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2E6D5" w14:textId="064B44A5" w:rsidR="00353348" w:rsidRDefault="009C5434" w:rsidP="006F2863">
      <w:pPr>
        <w:pStyle w:val="Heading1"/>
        <w:spacing w:line="360" w:lineRule="auto"/>
        <w:jc w:val="center"/>
        <w:rPr>
          <w:rFonts w:ascii="Times New Roman" w:hAnsi="Times New Roman" w:cs="Times New Roman"/>
          <w:sz w:val="52"/>
          <w:szCs w:val="52"/>
        </w:rPr>
      </w:pPr>
      <w:r w:rsidRPr="00A5379A">
        <w:rPr>
          <w:rFonts w:ascii="Times New Roman" w:hAnsi="Times New Roman" w:cs="Times New Roman"/>
          <w:sz w:val="52"/>
          <w:szCs w:val="52"/>
        </w:rPr>
        <w:t>Supplementary Information</w:t>
      </w:r>
    </w:p>
    <w:p w14:paraId="1095235E" w14:textId="492C79F5" w:rsidR="008A42D0" w:rsidRDefault="008A42D0" w:rsidP="006F2863">
      <w:pPr>
        <w:spacing w:line="360" w:lineRule="auto"/>
      </w:pPr>
    </w:p>
    <w:p w14:paraId="3AB10B32" w14:textId="77777777" w:rsidR="008A42D0" w:rsidRPr="00422B71" w:rsidRDefault="008A42D0">
      <w:pPr>
        <w:spacing w:line="360" w:lineRule="auto"/>
        <w:jc w:val="left"/>
        <w:rPr>
          <w:rFonts w:ascii="Times New Roman" w:hAnsi="Times New Roman" w:cs="Times New Roman"/>
          <w:b/>
          <w:bCs/>
          <w:color w:val="000000" w:themeColor="text1"/>
          <w:sz w:val="24"/>
          <w:szCs w:val="24"/>
        </w:rPr>
      </w:pPr>
      <w:r w:rsidRPr="00422B71">
        <w:rPr>
          <w:rFonts w:ascii="Times New Roman" w:hAnsi="Times New Roman" w:cs="Times New Roman"/>
          <w:b/>
          <w:bCs/>
          <w:color w:val="000000" w:themeColor="text1"/>
          <w:sz w:val="24"/>
          <w:szCs w:val="24"/>
        </w:rPr>
        <w:t>Experimental section</w:t>
      </w:r>
    </w:p>
    <w:p w14:paraId="350753DB" w14:textId="77777777" w:rsidR="008A42D0" w:rsidRPr="00422B71" w:rsidRDefault="008A42D0">
      <w:pPr>
        <w:spacing w:line="360" w:lineRule="auto"/>
        <w:jc w:val="left"/>
        <w:rPr>
          <w:rFonts w:ascii="Times New Roman" w:hAnsi="Times New Roman" w:cs="Times New Roman"/>
          <w:color w:val="000000" w:themeColor="text1"/>
          <w:sz w:val="24"/>
          <w:szCs w:val="24"/>
        </w:rPr>
      </w:pPr>
    </w:p>
    <w:p w14:paraId="7528D877" w14:textId="77777777" w:rsidR="008A42D0" w:rsidRPr="00422B71" w:rsidRDefault="008A42D0">
      <w:pPr>
        <w:spacing w:line="360" w:lineRule="auto"/>
        <w:rPr>
          <w:rFonts w:ascii="Times New Roman" w:hAnsi="Times New Roman" w:cs="Times New Roman"/>
          <w:color w:val="000000" w:themeColor="text1"/>
          <w:sz w:val="24"/>
          <w:szCs w:val="24"/>
        </w:rPr>
      </w:pPr>
      <w:r w:rsidRPr="00422B71">
        <w:rPr>
          <w:rFonts w:ascii="Times New Roman" w:hAnsi="Times New Roman" w:cs="Times New Roman"/>
          <w:i/>
          <w:iCs/>
          <w:color w:val="000000" w:themeColor="text1"/>
          <w:sz w:val="24"/>
          <w:szCs w:val="24"/>
        </w:rPr>
        <w:t xml:space="preserve">Polymer </w:t>
      </w:r>
      <w:r>
        <w:rPr>
          <w:rFonts w:ascii="Times New Roman" w:hAnsi="Times New Roman" w:cs="Times New Roman"/>
          <w:i/>
          <w:iCs/>
          <w:color w:val="000000" w:themeColor="text1"/>
          <w:sz w:val="24"/>
          <w:szCs w:val="24"/>
        </w:rPr>
        <w:t>f</w:t>
      </w:r>
      <w:r w:rsidRPr="00422B71">
        <w:rPr>
          <w:rFonts w:ascii="Times New Roman" w:hAnsi="Times New Roman" w:cs="Times New Roman"/>
          <w:i/>
          <w:iCs/>
          <w:color w:val="000000" w:themeColor="text1"/>
          <w:sz w:val="24"/>
          <w:szCs w:val="24"/>
        </w:rPr>
        <w:t>ilm deposition:</w:t>
      </w:r>
      <w:r w:rsidRPr="00422B71">
        <w:rPr>
          <w:rFonts w:ascii="Times New Roman" w:hAnsi="Times New Roman" w:cs="Times New Roman"/>
          <w:color w:val="000000" w:themeColor="text1"/>
          <w:sz w:val="24"/>
          <w:szCs w:val="24"/>
        </w:rPr>
        <w:t xml:space="preserve"> NN1 and NN2 were </w:t>
      </w:r>
      <w:r>
        <w:rPr>
          <w:rFonts w:ascii="Times New Roman" w:hAnsi="Times New Roman" w:cs="Times New Roman"/>
          <w:color w:val="000000" w:themeColor="text1"/>
          <w:sz w:val="24"/>
          <w:szCs w:val="24"/>
        </w:rPr>
        <w:t xml:space="preserve">deposited from a </w:t>
      </w:r>
      <w:r w:rsidRPr="00422B71">
        <w:rPr>
          <w:rFonts w:ascii="Times New Roman" w:hAnsi="Times New Roman" w:cs="Times New Roman"/>
          <w:color w:val="000000" w:themeColor="text1"/>
          <w:sz w:val="24"/>
          <w:szCs w:val="24"/>
        </w:rPr>
        <w:t>10 mg/mL 1</w:t>
      </w:r>
      <w:proofErr w:type="gramStart"/>
      <w:r w:rsidRPr="00422B71">
        <w:rPr>
          <w:rFonts w:ascii="Times New Roman" w:hAnsi="Times New Roman" w:cs="Times New Roman"/>
          <w:color w:val="000000" w:themeColor="text1"/>
          <w:sz w:val="24"/>
          <w:szCs w:val="24"/>
        </w:rPr>
        <w:t>,2,4</w:t>
      </w:r>
      <w:proofErr w:type="gramEnd"/>
      <w:r w:rsidRPr="00422B71">
        <w:rPr>
          <w:rFonts w:ascii="Times New Roman" w:hAnsi="Times New Roman" w:cs="Times New Roman"/>
          <w:color w:val="000000" w:themeColor="text1"/>
          <w:sz w:val="24"/>
          <w:szCs w:val="24"/>
        </w:rPr>
        <w:t xml:space="preserve">-trichlorobenzene solution. In order to </w:t>
      </w:r>
      <w:r>
        <w:rPr>
          <w:rFonts w:ascii="Times New Roman" w:hAnsi="Times New Roman" w:cs="Times New Roman"/>
          <w:color w:val="000000" w:themeColor="text1"/>
          <w:sz w:val="24"/>
          <w:szCs w:val="24"/>
        </w:rPr>
        <w:t>grow</w:t>
      </w:r>
      <w:r w:rsidRPr="00422B71">
        <w:rPr>
          <w:rFonts w:ascii="Times New Roman" w:hAnsi="Times New Roman" w:cs="Times New Roman"/>
          <w:color w:val="000000" w:themeColor="text1"/>
          <w:sz w:val="24"/>
          <w:szCs w:val="24"/>
        </w:rPr>
        <w:t xml:space="preserve"> non-aligned polymer films, 100 µ</w:t>
      </w:r>
      <w:r>
        <w:rPr>
          <w:rFonts w:ascii="Times New Roman" w:hAnsi="Times New Roman" w:cs="Times New Roman"/>
          <w:color w:val="000000" w:themeColor="text1"/>
          <w:sz w:val="24"/>
          <w:szCs w:val="24"/>
        </w:rPr>
        <w:t>L</w:t>
      </w:r>
      <w:r w:rsidRPr="00422B71">
        <w:rPr>
          <w:rFonts w:ascii="Times New Roman" w:hAnsi="Times New Roman" w:cs="Times New Roman"/>
          <w:color w:val="000000" w:themeColor="text1"/>
          <w:sz w:val="24"/>
          <w:szCs w:val="24"/>
        </w:rPr>
        <w:t xml:space="preserve"> of the polymer solution was spin-coated onto glass substrates. This was followed by annealing of the films at 200</w:t>
      </w:r>
      <w:r>
        <w:rPr>
          <w:rFonts w:ascii="Times New Roman" w:hAnsi="Times New Roman" w:cs="Times New Roman"/>
          <w:color w:val="000000" w:themeColor="text1"/>
          <w:sz w:val="24"/>
          <w:szCs w:val="24"/>
        </w:rPr>
        <w:t xml:space="preserve"> </w:t>
      </w:r>
      <w:r w:rsidRPr="00422B71">
        <w:rPr>
          <w:rFonts w:ascii="Times New Roman" w:hAnsi="Times New Roman" w:cs="Times New Roman"/>
          <w:color w:val="000000" w:themeColor="text1"/>
          <w:sz w:val="24"/>
          <w:szCs w:val="24"/>
        </w:rPr>
        <w:t>°C for 30 min and subsequently quench-cooling on a metal surface at room temperature. For the fabrication of aligned polymer films, we use</w:t>
      </w:r>
      <w:r>
        <w:rPr>
          <w:rFonts w:ascii="Times New Roman" w:hAnsi="Times New Roman" w:cs="Times New Roman"/>
          <w:color w:val="000000" w:themeColor="text1"/>
          <w:sz w:val="24"/>
          <w:szCs w:val="24"/>
        </w:rPr>
        <w:t>d</w:t>
      </w:r>
      <w:r w:rsidRPr="00422B71">
        <w:rPr>
          <w:rFonts w:ascii="Times New Roman" w:hAnsi="Times New Roman" w:cs="Times New Roman"/>
          <w:color w:val="000000" w:themeColor="text1"/>
          <w:sz w:val="24"/>
          <w:szCs w:val="24"/>
        </w:rPr>
        <w:t xml:space="preserve"> a solution shearing technique with </w:t>
      </w:r>
      <w:r>
        <w:rPr>
          <w:rFonts w:ascii="Times New Roman" w:hAnsi="Times New Roman" w:cs="Times New Roman"/>
          <w:color w:val="000000" w:themeColor="text1"/>
          <w:sz w:val="24"/>
          <w:szCs w:val="24"/>
        </w:rPr>
        <w:t xml:space="preserve">a </w:t>
      </w:r>
      <w:r w:rsidRPr="00422B71">
        <w:rPr>
          <w:rFonts w:ascii="Times New Roman" w:hAnsi="Times New Roman" w:cs="Times New Roman"/>
          <w:color w:val="000000" w:themeColor="text1"/>
          <w:sz w:val="24"/>
          <w:szCs w:val="24"/>
        </w:rPr>
        <w:t xml:space="preserve">PTFE rod working as the coating blade. We introduced 10 µL of the polymer solution and moved a temperature-controlled glass substrate (140 °C) at a fixed speed of 146 </w:t>
      </w:r>
      <w:proofErr w:type="spellStart"/>
      <w:r w:rsidRPr="00422B71">
        <w:rPr>
          <w:rFonts w:ascii="Times New Roman" w:hAnsi="Times New Roman" w:cs="Times New Roman"/>
          <w:color w:val="000000" w:themeColor="text1"/>
          <w:sz w:val="24"/>
          <w:szCs w:val="24"/>
        </w:rPr>
        <w:t>μm</w:t>
      </w:r>
      <w:proofErr w:type="spellEnd"/>
      <w:r w:rsidRPr="00422B71">
        <w:rPr>
          <w:rFonts w:ascii="Times New Roman" w:hAnsi="Times New Roman" w:cs="Times New Roman"/>
          <w:color w:val="000000" w:themeColor="text1"/>
          <w:sz w:val="24"/>
          <w:szCs w:val="24"/>
        </w:rPr>
        <w:t>/s underneath a PTFE coating blade. In order to obtain precise control of the alignment procedure, it was ensured that solvent evaporation is restricted to the edges of the blade where the solution meniscus is exposed. All the film deposition and annealing process</w:t>
      </w:r>
      <w:r>
        <w:rPr>
          <w:rFonts w:ascii="Times New Roman" w:hAnsi="Times New Roman" w:cs="Times New Roman"/>
          <w:color w:val="000000" w:themeColor="text1"/>
          <w:sz w:val="24"/>
          <w:szCs w:val="24"/>
        </w:rPr>
        <w:t>es</w:t>
      </w:r>
      <w:r w:rsidRPr="00422B71">
        <w:rPr>
          <w:rFonts w:ascii="Times New Roman" w:hAnsi="Times New Roman" w:cs="Times New Roman"/>
          <w:color w:val="000000" w:themeColor="text1"/>
          <w:sz w:val="24"/>
          <w:szCs w:val="24"/>
        </w:rPr>
        <w:t xml:space="preserve"> were conducted inside a controlled nitrogen</w:t>
      </w:r>
      <w:r>
        <w:rPr>
          <w:rFonts w:ascii="Times New Roman" w:hAnsi="Times New Roman" w:cs="Times New Roman"/>
          <w:color w:val="000000" w:themeColor="text1"/>
          <w:sz w:val="24"/>
          <w:szCs w:val="24"/>
        </w:rPr>
        <w:t xml:space="preserve"> glovebox </w:t>
      </w:r>
      <w:r w:rsidRPr="00422B71">
        <w:rPr>
          <w:rFonts w:ascii="Times New Roman" w:hAnsi="Times New Roman" w:cs="Times New Roman"/>
          <w:color w:val="000000" w:themeColor="text1"/>
          <w:sz w:val="24"/>
          <w:szCs w:val="24"/>
        </w:rPr>
        <w:t xml:space="preserve">environment. </w:t>
      </w:r>
    </w:p>
    <w:p w14:paraId="3B053A40" w14:textId="77777777" w:rsidR="008A42D0" w:rsidRPr="00422B71" w:rsidRDefault="008A42D0">
      <w:pPr>
        <w:spacing w:line="360" w:lineRule="auto"/>
        <w:rPr>
          <w:rFonts w:ascii="Times New Roman" w:hAnsi="Times New Roman" w:cs="Times New Roman"/>
          <w:color w:val="000000" w:themeColor="text1"/>
          <w:sz w:val="24"/>
          <w:szCs w:val="24"/>
        </w:rPr>
      </w:pPr>
    </w:p>
    <w:p w14:paraId="52988E2D" w14:textId="739289D5" w:rsidR="008A42D0" w:rsidRPr="00422B71" w:rsidRDefault="008A42D0">
      <w:pPr>
        <w:spacing w:line="360" w:lineRule="auto"/>
        <w:rPr>
          <w:rFonts w:ascii="Times New Roman" w:hAnsi="Times New Roman" w:cs="Times New Roman"/>
          <w:color w:val="000000" w:themeColor="text1"/>
          <w:sz w:val="24"/>
          <w:szCs w:val="24"/>
        </w:rPr>
      </w:pPr>
      <w:r w:rsidRPr="00422B71">
        <w:rPr>
          <w:rFonts w:ascii="Times New Roman" w:hAnsi="Times New Roman" w:cs="Times New Roman"/>
          <w:i/>
          <w:iCs/>
          <w:color w:val="000000" w:themeColor="text1"/>
          <w:sz w:val="24"/>
          <w:szCs w:val="24"/>
        </w:rPr>
        <w:t>FET fabrication:</w:t>
      </w:r>
      <w:r w:rsidRPr="00422B71">
        <w:rPr>
          <w:rFonts w:ascii="Times New Roman" w:hAnsi="Times New Roman" w:cs="Times New Roman"/>
          <w:color w:val="000000" w:themeColor="text1"/>
          <w:sz w:val="24"/>
          <w:szCs w:val="24"/>
        </w:rPr>
        <w:t xml:space="preserve"> For the alignment device fabrication, </w:t>
      </w:r>
      <w:proofErr w:type="spellStart"/>
      <w:r w:rsidRPr="00422B71">
        <w:rPr>
          <w:rFonts w:ascii="Times New Roman" w:hAnsi="Times New Roman" w:cs="Times New Roman"/>
          <w:color w:val="000000" w:themeColor="text1"/>
          <w:sz w:val="24"/>
          <w:szCs w:val="24"/>
        </w:rPr>
        <w:t>photolithographically</w:t>
      </w:r>
      <w:proofErr w:type="spellEnd"/>
      <w:r w:rsidRPr="00422B71">
        <w:rPr>
          <w:rFonts w:ascii="Times New Roman" w:hAnsi="Times New Roman" w:cs="Times New Roman"/>
          <w:color w:val="000000" w:themeColor="text1"/>
          <w:sz w:val="24"/>
          <w:szCs w:val="24"/>
        </w:rPr>
        <w:t xml:space="preserve"> defined gold electrodes </w:t>
      </w:r>
      <w:r w:rsidRPr="005B1C8C">
        <w:rPr>
          <w:rFonts w:ascii="Times New Roman" w:hAnsi="Times New Roman" w:cs="Times New Roman"/>
          <w:color w:val="000000" w:themeColor="text1"/>
          <w:sz w:val="24"/>
          <w:szCs w:val="24"/>
        </w:rPr>
        <w:t>(</w:t>
      </w:r>
      <w:r w:rsidRPr="00422B71">
        <w:rPr>
          <w:rFonts w:ascii="Times New Roman" w:hAnsi="Times New Roman" w:cs="Times New Roman"/>
          <w:color w:val="000000" w:themeColor="text1"/>
          <w:sz w:val="24"/>
          <w:szCs w:val="24"/>
        </w:rPr>
        <w:t>channel length</w:t>
      </w:r>
      <w:r w:rsidRPr="00422B71">
        <w:rPr>
          <w:rFonts w:ascii="Times New Roman" w:hAnsi="Times New Roman" w:cs="Times New Roman"/>
          <w:i/>
          <w:color w:val="000000" w:themeColor="text1"/>
          <w:sz w:val="24"/>
          <w:szCs w:val="24"/>
        </w:rPr>
        <w:t xml:space="preserve"> L</w:t>
      </w:r>
      <w:r w:rsidRPr="00422B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422B71">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sym w:font="Symbol" w:char="F06D"/>
      </w:r>
      <w:r w:rsidRPr="00422B71">
        <w:rPr>
          <w:rFonts w:ascii="Times New Roman" w:hAnsi="Times New Roman" w:cs="Times New Roman"/>
          <w:color w:val="000000" w:themeColor="text1"/>
          <w:sz w:val="24"/>
          <w:szCs w:val="24"/>
        </w:rPr>
        <w:t xml:space="preserve">m, channel width </w:t>
      </w:r>
      <w:r w:rsidRPr="00422B71">
        <w:rPr>
          <w:rFonts w:ascii="Times New Roman" w:hAnsi="Times New Roman" w:cs="Times New Roman"/>
          <w:i/>
          <w:color w:val="000000" w:themeColor="text1"/>
          <w:sz w:val="24"/>
          <w:szCs w:val="24"/>
        </w:rPr>
        <w:t>W</w:t>
      </w:r>
      <w:r w:rsidRPr="00422B71">
        <w:rPr>
          <w:rFonts w:ascii="Times New Roman" w:hAnsi="Times New Roman" w:cs="Times New Roman"/>
          <w:color w:val="000000" w:themeColor="text1"/>
          <w:sz w:val="24"/>
          <w:szCs w:val="24"/>
        </w:rPr>
        <w:t xml:space="preserve"> = 1</w:t>
      </w:r>
      <w:r>
        <w:rPr>
          <w:rFonts w:ascii="Times New Roman" w:hAnsi="Times New Roman" w:cs="Times New Roman"/>
          <w:color w:val="000000" w:themeColor="text1"/>
          <w:sz w:val="24"/>
          <w:szCs w:val="24"/>
        </w:rPr>
        <w:t xml:space="preserve"> </w:t>
      </w:r>
      <w:r w:rsidRPr="00422B71">
        <w:rPr>
          <w:rFonts w:ascii="Times New Roman" w:hAnsi="Times New Roman" w:cs="Times New Roman"/>
          <w:color w:val="000000" w:themeColor="text1"/>
          <w:sz w:val="24"/>
          <w:szCs w:val="24"/>
        </w:rPr>
        <w:t xml:space="preserve">mm, 15 nm thick) with a chromium adhesion layer (3 nm thick) were evaporated onto glass substrates. </w:t>
      </w:r>
      <w:r w:rsidRPr="00422B71">
        <w:rPr>
          <w:rFonts w:ascii="Times New Roman" w:hAnsi="Times New Roman" w:cs="Times New Roman"/>
          <w:color w:val="000000" w:themeColor="text1"/>
          <w:sz w:val="24"/>
          <w:szCs w:val="24"/>
          <w:shd w:val="clear" w:color="auto" w:fill="FFFFFF"/>
        </w:rPr>
        <w:t xml:space="preserve">The glass substrates used are low alkali 1737F Corning glasses with a thickness of 0.7mm. </w:t>
      </w:r>
      <w:r w:rsidRPr="00422B71">
        <w:rPr>
          <w:rFonts w:ascii="Times New Roman" w:hAnsi="Times New Roman" w:cs="Times New Roman"/>
          <w:color w:val="000000" w:themeColor="text1"/>
          <w:sz w:val="24"/>
          <w:szCs w:val="24"/>
        </w:rPr>
        <w:t>This was followed by introducing the semiconducting layer as per the specified procedure. After depositing and annealing the polymer film, a 360 nm thick PMMA layer was spin-coated on top of the polymer film</w:t>
      </w:r>
      <w:r>
        <w:rPr>
          <w:rFonts w:ascii="Times New Roman" w:hAnsi="Times New Roman" w:cs="Times New Roman"/>
          <w:color w:val="000000" w:themeColor="text1"/>
          <w:sz w:val="24"/>
          <w:szCs w:val="24"/>
        </w:rPr>
        <w:t xml:space="preserve"> from </w:t>
      </w:r>
      <w:r w:rsidRPr="00422B71">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b</w:t>
      </w:r>
      <w:r w:rsidRPr="00422B71">
        <w:rPr>
          <w:rFonts w:ascii="Times New Roman" w:hAnsi="Times New Roman" w:cs="Times New Roman"/>
          <w:color w:val="000000" w:themeColor="text1"/>
          <w:sz w:val="24"/>
          <w:szCs w:val="24"/>
        </w:rPr>
        <w:t xml:space="preserve">utyl </w:t>
      </w:r>
      <w:r>
        <w:rPr>
          <w:rFonts w:ascii="Times New Roman" w:hAnsi="Times New Roman" w:cs="Times New Roman"/>
          <w:color w:val="000000" w:themeColor="text1"/>
          <w:sz w:val="24"/>
          <w:szCs w:val="24"/>
        </w:rPr>
        <w:t>a</w:t>
      </w:r>
      <w:r w:rsidRPr="00422B71">
        <w:rPr>
          <w:rFonts w:ascii="Times New Roman" w:hAnsi="Times New Roman" w:cs="Times New Roman"/>
          <w:color w:val="000000" w:themeColor="text1"/>
          <w:sz w:val="24"/>
          <w:szCs w:val="24"/>
        </w:rPr>
        <w:t xml:space="preserve">cetate </w:t>
      </w:r>
      <w:r>
        <w:rPr>
          <w:rFonts w:ascii="Times New Roman" w:hAnsi="Times New Roman" w:cs="Times New Roman"/>
          <w:color w:val="000000" w:themeColor="text1"/>
          <w:sz w:val="24"/>
          <w:szCs w:val="24"/>
        </w:rPr>
        <w:t xml:space="preserve">solution </w:t>
      </w:r>
      <w:r w:rsidRPr="00422B71">
        <w:rPr>
          <w:rFonts w:ascii="Times New Roman" w:hAnsi="Times New Roman" w:cs="Times New Roman"/>
          <w:color w:val="000000" w:themeColor="text1"/>
          <w:sz w:val="24"/>
          <w:szCs w:val="24"/>
        </w:rPr>
        <w:t>and annealed at 90</w:t>
      </w:r>
      <w:r>
        <w:rPr>
          <w:rFonts w:ascii="Times New Roman" w:hAnsi="Times New Roman" w:cs="Times New Roman"/>
          <w:color w:val="000000" w:themeColor="text1"/>
          <w:sz w:val="24"/>
          <w:szCs w:val="24"/>
        </w:rPr>
        <w:t xml:space="preserve"> </w:t>
      </w:r>
      <w:r w:rsidRPr="00422B71">
        <w:rPr>
          <w:rFonts w:ascii="Times New Roman" w:hAnsi="Times New Roman" w:cs="Times New Roman"/>
          <w:color w:val="000000" w:themeColor="text1"/>
          <w:sz w:val="24"/>
          <w:szCs w:val="24"/>
        </w:rPr>
        <w:t xml:space="preserve">°C for </w:t>
      </w:r>
      <w:r>
        <w:rPr>
          <w:rFonts w:ascii="Times New Roman" w:hAnsi="Times New Roman" w:cs="Times New Roman"/>
          <w:color w:val="000000" w:themeColor="text1"/>
          <w:sz w:val="24"/>
          <w:szCs w:val="24"/>
        </w:rPr>
        <w:t>2</w:t>
      </w:r>
      <w:r w:rsidRPr="00422B71">
        <w:rPr>
          <w:rFonts w:ascii="Times New Roman" w:hAnsi="Times New Roman" w:cs="Times New Roman"/>
          <w:color w:val="000000" w:themeColor="text1"/>
          <w:sz w:val="24"/>
          <w:szCs w:val="24"/>
        </w:rPr>
        <w:t xml:space="preserve">0 min. 20 nm thick gate electrodes (aluminum) were finally evaporated on top through a gate shadow mask. Transfer and output characteristics of FETs were measured using an Agilent 4155B </w:t>
      </w:r>
      <w:r w:rsidR="00EC2E8D">
        <w:rPr>
          <w:rFonts w:ascii="Times New Roman" w:hAnsi="Times New Roman" w:cs="Times New Roman"/>
          <w:color w:val="000000" w:themeColor="text1"/>
          <w:sz w:val="24"/>
          <w:szCs w:val="24"/>
        </w:rPr>
        <w:t>S</w:t>
      </w:r>
      <w:r w:rsidRPr="00422B71">
        <w:rPr>
          <w:rFonts w:ascii="Times New Roman" w:hAnsi="Times New Roman" w:cs="Times New Roman"/>
          <w:color w:val="000000" w:themeColor="text1"/>
          <w:sz w:val="24"/>
          <w:szCs w:val="24"/>
        </w:rPr>
        <w:t xml:space="preserve">emiconductor </w:t>
      </w:r>
      <w:r w:rsidR="00EC2E8D">
        <w:rPr>
          <w:rFonts w:ascii="Times New Roman" w:hAnsi="Times New Roman" w:cs="Times New Roman"/>
          <w:color w:val="000000" w:themeColor="text1"/>
          <w:sz w:val="24"/>
          <w:szCs w:val="24"/>
        </w:rPr>
        <w:t>P</w:t>
      </w:r>
      <w:r w:rsidRPr="00422B71">
        <w:rPr>
          <w:rFonts w:ascii="Times New Roman" w:hAnsi="Times New Roman" w:cs="Times New Roman"/>
          <w:color w:val="000000" w:themeColor="text1"/>
          <w:sz w:val="24"/>
          <w:szCs w:val="24"/>
        </w:rPr>
        <w:t xml:space="preserve">arameter </w:t>
      </w:r>
      <w:r w:rsidR="00EC2E8D">
        <w:rPr>
          <w:rFonts w:ascii="Times New Roman" w:hAnsi="Times New Roman" w:cs="Times New Roman"/>
          <w:color w:val="000000" w:themeColor="text1"/>
          <w:sz w:val="24"/>
          <w:szCs w:val="24"/>
        </w:rPr>
        <w:t>A</w:t>
      </w:r>
      <w:r w:rsidRPr="00422B71">
        <w:rPr>
          <w:rFonts w:ascii="Times New Roman" w:hAnsi="Times New Roman" w:cs="Times New Roman"/>
          <w:color w:val="000000" w:themeColor="text1"/>
          <w:sz w:val="24"/>
          <w:szCs w:val="24"/>
        </w:rPr>
        <w:t>nalyzer</w:t>
      </w:r>
      <w:r>
        <w:rPr>
          <w:rFonts w:ascii="Times New Roman" w:hAnsi="Times New Roman" w:cs="Times New Roman"/>
          <w:color w:val="000000" w:themeColor="text1"/>
          <w:sz w:val="24"/>
          <w:szCs w:val="24"/>
        </w:rPr>
        <w:t>.</w:t>
      </w:r>
      <w:r w:rsidRPr="00422B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422B71">
        <w:rPr>
          <w:rFonts w:ascii="Times New Roman" w:hAnsi="Times New Roman" w:cs="Times New Roman"/>
          <w:color w:val="000000" w:themeColor="text1"/>
          <w:sz w:val="24"/>
          <w:szCs w:val="24"/>
        </w:rPr>
        <w:t xml:space="preserve">ll the fabrication and room temperature measurement processes described herein were </w:t>
      </w:r>
      <w:r w:rsidRPr="00422B71">
        <w:rPr>
          <w:rFonts w:ascii="Times New Roman" w:hAnsi="Times New Roman" w:cs="Times New Roman"/>
          <w:color w:val="000000" w:themeColor="text1"/>
          <w:sz w:val="24"/>
          <w:szCs w:val="24"/>
        </w:rPr>
        <w:lastRenderedPageBreak/>
        <w:t>conducted in a nitrogen-filled glove box with well-controlled ppm levels of water and oxygen.</w:t>
      </w:r>
    </w:p>
    <w:p w14:paraId="419347E3" w14:textId="77777777" w:rsidR="008A42D0" w:rsidRPr="00422B71" w:rsidRDefault="008A42D0">
      <w:pPr>
        <w:spacing w:line="360" w:lineRule="auto"/>
        <w:rPr>
          <w:rFonts w:ascii="Times New Roman" w:hAnsi="Times New Roman" w:cs="Times New Roman"/>
          <w:color w:val="000000" w:themeColor="text1"/>
          <w:sz w:val="24"/>
          <w:szCs w:val="24"/>
        </w:rPr>
      </w:pPr>
      <w:r w:rsidRPr="00422B71">
        <w:rPr>
          <w:rFonts w:ascii="Times New Roman" w:hAnsi="Times New Roman" w:cs="Times New Roman"/>
          <w:color w:val="000000" w:themeColor="text1"/>
          <w:sz w:val="24"/>
          <w:szCs w:val="24"/>
        </w:rPr>
        <w:t xml:space="preserve">    The temperature-dependent characterization of the same devices was measured in a Desert Cryogenics low temperature probe station operating under a vacuum &lt; 5</w:t>
      </w:r>
      <w:r>
        <w:rPr>
          <w:rFonts w:ascii="Times New Roman" w:hAnsi="Times New Roman" w:cs="Times New Roman"/>
          <w:color w:val="000000" w:themeColor="text1"/>
          <w:sz w:val="24"/>
          <w:szCs w:val="24"/>
        </w:rPr>
        <w:t xml:space="preserve"> × </w:t>
      </w:r>
      <w:r w:rsidRPr="00422B71">
        <w:rPr>
          <w:rFonts w:ascii="Times New Roman" w:hAnsi="Times New Roman" w:cs="Times New Roman"/>
          <w:color w:val="000000" w:themeColor="text1"/>
          <w:sz w:val="24"/>
          <w:szCs w:val="24"/>
        </w:rPr>
        <w:t>10</w:t>
      </w:r>
      <w:r w:rsidRPr="00422B71">
        <w:rPr>
          <w:rFonts w:ascii="Times New Roman" w:hAnsi="Times New Roman" w:cs="Times New Roman"/>
          <w:color w:val="000000" w:themeColor="text1"/>
          <w:sz w:val="24"/>
          <w:szCs w:val="24"/>
          <w:vertAlign w:val="superscript"/>
        </w:rPr>
        <w:t>−6</w:t>
      </w:r>
      <w:r w:rsidRPr="00422B71">
        <w:rPr>
          <w:rFonts w:ascii="Times New Roman" w:hAnsi="Times New Roman" w:cs="Times New Roman"/>
          <w:color w:val="000000" w:themeColor="text1"/>
          <w:sz w:val="24"/>
          <w:szCs w:val="24"/>
        </w:rPr>
        <w:t xml:space="preserve"> mbar. The temperature of the device measured is precisely controlled by </w:t>
      </w:r>
      <w:r>
        <w:rPr>
          <w:rFonts w:ascii="Times New Roman" w:hAnsi="Times New Roman" w:cs="Times New Roman"/>
          <w:color w:val="000000" w:themeColor="text1"/>
          <w:sz w:val="24"/>
          <w:szCs w:val="24"/>
        </w:rPr>
        <w:t>a</w:t>
      </w:r>
      <w:r w:rsidRPr="00422B71">
        <w:rPr>
          <w:rFonts w:ascii="Times New Roman" w:hAnsi="Times New Roman" w:cs="Times New Roman"/>
          <w:color w:val="000000" w:themeColor="text1"/>
          <w:sz w:val="24"/>
          <w:szCs w:val="24"/>
        </w:rPr>
        <w:t xml:space="preserve"> liquid nitrogen cold finger </w:t>
      </w:r>
      <w:r>
        <w:rPr>
          <w:rFonts w:ascii="Times New Roman" w:hAnsi="Times New Roman" w:cs="Times New Roman"/>
          <w:color w:val="000000" w:themeColor="text1"/>
          <w:sz w:val="24"/>
          <w:szCs w:val="24"/>
        </w:rPr>
        <w:t xml:space="preserve">combined with a </w:t>
      </w:r>
      <w:r w:rsidRPr="00422B71">
        <w:rPr>
          <w:rFonts w:ascii="Times New Roman" w:hAnsi="Times New Roman" w:cs="Times New Roman"/>
          <w:color w:val="000000" w:themeColor="text1"/>
          <w:sz w:val="24"/>
          <w:szCs w:val="24"/>
        </w:rPr>
        <w:t xml:space="preserve">heating circuit. </w:t>
      </w:r>
    </w:p>
    <w:p w14:paraId="4A39ACC0" w14:textId="77777777" w:rsidR="008A42D0" w:rsidRPr="00422B71" w:rsidRDefault="008A42D0">
      <w:pPr>
        <w:spacing w:line="360" w:lineRule="auto"/>
        <w:rPr>
          <w:rFonts w:ascii="Times New Roman" w:hAnsi="Times New Roman" w:cs="Times New Roman"/>
          <w:color w:val="000000" w:themeColor="text1"/>
          <w:sz w:val="24"/>
          <w:szCs w:val="24"/>
        </w:rPr>
      </w:pPr>
    </w:p>
    <w:p w14:paraId="21A52110" w14:textId="6932E4C9" w:rsidR="008A42D0" w:rsidRPr="00422B71" w:rsidRDefault="008A42D0">
      <w:pPr>
        <w:spacing w:line="360" w:lineRule="auto"/>
        <w:rPr>
          <w:rFonts w:ascii="Times New Roman" w:hAnsi="Times New Roman" w:cs="Times New Roman"/>
          <w:color w:val="000000" w:themeColor="text1"/>
          <w:sz w:val="24"/>
          <w:szCs w:val="24"/>
          <w:lang w:val="de-DE"/>
        </w:rPr>
      </w:pPr>
      <w:proofErr w:type="spellStart"/>
      <w:r w:rsidRPr="00422B71">
        <w:rPr>
          <w:rFonts w:ascii="Times New Roman" w:hAnsi="Times New Roman" w:cs="Times New Roman"/>
          <w:i/>
          <w:iCs/>
          <w:color w:val="000000" w:themeColor="text1"/>
          <w:sz w:val="24"/>
          <w:szCs w:val="24"/>
        </w:rPr>
        <w:t>Photothermal</w:t>
      </w:r>
      <w:proofErr w:type="spellEnd"/>
      <w:r w:rsidRPr="00422B71">
        <w:rPr>
          <w:rFonts w:ascii="Times New Roman" w:hAnsi="Times New Roman" w:cs="Times New Roman"/>
          <w:i/>
          <w:iCs/>
          <w:color w:val="000000" w:themeColor="text1"/>
          <w:sz w:val="24"/>
          <w:szCs w:val="24"/>
        </w:rPr>
        <w:t xml:space="preserve"> Deflection Spectroscopy </w:t>
      </w:r>
      <w:r w:rsidRPr="00422B71">
        <w:rPr>
          <w:rFonts w:ascii="Times New Roman" w:hAnsi="Times New Roman" w:cs="Times New Roman"/>
          <w:iCs/>
          <w:color w:val="000000" w:themeColor="text1"/>
          <w:sz w:val="24"/>
          <w:szCs w:val="24"/>
        </w:rPr>
        <w:t xml:space="preserve">(PDS): Samples were prepared identically as the ones used for the transistor measurement, but </w:t>
      </w:r>
      <w:proofErr w:type="spellStart"/>
      <w:r w:rsidRPr="00422B71">
        <w:rPr>
          <w:rFonts w:ascii="Times New Roman" w:hAnsi="Times New Roman" w:cs="Times New Roman"/>
          <w:iCs/>
          <w:color w:val="000000" w:themeColor="text1"/>
          <w:sz w:val="24"/>
          <w:szCs w:val="24"/>
        </w:rPr>
        <w:t>spectrosil</w:t>
      </w:r>
      <w:proofErr w:type="spellEnd"/>
      <w:r w:rsidRPr="00422B71">
        <w:rPr>
          <w:rFonts w:ascii="Times New Roman" w:hAnsi="Times New Roman" w:cs="Times New Roman"/>
          <w:iCs/>
          <w:color w:val="000000" w:themeColor="text1"/>
          <w:sz w:val="24"/>
          <w:szCs w:val="24"/>
        </w:rPr>
        <w:t xml:space="preserve"> (IR Quartz Window from UQG Optics) were used as substrate instead. The samples were then kept in a sealed quartz cuvette filled with an inert liquid (</w:t>
      </w:r>
      <w:proofErr w:type="spellStart"/>
      <w:r w:rsidRPr="00422B71">
        <w:rPr>
          <w:rFonts w:ascii="Times New Roman" w:hAnsi="Times New Roman" w:cs="Times New Roman"/>
          <w:iCs/>
          <w:color w:val="000000" w:themeColor="text1"/>
          <w:sz w:val="24"/>
          <w:szCs w:val="24"/>
        </w:rPr>
        <w:t>Fluorinert</w:t>
      </w:r>
      <w:proofErr w:type="spellEnd"/>
      <w:r w:rsidRPr="00422B71">
        <w:rPr>
          <w:rFonts w:ascii="Times New Roman" w:hAnsi="Times New Roman" w:cs="Times New Roman"/>
          <w:iCs/>
          <w:color w:val="000000" w:themeColor="text1"/>
          <w:sz w:val="24"/>
          <w:szCs w:val="24"/>
        </w:rPr>
        <w:t xml:space="preserve"> FC-72 from 3M Corporation), which works as the deflection medium with a significant temperature-dependent refractive index. </w:t>
      </w:r>
      <w:r>
        <w:rPr>
          <w:rFonts w:ascii="Times New Roman" w:hAnsi="Times New Roman" w:cs="Times New Roman"/>
          <w:iCs/>
          <w:color w:val="000000" w:themeColor="text1"/>
          <w:sz w:val="24"/>
          <w:szCs w:val="24"/>
        </w:rPr>
        <w:t>In a PDS measurement a</w:t>
      </w:r>
      <w:r w:rsidRPr="00422B71">
        <w:rPr>
          <w:rFonts w:ascii="Times New Roman" w:hAnsi="Times New Roman" w:cs="Times New Roman"/>
          <w:iCs/>
          <w:color w:val="000000" w:themeColor="text1"/>
          <w:sz w:val="24"/>
          <w:szCs w:val="24"/>
        </w:rPr>
        <w:t xml:space="preserve"> thermal gradient near the surface of a sample </w:t>
      </w:r>
      <w:r>
        <w:rPr>
          <w:rFonts w:ascii="Times New Roman" w:hAnsi="Times New Roman" w:cs="Times New Roman"/>
          <w:iCs/>
          <w:color w:val="000000" w:themeColor="text1"/>
          <w:sz w:val="24"/>
          <w:szCs w:val="24"/>
        </w:rPr>
        <w:t>is</w:t>
      </w:r>
      <w:r w:rsidRPr="00422B71">
        <w:rPr>
          <w:rFonts w:ascii="Times New Roman" w:hAnsi="Times New Roman" w:cs="Times New Roman"/>
          <w:iCs/>
          <w:color w:val="000000" w:themeColor="text1"/>
          <w:sz w:val="24"/>
          <w:szCs w:val="24"/>
        </w:rPr>
        <w:t xml:space="preserve"> created by the absorption of </w:t>
      </w:r>
      <w:r>
        <w:rPr>
          <w:rFonts w:ascii="Times New Roman" w:hAnsi="Times New Roman" w:cs="Times New Roman"/>
          <w:iCs/>
          <w:color w:val="000000" w:themeColor="text1"/>
          <w:sz w:val="24"/>
          <w:szCs w:val="24"/>
        </w:rPr>
        <w:t>a</w:t>
      </w:r>
      <w:r w:rsidRPr="00422B71">
        <w:rPr>
          <w:rFonts w:ascii="Times New Roman" w:hAnsi="Times New Roman" w:cs="Times New Roman"/>
          <w:iCs/>
          <w:color w:val="000000" w:themeColor="text1"/>
          <w:sz w:val="24"/>
          <w:szCs w:val="24"/>
        </w:rPr>
        <w:t xml:space="preserve"> monochromatic </w:t>
      </w:r>
      <w:r>
        <w:rPr>
          <w:rFonts w:ascii="Times New Roman" w:hAnsi="Times New Roman" w:cs="Times New Roman"/>
          <w:iCs/>
          <w:color w:val="000000" w:themeColor="text1"/>
          <w:sz w:val="24"/>
          <w:szCs w:val="24"/>
        </w:rPr>
        <w:t>light</w:t>
      </w:r>
      <w:r w:rsidRPr="00422B71">
        <w:rPr>
          <w:rFonts w:ascii="Times New Roman" w:hAnsi="Times New Roman" w:cs="Times New Roman"/>
          <w:iCs/>
          <w:color w:val="000000" w:themeColor="text1"/>
          <w:sz w:val="24"/>
          <w:szCs w:val="24"/>
        </w:rPr>
        <w:t xml:space="preserve"> beam shone perpendicularly on the polymer film, while </w:t>
      </w:r>
      <w:r>
        <w:rPr>
          <w:rFonts w:ascii="Times New Roman" w:hAnsi="Times New Roman" w:cs="Times New Roman"/>
          <w:iCs/>
          <w:color w:val="000000" w:themeColor="text1"/>
          <w:sz w:val="24"/>
          <w:szCs w:val="24"/>
        </w:rPr>
        <w:t>a</w:t>
      </w:r>
      <w:r w:rsidRPr="00422B71">
        <w:rPr>
          <w:rFonts w:ascii="Times New Roman" w:hAnsi="Times New Roman" w:cs="Times New Roman"/>
          <w:iCs/>
          <w:color w:val="000000" w:themeColor="text1"/>
          <w:sz w:val="24"/>
          <w:szCs w:val="24"/>
        </w:rPr>
        <w:t xml:space="preserve"> continuous wave (CW) laser beam with fixed wavelength (670</w:t>
      </w:r>
      <w:r>
        <w:rPr>
          <w:rFonts w:ascii="Times New Roman" w:hAnsi="Times New Roman" w:cs="Times New Roman"/>
          <w:iCs/>
          <w:color w:val="000000" w:themeColor="text1"/>
          <w:sz w:val="24"/>
          <w:szCs w:val="24"/>
        </w:rPr>
        <w:t xml:space="preserve"> </w:t>
      </w:r>
      <w:r w:rsidRPr="00422B71">
        <w:rPr>
          <w:rFonts w:ascii="Times New Roman" w:hAnsi="Times New Roman" w:cs="Times New Roman"/>
          <w:iCs/>
          <w:color w:val="000000" w:themeColor="text1"/>
          <w:sz w:val="24"/>
          <w:szCs w:val="24"/>
        </w:rPr>
        <w:t xml:space="preserve">nm) passes through the sample surface in a parallel </w:t>
      </w:r>
      <w:r>
        <w:rPr>
          <w:rFonts w:ascii="Times New Roman" w:hAnsi="Times New Roman" w:cs="Times New Roman"/>
          <w:iCs/>
          <w:color w:val="000000" w:themeColor="text1"/>
          <w:sz w:val="24"/>
          <w:szCs w:val="24"/>
        </w:rPr>
        <w:t xml:space="preserve">orientation. The laser beam is then deflected by the refractive index gradient associated with the temperature rise in front of the surface that is created when </w:t>
      </w:r>
      <w:r w:rsidR="00972DD3" w:rsidRPr="00422B71">
        <w:rPr>
          <w:rFonts w:ascii="Times New Roman" w:hAnsi="Times New Roman" w:cs="Times New Roman"/>
          <w:iCs/>
          <w:color w:val="000000" w:themeColor="text1"/>
          <w:sz w:val="24"/>
          <w:szCs w:val="24"/>
        </w:rPr>
        <w:t>monochromatic</w:t>
      </w:r>
      <w:r>
        <w:rPr>
          <w:rFonts w:ascii="Times New Roman" w:hAnsi="Times New Roman" w:cs="Times New Roman"/>
          <w:iCs/>
          <w:color w:val="000000" w:themeColor="text1"/>
          <w:sz w:val="24"/>
          <w:szCs w:val="24"/>
        </w:rPr>
        <w:t xml:space="preserve"> light is absorbed in the sample</w:t>
      </w:r>
      <w:r w:rsidRPr="00422B71">
        <w:rPr>
          <w:rFonts w:ascii="Times New Roman" w:hAnsi="Times New Roman" w:cs="Times New Roman"/>
          <w:iCs/>
          <w:color w:val="000000" w:themeColor="text1"/>
          <w:sz w:val="24"/>
          <w:szCs w:val="24"/>
        </w:rPr>
        <w:t xml:space="preserve">. </w:t>
      </w:r>
      <w:r w:rsidRPr="006E2C52">
        <w:rPr>
          <w:rFonts w:ascii="Times New Roman" w:hAnsi="Times New Roman" w:cs="Times New Roman"/>
          <w:color w:val="000000" w:themeColor="text1"/>
          <w:sz w:val="24"/>
          <w:szCs w:val="24"/>
          <w:lang w:val="en-GB"/>
        </w:rPr>
        <w:t>The detailed procedure for PDS is provided in the methods section of reference</w:t>
      </w:r>
      <w:r w:rsidRPr="00422B71">
        <w:rPr>
          <w:rFonts w:ascii="Times New Roman" w:hAnsi="Times New Roman" w:cs="Times New Roman"/>
          <w:color w:val="000000" w:themeColor="text1"/>
          <w:sz w:val="24"/>
          <w:szCs w:val="24"/>
          <w:lang w:val="de-DE"/>
        </w:rPr>
        <w:fldChar w:fldCharType="begin" w:fldLock="1"/>
      </w:r>
      <w:r w:rsidR="004A3182">
        <w:rPr>
          <w:rFonts w:ascii="Times New Roman" w:hAnsi="Times New Roman" w:cs="Times New Roman"/>
          <w:color w:val="000000" w:themeColor="text1"/>
          <w:sz w:val="24"/>
          <w:szCs w:val="24"/>
          <w:lang w:val="en-GB"/>
        </w:rPr>
        <w:instrText>ADDIN CSL_CITATION {"citationItems":[{"id":"ITEM-1","itemData":{"DOI":"10.1126/sciadv.1601935","ISBN":"2375-2548 (Electronic)\r2375-2548 (Linking)","PMID":"28138550","abstract":"Fundamental understanding of the charge transport physics of hybrid lead halide perovskite semiconductors is important for advancing their use in high-performance optoelectronics. We use field-effect transistors (FETs) to probe the charge transport mechanism in thin films of methylammonium lead iodide (MAPbI3). We show that through optimization of thin-film microstructure and source-drain contact modifications, it is possible to significantly minimize instability and hysteresis in FET characteristics and demonstrate an electron field-effect mobility (muFET) of 0.5 cm(2)/Vs at room temperature. Temperature-dependent transport studies revealed a negative coefficient of mobility with three different temperature regimes. On the basis of electrical and spectroscopic studies, we attribute the three different regimes to transport limited by ion migration due to point defects associated with grain boundaries, polarization disorder of the MA(+) cations, and thermal vibrations of the lead halide inorganic cages.","author":[{"dropping-particle":"","family":"Goedel","given":"Karl","non-dropping-particle":"","parse-names":false,"suffix":""},{"dropping-particle":"","family":"Friend","given":"Richard H.","non-dropping-particle":"","parse-names":false,"suffix":""},{"dropping-particle":"","family":"Sadhanala","given":"Aditya","non-dropping-particle":"","parse-names":false,"suffix":""},{"dropping-particle":"","family":"Thomas","given":"Tudor H.","non-dropping-particle":"","parse-names":false,"suffix":""},{"dropping-particle":"","family":"Nair","given":"Bhaskaran","non-dropping-particle":"","parse-names":false,"suffix":""},{"dropping-particle":"","family":"Yang","given":"Bingyan","non-dropping-particle":"","parse-names":false,"suffix":""},{"dropping-particle":"","family":"Docampo","given":"Pablo","non-dropping-particle":"","parse-names":false,"suffix":""},{"dropping-particle":"","family":"Giesbrecht","given":"Nadja","non-dropping-particle":"","parse-names":false,"suffix":""},{"dropping-particle":"","family":"Huang","given":"Wenchao","non-dropping-particle":"","parse-names":false,"suffix":""},{"dropping-particle":"","family":"Senanayak","given":"Satyaprasad P.","non-dropping-particle":"","parse-names":false,"suffix":""},{"dropping-particle":"","family":"Sirringhaus","given":"Henning","non-dropping-particle":"","parse-names":false,"suffix":""},{"dropping-particle":"","family":"McNeill","given":"Christopher R.","non-dropping-particle":"","parse-names":false,"suffix":""},{"dropping-particle":"","family":"Moya","given":"Xavier","non-dropping-particle":"","parse-names":false,"suffix":""},{"dropping-particle":"","family":"Gann","given":"Eliot","non-dropping-particle":"","parse-names":false,"suffix":""},{"dropping-particle":"","family":"Guha","given":"Suchi","non-dropping-particle":"","parse-names":false,"suffix":""}],"container-title":"Science Advances","id":"ITEM-1","issue":"1","issued":{"date-parts":[["2017"]]},"page":"e1601935","title":"Understanding charge transport in lead iodide perovskite thin-film field-effect transistors","type":"article-journal","volume":"3"},"uris":["http://www.mendeley.com/documents/?uuid=4d19e837-34f7-4ab0-9a91-9ccf1f30b358"]}],"mendeley":{"formattedCitation":"&lt;sup&gt;[1]&lt;/sup&gt;","plainTextFormattedCitation":"[1]","previouslyFormattedCitation":"&lt;sup&gt;[55]&lt;/sup&gt;"},"properties":{"noteIndex":0},"schema":"https://github.com/citation-style-language/schema/raw/master/csl-citation.json"}</w:instrText>
      </w:r>
      <w:r w:rsidRPr="00422B71">
        <w:rPr>
          <w:rFonts w:ascii="Times New Roman" w:hAnsi="Times New Roman" w:cs="Times New Roman"/>
          <w:color w:val="000000" w:themeColor="text1"/>
          <w:sz w:val="24"/>
          <w:szCs w:val="24"/>
          <w:lang w:val="de-DE"/>
        </w:rPr>
        <w:fldChar w:fldCharType="separate"/>
      </w:r>
      <w:r w:rsidR="004A3182" w:rsidRPr="004A3182">
        <w:rPr>
          <w:rFonts w:ascii="Times New Roman" w:hAnsi="Times New Roman" w:cs="Times New Roman"/>
          <w:noProof/>
          <w:color w:val="000000" w:themeColor="text1"/>
          <w:sz w:val="24"/>
          <w:szCs w:val="24"/>
          <w:vertAlign w:val="superscript"/>
          <w:lang w:val="de-DE"/>
        </w:rPr>
        <w:t>[1]</w:t>
      </w:r>
      <w:r w:rsidRPr="00422B71">
        <w:rPr>
          <w:rFonts w:ascii="Times New Roman" w:hAnsi="Times New Roman" w:cs="Times New Roman"/>
          <w:color w:val="000000" w:themeColor="text1"/>
          <w:sz w:val="24"/>
          <w:szCs w:val="24"/>
          <w:lang w:val="de-DE"/>
        </w:rPr>
        <w:fldChar w:fldCharType="end"/>
      </w:r>
      <w:r w:rsidR="00972DD3">
        <w:rPr>
          <w:rFonts w:ascii="Times New Roman" w:hAnsi="Times New Roman" w:cs="Times New Roman"/>
          <w:color w:val="000000" w:themeColor="text1"/>
          <w:sz w:val="24"/>
          <w:szCs w:val="24"/>
          <w:lang w:val="de-DE"/>
        </w:rPr>
        <w:t xml:space="preserve"> </w:t>
      </w:r>
      <w:r w:rsidRPr="00422B71">
        <w:rPr>
          <w:rFonts w:ascii="Times New Roman" w:hAnsi="Times New Roman" w:cs="Times New Roman"/>
          <w:color w:val="000000" w:themeColor="text1"/>
          <w:sz w:val="24"/>
          <w:szCs w:val="24"/>
          <w:lang w:val="de-DE"/>
        </w:rPr>
        <w:t>.</w:t>
      </w:r>
      <w:r w:rsidRPr="00422B71">
        <w:rPr>
          <w:rFonts w:ascii="Times New Roman" w:hAnsi="Times New Roman" w:cs="Times New Roman"/>
          <w:iCs/>
          <w:color w:val="000000" w:themeColor="text1"/>
          <w:sz w:val="24"/>
          <w:szCs w:val="24"/>
        </w:rPr>
        <w:t xml:space="preserve">  </w:t>
      </w:r>
      <w:r w:rsidR="00972DD3">
        <w:rPr>
          <w:rFonts w:ascii="Times New Roman" w:hAnsi="Times New Roman" w:cs="Times New Roman"/>
          <w:iCs/>
          <w:color w:val="000000" w:themeColor="text1"/>
          <w:sz w:val="24"/>
          <w:szCs w:val="24"/>
        </w:rPr>
        <w:t xml:space="preserve"> </w:t>
      </w:r>
    </w:p>
    <w:p w14:paraId="56F21816" w14:textId="77777777" w:rsidR="008A42D0" w:rsidRDefault="008A42D0">
      <w:pPr>
        <w:spacing w:after="120" w:line="360" w:lineRule="auto"/>
        <w:rPr>
          <w:rFonts w:ascii="Times New Roman" w:hAnsi="Times New Roman" w:cs="Times New Roman"/>
          <w:sz w:val="24"/>
          <w:szCs w:val="24"/>
        </w:rPr>
      </w:pPr>
    </w:p>
    <w:p w14:paraId="2092E374" w14:textId="4B7A1372" w:rsidR="008A42D0" w:rsidRDefault="008A42D0">
      <w:pPr>
        <w:spacing w:after="120" w:line="360" w:lineRule="auto"/>
        <w:rPr>
          <w:rFonts w:ascii="Times New Roman" w:hAnsi="Times New Roman" w:cs="Times New Roman"/>
          <w:sz w:val="24"/>
          <w:szCs w:val="24"/>
        </w:rPr>
      </w:pPr>
      <w:r>
        <w:rPr>
          <w:rFonts w:ascii="Times New Roman" w:hAnsi="Times New Roman" w:cs="Times New Roman"/>
          <w:i/>
          <w:iCs/>
          <w:color w:val="000000" w:themeColor="text1"/>
          <w:sz w:val="24"/>
          <w:szCs w:val="24"/>
        </w:rPr>
        <w:t xml:space="preserve">Electrospray deposition </w:t>
      </w:r>
      <w:r w:rsidRPr="006D00ED">
        <w:rPr>
          <w:rFonts w:ascii="Times New Roman" w:hAnsi="Times New Roman" w:cs="Times New Roman"/>
          <w:iCs/>
          <w:color w:val="000000" w:themeColor="text1"/>
          <w:sz w:val="24"/>
          <w:szCs w:val="24"/>
        </w:rPr>
        <w:t>(ESD):</w:t>
      </w:r>
      <w:r>
        <w:rPr>
          <w:rFonts w:ascii="Times New Roman" w:hAnsi="Times New Roman" w:cs="Times New Roman"/>
          <w:iCs/>
          <w:color w:val="000000" w:themeColor="text1"/>
          <w:sz w:val="24"/>
          <w:szCs w:val="24"/>
        </w:rPr>
        <w:t xml:space="preserve"> </w:t>
      </w:r>
      <w:r>
        <w:rPr>
          <w:rFonts w:ascii="Times New Roman" w:hAnsi="Times New Roman" w:cs="Times New Roman"/>
          <w:sz w:val="24"/>
          <w:szCs w:val="24"/>
        </w:rPr>
        <w:t xml:space="preserve"> S</w:t>
      </w:r>
      <w:r w:rsidRPr="00E52EC3">
        <w:rPr>
          <w:rFonts w:ascii="Times New Roman" w:hAnsi="Times New Roman" w:cs="Times New Roman"/>
          <w:sz w:val="24"/>
          <w:szCs w:val="24"/>
        </w:rPr>
        <w:t>olution</w:t>
      </w:r>
      <w:r>
        <w:rPr>
          <w:rFonts w:ascii="Times New Roman" w:hAnsi="Times New Roman" w:cs="Times New Roman"/>
          <w:sz w:val="24"/>
          <w:szCs w:val="24"/>
        </w:rPr>
        <w:t xml:space="preserve">s for ESD were prepared by dissolving </w:t>
      </w:r>
      <w:r>
        <w:rPr>
          <w:rFonts w:ascii="Times New Roman" w:hAnsi="Times New Roman" w:cs="Times New Roman"/>
          <w:iCs/>
          <w:color w:val="000000" w:themeColor="text1"/>
          <w:sz w:val="24"/>
          <w:szCs w:val="24"/>
        </w:rPr>
        <w:t xml:space="preserve">the NN1 </w:t>
      </w:r>
      <w:r>
        <w:rPr>
          <w:rFonts w:ascii="Times New Roman" w:hAnsi="Times New Roman" w:cs="Times New Roman"/>
          <w:color w:val="000000" w:themeColor="text1"/>
          <w:sz w:val="24"/>
          <w:szCs w:val="24"/>
        </w:rPr>
        <w:t>p</w:t>
      </w:r>
      <w:r>
        <w:rPr>
          <w:rFonts w:ascii="Times New Roman" w:hAnsi="Times New Roman" w:cs="Times New Roman"/>
          <w:sz w:val="24"/>
          <w:szCs w:val="24"/>
        </w:rPr>
        <w:t>olymer in toluene at</w:t>
      </w:r>
      <w:r w:rsidRPr="00E52EC3">
        <w:rPr>
          <w:rFonts w:ascii="Times New Roman" w:hAnsi="Times New Roman" w:cs="Times New Roman"/>
          <w:sz w:val="24"/>
          <w:szCs w:val="24"/>
        </w:rPr>
        <w:t xml:space="preserve"> an estimated concentration of ~0.0</w:t>
      </w:r>
      <w:r>
        <w:rPr>
          <w:rFonts w:ascii="Times New Roman" w:hAnsi="Times New Roman" w:cs="Times New Roman"/>
          <w:sz w:val="24"/>
          <w:szCs w:val="24"/>
        </w:rPr>
        <w:t>8</w:t>
      </w:r>
      <w:r w:rsidRPr="00E52EC3">
        <w:rPr>
          <w:rFonts w:ascii="Times New Roman" w:hAnsi="Times New Roman" w:cs="Times New Roman"/>
          <w:sz w:val="24"/>
          <w:szCs w:val="24"/>
        </w:rPr>
        <w:t xml:space="preserve"> g/L </w:t>
      </w:r>
      <w:r>
        <w:rPr>
          <w:rFonts w:ascii="Times New Roman" w:hAnsi="Times New Roman" w:cs="Times New Roman"/>
          <w:sz w:val="24"/>
          <w:szCs w:val="24"/>
        </w:rPr>
        <w:t xml:space="preserve">and adding </w:t>
      </w:r>
      <w:r w:rsidRPr="00E52EC3">
        <w:rPr>
          <w:rFonts w:ascii="Times New Roman" w:hAnsi="Times New Roman" w:cs="Times New Roman"/>
          <w:sz w:val="24"/>
          <w:szCs w:val="24"/>
        </w:rPr>
        <w:t xml:space="preserve">methanol at </w:t>
      </w:r>
      <w:r>
        <w:rPr>
          <w:rFonts w:ascii="Times New Roman" w:hAnsi="Times New Roman" w:cs="Times New Roman"/>
          <w:sz w:val="24"/>
          <w:szCs w:val="24"/>
        </w:rPr>
        <w:t xml:space="preserve">a </w:t>
      </w:r>
      <w:r w:rsidRPr="00E52EC3">
        <w:rPr>
          <w:rFonts w:ascii="Times New Roman" w:hAnsi="Times New Roman" w:cs="Times New Roman"/>
          <w:sz w:val="24"/>
          <w:szCs w:val="24"/>
        </w:rPr>
        <w:t>4:1</w:t>
      </w:r>
      <w:r>
        <w:rPr>
          <w:rFonts w:ascii="Times New Roman" w:hAnsi="Times New Roman" w:cs="Times New Roman"/>
          <w:sz w:val="24"/>
          <w:szCs w:val="24"/>
        </w:rPr>
        <w:t xml:space="preserve"> </w:t>
      </w:r>
      <w:r w:rsidRPr="00E52EC3">
        <w:rPr>
          <w:rFonts w:ascii="Times New Roman" w:hAnsi="Times New Roman" w:cs="Times New Roman"/>
          <w:sz w:val="24"/>
          <w:szCs w:val="24"/>
        </w:rPr>
        <w:t>ratio in volume</w:t>
      </w:r>
      <w:r>
        <w:rPr>
          <w:rFonts w:ascii="Times New Roman" w:hAnsi="Times New Roman" w:cs="Times New Roman"/>
          <w:sz w:val="24"/>
          <w:szCs w:val="24"/>
        </w:rPr>
        <w:t>. These NN1 solutions were</w:t>
      </w:r>
      <w:r w:rsidRPr="00E52EC3">
        <w:rPr>
          <w:rFonts w:ascii="Times New Roman" w:hAnsi="Times New Roman" w:cs="Times New Roman"/>
          <w:sz w:val="24"/>
          <w:szCs w:val="24"/>
        </w:rPr>
        <w:t xml:space="preserve"> </w:t>
      </w:r>
      <w:proofErr w:type="spellStart"/>
      <w:r w:rsidRPr="00E52EC3">
        <w:rPr>
          <w:rFonts w:ascii="Times New Roman" w:hAnsi="Times New Roman" w:cs="Times New Roman"/>
          <w:sz w:val="24"/>
          <w:szCs w:val="24"/>
        </w:rPr>
        <w:t>electrosprayed</w:t>
      </w:r>
      <w:proofErr w:type="spellEnd"/>
      <w:r w:rsidRPr="00E52EC3">
        <w:rPr>
          <w:rFonts w:ascii="Times New Roman" w:hAnsi="Times New Roman" w:cs="Times New Roman"/>
          <w:sz w:val="24"/>
          <w:szCs w:val="24"/>
        </w:rPr>
        <w:t xml:space="preserve"> (</w:t>
      </w:r>
      <w:proofErr w:type="spellStart"/>
      <w:r w:rsidRPr="00E52EC3">
        <w:rPr>
          <w:rFonts w:ascii="Times New Roman" w:hAnsi="Times New Roman" w:cs="Times New Roman"/>
          <w:sz w:val="24"/>
          <w:szCs w:val="24"/>
        </w:rPr>
        <w:t>Molecularspray</w:t>
      </w:r>
      <w:proofErr w:type="spellEnd"/>
      <w:r w:rsidRPr="00E52EC3">
        <w:rPr>
          <w:rFonts w:ascii="Times New Roman" w:hAnsi="Times New Roman" w:cs="Times New Roman"/>
          <w:sz w:val="24"/>
          <w:szCs w:val="24"/>
        </w:rPr>
        <w:t xml:space="preserve"> Ltd.) onto </w:t>
      </w:r>
      <w:r>
        <w:rPr>
          <w:rFonts w:ascii="Times New Roman" w:hAnsi="Times New Roman" w:cs="Times New Roman"/>
          <w:sz w:val="24"/>
          <w:szCs w:val="24"/>
        </w:rPr>
        <w:t xml:space="preserve">atomically clean and flat </w:t>
      </w:r>
      <w:proofErr w:type="gramStart"/>
      <w:r w:rsidRPr="00E52EC3">
        <w:rPr>
          <w:rFonts w:ascii="Times New Roman" w:hAnsi="Times New Roman" w:cs="Times New Roman"/>
          <w:sz w:val="24"/>
          <w:szCs w:val="24"/>
        </w:rPr>
        <w:t>Au(</w:t>
      </w:r>
      <w:proofErr w:type="gramEnd"/>
      <w:r w:rsidRPr="00E52EC3">
        <w:rPr>
          <w:rFonts w:ascii="Times New Roman" w:hAnsi="Times New Roman" w:cs="Times New Roman"/>
          <w:sz w:val="24"/>
          <w:szCs w:val="24"/>
        </w:rPr>
        <w:t xml:space="preserve">111) </w:t>
      </w:r>
      <w:r>
        <w:rPr>
          <w:rFonts w:ascii="Times New Roman" w:hAnsi="Times New Roman" w:cs="Times New Roman"/>
          <w:sz w:val="24"/>
          <w:szCs w:val="24"/>
        </w:rPr>
        <w:t>and Ag(111)</w:t>
      </w:r>
      <w:r w:rsidRPr="00E52EC3">
        <w:rPr>
          <w:rFonts w:ascii="Times New Roman" w:hAnsi="Times New Roman" w:cs="Times New Roman"/>
          <w:sz w:val="24"/>
          <w:szCs w:val="24"/>
        </w:rPr>
        <w:t xml:space="preserve"> with a total deposition charge of </w:t>
      </w:r>
      <w:r>
        <w:rPr>
          <w:rFonts w:ascii="Times New Roman" w:hAnsi="Times New Roman" w:cs="Times New Roman"/>
          <w:sz w:val="24"/>
          <w:szCs w:val="24"/>
        </w:rPr>
        <w:t>8–10</w:t>
      </w:r>
      <w:r w:rsidRPr="00E52EC3">
        <w:rPr>
          <w:rFonts w:ascii="Times New Roman" w:hAnsi="Times New Roman" w:cs="Times New Roman"/>
          <w:sz w:val="24"/>
          <w:szCs w:val="24"/>
        </w:rPr>
        <w:t xml:space="preserve"> </w:t>
      </w:r>
      <w:proofErr w:type="spellStart"/>
      <w:r w:rsidRPr="00E52EC3">
        <w:rPr>
          <w:rFonts w:ascii="Times New Roman" w:hAnsi="Times New Roman" w:cs="Times New Roman"/>
          <w:sz w:val="24"/>
          <w:szCs w:val="24"/>
        </w:rPr>
        <w:t>pA</w:t>
      </w:r>
      <w:r>
        <w:rPr>
          <w:rFonts w:ascii="Times New Roman" w:hAnsi="Times New Roman" w:cs="Times New Roman"/>
          <w:sz w:val="24"/>
          <w:szCs w:val="24"/>
        </w:rPr>
        <w:t>.h</w:t>
      </w:r>
      <w:proofErr w:type="spellEnd"/>
      <w:r w:rsidRPr="00E52EC3">
        <w:rPr>
          <w:rFonts w:ascii="Times New Roman" w:hAnsi="Times New Roman" w:cs="Times New Roman"/>
          <w:sz w:val="24"/>
          <w:szCs w:val="24"/>
        </w:rPr>
        <w:t xml:space="preserve">. Au(111) </w:t>
      </w:r>
      <w:r>
        <w:rPr>
          <w:rFonts w:ascii="Times New Roman" w:hAnsi="Times New Roman" w:cs="Times New Roman"/>
          <w:sz w:val="24"/>
          <w:szCs w:val="24"/>
        </w:rPr>
        <w:t xml:space="preserve">and Ag(111) </w:t>
      </w:r>
      <w:r w:rsidRPr="00E52EC3">
        <w:rPr>
          <w:rFonts w:ascii="Times New Roman" w:hAnsi="Times New Roman" w:cs="Times New Roman"/>
          <w:sz w:val="24"/>
          <w:szCs w:val="24"/>
        </w:rPr>
        <w:t xml:space="preserve">on mica </w:t>
      </w:r>
      <w:r>
        <w:rPr>
          <w:rFonts w:ascii="Times New Roman" w:hAnsi="Times New Roman" w:cs="Times New Roman"/>
          <w:sz w:val="24"/>
          <w:szCs w:val="24"/>
        </w:rPr>
        <w:t>films</w:t>
      </w:r>
      <w:r w:rsidRPr="00E52EC3">
        <w:rPr>
          <w:rFonts w:ascii="Times New Roman" w:hAnsi="Times New Roman" w:cs="Times New Roman"/>
          <w:sz w:val="24"/>
          <w:szCs w:val="24"/>
        </w:rPr>
        <w:t xml:space="preserve"> (Georg Albert PVD) </w:t>
      </w:r>
      <w:r>
        <w:rPr>
          <w:rFonts w:ascii="Times New Roman" w:hAnsi="Times New Roman" w:cs="Times New Roman"/>
          <w:sz w:val="24"/>
          <w:szCs w:val="24"/>
        </w:rPr>
        <w:t xml:space="preserve">were used as substrates and cleaned prior to ESD by repeated cycles of </w:t>
      </w:r>
      <w:proofErr w:type="spellStart"/>
      <w:r>
        <w:rPr>
          <w:rFonts w:ascii="Times New Roman" w:hAnsi="Times New Roman" w:cs="Times New Roman"/>
          <w:sz w:val="24"/>
          <w:szCs w:val="24"/>
        </w:rPr>
        <w:t>Ar</w:t>
      </w:r>
      <w:proofErr w:type="spellEnd"/>
      <w:r w:rsidRPr="006D00ED">
        <w:rPr>
          <w:rFonts w:ascii="Times New Roman" w:hAnsi="Times New Roman" w:cs="Times New Roman"/>
          <w:sz w:val="24"/>
          <w:szCs w:val="24"/>
          <w:vertAlign w:val="superscript"/>
        </w:rPr>
        <w:t>+</w:t>
      </w:r>
      <w:r>
        <w:rPr>
          <w:rFonts w:ascii="Times New Roman" w:hAnsi="Times New Roman" w:cs="Times New Roman"/>
          <w:sz w:val="24"/>
          <w:szCs w:val="24"/>
        </w:rPr>
        <w:t xml:space="preserve"> sputtering (1 </w:t>
      </w:r>
      <w:proofErr w:type="spellStart"/>
      <w:r>
        <w:rPr>
          <w:rFonts w:ascii="Times New Roman" w:hAnsi="Times New Roman" w:cs="Times New Roman"/>
          <w:sz w:val="24"/>
          <w:szCs w:val="24"/>
        </w:rPr>
        <w:t>keV</w:t>
      </w:r>
      <w:proofErr w:type="spellEnd"/>
      <w:r>
        <w:rPr>
          <w:rFonts w:ascii="Times New Roman" w:hAnsi="Times New Roman" w:cs="Times New Roman"/>
          <w:sz w:val="24"/>
          <w:szCs w:val="24"/>
        </w:rPr>
        <w:t xml:space="preserve"> ion energy, ion current density of </w:t>
      </w:r>
      <w:r w:rsidRPr="00E52EC3">
        <w:rPr>
          <w:rFonts w:ascii="Times New Roman" w:hAnsi="Times New Roman" w:cs="Times New Roman"/>
          <w:sz w:val="24"/>
          <w:szCs w:val="24"/>
        </w:rPr>
        <w:t>~</w:t>
      </w:r>
      <w:r>
        <w:rPr>
          <w:rFonts w:ascii="Times New Roman" w:hAnsi="Times New Roman" w:cs="Times New Roman"/>
          <w:sz w:val="24"/>
          <w:szCs w:val="24"/>
        </w:rPr>
        <w:t xml:space="preserve">3 </w:t>
      </w:r>
      <w:r>
        <w:rPr>
          <w:rFonts w:ascii="Times New Roman" w:hAnsi="Times New Roman" w:cs="Times New Roman"/>
          <w:sz w:val="24"/>
          <w:szCs w:val="24"/>
        </w:rPr>
        <w:sym w:font="Symbol" w:char="F06D"/>
      </w:r>
      <w:r>
        <w:rPr>
          <w:rFonts w:ascii="Times New Roman" w:hAnsi="Times New Roman" w:cs="Times New Roman"/>
          <w:sz w:val="24"/>
          <w:szCs w:val="24"/>
        </w:rPr>
        <w:t>A/cm</w:t>
      </w:r>
      <w:r w:rsidRPr="006D00ED">
        <w:rPr>
          <w:rFonts w:ascii="Times New Roman" w:hAnsi="Times New Roman" w:cs="Times New Roman"/>
          <w:sz w:val="24"/>
          <w:szCs w:val="24"/>
          <w:vertAlign w:val="superscript"/>
        </w:rPr>
        <w:t>2</w:t>
      </w:r>
      <w:r>
        <w:rPr>
          <w:rFonts w:ascii="Times New Roman" w:hAnsi="Times New Roman" w:cs="Times New Roman"/>
          <w:sz w:val="24"/>
          <w:szCs w:val="24"/>
        </w:rPr>
        <w:t xml:space="preserve">, time 10 min) and annealing (temperature 500 °C, time 10 min). </w:t>
      </w:r>
      <w:r w:rsidRPr="00E52EC3">
        <w:rPr>
          <w:rFonts w:ascii="Times New Roman" w:hAnsi="Times New Roman" w:cs="Times New Roman"/>
          <w:sz w:val="24"/>
          <w:szCs w:val="24"/>
        </w:rPr>
        <w:t>Details of the experimental procedure have been described previously in</w:t>
      </w:r>
      <w:r>
        <w:rPr>
          <w:rFonts w:ascii="Times New Roman" w:hAnsi="Times New Roman" w:cs="Times New Roman"/>
          <w:sz w:val="24"/>
          <w:szCs w:val="24"/>
        </w:rPr>
        <w:t xml:space="preserve"> reference</w:t>
      </w:r>
      <w:r>
        <w:rPr>
          <w:rFonts w:ascii="Times New Roman" w:hAnsi="Times New Roman" w:cs="Times New Roman"/>
          <w:color w:val="000000" w:themeColor="text1"/>
          <w:sz w:val="24"/>
          <w:szCs w:val="24"/>
        </w:rPr>
        <w:fldChar w:fldCharType="begin" w:fldLock="1"/>
      </w:r>
      <w:r w:rsidR="004A3182">
        <w:rPr>
          <w:rFonts w:ascii="Times New Roman" w:hAnsi="Times New Roman" w:cs="Times New Roman"/>
          <w:color w:val="000000" w:themeColor="text1"/>
          <w:sz w:val="24"/>
          <w:szCs w:val="24"/>
        </w:rPr>
        <w:instrText>ADDIN CSL_CITATION {"citationItems":[{"id":"ITEM-1","itemData":{"DOI":"10.1126/sciadv.aas9543","ISSN":"2375-2548","author":[{"dropping-particle":"","family":"Warr","given":"Daniel A.","non-dropping-particle":"","parse-names":false,"suffix":""},{"dropping-particle":"","family":"Perdigão","given":"Luís M. A.","non-dropping-particle":"","parse-names":false,"suffix":""},{"dropping-particle":"","family":"Pinfold","given":"Harry","non-dropping-particle":"","parse-names":false,"suffix":""},{"dropping-particle":"","family":"Blohm","given":"Jonathan","non-dropping-particle":"","parse-names":false,"suffix":""},{"dropping-particle":"","family":"Stringer","given":"David","non-dropping-particle":"","parse-names":false,"suffix":""},{"dropping-particle":"","family":"Leventis","given":"Anastasia","non-dropping-particle":"","parse-names":false,"suffix":""},{"dropping-particle":"","family":"Bronstein","given":"Hugo","non-dropping-particle":"","parse-names":false,"suffix":""},{"dropping-particle":"","family":"Troisi","given":"Alessandro","non-dropping-particle":"","parse-names":false,"suffix":""},{"dropping-particle":"","family":"Costantini","given":"Giovanni","non-dropping-particle":"","parse-names":false,"suffix":""}],"container-title":"Science Advances","id":"ITEM-1","issue":"6","issued":{"date-parts":[["2018","6","15"]]},"page":"eaas9543","title":"Sequencing conjugated polymers by eye","type":"article-journal","volume":"4"},"uris":["http://www.mendeley.com/documents/?uuid=747f4e1b-8f79-4c54-8fa4-7e1ea564fe73"]}],"mendeley":{"formattedCitation":"&lt;sup&gt;[2]&lt;/sup&gt;","plainTextFormattedCitation":"[2]","previouslyFormattedCitation":"&lt;sup&gt;[25]&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4A3182" w:rsidRPr="004A3182">
        <w:rPr>
          <w:rFonts w:ascii="Times New Roman" w:hAnsi="Times New Roman" w:cs="Times New Roman"/>
          <w:noProof/>
          <w:color w:val="000000" w:themeColor="text1"/>
          <w:sz w:val="24"/>
          <w:szCs w:val="24"/>
          <w:vertAlign w:val="superscript"/>
        </w:rPr>
        <w:t>[2]</w:t>
      </w:r>
      <w:r>
        <w:rPr>
          <w:rFonts w:ascii="Times New Roman" w:hAnsi="Times New Roman" w:cs="Times New Roman"/>
          <w:color w:val="000000" w:themeColor="text1"/>
          <w:sz w:val="24"/>
          <w:szCs w:val="24"/>
        </w:rPr>
        <w:fldChar w:fldCharType="end"/>
      </w:r>
      <w:r>
        <w:rPr>
          <w:rFonts w:ascii="Times New Roman" w:hAnsi="Times New Roman" w:cs="Times New Roman"/>
          <w:sz w:val="24"/>
          <w:szCs w:val="24"/>
        </w:rPr>
        <w:t>.</w:t>
      </w:r>
      <w:r w:rsidR="00BA2F15">
        <w:rPr>
          <w:rFonts w:ascii="Times New Roman" w:hAnsi="Times New Roman" w:cs="Times New Roman"/>
          <w:sz w:val="24"/>
          <w:szCs w:val="24"/>
        </w:rPr>
        <w:t xml:space="preserve"> The solubility issue related with ESD </w:t>
      </w:r>
      <w:r w:rsidR="00BA2F15" w:rsidRPr="006730E1">
        <w:rPr>
          <w:rFonts w:ascii="Times New Roman" w:hAnsi="Times New Roman" w:cs="Times New Roman"/>
          <w:sz w:val="24"/>
          <w:szCs w:val="24"/>
        </w:rPr>
        <w:lastRenderedPageBreak/>
        <w:t>process might come from the synergetic effect of lower solubility of non-</w:t>
      </w:r>
      <w:r w:rsidR="006730E1" w:rsidRPr="006730E1">
        <w:rPr>
          <w:rFonts w:ascii="Times New Roman" w:hAnsi="Times New Roman" w:cs="Times New Roman"/>
          <w:sz w:val="24"/>
          <w:szCs w:val="24"/>
        </w:rPr>
        <w:t>chlorinated</w:t>
      </w:r>
      <w:r w:rsidR="00BA2F15" w:rsidRPr="006730E1">
        <w:rPr>
          <w:rFonts w:ascii="Times New Roman" w:hAnsi="Times New Roman" w:cs="Times New Roman"/>
          <w:sz w:val="24"/>
          <w:szCs w:val="24"/>
        </w:rPr>
        <w:t xml:space="preserve"> solvents(toluene and methanol) used and room temperature processing, which leads to lower solubility compared with spin-coated or bar-coated samples, which use high-</w:t>
      </w:r>
      <w:r w:rsidR="00BA2F15" w:rsidRPr="006F2863">
        <w:rPr>
          <w:rFonts w:ascii="Times New Roman" w:hAnsi="Times New Roman" w:cs="Times New Roman"/>
          <w:sz w:val="24"/>
          <w:szCs w:val="24"/>
        </w:rPr>
        <w:t xml:space="preserve">temperature, </w:t>
      </w:r>
      <w:r w:rsidR="006730E1" w:rsidRPr="006F2863">
        <w:rPr>
          <w:rFonts w:ascii="Times New Roman" w:hAnsi="Times New Roman" w:cs="Times New Roman"/>
          <w:sz w:val="24"/>
          <w:szCs w:val="24"/>
        </w:rPr>
        <w:t>chlorinated</w:t>
      </w:r>
      <w:r w:rsidR="00BA2F15" w:rsidRPr="006F2863">
        <w:rPr>
          <w:rFonts w:ascii="Times New Roman" w:hAnsi="Times New Roman" w:cs="Times New Roman"/>
          <w:sz w:val="24"/>
          <w:szCs w:val="24"/>
        </w:rPr>
        <w:t xml:space="preserve"> solvents(140 ℃ 1,2,4-TCB, more specifically).</w:t>
      </w:r>
      <w:r w:rsidR="00BA2F15" w:rsidRPr="006730E1">
        <w:rPr>
          <w:rFonts w:ascii="Times New Roman" w:hAnsi="Times New Roman" w:cs="Times New Roman"/>
          <w:sz w:val="24"/>
          <w:szCs w:val="24"/>
        </w:rPr>
        <w:t xml:space="preserve"> </w:t>
      </w:r>
      <w:bookmarkStart w:id="0" w:name="_GoBack"/>
      <w:bookmarkEnd w:id="0"/>
    </w:p>
    <w:p w14:paraId="3E2C9C5A" w14:textId="77777777" w:rsidR="008A42D0" w:rsidRPr="00E52EC3" w:rsidRDefault="008A42D0">
      <w:pPr>
        <w:spacing w:after="120" w:line="360" w:lineRule="auto"/>
        <w:rPr>
          <w:rFonts w:ascii="Times New Roman" w:hAnsi="Times New Roman" w:cs="Times New Roman"/>
          <w:sz w:val="24"/>
          <w:szCs w:val="24"/>
        </w:rPr>
      </w:pPr>
      <w:r w:rsidRPr="00E52EC3">
        <w:rPr>
          <w:rFonts w:ascii="Times New Roman" w:hAnsi="Times New Roman" w:cs="Times New Roman"/>
          <w:sz w:val="24"/>
          <w:szCs w:val="24"/>
        </w:rPr>
        <w:t xml:space="preserve">  </w:t>
      </w:r>
    </w:p>
    <w:p w14:paraId="5076FFE9" w14:textId="0F2CB96F" w:rsidR="008A42D0" w:rsidRDefault="008A42D0">
      <w:pPr>
        <w:spacing w:line="360" w:lineRule="auto"/>
        <w:rPr>
          <w:rFonts w:ascii="Times New Roman" w:hAnsi="Times New Roman" w:cs="Times New Roman"/>
          <w:color w:val="000000" w:themeColor="text1"/>
          <w:sz w:val="24"/>
          <w:szCs w:val="24"/>
        </w:rPr>
      </w:pPr>
      <w:r w:rsidRPr="006D00ED">
        <w:rPr>
          <w:rFonts w:ascii="Times New Roman" w:hAnsi="Times New Roman" w:cs="Times New Roman"/>
          <w:i/>
          <w:iCs/>
          <w:color w:val="000000" w:themeColor="text1"/>
          <w:sz w:val="24"/>
          <w:szCs w:val="24"/>
        </w:rPr>
        <w:t>STM measurements</w:t>
      </w:r>
      <w:r>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STM measurements were conducted using a variable temperature STM (SPECS Aarhus 150) under ultrahigh vacuum (</w:t>
      </w:r>
      <w:r w:rsidRPr="00E52EC3">
        <w:rPr>
          <w:rFonts w:ascii="Times New Roman" w:hAnsi="Times New Roman" w:cs="Times New Roman"/>
          <w:sz w:val="24"/>
          <w:szCs w:val="24"/>
        </w:rPr>
        <w:t>~</w:t>
      </w:r>
      <w:r>
        <w:rPr>
          <w:rFonts w:ascii="Times New Roman" w:hAnsi="Times New Roman" w:cs="Times New Roman"/>
          <w:color w:val="000000" w:themeColor="text1"/>
          <w:sz w:val="24"/>
          <w:szCs w:val="24"/>
        </w:rPr>
        <w:t>3×10</w:t>
      </w:r>
      <w:r w:rsidRPr="00111939">
        <w:rPr>
          <w:rFonts w:ascii="Times New Roman" w:hAnsi="Times New Roman" w:cs="Times New Roman"/>
          <w:color w:val="000000" w:themeColor="text1"/>
          <w:sz w:val="24"/>
          <w:szCs w:val="24"/>
          <w:vertAlign w:val="superscript"/>
        </w:rPr>
        <w:t>-10</w:t>
      </w:r>
      <w:r>
        <w:rPr>
          <w:rFonts w:ascii="Times New Roman" w:hAnsi="Times New Roman" w:cs="Times New Roman"/>
          <w:color w:val="000000" w:themeColor="text1"/>
          <w:sz w:val="24"/>
          <w:szCs w:val="24"/>
        </w:rPr>
        <w:t xml:space="preserve"> mbar). Images were acquired at </w:t>
      </w:r>
      <w:r>
        <w:rPr>
          <w:rFonts w:ascii="Times New Roman" w:hAnsi="Times New Roman" w:cs="Times New Roman"/>
          <w:color w:val="000000" w:themeColor="text1"/>
          <w:sz w:val="24"/>
          <w:szCs w:val="24"/>
        </w:rPr>
        <w:sym w:font="Symbol" w:char="F02D"/>
      </w:r>
      <w:r>
        <w:rPr>
          <w:rFonts w:ascii="Times New Roman" w:hAnsi="Times New Roman" w:cs="Times New Roman"/>
          <w:color w:val="000000" w:themeColor="text1"/>
          <w:sz w:val="24"/>
          <w:szCs w:val="24"/>
        </w:rPr>
        <w:t>143 °C in constant-current feedback mode, with typical sample bias (</w:t>
      </w:r>
      <w:proofErr w:type="spellStart"/>
      <w:r w:rsidRPr="005657A6">
        <w:rPr>
          <w:rFonts w:ascii="Times New Roman" w:hAnsi="Times New Roman" w:cs="Times New Roman"/>
          <w:i/>
          <w:color w:val="000000" w:themeColor="text1"/>
          <w:sz w:val="24"/>
          <w:szCs w:val="24"/>
        </w:rPr>
        <w:t>V</w:t>
      </w:r>
      <w:r w:rsidRPr="005657A6">
        <w:rPr>
          <w:rFonts w:ascii="Times New Roman" w:hAnsi="Times New Roman" w:cs="Times New Roman"/>
          <w:i/>
          <w:color w:val="000000" w:themeColor="text1"/>
          <w:sz w:val="24"/>
          <w:szCs w:val="24"/>
          <w:vertAlign w:val="subscript"/>
        </w:rPr>
        <w:t>bias</w:t>
      </w:r>
      <w:proofErr w:type="spellEnd"/>
      <w:r>
        <w:rPr>
          <w:rFonts w:ascii="Times New Roman" w:hAnsi="Times New Roman" w:cs="Times New Roman"/>
          <w:color w:val="000000" w:themeColor="text1"/>
          <w:sz w:val="24"/>
          <w:szCs w:val="24"/>
        </w:rPr>
        <w:t xml:space="preserve">) between </w:t>
      </w:r>
      <w:r>
        <w:rPr>
          <w:rFonts w:ascii="Times New Roman" w:hAnsi="Times New Roman" w:cs="Times New Roman"/>
          <w:color w:val="000000" w:themeColor="text1"/>
          <w:sz w:val="24"/>
          <w:szCs w:val="24"/>
        </w:rPr>
        <w:sym w:font="Symbol" w:char="F02D"/>
      </w:r>
      <w:r>
        <w:rPr>
          <w:rFonts w:ascii="Times New Roman" w:hAnsi="Times New Roman" w:cs="Times New Roman"/>
          <w:color w:val="000000" w:themeColor="text1"/>
          <w:sz w:val="24"/>
          <w:szCs w:val="24"/>
        </w:rPr>
        <w:t xml:space="preserve">2 V and </w:t>
      </w:r>
      <w:r>
        <w:rPr>
          <w:rFonts w:ascii="Times New Roman" w:hAnsi="Times New Roman" w:cs="Times New Roman"/>
          <w:color w:val="000000" w:themeColor="text1"/>
          <w:sz w:val="24"/>
          <w:szCs w:val="24"/>
        </w:rPr>
        <w:sym w:font="Symbol" w:char="F02D"/>
      </w:r>
      <w:r>
        <w:rPr>
          <w:rFonts w:ascii="Times New Roman" w:hAnsi="Times New Roman" w:cs="Times New Roman"/>
          <w:color w:val="000000" w:themeColor="text1"/>
          <w:sz w:val="24"/>
          <w:szCs w:val="24"/>
        </w:rPr>
        <w:t xml:space="preserve">1.5 V and tunneling currents of 30–50 </w:t>
      </w:r>
      <w:proofErr w:type="spellStart"/>
      <w:r>
        <w:rPr>
          <w:rFonts w:ascii="Times New Roman" w:hAnsi="Times New Roman" w:cs="Times New Roman"/>
          <w:color w:val="000000" w:themeColor="text1"/>
          <w:sz w:val="24"/>
          <w:szCs w:val="24"/>
        </w:rPr>
        <w:t>pA.</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Gwyddion</w:t>
      </w:r>
      <w:proofErr w:type="spellEnd"/>
      <w:r>
        <w:rPr>
          <w:rFonts w:ascii="Times New Roman" w:hAnsi="Times New Roman" w:cs="Times New Roman"/>
          <w:color w:val="000000" w:themeColor="text1"/>
          <w:sz w:val="24"/>
          <w:szCs w:val="24"/>
        </w:rPr>
        <w:t xml:space="preserve"> software</w:t>
      </w:r>
      <w:r>
        <w:rPr>
          <w:rFonts w:ascii="Times New Roman" w:hAnsi="Times New Roman" w:cs="Times New Roman"/>
          <w:color w:val="000000" w:themeColor="text1"/>
          <w:sz w:val="24"/>
          <w:szCs w:val="24"/>
        </w:rPr>
        <w:fldChar w:fldCharType="begin" w:fldLock="1"/>
      </w:r>
      <w:r w:rsidR="004A3182">
        <w:rPr>
          <w:rFonts w:ascii="Times New Roman" w:hAnsi="Times New Roman" w:cs="Times New Roman"/>
          <w:color w:val="000000" w:themeColor="text1"/>
          <w:sz w:val="24"/>
          <w:szCs w:val="24"/>
        </w:rPr>
        <w:instrText>ADDIN CSL_CITATION {"citationItems":[{"id":"ITEM-1","itemData":{"DOI":"10.2478/s11534-011-0096-2","ISSN":"2391-5471","abstract":"In this article, we review special features of Gwyddion—a modular, multiplatform, open-source software for scanning probe microscopy data processing, which is available at http://gwyddion.net/. We describe its architecture with emphasis on modularity and easy integration of the provided algorithms into other software. Special functionalities, such as data processing from non-rectangular areas, grain and particle analysis, and metrology support are discussed as well. It is shown that on the basis of open-source software development, a fully functional software package can be created that covers the needs of a large part of the scanning probe microscopy user community.","author":[{"dropping-particle":"","family":"Nečas","given":"David","non-dropping-particle":"","parse-names":false,"suffix":""},{"dropping-particle":"","family":"Klapetek","given":"Petr","non-dropping-particle":"","parse-names":false,"suffix":""}],"container-title":"Open Physics","id":"ITEM-1","issue":"1","issued":{"date-parts":[["2012","1","1"]]},"title":"Gwyddion: an open-source software for SPM data analysis","type":"article-journal","volume":"10"},"uris":["http://www.mendeley.com/documents/?uuid=16dc8ef2-3b12-4248-af06-74f9a5f5bab7"]}],"mendeley":{"formattedCitation":"&lt;sup&gt;[3]&lt;/sup&gt;","plainTextFormattedCitation":"[3]","previouslyFormattedCitation":"&lt;sup&gt;[56]&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4A3182" w:rsidRPr="004A3182">
        <w:rPr>
          <w:rFonts w:ascii="Times New Roman" w:hAnsi="Times New Roman" w:cs="Times New Roman"/>
          <w:noProof/>
          <w:color w:val="000000" w:themeColor="text1"/>
          <w:sz w:val="24"/>
          <w:szCs w:val="24"/>
          <w:vertAlign w:val="superscript"/>
        </w:rPr>
        <w:t>[3]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was used to analyze the images.</w:t>
      </w:r>
    </w:p>
    <w:p w14:paraId="004477F9" w14:textId="77777777" w:rsidR="008A42D0" w:rsidRPr="00422B71" w:rsidRDefault="008A42D0">
      <w:pPr>
        <w:spacing w:line="360" w:lineRule="auto"/>
        <w:rPr>
          <w:rFonts w:ascii="Times New Roman" w:hAnsi="Times New Roman" w:cs="Times New Roman"/>
          <w:color w:val="000000" w:themeColor="text1"/>
          <w:sz w:val="24"/>
          <w:szCs w:val="24"/>
        </w:rPr>
      </w:pPr>
    </w:p>
    <w:p w14:paraId="5DBB3544" w14:textId="4E514265" w:rsidR="008A42D0" w:rsidRPr="00422B71" w:rsidRDefault="008A42D0">
      <w:pPr>
        <w:spacing w:line="360" w:lineRule="auto"/>
        <w:rPr>
          <w:rFonts w:ascii="Times New Roman" w:hAnsi="Times New Roman" w:cs="Times New Roman"/>
          <w:color w:val="000000" w:themeColor="text1"/>
          <w:sz w:val="24"/>
          <w:szCs w:val="24"/>
        </w:rPr>
      </w:pPr>
      <w:r w:rsidRPr="00422B71">
        <w:rPr>
          <w:rFonts w:ascii="Times New Roman" w:hAnsi="Times New Roman" w:cs="Times New Roman"/>
          <w:i/>
          <w:iCs/>
          <w:color w:val="000000" w:themeColor="text1"/>
          <w:sz w:val="24"/>
          <w:szCs w:val="24"/>
        </w:rPr>
        <w:t xml:space="preserve">AFM measurement: </w:t>
      </w:r>
      <w:r w:rsidRPr="00422B71">
        <w:rPr>
          <w:rFonts w:ascii="Times New Roman" w:hAnsi="Times New Roman" w:cs="Times New Roman"/>
          <w:color w:val="000000" w:themeColor="text1"/>
          <w:sz w:val="24"/>
          <w:szCs w:val="24"/>
        </w:rPr>
        <w:t>AFM measurements were performed</w:t>
      </w:r>
      <w:r>
        <w:rPr>
          <w:rFonts w:ascii="Times New Roman" w:hAnsi="Times New Roman" w:cs="Times New Roman"/>
          <w:color w:val="000000" w:themeColor="text1"/>
          <w:sz w:val="24"/>
          <w:szCs w:val="24"/>
        </w:rPr>
        <w:t xml:space="preserve"> within a </w:t>
      </w:r>
      <w:r w:rsidRPr="00457E55">
        <w:rPr>
          <w:rFonts w:ascii="Times New Roman" w:hAnsi="Times New Roman" w:cs="Times New Roman"/>
          <w:color w:val="000000" w:themeColor="text1"/>
          <w:sz w:val="24"/>
          <w:szCs w:val="24"/>
        </w:rPr>
        <w:t>Bruker</w:t>
      </w:r>
      <w:r>
        <w:rPr>
          <w:rFonts w:ascii="Times New Roman" w:hAnsi="Times New Roman" w:cs="Times New Roman"/>
          <w:color w:val="000000" w:themeColor="text1"/>
          <w:sz w:val="24"/>
          <w:szCs w:val="24"/>
        </w:rPr>
        <w:t xml:space="preserve">’s </w:t>
      </w:r>
      <w:r w:rsidRPr="00457E55">
        <w:rPr>
          <w:rFonts w:ascii="Times New Roman" w:hAnsi="Times New Roman" w:cs="Times New Roman"/>
          <w:color w:val="000000" w:themeColor="text1"/>
          <w:sz w:val="24"/>
          <w:szCs w:val="24"/>
        </w:rPr>
        <w:t>Dimension Icon</w:t>
      </w:r>
      <w:r>
        <w:rPr>
          <w:rFonts w:ascii="Times New Roman" w:hAnsi="Times New Roman" w:cs="Times New Roman"/>
          <w:color w:val="000000" w:themeColor="text1"/>
          <w:sz w:val="24"/>
          <w:szCs w:val="24"/>
        </w:rPr>
        <w:t xml:space="preserve"> AFM instrument</w:t>
      </w:r>
      <w:r w:rsidRPr="00457E55">
        <w:rPr>
          <w:rFonts w:ascii="Times New Roman" w:hAnsi="Times New Roman" w:cs="Times New Roman"/>
          <w:color w:val="000000" w:themeColor="text1"/>
          <w:sz w:val="24"/>
          <w:szCs w:val="24"/>
        </w:rPr>
        <w:t xml:space="preserve"> </w:t>
      </w:r>
      <w:r w:rsidRPr="00422B71">
        <w:rPr>
          <w:rFonts w:ascii="Times New Roman" w:hAnsi="Times New Roman" w:cs="Times New Roman"/>
          <w:color w:val="000000" w:themeColor="text1"/>
          <w:sz w:val="24"/>
          <w:szCs w:val="24"/>
        </w:rPr>
        <w:t>in non-contact mode using a silicon tip on nitride lever, backside coated with reflective aluminum (</w:t>
      </w:r>
      <w:proofErr w:type="spellStart"/>
      <w:r w:rsidRPr="00422B71">
        <w:rPr>
          <w:rFonts w:ascii="Times New Roman" w:hAnsi="Times New Roman" w:cs="Times New Roman"/>
          <w:color w:val="000000" w:themeColor="text1"/>
          <w:sz w:val="24"/>
          <w:szCs w:val="24"/>
        </w:rPr>
        <w:t>ScanAsyst</w:t>
      </w:r>
      <w:proofErr w:type="spellEnd"/>
      <w:r w:rsidRPr="00422B71">
        <w:rPr>
          <w:rFonts w:ascii="Times New Roman" w:hAnsi="Times New Roman" w:cs="Times New Roman"/>
          <w:color w:val="000000" w:themeColor="text1"/>
          <w:sz w:val="24"/>
          <w:szCs w:val="24"/>
        </w:rPr>
        <w:t>-Air, Bruker Company) driven at 70 kHz with a force constant of 0.4 N/m.</w:t>
      </w:r>
      <w:r w:rsidR="00E4007F">
        <w:rPr>
          <w:rFonts w:ascii="Times New Roman" w:hAnsi="Times New Roman" w:cs="Times New Roman"/>
          <w:color w:val="000000" w:themeColor="text1"/>
          <w:sz w:val="24"/>
          <w:szCs w:val="24"/>
        </w:rPr>
        <w:t xml:space="preserve"> </w:t>
      </w:r>
      <w:r w:rsidR="00E4007F" w:rsidRPr="00E4007F">
        <w:rPr>
          <w:rFonts w:ascii="Times New Roman" w:hAnsi="Times New Roman" w:cs="Times New Roman"/>
          <w:color w:val="000000" w:themeColor="text1"/>
          <w:sz w:val="24"/>
          <w:szCs w:val="24"/>
        </w:rPr>
        <w:t>The same type of substrates is used for AFM characterization and OFETs fabrication.</w:t>
      </w:r>
    </w:p>
    <w:p w14:paraId="71F7592E" w14:textId="77777777" w:rsidR="008A42D0" w:rsidRPr="00422B71" w:rsidRDefault="008A42D0">
      <w:pPr>
        <w:spacing w:line="360" w:lineRule="auto"/>
        <w:rPr>
          <w:rFonts w:ascii="Times New Roman" w:hAnsi="Times New Roman" w:cs="Times New Roman"/>
          <w:color w:val="000000" w:themeColor="text1"/>
          <w:sz w:val="24"/>
          <w:szCs w:val="24"/>
        </w:rPr>
      </w:pPr>
    </w:p>
    <w:p w14:paraId="39251C05" w14:textId="77777777" w:rsidR="008A42D0" w:rsidRPr="00422B71" w:rsidRDefault="008A42D0">
      <w:pPr>
        <w:spacing w:line="360" w:lineRule="auto"/>
        <w:rPr>
          <w:rFonts w:ascii="Times New Roman" w:hAnsi="Times New Roman" w:cs="Times New Roman"/>
          <w:b/>
          <w:bCs/>
          <w:color w:val="000000" w:themeColor="text1"/>
          <w:sz w:val="24"/>
          <w:szCs w:val="24"/>
        </w:rPr>
      </w:pPr>
      <w:r>
        <w:rPr>
          <w:rFonts w:ascii="Times New Roman" w:hAnsi="Times New Roman" w:cs="Times New Roman"/>
          <w:i/>
          <w:color w:val="000000" w:themeColor="text1"/>
          <w:sz w:val="24"/>
          <w:szCs w:val="24"/>
        </w:rPr>
        <w:t>G</w:t>
      </w:r>
      <w:r w:rsidRPr="006D00ED">
        <w:rPr>
          <w:rFonts w:ascii="Times New Roman" w:hAnsi="Times New Roman" w:cs="Times New Roman"/>
          <w:i/>
          <w:color w:val="000000" w:themeColor="text1"/>
          <w:sz w:val="24"/>
          <w:szCs w:val="24"/>
        </w:rPr>
        <w:t xml:space="preserve">razing incidence wide angle X-ray scattering </w:t>
      </w:r>
      <w:r w:rsidRPr="006D00ED">
        <w:rPr>
          <w:rFonts w:ascii="Times New Roman" w:hAnsi="Times New Roman" w:cs="Times New Roman"/>
          <w:color w:val="000000" w:themeColor="text1"/>
          <w:sz w:val="24"/>
          <w:szCs w:val="24"/>
        </w:rPr>
        <w:t xml:space="preserve">(GIWAXS): </w:t>
      </w:r>
      <w:r w:rsidRPr="00422B71">
        <w:rPr>
          <w:rFonts w:ascii="Times New Roman" w:eastAsia="Batang" w:hAnsi="Times New Roman" w:cs="Times New Roman"/>
          <w:color w:val="000000" w:themeColor="text1"/>
          <w:kern w:val="0"/>
          <w:sz w:val="24"/>
          <w:szCs w:val="24"/>
        </w:rPr>
        <w:t xml:space="preserve">2D GIWAXS measurements were performed by using the synchrotron source at the Pohang Accelerator Laboratory (PAL) in Korea. 2D </w:t>
      </w:r>
      <w:r w:rsidRPr="00422B71">
        <w:rPr>
          <w:rFonts w:ascii="Times New Roman" w:hAnsi="Times New Roman" w:cs="Times New Roman"/>
          <w:color w:val="000000" w:themeColor="text1"/>
          <w:sz w:val="24"/>
          <w:szCs w:val="24"/>
        </w:rPr>
        <w:t>GIWAXS patterns were recorded with a 2D CCD detector (</w:t>
      </w:r>
      <w:proofErr w:type="spellStart"/>
      <w:r w:rsidRPr="00422B71">
        <w:rPr>
          <w:rFonts w:ascii="Times New Roman" w:hAnsi="Times New Roman" w:cs="Times New Roman"/>
          <w:color w:val="000000" w:themeColor="text1"/>
          <w:sz w:val="24"/>
          <w:szCs w:val="24"/>
        </w:rPr>
        <w:t>Rayonix</w:t>
      </w:r>
      <w:proofErr w:type="spellEnd"/>
      <w:r w:rsidRPr="00422B71">
        <w:rPr>
          <w:rFonts w:ascii="Times New Roman" w:hAnsi="Times New Roman" w:cs="Times New Roman"/>
          <w:color w:val="000000" w:themeColor="text1"/>
          <w:sz w:val="24"/>
          <w:szCs w:val="24"/>
        </w:rPr>
        <w:t xml:space="preserve"> SX165) and the X-ray irradiation time was 1 ~ 10 s depending on the saturation level of the detector. Diffraction angles were calibrated with pre-calibrated source.</w:t>
      </w:r>
      <w:r w:rsidRPr="00422B71">
        <w:rPr>
          <w:rFonts w:ascii="Times New Roman" w:hAnsi="Times New Roman" w:cs="Times New Roman"/>
          <w:b/>
          <w:bCs/>
          <w:color w:val="000000" w:themeColor="text1"/>
          <w:sz w:val="24"/>
          <w:szCs w:val="24"/>
        </w:rPr>
        <w:t xml:space="preserve"> </w:t>
      </w:r>
      <w:proofErr w:type="spellStart"/>
      <w:r w:rsidRPr="00422B71">
        <w:rPr>
          <w:rFonts w:ascii="Times New Roman" w:hAnsi="Times New Roman" w:cs="Times New Roman"/>
          <w:bCs/>
          <w:color w:val="000000" w:themeColor="text1"/>
          <w:sz w:val="24"/>
          <w:szCs w:val="24"/>
        </w:rPr>
        <w:t>Scherrer’s</w:t>
      </w:r>
      <w:proofErr w:type="spellEnd"/>
      <w:r w:rsidRPr="00422B71">
        <w:rPr>
          <w:rFonts w:ascii="Times New Roman" w:hAnsi="Times New Roman" w:cs="Times New Roman"/>
          <w:bCs/>
          <w:color w:val="000000" w:themeColor="text1"/>
          <w:sz w:val="24"/>
          <w:szCs w:val="24"/>
        </w:rPr>
        <w:t xml:space="preserve"> equation below was used to calculate coherence length </w:t>
      </w:r>
      <m:oMath>
        <m:r>
          <w:rPr>
            <w:rFonts w:ascii="Cambria Math" w:hAnsi="Cambria Math" w:cs="Times New Roman"/>
            <w:color w:val="000000" w:themeColor="text1"/>
            <w:sz w:val="24"/>
            <w:szCs w:val="24"/>
          </w:rPr>
          <m:t>τ</m:t>
        </m:r>
      </m:oMath>
      <w:r>
        <w:rPr>
          <w:rFonts w:ascii="Times New Roman" w:hAnsi="Times New Roman" w:cs="Times New Roman"/>
          <w:bCs/>
          <w:color w:val="000000" w:themeColor="text1"/>
          <w:sz w:val="24"/>
          <w:szCs w:val="24"/>
        </w:rPr>
        <w:t xml:space="preserve"> </w:t>
      </w:r>
      <w:r w:rsidRPr="00422B71">
        <w:rPr>
          <w:rFonts w:ascii="Times New Roman" w:hAnsi="Times New Roman" w:cs="Times New Roman"/>
          <w:bCs/>
          <w:color w:val="000000" w:themeColor="text1"/>
          <w:sz w:val="24"/>
          <w:szCs w:val="24"/>
        </w:rPr>
        <w:t>of each stacking.</w:t>
      </w:r>
      <w:r w:rsidRPr="00422B71">
        <w:rPr>
          <w:rFonts w:ascii="Times New Roman" w:hAnsi="Times New Roman" w:cs="Times New Roman"/>
          <w:b/>
          <w:bCs/>
          <w:color w:val="000000" w:themeColor="text1"/>
          <w:sz w:val="24"/>
          <w:szCs w:val="24"/>
        </w:rPr>
        <w:t xml:space="preserve"> </w:t>
      </w:r>
    </w:p>
    <w:p w14:paraId="5FB0AB47" w14:textId="77777777" w:rsidR="008A42D0" w:rsidRPr="00422B71" w:rsidRDefault="008A42D0">
      <w:pPr>
        <w:spacing w:line="360" w:lineRule="auto"/>
        <w:rPr>
          <w:rFonts w:ascii="Times New Roman" w:hAnsi="Times New Roman" w:cs="Times New Roman"/>
          <w:b/>
          <w:bCs/>
          <w:color w:val="000000" w:themeColor="text1"/>
          <w:sz w:val="24"/>
          <w:szCs w:val="24"/>
        </w:rPr>
      </w:pPr>
    </w:p>
    <w:p w14:paraId="7E9C570A" w14:textId="77777777" w:rsidR="00466214" w:rsidRDefault="008A42D0">
      <w:pPr>
        <w:spacing w:line="360" w:lineRule="auto"/>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τ=</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0.9 ×1.23</m:t>
            </m:r>
          </m:num>
          <m:den>
            <m:func>
              <m:funcPr>
                <m:ctrlPr>
                  <w:rPr>
                    <w:rFonts w:ascii="Cambria Math" w:hAnsi="Cambria Math" w:cs="Times New Roman"/>
                    <w:i/>
                    <w:color w:val="000000" w:themeColor="text1"/>
                    <w:sz w:val="24"/>
                    <w:szCs w:val="24"/>
                  </w:rPr>
                </m:ctrlPr>
              </m:funcPr>
              <m:fNa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sin</m:t>
                    </m:r>
                  </m:e>
                  <m:sup>
                    <m:r>
                      <w:rPr>
                        <w:rFonts w:ascii="Cambria Math" w:hAnsi="Cambria Math" w:cs="Times New Roman"/>
                        <w:color w:val="000000" w:themeColor="text1"/>
                        <w:sz w:val="24"/>
                        <w:szCs w:val="24"/>
                      </w:rPr>
                      <m:t>-1</m:t>
                    </m:r>
                  </m:sup>
                </m:sSup>
              </m:fName>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eastAsia="SimSun" w:hAnsi="Cambria Math" w:cs="Times New Roman" w:hint="eastAsia"/>
                        <w:color w:val="000000" w:themeColor="text1"/>
                        <w:sz w:val="24"/>
                        <w:szCs w:val="24"/>
                      </w:rPr>
                      <m:t>Δ</m:t>
                    </m:r>
                    <m:r>
                      <w:rPr>
                        <w:rFonts w:ascii="Cambria Math" w:eastAsia="Malgun Gothic" w:hAnsi="Cambria Math" w:cs="Times New Roman"/>
                        <w:color w:val="000000" w:themeColor="text1"/>
                        <w:sz w:val="24"/>
                        <w:szCs w:val="24"/>
                        <w:vertAlign w:val="subscript"/>
                        <w:lang w:eastAsia="ko-KR"/>
                      </w:rPr>
                      <m:t>FWHM</m:t>
                    </m:r>
                    <m:r>
                      <w:rPr>
                        <w:rFonts w:ascii="Cambria Math" w:hAnsi="Cambria Math" w:cs="Times New Roman"/>
                        <w:color w:val="000000" w:themeColor="text1"/>
                        <w:sz w:val="24"/>
                        <w:szCs w:val="24"/>
                      </w:rPr>
                      <m:t>×1.23</m:t>
                    </m:r>
                  </m:num>
                  <m:den>
                    <m:r>
                      <w:rPr>
                        <w:rFonts w:ascii="Cambria Math" w:hAnsi="Cambria Math" w:cs="Times New Roman"/>
                        <w:color w:val="000000" w:themeColor="text1"/>
                        <w:sz w:val="24"/>
                        <w:szCs w:val="24"/>
                      </w:rPr>
                      <m:t>4π</m:t>
                    </m:r>
                  </m:den>
                </m:f>
                <m:r>
                  <w:rPr>
                    <w:rFonts w:ascii="Cambria Math" w:hAnsi="Cambria Math" w:cs="Times New Roman"/>
                    <w:color w:val="000000" w:themeColor="text1"/>
                    <w:sz w:val="24"/>
                    <w:szCs w:val="24"/>
                  </w:rPr>
                  <m:t>)</m:t>
                </m:r>
              </m:e>
            </m:func>
          </m:den>
        </m:f>
        <m:r>
          <w:rPr>
            <w:rFonts w:ascii="Cambria Math" w:hAnsi="Cambria Math" w:cs="Times New Roman"/>
            <w:color w:val="000000" w:themeColor="text1"/>
            <w:sz w:val="24"/>
            <w:szCs w:val="24"/>
          </w:rPr>
          <m:t xml:space="preserve"> × </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fName>
          <m:e>
            <m:func>
              <m:funcPr>
                <m:ctrlPr>
                  <w:rPr>
                    <w:rFonts w:ascii="Cambria Math" w:hAnsi="Cambria Math" w:cs="Times New Roman"/>
                    <w:i/>
                    <w:color w:val="000000" w:themeColor="text1"/>
                    <w:sz w:val="24"/>
                    <w:szCs w:val="24"/>
                  </w:rPr>
                </m:ctrlPr>
              </m:funcPr>
              <m:fNa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sin</m:t>
                    </m:r>
                  </m:e>
                  <m:sup>
                    <m:r>
                      <w:rPr>
                        <w:rFonts w:ascii="Cambria Math" w:hAnsi="Cambria Math" w:cs="Times New Roman"/>
                        <w:color w:val="000000" w:themeColor="text1"/>
                        <w:sz w:val="24"/>
                        <w:szCs w:val="24"/>
                      </w:rPr>
                      <m:t>-1</m:t>
                    </m:r>
                  </m:sup>
                </m:sSup>
              </m:fName>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q×1.23</m:t>
                    </m:r>
                  </m:num>
                  <m:den>
                    <m:r>
                      <w:rPr>
                        <w:rFonts w:ascii="Cambria Math" w:hAnsi="Cambria Math" w:cs="Times New Roman"/>
                        <w:color w:val="000000" w:themeColor="text1"/>
                        <w:sz w:val="24"/>
                        <w:szCs w:val="24"/>
                      </w:rPr>
                      <m:t>4π</m:t>
                    </m:r>
                  </m:den>
                </m:f>
                <m:r>
                  <w:rPr>
                    <w:rFonts w:ascii="Cambria Math" w:hAnsi="Cambria Math" w:cs="Times New Roman"/>
                    <w:color w:val="000000" w:themeColor="text1"/>
                    <w:sz w:val="24"/>
                    <w:szCs w:val="24"/>
                  </w:rPr>
                  <m:t>)</m:t>
                </m:r>
              </m:e>
            </m:func>
          </m:e>
        </m:func>
      </m:oMath>
      <w:r w:rsidRPr="00B45FFE">
        <w:rPr>
          <w:rFonts w:ascii="Times New Roman" w:hAnsi="Times New Roman" w:cs="Times New Roman"/>
          <w:color w:val="000000" w:themeColor="text1"/>
          <w:sz w:val="24"/>
          <w:szCs w:val="24"/>
        </w:rPr>
        <w:t xml:space="preserve"> </w:t>
      </w:r>
    </w:p>
    <w:p w14:paraId="17A7BD3B" w14:textId="431A717D" w:rsidR="008A42D0" w:rsidRPr="00466214" w:rsidRDefault="0046621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Here the scattering vector </w:t>
      </w:r>
      <w:r w:rsidR="001602AE">
        <w:rPr>
          <w:rFonts w:ascii="Times New Roman" w:hAnsi="Times New Roman" w:cs="Times New Roman"/>
          <w:i/>
          <w:color w:val="000000" w:themeColor="text1"/>
          <w:sz w:val="24"/>
          <w:szCs w:val="24"/>
        </w:rPr>
        <w:t>q</w:t>
      </w:r>
      <w:r w:rsidR="008A42D0" w:rsidRPr="00B45FF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measured </w:t>
      </w:r>
      <w:r w:rsidR="008A42D0" w:rsidRPr="00B45FFE">
        <w:rPr>
          <w:rFonts w:ascii="Times New Roman" w:hAnsi="Times New Roman" w:cs="Times New Roman"/>
          <w:color w:val="000000" w:themeColor="text1"/>
          <w:sz w:val="24"/>
          <w:szCs w:val="24"/>
        </w:rPr>
        <w:t xml:space="preserve">in </w:t>
      </w:r>
      <w:r w:rsidR="008A42D0" w:rsidRPr="00B45FFE">
        <w:rPr>
          <w:rFonts w:ascii="Times New Roman" w:eastAsia="SimSun" w:hAnsi="Times New Roman" w:cs="Times New Roman"/>
          <w:color w:val="000000" w:themeColor="text1"/>
          <w:sz w:val="24"/>
          <w:szCs w:val="24"/>
        </w:rPr>
        <w:t>Å</w:t>
      </w:r>
      <w:r w:rsidR="008A42D0" w:rsidRPr="00B45FFE">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w:t>
      </w:r>
    </w:p>
    <w:p w14:paraId="4A4F83AB" w14:textId="54D7AE39" w:rsidR="008A42D0" w:rsidRDefault="008A42D0" w:rsidP="006F2863">
      <w:pPr>
        <w:spacing w:line="360" w:lineRule="auto"/>
      </w:pPr>
    </w:p>
    <w:p w14:paraId="0FF22624" w14:textId="77777777" w:rsidR="008A42D0" w:rsidRPr="00466214" w:rsidRDefault="008A42D0" w:rsidP="006F2863">
      <w:pPr>
        <w:spacing w:line="360" w:lineRule="auto"/>
      </w:pPr>
    </w:p>
    <w:p w14:paraId="6AAA6F9E" w14:textId="57E55553" w:rsidR="00450514" w:rsidRPr="00725E53" w:rsidRDefault="00B76E55" w:rsidP="006F2863">
      <w:pPr>
        <w:spacing w:line="360" w:lineRule="auto"/>
        <w:rPr>
          <w:rFonts w:ascii="Times New Roman" w:hAnsi="Times New Roman" w:cs="Times New Roman"/>
          <w:b/>
          <w:bCs/>
          <w:sz w:val="24"/>
          <w:szCs w:val="24"/>
        </w:rPr>
      </w:pPr>
      <w:r w:rsidRPr="00B76E55">
        <w:rPr>
          <w:noProof/>
          <w:lang w:val="en-GB"/>
        </w:rPr>
        <w:lastRenderedPageBreak/>
        <w:drawing>
          <wp:inline distT="0" distB="0" distL="0" distR="0" wp14:anchorId="6D2E68C5" wp14:editId="6C1B5E28">
            <wp:extent cx="5274310" cy="4039025"/>
            <wp:effectExtent l="0" t="0" r="2540" b="0"/>
            <wp:docPr id="5" name="Picture 5" descr="E:\Alignment paper\Final\Revised\Figure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ignment paper\Final\Revised\Figures\Figure S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5975" cy="4040300"/>
                    </a:xfrm>
                    <a:prstGeom prst="rect">
                      <a:avLst/>
                    </a:prstGeom>
                    <a:noFill/>
                    <a:ln>
                      <a:noFill/>
                    </a:ln>
                  </pic:spPr>
                </pic:pic>
              </a:graphicData>
            </a:graphic>
          </wp:inline>
        </w:drawing>
      </w:r>
      <w:r w:rsidR="00450514" w:rsidRPr="00B955C4">
        <w:rPr>
          <w:rFonts w:ascii="Times New Roman" w:hAnsi="Times New Roman" w:cs="Times New Roman"/>
          <w:b/>
          <w:bCs/>
          <w:sz w:val="24"/>
          <w:szCs w:val="24"/>
        </w:rPr>
        <w:t>Figure S1</w:t>
      </w:r>
      <w:r w:rsidR="00450514">
        <w:rPr>
          <w:rFonts w:ascii="Times New Roman" w:hAnsi="Times New Roman" w:cs="Times New Roman"/>
          <w:bCs/>
          <w:sz w:val="24"/>
          <w:szCs w:val="24"/>
        </w:rPr>
        <w:t xml:space="preserve"> Evaluation of the 2D persistence length of NN1</w:t>
      </w:r>
      <w:r w:rsidR="007B069B">
        <w:rPr>
          <w:rFonts w:ascii="Times New Roman" w:hAnsi="Times New Roman" w:cs="Times New Roman"/>
          <w:bCs/>
          <w:sz w:val="24"/>
          <w:szCs w:val="24"/>
        </w:rPr>
        <w:t xml:space="preserve"> polymers deposited by ESD on </w:t>
      </w:r>
      <w:proofErr w:type="gramStart"/>
      <w:r w:rsidR="007B069B">
        <w:rPr>
          <w:rFonts w:ascii="Times New Roman" w:hAnsi="Times New Roman" w:cs="Times New Roman"/>
          <w:bCs/>
          <w:sz w:val="24"/>
          <w:szCs w:val="24"/>
        </w:rPr>
        <w:t>Ag</w:t>
      </w:r>
      <w:r w:rsidR="00450514">
        <w:rPr>
          <w:rFonts w:ascii="Times New Roman" w:hAnsi="Times New Roman" w:cs="Times New Roman"/>
          <w:bCs/>
          <w:sz w:val="24"/>
          <w:szCs w:val="24"/>
        </w:rPr>
        <w:t>(</w:t>
      </w:r>
      <w:proofErr w:type="gramEnd"/>
      <w:r w:rsidR="00450514">
        <w:rPr>
          <w:rFonts w:ascii="Times New Roman" w:hAnsi="Times New Roman" w:cs="Times New Roman"/>
          <w:bCs/>
          <w:sz w:val="24"/>
          <w:szCs w:val="24"/>
        </w:rPr>
        <w:t xml:space="preserve">111). </w:t>
      </w:r>
      <w:r w:rsidR="00450514">
        <w:rPr>
          <w:rFonts w:ascii="Times New Roman" w:hAnsi="Times New Roman" w:cs="Times New Roman"/>
          <w:b/>
          <w:bCs/>
          <w:sz w:val="24"/>
          <w:szCs w:val="24"/>
        </w:rPr>
        <w:t>(a</w:t>
      </w:r>
      <w:r w:rsidR="00450514" w:rsidRPr="00CF334B">
        <w:rPr>
          <w:rFonts w:ascii="Times New Roman" w:hAnsi="Times New Roman" w:cs="Times New Roman"/>
          <w:b/>
          <w:bCs/>
          <w:sz w:val="24"/>
          <w:szCs w:val="24"/>
        </w:rPr>
        <w:t>)</w:t>
      </w:r>
      <w:r w:rsidR="00450514">
        <w:rPr>
          <w:rFonts w:ascii="Times New Roman" w:hAnsi="Times New Roman" w:cs="Times New Roman"/>
          <w:b/>
          <w:bCs/>
          <w:sz w:val="24"/>
          <w:szCs w:val="24"/>
        </w:rPr>
        <w:t xml:space="preserve"> </w:t>
      </w:r>
      <w:r w:rsidR="00450514">
        <w:rPr>
          <w:rFonts w:ascii="Times New Roman" w:hAnsi="Times New Roman" w:cs="Times New Roman"/>
          <w:bCs/>
          <w:sz w:val="24"/>
          <w:szCs w:val="24"/>
        </w:rPr>
        <w:t xml:space="preserve">Example of STM image used for the analysis with line segments drawn over individual polymer strands. </w:t>
      </w:r>
      <w:r w:rsidR="007B069B" w:rsidRPr="007B069B">
        <w:rPr>
          <w:rFonts w:ascii="Times New Roman" w:hAnsi="Times New Roman" w:cs="Times New Roman"/>
          <w:bCs/>
          <w:sz w:val="24"/>
          <w:szCs w:val="24"/>
        </w:rPr>
        <w:t xml:space="preserve">The image was acquired with tunneling parameters </w:t>
      </w:r>
      <w:proofErr w:type="spellStart"/>
      <w:r w:rsidR="007B069B" w:rsidRPr="007B069B">
        <w:rPr>
          <w:rFonts w:ascii="Times New Roman" w:hAnsi="Times New Roman" w:cs="Times New Roman"/>
          <w:bCs/>
          <w:sz w:val="24"/>
          <w:szCs w:val="24"/>
        </w:rPr>
        <w:t>V</w:t>
      </w:r>
      <w:r w:rsidR="007B069B" w:rsidRPr="007B069B">
        <w:rPr>
          <w:rFonts w:ascii="Times New Roman" w:hAnsi="Times New Roman" w:cs="Times New Roman"/>
          <w:bCs/>
          <w:sz w:val="24"/>
          <w:szCs w:val="24"/>
          <w:vertAlign w:val="subscript"/>
        </w:rPr>
        <w:t>bias</w:t>
      </w:r>
      <w:proofErr w:type="spellEnd"/>
      <w:r w:rsidR="007B069B" w:rsidRPr="007B069B">
        <w:rPr>
          <w:rFonts w:ascii="Times New Roman" w:hAnsi="Times New Roman" w:cs="Times New Roman"/>
          <w:bCs/>
          <w:sz w:val="24"/>
          <w:szCs w:val="24"/>
        </w:rPr>
        <w:t xml:space="preserve"> = </w:t>
      </w:r>
      <w:r w:rsidR="007B069B" w:rsidRPr="007B069B">
        <w:rPr>
          <w:rFonts w:ascii="Times New Roman" w:hAnsi="Times New Roman" w:cs="Times New Roman"/>
          <w:bCs/>
          <w:sz w:val="24"/>
          <w:szCs w:val="24"/>
        </w:rPr>
        <w:sym w:font="Symbol" w:char="F02D"/>
      </w:r>
      <w:r w:rsidR="007B069B">
        <w:rPr>
          <w:rFonts w:ascii="Times New Roman" w:hAnsi="Times New Roman" w:cs="Times New Roman"/>
          <w:bCs/>
          <w:sz w:val="24"/>
          <w:szCs w:val="24"/>
        </w:rPr>
        <w:t>2</w:t>
      </w:r>
      <w:r w:rsidR="007B069B" w:rsidRPr="007B069B">
        <w:rPr>
          <w:rFonts w:ascii="Times New Roman" w:hAnsi="Times New Roman" w:cs="Times New Roman"/>
          <w:bCs/>
          <w:sz w:val="24"/>
          <w:szCs w:val="24"/>
        </w:rPr>
        <w:t xml:space="preserve"> V and I = </w:t>
      </w:r>
      <w:r w:rsidR="007B069B">
        <w:rPr>
          <w:rFonts w:ascii="Times New Roman" w:hAnsi="Times New Roman" w:cs="Times New Roman"/>
          <w:bCs/>
          <w:sz w:val="24"/>
          <w:szCs w:val="24"/>
        </w:rPr>
        <w:t>50</w:t>
      </w:r>
      <w:r w:rsidR="007B069B" w:rsidRPr="007B069B">
        <w:rPr>
          <w:rFonts w:ascii="Times New Roman" w:hAnsi="Times New Roman" w:cs="Times New Roman"/>
          <w:bCs/>
          <w:sz w:val="24"/>
          <w:szCs w:val="24"/>
        </w:rPr>
        <w:t xml:space="preserve"> </w:t>
      </w:r>
      <w:proofErr w:type="spellStart"/>
      <w:r w:rsidR="007B069B" w:rsidRPr="007B069B">
        <w:rPr>
          <w:rFonts w:ascii="Times New Roman" w:hAnsi="Times New Roman" w:cs="Times New Roman"/>
          <w:bCs/>
          <w:sz w:val="24"/>
          <w:szCs w:val="24"/>
        </w:rPr>
        <w:t>pA.</w:t>
      </w:r>
      <w:proofErr w:type="spellEnd"/>
      <w:r w:rsidR="007B069B" w:rsidRPr="007B069B">
        <w:rPr>
          <w:rFonts w:ascii="Times New Roman" w:hAnsi="Times New Roman" w:cs="Times New Roman"/>
          <w:b/>
          <w:bCs/>
          <w:sz w:val="24"/>
          <w:szCs w:val="24"/>
        </w:rPr>
        <w:t xml:space="preserve"> </w:t>
      </w:r>
      <w:r w:rsidR="00450514" w:rsidRPr="00CF334B">
        <w:rPr>
          <w:rFonts w:ascii="Times New Roman" w:hAnsi="Times New Roman" w:cs="Times New Roman"/>
          <w:b/>
          <w:bCs/>
          <w:sz w:val="24"/>
          <w:szCs w:val="24"/>
        </w:rPr>
        <w:t>(b)</w:t>
      </w:r>
      <w:r w:rsidR="00450514" w:rsidRPr="00B955C4">
        <w:rPr>
          <w:rFonts w:ascii="Times New Roman" w:hAnsi="Times New Roman" w:cs="Times New Roman"/>
          <w:bCs/>
          <w:sz w:val="24"/>
          <w:szCs w:val="24"/>
        </w:rPr>
        <w:t xml:space="preserve"> </w:t>
      </w:r>
      <m:oMath>
        <m:r>
          <w:rPr>
            <w:rFonts w:ascii="Cambria Math" w:hAnsi="Cambria Math" w:cs="Times New Roman"/>
            <w:sz w:val="24"/>
            <w:szCs w:val="24"/>
          </w:rPr>
          <m:t>&lt;</m:t>
        </m:r>
        <m:sSubSup>
          <m:sSubSupPr>
            <m:ctrlPr>
              <w:rPr>
                <w:rFonts w:ascii="Cambria Math" w:hAnsi="Cambria Math" w:cs="Times New Roman"/>
                <w:bCs/>
                <w:i/>
                <w:iCs/>
                <w:sz w:val="24"/>
                <w:szCs w:val="24"/>
              </w:rPr>
            </m:ctrlPr>
          </m:sSubSupPr>
          <m:e>
            <m:r>
              <w:rPr>
                <w:rFonts w:ascii="Cambria Math" w:hAnsi="Cambria Math" w:cs="Times New Roman"/>
                <w:sz w:val="24"/>
                <w:szCs w:val="24"/>
              </w:rPr>
              <m:t>R</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(s)&gt;</m:t>
        </m:r>
      </m:oMath>
      <w:r w:rsidR="00CC7F22" w:rsidRPr="00CC7F22">
        <w:rPr>
          <w:rFonts w:ascii="Times New Roman" w:hAnsi="Times New Roman" w:cs="Times New Roman"/>
          <w:bCs/>
          <w:sz w:val="24"/>
          <w:szCs w:val="24"/>
        </w:rPr>
        <w:t xml:space="preserve"> </w:t>
      </w:r>
      <w:proofErr w:type="gramStart"/>
      <w:r w:rsidR="00CC7F22">
        <w:rPr>
          <w:rFonts w:ascii="Times New Roman" w:hAnsi="Times New Roman" w:cs="Times New Roman"/>
          <w:bCs/>
          <w:sz w:val="24"/>
          <w:szCs w:val="24"/>
        </w:rPr>
        <w:t>function</w:t>
      </w:r>
      <w:proofErr w:type="gramEnd"/>
      <w:r w:rsidR="00CC7F22">
        <w:rPr>
          <w:rFonts w:ascii="Times New Roman" w:hAnsi="Times New Roman" w:cs="Times New Roman"/>
          <w:bCs/>
          <w:sz w:val="24"/>
          <w:szCs w:val="24"/>
        </w:rPr>
        <w:t xml:space="preserve"> </w:t>
      </w:r>
      <w:r w:rsidR="00CC7F22" w:rsidRPr="00CC7F22">
        <w:rPr>
          <w:rFonts w:ascii="Times New Roman" w:hAnsi="Times New Roman" w:cs="Times New Roman"/>
          <w:bCs/>
          <w:sz w:val="24"/>
          <w:szCs w:val="24"/>
        </w:rPr>
        <w:t xml:space="preserve">evaluated from a total of 1076 polymers identified in 7 STM images. The error bar was calculated using the standard error. The red line is a </w:t>
      </w:r>
      <w:r w:rsidR="00CC7F22">
        <w:rPr>
          <w:rFonts w:ascii="Times New Roman" w:hAnsi="Times New Roman" w:cs="Times New Roman"/>
          <w:bCs/>
          <w:sz w:val="24"/>
          <w:szCs w:val="24"/>
        </w:rPr>
        <w:t>least</w:t>
      </w:r>
      <w:r w:rsidR="00CC7F22" w:rsidRPr="00CC7F22">
        <w:rPr>
          <w:rFonts w:ascii="Times New Roman" w:hAnsi="Times New Roman" w:cs="Times New Roman"/>
          <w:bCs/>
          <w:sz w:val="24"/>
          <w:szCs w:val="24"/>
        </w:rPr>
        <w:t xml:space="preserve"> squares fitting of eq</w:t>
      </w:r>
      <w:r w:rsidR="00CC7F22">
        <w:rPr>
          <w:rFonts w:ascii="Times New Roman" w:hAnsi="Times New Roman" w:cs="Times New Roman"/>
          <w:bCs/>
          <w:sz w:val="24"/>
          <w:szCs w:val="24"/>
        </w:rPr>
        <w:t>uation (S</w:t>
      </w:r>
      <w:r w:rsidR="00CC7F22" w:rsidRPr="00CC7F22">
        <w:rPr>
          <w:rFonts w:ascii="Times New Roman" w:hAnsi="Times New Roman" w:cs="Times New Roman"/>
          <w:bCs/>
          <w:sz w:val="24"/>
          <w:szCs w:val="24"/>
        </w:rPr>
        <w:t>2</w:t>
      </w:r>
      <w:r w:rsidR="00CC7F22">
        <w:rPr>
          <w:rFonts w:ascii="Times New Roman" w:hAnsi="Times New Roman" w:cs="Times New Roman"/>
          <w:bCs/>
          <w:sz w:val="24"/>
          <w:szCs w:val="24"/>
        </w:rPr>
        <w:t>)</w:t>
      </w:r>
      <w:r w:rsidR="00CC7F22" w:rsidRPr="00CC7F22">
        <w:rPr>
          <w:rFonts w:ascii="Times New Roman" w:hAnsi="Times New Roman" w:cs="Times New Roman"/>
          <w:bCs/>
          <w:sz w:val="24"/>
          <w:szCs w:val="24"/>
        </w:rPr>
        <w:t xml:space="preserve">, with </w:t>
      </w:r>
      <m:oMath>
        <m:sSubSup>
          <m:sSubSupPr>
            <m:ctrlPr>
              <w:rPr>
                <w:rFonts w:ascii="Cambria Math" w:hAnsi="Cambria Math" w:cs="Times New Roman"/>
                <w:bCs/>
                <w:i/>
                <w:iCs/>
                <w:sz w:val="24"/>
                <w:szCs w:val="24"/>
              </w:rPr>
            </m:ctrlPr>
          </m:sSubSupPr>
          <m:e>
            <m:r>
              <w:rPr>
                <w:rFonts w:ascii="Cambria Math" w:hAnsi="Cambria Math" w:cs="Times New Roman"/>
                <w:sz w:val="24"/>
                <w:szCs w:val="24"/>
              </w:rPr>
              <m:t>l</m:t>
            </m:r>
          </m:e>
          <m:sub>
            <m:r>
              <w:rPr>
                <w:rFonts w:ascii="Cambria Math" w:hAnsi="Cambria Math" w:cs="Times New Roman"/>
                <w:sz w:val="24"/>
                <w:szCs w:val="24"/>
              </w:rPr>
              <m:t>p</m:t>
            </m:r>
          </m:sub>
          <m:sup>
            <m:r>
              <w:rPr>
                <w:rFonts w:ascii="Cambria Math" w:hAnsi="Cambria Math" w:cs="Times New Roman"/>
                <w:sz w:val="24"/>
                <w:szCs w:val="24"/>
              </w:rPr>
              <m:t>2D</m:t>
            </m:r>
          </m:sup>
        </m:sSubSup>
        <m:r>
          <w:rPr>
            <w:rFonts w:ascii="Cambria Math" w:hAnsi="Cambria Math" w:cs="Times New Roman"/>
            <w:sz w:val="24"/>
            <w:szCs w:val="24"/>
          </w:rPr>
          <m:t xml:space="preserve"> </m:t>
        </m:r>
      </m:oMath>
      <w:r w:rsidR="00CC7F22" w:rsidRPr="00CC7F22">
        <w:rPr>
          <w:rFonts w:ascii="Times New Roman" w:hAnsi="Times New Roman" w:cs="Times New Roman"/>
          <w:bCs/>
          <w:iCs/>
          <w:sz w:val="24"/>
          <w:szCs w:val="24"/>
        </w:rPr>
        <w:t>=</w:t>
      </w:r>
      <w:r w:rsidR="00CC7F22">
        <w:rPr>
          <w:rFonts w:ascii="Times New Roman" w:hAnsi="Times New Roman" w:cs="Times New Roman"/>
          <w:bCs/>
          <w:iCs/>
          <w:sz w:val="24"/>
          <w:szCs w:val="24"/>
        </w:rPr>
        <w:t> </w:t>
      </w:r>
      <w:r w:rsidR="00CC7F22" w:rsidRPr="00CC7F22">
        <w:rPr>
          <w:rFonts w:ascii="Times New Roman" w:hAnsi="Times New Roman" w:cs="Times New Roman"/>
          <w:bCs/>
          <w:iCs/>
          <w:sz w:val="24"/>
          <w:szCs w:val="24"/>
        </w:rPr>
        <w:t>19</w:t>
      </w:r>
      <w:r w:rsidR="00CC7F22">
        <w:rPr>
          <w:rFonts w:ascii="Times New Roman" w:hAnsi="Times New Roman" w:cs="Times New Roman"/>
          <w:bCs/>
          <w:iCs/>
          <w:sz w:val="24"/>
          <w:szCs w:val="24"/>
        </w:rPr>
        <w:t> </w:t>
      </w:r>
      <w:r w:rsidR="00CC7F22" w:rsidRPr="00CC7F22">
        <w:rPr>
          <w:rFonts w:ascii="Times New Roman" w:hAnsi="Times New Roman" w:cs="Times New Roman"/>
          <w:bCs/>
          <w:iCs/>
          <w:sz w:val="24"/>
          <w:szCs w:val="24"/>
        </w:rPr>
        <w:t>nm.</w:t>
      </w:r>
    </w:p>
    <w:p w14:paraId="2788F626" w14:textId="77777777" w:rsidR="00450514" w:rsidRDefault="00450514" w:rsidP="006F2863">
      <w:pPr>
        <w:spacing w:line="360" w:lineRule="auto"/>
        <w:jc w:val="left"/>
        <w:rPr>
          <w:rFonts w:ascii="Times New Roman" w:hAnsi="Times New Roman" w:cs="Times New Roman"/>
          <w:color w:val="000000" w:themeColor="text1"/>
          <w:sz w:val="24"/>
          <w:szCs w:val="24"/>
        </w:rPr>
      </w:pPr>
    </w:p>
    <w:p w14:paraId="2436278C" w14:textId="0563C6D1" w:rsidR="00542753" w:rsidRDefault="00CE4A57" w:rsidP="006F2863">
      <w:pPr>
        <w:spacing w:after="240" w:line="360" w:lineRule="auto"/>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r w:rsidR="00542753">
        <w:rPr>
          <w:rFonts w:ascii="Times New Roman" w:hAnsi="Times New Roman" w:cs="Times New Roman"/>
          <w:color w:val="000000" w:themeColor="text1"/>
          <w:sz w:val="24"/>
          <w:szCs w:val="24"/>
        </w:rPr>
        <w:t>The 2-dimensional</w:t>
      </w:r>
      <w:r w:rsidR="00542753" w:rsidRPr="00725E53">
        <w:rPr>
          <w:rFonts w:ascii="Times New Roman" w:hAnsi="Times New Roman" w:cs="Times New Roman"/>
          <w:color w:val="000000" w:themeColor="text1"/>
          <w:sz w:val="24"/>
          <w:szCs w:val="24"/>
        </w:rPr>
        <w:t xml:space="preserve"> persistence length</w:t>
      </w:r>
      <w:r w:rsidR="00542753">
        <w:rPr>
          <w:rFonts w:ascii="Times New Roman" w:hAnsi="Times New Roman" w:cs="Times New Roman"/>
          <w:color w:val="000000" w:themeColor="text1"/>
          <w:sz w:val="24"/>
          <w:szCs w:val="24"/>
        </w:rPr>
        <w:t xml:space="preserve">, </w:t>
      </w:r>
      <w:r w:rsidR="00542753" w:rsidRPr="00725E53">
        <w:rPr>
          <w:rFonts w:ascii="Times New Roman" w:hAnsi="Times New Roman" w:cs="Times New Roman"/>
          <w:i/>
          <w:color w:val="000000" w:themeColor="text1"/>
          <w:sz w:val="24"/>
          <w:szCs w:val="24"/>
        </w:rPr>
        <w:t>l</w:t>
      </w:r>
      <w:r w:rsidR="00542753" w:rsidRPr="00725E53">
        <w:rPr>
          <w:rFonts w:ascii="Times New Roman" w:hAnsi="Times New Roman" w:cs="Times New Roman"/>
          <w:i/>
          <w:color w:val="000000" w:themeColor="text1"/>
          <w:sz w:val="24"/>
          <w:szCs w:val="24"/>
          <w:vertAlign w:val="subscript"/>
        </w:rPr>
        <w:t>p</w:t>
      </w:r>
      <w:r w:rsidR="00542753" w:rsidRPr="00725E53">
        <w:rPr>
          <w:rFonts w:ascii="Times New Roman" w:hAnsi="Times New Roman" w:cs="Times New Roman"/>
          <w:i/>
          <w:color w:val="000000" w:themeColor="text1"/>
          <w:sz w:val="24"/>
          <w:szCs w:val="24"/>
          <w:vertAlign w:val="superscript"/>
        </w:rPr>
        <w:t>2D</w:t>
      </w:r>
      <w:r w:rsidR="00542753">
        <w:rPr>
          <w:rFonts w:ascii="Times New Roman" w:hAnsi="Times New Roman" w:cs="Times New Roman"/>
          <w:color w:val="000000" w:themeColor="text1"/>
          <w:sz w:val="24"/>
          <w:szCs w:val="24"/>
        </w:rPr>
        <w:t xml:space="preserve">, was determined by analyzing </w:t>
      </w:r>
      <w:r w:rsidR="00450514">
        <w:rPr>
          <w:rFonts w:ascii="Times New Roman" w:hAnsi="Times New Roman" w:cs="Times New Roman"/>
          <w:color w:val="000000" w:themeColor="text1"/>
          <w:sz w:val="24"/>
          <w:szCs w:val="24"/>
        </w:rPr>
        <w:t xml:space="preserve">a large statistics of polymers in several </w:t>
      </w:r>
      <w:r w:rsidR="00542753">
        <w:rPr>
          <w:rFonts w:ascii="Times New Roman" w:hAnsi="Times New Roman" w:cs="Times New Roman"/>
          <w:color w:val="000000" w:themeColor="text1"/>
          <w:sz w:val="24"/>
          <w:szCs w:val="24"/>
        </w:rPr>
        <w:t xml:space="preserve">STM images (one of which is shown in </w:t>
      </w:r>
      <w:r w:rsidR="00542753" w:rsidRPr="00B955C4">
        <w:rPr>
          <w:rFonts w:ascii="Times New Roman" w:hAnsi="Times New Roman" w:cs="Times New Roman"/>
          <w:b/>
          <w:bCs/>
          <w:sz w:val="24"/>
          <w:szCs w:val="24"/>
        </w:rPr>
        <w:t>Figure S1</w:t>
      </w:r>
      <w:r w:rsidR="00542753">
        <w:rPr>
          <w:rFonts w:ascii="Times New Roman" w:hAnsi="Times New Roman" w:cs="Times New Roman"/>
          <w:b/>
          <w:bCs/>
          <w:sz w:val="24"/>
          <w:szCs w:val="24"/>
        </w:rPr>
        <w:t>a</w:t>
      </w:r>
      <w:r w:rsidR="00542753">
        <w:rPr>
          <w:rFonts w:ascii="Times New Roman" w:hAnsi="Times New Roman" w:cs="Times New Roman"/>
          <w:color w:val="000000" w:themeColor="text1"/>
          <w:sz w:val="24"/>
          <w:szCs w:val="24"/>
        </w:rPr>
        <w:t xml:space="preserve">). The STM images were imported in the </w:t>
      </w:r>
      <w:proofErr w:type="spellStart"/>
      <w:r w:rsidR="00542753">
        <w:rPr>
          <w:rFonts w:ascii="Times New Roman" w:hAnsi="Times New Roman" w:cs="Times New Roman"/>
          <w:color w:val="000000" w:themeColor="text1"/>
          <w:sz w:val="24"/>
          <w:szCs w:val="24"/>
        </w:rPr>
        <w:t>Inkscape</w:t>
      </w:r>
      <w:proofErr w:type="spellEnd"/>
      <w:r w:rsidR="00542753">
        <w:rPr>
          <w:rFonts w:ascii="Times New Roman" w:hAnsi="Times New Roman" w:cs="Times New Roman"/>
          <w:color w:val="000000" w:themeColor="text1"/>
          <w:sz w:val="24"/>
          <w:szCs w:val="24"/>
        </w:rPr>
        <w:t xml:space="preserve"> </w:t>
      </w:r>
      <w:proofErr w:type="spellStart"/>
      <w:r w:rsidR="00542753">
        <w:rPr>
          <w:rFonts w:ascii="Times New Roman" w:hAnsi="Times New Roman" w:cs="Times New Roman"/>
          <w:color w:val="000000" w:themeColor="text1"/>
          <w:sz w:val="24"/>
          <w:szCs w:val="24"/>
        </w:rPr>
        <w:t>vectorial</w:t>
      </w:r>
      <w:proofErr w:type="spellEnd"/>
      <w:r w:rsidR="00542753">
        <w:rPr>
          <w:rFonts w:ascii="Times New Roman" w:hAnsi="Times New Roman" w:cs="Times New Roman"/>
          <w:color w:val="000000" w:themeColor="text1"/>
          <w:sz w:val="24"/>
          <w:szCs w:val="24"/>
        </w:rPr>
        <w:t xml:space="preserve"> drawing software and s</w:t>
      </w:r>
      <w:r w:rsidR="00542753" w:rsidRPr="00725E53">
        <w:rPr>
          <w:rFonts w:ascii="Times New Roman" w:hAnsi="Times New Roman" w:cs="Times New Roman"/>
          <w:color w:val="000000" w:themeColor="text1"/>
          <w:sz w:val="24"/>
          <w:szCs w:val="24"/>
        </w:rPr>
        <w:t xml:space="preserve">egments were traced </w:t>
      </w:r>
      <w:r w:rsidR="00542753">
        <w:rPr>
          <w:rFonts w:ascii="Times New Roman" w:hAnsi="Times New Roman" w:cs="Times New Roman"/>
          <w:color w:val="000000" w:themeColor="text1"/>
          <w:sz w:val="24"/>
          <w:szCs w:val="24"/>
        </w:rPr>
        <w:t xml:space="preserve">by hand </w:t>
      </w:r>
      <w:r w:rsidR="00542753" w:rsidRPr="00725E53">
        <w:rPr>
          <w:rFonts w:ascii="Times New Roman" w:hAnsi="Times New Roman" w:cs="Times New Roman"/>
          <w:color w:val="000000" w:themeColor="text1"/>
          <w:sz w:val="24"/>
          <w:szCs w:val="24"/>
        </w:rPr>
        <w:t xml:space="preserve">over </w:t>
      </w:r>
      <w:r w:rsidR="00542753">
        <w:rPr>
          <w:rFonts w:ascii="Times New Roman" w:hAnsi="Times New Roman" w:cs="Times New Roman"/>
          <w:color w:val="000000" w:themeColor="text1"/>
          <w:sz w:val="24"/>
          <w:szCs w:val="24"/>
        </w:rPr>
        <w:t xml:space="preserve">each individual polymer strand. Only molecules that were clearly identified to start and end within the same STM image were selected. A sequence of consecutive straight segments was associated with each polymer, with the transition from one straight segment to the following being located at the position of the sharp kinks in the polymer backbones (see for example </w:t>
      </w:r>
      <w:r w:rsidR="00542753" w:rsidRPr="00B955C4">
        <w:rPr>
          <w:rFonts w:ascii="Times New Roman" w:hAnsi="Times New Roman" w:cs="Times New Roman"/>
          <w:b/>
          <w:bCs/>
          <w:sz w:val="24"/>
          <w:szCs w:val="24"/>
        </w:rPr>
        <w:t>Figure S1</w:t>
      </w:r>
      <w:r w:rsidR="00542753">
        <w:rPr>
          <w:rFonts w:ascii="Times New Roman" w:hAnsi="Times New Roman" w:cs="Times New Roman"/>
          <w:b/>
          <w:bCs/>
          <w:sz w:val="24"/>
          <w:szCs w:val="24"/>
        </w:rPr>
        <w:t>a</w:t>
      </w:r>
      <w:r w:rsidR="00542753">
        <w:rPr>
          <w:rFonts w:ascii="Times New Roman" w:hAnsi="Times New Roman" w:cs="Times New Roman"/>
          <w:color w:val="000000" w:themeColor="text1"/>
          <w:sz w:val="24"/>
          <w:szCs w:val="24"/>
        </w:rPr>
        <w:t xml:space="preserve">). The </w:t>
      </w:r>
      <w:r w:rsidR="00542753">
        <w:rPr>
          <w:rFonts w:ascii="Times New Roman" w:hAnsi="Times New Roman" w:cs="Times New Roman"/>
          <w:color w:val="000000" w:themeColor="text1"/>
          <w:sz w:val="24"/>
          <w:szCs w:val="24"/>
        </w:rPr>
        <w:lastRenderedPageBreak/>
        <w:t xml:space="preserve">coordinates of the resulting segments were imported into a custom-developed Python extension which was used to further subdivide each polymer line in 1 nm long segments and to evaluate the 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42753" w14:paraId="2C29AE2D" w14:textId="77777777" w:rsidTr="007C4916">
        <w:tc>
          <w:tcPr>
            <w:tcW w:w="4148" w:type="dxa"/>
            <w:vAlign w:val="center"/>
          </w:tcPr>
          <w:p w14:paraId="4C97EBFE" w14:textId="77777777" w:rsidR="00542753" w:rsidRPr="00542753" w:rsidRDefault="00066092" w:rsidP="006F2863">
            <w:pPr>
              <w:spacing w:after="120" w:line="360" w:lineRule="auto"/>
              <w:jc w:val="left"/>
              <w:rPr>
                <w:rFonts w:ascii="Times New Roman" w:hAnsi="Times New Roman" w:cs="Times New Roman"/>
                <w:iCs/>
                <w:color w:val="000000" w:themeColor="text1"/>
                <w:kern w:val="24"/>
                <w:sz w:val="24"/>
                <w:szCs w:val="24"/>
              </w:rPr>
            </w:pPr>
            <m:oMath>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R</m:t>
                  </m:r>
                </m:e>
                <m:sub>
                  <m:r>
                    <w:rPr>
                      <w:rFonts w:ascii="Cambria Math" w:hAnsi="Cambria Math"/>
                      <w:color w:val="000000" w:themeColor="text1"/>
                      <w:kern w:val="24"/>
                      <w:sz w:val="24"/>
                      <w:szCs w:val="24"/>
                    </w:rPr>
                    <m:t>2</m:t>
                  </m:r>
                </m:sub>
                <m:sup>
                  <m:r>
                    <w:rPr>
                      <w:rFonts w:ascii="Cambria Math" w:hAnsi="Cambria Math"/>
                      <w:color w:val="000000" w:themeColor="text1"/>
                      <w:kern w:val="24"/>
                      <w:sz w:val="24"/>
                      <w:szCs w:val="24"/>
                    </w:rPr>
                    <m:t>2</m:t>
                  </m:r>
                </m:sup>
              </m:sSubSup>
              <m:r>
                <w:rPr>
                  <w:rFonts w:ascii="Cambria Math" w:hAnsi="Cambria Math"/>
                  <w:color w:val="000000" w:themeColor="text1"/>
                  <w:kern w:val="24"/>
                  <w:sz w:val="24"/>
                  <w:szCs w:val="24"/>
                </w:rPr>
                <m:t>(s)=</m:t>
              </m:r>
              <m:sSup>
                <m:sSupPr>
                  <m:ctrlPr>
                    <w:rPr>
                      <w:rFonts w:ascii="Cambria Math" w:hAnsi="Cambria Math"/>
                      <w:i/>
                      <w:color w:val="000000" w:themeColor="text1"/>
                      <w:kern w:val="24"/>
                      <w:sz w:val="24"/>
                      <w:szCs w:val="24"/>
                    </w:rPr>
                  </m:ctrlPr>
                </m:sSupPr>
                <m:e>
                  <m:d>
                    <m:dPr>
                      <m:begChr m:val="|"/>
                      <m:endChr m:val="|"/>
                      <m:ctrlPr>
                        <w:rPr>
                          <w:rFonts w:ascii="Cambria Math" w:hAnsi="Cambria Math"/>
                          <w:i/>
                          <w:color w:val="000000" w:themeColor="text1"/>
                          <w:kern w:val="24"/>
                          <w:sz w:val="24"/>
                          <w:szCs w:val="24"/>
                        </w:rPr>
                      </m:ctrlPr>
                    </m:dPr>
                    <m:e>
                      <m:r>
                        <m:rPr>
                          <m:sty m:val="bi"/>
                        </m:rPr>
                        <w:rPr>
                          <w:rFonts w:ascii="Cambria Math" w:hAnsi="Cambria Math"/>
                          <w:color w:val="000000" w:themeColor="text1"/>
                          <w:kern w:val="24"/>
                          <w:sz w:val="24"/>
                          <w:szCs w:val="24"/>
                        </w:rPr>
                        <m:t>r</m:t>
                      </m:r>
                      <m:d>
                        <m:dPr>
                          <m:ctrlPr>
                            <w:rPr>
                              <w:rFonts w:ascii="Cambria Math" w:hAnsi="Cambria Math"/>
                              <w:i/>
                              <w:iCs/>
                              <w:color w:val="000000" w:themeColor="text1"/>
                              <w:kern w:val="24"/>
                              <w:sz w:val="24"/>
                              <w:szCs w:val="24"/>
                            </w:rPr>
                          </m:ctrlPr>
                        </m:dPr>
                        <m:e>
                          <m:r>
                            <w:rPr>
                              <w:rFonts w:ascii="Cambria Math" w:hAnsi="Cambria Math"/>
                              <w:color w:val="000000" w:themeColor="text1"/>
                              <w:kern w:val="24"/>
                              <w:sz w:val="24"/>
                              <w:szCs w:val="24"/>
                            </w:rPr>
                            <m:t>0</m:t>
                          </m:r>
                        </m:e>
                      </m:d>
                      <m:r>
                        <w:rPr>
                          <w:rFonts w:ascii="Cambria Math" w:hAnsi="Cambria Math"/>
                          <w:color w:val="000000" w:themeColor="text1"/>
                          <w:kern w:val="24"/>
                          <w:sz w:val="24"/>
                          <w:szCs w:val="24"/>
                        </w:rPr>
                        <m:t>-</m:t>
                      </m:r>
                      <m:r>
                        <m:rPr>
                          <m:sty m:val="bi"/>
                        </m:rPr>
                        <w:rPr>
                          <w:rFonts w:ascii="Cambria Math" w:hAnsi="Cambria Math" w:cs="Times New Roman"/>
                          <w:color w:val="000000" w:themeColor="text1"/>
                          <w:kern w:val="24"/>
                          <w:sz w:val="24"/>
                          <w:szCs w:val="24"/>
                        </w:rPr>
                        <m:t>r</m:t>
                      </m:r>
                      <m:d>
                        <m:dPr>
                          <m:ctrlPr>
                            <w:rPr>
                              <w:rFonts w:ascii="Cambria Math" w:hAnsi="Cambria Math" w:cs="Times New Roman"/>
                              <w:i/>
                              <w:iCs/>
                              <w:color w:val="000000" w:themeColor="text1"/>
                              <w:kern w:val="24"/>
                              <w:sz w:val="24"/>
                              <w:szCs w:val="24"/>
                            </w:rPr>
                          </m:ctrlPr>
                        </m:dPr>
                        <m:e>
                          <m:r>
                            <w:rPr>
                              <w:rFonts w:ascii="Cambria Math" w:hAnsi="Cambria Math" w:cs="Times New Roman"/>
                              <w:color w:val="000000" w:themeColor="text1"/>
                              <w:kern w:val="24"/>
                              <w:sz w:val="24"/>
                              <w:szCs w:val="24"/>
                            </w:rPr>
                            <m:t>s</m:t>
                          </m:r>
                        </m:e>
                      </m:d>
                    </m:e>
                  </m:d>
                </m:e>
                <m:sup>
                  <m:r>
                    <w:rPr>
                      <w:rFonts w:ascii="Cambria Math" w:hAnsi="Cambria Math"/>
                      <w:color w:val="000000" w:themeColor="text1"/>
                      <w:kern w:val="24"/>
                      <w:sz w:val="24"/>
                      <w:szCs w:val="24"/>
                    </w:rPr>
                    <m:t>2</m:t>
                  </m:r>
                </m:sup>
              </m:sSup>
            </m:oMath>
            <w:r w:rsidR="00542753">
              <w:rPr>
                <w:rFonts w:ascii="Times New Roman" w:hAnsi="Times New Roman" w:cs="Times New Roman"/>
                <w:iCs/>
                <w:color w:val="000000" w:themeColor="text1"/>
                <w:kern w:val="24"/>
                <w:sz w:val="24"/>
                <w:szCs w:val="24"/>
              </w:rPr>
              <w:t xml:space="preserve"> </w:t>
            </w:r>
          </w:p>
        </w:tc>
        <w:tc>
          <w:tcPr>
            <w:tcW w:w="4148" w:type="dxa"/>
            <w:vAlign w:val="center"/>
          </w:tcPr>
          <w:p w14:paraId="7B4549B5" w14:textId="70FDB9B9" w:rsidR="00542753" w:rsidRDefault="00542753" w:rsidP="006F2863">
            <w:pPr>
              <w:spacing w:after="12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C7F22">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1)</w:t>
            </w:r>
          </w:p>
        </w:tc>
      </w:tr>
    </w:tbl>
    <w:p w14:paraId="560BACEB" w14:textId="14D85BEE" w:rsidR="00542753" w:rsidRDefault="00542753" w:rsidP="006F2863">
      <w:pPr>
        <w:spacing w:before="120" w:line="360" w:lineRule="auto"/>
        <w:rPr>
          <w:rFonts w:ascii="Times New Roman" w:hAnsi="Times New Roman" w:cs="Times New Roman"/>
          <w:color w:val="000000" w:themeColor="text1"/>
          <w:kern w:val="24"/>
          <w:sz w:val="24"/>
          <w:szCs w:val="24"/>
        </w:rPr>
      </w:pPr>
      <w:proofErr w:type="gramStart"/>
      <w:r>
        <w:rPr>
          <w:rFonts w:ascii="Times New Roman" w:hAnsi="Times New Roman" w:cs="Times New Roman"/>
          <w:color w:val="000000" w:themeColor="text1"/>
          <w:sz w:val="24"/>
          <w:szCs w:val="24"/>
        </w:rPr>
        <w:t>at</w:t>
      </w:r>
      <w:proofErr w:type="gramEnd"/>
      <w:r>
        <w:rPr>
          <w:rFonts w:ascii="Times New Roman" w:hAnsi="Times New Roman" w:cs="Times New Roman"/>
          <w:color w:val="000000" w:themeColor="text1"/>
          <w:sz w:val="24"/>
          <w:szCs w:val="24"/>
        </w:rPr>
        <w:t xml:space="preserve"> each node of the </w:t>
      </w:r>
      <w:r w:rsidRPr="003A5118">
        <w:rPr>
          <w:rFonts w:ascii="Times New Roman" w:hAnsi="Times New Roman" w:cs="Times New Roman"/>
          <w:color w:val="000000" w:themeColor="text1"/>
          <w:sz w:val="24"/>
          <w:szCs w:val="24"/>
        </w:rPr>
        <w:t xml:space="preserve">1 nm long </w:t>
      </w:r>
      <w:r>
        <w:rPr>
          <w:rFonts w:ascii="Times New Roman" w:hAnsi="Times New Roman" w:cs="Times New Roman"/>
          <w:color w:val="000000" w:themeColor="text1"/>
          <w:sz w:val="24"/>
          <w:szCs w:val="24"/>
        </w:rPr>
        <w:t>segments</w:t>
      </w:r>
      <w:r>
        <w:rPr>
          <w:rFonts w:ascii="Times New Roman" w:hAnsi="Times New Roman" w:cs="Times New Roman"/>
          <w:iCs/>
          <w:color w:val="000000" w:themeColor="text1"/>
          <w:kern w:val="24"/>
          <w:sz w:val="24"/>
          <w:szCs w:val="24"/>
        </w:rPr>
        <w:t>. In equation (</w:t>
      </w:r>
      <w:r w:rsidR="00CC7F22">
        <w:rPr>
          <w:rFonts w:ascii="Times New Roman" w:hAnsi="Times New Roman" w:cs="Times New Roman"/>
          <w:iCs/>
          <w:color w:val="000000" w:themeColor="text1"/>
          <w:kern w:val="24"/>
          <w:sz w:val="24"/>
          <w:szCs w:val="24"/>
        </w:rPr>
        <w:t>S</w:t>
      </w:r>
      <w:r>
        <w:rPr>
          <w:rFonts w:ascii="Times New Roman" w:hAnsi="Times New Roman" w:cs="Times New Roman"/>
          <w:iCs/>
          <w:color w:val="000000" w:themeColor="text1"/>
          <w:kern w:val="24"/>
          <w:sz w:val="24"/>
          <w:szCs w:val="24"/>
        </w:rPr>
        <w:t xml:space="preserve">1), </w:t>
      </w:r>
      <m:oMath>
        <m:r>
          <w:rPr>
            <w:rFonts w:ascii="Cambria Math" w:hAnsi="Cambria Math"/>
            <w:color w:val="000000" w:themeColor="text1"/>
            <w:kern w:val="24"/>
            <w:sz w:val="24"/>
            <w:szCs w:val="24"/>
          </w:rPr>
          <m:t>s</m:t>
        </m:r>
      </m:oMath>
      <w:r>
        <w:rPr>
          <w:rFonts w:ascii="Times New Roman" w:hAnsi="Times New Roman" w:cs="Times New Roman"/>
          <w:color w:val="000000" w:themeColor="text1"/>
          <w:kern w:val="24"/>
          <w:sz w:val="24"/>
          <w:szCs w:val="24"/>
        </w:rPr>
        <w:t xml:space="preserve"> is the length along the polymer, which is evaluated only at the discrete positions corresponding to the nodes of the </w:t>
      </w:r>
      <w:r>
        <w:rPr>
          <w:rFonts w:ascii="Times New Roman" w:hAnsi="Times New Roman" w:cs="Times New Roman"/>
          <w:color w:val="000000" w:themeColor="text1"/>
          <w:sz w:val="24"/>
          <w:szCs w:val="24"/>
        </w:rPr>
        <w:t>1 nm long segments (</w:t>
      </w:r>
      <m:oMath>
        <m:r>
          <w:rPr>
            <w:rFonts w:ascii="Cambria Math" w:hAnsi="Cambria Math" w:cs="Times New Roman"/>
            <w:color w:val="000000" w:themeColor="text1"/>
            <w:kern w:val="24"/>
            <w:sz w:val="24"/>
            <w:szCs w:val="24"/>
          </w:rPr>
          <m:t>s=0</m:t>
        </m:r>
      </m:oMath>
      <w:r>
        <w:rPr>
          <w:rFonts w:ascii="Times New Roman" w:hAnsi="Times New Roman" w:cs="Times New Roman"/>
          <w:color w:val="000000" w:themeColor="text1"/>
          <w:sz w:val="24"/>
          <w:szCs w:val="24"/>
        </w:rPr>
        <w:t xml:space="preserve"> identifies </w:t>
      </w:r>
      <w:r>
        <w:rPr>
          <w:rFonts w:ascii="Times New Roman" w:hAnsi="Times New Roman" w:cs="Times New Roman"/>
          <w:iCs/>
          <w:color w:val="000000" w:themeColor="text1"/>
          <w:kern w:val="24"/>
          <w:sz w:val="24"/>
          <w:szCs w:val="24"/>
        </w:rPr>
        <w:t>the starting point of the polymer</w:t>
      </w:r>
      <w:r>
        <w:rPr>
          <w:rFonts w:ascii="Times New Roman" w:hAnsi="Times New Roman" w:cs="Times New Roman"/>
          <w:color w:val="000000" w:themeColor="text1"/>
          <w:sz w:val="24"/>
          <w:szCs w:val="24"/>
        </w:rPr>
        <w:t xml:space="preserve">); </w:t>
      </w:r>
      <m:oMath>
        <m:r>
          <m:rPr>
            <m:sty m:val="bi"/>
          </m:rPr>
          <w:rPr>
            <w:rFonts w:ascii="Cambria Math" w:hAnsi="Cambria Math" w:cs="Times New Roman"/>
            <w:color w:val="000000" w:themeColor="text1"/>
            <w:kern w:val="24"/>
            <w:sz w:val="24"/>
            <w:szCs w:val="24"/>
          </w:rPr>
          <m:t>r</m:t>
        </m:r>
        <m:r>
          <w:rPr>
            <w:rFonts w:ascii="Cambria Math" w:hAnsi="Cambria Math" w:cs="Times New Roman"/>
            <w:color w:val="000000" w:themeColor="text1"/>
            <w:kern w:val="24"/>
            <w:sz w:val="24"/>
            <w:szCs w:val="24"/>
          </w:rPr>
          <m:t>(s)</m:t>
        </m:r>
      </m:oMath>
      <w:r>
        <w:rPr>
          <w:rFonts w:ascii="Times New Roman" w:hAnsi="Times New Roman" w:cs="Times New Roman"/>
          <w:color w:val="000000" w:themeColor="text1"/>
          <w:kern w:val="24"/>
          <w:sz w:val="24"/>
          <w:szCs w:val="24"/>
        </w:rPr>
        <w:t xml:space="preserve"> is a 2D vector defined by the coordinates of the node corresponding to the length </w:t>
      </w:r>
      <m:oMath>
        <m:r>
          <w:rPr>
            <w:rFonts w:ascii="Cambria Math" w:hAnsi="Cambria Math"/>
            <w:color w:val="000000" w:themeColor="text1"/>
            <w:kern w:val="24"/>
            <w:sz w:val="24"/>
            <w:szCs w:val="24"/>
          </w:rPr>
          <m:t>s</m:t>
        </m:r>
      </m:oMath>
      <w:r>
        <w:rPr>
          <w:rFonts w:ascii="Times New Roman" w:hAnsi="Times New Roman" w:cs="Times New Roman"/>
          <w:color w:val="000000" w:themeColor="text1"/>
          <w:kern w:val="24"/>
          <w:sz w:val="24"/>
          <w:szCs w:val="24"/>
        </w:rPr>
        <w:t>.</w:t>
      </w:r>
    </w:p>
    <w:p w14:paraId="18F59288" w14:textId="77777777" w:rsidR="00542753" w:rsidRDefault="00542753" w:rsidP="006F2863">
      <w:pPr>
        <w:spacing w:before="120" w:after="120" w:line="360" w:lineRule="auto"/>
        <w:rPr>
          <w:rFonts w:ascii="Times New Roman" w:hAnsi="Times New Roman" w:cs="Times New Roman"/>
          <w:iCs/>
          <w:color w:val="000000" w:themeColor="text1"/>
          <w:kern w:val="24"/>
          <w:sz w:val="24"/>
          <w:szCs w:val="24"/>
        </w:rPr>
      </w:pPr>
      <w:r>
        <w:rPr>
          <w:rFonts w:ascii="Times New Roman" w:hAnsi="Times New Roman" w:cs="Times New Roman"/>
          <w:color w:val="000000" w:themeColor="text1"/>
          <w:kern w:val="24"/>
          <w:sz w:val="24"/>
          <w:szCs w:val="24"/>
        </w:rPr>
        <w:t xml:space="preserve">The average of </w:t>
      </w:r>
      <m:oMath>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R</m:t>
            </m:r>
          </m:e>
          <m:sub>
            <m:r>
              <w:rPr>
                <w:rFonts w:ascii="Cambria Math" w:hAnsi="Cambria Math"/>
                <w:color w:val="000000" w:themeColor="text1"/>
                <w:kern w:val="24"/>
                <w:sz w:val="24"/>
                <w:szCs w:val="24"/>
              </w:rPr>
              <m:t>2</m:t>
            </m:r>
          </m:sub>
          <m:sup>
            <m:r>
              <w:rPr>
                <w:rFonts w:ascii="Cambria Math" w:hAnsi="Cambria Math"/>
                <w:color w:val="000000" w:themeColor="text1"/>
                <w:kern w:val="24"/>
                <w:sz w:val="24"/>
                <w:szCs w:val="24"/>
              </w:rPr>
              <m:t>2</m:t>
            </m:r>
          </m:sup>
        </m:sSubSup>
        <m:r>
          <w:rPr>
            <w:rFonts w:ascii="Cambria Math" w:hAnsi="Cambria Math"/>
            <w:color w:val="000000" w:themeColor="text1"/>
            <w:kern w:val="24"/>
            <w:sz w:val="24"/>
            <w:szCs w:val="24"/>
          </w:rPr>
          <m:t>(s)</m:t>
        </m:r>
      </m:oMath>
      <w:r>
        <w:rPr>
          <w:rFonts w:ascii="Times New Roman" w:hAnsi="Times New Roman" w:cs="Times New Roman"/>
          <w:color w:val="000000" w:themeColor="text1"/>
          <w:kern w:val="24"/>
          <w:sz w:val="24"/>
          <w:szCs w:val="24"/>
        </w:rPr>
        <w:t xml:space="preserve"> on a sufficiently large statistics of polymers </w:t>
      </w:r>
      <w:r>
        <w:rPr>
          <w:rFonts w:ascii="Times New Roman" w:hAnsi="Times New Roman" w:cs="Times New Roman"/>
          <w:iCs/>
          <w:color w:val="000000" w:themeColor="text1"/>
          <w:kern w:val="24"/>
          <w:sz w:val="24"/>
          <w:szCs w:val="24"/>
        </w:rPr>
        <w:t xml:space="preserve">is expected to fit the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071"/>
      </w:tblGrid>
      <w:tr w:rsidR="00542753" w14:paraId="7EF76C0C" w14:textId="77777777" w:rsidTr="007C4916">
        <w:tc>
          <w:tcPr>
            <w:tcW w:w="7225" w:type="dxa"/>
            <w:vAlign w:val="center"/>
          </w:tcPr>
          <w:p w14:paraId="2003391C" w14:textId="77777777" w:rsidR="00542753" w:rsidRPr="00542753" w:rsidRDefault="00542753" w:rsidP="006F2863">
            <w:pPr>
              <w:tabs>
                <w:tab w:val="left" w:pos="5515"/>
              </w:tabs>
              <w:spacing w:line="360" w:lineRule="auto"/>
              <w:jc w:val="left"/>
              <w:rPr>
                <w:iCs/>
                <w:color w:val="000000" w:themeColor="text1"/>
                <w:kern w:val="24"/>
                <w:sz w:val="24"/>
                <w:szCs w:val="24"/>
              </w:rPr>
            </w:pPr>
            <m:oMathPara>
              <m:oMathParaPr>
                <m:jc m:val="left"/>
              </m:oMathParaPr>
              <m:oMath>
                <m:r>
                  <w:rPr>
                    <w:rFonts w:ascii="Cambria Math" w:hAnsi="Cambria Math"/>
                    <w:color w:val="000000" w:themeColor="text1"/>
                    <w:kern w:val="24"/>
                    <w:sz w:val="24"/>
                    <w:szCs w:val="24"/>
                  </w:rPr>
                  <m:t>&lt;</m:t>
                </m:r>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R</m:t>
                    </m:r>
                  </m:e>
                  <m:sub>
                    <m:r>
                      <w:rPr>
                        <w:rFonts w:ascii="Cambria Math" w:hAnsi="Cambria Math"/>
                        <w:color w:val="000000" w:themeColor="text1"/>
                        <w:kern w:val="24"/>
                        <w:sz w:val="24"/>
                        <w:szCs w:val="24"/>
                      </w:rPr>
                      <m:t>2</m:t>
                    </m:r>
                  </m:sub>
                  <m:sup>
                    <m:r>
                      <w:rPr>
                        <w:rFonts w:ascii="Cambria Math" w:hAnsi="Cambria Math"/>
                        <w:color w:val="000000" w:themeColor="text1"/>
                        <w:kern w:val="24"/>
                        <w:sz w:val="24"/>
                        <w:szCs w:val="24"/>
                      </w:rPr>
                      <m:t>2</m:t>
                    </m:r>
                  </m:sup>
                </m:sSubSup>
                <m:r>
                  <w:rPr>
                    <w:rFonts w:ascii="Cambria Math" w:hAnsi="Cambria Math"/>
                    <w:color w:val="000000" w:themeColor="text1"/>
                    <w:kern w:val="24"/>
                    <w:sz w:val="24"/>
                    <w:szCs w:val="24"/>
                  </w:rPr>
                  <m:t>(s)&gt; =4</m:t>
                </m:r>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l</m:t>
                    </m:r>
                  </m:e>
                  <m:sub>
                    <m:r>
                      <w:rPr>
                        <w:rFonts w:ascii="Cambria Math" w:hAnsi="Cambria Math"/>
                        <w:color w:val="000000" w:themeColor="text1"/>
                        <w:kern w:val="24"/>
                        <w:sz w:val="24"/>
                        <w:szCs w:val="24"/>
                      </w:rPr>
                      <m:t>p</m:t>
                    </m:r>
                  </m:sub>
                  <m:sup>
                    <m:r>
                      <w:rPr>
                        <w:rFonts w:ascii="Cambria Math" w:hAnsi="Cambria Math"/>
                        <w:color w:val="000000" w:themeColor="text1"/>
                        <w:kern w:val="24"/>
                        <w:sz w:val="24"/>
                        <w:szCs w:val="24"/>
                      </w:rPr>
                      <m:t>2D</m:t>
                    </m:r>
                  </m:sup>
                </m:sSubSup>
                <m:d>
                  <m:dPr>
                    <m:begChr m:val="["/>
                    <m:endChr m:val="]"/>
                    <m:ctrlPr>
                      <w:rPr>
                        <w:rFonts w:ascii="Cambria Math" w:hAnsi="Cambria Math"/>
                        <w:i/>
                        <w:iCs/>
                        <w:color w:val="000000" w:themeColor="text1"/>
                        <w:kern w:val="24"/>
                        <w:sz w:val="24"/>
                        <w:szCs w:val="24"/>
                      </w:rPr>
                    </m:ctrlPr>
                  </m:dPr>
                  <m:e>
                    <m:r>
                      <w:rPr>
                        <w:rFonts w:ascii="Cambria Math" w:hAnsi="Cambria Math"/>
                        <w:color w:val="000000" w:themeColor="text1"/>
                        <w:kern w:val="24"/>
                        <w:sz w:val="24"/>
                        <w:szCs w:val="24"/>
                      </w:rPr>
                      <m:t>s-2</m:t>
                    </m:r>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l</m:t>
                        </m:r>
                      </m:e>
                      <m:sub>
                        <m:r>
                          <w:rPr>
                            <w:rFonts w:ascii="Cambria Math" w:hAnsi="Cambria Math"/>
                            <w:color w:val="000000" w:themeColor="text1"/>
                            <w:kern w:val="24"/>
                            <w:sz w:val="24"/>
                            <w:szCs w:val="24"/>
                          </w:rPr>
                          <m:t>p</m:t>
                        </m:r>
                      </m:sub>
                      <m:sup>
                        <m:r>
                          <w:rPr>
                            <w:rFonts w:ascii="Cambria Math" w:hAnsi="Cambria Math"/>
                            <w:color w:val="000000" w:themeColor="text1"/>
                            <w:kern w:val="24"/>
                            <w:sz w:val="24"/>
                            <w:szCs w:val="24"/>
                          </w:rPr>
                          <m:t>2D</m:t>
                        </m:r>
                      </m:sup>
                    </m:sSubSup>
                    <m:d>
                      <m:dPr>
                        <m:ctrlPr>
                          <w:rPr>
                            <w:rFonts w:ascii="Cambria Math" w:hAnsi="Cambria Math"/>
                            <w:i/>
                            <w:iCs/>
                            <w:color w:val="000000" w:themeColor="text1"/>
                            <w:kern w:val="24"/>
                            <w:sz w:val="24"/>
                            <w:szCs w:val="24"/>
                          </w:rPr>
                        </m:ctrlPr>
                      </m:dPr>
                      <m:e>
                        <m:r>
                          <w:rPr>
                            <w:rFonts w:ascii="Cambria Math" w:hAnsi="Cambria Math"/>
                            <w:color w:val="000000" w:themeColor="text1"/>
                            <w:kern w:val="24"/>
                            <w:sz w:val="24"/>
                            <w:szCs w:val="24"/>
                          </w:rPr>
                          <m:t>1-</m:t>
                        </m:r>
                        <m:sSup>
                          <m:sSupPr>
                            <m:ctrlPr>
                              <w:rPr>
                                <w:rFonts w:ascii="Cambria Math" w:hAnsi="Cambria Math"/>
                                <w:i/>
                                <w:iCs/>
                                <w:color w:val="000000" w:themeColor="text1"/>
                                <w:kern w:val="24"/>
                                <w:sz w:val="24"/>
                                <w:szCs w:val="24"/>
                              </w:rPr>
                            </m:ctrlPr>
                          </m:sSupPr>
                          <m:e>
                            <m:r>
                              <w:rPr>
                                <w:rFonts w:ascii="Cambria Math" w:hAnsi="Cambria Math"/>
                                <w:color w:val="000000" w:themeColor="text1"/>
                                <w:kern w:val="24"/>
                                <w:sz w:val="24"/>
                                <w:szCs w:val="24"/>
                              </w:rPr>
                              <m:t>e</m:t>
                            </m:r>
                          </m:e>
                          <m:sup>
                            <m:r>
                              <w:rPr>
                                <w:rFonts w:ascii="Cambria Math" w:hAnsi="Cambria Math"/>
                                <w:color w:val="000000" w:themeColor="text1"/>
                                <w:kern w:val="24"/>
                                <w:sz w:val="24"/>
                                <w:szCs w:val="24"/>
                              </w:rPr>
                              <m:t>-</m:t>
                            </m:r>
                            <m:f>
                              <m:fPr>
                                <m:ctrlPr>
                                  <w:rPr>
                                    <w:rFonts w:ascii="Cambria Math" w:hAnsi="Cambria Math"/>
                                    <w:i/>
                                    <w:iCs/>
                                    <w:color w:val="000000" w:themeColor="text1"/>
                                    <w:kern w:val="24"/>
                                    <w:sz w:val="24"/>
                                    <w:szCs w:val="24"/>
                                  </w:rPr>
                                </m:ctrlPr>
                              </m:fPr>
                              <m:num>
                                <m:r>
                                  <w:rPr>
                                    <w:rFonts w:ascii="Cambria Math" w:hAnsi="Cambria Math"/>
                                    <w:color w:val="000000" w:themeColor="text1"/>
                                    <w:kern w:val="24"/>
                                    <w:sz w:val="24"/>
                                    <w:szCs w:val="24"/>
                                  </w:rPr>
                                  <m:t>s</m:t>
                                </m:r>
                              </m:num>
                              <m:den>
                                <m:r>
                                  <w:rPr>
                                    <w:rFonts w:ascii="Cambria Math" w:hAnsi="Cambria Math"/>
                                    <w:color w:val="000000" w:themeColor="text1"/>
                                    <w:kern w:val="24"/>
                                    <w:sz w:val="24"/>
                                    <w:szCs w:val="24"/>
                                  </w:rPr>
                                  <m:t>2</m:t>
                                </m:r>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l</m:t>
                                    </m:r>
                                  </m:e>
                                  <m:sub>
                                    <m:r>
                                      <w:rPr>
                                        <w:rFonts w:ascii="Cambria Math" w:hAnsi="Cambria Math"/>
                                        <w:color w:val="000000" w:themeColor="text1"/>
                                        <w:kern w:val="24"/>
                                        <w:sz w:val="24"/>
                                        <w:szCs w:val="24"/>
                                      </w:rPr>
                                      <m:t>p</m:t>
                                    </m:r>
                                  </m:sub>
                                  <m:sup>
                                    <m:r>
                                      <w:rPr>
                                        <w:rFonts w:ascii="Cambria Math" w:hAnsi="Cambria Math"/>
                                        <w:color w:val="000000" w:themeColor="text1"/>
                                        <w:kern w:val="24"/>
                                        <w:sz w:val="24"/>
                                        <w:szCs w:val="24"/>
                                      </w:rPr>
                                      <m:t>2D</m:t>
                                    </m:r>
                                  </m:sup>
                                </m:sSubSup>
                              </m:den>
                            </m:f>
                          </m:sup>
                        </m:sSup>
                      </m:e>
                    </m:d>
                  </m:e>
                </m:d>
              </m:oMath>
            </m:oMathPara>
          </w:p>
        </w:tc>
        <w:tc>
          <w:tcPr>
            <w:tcW w:w="1071" w:type="dxa"/>
            <w:vAlign w:val="center"/>
          </w:tcPr>
          <w:p w14:paraId="36B2A883" w14:textId="50CAF2FB" w:rsidR="00542753" w:rsidRPr="00542753" w:rsidRDefault="00542753" w:rsidP="006F2863">
            <w:pPr>
              <w:spacing w:after="120" w:line="360" w:lineRule="auto"/>
              <w:jc w:val="right"/>
              <w:rPr>
                <w:rFonts w:ascii="Times New Roman" w:hAnsi="Times New Roman" w:cs="Times New Roman"/>
                <w:color w:val="000000" w:themeColor="text1"/>
                <w:sz w:val="24"/>
                <w:szCs w:val="24"/>
              </w:rPr>
            </w:pPr>
            <w:r w:rsidRPr="00542753">
              <w:rPr>
                <w:rFonts w:ascii="Times New Roman" w:hAnsi="Times New Roman" w:cs="Times New Roman"/>
                <w:color w:val="000000" w:themeColor="text1"/>
                <w:sz w:val="24"/>
                <w:szCs w:val="24"/>
              </w:rPr>
              <w:t>(</w:t>
            </w:r>
            <w:r w:rsidR="00CC7F22">
              <w:rPr>
                <w:rFonts w:ascii="Times New Roman" w:hAnsi="Times New Roman" w:cs="Times New Roman"/>
                <w:color w:val="000000" w:themeColor="text1"/>
                <w:sz w:val="24"/>
                <w:szCs w:val="24"/>
              </w:rPr>
              <w:t>S</w:t>
            </w:r>
            <w:r w:rsidRPr="00542753">
              <w:rPr>
                <w:rFonts w:ascii="Times New Roman" w:hAnsi="Times New Roman" w:cs="Times New Roman"/>
                <w:color w:val="000000" w:themeColor="text1"/>
                <w:sz w:val="24"/>
                <w:szCs w:val="24"/>
              </w:rPr>
              <w:t>2)</w:t>
            </w:r>
          </w:p>
        </w:tc>
      </w:tr>
    </w:tbl>
    <w:p w14:paraId="74719C7F" w14:textId="7BAB525E" w:rsidR="008C21C8" w:rsidRDefault="00542753" w:rsidP="006F2863">
      <w:pPr>
        <w:spacing w:before="240" w:line="360" w:lineRule="auto"/>
        <w:rPr>
          <w:rFonts w:ascii="Times New Roman" w:hAnsi="Times New Roman" w:cs="Times New Roman"/>
          <w:bCs/>
          <w:sz w:val="24"/>
          <w:szCs w:val="24"/>
        </w:rPr>
      </w:pPr>
      <w:r>
        <w:rPr>
          <w:rFonts w:ascii="Times New Roman" w:hAnsi="Times New Roman" w:cs="Times New Roman"/>
          <w:bCs/>
          <w:sz w:val="24"/>
          <w:szCs w:val="24"/>
        </w:rPr>
        <w:t xml:space="preserve">where </w:t>
      </w:r>
      <m:oMath>
        <m:sSubSup>
          <m:sSubSupPr>
            <m:ctrlPr>
              <w:rPr>
                <w:rFonts w:ascii="Cambria Math" w:hAnsi="Cambria Math"/>
                <w:i/>
                <w:iCs/>
                <w:color w:val="000000" w:themeColor="text1"/>
                <w:kern w:val="24"/>
                <w:sz w:val="24"/>
                <w:szCs w:val="24"/>
              </w:rPr>
            </m:ctrlPr>
          </m:sSubSupPr>
          <m:e>
            <m:r>
              <w:rPr>
                <w:rFonts w:ascii="Cambria Math" w:hAnsi="Cambria Math"/>
                <w:color w:val="000000" w:themeColor="text1"/>
                <w:kern w:val="24"/>
                <w:sz w:val="24"/>
                <w:szCs w:val="24"/>
              </w:rPr>
              <m:t>l</m:t>
            </m:r>
          </m:e>
          <m:sub>
            <m:r>
              <w:rPr>
                <w:rFonts w:ascii="Cambria Math" w:hAnsi="Cambria Math"/>
                <w:color w:val="000000" w:themeColor="text1"/>
                <w:kern w:val="24"/>
                <w:sz w:val="24"/>
                <w:szCs w:val="24"/>
              </w:rPr>
              <m:t>p</m:t>
            </m:r>
          </m:sub>
          <m:sup>
            <m:r>
              <w:rPr>
                <w:rFonts w:ascii="Cambria Math" w:hAnsi="Cambria Math"/>
                <w:color w:val="000000" w:themeColor="text1"/>
                <w:kern w:val="24"/>
                <w:sz w:val="24"/>
                <w:szCs w:val="24"/>
              </w:rPr>
              <m:t>2D</m:t>
            </m:r>
          </m:sup>
        </m:sSubSup>
      </m:oMath>
      <w:r w:rsidRPr="00542753">
        <w:rPr>
          <w:rFonts w:ascii="Times New Roman" w:hAnsi="Times New Roman" w:cs="Times New Roman"/>
          <w:bCs/>
          <w:sz w:val="24"/>
          <w:szCs w:val="24"/>
        </w:rPr>
        <w:t xml:space="preserve"> </w:t>
      </w:r>
      <w:r>
        <w:rPr>
          <w:rFonts w:ascii="Times New Roman" w:hAnsi="Times New Roman" w:cs="Times New Roman"/>
          <w:bCs/>
          <w:sz w:val="24"/>
          <w:szCs w:val="24"/>
        </w:rPr>
        <w:t xml:space="preserve">is the </w:t>
      </w:r>
      <w:r w:rsidR="00CC7F22">
        <w:rPr>
          <w:rFonts w:ascii="Times New Roman" w:hAnsi="Times New Roman" w:cs="Times New Roman"/>
          <w:bCs/>
          <w:sz w:val="24"/>
          <w:szCs w:val="24"/>
        </w:rPr>
        <w:t xml:space="preserve">2D </w:t>
      </w:r>
      <w:r>
        <w:rPr>
          <w:rFonts w:ascii="Times New Roman" w:hAnsi="Times New Roman" w:cs="Times New Roman"/>
          <w:bCs/>
          <w:sz w:val="24"/>
          <w:szCs w:val="24"/>
        </w:rPr>
        <w:t>persistence length</w:t>
      </w:r>
      <w:r w:rsidR="001C2562">
        <w:rPr>
          <w:rFonts w:ascii="Times New Roman" w:hAnsi="Times New Roman" w:cs="Times New Roman"/>
          <w:bCs/>
          <w:sz w:val="24"/>
          <w:szCs w:val="24"/>
        </w:rPr>
        <w:fldChar w:fldCharType="begin" w:fldLock="1"/>
      </w:r>
      <w:r w:rsidR="004A3182">
        <w:rPr>
          <w:rFonts w:ascii="Times New Roman" w:hAnsi="Times New Roman" w:cs="Times New Roman"/>
          <w:bCs/>
          <w:sz w:val="24"/>
          <w:szCs w:val="24"/>
        </w:rPr>
        <w:instrText>ADDIN CSL_CITATION {"citationItems":[{"id":"ITEM-1","itemData":{"DOI":"10.1006/jmbi.1996.0687","ISSN":"00222836","author":[{"dropping-particle":"","family":"Rivetti","given":"Claudio","non-dropping-particle":"","parse-names":false,"suffix":""},{"dropping-particle":"","family":"Guthold","given":"Martin","non-dropping-particle":"","parse-names":false,"suffix":""},{"dropping-particle":"","family":"Bustamante","given":"Carlos","non-dropping-particle":"","parse-names":false,"suffix":""}],"container-title":"Journal of Molecular Biology","id":"ITEM-1","issue":"5","issued":{"date-parts":[["1996","12"]]},"page":"919-932","title":"Scanning Force Microscopy of DNA Deposited onto Mica: EquilibrationversusKinetic Trapping Studied by Statistical Polymer Chain Analysis","type":"article-journal","volume":"264"},"uris":["http://www.mendeley.com/documents/?uuid=b28f9e50-202e-4b77-9484-3751db00ed52"]}],"mendeley":{"formattedCitation":"&lt;sup&gt;[4]&lt;/sup&gt;","plainTextFormattedCitation":"[4]","previouslyFormattedCitation":"&lt;sup&gt;[1]&lt;/sup&gt;"},"properties":{"noteIndex":0},"schema":"https://github.com/citation-style-language/schema/raw/master/csl-citation.json"}</w:instrText>
      </w:r>
      <w:r w:rsidR="001C2562">
        <w:rPr>
          <w:rFonts w:ascii="Times New Roman" w:hAnsi="Times New Roman" w:cs="Times New Roman"/>
          <w:bCs/>
          <w:sz w:val="24"/>
          <w:szCs w:val="24"/>
        </w:rPr>
        <w:fldChar w:fldCharType="separate"/>
      </w:r>
      <w:r w:rsidR="004A3182" w:rsidRPr="004A3182">
        <w:rPr>
          <w:rFonts w:ascii="Times New Roman" w:hAnsi="Times New Roman" w:cs="Times New Roman"/>
          <w:bCs/>
          <w:noProof/>
          <w:sz w:val="24"/>
          <w:szCs w:val="24"/>
          <w:vertAlign w:val="superscript"/>
        </w:rPr>
        <w:t>[4]</w:t>
      </w:r>
      <w:r w:rsidR="001C2562">
        <w:rPr>
          <w:rFonts w:ascii="Times New Roman" w:hAnsi="Times New Roman" w:cs="Times New Roman"/>
          <w:bCs/>
          <w:sz w:val="24"/>
          <w:szCs w:val="24"/>
        </w:rPr>
        <w:fldChar w:fldCharType="end"/>
      </w:r>
      <w:r w:rsidR="00BA0A48">
        <w:rPr>
          <w:rFonts w:ascii="Times New Roman" w:hAnsi="Times New Roman" w:cs="Times New Roman"/>
          <w:bCs/>
          <w:sz w:val="24"/>
          <w:szCs w:val="24"/>
        </w:rPr>
        <w:fldChar w:fldCharType="begin" w:fldLock="1"/>
      </w:r>
      <w:r w:rsidR="004A3182">
        <w:rPr>
          <w:rFonts w:ascii="Times New Roman" w:hAnsi="Times New Roman" w:cs="Times New Roman"/>
          <w:bCs/>
          <w:sz w:val="24"/>
          <w:szCs w:val="24"/>
        </w:rPr>
        <w:instrText>ADDIN CSL_CITATION {"citationItems":[{"id":"ITEM-1","itemData":{"author":[{"dropping-particle":"","family":"Hiemenz","given":"Paul C","non-dropping-particle":"","parse-names":false,"suffix":""},{"dropping-particle":"","family":"Lodge","given":"Timothy P","non-dropping-particle":"","parse-names":false,"suffix":""}],"chapter-number":"Chapter 6;","id":"ITEM-1","issued":{"date-parts":[["2007"]]},"publisher":"CRC press","title":"Polymer chemistry","type":"chapter"},"uris":["http://www.mendeley.com/documents/?uuid=db078544-6b18-4e25-a859-42314d67311b"]}],"mendeley":{"formattedCitation":"&lt;sup&gt;[5]&lt;/sup&gt;","plainTextFormattedCitation":"[5]","previouslyFormattedCitation":"&lt;sup&gt;[2]&lt;/sup&gt;"},"properties":{"noteIndex":0},"schema":"https://github.com/citation-style-language/schema/raw/master/csl-citation.json"}</w:instrText>
      </w:r>
      <w:r w:rsidR="00BA0A48">
        <w:rPr>
          <w:rFonts w:ascii="Times New Roman" w:hAnsi="Times New Roman" w:cs="Times New Roman"/>
          <w:bCs/>
          <w:sz w:val="24"/>
          <w:szCs w:val="24"/>
        </w:rPr>
        <w:fldChar w:fldCharType="separate"/>
      </w:r>
      <w:r w:rsidR="004A3182" w:rsidRPr="004A3182">
        <w:rPr>
          <w:rFonts w:ascii="Times New Roman" w:hAnsi="Times New Roman" w:cs="Times New Roman"/>
          <w:bCs/>
          <w:noProof/>
          <w:sz w:val="24"/>
          <w:szCs w:val="24"/>
          <w:vertAlign w:val="superscript"/>
        </w:rPr>
        <w:t>[5]</w:t>
      </w:r>
      <w:r w:rsidR="00BA0A48">
        <w:rPr>
          <w:rFonts w:ascii="Times New Roman" w:hAnsi="Times New Roman" w:cs="Times New Roman"/>
          <w:bCs/>
          <w:sz w:val="24"/>
          <w:szCs w:val="24"/>
        </w:rPr>
        <w:fldChar w:fldCharType="end"/>
      </w:r>
      <w:r>
        <w:rPr>
          <w:rFonts w:ascii="Times New Roman" w:hAnsi="Times New Roman" w:cs="Times New Roman"/>
          <w:bCs/>
          <w:sz w:val="24"/>
          <w:szCs w:val="24"/>
        </w:rPr>
        <w:t>.</w:t>
      </w:r>
    </w:p>
    <w:p w14:paraId="59D352E9" w14:textId="7B4A536F" w:rsidR="006A6223" w:rsidRPr="00B955C4" w:rsidRDefault="006A6223" w:rsidP="006F2863">
      <w:pPr>
        <w:spacing w:line="360" w:lineRule="auto"/>
        <w:jc w:val="left"/>
        <w:rPr>
          <w:rFonts w:ascii="Times New Roman" w:hAnsi="Times New Roman" w:cs="Times New Roman"/>
          <w:b/>
          <w:bCs/>
          <w:sz w:val="24"/>
          <w:szCs w:val="24"/>
        </w:rPr>
      </w:pPr>
    </w:p>
    <w:p w14:paraId="71219912" w14:textId="140743A5" w:rsidR="00353348" w:rsidRPr="00B955C4" w:rsidRDefault="00C8173C" w:rsidP="006F2863">
      <w:pPr>
        <w:spacing w:line="360" w:lineRule="auto"/>
        <w:jc w:val="left"/>
        <w:rPr>
          <w:rFonts w:ascii="Times New Roman" w:hAnsi="Times New Roman" w:cs="Times New Roman"/>
          <w:sz w:val="24"/>
          <w:szCs w:val="24"/>
        </w:rPr>
      </w:pPr>
      <w:r w:rsidRPr="00C8173C">
        <w:rPr>
          <w:rFonts w:ascii="Times New Roman" w:hAnsi="Times New Roman" w:cs="Times New Roman"/>
          <w:noProof/>
          <w:sz w:val="24"/>
          <w:szCs w:val="24"/>
          <w:lang w:val="en-GB"/>
        </w:rPr>
        <w:lastRenderedPageBreak/>
        <w:drawing>
          <wp:inline distT="0" distB="0" distL="0" distR="0" wp14:anchorId="5F3EBE3A" wp14:editId="3DBA7960">
            <wp:extent cx="5274310" cy="4039025"/>
            <wp:effectExtent l="0" t="0" r="2540" b="0"/>
            <wp:docPr id="12" name="Picture 12" descr="E:\Alignment paper\Final\Revised\Figure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ignment paper\Final\Revised\Figures\Figure S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039025"/>
                    </a:xfrm>
                    <a:prstGeom prst="rect">
                      <a:avLst/>
                    </a:prstGeom>
                    <a:noFill/>
                    <a:ln>
                      <a:noFill/>
                    </a:ln>
                  </pic:spPr>
                </pic:pic>
              </a:graphicData>
            </a:graphic>
          </wp:inline>
        </w:drawing>
      </w:r>
    </w:p>
    <w:p w14:paraId="7CDBBDB6" w14:textId="5CB8C650" w:rsidR="00353348" w:rsidRPr="00B955C4" w:rsidRDefault="00353348" w:rsidP="006F2863">
      <w:pPr>
        <w:spacing w:line="360" w:lineRule="auto"/>
        <w:rPr>
          <w:rFonts w:ascii="Times New Roman" w:hAnsi="Times New Roman" w:cs="Times New Roman"/>
          <w:sz w:val="24"/>
          <w:szCs w:val="24"/>
        </w:rPr>
      </w:pPr>
      <w:r w:rsidRPr="00B955C4">
        <w:rPr>
          <w:rFonts w:ascii="Times New Roman" w:hAnsi="Times New Roman" w:cs="Times New Roman"/>
          <w:b/>
          <w:bCs/>
          <w:sz w:val="24"/>
          <w:szCs w:val="24"/>
        </w:rPr>
        <w:t>Figure S</w:t>
      </w:r>
      <w:r w:rsidR="00005FAE" w:rsidRPr="00B955C4">
        <w:rPr>
          <w:rFonts w:ascii="Times New Roman" w:hAnsi="Times New Roman" w:cs="Times New Roman"/>
          <w:b/>
          <w:bCs/>
          <w:sz w:val="24"/>
          <w:szCs w:val="24"/>
        </w:rPr>
        <w:t>2</w:t>
      </w:r>
      <w:r w:rsidR="009564BA" w:rsidRPr="00B955C4">
        <w:rPr>
          <w:rFonts w:ascii="Times New Roman" w:hAnsi="Times New Roman" w:cs="Times New Roman"/>
          <w:b/>
          <w:bCs/>
          <w:sz w:val="24"/>
          <w:szCs w:val="24"/>
        </w:rPr>
        <w:t>:</w:t>
      </w:r>
      <w:r w:rsidR="00036AD9" w:rsidRPr="00B955C4">
        <w:rPr>
          <w:rFonts w:ascii="Times New Roman" w:hAnsi="Times New Roman" w:cs="Times New Roman"/>
          <w:sz w:val="24"/>
          <w:szCs w:val="24"/>
        </w:rPr>
        <w:t xml:space="preserve"> S</w:t>
      </w:r>
      <w:r w:rsidRPr="00B955C4">
        <w:rPr>
          <w:rFonts w:ascii="Times New Roman" w:hAnsi="Times New Roman" w:cs="Times New Roman"/>
          <w:sz w:val="24"/>
          <w:szCs w:val="24"/>
        </w:rPr>
        <w:t xml:space="preserve">chematic of </w:t>
      </w:r>
      <w:r w:rsidR="009564BA" w:rsidRPr="00B955C4">
        <w:rPr>
          <w:rFonts w:ascii="Times New Roman" w:hAnsi="Times New Roman" w:cs="Times New Roman"/>
          <w:sz w:val="24"/>
          <w:szCs w:val="24"/>
        </w:rPr>
        <w:t xml:space="preserve">the </w:t>
      </w:r>
      <w:r w:rsidRPr="00B955C4">
        <w:rPr>
          <w:rFonts w:ascii="Times New Roman" w:hAnsi="Times New Roman" w:cs="Times New Roman"/>
          <w:sz w:val="24"/>
          <w:szCs w:val="24"/>
        </w:rPr>
        <w:t>shearing setup</w:t>
      </w:r>
      <w:r w:rsidR="009564BA" w:rsidRPr="00B955C4">
        <w:rPr>
          <w:rFonts w:ascii="Times New Roman" w:hAnsi="Times New Roman" w:cs="Times New Roman"/>
          <w:sz w:val="24"/>
          <w:szCs w:val="24"/>
        </w:rPr>
        <w:t xml:space="preserve"> used for the alignment of the polymers.</w:t>
      </w:r>
    </w:p>
    <w:p w14:paraId="041D4C97" w14:textId="3A4076C6" w:rsidR="00353348" w:rsidRPr="00B955C4" w:rsidRDefault="00353348" w:rsidP="006F2863">
      <w:pPr>
        <w:spacing w:line="360" w:lineRule="auto"/>
        <w:rPr>
          <w:rFonts w:ascii="Times New Roman" w:hAnsi="Times New Roman" w:cs="Times New Roman"/>
          <w:sz w:val="24"/>
          <w:szCs w:val="24"/>
        </w:rPr>
      </w:pPr>
    </w:p>
    <w:p w14:paraId="56195216" w14:textId="6765A59B" w:rsidR="00353348" w:rsidRPr="00B955C4" w:rsidRDefault="00353348" w:rsidP="006F2863">
      <w:pPr>
        <w:spacing w:line="360" w:lineRule="auto"/>
        <w:rPr>
          <w:rFonts w:ascii="Times New Roman" w:hAnsi="Times New Roman" w:cs="Times New Roman"/>
          <w:sz w:val="24"/>
          <w:szCs w:val="24"/>
        </w:rPr>
      </w:pPr>
    </w:p>
    <w:p w14:paraId="1B5CEDD8" w14:textId="5E28247A" w:rsidR="006A6223" w:rsidRPr="00B955C4" w:rsidRDefault="006A6223" w:rsidP="006F2863">
      <w:pPr>
        <w:spacing w:line="360" w:lineRule="auto"/>
        <w:rPr>
          <w:rFonts w:ascii="Times New Roman" w:eastAsia="Times New Roman" w:hAnsi="Times New Roman" w:cs="Times New Roman"/>
          <w:snapToGrid w:val="0"/>
          <w:color w:val="000000"/>
          <w:w w:val="0"/>
          <w:kern w:val="0"/>
          <w:sz w:val="24"/>
          <w:szCs w:val="24"/>
          <w:u w:color="000000"/>
          <w:bdr w:val="none" w:sz="0" w:space="0" w:color="000000"/>
          <w:shd w:val="clear" w:color="000000" w:fill="000000"/>
          <w:lang w:val="x-none" w:eastAsia="x-none" w:bidi="x-none"/>
        </w:rPr>
      </w:pPr>
    </w:p>
    <w:p w14:paraId="10E35D4B" w14:textId="6037F0FE" w:rsidR="00E85A2D" w:rsidRPr="00B955C4" w:rsidRDefault="008F33CC" w:rsidP="006F2863">
      <w:pPr>
        <w:spacing w:line="360" w:lineRule="auto"/>
        <w:rPr>
          <w:rFonts w:ascii="Times New Roman" w:hAnsi="Times New Roman" w:cs="Times New Roman"/>
          <w:sz w:val="24"/>
          <w:szCs w:val="24"/>
        </w:rPr>
      </w:pPr>
      <w:r w:rsidRPr="008F33CC">
        <w:rPr>
          <w:rFonts w:ascii="Times New Roman" w:hAnsi="Times New Roman" w:cs="Times New Roman"/>
          <w:noProof/>
          <w:sz w:val="24"/>
          <w:szCs w:val="24"/>
          <w:lang w:val="en-GB"/>
        </w:rPr>
        <w:lastRenderedPageBreak/>
        <w:drawing>
          <wp:inline distT="0" distB="0" distL="0" distR="0" wp14:anchorId="1D045855" wp14:editId="0B615E2C">
            <wp:extent cx="5274310" cy="4039025"/>
            <wp:effectExtent l="0" t="0" r="2540" b="0"/>
            <wp:docPr id="3" name="Picture 3" descr="E:\Alignment paper\Final\Revised\Figures\Figure S3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ignment paper\Final\Revised\Figures\Figure S3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039025"/>
                    </a:xfrm>
                    <a:prstGeom prst="rect">
                      <a:avLst/>
                    </a:prstGeom>
                    <a:noFill/>
                    <a:ln>
                      <a:noFill/>
                    </a:ln>
                  </pic:spPr>
                </pic:pic>
              </a:graphicData>
            </a:graphic>
          </wp:inline>
        </w:drawing>
      </w:r>
    </w:p>
    <w:p w14:paraId="339ED0ED" w14:textId="1FD24062" w:rsidR="00F42782" w:rsidRDefault="00353348" w:rsidP="006F2863">
      <w:pPr>
        <w:spacing w:line="360" w:lineRule="auto"/>
        <w:rPr>
          <w:rFonts w:ascii="Times New Roman" w:hAnsi="Times New Roman" w:cs="Times New Roman"/>
          <w:b/>
          <w:bCs/>
          <w:sz w:val="24"/>
          <w:szCs w:val="24"/>
        </w:rPr>
      </w:pPr>
      <w:r w:rsidRPr="00B955C4">
        <w:rPr>
          <w:rFonts w:ascii="Times New Roman" w:hAnsi="Times New Roman" w:cs="Times New Roman"/>
          <w:b/>
          <w:bCs/>
          <w:sz w:val="24"/>
          <w:szCs w:val="24"/>
        </w:rPr>
        <w:t>Figure S</w:t>
      </w:r>
      <w:r w:rsidR="00005FAE" w:rsidRPr="00B955C4">
        <w:rPr>
          <w:rFonts w:ascii="Times New Roman" w:hAnsi="Times New Roman" w:cs="Times New Roman"/>
          <w:b/>
          <w:bCs/>
          <w:sz w:val="24"/>
          <w:szCs w:val="24"/>
        </w:rPr>
        <w:t>3</w:t>
      </w:r>
      <w:r w:rsidRPr="00B955C4">
        <w:rPr>
          <w:rFonts w:ascii="Times New Roman" w:hAnsi="Times New Roman" w:cs="Times New Roman"/>
          <w:b/>
          <w:bCs/>
          <w:sz w:val="24"/>
          <w:szCs w:val="24"/>
        </w:rPr>
        <w:t xml:space="preserve"> </w:t>
      </w:r>
      <w:r w:rsidR="00F42782" w:rsidRPr="00F42782">
        <w:rPr>
          <w:rFonts w:ascii="Times New Roman" w:hAnsi="Times New Roman" w:cs="Times New Roman"/>
          <w:bCs/>
          <w:sz w:val="24"/>
          <w:szCs w:val="24"/>
        </w:rPr>
        <w:t>Crystalline size analysis of aligned NN</w:t>
      </w:r>
      <w:r w:rsidR="00CE4A57">
        <w:rPr>
          <w:rFonts w:ascii="Times New Roman" w:hAnsi="Times New Roman" w:cs="Times New Roman"/>
          <w:bCs/>
          <w:sz w:val="24"/>
          <w:szCs w:val="24"/>
        </w:rPr>
        <w:t>2</w:t>
      </w:r>
      <w:r w:rsidR="00F42782" w:rsidRPr="00F42782">
        <w:rPr>
          <w:rFonts w:ascii="Times New Roman" w:hAnsi="Times New Roman" w:cs="Times New Roman"/>
          <w:bCs/>
          <w:sz w:val="24"/>
          <w:szCs w:val="24"/>
        </w:rPr>
        <w:t xml:space="preserve"> film (</w:t>
      </w:r>
      <w:r w:rsidR="008F33CC">
        <w:rPr>
          <w:rFonts w:ascii="Times New Roman" w:hAnsi="Times New Roman" w:cs="Times New Roman"/>
          <w:bCs/>
          <w:sz w:val="24"/>
          <w:szCs w:val="24"/>
        </w:rPr>
        <w:t>a</w:t>
      </w:r>
      <w:r w:rsidR="00F42782" w:rsidRPr="00F42782">
        <w:rPr>
          <w:rFonts w:ascii="Times New Roman" w:hAnsi="Times New Roman" w:cs="Times New Roman"/>
          <w:bCs/>
          <w:sz w:val="24"/>
          <w:szCs w:val="24"/>
        </w:rPr>
        <w:t>) line-cut regions selection (</w:t>
      </w:r>
      <w:r w:rsidR="008F33CC">
        <w:rPr>
          <w:rFonts w:ascii="Times New Roman" w:hAnsi="Times New Roman" w:cs="Times New Roman"/>
          <w:bCs/>
          <w:sz w:val="24"/>
          <w:szCs w:val="24"/>
        </w:rPr>
        <w:t>b</w:t>
      </w:r>
      <w:r w:rsidR="00F42782" w:rsidRPr="00F42782">
        <w:rPr>
          <w:rFonts w:ascii="Times New Roman" w:hAnsi="Times New Roman" w:cs="Times New Roman"/>
          <w:bCs/>
          <w:sz w:val="24"/>
          <w:szCs w:val="24"/>
        </w:rPr>
        <w:t>) line-cut height topolog</w:t>
      </w:r>
      <w:r w:rsidR="00F42782">
        <w:rPr>
          <w:rFonts w:ascii="Times New Roman" w:hAnsi="Times New Roman" w:cs="Times New Roman"/>
          <w:bCs/>
          <w:sz w:val="24"/>
          <w:szCs w:val="24"/>
        </w:rPr>
        <w:t>y to illustrate the crystal width</w:t>
      </w:r>
      <w:r w:rsidR="00F42782" w:rsidRPr="00F42782">
        <w:rPr>
          <w:rFonts w:ascii="Times New Roman" w:hAnsi="Times New Roman" w:cs="Times New Roman"/>
          <w:bCs/>
          <w:sz w:val="24"/>
          <w:szCs w:val="24"/>
        </w:rPr>
        <w:t>.</w:t>
      </w:r>
    </w:p>
    <w:p w14:paraId="0C49AF6D" w14:textId="5FFCA8C5" w:rsidR="00353348" w:rsidRPr="00B955C4" w:rsidRDefault="00B90C95" w:rsidP="006F2863">
      <w:pPr>
        <w:spacing w:line="360" w:lineRule="auto"/>
        <w:rPr>
          <w:rFonts w:ascii="Times New Roman" w:hAnsi="Times New Roman" w:cs="Times New Roman"/>
          <w:sz w:val="24"/>
          <w:szCs w:val="24"/>
        </w:rPr>
      </w:pPr>
      <w:r w:rsidRPr="00B90C95">
        <w:rPr>
          <w:rFonts w:ascii="Times New Roman" w:hAnsi="Times New Roman" w:cs="Times New Roman"/>
          <w:b/>
          <w:bCs/>
          <w:noProof/>
          <w:sz w:val="24"/>
          <w:szCs w:val="24"/>
          <w:lang w:val="en-GB"/>
        </w:rPr>
        <w:drawing>
          <wp:inline distT="0" distB="0" distL="0" distR="0" wp14:anchorId="26875DB9" wp14:editId="7DF11ACC">
            <wp:extent cx="5274310" cy="29667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6720"/>
                    </a:xfrm>
                    <a:prstGeom prst="rect">
                      <a:avLst/>
                    </a:prstGeom>
                  </pic:spPr>
                </pic:pic>
              </a:graphicData>
            </a:graphic>
          </wp:inline>
        </w:drawing>
      </w:r>
      <w:r w:rsidR="00F42782" w:rsidRPr="00B955C4">
        <w:rPr>
          <w:rFonts w:ascii="Times New Roman" w:hAnsi="Times New Roman" w:cs="Times New Roman"/>
          <w:b/>
          <w:bCs/>
          <w:sz w:val="24"/>
          <w:szCs w:val="24"/>
        </w:rPr>
        <w:t>Figure S</w:t>
      </w:r>
      <w:r w:rsidR="00F42782">
        <w:rPr>
          <w:rFonts w:ascii="Times New Roman" w:hAnsi="Times New Roman" w:cs="Times New Roman"/>
          <w:b/>
          <w:bCs/>
          <w:sz w:val="24"/>
          <w:szCs w:val="24"/>
        </w:rPr>
        <w:t xml:space="preserve">4 </w:t>
      </w:r>
      <w:r w:rsidR="00353348" w:rsidRPr="00B955C4">
        <w:rPr>
          <w:rFonts w:ascii="Times New Roman" w:hAnsi="Times New Roman" w:cs="Times New Roman"/>
          <w:sz w:val="24"/>
          <w:szCs w:val="24"/>
        </w:rPr>
        <w:t>AFM image</w:t>
      </w:r>
      <w:r w:rsidR="00232D1D" w:rsidRPr="00B955C4">
        <w:rPr>
          <w:rFonts w:ascii="Times New Roman" w:hAnsi="Times New Roman" w:cs="Times New Roman"/>
          <w:sz w:val="24"/>
          <w:szCs w:val="24"/>
        </w:rPr>
        <w:t>s</w:t>
      </w:r>
      <w:r w:rsidR="00353348" w:rsidRPr="00B955C4">
        <w:rPr>
          <w:rFonts w:ascii="Times New Roman" w:hAnsi="Times New Roman" w:cs="Times New Roman"/>
          <w:sz w:val="24"/>
          <w:szCs w:val="24"/>
        </w:rPr>
        <w:t xml:space="preserve"> of </w:t>
      </w:r>
      <w:r w:rsidR="00353348" w:rsidRPr="00466214">
        <w:rPr>
          <w:rFonts w:ascii="Times New Roman" w:hAnsi="Times New Roman" w:cs="Times New Roman"/>
          <w:b/>
          <w:sz w:val="24"/>
          <w:szCs w:val="24"/>
        </w:rPr>
        <w:t>(a)</w:t>
      </w:r>
      <w:r w:rsidR="00353348" w:rsidRPr="00B955C4">
        <w:rPr>
          <w:rFonts w:ascii="Times New Roman" w:hAnsi="Times New Roman" w:cs="Times New Roman"/>
          <w:sz w:val="24"/>
          <w:szCs w:val="24"/>
        </w:rPr>
        <w:t xml:space="preserve"> </w:t>
      </w:r>
      <w:r w:rsidR="00542753">
        <w:rPr>
          <w:rFonts w:ascii="Times New Roman" w:hAnsi="Times New Roman" w:cs="Times New Roman"/>
          <w:sz w:val="24"/>
          <w:szCs w:val="24"/>
        </w:rPr>
        <w:t>a</w:t>
      </w:r>
      <w:r w:rsidR="00FF7801">
        <w:rPr>
          <w:rFonts w:ascii="Times New Roman" w:hAnsi="Times New Roman" w:cs="Times New Roman"/>
          <w:sz w:val="24"/>
          <w:szCs w:val="24"/>
        </w:rPr>
        <w:t xml:space="preserve"> solution-sheared</w:t>
      </w:r>
      <w:r w:rsidR="00353348" w:rsidRPr="00B955C4">
        <w:rPr>
          <w:rFonts w:ascii="Times New Roman" w:hAnsi="Times New Roman" w:cs="Times New Roman"/>
          <w:sz w:val="24"/>
          <w:szCs w:val="24"/>
        </w:rPr>
        <w:t xml:space="preserve"> </w:t>
      </w:r>
      <w:r w:rsidR="00542753">
        <w:rPr>
          <w:rFonts w:ascii="Times New Roman" w:hAnsi="Times New Roman" w:cs="Times New Roman"/>
          <w:sz w:val="24"/>
          <w:szCs w:val="24"/>
        </w:rPr>
        <w:t xml:space="preserve">and </w:t>
      </w:r>
      <w:r w:rsidR="00353348" w:rsidRPr="00466214">
        <w:rPr>
          <w:rFonts w:ascii="Times New Roman" w:hAnsi="Times New Roman" w:cs="Times New Roman"/>
          <w:b/>
          <w:sz w:val="24"/>
          <w:szCs w:val="24"/>
        </w:rPr>
        <w:t>(b)</w:t>
      </w:r>
      <w:r w:rsidR="00353348" w:rsidRPr="00B955C4">
        <w:rPr>
          <w:rFonts w:ascii="Times New Roman" w:hAnsi="Times New Roman" w:cs="Times New Roman"/>
          <w:sz w:val="24"/>
          <w:szCs w:val="24"/>
        </w:rPr>
        <w:t xml:space="preserve"> </w:t>
      </w:r>
      <w:r w:rsidR="00542753">
        <w:rPr>
          <w:rFonts w:ascii="Times New Roman" w:hAnsi="Times New Roman" w:cs="Times New Roman"/>
          <w:sz w:val="24"/>
          <w:szCs w:val="24"/>
        </w:rPr>
        <w:t xml:space="preserve">a </w:t>
      </w:r>
      <w:r w:rsidR="00353348" w:rsidRPr="00B955C4">
        <w:rPr>
          <w:rFonts w:ascii="Times New Roman" w:hAnsi="Times New Roman" w:cs="Times New Roman"/>
          <w:sz w:val="24"/>
          <w:szCs w:val="24"/>
        </w:rPr>
        <w:t>spin</w:t>
      </w:r>
      <w:r w:rsidR="00232D1D" w:rsidRPr="00B955C4">
        <w:rPr>
          <w:rFonts w:ascii="Times New Roman" w:hAnsi="Times New Roman" w:cs="Times New Roman"/>
          <w:sz w:val="24"/>
          <w:szCs w:val="24"/>
        </w:rPr>
        <w:t>-</w:t>
      </w:r>
      <w:r w:rsidR="00353348" w:rsidRPr="00B955C4">
        <w:rPr>
          <w:rFonts w:ascii="Times New Roman" w:hAnsi="Times New Roman" w:cs="Times New Roman"/>
          <w:sz w:val="24"/>
          <w:szCs w:val="24"/>
        </w:rPr>
        <w:t>coated NN</w:t>
      </w:r>
      <w:r w:rsidR="00CE4A57">
        <w:rPr>
          <w:rFonts w:ascii="Times New Roman" w:hAnsi="Times New Roman" w:cs="Times New Roman"/>
          <w:sz w:val="24"/>
          <w:szCs w:val="24"/>
        </w:rPr>
        <w:t>1</w:t>
      </w:r>
      <w:r w:rsidR="00353348" w:rsidRPr="00B955C4">
        <w:rPr>
          <w:rFonts w:ascii="Times New Roman" w:hAnsi="Times New Roman" w:cs="Times New Roman"/>
          <w:sz w:val="24"/>
          <w:szCs w:val="24"/>
        </w:rPr>
        <w:t xml:space="preserve"> polymer</w:t>
      </w:r>
      <w:r w:rsidR="00542753">
        <w:rPr>
          <w:rFonts w:ascii="Times New Roman" w:hAnsi="Times New Roman" w:cs="Times New Roman"/>
          <w:sz w:val="24"/>
          <w:szCs w:val="24"/>
        </w:rPr>
        <w:t xml:space="preserve"> film</w:t>
      </w:r>
      <w:r w:rsidR="006569C6">
        <w:rPr>
          <w:rFonts w:ascii="Times New Roman" w:hAnsi="Times New Roman" w:cs="Times New Roman"/>
          <w:sz w:val="24"/>
          <w:szCs w:val="24"/>
        </w:rPr>
        <w:t>.</w:t>
      </w:r>
    </w:p>
    <w:p w14:paraId="7A1A932D" w14:textId="688D2A91" w:rsidR="00EA3C75" w:rsidRPr="00B955C4" w:rsidRDefault="00EA3C75" w:rsidP="006F2863">
      <w:pPr>
        <w:spacing w:line="360" w:lineRule="auto"/>
        <w:rPr>
          <w:rFonts w:ascii="Times New Roman" w:hAnsi="Times New Roman" w:cs="Times New Roman"/>
          <w:b/>
          <w:bCs/>
          <w:sz w:val="24"/>
          <w:szCs w:val="24"/>
        </w:rPr>
      </w:pPr>
    </w:p>
    <w:p w14:paraId="0AA6FB62" w14:textId="02EFA9CB" w:rsidR="00EA3C75" w:rsidRPr="00B955C4" w:rsidRDefault="00B90C95" w:rsidP="006F2863">
      <w:pPr>
        <w:spacing w:line="360" w:lineRule="auto"/>
        <w:rPr>
          <w:rFonts w:ascii="Times New Roman" w:hAnsi="Times New Roman" w:cs="Times New Roman"/>
          <w:b/>
          <w:bCs/>
          <w:sz w:val="24"/>
          <w:szCs w:val="24"/>
        </w:rPr>
      </w:pPr>
      <w:r w:rsidRPr="00B90C95">
        <w:rPr>
          <w:rFonts w:ascii="Times New Roman" w:hAnsi="Times New Roman" w:cs="Times New Roman"/>
          <w:b/>
          <w:bCs/>
          <w:noProof/>
          <w:sz w:val="24"/>
          <w:szCs w:val="24"/>
          <w:lang w:val="en-GB"/>
        </w:rPr>
        <w:lastRenderedPageBreak/>
        <w:drawing>
          <wp:inline distT="0" distB="0" distL="0" distR="0" wp14:anchorId="3F518B7E" wp14:editId="5B16C775">
            <wp:extent cx="5274310" cy="2966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66720"/>
                    </a:xfrm>
                    <a:prstGeom prst="rect">
                      <a:avLst/>
                    </a:prstGeom>
                  </pic:spPr>
                </pic:pic>
              </a:graphicData>
            </a:graphic>
          </wp:inline>
        </w:drawing>
      </w:r>
    </w:p>
    <w:p w14:paraId="7A837A91" w14:textId="315BE1AD" w:rsidR="00353348" w:rsidRDefault="00353348" w:rsidP="006F2863">
      <w:pPr>
        <w:spacing w:line="360" w:lineRule="auto"/>
        <w:rPr>
          <w:rFonts w:ascii="Times New Roman" w:hAnsi="Times New Roman" w:cs="Times New Roman"/>
          <w:sz w:val="24"/>
          <w:szCs w:val="24"/>
        </w:rPr>
      </w:pPr>
      <w:r w:rsidRPr="00B955C4">
        <w:rPr>
          <w:rFonts w:ascii="Times New Roman" w:hAnsi="Times New Roman" w:cs="Times New Roman"/>
          <w:b/>
          <w:bCs/>
          <w:sz w:val="24"/>
          <w:szCs w:val="24"/>
        </w:rPr>
        <w:t>Figure S</w:t>
      </w:r>
      <w:r w:rsidR="00F42782">
        <w:rPr>
          <w:rFonts w:ascii="Times New Roman" w:hAnsi="Times New Roman" w:cs="Times New Roman"/>
          <w:b/>
          <w:bCs/>
          <w:sz w:val="24"/>
          <w:szCs w:val="24"/>
        </w:rPr>
        <w:t>5</w:t>
      </w:r>
      <w:r w:rsidRPr="00B955C4">
        <w:rPr>
          <w:rFonts w:ascii="Times New Roman" w:hAnsi="Times New Roman" w:cs="Times New Roman"/>
          <w:sz w:val="24"/>
          <w:szCs w:val="24"/>
        </w:rPr>
        <w:t xml:space="preserve"> Room temperature output curves</w:t>
      </w:r>
      <w:r w:rsidR="00B343FA" w:rsidRPr="00B955C4">
        <w:rPr>
          <w:rFonts w:ascii="Times New Roman" w:hAnsi="Times New Roman" w:cs="Times New Roman"/>
          <w:sz w:val="24"/>
          <w:szCs w:val="24"/>
        </w:rPr>
        <w:t xml:space="preserve"> measured on </w:t>
      </w:r>
      <w:r w:rsidR="00232D1D" w:rsidRPr="00B955C4">
        <w:rPr>
          <w:rFonts w:ascii="Times New Roman" w:hAnsi="Times New Roman" w:cs="Times New Roman"/>
          <w:sz w:val="24"/>
          <w:szCs w:val="24"/>
        </w:rPr>
        <w:t>a top gate bottom contact field-</w:t>
      </w:r>
      <w:r w:rsidR="00B343FA" w:rsidRPr="00B955C4">
        <w:rPr>
          <w:rFonts w:ascii="Times New Roman" w:hAnsi="Times New Roman" w:cs="Times New Roman"/>
          <w:sz w:val="24"/>
          <w:szCs w:val="24"/>
        </w:rPr>
        <w:t>effect transistor (</w:t>
      </w:r>
      <w:r w:rsidR="00B343FA" w:rsidRPr="00466214">
        <w:rPr>
          <w:rFonts w:ascii="Times New Roman" w:hAnsi="Times New Roman" w:cs="Times New Roman"/>
          <w:i/>
          <w:sz w:val="24"/>
          <w:szCs w:val="24"/>
        </w:rPr>
        <w:t>L</w:t>
      </w:r>
      <w:r w:rsidR="00B343FA" w:rsidRPr="00B955C4">
        <w:rPr>
          <w:rFonts w:ascii="Times New Roman" w:hAnsi="Times New Roman" w:cs="Times New Roman"/>
          <w:sz w:val="24"/>
          <w:szCs w:val="24"/>
        </w:rPr>
        <w:t xml:space="preserve"> = </w:t>
      </w:r>
      <w:r w:rsidR="00876D3B" w:rsidRPr="00B955C4">
        <w:rPr>
          <w:rFonts w:ascii="Times New Roman" w:hAnsi="Times New Roman" w:cs="Times New Roman"/>
          <w:sz w:val="24"/>
          <w:szCs w:val="24"/>
        </w:rPr>
        <w:t>20 µm</w:t>
      </w:r>
      <w:r w:rsidR="00036AD9" w:rsidRPr="00B955C4">
        <w:rPr>
          <w:rFonts w:ascii="Times New Roman" w:hAnsi="Times New Roman" w:cs="Times New Roman"/>
          <w:sz w:val="24"/>
          <w:szCs w:val="24"/>
        </w:rPr>
        <w:t xml:space="preserve">, </w:t>
      </w:r>
      <w:r w:rsidR="00036AD9" w:rsidRPr="00466214">
        <w:rPr>
          <w:rFonts w:ascii="Times New Roman" w:hAnsi="Times New Roman" w:cs="Times New Roman"/>
          <w:i/>
          <w:sz w:val="24"/>
          <w:szCs w:val="24"/>
        </w:rPr>
        <w:t>W</w:t>
      </w:r>
      <w:r w:rsidR="00036AD9" w:rsidRPr="00B955C4">
        <w:rPr>
          <w:rFonts w:ascii="Times New Roman" w:hAnsi="Times New Roman" w:cs="Times New Roman"/>
          <w:sz w:val="24"/>
          <w:szCs w:val="24"/>
        </w:rPr>
        <w:t xml:space="preserve"> = 1mm</w:t>
      </w:r>
      <w:r w:rsidR="00B343FA" w:rsidRPr="00B955C4">
        <w:rPr>
          <w:rFonts w:ascii="Times New Roman" w:hAnsi="Times New Roman" w:cs="Times New Roman"/>
          <w:sz w:val="24"/>
          <w:szCs w:val="24"/>
        </w:rPr>
        <w:t>)</w:t>
      </w:r>
      <w:r w:rsidRPr="00B955C4">
        <w:rPr>
          <w:rFonts w:ascii="Times New Roman" w:hAnsi="Times New Roman" w:cs="Times New Roman"/>
          <w:sz w:val="24"/>
          <w:szCs w:val="24"/>
        </w:rPr>
        <w:t xml:space="preserve"> for charge transport direction</w:t>
      </w:r>
      <w:r w:rsidR="00036AD9" w:rsidRPr="00B955C4">
        <w:rPr>
          <w:rFonts w:ascii="Times New Roman" w:hAnsi="Times New Roman" w:cs="Times New Roman"/>
          <w:sz w:val="24"/>
          <w:szCs w:val="24"/>
        </w:rPr>
        <w:t>s</w:t>
      </w:r>
      <w:r w:rsidRPr="00B955C4">
        <w:rPr>
          <w:rFonts w:ascii="Times New Roman" w:hAnsi="Times New Roman" w:cs="Times New Roman"/>
          <w:sz w:val="24"/>
          <w:szCs w:val="24"/>
        </w:rPr>
        <w:t xml:space="preserve"> </w:t>
      </w:r>
      <w:r w:rsidR="00876D3B" w:rsidRPr="00466214">
        <w:rPr>
          <w:rFonts w:ascii="Times New Roman" w:hAnsi="Times New Roman" w:cs="Times New Roman"/>
          <w:b/>
          <w:sz w:val="24"/>
          <w:szCs w:val="24"/>
        </w:rPr>
        <w:t>(a)</w:t>
      </w:r>
      <w:r w:rsidR="00876D3B" w:rsidRPr="00B955C4">
        <w:rPr>
          <w:rFonts w:ascii="Times New Roman" w:hAnsi="Times New Roman" w:cs="Times New Roman"/>
          <w:sz w:val="24"/>
          <w:szCs w:val="24"/>
        </w:rPr>
        <w:t xml:space="preserve"> parallel </w:t>
      </w:r>
      <w:r w:rsidR="00542753">
        <w:rPr>
          <w:rFonts w:ascii="Times New Roman" w:hAnsi="Times New Roman" w:cs="Times New Roman"/>
          <w:sz w:val="24"/>
          <w:szCs w:val="24"/>
        </w:rPr>
        <w:t xml:space="preserve">and </w:t>
      </w:r>
      <w:r w:rsidR="00876D3B" w:rsidRPr="00466214">
        <w:rPr>
          <w:rFonts w:ascii="Times New Roman" w:hAnsi="Times New Roman" w:cs="Times New Roman"/>
          <w:b/>
          <w:sz w:val="24"/>
          <w:szCs w:val="24"/>
        </w:rPr>
        <w:t>(b</w:t>
      </w:r>
      <w:r w:rsidRPr="00466214">
        <w:rPr>
          <w:rFonts w:ascii="Times New Roman" w:hAnsi="Times New Roman" w:cs="Times New Roman"/>
          <w:b/>
          <w:sz w:val="24"/>
          <w:szCs w:val="24"/>
        </w:rPr>
        <w:t>)</w:t>
      </w:r>
      <w:r w:rsidR="00876D3B" w:rsidRPr="00B955C4">
        <w:rPr>
          <w:rFonts w:ascii="Times New Roman" w:hAnsi="Times New Roman" w:cs="Times New Roman"/>
          <w:sz w:val="24"/>
          <w:szCs w:val="24"/>
        </w:rPr>
        <w:t xml:space="preserve"> perpendicular</w:t>
      </w:r>
      <w:r w:rsidRPr="00B955C4">
        <w:rPr>
          <w:rFonts w:ascii="Times New Roman" w:hAnsi="Times New Roman" w:cs="Times New Roman"/>
          <w:sz w:val="24"/>
          <w:szCs w:val="24"/>
        </w:rPr>
        <w:t xml:space="preserve"> to </w:t>
      </w:r>
      <w:r w:rsidR="00232D1D" w:rsidRPr="00B955C4">
        <w:rPr>
          <w:rFonts w:ascii="Times New Roman" w:hAnsi="Times New Roman" w:cs="Times New Roman"/>
          <w:sz w:val="24"/>
          <w:szCs w:val="24"/>
        </w:rPr>
        <w:t xml:space="preserve">the </w:t>
      </w:r>
      <w:r w:rsidR="00CE4A57">
        <w:rPr>
          <w:rFonts w:ascii="Times New Roman" w:hAnsi="Times New Roman" w:cs="Times New Roman" w:hint="eastAsia"/>
          <w:sz w:val="24"/>
          <w:szCs w:val="24"/>
        </w:rPr>
        <w:t>NN</w:t>
      </w:r>
      <w:r w:rsidR="00CE4A57">
        <w:rPr>
          <w:rFonts w:ascii="Times New Roman" w:hAnsi="Times New Roman" w:cs="Times New Roman"/>
          <w:sz w:val="24"/>
          <w:szCs w:val="24"/>
        </w:rPr>
        <w:t xml:space="preserve">2 </w:t>
      </w:r>
      <w:r w:rsidR="00542753">
        <w:rPr>
          <w:rFonts w:ascii="Times New Roman" w:hAnsi="Times New Roman" w:cs="Times New Roman"/>
          <w:sz w:val="24"/>
          <w:szCs w:val="24"/>
        </w:rPr>
        <w:t>polymer</w:t>
      </w:r>
      <w:r w:rsidR="00F93DF8">
        <w:rPr>
          <w:rFonts w:ascii="Times New Roman" w:hAnsi="Times New Roman" w:cs="Times New Roman"/>
          <w:sz w:val="24"/>
          <w:szCs w:val="24"/>
        </w:rPr>
        <w:t xml:space="preserve"> chain</w:t>
      </w:r>
      <w:r w:rsidR="00542753">
        <w:rPr>
          <w:rFonts w:ascii="Times New Roman" w:hAnsi="Times New Roman" w:cs="Times New Roman"/>
          <w:sz w:val="24"/>
          <w:szCs w:val="24"/>
        </w:rPr>
        <w:t xml:space="preserve"> </w:t>
      </w:r>
      <w:r w:rsidRPr="00B955C4">
        <w:rPr>
          <w:rFonts w:ascii="Times New Roman" w:hAnsi="Times New Roman" w:cs="Times New Roman"/>
          <w:sz w:val="24"/>
          <w:szCs w:val="24"/>
        </w:rPr>
        <w:t>alignment direction</w:t>
      </w:r>
      <w:r w:rsidR="00B343FA" w:rsidRPr="00B955C4">
        <w:rPr>
          <w:rFonts w:ascii="Times New Roman" w:hAnsi="Times New Roman" w:cs="Times New Roman"/>
          <w:sz w:val="24"/>
          <w:szCs w:val="24"/>
        </w:rPr>
        <w:t>.</w:t>
      </w:r>
    </w:p>
    <w:p w14:paraId="73566785" w14:textId="54CE564C" w:rsidR="009A1240" w:rsidRDefault="009A1240" w:rsidP="006F2863">
      <w:pPr>
        <w:spacing w:line="360" w:lineRule="auto"/>
        <w:rPr>
          <w:rFonts w:ascii="Times New Roman" w:hAnsi="Times New Roman" w:cs="Times New Roman"/>
          <w:sz w:val="24"/>
          <w:szCs w:val="24"/>
        </w:rPr>
      </w:pPr>
    </w:p>
    <w:p w14:paraId="24A48609" w14:textId="6F364F9B" w:rsidR="00975B7E" w:rsidRPr="00B955C4" w:rsidRDefault="00975B7E" w:rsidP="006F2863">
      <w:pPr>
        <w:spacing w:line="360" w:lineRule="auto"/>
        <w:rPr>
          <w:rFonts w:ascii="Times New Roman" w:hAnsi="Times New Roman" w:cs="Times New Roman"/>
          <w:sz w:val="24"/>
          <w:szCs w:val="24"/>
        </w:rPr>
      </w:pPr>
    </w:p>
    <w:p w14:paraId="0663FF81" w14:textId="0469CB45" w:rsidR="00353348" w:rsidRPr="00B955C4" w:rsidRDefault="00B90C95" w:rsidP="006F2863">
      <w:pPr>
        <w:spacing w:line="360" w:lineRule="auto"/>
        <w:jc w:val="center"/>
        <w:rPr>
          <w:rFonts w:ascii="Times New Roman" w:hAnsi="Times New Roman" w:cs="Times New Roman"/>
          <w:sz w:val="24"/>
          <w:szCs w:val="24"/>
        </w:rPr>
      </w:pPr>
      <w:r w:rsidRPr="00B90C95">
        <w:rPr>
          <w:rFonts w:ascii="Times New Roman" w:hAnsi="Times New Roman" w:cs="Times New Roman"/>
          <w:noProof/>
          <w:sz w:val="24"/>
          <w:szCs w:val="24"/>
          <w:lang w:val="en-GB"/>
        </w:rPr>
        <w:drawing>
          <wp:inline distT="0" distB="0" distL="0" distR="0" wp14:anchorId="76C1F2A8" wp14:editId="342BC8CF">
            <wp:extent cx="5274310" cy="29667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14:paraId="3B248403" w14:textId="2CED8AA8" w:rsidR="00353348" w:rsidRPr="00B955C4" w:rsidRDefault="00353348" w:rsidP="006F2863">
      <w:pPr>
        <w:spacing w:line="360" w:lineRule="auto"/>
        <w:rPr>
          <w:rFonts w:ascii="Times New Roman" w:hAnsi="Times New Roman" w:cs="Times New Roman"/>
          <w:sz w:val="24"/>
          <w:szCs w:val="24"/>
        </w:rPr>
      </w:pPr>
      <w:r w:rsidRPr="00B955C4">
        <w:rPr>
          <w:rFonts w:ascii="Times New Roman" w:hAnsi="Times New Roman" w:cs="Times New Roman"/>
          <w:b/>
          <w:bCs/>
          <w:sz w:val="24"/>
          <w:szCs w:val="24"/>
        </w:rPr>
        <w:t>Figure S</w:t>
      </w:r>
      <w:r w:rsidR="00F42782">
        <w:rPr>
          <w:rFonts w:ascii="Times New Roman" w:hAnsi="Times New Roman" w:cs="Times New Roman"/>
          <w:b/>
          <w:bCs/>
          <w:sz w:val="24"/>
          <w:szCs w:val="24"/>
        </w:rPr>
        <w:t>6</w:t>
      </w:r>
      <w:r w:rsidR="00E85A2D" w:rsidRPr="00B955C4">
        <w:rPr>
          <w:rFonts w:ascii="Times New Roman" w:hAnsi="Times New Roman" w:cs="Times New Roman"/>
          <w:b/>
          <w:bCs/>
          <w:sz w:val="24"/>
          <w:szCs w:val="24"/>
        </w:rPr>
        <w:t xml:space="preserve"> </w:t>
      </w:r>
      <w:r w:rsidR="00036AD9" w:rsidRPr="00B955C4">
        <w:rPr>
          <w:rFonts w:ascii="Times New Roman" w:hAnsi="Times New Roman" w:cs="Times New Roman"/>
          <w:sz w:val="24"/>
          <w:szCs w:val="24"/>
        </w:rPr>
        <w:t>Temperature-</w:t>
      </w:r>
      <w:r w:rsidRPr="00B955C4">
        <w:rPr>
          <w:rFonts w:ascii="Times New Roman" w:hAnsi="Times New Roman" w:cs="Times New Roman"/>
          <w:sz w:val="24"/>
          <w:szCs w:val="24"/>
        </w:rPr>
        <w:t xml:space="preserve">dependent </w:t>
      </w:r>
      <w:r w:rsidR="00F93DF8">
        <w:rPr>
          <w:rFonts w:ascii="Times New Roman" w:hAnsi="Times New Roman" w:cs="Times New Roman"/>
          <w:sz w:val="24"/>
          <w:szCs w:val="24"/>
        </w:rPr>
        <w:t xml:space="preserve">saturation </w:t>
      </w:r>
      <w:r w:rsidRPr="00B955C4">
        <w:rPr>
          <w:rFonts w:ascii="Times New Roman" w:hAnsi="Times New Roman" w:cs="Times New Roman"/>
          <w:sz w:val="24"/>
          <w:szCs w:val="24"/>
        </w:rPr>
        <w:t xml:space="preserve">mobility for charge transport </w:t>
      </w:r>
      <w:r w:rsidR="00036AD9" w:rsidRPr="00B955C4">
        <w:rPr>
          <w:rFonts w:ascii="Times New Roman" w:hAnsi="Times New Roman" w:cs="Times New Roman"/>
          <w:sz w:val="24"/>
          <w:szCs w:val="24"/>
        </w:rPr>
        <w:t>parallel (red</w:t>
      </w:r>
      <w:r w:rsidR="00876D3B" w:rsidRPr="00B955C4">
        <w:rPr>
          <w:rFonts w:ascii="Times New Roman" w:hAnsi="Times New Roman" w:cs="Times New Roman"/>
          <w:sz w:val="24"/>
          <w:szCs w:val="24"/>
        </w:rPr>
        <w:t xml:space="preserve"> squares) </w:t>
      </w:r>
      <w:r w:rsidR="00542753">
        <w:rPr>
          <w:rFonts w:ascii="Times New Roman" w:hAnsi="Times New Roman" w:cs="Times New Roman"/>
          <w:sz w:val="24"/>
          <w:szCs w:val="24"/>
        </w:rPr>
        <w:t xml:space="preserve">and </w:t>
      </w:r>
      <w:r w:rsidRPr="00B955C4">
        <w:rPr>
          <w:rFonts w:ascii="Times New Roman" w:hAnsi="Times New Roman" w:cs="Times New Roman"/>
          <w:sz w:val="24"/>
          <w:szCs w:val="24"/>
        </w:rPr>
        <w:t xml:space="preserve">perpendicular </w:t>
      </w:r>
      <w:r w:rsidR="00036AD9" w:rsidRPr="00B955C4">
        <w:rPr>
          <w:rFonts w:ascii="Times New Roman" w:hAnsi="Times New Roman" w:cs="Times New Roman"/>
          <w:sz w:val="24"/>
          <w:szCs w:val="24"/>
        </w:rPr>
        <w:t>(black round</w:t>
      </w:r>
      <w:r w:rsidR="00876D3B" w:rsidRPr="00B955C4">
        <w:rPr>
          <w:rFonts w:ascii="Times New Roman" w:hAnsi="Times New Roman" w:cs="Times New Roman"/>
          <w:sz w:val="24"/>
          <w:szCs w:val="24"/>
        </w:rPr>
        <w:t xml:space="preserve">) </w:t>
      </w:r>
      <w:r w:rsidRPr="00B955C4">
        <w:rPr>
          <w:rFonts w:ascii="Times New Roman" w:hAnsi="Times New Roman" w:cs="Times New Roman"/>
          <w:sz w:val="24"/>
          <w:szCs w:val="24"/>
        </w:rPr>
        <w:t xml:space="preserve">to </w:t>
      </w:r>
      <w:r w:rsidR="00542753">
        <w:rPr>
          <w:rFonts w:ascii="Times New Roman" w:hAnsi="Times New Roman" w:cs="Times New Roman"/>
          <w:sz w:val="24"/>
          <w:szCs w:val="24"/>
        </w:rPr>
        <w:t>the</w:t>
      </w:r>
      <w:r w:rsidR="00F93DF8">
        <w:rPr>
          <w:rFonts w:ascii="Times New Roman" w:hAnsi="Times New Roman" w:cs="Times New Roman"/>
          <w:sz w:val="24"/>
          <w:szCs w:val="24"/>
        </w:rPr>
        <w:t xml:space="preserve"> NN2</w:t>
      </w:r>
      <w:r w:rsidR="00542753">
        <w:rPr>
          <w:rFonts w:ascii="Times New Roman" w:hAnsi="Times New Roman" w:cs="Times New Roman"/>
          <w:sz w:val="24"/>
          <w:szCs w:val="24"/>
        </w:rPr>
        <w:t xml:space="preserve"> polymer </w:t>
      </w:r>
      <w:r w:rsidR="00F93DF8">
        <w:rPr>
          <w:rFonts w:ascii="Times New Roman" w:hAnsi="Times New Roman" w:cs="Times New Roman"/>
          <w:sz w:val="24"/>
          <w:szCs w:val="24"/>
        </w:rPr>
        <w:t xml:space="preserve">chain </w:t>
      </w:r>
      <w:r w:rsidRPr="00B955C4">
        <w:rPr>
          <w:rFonts w:ascii="Times New Roman" w:hAnsi="Times New Roman" w:cs="Times New Roman"/>
          <w:sz w:val="24"/>
          <w:szCs w:val="24"/>
        </w:rPr>
        <w:t>alignment direction</w:t>
      </w:r>
      <w:r w:rsidR="00876D3B" w:rsidRPr="00B955C4">
        <w:rPr>
          <w:rFonts w:ascii="Times New Roman" w:hAnsi="Times New Roman" w:cs="Times New Roman"/>
          <w:sz w:val="24"/>
          <w:szCs w:val="24"/>
        </w:rPr>
        <w:t>.</w:t>
      </w:r>
    </w:p>
    <w:p w14:paraId="2DDAC5A0" w14:textId="77777777" w:rsidR="000336C0" w:rsidRPr="00B955C4" w:rsidRDefault="000336C0" w:rsidP="006F2863">
      <w:pPr>
        <w:spacing w:line="360" w:lineRule="auto"/>
        <w:rPr>
          <w:rFonts w:ascii="Times New Roman" w:hAnsi="Times New Roman" w:cs="Times New Roman"/>
          <w:noProof/>
          <w:sz w:val="24"/>
          <w:szCs w:val="24"/>
          <w:lang w:val="en-GB"/>
        </w:rPr>
      </w:pPr>
    </w:p>
    <w:p w14:paraId="6A1DB750" w14:textId="69A7DA79" w:rsidR="000336C0" w:rsidRPr="00B955C4" w:rsidRDefault="00F832AD" w:rsidP="006F2863">
      <w:pPr>
        <w:spacing w:line="360" w:lineRule="auto"/>
        <w:rPr>
          <w:rFonts w:ascii="Times New Roman" w:hAnsi="Times New Roman" w:cs="Times New Roman"/>
          <w:noProof/>
          <w:sz w:val="24"/>
          <w:szCs w:val="24"/>
          <w:lang w:val="en-GB"/>
        </w:rPr>
      </w:pPr>
      <w:r w:rsidRPr="00F832AD">
        <w:rPr>
          <w:rFonts w:ascii="Times New Roman" w:hAnsi="Times New Roman" w:cs="Times New Roman"/>
          <w:noProof/>
          <w:sz w:val="24"/>
          <w:szCs w:val="24"/>
          <w:lang w:val="en-GB"/>
        </w:rPr>
        <w:lastRenderedPageBreak/>
        <w:drawing>
          <wp:inline distT="0" distB="0" distL="0" distR="0" wp14:anchorId="1F4974A8" wp14:editId="2B301AD7">
            <wp:extent cx="5274310" cy="2344138"/>
            <wp:effectExtent l="0" t="0" r="2540" b="0"/>
            <wp:docPr id="2" name="Picture 2" descr="E:\Alignment paper\Final\Revised\Figures\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ignment paper\Final\Revised\Figures\Figure S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344138"/>
                    </a:xfrm>
                    <a:prstGeom prst="rect">
                      <a:avLst/>
                    </a:prstGeom>
                    <a:noFill/>
                    <a:ln>
                      <a:noFill/>
                    </a:ln>
                  </pic:spPr>
                </pic:pic>
              </a:graphicData>
            </a:graphic>
          </wp:inline>
        </w:drawing>
      </w:r>
    </w:p>
    <w:p w14:paraId="68B93552" w14:textId="369BE35B" w:rsidR="00353348" w:rsidRDefault="00353348" w:rsidP="006F2863">
      <w:pPr>
        <w:spacing w:line="360" w:lineRule="auto"/>
        <w:rPr>
          <w:rFonts w:ascii="Times New Roman" w:hAnsi="Times New Roman" w:cs="Times New Roman"/>
          <w:sz w:val="24"/>
          <w:szCs w:val="24"/>
        </w:rPr>
      </w:pPr>
      <w:r w:rsidRPr="00B955C4">
        <w:rPr>
          <w:rFonts w:ascii="Times New Roman" w:hAnsi="Times New Roman" w:cs="Times New Roman"/>
          <w:b/>
          <w:bCs/>
          <w:sz w:val="24"/>
          <w:szCs w:val="24"/>
        </w:rPr>
        <w:t>Figure S</w:t>
      </w:r>
      <w:r w:rsidR="00F42782">
        <w:rPr>
          <w:rFonts w:ascii="Times New Roman" w:hAnsi="Times New Roman" w:cs="Times New Roman"/>
          <w:b/>
          <w:bCs/>
          <w:sz w:val="24"/>
          <w:szCs w:val="24"/>
        </w:rPr>
        <w:t>7</w:t>
      </w:r>
      <w:r w:rsidR="00B21663" w:rsidRPr="00B955C4">
        <w:rPr>
          <w:rFonts w:ascii="Times New Roman" w:hAnsi="Times New Roman" w:cs="Times New Roman"/>
          <w:sz w:val="24"/>
          <w:szCs w:val="24"/>
        </w:rPr>
        <w:t xml:space="preserve"> </w:t>
      </w:r>
      <w:r w:rsidR="00036AD9" w:rsidRPr="00B955C4">
        <w:rPr>
          <w:rFonts w:ascii="Times New Roman" w:hAnsi="Times New Roman" w:cs="Times New Roman"/>
          <w:sz w:val="24"/>
          <w:szCs w:val="24"/>
        </w:rPr>
        <w:t>Temperature-</w:t>
      </w:r>
      <w:r w:rsidRPr="00B955C4">
        <w:rPr>
          <w:rFonts w:ascii="Times New Roman" w:hAnsi="Times New Roman" w:cs="Times New Roman"/>
          <w:sz w:val="24"/>
          <w:szCs w:val="24"/>
        </w:rPr>
        <w:t>dependent saturation transfer curves</w:t>
      </w:r>
      <w:r w:rsidR="00B21663" w:rsidRPr="00B955C4">
        <w:rPr>
          <w:rFonts w:ascii="Times New Roman" w:hAnsi="Times New Roman" w:cs="Times New Roman"/>
          <w:sz w:val="24"/>
          <w:szCs w:val="24"/>
        </w:rPr>
        <w:t xml:space="preserve"> </w:t>
      </w:r>
      <w:r w:rsidR="00036AD9" w:rsidRPr="00466214">
        <w:rPr>
          <w:rFonts w:ascii="Times New Roman" w:hAnsi="Times New Roman" w:cs="Times New Roman"/>
          <w:b/>
          <w:sz w:val="24"/>
          <w:szCs w:val="24"/>
        </w:rPr>
        <w:t>(a)</w:t>
      </w:r>
      <w:r w:rsidR="00036AD9" w:rsidRPr="00B955C4">
        <w:rPr>
          <w:rFonts w:ascii="Times New Roman" w:hAnsi="Times New Roman" w:cs="Times New Roman"/>
          <w:sz w:val="24"/>
          <w:szCs w:val="24"/>
        </w:rPr>
        <w:t xml:space="preserve"> and </w:t>
      </w:r>
      <w:proofErr w:type="spellStart"/>
      <w:r w:rsidR="00036AD9" w:rsidRPr="00B955C4">
        <w:rPr>
          <w:rFonts w:ascii="Times New Roman" w:hAnsi="Times New Roman" w:cs="Times New Roman"/>
          <w:sz w:val="24"/>
          <w:szCs w:val="24"/>
        </w:rPr>
        <w:t>mobilities</w:t>
      </w:r>
      <w:proofErr w:type="spellEnd"/>
      <w:r w:rsidR="00B21663" w:rsidRPr="00B955C4">
        <w:rPr>
          <w:rFonts w:ascii="Times New Roman" w:hAnsi="Times New Roman" w:cs="Times New Roman"/>
          <w:sz w:val="24"/>
          <w:szCs w:val="24"/>
        </w:rPr>
        <w:t xml:space="preserve"> </w:t>
      </w:r>
      <w:r w:rsidRPr="00466214">
        <w:rPr>
          <w:rFonts w:ascii="Times New Roman" w:hAnsi="Times New Roman" w:cs="Times New Roman"/>
          <w:b/>
          <w:sz w:val="24"/>
          <w:szCs w:val="24"/>
        </w:rPr>
        <w:t>(b)</w:t>
      </w:r>
      <w:r w:rsidRPr="00B955C4">
        <w:rPr>
          <w:rFonts w:ascii="Times New Roman" w:hAnsi="Times New Roman" w:cs="Times New Roman"/>
          <w:sz w:val="24"/>
          <w:szCs w:val="24"/>
        </w:rPr>
        <w:t xml:space="preserve"> for </w:t>
      </w:r>
      <w:r w:rsidR="00542753">
        <w:rPr>
          <w:rFonts w:ascii="Times New Roman" w:hAnsi="Times New Roman" w:cs="Times New Roman"/>
          <w:sz w:val="24"/>
          <w:szCs w:val="24"/>
        </w:rPr>
        <w:t xml:space="preserve">the </w:t>
      </w:r>
      <w:r w:rsidRPr="00B955C4">
        <w:rPr>
          <w:rFonts w:ascii="Times New Roman" w:hAnsi="Times New Roman" w:cs="Times New Roman"/>
          <w:sz w:val="24"/>
          <w:szCs w:val="24"/>
        </w:rPr>
        <w:t xml:space="preserve">charge transport direction parallel to </w:t>
      </w:r>
      <w:r w:rsidR="00542753">
        <w:rPr>
          <w:rFonts w:ascii="Times New Roman" w:hAnsi="Times New Roman" w:cs="Times New Roman"/>
          <w:sz w:val="24"/>
          <w:szCs w:val="24"/>
        </w:rPr>
        <w:t>the</w:t>
      </w:r>
      <w:r w:rsidR="00F93DF8">
        <w:rPr>
          <w:rFonts w:ascii="Times New Roman" w:hAnsi="Times New Roman" w:cs="Times New Roman"/>
          <w:sz w:val="24"/>
          <w:szCs w:val="24"/>
        </w:rPr>
        <w:t xml:space="preserve"> NN2</w:t>
      </w:r>
      <w:r w:rsidR="00542753">
        <w:rPr>
          <w:rFonts w:ascii="Times New Roman" w:hAnsi="Times New Roman" w:cs="Times New Roman"/>
          <w:sz w:val="24"/>
          <w:szCs w:val="24"/>
        </w:rPr>
        <w:t xml:space="preserve"> polymer </w:t>
      </w:r>
      <w:r w:rsidR="00F93DF8">
        <w:rPr>
          <w:rFonts w:ascii="Times New Roman" w:hAnsi="Times New Roman" w:cs="Times New Roman"/>
          <w:sz w:val="24"/>
          <w:szCs w:val="24"/>
        </w:rPr>
        <w:t xml:space="preserve">chain </w:t>
      </w:r>
      <w:r w:rsidRPr="00B955C4">
        <w:rPr>
          <w:rFonts w:ascii="Times New Roman" w:hAnsi="Times New Roman" w:cs="Times New Roman"/>
          <w:sz w:val="24"/>
          <w:szCs w:val="24"/>
        </w:rPr>
        <w:t xml:space="preserve">alignment direction </w:t>
      </w:r>
      <w:r w:rsidR="00542753">
        <w:rPr>
          <w:rFonts w:ascii="Times New Roman" w:hAnsi="Times New Roman" w:cs="Times New Roman"/>
          <w:sz w:val="24"/>
          <w:szCs w:val="24"/>
        </w:rPr>
        <w:t xml:space="preserve">in </w:t>
      </w:r>
      <w:r w:rsidR="00232D1D" w:rsidRPr="00B955C4">
        <w:rPr>
          <w:rFonts w:ascii="Times New Roman" w:hAnsi="Times New Roman" w:cs="Times New Roman"/>
          <w:sz w:val="24"/>
          <w:szCs w:val="24"/>
        </w:rPr>
        <w:t xml:space="preserve">the </w:t>
      </w:r>
      <w:r w:rsidR="00B21663" w:rsidRPr="00B955C4">
        <w:rPr>
          <w:rFonts w:ascii="Times New Roman" w:hAnsi="Times New Roman" w:cs="Times New Roman"/>
          <w:sz w:val="24"/>
          <w:szCs w:val="24"/>
        </w:rPr>
        <w:t>300</w:t>
      </w:r>
      <w:r w:rsidR="00542753">
        <w:rPr>
          <w:rFonts w:ascii="Times New Roman" w:hAnsi="Times New Roman" w:cs="Times New Roman"/>
          <w:sz w:val="24"/>
          <w:szCs w:val="24"/>
        </w:rPr>
        <w:t>-</w:t>
      </w:r>
      <w:r w:rsidR="00B21663" w:rsidRPr="00B955C4">
        <w:rPr>
          <w:rFonts w:ascii="Times New Roman" w:hAnsi="Times New Roman" w:cs="Times New Roman"/>
          <w:sz w:val="24"/>
          <w:szCs w:val="24"/>
        </w:rPr>
        <w:t>350 K</w:t>
      </w:r>
      <w:r w:rsidR="00542753">
        <w:rPr>
          <w:rFonts w:ascii="Times New Roman" w:hAnsi="Times New Roman" w:cs="Times New Roman"/>
          <w:sz w:val="24"/>
          <w:szCs w:val="24"/>
        </w:rPr>
        <w:t xml:space="preserve"> </w:t>
      </w:r>
      <w:r w:rsidR="00542753" w:rsidRPr="00B955C4">
        <w:rPr>
          <w:rFonts w:ascii="Times New Roman" w:hAnsi="Times New Roman" w:cs="Times New Roman"/>
          <w:sz w:val="24"/>
          <w:szCs w:val="24"/>
        </w:rPr>
        <w:t>temperature range</w:t>
      </w:r>
      <w:r w:rsidR="00036AD9" w:rsidRPr="00B955C4">
        <w:rPr>
          <w:rFonts w:ascii="Times New Roman" w:hAnsi="Times New Roman" w:cs="Times New Roman"/>
          <w:sz w:val="24"/>
          <w:szCs w:val="24"/>
        </w:rPr>
        <w:t>.</w:t>
      </w:r>
    </w:p>
    <w:p w14:paraId="156DFB8B" w14:textId="1AB1A9DC" w:rsidR="00024A5B" w:rsidRDefault="00024A5B" w:rsidP="006F2863">
      <w:pPr>
        <w:spacing w:line="360" w:lineRule="auto"/>
        <w:rPr>
          <w:rFonts w:ascii="Times New Roman" w:hAnsi="Times New Roman" w:cs="Times New Roman"/>
          <w:sz w:val="24"/>
          <w:szCs w:val="24"/>
        </w:rPr>
      </w:pPr>
    </w:p>
    <w:p w14:paraId="2CCE260E" w14:textId="43F1DEE4" w:rsidR="00024A5B" w:rsidRDefault="00D5598F" w:rsidP="006F2863">
      <w:pPr>
        <w:spacing w:line="360" w:lineRule="auto"/>
        <w:rPr>
          <w:rFonts w:ascii="Times New Roman" w:hAnsi="Times New Roman" w:cs="Times New Roman"/>
          <w:sz w:val="24"/>
          <w:szCs w:val="24"/>
        </w:rPr>
      </w:pPr>
      <w:r w:rsidRPr="00D5598F">
        <w:rPr>
          <w:rFonts w:ascii="Times New Roman" w:hAnsi="Times New Roman" w:cs="Times New Roman"/>
          <w:noProof/>
          <w:sz w:val="24"/>
          <w:szCs w:val="24"/>
          <w:lang w:val="en-GB"/>
        </w:rPr>
        <w:drawing>
          <wp:inline distT="0" distB="0" distL="0" distR="0" wp14:anchorId="36F25501" wp14:editId="3DAC1DA0">
            <wp:extent cx="5274310" cy="1758103"/>
            <wp:effectExtent l="0" t="0" r="2540" b="0"/>
            <wp:docPr id="4" name="Picture 4" descr="E:\Alignment paper\Final\Revised\Figures\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ignment paper\Final\Revised\Figures\Figure S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758103"/>
                    </a:xfrm>
                    <a:prstGeom prst="rect">
                      <a:avLst/>
                    </a:prstGeom>
                    <a:noFill/>
                    <a:ln>
                      <a:noFill/>
                    </a:ln>
                  </pic:spPr>
                </pic:pic>
              </a:graphicData>
            </a:graphic>
          </wp:inline>
        </w:drawing>
      </w:r>
    </w:p>
    <w:p w14:paraId="138B9F23" w14:textId="74756194" w:rsidR="008A42D0" w:rsidRDefault="008A42D0" w:rsidP="006F2863">
      <w:pPr>
        <w:spacing w:line="360" w:lineRule="auto"/>
        <w:rPr>
          <w:rFonts w:ascii="Times New Roman" w:hAnsi="Times New Roman" w:cs="Times New Roman"/>
          <w:sz w:val="24"/>
          <w:szCs w:val="24"/>
        </w:rPr>
      </w:pPr>
    </w:p>
    <w:p w14:paraId="75A1736A" w14:textId="647E9AD5" w:rsidR="00643626" w:rsidRDefault="00024A5B" w:rsidP="006F2863">
      <w:pPr>
        <w:spacing w:line="360" w:lineRule="auto"/>
        <w:rPr>
          <w:rFonts w:ascii="Times New Roman" w:hAnsi="Times New Roman" w:cs="Times New Roman"/>
          <w:sz w:val="24"/>
          <w:szCs w:val="24"/>
        </w:rPr>
      </w:pPr>
      <w:r w:rsidRPr="00B955C4">
        <w:rPr>
          <w:rFonts w:ascii="Times New Roman" w:hAnsi="Times New Roman" w:cs="Times New Roman"/>
          <w:b/>
          <w:bCs/>
          <w:sz w:val="24"/>
          <w:szCs w:val="24"/>
        </w:rPr>
        <w:t>Figure S</w:t>
      </w:r>
      <w:r>
        <w:rPr>
          <w:rFonts w:ascii="Times New Roman" w:hAnsi="Times New Roman" w:cs="Times New Roman"/>
          <w:b/>
          <w:bCs/>
          <w:sz w:val="24"/>
          <w:szCs w:val="24"/>
        </w:rPr>
        <w:t>8</w:t>
      </w:r>
      <w:r w:rsidRPr="00B955C4">
        <w:rPr>
          <w:rFonts w:ascii="Times New Roman" w:hAnsi="Times New Roman" w:cs="Times New Roman"/>
          <w:sz w:val="24"/>
          <w:szCs w:val="24"/>
        </w:rPr>
        <w:t xml:space="preserve"> Room temperature transfer </w:t>
      </w:r>
      <w:r>
        <w:rPr>
          <w:rFonts w:ascii="Times New Roman" w:hAnsi="Times New Roman" w:cs="Times New Roman"/>
          <w:sz w:val="24"/>
          <w:szCs w:val="24"/>
        </w:rPr>
        <w:t xml:space="preserve">and leakage current </w:t>
      </w:r>
      <w:r w:rsidRPr="00B955C4">
        <w:rPr>
          <w:rFonts w:ascii="Times New Roman" w:hAnsi="Times New Roman" w:cs="Times New Roman"/>
          <w:sz w:val="24"/>
          <w:szCs w:val="24"/>
        </w:rPr>
        <w:t>curves measured on a top gate bottom contact field-effect transistor (</w:t>
      </w:r>
      <w:r w:rsidRPr="00466214">
        <w:rPr>
          <w:rFonts w:ascii="Times New Roman" w:hAnsi="Times New Roman" w:cs="Times New Roman"/>
          <w:i/>
          <w:sz w:val="24"/>
          <w:szCs w:val="24"/>
        </w:rPr>
        <w:t>L</w:t>
      </w:r>
      <w:r w:rsidRPr="00B955C4">
        <w:rPr>
          <w:rFonts w:ascii="Times New Roman" w:hAnsi="Times New Roman" w:cs="Times New Roman"/>
          <w:sz w:val="24"/>
          <w:szCs w:val="24"/>
        </w:rPr>
        <w:t xml:space="preserve"> = 20 µm, </w:t>
      </w:r>
      <w:r w:rsidRPr="00466214">
        <w:rPr>
          <w:rFonts w:ascii="Times New Roman" w:hAnsi="Times New Roman" w:cs="Times New Roman"/>
          <w:i/>
          <w:sz w:val="24"/>
          <w:szCs w:val="24"/>
        </w:rPr>
        <w:t>W</w:t>
      </w:r>
      <w:r w:rsidRPr="00B955C4">
        <w:rPr>
          <w:rFonts w:ascii="Times New Roman" w:hAnsi="Times New Roman" w:cs="Times New Roman"/>
          <w:sz w:val="24"/>
          <w:szCs w:val="24"/>
        </w:rPr>
        <w:t xml:space="preserve"> = 1mm) for charge transport directions </w:t>
      </w:r>
      <w:r w:rsidRPr="00466214">
        <w:rPr>
          <w:rFonts w:ascii="Times New Roman" w:hAnsi="Times New Roman" w:cs="Times New Roman"/>
          <w:b/>
          <w:sz w:val="24"/>
          <w:szCs w:val="24"/>
        </w:rPr>
        <w:t>(a)</w:t>
      </w:r>
      <w:r w:rsidRPr="00B955C4">
        <w:rPr>
          <w:rFonts w:ascii="Times New Roman" w:hAnsi="Times New Roman" w:cs="Times New Roman"/>
          <w:sz w:val="24"/>
          <w:szCs w:val="24"/>
        </w:rPr>
        <w:t xml:space="preserve"> parallel </w:t>
      </w:r>
      <w:r>
        <w:rPr>
          <w:rFonts w:ascii="Times New Roman" w:hAnsi="Times New Roman" w:cs="Times New Roman"/>
          <w:sz w:val="24"/>
          <w:szCs w:val="24"/>
        </w:rPr>
        <w:t xml:space="preserve">and </w:t>
      </w:r>
      <w:r w:rsidRPr="00466214">
        <w:rPr>
          <w:rFonts w:ascii="Times New Roman" w:hAnsi="Times New Roman" w:cs="Times New Roman"/>
          <w:b/>
          <w:sz w:val="24"/>
          <w:szCs w:val="24"/>
        </w:rPr>
        <w:t>(b)</w:t>
      </w:r>
      <w:r w:rsidRPr="00B955C4">
        <w:rPr>
          <w:rFonts w:ascii="Times New Roman" w:hAnsi="Times New Roman" w:cs="Times New Roman"/>
          <w:sz w:val="24"/>
          <w:szCs w:val="24"/>
        </w:rPr>
        <w:t xml:space="preserve"> perpendicular to the </w:t>
      </w:r>
      <w:r>
        <w:rPr>
          <w:rFonts w:ascii="Times New Roman" w:hAnsi="Times New Roman" w:cs="Times New Roman" w:hint="eastAsia"/>
          <w:sz w:val="24"/>
          <w:szCs w:val="24"/>
        </w:rPr>
        <w:t>NN</w:t>
      </w:r>
      <w:r>
        <w:rPr>
          <w:rFonts w:ascii="Times New Roman" w:hAnsi="Times New Roman" w:cs="Times New Roman"/>
          <w:sz w:val="24"/>
          <w:szCs w:val="24"/>
        </w:rPr>
        <w:t xml:space="preserve">2 polymer chain </w:t>
      </w:r>
      <w:r w:rsidRPr="00B955C4">
        <w:rPr>
          <w:rFonts w:ascii="Times New Roman" w:hAnsi="Times New Roman" w:cs="Times New Roman"/>
          <w:sz w:val="24"/>
          <w:szCs w:val="24"/>
        </w:rPr>
        <w:t>alignment direction.</w:t>
      </w:r>
    </w:p>
    <w:p w14:paraId="45023A25" w14:textId="77777777" w:rsidR="00643626" w:rsidRDefault="00643626" w:rsidP="006F2863">
      <w:pPr>
        <w:spacing w:line="360" w:lineRule="auto"/>
        <w:rPr>
          <w:rFonts w:ascii="Times New Roman" w:hAnsi="Times New Roman" w:cs="Times New Roman"/>
          <w:sz w:val="24"/>
          <w:szCs w:val="24"/>
        </w:rPr>
      </w:pPr>
    </w:p>
    <w:p w14:paraId="7FA8B49D" w14:textId="442FD4B2" w:rsidR="008A42D0" w:rsidRDefault="008A42D0" w:rsidP="006F2863">
      <w:pPr>
        <w:spacing w:line="360" w:lineRule="auto"/>
        <w:rPr>
          <w:rFonts w:ascii="Times New Roman" w:hAnsi="Times New Roman" w:cs="Times New Roman"/>
          <w:sz w:val="24"/>
          <w:szCs w:val="24"/>
        </w:rPr>
      </w:pPr>
    </w:p>
    <w:p w14:paraId="79FF9870" w14:textId="0EEEFE49" w:rsidR="008F33CC" w:rsidRDefault="008F33CC" w:rsidP="006F2863">
      <w:pPr>
        <w:spacing w:line="360" w:lineRule="auto"/>
        <w:rPr>
          <w:rFonts w:ascii="Times New Roman" w:hAnsi="Times New Roman" w:cs="Times New Roman"/>
          <w:sz w:val="24"/>
          <w:szCs w:val="24"/>
        </w:rPr>
      </w:pPr>
    </w:p>
    <w:p w14:paraId="019DE13C" w14:textId="4981EA55" w:rsidR="008F33CC" w:rsidRDefault="008F33CC" w:rsidP="006F2863">
      <w:pPr>
        <w:spacing w:line="360" w:lineRule="auto"/>
        <w:rPr>
          <w:rFonts w:ascii="Times New Roman" w:hAnsi="Times New Roman" w:cs="Times New Roman"/>
          <w:sz w:val="24"/>
          <w:szCs w:val="24"/>
        </w:rPr>
      </w:pPr>
    </w:p>
    <w:p w14:paraId="18079F04" w14:textId="77777777" w:rsidR="008F33CC" w:rsidRDefault="008F33CC" w:rsidP="006F2863">
      <w:pPr>
        <w:spacing w:line="360" w:lineRule="auto"/>
        <w:rPr>
          <w:rFonts w:ascii="Times New Roman" w:hAnsi="Times New Roman" w:cs="Times New Roman"/>
          <w:sz w:val="24"/>
          <w:szCs w:val="24"/>
        </w:rPr>
      </w:pPr>
    </w:p>
    <w:p w14:paraId="323EE15C" w14:textId="14A1F3D1" w:rsidR="008A42D0" w:rsidRDefault="008A42D0" w:rsidP="006F2863">
      <w:pPr>
        <w:spacing w:line="360" w:lineRule="auto"/>
        <w:rPr>
          <w:rFonts w:ascii="Times New Roman" w:hAnsi="Times New Roman" w:cs="Times New Roman"/>
          <w:sz w:val="24"/>
          <w:szCs w:val="24"/>
        </w:rPr>
      </w:pPr>
    </w:p>
    <w:p w14:paraId="05FD75A2" w14:textId="1C15E0B0" w:rsidR="008A42D0" w:rsidRPr="00677F9D" w:rsidRDefault="008A42D0" w:rsidP="006F2863">
      <w:pPr>
        <w:pStyle w:val="Caption"/>
        <w:keepNext/>
        <w:spacing w:line="360" w:lineRule="auto"/>
        <w:jc w:val="center"/>
        <w:rPr>
          <w:rFonts w:ascii="Times New Roman" w:hAnsi="Times New Roman" w:cs="Times New Roman"/>
          <w:color w:val="000000" w:themeColor="text1"/>
          <w:sz w:val="20"/>
          <w:szCs w:val="20"/>
        </w:rPr>
      </w:pPr>
      <w:bookmarkStart w:id="1" w:name="_Ref24482940"/>
      <w:r w:rsidRPr="00466214">
        <w:rPr>
          <w:rFonts w:ascii="Times New Roman" w:hAnsi="Times New Roman" w:cs="Times New Roman"/>
          <w:b/>
          <w:i w:val="0"/>
          <w:color w:val="000000" w:themeColor="text1"/>
          <w:sz w:val="20"/>
          <w:szCs w:val="20"/>
        </w:rPr>
        <w:lastRenderedPageBreak/>
        <w:t>Table S</w:t>
      </w:r>
      <w:r w:rsidRPr="00466214">
        <w:rPr>
          <w:rFonts w:ascii="Times New Roman" w:hAnsi="Times New Roman" w:cs="Times New Roman"/>
          <w:b/>
          <w:i w:val="0"/>
          <w:color w:val="000000" w:themeColor="text1"/>
          <w:sz w:val="20"/>
          <w:szCs w:val="20"/>
        </w:rPr>
        <w:fldChar w:fldCharType="begin"/>
      </w:r>
      <w:r w:rsidRPr="00466214">
        <w:rPr>
          <w:rFonts w:ascii="Times New Roman" w:hAnsi="Times New Roman" w:cs="Times New Roman"/>
          <w:b/>
          <w:i w:val="0"/>
          <w:color w:val="000000" w:themeColor="text1"/>
          <w:sz w:val="20"/>
          <w:szCs w:val="20"/>
        </w:rPr>
        <w:instrText xml:space="preserve"> SEQ Table \* ARABIC </w:instrText>
      </w:r>
      <w:r w:rsidRPr="00466214">
        <w:rPr>
          <w:rFonts w:ascii="Times New Roman" w:hAnsi="Times New Roman" w:cs="Times New Roman"/>
          <w:b/>
          <w:i w:val="0"/>
          <w:color w:val="000000" w:themeColor="text1"/>
          <w:sz w:val="20"/>
          <w:szCs w:val="20"/>
        </w:rPr>
        <w:fldChar w:fldCharType="separate"/>
      </w:r>
      <w:r w:rsidR="00066092">
        <w:rPr>
          <w:rFonts w:ascii="Times New Roman" w:hAnsi="Times New Roman" w:cs="Times New Roman"/>
          <w:b/>
          <w:i w:val="0"/>
          <w:noProof/>
          <w:color w:val="000000" w:themeColor="text1"/>
          <w:sz w:val="20"/>
          <w:szCs w:val="20"/>
        </w:rPr>
        <w:t>1</w:t>
      </w:r>
      <w:r w:rsidRPr="00466214">
        <w:rPr>
          <w:rFonts w:ascii="Times New Roman" w:hAnsi="Times New Roman" w:cs="Times New Roman"/>
          <w:b/>
          <w:i w:val="0"/>
          <w:color w:val="000000" w:themeColor="text1"/>
          <w:sz w:val="20"/>
          <w:szCs w:val="20"/>
        </w:rPr>
        <w:fldChar w:fldCharType="end"/>
      </w:r>
      <w:bookmarkEnd w:id="1"/>
      <w:r>
        <w:rPr>
          <w:rFonts w:ascii="Times New Roman" w:hAnsi="Times New Roman" w:cs="Times New Roman"/>
          <w:i w:val="0"/>
          <w:color w:val="000000" w:themeColor="text1"/>
          <w:sz w:val="20"/>
          <w:szCs w:val="20"/>
        </w:rPr>
        <w:t xml:space="preserve"> </w:t>
      </w:r>
      <w:r w:rsidRPr="00677F9D">
        <w:rPr>
          <w:rFonts w:ascii="Times New Roman" w:hAnsi="Times New Roman" w:cs="Times New Roman"/>
          <w:i w:val="0"/>
          <w:color w:val="000000" w:themeColor="text1"/>
          <w:sz w:val="20"/>
          <w:szCs w:val="20"/>
        </w:rPr>
        <w:t>GIWAXS spacing parameters for spin-coated and sheared NN2 samples</w:t>
      </w:r>
    </w:p>
    <w:p w14:paraId="4A10D8FA" w14:textId="21196E3C" w:rsidR="008A42D0" w:rsidRDefault="008A42D0" w:rsidP="006F2863">
      <w:pPr>
        <w:spacing w:line="360" w:lineRule="auto"/>
        <w:rPr>
          <w:rFonts w:ascii="Times New Roman" w:hAnsi="Times New Roman" w:cs="Times New Roman"/>
          <w:sz w:val="24"/>
          <w:szCs w:val="24"/>
        </w:rPr>
      </w:pPr>
    </w:p>
    <w:tbl>
      <w:tblPr>
        <w:tblW w:w="7078" w:type="dxa"/>
        <w:jc w:val="center"/>
        <w:tblCellMar>
          <w:left w:w="0" w:type="dxa"/>
          <w:right w:w="0" w:type="dxa"/>
        </w:tblCellMar>
        <w:tblLook w:val="0420" w:firstRow="1" w:lastRow="0" w:firstColumn="0" w:lastColumn="0" w:noHBand="0" w:noVBand="1"/>
      </w:tblPr>
      <w:tblGrid>
        <w:gridCol w:w="1124"/>
        <w:gridCol w:w="1922"/>
        <w:gridCol w:w="885"/>
        <w:gridCol w:w="1542"/>
        <w:gridCol w:w="1605"/>
      </w:tblGrid>
      <w:tr w:rsidR="00071FB2" w:rsidRPr="00A96656" w14:paraId="7D0198B4" w14:textId="77777777" w:rsidTr="00421ACC">
        <w:trPr>
          <w:trHeight w:val="420"/>
          <w:jc w:val="center"/>
        </w:trPr>
        <w:tc>
          <w:tcPr>
            <w:tcW w:w="3046" w:type="dxa"/>
            <w:gridSpan w:val="2"/>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62C26E0D"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Crystallographic parameters</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5804E03B"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Parallel</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4E1B2CC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Perpendicular</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03916CA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Spin-Coated</w:t>
            </w:r>
          </w:p>
        </w:tc>
      </w:tr>
      <w:tr w:rsidR="00071FB2" w:rsidRPr="00A96656" w14:paraId="5C99B93C" w14:textId="77777777" w:rsidTr="00421ACC">
        <w:trPr>
          <w:trHeight w:val="420"/>
          <w:jc w:val="cent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414C3C62"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Lamella stacking</w:t>
            </w:r>
          </w:p>
          <w:p w14:paraId="24B55358"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(Out-of-plane)</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B4B2558"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421ACC">
              <w:rPr>
                <w:rFonts w:ascii="Times New Roman" w:hAnsi="Times New Roman" w:cs="Times New Roman"/>
                <w:i/>
                <w:iCs/>
                <w:color w:val="000000" w:themeColor="text1"/>
                <w:sz w:val="20"/>
                <w:szCs w:val="20"/>
              </w:rPr>
              <w:t>q</w:t>
            </w:r>
            <w:r w:rsidRPr="0000338D">
              <w:rPr>
                <w:rFonts w:ascii="Times New Roman" w:hAnsi="Times New Roman" w:cs="Times New Roman"/>
                <w:color w:val="000000" w:themeColor="text1"/>
                <w:sz w:val="20"/>
                <w:szCs w:val="20"/>
              </w:rPr>
              <w:t xml:space="preserve"> (Å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CE47AA8"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0.25</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4426922"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0.25</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2C7F89E"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0.23</w:t>
            </w:r>
          </w:p>
        </w:tc>
      </w:tr>
      <w:tr w:rsidR="00071FB2" w:rsidRPr="00A96656" w14:paraId="224D04B1"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642BF6"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DF724D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d-spacing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D4CB62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25.4</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2F4C79D"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25.4</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39ABCE2"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27.1</w:t>
            </w:r>
          </w:p>
        </w:tc>
      </w:tr>
      <w:tr w:rsidR="00071FB2" w:rsidRPr="00A96656" w14:paraId="02DD0C9B"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B9C4ED"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4C4B502"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691A7B">
              <w:rPr>
                <w:rFonts w:ascii="Times New Roman" w:eastAsia="SimSun" w:hAnsi="Times New Roman" w:cs="Times New Roman" w:hint="eastAsia"/>
                <w:i/>
                <w:color w:val="000000" w:themeColor="text1"/>
                <w:sz w:val="24"/>
                <w:szCs w:val="24"/>
              </w:rPr>
              <w:t>Δ</w:t>
            </w:r>
            <w:r w:rsidRPr="00691A7B">
              <w:rPr>
                <w:rFonts w:ascii="Times New Roman" w:eastAsia="Malgun Gothic" w:hAnsi="Times New Roman" w:cs="Times New Roman" w:hint="eastAsia"/>
                <w:i/>
                <w:color w:val="000000" w:themeColor="text1"/>
                <w:sz w:val="24"/>
                <w:szCs w:val="24"/>
                <w:vertAlign w:val="subscript"/>
                <w:lang w:eastAsia="ko-KR"/>
              </w:rPr>
              <w:t>F</w:t>
            </w:r>
            <w:r w:rsidRPr="00691A7B">
              <w:rPr>
                <w:rFonts w:ascii="Times New Roman" w:eastAsia="Malgun Gothic" w:hAnsi="Times New Roman" w:cs="Times New Roman"/>
                <w:i/>
                <w:color w:val="000000" w:themeColor="text1"/>
                <w:sz w:val="24"/>
                <w:szCs w:val="24"/>
                <w:vertAlign w:val="subscript"/>
                <w:lang w:eastAsia="ko-KR"/>
              </w:rPr>
              <w:t>WHM</w:t>
            </w:r>
            <w:r w:rsidRPr="0000338D" w:rsidDel="0018528B">
              <w:rPr>
                <w:rFonts w:ascii="Times New Roman" w:hAnsi="Times New Roman" w:cs="Times New Roman"/>
                <w:color w:val="000000" w:themeColor="text1"/>
                <w:sz w:val="20"/>
                <w:szCs w:val="20"/>
              </w:rPr>
              <w:t xml:space="preserve"> </w:t>
            </w:r>
            <w:r w:rsidRPr="0000338D">
              <w:rPr>
                <w:rFonts w:ascii="Times New Roman" w:hAnsi="Times New Roman" w:cs="Times New Roman"/>
                <w:color w:val="000000" w:themeColor="text1"/>
                <w:sz w:val="20"/>
                <w:szCs w:val="20"/>
              </w:rPr>
              <w:t>(Å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960B96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0.050</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EB5C70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0.040</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EA09E1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0.084</w:t>
            </w:r>
          </w:p>
        </w:tc>
      </w:tr>
      <w:tr w:rsidR="00071FB2" w:rsidRPr="00A96656" w14:paraId="6B9D6806"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3957A5"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3E43DC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Coherence length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6227D7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224.2</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434225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288.7</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F160A7E"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134.4</w:t>
            </w:r>
          </w:p>
        </w:tc>
      </w:tr>
      <w:tr w:rsidR="00071FB2" w:rsidRPr="00A96656" w14:paraId="3B257581" w14:textId="77777777" w:rsidTr="00421ACC">
        <w:trPr>
          <w:trHeight w:val="341"/>
          <w:jc w:val="cent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10ACAFBC"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Lamella stacking</w:t>
            </w:r>
          </w:p>
          <w:p w14:paraId="4BDE750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(In-plane)</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03C23B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421ACC">
              <w:rPr>
                <w:rFonts w:ascii="Times New Roman" w:hAnsi="Times New Roman" w:cs="Times New Roman"/>
                <w:i/>
                <w:iCs/>
                <w:color w:val="000000" w:themeColor="text1"/>
                <w:sz w:val="20"/>
                <w:szCs w:val="20"/>
              </w:rPr>
              <w:t>q</w:t>
            </w:r>
            <w:r w:rsidRPr="0000338D">
              <w:rPr>
                <w:rFonts w:ascii="Times New Roman" w:hAnsi="Times New Roman" w:cs="Times New Roman"/>
                <w:color w:val="000000" w:themeColor="text1"/>
                <w:sz w:val="20"/>
                <w:szCs w:val="20"/>
              </w:rPr>
              <w:t>(Å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E33410F"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0.24</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F538F8C"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0.24</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3B6E96B"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0.24</w:t>
            </w:r>
          </w:p>
        </w:tc>
      </w:tr>
      <w:tr w:rsidR="00071FB2" w:rsidRPr="00A96656" w14:paraId="259CC37D"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19A238"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D70F558"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d-spacing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80F0E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26.6</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AA5E59F"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26.6</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966BE3B"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26.0</w:t>
            </w:r>
          </w:p>
        </w:tc>
      </w:tr>
      <w:tr w:rsidR="00071FB2" w:rsidRPr="00A96656" w14:paraId="0AA3E701"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045506"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33E8D0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691A7B">
              <w:rPr>
                <w:rFonts w:ascii="Times New Roman" w:eastAsia="SimSun" w:hAnsi="Times New Roman" w:cs="Times New Roman" w:hint="eastAsia"/>
                <w:i/>
                <w:color w:val="000000" w:themeColor="text1"/>
                <w:sz w:val="24"/>
                <w:szCs w:val="24"/>
              </w:rPr>
              <w:t>Δ</w:t>
            </w:r>
            <w:r w:rsidRPr="00691A7B">
              <w:rPr>
                <w:rFonts w:ascii="Times New Roman" w:eastAsia="Malgun Gothic" w:hAnsi="Times New Roman" w:cs="Times New Roman" w:hint="eastAsia"/>
                <w:i/>
                <w:color w:val="000000" w:themeColor="text1"/>
                <w:sz w:val="24"/>
                <w:szCs w:val="24"/>
                <w:vertAlign w:val="subscript"/>
                <w:lang w:eastAsia="ko-KR"/>
              </w:rPr>
              <w:t>F</w:t>
            </w:r>
            <w:r w:rsidRPr="00691A7B">
              <w:rPr>
                <w:rFonts w:ascii="Times New Roman" w:eastAsia="Malgun Gothic" w:hAnsi="Times New Roman" w:cs="Times New Roman"/>
                <w:i/>
                <w:color w:val="000000" w:themeColor="text1"/>
                <w:sz w:val="24"/>
                <w:szCs w:val="24"/>
                <w:vertAlign w:val="subscript"/>
                <w:lang w:eastAsia="ko-KR"/>
              </w:rPr>
              <w:t>WHM</w:t>
            </w:r>
            <w:r w:rsidRPr="0000338D">
              <w:rPr>
                <w:rFonts w:ascii="Times New Roman" w:hAnsi="Times New Roman" w:cs="Times New Roman"/>
                <w:color w:val="000000" w:themeColor="text1"/>
                <w:sz w:val="20"/>
                <w:szCs w:val="20"/>
              </w:rPr>
              <w:t xml:space="preserve"> (Å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1B49104"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0.04</w:t>
            </w:r>
            <w:r>
              <w:rPr>
                <w:rFonts w:ascii="Times New Roman" w:hAnsi="Times New Roman" w:cs="Times New Roman"/>
                <w:color w:val="000000" w:themeColor="text1"/>
                <w:sz w:val="20"/>
                <w:szCs w:val="20"/>
              </w:rPr>
              <w:t>0</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72C39FE"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0.05</w:t>
            </w:r>
            <w:r>
              <w:rPr>
                <w:rFonts w:ascii="Times New Roman" w:hAnsi="Times New Roman" w:cs="Times New Roman"/>
                <w:color w:val="000000" w:themeColor="text1"/>
                <w:sz w:val="20"/>
                <w:szCs w:val="20"/>
              </w:rPr>
              <w:t>7</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6B9A2B6"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0.03</w:t>
            </w:r>
            <w:r>
              <w:rPr>
                <w:rFonts w:ascii="Times New Roman" w:hAnsi="Times New Roman" w:cs="Times New Roman"/>
                <w:color w:val="000000" w:themeColor="text1"/>
                <w:sz w:val="20"/>
                <w:szCs w:val="20"/>
              </w:rPr>
              <w:t>5</w:t>
            </w:r>
          </w:p>
        </w:tc>
      </w:tr>
      <w:tr w:rsidR="00071FB2" w:rsidRPr="00A96656" w14:paraId="65B49A2B"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E1BE65"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B5208E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Coherence length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52C421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281.1</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DF01A5C"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200.1</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F30297E"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326.9</w:t>
            </w:r>
          </w:p>
        </w:tc>
      </w:tr>
      <w:tr w:rsidR="00071FB2" w:rsidRPr="00A96656" w14:paraId="2B8DB5E6" w14:textId="77777777" w:rsidTr="00421ACC">
        <w:trPr>
          <w:trHeight w:val="419"/>
          <w:jc w:val="cent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5C8B43D4"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l-GR"/>
              </w:rPr>
              <w:t>π – π</w:t>
            </w:r>
            <w:r w:rsidRPr="0000338D">
              <w:rPr>
                <w:rFonts w:ascii="Times New Roman" w:hAnsi="Times New Roman" w:cs="Times New Roman"/>
                <w:color w:val="000000" w:themeColor="text1"/>
                <w:sz w:val="20"/>
                <w:szCs w:val="20"/>
                <w:lang w:val="en-GB"/>
              </w:rPr>
              <w:t xml:space="preserve"> </w:t>
            </w:r>
            <w:r w:rsidRPr="0000338D">
              <w:rPr>
                <w:rFonts w:ascii="Times New Roman" w:hAnsi="Times New Roman" w:cs="Times New Roman"/>
                <w:color w:val="000000" w:themeColor="text1"/>
                <w:sz w:val="20"/>
                <w:szCs w:val="20"/>
              </w:rPr>
              <w:t>stacking</w:t>
            </w:r>
          </w:p>
          <w:p w14:paraId="65B5FE8B"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(Out-of-plane)</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F3153B"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421ACC">
              <w:rPr>
                <w:rFonts w:ascii="Times New Roman" w:hAnsi="Times New Roman" w:cs="Times New Roman"/>
                <w:i/>
                <w:iCs/>
                <w:color w:val="000000" w:themeColor="text1"/>
                <w:sz w:val="20"/>
                <w:szCs w:val="20"/>
              </w:rPr>
              <w:t>q</w:t>
            </w:r>
            <w:r w:rsidRPr="0000338D">
              <w:rPr>
                <w:rFonts w:ascii="Times New Roman" w:hAnsi="Times New Roman" w:cs="Times New Roman"/>
                <w:color w:val="000000" w:themeColor="text1"/>
                <w:sz w:val="20"/>
                <w:szCs w:val="20"/>
              </w:rPr>
              <w:t xml:space="preserve"> (Å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5824024"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0E37866"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8EBA4C"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1.65</w:t>
            </w:r>
          </w:p>
        </w:tc>
      </w:tr>
      <w:tr w:rsidR="00071FB2" w:rsidRPr="00A96656" w14:paraId="1D5A858D"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880C8C"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C56487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d-spacing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5264BB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9330FC1"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6F0578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3.8</w:t>
            </w:r>
          </w:p>
        </w:tc>
      </w:tr>
      <w:tr w:rsidR="00071FB2" w:rsidRPr="00A96656" w14:paraId="0C33BE0D"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C22BD8"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818CB1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691A7B">
              <w:rPr>
                <w:rFonts w:ascii="Times New Roman" w:eastAsia="SimSun" w:hAnsi="Times New Roman" w:cs="Times New Roman" w:hint="eastAsia"/>
                <w:i/>
                <w:color w:val="000000" w:themeColor="text1"/>
                <w:sz w:val="24"/>
                <w:szCs w:val="24"/>
              </w:rPr>
              <w:t>Δ</w:t>
            </w:r>
            <w:r w:rsidRPr="00691A7B">
              <w:rPr>
                <w:rFonts w:ascii="Times New Roman" w:eastAsia="Malgun Gothic" w:hAnsi="Times New Roman" w:cs="Times New Roman" w:hint="eastAsia"/>
                <w:i/>
                <w:color w:val="000000" w:themeColor="text1"/>
                <w:sz w:val="24"/>
                <w:szCs w:val="24"/>
                <w:vertAlign w:val="subscript"/>
                <w:lang w:eastAsia="ko-KR"/>
              </w:rPr>
              <w:t>F</w:t>
            </w:r>
            <w:r w:rsidRPr="00691A7B">
              <w:rPr>
                <w:rFonts w:ascii="Times New Roman" w:eastAsia="Malgun Gothic" w:hAnsi="Times New Roman" w:cs="Times New Roman"/>
                <w:i/>
                <w:color w:val="000000" w:themeColor="text1"/>
                <w:sz w:val="24"/>
                <w:szCs w:val="24"/>
                <w:vertAlign w:val="subscript"/>
                <w:lang w:eastAsia="ko-KR"/>
              </w:rPr>
              <w:t>WHM</w:t>
            </w:r>
            <w:r w:rsidRPr="0000338D" w:rsidDel="0018528B">
              <w:rPr>
                <w:rFonts w:ascii="Times New Roman" w:hAnsi="Times New Roman" w:cs="Times New Roman"/>
                <w:color w:val="000000" w:themeColor="text1"/>
                <w:sz w:val="20"/>
                <w:szCs w:val="20"/>
              </w:rPr>
              <w:t xml:space="preserve"> </w:t>
            </w:r>
            <w:r w:rsidRPr="0000338D">
              <w:rPr>
                <w:rFonts w:ascii="Times New Roman" w:hAnsi="Times New Roman" w:cs="Times New Roman"/>
                <w:color w:val="000000" w:themeColor="text1"/>
                <w:sz w:val="20"/>
                <w:szCs w:val="20"/>
              </w:rPr>
              <w:t>(Å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A343874"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06680BA"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7651718"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0.17</w:t>
            </w:r>
          </w:p>
        </w:tc>
      </w:tr>
      <w:tr w:rsidR="00071FB2" w:rsidRPr="00A96656" w14:paraId="2D6A023E" w14:textId="77777777" w:rsidTr="00421ACC">
        <w:trPr>
          <w:trHeight w:val="34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0EB364"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704E5C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Coherence length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1F01D6D"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3A5840F"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N/A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FC82CC3"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66.2</w:t>
            </w:r>
          </w:p>
        </w:tc>
      </w:tr>
      <w:tr w:rsidR="00071FB2" w:rsidRPr="00A96656" w14:paraId="5700F272" w14:textId="77777777" w:rsidTr="00421ACC">
        <w:trPr>
          <w:trHeight w:val="404"/>
          <w:jc w:val="cent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56E4D05A"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l-GR"/>
              </w:rPr>
              <w:t>π – π</w:t>
            </w:r>
            <w:r w:rsidRPr="0000338D">
              <w:rPr>
                <w:rFonts w:ascii="Times New Roman" w:hAnsi="Times New Roman" w:cs="Times New Roman"/>
                <w:color w:val="000000" w:themeColor="text1"/>
                <w:sz w:val="20"/>
                <w:szCs w:val="20"/>
                <w:lang w:val="en-GB"/>
              </w:rPr>
              <w:t xml:space="preserve"> </w:t>
            </w:r>
            <w:r w:rsidRPr="0000338D">
              <w:rPr>
                <w:rFonts w:ascii="Times New Roman" w:hAnsi="Times New Roman" w:cs="Times New Roman"/>
                <w:color w:val="000000" w:themeColor="text1"/>
                <w:sz w:val="20"/>
                <w:szCs w:val="20"/>
              </w:rPr>
              <w:t>stacking</w:t>
            </w:r>
          </w:p>
          <w:p w14:paraId="2319DFA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(In-plane)</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2A5735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421ACC">
              <w:rPr>
                <w:rFonts w:ascii="Times New Roman" w:hAnsi="Times New Roman" w:cs="Times New Roman"/>
                <w:i/>
                <w:iCs/>
                <w:color w:val="000000" w:themeColor="text1"/>
                <w:sz w:val="20"/>
                <w:szCs w:val="20"/>
              </w:rPr>
              <w:t>q</w:t>
            </w:r>
            <w:r w:rsidRPr="0000338D">
              <w:rPr>
                <w:rFonts w:ascii="Times New Roman" w:hAnsi="Times New Roman" w:cs="Times New Roman"/>
                <w:color w:val="000000" w:themeColor="text1"/>
                <w:sz w:val="20"/>
                <w:szCs w:val="20"/>
              </w:rPr>
              <w:t>(Å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046A581"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1.6</w:t>
            </w:r>
            <w:r>
              <w:rPr>
                <w:rFonts w:ascii="Times New Roman" w:hAnsi="Times New Roman" w:cs="Times New Roman"/>
                <w:color w:val="000000" w:themeColor="text1"/>
                <w:sz w:val="20"/>
                <w:szCs w:val="20"/>
              </w:rPr>
              <w:t>3</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0147F1A0"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1.5</w:t>
            </w:r>
            <w:r>
              <w:rPr>
                <w:rFonts w:ascii="Times New Roman" w:hAnsi="Times New Roman" w:cs="Times New Roman"/>
                <w:color w:val="000000" w:themeColor="text1"/>
                <w:sz w:val="20"/>
                <w:szCs w:val="20"/>
                <w:lang w:val="en-GB"/>
              </w:rPr>
              <w:t>9</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400D3D9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1.54</w:t>
            </w:r>
          </w:p>
        </w:tc>
      </w:tr>
      <w:tr w:rsidR="00071FB2" w:rsidRPr="00A96656" w14:paraId="26AC83A6" w14:textId="77777777" w:rsidTr="00421ACC">
        <w:trPr>
          <w:trHeight w:val="404"/>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61D8E1"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6CA04EE"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d-spacing (Å)</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F2C0C75"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3.9</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17E6B0DC"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3.9</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081B9EEC"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4.1</w:t>
            </w:r>
          </w:p>
        </w:tc>
      </w:tr>
      <w:tr w:rsidR="00071FB2" w:rsidRPr="00A96656" w14:paraId="5A092628" w14:textId="77777777" w:rsidTr="00421ACC">
        <w:trPr>
          <w:trHeight w:val="404"/>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434ED2"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833AE20"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691A7B">
              <w:rPr>
                <w:rFonts w:ascii="Times New Roman" w:eastAsia="SimSun" w:hAnsi="Times New Roman" w:cs="Times New Roman" w:hint="eastAsia"/>
                <w:i/>
                <w:color w:val="000000" w:themeColor="text1"/>
                <w:sz w:val="24"/>
                <w:szCs w:val="24"/>
              </w:rPr>
              <w:t>Δ</w:t>
            </w:r>
            <w:r w:rsidRPr="00691A7B">
              <w:rPr>
                <w:rFonts w:ascii="Times New Roman" w:eastAsia="Malgun Gothic" w:hAnsi="Times New Roman" w:cs="Times New Roman" w:hint="eastAsia"/>
                <w:i/>
                <w:color w:val="000000" w:themeColor="text1"/>
                <w:sz w:val="24"/>
                <w:szCs w:val="24"/>
                <w:vertAlign w:val="subscript"/>
                <w:lang w:eastAsia="ko-KR"/>
              </w:rPr>
              <w:t>F</w:t>
            </w:r>
            <w:r w:rsidRPr="00691A7B">
              <w:rPr>
                <w:rFonts w:ascii="Times New Roman" w:eastAsia="Malgun Gothic" w:hAnsi="Times New Roman" w:cs="Times New Roman"/>
                <w:i/>
                <w:color w:val="000000" w:themeColor="text1"/>
                <w:sz w:val="24"/>
                <w:szCs w:val="24"/>
                <w:vertAlign w:val="subscript"/>
                <w:lang w:eastAsia="ko-KR"/>
              </w:rPr>
              <w:t>WHM</w:t>
            </w:r>
            <w:r w:rsidRPr="0000338D" w:rsidDel="0018528B">
              <w:rPr>
                <w:rFonts w:ascii="Times New Roman" w:hAnsi="Times New Roman" w:cs="Times New Roman"/>
                <w:color w:val="000000" w:themeColor="text1"/>
                <w:sz w:val="20"/>
                <w:szCs w:val="20"/>
              </w:rPr>
              <w:t xml:space="preserve"> </w:t>
            </w:r>
            <w:r w:rsidRPr="0000338D">
              <w:rPr>
                <w:rFonts w:ascii="Times New Roman" w:hAnsi="Times New Roman" w:cs="Times New Roman"/>
                <w:color w:val="000000" w:themeColor="text1"/>
                <w:sz w:val="20"/>
                <w:szCs w:val="20"/>
              </w:rPr>
              <w:t>(Å</w:t>
            </w:r>
            <w:r w:rsidRPr="0000338D">
              <w:rPr>
                <w:rFonts w:ascii="Times New Roman" w:hAnsi="Times New Roman" w:cs="Times New Roman"/>
                <w:color w:val="000000" w:themeColor="text1"/>
                <w:sz w:val="20"/>
                <w:szCs w:val="20"/>
                <w:vertAlign w:val="superscript"/>
              </w:rPr>
              <w:t>-1</w:t>
            </w:r>
            <w:r w:rsidRPr="0000338D">
              <w:rPr>
                <w:rFonts w:ascii="Times New Roman" w:hAnsi="Times New Roman" w:cs="Times New Roman"/>
                <w:color w:val="000000" w:themeColor="text1"/>
                <w:sz w:val="20"/>
                <w:szCs w:val="20"/>
              </w:rPr>
              <w:t>)</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1ABC150"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0.1</w:t>
            </w:r>
            <w:r>
              <w:rPr>
                <w:rFonts w:ascii="Times New Roman" w:hAnsi="Times New Roman" w:cs="Times New Roman"/>
                <w:color w:val="000000" w:themeColor="text1"/>
                <w:sz w:val="20"/>
                <w:szCs w:val="20"/>
              </w:rPr>
              <w:t>7</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7524030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0.07</w:t>
            </w:r>
            <w:r>
              <w:rPr>
                <w:rFonts w:ascii="Times New Roman" w:hAnsi="Times New Roman" w:cs="Times New Roman"/>
                <w:color w:val="000000" w:themeColor="text1"/>
                <w:sz w:val="20"/>
                <w:szCs w:val="20"/>
                <w:lang w:val="en-GB"/>
              </w:rPr>
              <w:t>3</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69" w:type="dxa"/>
              <w:left w:w="137" w:type="dxa"/>
              <w:bottom w:w="69" w:type="dxa"/>
              <w:right w:w="137" w:type="dxa"/>
            </w:tcMar>
            <w:vAlign w:val="center"/>
            <w:hideMark/>
          </w:tcPr>
          <w:p w14:paraId="01955C78"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0.1</w:t>
            </w:r>
            <w:r>
              <w:rPr>
                <w:rFonts w:ascii="Times New Roman" w:hAnsi="Times New Roman" w:cs="Times New Roman"/>
                <w:color w:val="000000" w:themeColor="text1"/>
                <w:sz w:val="20"/>
                <w:szCs w:val="20"/>
                <w:lang w:val="en-GB"/>
              </w:rPr>
              <w:t>5</w:t>
            </w:r>
          </w:p>
        </w:tc>
      </w:tr>
      <w:tr w:rsidR="00071FB2" w:rsidRPr="00A96656" w14:paraId="632F1B51" w14:textId="77777777" w:rsidTr="00421ACC">
        <w:trPr>
          <w:trHeight w:val="20"/>
          <w:jc w:val="center"/>
        </w:trPr>
        <w:tc>
          <w:tcPr>
            <w:tcW w:w="1124" w:type="dxa"/>
            <w:vMerge/>
            <w:tcBorders>
              <w:top w:val="single" w:sz="8" w:space="0" w:color="000000"/>
              <w:left w:val="single" w:sz="8" w:space="0" w:color="000000"/>
              <w:bottom w:val="single" w:sz="4" w:space="0" w:color="auto"/>
              <w:right w:val="single" w:sz="8" w:space="0" w:color="000000"/>
            </w:tcBorders>
            <w:shd w:val="clear" w:color="auto" w:fill="auto"/>
            <w:vAlign w:val="center"/>
            <w:hideMark/>
          </w:tcPr>
          <w:p w14:paraId="2C09C013"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c>
          <w:tcPr>
            <w:tcW w:w="1922" w:type="dxa"/>
            <w:tcBorders>
              <w:top w:val="single" w:sz="8" w:space="0" w:color="000000"/>
              <w:left w:val="single" w:sz="8" w:space="0" w:color="000000"/>
              <w:bottom w:val="single" w:sz="4" w:space="0" w:color="auto"/>
              <w:right w:val="single" w:sz="8" w:space="0" w:color="000000"/>
            </w:tcBorders>
            <w:shd w:val="clear" w:color="auto" w:fill="auto"/>
            <w:tcMar>
              <w:top w:w="14" w:type="dxa"/>
              <w:left w:w="14" w:type="dxa"/>
              <w:bottom w:w="0" w:type="dxa"/>
              <w:right w:w="14" w:type="dxa"/>
            </w:tcMar>
            <w:vAlign w:val="center"/>
            <w:hideMark/>
          </w:tcPr>
          <w:p w14:paraId="0D1A5B4B"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Coherence length (Å)</w:t>
            </w:r>
          </w:p>
        </w:tc>
        <w:tc>
          <w:tcPr>
            <w:tcW w:w="885" w:type="dxa"/>
            <w:tcBorders>
              <w:top w:val="single" w:sz="8" w:space="0" w:color="000000"/>
              <w:left w:val="single" w:sz="8" w:space="0" w:color="000000"/>
              <w:bottom w:val="single" w:sz="4" w:space="0" w:color="auto"/>
              <w:right w:val="single" w:sz="8" w:space="0" w:color="000000"/>
            </w:tcBorders>
            <w:shd w:val="clear" w:color="auto" w:fill="auto"/>
            <w:tcMar>
              <w:top w:w="14" w:type="dxa"/>
              <w:left w:w="14" w:type="dxa"/>
              <w:bottom w:w="0" w:type="dxa"/>
              <w:right w:w="14" w:type="dxa"/>
            </w:tcMar>
            <w:vAlign w:val="center"/>
            <w:hideMark/>
          </w:tcPr>
          <w:p w14:paraId="472CFD2D"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rPr>
              <w:t>67.5</w:t>
            </w:r>
          </w:p>
        </w:tc>
        <w:tc>
          <w:tcPr>
            <w:tcW w:w="1542" w:type="dxa"/>
            <w:tcBorders>
              <w:top w:val="single" w:sz="8" w:space="0" w:color="000000"/>
              <w:left w:val="single" w:sz="8" w:space="0" w:color="000000"/>
              <w:bottom w:val="single" w:sz="4" w:space="0" w:color="auto"/>
              <w:right w:val="single" w:sz="8" w:space="0" w:color="000000"/>
            </w:tcBorders>
            <w:shd w:val="clear" w:color="auto" w:fill="auto"/>
            <w:tcMar>
              <w:top w:w="69" w:type="dxa"/>
              <w:left w:w="137" w:type="dxa"/>
              <w:bottom w:w="69" w:type="dxa"/>
              <w:right w:w="137" w:type="dxa"/>
            </w:tcMar>
            <w:vAlign w:val="center"/>
            <w:hideMark/>
          </w:tcPr>
          <w:p w14:paraId="23F97247"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156.0</w:t>
            </w:r>
          </w:p>
        </w:tc>
        <w:tc>
          <w:tcPr>
            <w:tcW w:w="1605" w:type="dxa"/>
            <w:tcBorders>
              <w:top w:val="single" w:sz="8" w:space="0" w:color="000000"/>
              <w:left w:val="single" w:sz="8" w:space="0" w:color="000000"/>
              <w:bottom w:val="single" w:sz="4" w:space="0" w:color="auto"/>
              <w:right w:val="single" w:sz="8" w:space="0" w:color="000000"/>
            </w:tcBorders>
            <w:shd w:val="clear" w:color="auto" w:fill="auto"/>
            <w:tcMar>
              <w:top w:w="69" w:type="dxa"/>
              <w:left w:w="137" w:type="dxa"/>
              <w:bottom w:w="69" w:type="dxa"/>
              <w:right w:w="137" w:type="dxa"/>
            </w:tcMar>
            <w:vAlign w:val="center"/>
            <w:hideMark/>
          </w:tcPr>
          <w:p w14:paraId="33A1D9D9" w14:textId="77777777" w:rsidR="00071FB2" w:rsidRPr="0000338D" w:rsidRDefault="00071FB2">
            <w:pPr>
              <w:spacing w:line="360" w:lineRule="auto"/>
              <w:jc w:val="center"/>
              <w:rPr>
                <w:rFonts w:ascii="Times New Roman" w:hAnsi="Times New Roman" w:cs="Times New Roman"/>
                <w:color w:val="000000" w:themeColor="text1"/>
                <w:sz w:val="20"/>
                <w:szCs w:val="20"/>
                <w:lang w:val="en-GB"/>
              </w:rPr>
            </w:pPr>
            <w:r w:rsidRPr="0000338D">
              <w:rPr>
                <w:rFonts w:ascii="Times New Roman" w:hAnsi="Times New Roman" w:cs="Times New Roman"/>
                <w:color w:val="000000" w:themeColor="text1"/>
                <w:sz w:val="20"/>
                <w:szCs w:val="20"/>
                <w:lang w:val="en-GB"/>
              </w:rPr>
              <w:t>78.1</w:t>
            </w:r>
          </w:p>
        </w:tc>
      </w:tr>
      <w:tr w:rsidR="00071FB2" w:rsidRPr="00A96656" w14:paraId="3B190A84" w14:textId="77777777" w:rsidTr="00421ACC">
        <w:trPr>
          <w:trHeight w:val="20"/>
          <w:jc w:val="center"/>
        </w:trPr>
        <w:tc>
          <w:tcPr>
            <w:tcW w:w="3046" w:type="dxa"/>
            <w:gridSpan w:val="2"/>
            <w:tcBorders>
              <w:top w:val="single" w:sz="4" w:space="0" w:color="auto"/>
              <w:left w:val="single" w:sz="4" w:space="0" w:color="auto"/>
              <w:bottom w:val="single" w:sz="4" w:space="0" w:color="auto"/>
            </w:tcBorders>
            <w:shd w:val="clear" w:color="auto" w:fill="auto"/>
            <w:vAlign w:val="center"/>
          </w:tcPr>
          <w:p w14:paraId="2137E930" w14:textId="77777777" w:rsidR="00071FB2" w:rsidRPr="0000338D" w:rsidRDefault="00071FB2">
            <w:pPr>
              <w:spacing w:line="360" w:lineRule="auto"/>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 N/A denotes not </w:t>
            </w:r>
            <w:r w:rsidRPr="0000338D">
              <w:rPr>
                <w:rFonts w:ascii="Times New Roman" w:hAnsi="Times New Roman" w:cs="Times New Roman"/>
                <w:color w:val="000000" w:themeColor="text1"/>
                <w:sz w:val="20"/>
                <w:szCs w:val="20"/>
                <w:lang w:val="en-GB"/>
              </w:rPr>
              <w:t>available</w:t>
            </w:r>
          </w:p>
        </w:tc>
        <w:tc>
          <w:tcPr>
            <w:tcW w:w="885" w:type="dxa"/>
            <w:tcBorders>
              <w:top w:val="single" w:sz="4" w:space="0" w:color="auto"/>
              <w:bottom w:val="single" w:sz="4" w:space="0" w:color="auto"/>
            </w:tcBorders>
            <w:shd w:val="clear" w:color="auto" w:fill="auto"/>
            <w:tcMar>
              <w:top w:w="14" w:type="dxa"/>
              <w:left w:w="14" w:type="dxa"/>
              <w:bottom w:w="0" w:type="dxa"/>
              <w:right w:w="14" w:type="dxa"/>
            </w:tcMar>
            <w:vAlign w:val="center"/>
          </w:tcPr>
          <w:p w14:paraId="78F9AC74"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rPr>
            </w:pPr>
          </w:p>
        </w:tc>
        <w:tc>
          <w:tcPr>
            <w:tcW w:w="1542" w:type="dxa"/>
            <w:tcBorders>
              <w:top w:val="single" w:sz="4" w:space="0" w:color="auto"/>
              <w:bottom w:val="single" w:sz="4" w:space="0" w:color="auto"/>
            </w:tcBorders>
            <w:shd w:val="clear" w:color="auto" w:fill="auto"/>
            <w:tcMar>
              <w:top w:w="69" w:type="dxa"/>
              <w:left w:w="137" w:type="dxa"/>
              <w:bottom w:w="69" w:type="dxa"/>
              <w:right w:w="137" w:type="dxa"/>
            </w:tcMar>
            <w:vAlign w:val="center"/>
          </w:tcPr>
          <w:p w14:paraId="1D59CC10"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rPr>
            </w:pPr>
          </w:p>
        </w:tc>
        <w:tc>
          <w:tcPr>
            <w:tcW w:w="1605" w:type="dxa"/>
            <w:tcBorders>
              <w:top w:val="single" w:sz="4" w:space="0" w:color="auto"/>
              <w:bottom w:val="single" w:sz="4" w:space="0" w:color="auto"/>
              <w:right w:val="single" w:sz="4" w:space="0" w:color="auto"/>
            </w:tcBorders>
            <w:shd w:val="clear" w:color="auto" w:fill="auto"/>
            <w:tcMar>
              <w:top w:w="69" w:type="dxa"/>
              <w:left w:w="137" w:type="dxa"/>
              <w:bottom w:w="69" w:type="dxa"/>
              <w:right w:w="137" w:type="dxa"/>
            </w:tcMar>
            <w:vAlign w:val="center"/>
          </w:tcPr>
          <w:p w14:paraId="18F64746" w14:textId="77777777" w:rsidR="00071FB2" w:rsidRPr="0000338D" w:rsidRDefault="00071FB2">
            <w:pPr>
              <w:spacing w:line="360" w:lineRule="auto"/>
              <w:ind w:firstLine="480"/>
              <w:jc w:val="center"/>
              <w:rPr>
                <w:rFonts w:ascii="Times New Roman" w:hAnsi="Times New Roman" w:cs="Times New Roman"/>
                <w:color w:val="000000" w:themeColor="text1"/>
                <w:sz w:val="20"/>
                <w:szCs w:val="20"/>
                <w:lang w:val="en-GB"/>
              </w:rPr>
            </w:pPr>
          </w:p>
        </w:tc>
      </w:tr>
    </w:tbl>
    <w:p w14:paraId="3E6E151E" w14:textId="61E8CD49" w:rsidR="008A42D0" w:rsidRDefault="008A42D0" w:rsidP="006F2863">
      <w:pPr>
        <w:spacing w:line="360" w:lineRule="auto"/>
        <w:rPr>
          <w:rFonts w:ascii="Times New Roman" w:hAnsi="Times New Roman" w:cs="Times New Roman"/>
          <w:sz w:val="24"/>
          <w:szCs w:val="24"/>
        </w:rPr>
      </w:pPr>
    </w:p>
    <w:p w14:paraId="3B18545E" w14:textId="74462BAA" w:rsidR="008A42D0" w:rsidRDefault="008A42D0" w:rsidP="006F2863">
      <w:pPr>
        <w:spacing w:line="360" w:lineRule="auto"/>
        <w:rPr>
          <w:rFonts w:ascii="Times New Roman" w:hAnsi="Times New Roman" w:cs="Times New Roman"/>
          <w:sz w:val="24"/>
          <w:szCs w:val="24"/>
        </w:rPr>
      </w:pPr>
    </w:p>
    <w:p w14:paraId="430600C2" w14:textId="0269860A" w:rsidR="008A42D0" w:rsidRDefault="008A42D0" w:rsidP="006F2863">
      <w:pPr>
        <w:spacing w:line="360" w:lineRule="auto"/>
        <w:rPr>
          <w:rFonts w:ascii="Times New Roman" w:hAnsi="Times New Roman" w:cs="Times New Roman"/>
          <w:sz w:val="24"/>
          <w:szCs w:val="24"/>
        </w:rPr>
      </w:pPr>
    </w:p>
    <w:p w14:paraId="2547ECCD" w14:textId="77777777" w:rsidR="008A42D0" w:rsidRDefault="008A42D0" w:rsidP="006F2863">
      <w:pPr>
        <w:spacing w:line="360" w:lineRule="auto"/>
        <w:rPr>
          <w:rFonts w:ascii="Times New Roman" w:hAnsi="Times New Roman" w:cs="Times New Roman"/>
          <w:sz w:val="24"/>
          <w:szCs w:val="24"/>
        </w:rPr>
      </w:pPr>
    </w:p>
    <w:p w14:paraId="7D3227FA" w14:textId="77777777" w:rsidR="00466214" w:rsidRDefault="00466214" w:rsidP="006F2863">
      <w:pPr>
        <w:widowControl/>
        <w:spacing w:line="360" w:lineRule="auto"/>
        <w:jc w:val="left"/>
        <w:rPr>
          <w:rFonts w:ascii="Times New Roman" w:hAnsi="Times New Roman" w:cs="Times New Roman"/>
          <w:b/>
          <w:sz w:val="24"/>
          <w:szCs w:val="24"/>
        </w:rPr>
      </w:pPr>
      <w:r>
        <w:rPr>
          <w:rFonts w:ascii="Times New Roman" w:hAnsi="Times New Roman" w:cs="Times New Roman"/>
          <w:b/>
          <w:sz w:val="24"/>
          <w:szCs w:val="24"/>
        </w:rPr>
        <w:br w:type="page"/>
      </w:r>
    </w:p>
    <w:p w14:paraId="27471E72" w14:textId="77A48293" w:rsidR="00DC48FC" w:rsidRPr="00466214" w:rsidRDefault="00DC48FC" w:rsidP="006F2863">
      <w:pPr>
        <w:spacing w:line="360" w:lineRule="auto"/>
        <w:rPr>
          <w:rFonts w:ascii="Times New Roman" w:hAnsi="Times New Roman" w:cs="Times New Roman"/>
          <w:b/>
          <w:sz w:val="24"/>
          <w:szCs w:val="24"/>
        </w:rPr>
      </w:pPr>
      <w:r w:rsidRPr="00466214">
        <w:rPr>
          <w:rFonts w:ascii="Times New Roman" w:hAnsi="Times New Roman" w:cs="Times New Roman"/>
          <w:b/>
          <w:sz w:val="24"/>
          <w:szCs w:val="24"/>
        </w:rPr>
        <w:lastRenderedPageBreak/>
        <w:t>Reference</w:t>
      </w:r>
      <w:r w:rsidR="00466214">
        <w:rPr>
          <w:rFonts w:ascii="Times New Roman" w:hAnsi="Times New Roman" w:cs="Times New Roman"/>
          <w:b/>
          <w:sz w:val="24"/>
          <w:szCs w:val="24"/>
        </w:rPr>
        <w:t>s</w:t>
      </w:r>
    </w:p>
    <w:p w14:paraId="0C661903" w14:textId="246A1E5A" w:rsidR="001C2562" w:rsidRDefault="001C2562" w:rsidP="006F2863">
      <w:pPr>
        <w:spacing w:line="360" w:lineRule="auto"/>
        <w:rPr>
          <w:rFonts w:ascii="Times New Roman" w:hAnsi="Times New Roman" w:cs="Times New Roman"/>
          <w:sz w:val="24"/>
          <w:szCs w:val="24"/>
        </w:rPr>
      </w:pPr>
    </w:p>
    <w:p w14:paraId="161B20F7" w14:textId="77777777" w:rsidR="00DC48FC" w:rsidRDefault="00DC48FC" w:rsidP="006F2863">
      <w:pPr>
        <w:spacing w:line="360" w:lineRule="auto"/>
        <w:rPr>
          <w:rFonts w:ascii="Times New Roman" w:hAnsi="Times New Roman" w:cs="Times New Roman"/>
          <w:sz w:val="24"/>
          <w:szCs w:val="24"/>
        </w:rPr>
      </w:pPr>
    </w:p>
    <w:p w14:paraId="77F08417" w14:textId="519F7C61" w:rsidR="004A3182" w:rsidRPr="004A3182" w:rsidRDefault="001C2562" w:rsidP="006F2863">
      <w:pPr>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A3182" w:rsidRPr="004A3182">
        <w:rPr>
          <w:rFonts w:ascii="Times New Roman" w:hAnsi="Times New Roman" w:cs="Times New Roman"/>
          <w:noProof/>
          <w:sz w:val="24"/>
          <w:szCs w:val="24"/>
        </w:rPr>
        <w:t>[1]</w:t>
      </w:r>
      <w:r w:rsidR="004A3182" w:rsidRPr="004A3182">
        <w:rPr>
          <w:rFonts w:ascii="Times New Roman" w:hAnsi="Times New Roman" w:cs="Times New Roman"/>
          <w:noProof/>
          <w:sz w:val="24"/>
          <w:szCs w:val="24"/>
        </w:rPr>
        <w:tab/>
        <w:t xml:space="preserve">K. Goedel, R. H. Friend, A. Sadhanala, T. H. Thomas, B. Nair, B. Yang, P. Docampo, N. Giesbrecht, W. Huang, S. P. Senanayak, H. Sirringhaus, C. R. McNeill, X. Moya, E. Gann, S. Guha, </w:t>
      </w:r>
      <w:r w:rsidR="004A3182" w:rsidRPr="004A3182">
        <w:rPr>
          <w:rFonts w:ascii="Times New Roman" w:hAnsi="Times New Roman" w:cs="Times New Roman"/>
          <w:i/>
          <w:iCs/>
          <w:noProof/>
          <w:sz w:val="24"/>
          <w:szCs w:val="24"/>
        </w:rPr>
        <w:t>Sci. Adv.</w:t>
      </w:r>
      <w:r w:rsidR="004A3182" w:rsidRPr="004A3182">
        <w:rPr>
          <w:rFonts w:ascii="Times New Roman" w:hAnsi="Times New Roman" w:cs="Times New Roman"/>
          <w:noProof/>
          <w:sz w:val="24"/>
          <w:szCs w:val="24"/>
        </w:rPr>
        <w:t xml:space="preserve"> </w:t>
      </w:r>
      <w:r w:rsidR="004A3182" w:rsidRPr="004A3182">
        <w:rPr>
          <w:rFonts w:ascii="Times New Roman" w:hAnsi="Times New Roman" w:cs="Times New Roman"/>
          <w:b/>
          <w:bCs/>
          <w:noProof/>
          <w:sz w:val="24"/>
          <w:szCs w:val="24"/>
        </w:rPr>
        <w:t>2017</w:t>
      </w:r>
      <w:r w:rsidR="004A3182" w:rsidRPr="004A3182">
        <w:rPr>
          <w:rFonts w:ascii="Times New Roman" w:hAnsi="Times New Roman" w:cs="Times New Roman"/>
          <w:noProof/>
          <w:sz w:val="24"/>
          <w:szCs w:val="24"/>
        </w:rPr>
        <w:t xml:space="preserve">, </w:t>
      </w:r>
      <w:r w:rsidR="004A3182" w:rsidRPr="004A3182">
        <w:rPr>
          <w:rFonts w:ascii="Times New Roman" w:hAnsi="Times New Roman" w:cs="Times New Roman"/>
          <w:i/>
          <w:iCs/>
          <w:noProof/>
          <w:sz w:val="24"/>
          <w:szCs w:val="24"/>
        </w:rPr>
        <w:t>3</w:t>
      </w:r>
      <w:r w:rsidR="004A3182" w:rsidRPr="004A3182">
        <w:rPr>
          <w:rFonts w:ascii="Times New Roman" w:hAnsi="Times New Roman" w:cs="Times New Roman"/>
          <w:noProof/>
          <w:sz w:val="24"/>
          <w:szCs w:val="24"/>
        </w:rPr>
        <w:t>, e1601935.</w:t>
      </w:r>
    </w:p>
    <w:p w14:paraId="61086DF9" w14:textId="77777777" w:rsidR="004A3182" w:rsidRPr="004A3182" w:rsidRDefault="004A3182" w:rsidP="006F2863">
      <w:pPr>
        <w:autoSpaceDE w:val="0"/>
        <w:autoSpaceDN w:val="0"/>
        <w:adjustRightInd w:val="0"/>
        <w:spacing w:line="360" w:lineRule="auto"/>
        <w:ind w:left="640" w:hanging="640"/>
        <w:rPr>
          <w:rFonts w:ascii="Times New Roman" w:hAnsi="Times New Roman" w:cs="Times New Roman"/>
          <w:noProof/>
          <w:sz w:val="24"/>
          <w:szCs w:val="24"/>
        </w:rPr>
      </w:pPr>
      <w:r w:rsidRPr="004A3182">
        <w:rPr>
          <w:rFonts w:ascii="Times New Roman" w:hAnsi="Times New Roman" w:cs="Times New Roman"/>
          <w:noProof/>
          <w:sz w:val="24"/>
          <w:szCs w:val="24"/>
        </w:rPr>
        <w:t>[2]</w:t>
      </w:r>
      <w:r w:rsidRPr="004A3182">
        <w:rPr>
          <w:rFonts w:ascii="Times New Roman" w:hAnsi="Times New Roman" w:cs="Times New Roman"/>
          <w:noProof/>
          <w:sz w:val="24"/>
          <w:szCs w:val="24"/>
        </w:rPr>
        <w:tab/>
        <w:t xml:space="preserve">D. A. Warr, L. M. A. Perdigão, H. Pinfold, J. Blohm, D. Stringer, A. Leventis, H. Bronstein, A. Troisi, G. Costantini, </w:t>
      </w:r>
      <w:r w:rsidRPr="004A3182">
        <w:rPr>
          <w:rFonts w:ascii="Times New Roman" w:hAnsi="Times New Roman" w:cs="Times New Roman"/>
          <w:i/>
          <w:iCs/>
          <w:noProof/>
          <w:sz w:val="24"/>
          <w:szCs w:val="24"/>
        </w:rPr>
        <w:t>Sci. Adv.</w:t>
      </w:r>
      <w:r w:rsidRPr="004A3182">
        <w:rPr>
          <w:rFonts w:ascii="Times New Roman" w:hAnsi="Times New Roman" w:cs="Times New Roman"/>
          <w:noProof/>
          <w:sz w:val="24"/>
          <w:szCs w:val="24"/>
        </w:rPr>
        <w:t xml:space="preserve"> </w:t>
      </w:r>
      <w:r w:rsidRPr="004A3182">
        <w:rPr>
          <w:rFonts w:ascii="Times New Roman" w:hAnsi="Times New Roman" w:cs="Times New Roman"/>
          <w:b/>
          <w:bCs/>
          <w:noProof/>
          <w:sz w:val="24"/>
          <w:szCs w:val="24"/>
        </w:rPr>
        <w:t>2018</w:t>
      </w:r>
      <w:r w:rsidRPr="004A3182">
        <w:rPr>
          <w:rFonts w:ascii="Times New Roman" w:hAnsi="Times New Roman" w:cs="Times New Roman"/>
          <w:noProof/>
          <w:sz w:val="24"/>
          <w:szCs w:val="24"/>
        </w:rPr>
        <w:t xml:space="preserve">, </w:t>
      </w:r>
      <w:r w:rsidRPr="004A3182">
        <w:rPr>
          <w:rFonts w:ascii="Times New Roman" w:hAnsi="Times New Roman" w:cs="Times New Roman"/>
          <w:i/>
          <w:iCs/>
          <w:noProof/>
          <w:sz w:val="24"/>
          <w:szCs w:val="24"/>
        </w:rPr>
        <w:t>4</w:t>
      </w:r>
      <w:r w:rsidRPr="004A3182">
        <w:rPr>
          <w:rFonts w:ascii="Times New Roman" w:hAnsi="Times New Roman" w:cs="Times New Roman"/>
          <w:noProof/>
          <w:sz w:val="24"/>
          <w:szCs w:val="24"/>
        </w:rPr>
        <w:t>, eaas9543.</w:t>
      </w:r>
    </w:p>
    <w:p w14:paraId="1B6FE0F8" w14:textId="77777777" w:rsidR="004A3182" w:rsidRPr="004A3182" w:rsidRDefault="004A3182" w:rsidP="006F2863">
      <w:pPr>
        <w:autoSpaceDE w:val="0"/>
        <w:autoSpaceDN w:val="0"/>
        <w:adjustRightInd w:val="0"/>
        <w:spacing w:line="360" w:lineRule="auto"/>
        <w:ind w:left="640" w:hanging="640"/>
        <w:rPr>
          <w:rFonts w:ascii="Times New Roman" w:hAnsi="Times New Roman" w:cs="Times New Roman"/>
          <w:noProof/>
          <w:sz w:val="24"/>
          <w:szCs w:val="24"/>
        </w:rPr>
      </w:pPr>
      <w:r w:rsidRPr="004A3182">
        <w:rPr>
          <w:rFonts w:ascii="Times New Roman" w:hAnsi="Times New Roman" w:cs="Times New Roman"/>
          <w:noProof/>
          <w:sz w:val="24"/>
          <w:szCs w:val="24"/>
        </w:rPr>
        <w:t>[3]</w:t>
      </w:r>
      <w:r w:rsidRPr="004A3182">
        <w:rPr>
          <w:rFonts w:ascii="Times New Roman" w:hAnsi="Times New Roman" w:cs="Times New Roman"/>
          <w:noProof/>
          <w:sz w:val="24"/>
          <w:szCs w:val="24"/>
        </w:rPr>
        <w:tab/>
        <w:t xml:space="preserve">D. Nečas, P. Klapetek, </w:t>
      </w:r>
      <w:r w:rsidRPr="004A3182">
        <w:rPr>
          <w:rFonts w:ascii="Times New Roman" w:hAnsi="Times New Roman" w:cs="Times New Roman"/>
          <w:i/>
          <w:iCs/>
          <w:noProof/>
          <w:sz w:val="24"/>
          <w:szCs w:val="24"/>
        </w:rPr>
        <w:t>Open Phys.</w:t>
      </w:r>
      <w:r w:rsidRPr="004A3182">
        <w:rPr>
          <w:rFonts w:ascii="Times New Roman" w:hAnsi="Times New Roman" w:cs="Times New Roman"/>
          <w:noProof/>
          <w:sz w:val="24"/>
          <w:szCs w:val="24"/>
        </w:rPr>
        <w:t xml:space="preserve"> </w:t>
      </w:r>
      <w:r w:rsidRPr="004A3182">
        <w:rPr>
          <w:rFonts w:ascii="Times New Roman" w:hAnsi="Times New Roman" w:cs="Times New Roman"/>
          <w:b/>
          <w:bCs/>
          <w:noProof/>
          <w:sz w:val="24"/>
          <w:szCs w:val="24"/>
        </w:rPr>
        <w:t>2012</w:t>
      </w:r>
      <w:r w:rsidRPr="004A3182">
        <w:rPr>
          <w:rFonts w:ascii="Times New Roman" w:hAnsi="Times New Roman" w:cs="Times New Roman"/>
          <w:noProof/>
          <w:sz w:val="24"/>
          <w:szCs w:val="24"/>
        </w:rPr>
        <w:t xml:space="preserve">, </w:t>
      </w:r>
      <w:r w:rsidRPr="004A3182">
        <w:rPr>
          <w:rFonts w:ascii="Times New Roman" w:hAnsi="Times New Roman" w:cs="Times New Roman"/>
          <w:i/>
          <w:iCs/>
          <w:noProof/>
          <w:sz w:val="24"/>
          <w:szCs w:val="24"/>
        </w:rPr>
        <w:t>10</w:t>
      </w:r>
      <w:r w:rsidRPr="004A3182">
        <w:rPr>
          <w:rFonts w:ascii="Times New Roman" w:hAnsi="Times New Roman" w:cs="Times New Roman"/>
          <w:noProof/>
          <w:sz w:val="24"/>
          <w:szCs w:val="24"/>
        </w:rPr>
        <w:t>, DOI 10.2478/s11534-011-0096-2.</w:t>
      </w:r>
    </w:p>
    <w:p w14:paraId="2E165912" w14:textId="77777777" w:rsidR="004A3182" w:rsidRPr="004A3182" w:rsidRDefault="004A3182" w:rsidP="006F2863">
      <w:pPr>
        <w:autoSpaceDE w:val="0"/>
        <w:autoSpaceDN w:val="0"/>
        <w:adjustRightInd w:val="0"/>
        <w:spacing w:line="360" w:lineRule="auto"/>
        <w:ind w:left="640" w:hanging="640"/>
        <w:rPr>
          <w:rFonts w:ascii="Times New Roman" w:hAnsi="Times New Roman" w:cs="Times New Roman"/>
          <w:noProof/>
          <w:sz w:val="24"/>
          <w:szCs w:val="24"/>
        </w:rPr>
      </w:pPr>
      <w:r w:rsidRPr="004A3182">
        <w:rPr>
          <w:rFonts w:ascii="Times New Roman" w:hAnsi="Times New Roman" w:cs="Times New Roman"/>
          <w:noProof/>
          <w:sz w:val="24"/>
          <w:szCs w:val="24"/>
        </w:rPr>
        <w:t>[4]</w:t>
      </w:r>
      <w:r w:rsidRPr="004A3182">
        <w:rPr>
          <w:rFonts w:ascii="Times New Roman" w:hAnsi="Times New Roman" w:cs="Times New Roman"/>
          <w:noProof/>
          <w:sz w:val="24"/>
          <w:szCs w:val="24"/>
        </w:rPr>
        <w:tab/>
        <w:t xml:space="preserve">C. Rivetti, M. Guthold, C. Bustamante, </w:t>
      </w:r>
      <w:r w:rsidRPr="004A3182">
        <w:rPr>
          <w:rFonts w:ascii="Times New Roman" w:hAnsi="Times New Roman" w:cs="Times New Roman"/>
          <w:i/>
          <w:iCs/>
          <w:noProof/>
          <w:sz w:val="24"/>
          <w:szCs w:val="24"/>
        </w:rPr>
        <w:t>J. Mol. Biol.</w:t>
      </w:r>
      <w:r w:rsidRPr="004A3182">
        <w:rPr>
          <w:rFonts w:ascii="Times New Roman" w:hAnsi="Times New Roman" w:cs="Times New Roman"/>
          <w:noProof/>
          <w:sz w:val="24"/>
          <w:szCs w:val="24"/>
        </w:rPr>
        <w:t xml:space="preserve"> </w:t>
      </w:r>
      <w:r w:rsidRPr="004A3182">
        <w:rPr>
          <w:rFonts w:ascii="Times New Roman" w:hAnsi="Times New Roman" w:cs="Times New Roman"/>
          <w:b/>
          <w:bCs/>
          <w:noProof/>
          <w:sz w:val="24"/>
          <w:szCs w:val="24"/>
        </w:rPr>
        <w:t>1996</w:t>
      </w:r>
      <w:r w:rsidRPr="004A3182">
        <w:rPr>
          <w:rFonts w:ascii="Times New Roman" w:hAnsi="Times New Roman" w:cs="Times New Roman"/>
          <w:noProof/>
          <w:sz w:val="24"/>
          <w:szCs w:val="24"/>
        </w:rPr>
        <w:t xml:space="preserve">, </w:t>
      </w:r>
      <w:r w:rsidRPr="004A3182">
        <w:rPr>
          <w:rFonts w:ascii="Times New Roman" w:hAnsi="Times New Roman" w:cs="Times New Roman"/>
          <w:i/>
          <w:iCs/>
          <w:noProof/>
          <w:sz w:val="24"/>
          <w:szCs w:val="24"/>
        </w:rPr>
        <w:t>264</w:t>
      </w:r>
      <w:r w:rsidRPr="004A3182">
        <w:rPr>
          <w:rFonts w:ascii="Times New Roman" w:hAnsi="Times New Roman" w:cs="Times New Roman"/>
          <w:noProof/>
          <w:sz w:val="24"/>
          <w:szCs w:val="24"/>
        </w:rPr>
        <w:t>, 919.</w:t>
      </w:r>
    </w:p>
    <w:p w14:paraId="2A63CC40" w14:textId="77777777" w:rsidR="004A3182" w:rsidRPr="004A3182" w:rsidRDefault="004A3182" w:rsidP="006F2863">
      <w:pPr>
        <w:autoSpaceDE w:val="0"/>
        <w:autoSpaceDN w:val="0"/>
        <w:adjustRightInd w:val="0"/>
        <w:spacing w:line="360" w:lineRule="auto"/>
        <w:ind w:left="640" w:hanging="640"/>
        <w:rPr>
          <w:rFonts w:ascii="Times New Roman" w:hAnsi="Times New Roman" w:cs="Times New Roman"/>
          <w:noProof/>
          <w:sz w:val="24"/>
        </w:rPr>
      </w:pPr>
      <w:r w:rsidRPr="004A3182">
        <w:rPr>
          <w:rFonts w:ascii="Times New Roman" w:hAnsi="Times New Roman" w:cs="Times New Roman"/>
          <w:noProof/>
          <w:sz w:val="24"/>
          <w:szCs w:val="24"/>
        </w:rPr>
        <w:t>[5]</w:t>
      </w:r>
      <w:r w:rsidRPr="004A3182">
        <w:rPr>
          <w:rFonts w:ascii="Times New Roman" w:hAnsi="Times New Roman" w:cs="Times New Roman"/>
          <w:noProof/>
          <w:sz w:val="24"/>
          <w:szCs w:val="24"/>
        </w:rPr>
        <w:tab/>
        <w:t xml:space="preserve">P. C. Hiemenz, T. P. Lodge, CRC Press, </w:t>
      </w:r>
      <w:r w:rsidRPr="004A3182">
        <w:rPr>
          <w:rFonts w:ascii="Times New Roman" w:hAnsi="Times New Roman" w:cs="Times New Roman"/>
          <w:b/>
          <w:bCs/>
          <w:noProof/>
          <w:sz w:val="24"/>
          <w:szCs w:val="24"/>
        </w:rPr>
        <w:t>2007</w:t>
      </w:r>
      <w:r w:rsidRPr="004A3182">
        <w:rPr>
          <w:rFonts w:ascii="Times New Roman" w:hAnsi="Times New Roman" w:cs="Times New Roman"/>
          <w:noProof/>
          <w:sz w:val="24"/>
          <w:szCs w:val="24"/>
        </w:rPr>
        <w:t>.</w:t>
      </w:r>
    </w:p>
    <w:p w14:paraId="56C990A0" w14:textId="7878532F" w:rsidR="001C2562" w:rsidRPr="00B955C4" w:rsidRDefault="001C2562" w:rsidP="006F2863">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21AA823F" w14:textId="77777777" w:rsidR="00353348" w:rsidRPr="00B955C4" w:rsidRDefault="00353348" w:rsidP="006F2863">
      <w:pPr>
        <w:spacing w:line="360" w:lineRule="auto"/>
        <w:rPr>
          <w:rFonts w:ascii="Times New Roman" w:hAnsi="Times New Roman" w:cs="Times New Roman"/>
          <w:sz w:val="24"/>
          <w:szCs w:val="24"/>
        </w:rPr>
      </w:pPr>
    </w:p>
    <w:p w14:paraId="22B2CF55" w14:textId="58A7C443" w:rsidR="00B21663" w:rsidRPr="00B955C4" w:rsidRDefault="00B21663" w:rsidP="006F2863">
      <w:pPr>
        <w:spacing w:line="360" w:lineRule="auto"/>
        <w:rPr>
          <w:rFonts w:ascii="Times New Roman" w:hAnsi="Times New Roman" w:cs="Times New Roman"/>
          <w:sz w:val="24"/>
          <w:szCs w:val="24"/>
        </w:rPr>
      </w:pPr>
    </w:p>
    <w:sectPr w:rsidR="00B21663" w:rsidRPr="00B955C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CDA6F" w14:textId="77777777" w:rsidR="00F76CF7" w:rsidRDefault="00F76CF7" w:rsidP="00E85A2D">
      <w:r>
        <w:separator/>
      </w:r>
    </w:p>
  </w:endnote>
  <w:endnote w:type="continuationSeparator" w:id="0">
    <w:p w14:paraId="26BA637C" w14:textId="77777777" w:rsidR="00F76CF7" w:rsidRDefault="00F76CF7" w:rsidP="00E8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alinga">
    <w:altName w:val="Segoe U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638491"/>
      <w:docPartObj>
        <w:docPartGallery w:val="Page Numbers (Bottom of Page)"/>
        <w:docPartUnique/>
      </w:docPartObj>
    </w:sdtPr>
    <w:sdtEndPr>
      <w:rPr>
        <w:rFonts w:ascii="Times New Roman" w:hAnsi="Times New Roman" w:cs="Times New Roman"/>
        <w:noProof/>
        <w:sz w:val="24"/>
        <w:szCs w:val="24"/>
      </w:rPr>
    </w:sdtEndPr>
    <w:sdtContent>
      <w:p w14:paraId="042F0F02" w14:textId="0FA741EC" w:rsidR="00CC7F22" w:rsidRPr="00CC7F22" w:rsidRDefault="00CC7F22">
        <w:pPr>
          <w:pStyle w:val="Footer"/>
          <w:jc w:val="center"/>
          <w:rPr>
            <w:rFonts w:ascii="Times New Roman" w:hAnsi="Times New Roman" w:cs="Times New Roman"/>
            <w:sz w:val="24"/>
            <w:szCs w:val="24"/>
          </w:rPr>
        </w:pPr>
        <w:r w:rsidRPr="00CC7F22">
          <w:rPr>
            <w:rFonts w:ascii="Times New Roman" w:hAnsi="Times New Roman" w:cs="Times New Roman"/>
            <w:sz w:val="24"/>
            <w:szCs w:val="24"/>
          </w:rPr>
          <w:fldChar w:fldCharType="begin"/>
        </w:r>
        <w:r w:rsidRPr="00CC7F22">
          <w:rPr>
            <w:rFonts w:ascii="Times New Roman" w:hAnsi="Times New Roman" w:cs="Times New Roman"/>
            <w:sz w:val="24"/>
            <w:szCs w:val="24"/>
          </w:rPr>
          <w:instrText xml:space="preserve"> PAGE   \* MERGEFORMAT </w:instrText>
        </w:r>
        <w:r w:rsidRPr="00CC7F22">
          <w:rPr>
            <w:rFonts w:ascii="Times New Roman" w:hAnsi="Times New Roman" w:cs="Times New Roman"/>
            <w:sz w:val="24"/>
            <w:szCs w:val="24"/>
          </w:rPr>
          <w:fldChar w:fldCharType="separate"/>
        </w:r>
        <w:r w:rsidR="00066092">
          <w:rPr>
            <w:rFonts w:ascii="Times New Roman" w:hAnsi="Times New Roman" w:cs="Times New Roman"/>
            <w:noProof/>
            <w:sz w:val="24"/>
            <w:szCs w:val="24"/>
          </w:rPr>
          <w:t>11</w:t>
        </w:r>
        <w:r w:rsidRPr="00CC7F22">
          <w:rPr>
            <w:rFonts w:ascii="Times New Roman" w:hAnsi="Times New Roman" w:cs="Times New Roman"/>
            <w:noProof/>
            <w:sz w:val="24"/>
            <w:szCs w:val="24"/>
          </w:rPr>
          <w:fldChar w:fldCharType="end"/>
        </w:r>
      </w:p>
    </w:sdtContent>
  </w:sdt>
  <w:p w14:paraId="0E5A6D8B" w14:textId="77777777" w:rsidR="00CC7F22" w:rsidRDefault="00CC7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A1987" w14:textId="77777777" w:rsidR="00F76CF7" w:rsidRDefault="00F76CF7" w:rsidP="00E85A2D">
      <w:r>
        <w:separator/>
      </w:r>
    </w:p>
  </w:footnote>
  <w:footnote w:type="continuationSeparator" w:id="0">
    <w:p w14:paraId="2B126810" w14:textId="77777777" w:rsidR="00F76CF7" w:rsidRDefault="00F76CF7" w:rsidP="00E85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D8"/>
    <w:rsid w:val="00001829"/>
    <w:rsid w:val="00005186"/>
    <w:rsid w:val="00005FAE"/>
    <w:rsid w:val="00024A5B"/>
    <w:rsid w:val="000336C0"/>
    <w:rsid w:val="00036AD9"/>
    <w:rsid w:val="00066092"/>
    <w:rsid w:val="00071FB2"/>
    <w:rsid w:val="000904CF"/>
    <w:rsid w:val="00091B0E"/>
    <w:rsid w:val="00095F11"/>
    <w:rsid w:val="00122A19"/>
    <w:rsid w:val="00127E51"/>
    <w:rsid w:val="001602AE"/>
    <w:rsid w:val="001B3518"/>
    <w:rsid w:val="001C2562"/>
    <w:rsid w:val="001D488B"/>
    <w:rsid w:val="001E7351"/>
    <w:rsid w:val="00206BC6"/>
    <w:rsid w:val="0021271F"/>
    <w:rsid w:val="00231049"/>
    <w:rsid w:val="00232D1D"/>
    <w:rsid w:val="00237E00"/>
    <w:rsid w:val="00273FC0"/>
    <w:rsid w:val="002C6621"/>
    <w:rsid w:val="002E7FC2"/>
    <w:rsid w:val="0030322E"/>
    <w:rsid w:val="00307E5A"/>
    <w:rsid w:val="00353348"/>
    <w:rsid w:val="00356CD8"/>
    <w:rsid w:val="00386A83"/>
    <w:rsid w:val="003A5118"/>
    <w:rsid w:val="003E6052"/>
    <w:rsid w:val="00450514"/>
    <w:rsid w:val="004525E1"/>
    <w:rsid w:val="00456259"/>
    <w:rsid w:val="004574E1"/>
    <w:rsid w:val="00457DDA"/>
    <w:rsid w:val="004605B8"/>
    <w:rsid w:val="00466214"/>
    <w:rsid w:val="00494774"/>
    <w:rsid w:val="004A3182"/>
    <w:rsid w:val="004B49DC"/>
    <w:rsid w:val="004C5E3E"/>
    <w:rsid w:val="004D0C11"/>
    <w:rsid w:val="004D0F10"/>
    <w:rsid w:val="004E0CD9"/>
    <w:rsid w:val="00542753"/>
    <w:rsid w:val="00551530"/>
    <w:rsid w:val="005D41E1"/>
    <w:rsid w:val="005E2FD7"/>
    <w:rsid w:val="005E497D"/>
    <w:rsid w:val="005E4E85"/>
    <w:rsid w:val="00612338"/>
    <w:rsid w:val="00643626"/>
    <w:rsid w:val="00652C5E"/>
    <w:rsid w:val="006569C6"/>
    <w:rsid w:val="006728F3"/>
    <w:rsid w:val="006730E1"/>
    <w:rsid w:val="006A6223"/>
    <w:rsid w:val="006B3974"/>
    <w:rsid w:val="006B764B"/>
    <w:rsid w:val="006E7609"/>
    <w:rsid w:val="006F2863"/>
    <w:rsid w:val="00725E53"/>
    <w:rsid w:val="00726BE8"/>
    <w:rsid w:val="00743686"/>
    <w:rsid w:val="00745610"/>
    <w:rsid w:val="00772FB2"/>
    <w:rsid w:val="007B069B"/>
    <w:rsid w:val="007C4916"/>
    <w:rsid w:val="007C5ADE"/>
    <w:rsid w:val="007D1FE9"/>
    <w:rsid w:val="007F23CF"/>
    <w:rsid w:val="00822A12"/>
    <w:rsid w:val="00841752"/>
    <w:rsid w:val="00855FE8"/>
    <w:rsid w:val="00876D3B"/>
    <w:rsid w:val="008976C6"/>
    <w:rsid w:val="008A2C38"/>
    <w:rsid w:val="008A42D0"/>
    <w:rsid w:val="008C21C8"/>
    <w:rsid w:val="008E43C4"/>
    <w:rsid w:val="008F33CC"/>
    <w:rsid w:val="0094687C"/>
    <w:rsid w:val="009564BA"/>
    <w:rsid w:val="00972DD3"/>
    <w:rsid w:val="00975B7E"/>
    <w:rsid w:val="009A1240"/>
    <w:rsid w:val="009C5434"/>
    <w:rsid w:val="009D4546"/>
    <w:rsid w:val="009E299A"/>
    <w:rsid w:val="00A5379A"/>
    <w:rsid w:val="00AD08E2"/>
    <w:rsid w:val="00AF5E67"/>
    <w:rsid w:val="00B21663"/>
    <w:rsid w:val="00B21799"/>
    <w:rsid w:val="00B32CF9"/>
    <w:rsid w:val="00B343FA"/>
    <w:rsid w:val="00B71BCD"/>
    <w:rsid w:val="00B76E55"/>
    <w:rsid w:val="00B772BB"/>
    <w:rsid w:val="00B90C95"/>
    <w:rsid w:val="00B955C4"/>
    <w:rsid w:val="00BA0A48"/>
    <w:rsid w:val="00BA2F15"/>
    <w:rsid w:val="00BB1B57"/>
    <w:rsid w:val="00BD03BD"/>
    <w:rsid w:val="00BD4559"/>
    <w:rsid w:val="00BF0C35"/>
    <w:rsid w:val="00BF37B6"/>
    <w:rsid w:val="00C21624"/>
    <w:rsid w:val="00C45127"/>
    <w:rsid w:val="00C76A5C"/>
    <w:rsid w:val="00C80DED"/>
    <w:rsid w:val="00C8173C"/>
    <w:rsid w:val="00C834EA"/>
    <w:rsid w:val="00CC7F22"/>
    <w:rsid w:val="00CE4A57"/>
    <w:rsid w:val="00CF5172"/>
    <w:rsid w:val="00D34CC4"/>
    <w:rsid w:val="00D52A6A"/>
    <w:rsid w:val="00D5598F"/>
    <w:rsid w:val="00DA133A"/>
    <w:rsid w:val="00DC48FC"/>
    <w:rsid w:val="00E112EA"/>
    <w:rsid w:val="00E25699"/>
    <w:rsid w:val="00E4007F"/>
    <w:rsid w:val="00E41BBE"/>
    <w:rsid w:val="00E85A2D"/>
    <w:rsid w:val="00E91F36"/>
    <w:rsid w:val="00EA386C"/>
    <w:rsid w:val="00EA3C75"/>
    <w:rsid w:val="00EB63C5"/>
    <w:rsid w:val="00EC2E8D"/>
    <w:rsid w:val="00F25FF5"/>
    <w:rsid w:val="00F34270"/>
    <w:rsid w:val="00F42782"/>
    <w:rsid w:val="00F56A47"/>
    <w:rsid w:val="00F76CF7"/>
    <w:rsid w:val="00F832AD"/>
    <w:rsid w:val="00F928FF"/>
    <w:rsid w:val="00F92B81"/>
    <w:rsid w:val="00F93DF8"/>
    <w:rsid w:val="00FF7801"/>
  </w:rsids>
  <m:mathPr>
    <m:mathFont m:val="Cambria Math"/>
    <m:brkBin m:val="before"/>
    <m:brkBinSub m:val="--"/>
    <m:smallFrac m:val="0"/>
    <m:dispDef/>
    <m:lMargin m:val="0"/>
    <m:rMargin m:val="0"/>
    <m:defJc m:val="centerGroup"/>
    <m:wrapIndent m:val="1440"/>
    <m:intLim m:val="subSup"/>
    <m:naryLim m:val="undOvr"/>
  </m:mathPr>
  <w:themeFontLang w:val="en-US" w:eastAsia="zh-CN" w:bidi="or-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D723DD"/>
  <w15:docId w15:val="{1DBB15F6-B938-4C56-BB78-83A89A0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9C543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434"/>
    <w:rPr>
      <w:b/>
      <w:bCs/>
      <w:kern w:val="44"/>
      <w:sz w:val="44"/>
      <w:szCs w:val="44"/>
    </w:rPr>
  </w:style>
  <w:style w:type="paragraph" w:styleId="BalloonText">
    <w:name w:val="Balloon Text"/>
    <w:basedOn w:val="Normal"/>
    <w:link w:val="BalloonTextChar"/>
    <w:uiPriority w:val="99"/>
    <w:semiHidden/>
    <w:unhideWhenUsed/>
    <w:rsid w:val="009564BA"/>
    <w:rPr>
      <w:rFonts w:ascii="Tahoma" w:hAnsi="Tahoma" w:cs="Tahoma"/>
      <w:sz w:val="16"/>
      <w:szCs w:val="16"/>
    </w:rPr>
  </w:style>
  <w:style w:type="character" w:customStyle="1" w:styleId="BalloonTextChar">
    <w:name w:val="Balloon Text Char"/>
    <w:basedOn w:val="DefaultParagraphFont"/>
    <w:link w:val="BalloonText"/>
    <w:uiPriority w:val="99"/>
    <w:semiHidden/>
    <w:rsid w:val="009564BA"/>
    <w:rPr>
      <w:rFonts w:ascii="Tahoma" w:hAnsi="Tahoma" w:cs="Tahoma"/>
      <w:sz w:val="16"/>
      <w:szCs w:val="16"/>
    </w:rPr>
  </w:style>
  <w:style w:type="character" w:styleId="CommentReference">
    <w:name w:val="annotation reference"/>
    <w:basedOn w:val="DefaultParagraphFont"/>
    <w:uiPriority w:val="99"/>
    <w:semiHidden/>
    <w:unhideWhenUsed/>
    <w:rsid w:val="009564BA"/>
    <w:rPr>
      <w:sz w:val="16"/>
      <w:szCs w:val="16"/>
    </w:rPr>
  </w:style>
  <w:style w:type="paragraph" w:styleId="CommentText">
    <w:name w:val="annotation text"/>
    <w:basedOn w:val="Normal"/>
    <w:link w:val="CommentTextChar"/>
    <w:uiPriority w:val="99"/>
    <w:unhideWhenUsed/>
    <w:rsid w:val="009564BA"/>
    <w:rPr>
      <w:sz w:val="20"/>
      <w:szCs w:val="20"/>
    </w:rPr>
  </w:style>
  <w:style w:type="character" w:customStyle="1" w:styleId="CommentTextChar">
    <w:name w:val="Comment Text Char"/>
    <w:basedOn w:val="DefaultParagraphFont"/>
    <w:link w:val="CommentText"/>
    <w:uiPriority w:val="99"/>
    <w:rsid w:val="009564BA"/>
    <w:rPr>
      <w:sz w:val="20"/>
      <w:szCs w:val="20"/>
    </w:rPr>
  </w:style>
  <w:style w:type="paragraph" w:styleId="CommentSubject">
    <w:name w:val="annotation subject"/>
    <w:basedOn w:val="CommentText"/>
    <w:next w:val="CommentText"/>
    <w:link w:val="CommentSubjectChar"/>
    <w:uiPriority w:val="99"/>
    <w:semiHidden/>
    <w:unhideWhenUsed/>
    <w:rsid w:val="009564BA"/>
    <w:rPr>
      <w:b/>
      <w:bCs/>
    </w:rPr>
  </w:style>
  <w:style w:type="character" w:customStyle="1" w:styleId="CommentSubjectChar">
    <w:name w:val="Comment Subject Char"/>
    <w:basedOn w:val="CommentTextChar"/>
    <w:link w:val="CommentSubject"/>
    <w:uiPriority w:val="99"/>
    <w:semiHidden/>
    <w:rsid w:val="009564BA"/>
    <w:rPr>
      <w:b/>
      <w:bCs/>
      <w:sz w:val="20"/>
      <w:szCs w:val="20"/>
    </w:rPr>
  </w:style>
  <w:style w:type="paragraph" w:styleId="Header">
    <w:name w:val="header"/>
    <w:basedOn w:val="Normal"/>
    <w:link w:val="HeaderChar"/>
    <w:uiPriority w:val="99"/>
    <w:unhideWhenUsed/>
    <w:rsid w:val="00E85A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85A2D"/>
    <w:rPr>
      <w:sz w:val="18"/>
      <w:szCs w:val="18"/>
    </w:rPr>
  </w:style>
  <w:style w:type="paragraph" w:styleId="Footer">
    <w:name w:val="footer"/>
    <w:basedOn w:val="Normal"/>
    <w:link w:val="FooterChar"/>
    <w:uiPriority w:val="99"/>
    <w:unhideWhenUsed/>
    <w:rsid w:val="00E85A2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85A2D"/>
    <w:rPr>
      <w:sz w:val="18"/>
      <w:szCs w:val="18"/>
    </w:rPr>
  </w:style>
  <w:style w:type="paragraph" w:styleId="NoSpacing">
    <w:name w:val="No Spacing"/>
    <w:uiPriority w:val="1"/>
    <w:qFormat/>
    <w:rsid w:val="00E25699"/>
    <w:pPr>
      <w:widowControl w:val="0"/>
      <w:jc w:val="both"/>
    </w:pPr>
  </w:style>
  <w:style w:type="paragraph" w:styleId="Caption">
    <w:name w:val="caption"/>
    <w:basedOn w:val="Normal"/>
    <w:next w:val="Normal"/>
    <w:uiPriority w:val="35"/>
    <w:unhideWhenUsed/>
    <w:qFormat/>
    <w:rsid w:val="00F42782"/>
    <w:pPr>
      <w:spacing w:after="200"/>
    </w:pPr>
    <w:rPr>
      <w:i/>
      <w:iCs/>
      <w:color w:val="44546A" w:themeColor="text2"/>
      <w:sz w:val="18"/>
      <w:szCs w:val="18"/>
    </w:rPr>
  </w:style>
  <w:style w:type="character" w:styleId="PlaceholderText">
    <w:name w:val="Placeholder Text"/>
    <w:basedOn w:val="DefaultParagraphFont"/>
    <w:uiPriority w:val="99"/>
    <w:semiHidden/>
    <w:rsid w:val="00841752"/>
    <w:rPr>
      <w:color w:val="808080"/>
    </w:rPr>
  </w:style>
  <w:style w:type="character" w:styleId="Hyperlink">
    <w:name w:val="Hyperlink"/>
    <w:basedOn w:val="DefaultParagraphFont"/>
    <w:uiPriority w:val="99"/>
    <w:unhideWhenUsed/>
    <w:rsid w:val="006728F3"/>
    <w:rPr>
      <w:color w:val="0563C1" w:themeColor="hyperlink"/>
      <w:u w:val="single"/>
    </w:rPr>
  </w:style>
  <w:style w:type="character" w:customStyle="1" w:styleId="UnresolvedMention1">
    <w:name w:val="Unresolved Mention1"/>
    <w:basedOn w:val="DefaultParagraphFont"/>
    <w:uiPriority w:val="99"/>
    <w:semiHidden/>
    <w:unhideWhenUsed/>
    <w:rsid w:val="006728F3"/>
    <w:rPr>
      <w:color w:val="605E5C"/>
      <w:shd w:val="clear" w:color="auto" w:fill="E1DFDD"/>
    </w:rPr>
  </w:style>
  <w:style w:type="table" w:styleId="TableGrid">
    <w:name w:val="Table Grid"/>
    <w:basedOn w:val="TableNormal"/>
    <w:uiPriority w:val="39"/>
    <w:rsid w:val="00237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2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498">
      <w:bodyDiv w:val="1"/>
      <w:marLeft w:val="0"/>
      <w:marRight w:val="0"/>
      <w:marTop w:val="0"/>
      <w:marBottom w:val="0"/>
      <w:divBdr>
        <w:top w:val="none" w:sz="0" w:space="0" w:color="auto"/>
        <w:left w:val="none" w:sz="0" w:space="0" w:color="auto"/>
        <w:bottom w:val="none" w:sz="0" w:space="0" w:color="auto"/>
        <w:right w:val="none" w:sz="0" w:space="0" w:color="auto"/>
      </w:divBdr>
    </w:div>
    <w:div w:id="915670485">
      <w:bodyDiv w:val="1"/>
      <w:marLeft w:val="0"/>
      <w:marRight w:val="0"/>
      <w:marTop w:val="0"/>
      <w:marBottom w:val="0"/>
      <w:divBdr>
        <w:top w:val="none" w:sz="0" w:space="0" w:color="auto"/>
        <w:left w:val="none" w:sz="0" w:space="0" w:color="auto"/>
        <w:bottom w:val="none" w:sz="0" w:space="0" w:color="auto"/>
        <w:right w:val="none" w:sz="0" w:space="0" w:color="auto"/>
      </w:divBdr>
    </w:div>
    <w:div w:id="953974109">
      <w:bodyDiv w:val="1"/>
      <w:marLeft w:val="0"/>
      <w:marRight w:val="0"/>
      <w:marTop w:val="0"/>
      <w:marBottom w:val="0"/>
      <w:divBdr>
        <w:top w:val="none" w:sz="0" w:space="0" w:color="auto"/>
        <w:left w:val="none" w:sz="0" w:space="0" w:color="auto"/>
        <w:bottom w:val="none" w:sz="0" w:space="0" w:color="auto"/>
        <w:right w:val="none" w:sz="0" w:space="0" w:color="auto"/>
      </w:divBdr>
    </w:div>
    <w:div w:id="987251275">
      <w:bodyDiv w:val="1"/>
      <w:marLeft w:val="0"/>
      <w:marRight w:val="0"/>
      <w:marTop w:val="0"/>
      <w:marBottom w:val="0"/>
      <w:divBdr>
        <w:top w:val="none" w:sz="0" w:space="0" w:color="auto"/>
        <w:left w:val="none" w:sz="0" w:space="0" w:color="auto"/>
        <w:bottom w:val="none" w:sz="0" w:space="0" w:color="auto"/>
        <w:right w:val="none" w:sz="0" w:space="0" w:color="auto"/>
      </w:divBdr>
    </w:div>
    <w:div w:id="1143498995">
      <w:bodyDiv w:val="1"/>
      <w:marLeft w:val="0"/>
      <w:marRight w:val="0"/>
      <w:marTop w:val="0"/>
      <w:marBottom w:val="0"/>
      <w:divBdr>
        <w:top w:val="none" w:sz="0" w:space="0" w:color="auto"/>
        <w:left w:val="none" w:sz="0" w:space="0" w:color="auto"/>
        <w:bottom w:val="none" w:sz="0" w:space="0" w:color="auto"/>
        <w:right w:val="none" w:sz="0" w:space="0" w:color="auto"/>
      </w:divBdr>
    </w:div>
    <w:div w:id="1201821964">
      <w:bodyDiv w:val="1"/>
      <w:marLeft w:val="0"/>
      <w:marRight w:val="0"/>
      <w:marTop w:val="0"/>
      <w:marBottom w:val="0"/>
      <w:divBdr>
        <w:top w:val="none" w:sz="0" w:space="0" w:color="auto"/>
        <w:left w:val="none" w:sz="0" w:space="0" w:color="auto"/>
        <w:bottom w:val="none" w:sz="0" w:space="0" w:color="auto"/>
        <w:right w:val="none" w:sz="0" w:space="0" w:color="auto"/>
      </w:divBdr>
    </w:div>
    <w:div w:id="1294752491">
      <w:bodyDiv w:val="1"/>
      <w:marLeft w:val="0"/>
      <w:marRight w:val="0"/>
      <w:marTop w:val="0"/>
      <w:marBottom w:val="0"/>
      <w:divBdr>
        <w:top w:val="none" w:sz="0" w:space="0" w:color="auto"/>
        <w:left w:val="none" w:sz="0" w:space="0" w:color="auto"/>
        <w:bottom w:val="none" w:sz="0" w:space="0" w:color="auto"/>
        <w:right w:val="none" w:sz="0" w:space="0" w:color="auto"/>
      </w:divBdr>
    </w:div>
    <w:div w:id="1735085489">
      <w:bodyDiv w:val="1"/>
      <w:marLeft w:val="0"/>
      <w:marRight w:val="0"/>
      <w:marTop w:val="0"/>
      <w:marBottom w:val="0"/>
      <w:divBdr>
        <w:top w:val="none" w:sz="0" w:space="0" w:color="auto"/>
        <w:left w:val="none" w:sz="0" w:space="0" w:color="auto"/>
        <w:bottom w:val="none" w:sz="0" w:space="0" w:color="auto"/>
        <w:right w:val="none" w:sz="0" w:space="0" w:color="auto"/>
      </w:divBdr>
    </w:div>
    <w:div w:id="183363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107BA-E199-4EED-A2E4-C5626E46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B4DBCB78</Template>
  <TotalTime>1</TotalTime>
  <Pages>11</Pages>
  <Words>2890</Words>
  <Characters>16476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Xiao</dc:creator>
  <cp:keywords/>
  <dc:description/>
  <cp:lastModifiedBy>Mingfei Xiao</cp:lastModifiedBy>
  <cp:revision>3</cp:revision>
  <cp:lastPrinted>2020-03-11T08:30:00Z</cp:lastPrinted>
  <dcterms:created xsi:type="dcterms:W3CDTF">2020-03-11T08:29:00Z</dcterms:created>
  <dcterms:modified xsi:type="dcterms:W3CDTF">2020-03-11T08:30:00Z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3d11bf51-f4b5-33e0-9298-2acdfa53631e</vt:lpwstr>
  </property>
  <property fmtid="{D5CDD505-2E9C-101B-9397-08002B2CF9AE}" pid="24" name="Mendeley Citation Style_1">
    <vt:lpwstr>http://www.zotero.org/styles/advanced-materials</vt:lpwstr>
  </property>
</Properties>
</file>