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DD8CF" w14:textId="45F5B447" w:rsidR="00D30A7A" w:rsidRPr="00070E4A" w:rsidRDefault="0056103C" w:rsidP="0023328F">
      <w:pPr>
        <w:pStyle w:val="Heading1"/>
        <w:jc w:val="center"/>
        <w:rPr>
          <w:b/>
          <w:color w:val="auto"/>
        </w:rPr>
      </w:pPr>
      <w:r w:rsidRPr="00070E4A">
        <w:rPr>
          <w:b/>
          <w:color w:val="auto"/>
        </w:rPr>
        <w:t>Morphological control of nanostructured V</w:t>
      </w:r>
      <w:r w:rsidRPr="00070E4A">
        <w:rPr>
          <w:b/>
          <w:color w:val="auto"/>
          <w:vertAlign w:val="subscript"/>
        </w:rPr>
        <w:t>2</w:t>
      </w:r>
      <w:r w:rsidRPr="00070E4A">
        <w:rPr>
          <w:b/>
          <w:color w:val="auto"/>
        </w:rPr>
        <w:t>O</w:t>
      </w:r>
      <w:r w:rsidRPr="00070E4A">
        <w:rPr>
          <w:b/>
          <w:color w:val="auto"/>
          <w:vertAlign w:val="subscript"/>
        </w:rPr>
        <w:t xml:space="preserve">5 </w:t>
      </w:r>
      <w:r w:rsidRPr="00070E4A">
        <w:rPr>
          <w:b/>
          <w:color w:val="auto"/>
        </w:rPr>
        <w:t xml:space="preserve">by deep eutectic solvents. </w:t>
      </w:r>
    </w:p>
    <w:p w14:paraId="3EA346A1" w14:textId="7A5F79EF" w:rsidR="0051728C" w:rsidRPr="00070E4A" w:rsidRDefault="0051728C" w:rsidP="0051728C"/>
    <w:p w14:paraId="4757CEAE" w14:textId="55E31FAC" w:rsidR="0005526A" w:rsidRPr="00070E4A" w:rsidRDefault="0005526A" w:rsidP="0005526A">
      <w:pPr>
        <w:jc w:val="center"/>
        <w:rPr>
          <w:i/>
          <w:vertAlign w:val="superscript"/>
        </w:rPr>
      </w:pPr>
      <w:r w:rsidRPr="00070E4A">
        <w:rPr>
          <w:i/>
        </w:rPr>
        <w:t>Sukanya Datta</w:t>
      </w:r>
      <w:r w:rsidRPr="00070E4A">
        <w:rPr>
          <w:i/>
          <w:vertAlign w:val="superscript"/>
        </w:rPr>
        <w:t>a</w:t>
      </w:r>
      <w:r w:rsidRPr="00070E4A">
        <w:rPr>
          <w:i/>
        </w:rPr>
        <w:t>, Changshin Jo</w:t>
      </w:r>
      <w:r w:rsidRPr="00070E4A">
        <w:rPr>
          <w:i/>
          <w:vertAlign w:val="superscript"/>
        </w:rPr>
        <w:t>b</w:t>
      </w:r>
      <w:r w:rsidR="00200BC3" w:rsidRPr="00070E4A">
        <w:rPr>
          <w:i/>
          <w:vertAlign w:val="superscript"/>
        </w:rPr>
        <w:t xml:space="preserve">, </w:t>
      </w:r>
      <w:r w:rsidR="00200BC3" w:rsidRPr="00070E4A">
        <w:rPr>
          <w:rStyle w:val="FootnoteReference"/>
          <w:i/>
        </w:rPr>
        <w:footnoteReference w:id="1"/>
      </w:r>
      <w:r w:rsidRPr="00070E4A">
        <w:rPr>
          <w:i/>
        </w:rPr>
        <w:t>, Michael De Volder</w:t>
      </w:r>
      <w:r w:rsidRPr="00070E4A">
        <w:rPr>
          <w:i/>
          <w:vertAlign w:val="superscript"/>
        </w:rPr>
        <w:t>b,</w:t>
      </w:r>
      <w:r w:rsidR="00200BC3" w:rsidRPr="00070E4A">
        <w:rPr>
          <w:i/>
          <w:vertAlign w:val="superscript"/>
        </w:rPr>
        <w:t>*</w:t>
      </w:r>
      <w:r w:rsidRPr="00070E4A">
        <w:rPr>
          <w:i/>
        </w:rPr>
        <w:t>, Laura Torrente-Murciano</w:t>
      </w:r>
      <w:r w:rsidRPr="00070E4A">
        <w:rPr>
          <w:i/>
          <w:vertAlign w:val="superscript"/>
        </w:rPr>
        <w:t>a,*</w:t>
      </w:r>
    </w:p>
    <w:p w14:paraId="3087A638" w14:textId="744F6268" w:rsidR="0005526A" w:rsidRPr="00070E4A" w:rsidRDefault="0005526A" w:rsidP="0005526A">
      <w:pPr>
        <w:jc w:val="center"/>
        <w:rPr>
          <w:i/>
        </w:rPr>
      </w:pPr>
      <w:r w:rsidRPr="00070E4A">
        <w:rPr>
          <w:i/>
        </w:rPr>
        <w:t xml:space="preserve"> </w:t>
      </w:r>
      <w:r w:rsidR="00200BC3" w:rsidRPr="00070E4A">
        <w:rPr>
          <w:i/>
          <w:vertAlign w:val="superscript"/>
        </w:rPr>
        <w:t xml:space="preserve">a </w:t>
      </w:r>
      <w:r w:rsidRPr="00070E4A">
        <w:rPr>
          <w:i/>
        </w:rPr>
        <w:t>Department of Chemical Engineering and Biotechnology, University of Cambridge, Philippa Fawcett Drive, Cambridge, UK</w:t>
      </w:r>
    </w:p>
    <w:p w14:paraId="5F006D9C" w14:textId="77777777" w:rsidR="0005526A" w:rsidRPr="00070E4A" w:rsidRDefault="0005526A" w:rsidP="0005526A">
      <w:pPr>
        <w:spacing w:after="0"/>
        <w:jc w:val="center"/>
        <w:rPr>
          <w:i/>
        </w:rPr>
      </w:pPr>
      <w:r w:rsidRPr="00070E4A">
        <w:rPr>
          <w:i/>
          <w:vertAlign w:val="superscript"/>
        </w:rPr>
        <w:t>b</w:t>
      </w:r>
      <w:r w:rsidRPr="00070E4A">
        <w:rPr>
          <w:i/>
        </w:rPr>
        <w:t xml:space="preserve"> Department of Engineering, University of Cambridge, Charles Babbage Rd, Cambridge, UK</w:t>
      </w:r>
    </w:p>
    <w:p w14:paraId="2E79ED83" w14:textId="77777777" w:rsidR="0005526A" w:rsidRPr="00070E4A" w:rsidRDefault="0005526A" w:rsidP="0005526A"/>
    <w:p w14:paraId="5BCAF793" w14:textId="77777777" w:rsidR="00205581" w:rsidRPr="00070E4A" w:rsidRDefault="00205581" w:rsidP="0051728C">
      <w:pPr>
        <w:rPr>
          <w:rFonts w:cstheme="minorHAnsi"/>
        </w:rPr>
      </w:pPr>
    </w:p>
    <w:p w14:paraId="0B520161" w14:textId="77777777" w:rsidR="00AD5F64" w:rsidRPr="00070E4A" w:rsidRDefault="0051728C" w:rsidP="00AD5F64">
      <w:pPr>
        <w:spacing w:line="480" w:lineRule="auto"/>
        <w:jc w:val="both"/>
        <w:rPr>
          <w:rFonts w:cstheme="minorHAnsi"/>
          <w:b/>
          <w:sz w:val="24"/>
        </w:rPr>
      </w:pPr>
      <w:r w:rsidRPr="00070E4A">
        <w:rPr>
          <w:rFonts w:cstheme="minorHAnsi"/>
          <w:b/>
          <w:sz w:val="24"/>
        </w:rPr>
        <w:t>Abstract</w:t>
      </w:r>
      <w:bookmarkStart w:id="0" w:name="_GoBack"/>
      <w:bookmarkEnd w:id="0"/>
    </w:p>
    <w:p w14:paraId="62556BD6" w14:textId="455210DE" w:rsidR="00C2484E" w:rsidRPr="00070E4A" w:rsidRDefault="0056103C" w:rsidP="007832DF">
      <w:pPr>
        <w:spacing w:line="480" w:lineRule="auto"/>
        <w:jc w:val="both"/>
        <w:rPr>
          <w:rFonts w:cstheme="minorHAnsi"/>
        </w:rPr>
      </w:pPr>
      <w:r w:rsidRPr="00070E4A">
        <w:rPr>
          <w:rFonts w:cstheme="minorHAnsi"/>
        </w:rPr>
        <w:t>Herein, we show a facile surfactant-free synthetic platform for the synthesis of nanostructured vanadium pentoxide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using reline as a green and eco-friendly deep eutectic solvent. This new approach overcomes the dependence of the current synthetic methods on shape directing agents such as surfactants with potential detrimental effects on the final applications. Excellent morphological control is achieved by simply varying the water ratio in the reaction leading to the selective formation of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3D </w:t>
      </w:r>
      <w:r w:rsidR="00CA7A2C" w:rsidRPr="00070E4A">
        <w:rPr>
          <w:rFonts w:cstheme="minorHAnsi"/>
        </w:rPr>
        <w:t>microbeads</w:t>
      </w:r>
      <w:r w:rsidRPr="00070E4A">
        <w:rPr>
          <w:rFonts w:cstheme="minorHAnsi"/>
        </w:rPr>
        <w:t xml:space="preserve">, 2D nanosheets and 1D randomly arranged nanofleece. Using electrospray ionization mass spectroscopy (ESI-MS), we demonstrate that alkyl amine based ionic species are formed during the reline/water solvothermal treatment and that these play a key role in the resulting material morphology with templating and exfoliating properties. This work </w:t>
      </w:r>
      <w:r w:rsidR="00560E96" w:rsidRPr="00070E4A">
        <w:rPr>
          <w:rFonts w:cstheme="minorHAnsi"/>
        </w:rPr>
        <w:t>enable</w:t>
      </w:r>
      <w:r w:rsidR="00200BC3" w:rsidRPr="00070E4A">
        <w:rPr>
          <w:rFonts w:cstheme="minorHAnsi"/>
        </w:rPr>
        <w:t>s</w:t>
      </w:r>
      <w:r w:rsidR="00560E96" w:rsidRPr="00070E4A">
        <w:rPr>
          <w:rFonts w:cstheme="minorHAnsi"/>
        </w:rPr>
        <w:t xml:space="preserve"> fundamental understanding of the activity-morphology relationship of </w:t>
      </w:r>
      <w:r w:rsidRPr="00070E4A">
        <w:rPr>
          <w:rFonts w:cstheme="minorHAnsi"/>
        </w:rPr>
        <w:t xml:space="preserve">vanadium oxide materials in </w:t>
      </w:r>
      <w:r w:rsidR="00F05EDD" w:rsidRPr="00070E4A">
        <w:rPr>
          <w:rFonts w:cstheme="minorHAnsi"/>
        </w:rPr>
        <w:t xml:space="preserve">catalysis, </w:t>
      </w:r>
      <w:r w:rsidR="00381749" w:rsidRPr="00070E4A">
        <w:rPr>
          <w:rFonts w:cstheme="minorHAnsi"/>
        </w:rPr>
        <w:t xml:space="preserve">sensing applications, </w:t>
      </w:r>
      <w:r w:rsidR="00F05EDD" w:rsidRPr="00070E4A">
        <w:rPr>
          <w:rFonts w:cstheme="minorHAnsi"/>
        </w:rPr>
        <w:t>energy conversion and energy storage</w:t>
      </w:r>
      <w:r w:rsidRPr="00070E4A">
        <w:rPr>
          <w:rFonts w:cstheme="minorHAnsi"/>
        </w:rPr>
        <w:t xml:space="preserve"> as we </w:t>
      </w:r>
      <w:r w:rsidR="00200BC3" w:rsidRPr="00070E4A">
        <w:rPr>
          <w:rFonts w:cstheme="minorHAnsi"/>
        </w:rPr>
        <w:t>prove</w:t>
      </w:r>
      <w:r w:rsidRPr="00070E4A">
        <w:rPr>
          <w:rFonts w:cstheme="minorHAnsi"/>
        </w:rPr>
        <w:t xml:space="preserve"> </w:t>
      </w:r>
      <w:r w:rsidR="00200BC3" w:rsidRPr="00070E4A">
        <w:rPr>
          <w:rFonts w:cstheme="minorHAnsi"/>
        </w:rPr>
        <w:t xml:space="preserve">on </w:t>
      </w:r>
      <w:r w:rsidR="00F35101" w:rsidRPr="00070E4A">
        <w:rPr>
          <w:rFonts w:cstheme="minorHAnsi"/>
        </w:rPr>
        <w:t>the effect of</w:t>
      </w:r>
      <w:r w:rsidR="007832DF" w:rsidRPr="00070E4A">
        <w:rPr>
          <w:rFonts w:cstheme="minorHAnsi"/>
        </w:rPr>
        <w:t xml:space="preserve"> </w:t>
      </w:r>
      <w:r w:rsidR="003F33A9" w:rsidRPr="00070E4A">
        <w:rPr>
          <w:rFonts w:cstheme="minorHAnsi"/>
        </w:rPr>
        <w:t xml:space="preserve">surfactant-free </w:t>
      </w:r>
      <w:r w:rsidR="007832DF" w:rsidRPr="00070E4A">
        <w:rPr>
          <w:rFonts w:cstheme="minorHAnsi"/>
        </w:rPr>
        <w:t>V</w:t>
      </w:r>
      <w:r w:rsidR="007832DF" w:rsidRPr="00070E4A">
        <w:rPr>
          <w:rFonts w:cstheme="minorHAnsi"/>
          <w:vertAlign w:val="subscript"/>
        </w:rPr>
        <w:t>2</w:t>
      </w:r>
      <w:r w:rsidR="007832DF" w:rsidRPr="00070E4A">
        <w:rPr>
          <w:rFonts w:cstheme="minorHAnsi"/>
        </w:rPr>
        <w:t>O</w:t>
      </w:r>
      <w:r w:rsidR="007832DF" w:rsidRPr="00070E4A">
        <w:rPr>
          <w:rFonts w:cstheme="minorHAnsi"/>
          <w:vertAlign w:val="subscript"/>
        </w:rPr>
        <w:t>5</w:t>
      </w:r>
      <w:r w:rsidR="007832DF" w:rsidRPr="00070E4A">
        <w:rPr>
          <w:rFonts w:cstheme="minorHAnsi"/>
        </w:rPr>
        <w:t xml:space="preserve"> </w:t>
      </w:r>
      <w:r w:rsidR="00F35101" w:rsidRPr="00070E4A">
        <w:rPr>
          <w:rFonts w:cstheme="minorHAnsi"/>
        </w:rPr>
        <w:t xml:space="preserve">structuring on battery performance </w:t>
      </w:r>
      <w:r w:rsidR="003F33A9" w:rsidRPr="00070E4A">
        <w:rPr>
          <w:rFonts w:cstheme="minorHAnsi"/>
        </w:rPr>
        <w:t>as cathode materials</w:t>
      </w:r>
      <w:r w:rsidR="00F35101" w:rsidRPr="00070E4A">
        <w:rPr>
          <w:rFonts w:cstheme="minorHAnsi"/>
        </w:rPr>
        <w:t>. N</w:t>
      </w:r>
      <w:r w:rsidR="007832DF" w:rsidRPr="00070E4A">
        <w:rPr>
          <w:rFonts w:cstheme="minorHAnsi"/>
        </w:rPr>
        <w:t xml:space="preserve">anostructured </w:t>
      </w:r>
      <w:r w:rsidR="00F35101" w:rsidRPr="00070E4A">
        <w:rPr>
          <w:rFonts w:cstheme="minorHAnsi"/>
        </w:rPr>
        <w:t>V</w:t>
      </w:r>
      <w:r w:rsidR="00F35101" w:rsidRPr="00070E4A">
        <w:rPr>
          <w:rFonts w:cstheme="minorHAnsi"/>
          <w:vertAlign w:val="subscript"/>
        </w:rPr>
        <w:t>2</w:t>
      </w:r>
      <w:r w:rsidR="00F35101" w:rsidRPr="00070E4A">
        <w:rPr>
          <w:rFonts w:cstheme="minorHAnsi"/>
        </w:rPr>
        <w:t>O</w:t>
      </w:r>
      <w:r w:rsidR="00F35101" w:rsidRPr="00070E4A">
        <w:rPr>
          <w:rFonts w:cstheme="minorHAnsi"/>
          <w:vertAlign w:val="subscript"/>
        </w:rPr>
        <w:t>5</w:t>
      </w:r>
      <w:r w:rsidR="00F35101" w:rsidRPr="00070E4A">
        <w:rPr>
          <w:rFonts w:cstheme="minorHAnsi"/>
        </w:rPr>
        <w:t xml:space="preserve"> cathodes</w:t>
      </w:r>
      <w:r w:rsidR="007832DF" w:rsidRPr="00070E4A">
        <w:rPr>
          <w:rFonts w:cstheme="minorHAnsi"/>
        </w:rPr>
        <w:t xml:space="preserve"> show</w:t>
      </w:r>
      <w:r w:rsidR="00723CAD" w:rsidRPr="00070E4A">
        <w:rPr>
          <w:rFonts w:cstheme="minorHAnsi"/>
        </w:rPr>
        <w:t>ed</w:t>
      </w:r>
      <w:r w:rsidR="007832DF" w:rsidRPr="00070E4A">
        <w:rPr>
          <w:rFonts w:cstheme="minorHAnsi"/>
        </w:rPr>
        <w:t xml:space="preserve"> a faster charge-discharge response than the counterpart bulk-V</w:t>
      </w:r>
      <w:r w:rsidR="007832DF" w:rsidRPr="00070E4A">
        <w:rPr>
          <w:rFonts w:cstheme="minorHAnsi"/>
          <w:vertAlign w:val="subscript"/>
        </w:rPr>
        <w:t>2</w:t>
      </w:r>
      <w:r w:rsidR="007832DF" w:rsidRPr="00070E4A">
        <w:rPr>
          <w:rFonts w:cstheme="minorHAnsi"/>
        </w:rPr>
        <w:t>O</w:t>
      </w:r>
      <w:r w:rsidR="007832DF" w:rsidRPr="00070E4A">
        <w:rPr>
          <w:rFonts w:cstheme="minorHAnsi"/>
          <w:vertAlign w:val="subscript"/>
        </w:rPr>
        <w:t>5</w:t>
      </w:r>
      <w:r w:rsidR="007832DF" w:rsidRPr="00070E4A">
        <w:rPr>
          <w:rFonts w:cstheme="minorHAnsi"/>
        </w:rPr>
        <w:t xml:space="preserve"> electrode</w:t>
      </w:r>
      <w:r w:rsidR="003F33A9" w:rsidRPr="00070E4A">
        <w:rPr>
          <w:rFonts w:cstheme="minorHAnsi"/>
        </w:rPr>
        <w:t xml:space="preserve"> with </w:t>
      </w:r>
      <w:r w:rsidR="00F35101" w:rsidRPr="00070E4A">
        <w:rPr>
          <w:rFonts w:cstheme="minorHAnsi"/>
        </w:rPr>
        <w:t>V</w:t>
      </w:r>
      <w:r w:rsidR="00F35101" w:rsidRPr="00070E4A">
        <w:rPr>
          <w:rFonts w:cstheme="minorHAnsi"/>
          <w:vertAlign w:val="subscript"/>
        </w:rPr>
        <w:t>2</w:t>
      </w:r>
      <w:r w:rsidR="00F35101" w:rsidRPr="00070E4A">
        <w:rPr>
          <w:rFonts w:cstheme="minorHAnsi"/>
        </w:rPr>
        <w:t>O</w:t>
      </w:r>
      <w:r w:rsidR="00F35101" w:rsidRPr="00070E4A">
        <w:rPr>
          <w:rFonts w:cstheme="minorHAnsi"/>
          <w:vertAlign w:val="subscript"/>
        </w:rPr>
        <w:t xml:space="preserve">5 </w:t>
      </w:r>
      <w:r w:rsidR="007832DF" w:rsidRPr="00070E4A">
        <w:rPr>
          <w:rFonts w:cstheme="minorHAnsi"/>
        </w:rPr>
        <w:t xml:space="preserve">2D </w:t>
      </w:r>
      <w:r w:rsidR="007832DF" w:rsidRPr="00070E4A">
        <w:rPr>
          <w:rFonts w:cstheme="minorHAnsi"/>
          <w:lang w:eastAsia="ko-KR"/>
        </w:rPr>
        <w:lastRenderedPageBreak/>
        <w:t xml:space="preserve">nanosheet </w:t>
      </w:r>
      <w:r w:rsidR="003F33A9" w:rsidRPr="00070E4A">
        <w:rPr>
          <w:rFonts w:cstheme="minorHAnsi"/>
          <w:lang w:eastAsia="ko-KR"/>
        </w:rPr>
        <w:t xml:space="preserve">presenting </w:t>
      </w:r>
      <w:r w:rsidR="00F35101" w:rsidRPr="00070E4A">
        <w:rPr>
          <w:rFonts w:cstheme="minorHAnsi"/>
          <w:lang w:eastAsia="ko-KR"/>
        </w:rPr>
        <w:t>the highest improvement of the</w:t>
      </w:r>
      <w:r w:rsidR="007832DF" w:rsidRPr="00070E4A">
        <w:rPr>
          <w:rFonts w:cstheme="minorHAnsi"/>
          <w:lang w:eastAsia="ko-KR"/>
        </w:rPr>
        <w:t xml:space="preserve"> rate performance in galvanostatic charge-discharge tests.</w:t>
      </w:r>
    </w:p>
    <w:p w14:paraId="37553915" w14:textId="09519276" w:rsidR="00AD5F64" w:rsidRPr="00070E4A" w:rsidRDefault="00AD5F64" w:rsidP="00AD5F64">
      <w:pPr>
        <w:spacing w:line="480" w:lineRule="auto"/>
        <w:rPr>
          <w:rFonts w:cstheme="minorHAnsi"/>
          <w:i/>
        </w:rPr>
      </w:pPr>
      <w:r w:rsidRPr="00070E4A">
        <w:rPr>
          <w:rFonts w:cstheme="minorHAnsi"/>
          <w:i/>
        </w:rPr>
        <w:t xml:space="preserve">Keywords: deep eutectic solvent, reline, </w:t>
      </w:r>
      <w:r w:rsidR="00723CAD" w:rsidRPr="00070E4A">
        <w:rPr>
          <w:rFonts w:cstheme="minorHAnsi"/>
          <w:i/>
        </w:rPr>
        <w:t>v</w:t>
      </w:r>
      <w:r w:rsidRPr="00070E4A">
        <w:rPr>
          <w:rFonts w:cstheme="minorHAnsi"/>
          <w:i/>
        </w:rPr>
        <w:t>anadium pentoxide, Li-ion battery, nanomaterial</w:t>
      </w:r>
    </w:p>
    <w:p w14:paraId="678FAFAB" w14:textId="48B92B0A" w:rsidR="0051728C" w:rsidRPr="00070E4A" w:rsidRDefault="0051728C" w:rsidP="00D256D3">
      <w:pPr>
        <w:pStyle w:val="Heading2"/>
        <w:numPr>
          <w:ilvl w:val="0"/>
          <w:numId w:val="5"/>
        </w:numPr>
        <w:rPr>
          <w:rFonts w:asciiTheme="minorHAnsi" w:hAnsiTheme="minorHAnsi" w:cstheme="minorHAnsi"/>
          <w:b/>
          <w:color w:val="auto"/>
          <w:sz w:val="24"/>
          <w:szCs w:val="22"/>
        </w:rPr>
      </w:pPr>
      <w:r w:rsidRPr="00070E4A">
        <w:rPr>
          <w:rFonts w:asciiTheme="minorHAnsi" w:hAnsiTheme="minorHAnsi" w:cstheme="minorHAnsi"/>
          <w:b/>
          <w:color w:val="auto"/>
          <w:sz w:val="24"/>
          <w:szCs w:val="22"/>
        </w:rPr>
        <w:t>Introduction</w:t>
      </w:r>
    </w:p>
    <w:p w14:paraId="22873046" w14:textId="363577BC" w:rsidR="00023D98" w:rsidRPr="00070E4A" w:rsidRDefault="00023D98" w:rsidP="00023D98">
      <w:pPr>
        <w:spacing w:line="360" w:lineRule="auto"/>
        <w:jc w:val="both"/>
        <w:rPr>
          <w:rFonts w:cstheme="minorHAnsi"/>
        </w:rPr>
      </w:pPr>
    </w:p>
    <w:p w14:paraId="6ABD6AEF" w14:textId="1FD4B993" w:rsidR="004E4950" w:rsidRPr="00070E4A" w:rsidRDefault="007D6C78" w:rsidP="00EF0449">
      <w:pPr>
        <w:spacing w:line="480" w:lineRule="auto"/>
        <w:jc w:val="both"/>
        <w:rPr>
          <w:rFonts w:cstheme="minorHAnsi"/>
        </w:rPr>
      </w:pPr>
      <w:r w:rsidRPr="00070E4A">
        <w:rPr>
          <w:rFonts w:cstheme="minorHAnsi"/>
        </w:rPr>
        <w:t>V</w:t>
      </w:r>
      <w:r w:rsidR="00283A42" w:rsidRPr="00070E4A">
        <w:rPr>
          <w:rFonts w:cstheme="minorHAnsi"/>
        </w:rPr>
        <w:t>anadium oxide</w:t>
      </w:r>
      <w:r w:rsidRPr="00070E4A">
        <w:rPr>
          <w:rFonts w:cstheme="minorHAnsi"/>
        </w:rPr>
        <w:t>s</w:t>
      </w:r>
      <w:r w:rsidR="00283A42" w:rsidRPr="00070E4A">
        <w:rPr>
          <w:rFonts w:cstheme="minorHAnsi"/>
        </w:rPr>
        <w:t xml:space="preserve"> </w:t>
      </w:r>
      <w:r w:rsidR="006958C5" w:rsidRPr="00070E4A">
        <w:rPr>
          <w:rFonts w:cstheme="minorHAnsi"/>
        </w:rPr>
        <w:t xml:space="preserve">have an extensive range of </w:t>
      </w:r>
      <w:r w:rsidRPr="00070E4A">
        <w:rPr>
          <w:rFonts w:cstheme="minorHAnsi"/>
        </w:rPr>
        <w:t xml:space="preserve">applications </w:t>
      </w:r>
      <w:r w:rsidR="006958C5" w:rsidRPr="00070E4A">
        <w:rPr>
          <w:rFonts w:cstheme="minorHAnsi"/>
        </w:rPr>
        <w:t>due to their</w:t>
      </w:r>
      <w:r w:rsidRPr="00070E4A">
        <w:rPr>
          <w:rFonts w:cstheme="minorHAnsi"/>
        </w:rPr>
        <w:t xml:space="preserve"> different oxidation states, crystal structures and </w:t>
      </w:r>
      <w:r w:rsidR="00283A42" w:rsidRPr="00070E4A">
        <w:rPr>
          <w:rFonts w:cstheme="minorHAnsi"/>
        </w:rPr>
        <w:t>a</w:t>
      </w:r>
      <w:r w:rsidRPr="00070E4A">
        <w:rPr>
          <w:rFonts w:cstheme="minorHAnsi"/>
        </w:rPr>
        <w:t xml:space="preserve"> </w:t>
      </w:r>
      <w:r w:rsidR="00A53456" w:rsidRPr="00070E4A">
        <w:rPr>
          <w:rFonts w:cstheme="minorHAnsi"/>
        </w:rPr>
        <w:t>rich class</w:t>
      </w:r>
      <w:r w:rsidR="00283A42" w:rsidRPr="00070E4A">
        <w:rPr>
          <w:rFonts w:cstheme="minorHAnsi"/>
        </w:rPr>
        <w:t xml:space="preserve"> of </w:t>
      </w:r>
      <w:r w:rsidRPr="00070E4A">
        <w:rPr>
          <w:rFonts w:cstheme="minorHAnsi"/>
        </w:rPr>
        <w:t>nanoscale</w:t>
      </w:r>
      <w:r w:rsidR="00481B49" w:rsidRPr="00070E4A">
        <w:rPr>
          <w:rFonts w:cstheme="minorHAnsi"/>
        </w:rPr>
        <w:t xml:space="preserve"> </w:t>
      </w:r>
      <w:r w:rsidR="00780724" w:rsidRPr="00070E4A">
        <w:rPr>
          <w:rFonts w:cstheme="minorHAnsi"/>
        </w:rPr>
        <w:t>morphologies</w:t>
      </w:r>
      <w:r w:rsidR="00A53456" w:rsidRPr="00070E4A">
        <w:rPr>
          <w:rFonts w:cstheme="minorHAnsi"/>
        </w:rPr>
        <w:t xml:space="preserve"> developed </w:t>
      </w:r>
      <w:r w:rsidR="00780724" w:rsidRPr="00070E4A">
        <w:rPr>
          <w:rFonts w:cstheme="minorHAnsi"/>
        </w:rPr>
        <w:t>such as nanofibers, nanotubes, nanosheets and hollow spheres</w:t>
      </w:r>
      <w:r w:rsidR="00200BC3" w:rsidRPr="00070E4A">
        <w:rPr>
          <w:rFonts w:cstheme="minorHAnsi"/>
          <w:vertAlign w:val="superscript"/>
        </w:rPr>
        <w:t>1</w:t>
      </w:r>
      <w:r w:rsidR="00780724" w:rsidRPr="00070E4A">
        <w:rPr>
          <w:rFonts w:cstheme="minorHAnsi"/>
          <w:vertAlign w:val="superscript"/>
        </w:rPr>
        <w:fldChar w:fldCharType="begin" w:fldLock="1"/>
      </w:r>
      <w:r w:rsidR="00F14417" w:rsidRPr="00070E4A">
        <w:rPr>
          <w:rFonts w:cstheme="minorHAnsi"/>
          <w:vertAlign w:val="superscript"/>
        </w:rPr>
        <w:instrText xml:space="preserve">ADDIN CSL_CITATION {"citationItems":[{"id":"ITEM-1","itemData":{"DOI":"10.1021/am5047262","abstract":"Hierarchical nanocomposites of V 2 O 5 thin film anchored on graphene sheets were prepared by slow hydrolysis of vanadyl triisobutoxide on graphene oxide followed by thermal treatment. The nanocomposite possessed a hierarch-ical structure of thin V 2 O 5 film uniformly grown on graphene, leading to a high specific surface area and a good electronic/ ionic conducting path. When used as the cathode material, the graphene/V 2 O 5 nanosheet nanocomposites exhibit higher specific capacity, better rate performance, and longer cycle life, as compared to the pure V 2 O 5 . The nanocomposite cathode was able to deliver a specific capacity of 243 mAh/g, 191 mAh/g, </w:instrText>
      </w:r>
      <w:r w:rsidR="00F14417" w:rsidRPr="00070E4A">
        <w:rPr>
          <w:rFonts w:cstheme="minorHAnsi" w:hint="eastAsia"/>
          <w:vertAlign w:val="superscript"/>
        </w:rPr>
        <w:instrText xml:space="preserve">and 86 mAh/g at a current density of 50 mA/g, 500 mA/g, and 15 A/g, respectively. Even after 300 cycles at 500 mA/g, the composite electrode still exhibited a specific capacity of </w:instrText>
      </w:r>
      <w:r w:rsidR="00F14417" w:rsidRPr="00070E4A">
        <w:rPr>
          <w:rFonts w:cstheme="minorHAnsi" w:hint="eastAsia"/>
          <w:vertAlign w:val="superscript"/>
        </w:rPr>
        <w:instrText>∼</w:instrText>
      </w:r>
      <w:r w:rsidR="00F14417" w:rsidRPr="00070E4A">
        <w:rPr>
          <w:rFonts w:cstheme="minorHAnsi" w:hint="eastAsia"/>
          <w:vertAlign w:val="superscript"/>
        </w:rPr>
        <w:instrText xml:space="preserve">122 mAh/g, which corresponds to </w:instrText>
      </w:r>
      <w:r w:rsidR="00F14417" w:rsidRPr="00070E4A">
        <w:rPr>
          <w:rFonts w:cstheme="minorHAnsi" w:hint="eastAsia"/>
          <w:vertAlign w:val="superscript"/>
        </w:rPr>
        <w:instrText>∼</w:instrText>
      </w:r>
      <w:r w:rsidR="00F14417" w:rsidRPr="00070E4A">
        <w:rPr>
          <w:rFonts w:cstheme="minorHAnsi" w:hint="eastAsia"/>
          <w:vertAlign w:val="superscript"/>
        </w:rPr>
        <w:instrText>64% of its initial capacity. This enhance</w:instrText>
      </w:r>
      <w:r w:rsidR="00F14417" w:rsidRPr="00070E4A">
        <w:rPr>
          <w:rFonts w:cstheme="minorHAnsi"/>
          <w:vertAlign w:val="superscript"/>
        </w:rPr>
        <w:instrText>d electrochemical performance can be attributed to facile electron transport between graphene and V 2 O 5 , fast Li-ion diffusion within the electrode, the high surface area of the composites, and a pore structure that can accommodate the volume change during lithiation/delithiation, which results from the unique hierarchical nanostructure of the V 2 O 5 anchored on graphene.","author":[{"dropping-particle":"","family":"Li","given":"Zhefei","non-dropping-particle":"","parse-names":false,"suffix":""},{"dropping-particle":"","family":"Zhang","given":"Hangyu","non-dropping-particle":"","parse-names":false,"suffix":""},{"dropping-particle":"","family":"Liu","given":"Qi","non-dropping-particle":"","parse-names":false,"suffix":""},{"dropping-particle":"","family":"Stanciu","given":"Lia","non-dropping-particle":"","parse-names":false,"suffix":""},{"dropping-particle":"","family":"Li","given":"Zhe-Fei","non-dropping-particle":"","parse-names":false,"suffix":""},{"dropping-particle":"","family":"Liu","given":"Yadong","non-dropping-particle":"","parse-names":false,"suffix":""},{"dropping-particle":"","family":"Xie","given":"Jian","non-dropping-particle":"","parse-names":false,"suffix":""}],"container-title":"ACS Applied Materials &amp; Interfaces","id":"ITEM-1","issued":{"date-parts":[["2018"]]},"page":"18894-18900","title":"Hierarchical Nanocomposites of Vanadium Oxide Thin Film Anchored on Graphene as High-Performance Cathodes in Li-Ion Batteries Metal oxides for Li ion battery View project Durable electrocatalyst supports for low temperature PEM fuel cells View project Hie","type":"article-journal","volume":"6"},"uris":["http://www.mendeley.com/documents/?uuid=0f9417de-dc03-37a8-a70f-e3f4fc15cab5"]}],"mendeley":{"formattedCitation":"&lt;sup&gt;1&lt;/sup&gt;","plainTextFormattedCitation":"1","previouslyFormattedCitation":"&lt;sup&gt;[1]&lt;/sup&gt;"},"properties":{"noteIndex":0},"schema":"https://github.com/citation-style-language/schema/raw/master/csl-citation.json"}</w:instrText>
      </w:r>
      <w:r w:rsidR="00780724" w:rsidRPr="00070E4A">
        <w:rPr>
          <w:rFonts w:cstheme="minorHAnsi"/>
          <w:vertAlign w:val="superscript"/>
        </w:rPr>
        <w:fldChar w:fldCharType="separate"/>
      </w:r>
      <w:r w:rsidR="00F14417" w:rsidRPr="00070E4A">
        <w:rPr>
          <w:rFonts w:cstheme="minorHAnsi"/>
          <w:noProof/>
          <w:vertAlign w:val="superscript"/>
        </w:rPr>
        <w:t>&gt;</w:t>
      </w:r>
      <w:r w:rsidR="00780724" w:rsidRPr="00070E4A">
        <w:rPr>
          <w:rFonts w:cstheme="minorHAnsi"/>
          <w:vertAlign w:val="superscript"/>
        </w:rPr>
        <w:fldChar w:fldCharType="end"/>
      </w:r>
      <w:r w:rsidRPr="00070E4A">
        <w:rPr>
          <w:rFonts w:cstheme="minorHAnsi"/>
        </w:rPr>
        <w:t>.</w:t>
      </w:r>
      <w:r w:rsidR="00283A42" w:rsidRPr="00070E4A">
        <w:rPr>
          <w:rFonts w:cstheme="minorHAnsi"/>
        </w:rPr>
        <w:t xml:space="preserve"> </w:t>
      </w:r>
      <w:r w:rsidR="00481B49" w:rsidRPr="00070E4A">
        <w:rPr>
          <w:rFonts w:cstheme="minorHAnsi"/>
        </w:rPr>
        <w:t>The ability to synt</w:t>
      </w:r>
      <w:r w:rsidR="00DF1018" w:rsidRPr="00070E4A">
        <w:rPr>
          <w:rFonts w:cstheme="minorHAnsi"/>
        </w:rPr>
        <w:t xml:space="preserve">hesize </w:t>
      </w:r>
      <w:r w:rsidR="00DC7EAC" w:rsidRPr="00070E4A">
        <w:rPr>
          <w:rFonts w:cstheme="minorHAnsi"/>
        </w:rPr>
        <w:t>tuneable and controllable</w:t>
      </w:r>
      <w:r w:rsidR="00F12351" w:rsidRPr="00070E4A">
        <w:rPr>
          <w:rFonts w:cstheme="minorHAnsi"/>
        </w:rPr>
        <w:t xml:space="preserve"> </w:t>
      </w:r>
      <w:r w:rsidR="00DF1018" w:rsidRPr="00070E4A">
        <w:rPr>
          <w:rFonts w:cstheme="minorHAnsi"/>
        </w:rPr>
        <w:t>nano</w:t>
      </w:r>
      <w:r w:rsidR="002D65B1" w:rsidRPr="00070E4A">
        <w:rPr>
          <w:rFonts w:cstheme="minorHAnsi"/>
        </w:rPr>
        <w:t xml:space="preserve">structured </w:t>
      </w:r>
      <w:r w:rsidRPr="00070E4A">
        <w:rPr>
          <w:rFonts w:cstheme="minorHAnsi"/>
        </w:rPr>
        <w:t xml:space="preserve">vanadium </w:t>
      </w:r>
      <w:r w:rsidR="002D65B1" w:rsidRPr="00070E4A">
        <w:rPr>
          <w:rFonts w:cstheme="minorHAnsi"/>
        </w:rPr>
        <w:t>oxides</w:t>
      </w:r>
      <w:r w:rsidR="00DF1018" w:rsidRPr="00070E4A">
        <w:rPr>
          <w:rFonts w:cstheme="minorHAnsi"/>
        </w:rPr>
        <w:t xml:space="preserve"> </w:t>
      </w:r>
      <w:r w:rsidR="002D65B1" w:rsidRPr="00070E4A">
        <w:rPr>
          <w:rFonts w:cstheme="minorHAnsi"/>
        </w:rPr>
        <w:t xml:space="preserve">has attracted the attention of </w:t>
      </w:r>
      <w:r w:rsidR="00DC7EAC" w:rsidRPr="00070E4A">
        <w:rPr>
          <w:rFonts w:cstheme="minorHAnsi"/>
        </w:rPr>
        <w:t xml:space="preserve">the </w:t>
      </w:r>
      <w:r w:rsidR="00DF1018" w:rsidRPr="00070E4A">
        <w:rPr>
          <w:rFonts w:cstheme="minorHAnsi"/>
        </w:rPr>
        <w:t>scientific community</w:t>
      </w:r>
      <w:r w:rsidR="002D65B1" w:rsidRPr="00070E4A">
        <w:rPr>
          <w:rFonts w:cstheme="minorHAnsi"/>
        </w:rPr>
        <w:t xml:space="preserve"> due to the strong morphology-activity relationships</w:t>
      </w:r>
      <w:r w:rsidR="003D14EE" w:rsidRPr="00070E4A">
        <w:rPr>
          <w:rFonts w:cstheme="minorHAnsi"/>
        </w:rPr>
        <w:fldChar w:fldCharType="begin" w:fldLock="1"/>
      </w:r>
      <w:r w:rsidR="00F14417" w:rsidRPr="00070E4A">
        <w:rPr>
          <w:rFonts w:cstheme="minorHAnsi"/>
        </w:rPr>
        <w:instrText>ADDIN CSL_CITATION {"citationItems":[{"id":"ITEM-1","itemData":{"DOI":"10.1016/j.apcatb.2012.10.030","abstract":"a b s t r a c t A morphological phase diagram is determined to relate the effect of base concentration and temperature during the hydrothermal synthesis with the final ceria nanostructured morphology. Representative sam-ples of nanoparticles, nanorods and nanocubes have been characterized by XRD, N 2 adsorption, TEM, XPS and Raman and catalytically tested for the total oxidation of naphthalene as a model polycyclic aromatic hydrocarbon. Ceria nanoparticles present the highest surface area and smallest crystalline size, leading to the most active of these structures. However if the catalytic activity is normalized by unit of surface area, the observed reactivity trend (nanorods &lt; nanocubes &lt; nanoparticles) is directly related to the con-centration of surface oxygen vacancies as a result of the exposure of the (1 1 0) and (1 0 0) preferential planes.","author":[{"dropping-particle":"","family":"Torrente-Murciano","given":"Laura","non-dropping-particle":"","parse-names":false,"suffix":""},{"dropping-particle":"","family":"Gilbank","given":"Alexander","non-dropping-particle":"","parse-names":false,"suffix":""},{"dropping-particle":"","family":"Na Puertolas","given":"Begõ","non-dropping-particle":"","parse-names":false,"suffix":""},{"dropping-particle":"","family":"Garcia","given":"Tomas","non-dropping-particle":"","parse-names":false,"suffix":""},{"dropping-particle":"","family":"Solsona","given":"Benjamin","non-dropping-particle":"","parse-names":false,"suffix":""},{"dropping-particle":"","family":"Chadwick","given":"David","non-dropping-particle":"","parse-names":false,"suffix":""}],"container-title":"Applied Catalysis B: Environmental","id":"ITEM-1","issue":"133","issued":{"date-parts":[["2013"]]},"page":"116-122","title":"Shape-dependency activity of nanostructured CeO 2 in the total oxidation of polycyclic aromatic hydrocarbons","type":"article-journal","volume":"132"},"uris":["http://www.mendeley.com/documents/?uuid=f726c50c-96dc-438f-88e9-c4343ee83226"]}],"mendeley":{"formattedCitation":"&lt;sup&gt;2&lt;/sup&gt;","plainTextFormattedCitation":"2","previouslyFormattedCitation":"&lt;sup&gt;[2]&lt;/sup&gt;"},"properties":{"noteIndex":0},"schema":"https://github.com/citation-style-language/schema/raw/master/csl-citation.json"}</w:instrText>
      </w:r>
      <w:r w:rsidR="003D14EE" w:rsidRPr="00070E4A">
        <w:rPr>
          <w:rFonts w:cstheme="minorHAnsi"/>
        </w:rPr>
        <w:fldChar w:fldCharType="separate"/>
      </w:r>
      <w:r w:rsidR="00F14417" w:rsidRPr="00070E4A">
        <w:rPr>
          <w:rFonts w:cstheme="minorHAnsi"/>
          <w:noProof/>
          <w:vertAlign w:val="superscript"/>
        </w:rPr>
        <w:t>2</w:t>
      </w:r>
      <w:r w:rsidR="003D14EE" w:rsidRPr="00070E4A">
        <w:rPr>
          <w:rFonts w:cstheme="minorHAnsi"/>
        </w:rPr>
        <w:fldChar w:fldCharType="end"/>
      </w:r>
      <w:r w:rsidR="003D14EE" w:rsidRPr="00070E4A">
        <w:rPr>
          <w:rFonts w:cstheme="minorHAnsi"/>
          <w:vertAlign w:val="superscript"/>
        </w:rPr>
        <w:t>,</w:t>
      </w:r>
      <w:r w:rsidR="003D14EE" w:rsidRPr="00070E4A">
        <w:rPr>
          <w:rFonts w:cstheme="minorHAnsi"/>
        </w:rPr>
        <w:fldChar w:fldCharType="begin" w:fldLock="1"/>
      </w:r>
      <w:r w:rsidR="00F14417" w:rsidRPr="00070E4A">
        <w:rPr>
          <w:rFonts w:cstheme="minorHAnsi"/>
        </w:rPr>
        <w:instrText>ADDIN CSL_CITATION {"citationItems":[{"id":"ITEM-1","itemData":{"DOI":"10.1039/C7RA02590D","ISSN":"2046-2069","abstract":"&lt;p&gt; This paper reports mechanistic understanding of the hydrothermal synthesis of alumina (γ-Al &lt;sub&gt;2&lt;/sub&gt; O &lt;sub&gt;3&lt;/sub&gt; ) nanorods, presenting an economic and reproducible route for their manufacture with tuneable sizes for a wide range of applications. &lt;/p&gt;","author":[{"dropping-particle":"","family":"Bell","given":"T. E.","non-dropping-particle":"","parse-names":false,"suffix":""},{"dropping-particle":"","family":"González-Carballo","given":"J. M.","non-dropping-particle":"","parse-names":false,"suffix":""},{"dropping-particle":"","family":"Tooze","given":"R. P.","non-dropping-particle":"","parse-names":false,"suffix":""},{"dropping-particle":"","family":"Torrente-Murciano","given":"L.","non-dropping-particle":"","parse-names":false,"suffix":""}],"container-title":"RSC Advances","id":"ITEM-1","issue":"36","issued":{"date-parts":[["2017","4","24"]]},"page":"22369-22377","publisher":"Royal Society of Chemistry","title":"γ-Al &lt;sub&gt;2&lt;/sub&gt; O &lt;sub&gt;3&lt;/sub&gt; nanorods with tuneable dimensions – a mechanistic understanding of their hydrothermal synthesis","type":"article-journal","volume":"7"},"uris":["http://www.mendeley.com/documents/?uuid=07eca583-a881-3ff2-86a2-3c9a1f9639b8"]}],"mendeley":{"formattedCitation":"&lt;sup&gt;3&lt;/sup&gt;","plainTextFormattedCitation":"3","previouslyFormattedCitation":"&lt;sup&gt;[3]&lt;/sup&gt;"},"properties":{"noteIndex":0},"schema":"https://github.com/citation-style-language/schema/raw/master/csl-citation.json"}</w:instrText>
      </w:r>
      <w:r w:rsidR="003D14EE" w:rsidRPr="00070E4A">
        <w:rPr>
          <w:rFonts w:cstheme="minorHAnsi"/>
        </w:rPr>
        <w:fldChar w:fldCharType="separate"/>
      </w:r>
      <w:r w:rsidR="00F14417" w:rsidRPr="00070E4A">
        <w:rPr>
          <w:rFonts w:cstheme="minorHAnsi"/>
          <w:noProof/>
          <w:vertAlign w:val="superscript"/>
        </w:rPr>
        <w:t>3</w:t>
      </w:r>
      <w:r w:rsidR="003D14EE" w:rsidRPr="00070E4A">
        <w:rPr>
          <w:rFonts w:cstheme="minorHAnsi"/>
        </w:rPr>
        <w:fldChar w:fldCharType="end"/>
      </w:r>
      <w:r w:rsidR="00780724" w:rsidRPr="00070E4A">
        <w:rPr>
          <w:rFonts w:cstheme="minorHAnsi"/>
          <w:vertAlign w:val="superscript"/>
        </w:rPr>
        <w:t>,</w:t>
      </w:r>
      <w:r w:rsidR="00780724" w:rsidRPr="00070E4A">
        <w:rPr>
          <w:rFonts w:cstheme="minorHAnsi"/>
        </w:rPr>
        <w:fldChar w:fldCharType="begin" w:fldLock="1"/>
      </w:r>
      <w:r w:rsidR="00F14417" w:rsidRPr="00070E4A">
        <w:rPr>
          <w:rFonts w:cstheme="minorHAnsi"/>
        </w:rPr>
        <w:instrText>ADDIN CSL_CITATION {"citationItems":[{"id":"ITEM-1","itemData":{"DOI":"10.1016/j.coche.2018.03.009","ISSN":"22113398","author":[{"dropping-particle":"","family":"Datta","given":"Sukanya","non-dropping-particle":"","parse-names":false,"suffix":""},{"dropping-particle":"","family":"Torrente-Murciano","given":"Laura","non-dropping-particle":"","parse-names":false,"suffix":""}],"container-title":"Current Opinion in Chemical Engineering","id":"ITEM-1","issued":{"date-parts":[["2018","6"]]},"page":"99-106","title":"Nanostructured faceted ceria as oxidation catalyst","type":"article-journal","volume":"20"},"uris":["http://www.mendeley.com/documents/?uuid=91c9f407-c2db-3263-b95e-707f8947a227"]}],"mendeley":{"formattedCitation":"&lt;sup&gt;4&lt;/sup&gt;","plainTextFormattedCitation":"4","previouslyFormattedCitation":"&lt;sup&gt;[4]&lt;/sup&gt;"},"properties":{"noteIndex":0},"schema":"https://github.com/citation-style-language/schema/raw/master/csl-citation.json"}</w:instrText>
      </w:r>
      <w:r w:rsidR="00780724" w:rsidRPr="00070E4A">
        <w:rPr>
          <w:rFonts w:cstheme="minorHAnsi"/>
        </w:rPr>
        <w:fldChar w:fldCharType="separate"/>
      </w:r>
      <w:r w:rsidR="00F14417" w:rsidRPr="00070E4A">
        <w:rPr>
          <w:rFonts w:cstheme="minorHAnsi"/>
          <w:noProof/>
          <w:vertAlign w:val="superscript"/>
        </w:rPr>
        <w:t>4</w:t>
      </w:r>
      <w:r w:rsidR="00780724" w:rsidRPr="00070E4A">
        <w:rPr>
          <w:rFonts w:cstheme="minorHAnsi"/>
        </w:rPr>
        <w:fldChar w:fldCharType="end"/>
      </w:r>
      <w:r w:rsidR="006F20B7" w:rsidRPr="00070E4A">
        <w:rPr>
          <w:rFonts w:cstheme="minorHAnsi"/>
          <w:vertAlign w:val="superscript"/>
        </w:rPr>
        <w:t>,</w:t>
      </w:r>
      <w:r w:rsidR="00166211" w:rsidRPr="00070E4A">
        <w:rPr>
          <w:rFonts w:cstheme="minorHAnsi"/>
        </w:rPr>
        <w:fldChar w:fldCharType="begin" w:fldLock="1"/>
      </w:r>
      <w:r w:rsidR="00F14417" w:rsidRPr="00070E4A">
        <w:rPr>
          <w:rFonts w:cstheme="minorHAnsi"/>
        </w:rPr>
        <w:instrText>ADDIN CSL_CITATION {"citationItems":[{"id":"ITEM-1","itemData":{"DOI":"10.1039/c2jm15675j","abstract":"As metal-organic frameworks (MOFs) are coming of age, their structural diversity, exceptional porosity and inherent functionality need to be transferred into useful applications. Fashioning MOFs into various shapes and at the same time controlling their size constitute an essential step toward MOF-based devices. Moreover, downsizing MOFs to the nanoscale triggers a whole new set of properties distinguishing nanoMOFs from their bulk counterparts. Therefore, dimensionality-controlled miniaturization of MOFs enables the customised use of nanoMOFs for specific applications where suitable size and shape are key prerequisites. In this feature article we survey the burgeoning field of nanoscale MOF synthesis, ranging from classical protocols such as microemulsion synthesis all the way to microfluidic-based techniques and template-directed epitaxial growth schemes. Along these lines, we will fathom the feasibility of rationally designing specific MOF nanomorphologies-zero-, one-and two-dimensional nanostructures-and we will explore more complex ''second-generation'' nanostructures typically evolving from a high level of interfacial control. As a recurring theme, we will review recent advances made toward the understanding of nucleation and growth processes at the nanoscale, as such insights are expected to further push the borders of nanoMOF science.","author":[{"dropping-particle":"","family":"E.A. Flugel","given":"A","non-dropping-particle":"","parse-names":false,"suffix":""},{"dropping-particle":"","family":"Ranft","given":"Annekathrin","non-dropping-particle":"","parse-names":false,"suffix":""},{"dropping-particle":"","family":"Haase","given":"Frederik","non-dropping-particle":"","parse-names":false,"suffix":""},{"dropping-particle":"V","family":"Lotsch","given":"Bettina","non-dropping-particle":"","parse-names":false,"suffix":""}],"container-title":"J.Mater.Chem.","id":"ITEM-1","issued":{"date-parts":[["2012"]]},"page":"10119-10133","title":"Synthetic routes toward MOF nanomorphologies","type":"article-journal","volume":"22"},"uris":["http://www.mendeley.com/documents/?uuid=338ee512-eaad-3c44-8be5-29572c5ae884"]}],"mendeley":{"formattedCitation":"&lt;sup&gt;5&lt;/sup&gt;","plainTextFormattedCitation":"5","previouslyFormattedCitation":"&lt;sup&gt;[5]&lt;/sup&gt;"},"properties":{"noteIndex":0},"schema":"https://github.com/citation-style-language/schema/raw/master/csl-citation.json"}</w:instrText>
      </w:r>
      <w:r w:rsidR="00166211" w:rsidRPr="00070E4A">
        <w:rPr>
          <w:rFonts w:cstheme="minorHAnsi"/>
        </w:rPr>
        <w:fldChar w:fldCharType="separate"/>
      </w:r>
      <w:r w:rsidR="00F14417" w:rsidRPr="00070E4A">
        <w:rPr>
          <w:rFonts w:cstheme="minorHAnsi"/>
          <w:noProof/>
          <w:vertAlign w:val="superscript"/>
        </w:rPr>
        <w:t>5</w:t>
      </w:r>
      <w:r w:rsidR="00166211" w:rsidRPr="00070E4A">
        <w:rPr>
          <w:rFonts w:cstheme="minorHAnsi"/>
        </w:rPr>
        <w:fldChar w:fldCharType="end"/>
      </w:r>
      <w:r w:rsidR="00166211" w:rsidRPr="00070E4A">
        <w:rPr>
          <w:rFonts w:cstheme="minorHAnsi"/>
        </w:rPr>
        <w:t>.</w:t>
      </w:r>
      <w:r w:rsidRPr="00070E4A">
        <w:rPr>
          <w:rFonts w:cstheme="minorHAnsi"/>
        </w:rPr>
        <w:t xml:space="preserve"> This allows for a targeted design of materials for applications in (photo)catalysis, electrochemical capacitors</w:t>
      </w:r>
      <w:r w:rsidRPr="00070E4A">
        <w:rPr>
          <w:rFonts w:cstheme="minorHAnsi"/>
        </w:rPr>
        <w:fldChar w:fldCharType="begin" w:fldLock="1"/>
      </w:r>
      <w:r w:rsidR="00F14417" w:rsidRPr="00070E4A">
        <w:rPr>
          <w:rFonts w:cstheme="minorHAnsi"/>
        </w:rPr>
        <w:instrText>ADDIN CSL_CITATION {"citationItems":[{"id":"ITEM-1","itemData":{"abstract":"Three types of V2O5 structures including nanobelts, nanoparticles and microspheres were synthesized by\r\na simple hydrothermal route and combination of calcination. The morphology of the sample depends on\r\nthe quantity of oxalic acid used in the experiments. V2O5 nanobelts, nanoparticles and microspheres were\r\nrespectively obtained when 0.63, 1.89 and 3.78 g of oxalic acid were used. The composition, morphology\r\nand structure of the samples were characterized by XRD, IR, SEM and TEM, respectively. The electrochemical\r\nproperties of V2O5 nanobelts, nanoparticles and microspheres as electrodes in a supercapacitor\r\ndevice were measured using cyclic voltammetry (CV) and galvanostatic charge-discharge (GCD). The\r\nelectrochemical results indicate that V2O5 microspheres lead to a significant improvement of storage\r\ncapacity and they show the largest specific capacitance of 308 F g−1 when used as supercapacitor electrode\r\nin 1 mol L−1 LiNO3 electrolyte. It turns out that V2O5 microsphere is an ideal material compared\r\nwith other morphologies for supercapacitor electrode in the present wo","author":[{"dropping-particle":"","family":"Yifu Zhanga,</w:instrText>
      </w:r>
      <w:r w:rsidR="00F14417" w:rsidRPr="00070E4A">
        <w:rPr>
          <w:rFonts w:ascii="Cambria Math" w:hAnsi="Cambria Math" w:cs="Cambria Math"/>
        </w:rPr>
        <w:instrText>∗</w:instrText>
      </w:r>
      <w:r w:rsidR="00F14417" w:rsidRPr="00070E4A">
        <w:rPr>
          <w:rFonts w:cstheme="minorHAnsi"/>
        </w:rPr>
        <w:instrText>, Jiqi Zhenga, Yunfeng Zhaoa, Tao Hua, Zhanming Gao b","given":"Changgong Meng","non-dropping-particle":"","parse-names":false,"suffix":""}],"container-title":"Applied Surface Science","id":"ITEM-1","issued":{"date-parts":[["2016"]]},"page":"385-393","title":"Fabrication of V2O5 with various morphologies for high-performance electrochemical capacitor","type":"article-journal","volume":"377"},"uris":["http://www.mendeley.com/documents/?uuid=c4fb8ac0-727c-3dba-9b19-fdcaa28010d7"]}],"mendeley":{"formattedCitation":"&lt;sup&gt;6&lt;/sup&gt;","plainTextFormattedCitation":"6","previouslyFormattedCitation":"&lt;sup&gt;[6]&lt;/sup&gt;"},"properties":{"noteIndex":0},"schema":"https://github.com/citation-style-language/schema/raw/master/csl-citation.json"}</w:instrText>
      </w:r>
      <w:r w:rsidRPr="00070E4A">
        <w:rPr>
          <w:rFonts w:cstheme="minorHAnsi"/>
        </w:rPr>
        <w:fldChar w:fldCharType="separate"/>
      </w:r>
      <w:r w:rsidR="00F14417" w:rsidRPr="00070E4A">
        <w:rPr>
          <w:rFonts w:cstheme="minorHAnsi"/>
          <w:noProof/>
          <w:vertAlign w:val="superscript"/>
        </w:rPr>
        <w:t>6</w:t>
      </w:r>
      <w:r w:rsidRPr="00070E4A">
        <w:rPr>
          <w:rFonts w:cstheme="minorHAnsi"/>
        </w:rPr>
        <w:fldChar w:fldCharType="end"/>
      </w:r>
      <w:r w:rsidRPr="00070E4A">
        <w:rPr>
          <w:rFonts w:cstheme="minorHAnsi"/>
        </w:rPr>
        <w:t>, sensors</w:t>
      </w:r>
      <w:r w:rsidRPr="00070E4A">
        <w:rPr>
          <w:rFonts w:cstheme="minorHAnsi"/>
        </w:rPr>
        <w:fldChar w:fldCharType="begin" w:fldLock="1"/>
      </w:r>
      <w:r w:rsidR="00F14417" w:rsidRPr="00070E4A">
        <w:rPr>
          <w:rFonts w:cstheme="minorHAnsi"/>
        </w:rPr>
        <w:instrText>ADDIN CSL_CITATION {"citationItems":[{"id":"ITEM-1","itemData":{"DOI":"10.1021/jp061809m","abstract":"Novel self-assembled V 2 O 5 bundles with highly ordered superstructures and spindle-like morphology were synthesized by a rapid high-yielding sonochemical method. The as-prepared samples were characterized by X-ray diffraction, a field-emission scanning electron microscope, and a transmission electron microscope. The spindle-like V 2 O 5 bundles are composed of several tens of homogeneous nanowires with diameters of 30-50 nm and lengths of 3-7 µm. A sensitive resonance light scattering method for the detection of bovine serum albumin (BSA) based on the self-assembled V 2 O 5 bundles was developed. The results of the polarized resonance light scattering demonstrated that the Cabannes factor for the V 2 O 5 bundles-BSA aggregates was BSA concentration-dependent.","author":[{"dropping-particle":"","family":"Mao","given":"Chang-Jie","non-dropping-particle":"","parse-names":false,"suffix":""},{"dropping-particle":"","family":"Pan","given":"Hong-Cheng","non-dropping-particle":"","parse-names":false,"suffix":""},{"dropping-particle":"","family":"Wu","given":"Xing-Cai","non-dropping-particle":"","parse-names":false,"suffix":""},{"dropping-particle":"","family":"Zhu","given":"Jun-Jie","non-dropping-particle":"","parse-names":false,"suffix":""},{"dropping-particle":"","family":"Chen","given":"Hong-Yuan","non-dropping-particle":"","parse-names":false,"suffix":""}],"container-title":"J.Phys.Chem.B","id":"ITEM-1","issued":{"date-parts":[["2006"]]},"page":"14709-14713","title":"Sonochemical Route for Self-Assembled V 2 O 5 Bundles with Spindle-like Morphology and Their Novel Application in Serum Albumin Sensing","type":"article-journal","volume":"110"},"uris":["http://www.mendeley.com/documents/?uuid=d265e9d0-95a3-35cc-8d23-31fabbb55cc5"]}],"mendeley":{"formattedCitation":"&lt;sup&gt;7&lt;/sup&gt;","plainTextFormattedCitation":"7","previouslyFormattedCitation":"&lt;sup&gt;[7]&lt;/sup&gt;"},"properties":{"noteIndex":0},"schema":"https://github.com/citation-style-language/schema/raw/master/csl-citation.json"}</w:instrText>
      </w:r>
      <w:r w:rsidRPr="00070E4A">
        <w:rPr>
          <w:rFonts w:cstheme="minorHAnsi"/>
        </w:rPr>
        <w:fldChar w:fldCharType="separate"/>
      </w:r>
      <w:r w:rsidR="00F14417" w:rsidRPr="00070E4A">
        <w:rPr>
          <w:rFonts w:cstheme="minorHAnsi"/>
          <w:noProof/>
          <w:vertAlign w:val="superscript"/>
        </w:rPr>
        <w:t>7</w:t>
      </w:r>
      <w:r w:rsidRPr="00070E4A">
        <w:rPr>
          <w:rFonts w:cstheme="minorHAnsi"/>
        </w:rPr>
        <w:fldChar w:fldCharType="end"/>
      </w:r>
      <w:r w:rsidRPr="00070E4A">
        <w:rPr>
          <w:rFonts w:cstheme="minorHAnsi"/>
        </w:rPr>
        <w:t>, Li-Ion batteries</w:t>
      </w:r>
      <w:r w:rsidRPr="00070E4A">
        <w:rPr>
          <w:rFonts w:cstheme="minorHAnsi"/>
        </w:rPr>
        <w:fldChar w:fldCharType="begin" w:fldLock="1"/>
      </w:r>
      <w:r w:rsidR="00F14417" w:rsidRPr="00070E4A">
        <w:rPr>
          <w:rFonts w:cstheme="minorHAnsi"/>
        </w:rPr>
        <w:instrText>ADDIN CSL_CITATION {"citationItems":[{"id":"ITEM-1","itemData":{"DOI":"10.1002/anie.200500946","author":[{"dropping-particle":"","family":"Cao","given":"An-Min","non-dropping-particle":"","parse-names":false,"suffix":""},{"dropping-particle":"","family":"Hu","given":"Jin-Song","non-dropping-particle":"","parse-names":false,"suffix":""},{"dropping-particle":"","family":"Liang","given":"Han-Pu","non-dropping-particle":"","parse-names":false,"suffix":""},{"dropping-particle":"","family":"Wan","given":"Li-Jun","non-dropping-particle":"","parse-names":false,"suffix":""}],"container-title":"Angew . Chem . Int . Ed","id":"ITEM-1","issued":{"date-parts":[["2005"]]},"page":"4391-4395","title":"Self-Assembled Vanadium Pentoxide (V 2 O 5 ) Hollow Microspheres from Nanorods and Their Application in Lithium-Ion Batteries**","type":"article-journal","volume":"44"},"uris":["http://www.mendeley.com/documents/?uuid=3aeeb61c-f085-47cf-be5d-0bf1d2c3f3bd"]}],"mendeley":{"formattedCitation":"&lt;sup&gt;8&lt;/sup&gt;","plainTextFormattedCitation":"8","previouslyFormattedCitation":"&lt;sup&gt;[8]&lt;/sup&gt;"},"properties":{"noteIndex":0},"schema":"https://github.com/citation-style-language/schema/raw/master/csl-citation.json"}</w:instrText>
      </w:r>
      <w:r w:rsidRPr="00070E4A">
        <w:rPr>
          <w:rFonts w:cstheme="minorHAnsi"/>
        </w:rPr>
        <w:fldChar w:fldCharType="separate"/>
      </w:r>
      <w:r w:rsidR="00F14417" w:rsidRPr="00070E4A">
        <w:rPr>
          <w:rFonts w:cstheme="minorHAnsi"/>
          <w:noProof/>
          <w:vertAlign w:val="superscript"/>
        </w:rPr>
        <w:t>8</w:t>
      </w:r>
      <w:r w:rsidRPr="00070E4A">
        <w:rPr>
          <w:rFonts w:cstheme="minorHAnsi"/>
        </w:rPr>
        <w:fldChar w:fldCharType="end"/>
      </w:r>
      <w:r w:rsidR="00205501" w:rsidRPr="00070E4A">
        <w:rPr>
          <w:rFonts w:cstheme="minorHAnsi"/>
          <w:vertAlign w:val="superscript"/>
        </w:rPr>
        <w:t>,</w:t>
      </w:r>
      <w:r w:rsidRPr="00070E4A">
        <w:rPr>
          <w:rFonts w:cstheme="minorHAnsi"/>
        </w:rPr>
        <w:fldChar w:fldCharType="begin" w:fldLock="1"/>
      </w:r>
      <w:r w:rsidR="00F14417" w:rsidRPr="00070E4A">
        <w:rPr>
          <w:rFonts w:cstheme="minorHAnsi"/>
        </w:rPr>
        <w:instrText>ADDIN CSL_CITATION {"citationItems":[{"id":"ITEM-1","itemData":{"DOI":"10.1002/adma.200400993","ISSN":"0935-9648","author":[{"dropping-particle":"","family":"Liu","given":"J.","non-dropping-particle":"","parse-names":false,"suffix":""},{"dropping-particle":"","family":"Wang","given":"X.","non-dropping-particle":"","parse-names":false,"suffix":""},{"dropping-particle":"","family":"Peng","given":"Q.","non-dropping-particle":"","parse-names":false,"suffix":""},{"dropping-particle":"","family":"Li","given":"Y.","non-dropping-particle":"","parse-names":false,"suffix":""}],"container-title":"Advanced Materials","id":"ITEM-1","issue":"6","issued":{"date-parts":[["2005","3","22"]]},"page":"764-767","publisher":"Wiley-Blackwell","title":"Vanadium Pentoxide Nanobelts: Highly Selective and Stable Ethanol Sensor Materials","type":"article-journal","volume":"17"},"uris":["http://www.mendeley.com/documents/?uuid=d1f55d6e-08b3-30fc-83e9-8baec8532683"]}],"mendeley":{"formattedCitation":"&lt;sup&gt;9&lt;/sup&gt;","plainTextFormattedCitation":"9","previouslyFormattedCitation":"&lt;sup&gt;[9]&lt;/sup&gt;"},"properties":{"noteIndex":0},"schema":"https://github.com/citation-style-language/schema/raw/master/csl-citation.json"}</w:instrText>
      </w:r>
      <w:r w:rsidRPr="00070E4A">
        <w:rPr>
          <w:rFonts w:cstheme="minorHAnsi"/>
        </w:rPr>
        <w:fldChar w:fldCharType="separate"/>
      </w:r>
      <w:r w:rsidR="00F14417" w:rsidRPr="00070E4A">
        <w:rPr>
          <w:rFonts w:cstheme="minorHAnsi"/>
          <w:noProof/>
          <w:vertAlign w:val="superscript"/>
        </w:rPr>
        <w:t>9</w:t>
      </w:r>
      <w:r w:rsidRPr="00070E4A">
        <w:rPr>
          <w:rFonts w:cstheme="minorHAnsi"/>
        </w:rPr>
        <w:fldChar w:fldCharType="end"/>
      </w:r>
      <w:r w:rsidR="006958C5" w:rsidRPr="00070E4A">
        <w:rPr>
          <w:rFonts w:cstheme="minorHAnsi"/>
        </w:rPr>
        <w:t xml:space="preserve">, </w:t>
      </w:r>
      <w:r w:rsidRPr="00070E4A">
        <w:rPr>
          <w:rFonts w:cstheme="minorHAnsi"/>
        </w:rPr>
        <w:t>etc</w:t>
      </w:r>
      <w:r w:rsidR="00E32E2B" w:rsidRPr="00070E4A">
        <w:rPr>
          <w:rFonts w:cstheme="minorHAnsi"/>
        </w:rPr>
        <w:fldChar w:fldCharType="begin" w:fldLock="1"/>
      </w:r>
      <w:r w:rsidR="00F14417" w:rsidRPr="00070E4A">
        <w:rPr>
          <w:rFonts w:cstheme="minorHAnsi"/>
        </w:rPr>
        <w:instrText>ADDIN CSL_CITATION {"citationItems":[{"id":"ITEM-1","itemData":{"DOI":"10.1002/aenm.201700885","ISSN":"16146832","author":[{"dropping-particle":"","family":"Liu","given":"Minsu","non-dropping-particle":"","parse-names":false,"suffix":""},{"dropping-particle":"","family":"Su","given":"Bin","non-dropping-particle":"","parse-names":false,"suffix":""},{"dropping-particle":"","family":"Tang","given":"Yue","non-dropping-particle":"","parse-names":false,"suffix":""},{"dropping-particle":"","family":"Jiang","given":"Xuchuan","non-dropping-particle":"","parse-names":false,"suffix":""},{"dropping-particle":"","family":"Yu","given":"Aibing","non-dropping-particle":"","parse-names":false,"suffix":""}],"container-title":"Advanced Energy Materials","id":"ITEM-1","issue":"23","issued":{"date-parts":[["2017","12","1"]]},"page":"1700885","publisher":"John Wiley &amp; Sons, Ltd","title":"Recent Advances in Nanostructured Vanadium Oxides and Composites for Energy Conversion","type":"article-journal","volume":"7"},"uris":["http://www.mendeley.com/documents/?uuid=94290c2a-42fd-37da-bdbd-894edfa42e13"]}],"mendeley":{"formattedCitation":"&lt;sup&gt;10&lt;/sup&gt;","plainTextFormattedCitation":"10","previouslyFormattedCitation":"&lt;sup&gt;[10]&lt;/sup&gt;"},"properties":{"noteIndex":0},"schema":"https://github.com/citation-style-language/schema/raw/master/csl-citation.json"}</w:instrText>
      </w:r>
      <w:r w:rsidR="00E32E2B" w:rsidRPr="00070E4A">
        <w:rPr>
          <w:rFonts w:cstheme="minorHAnsi"/>
        </w:rPr>
        <w:fldChar w:fldCharType="separate"/>
      </w:r>
      <w:r w:rsidR="00F14417" w:rsidRPr="00070E4A">
        <w:rPr>
          <w:rFonts w:cstheme="minorHAnsi"/>
          <w:noProof/>
          <w:vertAlign w:val="superscript"/>
        </w:rPr>
        <w:t>10</w:t>
      </w:r>
      <w:r w:rsidR="00E32E2B" w:rsidRPr="00070E4A">
        <w:rPr>
          <w:rFonts w:cstheme="minorHAnsi"/>
        </w:rPr>
        <w:fldChar w:fldCharType="end"/>
      </w:r>
      <w:r w:rsidRPr="00070E4A">
        <w:rPr>
          <w:rFonts w:cstheme="minorHAnsi"/>
        </w:rPr>
        <w:t xml:space="preserve">.  </w:t>
      </w:r>
      <w:r w:rsidR="00AF7830" w:rsidRPr="00070E4A">
        <w:rPr>
          <w:rFonts w:cstheme="minorHAnsi"/>
        </w:rPr>
        <w:t xml:space="preserve"> </w:t>
      </w:r>
      <w:r w:rsidR="0035780B" w:rsidRPr="00070E4A">
        <w:rPr>
          <w:rFonts w:cstheme="minorHAnsi"/>
        </w:rPr>
        <w:t>H</w:t>
      </w:r>
      <w:r w:rsidR="006F20B7" w:rsidRPr="00070E4A">
        <w:rPr>
          <w:rFonts w:cstheme="minorHAnsi"/>
        </w:rPr>
        <w:t>ydrothermal methods</w:t>
      </w:r>
      <w:r w:rsidR="00350BBE" w:rsidRPr="00070E4A">
        <w:rPr>
          <w:rFonts w:cstheme="minorHAnsi"/>
        </w:rPr>
        <w:t xml:space="preserve"> </w:t>
      </w:r>
      <w:r w:rsidR="006F20B7" w:rsidRPr="00070E4A">
        <w:rPr>
          <w:rFonts w:cstheme="minorHAnsi"/>
        </w:rPr>
        <w:t xml:space="preserve">particularly </w:t>
      </w:r>
      <w:r w:rsidR="00350BBE" w:rsidRPr="00070E4A">
        <w:rPr>
          <w:rFonts w:cstheme="minorHAnsi"/>
        </w:rPr>
        <w:t xml:space="preserve">stands out </w:t>
      </w:r>
      <w:r w:rsidR="0035780B" w:rsidRPr="00070E4A">
        <w:rPr>
          <w:rFonts w:cstheme="minorHAnsi"/>
        </w:rPr>
        <w:t xml:space="preserve"> for the synthesis of </w:t>
      </w:r>
      <w:r w:rsidR="004A3CB2" w:rsidRPr="00070E4A">
        <w:rPr>
          <w:rFonts w:cstheme="minorHAnsi"/>
        </w:rPr>
        <w:t>v</w:t>
      </w:r>
      <w:r w:rsidR="0035780B" w:rsidRPr="00070E4A">
        <w:rPr>
          <w:rFonts w:cstheme="minorHAnsi"/>
        </w:rPr>
        <w:t>anadium oxides</w:t>
      </w:r>
      <w:r w:rsidR="006F20B7" w:rsidRPr="00070E4A">
        <w:rPr>
          <w:rFonts w:cstheme="minorHAnsi"/>
        </w:rPr>
        <w:t xml:space="preserve"> due to their rapid and facile </w:t>
      </w:r>
      <w:r w:rsidR="00350BBE" w:rsidRPr="00070E4A">
        <w:rPr>
          <w:rFonts w:cstheme="minorHAnsi"/>
        </w:rPr>
        <w:t>reaction</w:t>
      </w:r>
      <w:r w:rsidR="006958C5" w:rsidRPr="00070E4A">
        <w:rPr>
          <w:rFonts w:cstheme="minorHAnsi"/>
        </w:rPr>
        <w:t xml:space="preserve"> with cheap and scalable</w:t>
      </w:r>
      <w:r w:rsidR="00350BBE" w:rsidRPr="00070E4A">
        <w:rPr>
          <w:rFonts w:cstheme="minorHAnsi"/>
        </w:rPr>
        <w:t xml:space="preserve"> procedures</w:t>
      </w:r>
      <w:r w:rsidR="008C0C4C" w:rsidRPr="00070E4A">
        <w:rPr>
          <w:rFonts w:cstheme="minorHAnsi"/>
        </w:rPr>
        <w:fldChar w:fldCharType="begin" w:fldLock="1"/>
      </w:r>
      <w:r w:rsidR="00F14417" w:rsidRPr="00070E4A">
        <w:rPr>
          <w:rFonts w:cstheme="minorHAnsi"/>
        </w:rPr>
        <w:instrText>ADDIN CSL_CITATION {"citationItems":[{"id":"ITEM-1","itemData":{"abstract":"Three types of V2O5 structures including nanobelts, nanoparticles and microspheres were synthesized by\r\na simple hydrothermal route and combination of calcination. The morphology of the sample depends on\r\nthe quantity of oxalic acid used in the experiments. V2O5 nanobelts, nanoparticles and microspheres were\r\nrespectively obtained when 0.63, 1.89 and 3.78 g of oxalic acid were used. The composition, morphology\r\nand structure of the samples were characterized by XRD, IR, SEM and TEM, respectively. The electrochemical\r\nproperties of V2O5 nanobelts, nanoparticles and microspheres as electrodes in a supercapacitor\r\ndevice were measured using cyclic voltammetry (CV) and galvanostatic charge-discharge (GCD). The\r\nelectrochemical results indicate that V2O5 microspheres lead to a significant improvement of storage\r\ncapacity and they show the largest specific capacitance of 308 F g−1 when used as supercapacitor electrode\r\nin 1 mol L−1 LiNO3 electrolyte. It turns out that V2O5 microsphere is an ideal material compared\r\nwith other morphologies for supercapacitor electrode in the pres","author":[{"dropping-particle":"","family":"Yifu Zhanga,</w:instrText>
      </w:r>
      <w:r w:rsidR="00F14417" w:rsidRPr="00070E4A">
        <w:rPr>
          <w:rFonts w:ascii="Cambria Math" w:hAnsi="Cambria Math" w:cs="Cambria Math"/>
        </w:rPr>
        <w:instrText>∗</w:instrText>
      </w:r>
      <w:r w:rsidR="00F14417" w:rsidRPr="00070E4A">
        <w:rPr>
          <w:rFonts w:cstheme="minorHAnsi"/>
        </w:rPr>
        <w:instrText>, Jiqi Zhenga, Yunfeng Zhaoa, Tao Hua, Zhanming Gao b","given":"Changg","non-dropping-particle":"","parse-names":false,"suffix":""}],"container-title":"Applied Surface Science","id":"ITEM-1","issued":{"date-parts":[["2016"]]},"page":"385-393","title":"Fabrication of V2O5 with various morphologies for high-performance electrochemical capacitor","type":"article-journal","volume":"377"},"uris":["http://www.mendeley.com/documents/?uuid=0bec2953-4359-3067-b50b-be7f87abce7f"]}],"mendeley":{"formattedCitation":"&lt;sup&gt;11&lt;/sup&gt;","plainTextFormattedCitation":"11","previouslyFormattedCitation":"&lt;sup&gt;[11]&lt;/sup&gt;"},"properties":{"noteIndex":0},"schema":"https://github.com/citation-style-language/schema/raw/master/csl-citation.json"}</w:instrText>
      </w:r>
      <w:r w:rsidR="008C0C4C" w:rsidRPr="00070E4A">
        <w:rPr>
          <w:rFonts w:cstheme="minorHAnsi"/>
        </w:rPr>
        <w:fldChar w:fldCharType="separate"/>
      </w:r>
      <w:r w:rsidR="00F14417" w:rsidRPr="00070E4A">
        <w:rPr>
          <w:rFonts w:cstheme="minorHAnsi"/>
          <w:noProof/>
          <w:vertAlign w:val="superscript"/>
        </w:rPr>
        <w:t>11</w:t>
      </w:r>
      <w:r w:rsidR="008C0C4C" w:rsidRPr="00070E4A">
        <w:rPr>
          <w:rFonts w:cstheme="minorHAnsi"/>
        </w:rPr>
        <w:fldChar w:fldCharType="end"/>
      </w:r>
      <w:r w:rsidR="008C0C4C" w:rsidRPr="00070E4A">
        <w:rPr>
          <w:rFonts w:cstheme="minorHAnsi"/>
          <w:vertAlign w:val="superscript"/>
        </w:rPr>
        <w:t>,</w:t>
      </w:r>
      <w:r w:rsidR="008C0C4C" w:rsidRPr="00070E4A">
        <w:rPr>
          <w:rFonts w:cstheme="minorHAnsi"/>
          <w:vertAlign w:val="superscript"/>
        </w:rPr>
        <w:fldChar w:fldCharType="begin" w:fldLock="1"/>
      </w:r>
      <w:r w:rsidR="00F14417" w:rsidRPr="00070E4A">
        <w:rPr>
          <w:rFonts w:cstheme="minorHAnsi"/>
          <w:vertAlign w:val="superscript"/>
        </w:rPr>
        <w:instrText>ADDIN CSL_CITATION {"citationItems":[{"id":"ITEM-1","itemData":{"DOI":"10.1021/cg900373f","abstract":"A systematic study was made of the synthesis of V 2 O 5 · nH 2 O nanostructures, whose morphologies, crystal structure, and amount of water molecules between the layered structures were regulated by strictly controlling the hydrothermal treatment variables. The synthesis involved a direct hydrothermal reaction between V 2 O 5 and H 2 O 2 , without the addition of organic surfactant or inorganic ions. The experimental results indicate that high purity nanostructures can be obtained using this simple and clean synthetic route. On the basis of a study of hydrothermal treatment variables such as reaction temperature and time, X-ray diffraction (XRD) and scanning transmission electron microscopy (STEM) revealed that it was possible to obtain nanoribbons of the V 2 O 5 · nH 2 O monoclinic phase and nanowires or nanorods of the V 2 O 5 · nH 2 O orthorhombic phase. Thermal gravimetric analysis (TGA) shows also that the water content in the structure can be controlled at appropriate hydrothermal conditions. Concerning the oxidation state of the vanadium atoms of as-obtained samples, a mixed-valence state composed of V 4+ and V 5+ was observed in the V 2 O 5 · nH 2 O monoclinic phase, while the valence of the vanadium atoms was preferentially 5+ in the V 2 O 5 · nH 2 O orthorhombic phase. The X-ray absorption near-edge structure (XANES) results also indicated that the local structure of vanadium possessed a higher degree of symmetry in the V 2 O 5 · nH 2 O monoclinic phase.","author":[{"dropping-particle":"","family":"Avansi","given":"Waldir","non-dropping-particle":"","parse-names":false,"suffix":""},{"dropping-particle":"","family":"Ribeiro","given":"Cauê","non-dropping-particle":"","parse-names":false,"suffix":""},{"dropping-particle":"","family":"Leite","given":"Edson R","non-dropping-particle":"","parse-names":false,"suffix":""},{"dropping-particle":"","family":"Mastelaro","given":"Valmor R","non-dropping-particle":"","parse-names":false,"suffix":""}],"container-title":"Crystal Growth &amp; Design","id":"ITEM-1","issue":"8","issued":{"date-parts":[["2009"]]},"page":"3626-3631","title":"Vanadium Pentoxide Nanostructures: An Effective Control of Morphology and Crystal Structure in Hydrothermal Conditions","type":"article-journal","volume":"9"},"uris":["http://www.mendeley.com/documents/?uuid=d902eb00-4ef8-3c71-9ab5-ffc98676e4d6"]}],"mendeley":{"formattedCitation":"&lt;sup&gt;12&lt;/sup&gt;","plainTextFormattedCitation":"12","previouslyFormattedCitation":"&lt;sup&gt;[12]&lt;/sup&gt;"},"properties":{"noteIndex":0},"schema":"https://github.com/citation-style-language/schema/raw/master/csl-citation.json"}</w:instrText>
      </w:r>
      <w:r w:rsidR="008C0C4C" w:rsidRPr="00070E4A">
        <w:rPr>
          <w:rFonts w:cstheme="minorHAnsi"/>
          <w:vertAlign w:val="superscript"/>
        </w:rPr>
        <w:fldChar w:fldCharType="separate"/>
      </w:r>
      <w:r w:rsidR="00F14417" w:rsidRPr="00070E4A">
        <w:rPr>
          <w:rFonts w:cstheme="minorHAnsi"/>
          <w:noProof/>
          <w:vertAlign w:val="superscript"/>
        </w:rPr>
        <w:t>12</w:t>
      </w:r>
      <w:r w:rsidR="008C0C4C" w:rsidRPr="00070E4A">
        <w:rPr>
          <w:rFonts w:cstheme="minorHAnsi"/>
          <w:vertAlign w:val="superscript"/>
        </w:rPr>
        <w:fldChar w:fldCharType="end"/>
      </w:r>
      <w:r w:rsidR="008C0C4C" w:rsidRPr="00070E4A">
        <w:rPr>
          <w:rFonts w:cstheme="minorHAnsi"/>
          <w:vertAlign w:val="superscript"/>
        </w:rPr>
        <w:t>,</w:t>
      </w:r>
      <w:r w:rsidR="008C0C4C" w:rsidRPr="00070E4A">
        <w:rPr>
          <w:rFonts w:cstheme="minorHAnsi"/>
          <w:vertAlign w:val="superscript"/>
        </w:rPr>
        <w:fldChar w:fldCharType="begin" w:fldLock="1"/>
      </w:r>
      <w:r w:rsidR="00F14417" w:rsidRPr="00070E4A">
        <w:rPr>
          <w:rFonts w:cstheme="minorHAnsi"/>
          <w:vertAlign w:val="superscript"/>
        </w:rPr>
        <w:instrText>ADDIN CSL_CITATION {"citationItems":[{"id":"ITEM-1","itemData":{"abstract":"In the work, four types of typical morphologies of differently dimensional pure V2O5 nanostructures including nanoflowers, nanoballs,\r\nnanowires and nanorods were synthesized through a simple hydrothermal method. The morphology of the product depends on the types of\r\nsolvent and acid. Hierarchical nanoflowers and zero-dimensional (0D) nanoballs of V2O5 nanocrystals were obtained when using C2H5OH as\r\nsolvent. One dimensional (1D) nanowires and nanorods were obtained if H2O was used to participate in the reaction. The morphology and\r\nstructure of the samples were characterized by XRD and SEM, respectively. The electrochemical behaviors of nanoflowers, nanoballs, nanowires\r\nand nanorods as electrodes in a supercapacitor device were tested using cyclic voltammetry (CV) curves and galvanostatic charge–discharge\r\n(GCD) curves. The electrochemical test results indicate that the rod-like structure leads to a significant improvement of storage capacity,\r\nelectrochemical kinetics and rate capability. And 1D V2O5 nanorods show the largest specific capacitance of 235 F g\u00011 at the current density of\r\n1Ag\u00011 when used as supercapacitor electrode in 1 mol/L Na2SO4 electrolyte. It turns out that 1D V2O5 nanorod is an ideal material compared\r\nwith other morphologies for supercapacitor electrode.","author":[{"dropping-particle":"","family":"Juyi Mu","given":"Jinxing Wangn","non-dropping-particle":"","parse-names":false,"suffix":""},{"dropping-particle":"","family":"Jinghua Hao, Pin Cao, Shuoqing Zhao, Wen Zeng, Bin Miao","given":"S","non-dropping-particle":"","parse-names":false,"suffix":""}],"container-title":"Ceramics International","id":"ITEM-1","issued":{"date-parts":[["2015"]]},"page":"12626-12632","title":"Hydrothermal synthesis and electrochemical properties of V2O5 nanomaterials with different dimensions","type":"article-journal","volume":"41"},"uris":["http://www.mendeley.com/documents/?uuid=1aa8fbbe-388c-3027-90a9-6868e41e880b"]}],"mendeley":{"formattedCitation":"&lt;sup&gt;13&lt;/sup&gt;","plainTextFormattedCitation":"13","previouslyFormattedCitation":"&lt;sup&gt;[13]&lt;/sup&gt;"},"properties":{"noteIndex":0},"schema":"https://github.com/citation-style-language/schema/raw/master/csl-citation.json"}</w:instrText>
      </w:r>
      <w:r w:rsidR="008C0C4C" w:rsidRPr="00070E4A">
        <w:rPr>
          <w:rFonts w:cstheme="minorHAnsi"/>
          <w:vertAlign w:val="superscript"/>
        </w:rPr>
        <w:fldChar w:fldCharType="separate"/>
      </w:r>
      <w:r w:rsidR="00F14417" w:rsidRPr="00070E4A">
        <w:rPr>
          <w:rFonts w:cstheme="minorHAnsi"/>
          <w:noProof/>
          <w:vertAlign w:val="superscript"/>
        </w:rPr>
        <w:t>13</w:t>
      </w:r>
      <w:r w:rsidR="008C0C4C" w:rsidRPr="00070E4A">
        <w:rPr>
          <w:rFonts w:cstheme="minorHAnsi"/>
          <w:vertAlign w:val="superscript"/>
        </w:rPr>
        <w:fldChar w:fldCharType="end"/>
      </w:r>
      <w:r w:rsidR="00004CCE" w:rsidRPr="00070E4A">
        <w:rPr>
          <w:rFonts w:cstheme="minorHAnsi"/>
          <w:vertAlign w:val="superscript"/>
        </w:rPr>
        <w:t>,</w:t>
      </w:r>
      <w:r w:rsidR="00E20613" w:rsidRPr="00070E4A">
        <w:rPr>
          <w:rFonts w:cstheme="minorHAnsi"/>
        </w:rPr>
        <w:fldChar w:fldCharType="begin" w:fldLock="1"/>
      </w:r>
      <w:r w:rsidR="00F14417" w:rsidRPr="00070E4A">
        <w:rPr>
          <w:rFonts w:cstheme="minorHAnsi"/>
        </w:rPr>
        <w:instrText xml:space="preserve">ADDIN CSL_CITATION {"citationItems":[{"id":"ITEM-1","itemData":{"abstract":"Hydrothermal methods have been successfully applied to the synthesis of lithium iron phosphates. Li 3 Fe 2 PO 4 </w:instrText>
      </w:r>
      <w:r w:rsidR="00F14417" w:rsidRPr="00070E4A">
        <w:rPr>
          <w:rFonts w:ascii="Calibri" w:hAnsi="Calibri" w:cs="Calibri"/>
        </w:rPr>
        <w:instrText>†</w:instrText>
      </w:r>
      <w:r w:rsidR="00F14417" w:rsidRPr="00070E4A">
        <w:rPr>
          <w:rFonts w:cstheme="minorHAnsi"/>
        </w:rPr>
        <w:instrText xml:space="preserve"> 3 was synthesized by heating at 700</w:instrText>
      </w:r>
      <w:r w:rsidR="00F14417" w:rsidRPr="00070E4A">
        <w:rPr>
          <w:rFonts w:ascii="Calibri" w:hAnsi="Calibri" w:cs="Calibri"/>
        </w:rPr>
        <w:instrText>°</w:instrText>
      </w:r>
      <w:r w:rsidR="00F14417" w:rsidRPr="00070E4A">
        <w:rPr>
          <w:rFonts w:cstheme="minorHAnsi"/>
        </w:rPr>
        <w:instrText>C LiFePO 4 OH</w:instrText>
      </w:r>
      <w:r w:rsidR="00F14417" w:rsidRPr="00070E4A">
        <w:rPr>
          <w:rFonts w:ascii="Calibri" w:hAnsi="Calibri" w:cs="Calibri"/>
        </w:rPr>
        <w:instrText>†</w:instrText>
      </w:r>
      <w:r w:rsidR="00F14417" w:rsidRPr="00070E4A">
        <w:rPr>
          <w:rFonts w:cstheme="minorHAnsi"/>
        </w:rPr>
        <w:instrText>, formed hydrothermally in an oxidizing environment. Crystalline LiFePO 4 was formed in a direct hydrothermal reaction in just a few hours, and no impurities were detected. This result leads to the possibility of an easy scale-up to a commercial process. The samples were characterized by X-ray di</w:instrText>
      </w:r>
      <w:r w:rsidR="00F14417" w:rsidRPr="00070E4A">
        <w:rPr>
          <w:rFonts w:ascii="Calibri" w:hAnsi="Calibri" w:cs="Calibri"/>
        </w:rPr>
        <w:instrText></w:instrText>
      </w:r>
      <w:r w:rsidR="00F14417" w:rsidRPr="00070E4A">
        <w:rPr>
          <w:rFonts w:cstheme="minorHAnsi"/>
        </w:rPr>
        <w:instrText>raction, thermogravimetric analysis and scanning electron microscopy. Both phosphates were tested as the cathode in lithium batteries and showed results comparable to those formed by conventional high-temperature synthesis. Ó","author":[{"dropping-particle":"","family":"Yang","given":"Shoufeng","non-dropping-particle":"","parse-names":false,"suffix":""},{"dropping-particle":"","family":"Zavalij","given":"Peter Y","non-dropping-particle":"","parse-names":false,"suffix":""},{"dropping-particle":"","family":"Whittingham","given":"M Stanley","non-dropping-particle":"","parse-names":false,"suffix":""}],"container-title":"Electrochemistry Communications","id":"ITEM-1","issued":{"date-parts":[["2001"]]},"page":"505-508","title":"Hydrothermal synthesis of lithium iron phosphate cathodes","type":"article-journal","volume":"3"},"uris":["http://www.mendeley.com/documents/?uuid=5be9547e-8dbf-3243-94e3-ae6dbbc032df"]}],"mendeley":{"formattedCitation":"&lt;sup&gt;14&lt;/sup&gt;","plainTextFormattedCitation":"14","previouslyFormattedCitation":"&lt;sup&gt;[14]&lt;/sup&gt;"},"properties":{"noteIndex":0},"schema":"https://github.com/citation-style-language/schema/raw/master/csl-citation.json"}</w:instrText>
      </w:r>
      <w:r w:rsidR="00E20613" w:rsidRPr="00070E4A">
        <w:rPr>
          <w:rFonts w:cstheme="minorHAnsi"/>
        </w:rPr>
        <w:fldChar w:fldCharType="separate"/>
      </w:r>
      <w:r w:rsidR="00F14417" w:rsidRPr="00070E4A">
        <w:rPr>
          <w:rFonts w:cstheme="minorHAnsi"/>
          <w:noProof/>
          <w:vertAlign w:val="superscript"/>
        </w:rPr>
        <w:t>14</w:t>
      </w:r>
      <w:r w:rsidR="00E20613" w:rsidRPr="00070E4A">
        <w:rPr>
          <w:rFonts w:cstheme="minorHAnsi"/>
        </w:rPr>
        <w:fldChar w:fldCharType="end"/>
      </w:r>
      <w:r w:rsidR="006958C5" w:rsidRPr="00070E4A">
        <w:rPr>
          <w:rFonts w:cstheme="minorHAnsi"/>
        </w:rPr>
        <w:t xml:space="preserve">, </w:t>
      </w:r>
      <w:r w:rsidR="0035780B" w:rsidRPr="00070E4A">
        <w:rPr>
          <w:rFonts w:cstheme="minorHAnsi"/>
        </w:rPr>
        <w:t xml:space="preserve">along with the availability of various </w:t>
      </w:r>
      <w:r w:rsidR="00004CCE" w:rsidRPr="00070E4A">
        <w:rPr>
          <w:rFonts w:cstheme="minorHAnsi"/>
        </w:rPr>
        <w:t xml:space="preserve">capping ligands such as </w:t>
      </w:r>
      <w:r w:rsidR="004C40FA" w:rsidRPr="00070E4A">
        <w:rPr>
          <w:rFonts w:cstheme="minorHAnsi"/>
        </w:rPr>
        <w:t xml:space="preserve">polyvinylpyrrolidone (PVP) and ethylene glycol </w:t>
      </w:r>
      <w:r w:rsidR="006958C5" w:rsidRPr="00070E4A">
        <w:rPr>
          <w:rFonts w:cstheme="minorHAnsi"/>
        </w:rPr>
        <w:t xml:space="preserve">to </w:t>
      </w:r>
      <w:r w:rsidR="0035780B" w:rsidRPr="00070E4A">
        <w:rPr>
          <w:rFonts w:cstheme="minorHAnsi"/>
        </w:rPr>
        <w:t>control</w:t>
      </w:r>
      <w:r w:rsidR="00004CCE" w:rsidRPr="00070E4A">
        <w:rPr>
          <w:rFonts w:cstheme="minorHAnsi"/>
        </w:rPr>
        <w:t xml:space="preserve"> the formation of </w:t>
      </w:r>
      <w:r w:rsidR="008C0C4C" w:rsidRPr="00070E4A">
        <w:rPr>
          <w:rFonts w:cstheme="minorHAnsi"/>
        </w:rPr>
        <w:t>nanowires, nanowaxberries and nanoflowers</w:t>
      </w:r>
      <w:r w:rsidR="008C0C4C" w:rsidRPr="00070E4A">
        <w:rPr>
          <w:rFonts w:cstheme="minorHAnsi"/>
        </w:rPr>
        <w:fldChar w:fldCharType="begin" w:fldLock="1"/>
      </w:r>
      <w:r w:rsidR="00F14417" w:rsidRPr="00070E4A">
        <w:rPr>
          <w:rFonts w:cstheme="minorHAnsi"/>
        </w:rPr>
        <w:instrText>ADDIN CSL_CITATION {"citationItems":[{"id":"ITEM-1","itemData":{"DOI":"10.1016/j.cej.2012.02.009","abstract":"a b s t r a c t Several V 2 O 5 nanostructures including nanowires, nanowaxberries and nanoflowers were successfully synthesized via a hydrothermal process with NH 4 VO 3 as precursor and polymer polyvinyl pyrroli-done (PVP) as surfactant. In the synthesis process, morphologies of the products are found to be sensitive to the concentration of the surfactant. Electrochemical properties measurements of these three nanostructures are performed, showing that V 2 O 5 nanoflowers have the best stability and high-est Li ion diffusion coefficient compared to other two kinds of structures, which is most suitable for application in Li-ion battery electrodes. Moreover, field emission (FE) measurements are also per-formed, showing that these nanostructures possess excellent field emission properties, in which V 2 O 5 nanowaxberries have the lowest turn-on field, threshold field and the highest field-enhancement factor of 2.9 V/</w:instrText>
      </w:r>
      <w:r w:rsidR="00F14417" w:rsidRPr="00070E4A">
        <w:rPr>
          <w:rFonts w:ascii="Calibri" w:hAnsi="Calibri" w:cs="Calibri"/>
        </w:rPr>
        <w:instrText>␮</w:instrText>
      </w:r>
      <w:r w:rsidR="00F14417" w:rsidRPr="00070E4A">
        <w:rPr>
          <w:rFonts w:cstheme="minorHAnsi"/>
        </w:rPr>
        <w:instrText>m, 5.7 V/</w:instrText>
      </w:r>
      <w:r w:rsidR="00F14417" w:rsidRPr="00070E4A">
        <w:rPr>
          <w:rFonts w:ascii="Calibri" w:hAnsi="Calibri" w:cs="Calibri"/>
        </w:rPr>
        <w:instrText>␮</w:instrText>
      </w:r>
      <w:r w:rsidR="00F14417" w:rsidRPr="00070E4A">
        <w:rPr>
          <w:rFonts w:cstheme="minorHAnsi"/>
        </w:rPr>
        <w:instrText>m and 2468, respectively, making them a promising material for field emitters.","author":[{"dropping-particle":"","family":"Zeng","given":"Min","non-dropping-particle":"","parse-names":false,"suffix":""},{"dropping-particle":"","family":"Yin","given":"Haihong","non-dropping-particle":"","parse-names":false,"suffix":""},{"dropping-particle":"","family":"Yu","given":"Ke","non-dropping-particle":"","parse-names":false,"suffix":""}],"container-title":"Chemical Engineering Journal","id":"ITEM-1","issued":{"date-parts":[["2012"]]},"page":"64-70","title":"Synthesis of V 2 O 5 nanostructures with various morphologies and their electrochemical and field-emission properties","type":"article-journal","volume":"188"},"uris":["http://www.mendeley.com/documents/?uuid=80aa2ea0-0c37-33d6-8a11-62baee803bbd"]}],"mendeley":{"formattedCitation":"&lt;sup&gt;15&lt;/sup&gt;","plainTextFormattedCitation":"15","previouslyFormattedCitation":"&lt;sup&gt;[15]&lt;/sup&gt;"},"properties":{"noteIndex":0},"schema":"https://github.com/citation-style-language/schema/raw/master/csl-citation.json"}</w:instrText>
      </w:r>
      <w:r w:rsidR="008C0C4C" w:rsidRPr="00070E4A">
        <w:rPr>
          <w:rFonts w:cstheme="minorHAnsi"/>
        </w:rPr>
        <w:fldChar w:fldCharType="separate"/>
      </w:r>
      <w:r w:rsidR="00F14417" w:rsidRPr="00070E4A">
        <w:rPr>
          <w:rFonts w:cstheme="minorHAnsi"/>
          <w:noProof/>
          <w:vertAlign w:val="superscript"/>
        </w:rPr>
        <w:t>15</w:t>
      </w:r>
      <w:r w:rsidR="008C0C4C" w:rsidRPr="00070E4A">
        <w:rPr>
          <w:rFonts w:cstheme="minorHAnsi"/>
        </w:rPr>
        <w:fldChar w:fldCharType="end"/>
      </w:r>
      <w:r w:rsidR="00422ECA" w:rsidRPr="00070E4A">
        <w:rPr>
          <w:rFonts w:cstheme="minorHAnsi"/>
          <w:vertAlign w:val="superscript"/>
        </w:rPr>
        <w:t>,</w:t>
      </w:r>
      <w:r w:rsidR="004C40FA" w:rsidRPr="00070E4A">
        <w:rPr>
          <w:rFonts w:cstheme="minorHAnsi"/>
        </w:rPr>
        <w:fldChar w:fldCharType="begin" w:fldLock="1"/>
      </w:r>
      <w:r w:rsidR="00F14417" w:rsidRPr="00070E4A">
        <w:rPr>
          <w:rFonts w:cstheme="minorHAnsi"/>
        </w:rPr>
        <w:instrText>ADDIN CSL_CITATION {"citationItems":[{"id":"ITEM-1","itemData":{"DOI":"10.1016/j.matlet.2014.06.086","abstract":"Keywords: Vanadium pentoxide Shcherbinaite phase Nano-belt Micro-flower Micro-plane-flower Hydrothermal method a b s t r a c t In this letter, we utilize a simplified hydrothermal method without any addition of catalyst to synthesize one-and three-dimensional structured pure vanadium pentoxide (V 2 O 5) particles, V 2 O 5 nano-belt, micro-flower and micro-plane-flower. The synthesis is made possible by the formation of shcherbinaite phase and its cleavaging property along (001) facet by physical force. The V 2 O 5 nano-belt has been derived from the V 2 O 5 precursor in de-ionized (D.I.) water without catalysts by using stirred autoclave system. And V 2 O 5 micro-flower and micro-plane-flower have been synthesized in ethylene glycol solvent under controlled pH condition by HNO 3 or NH 4 OH. The synthesized nano-belts are less than 100 nm in width and less than 50 nm in thickness, respectively. The diameters of the synthesized micro-flower and micro-plane-flower are 5-8 μm. It is demonstrated that the prepared specimens are pure V 2 O 5 composition with shcherbinaite phase.","author":[{"dropping-particle":"","family":"Kim","given":"Young Bok","non-dropping-particle":"","parse-names":false,"suffix":""},{"dropping-particle":"","family":"Shin","given":"Whan","non-dropping-particle":"","parse-names":false,"suffix":""}],"container-title":"Materials Letters","id":"ITEM-1","issued":{"date-parts":[["2014"]]},"page":"247-250","title":"Synthesis of diverse structured vanadium pentoxides particles by the simplified hydrothermal method","type":"article-journal","volume":"132"},"uris":["http://www.mendeley.com/documents/?uuid=b681098b-c2e0-3c90-ad0b-f9e5fad6a8ed"]}],"mendeley":{"formattedCitation":"&lt;sup&gt;16&lt;/sup&gt;","plainTextFormattedCitation":"16","previouslyFormattedCitation":"&lt;sup&gt;[16]&lt;/sup&gt;"},"properties":{"noteIndex":0},"schema":"https://github.com/citation-style-language/schema/raw/master/csl-citation.json"}</w:instrText>
      </w:r>
      <w:r w:rsidR="004C40FA" w:rsidRPr="00070E4A">
        <w:rPr>
          <w:rFonts w:cstheme="minorHAnsi"/>
        </w:rPr>
        <w:fldChar w:fldCharType="separate"/>
      </w:r>
      <w:r w:rsidR="00F14417" w:rsidRPr="00070E4A">
        <w:rPr>
          <w:rFonts w:cstheme="minorHAnsi"/>
          <w:noProof/>
          <w:vertAlign w:val="superscript"/>
        </w:rPr>
        <w:t>16</w:t>
      </w:r>
      <w:r w:rsidR="004C40FA" w:rsidRPr="00070E4A">
        <w:rPr>
          <w:rFonts w:cstheme="minorHAnsi"/>
        </w:rPr>
        <w:fldChar w:fldCharType="end"/>
      </w:r>
      <w:r w:rsidR="008C0C4C" w:rsidRPr="00070E4A">
        <w:rPr>
          <w:rFonts w:cstheme="minorHAnsi"/>
        </w:rPr>
        <w:t xml:space="preserve">. </w:t>
      </w:r>
      <w:r w:rsidR="0096335F" w:rsidRPr="00070E4A">
        <w:rPr>
          <w:rFonts w:cstheme="minorHAnsi"/>
        </w:rPr>
        <w:t>Moreover</w:t>
      </w:r>
      <w:r w:rsidR="0035780B" w:rsidRPr="00070E4A">
        <w:rPr>
          <w:rFonts w:cstheme="minorHAnsi"/>
        </w:rPr>
        <w:t xml:space="preserve">, </w:t>
      </w:r>
      <w:r w:rsidR="0096335F" w:rsidRPr="00070E4A">
        <w:rPr>
          <w:rFonts w:cstheme="minorHAnsi"/>
        </w:rPr>
        <w:t xml:space="preserve">the </w:t>
      </w:r>
      <w:r w:rsidR="006958C5" w:rsidRPr="00070E4A">
        <w:rPr>
          <w:rFonts w:cstheme="minorHAnsi"/>
        </w:rPr>
        <w:t xml:space="preserve">addition of </w:t>
      </w:r>
      <w:r w:rsidR="004C40FA" w:rsidRPr="00070E4A">
        <w:rPr>
          <w:rFonts w:cstheme="minorHAnsi"/>
        </w:rPr>
        <w:t xml:space="preserve">acids such as acetic acid and nitric acid </w:t>
      </w:r>
      <w:r w:rsidR="006958C5" w:rsidRPr="00070E4A">
        <w:rPr>
          <w:rFonts w:cstheme="minorHAnsi"/>
        </w:rPr>
        <w:t xml:space="preserve">to vary the pH in </w:t>
      </w:r>
      <w:r w:rsidR="004C40FA" w:rsidRPr="00070E4A">
        <w:rPr>
          <w:rFonts w:cstheme="minorHAnsi"/>
        </w:rPr>
        <w:t xml:space="preserve">aqueous and ethanol solutions </w:t>
      </w:r>
      <w:r w:rsidR="006958C5" w:rsidRPr="00070E4A">
        <w:rPr>
          <w:rFonts w:cstheme="minorHAnsi"/>
        </w:rPr>
        <w:t>leads to the formation of</w:t>
      </w:r>
      <w:r w:rsidR="004C40FA" w:rsidRPr="00070E4A">
        <w:rPr>
          <w:rFonts w:cstheme="minorHAnsi"/>
        </w:rPr>
        <w:t xml:space="preserve"> nanoflowers, nanoballs, nanowires and nanorods</w:t>
      </w:r>
      <w:r w:rsidR="004C40FA" w:rsidRPr="00070E4A">
        <w:rPr>
          <w:rFonts w:cstheme="minorHAnsi"/>
        </w:rPr>
        <w:fldChar w:fldCharType="begin" w:fldLock="1"/>
      </w:r>
      <w:r w:rsidR="00F14417" w:rsidRPr="00070E4A">
        <w:rPr>
          <w:rFonts w:cstheme="minorHAnsi"/>
        </w:rPr>
        <w:instrText>ADDIN CSL_CITATION {"citationItems":[{"id":"ITEM-1","itemData":{"abstract":"In the work, four types of typical morphologies of differently dimensional pure V2O5 nanostructures including nanoflowers, nanoballs,\r\nnanowires and nanorods were synthesized through a simple hydrothermal method. The morphology of the product depends on the types of\r\nsolvent and acid. Hierarchical nanoflowers and zero-dimensional (0D) nanoballs of V2O5 nanocrystals were obtained when using C2H5OH as\r\nsolvent. One dimensional (1D) nanowires and nanorods were obtained if H2O was used to participate in the reaction. The morphology and\r\nstructure of the samples were characterized by XRD and SEM, respectively. The electrochemical behaviors of nanoflowers, nanoballs, nanowires\r\nand nanorods as electrodes in a supercapacitor device were tested using cyclic voltammetry (CV) curves and galvanostatic charge–discharge\r\n(GCD) curves. The electrochemical test results indicate that the rod-like structure leads to a significant improvement of storage capacity,\r\nelectrochemical kinetics and rate capability. And 1D V2O5 nanorods show the largest specific capacitance of 235 F g\u00011 at the current density of\r\n1Ag\u00011 when used as supercapacitor electrode in 1 mol/L Na2SO4 electrolyte. It turns out that 1D V2O5 nanorod is an ideal material compared\r\nwith other morphologies for supercapacitor electrode.","author":[{"dropping-particle":"","family":"Juyi Mu","given":"Jinxing Wangn","non-dropping-particle":"","parse-names":false,"suffix":""},{"dropping-particle":"","family":"Jinghua Hao, Pin Cao, Shuoqing Zhao, Wen Zeng, Bin Miao","given":"S","non-dropping-particle":"","parse-names":false,"suffix":""}],"container-title":"Ceramics International","id":"ITEM-1","issued":{"date-parts":[["2015"]]},"page":"12626-12632","title":"Hydrothermal synthesis and electrochemical properties of V2O5 nanomaterials with different dimensions","type":"article-journal","volume":"41"},"uris":["http://www.mendeley.com/documents/?uuid=1aa8fbbe-388c-3027-90a9-6868e41e880b"]}],"mendeley":{"formattedCitation":"&lt;sup&gt;13&lt;/sup&gt;","plainTextFormattedCitation":"13","previouslyFormattedCitation":"&lt;sup&gt;[13]&lt;/sup&gt;"},"properties":{"noteIndex":0},"schema":"https://github.com/citation-style-language/schema/raw/master/csl-citation.json"}</w:instrText>
      </w:r>
      <w:r w:rsidR="004C40FA" w:rsidRPr="00070E4A">
        <w:rPr>
          <w:rFonts w:cstheme="minorHAnsi"/>
        </w:rPr>
        <w:fldChar w:fldCharType="separate"/>
      </w:r>
      <w:r w:rsidR="00F14417" w:rsidRPr="00070E4A">
        <w:rPr>
          <w:rFonts w:cstheme="minorHAnsi"/>
          <w:noProof/>
          <w:vertAlign w:val="superscript"/>
        </w:rPr>
        <w:t>13</w:t>
      </w:r>
      <w:r w:rsidR="004C40FA" w:rsidRPr="00070E4A">
        <w:rPr>
          <w:rFonts w:cstheme="minorHAnsi"/>
        </w:rPr>
        <w:fldChar w:fldCharType="end"/>
      </w:r>
      <w:r w:rsidR="004C40FA" w:rsidRPr="00070E4A">
        <w:rPr>
          <w:rFonts w:cstheme="minorHAnsi"/>
        </w:rPr>
        <w:t>. Such additives are known to be</w:t>
      </w:r>
      <w:r w:rsidR="008C0C4C" w:rsidRPr="00070E4A">
        <w:rPr>
          <w:rFonts w:cstheme="minorHAnsi"/>
        </w:rPr>
        <w:t xml:space="preserve"> excellent crystal growth modifier</w:t>
      </w:r>
      <w:r w:rsidR="006958C5" w:rsidRPr="00070E4A">
        <w:rPr>
          <w:rFonts w:cstheme="minorHAnsi"/>
        </w:rPr>
        <w:t>s</w:t>
      </w:r>
      <w:r w:rsidR="00C03108" w:rsidRPr="00070E4A">
        <w:rPr>
          <w:rFonts w:cstheme="minorHAnsi"/>
        </w:rPr>
        <w:t xml:space="preserve"> to tune the formation of superstructures in solutions</w:t>
      </w:r>
      <w:r w:rsidR="004338A4" w:rsidRPr="00070E4A">
        <w:rPr>
          <w:rFonts w:cstheme="minorHAnsi"/>
        </w:rPr>
        <w:t xml:space="preserve"> </w:t>
      </w:r>
      <w:r w:rsidR="00B82A53" w:rsidRPr="00070E4A">
        <w:rPr>
          <w:rFonts w:cstheme="minorHAnsi"/>
        </w:rPr>
        <w:t>by</w:t>
      </w:r>
      <w:r w:rsidR="004338A4" w:rsidRPr="00070E4A">
        <w:rPr>
          <w:rFonts w:cstheme="minorHAnsi"/>
        </w:rPr>
        <w:t xml:space="preserve"> </w:t>
      </w:r>
      <w:r w:rsidR="00DC7EAC" w:rsidRPr="00070E4A">
        <w:rPr>
          <w:rFonts w:cstheme="minorHAnsi"/>
        </w:rPr>
        <w:t>its</w:t>
      </w:r>
      <w:r w:rsidR="004338A4" w:rsidRPr="00070E4A">
        <w:rPr>
          <w:rFonts w:cstheme="minorHAnsi"/>
        </w:rPr>
        <w:t xml:space="preserve"> preferential adsorption </w:t>
      </w:r>
      <w:r w:rsidR="00DF6574" w:rsidRPr="00070E4A">
        <w:rPr>
          <w:rFonts w:cstheme="minorHAnsi"/>
        </w:rPr>
        <w:t>in</w:t>
      </w:r>
      <w:r w:rsidR="004338A4" w:rsidRPr="00070E4A">
        <w:rPr>
          <w:rFonts w:cstheme="minorHAnsi"/>
        </w:rPr>
        <w:t>to</w:t>
      </w:r>
      <w:r w:rsidR="001B798D" w:rsidRPr="00070E4A">
        <w:rPr>
          <w:rFonts w:cstheme="minorHAnsi"/>
        </w:rPr>
        <w:t xml:space="preserve"> certain</w:t>
      </w:r>
      <w:r w:rsidR="004338A4" w:rsidRPr="00070E4A">
        <w:rPr>
          <w:rFonts w:cstheme="minorHAnsi"/>
        </w:rPr>
        <w:t xml:space="preserve"> crystal</w:t>
      </w:r>
      <w:r w:rsidR="00C03108" w:rsidRPr="00070E4A">
        <w:rPr>
          <w:rFonts w:cstheme="minorHAnsi"/>
        </w:rPr>
        <w:t>l</w:t>
      </w:r>
      <w:r w:rsidR="004338A4" w:rsidRPr="00070E4A">
        <w:rPr>
          <w:rFonts w:cstheme="minorHAnsi"/>
        </w:rPr>
        <w:t>ine facets</w:t>
      </w:r>
      <w:r w:rsidR="00B82A53" w:rsidRPr="00070E4A">
        <w:rPr>
          <w:rFonts w:cstheme="minorHAnsi"/>
        </w:rPr>
        <w:t xml:space="preserve">, leading to </w:t>
      </w:r>
      <w:r w:rsidR="002533E9" w:rsidRPr="00070E4A">
        <w:rPr>
          <w:rFonts w:cstheme="minorHAnsi"/>
        </w:rPr>
        <w:t>different shapes of V</w:t>
      </w:r>
      <w:r w:rsidR="002533E9" w:rsidRPr="00070E4A">
        <w:rPr>
          <w:rFonts w:cstheme="minorHAnsi"/>
          <w:vertAlign w:val="subscript"/>
        </w:rPr>
        <w:t>2</w:t>
      </w:r>
      <w:r w:rsidR="002533E9" w:rsidRPr="00070E4A">
        <w:rPr>
          <w:rFonts w:cstheme="minorHAnsi"/>
        </w:rPr>
        <w:t>O</w:t>
      </w:r>
      <w:r w:rsidR="002533E9" w:rsidRPr="00070E4A">
        <w:rPr>
          <w:rFonts w:cstheme="minorHAnsi"/>
          <w:vertAlign w:val="subscript"/>
        </w:rPr>
        <w:t>5</w:t>
      </w:r>
      <w:r w:rsidR="004C40FA" w:rsidRPr="00070E4A">
        <w:rPr>
          <w:rFonts w:cstheme="minorHAnsi"/>
        </w:rPr>
        <w:t>, however, they can have detrimental effects</w:t>
      </w:r>
      <w:r w:rsidR="00E7496D" w:rsidRPr="00070E4A">
        <w:rPr>
          <w:rFonts w:cstheme="minorHAnsi"/>
        </w:rPr>
        <w:t xml:space="preserve"> such as passivating the nanoparticle surfaces a</w:t>
      </w:r>
      <w:r w:rsidR="0096335F" w:rsidRPr="00070E4A">
        <w:rPr>
          <w:rFonts w:cstheme="minorHAnsi"/>
        </w:rPr>
        <w:t>nd hence decreasing the performance</w:t>
      </w:r>
      <w:r w:rsidR="00E7496D" w:rsidRPr="00070E4A">
        <w:rPr>
          <w:rFonts w:cstheme="minorHAnsi"/>
        </w:rPr>
        <w:t xml:space="preserve"> in catalysis and SERS which are extremely dependent on surface properties</w:t>
      </w:r>
      <w:r w:rsidR="00E7496D" w:rsidRPr="00070E4A">
        <w:rPr>
          <w:rFonts w:cstheme="minorHAnsi"/>
        </w:rPr>
        <w:fldChar w:fldCharType="begin" w:fldLock="1"/>
      </w:r>
      <w:r w:rsidR="00F14417" w:rsidRPr="00070E4A">
        <w:rPr>
          <w:rFonts w:cstheme="minorHAnsi"/>
        </w:rPr>
        <w:instrText>ADDIN CSL_CITATION {"citationItems":[{"id":"ITEM-1","itemData":{"DOI":"10.1002/adma.201605622","ISSN":"15214095","abstract":"Gold nanoparticles (AuNPs) exhibit exceptional chemical and physical properties applicable to diverse fields such as catal-ysis, sensing, photonics, and biomedical imaging and thera-peutics. [1,2] The properties of AuNPs are strongly dictated by size, shape, and local dielectric environment. [1,3] Synthetic methods have been developed to generate AuNPs with precisely Gold nanoparticles have unique properties that are highly dependent on their shape and size. Synthetic methods that enable precise control over nanopar-ticle morphology currently require shape-directing agents such as surfactants or polymers that force growth in a particular direction by adsorbing to specific crystal facets. These auxiliary reagents passivate the nanoparticles' surface, and thus decrease their performance in applications like catalysis and surface-enhanced Raman scattering. Here, a surfactant-and polymer-free approach to achieving high-performance gold nanoparticles is reported. A theoretical framework to elucidate the growth mechanism of nanoparticles in surfactant-free media is developed and it is applied to identify strategies for shape-con-trolled syntheses. Using the results of the analyses, a simple, green-chemistry synthesis of the four most commonly used morphologies: nanostars, nano-spheres, nanorods, and nanoplates is designed. The nanoparticles synthesized by this method outperform analogous particles with surfactant and polymer coatings in both catalysis and surface-enhanced Raman scattering.","author":[{"dropping-particle":"","family":"Wall","given":"Matthew A.","non-dropping-particle":"","parse-names":false,"suffix":""},{"dropping-particle":"","family":"Harmsen","given":"Stefan","non-dropping-particle":"","parse-names":false,"suffix":""},{"dropping-particle":"","family":"Pal","given":"Soumik","non-dropping-particle":"","parse-names":false,"suffix":""},{"dropping-particle":"","family":"Zhang","given":"Lihua","non-dropping-particle":"","parse-names":false,"suffix":""},{"dropping-particle":"","family":"Arianna","given":"Gianluca","non-dropping-particle":"","parse-names":false,"suffix":""},{"dropping-particle":"","family":"Lombardi","given":"John R.","non-dropping-particle":"","parse-names":false,"suffix":""},{"dropping-particle":"","family":"Drain","given":"Charles Michael","non-dropping-particle":"","parse-names":false,"suffix":""},{"dropping-particle":"","family":"Kircher","given":"Moritz F.","non-dropping-particle":"","parse-names":false,"suffix":""}],"container-title":"Advanced Materials","id":"ITEM-1","issue":"21","issued":{"date-parts":[["2017"]]},"title":"Surfactant-Free Shape Control of Gold Nanoparticles Enabled by Unified Theoretical Framework of Nanocrystal Synthesis","type":"article-journal","volume":"29"},"uris":["http://www.mendeley.com/documents/?uuid=866b8a24-3e5e-4b68-8df2-ea2639aa780e"]}],"mendeley":{"formattedCitation":"&lt;sup&gt;17&lt;/sup&gt;","plainTextFormattedCitation":"17","previouslyFormattedCitation":"&lt;sup&gt;[17]&lt;/sup&gt;"},"properties":{"noteIndex":0},"schema":"https://github.com/citation-style-language/schema/raw/master/csl-citation.json"}</w:instrText>
      </w:r>
      <w:r w:rsidR="00E7496D" w:rsidRPr="00070E4A">
        <w:rPr>
          <w:rFonts w:cstheme="minorHAnsi"/>
        </w:rPr>
        <w:fldChar w:fldCharType="separate"/>
      </w:r>
      <w:r w:rsidR="00F14417" w:rsidRPr="00070E4A">
        <w:rPr>
          <w:rFonts w:cstheme="minorHAnsi"/>
          <w:noProof/>
          <w:vertAlign w:val="superscript"/>
        </w:rPr>
        <w:t>17</w:t>
      </w:r>
      <w:r w:rsidR="00E7496D" w:rsidRPr="00070E4A">
        <w:rPr>
          <w:rFonts w:cstheme="minorHAnsi"/>
        </w:rPr>
        <w:fldChar w:fldCharType="end"/>
      </w:r>
      <w:r w:rsidR="00E7496D" w:rsidRPr="00070E4A">
        <w:rPr>
          <w:rFonts w:cstheme="minorHAnsi"/>
        </w:rPr>
        <w:t>.</w:t>
      </w:r>
      <w:r w:rsidR="004C40FA" w:rsidRPr="00070E4A">
        <w:rPr>
          <w:rFonts w:cstheme="minorHAnsi"/>
        </w:rPr>
        <w:t xml:space="preserve"> </w:t>
      </w:r>
      <w:r w:rsidR="004E4950" w:rsidRPr="00070E4A">
        <w:rPr>
          <w:rFonts w:cstheme="minorHAnsi"/>
        </w:rPr>
        <w:t xml:space="preserve">In this work, we show a novel synthetic procedure using </w:t>
      </w:r>
      <w:r w:rsidR="00D4261C" w:rsidRPr="00070E4A">
        <w:rPr>
          <w:rFonts w:cstheme="minorHAnsi"/>
        </w:rPr>
        <w:t xml:space="preserve">the </w:t>
      </w:r>
      <w:r w:rsidR="004E4950" w:rsidRPr="00070E4A">
        <w:rPr>
          <w:rFonts w:cstheme="minorHAnsi"/>
        </w:rPr>
        <w:t>deep eutectic solvent (DES)</w:t>
      </w:r>
      <w:r w:rsidR="00D4261C" w:rsidRPr="00070E4A">
        <w:rPr>
          <w:rFonts w:cstheme="minorHAnsi"/>
        </w:rPr>
        <w:t xml:space="preserve"> reline</w:t>
      </w:r>
      <w:r w:rsidR="004E4950" w:rsidRPr="00070E4A">
        <w:rPr>
          <w:rFonts w:cstheme="minorHAnsi"/>
        </w:rPr>
        <w:t xml:space="preserve"> to tune the morphology of V</w:t>
      </w:r>
      <w:r w:rsidR="004E4950" w:rsidRPr="00070E4A">
        <w:rPr>
          <w:rFonts w:cstheme="minorHAnsi"/>
          <w:vertAlign w:val="subscript"/>
        </w:rPr>
        <w:t>2</w:t>
      </w:r>
      <w:r w:rsidR="004E4950" w:rsidRPr="00070E4A">
        <w:rPr>
          <w:rFonts w:cstheme="minorHAnsi"/>
        </w:rPr>
        <w:t>O</w:t>
      </w:r>
      <w:r w:rsidR="004E4950" w:rsidRPr="00070E4A">
        <w:rPr>
          <w:rFonts w:cstheme="minorHAnsi"/>
          <w:vertAlign w:val="subscript"/>
        </w:rPr>
        <w:t>5</w:t>
      </w:r>
      <w:r w:rsidR="004E4950" w:rsidRPr="00070E4A">
        <w:rPr>
          <w:rFonts w:cstheme="minorHAnsi"/>
        </w:rPr>
        <w:t xml:space="preserve"> at the nanoscale </w:t>
      </w:r>
      <w:r w:rsidR="00972894" w:rsidRPr="00070E4A">
        <w:rPr>
          <w:rFonts w:cstheme="minorHAnsi"/>
        </w:rPr>
        <w:t>by only varying the amount of water in the reaction medium</w:t>
      </w:r>
      <w:r w:rsidR="004E4950" w:rsidRPr="00070E4A">
        <w:rPr>
          <w:rFonts w:cstheme="minorHAnsi"/>
        </w:rPr>
        <w:t xml:space="preserve">, </w:t>
      </w:r>
      <w:r w:rsidR="008545EF" w:rsidRPr="00070E4A">
        <w:rPr>
          <w:rFonts w:cstheme="minorHAnsi"/>
        </w:rPr>
        <w:t xml:space="preserve">without the addition of </w:t>
      </w:r>
      <w:r w:rsidR="00231F95" w:rsidRPr="00070E4A">
        <w:rPr>
          <w:rFonts w:cstheme="minorHAnsi"/>
        </w:rPr>
        <w:t>auxiliary reagents</w:t>
      </w:r>
      <w:r w:rsidR="0055306C" w:rsidRPr="00070E4A">
        <w:rPr>
          <w:rFonts w:cstheme="minorHAnsi"/>
        </w:rPr>
        <w:t>.</w:t>
      </w:r>
    </w:p>
    <w:p w14:paraId="7B8AA86A" w14:textId="377D418B" w:rsidR="009A6BBA" w:rsidRPr="00070E4A" w:rsidRDefault="00BD2229" w:rsidP="00EF0449">
      <w:pPr>
        <w:spacing w:line="480" w:lineRule="auto"/>
        <w:jc w:val="both"/>
        <w:rPr>
          <w:rFonts w:cstheme="minorHAnsi"/>
        </w:rPr>
      </w:pPr>
      <w:r w:rsidRPr="00070E4A">
        <w:rPr>
          <w:rFonts w:cstheme="minorHAnsi"/>
        </w:rPr>
        <w:lastRenderedPageBreak/>
        <w:t>DES</w:t>
      </w:r>
      <w:r w:rsidR="00C3610B" w:rsidRPr="00070E4A">
        <w:rPr>
          <w:rFonts w:cstheme="minorHAnsi"/>
        </w:rPr>
        <w:t xml:space="preserve"> </w:t>
      </w:r>
      <w:r w:rsidR="005E01E8" w:rsidRPr="00070E4A">
        <w:rPr>
          <w:rFonts w:cstheme="minorHAnsi"/>
        </w:rPr>
        <w:t xml:space="preserve">are </w:t>
      </w:r>
      <w:r w:rsidRPr="00070E4A">
        <w:rPr>
          <w:rFonts w:cstheme="minorHAnsi"/>
        </w:rPr>
        <w:t>a promising</w:t>
      </w:r>
      <w:r w:rsidR="00C3610B" w:rsidRPr="00070E4A">
        <w:rPr>
          <w:rFonts w:cstheme="minorHAnsi"/>
        </w:rPr>
        <w:t xml:space="preserve"> class of solvents</w:t>
      </w:r>
      <w:r w:rsidR="004C40FA" w:rsidRPr="00070E4A">
        <w:rPr>
          <w:rFonts w:cstheme="minorHAnsi"/>
        </w:rPr>
        <w:t xml:space="preserve"> discovered by Abbott </w:t>
      </w:r>
      <w:r w:rsidR="004C40FA" w:rsidRPr="00070E4A">
        <w:rPr>
          <w:rFonts w:cstheme="minorHAnsi"/>
          <w:i/>
        </w:rPr>
        <w:t>et al.</w:t>
      </w:r>
      <w:r w:rsidR="004C40FA" w:rsidRPr="00070E4A">
        <w:rPr>
          <w:rFonts w:cstheme="minorHAnsi"/>
        </w:rPr>
        <w:t xml:space="preserve"> in 2003,</w:t>
      </w:r>
      <w:r w:rsidR="00C3610B" w:rsidRPr="00070E4A">
        <w:rPr>
          <w:rFonts w:cstheme="minorHAnsi"/>
        </w:rPr>
        <w:t xml:space="preserve"> </w:t>
      </w:r>
      <w:r w:rsidR="00A73173" w:rsidRPr="00070E4A">
        <w:rPr>
          <w:rFonts w:cstheme="minorHAnsi"/>
        </w:rPr>
        <w:t>formed from</w:t>
      </w:r>
      <w:r w:rsidRPr="00070E4A">
        <w:rPr>
          <w:rFonts w:cstheme="minorHAnsi"/>
        </w:rPr>
        <w:t xml:space="preserve"> a combination of L</w:t>
      </w:r>
      <w:r w:rsidR="00A73173" w:rsidRPr="00070E4A">
        <w:rPr>
          <w:rFonts w:cstheme="minorHAnsi"/>
        </w:rPr>
        <w:t>ewis</w:t>
      </w:r>
      <w:r w:rsidRPr="00070E4A">
        <w:rPr>
          <w:rFonts w:cstheme="minorHAnsi"/>
        </w:rPr>
        <w:t xml:space="preserve"> or Bronsted</w:t>
      </w:r>
      <w:r w:rsidR="00A73173" w:rsidRPr="00070E4A">
        <w:rPr>
          <w:rFonts w:cstheme="minorHAnsi"/>
        </w:rPr>
        <w:t xml:space="preserve"> acids or bases, containing a variety of cations and anions </w:t>
      </w:r>
      <w:r w:rsidR="00A73173" w:rsidRPr="00070E4A">
        <w:rPr>
          <w:rFonts w:cstheme="minorHAnsi"/>
        </w:rPr>
        <w:fldChar w:fldCharType="begin" w:fldLock="1"/>
      </w:r>
      <w:r w:rsidR="00F14417" w:rsidRPr="00070E4A">
        <w:rPr>
          <w:rFonts w:cstheme="minorHAnsi"/>
        </w:rPr>
        <w:instrText>ADDIN CSL_CITATION {"citationItems":[{"id":"ITEM-1","itemData":{"DOI":"10.1039/b210714g","abstract":"Tel: 116 252 2087 Received (in Cambridge, UK) 30th October 2002, Accepted 8th November 2002 First published as an Advance Article on the web 26th November 2002 Eutectic mixtures of urea and a range of quaternary ammonium salts are liquid at ambient temperatures and have interesting solvent properties. Eutectic mixtures of salts have been utilised for a long time to decrease the temperature for molten salt applications. In the extreme, ambient temperature molten salts have been formed by mixing quaternary ammonium salts with metal salts. This type of ionic liquid can be viewed as a deep eutectic resulting from the formation of complex anions e.g. Al 2 Cl 7 2 and Zn 2 Cl 5 2 thus decreasing the lattice energy and decreasing the freezing point of the system. Work in this area focussed on chloroaluminate salts of imidazolium and pyridinium chloride. A variety of different anions are formed in solution the ratios of which vary with the changing aluminium chloride composition. 1–3 These ideas have recently been extended to other chlorometallate salts including ZnCl 2 , SnCl 2 and FeCl 3 . 4,5 Halide salts can also form complexes with hydrogen bond donors and previous work has shown that mixtures of urea with alkali metal halides form eutectics with melting points of &lt; 150 °C. 6,7 While a few reports also exist for adducts of urea with other metal salts 8,9 their use as solvents has been limited to high temperature applications. 10 In the current work we show that mixtures of substituted quaternary ammonium salts such as hydroxyethyltrimethylammonium (choline) chloride with urea produce eutectics that are liquid at ambient temperature and have unusual solvent properties. Fig. 1 shows the freezing point of mixtures of choline chloride and urea. A eutectic occurs at a urea to choline chloride ratio of 2. The freezing point of the eutectic mixture is 12 °C, which is considerably lower than that of either of the constituents (mp choline chloride = 302 °C and urea = 133 °C) and allows the mixture to be used as an ambient temperature solvent. This significant depression of the freezing point must arise from an interaction between urea molecules and the chloride ion. This is consistent with the crystallographic data for the solid adduct [(CH 3) 3 N + CH 2 CH 2 OH-] 2 C 2 O 4 22 ·2(NH 2) 2 CS which shows extensive hydrogen bond-ing between the thiourea molecule and the oxalate anion. 11 Previous work 12 has also shown that the stable adduct Pr 4 N + Cl·2(NH 2) 2 CO ca…","author":[{"dropping-particle":"","family":"Abbott","given":"Andrew P","non-dropping-particle":"","parse-names":false,"suffix":""},{"dropping-particle":"","family":"Capper","given":"Glen","non-dropping-particle":"","parse-names":false,"suffix":""},{"dropping-particle":"","family":"Davies","given":"David L","non-dropping-particle":"","parse-names":false,"suffix":""},{"dropping-particle":"","family":"Rasheed","given":"Raymond K","non-dropping-particle":"","parse-names":false,"suffix":""},{"dropping-particle":"","family":"Tambyrajah","given":"Vasuki","non-dropping-particle":"","parse-names":false,"suffix":""}],"container-title":"Chem. Commun.","id":"ITEM-1","issued":{"date-parts":[["2003"]]},"page":"70-71","title":"Novel solvent properties of choline chloride/urea mixtures","type":"article-journal"},"uris":["http://www.mendeley.com/documents/?uuid=cf54e332-ba9d-4a7c-8778-409e8979714e"]}],"mendeley":{"formattedCitation":"&lt;sup&gt;18&lt;/sup&gt;","plainTextFormattedCitation":"18","previouslyFormattedCitation":"&lt;sup&gt;[18]&lt;/sup&gt;"},"properties":{"noteIndex":0},"schema":"https://github.com/citation-style-language/schema/raw/master/csl-citation.json"}</w:instrText>
      </w:r>
      <w:r w:rsidR="00A73173" w:rsidRPr="00070E4A">
        <w:rPr>
          <w:rFonts w:cstheme="minorHAnsi"/>
          <w:vertAlign w:val="superscript"/>
        </w:rPr>
        <w:fldChar w:fldCharType="separate"/>
      </w:r>
      <w:r w:rsidR="00F14417" w:rsidRPr="00070E4A">
        <w:rPr>
          <w:rFonts w:cstheme="minorHAnsi"/>
          <w:noProof/>
          <w:vertAlign w:val="superscript"/>
        </w:rPr>
        <w:t>1</w:t>
      </w:r>
      <w:r w:rsidR="00F14417" w:rsidRPr="00070E4A">
        <w:rPr>
          <w:rFonts w:cstheme="minorHAnsi"/>
          <w:noProof/>
        </w:rPr>
        <w:t>&gt;</w:t>
      </w:r>
      <w:r w:rsidR="00A73173" w:rsidRPr="00070E4A">
        <w:rPr>
          <w:rFonts w:cstheme="minorHAnsi"/>
        </w:rPr>
        <w:fldChar w:fldCharType="end"/>
      </w:r>
      <w:r w:rsidRPr="00070E4A">
        <w:rPr>
          <w:rFonts w:cstheme="minorHAnsi"/>
          <w:vertAlign w:val="superscript"/>
        </w:rPr>
        <w:t>,</w:t>
      </w:r>
      <w:r w:rsidRPr="00070E4A">
        <w:rPr>
          <w:rFonts w:cstheme="minorHAnsi"/>
        </w:rPr>
        <w:fldChar w:fldCharType="begin" w:fldLock="1"/>
      </w:r>
      <w:r w:rsidR="00F14417" w:rsidRPr="00070E4A">
        <w:rPr>
          <w:rFonts w:cstheme="minorHAnsi"/>
        </w:rPr>
        <w:instrText>ADDIN CSL_CITATION {"citationItems":[{"id":"ITEM-1","itemData":{"DOI":"10.1021/cr300162p","ISBN":"0009-2665","ISSN":"15206890","PMID":"25300631","abstract":"Deep eutectic solvents (DESs) are now widely acknowledged as a new class of ionic liquid (IL) analogues because they share many characteristics and properties with ILs. The terms DES and IL have been used interchangeably in the literature though it is necessary to point out that these are actually two different types of solvent. DESs are systems formed from a eutectic mixture of Lewis or Brønsted acids and bases which can contain a variety of anionic and/or cationic species; in contrast, ILs are formed from systems composed primarily of one type of discrete anion and cation. It is illustrated here that although the physical properties of DESs are similar to other ILs, their chemical properties suggest application areas which are significantly different. The research into ionic liquids (ILs) has escalated in the last two decades, ever since the potential for new chemical technologies was realized. In the period covered by this review, approximately 6000 journal articles have been published on the topic. Compared to classical ILs, the research into DESs is comparatively in its infancy, with the first paper on the subject only published in 2001.1 However, with publications from the past decade now approaching 200 an increasing amount of research effort is focusing on this emerging field. This is a comprehensive review encompassing all research areas and applications relating to DES publications between 2001 and the beginning of 2012. The chief focuses are the two major application areas of deep eutectic solvents (DESs): metal processing and synthesis media. A large proportion of research effort has been focused on the use of DESs as alternative media for metals that are traditionally difficult to plate or process, or involve environmentally hazardous processes. DESs have also been proposed as environmentally benign alternatives for synthesis","author":[{"dropping-particle":"","family":"Smith","given":"Emma L.","non-dropping-particle":"","parse-names":false,"suffix":""},{"dropping-particle":"","family":"Abbott","given":"Andrew P.","non-dropping-particle":"","parse-names":false,"suffix":""},{"dropping-particle":"","family":"Ryder","given":"Karl S.","non-dropping-particle":"","parse-names":false,"suffix":""}],"container-title":"Chemical Reviews","id":"ITEM-1","issue":"21","issued":{"date-parts":[["2014","11","12"]]},"page":"11060-11082","title":"Deep Eutectic Solvents (DESs) and Their Applications","type":"article-journal","volume":"114"},"uris":["http://www.mendeley.com/documents/?uuid=a06d1cdf-5c72-4e09-9944-f83d5cfdf137"]}],"mendeley":{"formattedCitation":"&lt;sup&gt;19&lt;/sup&gt;","plainTextFormattedCitation":"19","previouslyFormattedCitation":"&lt;sup&gt;[19]&lt;/sup&gt;"},"properties":{"noteIndex":0},"schema":"https://github.com/citation-style-language/schema/raw/master/csl-citation.json"}</w:instrText>
      </w:r>
      <w:r w:rsidRPr="00070E4A">
        <w:rPr>
          <w:rFonts w:cstheme="minorHAnsi"/>
        </w:rPr>
        <w:fldChar w:fldCharType="separate"/>
      </w:r>
      <w:r w:rsidR="00F14417" w:rsidRPr="00070E4A">
        <w:rPr>
          <w:rFonts w:cstheme="minorHAnsi"/>
          <w:noProof/>
          <w:vertAlign w:val="superscript"/>
        </w:rPr>
        <w:t>19</w:t>
      </w:r>
      <w:r w:rsidRPr="00070E4A">
        <w:rPr>
          <w:rFonts w:cstheme="minorHAnsi"/>
        </w:rPr>
        <w:fldChar w:fldCharType="end"/>
      </w:r>
      <w:r w:rsidR="00A73173" w:rsidRPr="00070E4A">
        <w:rPr>
          <w:rFonts w:cstheme="minorHAnsi"/>
        </w:rPr>
        <w:t>.</w:t>
      </w:r>
      <w:r w:rsidR="00C3610B" w:rsidRPr="00070E4A">
        <w:rPr>
          <w:rFonts w:cstheme="minorHAnsi"/>
        </w:rPr>
        <w:t xml:space="preserve"> </w:t>
      </w:r>
      <w:r w:rsidR="004C40FA" w:rsidRPr="00070E4A">
        <w:rPr>
          <w:rFonts w:cstheme="minorHAnsi"/>
        </w:rPr>
        <w:t xml:space="preserve">In particular, </w:t>
      </w:r>
      <w:r w:rsidR="00E36F16" w:rsidRPr="00070E4A">
        <w:rPr>
          <w:rFonts w:cstheme="minorHAnsi"/>
        </w:rPr>
        <w:t>DES</w:t>
      </w:r>
      <w:r w:rsidR="0096335F" w:rsidRPr="00070E4A">
        <w:rPr>
          <w:rFonts w:cstheme="minorHAnsi"/>
        </w:rPr>
        <w:t>s</w:t>
      </w:r>
      <w:r w:rsidRPr="00070E4A">
        <w:rPr>
          <w:rFonts w:cstheme="minorHAnsi"/>
        </w:rPr>
        <w:t xml:space="preserve">  </w:t>
      </w:r>
      <w:r w:rsidR="0096335F" w:rsidRPr="00070E4A">
        <w:rPr>
          <w:rFonts w:cstheme="minorHAnsi"/>
        </w:rPr>
        <w:t>consisting of a mixture of</w:t>
      </w:r>
      <w:r w:rsidR="00C81A39" w:rsidRPr="00070E4A">
        <w:rPr>
          <w:rFonts w:cstheme="minorHAnsi"/>
        </w:rPr>
        <w:t xml:space="preserve"> a</w:t>
      </w:r>
      <w:r w:rsidRPr="00070E4A">
        <w:rPr>
          <w:rFonts w:cstheme="minorHAnsi"/>
        </w:rPr>
        <w:t xml:space="preserve"> hydrogen bond donor and a quaternary ammonium salt, </w:t>
      </w:r>
      <w:r w:rsidR="00EE7316" w:rsidRPr="00070E4A">
        <w:rPr>
          <w:rFonts w:cstheme="minorHAnsi"/>
        </w:rPr>
        <w:t>offer a</w:t>
      </w:r>
      <w:r w:rsidRPr="00070E4A">
        <w:rPr>
          <w:rFonts w:cstheme="minorHAnsi"/>
        </w:rPr>
        <w:t>n inexpensive, easy to prepare,</w:t>
      </w:r>
      <w:r w:rsidR="00EE7316" w:rsidRPr="00070E4A">
        <w:rPr>
          <w:rFonts w:cstheme="minorHAnsi"/>
        </w:rPr>
        <w:t xml:space="preserve"> biodegradable, versatile</w:t>
      </w:r>
      <w:r w:rsidR="0096335F" w:rsidRPr="00070E4A">
        <w:rPr>
          <w:rFonts w:cstheme="minorHAnsi"/>
        </w:rPr>
        <w:t>, eco-friedly</w:t>
      </w:r>
      <w:r w:rsidR="00EE7316" w:rsidRPr="00070E4A">
        <w:rPr>
          <w:rFonts w:cstheme="minorHAnsi"/>
        </w:rPr>
        <w:t xml:space="preserve"> and non-toxic </w:t>
      </w:r>
      <w:r w:rsidR="0096335F" w:rsidRPr="00070E4A">
        <w:rPr>
          <w:rFonts w:cstheme="minorHAnsi"/>
        </w:rPr>
        <w:t>solvent alternative</w:t>
      </w:r>
      <w:r w:rsidRPr="00070E4A">
        <w:rPr>
          <w:rFonts w:cstheme="minorHAnsi"/>
        </w:rPr>
        <w:t xml:space="preserve"> </w:t>
      </w:r>
      <w:r w:rsidR="004E4950" w:rsidRPr="00070E4A">
        <w:rPr>
          <w:rFonts w:cstheme="minorHAnsi"/>
        </w:rPr>
        <w:t>for</w:t>
      </w:r>
      <w:r w:rsidR="00EE7316" w:rsidRPr="00070E4A">
        <w:rPr>
          <w:rFonts w:cstheme="minorHAnsi"/>
        </w:rPr>
        <w:t xml:space="preserve"> </w:t>
      </w:r>
      <w:r w:rsidR="00DC7EAC" w:rsidRPr="00070E4A">
        <w:rPr>
          <w:rFonts w:cstheme="minorHAnsi"/>
        </w:rPr>
        <w:t xml:space="preserve">the </w:t>
      </w:r>
      <w:r w:rsidR="00EE7316" w:rsidRPr="00070E4A">
        <w:rPr>
          <w:rFonts w:cstheme="minorHAnsi"/>
        </w:rPr>
        <w:t>wet chemical synthesis of nanomaterials with a minor ecological footprint</w:t>
      </w:r>
      <w:r w:rsidR="000D5D27" w:rsidRPr="00070E4A">
        <w:rPr>
          <w:rFonts w:cstheme="minorHAnsi"/>
        </w:rPr>
        <w:fldChar w:fldCharType="begin" w:fldLock="1"/>
      </w:r>
      <w:r w:rsidR="00F14417" w:rsidRPr="00070E4A">
        <w:rPr>
          <w:rFonts w:cstheme="minorHAnsi"/>
        </w:rPr>
        <w:instrText>ADDIN CSL_CITATION {"citationItems":[{"id":"ITEM-1","itemData":{"DOI":"10.1038/ncomms14150","ISSN":"2041-1723","author":[{"dropping-particle":"","family":"Hammond","given":"Oliver S.","non-dropping-particle":"","parse-names":false,"suffix":""},{"dropping-particle":"","family":"Edler","given":"Karen J.","non-dropping-particle":"","parse-names":false,"suffix":""},{"dropping-particle":"","family":"Bowron","given":"Daniel T.","non-dropping-particle":"","parse-names":false,"suffix":""},{"dropping-particle":"","family":"Torrente-Murciano","given":"Laura","non-dropping-particle":"","parse-names":false,"suffix":""}],"container-title":"Nature Communications","id":"ITEM-1","issued":{"date-parts":[["2017","1","25"]]},"page":"14150","title":"Deep eutectic-solvothermal synthesis of nanostructured ceria","type":"article-journal","volume":"8"},"uris":["http://www.mendeley.com/documents/?uuid=1e884fcf-06a8-446b-a83e-f0b63e4ec4e2"]}],"mendeley":{"formattedCitation":"&lt;sup&gt;20&lt;/sup&gt;","plainTextFormattedCitation":"20","previouslyFormattedCitation":"&lt;sup&gt;[20]&lt;/sup&gt;"},"properties":{"noteIndex":0},"schema":"https://github.com/citation-style-language/schema/raw/master/csl-citation.json"}</w:instrText>
      </w:r>
      <w:r w:rsidR="000D5D27" w:rsidRPr="00070E4A">
        <w:rPr>
          <w:rFonts w:cstheme="minorHAnsi"/>
        </w:rPr>
        <w:fldChar w:fldCharType="separate"/>
      </w:r>
      <w:r w:rsidR="00F14417" w:rsidRPr="00070E4A">
        <w:rPr>
          <w:rFonts w:cstheme="minorHAnsi"/>
          <w:noProof/>
          <w:vertAlign w:val="superscript"/>
        </w:rPr>
        <w:t>20</w:t>
      </w:r>
      <w:r w:rsidR="000D5D27" w:rsidRPr="00070E4A">
        <w:rPr>
          <w:rFonts w:cstheme="minorHAnsi"/>
        </w:rPr>
        <w:fldChar w:fldCharType="end"/>
      </w:r>
      <w:r w:rsidRPr="00070E4A">
        <w:rPr>
          <w:rFonts w:cstheme="minorHAnsi"/>
        </w:rPr>
        <w:t xml:space="preserve">. </w:t>
      </w:r>
      <w:r w:rsidR="00E36F16" w:rsidRPr="00070E4A">
        <w:rPr>
          <w:rFonts w:cstheme="minorHAnsi"/>
        </w:rPr>
        <w:t>Choline chloride</w:t>
      </w:r>
      <w:r w:rsidR="0009617B" w:rsidRPr="00070E4A">
        <w:rPr>
          <w:rFonts w:cstheme="minorHAnsi"/>
        </w:rPr>
        <w:t>-</w:t>
      </w:r>
      <w:r w:rsidR="00E36F16" w:rsidRPr="00070E4A">
        <w:rPr>
          <w:rFonts w:cstheme="minorHAnsi"/>
        </w:rPr>
        <w:t>based DES</w:t>
      </w:r>
      <w:r w:rsidR="0009617B" w:rsidRPr="00070E4A">
        <w:rPr>
          <w:rFonts w:cstheme="minorHAnsi"/>
        </w:rPr>
        <w:t>s</w:t>
      </w:r>
      <w:r w:rsidR="00EE7316" w:rsidRPr="00070E4A">
        <w:rPr>
          <w:rFonts w:cstheme="minorHAnsi"/>
        </w:rPr>
        <w:t xml:space="preserve"> are </w:t>
      </w:r>
      <w:r w:rsidR="0096335F" w:rsidRPr="00070E4A">
        <w:rPr>
          <w:rFonts w:cstheme="minorHAnsi"/>
        </w:rPr>
        <w:t xml:space="preserve">the </w:t>
      </w:r>
      <w:r w:rsidR="00EE7316" w:rsidRPr="00070E4A">
        <w:rPr>
          <w:rFonts w:cstheme="minorHAnsi"/>
        </w:rPr>
        <w:t xml:space="preserve">most popular </w:t>
      </w:r>
      <w:r w:rsidR="004E4950" w:rsidRPr="00070E4A">
        <w:rPr>
          <w:rFonts w:cstheme="minorHAnsi"/>
        </w:rPr>
        <w:t xml:space="preserve">due to </w:t>
      </w:r>
      <w:r w:rsidR="00EE7316" w:rsidRPr="00070E4A">
        <w:rPr>
          <w:rFonts w:cstheme="minorHAnsi"/>
        </w:rPr>
        <w:t>the</w:t>
      </w:r>
      <w:r w:rsidR="004E4950" w:rsidRPr="00070E4A">
        <w:rPr>
          <w:rFonts w:cstheme="minorHAnsi"/>
        </w:rPr>
        <w:t>ir</w:t>
      </w:r>
      <w:r w:rsidR="00EE7316" w:rsidRPr="00070E4A">
        <w:rPr>
          <w:rFonts w:cstheme="minorHAnsi"/>
        </w:rPr>
        <w:t xml:space="preserve"> excellent solubility of a large number of metal precursors. </w:t>
      </w:r>
      <w:r w:rsidR="004E4950" w:rsidRPr="00070E4A">
        <w:rPr>
          <w:rFonts w:cstheme="minorHAnsi"/>
        </w:rPr>
        <w:t>Within the</w:t>
      </w:r>
      <w:r w:rsidR="005F3146" w:rsidRPr="00070E4A">
        <w:rPr>
          <w:rFonts w:cstheme="minorHAnsi"/>
        </w:rPr>
        <w:t>se</w:t>
      </w:r>
      <w:r w:rsidR="00972894" w:rsidRPr="00070E4A">
        <w:rPr>
          <w:rFonts w:cstheme="minorHAnsi"/>
        </w:rPr>
        <w:t>,</w:t>
      </w:r>
      <w:r w:rsidR="004E4950" w:rsidRPr="00070E4A">
        <w:rPr>
          <w:rFonts w:cstheme="minorHAnsi"/>
        </w:rPr>
        <w:t xml:space="preserve"> r</w:t>
      </w:r>
      <w:r w:rsidR="0096335F" w:rsidRPr="00070E4A">
        <w:rPr>
          <w:rFonts w:cstheme="minorHAnsi"/>
        </w:rPr>
        <w:t xml:space="preserve">eline </w:t>
      </w:r>
      <w:r w:rsidR="00DF6574" w:rsidRPr="00070E4A">
        <w:rPr>
          <w:rFonts w:cstheme="minorHAnsi"/>
        </w:rPr>
        <w:t xml:space="preserve">composed </w:t>
      </w:r>
      <w:r w:rsidR="005F3146" w:rsidRPr="00070E4A">
        <w:rPr>
          <w:rFonts w:cstheme="minorHAnsi"/>
        </w:rPr>
        <w:t>of</w:t>
      </w:r>
      <w:r w:rsidR="00EE7316" w:rsidRPr="00070E4A">
        <w:rPr>
          <w:rFonts w:cstheme="minorHAnsi"/>
        </w:rPr>
        <w:t xml:space="preserve"> </w:t>
      </w:r>
      <w:r w:rsidR="004D719B" w:rsidRPr="00070E4A">
        <w:rPr>
          <w:rFonts w:cstheme="minorHAnsi"/>
        </w:rPr>
        <w:t>a</w:t>
      </w:r>
      <w:r w:rsidR="00EE7316" w:rsidRPr="00070E4A">
        <w:rPr>
          <w:rFonts w:cstheme="minorHAnsi"/>
        </w:rPr>
        <w:t xml:space="preserve"> eutectic molar </w:t>
      </w:r>
      <w:r w:rsidR="00DF6574" w:rsidRPr="00070E4A">
        <w:rPr>
          <w:rFonts w:cstheme="minorHAnsi"/>
        </w:rPr>
        <w:t>mixture</w:t>
      </w:r>
      <w:r w:rsidR="00EE7316" w:rsidRPr="00070E4A">
        <w:rPr>
          <w:rFonts w:cstheme="minorHAnsi"/>
        </w:rPr>
        <w:t xml:space="preserve"> (1:2) of choline chloride</w:t>
      </w:r>
      <w:r w:rsidR="00A533EC" w:rsidRPr="00070E4A">
        <w:rPr>
          <w:rFonts w:cstheme="minorHAnsi"/>
        </w:rPr>
        <w:t xml:space="preserve"> (m.p.: 303°C)</w:t>
      </w:r>
      <w:r w:rsidR="00EE7316" w:rsidRPr="00070E4A">
        <w:rPr>
          <w:rFonts w:cstheme="minorHAnsi"/>
        </w:rPr>
        <w:t xml:space="preserve"> and urea</w:t>
      </w:r>
      <w:r w:rsidR="00A533EC" w:rsidRPr="00070E4A">
        <w:rPr>
          <w:rFonts w:cstheme="minorHAnsi"/>
        </w:rPr>
        <w:t xml:space="preserve"> (m.p.: 133°C) with a resulting melting point of just </w:t>
      </w:r>
      <w:r w:rsidR="00C40DED" w:rsidRPr="00070E4A">
        <w:rPr>
          <w:rFonts w:cstheme="minorHAnsi"/>
        </w:rPr>
        <w:t>~</w:t>
      </w:r>
      <w:r w:rsidR="00A533EC" w:rsidRPr="00070E4A">
        <w:rPr>
          <w:rFonts w:cstheme="minorHAnsi"/>
        </w:rPr>
        <w:t>12°C</w:t>
      </w:r>
      <w:r w:rsidR="00C40DED" w:rsidRPr="00070E4A">
        <w:rPr>
          <w:rFonts w:cstheme="minorHAnsi"/>
        </w:rPr>
        <w:t xml:space="preserve"> (depending on the amount of absorbed water present)</w:t>
      </w:r>
      <w:r w:rsidR="0096335F" w:rsidRPr="00070E4A">
        <w:rPr>
          <w:rFonts w:cstheme="minorHAnsi"/>
        </w:rPr>
        <w:t xml:space="preserve"> is particularly commonly used</w:t>
      </w:r>
      <w:r w:rsidR="00EE7316" w:rsidRPr="00070E4A">
        <w:rPr>
          <w:rFonts w:cstheme="minorHAnsi"/>
        </w:rPr>
        <w:t>.</w:t>
      </w:r>
      <w:r w:rsidR="00C95816" w:rsidRPr="00070E4A">
        <w:rPr>
          <w:rFonts w:cstheme="minorHAnsi"/>
        </w:rPr>
        <w:t xml:space="preserve"> </w:t>
      </w:r>
      <w:r w:rsidR="003C3F56" w:rsidRPr="00070E4A">
        <w:rPr>
          <w:rFonts w:cstheme="minorHAnsi"/>
        </w:rPr>
        <w:t xml:space="preserve">In addition to its great solubility properties, deep eutectic solvents in general, and reline in particular, have negligible vapour pressures presenting an alternative to avoid the toxic emissions of volatile organic solvents normally used in materials synthesis. </w:t>
      </w:r>
      <w:r w:rsidR="00DF6574" w:rsidRPr="00070E4A">
        <w:rPr>
          <w:rFonts w:cstheme="minorHAnsi"/>
        </w:rPr>
        <w:t xml:space="preserve">Herein, we demonstrate </w:t>
      </w:r>
      <w:r w:rsidR="00A533EC" w:rsidRPr="00070E4A">
        <w:rPr>
          <w:rFonts w:cstheme="minorHAnsi"/>
        </w:rPr>
        <w:t>the use of reline</w:t>
      </w:r>
      <w:r w:rsidR="00D84A36" w:rsidRPr="00070E4A">
        <w:rPr>
          <w:rFonts w:cstheme="minorHAnsi"/>
        </w:rPr>
        <w:t xml:space="preserve"> in</w:t>
      </w:r>
      <w:r w:rsidR="00A533EC" w:rsidRPr="00070E4A">
        <w:rPr>
          <w:rFonts w:cstheme="minorHAnsi"/>
        </w:rPr>
        <w:t xml:space="preserve"> the solvothermal synthesis of </w:t>
      </w:r>
      <w:r w:rsidR="00DF6707" w:rsidRPr="00070E4A">
        <w:rPr>
          <w:rFonts w:cstheme="minorHAnsi"/>
        </w:rPr>
        <w:t>orthorhombic V</w:t>
      </w:r>
      <w:r w:rsidR="00DF6707" w:rsidRPr="00070E4A">
        <w:rPr>
          <w:rFonts w:cstheme="minorHAnsi"/>
          <w:vertAlign w:val="subscript"/>
        </w:rPr>
        <w:t>2</w:t>
      </w:r>
      <w:r w:rsidR="00DF6707" w:rsidRPr="00070E4A">
        <w:rPr>
          <w:rFonts w:cstheme="minorHAnsi"/>
        </w:rPr>
        <w:t>O</w:t>
      </w:r>
      <w:r w:rsidR="00DF6707" w:rsidRPr="00070E4A">
        <w:rPr>
          <w:rFonts w:cstheme="minorHAnsi"/>
          <w:vertAlign w:val="subscript"/>
        </w:rPr>
        <w:t>5</w:t>
      </w:r>
      <w:r w:rsidR="00A533EC" w:rsidRPr="00070E4A">
        <w:rPr>
          <w:rFonts w:cstheme="minorHAnsi"/>
        </w:rPr>
        <w:t xml:space="preserve">. By varying the </w:t>
      </w:r>
      <w:r w:rsidR="0096335F" w:rsidRPr="00070E4A">
        <w:rPr>
          <w:rFonts w:cstheme="minorHAnsi"/>
        </w:rPr>
        <w:t>reline:water</w:t>
      </w:r>
      <w:r w:rsidR="00A533EC" w:rsidRPr="00070E4A">
        <w:rPr>
          <w:rFonts w:cstheme="minorHAnsi"/>
        </w:rPr>
        <w:t xml:space="preserve"> ratio, </w:t>
      </w:r>
      <w:r w:rsidR="00402AD7" w:rsidRPr="00070E4A">
        <w:rPr>
          <w:rFonts w:cstheme="minorHAnsi"/>
        </w:rPr>
        <w:t>3D</w:t>
      </w:r>
      <w:r w:rsidR="00DF6707" w:rsidRPr="00070E4A">
        <w:rPr>
          <w:rFonts w:cstheme="minorHAnsi"/>
        </w:rPr>
        <w:t xml:space="preserve"> </w:t>
      </w:r>
      <w:r w:rsidR="00CA7A2C" w:rsidRPr="00070E4A">
        <w:rPr>
          <w:rFonts w:cstheme="minorHAnsi"/>
        </w:rPr>
        <w:t xml:space="preserve">microbeads </w:t>
      </w:r>
      <w:r w:rsidR="00FF7199" w:rsidRPr="00070E4A">
        <w:rPr>
          <w:rFonts w:cstheme="minorHAnsi"/>
        </w:rPr>
        <w:t>and</w:t>
      </w:r>
      <w:r w:rsidR="00DF6707" w:rsidRPr="00070E4A">
        <w:rPr>
          <w:rFonts w:cstheme="minorHAnsi"/>
        </w:rPr>
        <w:t xml:space="preserve"> </w:t>
      </w:r>
      <w:r w:rsidR="00402AD7" w:rsidRPr="00070E4A">
        <w:rPr>
          <w:rFonts w:cstheme="minorHAnsi"/>
        </w:rPr>
        <w:t xml:space="preserve">2D </w:t>
      </w:r>
      <w:r w:rsidR="00DF6574" w:rsidRPr="00070E4A">
        <w:rPr>
          <w:rFonts w:cstheme="minorHAnsi"/>
        </w:rPr>
        <w:t>nanosheets</w:t>
      </w:r>
      <w:r w:rsidR="00A533EC" w:rsidRPr="00070E4A">
        <w:rPr>
          <w:rFonts w:cstheme="minorHAnsi"/>
        </w:rPr>
        <w:t xml:space="preserve"> are selectively formed</w:t>
      </w:r>
      <w:r w:rsidR="005F3146" w:rsidRPr="00070E4A">
        <w:rPr>
          <w:rFonts w:cstheme="minorHAnsi"/>
        </w:rPr>
        <w:t xml:space="preserve">. Using electrospray ionization mass spectroscopy (ESI-MS), we demonstrate that alkyl amine based ionic species are formed during the reline/water solvothermal treatment, which </w:t>
      </w:r>
      <w:r w:rsidR="00D677A1" w:rsidRPr="00070E4A">
        <w:rPr>
          <w:rFonts w:cstheme="minorHAnsi"/>
        </w:rPr>
        <w:t>exhibit</w:t>
      </w:r>
      <w:r w:rsidR="00A533EC" w:rsidRPr="00070E4A">
        <w:rPr>
          <w:rFonts w:cstheme="minorHAnsi"/>
        </w:rPr>
        <w:t xml:space="preserve"> </w:t>
      </w:r>
      <w:r w:rsidR="00DF6574" w:rsidRPr="00070E4A">
        <w:rPr>
          <w:rFonts w:cstheme="minorHAnsi"/>
        </w:rPr>
        <w:t xml:space="preserve">templating </w:t>
      </w:r>
      <w:r w:rsidR="00A533EC" w:rsidRPr="00070E4A">
        <w:rPr>
          <w:rFonts w:cstheme="minorHAnsi"/>
        </w:rPr>
        <w:t xml:space="preserve">and laminating </w:t>
      </w:r>
      <w:r w:rsidR="00FF2D2B" w:rsidRPr="00070E4A">
        <w:rPr>
          <w:rFonts w:cstheme="minorHAnsi"/>
        </w:rPr>
        <w:t>c</w:t>
      </w:r>
      <w:r w:rsidR="00DF6574" w:rsidRPr="00070E4A">
        <w:rPr>
          <w:rFonts w:cstheme="minorHAnsi"/>
        </w:rPr>
        <w:t>a</w:t>
      </w:r>
      <w:r w:rsidR="00DC5E44" w:rsidRPr="00070E4A">
        <w:rPr>
          <w:rFonts w:cstheme="minorHAnsi"/>
        </w:rPr>
        <w:t>pa</w:t>
      </w:r>
      <w:r w:rsidR="00DF6574" w:rsidRPr="00070E4A">
        <w:rPr>
          <w:rFonts w:cstheme="minorHAnsi"/>
        </w:rPr>
        <w:t>bilit</w:t>
      </w:r>
      <w:r w:rsidR="005F3146" w:rsidRPr="00070E4A">
        <w:rPr>
          <w:rFonts w:cstheme="minorHAnsi"/>
        </w:rPr>
        <w:t>ies that define the final material morpholog</w:t>
      </w:r>
      <w:r w:rsidR="00D677A1" w:rsidRPr="00070E4A">
        <w:rPr>
          <w:rFonts w:cstheme="minorHAnsi"/>
        </w:rPr>
        <w:t>ies</w:t>
      </w:r>
      <w:r w:rsidR="00A533EC" w:rsidRPr="00070E4A">
        <w:rPr>
          <w:rFonts w:cstheme="minorHAnsi"/>
        </w:rPr>
        <w:t xml:space="preserve"> </w:t>
      </w:r>
      <w:r w:rsidR="003D5774" w:rsidRPr="00070E4A">
        <w:rPr>
          <w:rFonts w:cstheme="minorHAnsi"/>
        </w:rPr>
        <w:fldChar w:fldCharType="begin" w:fldLock="1"/>
      </w:r>
      <w:r w:rsidR="00F14417" w:rsidRPr="00070E4A">
        <w:rPr>
          <w:rFonts w:cstheme="minorHAnsi"/>
        </w:rPr>
        <w:instrText>ADDIN CSL_CITATION {"citationItems":[{"id":"ITEM-1","itemData":{"DOI":"10.1021/ja991085a","abstract":"Vanadium oxide nanotubes were obtained as the main product in a sol-gel reaction followed by hydrothermal treatment from vanadium(V) alkoxide precursors and primary amines (C n H 2n+1 NH 2 with 4 e n e 22) or R,ω-diamines (H 2 N[CH 2 ] n NH 2 with 14 e n e 20). The structure of the nanotubes has been characterized by transmission electron microscopy, X-ray powder diffraction, X-ray photoelectron spectroscopy, and magnetic measurements. The tubes are up to 15 µm long and have outer diameters ranging from 15 to 150 nm and inner diameters from 5 to 50 nm. The tube walls consist of 2-30 crystalline vanadium oxide layers with amine or diamine molecules intercalated in between. The distance between the layers (1.7-3.8 nm) is proportional to the length of the alkylamine, which acts as a structure-directing template. The structure within the layers has a square metric with a ≈ 0.61 nm. Cross-sectional TEM images demonstrate the predominance of serpentine-like scrolls rather than of concentric tubes. The intercalated templates can be easily substituted, e.g. by diamines, while the tubular morphology is preserved. This points to a highly flexible structure.","author":[{"dropping-particle":"","family":"Krumeich","given":"F","non-dropping-particle":"","parse-names":false,"suffix":""},{"dropping-particle":"","family":"Muhr","given":"H.-J","non-dropping-particle":"","parse-names":false,"suffix":""},{"dropping-particle":"","family":"Niederberger","given":"M","non-dropping-particle":"","parse-names":false,"suffix":""},{"dropping-particle":"","family":"Bieri","given":"F","non-dropping-particle":"","parse-names":false,"suffix":""},{"dropping-particle":"","family":"Schnyder","given":"B","non-dropping-particle":"","parse-names":false,"suffix":""},{"dropping-particle":"","family":"Nesper","given":"R","non-dropping-particle":"","parse-names":false,"suffix":""}],"id":"ITEM-1","issued":{"date-parts":[["1999"]]},"title":"Morphology and Topochemical Reactions of Novel Vanadium Oxide Nanotubes","type":"article-journal"},"uris":["http://www.mendeley.com/documents/?uuid=77a3dc06-2f6c-3ff9-b351-c68427a744ff"]}],"mendeley":{"formattedCitation":"&lt;sup&gt;21&lt;/sup&gt;","plainTextFormattedCitation":"21","previouslyFormattedCitation":"&lt;sup&gt;[21]&lt;/sup&gt;"},"properties":{"noteIndex":0},"schema":"https://github.com/citation-style-language/schema/raw/master/csl-citation.json"}</w:instrText>
      </w:r>
      <w:r w:rsidR="003D5774" w:rsidRPr="00070E4A">
        <w:rPr>
          <w:rFonts w:cstheme="minorHAnsi"/>
        </w:rPr>
        <w:fldChar w:fldCharType="separate"/>
      </w:r>
      <w:r w:rsidR="00F14417" w:rsidRPr="00070E4A">
        <w:rPr>
          <w:rFonts w:cstheme="minorHAnsi"/>
          <w:noProof/>
          <w:vertAlign w:val="superscript"/>
        </w:rPr>
        <w:t>21</w:t>
      </w:r>
      <w:r w:rsidR="003D5774" w:rsidRPr="00070E4A">
        <w:rPr>
          <w:rFonts w:cstheme="minorHAnsi"/>
        </w:rPr>
        <w:fldChar w:fldCharType="end"/>
      </w:r>
      <w:r w:rsidR="003D5774" w:rsidRPr="00070E4A">
        <w:rPr>
          <w:rFonts w:cstheme="minorHAnsi"/>
          <w:vertAlign w:val="superscript"/>
        </w:rPr>
        <w:t>,</w:t>
      </w:r>
      <w:r w:rsidR="003D5774" w:rsidRPr="00070E4A">
        <w:rPr>
          <w:rFonts w:cstheme="minorHAnsi"/>
          <w:vertAlign w:val="superscript"/>
        </w:rPr>
        <w:fldChar w:fldCharType="begin" w:fldLock="1"/>
      </w:r>
      <w:r w:rsidR="00F14417" w:rsidRPr="00070E4A">
        <w:rPr>
          <w:rFonts w:cstheme="minorHAnsi"/>
          <w:vertAlign w:val="superscript"/>
        </w:rPr>
        <w:instrText>ADDIN CSL_CITATION {"citationItems":[{"id":"ITEM-1","itemData":{"abstract":"MoO 3 Nanorods Oxidic nanotubes and nanorods are accessible now in various systems with well-developed morphology. Structural versatility as well as anisotropic chemical and physical properties are unique characteristics that make them promising materials.","author":[{"dropping-particle":"","family":"Greta R. Patzke, Frank Krumeich","given":"and Reinhard Nesper","non-dropping-particle":"","parse-names":false,"suffix":""}],"container-title":"Angew. Chem. Int. Ed. ","id":"ITEM-1","issued":{"date-parts":[["2002"]]},"page":"2446-2461","title":"Oxidic Nanotubes and Nanorods–Anisotropic Modules for a Future Nanotechnology","type":"article-journal","volume":"41"},"uris":["http://www.mendeley.com/documents/?uuid=65639e98-61f3-36a7-8382-ef6ea3deef7e"]}],"mendeley":{"formattedCitation":"&lt;sup&gt;22&lt;/sup&gt;","plainTextFormattedCitation":"22","previouslyFormattedCitation":"&lt;sup&gt;[22]&lt;/sup&gt;"},"properties":{"noteIndex":0},"schema":"https://github.com/citation-style-language/schema/raw/master/csl-citation.json"}</w:instrText>
      </w:r>
      <w:r w:rsidR="003D5774" w:rsidRPr="00070E4A">
        <w:rPr>
          <w:rFonts w:cstheme="minorHAnsi"/>
          <w:vertAlign w:val="superscript"/>
        </w:rPr>
        <w:fldChar w:fldCharType="separate"/>
      </w:r>
      <w:r w:rsidR="00F14417" w:rsidRPr="00070E4A">
        <w:rPr>
          <w:rFonts w:cstheme="minorHAnsi"/>
          <w:noProof/>
          <w:vertAlign w:val="superscript"/>
        </w:rPr>
        <w:t>22</w:t>
      </w:r>
      <w:r w:rsidR="003D5774" w:rsidRPr="00070E4A">
        <w:rPr>
          <w:rFonts w:cstheme="minorHAnsi"/>
          <w:vertAlign w:val="superscript"/>
        </w:rPr>
        <w:fldChar w:fldCharType="end"/>
      </w:r>
      <w:r w:rsidR="00FF2D2B" w:rsidRPr="00070E4A">
        <w:rPr>
          <w:rFonts w:cstheme="minorHAnsi"/>
        </w:rPr>
        <w:t>.</w:t>
      </w:r>
    </w:p>
    <w:p w14:paraId="36E97C82" w14:textId="3A0B3FA1" w:rsidR="00607B72" w:rsidRPr="00070E4A" w:rsidRDefault="00447B3E" w:rsidP="00EF0449">
      <w:pPr>
        <w:spacing w:line="480" w:lineRule="auto"/>
        <w:jc w:val="both"/>
        <w:rPr>
          <w:rFonts w:cstheme="minorHAnsi"/>
        </w:rPr>
      </w:pPr>
      <w:r w:rsidRPr="00070E4A">
        <w:rPr>
          <w:rFonts w:cstheme="minorHAnsi"/>
        </w:rPr>
        <w:t xml:space="preserve">This work enables the understanding of the </w:t>
      </w:r>
      <w:r w:rsidR="003D5774" w:rsidRPr="00070E4A">
        <w:rPr>
          <w:rFonts w:cstheme="minorHAnsi"/>
        </w:rPr>
        <w:t>structure-property relationship for the</w:t>
      </w:r>
      <w:r w:rsidR="001A5DEF" w:rsidRPr="00070E4A">
        <w:rPr>
          <w:rFonts w:cstheme="minorHAnsi"/>
        </w:rPr>
        <w:t xml:space="preserve"> above material morphologies </w:t>
      </w:r>
      <w:r w:rsidRPr="00070E4A">
        <w:rPr>
          <w:rFonts w:cstheme="minorHAnsi"/>
        </w:rPr>
        <w:t>as we demonstrate for the effect of the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nanomorphology on</w:t>
      </w:r>
      <w:r w:rsidR="003D5774" w:rsidRPr="00070E4A">
        <w:rPr>
          <w:rFonts w:cstheme="minorHAnsi"/>
        </w:rPr>
        <w:t xml:space="preserve"> their </w:t>
      </w:r>
      <w:r w:rsidR="001A5DEF" w:rsidRPr="00070E4A">
        <w:rPr>
          <w:rFonts w:cstheme="minorHAnsi"/>
        </w:rPr>
        <w:t>performance as cathodes in Li-Ion batteries.</w:t>
      </w:r>
      <w:r w:rsidR="005F3146" w:rsidRPr="00070E4A">
        <w:rPr>
          <w:rFonts w:cstheme="minorHAnsi"/>
        </w:rPr>
        <w:t xml:space="preserve"> </w:t>
      </w:r>
      <w:r w:rsidR="001A5DEF" w:rsidRPr="00070E4A">
        <w:rPr>
          <w:rFonts w:cstheme="minorHAnsi"/>
        </w:rPr>
        <w:t>O</w:t>
      </w:r>
      <w:r w:rsidR="007D6C78" w:rsidRPr="00070E4A">
        <w:rPr>
          <w:rFonts w:cstheme="minorHAnsi"/>
        </w:rPr>
        <w:t>rthorhombic V</w:t>
      </w:r>
      <w:r w:rsidR="007D6C78" w:rsidRPr="00070E4A">
        <w:rPr>
          <w:rFonts w:cstheme="minorHAnsi"/>
          <w:vertAlign w:val="subscript"/>
        </w:rPr>
        <w:t>2</w:t>
      </w:r>
      <w:r w:rsidR="007D6C78" w:rsidRPr="00070E4A">
        <w:rPr>
          <w:rFonts w:cstheme="minorHAnsi"/>
        </w:rPr>
        <w:t>O</w:t>
      </w:r>
      <w:r w:rsidR="007D6C78" w:rsidRPr="00070E4A">
        <w:rPr>
          <w:rFonts w:cstheme="minorHAnsi"/>
          <w:vertAlign w:val="subscript"/>
        </w:rPr>
        <w:t>5</w:t>
      </w:r>
      <w:r w:rsidR="007D6C78" w:rsidRPr="00070E4A">
        <w:rPr>
          <w:rFonts w:cstheme="minorHAnsi"/>
        </w:rPr>
        <w:t xml:space="preserve"> is </w:t>
      </w:r>
      <w:r w:rsidR="001A5DEF" w:rsidRPr="00070E4A">
        <w:rPr>
          <w:rFonts w:cstheme="minorHAnsi"/>
        </w:rPr>
        <w:t>an</w:t>
      </w:r>
      <w:r w:rsidR="007D6C78" w:rsidRPr="00070E4A">
        <w:rPr>
          <w:rFonts w:cstheme="minorHAnsi"/>
        </w:rPr>
        <w:t xml:space="preserve"> attractive cathode material for Li-ion batteries due to its layered structure</w:t>
      </w:r>
      <w:r w:rsidR="0096335F" w:rsidRPr="00070E4A">
        <w:rPr>
          <w:rFonts w:cstheme="minorHAnsi"/>
          <w:vertAlign w:val="superscript"/>
        </w:rPr>
        <w:t>1</w:t>
      </w:r>
      <w:r w:rsidR="007D6C78" w:rsidRPr="00070E4A">
        <w:rPr>
          <w:rFonts w:cstheme="minorHAnsi"/>
          <w:vertAlign w:val="superscript"/>
        </w:rPr>
        <w:fldChar w:fldCharType="begin" w:fldLock="1"/>
      </w:r>
      <w:r w:rsidR="00F14417" w:rsidRPr="00070E4A">
        <w:rPr>
          <w:rFonts w:cstheme="minorHAnsi"/>
          <w:vertAlign w:val="superscript"/>
        </w:rPr>
        <w:instrText>ADDIN CSL_CITATION {"citationItems":[{"id":"ITEM-1","itemData":{"DOI":"10.1002/anie.200500946","author":[{"dropping-particle":"","family":"Cao","given":"An-Min","non-dropping-particle":"","parse-names":false,"suffix":""},{"dropping-particle":"","family":"Hu","given":"Jin-Song","non-dropping-particle":"","parse-names":false,"suffix":""},{"dropping-particle":"","family":"Liang","given":"Han-Pu","non-dropping-particle":"","parse-names":false,"suffix":""},{"dropping-particle":"","family":"Wan","given":"Li-Jun","non-dropping-particle":"","parse-names":false,"suffix":""}],"container-title":"Angew . Chem . Int . Ed","id":"ITEM-1","issued":{"date-parts":[["2005"]]},"page":"4391-4395","title":"Self-Assembled Vanadium Pentoxide (V 2 O 5 ) Hollow Microspheres from Nanorods and Their Application in Lithium-Ion Batteries**","type":"article-journal","volume":"44"},"uris":["http://www.mendeley.com/documents/?uuid=3aeeb61c-f085-47cf-be5d-0bf1d2c3f3bd"]}],"mendeley":{"formattedCitation":"&lt;sup&gt;8&lt;/sup&gt;","plainTextFormattedCitation":"8","previouslyFormattedCitation":"&lt;sup&gt;[8]&lt;/sup&gt;"},"properties":{"noteIndex":0},"schema":"https://github.com/citation-style-language/schema/raw/master/csl-citation.json"}</w:instrText>
      </w:r>
      <w:r w:rsidR="007D6C78" w:rsidRPr="00070E4A">
        <w:rPr>
          <w:rFonts w:cstheme="minorHAnsi"/>
          <w:vertAlign w:val="superscript"/>
        </w:rPr>
        <w:fldChar w:fldCharType="separate"/>
      </w:r>
      <w:r w:rsidR="00F14417" w:rsidRPr="00070E4A">
        <w:rPr>
          <w:rFonts w:cstheme="minorHAnsi"/>
          <w:noProof/>
          <w:vertAlign w:val="superscript"/>
        </w:rPr>
        <w:t>&gt;</w:t>
      </w:r>
      <w:r w:rsidR="007D6C78" w:rsidRPr="00070E4A">
        <w:rPr>
          <w:rFonts w:cstheme="minorHAnsi"/>
          <w:vertAlign w:val="superscript"/>
        </w:rPr>
        <w:fldChar w:fldCharType="end"/>
      </w:r>
      <w:r w:rsidR="007D6C78" w:rsidRPr="00070E4A">
        <w:rPr>
          <w:rFonts w:cstheme="minorHAnsi"/>
        </w:rPr>
        <w:fldChar w:fldCharType="begin" w:fldLock="1"/>
      </w:r>
      <w:r w:rsidR="00F14417" w:rsidRPr="00070E4A">
        <w:rPr>
          <w:rFonts w:cstheme="minorHAnsi"/>
        </w:rPr>
        <w:instrText>ADDIN CSL_CITATION {"citationItems":[{"id":"ITEM-1","itemData":{"DOI":"10.1002/adma.200400993","ISSN":"0935-9648","author":[{"dropping-particle":"","family":"Liu","given":"J.","non-dropping-particle":"","parse-names":false,"suffix":""},{"dropping-particle":"","family":"Wang","given":"X.","non-dropping-particle":"","parse-names":false,"suffix":""},{"dropping-particle":"","family":"Peng","given":"Q.","non-dropping-particle":"","parse-names":false,"suffix":""},{"dropping-particle":"","family":"Li","given":"Y.","non-dropping-particle":"","parse-names":false,"suffix":""}],"container-title":"Advanced Materials","id":"ITEM-1","issue":"6","issued":{"date-parts":[["2005","3","22"]]},"page":"764-767","publisher":"Wiley-Blackwell","title":"Vanadium Pentoxide Nanobelts: Highly Selective and Stable Ethanol Sensor Materials","type":"article-journal","volume":"17"},"uris":["http://www.mendeley.com/documents/?uuid=d1f55d6e-08b3-30fc-83e9-8baec8532683"]}],"mendeley":{"formattedCitation":"&lt;sup&gt;9&lt;/sup&gt;","plainTextFormattedCitation":"9","previouslyFormattedCitation":"&lt;sup&gt;[9]&lt;/sup&gt;"},"properties":{"noteIndex":0},"schema":"https://github.com/citation-style-language/schema/raw/master/csl-citation.json"}</w:instrText>
      </w:r>
      <w:r w:rsidR="007D6C78" w:rsidRPr="00070E4A">
        <w:rPr>
          <w:rFonts w:cstheme="minorHAnsi"/>
        </w:rPr>
        <w:fldChar w:fldCharType="separate"/>
      </w:r>
      <w:r w:rsidR="00F14417" w:rsidRPr="00070E4A">
        <w:rPr>
          <w:rFonts w:cstheme="minorHAnsi"/>
          <w:noProof/>
          <w:vertAlign w:val="superscript"/>
        </w:rPr>
        <w:t>9</w:t>
      </w:r>
      <w:r w:rsidR="007D6C78" w:rsidRPr="00070E4A">
        <w:rPr>
          <w:rFonts w:cstheme="minorHAnsi"/>
        </w:rPr>
        <w:fldChar w:fldCharType="end"/>
      </w:r>
      <w:r w:rsidR="007D6C78" w:rsidRPr="00070E4A">
        <w:rPr>
          <w:rFonts w:cstheme="minorHAnsi"/>
        </w:rPr>
        <w:t>.</w:t>
      </w:r>
      <w:r w:rsidR="001A5DEF" w:rsidRPr="00070E4A">
        <w:rPr>
          <w:rFonts w:cstheme="minorHAnsi"/>
        </w:rPr>
        <w:t xml:space="preserve"> I</w:t>
      </w:r>
      <w:r w:rsidR="009A6BBA" w:rsidRPr="00070E4A">
        <w:rPr>
          <w:rFonts w:cstheme="minorHAnsi"/>
        </w:rPr>
        <w:t>ts theoretical capacity upon two Li ion insertions/extractions</w:t>
      </w:r>
      <w:r w:rsidR="005248C1" w:rsidRPr="00070E4A">
        <w:rPr>
          <w:rFonts w:cstheme="minorHAnsi"/>
        </w:rPr>
        <w:t xml:space="preserve"> per one V</w:t>
      </w:r>
      <w:r w:rsidR="005248C1" w:rsidRPr="00070E4A">
        <w:rPr>
          <w:rFonts w:cstheme="minorHAnsi"/>
          <w:vertAlign w:val="subscript"/>
        </w:rPr>
        <w:t>2</w:t>
      </w:r>
      <w:r w:rsidR="005248C1" w:rsidRPr="00070E4A">
        <w:rPr>
          <w:rFonts w:cstheme="minorHAnsi"/>
        </w:rPr>
        <w:t>O</w:t>
      </w:r>
      <w:r w:rsidR="005248C1" w:rsidRPr="00070E4A">
        <w:rPr>
          <w:rFonts w:cstheme="minorHAnsi"/>
          <w:vertAlign w:val="subscript"/>
        </w:rPr>
        <w:t>5</w:t>
      </w:r>
      <w:r w:rsidR="005248C1" w:rsidRPr="00070E4A">
        <w:rPr>
          <w:rFonts w:cstheme="minorHAnsi"/>
        </w:rPr>
        <w:t xml:space="preserve"> </w:t>
      </w:r>
      <w:r w:rsidR="009A6BBA" w:rsidRPr="00070E4A">
        <w:rPr>
          <w:rFonts w:cstheme="minorHAnsi"/>
        </w:rPr>
        <w:t>is higher (294 mAhg</w:t>
      </w:r>
      <w:r w:rsidR="009A6BBA" w:rsidRPr="00070E4A">
        <w:rPr>
          <w:rFonts w:cstheme="minorHAnsi"/>
          <w:vertAlign w:val="superscript"/>
        </w:rPr>
        <w:t>-1</w:t>
      </w:r>
      <w:r w:rsidR="009A6BBA" w:rsidRPr="00070E4A">
        <w:rPr>
          <w:rFonts w:cstheme="minorHAnsi"/>
        </w:rPr>
        <w:t>) than conventionally used cathode materials such as LiFePO</w:t>
      </w:r>
      <w:r w:rsidR="009A6BBA" w:rsidRPr="00070E4A">
        <w:rPr>
          <w:rFonts w:cstheme="minorHAnsi"/>
          <w:vertAlign w:val="subscript"/>
        </w:rPr>
        <w:t>4</w:t>
      </w:r>
      <w:r w:rsidR="009A6BBA" w:rsidRPr="00070E4A">
        <w:rPr>
          <w:rFonts w:cstheme="minorHAnsi"/>
        </w:rPr>
        <w:t xml:space="preserve"> (170 mAhg</w:t>
      </w:r>
      <w:r w:rsidR="009A6BBA" w:rsidRPr="00070E4A">
        <w:rPr>
          <w:rFonts w:cstheme="minorHAnsi"/>
          <w:vertAlign w:val="superscript"/>
        </w:rPr>
        <w:t>-1</w:t>
      </w:r>
      <w:r w:rsidR="009A6BBA" w:rsidRPr="00070E4A">
        <w:rPr>
          <w:rFonts w:cstheme="minorHAnsi"/>
        </w:rPr>
        <w:t>)</w:t>
      </w:r>
      <w:r w:rsidR="009A6BBA" w:rsidRPr="00070E4A">
        <w:rPr>
          <w:rFonts w:cstheme="minorHAnsi"/>
        </w:rPr>
        <w:fldChar w:fldCharType="begin" w:fldLock="1"/>
      </w:r>
      <w:r w:rsidR="00F14417" w:rsidRPr="00070E4A">
        <w:rPr>
          <w:rFonts w:cstheme="minorHAnsi"/>
        </w:rPr>
        <w:instrText>ADDIN CSL_CITATION {"citationItems":[{"id":"ITEM-1","itemData":{"DOI":"10.1039/c0jm04398b","abstract":"Monodisperse V 2 O 5 microspheres with a porous structure were synthesized by a very simple hydrolysis method and subsequent reduction/oxidation treatment at high temperatures. The porous V 2 O 5 used as a cathode material for lithium-ion batteries (LIBs) shows a stable and highly reversible capacity. It also shows excellent low-temperature behavior with a reversible capacity of 102 mA h g À1 at À20 C. The excellent performance can be attributed to the porous structure of the V 2 O 5 spheres, which are more electrochemically active due to a large interfacial contact area with the electrolyte. We believe the strategy of creating porosity may be extended to other electrode materials to improve the performance of lithium ion batteries.","author":[{"dropping-particle":"","family":"Wang","given":"Suqing","non-dropping-particle":"","parse-names":false,"suffix":""},{"dropping-particle":"","family":"Lu","given":"Zhenda","non-dropping-particle":"","parse-names":false,"suffix":""},{"dropping-particle":"","family":"Wang","given":"Da","non-dropping-particle":"","parse-names":false,"suffix":""},{"dropping-particle":"","family":"Li","given":"Chunguang","non-dropping-particle":"","parse-names":false,"suffix":""},{"dropping-particle":"","family":"Chen","given":"Chunhua","non-dropping-particle":"","parse-names":false,"suffix":""},{"dropping-particle":"","family":"Yin","given":"Yadong","non-dropping-particle":"","parse-names":false,"suffix":""}],"container-title":"J.Mater.Chem.","id":"ITEM-1","issued":{"date-parts":[["2011"]]},"page":"6365-6369","title":"Porous monodisperse V 2 O 5 microspheres as cathode materials for lithium-ion batteries","type":"article-journal","volume":"21"},"uris":["http://www.mendeley.com/documents/?uuid=213982f4-9289-34ab-9cf3-2552234cede6"]}],"mendeley":{"formattedCitation":"&lt;sup&gt;23&lt;/sup&gt;","plainTextFormattedCitation":"23","previouslyFormattedCitation":"&lt;sup&gt;[23]&lt;/sup&gt;"},"properties":{"noteIndex":0},"schema":"https://github.com/citation-style-language/schema/raw/master/csl-citation.json"}</w:instrText>
      </w:r>
      <w:r w:rsidR="009A6BBA" w:rsidRPr="00070E4A">
        <w:rPr>
          <w:rFonts w:cstheme="minorHAnsi"/>
        </w:rPr>
        <w:fldChar w:fldCharType="separate"/>
      </w:r>
      <w:r w:rsidR="00F14417" w:rsidRPr="00070E4A">
        <w:rPr>
          <w:rFonts w:cstheme="minorHAnsi"/>
          <w:noProof/>
          <w:vertAlign w:val="superscript"/>
        </w:rPr>
        <w:t>23</w:t>
      </w:r>
      <w:r w:rsidR="009A6BBA" w:rsidRPr="00070E4A">
        <w:rPr>
          <w:rFonts w:cstheme="minorHAnsi"/>
        </w:rPr>
        <w:fldChar w:fldCharType="end"/>
      </w:r>
      <w:r w:rsidR="009A6BBA" w:rsidRPr="00070E4A">
        <w:rPr>
          <w:rFonts w:cstheme="minorHAnsi"/>
        </w:rPr>
        <w:t>, LiNi</w:t>
      </w:r>
      <w:r w:rsidR="009A6BBA" w:rsidRPr="00070E4A">
        <w:rPr>
          <w:rFonts w:cstheme="minorHAnsi"/>
          <w:vertAlign w:val="subscript"/>
        </w:rPr>
        <w:t>0.8</w:t>
      </w:r>
      <w:r w:rsidR="009A6BBA" w:rsidRPr="00070E4A">
        <w:rPr>
          <w:rFonts w:cstheme="minorHAnsi"/>
        </w:rPr>
        <w:t>Mn</w:t>
      </w:r>
      <w:r w:rsidR="009A6BBA" w:rsidRPr="00070E4A">
        <w:rPr>
          <w:rFonts w:cstheme="minorHAnsi"/>
          <w:vertAlign w:val="subscript"/>
        </w:rPr>
        <w:t>0.1</w:t>
      </w:r>
      <w:r w:rsidR="009A6BBA" w:rsidRPr="00070E4A">
        <w:rPr>
          <w:rFonts w:cstheme="minorHAnsi"/>
        </w:rPr>
        <w:t>Co</w:t>
      </w:r>
      <w:r w:rsidR="009A6BBA" w:rsidRPr="00070E4A">
        <w:rPr>
          <w:rFonts w:cstheme="minorHAnsi"/>
          <w:vertAlign w:val="subscript"/>
        </w:rPr>
        <w:t>0.1</w:t>
      </w:r>
      <w:r w:rsidR="009A6BBA" w:rsidRPr="00070E4A">
        <w:rPr>
          <w:rFonts w:cstheme="minorHAnsi"/>
        </w:rPr>
        <w:t>O</w:t>
      </w:r>
      <w:r w:rsidR="009A6BBA" w:rsidRPr="00070E4A">
        <w:rPr>
          <w:rFonts w:cstheme="minorHAnsi"/>
          <w:vertAlign w:val="subscript"/>
        </w:rPr>
        <w:t>2</w:t>
      </w:r>
      <w:r w:rsidR="009A6BBA" w:rsidRPr="00070E4A">
        <w:rPr>
          <w:rFonts w:cstheme="minorHAnsi"/>
        </w:rPr>
        <w:t>, and LiNi</w:t>
      </w:r>
      <w:r w:rsidR="009A6BBA" w:rsidRPr="00070E4A">
        <w:rPr>
          <w:rFonts w:cstheme="minorHAnsi"/>
          <w:vertAlign w:val="subscript"/>
        </w:rPr>
        <w:t>0.8</w:t>
      </w:r>
      <w:r w:rsidR="009A6BBA" w:rsidRPr="00070E4A">
        <w:rPr>
          <w:rFonts w:cstheme="minorHAnsi"/>
        </w:rPr>
        <w:t>Co</w:t>
      </w:r>
      <w:r w:rsidR="009A6BBA" w:rsidRPr="00070E4A">
        <w:rPr>
          <w:rFonts w:cstheme="minorHAnsi"/>
          <w:vertAlign w:val="subscript"/>
        </w:rPr>
        <w:t>0.15</w:t>
      </w:r>
      <w:r w:rsidR="009A6BBA" w:rsidRPr="00070E4A">
        <w:rPr>
          <w:rFonts w:cstheme="minorHAnsi"/>
        </w:rPr>
        <w:t>Al</w:t>
      </w:r>
      <w:r w:rsidR="009A6BBA" w:rsidRPr="00070E4A">
        <w:rPr>
          <w:rFonts w:cstheme="minorHAnsi"/>
          <w:vertAlign w:val="subscript"/>
        </w:rPr>
        <w:t>0.05</w:t>
      </w:r>
      <w:r w:rsidR="009A6BBA" w:rsidRPr="00070E4A">
        <w:rPr>
          <w:rFonts w:cstheme="minorHAnsi"/>
        </w:rPr>
        <w:t>O</w:t>
      </w:r>
      <w:r w:rsidR="009A6BBA" w:rsidRPr="00070E4A">
        <w:rPr>
          <w:rFonts w:cstheme="minorHAnsi"/>
          <w:vertAlign w:val="subscript"/>
        </w:rPr>
        <w:t>2</w:t>
      </w:r>
      <w:r w:rsidR="009A6BBA" w:rsidRPr="00070E4A">
        <w:rPr>
          <w:rFonts w:cstheme="minorHAnsi"/>
        </w:rPr>
        <w:t xml:space="preserve"> (NMC and NCA, ~200 mAhg</w:t>
      </w:r>
      <w:r w:rsidR="009A6BBA" w:rsidRPr="00070E4A">
        <w:rPr>
          <w:rFonts w:cstheme="minorHAnsi"/>
          <w:vertAlign w:val="superscript"/>
        </w:rPr>
        <w:t>-1</w:t>
      </w:r>
      <w:r w:rsidR="009A6BBA" w:rsidRPr="00070E4A">
        <w:rPr>
          <w:rFonts w:cstheme="minorHAnsi"/>
        </w:rPr>
        <w:t>)</w:t>
      </w:r>
      <w:r w:rsidR="009A6BBA" w:rsidRPr="00070E4A">
        <w:rPr>
          <w:rFonts w:cstheme="minorHAnsi"/>
        </w:rPr>
        <w:fldChar w:fldCharType="begin" w:fldLock="1"/>
      </w:r>
      <w:r w:rsidR="00F14417" w:rsidRPr="00070E4A">
        <w:rPr>
          <w:rFonts w:cstheme="minorHAnsi"/>
        </w:rPr>
        <w:instrText>ADDIN CSL_CITATION {"citationItems":[{"id":"ITEM-1","itemData":{"DOI":"10.1016/J.JPOWSOUR.2013.09.052","ISSN":"0378-7753","abstract":"Several commercial automotive battery suppliers have developed lithium ion cells which use cathodes that consist of a mixture of two different active materials. This approach is intended to take advantage of the unique properties of each material and optimize the performance of the battery with respect to the automotive operating requirements. Certain cathode materials have high coulombic capacity and good cycling characteristics, but are costly and exhibit poor thermal stability (e.g., LiNixCo1−x−yAlyO2). Alternately, other cathode materials exhibit good thermal stability, high voltage and high rate capability, but have low capacity (e.g., LiMn2O4). By blending two cathode materials the shortcomings of the parent materials could be minimized and the resultant blend can be tailored to have a higher energy or power density coupled with enhanced stability and lower cost. In this review, we survey the developing field of blended cathode materials from a new perspective. Targeting a range of cathode materials, we survey the advances in the field in the current review. Limitations, such as capacity decay due to metal dissolution are also discussed, as well as how the appropriate balance of characteristics of the blended materials can be optimized for hybrid- and electric-vehicle applications.","author":[{"dropping-particle":"","family":"Chikkannanavar","given":"Satishkumar B.","non-dropping-particle":"","parse-names":false,"suffix":""},{"dropping-particle":"","family":"Bernardi","given":"Dawn M.","non-dropping-particle":"","parse-names":false,"suffix":""},{"dropping-particle":"","family":"Liu","given":"Lingyun","non-dropping-particle":"","parse-names":false,"suffix":""}],"container-title":"Journal of Power Sources","id":"ITEM-1","issued":{"date-parts":[["2014","2","15"]]},"page":"91-100","publisher":"Elsevier","title":"A review of blended cathode materials for use in Li-ion batteries","type":"article-journal","volume":"248"},"uris":["http://www.mendeley.com/documents/?uuid=b1c772a3-f28c-335a-b355-da5fd6787137"]}],"mendeley":{"formattedCitation":"&lt;sup&gt;24&lt;/sup&gt;","plainTextFormattedCitation":"24","previouslyFormattedCitation":"&lt;sup&gt;[24]&lt;/sup&gt;"},"properties":{"noteIndex":0},"schema":"https://github.com/citation-style-language/schema/raw/master/csl-citation.json"}</w:instrText>
      </w:r>
      <w:r w:rsidR="009A6BBA" w:rsidRPr="00070E4A">
        <w:rPr>
          <w:rFonts w:cstheme="minorHAnsi"/>
        </w:rPr>
        <w:fldChar w:fldCharType="separate"/>
      </w:r>
      <w:r w:rsidR="00F14417" w:rsidRPr="00070E4A">
        <w:rPr>
          <w:rFonts w:cstheme="minorHAnsi"/>
          <w:noProof/>
          <w:vertAlign w:val="superscript"/>
        </w:rPr>
        <w:t>24</w:t>
      </w:r>
      <w:r w:rsidR="009A6BBA" w:rsidRPr="00070E4A">
        <w:rPr>
          <w:rFonts w:cstheme="minorHAnsi"/>
        </w:rPr>
        <w:fldChar w:fldCharType="end"/>
      </w:r>
      <w:r w:rsidR="009A6BBA" w:rsidRPr="00070E4A">
        <w:rPr>
          <w:rFonts w:cstheme="minorHAnsi"/>
        </w:rPr>
        <w:t>.</w:t>
      </w:r>
      <w:r w:rsidR="00404D71" w:rsidRPr="00070E4A">
        <w:rPr>
          <w:rFonts w:cstheme="minorHAnsi"/>
        </w:rPr>
        <w:t xml:space="preserve"> Some other</w:t>
      </w:r>
      <w:r w:rsidR="00DC5E44" w:rsidRPr="00070E4A">
        <w:rPr>
          <w:rFonts w:cstheme="minorHAnsi"/>
        </w:rPr>
        <w:t xml:space="preserve"> cathode materials</w:t>
      </w:r>
      <w:r w:rsidR="00612A60" w:rsidRPr="00070E4A">
        <w:rPr>
          <w:rFonts w:cstheme="minorHAnsi"/>
        </w:rPr>
        <w:t xml:space="preserve"> for Li-ion battery applications</w:t>
      </w:r>
      <w:r w:rsidR="00DC5E44" w:rsidRPr="00070E4A">
        <w:rPr>
          <w:rFonts w:cstheme="minorHAnsi"/>
        </w:rPr>
        <w:t xml:space="preserve"> like LiMnPO</w:t>
      </w:r>
      <w:r w:rsidR="00DC5E44" w:rsidRPr="00070E4A">
        <w:rPr>
          <w:rFonts w:cstheme="minorHAnsi"/>
          <w:vertAlign w:val="subscript"/>
        </w:rPr>
        <w:t>4</w:t>
      </w:r>
      <w:r w:rsidR="00DC5E44" w:rsidRPr="00070E4A">
        <w:rPr>
          <w:rFonts w:cstheme="minorHAnsi"/>
        </w:rPr>
        <w:t>/C nanomaterials have been reported to be synthesized in ethylene glycol</w:t>
      </w:r>
      <w:r w:rsidRPr="00070E4A">
        <w:rPr>
          <w:rFonts w:cstheme="minorHAnsi"/>
        </w:rPr>
        <w:t>-</w:t>
      </w:r>
      <w:r w:rsidR="00DC5E44" w:rsidRPr="00070E4A">
        <w:rPr>
          <w:rFonts w:cstheme="minorHAnsi"/>
        </w:rPr>
        <w:t>based deep eutectic solvents</w:t>
      </w:r>
      <w:r w:rsidR="00DC5E44" w:rsidRPr="00070E4A">
        <w:rPr>
          <w:rFonts w:cstheme="minorHAnsi"/>
        </w:rPr>
        <w:fldChar w:fldCharType="begin" w:fldLock="1"/>
      </w:r>
      <w:r w:rsidR="00F14417" w:rsidRPr="00070E4A">
        <w:rPr>
          <w:rFonts w:cstheme="minorHAnsi"/>
        </w:rPr>
        <w:instrText>ADDIN CSL_CITATION {"citationItems":[{"id":"ITEM-1","itemData":{"DOI":"10.3390/ma10020134","ISSN":"19961944","abstract":"© 2017 by the authors. Olivine-type LiMnPO 4 /C nanorods were successfully synthesized in a chloride/ethylene glycol-based deep eutectic solvent (DES) at 130 °C for 4 h under atmospheric pressure. As-synthesized samples were characterized by X-ray diffraction (XRD), scanning electron microscopy (SEM), transmission electron microscopy (TEM), Raman spectroscopy, Fourier transform infrared spectroscopy (FTIR) and electrochemical tests. The prepared LiMnPO 4 /C nanorods were coated with a thin carbon layer (approximately 3 nm thick) on the surface and had a length of 100-150 nm and a diameter of 40-55 nm. The prepared rod-like LiMnPO 4 /C delivered a discharge capacity of 128 mAh·g -1 with a capacity retention ratio of approximately 93% after 100 cycles at 1 C. Even at 5 C, it still had a discharge capacity of 106 mAh·g -1 , thus exhibiting good rate performance and cycle stability. These results demonstrate that the chloride/ethylene glycol-based deep eutectic solvents (DES) can act as a new crystal-face inhibitor to adjust the oriented growth and morphology of LiMnPO 4 . Furthermore, deep eutectic solvents provide a new approach in which to control the size and morphology of the particles, which has a wide application in the synthesis of electrode materials with special morphology.","author":[{"dropping-particle":"","family":"Wu","given":"Zhi","non-dropping-particle":"","parse-names":false,"suffix":""},{"dropping-particle":"","family":"Huang","given":"Rong Rong","non-dropping-particle":"","parse-names":false,"suffix":""},{"dropping-particle":"","family":"Yu","given":"Hang","non-dropping-particle":"","parse-names":false,"suffix":""},{"dropping-particle":"","family":"Xie","given":"Yong Chun","non-dropping-particle":"","parse-names":false,"suffix":""},{"dropping-particle":"","family":"Lv","given":"Xiao Yan","non-dropping-particle":"","parse-names":false,"suffix":""},{"dropping-particle":"","family":"Su","given":"Jing","non-dropping-particle":"","parse-names":false,"suffix":""},{"dropping-particle":"","family":"Long","given":"Yun Fei","non-dropping-particle":"","parse-names":false,"suffix":""},{"dropping-particle":"","family":"Wen","given":"Yan Xuan","non-dropping-particle":"","parse-names":false,"suffix":""}],"container-title":"Materials","id":"ITEM-1","issue":"2","issued":{"date-parts":[["2017"]]},"page":"10-12","title":"Deep eutectic solvent synthesis of LiMnPO4/C nanorods as a cathode material for lithium ion batteries","type":"article-journal","volume":"10"},"uris":["http://www.mendeley.com/documents/?uuid=8411ca47-5641-44f0-bf93-a37075ce136c"]}],"mendeley":{"formattedCitation":"&lt;sup&gt;25&lt;/sup&gt;","plainTextFormattedCitation":"25","previouslyFormattedCitation":"&lt;sup&gt;[25]&lt;/sup&gt;"},"properties":{"noteIndex":0},"schema":"https://github.com/citation-style-language/schema/raw/master/csl-citation.json"}</w:instrText>
      </w:r>
      <w:r w:rsidR="00DC5E44" w:rsidRPr="00070E4A">
        <w:rPr>
          <w:rFonts w:cstheme="minorHAnsi"/>
        </w:rPr>
        <w:fldChar w:fldCharType="separate"/>
      </w:r>
      <w:r w:rsidR="00F14417" w:rsidRPr="00070E4A">
        <w:rPr>
          <w:rFonts w:cstheme="minorHAnsi"/>
          <w:noProof/>
          <w:vertAlign w:val="superscript"/>
        </w:rPr>
        <w:t>25</w:t>
      </w:r>
      <w:r w:rsidR="00DC5E44" w:rsidRPr="00070E4A">
        <w:rPr>
          <w:rFonts w:cstheme="minorHAnsi"/>
        </w:rPr>
        <w:fldChar w:fldCharType="end"/>
      </w:r>
      <w:r w:rsidR="00DC5E44" w:rsidRPr="00070E4A">
        <w:rPr>
          <w:rFonts w:cstheme="minorHAnsi"/>
        </w:rPr>
        <w:fldChar w:fldCharType="begin" w:fldLock="1"/>
      </w:r>
      <w:r w:rsidR="00F14417" w:rsidRPr="00070E4A">
        <w:rPr>
          <w:rFonts w:cstheme="minorHAnsi"/>
        </w:rPr>
        <w:instrText>ADDIN CSL_CITATION {"citationItems":[{"id":"ITEM-1","itemData":{"DOI":"10.1016/j.ceramint.2017.02.001","ISSN":"02728842","abstract":"Orthorhombic structure LiMnPO4/C with space group Pnmb was synthesized using a microwave heating process in a chloride/ethylene glycol-based deep eutectic solvent (DES) at 130 °C for 30 min under atmospheric pressure. The prepared sample was characterized by X-ray diffraction, scanning electron microscopy, transmission electron microscopy, Raman spectroscopy and electrochemical tests. LiMnPO4/C prepared in a DES has a nano-spindle form coated with a carbon layer (approximately 3 nm thick). This spindle-like LiMnPO4/C material delivers a discharge capacity of 129 mA h g–1 with a capacity retention ratio of approximately 96.1% after 100 cycles at 1 C. Even at 5 C, it still gives a discharge capacity of 106 mA h g–1, exhibiting good rate performance and cycle stability. The results of this work show that the chloride/ethylene glycol-based DES can act as a crystal-face inhibitor to adjust the oriented growth and morphology of LiMnPO4. Furthermore, deep eutectic solvents could find a wide application in the synthesis of electrode materials with special morphologies for lithium ion batteries.","author":[{"dropping-particle":"","family":"Wu","given":"Zhi","non-dropping-particle":"","parse-names":false,"suffix":""},{"dropping-particle":"","family":"Long","given":"Yun Fei","non-dropping-particle":"","parse-names":false,"suffix":""},{"dropping-particle":"","family":"Lv","given":"Xiao Yan","non-dropping-particle":"","parse-names":false,"suffix":""},{"dropping-particle":"","family":"Su","given":"Jing","non-dropping-particle":"","parse-names":false,"suffix":""},{"dropping-particle":"","family":"Wen","given":"Yan Xuan","non-dropping-particle":"","parse-names":false,"suffix":""}],"container-title":"Ceramics International","id":"ITEM-1","issue":"8","issued":{"date-parts":[["2017","6","1"]]},"page":"6089-6095","publisher":"Elsevier Ltd","title":"Microwave heating synthesis of spindle-like LiMnPO4/C in a deep eutectic solvent","type":"article-journal","volume":"43"},"uris":["http://www.mendeley.com/documents/?uuid=c8b50b95-c8c9-35b4-82fa-e499cfce066f"]}],"mendeley":{"formattedCitation":"&lt;sup&gt;26&lt;/sup&gt;","plainTextFormattedCitation":"26","previouslyFormattedCitation":"&lt;sup&gt;[26]&lt;/sup&gt;"},"properties":{"noteIndex":0},"schema":"https://github.com/citation-style-language/schema/raw/master/csl-citation.json"}</w:instrText>
      </w:r>
      <w:r w:rsidR="00DC5E44" w:rsidRPr="00070E4A">
        <w:rPr>
          <w:rFonts w:cstheme="minorHAnsi"/>
        </w:rPr>
        <w:fldChar w:fldCharType="separate"/>
      </w:r>
      <w:r w:rsidR="00F14417" w:rsidRPr="00070E4A">
        <w:rPr>
          <w:rFonts w:cstheme="minorHAnsi"/>
          <w:noProof/>
          <w:vertAlign w:val="superscript"/>
        </w:rPr>
        <w:t>26</w:t>
      </w:r>
      <w:r w:rsidR="00DC5E44" w:rsidRPr="00070E4A">
        <w:rPr>
          <w:rFonts w:cstheme="minorHAnsi"/>
        </w:rPr>
        <w:fldChar w:fldCharType="end"/>
      </w:r>
      <w:r w:rsidR="00DC5E44" w:rsidRPr="00070E4A">
        <w:rPr>
          <w:rFonts w:cstheme="minorHAnsi"/>
        </w:rPr>
        <w:t>.</w:t>
      </w:r>
      <w:r w:rsidR="009A6BBA" w:rsidRPr="00070E4A">
        <w:rPr>
          <w:rFonts w:cstheme="minorHAnsi"/>
        </w:rPr>
        <w:t xml:space="preserve"> </w:t>
      </w:r>
      <w:r w:rsidR="004966BC" w:rsidRPr="00070E4A">
        <w:rPr>
          <w:rFonts w:cstheme="minorHAnsi"/>
        </w:rPr>
        <w:t>U</w:t>
      </w:r>
      <w:r w:rsidR="004B21B2" w:rsidRPr="00070E4A">
        <w:rPr>
          <w:rFonts w:cstheme="minorHAnsi"/>
        </w:rPr>
        <w:t>nlike these conventional cathodes</w:t>
      </w:r>
      <w:r w:rsidR="003D5774" w:rsidRPr="00070E4A">
        <w:rPr>
          <w:rFonts w:cstheme="minorHAnsi"/>
        </w:rPr>
        <w:t>,</w:t>
      </w:r>
      <w:r w:rsidR="004B21B2" w:rsidRPr="00070E4A">
        <w:rPr>
          <w:rFonts w:cstheme="minorHAnsi"/>
        </w:rPr>
        <w:t xml:space="preserve"> as</w:t>
      </w:r>
      <w:r w:rsidR="003D5774" w:rsidRPr="00070E4A">
        <w:rPr>
          <w:rFonts w:cstheme="minorHAnsi"/>
        </w:rPr>
        <w:t>-</w:t>
      </w:r>
      <w:r w:rsidR="004B21B2" w:rsidRPr="00070E4A">
        <w:rPr>
          <w:rFonts w:cstheme="minorHAnsi"/>
        </w:rPr>
        <w:t>synthesised V</w:t>
      </w:r>
      <w:r w:rsidR="004B21B2" w:rsidRPr="00070E4A">
        <w:rPr>
          <w:rFonts w:cstheme="minorHAnsi"/>
          <w:vertAlign w:val="subscript"/>
        </w:rPr>
        <w:t>2</w:t>
      </w:r>
      <w:r w:rsidR="004B21B2" w:rsidRPr="00070E4A">
        <w:rPr>
          <w:rFonts w:cstheme="minorHAnsi"/>
        </w:rPr>
        <w:t>O</w:t>
      </w:r>
      <w:r w:rsidR="004B21B2" w:rsidRPr="00070E4A">
        <w:rPr>
          <w:rFonts w:cstheme="minorHAnsi"/>
          <w:vertAlign w:val="subscript"/>
        </w:rPr>
        <w:t>5</w:t>
      </w:r>
      <w:r w:rsidR="004B21B2" w:rsidRPr="00070E4A">
        <w:rPr>
          <w:rFonts w:cstheme="minorHAnsi"/>
        </w:rPr>
        <w:t xml:space="preserve"> does</w:t>
      </w:r>
      <w:r w:rsidR="00900719" w:rsidRPr="00070E4A">
        <w:rPr>
          <w:rFonts w:cstheme="minorHAnsi"/>
        </w:rPr>
        <w:t xml:space="preserve"> not contain any Li</w:t>
      </w:r>
      <w:r w:rsidR="004B21B2" w:rsidRPr="00070E4A">
        <w:rPr>
          <w:rFonts w:cstheme="minorHAnsi"/>
        </w:rPr>
        <w:t xml:space="preserve"> that can take part in </w:t>
      </w:r>
      <w:r w:rsidR="00900719" w:rsidRPr="00070E4A">
        <w:rPr>
          <w:rFonts w:cstheme="minorHAnsi"/>
        </w:rPr>
        <w:t>charge transfer</w:t>
      </w:r>
      <w:r w:rsidR="004B21B2" w:rsidRPr="00070E4A">
        <w:rPr>
          <w:rFonts w:cstheme="minorHAnsi"/>
        </w:rPr>
        <w:t>, and therefore V</w:t>
      </w:r>
      <w:r w:rsidR="004B21B2" w:rsidRPr="00070E4A">
        <w:rPr>
          <w:rFonts w:cstheme="minorHAnsi"/>
          <w:vertAlign w:val="subscript"/>
        </w:rPr>
        <w:t>2</w:t>
      </w:r>
      <w:r w:rsidR="004B21B2" w:rsidRPr="00070E4A">
        <w:rPr>
          <w:rFonts w:cstheme="minorHAnsi"/>
        </w:rPr>
        <w:t>O</w:t>
      </w:r>
      <w:r w:rsidR="004B21B2" w:rsidRPr="00070E4A">
        <w:rPr>
          <w:rFonts w:cstheme="minorHAnsi"/>
          <w:vertAlign w:val="subscript"/>
        </w:rPr>
        <w:t xml:space="preserve">5 </w:t>
      </w:r>
      <w:r w:rsidR="004B21B2" w:rsidRPr="00070E4A">
        <w:rPr>
          <w:rFonts w:cstheme="minorHAnsi"/>
        </w:rPr>
        <w:t>cathodes are mainly relevant for batteries using Li-metal anodes</w:t>
      </w:r>
      <w:r w:rsidR="009E10D5" w:rsidRPr="00070E4A">
        <w:rPr>
          <w:rFonts w:cstheme="minorHAnsi"/>
        </w:rPr>
        <w:fldChar w:fldCharType="begin" w:fldLock="1"/>
      </w:r>
      <w:r w:rsidR="00F14417" w:rsidRPr="00070E4A">
        <w:rPr>
          <w:rFonts w:cstheme="minorHAnsi"/>
        </w:rPr>
        <w:instrText>ADDIN CSL_CITATION {"citationItems":[{"id":"ITEM-1","itemData":{"author":[{"dropping-particle":"","family":"Xiao-Fei Zhang, Kai-Xue Wang,* Xiao Wei","given":"and Jie-Sheng Chen","non-dropping-particle":"","parse-names":false,"suffix":""}],"container-title":"Chem. Mater","id":"ITEM-1","issued":{"date-parts":[["2011"]]},"page":"5290-5292","title":"Carbon-Coated V2O5 Nanocrystals as High Performance Cathode Material for Lithium Ion Batteries","type":"article-journal","volume":"23"},"uris":["http://www.mendeley.com/documents/?uuid=105e6872-78ba-36ba-b964-0f4205c98f11"]}],"mendeley":{"formattedCitation":"&lt;sup&gt;27&lt;/sup&gt;","plainTextFormattedCitation":"27","previouslyFormattedCitation":"&lt;sup&gt;[27]&lt;/sup&gt;"},"properties":{"noteIndex":0},"schema":"https://github.com/citation-style-language/schema/raw/master/csl-citation.json"}</w:instrText>
      </w:r>
      <w:r w:rsidR="009E10D5" w:rsidRPr="00070E4A">
        <w:rPr>
          <w:rFonts w:cstheme="minorHAnsi"/>
        </w:rPr>
        <w:fldChar w:fldCharType="separate"/>
      </w:r>
      <w:r w:rsidR="00F14417" w:rsidRPr="00070E4A">
        <w:rPr>
          <w:rFonts w:cstheme="minorHAnsi"/>
          <w:noProof/>
          <w:vertAlign w:val="superscript"/>
        </w:rPr>
        <w:t>27</w:t>
      </w:r>
      <w:r w:rsidR="009E10D5" w:rsidRPr="00070E4A">
        <w:rPr>
          <w:rFonts w:cstheme="minorHAnsi"/>
        </w:rPr>
        <w:fldChar w:fldCharType="end"/>
      </w:r>
      <w:r w:rsidR="009E10D5" w:rsidRPr="00070E4A">
        <w:rPr>
          <w:rFonts w:cstheme="minorHAnsi"/>
          <w:vertAlign w:val="superscript"/>
        </w:rPr>
        <w:t>,</w:t>
      </w:r>
      <w:r w:rsidR="009E10D5" w:rsidRPr="00070E4A">
        <w:rPr>
          <w:rFonts w:cstheme="minorHAnsi"/>
        </w:rPr>
        <w:fldChar w:fldCharType="begin" w:fldLock="1"/>
      </w:r>
      <w:r w:rsidR="00F14417" w:rsidRPr="00070E4A">
        <w:rPr>
          <w:rFonts w:cstheme="minorHAnsi"/>
        </w:rPr>
        <w:instrText>ADDIN CSL_CITATION {"citationItems":[{"id":"ITEM-1","itemData":{"author":[{"dropping-particle":"","family":"Xinyi Chen,† Hongli Zhu,† Yu-Chen Chen,† Yuanyuan Shang,‡ Anyuan Cao,‡ Liangbing Hu,†","given":"* and","non-dropping-particle":"","parse-names":false,"suffix":""},{"dropping-particle":"","family":"Gary W. Rubloff","given":"","non-dropping-particle":"","parse-names":false,"suffix":""}],"container-title":"ACS Nano","id":"ITEM-1","issue":"9","issued":{"date-parts":[["2012"]]},"page":"7948-7955","title":"MWCNT/V2O5 Core/Shell Sponge for High Areal Capacity and Power Density Li-Ion Cathodes","type":"article-journal","volume":"6"},"uris":["http://www.mendeley.com/documents/?uuid=8328f9b4-959e-388b-a2d7-0686955f45e2"]}],"mendeley":{"formattedCitation":"&lt;sup&gt;28&lt;/sup&gt;","plainTextFormattedCitation":"28","previouslyFormattedCitation":"&lt;sup&gt;[28]&lt;/sup&gt;"},"properties":{"noteIndex":0},"schema":"https://github.com/citation-style-language/schema/raw/master/csl-citation.json"}</w:instrText>
      </w:r>
      <w:r w:rsidR="009E10D5" w:rsidRPr="00070E4A">
        <w:rPr>
          <w:rFonts w:cstheme="minorHAnsi"/>
        </w:rPr>
        <w:fldChar w:fldCharType="separate"/>
      </w:r>
      <w:r w:rsidR="00F14417" w:rsidRPr="00070E4A">
        <w:rPr>
          <w:rFonts w:cstheme="minorHAnsi"/>
          <w:noProof/>
          <w:vertAlign w:val="superscript"/>
        </w:rPr>
        <w:t>28</w:t>
      </w:r>
      <w:r w:rsidR="009E10D5" w:rsidRPr="00070E4A">
        <w:rPr>
          <w:rFonts w:cstheme="minorHAnsi"/>
        </w:rPr>
        <w:fldChar w:fldCharType="end"/>
      </w:r>
      <w:r w:rsidR="004B21B2" w:rsidRPr="00070E4A">
        <w:rPr>
          <w:rFonts w:cstheme="minorHAnsi"/>
        </w:rPr>
        <w:t xml:space="preserve">. </w:t>
      </w:r>
      <w:r w:rsidR="00BA4706" w:rsidRPr="00070E4A">
        <w:rPr>
          <w:rFonts w:cstheme="minorHAnsi"/>
        </w:rPr>
        <w:t>V</w:t>
      </w:r>
      <w:r w:rsidR="00BA4706" w:rsidRPr="00070E4A">
        <w:rPr>
          <w:rFonts w:cstheme="minorHAnsi"/>
          <w:vertAlign w:val="subscript"/>
        </w:rPr>
        <w:t>2</w:t>
      </w:r>
      <w:r w:rsidR="00BA4706" w:rsidRPr="00070E4A">
        <w:rPr>
          <w:rFonts w:cstheme="minorHAnsi"/>
        </w:rPr>
        <w:t>O</w:t>
      </w:r>
      <w:r w:rsidR="00BA4706" w:rsidRPr="00070E4A">
        <w:rPr>
          <w:rFonts w:cstheme="minorHAnsi"/>
          <w:vertAlign w:val="subscript"/>
        </w:rPr>
        <w:t>5</w:t>
      </w:r>
      <w:r w:rsidR="00414301" w:rsidRPr="00070E4A">
        <w:rPr>
          <w:rFonts w:cstheme="minorHAnsi"/>
        </w:rPr>
        <w:t xml:space="preserve"> </w:t>
      </w:r>
      <w:r w:rsidR="00BA4706" w:rsidRPr="00070E4A">
        <w:rPr>
          <w:rFonts w:cstheme="minorHAnsi"/>
        </w:rPr>
        <w:t xml:space="preserve">nanostructuring </w:t>
      </w:r>
      <w:r w:rsidR="00414301" w:rsidRPr="00070E4A">
        <w:rPr>
          <w:rFonts w:cstheme="minorHAnsi"/>
        </w:rPr>
        <w:t xml:space="preserve">is </w:t>
      </w:r>
      <w:r w:rsidR="00414301" w:rsidRPr="00070E4A">
        <w:rPr>
          <w:rFonts w:cstheme="minorHAnsi"/>
        </w:rPr>
        <w:lastRenderedPageBreak/>
        <w:t>important for battery applications</w:t>
      </w:r>
      <w:r w:rsidR="00BA4706" w:rsidRPr="00070E4A">
        <w:rPr>
          <w:rFonts w:cstheme="minorHAnsi"/>
        </w:rPr>
        <w:t xml:space="preserve"> because of its limited electrical conductivity and slow ion diffusion</w:t>
      </w:r>
      <w:r w:rsidR="009E10D5" w:rsidRPr="00070E4A">
        <w:rPr>
          <w:rFonts w:cstheme="minorHAnsi"/>
        </w:rPr>
        <w:fldChar w:fldCharType="begin" w:fldLock="1"/>
      </w:r>
      <w:r w:rsidR="00F14417" w:rsidRPr="00070E4A">
        <w:rPr>
          <w:rFonts w:cstheme="minorHAnsi"/>
        </w:rPr>
        <w:instrText>ADDIN CSL_CITATION {"citationItems":[{"id":"ITEM-1","itemData":{"author":[{"dropping-particle":"","family":"Xiao-Fei Zhang, Kai-Xue Wang,* Xiao Wei","given":"and Jie-Sheng Chen","non-dropping-particle":"","parse-names":false,"suffix":""}],"container-title":"Chem. Mater","id":"ITEM-1","issued":{"date-parts":[["2011"]]},"page":"5290-5292","title":"Carbon-Coated V2O5 Nanocrystals as High Performance Cathode Material for Lithium Ion Batteries","type":"article-journal","volume":"23"},"uris":["http://www.mendeley.com/documents/?uuid=105e6872-78ba-36ba-b964-0f4205c98f11"]}],"mendeley":{"formattedCitation":"&lt;sup&gt;27&lt;/sup&gt;","plainTextFormattedCitation":"27","previouslyFormattedCitation":"&lt;sup&gt;[27]&lt;/sup&gt;"},"properties":{"noteIndex":0},"schema":"https://github.com/citation-style-language/schema/raw/master/csl-citation.json"}</w:instrText>
      </w:r>
      <w:r w:rsidR="009E10D5" w:rsidRPr="00070E4A">
        <w:rPr>
          <w:rFonts w:cstheme="minorHAnsi"/>
        </w:rPr>
        <w:fldChar w:fldCharType="separate"/>
      </w:r>
      <w:r w:rsidR="00F14417" w:rsidRPr="00070E4A">
        <w:rPr>
          <w:rFonts w:cstheme="minorHAnsi"/>
          <w:noProof/>
          <w:vertAlign w:val="superscript"/>
        </w:rPr>
        <w:t>27</w:t>
      </w:r>
      <w:r w:rsidR="009E10D5" w:rsidRPr="00070E4A">
        <w:rPr>
          <w:rFonts w:cstheme="minorHAnsi"/>
        </w:rPr>
        <w:fldChar w:fldCharType="end"/>
      </w:r>
      <w:r w:rsidR="00BA4706" w:rsidRPr="00070E4A">
        <w:rPr>
          <w:rFonts w:cstheme="minorHAnsi"/>
        </w:rPr>
        <w:t xml:space="preserve">. </w:t>
      </w:r>
      <w:r w:rsidR="00414301" w:rsidRPr="00070E4A">
        <w:rPr>
          <w:rFonts w:cstheme="minorHAnsi"/>
        </w:rPr>
        <w:t xml:space="preserve">In this paper, we have analysed the effect of </w:t>
      </w:r>
      <w:r w:rsidR="00CF174E" w:rsidRPr="00070E4A">
        <w:rPr>
          <w:rFonts w:cstheme="minorHAnsi"/>
        </w:rPr>
        <w:t>different V</w:t>
      </w:r>
      <w:r w:rsidR="00CF174E" w:rsidRPr="00070E4A">
        <w:rPr>
          <w:rFonts w:cstheme="minorHAnsi"/>
          <w:vertAlign w:val="subscript"/>
        </w:rPr>
        <w:t>2</w:t>
      </w:r>
      <w:r w:rsidR="00CF174E" w:rsidRPr="00070E4A">
        <w:rPr>
          <w:rFonts w:cstheme="minorHAnsi"/>
        </w:rPr>
        <w:t>O</w:t>
      </w:r>
      <w:r w:rsidR="00CF174E" w:rsidRPr="00070E4A">
        <w:rPr>
          <w:rFonts w:cstheme="minorHAnsi"/>
          <w:vertAlign w:val="subscript"/>
        </w:rPr>
        <w:t>5</w:t>
      </w:r>
      <w:r w:rsidR="00CE3713" w:rsidRPr="00070E4A">
        <w:rPr>
          <w:rFonts w:cstheme="minorHAnsi"/>
        </w:rPr>
        <w:t xml:space="preserve"> </w:t>
      </w:r>
      <w:r w:rsidR="00BA4706" w:rsidRPr="00070E4A">
        <w:rPr>
          <w:rFonts w:cstheme="minorHAnsi"/>
        </w:rPr>
        <w:t>nanoscale morphologies</w:t>
      </w:r>
      <w:r w:rsidRPr="00070E4A">
        <w:rPr>
          <w:rFonts w:cstheme="minorHAnsi"/>
        </w:rPr>
        <w:t xml:space="preserve"> synthesised using deep eutectic solvents</w:t>
      </w:r>
      <w:r w:rsidR="00BA4706" w:rsidRPr="00070E4A">
        <w:rPr>
          <w:rFonts w:cstheme="minorHAnsi"/>
        </w:rPr>
        <w:t xml:space="preserve"> on battery performance</w:t>
      </w:r>
      <w:r w:rsidR="009E10D5" w:rsidRPr="00070E4A">
        <w:rPr>
          <w:rFonts w:cstheme="minorHAnsi"/>
        </w:rPr>
        <w:t xml:space="preserve"> </w:t>
      </w:r>
      <w:r w:rsidR="00EC4061" w:rsidRPr="00070E4A">
        <w:rPr>
          <w:rFonts w:cstheme="minorHAnsi"/>
        </w:rPr>
        <w:t xml:space="preserve">and </w:t>
      </w:r>
      <w:r w:rsidRPr="00070E4A">
        <w:rPr>
          <w:rFonts w:cstheme="minorHAnsi"/>
        </w:rPr>
        <w:t>demonstrate</w:t>
      </w:r>
      <w:r w:rsidR="00EC4061" w:rsidRPr="00070E4A">
        <w:rPr>
          <w:rFonts w:cstheme="minorHAnsi"/>
        </w:rPr>
        <w:t xml:space="preserve"> that </w:t>
      </w:r>
      <w:r w:rsidR="00CF174E" w:rsidRPr="00070E4A">
        <w:rPr>
          <w:rFonts w:cstheme="minorHAnsi"/>
        </w:rPr>
        <w:t>V</w:t>
      </w:r>
      <w:r w:rsidR="00CF174E" w:rsidRPr="00070E4A">
        <w:rPr>
          <w:rFonts w:cstheme="minorHAnsi"/>
          <w:vertAlign w:val="subscript"/>
        </w:rPr>
        <w:t>2</w:t>
      </w:r>
      <w:r w:rsidR="00CF174E" w:rsidRPr="00070E4A">
        <w:rPr>
          <w:rFonts w:cstheme="minorHAnsi"/>
        </w:rPr>
        <w:t>O</w:t>
      </w:r>
      <w:r w:rsidR="00CF174E" w:rsidRPr="00070E4A">
        <w:rPr>
          <w:rFonts w:cstheme="minorHAnsi"/>
          <w:vertAlign w:val="subscript"/>
        </w:rPr>
        <w:t>5</w:t>
      </w:r>
      <w:r w:rsidR="0096335F" w:rsidRPr="00070E4A">
        <w:rPr>
          <w:rFonts w:cstheme="minorHAnsi"/>
        </w:rPr>
        <w:t>.</w:t>
      </w:r>
      <w:r w:rsidR="00CF174E" w:rsidRPr="00070E4A">
        <w:rPr>
          <w:rFonts w:cstheme="minorHAnsi"/>
        </w:rPr>
        <w:t xml:space="preserve"> </w:t>
      </w:r>
      <w:r w:rsidR="00FF2D2B" w:rsidRPr="00070E4A">
        <w:rPr>
          <w:rFonts w:cstheme="minorHAnsi"/>
        </w:rPr>
        <w:t xml:space="preserve">2D </w:t>
      </w:r>
      <w:r w:rsidR="00CF174E" w:rsidRPr="00070E4A">
        <w:rPr>
          <w:rFonts w:cstheme="minorHAnsi"/>
        </w:rPr>
        <w:t xml:space="preserve">nanosheets </w:t>
      </w:r>
      <w:r w:rsidR="00CE3713" w:rsidRPr="00070E4A">
        <w:rPr>
          <w:rFonts w:cstheme="minorHAnsi"/>
        </w:rPr>
        <w:t>outperform</w:t>
      </w:r>
      <w:r w:rsidR="00EC4061" w:rsidRPr="00070E4A">
        <w:rPr>
          <w:rFonts w:cstheme="minorHAnsi"/>
        </w:rPr>
        <w:t xml:space="preserve"> other morphologies</w:t>
      </w:r>
      <w:r w:rsidR="00CE3713" w:rsidRPr="00070E4A">
        <w:rPr>
          <w:rFonts w:cstheme="minorHAnsi"/>
        </w:rPr>
        <w:t xml:space="preserve"> in terms of </w:t>
      </w:r>
      <w:r w:rsidR="00CF174E" w:rsidRPr="00070E4A">
        <w:rPr>
          <w:rFonts w:cstheme="minorHAnsi"/>
        </w:rPr>
        <w:t>cycl</w:t>
      </w:r>
      <w:r w:rsidR="00CE3713" w:rsidRPr="00070E4A">
        <w:rPr>
          <w:rFonts w:cstheme="minorHAnsi"/>
        </w:rPr>
        <w:t>ing</w:t>
      </w:r>
      <w:r w:rsidR="00CF174E" w:rsidRPr="00070E4A">
        <w:rPr>
          <w:rFonts w:cstheme="minorHAnsi"/>
        </w:rPr>
        <w:t xml:space="preserve"> and rate performance</w:t>
      </w:r>
      <w:r w:rsidR="004D719B" w:rsidRPr="00070E4A">
        <w:rPr>
          <w:rFonts w:cstheme="minorHAnsi"/>
        </w:rPr>
        <w:t xml:space="preserve"> due to improved diffusion kinetics</w:t>
      </w:r>
      <w:r w:rsidR="00CF174E" w:rsidRPr="00070E4A">
        <w:rPr>
          <w:rFonts w:cstheme="minorHAnsi"/>
        </w:rPr>
        <w:t xml:space="preserve">. </w:t>
      </w:r>
      <w:r w:rsidR="0011369E" w:rsidRPr="00070E4A">
        <w:rPr>
          <w:rFonts w:cstheme="minorHAnsi"/>
        </w:rPr>
        <w:t xml:space="preserve"> </w:t>
      </w:r>
    </w:p>
    <w:p w14:paraId="72342CDF" w14:textId="05CD137D" w:rsidR="00FD098C" w:rsidRPr="00070E4A" w:rsidRDefault="00FD098C" w:rsidP="00FD098C">
      <w:pPr>
        <w:pStyle w:val="Heading2"/>
        <w:spacing w:line="480" w:lineRule="auto"/>
        <w:ind w:left="720"/>
        <w:rPr>
          <w:rFonts w:asciiTheme="minorHAnsi" w:hAnsiTheme="minorHAnsi" w:cstheme="minorHAnsi"/>
          <w:b/>
          <w:color w:val="auto"/>
          <w:sz w:val="24"/>
          <w:szCs w:val="22"/>
        </w:rPr>
      </w:pPr>
      <w:r w:rsidRPr="00070E4A">
        <w:rPr>
          <w:rFonts w:asciiTheme="minorHAnsi" w:hAnsiTheme="minorHAnsi" w:cstheme="minorHAnsi"/>
          <w:b/>
          <w:color w:val="auto"/>
          <w:sz w:val="24"/>
          <w:szCs w:val="22"/>
        </w:rPr>
        <w:t>2. Experimental Section</w:t>
      </w:r>
    </w:p>
    <w:p w14:paraId="56AA5D66" w14:textId="015AF4B3" w:rsidR="00FD098C" w:rsidRPr="00070E4A" w:rsidRDefault="00FD098C" w:rsidP="00FD098C">
      <w:pPr>
        <w:spacing w:line="480" w:lineRule="auto"/>
        <w:jc w:val="both"/>
        <w:rPr>
          <w:rFonts w:cstheme="minorHAnsi"/>
        </w:rPr>
      </w:pPr>
      <w:r w:rsidRPr="00070E4A">
        <w:rPr>
          <w:rFonts w:cstheme="minorHAnsi"/>
        </w:rPr>
        <w:t>Deep eutectic solvent reline was prepared by following a research protocol in literature</w:t>
      </w:r>
      <w:r w:rsidRPr="00070E4A">
        <w:rPr>
          <w:rFonts w:cstheme="minorHAnsi"/>
        </w:rPr>
        <w:fldChar w:fldCharType="begin" w:fldLock="1"/>
      </w:r>
      <w:r w:rsidR="00F14417" w:rsidRPr="00070E4A">
        <w:rPr>
          <w:rFonts w:cstheme="minorHAnsi"/>
        </w:rPr>
        <w:instrText>ADDIN CSL_CITATION {"citationItems":[{"id":"ITEM-1","itemData":{"DOI":"10.1038/ncomms14150","ISSN":"2041-1723","author":[{"dropping-particle":"","family":"Hammond","given":"Oliver S.","non-dropping-particle":"","parse-names":false,"suffix":""},{"dropping-particle":"","family":"Edler","given":"Karen J.","non-dropping-particle":"","parse-names":false,"suffix":""},{"dropping-particle":"","family":"Bowron","given":"Daniel T.","non-dropping-particle":"","parse-names":false,"suffix":""},{"dropping-particle":"","family":"Torrente-Murciano","given":"Laura","non-dropping-particle":"","parse-names":false,"suffix":""}],"container-title":"Nature Communications","id":"ITEM-1","issued":{"date-parts":[["2017","1","25"]]},"page":"14150","title":"Deep eutectic-solvothermal synthesis of nanostructured ceria","type":"article-journal","volume":"8"},"uris":["http://www.mendeley.com/documents/?uuid=1e884fcf-06a8-446b-a83e-f0b63e4ec4e2"]}],"mendeley":{"formattedCitation":"&lt;sup&gt;20&lt;/sup&gt;","plainTextFormattedCitation":"20","previouslyFormattedCitation":"&lt;sup&gt;[20]&lt;/sup&gt;"},"properties":{"noteIndex":0},"schema":"https://github.com/citation-style-language/schema/raw/master/csl-citation.json"}</w:instrText>
      </w:r>
      <w:r w:rsidRPr="00070E4A">
        <w:rPr>
          <w:rFonts w:cstheme="minorHAnsi"/>
          <w:vertAlign w:val="superscript"/>
        </w:rPr>
        <w:fldChar w:fldCharType="separate"/>
      </w:r>
      <w:r w:rsidR="00F14417" w:rsidRPr="00070E4A">
        <w:rPr>
          <w:rFonts w:cstheme="minorHAnsi"/>
          <w:noProof/>
          <w:vertAlign w:val="superscript"/>
        </w:rPr>
        <w:t>2</w:t>
      </w:r>
      <w:r w:rsidR="00F14417" w:rsidRPr="00070E4A">
        <w:rPr>
          <w:rFonts w:cstheme="minorHAnsi"/>
          <w:noProof/>
        </w:rPr>
        <w:t>&gt;</w:t>
      </w:r>
      <w:r w:rsidRPr="00070E4A">
        <w:rPr>
          <w:rFonts w:cstheme="minorHAnsi"/>
        </w:rPr>
        <w:fldChar w:fldCharType="end"/>
      </w:r>
      <w:r w:rsidRPr="00070E4A">
        <w:rPr>
          <w:rFonts w:cstheme="minorHAnsi"/>
        </w:rPr>
        <w:t xml:space="preserve"> where choline chloride and urea (in the molar ratio of 1:2 respectively) are heated in a sealed flask at 60°C for few hours until a transparent liquid was formed.</w:t>
      </w:r>
      <w:r w:rsidR="00C95816" w:rsidRPr="00070E4A">
        <w:rPr>
          <w:rFonts w:cstheme="minorHAnsi"/>
        </w:rPr>
        <w:t xml:space="preserve"> </w:t>
      </w:r>
      <w:r w:rsidR="00C95816" w:rsidRPr="00070E4A">
        <w:t>The water content of pure reline before water addition is found to be 2252±519 ppm</w:t>
      </w:r>
      <w:r w:rsidR="00C95816" w:rsidRPr="00070E4A">
        <w:rPr>
          <w:vertAlign w:val="superscript"/>
        </w:rPr>
        <w:t>20</w:t>
      </w:r>
      <w:r w:rsidR="00C95816" w:rsidRPr="00070E4A">
        <w:rPr>
          <w:rFonts w:cstheme="minorHAnsi"/>
        </w:rPr>
        <w:t>.</w:t>
      </w:r>
      <w:r w:rsidRPr="00070E4A">
        <w:rPr>
          <w:rFonts w:cstheme="minorHAnsi"/>
        </w:rPr>
        <w:t xml:space="preserve">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nanostructures were synthesized using a solvothermal route. In a typical synthesis, 80 mL of pure reline, reline/water mixture or pure water was added to a PTFE (polytetrafluoroethylene) autoclave liner.</w:t>
      </w:r>
      <w:r w:rsidR="00C95816" w:rsidRPr="00070E4A">
        <w:rPr>
          <w:rFonts w:cstheme="minorHAnsi"/>
        </w:rPr>
        <w:t xml:space="preserve"> </w:t>
      </w:r>
      <w:r w:rsidR="008176F3" w:rsidRPr="00070E4A">
        <w:rPr>
          <w:rFonts w:cstheme="minorHAnsi"/>
        </w:rPr>
        <w:t>D</w:t>
      </w:r>
      <w:r w:rsidR="002E25F5" w:rsidRPr="00070E4A">
        <w:rPr>
          <w:rFonts w:cstheme="minorHAnsi"/>
        </w:rPr>
        <w:t xml:space="preserve">ifferent </w:t>
      </w:r>
      <w:r w:rsidR="008176F3" w:rsidRPr="00070E4A">
        <w:rPr>
          <w:rFonts w:cstheme="minorHAnsi"/>
        </w:rPr>
        <w:t xml:space="preserve">reline/water </w:t>
      </w:r>
      <w:r w:rsidR="002E25F5" w:rsidRPr="00070E4A">
        <w:rPr>
          <w:rFonts w:cstheme="minorHAnsi"/>
        </w:rPr>
        <w:t xml:space="preserve">molar ratios </w:t>
      </w:r>
      <w:r w:rsidR="008176F3" w:rsidRPr="00070E4A">
        <w:rPr>
          <w:rFonts w:cstheme="minorHAnsi"/>
        </w:rPr>
        <w:t xml:space="preserve">are </w:t>
      </w:r>
      <w:r w:rsidR="002E25F5" w:rsidRPr="00070E4A">
        <w:rPr>
          <w:rFonts w:cstheme="minorHAnsi"/>
        </w:rPr>
        <w:t>used in this work</w:t>
      </w:r>
      <w:r w:rsidR="008176F3" w:rsidRPr="00070E4A">
        <w:rPr>
          <w:rFonts w:cstheme="minorHAnsi"/>
        </w:rPr>
        <w:t>: from</w:t>
      </w:r>
      <w:r w:rsidR="002E25F5" w:rsidRPr="00070E4A">
        <w:rPr>
          <w:rFonts w:cstheme="minorHAnsi"/>
        </w:rPr>
        <w:t xml:space="preserve"> 0</w:t>
      </w:r>
      <w:r w:rsidR="008176F3" w:rsidRPr="00070E4A">
        <w:rPr>
          <w:rFonts w:cstheme="minorHAnsi"/>
        </w:rPr>
        <w:t xml:space="preserve"> (pure reline), </w:t>
      </w:r>
      <w:r w:rsidR="002E25F5" w:rsidRPr="00070E4A">
        <w:rPr>
          <w:rFonts w:cstheme="minorHAnsi"/>
        </w:rPr>
        <w:t>2, 10 and 20.</w:t>
      </w:r>
      <w:r w:rsidR="008176F3" w:rsidRPr="00070E4A">
        <w:rPr>
          <w:rFonts w:cstheme="minorHAnsi"/>
        </w:rPr>
        <w:t xml:space="preserve"> </w:t>
      </w:r>
      <w:r w:rsidRPr="00070E4A">
        <w:rPr>
          <w:rFonts w:cstheme="minorHAnsi"/>
        </w:rPr>
        <w:t>V</w:t>
      </w:r>
      <w:r w:rsidRPr="00070E4A">
        <w:rPr>
          <w:rFonts w:cstheme="minorHAnsi"/>
          <w:vertAlign w:val="subscript"/>
        </w:rPr>
        <w:t>2</w:t>
      </w:r>
      <w:r w:rsidRPr="00070E4A">
        <w:rPr>
          <w:rFonts w:cstheme="minorHAnsi"/>
        </w:rPr>
        <w:t>O</w:t>
      </w:r>
      <w:r w:rsidRPr="00070E4A">
        <w:rPr>
          <w:rFonts w:cstheme="minorHAnsi"/>
          <w:vertAlign w:val="subscript"/>
        </w:rPr>
        <w:t>5</w:t>
      </w:r>
      <w:r w:rsidR="00A267C6" w:rsidRPr="00070E4A">
        <w:rPr>
          <w:rFonts w:cstheme="minorHAnsi"/>
          <w:vertAlign w:val="subscript"/>
        </w:rPr>
        <w:t xml:space="preserve"> </w:t>
      </w:r>
      <w:r w:rsidR="00032E32" w:rsidRPr="00070E4A">
        <w:rPr>
          <w:rFonts w:cstheme="minorHAnsi"/>
          <w:vertAlign w:val="subscript"/>
        </w:rPr>
        <w:t xml:space="preserve"> </w:t>
      </w:r>
      <w:r w:rsidR="00032E32" w:rsidRPr="00070E4A">
        <w:rPr>
          <w:rFonts w:cstheme="minorHAnsi"/>
        </w:rPr>
        <w:t>as purchased from Alfa Aesar</w:t>
      </w:r>
      <w:r w:rsidRPr="00070E4A">
        <w:rPr>
          <w:rFonts w:cstheme="minorHAnsi"/>
        </w:rPr>
        <w:t xml:space="preserve"> (1.8 g) was added to the solution and stirred at 80°C for two hours. The liner was placed inside a stainless steel autoclave which was heated inside an air-circulating oven for 10 hours at 180°C. After this time, the autoclave was cooled down naturally to ambient temperature. The resulting black reaction mixture was washed repeatedly with water and ethanol, centrifuged at 4200 rpm for 10 minutes and dried in a vacuum oven at 80°C for overnight. This dried black solid was then calcined at 500°C for 4 hours at a rate of 10°C/min to yield a bright yellow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w:t>
      </w:r>
      <w:r w:rsidR="00CF7F6D" w:rsidRPr="00070E4A">
        <w:rPr>
          <w:rFonts w:cstheme="minorHAnsi"/>
        </w:rPr>
        <w:t xml:space="preserve">For the synthesis carried out in the presence of </w:t>
      </w:r>
      <w:r w:rsidR="00CF7F6D" w:rsidRPr="00070E4A">
        <w:t>poly(vinylpyrrolidone) (PVP), the capping ligand was added to the solvent prior the addition of the V</w:t>
      </w:r>
      <w:r w:rsidR="00CF7F6D" w:rsidRPr="00070E4A">
        <w:rPr>
          <w:vertAlign w:val="subscript"/>
        </w:rPr>
        <w:t>2</w:t>
      </w:r>
      <w:r w:rsidR="00CF7F6D" w:rsidRPr="00070E4A">
        <w:t>O</w:t>
      </w:r>
      <w:r w:rsidR="00CF7F6D" w:rsidRPr="00070E4A">
        <w:rPr>
          <w:vertAlign w:val="subscript"/>
        </w:rPr>
        <w:t xml:space="preserve">5 </w:t>
      </w:r>
      <w:r w:rsidR="00CF7F6D" w:rsidRPr="00070E4A">
        <w:t>precursor.</w:t>
      </w:r>
    </w:p>
    <w:p w14:paraId="60CDEB98" w14:textId="77777777" w:rsidR="00FD098C" w:rsidRPr="00070E4A" w:rsidRDefault="00FD098C" w:rsidP="00FD098C">
      <w:pPr>
        <w:spacing w:line="480" w:lineRule="auto"/>
        <w:jc w:val="both"/>
        <w:rPr>
          <w:rFonts w:cstheme="minorHAnsi"/>
        </w:rPr>
      </w:pPr>
      <w:r w:rsidRPr="00070E4A">
        <w:rPr>
          <w:rFonts w:cstheme="minorHAnsi"/>
        </w:rPr>
        <w:t>51V NMR measurements were carried out in a 400MHz Avance III HD Smart Probe spectrometer. For sample preparation, the samples were diluted with 750 µL of D</w:t>
      </w:r>
      <w:r w:rsidRPr="00070E4A">
        <w:rPr>
          <w:rFonts w:cstheme="minorHAnsi"/>
          <w:vertAlign w:val="subscript"/>
        </w:rPr>
        <w:t>2</w:t>
      </w:r>
      <w:r w:rsidRPr="00070E4A">
        <w:rPr>
          <w:rFonts w:cstheme="minorHAnsi"/>
        </w:rPr>
        <w:t>O prior to analysis. Stock solutions of V(V) were prepared by dissolving the initial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precursor in reline, reline/water and pure water solutions for analysis. A Bruker D8 Advance powder X-ray diffractometer with a VANTEC-1 detector </w:t>
      </w:r>
      <w:r w:rsidRPr="00070E4A">
        <w:rPr>
          <w:rFonts w:cstheme="minorHAnsi"/>
        </w:rPr>
        <w:lastRenderedPageBreak/>
        <w:t xml:space="preserve">and Cu Kα radiation at 40 kV and 40 mA was used to perform powder X-ray measurements of the powder samples. </w:t>
      </w:r>
      <w:r w:rsidRPr="00070E4A">
        <w:t>Electrospray ionization mass spectroscopy (</w:t>
      </w:r>
      <w:r w:rsidRPr="00070E4A">
        <w:rPr>
          <w:rFonts w:cstheme="minorHAnsi"/>
        </w:rPr>
        <w:t xml:space="preserve">ESI-MS) spectra were recorded at the National Mass Spectrometry Facility at Swansea University using a </w:t>
      </w:r>
      <w:r w:rsidRPr="00070E4A">
        <w:rPr>
          <w:rFonts w:cstheme="minorHAnsi"/>
          <w:color w:val="333333"/>
        </w:rPr>
        <w:t>Fourier Transform MS (FTMS or Orbitrap) by nanoelectrospray (NSI). A very small aliquot (~2-4ul) of each of the samples was diluted into 1ml MeOH:H</w:t>
      </w:r>
      <w:r w:rsidRPr="00070E4A">
        <w:rPr>
          <w:rFonts w:cstheme="minorHAnsi"/>
          <w:color w:val="333333"/>
          <w:vertAlign w:val="subscript"/>
        </w:rPr>
        <w:t>2</w:t>
      </w:r>
      <w:r w:rsidRPr="00070E4A">
        <w:rPr>
          <w:rFonts w:cstheme="minorHAnsi"/>
          <w:color w:val="333333"/>
        </w:rPr>
        <w:t xml:space="preserve">O (1:1) for nanoelectrospray analysis on the Thermo LTQ Orbitrap XL in both positive ion and negative ion modes. The Advion NanoMate inlet was used with a 96-well plate, corresponding transfer tips and 400-nozzle spray-chip at a flow rate of approximately 0.25µL/min. The Orbitrap API source settings were as follows: source voltage +/- 1.4KV; capillary temperature 200°C; capillary voltage +/- 47V; tube lens +150V/-100V. MS scan parameters: m/z 150 to 2000 and m/z 80 to 400 for internal lock mass accurate mass measurement of low m/z ions; resolution 100000. </w:t>
      </w:r>
      <w:r w:rsidRPr="00070E4A">
        <w:rPr>
          <w:rFonts w:cstheme="minorHAnsi"/>
        </w:rPr>
        <w:t>A MIRA3 FEG-SEM (Field emission gun scanning electron microscope) with a Schottky emitter was used for SEM imaging of the samples. The samples were mounted on a conductive carbon tape followed by a 10 nm Pt sputtering. High resolution transmission electron microscopy (HR-TEM) measurements were recorded at an electron beam energy of 200kV on a Talos TEM. For TEM, the samples were diluted in ethanol and directly drop-casted on carbon/copper TEM grids.</w:t>
      </w:r>
    </w:p>
    <w:p w14:paraId="56D40261" w14:textId="77777777" w:rsidR="00FD098C" w:rsidRPr="00070E4A" w:rsidRDefault="00FD098C" w:rsidP="00FD098C">
      <w:pPr>
        <w:spacing w:line="480" w:lineRule="auto"/>
        <w:jc w:val="both"/>
        <w:rPr>
          <w:rFonts w:cstheme="minorHAnsi"/>
        </w:rPr>
      </w:pPr>
      <w:r w:rsidRPr="00070E4A">
        <w:rPr>
          <w:rFonts w:cstheme="minorHAnsi"/>
        </w:rPr>
        <w:t>Electrochemical measurements were conducted using a 2-electrode coin cell system (CR2032 type), where the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electrode was assembled with lithium foil (counter/reference electrode) in a glovebox (argon atmosphere).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electrodes were prepared by mixing the active material with conductive carbon (Super P, MTI Corp), carboxymethyl cellulose (CMC, MTI Corp) and styrene-butadiene rubber (SBR, MTI Corp) in 80:10:5:5 weight ratio using DI water as solvent. The homogeneous slurry was coated on an Al foil, followed by drying under room temperature (1h) and 100 °C under vacuum (5h). Dried electrodes were cut into round shape with 12 mm diameter and a mass loading of active material between 1.3 – 1.8 mg cm</w:t>
      </w:r>
      <w:r w:rsidRPr="00070E4A">
        <w:rPr>
          <w:rFonts w:cstheme="minorHAnsi"/>
          <w:vertAlign w:val="superscript"/>
        </w:rPr>
        <w:t>-2</w:t>
      </w:r>
      <w:r w:rsidRPr="00070E4A">
        <w:rPr>
          <w:rFonts w:cstheme="minorHAnsi"/>
        </w:rPr>
        <w:t>. The electrolyte used was 1.0 M lithium hexafluorophosphate (LiPF</w:t>
      </w:r>
      <w:r w:rsidRPr="00070E4A">
        <w:rPr>
          <w:rFonts w:cstheme="minorHAnsi"/>
          <w:vertAlign w:val="subscript"/>
        </w:rPr>
        <w:t>6</w:t>
      </w:r>
      <w:r w:rsidRPr="00070E4A">
        <w:rPr>
          <w:rFonts w:cstheme="minorHAnsi"/>
        </w:rPr>
        <w:t>) in ethylene carbonate/diethyl carbonate (EC/DEC, 1:1 volume ratio, Sigma Aldrich). Cyclic voltammetry was conducted using a VMP3 (Biologic). A LAND cycler (Wuhan Land Electronic Corp) was used to measure charge-discharge data.</w:t>
      </w:r>
    </w:p>
    <w:p w14:paraId="69E12765" w14:textId="6D873F57" w:rsidR="00A96C3B" w:rsidRPr="00070E4A" w:rsidRDefault="00A96C3B" w:rsidP="00F314B6">
      <w:pPr>
        <w:spacing w:after="0"/>
      </w:pPr>
    </w:p>
    <w:p w14:paraId="35B1B42E" w14:textId="77777777" w:rsidR="00D256D3" w:rsidRPr="00070E4A" w:rsidRDefault="00D256D3" w:rsidP="00F314B6">
      <w:pPr>
        <w:spacing w:after="0"/>
      </w:pPr>
    </w:p>
    <w:p w14:paraId="7D5A19A1" w14:textId="27BB71E5" w:rsidR="00D256D3" w:rsidRPr="00070E4A" w:rsidRDefault="00D256D3" w:rsidP="00FD098C">
      <w:pPr>
        <w:pStyle w:val="Heading2"/>
        <w:numPr>
          <w:ilvl w:val="0"/>
          <w:numId w:val="21"/>
        </w:numPr>
        <w:rPr>
          <w:rFonts w:asciiTheme="minorHAnsi" w:hAnsiTheme="minorHAnsi" w:cstheme="minorHAnsi"/>
          <w:b/>
          <w:color w:val="auto"/>
          <w:sz w:val="24"/>
          <w:szCs w:val="24"/>
        </w:rPr>
      </w:pPr>
      <w:r w:rsidRPr="00070E4A">
        <w:rPr>
          <w:rFonts w:asciiTheme="minorHAnsi" w:hAnsiTheme="minorHAnsi" w:cstheme="minorHAnsi"/>
          <w:b/>
          <w:color w:val="auto"/>
          <w:sz w:val="24"/>
          <w:szCs w:val="24"/>
        </w:rPr>
        <w:t>Results and discussion</w:t>
      </w:r>
    </w:p>
    <w:p w14:paraId="729BB2CC" w14:textId="77777777" w:rsidR="00F314B6" w:rsidRPr="00070E4A" w:rsidRDefault="00F314B6" w:rsidP="00F314B6">
      <w:pPr>
        <w:spacing w:after="0" w:line="360" w:lineRule="auto"/>
        <w:jc w:val="both"/>
      </w:pPr>
    </w:p>
    <w:p w14:paraId="1E200857" w14:textId="1C05CF14" w:rsidR="007247FB" w:rsidRPr="00070E4A" w:rsidRDefault="009175E8" w:rsidP="00A533EC">
      <w:pPr>
        <w:spacing w:after="0" w:line="480" w:lineRule="auto"/>
        <w:jc w:val="both"/>
        <w:rPr>
          <w:rFonts w:cstheme="minorHAnsi"/>
        </w:rPr>
      </w:pPr>
      <w:r w:rsidRPr="00070E4A">
        <w:rPr>
          <w:rFonts w:cstheme="minorHAnsi"/>
        </w:rPr>
        <w:t xml:space="preserve">The deep eutectic solvent reline </w:t>
      </w:r>
      <w:r w:rsidR="00F314B6" w:rsidRPr="00070E4A">
        <w:rPr>
          <w:rFonts w:cstheme="minorHAnsi"/>
        </w:rPr>
        <w:t>was</w:t>
      </w:r>
      <w:r w:rsidRPr="00070E4A">
        <w:rPr>
          <w:rFonts w:cstheme="minorHAnsi"/>
        </w:rPr>
        <w:t xml:space="preserve"> use</w:t>
      </w:r>
      <w:r w:rsidR="00896DD6" w:rsidRPr="00070E4A">
        <w:rPr>
          <w:rFonts w:cstheme="minorHAnsi"/>
        </w:rPr>
        <w:t>d</w:t>
      </w:r>
      <w:r w:rsidRPr="00070E4A">
        <w:rPr>
          <w:rFonts w:cstheme="minorHAnsi"/>
        </w:rPr>
        <w:t xml:space="preserve"> for the </w:t>
      </w:r>
      <w:r w:rsidR="00687433" w:rsidRPr="00070E4A">
        <w:rPr>
          <w:rFonts w:cstheme="minorHAnsi"/>
        </w:rPr>
        <w:t xml:space="preserve">solvothermal </w:t>
      </w:r>
      <w:r w:rsidRPr="00070E4A">
        <w:rPr>
          <w:rFonts w:cstheme="minorHAnsi"/>
        </w:rPr>
        <w:t>synthesis of</w:t>
      </w:r>
      <w:r w:rsidR="00687433" w:rsidRPr="00070E4A">
        <w:rPr>
          <w:rFonts w:cstheme="minorHAnsi"/>
        </w:rPr>
        <w:t xml:space="preserve"> nanostructured V</w:t>
      </w:r>
      <w:r w:rsidR="00687433" w:rsidRPr="00070E4A">
        <w:rPr>
          <w:rFonts w:cstheme="minorHAnsi"/>
          <w:vertAlign w:val="subscript"/>
        </w:rPr>
        <w:t>2</w:t>
      </w:r>
      <w:r w:rsidR="00687433" w:rsidRPr="00070E4A">
        <w:rPr>
          <w:rFonts w:cstheme="minorHAnsi"/>
        </w:rPr>
        <w:t>O</w:t>
      </w:r>
      <w:r w:rsidR="00687433" w:rsidRPr="00070E4A">
        <w:rPr>
          <w:rFonts w:cstheme="minorHAnsi"/>
          <w:vertAlign w:val="subscript"/>
        </w:rPr>
        <w:t>5</w:t>
      </w:r>
      <w:r w:rsidR="00E82B35" w:rsidRPr="00070E4A">
        <w:rPr>
          <w:rFonts w:cstheme="minorHAnsi"/>
        </w:rPr>
        <w:t xml:space="preserve"> with its</w:t>
      </w:r>
      <w:r w:rsidRPr="00070E4A">
        <w:rPr>
          <w:rFonts w:cstheme="minorHAnsi"/>
          <w:vertAlign w:val="subscript"/>
        </w:rPr>
        <w:t xml:space="preserve"> </w:t>
      </w:r>
      <w:r w:rsidRPr="00070E4A">
        <w:rPr>
          <w:rFonts w:cstheme="minorHAnsi"/>
        </w:rPr>
        <w:t>morphology be</w:t>
      </w:r>
      <w:r w:rsidR="00E82B35" w:rsidRPr="00070E4A">
        <w:rPr>
          <w:rFonts w:cstheme="minorHAnsi"/>
        </w:rPr>
        <w:t>ing</w:t>
      </w:r>
      <w:r w:rsidRPr="00070E4A">
        <w:rPr>
          <w:rFonts w:cstheme="minorHAnsi"/>
        </w:rPr>
        <w:t xml:space="preserve"> manipulated by simply increasing the molar ratio of water </w:t>
      </w:r>
      <w:r w:rsidR="006F2EBB" w:rsidRPr="00070E4A">
        <w:rPr>
          <w:rFonts w:cstheme="minorHAnsi"/>
        </w:rPr>
        <w:t>as shown</w:t>
      </w:r>
      <w:r w:rsidR="00E936DE" w:rsidRPr="00070E4A">
        <w:rPr>
          <w:rFonts w:cstheme="minorHAnsi"/>
        </w:rPr>
        <w:t xml:space="preserve"> </w:t>
      </w:r>
      <w:r w:rsidR="00D968FB" w:rsidRPr="00070E4A">
        <w:rPr>
          <w:rFonts w:cstheme="minorHAnsi"/>
        </w:rPr>
        <w:t xml:space="preserve">by </w:t>
      </w:r>
      <w:r w:rsidR="004C5E45" w:rsidRPr="00070E4A">
        <w:rPr>
          <w:rFonts w:cstheme="minorHAnsi"/>
        </w:rPr>
        <w:t>the SEM images in</w:t>
      </w:r>
      <w:r w:rsidR="00B818E8" w:rsidRPr="00070E4A">
        <w:rPr>
          <w:rFonts w:cstheme="minorHAnsi"/>
        </w:rPr>
        <w:t xml:space="preserve"> </w:t>
      </w:r>
      <w:r w:rsidR="00B818E8" w:rsidRPr="00070E4A">
        <w:rPr>
          <w:rFonts w:cstheme="minorHAnsi"/>
        </w:rPr>
        <w:fldChar w:fldCharType="begin"/>
      </w:r>
      <w:r w:rsidR="00B818E8" w:rsidRPr="00070E4A">
        <w:rPr>
          <w:rFonts w:cstheme="minorHAnsi"/>
        </w:rPr>
        <w:instrText xml:space="preserve"> REF _Ref11077490 \h </w:instrText>
      </w:r>
      <w:r w:rsidR="00800304" w:rsidRPr="00070E4A">
        <w:rPr>
          <w:rFonts w:cstheme="minorHAnsi"/>
        </w:rPr>
        <w:instrText xml:space="preserve"> \* MERGEFORMAT </w:instrText>
      </w:r>
      <w:r w:rsidR="00B818E8" w:rsidRPr="00070E4A">
        <w:rPr>
          <w:rFonts w:cstheme="minorHAnsi"/>
        </w:rPr>
      </w:r>
      <w:r w:rsidR="00B818E8" w:rsidRPr="00070E4A">
        <w:rPr>
          <w:rFonts w:cstheme="minorHAnsi"/>
        </w:rPr>
        <w:fldChar w:fldCharType="separate"/>
      </w:r>
      <w:r w:rsidR="00DA46EE" w:rsidRPr="00070E4A">
        <w:t xml:space="preserve">Figure </w:t>
      </w:r>
      <w:r w:rsidR="00DA46EE" w:rsidRPr="00070E4A">
        <w:rPr>
          <w:noProof/>
        </w:rPr>
        <w:t>1</w:t>
      </w:r>
      <w:r w:rsidR="00B818E8" w:rsidRPr="00070E4A">
        <w:rPr>
          <w:rFonts w:cstheme="minorHAnsi"/>
        </w:rPr>
        <w:fldChar w:fldCharType="end"/>
      </w:r>
      <w:r w:rsidR="00E936DE" w:rsidRPr="00070E4A">
        <w:rPr>
          <w:rFonts w:cstheme="minorHAnsi"/>
        </w:rPr>
        <w:t>.</w:t>
      </w:r>
      <w:r w:rsidR="00FF7199" w:rsidRPr="00070E4A">
        <w:rPr>
          <w:rFonts w:cstheme="minorHAnsi"/>
        </w:rPr>
        <w:t xml:space="preserve"> When pure water or pure reline are used as solvent, similar random morphologies are obtained after </w:t>
      </w:r>
      <w:r w:rsidR="00E82B35" w:rsidRPr="00070E4A">
        <w:rPr>
          <w:rFonts w:cstheme="minorHAnsi"/>
        </w:rPr>
        <w:t xml:space="preserve">solvothermal </w:t>
      </w:r>
      <w:r w:rsidR="00FF7199" w:rsidRPr="00070E4A">
        <w:rPr>
          <w:rFonts w:cstheme="minorHAnsi"/>
        </w:rPr>
        <w:t xml:space="preserve">synthesis which are converted into </w:t>
      </w:r>
      <w:r w:rsidR="001422DF" w:rsidRPr="00070E4A">
        <w:rPr>
          <w:rFonts w:cstheme="minorHAnsi"/>
        </w:rPr>
        <w:t>1D nano-units randomly arranged crystals (nanofleece)</w:t>
      </w:r>
      <w:r w:rsidR="00E60B5F" w:rsidRPr="00070E4A">
        <w:rPr>
          <w:rFonts w:cstheme="minorHAnsi"/>
        </w:rPr>
        <w:t xml:space="preserve"> </w:t>
      </w:r>
      <w:r w:rsidR="00FF7199" w:rsidRPr="00070E4A">
        <w:rPr>
          <w:rFonts w:cstheme="minorHAnsi"/>
        </w:rPr>
        <w:t>after calcination.</w:t>
      </w:r>
      <w:r w:rsidR="008419D8" w:rsidRPr="00070E4A">
        <w:rPr>
          <w:rFonts w:cstheme="minorHAnsi"/>
        </w:rPr>
        <w:t xml:space="preserve"> </w:t>
      </w:r>
      <w:r w:rsidRPr="00070E4A">
        <w:rPr>
          <w:rFonts w:cstheme="minorHAnsi"/>
        </w:rPr>
        <w:t>A 1:2 reline/water molar ratio mixture leads to the formation of well-defined</w:t>
      </w:r>
      <w:r w:rsidR="00B545CF" w:rsidRPr="00070E4A">
        <w:rPr>
          <w:rFonts w:cstheme="minorHAnsi"/>
        </w:rPr>
        <w:t xml:space="preserve"> and uniform</w:t>
      </w:r>
      <w:r w:rsidRPr="00070E4A">
        <w:rPr>
          <w:rFonts w:cstheme="minorHAnsi"/>
        </w:rPr>
        <w:t xml:space="preserve"> V</w:t>
      </w:r>
      <w:r w:rsidRPr="00070E4A">
        <w:rPr>
          <w:rFonts w:cstheme="minorHAnsi"/>
          <w:vertAlign w:val="subscript"/>
        </w:rPr>
        <w:t>2</w:t>
      </w:r>
      <w:r w:rsidRPr="00070E4A">
        <w:rPr>
          <w:rFonts w:cstheme="minorHAnsi"/>
        </w:rPr>
        <w:t>O</w:t>
      </w:r>
      <w:r w:rsidRPr="00070E4A">
        <w:rPr>
          <w:rFonts w:cstheme="minorHAnsi"/>
          <w:vertAlign w:val="subscript"/>
        </w:rPr>
        <w:t>5</w:t>
      </w:r>
      <w:r w:rsidR="00FF0DA1" w:rsidRPr="00070E4A">
        <w:rPr>
          <w:rFonts w:cstheme="minorHAnsi"/>
          <w:vertAlign w:val="subscript"/>
        </w:rPr>
        <w:t xml:space="preserve"> </w:t>
      </w:r>
      <w:r w:rsidR="00FF0DA1" w:rsidRPr="00070E4A">
        <w:rPr>
          <w:rFonts w:cstheme="minorHAnsi"/>
        </w:rPr>
        <w:t>hemihydrate</w:t>
      </w:r>
      <w:r w:rsidR="008419D8" w:rsidRPr="00070E4A">
        <w:rPr>
          <w:rFonts w:cstheme="minorHAnsi"/>
        </w:rPr>
        <w:t xml:space="preserve"> (V</w:t>
      </w:r>
      <w:r w:rsidR="008419D8" w:rsidRPr="00070E4A">
        <w:rPr>
          <w:rFonts w:cstheme="minorHAnsi"/>
          <w:vertAlign w:val="subscript"/>
        </w:rPr>
        <w:t>2</w:t>
      </w:r>
      <w:r w:rsidR="008419D8" w:rsidRPr="00070E4A">
        <w:rPr>
          <w:rFonts w:cstheme="minorHAnsi"/>
        </w:rPr>
        <w:t>O</w:t>
      </w:r>
      <w:r w:rsidR="008419D8" w:rsidRPr="00070E4A">
        <w:rPr>
          <w:rFonts w:cstheme="minorHAnsi"/>
          <w:vertAlign w:val="subscript"/>
        </w:rPr>
        <w:t>5</w:t>
      </w:r>
      <w:r w:rsidR="008419D8" w:rsidRPr="00070E4A">
        <w:rPr>
          <w:rFonts w:cstheme="minorHAnsi"/>
        </w:rPr>
        <w:t>.xH</w:t>
      </w:r>
      <w:r w:rsidR="008419D8" w:rsidRPr="00070E4A">
        <w:rPr>
          <w:rFonts w:cstheme="minorHAnsi"/>
          <w:vertAlign w:val="subscript"/>
        </w:rPr>
        <w:t>2</w:t>
      </w:r>
      <w:r w:rsidR="008419D8" w:rsidRPr="00070E4A">
        <w:rPr>
          <w:rFonts w:cstheme="minorHAnsi"/>
        </w:rPr>
        <w:t>O)</w:t>
      </w:r>
      <w:r w:rsidRPr="00070E4A">
        <w:rPr>
          <w:rFonts w:cstheme="minorHAnsi"/>
        </w:rPr>
        <w:t xml:space="preserve"> </w:t>
      </w:r>
      <w:r w:rsidR="00CA7A2C" w:rsidRPr="00070E4A">
        <w:rPr>
          <w:rFonts w:cstheme="minorHAnsi"/>
        </w:rPr>
        <w:t>microbeads</w:t>
      </w:r>
      <w:r w:rsidR="002B52FE" w:rsidRPr="00070E4A">
        <w:rPr>
          <w:rFonts w:cstheme="minorHAnsi"/>
        </w:rPr>
        <w:t>, which</w:t>
      </w:r>
      <w:r w:rsidR="001212BA" w:rsidRPr="00070E4A">
        <w:rPr>
          <w:rFonts w:cstheme="minorHAnsi"/>
        </w:rPr>
        <w:t xml:space="preserve"> recrystalli</w:t>
      </w:r>
      <w:r w:rsidR="00B818E8" w:rsidRPr="00070E4A">
        <w:rPr>
          <w:rFonts w:cstheme="minorHAnsi"/>
        </w:rPr>
        <w:t>ze</w:t>
      </w:r>
      <w:r w:rsidR="001212BA" w:rsidRPr="00070E4A">
        <w:rPr>
          <w:rFonts w:cstheme="minorHAnsi"/>
        </w:rPr>
        <w:t xml:space="preserve"> during calcination but roughly</w:t>
      </w:r>
      <w:r w:rsidR="00FF7199" w:rsidRPr="00070E4A">
        <w:rPr>
          <w:rFonts w:cstheme="minorHAnsi"/>
        </w:rPr>
        <w:t xml:space="preserve"> retain </w:t>
      </w:r>
      <w:r w:rsidR="001212BA" w:rsidRPr="00070E4A">
        <w:rPr>
          <w:rFonts w:cstheme="minorHAnsi"/>
        </w:rPr>
        <w:t>a</w:t>
      </w:r>
      <w:r w:rsidR="00B818E8" w:rsidRPr="00070E4A">
        <w:rPr>
          <w:rFonts w:cstheme="minorHAnsi"/>
        </w:rPr>
        <w:t xml:space="preserve"> similar </w:t>
      </w:r>
      <w:r w:rsidR="00FF7199" w:rsidRPr="00070E4A">
        <w:rPr>
          <w:rFonts w:cstheme="minorHAnsi"/>
        </w:rPr>
        <w:t>spherical shape.</w:t>
      </w:r>
      <w:r w:rsidR="00A572D8" w:rsidRPr="00070E4A">
        <w:rPr>
          <w:rFonts w:cstheme="minorHAnsi"/>
        </w:rPr>
        <w:t xml:space="preserve"> Due to the hygroscopic nature of pure reline</w:t>
      </w:r>
      <w:r w:rsidR="00A572D8" w:rsidRPr="00070E4A">
        <w:rPr>
          <w:rFonts w:cstheme="minorHAnsi"/>
        </w:rPr>
        <w:fldChar w:fldCharType="begin" w:fldLock="1"/>
      </w:r>
      <w:r w:rsidR="00F14417" w:rsidRPr="00070E4A">
        <w:rPr>
          <w:rFonts w:cstheme="minorHAnsi"/>
        </w:rPr>
        <w:instrText xml:space="preserve">ADDIN CSL_CITATION {"citationItems":[{"id":"ITEM-1","itemData":{"DOI":"10.1021/acsomega.8b02447","abstract":"In this article, we have performed an all-atom molecular dynamics simulation study to investigate the influence of water on the molecular level arrangement of reline deep eutectic solvent for different hydration levels ranging from 3.4 to 58.1 wt % of water and complemented the observations of recently measured neutron scattering experimental data. This study is particularly important because water is being introduced as a second hydrogen bond donor/acceptor in reline, wherein the structure is primarily governed by hydrogen bonding and electrostatic interactions. We have analyzed the simulated X-ray scattering structure functions, their partial components, and hydrogen bonding interactions to understand the effects of water on various intermolecular interactions in reline−water mixtures. It is observed that at lower hydration level, reline structure is qualitatively retained. At higher hydration level, most water molecules preferentially solvate chloride anions and ammonium group of choline cations mostly impacting choline−choline, choline−chloride, and chloride−chloride interactions. The present study reveals that at and above 41 wt % of water, the molecular arrangement of reline drastically changes and set to transition from reline to an aqueous solution of reline components with further increase in the hydration level. Hydrogen bond analysis reveals the presence of strong chloride−water H-bonding interaction, which gradually replaces choline−chloride and urea−chloride hydrogen bondings as the hydration level in the mixture increases. </w:instrText>
      </w:r>
      <w:r w:rsidR="00F14417" w:rsidRPr="00070E4A">
        <w:rPr>
          <w:rFonts w:cstheme="minorHAnsi" w:hint="eastAsia"/>
        </w:rPr>
        <w:instrText>■</w:instrText>
      </w:r>
      <w:r w:rsidR="00F14417" w:rsidRPr="00070E4A">
        <w:rPr>
          <w:rFonts w:cstheme="minorHAnsi"/>
        </w:rPr>
        <w:instrText xml:space="preserve"> INTRODUCTION Deep eutectic solvents (DESs) are neoteric solvents that have recently found more attention as alternative solvents owing to their low toxicity, environment benign nature, and easy preparation protocol. 1−3 Most DESs are obtained by the combination of a salt and one or more hydrogen bond donor (HBD) species such as urea, malonic acid, ethylene glycol, and amides in a specific ratio such that the finally obtained compound has a much lower melting point than its constituting components. 4−7 DESs comprised of electrolytes and amides as HBD species have also been explored recently. 8,9 The microscopic structural arrangement and properties of DESs can be tuned by selection of mixing ratio and their constituting molecular chemical moieties. This additional degree of freedom to design DESs with desired properties is encouraging to use DESs in various fields such as inorganic and organic synthesis, separation, ele…","author":[{"dropping-particle":"","family":"Kumari","given":"Pratibha","non-dropping-particle":"","parse-names":false,"suffix":""},{"dropping-particle":"","family":"Kaur","given":"Supreet","non-dropping-particle":"","parse-names":false,"suffix":""},{"dropping-particle":"","family":"Kashyap","given":"Hemant K","non-dropping-particle":"","parse-names":false,"suffix":""}],"container-title":"ACS Omega","id":"ITEM-1","issued":{"date-parts":[["2019"]]},"page":"15246-15255","publisher":"UTC","title":"Influence of Hydration on the Structure of Reline Deep Eutectic Solvent: A Molecular Dynamics Study","type":"article-journal","volume":"3"},"uris":["http://www.mendeley.com/documents/?uuid=e7d471b7-9de3-35d8-849c-a2ff0c5afd2c"]}],"mendeley":{"formattedCitation":"&lt;sup&gt;29&lt;/sup&gt;","plainTextFormattedCitation":"29","previouslyFormattedCitation":"&lt;sup&gt;[29]&lt;/sup&gt;"},"properties":{"noteIndex":0},"schema":"https://github.com/citation-style-language/schema/raw/master/csl-citation.json"}</w:instrText>
      </w:r>
      <w:r w:rsidR="00A572D8" w:rsidRPr="00070E4A">
        <w:rPr>
          <w:rFonts w:cstheme="minorHAnsi"/>
          <w:vertAlign w:val="superscript"/>
        </w:rPr>
        <w:fldChar w:fldCharType="separate"/>
      </w:r>
      <w:r w:rsidR="00F14417" w:rsidRPr="00070E4A">
        <w:rPr>
          <w:rFonts w:cstheme="minorHAnsi"/>
          <w:noProof/>
          <w:vertAlign w:val="superscript"/>
        </w:rPr>
        <w:t>2</w:t>
      </w:r>
      <w:r w:rsidR="00F14417" w:rsidRPr="00070E4A">
        <w:rPr>
          <w:rFonts w:cstheme="minorHAnsi"/>
          <w:noProof/>
        </w:rPr>
        <w:t>&gt;</w:t>
      </w:r>
      <w:r w:rsidR="00A572D8" w:rsidRPr="00070E4A">
        <w:rPr>
          <w:rFonts w:cstheme="minorHAnsi"/>
        </w:rPr>
        <w:fldChar w:fldCharType="end"/>
      </w:r>
      <w:r w:rsidR="00800304" w:rsidRPr="00070E4A">
        <w:rPr>
          <w:rFonts w:cstheme="minorHAnsi"/>
        </w:rPr>
        <w:t xml:space="preserve">, few 3D </w:t>
      </w:r>
      <w:r w:rsidR="00CA7A2C" w:rsidRPr="00070E4A">
        <w:rPr>
          <w:rFonts w:cstheme="minorHAnsi"/>
        </w:rPr>
        <w:t xml:space="preserve">microbeads </w:t>
      </w:r>
      <w:r w:rsidR="00A572D8" w:rsidRPr="00070E4A">
        <w:rPr>
          <w:rFonts w:cstheme="minorHAnsi"/>
        </w:rPr>
        <w:t xml:space="preserve">are observed in pure reline because of the presence of trace amounts of water. </w:t>
      </w:r>
      <w:r w:rsidR="001212BA" w:rsidRPr="00070E4A">
        <w:rPr>
          <w:rFonts w:cstheme="minorHAnsi"/>
        </w:rPr>
        <w:t xml:space="preserve">When </w:t>
      </w:r>
      <w:r w:rsidRPr="00070E4A">
        <w:rPr>
          <w:rFonts w:cstheme="minorHAnsi"/>
        </w:rPr>
        <w:t>increasing the water content in reline (reline/water, 1:10</w:t>
      </w:r>
      <w:r w:rsidR="008419D8" w:rsidRPr="00070E4A">
        <w:rPr>
          <w:rFonts w:cstheme="minorHAnsi"/>
        </w:rPr>
        <w:t xml:space="preserve"> by</w:t>
      </w:r>
      <w:r w:rsidRPr="00070E4A">
        <w:rPr>
          <w:rFonts w:cstheme="minorHAnsi"/>
        </w:rPr>
        <w:t xml:space="preserve"> molar ratio), nanosheets are synthesized.</w:t>
      </w:r>
      <w:r w:rsidR="00DF449F" w:rsidRPr="00070E4A">
        <w:rPr>
          <w:rFonts w:cstheme="minorHAnsi"/>
        </w:rPr>
        <w:t xml:space="preserve"> </w:t>
      </w:r>
      <w:r w:rsidR="00040A79" w:rsidRPr="00070E4A">
        <w:rPr>
          <w:rFonts w:cstheme="minorHAnsi"/>
        </w:rPr>
        <w:t>A further increase of the water content (e.g. reline/water, 1:20) leads to similar layered morpholog</w:t>
      </w:r>
      <w:r w:rsidR="0030066B" w:rsidRPr="00070E4A">
        <w:rPr>
          <w:rFonts w:cstheme="minorHAnsi"/>
        </w:rPr>
        <w:t>ies</w:t>
      </w:r>
      <w:r w:rsidR="00040A79" w:rsidRPr="00070E4A">
        <w:rPr>
          <w:rFonts w:cstheme="minorHAnsi"/>
        </w:rPr>
        <w:t xml:space="preserve"> (Figure S1). </w:t>
      </w:r>
      <w:r w:rsidR="00CE3713" w:rsidRPr="00070E4A">
        <w:rPr>
          <w:rFonts w:cstheme="minorHAnsi"/>
        </w:rPr>
        <w:t>Increasing the amount of water does not only var</w:t>
      </w:r>
      <w:r w:rsidR="00B818E8" w:rsidRPr="00070E4A">
        <w:rPr>
          <w:rFonts w:cstheme="minorHAnsi"/>
        </w:rPr>
        <w:t>y</w:t>
      </w:r>
      <w:r w:rsidR="00CE3713" w:rsidRPr="00070E4A">
        <w:rPr>
          <w:rFonts w:cstheme="minorHAnsi"/>
        </w:rPr>
        <w:t xml:space="preserve"> the resulting morphology but also the V</w:t>
      </w:r>
      <w:r w:rsidR="00CE3713" w:rsidRPr="00070E4A">
        <w:rPr>
          <w:rFonts w:cstheme="minorHAnsi"/>
          <w:vertAlign w:val="subscript"/>
        </w:rPr>
        <w:t>2</w:t>
      </w:r>
      <w:r w:rsidR="00CE3713" w:rsidRPr="00070E4A">
        <w:rPr>
          <w:rFonts w:cstheme="minorHAnsi"/>
        </w:rPr>
        <w:t>O</w:t>
      </w:r>
      <w:r w:rsidR="00CE3713" w:rsidRPr="00070E4A">
        <w:rPr>
          <w:rFonts w:cstheme="minorHAnsi"/>
          <w:vertAlign w:val="subscript"/>
        </w:rPr>
        <w:t>5</w:t>
      </w:r>
      <w:r w:rsidR="00CE3713" w:rsidRPr="00070E4A">
        <w:rPr>
          <w:rFonts w:cstheme="minorHAnsi"/>
        </w:rPr>
        <w:t xml:space="preserve"> yield </w:t>
      </w:r>
      <w:r w:rsidR="00800304" w:rsidRPr="00070E4A">
        <w:rPr>
          <w:rFonts w:cstheme="minorHAnsi"/>
        </w:rPr>
        <w:t xml:space="preserve">(defined as the fraction of product over starting material) </w:t>
      </w:r>
      <w:r w:rsidR="00CE3713" w:rsidRPr="00070E4A">
        <w:rPr>
          <w:rFonts w:cstheme="minorHAnsi"/>
        </w:rPr>
        <w:t>from &lt; 0.5 % in pure reline to 2.6</w:t>
      </w:r>
      <w:r w:rsidR="00A572D8" w:rsidRPr="00070E4A">
        <w:rPr>
          <w:rFonts w:cstheme="minorHAnsi"/>
        </w:rPr>
        <w:t xml:space="preserve"> </w:t>
      </w:r>
      <w:r w:rsidR="00CE3713" w:rsidRPr="00070E4A">
        <w:rPr>
          <w:rFonts w:cstheme="minorHAnsi"/>
        </w:rPr>
        <w:t>%, 6.1</w:t>
      </w:r>
      <w:r w:rsidR="00A572D8" w:rsidRPr="00070E4A">
        <w:rPr>
          <w:rFonts w:cstheme="minorHAnsi"/>
        </w:rPr>
        <w:t xml:space="preserve"> </w:t>
      </w:r>
      <w:r w:rsidR="00CE3713" w:rsidRPr="00070E4A">
        <w:rPr>
          <w:rFonts w:cstheme="minorHAnsi"/>
        </w:rPr>
        <w:t>% and 19.6</w:t>
      </w:r>
      <w:r w:rsidR="00A572D8" w:rsidRPr="00070E4A">
        <w:rPr>
          <w:rFonts w:cstheme="minorHAnsi"/>
        </w:rPr>
        <w:t xml:space="preserve"> </w:t>
      </w:r>
      <w:r w:rsidR="00CE3713" w:rsidRPr="00070E4A">
        <w:rPr>
          <w:rFonts w:cstheme="minorHAnsi"/>
        </w:rPr>
        <w:t>% when the reline:water ratio increases from 1:2, 1:10 and 1:20 respectively. A yield of 33.3</w:t>
      </w:r>
      <w:r w:rsidR="00A572D8" w:rsidRPr="00070E4A">
        <w:rPr>
          <w:rFonts w:cstheme="minorHAnsi"/>
        </w:rPr>
        <w:t xml:space="preserve"> </w:t>
      </w:r>
      <w:r w:rsidR="00CE3713" w:rsidRPr="00070E4A">
        <w:rPr>
          <w:rFonts w:cstheme="minorHAnsi"/>
        </w:rPr>
        <w:t>% is obtained with pure water as solvent</w:t>
      </w:r>
      <w:r w:rsidR="00A572D8" w:rsidRPr="00070E4A">
        <w:rPr>
          <w:rFonts w:cstheme="minorHAnsi"/>
        </w:rPr>
        <w:t xml:space="preserve">. These results suggest that the increase of yield can be associated to the decrease of viscosity as the water content increases </w:t>
      </w:r>
      <w:r w:rsidR="00AA6EC2" w:rsidRPr="00070E4A">
        <w:rPr>
          <w:rFonts w:cstheme="minorHAnsi"/>
        </w:rPr>
        <w:fldChar w:fldCharType="begin" w:fldLock="1"/>
      </w:r>
      <w:r w:rsidR="00F14417" w:rsidRPr="00070E4A">
        <w:rPr>
          <w:rFonts w:cstheme="minorHAnsi"/>
        </w:rPr>
        <w:instrText>ADDIN CSL_CITATION {"citationItems":[{"id":"ITEM-1","itemData":{"DOI":"10.1021/je500320c","abstract":"To study the effect of water on the properties of choline chloride (ChCl)/urea mixtures (1:2 on a molar basis), the density and viscosity of ChCl/ urea (1:2) with water were measured at temperatures from 298.15 K to 333.15 K at atmospheric pressure, the CO 2 solubility in ChCl/urea (1:2) with water was determined at 308.2 K, 318.2 K, and 328.2 K and at pressures up to 4.5 MPa. The results show that the addition of water significantly decreases the viscosity of ChCl/urea (1:2), whereas the effects on their density and CO 2 solubility are much weaker. The CO 2 solubility in ChCl/urea (1:2) with water was represented with the Nonrandom-Two-Liquid Redlich−Kwong (NRTL-RK) model. The excess molar volume and excess molar activation energy were further determined. The CO 2 absorption enthalpy was calculated and dominated by the CO 2 dissolution enthalpy, and the magnitude of the CO 2 dissolution enthalpy decreases with the increase of water content.","author":[{"dropping-particle":"","family":"Xie","given":"Yujiao","non-dropping-particle":"","parse-names":false,"suffix":""},{"dropping-particle":"","family":"Dong","given":"Haifeng","non-dropping-particle":"","parse-names":false,"suffix":""},{"dropping-particle":"","family":"Zhang","given":"Suojiang","non-dropping-particle":"","parse-names":false,"suffix":""},{"dropping-particle":"","family":"Lu","given":"Xiaohua","non-dropping-particle":"","parse-names":false,"suffix":""},{"dropping-particle":"","family":"Ji","given":"Xiaoyan","non-dropping-particle":"","parse-names":false,"suffix":""}],"container-title":"Journal of chem &amp; Engg. data","id":"ITEM-1","issued":{"date-parts":[["2014"]]},"page":"3344-3352","title":"Effect of Water on the Density, Viscosity, and CO 2 Solubility in Choline Chloride/Urea","type":"article-journal","volume":"59"},"uris":["http://www.mendeley.com/documents/?uuid=57ab4f5a-f271-33b2-bed7-44b21c04c4e5"]}],"mendeley":{"formattedCitation":"&lt;sup&gt;30&lt;/sup&gt;","plainTextFormattedCitation":"30","previouslyFormattedCitation":"&lt;sup&gt;[30]&lt;/sup&gt;"},"properties":{"noteIndex":0},"schema":"https://github.com/citation-style-language/schema/raw/master/csl-citation.json"}</w:instrText>
      </w:r>
      <w:r w:rsidR="00AA6EC2" w:rsidRPr="00070E4A">
        <w:rPr>
          <w:rFonts w:cstheme="minorHAnsi"/>
        </w:rPr>
        <w:fldChar w:fldCharType="separate"/>
      </w:r>
      <w:r w:rsidR="00F14417" w:rsidRPr="00070E4A">
        <w:rPr>
          <w:rFonts w:cstheme="minorHAnsi"/>
          <w:noProof/>
          <w:vertAlign w:val="superscript"/>
        </w:rPr>
        <w:t>30</w:t>
      </w:r>
      <w:r w:rsidR="00AA6EC2" w:rsidRPr="00070E4A">
        <w:rPr>
          <w:rFonts w:cstheme="minorHAnsi"/>
        </w:rPr>
        <w:fldChar w:fldCharType="end"/>
      </w:r>
      <w:r w:rsidR="00AA6EC2" w:rsidRPr="00070E4A">
        <w:rPr>
          <w:rFonts w:cstheme="minorHAnsi"/>
        </w:rPr>
        <w:t xml:space="preserve"> </w:t>
      </w:r>
      <w:r w:rsidR="00A572D8" w:rsidRPr="00070E4A">
        <w:rPr>
          <w:rFonts w:cstheme="minorHAnsi"/>
        </w:rPr>
        <w:t xml:space="preserve">although </w:t>
      </w:r>
      <w:r w:rsidR="00255572" w:rsidRPr="00070E4A">
        <w:rPr>
          <w:rFonts w:cstheme="minorHAnsi"/>
        </w:rPr>
        <w:t xml:space="preserve">water </w:t>
      </w:r>
      <w:r w:rsidR="00A572D8" w:rsidRPr="00070E4A">
        <w:rPr>
          <w:rFonts w:cstheme="minorHAnsi"/>
        </w:rPr>
        <w:t xml:space="preserve">has also been proposed to have </w:t>
      </w:r>
      <w:r w:rsidR="00255572" w:rsidRPr="00070E4A">
        <w:rPr>
          <w:rFonts w:cstheme="minorHAnsi"/>
        </w:rPr>
        <w:t>an active role in the re-c</w:t>
      </w:r>
      <w:r w:rsidR="00A572D8" w:rsidRPr="00070E4A">
        <w:rPr>
          <w:rFonts w:cstheme="minorHAnsi"/>
        </w:rPr>
        <w:t>r</w:t>
      </w:r>
      <w:r w:rsidR="00255572" w:rsidRPr="00070E4A">
        <w:rPr>
          <w:rFonts w:cstheme="minorHAnsi"/>
        </w:rPr>
        <w:t>ystallisation process</w:t>
      </w:r>
      <w:r w:rsidR="00255572" w:rsidRPr="00070E4A">
        <w:rPr>
          <w:rFonts w:cstheme="minorHAnsi"/>
        </w:rPr>
        <w:fldChar w:fldCharType="begin" w:fldLock="1"/>
      </w:r>
      <w:r w:rsidR="00F14417" w:rsidRPr="00070E4A">
        <w:rPr>
          <w:rFonts w:cstheme="minorHAnsi"/>
        </w:rPr>
        <w:instrText>ADDIN CSL_CITATION {"citationItems":[{"id":"ITEM-1","itemData":{"DOI":"10.1021/la804073a","abstract":"A new solvo-hydrothermal method has been developed for the synthesis of uniform vanadium oxide nanocrystals (NCs) with various sizes and shapes in aliphatic amine/toluene/water using V(V) diperoxo alkylammonium complexes. The vanadium complex precursors were prepared from an ion exchange reaction of V(V) diperoxo gels and tetraalkylammonium bromide in the water-toluene mixture using H 2 O 2 solution and commercial bulk V 2 O 5 powders as starting vanadium gel source. The obtained VO 2 NC products were characterized by means of transmission electron microscopy (TEM), selected area electron diffraction (SAED), scanning electron microscopy (SEM), powder X-ray diffraction (XRD), X-ray photoelectron spectra (XPS), Fourier transform infrared absorption spectroscopy (FTIR), thermogravimetric differential thermal analysis (TGA-DTA), and nitrogen adsorption/desorption (BET). The size and shape of NCs can be controlled by different synthesis parameters such as water content, steric ligands of complexes, alkyl chain lengths of capping aliphatic amines, as well as nature of solvent. Monodisperse vanadium oxide NCs with various sizes and shapes, nanospheres, nanocubes, nanorices, and nanorods, can be easily achieved. The possible mechanisms for the formation of vanadium complex precursors and vanadium oxide NCs as well as the shape evolution of NCs were also discussed. The as-made vanadium oxide products exhibited the monoclinic rutile VO 2 structure, which was however converted to the orthorhombic V 2 O 4.6 structure after calcination in air. The XPS results also revealed only one V 4+ state for the as-made sample; however, the coexistence of V 5+ and V 4+ states and two components of oxygen associated with OdV and O-V for the calcined samples on the vanadium oxide NC surface were observed. The surface chemical composition of both as-made and calcined samples were found to be VO 2 and V 2 O 5-x (x = 0.4), respectively. Our approach may provide a novel route for the extended synthesis to other inorganic NCs.","author":[{"dropping-particle":"","family":"Nguyen","given":"Thanh-Dinh","non-dropping-particle":"","parse-names":false,"suffix":""},{"dropping-particle":"","family":"Do","given":"Trong-On","non-dropping-particle":"","parse-names":false,"suffix":""}],"container-title":"Langmuir","id":"ITEM-1","issue":"9","issued":{"date-parts":[["2009"]]},"page":"5322-5332","title":"Solvo-Hydrothermal Approach for the Shape-Selective Synthesis of Vanadium Oxide Nanocrystals and Their Characterization","type":"article-journal","volume":"25"},"uris":["http://www.mendeley.com/documents/?uuid=e08720ee-dc10-3481-8964-20983f08a9ca"]}],"mendeley":{"formattedCitation":"&lt;sup&gt;31&lt;/sup&gt;","plainTextFormattedCitation":"31","previouslyFormattedCitation":"&lt;sup&gt;[31]&lt;/sup&gt;"},"properties":{"noteIndex":0},"schema":"https://github.com/citation-style-language/schema/raw/master/csl-citation.json"}</w:instrText>
      </w:r>
      <w:r w:rsidR="00255572" w:rsidRPr="00070E4A">
        <w:rPr>
          <w:rFonts w:cstheme="minorHAnsi"/>
          <w:vertAlign w:val="superscript"/>
        </w:rPr>
        <w:fldChar w:fldCharType="separate"/>
      </w:r>
      <w:r w:rsidR="00F14417" w:rsidRPr="00070E4A">
        <w:rPr>
          <w:rFonts w:cstheme="minorHAnsi"/>
          <w:noProof/>
          <w:vertAlign w:val="superscript"/>
        </w:rPr>
        <w:t>31</w:t>
      </w:r>
      <w:r w:rsidR="00255572" w:rsidRPr="00070E4A">
        <w:rPr>
          <w:rFonts w:cstheme="minorHAnsi"/>
        </w:rPr>
        <w:fldChar w:fldCharType="end"/>
      </w:r>
      <w:r w:rsidR="00255572" w:rsidRPr="00070E4A">
        <w:rPr>
          <w:rFonts w:cstheme="minorHAnsi"/>
        </w:rPr>
        <w:t>.</w:t>
      </w:r>
    </w:p>
    <w:p w14:paraId="6634C376" w14:textId="77777777" w:rsidR="00EF0449" w:rsidRPr="00070E4A" w:rsidRDefault="00EF0449" w:rsidP="00F314B6">
      <w:pPr>
        <w:spacing w:after="0" w:line="360" w:lineRule="auto"/>
        <w:jc w:val="both"/>
      </w:pPr>
    </w:p>
    <w:p w14:paraId="113B766A" w14:textId="1120D950" w:rsidR="00EF0449" w:rsidRPr="00070E4A" w:rsidRDefault="00FC786A" w:rsidP="00F314B6">
      <w:pPr>
        <w:spacing w:after="0" w:line="360" w:lineRule="auto"/>
        <w:jc w:val="both"/>
      </w:pPr>
      <w:r w:rsidRPr="00070E4A">
        <w:lastRenderedPageBreak/>
        <w:pict w14:anchorId="450CA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15pt;height:382.5pt">
            <v:imagedata r:id="rId11" o:title="Picture1"/>
          </v:shape>
        </w:pict>
      </w:r>
    </w:p>
    <w:p w14:paraId="28E7A44F" w14:textId="500E8B68" w:rsidR="001F7DF4" w:rsidRPr="00070E4A" w:rsidRDefault="001F7DF4" w:rsidP="001F7DF4">
      <w:pPr>
        <w:pStyle w:val="Caption"/>
        <w:jc w:val="both"/>
        <w:rPr>
          <w:b/>
          <w:i w:val="0"/>
          <w:sz w:val="20"/>
          <w:szCs w:val="20"/>
        </w:rPr>
      </w:pPr>
      <w:bookmarkStart w:id="1" w:name="_Ref11077490"/>
      <w:r w:rsidRPr="00070E4A">
        <w:rPr>
          <w:b/>
          <w:i w:val="0"/>
          <w:color w:val="auto"/>
          <w:sz w:val="20"/>
          <w:szCs w:val="20"/>
        </w:rPr>
        <w:t xml:space="preserve">Figure </w:t>
      </w:r>
      <w:r w:rsidR="00FE67AF" w:rsidRPr="00070E4A">
        <w:rPr>
          <w:b/>
          <w:i w:val="0"/>
          <w:color w:val="auto"/>
          <w:sz w:val="20"/>
          <w:szCs w:val="20"/>
        </w:rPr>
        <w:fldChar w:fldCharType="begin"/>
      </w:r>
      <w:r w:rsidR="00FE67AF" w:rsidRPr="00070E4A">
        <w:rPr>
          <w:b/>
          <w:i w:val="0"/>
          <w:color w:val="auto"/>
          <w:sz w:val="20"/>
          <w:szCs w:val="20"/>
        </w:rPr>
        <w:instrText xml:space="preserve"> SEQ Figure \* ARABIC </w:instrText>
      </w:r>
      <w:r w:rsidR="00FE67AF" w:rsidRPr="00070E4A">
        <w:rPr>
          <w:b/>
          <w:i w:val="0"/>
          <w:color w:val="auto"/>
          <w:sz w:val="20"/>
          <w:szCs w:val="20"/>
        </w:rPr>
        <w:fldChar w:fldCharType="separate"/>
      </w:r>
      <w:r w:rsidR="00DA46EE" w:rsidRPr="00070E4A">
        <w:rPr>
          <w:b/>
          <w:i w:val="0"/>
          <w:noProof/>
          <w:color w:val="auto"/>
          <w:sz w:val="20"/>
          <w:szCs w:val="20"/>
        </w:rPr>
        <w:t>1</w:t>
      </w:r>
      <w:r w:rsidR="00FE67AF" w:rsidRPr="00070E4A">
        <w:rPr>
          <w:b/>
          <w:i w:val="0"/>
          <w:noProof/>
          <w:color w:val="auto"/>
          <w:sz w:val="20"/>
          <w:szCs w:val="20"/>
        </w:rPr>
        <w:fldChar w:fldCharType="end"/>
      </w:r>
      <w:bookmarkEnd w:id="1"/>
      <w:r w:rsidRPr="00070E4A">
        <w:rPr>
          <w:b/>
          <w:i w:val="0"/>
          <w:color w:val="auto"/>
          <w:sz w:val="20"/>
          <w:szCs w:val="20"/>
        </w:rPr>
        <w:t xml:space="preserve">: </w:t>
      </w:r>
      <w:r w:rsidR="00A3414D" w:rsidRPr="00070E4A">
        <w:rPr>
          <w:b/>
          <w:i w:val="0"/>
          <w:color w:val="auto"/>
          <w:sz w:val="20"/>
          <w:szCs w:val="20"/>
        </w:rPr>
        <w:t>a) Schematic representation of the solvothermal synthesis of nanostructured V</w:t>
      </w:r>
      <w:r w:rsidR="00A3414D" w:rsidRPr="00070E4A">
        <w:rPr>
          <w:b/>
          <w:i w:val="0"/>
          <w:color w:val="auto"/>
          <w:sz w:val="20"/>
          <w:szCs w:val="20"/>
          <w:vertAlign w:val="subscript"/>
        </w:rPr>
        <w:t>2</w:t>
      </w:r>
      <w:r w:rsidR="00A3414D" w:rsidRPr="00070E4A">
        <w:rPr>
          <w:b/>
          <w:i w:val="0"/>
          <w:color w:val="auto"/>
          <w:sz w:val="20"/>
          <w:szCs w:val="20"/>
        </w:rPr>
        <w:t>O</w:t>
      </w:r>
      <w:r w:rsidR="00A3414D" w:rsidRPr="00070E4A">
        <w:rPr>
          <w:b/>
          <w:i w:val="0"/>
          <w:color w:val="auto"/>
          <w:sz w:val="20"/>
          <w:szCs w:val="20"/>
          <w:vertAlign w:val="subscript"/>
        </w:rPr>
        <w:t>5</w:t>
      </w:r>
      <w:r w:rsidR="00A3414D" w:rsidRPr="00070E4A">
        <w:rPr>
          <w:b/>
          <w:i w:val="0"/>
          <w:color w:val="auto"/>
          <w:sz w:val="20"/>
          <w:szCs w:val="20"/>
        </w:rPr>
        <w:t xml:space="preserve"> </w:t>
      </w:r>
      <w:r w:rsidR="00331B94" w:rsidRPr="00070E4A">
        <w:rPr>
          <w:b/>
          <w:i w:val="0"/>
          <w:color w:val="auto"/>
          <w:sz w:val="20"/>
          <w:szCs w:val="20"/>
        </w:rPr>
        <w:t xml:space="preserve">in reline and </w:t>
      </w:r>
      <w:r w:rsidR="00A3414D" w:rsidRPr="00070E4A">
        <w:rPr>
          <w:b/>
          <w:i w:val="0"/>
          <w:color w:val="auto"/>
          <w:sz w:val="20"/>
          <w:szCs w:val="20"/>
        </w:rPr>
        <w:t xml:space="preserve">reline/water </w:t>
      </w:r>
      <w:r w:rsidR="00331B94" w:rsidRPr="00070E4A">
        <w:rPr>
          <w:b/>
          <w:i w:val="0"/>
          <w:color w:val="auto"/>
          <w:sz w:val="20"/>
          <w:szCs w:val="20"/>
        </w:rPr>
        <w:t>mixtures</w:t>
      </w:r>
      <w:r w:rsidR="00A3414D" w:rsidRPr="00070E4A">
        <w:rPr>
          <w:b/>
          <w:i w:val="0"/>
          <w:color w:val="auto"/>
          <w:sz w:val="20"/>
          <w:szCs w:val="20"/>
        </w:rPr>
        <w:t xml:space="preserve">. </w:t>
      </w:r>
      <w:r w:rsidR="003735AB" w:rsidRPr="00070E4A">
        <w:rPr>
          <w:b/>
          <w:i w:val="0"/>
          <w:color w:val="auto"/>
          <w:sz w:val="20"/>
          <w:szCs w:val="20"/>
        </w:rPr>
        <w:t>Second</w:t>
      </w:r>
      <w:r w:rsidR="00A3414D" w:rsidRPr="00070E4A">
        <w:rPr>
          <w:b/>
          <w:i w:val="0"/>
          <w:color w:val="auto"/>
          <w:sz w:val="20"/>
          <w:szCs w:val="20"/>
        </w:rPr>
        <w:t xml:space="preserve"> row: 51V NMR </w:t>
      </w:r>
      <w:r w:rsidR="00331B94" w:rsidRPr="00070E4A">
        <w:rPr>
          <w:b/>
          <w:i w:val="0"/>
          <w:color w:val="auto"/>
          <w:sz w:val="20"/>
          <w:szCs w:val="20"/>
        </w:rPr>
        <w:t>of V</w:t>
      </w:r>
      <w:r w:rsidR="00331B94" w:rsidRPr="00070E4A">
        <w:rPr>
          <w:b/>
          <w:i w:val="0"/>
          <w:color w:val="auto"/>
          <w:sz w:val="20"/>
          <w:szCs w:val="20"/>
          <w:vertAlign w:val="subscript"/>
        </w:rPr>
        <w:t>2</w:t>
      </w:r>
      <w:r w:rsidR="00331B94" w:rsidRPr="00070E4A">
        <w:rPr>
          <w:b/>
          <w:i w:val="0"/>
          <w:color w:val="auto"/>
          <w:sz w:val="20"/>
          <w:szCs w:val="20"/>
        </w:rPr>
        <w:t>O</w:t>
      </w:r>
      <w:r w:rsidR="00331B94" w:rsidRPr="00070E4A">
        <w:rPr>
          <w:b/>
          <w:i w:val="0"/>
          <w:color w:val="auto"/>
          <w:sz w:val="20"/>
          <w:szCs w:val="20"/>
          <w:vertAlign w:val="subscript"/>
        </w:rPr>
        <w:t>5</w:t>
      </w:r>
      <w:r w:rsidR="00331B94" w:rsidRPr="00070E4A">
        <w:rPr>
          <w:b/>
          <w:i w:val="0"/>
          <w:color w:val="auto"/>
          <w:sz w:val="20"/>
          <w:szCs w:val="20"/>
        </w:rPr>
        <w:t xml:space="preserve"> precursor dissolved in </w:t>
      </w:r>
      <w:r w:rsidR="00BE07F5" w:rsidRPr="00070E4A">
        <w:rPr>
          <w:b/>
          <w:i w:val="0"/>
          <w:color w:val="auto"/>
          <w:sz w:val="20"/>
          <w:szCs w:val="20"/>
        </w:rPr>
        <w:t xml:space="preserve">b) </w:t>
      </w:r>
      <w:r w:rsidR="00A3414D" w:rsidRPr="00070E4A">
        <w:rPr>
          <w:b/>
          <w:i w:val="0"/>
          <w:color w:val="auto"/>
          <w:sz w:val="20"/>
          <w:szCs w:val="20"/>
        </w:rPr>
        <w:t xml:space="preserve">pure water, </w:t>
      </w:r>
      <w:r w:rsidR="00BE07F5" w:rsidRPr="00070E4A">
        <w:rPr>
          <w:b/>
          <w:i w:val="0"/>
          <w:color w:val="auto"/>
          <w:sz w:val="20"/>
          <w:szCs w:val="20"/>
        </w:rPr>
        <w:t xml:space="preserve">c) </w:t>
      </w:r>
      <w:r w:rsidR="00A3414D" w:rsidRPr="00070E4A">
        <w:rPr>
          <w:b/>
          <w:i w:val="0"/>
          <w:color w:val="auto"/>
          <w:sz w:val="20"/>
          <w:szCs w:val="20"/>
        </w:rPr>
        <w:t xml:space="preserve">reline/water </w:t>
      </w:r>
      <w:r w:rsidR="00331B94" w:rsidRPr="00070E4A">
        <w:rPr>
          <w:b/>
          <w:i w:val="0"/>
          <w:color w:val="auto"/>
          <w:sz w:val="20"/>
          <w:szCs w:val="20"/>
        </w:rPr>
        <w:t xml:space="preserve">molar ratio </w:t>
      </w:r>
      <w:r w:rsidR="00A3414D" w:rsidRPr="00070E4A">
        <w:rPr>
          <w:b/>
          <w:i w:val="0"/>
          <w:color w:val="auto"/>
          <w:sz w:val="20"/>
          <w:szCs w:val="20"/>
        </w:rPr>
        <w:t xml:space="preserve">1:10, </w:t>
      </w:r>
      <w:r w:rsidR="00BE07F5" w:rsidRPr="00070E4A">
        <w:rPr>
          <w:b/>
          <w:i w:val="0"/>
          <w:color w:val="auto"/>
          <w:sz w:val="20"/>
          <w:szCs w:val="20"/>
        </w:rPr>
        <w:t xml:space="preserve">d) </w:t>
      </w:r>
      <w:r w:rsidR="00A3414D" w:rsidRPr="00070E4A">
        <w:rPr>
          <w:b/>
          <w:i w:val="0"/>
          <w:color w:val="auto"/>
          <w:sz w:val="20"/>
          <w:szCs w:val="20"/>
        </w:rPr>
        <w:t>reline/water</w:t>
      </w:r>
      <w:r w:rsidR="00331B94" w:rsidRPr="00070E4A">
        <w:rPr>
          <w:b/>
          <w:i w:val="0"/>
          <w:color w:val="auto"/>
          <w:sz w:val="20"/>
          <w:szCs w:val="20"/>
        </w:rPr>
        <w:t xml:space="preserve"> molar ratio</w:t>
      </w:r>
      <w:r w:rsidR="00A3414D" w:rsidRPr="00070E4A">
        <w:rPr>
          <w:b/>
          <w:i w:val="0"/>
          <w:color w:val="auto"/>
          <w:sz w:val="20"/>
          <w:szCs w:val="20"/>
        </w:rPr>
        <w:t xml:space="preserve"> 1:2</w:t>
      </w:r>
      <w:r w:rsidR="00331B94" w:rsidRPr="00070E4A">
        <w:rPr>
          <w:b/>
          <w:i w:val="0"/>
          <w:color w:val="auto"/>
          <w:sz w:val="20"/>
          <w:szCs w:val="20"/>
        </w:rPr>
        <w:t xml:space="preserve"> </w:t>
      </w:r>
      <w:r w:rsidR="00A3414D" w:rsidRPr="00070E4A">
        <w:rPr>
          <w:b/>
          <w:i w:val="0"/>
          <w:color w:val="auto"/>
          <w:sz w:val="20"/>
          <w:szCs w:val="20"/>
        </w:rPr>
        <w:t xml:space="preserve">and </w:t>
      </w:r>
      <w:r w:rsidR="00BE07F5" w:rsidRPr="00070E4A">
        <w:rPr>
          <w:b/>
          <w:i w:val="0"/>
          <w:color w:val="auto"/>
          <w:sz w:val="20"/>
          <w:szCs w:val="20"/>
        </w:rPr>
        <w:t xml:space="preserve">e) </w:t>
      </w:r>
      <w:r w:rsidR="00A3414D" w:rsidRPr="00070E4A">
        <w:rPr>
          <w:b/>
          <w:i w:val="0"/>
          <w:color w:val="auto"/>
          <w:sz w:val="20"/>
          <w:szCs w:val="20"/>
        </w:rPr>
        <w:t>pure reline</w:t>
      </w:r>
      <w:r w:rsidR="00331B94" w:rsidRPr="00070E4A">
        <w:rPr>
          <w:b/>
          <w:i w:val="0"/>
          <w:color w:val="auto"/>
          <w:sz w:val="20"/>
          <w:szCs w:val="20"/>
        </w:rPr>
        <w:t xml:space="preserve"> and diluted in </w:t>
      </w:r>
      <w:r w:rsidR="00A3414D" w:rsidRPr="00070E4A">
        <w:rPr>
          <w:b/>
          <w:i w:val="0"/>
          <w:color w:val="auto"/>
          <w:sz w:val="20"/>
          <w:szCs w:val="20"/>
        </w:rPr>
        <w:t>D</w:t>
      </w:r>
      <w:r w:rsidR="00A3414D" w:rsidRPr="00070E4A">
        <w:rPr>
          <w:b/>
          <w:i w:val="0"/>
          <w:color w:val="auto"/>
          <w:sz w:val="20"/>
          <w:szCs w:val="20"/>
          <w:vertAlign w:val="subscript"/>
        </w:rPr>
        <w:t>2</w:t>
      </w:r>
      <w:r w:rsidR="00A3414D" w:rsidRPr="00070E4A">
        <w:rPr>
          <w:b/>
          <w:i w:val="0"/>
          <w:color w:val="auto"/>
          <w:sz w:val="20"/>
          <w:szCs w:val="20"/>
        </w:rPr>
        <w:t xml:space="preserve">O. </w:t>
      </w:r>
      <w:r w:rsidR="003735AB" w:rsidRPr="00070E4A">
        <w:rPr>
          <w:b/>
          <w:i w:val="0"/>
          <w:color w:val="auto"/>
          <w:sz w:val="20"/>
          <w:szCs w:val="20"/>
        </w:rPr>
        <w:t xml:space="preserve">Third </w:t>
      </w:r>
      <w:r w:rsidR="00A3414D" w:rsidRPr="00070E4A">
        <w:rPr>
          <w:b/>
          <w:i w:val="0"/>
          <w:color w:val="auto"/>
          <w:sz w:val="20"/>
          <w:szCs w:val="20"/>
        </w:rPr>
        <w:t>row</w:t>
      </w:r>
      <w:r w:rsidR="00BE07F5" w:rsidRPr="00070E4A">
        <w:rPr>
          <w:b/>
          <w:i w:val="0"/>
          <w:color w:val="auto"/>
          <w:sz w:val="20"/>
          <w:szCs w:val="20"/>
        </w:rPr>
        <w:t xml:space="preserve"> and </w:t>
      </w:r>
      <w:r w:rsidR="003735AB" w:rsidRPr="00070E4A">
        <w:rPr>
          <w:b/>
          <w:i w:val="0"/>
          <w:color w:val="auto"/>
          <w:sz w:val="20"/>
          <w:szCs w:val="20"/>
        </w:rPr>
        <w:t>fourth</w:t>
      </w:r>
      <w:r w:rsidR="00BE07F5" w:rsidRPr="00070E4A">
        <w:rPr>
          <w:b/>
          <w:i w:val="0"/>
          <w:color w:val="auto"/>
          <w:sz w:val="20"/>
          <w:szCs w:val="20"/>
        </w:rPr>
        <w:t xml:space="preserve"> row</w:t>
      </w:r>
      <w:r w:rsidR="00A3414D" w:rsidRPr="00070E4A">
        <w:rPr>
          <w:b/>
          <w:i w:val="0"/>
          <w:color w:val="auto"/>
          <w:sz w:val="20"/>
          <w:szCs w:val="20"/>
        </w:rPr>
        <w:t>: r</w:t>
      </w:r>
      <w:r w:rsidRPr="00070E4A">
        <w:rPr>
          <w:b/>
          <w:i w:val="0"/>
          <w:color w:val="auto"/>
          <w:sz w:val="20"/>
          <w:szCs w:val="20"/>
        </w:rPr>
        <w:t>epresentative SEM images of un</w:t>
      </w:r>
      <w:r w:rsidR="00331B94" w:rsidRPr="00070E4A">
        <w:rPr>
          <w:b/>
          <w:i w:val="0"/>
          <w:color w:val="auto"/>
          <w:sz w:val="20"/>
          <w:szCs w:val="20"/>
        </w:rPr>
        <w:t>-</w:t>
      </w:r>
      <w:r w:rsidRPr="00070E4A">
        <w:rPr>
          <w:b/>
          <w:i w:val="0"/>
          <w:color w:val="auto"/>
          <w:sz w:val="20"/>
          <w:szCs w:val="20"/>
        </w:rPr>
        <w:t>calcined</w:t>
      </w:r>
      <w:r w:rsidR="00BE07F5" w:rsidRPr="00070E4A">
        <w:rPr>
          <w:b/>
          <w:i w:val="0"/>
          <w:color w:val="auto"/>
          <w:sz w:val="20"/>
          <w:szCs w:val="20"/>
        </w:rPr>
        <w:t xml:space="preserve"> and calc</w:t>
      </w:r>
      <w:r w:rsidR="003735AB" w:rsidRPr="00070E4A">
        <w:rPr>
          <w:b/>
          <w:i w:val="0"/>
          <w:color w:val="auto"/>
          <w:sz w:val="20"/>
          <w:szCs w:val="20"/>
        </w:rPr>
        <w:t>i</w:t>
      </w:r>
      <w:r w:rsidR="00BE07F5" w:rsidRPr="00070E4A">
        <w:rPr>
          <w:b/>
          <w:i w:val="0"/>
          <w:color w:val="auto"/>
          <w:sz w:val="20"/>
          <w:szCs w:val="20"/>
        </w:rPr>
        <w:t>ned</w:t>
      </w:r>
      <w:r w:rsidR="00824B11" w:rsidRPr="00070E4A">
        <w:rPr>
          <w:b/>
          <w:i w:val="0"/>
          <w:color w:val="auto"/>
          <w:sz w:val="20"/>
          <w:szCs w:val="20"/>
        </w:rPr>
        <w:t xml:space="preserve"> </w:t>
      </w:r>
      <w:r w:rsidRPr="00070E4A">
        <w:rPr>
          <w:b/>
          <w:i w:val="0"/>
          <w:color w:val="auto"/>
          <w:sz w:val="20"/>
          <w:szCs w:val="20"/>
        </w:rPr>
        <w:t>V</w:t>
      </w:r>
      <w:r w:rsidRPr="00070E4A">
        <w:rPr>
          <w:b/>
          <w:i w:val="0"/>
          <w:color w:val="auto"/>
          <w:sz w:val="20"/>
          <w:szCs w:val="20"/>
          <w:vertAlign w:val="subscript"/>
        </w:rPr>
        <w:t>2</w:t>
      </w:r>
      <w:r w:rsidRPr="00070E4A">
        <w:rPr>
          <w:b/>
          <w:i w:val="0"/>
          <w:color w:val="auto"/>
          <w:sz w:val="20"/>
          <w:szCs w:val="20"/>
        </w:rPr>
        <w:t>O</w:t>
      </w:r>
      <w:r w:rsidRPr="00070E4A">
        <w:rPr>
          <w:b/>
          <w:i w:val="0"/>
          <w:color w:val="auto"/>
          <w:sz w:val="20"/>
          <w:szCs w:val="20"/>
          <w:vertAlign w:val="subscript"/>
        </w:rPr>
        <w:t>5</w:t>
      </w:r>
      <w:r w:rsidRPr="00070E4A">
        <w:rPr>
          <w:b/>
          <w:i w:val="0"/>
          <w:color w:val="auto"/>
          <w:sz w:val="20"/>
          <w:szCs w:val="20"/>
        </w:rPr>
        <w:t xml:space="preserve"> samples</w:t>
      </w:r>
      <w:r w:rsidR="00BE07F5" w:rsidRPr="00070E4A">
        <w:rPr>
          <w:b/>
          <w:i w:val="0"/>
          <w:color w:val="auto"/>
          <w:sz w:val="20"/>
          <w:szCs w:val="20"/>
        </w:rPr>
        <w:t xml:space="preserve"> respectively</w:t>
      </w:r>
      <w:r w:rsidR="00824B11" w:rsidRPr="00070E4A">
        <w:rPr>
          <w:b/>
          <w:i w:val="0"/>
          <w:color w:val="auto"/>
          <w:sz w:val="20"/>
          <w:szCs w:val="20"/>
        </w:rPr>
        <w:t>.</w:t>
      </w:r>
      <w:r w:rsidR="00BE07F5" w:rsidRPr="00070E4A">
        <w:rPr>
          <w:b/>
          <w:i w:val="0"/>
          <w:color w:val="auto"/>
          <w:sz w:val="20"/>
          <w:szCs w:val="20"/>
        </w:rPr>
        <w:t xml:space="preserve"> </w:t>
      </w:r>
      <w:r w:rsidR="003735AB" w:rsidRPr="00070E4A">
        <w:rPr>
          <w:b/>
          <w:i w:val="0"/>
          <w:color w:val="auto"/>
          <w:sz w:val="20"/>
          <w:szCs w:val="20"/>
        </w:rPr>
        <w:t xml:space="preserve">Fifth </w:t>
      </w:r>
      <w:r w:rsidR="00BE07F5" w:rsidRPr="00070E4A">
        <w:rPr>
          <w:b/>
          <w:i w:val="0"/>
          <w:color w:val="auto"/>
          <w:sz w:val="20"/>
          <w:szCs w:val="20"/>
        </w:rPr>
        <w:t>row: XRD pattern</w:t>
      </w:r>
      <w:r w:rsidR="00B03039" w:rsidRPr="00070E4A">
        <w:rPr>
          <w:b/>
          <w:i w:val="0"/>
          <w:color w:val="auto"/>
          <w:sz w:val="20"/>
          <w:szCs w:val="20"/>
        </w:rPr>
        <w:t>s</w:t>
      </w:r>
      <w:r w:rsidR="00BE07F5" w:rsidRPr="00070E4A">
        <w:rPr>
          <w:b/>
          <w:i w:val="0"/>
          <w:color w:val="auto"/>
          <w:sz w:val="20"/>
          <w:szCs w:val="20"/>
        </w:rPr>
        <w:t xml:space="preserve"> of orthorhombic calcined V</w:t>
      </w:r>
      <w:r w:rsidR="00BE07F5" w:rsidRPr="00070E4A">
        <w:rPr>
          <w:b/>
          <w:i w:val="0"/>
          <w:color w:val="auto"/>
          <w:sz w:val="20"/>
          <w:szCs w:val="20"/>
          <w:vertAlign w:val="subscript"/>
        </w:rPr>
        <w:t>2</w:t>
      </w:r>
      <w:r w:rsidR="00BE07F5" w:rsidRPr="00070E4A">
        <w:rPr>
          <w:b/>
          <w:i w:val="0"/>
          <w:color w:val="auto"/>
          <w:sz w:val="20"/>
          <w:szCs w:val="20"/>
        </w:rPr>
        <w:t>O</w:t>
      </w:r>
      <w:r w:rsidR="00BE07F5" w:rsidRPr="00070E4A">
        <w:rPr>
          <w:b/>
          <w:i w:val="0"/>
          <w:color w:val="auto"/>
          <w:sz w:val="20"/>
          <w:szCs w:val="20"/>
          <w:vertAlign w:val="subscript"/>
        </w:rPr>
        <w:t>5</w:t>
      </w:r>
      <w:r w:rsidR="00F40077" w:rsidRPr="00070E4A">
        <w:rPr>
          <w:b/>
          <w:i w:val="0"/>
          <w:color w:val="auto"/>
          <w:sz w:val="20"/>
          <w:szCs w:val="20"/>
        </w:rPr>
        <w:t xml:space="preserve"> corresponding to the JCPDS card </w:t>
      </w:r>
      <w:r w:rsidR="00F40077" w:rsidRPr="00070E4A">
        <w:rPr>
          <w:rFonts w:cstheme="minorHAnsi"/>
          <w:b/>
          <w:bCs/>
          <w:i w:val="0"/>
          <w:iCs w:val="0"/>
          <w:sz w:val="20"/>
          <w:szCs w:val="20"/>
        </w:rPr>
        <w:t>41-1426</w:t>
      </w:r>
      <w:r w:rsidR="00F40077" w:rsidRPr="00070E4A">
        <w:rPr>
          <w:b/>
          <w:i w:val="0"/>
          <w:color w:val="auto"/>
          <w:sz w:val="20"/>
          <w:szCs w:val="20"/>
        </w:rPr>
        <w:t xml:space="preserve"> </w:t>
      </w:r>
      <w:r w:rsidR="00BE07F5" w:rsidRPr="00070E4A">
        <w:rPr>
          <w:b/>
          <w:i w:val="0"/>
          <w:color w:val="auto"/>
          <w:sz w:val="20"/>
          <w:szCs w:val="20"/>
        </w:rPr>
        <w:t xml:space="preserve"> b)</w:t>
      </w:r>
      <w:r w:rsidR="00AD5F64" w:rsidRPr="00070E4A">
        <w:rPr>
          <w:b/>
          <w:i w:val="0"/>
          <w:color w:val="auto"/>
          <w:sz w:val="20"/>
          <w:szCs w:val="20"/>
        </w:rPr>
        <w:t xml:space="preserve"> nanofleece </w:t>
      </w:r>
      <w:r w:rsidR="00BE07F5" w:rsidRPr="00070E4A">
        <w:rPr>
          <w:b/>
          <w:i w:val="0"/>
          <w:color w:val="auto"/>
          <w:sz w:val="20"/>
          <w:szCs w:val="20"/>
        </w:rPr>
        <w:t xml:space="preserve">in pure water, c) nanosheets synthesized in reline/water </w:t>
      </w:r>
      <w:r w:rsidR="00824B11" w:rsidRPr="00070E4A">
        <w:rPr>
          <w:b/>
          <w:i w:val="0"/>
          <w:color w:val="auto"/>
          <w:sz w:val="20"/>
          <w:szCs w:val="20"/>
        </w:rPr>
        <w:t xml:space="preserve">molar ratio </w:t>
      </w:r>
      <w:r w:rsidR="00BE07F5" w:rsidRPr="00070E4A">
        <w:rPr>
          <w:b/>
          <w:i w:val="0"/>
          <w:color w:val="auto"/>
          <w:sz w:val="20"/>
          <w:szCs w:val="20"/>
        </w:rPr>
        <w:t xml:space="preserve">1:10 d) </w:t>
      </w:r>
      <w:r w:rsidR="00CA7A2C" w:rsidRPr="00070E4A">
        <w:rPr>
          <w:b/>
          <w:i w:val="0"/>
          <w:color w:val="auto"/>
          <w:sz w:val="20"/>
          <w:szCs w:val="20"/>
        </w:rPr>
        <w:t xml:space="preserve">microbeads </w:t>
      </w:r>
      <w:r w:rsidR="00BE07F5" w:rsidRPr="00070E4A">
        <w:rPr>
          <w:b/>
          <w:i w:val="0"/>
          <w:color w:val="auto"/>
          <w:sz w:val="20"/>
          <w:szCs w:val="20"/>
        </w:rPr>
        <w:t xml:space="preserve">synthesized in reline/water </w:t>
      </w:r>
      <w:r w:rsidR="00824B11" w:rsidRPr="00070E4A">
        <w:rPr>
          <w:b/>
          <w:i w:val="0"/>
          <w:color w:val="auto"/>
          <w:sz w:val="20"/>
          <w:szCs w:val="20"/>
        </w:rPr>
        <w:t xml:space="preserve">molar ratio </w:t>
      </w:r>
      <w:r w:rsidR="00BE07F5" w:rsidRPr="00070E4A">
        <w:rPr>
          <w:b/>
          <w:i w:val="0"/>
          <w:color w:val="auto"/>
          <w:sz w:val="20"/>
          <w:szCs w:val="20"/>
        </w:rPr>
        <w:t>1:2</w:t>
      </w:r>
      <w:r w:rsidR="00824B11" w:rsidRPr="00070E4A">
        <w:rPr>
          <w:b/>
          <w:i w:val="0"/>
          <w:color w:val="auto"/>
          <w:sz w:val="20"/>
          <w:szCs w:val="20"/>
        </w:rPr>
        <w:t xml:space="preserve"> </w:t>
      </w:r>
      <w:r w:rsidR="00BE07F5" w:rsidRPr="00070E4A">
        <w:rPr>
          <w:b/>
          <w:i w:val="0"/>
          <w:color w:val="auto"/>
          <w:sz w:val="20"/>
          <w:szCs w:val="20"/>
        </w:rPr>
        <w:t>and e) commercial V</w:t>
      </w:r>
      <w:r w:rsidR="00BE07F5" w:rsidRPr="00070E4A">
        <w:rPr>
          <w:b/>
          <w:i w:val="0"/>
          <w:color w:val="auto"/>
          <w:sz w:val="20"/>
          <w:szCs w:val="20"/>
          <w:vertAlign w:val="subscript"/>
        </w:rPr>
        <w:t>2</w:t>
      </w:r>
      <w:r w:rsidR="00BE07F5" w:rsidRPr="00070E4A">
        <w:rPr>
          <w:b/>
          <w:i w:val="0"/>
          <w:color w:val="auto"/>
          <w:sz w:val="20"/>
          <w:szCs w:val="20"/>
        </w:rPr>
        <w:t>O</w:t>
      </w:r>
      <w:r w:rsidR="00BE07F5" w:rsidRPr="00070E4A">
        <w:rPr>
          <w:b/>
          <w:i w:val="0"/>
          <w:color w:val="auto"/>
          <w:sz w:val="20"/>
          <w:szCs w:val="20"/>
          <w:vertAlign w:val="subscript"/>
        </w:rPr>
        <w:t>5</w:t>
      </w:r>
      <w:r w:rsidR="00BE07F5" w:rsidRPr="00070E4A">
        <w:rPr>
          <w:b/>
          <w:i w:val="0"/>
          <w:color w:val="auto"/>
          <w:sz w:val="20"/>
          <w:szCs w:val="20"/>
        </w:rPr>
        <w:t>. All the samples have been prepared for 10 hours at 180°C under solvothermal conditions. After preparation, the samples have been calcined in air at 500°C for 4 hours at a sweep rate of 10°C/min.</w:t>
      </w:r>
    </w:p>
    <w:p w14:paraId="1D6483D1" w14:textId="77777777" w:rsidR="00040A79" w:rsidRPr="00070E4A" w:rsidRDefault="00040A79" w:rsidP="004E4484">
      <w:pPr>
        <w:spacing w:line="360" w:lineRule="auto"/>
        <w:jc w:val="both"/>
      </w:pPr>
    </w:p>
    <w:p w14:paraId="186B47DE" w14:textId="3A616242" w:rsidR="00983545" w:rsidRPr="00070E4A" w:rsidRDefault="00AA6EC2" w:rsidP="00824B11">
      <w:pPr>
        <w:spacing w:line="480" w:lineRule="auto"/>
        <w:jc w:val="both"/>
        <w:rPr>
          <w:rFonts w:cstheme="minorHAnsi"/>
        </w:rPr>
      </w:pPr>
      <w:r w:rsidRPr="00070E4A">
        <w:rPr>
          <w:rFonts w:cstheme="minorHAnsi"/>
        </w:rPr>
        <w:fldChar w:fldCharType="begin"/>
      </w:r>
      <w:r w:rsidRPr="00070E4A">
        <w:rPr>
          <w:rFonts w:cstheme="minorHAnsi"/>
        </w:rPr>
        <w:instrText xml:space="preserve"> REF _Ref11077490 \h  \* MERGEFORMAT </w:instrText>
      </w:r>
      <w:r w:rsidRPr="00070E4A">
        <w:rPr>
          <w:rFonts w:cstheme="minorHAnsi"/>
        </w:rPr>
      </w:r>
      <w:r w:rsidRPr="00070E4A">
        <w:rPr>
          <w:rFonts w:cstheme="minorHAnsi"/>
        </w:rPr>
        <w:fldChar w:fldCharType="separate"/>
      </w:r>
      <w:r w:rsidR="00DA46EE" w:rsidRPr="00070E4A">
        <w:rPr>
          <w:rFonts w:cstheme="minorHAnsi"/>
        </w:rPr>
        <w:t>Figure</w:t>
      </w:r>
      <w:r w:rsidR="00DA46EE" w:rsidRPr="00070E4A">
        <w:rPr>
          <w:rFonts w:cstheme="minorHAnsi"/>
          <w:noProof/>
        </w:rPr>
        <w:t xml:space="preserve"> </w:t>
      </w:r>
      <w:r w:rsidR="00DA46EE" w:rsidRPr="00070E4A">
        <w:rPr>
          <w:noProof/>
        </w:rPr>
        <w:t>1</w:t>
      </w:r>
      <w:r w:rsidRPr="00070E4A">
        <w:rPr>
          <w:rFonts w:cstheme="minorHAnsi"/>
        </w:rPr>
        <w:fldChar w:fldCharType="end"/>
      </w:r>
      <w:r w:rsidR="00967211" w:rsidRPr="00070E4A">
        <w:rPr>
          <w:rFonts w:cstheme="minorHAnsi"/>
        </w:rPr>
        <w:t>a</w:t>
      </w:r>
      <w:r w:rsidRPr="00070E4A">
        <w:rPr>
          <w:rFonts w:cstheme="minorHAnsi"/>
        </w:rPr>
        <w:t xml:space="preserve"> </w:t>
      </w:r>
      <w:r w:rsidR="00015512" w:rsidRPr="00070E4A">
        <w:rPr>
          <w:rFonts w:cstheme="minorHAnsi"/>
        </w:rPr>
        <w:t>shows a</w:t>
      </w:r>
      <w:r w:rsidR="00C01373" w:rsidRPr="00070E4A">
        <w:rPr>
          <w:rFonts w:cstheme="minorHAnsi"/>
        </w:rPr>
        <w:t xml:space="preserve"> schematic representation </w:t>
      </w:r>
      <w:r w:rsidR="002F5C14" w:rsidRPr="00070E4A">
        <w:rPr>
          <w:rFonts w:cstheme="minorHAnsi"/>
        </w:rPr>
        <w:t>of the different steps taking place during the solvothermal synthesis.</w:t>
      </w:r>
      <w:r w:rsidR="00902707" w:rsidRPr="00070E4A">
        <w:rPr>
          <w:rFonts w:cstheme="minorHAnsi"/>
        </w:rPr>
        <w:t xml:space="preserve"> </w:t>
      </w:r>
      <w:r w:rsidRPr="00070E4A">
        <w:rPr>
          <w:rFonts w:cstheme="minorHAnsi"/>
        </w:rPr>
        <w:t>A</w:t>
      </w:r>
      <w:r w:rsidR="00902707" w:rsidRPr="00070E4A">
        <w:rPr>
          <w:rFonts w:cstheme="minorHAnsi"/>
        </w:rPr>
        <w:t xml:space="preserve"> dark orange colour solution is obtained upon the dissolution of bulk V</w:t>
      </w:r>
      <w:r w:rsidR="00902707" w:rsidRPr="00070E4A">
        <w:rPr>
          <w:rFonts w:cstheme="minorHAnsi"/>
          <w:vertAlign w:val="subscript"/>
        </w:rPr>
        <w:t>2</w:t>
      </w:r>
      <w:r w:rsidR="00902707" w:rsidRPr="00070E4A">
        <w:rPr>
          <w:rFonts w:cstheme="minorHAnsi"/>
        </w:rPr>
        <w:t>O</w:t>
      </w:r>
      <w:r w:rsidR="00902707" w:rsidRPr="00070E4A">
        <w:rPr>
          <w:rFonts w:cstheme="minorHAnsi"/>
          <w:vertAlign w:val="subscript"/>
        </w:rPr>
        <w:t>5</w:t>
      </w:r>
      <w:r w:rsidR="00902707" w:rsidRPr="00070E4A">
        <w:rPr>
          <w:rFonts w:cstheme="minorHAnsi"/>
        </w:rPr>
        <w:t xml:space="preserve"> in </w:t>
      </w:r>
      <w:r w:rsidR="00983545" w:rsidRPr="00070E4A">
        <w:rPr>
          <w:rFonts w:cstheme="minorHAnsi"/>
        </w:rPr>
        <w:t xml:space="preserve">pure reline, </w:t>
      </w:r>
      <w:r w:rsidR="00902707" w:rsidRPr="00070E4A">
        <w:rPr>
          <w:rFonts w:cstheme="minorHAnsi"/>
        </w:rPr>
        <w:t>reline/water and pure water solution</w:t>
      </w:r>
      <w:r w:rsidR="002F5C14" w:rsidRPr="00070E4A">
        <w:rPr>
          <w:rFonts w:cstheme="minorHAnsi"/>
        </w:rPr>
        <w:t>s</w:t>
      </w:r>
      <w:r w:rsidR="005A080B" w:rsidRPr="00070E4A">
        <w:rPr>
          <w:rFonts w:cstheme="minorHAnsi"/>
        </w:rPr>
        <w:t xml:space="preserve"> </w:t>
      </w:r>
      <w:r w:rsidR="002F5C14" w:rsidRPr="00070E4A">
        <w:rPr>
          <w:rFonts w:cstheme="minorHAnsi"/>
        </w:rPr>
        <w:t>characteristic of</w:t>
      </w:r>
      <w:r w:rsidR="005A080B" w:rsidRPr="00070E4A">
        <w:rPr>
          <w:rFonts w:cstheme="minorHAnsi"/>
        </w:rPr>
        <w:t xml:space="preserve"> </w:t>
      </w:r>
      <w:r w:rsidR="00B2535B" w:rsidRPr="00070E4A">
        <w:rPr>
          <w:rFonts w:cstheme="minorHAnsi"/>
        </w:rPr>
        <w:t>V(V).</w:t>
      </w:r>
      <w:r w:rsidR="00902707" w:rsidRPr="00070E4A">
        <w:rPr>
          <w:rFonts w:cstheme="minorHAnsi"/>
        </w:rPr>
        <w:t xml:space="preserve"> Upon heating the reactants at 80°C for 2-3 hours</w:t>
      </w:r>
      <w:r w:rsidR="00015512" w:rsidRPr="00070E4A">
        <w:rPr>
          <w:rFonts w:cstheme="minorHAnsi"/>
        </w:rPr>
        <w:t xml:space="preserve"> (prior solvothermal synthesis)</w:t>
      </w:r>
      <w:r w:rsidR="00902707" w:rsidRPr="00070E4A">
        <w:rPr>
          <w:rFonts w:cstheme="minorHAnsi"/>
        </w:rPr>
        <w:t xml:space="preserve">, the colour of the solution turns green </w:t>
      </w:r>
      <w:r w:rsidR="002F5C14" w:rsidRPr="00070E4A">
        <w:rPr>
          <w:rFonts w:cstheme="minorHAnsi"/>
        </w:rPr>
        <w:t xml:space="preserve">in the presence of reline, </w:t>
      </w:r>
      <w:r w:rsidR="00902707" w:rsidRPr="00070E4A">
        <w:rPr>
          <w:rFonts w:cstheme="minorHAnsi"/>
        </w:rPr>
        <w:t xml:space="preserve">indicating </w:t>
      </w:r>
      <w:r w:rsidR="00824B11" w:rsidRPr="00070E4A">
        <w:rPr>
          <w:rFonts w:cstheme="minorHAnsi"/>
        </w:rPr>
        <w:t>its</w:t>
      </w:r>
      <w:r w:rsidR="002F5C14" w:rsidRPr="00070E4A">
        <w:rPr>
          <w:rFonts w:cstheme="minorHAnsi"/>
        </w:rPr>
        <w:t xml:space="preserve"> reduction </w:t>
      </w:r>
      <w:r w:rsidR="00B2535B" w:rsidRPr="00070E4A">
        <w:rPr>
          <w:rFonts w:cstheme="minorHAnsi"/>
        </w:rPr>
        <w:t>to</w:t>
      </w:r>
      <w:r w:rsidR="002F5C14" w:rsidRPr="00070E4A">
        <w:rPr>
          <w:rFonts w:cstheme="minorHAnsi"/>
        </w:rPr>
        <w:t xml:space="preserve"> </w:t>
      </w:r>
      <w:r w:rsidR="00B2535B" w:rsidRPr="00070E4A">
        <w:rPr>
          <w:rFonts w:cstheme="minorHAnsi"/>
        </w:rPr>
        <w:t>V(III).</w:t>
      </w:r>
      <w:r w:rsidR="00B03039" w:rsidRPr="00070E4A">
        <w:rPr>
          <w:rFonts w:cstheme="minorHAnsi"/>
        </w:rPr>
        <w:t xml:space="preserve"> </w:t>
      </w:r>
      <w:r w:rsidR="005A080B" w:rsidRPr="00070E4A">
        <w:rPr>
          <w:rFonts w:cstheme="minorHAnsi"/>
        </w:rPr>
        <w:t>However</w:t>
      </w:r>
      <w:r w:rsidR="00824B11" w:rsidRPr="00070E4A">
        <w:rPr>
          <w:rFonts w:cstheme="minorHAnsi"/>
        </w:rPr>
        <w:t>,</w:t>
      </w:r>
      <w:r w:rsidR="005A080B" w:rsidRPr="00070E4A">
        <w:rPr>
          <w:rFonts w:cstheme="minorHAnsi"/>
        </w:rPr>
        <w:t xml:space="preserve"> in the case of </w:t>
      </w:r>
      <w:r w:rsidR="00015512" w:rsidRPr="00070E4A">
        <w:rPr>
          <w:rFonts w:cstheme="minorHAnsi"/>
        </w:rPr>
        <w:t xml:space="preserve">using </w:t>
      </w:r>
      <w:r w:rsidR="002F5C14" w:rsidRPr="00070E4A">
        <w:rPr>
          <w:rFonts w:cstheme="minorHAnsi"/>
        </w:rPr>
        <w:t xml:space="preserve">pure </w:t>
      </w:r>
      <w:r w:rsidR="005A080B" w:rsidRPr="00070E4A">
        <w:rPr>
          <w:rFonts w:cstheme="minorHAnsi"/>
        </w:rPr>
        <w:t>water</w:t>
      </w:r>
      <w:r w:rsidR="00015512" w:rsidRPr="00070E4A">
        <w:rPr>
          <w:rFonts w:cstheme="minorHAnsi"/>
        </w:rPr>
        <w:t xml:space="preserve"> as solvent</w:t>
      </w:r>
      <w:r w:rsidR="005A080B" w:rsidRPr="00070E4A">
        <w:rPr>
          <w:rFonts w:cstheme="minorHAnsi"/>
        </w:rPr>
        <w:t>, no change in colour is observed</w:t>
      </w:r>
      <w:r w:rsidR="002F5C14" w:rsidRPr="00070E4A">
        <w:rPr>
          <w:rFonts w:cstheme="minorHAnsi"/>
        </w:rPr>
        <w:t>, suggesting that reline, or one of its components</w:t>
      </w:r>
      <w:r w:rsidR="0030066B" w:rsidRPr="00070E4A">
        <w:rPr>
          <w:rFonts w:cstheme="minorHAnsi"/>
        </w:rPr>
        <w:t>,</w:t>
      </w:r>
      <w:r w:rsidR="002F5C14" w:rsidRPr="00070E4A">
        <w:rPr>
          <w:rFonts w:cstheme="minorHAnsi"/>
        </w:rPr>
        <w:t xml:space="preserve"> is responsible </w:t>
      </w:r>
      <w:r w:rsidR="008B60B0" w:rsidRPr="00070E4A">
        <w:rPr>
          <w:rFonts w:cstheme="minorHAnsi"/>
        </w:rPr>
        <w:t xml:space="preserve">for </w:t>
      </w:r>
      <w:r w:rsidR="002F5C14" w:rsidRPr="00070E4A">
        <w:rPr>
          <w:rFonts w:cstheme="minorHAnsi"/>
        </w:rPr>
        <w:t xml:space="preserve">the reduction </w:t>
      </w:r>
      <w:r w:rsidR="002F5C14" w:rsidRPr="00070E4A">
        <w:rPr>
          <w:rFonts w:cstheme="minorHAnsi"/>
        </w:rPr>
        <w:lastRenderedPageBreak/>
        <w:t xml:space="preserve">of </w:t>
      </w:r>
      <w:r w:rsidR="00236257" w:rsidRPr="00070E4A">
        <w:rPr>
          <w:rFonts w:cstheme="minorHAnsi"/>
        </w:rPr>
        <w:t>the vanadium precursor</w:t>
      </w:r>
      <w:r w:rsidR="002F5C14" w:rsidRPr="00070E4A">
        <w:rPr>
          <w:rFonts w:cstheme="minorHAnsi"/>
        </w:rPr>
        <w:t xml:space="preserve"> at </w:t>
      </w:r>
      <w:r w:rsidR="00413DD2" w:rsidRPr="00070E4A">
        <w:rPr>
          <w:rFonts w:cstheme="minorHAnsi"/>
        </w:rPr>
        <w:t>relatively</w:t>
      </w:r>
      <w:r w:rsidR="002F5C14" w:rsidRPr="00070E4A">
        <w:rPr>
          <w:rFonts w:cstheme="minorHAnsi"/>
        </w:rPr>
        <w:t xml:space="preserve"> low temperature</w:t>
      </w:r>
      <w:r w:rsidR="00B2535B" w:rsidRPr="00070E4A">
        <w:rPr>
          <w:rFonts w:cstheme="minorHAnsi"/>
        </w:rPr>
        <w:t xml:space="preserve"> (80°C)</w:t>
      </w:r>
      <w:r w:rsidR="002F5C14" w:rsidRPr="00070E4A">
        <w:rPr>
          <w:rFonts w:cstheme="minorHAnsi"/>
        </w:rPr>
        <w:t>.</w:t>
      </w:r>
      <w:r w:rsidR="00C70930" w:rsidRPr="00070E4A">
        <w:rPr>
          <w:rFonts w:cstheme="minorHAnsi"/>
        </w:rPr>
        <w:t xml:space="preserve"> Indeed, preliminary data suggests that traces of ammonia are formed from the urea moiety in reline upon heating, likely to be responsible of the observed reduction.</w:t>
      </w:r>
      <w:r w:rsidR="005A080B" w:rsidRPr="00070E4A">
        <w:rPr>
          <w:rFonts w:cstheme="minorHAnsi"/>
        </w:rPr>
        <w:t xml:space="preserve"> </w:t>
      </w:r>
      <w:r w:rsidR="00DD29D9" w:rsidRPr="00070E4A">
        <w:rPr>
          <w:rFonts w:cstheme="minorHAnsi"/>
        </w:rPr>
        <w:t>Independently of the initial solvent, s</w:t>
      </w:r>
      <w:r w:rsidR="002F5C14" w:rsidRPr="00070E4A">
        <w:rPr>
          <w:rFonts w:cstheme="minorHAnsi"/>
        </w:rPr>
        <w:t>olvo</w:t>
      </w:r>
      <w:r w:rsidR="00902707" w:rsidRPr="00070E4A">
        <w:rPr>
          <w:rFonts w:cstheme="minorHAnsi"/>
        </w:rPr>
        <w:t>thermal synthesis at 180°C for 10 hours</w:t>
      </w:r>
      <w:r w:rsidR="002F5C14" w:rsidRPr="00070E4A">
        <w:rPr>
          <w:rFonts w:cstheme="minorHAnsi"/>
        </w:rPr>
        <w:t xml:space="preserve"> leads to</w:t>
      </w:r>
      <w:r w:rsidR="00902707" w:rsidRPr="00070E4A">
        <w:rPr>
          <w:rFonts w:cstheme="minorHAnsi"/>
        </w:rPr>
        <w:t xml:space="preserve"> </w:t>
      </w:r>
      <w:r w:rsidR="00DD29D9" w:rsidRPr="00070E4A">
        <w:rPr>
          <w:rFonts w:cstheme="minorHAnsi"/>
        </w:rPr>
        <w:t>the formation of poorly crystalline</w:t>
      </w:r>
      <w:r w:rsidR="00902707" w:rsidRPr="00070E4A">
        <w:rPr>
          <w:rFonts w:cstheme="minorHAnsi"/>
        </w:rPr>
        <w:t xml:space="preserve"> vanadium oxide hemihydrate</w:t>
      </w:r>
      <w:r w:rsidR="002F5C14" w:rsidRPr="00070E4A">
        <w:rPr>
          <w:rFonts w:cstheme="minorHAnsi"/>
        </w:rPr>
        <w:t xml:space="preserve"> precipitate</w:t>
      </w:r>
      <w:r w:rsidR="0030066B" w:rsidRPr="00070E4A">
        <w:rPr>
          <w:rFonts w:cstheme="minorHAnsi"/>
        </w:rPr>
        <w:t>s</w:t>
      </w:r>
      <w:r w:rsidR="002F5C14" w:rsidRPr="00070E4A">
        <w:rPr>
          <w:rFonts w:cstheme="minorHAnsi"/>
        </w:rPr>
        <w:t xml:space="preserve"> (black)</w:t>
      </w:r>
      <w:r w:rsidR="0030066B" w:rsidRPr="00070E4A">
        <w:rPr>
          <w:rFonts w:cstheme="minorHAnsi"/>
        </w:rPr>
        <w:t>,</w:t>
      </w:r>
      <w:r w:rsidR="00DD29D9" w:rsidRPr="00070E4A">
        <w:rPr>
          <w:rFonts w:cstheme="minorHAnsi"/>
        </w:rPr>
        <w:t xml:space="preserve"> showing different morphologies depending on </w:t>
      </w:r>
      <w:r w:rsidR="0030066B" w:rsidRPr="00070E4A">
        <w:rPr>
          <w:rFonts w:cstheme="minorHAnsi"/>
        </w:rPr>
        <w:t xml:space="preserve">the </w:t>
      </w:r>
      <w:r w:rsidR="00DD29D9" w:rsidRPr="00070E4A">
        <w:rPr>
          <w:rFonts w:cstheme="minorHAnsi"/>
        </w:rPr>
        <w:t xml:space="preserve">chemical environment. Upon calcination at 500 °C, the materials are </w:t>
      </w:r>
      <w:r w:rsidR="002F5C14" w:rsidRPr="00070E4A">
        <w:rPr>
          <w:rFonts w:cstheme="minorHAnsi"/>
        </w:rPr>
        <w:t xml:space="preserve">then transformed into </w:t>
      </w:r>
      <w:r w:rsidR="00477B8A" w:rsidRPr="00070E4A">
        <w:rPr>
          <w:rFonts w:cstheme="minorHAnsi"/>
        </w:rPr>
        <w:t xml:space="preserve">crystalized </w:t>
      </w:r>
      <w:r w:rsidR="00902707" w:rsidRPr="00070E4A">
        <w:rPr>
          <w:rFonts w:cstheme="minorHAnsi"/>
        </w:rPr>
        <w:t>V</w:t>
      </w:r>
      <w:r w:rsidR="00902707" w:rsidRPr="00070E4A">
        <w:rPr>
          <w:rFonts w:cstheme="minorHAnsi"/>
          <w:vertAlign w:val="subscript"/>
        </w:rPr>
        <w:t>2</w:t>
      </w:r>
      <w:r w:rsidR="00902707" w:rsidRPr="00070E4A">
        <w:rPr>
          <w:rFonts w:cstheme="minorHAnsi"/>
        </w:rPr>
        <w:t>O</w:t>
      </w:r>
      <w:r w:rsidR="00902707" w:rsidRPr="00070E4A">
        <w:rPr>
          <w:rFonts w:cstheme="minorHAnsi"/>
          <w:vertAlign w:val="subscript"/>
        </w:rPr>
        <w:t>5</w:t>
      </w:r>
      <w:r w:rsidR="00477B8A" w:rsidRPr="00070E4A">
        <w:rPr>
          <w:rFonts w:cstheme="minorHAnsi"/>
        </w:rPr>
        <w:t xml:space="preserve"> phases.</w:t>
      </w:r>
      <w:r w:rsidR="00423423" w:rsidRPr="00070E4A">
        <w:rPr>
          <w:rFonts w:cstheme="minorHAnsi"/>
        </w:rPr>
        <w:t xml:space="preserve"> While the general morphology is retained after calcination (as shown in</w:t>
      </w:r>
      <w:r w:rsidR="005E5F9C" w:rsidRPr="00070E4A">
        <w:rPr>
          <w:rFonts w:cstheme="minorHAnsi"/>
        </w:rPr>
        <w:t xml:space="preserve"> </w:t>
      </w:r>
      <w:r w:rsidR="005E5F9C" w:rsidRPr="00070E4A">
        <w:rPr>
          <w:rFonts w:cstheme="minorHAnsi"/>
        </w:rPr>
        <w:fldChar w:fldCharType="begin"/>
      </w:r>
      <w:r w:rsidR="005E5F9C" w:rsidRPr="00070E4A">
        <w:rPr>
          <w:rFonts w:cstheme="minorHAnsi"/>
        </w:rPr>
        <w:instrText xml:space="preserve"> REF _Ref11077490 \h </w:instrText>
      </w:r>
      <w:r w:rsidR="003B6278" w:rsidRPr="00070E4A">
        <w:rPr>
          <w:rFonts w:cstheme="minorHAnsi"/>
        </w:rPr>
        <w:instrText xml:space="preserve"> \* MERGEFORMAT </w:instrText>
      </w:r>
      <w:r w:rsidR="005E5F9C" w:rsidRPr="00070E4A">
        <w:rPr>
          <w:rFonts w:cstheme="minorHAnsi"/>
        </w:rPr>
      </w:r>
      <w:r w:rsidR="005E5F9C" w:rsidRPr="00070E4A">
        <w:rPr>
          <w:rFonts w:cstheme="minorHAnsi"/>
        </w:rPr>
        <w:fldChar w:fldCharType="separate"/>
      </w:r>
      <w:r w:rsidR="00DA46EE" w:rsidRPr="00070E4A">
        <w:t xml:space="preserve">Figure </w:t>
      </w:r>
      <w:r w:rsidR="00DA46EE" w:rsidRPr="00070E4A">
        <w:rPr>
          <w:noProof/>
        </w:rPr>
        <w:t>1</w:t>
      </w:r>
      <w:r w:rsidR="005E5F9C" w:rsidRPr="00070E4A">
        <w:rPr>
          <w:rFonts w:cstheme="minorHAnsi"/>
        </w:rPr>
        <w:fldChar w:fldCharType="end"/>
      </w:r>
      <w:r w:rsidR="00423423" w:rsidRPr="00070E4A">
        <w:rPr>
          <w:rFonts w:cstheme="minorHAnsi"/>
        </w:rPr>
        <w:t>), the smooth surface of the un-calcined samples are transformed into well-defined</w:t>
      </w:r>
      <w:r w:rsidRPr="00070E4A">
        <w:rPr>
          <w:rFonts w:cstheme="minorHAnsi"/>
        </w:rPr>
        <w:t xml:space="preserve"> unit</w:t>
      </w:r>
      <w:r w:rsidR="00423423" w:rsidRPr="00070E4A">
        <w:rPr>
          <w:rFonts w:cstheme="minorHAnsi"/>
        </w:rPr>
        <w:t xml:space="preserve"> crystals</w:t>
      </w:r>
      <w:r w:rsidR="005E5F9C" w:rsidRPr="00070E4A">
        <w:rPr>
          <w:rFonts w:cstheme="minorHAnsi"/>
        </w:rPr>
        <w:t xml:space="preserve"> of</w:t>
      </w:r>
      <w:r w:rsidR="00423423" w:rsidRPr="00070E4A">
        <w:rPr>
          <w:rFonts w:cstheme="minorHAnsi"/>
        </w:rPr>
        <w:t xml:space="preserve"> </w:t>
      </w:r>
      <w:r w:rsidR="006776DD" w:rsidRPr="00070E4A">
        <w:rPr>
          <w:rFonts w:cstheme="minorHAnsi"/>
        </w:rPr>
        <w:t>more than</w:t>
      </w:r>
      <w:r w:rsidR="00423423" w:rsidRPr="00070E4A">
        <w:rPr>
          <w:rFonts w:cstheme="minorHAnsi"/>
        </w:rPr>
        <w:t xml:space="preserve"> </w:t>
      </w:r>
      <w:r w:rsidR="006776DD" w:rsidRPr="00070E4A">
        <w:rPr>
          <w:rFonts w:cstheme="minorHAnsi"/>
        </w:rPr>
        <w:t>100</w:t>
      </w:r>
      <w:r w:rsidR="00423423" w:rsidRPr="00070E4A">
        <w:rPr>
          <w:rFonts w:cstheme="minorHAnsi"/>
        </w:rPr>
        <w:t xml:space="preserve"> nm</w:t>
      </w:r>
      <w:r w:rsidR="0030066B" w:rsidRPr="00070E4A">
        <w:rPr>
          <w:rFonts w:cstheme="minorHAnsi"/>
        </w:rPr>
        <w:t xml:space="preserve"> sizes due to the release of coordinated water from the V</w:t>
      </w:r>
      <w:r w:rsidR="0030066B" w:rsidRPr="00070E4A">
        <w:rPr>
          <w:rFonts w:cstheme="minorHAnsi"/>
          <w:vertAlign w:val="subscript"/>
        </w:rPr>
        <w:t>2</w:t>
      </w:r>
      <w:r w:rsidR="0030066B" w:rsidRPr="00070E4A">
        <w:rPr>
          <w:rFonts w:cstheme="minorHAnsi"/>
        </w:rPr>
        <w:t>O</w:t>
      </w:r>
      <w:r w:rsidR="0030066B" w:rsidRPr="00070E4A">
        <w:rPr>
          <w:rFonts w:cstheme="minorHAnsi"/>
          <w:vertAlign w:val="subscript"/>
        </w:rPr>
        <w:t>5</w:t>
      </w:r>
      <w:r w:rsidR="0030066B" w:rsidRPr="00070E4A">
        <w:rPr>
          <w:rFonts w:cstheme="minorHAnsi"/>
        </w:rPr>
        <w:t xml:space="preserve"> hemihydrate materials</w:t>
      </w:r>
      <w:r w:rsidR="0030066B" w:rsidRPr="00070E4A">
        <w:rPr>
          <w:rFonts w:cstheme="minorHAnsi"/>
        </w:rPr>
        <w:fldChar w:fldCharType="begin" w:fldLock="1"/>
      </w:r>
      <w:r w:rsidR="00F14417" w:rsidRPr="00070E4A">
        <w:rPr>
          <w:rFonts w:cstheme="minorHAnsi"/>
        </w:rPr>
        <w:instrText>ADDIN CSL_CITATION {"citationItems":[{"id":"ITEM-1","itemData":{"DOI":"10.1016/j.colsurfa.2018.05.090","ISSN":"09277757","author":[{"dropping-particle":"","family":"Zheng","given":"Jiqi","non-dropping-particle":"","parse-names":false,"suffix":""},{"dropping-particle":"","family":"Hu","given":"Tao","non-dropping-particle":"","parse-names":false,"suffix":""},{"dropping-particle":"","family":"Zhang","given":"Yifu","non-dropping-particle":"","parse-names":false,"suffix":""},{"dropping-particle":"","family":"Lv","given":"Tianming","non-dropping-particle":"","parse-names":false,"suffix":""},{"dropping-particle":"","family":"Tian","given":"Fuping","non-dropping-particle":"","parse-names":false,"suffix":""},{"dropping-particle":"","family":"Meng","given":"Changgong","non-dropping-particle":"","parse-names":false,"suffix":""}],"container-title":"Colloids and Surfaces A: Physicochemical and Engineering Aspects","id":"ITEM-1","issued":{"date-parts":[["2018","9"]]},"page":"317-326","title":"Template-free synthesis of porous V2O5 flakes as a battery-type electrode material with high capacity for supercapacitors","type":"article-journal","volume":"553"},"uris":["http://www.mendeley.com/documents/?uuid=93759a8c-5e59-3869-9e45-c2c6337ba534"]}],"mendeley":{"formattedCitation":"&lt;sup&gt;32&lt;/sup&gt;","plainTextFormattedCitation":"32","previouslyFormattedCitation":"&lt;sup&gt;[32]&lt;/sup&gt;"},"properties":{"noteIndex":0},"schema":"https://github.com/citation-style-language/schema/raw/master/csl-citation.json"}</w:instrText>
      </w:r>
      <w:r w:rsidR="0030066B" w:rsidRPr="00070E4A">
        <w:rPr>
          <w:rFonts w:cstheme="minorHAnsi"/>
          <w:vertAlign w:val="superscript"/>
        </w:rPr>
        <w:fldChar w:fldCharType="separate"/>
      </w:r>
      <w:r w:rsidR="00F14417" w:rsidRPr="00070E4A">
        <w:rPr>
          <w:rFonts w:cstheme="minorHAnsi"/>
          <w:noProof/>
          <w:vertAlign w:val="superscript"/>
        </w:rPr>
        <w:t>3</w:t>
      </w:r>
      <w:r w:rsidR="00F14417" w:rsidRPr="00070E4A">
        <w:rPr>
          <w:rFonts w:cstheme="minorHAnsi"/>
          <w:noProof/>
        </w:rPr>
        <w:t>&gt;</w:t>
      </w:r>
      <w:r w:rsidR="0030066B" w:rsidRPr="00070E4A">
        <w:rPr>
          <w:rFonts w:cstheme="minorHAnsi"/>
        </w:rPr>
        <w:fldChar w:fldCharType="end"/>
      </w:r>
      <w:r w:rsidR="00423423" w:rsidRPr="00070E4A">
        <w:rPr>
          <w:rFonts w:cstheme="minorHAnsi"/>
        </w:rPr>
        <w:t>. This transformation is particularly clear during the calcination of the samples synthesised in pure reline, pure water and reline/water mixtures with a 1:2 molar ratio</w:t>
      </w:r>
      <w:r w:rsidR="005837C6" w:rsidRPr="00070E4A">
        <w:rPr>
          <w:rFonts w:cstheme="minorHAnsi"/>
        </w:rPr>
        <w:t>.</w:t>
      </w:r>
      <w:r w:rsidR="00236257" w:rsidRPr="00070E4A">
        <w:rPr>
          <w:rFonts w:cstheme="minorHAnsi"/>
          <w:noProof/>
          <w:lang w:eastAsia="en-GB"/>
        </w:rPr>
        <mc:AlternateContent>
          <mc:Choice Requires="wpi">
            <w:drawing>
              <wp:anchor distT="0" distB="0" distL="114300" distR="114300" simplePos="0" relativeHeight="251686912" behindDoc="0" locked="0" layoutInCell="1" allowOverlap="1" wp14:anchorId="336B9048" wp14:editId="0C93205A">
                <wp:simplePos x="0" y="0"/>
                <wp:positionH relativeFrom="column">
                  <wp:posOffset>9889945</wp:posOffset>
                </wp:positionH>
                <wp:positionV relativeFrom="paragraph">
                  <wp:posOffset>-700912</wp:posOffset>
                </wp:positionV>
                <wp:extent cx="27360" cy="351720"/>
                <wp:effectExtent l="38100" t="38100" r="67945" b="67945"/>
                <wp:wrapNone/>
                <wp:docPr id="42" name="Ink 42"/>
                <wp:cNvGraphicFramePr/>
                <a:graphic xmlns:a="http://schemas.openxmlformats.org/drawingml/2006/main">
                  <a:graphicData uri="http://schemas.microsoft.com/office/word/2010/wordprocessingInk">
                    <w14:contentPart bwMode="auto" r:id="rId12">
                      <w14:nvContentPartPr>
                        <w14:cNvContentPartPr/>
                      </w14:nvContentPartPr>
                      <w14:xfrm>
                        <a:off x="0" y="0"/>
                        <a:ext cx="27360" cy="351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68DE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2" o:spid="_x0000_s1026" type="#_x0000_t75" style="position:absolute;margin-left:777.4pt;margin-top:-56.55pt;width:4.8pt;height:30.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">
                <v:imagedata r:id="rId15" o:title=""/>
              </v:shape>
            </w:pict>
          </mc:Fallback>
        </mc:AlternateContent>
      </w:r>
    </w:p>
    <w:p w14:paraId="7076C39E" w14:textId="72B97BAC" w:rsidR="00A31FAF" w:rsidRPr="00070E4A" w:rsidRDefault="008F3F7F" w:rsidP="00824B11">
      <w:pPr>
        <w:spacing w:line="480" w:lineRule="auto"/>
        <w:jc w:val="both"/>
        <w:rPr>
          <w:rFonts w:cstheme="minorHAnsi"/>
        </w:rPr>
      </w:pPr>
      <w:r w:rsidRPr="00070E4A">
        <w:rPr>
          <w:rFonts w:cstheme="minorHAnsi"/>
        </w:rPr>
        <w:t>51V NMR studies were conducted after the addition of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w:t>
      </w:r>
      <w:r w:rsidR="0030066B" w:rsidRPr="00070E4A">
        <w:rPr>
          <w:rFonts w:cstheme="minorHAnsi"/>
        </w:rPr>
        <w:t xml:space="preserve">precursor </w:t>
      </w:r>
      <w:r w:rsidRPr="00070E4A">
        <w:rPr>
          <w:rFonts w:cstheme="minorHAnsi"/>
        </w:rPr>
        <w:t>to the different solvents showing the formation of decavanadate [H</w:t>
      </w:r>
      <w:r w:rsidRPr="00070E4A">
        <w:rPr>
          <w:rFonts w:cstheme="minorHAnsi"/>
          <w:vertAlign w:val="subscript"/>
        </w:rPr>
        <w:t>3</w:t>
      </w:r>
      <w:r w:rsidRPr="00070E4A">
        <w:rPr>
          <w:rFonts w:cstheme="minorHAnsi"/>
        </w:rPr>
        <w:t>V</w:t>
      </w:r>
      <w:r w:rsidRPr="00070E4A">
        <w:rPr>
          <w:rFonts w:cstheme="minorHAnsi"/>
          <w:vertAlign w:val="subscript"/>
        </w:rPr>
        <w:t>10</w:t>
      </w:r>
      <w:r w:rsidRPr="00070E4A">
        <w:rPr>
          <w:rFonts w:cstheme="minorHAnsi"/>
        </w:rPr>
        <w:t>O</w:t>
      </w:r>
      <w:r w:rsidRPr="00070E4A">
        <w:rPr>
          <w:rFonts w:cstheme="minorHAnsi"/>
          <w:vertAlign w:val="subscript"/>
        </w:rPr>
        <w:t>28</w:t>
      </w:r>
      <w:r w:rsidRPr="00070E4A">
        <w:rPr>
          <w:rFonts w:cstheme="minorHAnsi"/>
          <w:vertAlign w:val="superscript"/>
        </w:rPr>
        <w:t>3-</w:t>
      </w:r>
      <w:r w:rsidRPr="00070E4A">
        <w:rPr>
          <w:rFonts w:cstheme="minorHAnsi"/>
        </w:rPr>
        <w:t>] species in the presence of water (pure water and reline/water mixtures)</w:t>
      </w:r>
      <w:r w:rsidR="00006852" w:rsidRPr="00070E4A">
        <w:rPr>
          <w:rFonts w:cstheme="minorHAnsi"/>
        </w:rPr>
        <w:t xml:space="preserve"> as seen from</w:t>
      </w:r>
      <w:r w:rsidR="0018486D" w:rsidRPr="00070E4A">
        <w:rPr>
          <w:rFonts w:cstheme="minorHAnsi"/>
        </w:rPr>
        <w:t xml:space="preserve"> </w:t>
      </w:r>
      <w:r w:rsidR="0018486D" w:rsidRPr="00070E4A">
        <w:rPr>
          <w:rFonts w:cstheme="minorHAnsi"/>
        </w:rPr>
        <w:fldChar w:fldCharType="begin"/>
      </w:r>
      <w:r w:rsidR="0018486D" w:rsidRPr="00070E4A">
        <w:rPr>
          <w:rFonts w:cstheme="minorHAnsi"/>
        </w:rPr>
        <w:instrText xml:space="preserve"> REF _Ref11077490 \h </w:instrText>
      </w:r>
      <w:r w:rsidR="003735AB" w:rsidRPr="00070E4A">
        <w:rPr>
          <w:rFonts w:cstheme="minorHAnsi"/>
        </w:rPr>
        <w:instrText xml:space="preserve"> \* MERGEFORMAT </w:instrText>
      </w:r>
      <w:r w:rsidR="0018486D" w:rsidRPr="00070E4A">
        <w:rPr>
          <w:rFonts w:cstheme="minorHAnsi"/>
        </w:rPr>
      </w:r>
      <w:r w:rsidR="0018486D" w:rsidRPr="00070E4A">
        <w:rPr>
          <w:rFonts w:cstheme="minorHAnsi"/>
        </w:rPr>
        <w:fldChar w:fldCharType="separate"/>
      </w:r>
      <w:r w:rsidR="00DA46EE" w:rsidRPr="00070E4A">
        <w:rPr>
          <w:rFonts w:cstheme="minorHAnsi"/>
        </w:rPr>
        <w:t>Figure</w:t>
      </w:r>
      <w:r w:rsidR="00DA46EE" w:rsidRPr="00070E4A">
        <w:rPr>
          <w:rFonts w:cstheme="minorHAnsi"/>
          <w:noProof/>
        </w:rPr>
        <w:t xml:space="preserve"> </w:t>
      </w:r>
      <w:r w:rsidR="00DA46EE" w:rsidRPr="00070E4A">
        <w:rPr>
          <w:noProof/>
        </w:rPr>
        <w:t>1</w:t>
      </w:r>
      <w:r w:rsidR="0018486D" w:rsidRPr="00070E4A">
        <w:rPr>
          <w:rFonts w:cstheme="minorHAnsi"/>
        </w:rPr>
        <w:fldChar w:fldCharType="end"/>
      </w:r>
      <w:r w:rsidRPr="00070E4A">
        <w:rPr>
          <w:rFonts w:cstheme="minorHAnsi"/>
        </w:rPr>
        <w:t>. However when pure reline is used as a solvent, only [V</w:t>
      </w:r>
      <w:r w:rsidRPr="00070E4A">
        <w:rPr>
          <w:rFonts w:cstheme="minorHAnsi"/>
          <w:vertAlign w:val="subscript"/>
        </w:rPr>
        <w:t>5</w:t>
      </w:r>
      <w:r w:rsidRPr="00070E4A">
        <w:rPr>
          <w:rFonts w:cstheme="minorHAnsi"/>
        </w:rPr>
        <w:t>O</w:t>
      </w:r>
      <w:r w:rsidRPr="00070E4A">
        <w:rPr>
          <w:rFonts w:cstheme="minorHAnsi"/>
          <w:vertAlign w:val="subscript"/>
        </w:rPr>
        <w:t>15</w:t>
      </w:r>
      <w:r w:rsidRPr="00070E4A">
        <w:rPr>
          <w:rFonts w:cstheme="minorHAnsi"/>
          <w:vertAlign w:val="superscript"/>
        </w:rPr>
        <w:t>5-</w:t>
      </w:r>
      <w:r w:rsidRPr="00070E4A">
        <w:rPr>
          <w:rFonts w:cstheme="minorHAnsi"/>
        </w:rPr>
        <w:t xml:space="preserve">] species are observed. This is in agreement with the </w:t>
      </w:r>
      <w:r w:rsidR="00DD29D9" w:rsidRPr="00070E4A">
        <w:rPr>
          <w:rFonts w:cstheme="minorHAnsi"/>
        </w:rPr>
        <w:t>decrease of</w:t>
      </w:r>
      <w:r w:rsidR="00A31FAF" w:rsidRPr="00070E4A">
        <w:rPr>
          <w:rFonts w:cstheme="minorHAnsi"/>
        </w:rPr>
        <w:t xml:space="preserve"> the pH of the reline/water and water</w:t>
      </w:r>
      <w:r w:rsidR="008C36AB" w:rsidRPr="00070E4A">
        <w:rPr>
          <w:rFonts w:cstheme="minorHAnsi"/>
        </w:rPr>
        <w:t xml:space="preserve"> solutions</w:t>
      </w:r>
      <w:r w:rsidR="00A31FAF" w:rsidRPr="00070E4A">
        <w:rPr>
          <w:rFonts w:cstheme="minorHAnsi"/>
        </w:rPr>
        <w:t xml:space="preserve"> due to the</w:t>
      </w:r>
      <w:r w:rsidR="00DD29D9" w:rsidRPr="00070E4A">
        <w:rPr>
          <w:rFonts w:cstheme="minorHAnsi"/>
        </w:rPr>
        <w:t xml:space="preserve"> release of protons H</w:t>
      </w:r>
      <w:r w:rsidR="00DD29D9" w:rsidRPr="00070E4A">
        <w:rPr>
          <w:rFonts w:cstheme="minorHAnsi"/>
          <w:vertAlign w:val="superscript"/>
        </w:rPr>
        <w:t>+</w:t>
      </w:r>
      <w:r w:rsidR="00DD29D9" w:rsidRPr="00070E4A">
        <w:rPr>
          <w:rFonts w:cstheme="minorHAnsi"/>
        </w:rPr>
        <w:t xml:space="preserve"> associated to the</w:t>
      </w:r>
      <w:r w:rsidR="00A31FAF" w:rsidRPr="00070E4A">
        <w:rPr>
          <w:rFonts w:cstheme="minorHAnsi"/>
        </w:rPr>
        <w:t xml:space="preserve"> formation of </w:t>
      </w:r>
      <w:r w:rsidR="008C36AB" w:rsidRPr="00070E4A">
        <w:rPr>
          <w:rFonts w:cstheme="minorHAnsi"/>
        </w:rPr>
        <w:t>[H</w:t>
      </w:r>
      <w:r w:rsidR="008C36AB" w:rsidRPr="00070E4A">
        <w:rPr>
          <w:rFonts w:cstheme="minorHAnsi"/>
          <w:vertAlign w:val="subscript"/>
        </w:rPr>
        <w:t>3</w:t>
      </w:r>
      <w:r w:rsidR="008C36AB" w:rsidRPr="00070E4A">
        <w:rPr>
          <w:rFonts w:cstheme="minorHAnsi"/>
        </w:rPr>
        <w:t>V</w:t>
      </w:r>
      <w:r w:rsidR="008C36AB" w:rsidRPr="00070E4A">
        <w:rPr>
          <w:rFonts w:cstheme="minorHAnsi"/>
          <w:vertAlign w:val="subscript"/>
        </w:rPr>
        <w:t>10</w:t>
      </w:r>
      <w:r w:rsidR="008C36AB" w:rsidRPr="00070E4A">
        <w:rPr>
          <w:rFonts w:cstheme="minorHAnsi"/>
        </w:rPr>
        <w:t>O</w:t>
      </w:r>
      <w:r w:rsidR="008C36AB" w:rsidRPr="00070E4A">
        <w:rPr>
          <w:rFonts w:cstheme="minorHAnsi"/>
          <w:vertAlign w:val="subscript"/>
        </w:rPr>
        <w:t>28</w:t>
      </w:r>
      <w:r w:rsidR="008C36AB" w:rsidRPr="00070E4A">
        <w:rPr>
          <w:rFonts w:cstheme="minorHAnsi"/>
          <w:vertAlign w:val="superscript"/>
        </w:rPr>
        <w:t>3-</w:t>
      </w:r>
      <w:r w:rsidR="008C36AB" w:rsidRPr="00070E4A">
        <w:rPr>
          <w:rFonts w:cstheme="minorHAnsi"/>
        </w:rPr>
        <w:t>]</w:t>
      </w:r>
      <w:r w:rsidR="00465C31" w:rsidRPr="00070E4A">
        <w:rPr>
          <w:rFonts w:cstheme="minorHAnsi"/>
        </w:rPr>
        <w:t xml:space="preserve"> </w:t>
      </w:r>
      <w:r w:rsidR="00A31FAF" w:rsidRPr="00070E4A">
        <w:rPr>
          <w:rFonts w:cstheme="minorHAnsi"/>
        </w:rPr>
        <w:t>ions</w:t>
      </w:r>
      <w:r w:rsidR="00A417E5" w:rsidRPr="00070E4A">
        <w:rPr>
          <w:rFonts w:cstheme="minorHAnsi"/>
        </w:rPr>
        <w:t xml:space="preserve"> as shown in</w:t>
      </w:r>
      <w:r w:rsidR="00645B08" w:rsidRPr="00070E4A">
        <w:rPr>
          <w:rFonts w:cstheme="minorHAnsi"/>
        </w:rPr>
        <w:t xml:space="preserve"> reaction</w:t>
      </w:r>
      <w:r w:rsidR="00465C31" w:rsidRPr="00070E4A">
        <w:rPr>
          <w:rFonts w:cstheme="minorHAnsi"/>
        </w:rPr>
        <w:t xml:space="preserve"> </w:t>
      </w:r>
      <w:r w:rsidR="00465C31" w:rsidRPr="00070E4A">
        <w:rPr>
          <w:rFonts w:cstheme="minorHAnsi"/>
        </w:rPr>
        <w:fldChar w:fldCharType="begin"/>
      </w:r>
      <w:r w:rsidR="00465C31" w:rsidRPr="00070E4A">
        <w:rPr>
          <w:rFonts w:cstheme="minorHAnsi"/>
        </w:rPr>
        <w:instrText xml:space="preserve"> REF equation \h </w:instrText>
      </w:r>
      <w:r w:rsidR="0018486D" w:rsidRPr="00070E4A">
        <w:rPr>
          <w:rFonts w:cstheme="minorHAnsi"/>
        </w:rPr>
        <w:instrText xml:space="preserve"> \* MERGEFORMAT </w:instrText>
      </w:r>
      <w:r w:rsidR="00465C31" w:rsidRPr="00070E4A">
        <w:rPr>
          <w:rFonts w:cstheme="minorHAnsi"/>
        </w:rPr>
      </w:r>
      <w:r w:rsidR="00465C31" w:rsidRPr="00070E4A">
        <w:rPr>
          <w:rFonts w:cstheme="minorHAnsi"/>
        </w:rPr>
        <w:fldChar w:fldCharType="separate"/>
      </w:r>
      <w:r w:rsidR="00DA46EE" w:rsidRPr="00070E4A">
        <w:rPr>
          <w:rFonts w:cstheme="minorHAnsi"/>
        </w:rPr>
        <w:t>(1)</w:t>
      </w:r>
      <w:r w:rsidR="00465C31" w:rsidRPr="00070E4A">
        <w:rPr>
          <w:rFonts w:cstheme="minorHAnsi"/>
        </w:rPr>
        <w:fldChar w:fldCharType="end"/>
      </w:r>
      <w:r w:rsidR="00DD29D9" w:rsidRPr="00070E4A">
        <w:rPr>
          <w:rFonts w:cstheme="minorHAnsi"/>
        </w:rPr>
        <w:fldChar w:fldCharType="begin" w:fldLock="1"/>
      </w:r>
      <w:r w:rsidR="00F14417" w:rsidRPr="00070E4A">
        <w:rPr>
          <w:rFonts w:cstheme="minorHAnsi"/>
        </w:rPr>
        <w:instrText>ADDIN CSL_CITATION {"citationItems":[{"id":"ITEM-1","itemData":{"DOI":"10.3390/ma3084175","ISBN":"1996-1944","ISSN":"19961944","abstract":"A wide range of vanadium oxides have been obtained via the hydrothermal treatment of aqueous V(V) solutions. They exhibit a large variety of nanostructures ranging from molecular clusters to 1D and 2D layered compounds. Nanotubes are obtained via a self-rolling process while amazing morphologies such as nano-spheres, nano-flowers and even nano-urchins are formed via the self-assembling of nano-particles. This paper provides some correlation between the molecular structure of precursors in the solution and the nanostructure of the solid phases obtained by hydrothermal treatment.","author":[{"dropping-particle":"","family":"Livage","given":"Jacques","non-dropping-particle":"","parse-names":false,"suffix":""}],"container-title":"Materials","id":"ITEM-1","issue":"8","issued":{"date-parts":[["2010"]]},"page":"4175-4195","title":"Hydrothermal synthesis of nanostructured vanadium oxides","type":"article-journal","volume":"3"},"uris":["http://www.mendeley.com/documents/?uuid=506fc3b8-211f-48f8-95da-82666713106a"]}],"mendeley":{"formattedCitation":"&lt;sup&gt;33&lt;/sup&gt;","plainTextFormattedCitation":"33","previouslyFormattedCitation":"&lt;sup&gt;[33]&lt;/sup&gt;"},"properties":{"noteIndex":0},"schema":"https://github.com/citation-style-language/schema/raw/master/csl-citation.json"}</w:instrText>
      </w:r>
      <w:r w:rsidR="00DD29D9" w:rsidRPr="00070E4A">
        <w:rPr>
          <w:rFonts w:cstheme="minorHAnsi"/>
          <w:vertAlign w:val="superscript"/>
        </w:rPr>
        <w:fldChar w:fldCharType="separate"/>
      </w:r>
      <w:r w:rsidR="00F14417" w:rsidRPr="00070E4A">
        <w:rPr>
          <w:rFonts w:cstheme="minorHAnsi"/>
          <w:noProof/>
          <w:vertAlign w:val="superscript"/>
        </w:rPr>
        <w:t>3</w:t>
      </w:r>
      <w:r w:rsidR="00F14417" w:rsidRPr="00070E4A">
        <w:rPr>
          <w:rFonts w:cstheme="minorHAnsi"/>
          <w:noProof/>
        </w:rPr>
        <w:t>&gt;</w:t>
      </w:r>
      <w:r w:rsidR="00DD29D9" w:rsidRPr="00070E4A">
        <w:rPr>
          <w:rFonts w:cstheme="minorHAnsi"/>
        </w:rPr>
        <w:fldChar w:fldCharType="end"/>
      </w:r>
      <w:r w:rsidR="00A31FAF" w:rsidRPr="00070E4A">
        <w:rPr>
          <w:rFonts w:cstheme="minorHAnsi"/>
        </w:rPr>
        <w:t xml:space="preserve">. </w:t>
      </w:r>
      <w:r w:rsidR="00B45581" w:rsidRPr="00070E4A">
        <w:rPr>
          <w:rFonts w:cstheme="minorHAnsi"/>
        </w:rPr>
        <w:t>In pure reline (in the absence of water), decavanadate species are not formed a</w:t>
      </w:r>
      <w:r w:rsidR="0030066B" w:rsidRPr="00070E4A">
        <w:rPr>
          <w:rFonts w:cstheme="minorHAnsi"/>
        </w:rPr>
        <w:t>n</w:t>
      </w:r>
      <w:r w:rsidR="00B45581" w:rsidRPr="00070E4A">
        <w:rPr>
          <w:rFonts w:cstheme="minorHAnsi"/>
        </w:rPr>
        <w:t>d thus, no variation of pH is noticed (</w:t>
      </w:r>
      <w:r w:rsidR="00B45581" w:rsidRPr="00070E4A">
        <w:rPr>
          <w:rFonts w:cstheme="minorHAnsi"/>
        </w:rPr>
        <w:fldChar w:fldCharType="begin"/>
      </w:r>
      <w:r w:rsidR="00B45581" w:rsidRPr="00070E4A">
        <w:rPr>
          <w:rFonts w:cstheme="minorHAnsi"/>
        </w:rPr>
        <w:instrText xml:space="preserve"> REF _Ref5022758 \h  \* MERGEFORMAT </w:instrText>
      </w:r>
      <w:r w:rsidR="00B45581" w:rsidRPr="00070E4A">
        <w:rPr>
          <w:rFonts w:cstheme="minorHAnsi"/>
        </w:rPr>
      </w:r>
      <w:r w:rsidR="00B45581" w:rsidRPr="00070E4A">
        <w:rPr>
          <w:rFonts w:cstheme="minorHAnsi"/>
        </w:rPr>
        <w:fldChar w:fldCharType="separate"/>
      </w:r>
      <w:r w:rsidR="00DA46EE" w:rsidRPr="00070E4A">
        <w:rPr>
          <w:rFonts w:cstheme="minorHAnsi"/>
        </w:rPr>
        <w:t xml:space="preserve">Table </w:t>
      </w:r>
      <w:r w:rsidR="00DA46EE" w:rsidRPr="00070E4A">
        <w:rPr>
          <w:rFonts w:cstheme="minorHAnsi"/>
          <w:noProof/>
        </w:rPr>
        <w:t>1</w:t>
      </w:r>
      <w:r w:rsidR="00B45581" w:rsidRPr="00070E4A">
        <w:rPr>
          <w:rFonts w:cstheme="minorHAnsi"/>
        </w:rPr>
        <w:fldChar w:fldCharType="end"/>
      </w:r>
      <w:r w:rsidR="00B45581" w:rsidRPr="00070E4A">
        <w:rPr>
          <w:rFonts w:cstheme="minorHAnsi"/>
        </w:rPr>
        <w:t xml:space="preserve">). </w:t>
      </w:r>
      <w:r w:rsidR="00403193" w:rsidRPr="00070E4A">
        <w:rPr>
          <w:rFonts w:cstheme="minorHAnsi"/>
        </w:rPr>
        <w:t xml:space="preserve">The importance of the acidic environment is discussed later in the text to explain the formation of nanosheets. </w:t>
      </w:r>
    </w:p>
    <w:p w14:paraId="65DE0D83" w14:textId="0EC31146" w:rsidR="008F3F7F" w:rsidRPr="00070E4A" w:rsidRDefault="00824B11" w:rsidP="003B6278">
      <w:pPr>
        <w:spacing w:line="480" w:lineRule="auto"/>
        <w:ind w:left="1440" w:firstLine="720"/>
        <w:jc w:val="center"/>
        <w:rPr>
          <w:rFonts w:cstheme="minorHAnsi"/>
        </w:rPr>
      </w:pPr>
      <m:oMath>
        <m:r>
          <w:rPr>
            <w:rFonts w:ascii="Cambria Math" w:hAnsi="Cambria Math" w:cstheme="minorHAnsi"/>
          </w:rPr>
          <m:t>5</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5</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3H</m:t>
            </m:r>
          </m:e>
          <m:sub>
            <m:r>
              <w:rPr>
                <w:rFonts w:ascii="Cambria Math" w:hAnsi="Cambria Math" w:cstheme="minorHAnsi"/>
              </w:rPr>
              <m:t>2</m:t>
            </m:r>
          </m:sub>
        </m:sSub>
        <m:r>
          <w:rPr>
            <w:rFonts w:ascii="Cambria Math" w:hAnsi="Cambria Math" w:cstheme="minorHAnsi"/>
          </w:rPr>
          <m:t>O↔</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3</m:t>
            </m:r>
          </m:sub>
        </m:sSub>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10</m:t>
            </m:r>
          </m:sub>
        </m:sSub>
        <m:sSup>
          <m:sSupPr>
            <m:ctrlPr>
              <w:rPr>
                <w:rFonts w:ascii="Cambria Math" w:hAnsi="Cambria Math" w:cstheme="minorHAnsi"/>
                <w:i/>
              </w:rPr>
            </m:ctrlPr>
          </m:sSupPr>
          <m:e>
            <m:sSubSup>
              <m:sSubSupPr>
                <m:ctrlPr>
                  <w:rPr>
                    <w:rFonts w:ascii="Cambria Math" w:hAnsi="Cambria Math" w:cstheme="minorHAnsi"/>
                    <w:i/>
                  </w:rPr>
                </m:ctrlPr>
              </m:sSubSupPr>
              <m:e>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2</m:t>
                    </m:r>
                  </m:sub>
                </m:sSub>
              </m:e>
              <m:sub>
                <m:r>
                  <w:rPr>
                    <w:rFonts w:ascii="Cambria Math" w:hAnsi="Cambria Math" w:cstheme="minorHAnsi"/>
                  </w:rPr>
                  <m:t>8</m:t>
                </m:r>
              </m:sub>
              <m:sup>
                <m:r>
                  <w:rPr>
                    <w:rFonts w:ascii="Cambria Math" w:hAnsi="Cambria Math" w:cstheme="minorHAnsi"/>
                  </w:rPr>
                  <m:t>3</m:t>
                </m:r>
              </m:sup>
            </m:sSubSup>
          </m:e>
          <m:sup>
            <m:r>
              <w:rPr>
                <w:rFonts w:ascii="Cambria Math" w:hAnsi="Cambria Math" w:cstheme="minorHAnsi"/>
              </w:rPr>
              <m:t>-</m:t>
            </m:r>
          </m:sup>
        </m:sSup>
        <m:r>
          <w:rPr>
            <w:rFonts w:ascii="Cambria Math" w:hAnsi="Cambria Math" w:cstheme="minorHAnsi"/>
          </w:rPr>
          <m:t>] +</m:t>
        </m:r>
        <m:sSup>
          <m:sSupPr>
            <m:ctrlPr>
              <w:rPr>
                <w:rFonts w:ascii="Cambria Math" w:hAnsi="Cambria Math" w:cstheme="minorHAnsi"/>
                <w:i/>
              </w:rPr>
            </m:ctrlPr>
          </m:sSupPr>
          <m:e>
            <m:r>
              <w:rPr>
                <w:rFonts w:ascii="Cambria Math" w:hAnsi="Cambria Math" w:cstheme="minorHAnsi"/>
              </w:rPr>
              <m:t>3H</m:t>
            </m:r>
          </m:e>
          <m:sup>
            <m:r>
              <w:rPr>
                <w:rFonts w:ascii="Cambria Math" w:hAnsi="Cambria Math" w:cstheme="minorHAnsi"/>
              </w:rPr>
              <m:t>+</m:t>
            </m:r>
          </m:sup>
        </m:sSup>
      </m:oMath>
      <w:r w:rsidR="00A417E5" w:rsidRPr="00070E4A">
        <w:rPr>
          <w:rFonts w:cstheme="minorHAnsi"/>
        </w:rPr>
        <w:t xml:space="preserve">                               </w:t>
      </w:r>
      <w:bookmarkStart w:id="2" w:name="equation"/>
      <w:r w:rsidR="00A417E5" w:rsidRPr="00070E4A">
        <w:rPr>
          <w:rFonts w:cstheme="minorHAnsi"/>
        </w:rPr>
        <w:t>(1)</w:t>
      </w:r>
      <w:bookmarkEnd w:id="2"/>
    </w:p>
    <w:p w14:paraId="173B77B7" w14:textId="4E7B082D" w:rsidR="00A31FAF" w:rsidRPr="00070E4A" w:rsidRDefault="00A31FAF" w:rsidP="00A31FAF">
      <w:pPr>
        <w:pStyle w:val="Caption"/>
        <w:keepNext/>
        <w:jc w:val="center"/>
        <w:rPr>
          <w:b/>
          <w:color w:val="auto"/>
          <w:sz w:val="20"/>
        </w:rPr>
      </w:pPr>
      <w:bookmarkStart w:id="3" w:name="_Ref5022758"/>
      <w:r w:rsidRPr="00070E4A">
        <w:rPr>
          <w:b/>
          <w:color w:val="auto"/>
          <w:sz w:val="20"/>
        </w:rPr>
        <w:t xml:space="preserve">Table </w:t>
      </w:r>
      <w:r w:rsidRPr="00070E4A">
        <w:rPr>
          <w:b/>
          <w:noProof/>
          <w:color w:val="auto"/>
          <w:sz w:val="20"/>
        </w:rPr>
        <w:fldChar w:fldCharType="begin"/>
      </w:r>
      <w:r w:rsidRPr="00070E4A">
        <w:rPr>
          <w:b/>
          <w:noProof/>
          <w:color w:val="auto"/>
          <w:sz w:val="20"/>
        </w:rPr>
        <w:instrText xml:space="preserve"> SEQ Table \* ARABIC </w:instrText>
      </w:r>
      <w:r w:rsidRPr="00070E4A">
        <w:rPr>
          <w:b/>
          <w:noProof/>
          <w:color w:val="auto"/>
          <w:sz w:val="20"/>
        </w:rPr>
        <w:fldChar w:fldCharType="separate"/>
      </w:r>
      <w:r w:rsidR="00EC0F93" w:rsidRPr="00070E4A">
        <w:rPr>
          <w:b/>
          <w:noProof/>
          <w:color w:val="auto"/>
          <w:sz w:val="20"/>
        </w:rPr>
        <w:t>1</w:t>
      </w:r>
      <w:r w:rsidRPr="00070E4A">
        <w:rPr>
          <w:b/>
          <w:noProof/>
          <w:color w:val="auto"/>
          <w:sz w:val="20"/>
        </w:rPr>
        <w:fldChar w:fldCharType="end"/>
      </w:r>
      <w:bookmarkEnd w:id="3"/>
      <w:r w:rsidRPr="00070E4A">
        <w:rPr>
          <w:b/>
          <w:color w:val="auto"/>
          <w:sz w:val="20"/>
        </w:rPr>
        <w:t>: pH values of reline/water and pure water solutions before and after adding V</w:t>
      </w:r>
      <w:r w:rsidRPr="00070E4A">
        <w:rPr>
          <w:b/>
          <w:color w:val="auto"/>
          <w:sz w:val="20"/>
          <w:vertAlign w:val="subscript"/>
        </w:rPr>
        <w:t>2</w:t>
      </w:r>
      <w:r w:rsidRPr="00070E4A">
        <w:rPr>
          <w:b/>
          <w:color w:val="auto"/>
          <w:sz w:val="20"/>
        </w:rPr>
        <w:t>O</w:t>
      </w:r>
      <w:r w:rsidRPr="00070E4A">
        <w:rPr>
          <w:b/>
          <w:color w:val="auto"/>
          <w:sz w:val="20"/>
          <w:vertAlign w:val="subscript"/>
        </w:rPr>
        <w:t>5</w:t>
      </w:r>
      <w:r w:rsidRPr="00070E4A">
        <w:rPr>
          <w:b/>
          <w:color w:val="auto"/>
          <w:sz w:val="20"/>
        </w:rPr>
        <w:t xml:space="preserve"> initial precursor</w:t>
      </w:r>
    </w:p>
    <w:tbl>
      <w:tblPr>
        <w:tblStyle w:val="TableGrid"/>
        <w:tblW w:w="0" w:type="auto"/>
        <w:tblLook w:val="04A0" w:firstRow="1" w:lastRow="0" w:firstColumn="1" w:lastColumn="0" w:noHBand="0" w:noVBand="1"/>
      </w:tblPr>
      <w:tblGrid>
        <w:gridCol w:w="3005"/>
        <w:gridCol w:w="3005"/>
        <w:gridCol w:w="3006"/>
      </w:tblGrid>
      <w:tr w:rsidR="00A31FAF" w:rsidRPr="00070E4A" w14:paraId="69C12328" w14:textId="77777777" w:rsidTr="008B3399">
        <w:tc>
          <w:tcPr>
            <w:tcW w:w="3005" w:type="dxa"/>
          </w:tcPr>
          <w:p w14:paraId="5F6C6FEF" w14:textId="0D1E6C98" w:rsidR="00A31FAF" w:rsidRPr="00070E4A" w:rsidRDefault="00A31FAF" w:rsidP="0018486D">
            <w:pPr>
              <w:spacing w:line="360" w:lineRule="auto"/>
              <w:jc w:val="center"/>
            </w:pPr>
            <w:r w:rsidRPr="00070E4A">
              <w:t>Solution</w:t>
            </w:r>
          </w:p>
        </w:tc>
        <w:tc>
          <w:tcPr>
            <w:tcW w:w="3005" w:type="dxa"/>
          </w:tcPr>
          <w:p w14:paraId="5E0F1677" w14:textId="778ACE1F" w:rsidR="00A31FAF" w:rsidRPr="00070E4A" w:rsidRDefault="00A31FAF" w:rsidP="0018486D">
            <w:pPr>
              <w:spacing w:line="360" w:lineRule="auto"/>
              <w:jc w:val="center"/>
            </w:pPr>
            <w:r w:rsidRPr="00070E4A">
              <w:t>pH value (before adding V</w:t>
            </w:r>
            <w:r w:rsidRPr="00070E4A">
              <w:rPr>
                <w:vertAlign w:val="subscript"/>
              </w:rPr>
              <w:t>2</w:t>
            </w:r>
            <w:r w:rsidRPr="00070E4A">
              <w:t>O</w:t>
            </w:r>
            <w:r w:rsidRPr="00070E4A">
              <w:rPr>
                <w:vertAlign w:val="subscript"/>
              </w:rPr>
              <w:t>5</w:t>
            </w:r>
            <w:r w:rsidRPr="00070E4A">
              <w:t xml:space="preserve"> precursor)</w:t>
            </w:r>
          </w:p>
        </w:tc>
        <w:tc>
          <w:tcPr>
            <w:tcW w:w="3006" w:type="dxa"/>
          </w:tcPr>
          <w:p w14:paraId="03DDA9A0" w14:textId="6338C77A" w:rsidR="00A31FAF" w:rsidRPr="00070E4A" w:rsidRDefault="00A31FAF" w:rsidP="0018486D">
            <w:pPr>
              <w:spacing w:line="360" w:lineRule="auto"/>
              <w:jc w:val="center"/>
            </w:pPr>
            <w:r w:rsidRPr="00070E4A">
              <w:t>pH value (after adding V</w:t>
            </w:r>
            <w:r w:rsidRPr="00070E4A">
              <w:rPr>
                <w:vertAlign w:val="subscript"/>
              </w:rPr>
              <w:t>2</w:t>
            </w:r>
            <w:r w:rsidRPr="00070E4A">
              <w:t>O</w:t>
            </w:r>
            <w:r w:rsidRPr="00070E4A">
              <w:rPr>
                <w:vertAlign w:val="subscript"/>
              </w:rPr>
              <w:t xml:space="preserve">5 </w:t>
            </w:r>
            <w:r w:rsidRPr="00070E4A">
              <w:t>precursor)</w:t>
            </w:r>
          </w:p>
        </w:tc>
      </w:tr>
      <w:tr w:rsidR="00403193" w:rsidRPr="00070E4A" w14:paraId="607FABBE" w14:textId="77777777" w:rsidTr="008B3399">
        <w:tc>
          <w:tcPr>
            <w:tcW w:w="3005" w:type="dxa"/>
          </w:tcPr>
          <w:p w14:paraId="676F2636" w14:textId="1CEC87D2" w:rsidR="00403193" w:rsidRPr="00070E4A" w:rsidRDefault="00403193" w:rsidP="0018486D">
            <w:pPr>
              <w:spacing w:line="360" w:lineRule="auto"/>
              <w:jc w:val="center"/>
            </w:pPr>
            <w:r w:rsidRPr="00070E4A">
              <w:t>Pure reline</w:t>
            </w:r>
          </w:p>
        </w:tc>
        <w:tc>
          <w:tcPr>
            <w:tcW w:w="3005" w:type="dxa"/>
          </w:tcPr>
          <w:p w14:paraId="2E19CDD8" w14:textId="18732642" w:rsidR="00403193" w:rsidRPr="00070E4A" w:rsidRDefault="00403193" w:rsidP="0018486D">
            <w:pPr>
              <w:spacing w:line="360" w:lineRule="auto"/>
              <w:jc w:val="center"/>
            </w:pPr>
            <w:r w:rsidRPr="00070E4A">
              <w:t>10.5</w:t>
            </w:r>
          </w:p>
        </w:tc>
        <w:tc>
          <w:tcPr>
            <w:tcW w:w="3006" w:type="dxa"/>
          </w:tcPr>
          <w:p w14:paraId="2EFAA459" w14:textId="148F6515" w:rsidR="00403193" w:rsidRPr="00070E4A" w:rsidRDefault="00403193" w:rsidP="0018486D">
            <w:pPr>
              <w:spacing w:line="360" w:lineRule="auto"/>
              <w:jc w:val="center"/>
            </w:pPr>
            <w:r w:rsidRPr="00070E4A">
              <w:t>10.6</w:t>
            </w:r>
          </w:p>
        </w:tc>
      </w:tr>
      <w:tr w:rsidR="00A31FAF" w:rsidRPr="00070E4A" w14:paraId="6E8A610B" w14:textId="77777777" w:rsidTr="008B3399">
        <w:tc>
          <w:tcPr>
            <w:tcW w:w="3005" w:type="dxa"/>
          </w:tcPr>
          <w:p w14:paraId="316EB30A" w14:textId="77777777" w:rsidR="00A31FAF" w:rsidRPr="00070E4A" w:rsidRDefault="00A31FAF" w:rsidP="0018486D">
            <w:pPr>
              <w:spacing w:line="360" w:lineRule="auto"/>
              <w:jc w:val="center"/>
            </w:pPr>
            <w:r w:rsidRPr="00070E4A">
              <w:t>Reline/water (1:2)</w:t>
            </w:r>
          </w:p>
        </w:tc>
        <w:tc>
          <w:tcPr>
            <w:tcW w:w="3005" w:type="dxa"/>
          </w:tcPr>
          <w:p w14:paraId="7ED7439F" w14:textId="5C258575" w:rsidR="00A31FAF" w:rsidRPr="00070E4A" w:rsidRDefault="00A31FAF" w:rsidP="0018486D">
            <w:pPr>
              <w:spacing w:line="360" w:lineRule="auto"/>
              <w:jc w:val="center"/>
            </w:pPr>
            <w:r w:rsidRPr="00070E4A">
              <w:t>9.1</w:t>
            </w:r>
          </w:p>
        </w:tc>
        <w:tc>
          <w:tcPr>
            <w:tcW w:w="3006" w:type="dxa"/>
          </w:tcPr>
          <w:p w14:paraId="234A256C" w14:textId="267DC780" w:rsidR="00A31FAF" w:rsidRPr="00070E4A" w:rsidRDefault="00A31FAF" w:rsidP="0018486D">
            <w:pPr>
              <w:spacing w:line="360" w:lineRule="auto"/>
              <w:jc w:val="center"/>
            </w:pPr>
            <w:r w:rsidRPr="00070E4A">
              <w:t>6.</w:t>
            </w:r>
            <w:r w:rsidR="003579C5" w:rsidRPr="00070E4A">
              <w:t>1</w:t>
            </w:r>
          </w:p>
        </w:tc>
      </w:tr>
      <w:tr w:rsidR="00A31FAF" w:rsidRPr="00070E4A" w14:paraId="0486A01E" w14:textId="77777777" w:rsidTr="008B3399">
        <w:tc>
          <w:tcPr>
            <w:tcW w:w="3005" w:type="dxa"/>
          </w:tcPr>
          <w:p w14:paraId="4DB9E7C5" w14:textId="77777777" w:rsidR="00A31FAF" w:rsidRPr="00070E4A" w:rsidRDefault="00A31FAF" w:rsidP="0018486D">
            <w:pPr>
              <w:spacing w:line="360" w:lineRule="auto"/>
              <w:jc w:val="center"/>
            </w:pPr>
            <w:r w:rsidRPr="00070E4A">
              <w:t>Reline/water (1:10)</w:t>
            </w:r>
          </w:p>
        </w:tc>
        <w:tc>
          <w:tcPr>
            <w:tcW w:w="3005" w:type="dxa"/>
          </w:tcPr>
          <w:p w14:paraId="6FFD454F" w14:textId="425B45DA" w:rsidR="00A31FAF" w:rsidRPr="00070E4A" w:rsidRDefault="00A31FAF" w:rsidP="0018486D">
            <w:pPr>
              <w:spacing w:line="360" w:lineRule="auto"/>
              <w:jc w:val="center"/>
            </w:pPr>
            <w:r w:rsidRPr="00070E4A">
              <w:t>8.8</w:t>
            </w:r>
          </w:p>
        </w:tc>
        <w:tc>
          <w:tcPr>
            <w:tcW w:w="3006" w:type="dxa"/>
          </w:tcPr>
          <w:p w14:paraId="6258D23F" w14:textId="4293998E" w:rsidR="00A31FAF" w:rsidRPr="00070E4A" w:rsidRDefault="00A31FAF" w:rsidP="0018486D">
            <w:pPr>
              <w:spacing w:line="360" w:lineRule="auto"/>
              <w:jc w:val="center"/>
            </w:pPr>
            <w:r w:rsidRPr="00070E4A">
              <w:t>4.4</w:t>
            </w:r>
          </w:p>
        </w:tc>
      </w:tr>
      <w:tr w:rsidR="00A31FAF" w:rsidRPr="00070E4A" w14:paraId="4BCA70A3" w14:textId="77777777" w:rsidTr="008B3399">
        <w:tc>
          <w:tcPr>
            <w:tcW w:w="3005" w:type="dxa"/>
          </w:tcPr>
          <w:p w14:paraId="3BB96196" w14:textId="77777777" w:rsidR="00A31FAF" w:rsidRPr="00070E4A" w:rsidRDefault="00A31FAF" w:rsidP="0018486D">
            <w:pPr>
              <w:spacing w:line="360" w:lineRule="auto"/>
              <w:jc w:val="center"/>
            </w:pPr>
            <w:r w:rsidRPr="00070E4A">
              <w:lastRenderedPageBreak/>
              <w:t>Pure water</w:t>
            </w:r>
          </w:p>
        </w:tc>
        <w:tc>
          <w:tcPr>
            <w:tcW w:w="3005" w:type="dxa"/>
          </w:tcPr>
          <w:p w14:paraId="51E1844B" w14:textId="3376C2DD" w:rsidR="00A31FAF" w:rsidRPr="00070E4A" w:rsidRDefault="00A31FAF" w:rsidP="0018486D">
            <w:pPr>
              <w:spacing w:line="360" w:lineRule="auto"/>
              <w:jc w:val="center"/>
            </w:pPr>
            <w:r w:rsidRPr="00070E4A">
              <w:t>8.4</w:t>
            </w:r>
          </w:p>
        </w:tc>
        <w:tc>
          <w:tcPr>
            <w:tcW w:w="3006" w:type="dxa"/>
          </w:tcPr>
          <w:p w14:paraId="539D120D" w14:textId="6E1E6FCD" w:rsidR="00A31FAF" w:rsidRPr="00070E4A" w:rsidRDefault="00A31FAF" w:rsidP="0018486D">
            <w:pPr>
              <w:spacing w:line="360" w:lineRule="auto"/>
              <w:jc w:val="center"/>
            </w:pPr>
            <w:r w:rsidRPr="00070E4A">
              <w:t>4.0</w:t>
            </w:r>
          </w:p>
        </w:tc>
      </w:tr>
    </w:tbl>
    <w:p w14:paraId="4F144C23" w14:textId="63B8ECFA" w:rsidR="00DD29D9" w:rsidRPr="00070E4A" w:rsidRDefault="003579C5" w:rsidP="0018486D">
      <w:pPr>
        <w:spacing w:line="360" w:lineRule="auto"/>
      </w:pPr>
      <w:r w:rsidRPr="00070E4A">
        <w:rPr>
          <w:sz w:val="20"/>
        </w:rPr>
        <w:t>pH values measure with ± 0.2 accuracy</w:t>
      </w:r>
      <w:r w:rsidR="0064760F" w:rsidRPr="00070E4A">
        <w:rPr>
          <w:sz w:val="20"/>
        </w:rPr>
        <w:t xml:space="preserve"> using a pH meter.</w:t>
      </w:r>
    </w:p>
    <w:p w14:paraId="203B196E" w14:textId="77777777" w:rsidR="001422DF" w:rsidRPr="00070E4A" w:rsidRDefault="001422DF" w:rsidP="00967211">
      <w:pPr>
        <w:spacing w:line="480" w:lineRule="auto"/>
        <w:jc w:val="both"/>
        <w:rPr>
          <w:rFonts w:cstheme="minorHAnsi"/>
        </w:rPr>
      </w:pPr>
    </w:p>
    <w:p w14:paraId="552A1DE2" w14:textId="6FDE1F34" w:rsidR="00967211" w:rsidRPr="00070E4A" w:rsidRDefault="00967211" w:rsidP="00967211">
      <w:pPr>
        <w:spacing w:line="480" w:lineRule="auto"/>
        <w:jc w:val="both"/>
        <w:rPr>
          <w:rFonts w:cstheme="minorHAnsi"/>
        </w:rPr>
      </w:pPr>
      <w:r w:rsidRPr="00070E4A">
        <w:rPr>
          <w:rFonts w:cstheme="minorHAnsi"/>
        </w:rPr>
        <w:fldChar w:fldCharType="begin"/>
      </w:r>
      <w:r w:rsidRPr="00070E4A">
        <w:rPr>
          <w:rFonts w:cstheme="minorHAnsi"/>
        </w:rPr>
        <w:instrText xml:space="preserve"> REF _Ref11077490 \h </w:instrText>
      </w:r>
      <w:r w:rsidR="002C1A94" w:rsidRPr="00070E4A">
        <w:rPr>
          <w:rFonts w:cstheme="minorHAnsi"/>
        </w:rPr>
        <w:instrText xml:space="preserve"> \* MERGEFORMAT </w:instrText>
      </w:r>
      <w:r w:rsidRPr="00070E4A">
        <w:rPr>
          <w:rFonts w:cstheme="minorHAnsi"/>
        </w:rPr>
      </w:r>
      <w:r w:rsidRPr="00070E4A">
        <w:rPr>
          <w:rFonts w:cstheme="minorHAnsi"/>
        </w:rPr>
        <w:fldChar w:fldCharType="separate"/>
      </w:r>
      <w:r w:rsidR="00DA46EE" w:rsidRPr="00070E4A">
        <w:rPr>
          <w:rFonts w:cstheme="minorHAnsi"/>
        </w:rPr>
        <w:t>Figure</w:t>
      </w:r>
      <w:r w:rsidR="00DA46EE" w:rsidRPr="00070E4A">
        <w:rPr>
          <w:rFonts w:cstheme="minorHAnsi"/>
          <w:noProof/>
        </w:rPr>
        <w:t xml:space="preserve"> </w:t>
      </w:r>
      <w:r w:rsidR="00DA46EE" w:rsidRPr="00070E4A">
        <w:rPr>
          <w:noProof/>
        </w:rPr>
        <w:t>1</w:t>
      </w:r>
      <w:r w:rsidRPr="00070E4A">
        <w:rPr>
          <w:rFonts w:cstheme="minorHAnsi"/>
        </w:rPr>
        <w:fldChar w:fldCharType="end"/>
      </w:r>
      <w:r w:rsidR="002C1A94" w:rsidRPr="00070E4A">
        <w:rPr>
          <w:rFonts w:cstheme="minorHAnsi"/>
        </w:rPr>
        <w:t xml:space="preserve"> </w:t>
      </w:r>
      <w:r w:rsidRPr="00070E4A">
        <w:rPr>
          <w:rFonts w:cstheme="minorHAnsi"/>
        </w:rPr>
        <w:t>shows the powder X-ray diffraction (PXRD) pattern of the three calcined nanostructured and bulk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(for reference). </w:t>
      </w:r>
      <w:r w:rsidR="00B769DA" w:rsidRPr="00070E4A">
        <w:rPr>
          <w:rFonts w:cstheme="minorHAnsi"/>
        </w:rPr>
        <w:t xml:space="preserve">The diffraction peaks at 15.36°, 20.28°, 21.73°, 26.15°, 31.03°, 32.39°, 34.31° and 41.37° </w:t>
      </w:r>
      <w:r w:rsidR="00686192" w:rsidRPr="00070E4A">
        <w:rPr>
          <w:rFonts w:cstheme="minorHAnsi"/>
        </w:rPr>
        <w:t>are well indexed to the orthorhombic crystalline phase of V</w:t>
      </w:r>
      <w:r w:rsidR="00686192" w:rsidRPr="00070E4A">
        <w:rPr>
          <w:rFonts w:cstheme="minorHAnsi"/>
          <w:vertAlign w:val="subscript"/>
        </w:rPr>
        <w:t>2</w:t>
      </w:r>
      <w:r w:rsidR="00686192" w:rsidRPr="00070E4A">
        <w:rPr>
          <w:rFonts w:cstheme="minorHAnsi"/>
        </w:rPr>
        <w:t>O</w:t>
      </w:r>
      <w:r w:rsidR="00686192" w:rsidRPr="00070E4A">
        <w:rPr>
          <w:rFonts w:cstheme="minorHAnsi"/>
          <w:vertAlign w:val="subscript"/>
        </w:rPr>
        <w:t>5</w:t>
      </w:r>
      <w:r w:rsidR="00686192" w:rsidRPr="00070E4A">
        <w:rPr>
          <w:rFonts w:cstheme="minorHAnsi"/>
        </w:rPr>
        <w:t xml:space="preserve"> (space group: Pmmn 59) with lattice constant values of a= 11.516 Å, b= 3.5656 Å and c= 4.372 Å (JCPDS card number 41-1426) </w:t>
      </w:r>
      <w:r w:rsidR="00B769DA" w:rsidRPr="00070E4A">
        <w:rPr>
          <w:rFonts w:cstheme="minorHAnsi"/>
        </w:rPr>
        <w:t>correspond</w:t>
      </w:r>
      <w:r w:rsidR="00686192" w:rsidRPr="00070E4A">
        <w:rPr>
          <w:rFonts w:cstheme="minorHAnsi"/>
        </w:rPr>
        <w:t>ing</w:t>
      </w:r>
      <w:r w:rsidR="00B769DA" w:rsidRPr="00070E4A">
        <w:rPr>
          <w:rFonts w:cstheme="minorHAnsi"/>
        </w:rPr>
        <w:t xml:space="preserve"> respectively to {020}, {001}, {011}, {110}, {040}, {101}, {130} and {002} lattice planes </w:t>
      </w:r>
      <w:r w:rsidR="00B769DA" w:rsidRPr="00070E4A">
        <w:rPr>
          <w:rFonts w:cstheme="minorHAnsi"/>
        </w:rPr>
        <w:fldChar w:fldCharType="begin" w:fldLock="1"/>
      </w:r>
      <w:r w:rsidR="00F14417" w:rsidRPr="00070E4A">
        <w:rPr>
          <w:rFonts w:cstheme="minorHAnsi"/>
        </w:rPr>
        <w:instrText>ADDIN CSL_CITATION {"citationItems":[{"id":"ITEM-1","itemData":{"DOI":"10.1155/2014/370696","ISSN":"2314-5102","abstract":" The visible-light-driven semiconductor photocatalysts are the current research focus techniques used to decompose organic pollutants/compounds. The photodegradation efficiency of organic compounds by photocatalyst is expected to be better compared to UV-light-driven semiconductor photocatalysts technique since the major components of our solar energy are visible light (~44%). However, as most of the previous research work has been carried out using semiconductor photocatalysts in the form of powder, extra steps and costs are needed to remove this powder from the slurry to prevent secondary pollution. In this research work, we will explain our fabrication technique of V 2 O 5 nanoflakes by growing radially on PET fibers. By utilizing the flexibility and high surface area of polymeric fibers as novel substrate for the growth of V 2 O 5 nanoflakes, the Rhodamine B (RhB) could be degraded under visible light irradiation. The photodegradation of RhB solution by V 2 O 5 nanoflakes followed the 1st order kinetic with a constant rate of 0.0065 min −1 . The success of this research work indicates that V 2 O 5 nanoflakes grown on PET fibre could be possibly used as organic waste water purifier under continuous flow condition. A photodegradation mechanism of V 2 O 5 nanostructures to degrade RhB dye is proposed based on the energy diagram. ","author":[{"dropping-particle":"","family":"Chan","given":"Yim-Leng","non-dropping-particle":"","parse-names":false,"suffix":""},{"dropping-particle":"","family":"Pung","given":"Swee-Yong","non-dropping-particle":"","parse-names":false,"suffix":""},{"dropping-particle":"","family":"Sreekantan","given":"Srimala","non-dropping-particle":"","parse-names":false,"suffix":""}],"container-title":"Journal of Catalysts","id":"ITEM-1","issued":{"date-parts":[["2014"]]},"page":"1-7","title":" Synthesis of V 2 O 5 Nanoflakes on PET Fiber as Visible-Light-Driven Photocatalysts for Degradation of RhB Dye ","type":"article-journal","volume":"2014"},"uris":["http://www.mendeley.com/documents/?uuid=f66ef0d4-b1b4-41d7-b7d6-1f371b35bf3f"]}],"mendeley":{"formattedCitation":"&lt;sup&gt;34&lt;/sup&gt;","plainTextFormattedCitation":"34","previouslyFormattedCitation":"&lt;sup&gt;[34]&lt;/sup&gt;"},"properties":{"noteIndex":0},"schema":"https://github.com/citation-style-language/schema/raw/master/csl-citation.json"}</w:instrText>
      </w:r>
      <w:r w:rsidR="00B769DA" w:rsidRPr="00070E4A">
        <w:rPr>
          <w:rFonts w:cstheme="minorHAnsi"/>
          <w:vertAlign w:val="superscript"/>
        </w:rPr>
        <w:fldChar w:fldCharType="separate"/>
      </w:r>
      <w:r w:rsidR="00F14417" w:rsidRPr="00070E4A">
        <w:rPr>
          <w:rFonts w:cstheme="minorHAnsi"/>
          <w:noProof/>
          <w:vertAlign w:val="superscript"/>
        </w:rPr>
        <w:t>3</w:t>
      </w:r>
      <w:r w:rsidR="00F14417" w:rsidRPr="00070E4A">
        <w:rPr>
          <w:rFonts w:cstheme="minorHAnsi"/>
          <w:noProof/>
        </w:rPr>
        <w:t>&gt;</w:t>
      </w:r>
      <w:r w:rsidR="00B769DA" w:rsidRPr="00070E4A">
        <w:rPr>
          <w:rFonts w:cstheme="minorHAnsi"/>
        </w:rPr>
        <w:fldChar w:fldCharType="end"/>
      </w:r>
      <w:r w:rsidR="00B769DA" w:rsidRPr="00070E4A">
        <w:rPr>
          <w:rFonts w:cstheme="minorHAnsi"/>
        </w:rPr>
        <w:t>.</w:t>
      </w:r>
      <w:r w:rsidR="00686192" w:rsidRPr="00070E4A">
        <w:rPr>
          <w:rFonts w:cstheme="minorHAnsi"/>
        </w:rPr>
        <w:t xml:space="preserve"> In the case of</w:t>
      </w:r>
      <w:r w:rsidRPr="00070E4A">
        <w:rPr>
          <w:rFonts w:cstheme="minorHAnsi"/>
        </w:rPr>
        <w:t xml:space="preserve"> V</w:t>
      </w:r>
      <w:r w:rsidRPr="00070E4A">
        <w:rPr>
          <w:rFonts w:cstheme="minorHAnsi"/>
          <w:vertAlign w:val="subscript"/>
        </w:rPr>
        <w:t>2</w:t>
      </w:r>
      <w:r w:rsidRPr="00070E4A">
        <w:rPr>
          <w:rFonts w:cstheme="minorHAnsi"/>
        </w:rPr>
        <w:t>O</w:t>
      </w:r>
      <w:r w:rsidRPr="00070E4A">
        <w:rPr>
          <w:rFonts w:cstheme="minorHAnsi"/>
          <w:vertAlign w:val="subscript"/>
        </w:rPr>
        <w:t xml:space="preserve">5 </w:t>
      </w:r>
      <w:r w:rsidRPr="00070E4A">
        <w:rPr>
          <w:rFonts w:cstheme="minorHAnsi"/>
        </w:rPr>
        <w:t xml:space="preserve">nanosheets, </w:t>
      </w:r>
      <w:r w:rsidR="00686192" w:rsidRPr="00070E4A">
        <w:rPr>
          <w:rFonts w:cstheme="minorHAnsi"/>
        </w:rPr>
        <w:t xml:space="preserve">the </w:t>
      </w:r>
      <w:r w:rsidRPr="00070E4A">
        <w:rPr>
          <w:rFonts w:cstheme="minorHAnsi"/>
        </w:rPr>
        <w:t xml:space="preserve">diffraction peaks at 20.28° and 41.37° </w:t>
      </w:r>
      <w:r w:rsidR="00686192" w:rsidRPr="00070E4A">
        <w:rPr>
          <w:rFonts w:cstheme="minorHAnsi"/>
        </w:rPr>
        <w:t>are considerably more intens</w:t>
      </w:r>
      <w:r w:rsidR="005E5F9C" w:rsidRPr="00070E4A">
        <w:rPr>
          <w:rFonts w:cstheme="minorHAnsi"/>
        </w:rPr>
        <w:t>e</w:t>
      </w:r>
      <w:r w:rsidR="00686192" w:rsidRPr="00070E4A">
        <w:rPr>
          <w:rFonts w:cstheme="minorHAnsi"/>
        </w:rPr>
        <w:t xml:space="preserve"> </w:t>
      </w:r>
      <w:r w:rsidRPr="00070E4A">
        <w:rPr>
          <w:rFonts w:cstheme="minorHAnsi"/>
        </w:rPr>
        <w:t>indicating the dominant {001} and {002} planes</w:t>
      </w:r>
      <w:r w:rsidR="00686192" w:rsidRPr="00070E4A">
        <w:rPr>
          <w:rFonts w:cstheme="minorHAnsi"/>
        </w:rPr>
        <w:t xml:space="preserve"> </w:t>
      </w:r>
      <w:r w:rsidR="00686192" w:rsidRPr="00070E4A">
        <w:rPr>
          <w:rFonts w:cstheme="minorHAnsi"/>
        </w:rPr>
        <w:fldChar w:fldCharType="begin" w:fldLock="1"/>
      </w:r>
      <w:r w:rsidR="00F14417" w:rsidRPr="00070E4A">
        <w:rPr>
          <w:rFonts w:cstheme="minorHAnsi"/>
        </w:rPr>
        <w:instrText>ADDIN CSL_CITATION {"citationItems":[{"id":"ITEM-1","itemData":{"DOI":"10.1039/c2nr33422d","abstract":"ade Few-layer V 2 O 5 nanosheets with a thickness of 2.1-3.8 nm have been successfully synthesized in this work via a simple and scalable liquid exfoliation technique. The unique nanostructure allows the high-rate transportation of lithium ions and electrons due to very short diffusion paths provided by this ultrathin thickness, resulting in Li-ion cathodes with remarkable energy and power densities. Two-dimensional (2D) nanosheets, especially those with a thickness of &lt;5 nm and lateral dimension of submicron to micrometers, can be considered as a new class of inorganic macromolecules with exotic electronic properties and high speci</w:instrText>
      </w:r>
      <w:r w:rsidR="00F14417" w:rsidRPr="00070E4A">
        <w:rPr>
          <w:rFonts w:cstheme="minorHAnsi" w:hint="eastAsia"/>
        </w:rPr>
        <w:instrText></w:instrText>
      </w:r>
      <w:r w:rsidR="00F14417" w:rsidRPr="00070E4A">
        <w:rPr>
          <w:rFonts w:cstheme="minorHAnsi"/>
        </w:rPr>
        <w:instrText xml:space="preserve">c surface areas that are important for sensing, 1 catalysis, 2 and energy storage applications. 3-7 In particular, 2D nanosheets are ideal structures for fast lithium storage, which provide stability, high active surface area and shortened diffusion path for lithium ions. 5 Graphene is the most well-known 2D nanosheet while transition metal oxides, such as V 2 O 5 , also play important roles as electrode materials for lithium ion batteries (LIBs). 8-10 Owing to its high theoretical gravimetric capacity of 294 mA h g À1 with 2 Li insertion/extraction per unit formula, which is more than twice the current commercialized LiCoO 2 ($140 mA h g À1), V 2 O 5 is regarded as one of the most promising candidates of cathode material. 11-14 However, the preparation of V 2 O 5 nanosheets has not been well-reported due to the lack of a simple method to produce mono-or few-layer structures in large quantities. Orthorhombic V 2 O 5 consists of distorted VO 6 octahedral building blocks linked together to form the layered anisotropic structure (Fig. 1). Adjacent layers stack via weak van der Waals interactions, which open up an opportunity to exfoliate the ultrathin </w:instrText>
      </w:r>
      <w:r w:rsidR="00F14417" w:rsidRPr="00070E4A">
        <w:rPr>
          <w:rFonts w:cstheme="minorHAnsi" w:hint="eastAsia"/>
        </w:rPr>
        <w:instrText></w:instrText>
      </w:r>
      <w:r w:rsidR="00F14417" w:rsidRPr="00070E4A">
        <w:rPr>
          <w:rFonts w:cstheme="minorHAnsi"/>
        </w:rPr>
        <w:instrText xml:space="preserve">akes away from its bulk materials. Liquid-phase exfoliation is considered to be the most practical approach to produce high-quality single or multilayer nanosheets due to its simplicity, high throughput, and no requirement of a third phase dispersant (i.e., a surfactant). 15-17 Although interesting works have been carried out on different material systems (e.g. the solvent exfoliation of layered crystals like graphite, 18 boron nitride, 19 perovskite, 20 and more recently, transition metal chalcogenides 17,21-23), liquid-phase exfoli-ation of layered V 2 O 5 has not been explored. Herein, we present the </w:instrText>
      </w:r>
      <w:r w:rsidR="00F14417" w:rsidRPr="00070E4A">
        <w:rPr>
          <w:rFonts w:cstheme="minorHAnsi" w:hint="eastAsia"/>
        </w:rPr>
        <w:instrText></w:instrText>
      </w:r>
      <w:r w:rsidR="00F14417" w:rsidRPr="00070E4A">
        <w:rPr>
          <w:rFonts w:cstheme="minorHAnsi"/>
        </w:rPr>
        <w:instrText>rst preparation of few-layer V 2 O 5 nanosheets with a thickness of 2.1-3.8 …","author":[{"dropping-particle":"","family":"Rui","given":"Xianhong","non-dropping-particle":"","parse-names":false,"suffix":""},{"dropping-particle":"","family":"Lu","given":"Ziyang","non-dropping-particle":"","parse-names":false,"suffix":""},{"dropping-particle":"","family":"Yu","given":"Hong","non-dropping-particle":"","parse-names":false,"suffix":""},{"dropping-particle":"","family":"Yang","given":"Dan","non-dropping-particle":"","parse-names":false,"suffix":""},{"dropping-particle":"","family":"Hng","given":"Huey Hoon","non-dropping-particle":"","parse-names":false,"suffix":""},{"dropping-particle":"","family":"Lim","given":"Tuti Mariana","non-dropping-particle":"","parse-names":false,"suffix":""},{"dropping-particle":"","family":"Yan","given":"Qingyu","non-dropping-particle":"","parse-names":false,"suffix":""}],"container-title":"nanoscale","id":"ITEM-1","issue":"5","issued":{"date-parts":[["2013"]]},"page":"556-560","title":"Ultrathin V 2 O 5 nanosheet cathodes: realizing ultrafast reversible lithium storage †","type":"article-journal","volume":"556"},"uris":["http://www.mendeley.com/documents/?uuid=307fb926-3556-33b3-825e-b0c8e3dc3aa5"]}],"mendeley":{"formattedCitation":"&lt;sup&gt;35&lt;/sup&gt;","plainTextFormattedCitation":"35","previouslyFormattedCitation":"&lt;sup&gt;[35]&lt;/sup&gt;"},"properties":{"noteIndex":0},"schema":"https://github.com/citation-style-language/schema/raw/master/csl-citation.json"}</w:instrText>
      </w:r>
      <w:r w:rsidR="00686192" w:rsidRPr="00070E4A">
        <w:rPr>
          <w:rFonts w:cstheme="minorHAnsi"/>
        </w:rPr>
        <w:fldChar w:fldCharType="separate"/>
      </w:r>
      <w:r w:rsidR="00F14417" w:rsidRPr="00070E4A">
        <w:rPr>
          <w:rFonts w:cstheme="minorHAnsi"/>
          <w:noProof/>
          <w:vertAlign w:val="superscript"/>
        </w:rPr>
        <w:t>35</w:t>
      </w:r>
      <w:r w:rsidR="00686192" w:rsidRPr="00070E4A">
        <w:rPr>
          <w:rFonts w:cstheme="minorHAnsi"/>
        </w:rPr>
        <w:fldChar w:fldCharType="end"/>
      </w:r>
      <w:r w:rsidR="00686192" w:rsidRPr="00070E4A">
        <w:rPr>
          <w:rFonts w:cstheme="minorHAnsi"/>
        </w:rPr>
        <w:t xml:space="preserve"> and the o</w:t>
      </w:r>
      <w:r w:rsidR="00B769DA" w:rsidRPr="00070E4A">
        <w:rPr>
          <w:rFonts w:cstheme="minorHAnsi"/>
        </w:rPr>
        <w:t xml:space="preserve">ther peaks </w:t>
      </w:r>
      <w:r w:rsidR="00686192" w:rsidRPr="00070E4A">
        <w:rPr>
          <w:rFonts w:cstheme="minorHAnsi"/>
        </w:rPr>
        <w:t xml:space="preserve">are only </w:t>
      </w:r>
      <w:r w:rsidR="00B03039" w:rsidRPr="00070E4A">
        <w:rPr>
          <w:rFonts w:cstheme="minorHAnsi"/>
        </w:rPr>
        <w:t>obsevable</w:t>
      </w:r>
      <w:r w:rsidR="00B769DA" w:rsidRPr="00070E4A">
        <w:rPr>
          <w:rFonts w:cstheme="minorHAnsi"/>
        </w:rPr>
        <w:t xml:space="preserve"> in the </w:t>
      </w:r>
      <w:r w:rsidR="00A5169E" w:rsidRPr="00070E4A">
        <w:rPr>
          <w:rFonts w:cstheme="minorHAnsi"/>
        </w:rPr>
        <w:t xml:space="preserve">logarithmic scale of the XRD pattern </w:t>
      </w:r>
      <w:r w:rsidR="00686192" w:rsidRPr="00070E4A">
        <w:rPr>
          <w:rFonts w:cstheme="minorHAnsi"/>
        </w:rPr>
        <w:t xml:space="preserve">shown in the </w:t>
      </w:r>
      <w:r w:rsidR="00CA60B9" w:rsidRPr="00070E4A">
        <w:rPr>
          <w:rFonts w:cstheme="minorHAnsi"/>
        </w:rPr>
        <w:t xml:space="preserve">Figure </w:t>
      </w:r>
      <w:r w:rsidR="007A089F" w:rsidRPr="00070E4A">
        <w:rPr>
          <w:rFonts w:cstheme="minorHAnsi"/>
        </w:rPr>
        <w:t>S2</w:t>
      </w:r>
      <w:r w:rsidR="00255572" w:rsidRPr="00070E4A">
        <w:rPr>
          <w:rFonts w:cstheme="minorHAnsi"/>
        </w:rPr>
        <w:t>. In</w:t>
      </w:r>
      <w:r w:rsidRPr="00070E4A">
        <w:rPr>
          <w:rFonts w:cstheme="minorHAnsi"/>
        </w:rPr>
        <w:t xml:space="preserve"> the case of V</w:t>
      </w:r>
      <w:r w:rsidRPr="00070E4A">
        <w:rPr>
          <w:rFonts w:cstheme="minorHAnsi"/>
          <w:vertAlign w:val="subscript"/>
        </w:rPr>
        <w:t>2</w:t>
      </w:r>
      <w:r w:rsidRPr="00070E4A">
        <w:rPr>
          <w:rFonts w:cstheme="minorHAnsi"/>
        </w:rPr>
        <w:t>O</w:t>
      </w:r>
      <w:r w:rsidRPr="00070E4A">
        <w:rPr>
          <w:rFonts w:cstheme="minorHAnsi"/>
          <w:vertAlign w:val="subscript"/>
        </w:rPr>
        <w:t xml:space="preserve">5 </w:t>
      </w:r>
      <w:r w:rsidR="00CA7A2C" w:rsidRPr="00070E4A">
        <w:rPr>
          <w:rFonts w:cstheme="minorHAnsi"/>
        </w:rPr>
        <w:t>microbeads</w:t>
      </w:r>
      <w:r w:rsidRPr="00070E4A">
        <w:rPr>
          <w:rFonts w:cstheme="minorHAnsi"/>
        </w:rPr>
        <w:t xml:space="preserve">, </w:t>
      </w:r>
      <w:r w:rsidR="00686192" w:rsidRPr="00070E4A">
        <w:rPr>
          <w:rFonts w:cstheme="minorHAnsi"/>
        </w:rPr>
        <w:t xml:space="preserve">intense </w:t>
      </w:r>
      <w:r w:rsidRPr="00070E4A">
        <w:rPr>
          <w:rFonts w:cstheme="minorHAnsi"/>
        </w:rPr>
        <w:t>diffraction peaks are observed at 15.36°, 20.28°, 26.15° and 31.03° which corresponds to the crystal planes of {020}, {001}, {110} and {040} respectively. For V</w:t>
      </w:r>
      <w:r w:rsidRPr="00070E4A">
        <w:rPr>
          <w:rFonts w:cstheme="minorHAnsi"/>
          <w:vertAlign w:val="subscript"/>
        </w:rPr>
        <w:t>2</w:t>
      </w:r>
      <w:r w:rsidRPr="00070E4A">
        <w:rPr>
          <w:rFonts w:cstheme="minorHAnsi"/>
        </w:rPr>
        <w:t>O</w:t>
      </w:r>
      <w:r w:rsidRPr="00070E4A">
        <w:rPr>
          <w:rFonts w:cstheme="minorHAnsi"/>
          <w:vertAlign w:val="subscript"/>
        </w:rPr>
        <w:t xml:space="preserve">5 </w:t>
      </w:r>
      <w:r w:rsidR="001422DF" w:rsidRPr="00070E4A">
        <w:rPr>
          <w:rFonts w:cstheme="minorHAnsi"/>
        </w:rPr>
        <w:t>nanofleece</w:t>
      </w:r>
      <w:r w:rsidRPr="00070E4A">
        <w:rPr>
          <w:rFonts w:cstheme="minorHAnsi"/>
        </w:rPr>
        <w:t>, an intense diffraction peak is observed at 20.28° and minor peak at 15.36° indicating the dominant planes as {001} and {020} respectively. No other impurity peaks were observed in the samples.  The crystallite size</w:t>
      </w:r>
      <w:r w:rsidR="00B03039" w:rsidRPr="00070E4A">
        <w:rPr>
          <w:rFonts w:cstheme="minorHAnsi"/>
        </w:rPr>
        <w:t>s</w:t>
      </w:r>
      <w:r w:rsidRPr="00070E4A">
        <w:rPr>
          <w:rFonts w:cstheme="minorHAnsi"/>
        </w:rPr>
        <w:t xml:space="preserve"> as calculated from the Scherrer equation from the {001} peak of all the samples </w:t>
      </w:r>
      <w:r w:rsidR="00B03039" w:rsidRPr="00070E4A">
        <w:rPr>
          <w:rFonts w:cstheme="minorHAnsi"/>
        </w:rPr>
        <w:t>are</w:t>
      </w:r>
      <w:r w:rsidRPr="00070E4A">
        <w:rPr>
          <w:rFonts w:cstheme="minorHAnsi"/>
        </w:rPr>
        <w:t xml:space="preserve"> 60 nm (nanosheet), 54 nm (</w:t>
      </w:r>
      <w:r w:rsidR="00CA7A2C" w:rsidRPr="00070E4A">
        <w:rPr>
          <w:rFonts w:cstheme="minorHAnsi"/>
        </w:rPr>
        <w:t>microbeads</w:t>
      </w:r>
      <w:r w:rsidRPr="00070E4A">
        <w:rPr>
          <w:rFonts w:cstheme="minorHAnsi"/>
        </w:rPr>
        <w:t>) and 48 nm (nanofleece) in agreement with our previous microscopy observations</w:t>
      </w:r>
      <w:r w:rsidR="003B6278" w:rsidRPr="00070E4A">
        <w:rPr>
          <w:rFonts w:cstheme="minorHAnsi"/>
        </w:rPr>
        <w:t xml:space="preserve"> (</w:t>
      </w:r>
      <w:r w:rsidR="005E5F9C" w:rsidRPr="00070E4A">
        <w:rPr>
          <w:rFonts w:cstheme="minorHAnsi"/>
        </w:rPr>
        <w:fldChar w:fldCharType="begin"/>
      </w:r>
      <w:r w:rsidR="005E5F9C" w:rsidRPr="00070E4A">
        <w:rPr>
          <w:rFonts w:cstheme="minorHAnsi"/>
        </w:rPr>
        <w:instrText xml:space="preserve"> REF _Ref11077490 \h </w:instrText>
      </w:r>
      <w:r w:rsidR="003B6278" w:rsidRPr="00070E4A">
        <w:rPr>
          <w:rFonts w:cstheme="minorHAnsi"/>
        </w:rPr>
        <w:instrText xml:space="preserve"> \* MERGEFORMAT </w:instrText>
      </w:r>
      <w:r w:rsidR="005E5F9C" w:rsidRPr="00070E4A">
        <w:rPr>
          <w:rFonts w:cstheme="minorHAnsi"/>
        </w:rPr>
      </w:r>
      <w:r w:rsidR="005E5F9C" w:rsidRPr="00070E4A">
        <w:rPr>
          <w:rFonts w:cstheme="minorHAnsi"/>
        </w:rPr>
        <w:fldChar w:fldCharType="separate"/>
      </w:r>
      <w:r w:rsidR="00DA46EE" w:rsidRPr="00070E4A">
        <w:t xml:space="preserve">Figure </w:t>
      </w:r>
      <w:r w:rsidR="00DA46EE" w:rsidRPr="00070E4A">
        <w:rPr>
          <w:noProof/>
        </w:rPr>
        <w:t>1</w:t>
      </w:r>
      <w:r w:rsidR="005E5F9C" w:rsidRPr="00070E4A">
        <w:rPr>
          <w:rFonts w:cstheme="minorHAnsi"/>
        </w:rPr>
        <w:fldChar w:fldCharType="end"/>
      </w:r>
      <w:r w:rsidR="003B6278" w:rsidRPr="00070E4A">
        <w:rPr>
          <w:rFonts w:cstheme="minorHAnsi"/>
        </w:rPr>
        <w:t>)</w:t>
      </w:r>
      <w:r w:rsidRPr="00070E4A">
        <w:rPr>
          <w:rFonts w:cstheme="minorHAnsi"/>
        </w:rPr>
        <w:t>.</w:t>
      </w:r>
      <w:r w:rsidR="002C1A94" w:rsidRPr="00070E4A">
        <w:rPr>
          <w:rFonts w:cstheme="minorHAnsi"/>
        </w:rPr>
        <w:t xml:space="preserve">  High-resolution transmission electron microscopy (HRTEM) images of the different V</w:t>
      </w:r>
      <w:r w:rsidR="002C1A94" w:rsidRPr="00070E4A">
        <w:rPr>
          <w:rFonts w:cstheme="minorHAnsi"/>
          <w:vertAlign w:val="subscript"/>
        </w:rPr>
        <w:t>2</w:t>
      </w:r>
      <w:r w:rsidR="002C1A94" w:rsidRPr="00070E4A">
        <w:rPr>
          <w:rFonts w:cstheme="minorHAnsi"/>
        </w:rPr>
        <w:t>O</w:t>
      </w:r>
      <w:r w:rsidR="002C1A94" w:rsidRPr="00070E4A">
        <w:rPr>
          <w:rFonts w:cstheme="minorHAnsi"/>
          <w:vertAlign w:val="subscript"/>
        </w:rPr>
        <w:t>5</w:t>
      </w:r>
      <w:r w:rsidR="002C1A94" w:rsidRPr="00070E4A">
        <w:rPr>
          <w:rFonts w:cstheme="minorHAnsi"/>
        </w:rPr>
        <w:t xml:space="preserve"> materials are shown in </w:t>
      </w:r>
      <w:r w:rsidR="00CA60B9" w:rsidRPr="00070E4A">
        <w:rPr>
          <w:rFonts w:cstheme="minorHAnsi"/>
        </w:rPr>
        <w:t xml:space="preserve">Figure </w:t>
      </w:r>
      <w:r w:rsidR="007A089F" w:rsidRPr="00070E4A">
        <w:rPr>
          <w:rFonts w:cstheme="minorHAnsi"/>
        </w:rPr>
        <w:t>S3</w:t>
      </w:r>
      <w:r w:rsidR="002C1A94" w:rsidRPr="00070E4A">
        <w:rPr>
          <w:rFonts w:cstheme="minorHAnsi"/>
        </w:rPr>
        <w:t xml:space="preserve">. All the samples exhibit good crystallinity and clear lattice fringes. </w:t>
      </w:r>
    </w:p>
    <w:p w14:paraId="32407EE2" w14:textId="1DBB76D4" w:rsidR="00FF554E" w:rsidRPr="00070E4A" w:rsidRDefault="003579C5" w:rsidP="0018486D">
      <w:pPr>
        <w:spacing w:line="480" w:lineRule="auto"/>
        <w:jc w:val="both"/>
        <w:rPr>
          <w:rFonts w:cstheme="minorHAnsi"/>
        </w:rPr>
      </w:pPr>
      <w:r w:rsidRPr="00070E4A">
        <w:rPr>
          <w:rFonts w:cstheme="minorHAnsi"/>
        </w:rPr>
        <w:t xml:space="preserve">The formation of </w:t>
      </w:r>
      <w:r w:rsidR="00DD29D9" w:rsidRPr="00070E4A">
        <w:rPr>
          <w:rFonts w:cstheme="minorHAnsi"/>
        </w:rPr>
        <w:t xml:space="preserve">the </w:t>
      </w:r>
      <w:r w:rsidRPr="00070E4A">
        <w:rPr>
          <w:rFonts w:cstheme="minorHAnsi"/>
        </w:rPr>
        <w:t xml:space="preserve">different </w:t>
      </w:r>
      <w:r w:rsidR="00DD29D9" w:rsidRPr="00070E4A">
        <w:rPr>
          <w:rFonts w:cstheme="minorHAnsi"/>
        </w:rPr>
        <w:t>V</w:t>
      </w:r>
      <w:r w:rsidR="00DD29D9" w:rsidRPr="00070E4A">
        <w:rPr>
          <w:rFonts w:cstheme="minorHAnsi"/>
          <w:vertAlign w:val="subscript"/>
        </w:rPr>
        <w:t>2</w:t>
      </w:r>
      <w:r w:rsidR="00DD29D9" w:rsidRPr="00070E4A">
        <w:rPr>
          <w:rFonts w:cstheme="minorHAnsi"/>
        </w:rPr>
        <w:t>O</w:t>
      </w:r>
      <w:r w:rsidR="00DD29D9" w:rsidRPr="00070E4A">
        <w:rPr>
          <w:rFonts w:cstheme="minorHAnsi"/>
          <w:vertAlign w:val="subscript"/>
        </w:rPr>
        <w:t>5</w:t>
      </w:r>
      <w:r w:rsidR="00DD29D9" w:rsidRPr="00070E4A">
        <w:rPr>
          <w:rFonts w:cstheme="minorHAnsi"/>
        </w:rPr>
        <w:t xml:space="preserve"> </w:t>
      </w:r>
      <w:r w:rsidRPr="00070E4A">
        <w:rPr>
          <w:rFonts w:cstheme="minorHAnsi"/>
        </w:rPr>
        <w:t xml:space="preserve">morphologies </w:t>
      </w:r>
      <w:r w:rsidR="001F6E7A" w:rsidRPr="00070E4A">
        <w:rPr>
          <w:rFonts w:cstheme="minorHAnsi"/>
        </w:rPr>
        <w:t>suggest</w:t>
      </w:r>
      <w:r w:rsidRPr="00070E4A">
        <w:rPr>
          <w:rFonts w:cstheme="minorHAnsi"/>
        </w:rPr>
        <w:t>s</w:t>
      </w:r>
      <w:r w:rsidR="001F6E7A" w:rsidRPr="00070E4A">
        <w:rPr>
          <w:rFonts w:cstheme="minorHAnsi"/>
        </w:rPr>
        <w:t xml:space="preserve"> a templating </w:t>
      </w:r>
      <w:r w:rsidRPr="00070E4A">
        <w:rPr>
          <w:rFonts w:cstheme="minorHAnsi"/>
        </w:rPr>
        <w:t>effect</w:t>
      </w:r>
      <w:r w:rsidR="001F6E7A" w:rsidRPr="00070E4A">
        <w:rPr>
          <w:rFonts w:cstheme="minorHAnsi"/>
        </w:rPr>
        <w:t xml:space="preserve"> </w:t>
      </w:r>
      <w:r w:rsidR="00236257" w:rsidRPr="00070E4A">
        <w:rPr>
          <w:rFonts w:cstheme="minorHAnsi"/>
        </w:rPr>
        <w:t xml:space="preserve">dependent on </w:t>
      </w:r>
      <w:r w:rsidR="001F6E7A" w:rsidRPr="00070E4A">
        <w:rPr>
          <w:rFonts w:cstheme="minorHAnsi"/>
        </w:rPr>
        <w:t xml:space="preserve">the </w:t>
      </w:r>
      <w:r w:rsidRPr="00070E4A">
        <w:rPr>
          <w:rFonts w:cstheme="minorHAnsi"/>
        </w:rPr>
        <w:t>reline/</w:t>
      </w:r>
      <w:r w:rsidR="001F6E7A" w:rsidRPr="00070E4A">
        <w:rPr>
          <w:rFonts w:cstheme="minorHAnsi"/>
        </w:rPr>
        <w:t xml:space="preserve">water content. </w:t>
      </w:r>
      <w:r w:rsidR="00DE35F1" w:rsidRPr="00070E4A">
        <w:rPr>
          <w:rFonts w:cstheme="minorHAnsi"/>
        </w:rPr>
        <w:t>Additional mechanis</w:t>
      </w:r>
      <w:r w:rsidR="00721CCA" w:rsidRPr="00070E4A">
        <w:rPr>
          <w:rFonts w:cstheme="minorHAnsi"/>
        </w:rPr>
        <w:t>tic</w:t>
      </w:r>
      <w:r w:rsidR="00DE35F1" w:rsidRPr="00070E4A">
        <w:rPr>
          <w:rFonts w:cstheme="minorHAnsi"/>
        </w:rPr>
        <w:t xml:space="preserve"> insights were obtained by carrying out synthes</w:t>
      </w:r>
      <w:r w:rsidR="00721CCA" w:rsidRPr="00070E4A">
        <w:rPr>
          <w:rFonts w:cstheme="minorHAnsi"/>
        </w:rPr>
        <w:t>e</w:t>
      </w:r>
      <w:r w:rsidR="00DE35F1" w:rsidRPr="00070E4A">
        <w:rPr>
          <w:rFonts w:cstheme="minorHAnsi"/>
        </w:rPr>
        <w:t xml:space="preserve">s at </w:t>
      </w:r>
      <w:r w:rsidR="00236257" w:rsidRPr="00070E4A">
        <w:rPr>
          <w:rFonts w:cstheme="minorHAnsi"/>
        </w:rPr>
        <w:t>shorter</w:t>
      </w:r>
      <w:r w:rsidR="00DE35F1" w:rsidRPr="00070E4A">
        <w:rPr>
          <w:rFonts w:cstheme="minorHAnsi"/>
        </w:rPr>
        <w:t xml:space="preserve"> durations of 2.5 and 5 hours. </w:t>
      </w:r>
      <w:r w:rsidR="00967211" w:rsidRPr="00070E4A">
        <w:rPr>
          <w:rFonts w:cstheme="minorHAnsi"/>
        </w:rPr>
        <w:fldChar w:fldCharType="begin"/>
      </w:r>
      <w:r w:rsidR="00967211" w:rsidRPr="00070E4A">
        <w:rPr>
          <w:rFonts w:cstheme="minorHAnsi"/>
        </w:rPr>
        <w:instrText xml:space="preserve"> REF _Ref11139221 \h </w:instrText>
      </w:r>
      <w:r w:rsidR="008630FC" w:rsidRPr="00070E4A">
        <w:rPr>
          <w:rFonts w:cstheme="minorHAnsi"/>
        </w:rPr>
        <w:instrText xml:space="preserve"> \* MERGEFORMAT </w:instrText>
      </w:r>
      <w:r w:rsidR="00967211" w:rsidRPr="00070E4A">
        <w:rPr>
          <w:rFonts w:cstheme="minorHAnsi"/>
        </w:rPr>
      </w:r>
      <w:r w:rsidR="00967211" w:rsidRPr="00070E4A">
        <w:rPr>
          <w:rFonts w:cstheme="minorHAnsi"/>
        </w:rPr>
        <w:fldChar w:fldCharType="separate"/>
      </w:r>
      <w:r w:rsidR="00DA46EE" w:rsidRPr="00070E4A">
        <w:rPr>
          <w:rFonts w:cstheme="minorHAnsi"/>
        </w:rPr>
        <w:t xml:space="preserve">Figure </w:t>
      </w:r>
      <w:r w:rsidR="00DA46EE" w:rsidRPr="00070E4A">
        <w:rPr>
          <w:rFonts w:cstheme="minorHAnsi"/>
          <w:noProof/>
        </w:rPr>
        <w:t>2</w:t>
      </w:r>
      <w:r w:rsidR="00967211" w:rsidRPr="00070E4A">
        <w:rPr>
          <w:rFonts w:cstheme="minorHAnsi"/>
        </w:rPr>
        <w:fldChar w:fldCharType="end"/>
      </w:r>
      <w:r w:rsidR="00967211" w:rsidRPr="00070E4A">
        <w:rPr>
          <w:rFonts w:cstheme="minorHAnsi"/>
        </w:rPr>
        <w:t xml:space="preserve"> </w:t>
      </w:r>
      <w:r w:rsidR="001F6E7A" w:rsidRPr="00070E4A">
        <w:rPr>
          <w:rFonts w:cstheme="minorHAnsi"/>
        </w:rPr>
        <w:t>shows the morphology evolution as a function of time</w:t>
      </w:r>
      <w:r w:rsidR="00C80D2B" w:rsidRPr="00070E4A">
        <w:rPr>
          <w:rFonts w:cstheme="minorHAnsi"/>
        </w:rPr>
        <w:t xml:space="preserve"> and </w:t>
      </w:r>
      <w:r w:rsidR="00D7302B" w:rsidRPr="00070E4A">
        <w:rPr>
          <w:rFonts w:cstheme="minorHAnsi"/>
        </w:rPr>
        <w:fldChar w:fldCharType="begin"/>
      </w:r>
      <w:r w:rsidR="00D7302B" w:rsidRPr="00070E4A">
        <w:rPr>
          <w:rFonts w:cstheme="minorHAnsi"/>
        </w:rPr>
        <w:instrText xml:space="preserve"> REF _Ref11148513 \h </w:instrText>
      </w:r>
      <w:r w:rsidR="008630FC" w:rsidRPr="00070E4A">
        <w:rPr>
          <w:rFonts w:cstheme="minorHAnsi"/>
        </w:rPr>
        <w:instrText xml:space="preserve"> \* MERGEFORMAT </w:instrText>
      </w:r>
      <w:r w:rsidR="00D7302B" w:rsidRPr="00070E4A">
        <w:rPr>
          <w:rFonts w:cstheme="minorHAnsi"/>
        </w:rPr>
      </w:r>
      <w:r w:rsidR="00D7302B" w:rsidRPr="00070E4A">
        <w:rPr>
          <w:rFonts w:cstheme="minorHAnsi"/>
        </w:rPr>
        <w:fldChar w:fldCharType="separate"/>
      </w:r>
      <w:r w:rsidR="00DA46EE" w:rsidRPr="00070E4A">
        <w:rPr>
          <w:rFonts w:cstheme="minorHAnsi"/>
        </w:rPr>
        <w:t xml:space="preserve">Figure </w:t>
      </w:r>
      <w:r w:rsidR="00DA46EE" w:rsidRPr="00070E4A">
        <w:rPr>
          <w:rFonts w:cstheme="minorHAnsi"/>
          <w:noProof/>
        </w:rPr>
        <w:t>3</w:t>
      </w:r>
      <w:r w:rsidR="00D7302B" w:rsidRPr="00070E4A">
        <w:rPr>
          <w:rFonts w:cstheme="minorHAnsi"/>
        </w:rPr>
        <w:fldChar w:fldCharType="end"/>
      </w:r>
      <w:r w:rsidR="00D7302B" w:rsidRPr="00070E4A">
        <w:rPr>
          <w:rFonts w:cstheme="minorHAnsi"/>
        </w:rPr>
        <w:t xml:space="preserve"> show</w:t>
      </w:r>
      <w:r w:rsidR="00C80D2B" w:rsidRPr="00070E4A">
        <w:rPr>
          <w:rFonts w:cstheme="minorHAnsi"/>
        </w:rPr>
        <w:t>s</w:t>
      </w:r>
      <w:r w:rsidR="00D7302B" w:rsidRPr="00070E4A">
        <w:rPr>
          <w:rFonts w:cstheme="minorHAnsi"/>
        </w:rPr>
        <w:t xml:space="preserve"> the effect of calcination </w:t>
      </w:r>
      <w:r w:rsidR="00C80D2B" w:rsidRPr="00070E4A">
        <w:rPr>
          <w:rFonts w:cstheme="minorHAnsi"/>
        </w:rPr>
        <w:t>on the material morphology</w:t>
      </w:r>
      <w:r w:rsidR="00C817B4" w:rsidRPr="00070E4A">
        <w:rPr>
          <w:rFonts w:cstheme="minorHAnsi"/>
        </w:rPr>
        <w:t>.</w:t>
      </w:r>
      <w:r w:rsidR="00115009" w:rsidRPr="00070E4A">
        <w:rPr>
          <w:rFonts w:cstheme="minorHAnsi"/>
        </w:rPr>
        <w:t xml:space="preserve"> </w:t>
      </w:r>
    </w:p>
    <w:p w14:paraId="2D8B6488" w14:textId="33C0E864" w:rsidR="00346287" w:rsidRPr="00070E4A" w:rsidRDefault="00346287" w:rsidP="003B6278">
      <w:pPr>
        <w:spacing w:line="480" w:lineRule="auto"/>
        <w:jc w:val="both"/>
      </w:pPr>
    </w:p>
    <w:p w14:paraId="27CFDD98" w14:textId="4CF14EF3" w:rsidR="007A089F" w:rsidRPr="00070E4A" w:rsidRDefault="007A089F" w:rsidP="003B6278">
      <w:pPr>
        <w:spacing w:line="480" w:lineRule="auto"/>
        <w:jc w:val="both"/>
      </w:pPr>
      <w:r w:rsidRPr="00070E4A">
        <w:rPr>
          <w:noProof/>
          <w:lang w:eastAsia="en-GB"/>
        </w:rPr>
        <w:lastRenderedPageBreak/>
        <w:drawing>
          <wp:inline distT="0" distB="0" distL="0" distR="0" wp14:anchorId="369A83AD" wp14:editId="5A3CAC0A">
            <wp:extent cx="6400531" cy="356283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1552" cy="3568969"/>
                    </a:xfrm>
                    <a:prstGeom prst="rect">
                      <a:avLst/>
                    </a:prstGeom>
                    <a:noFill/>
                  </pic:spPr>
                </pic:pic>
              </a:graphicData>
            </a:graphic>
          </wp:inline>
        </w:drawing>
      </w:r>
    </w:p>
    <w:p w14:paraId="4BA9E8AA" w14:textId="401C3396" w:rsidR="00D7302B" w:rsidRPr="00070E4A" w:rsidRDefault="00346287" w:rsidP="00D7302B">
      <w:pPr>
        <w:pStyle w:val="Caption"/>
        <w:jc w:val="center"/>
        <w:rPr>
          <w:b/>
          <w:i w:val="0"/>
          <w:color w:val="auto"/>
          <w:sz w:val="20"/>
          <w:szCs w:val="20"/>
        </w:rPr>
      </w:pPr>
      <w:bookmarkStart w:id="4" w:name="_Ref11139221"/>
      <w:r w:rsidRPr="00070E4A">
        <w:rPr>
          <w:b/>
          <w:i w:val="0"/>
          <w:color w:val="auto"/>
          <w:sz w:val="20"/>
          <w:szCs w:val="20"/>
        </w:rPr>
        <w:t xml:space="preserve">Figure </w:t>
      </w:r>
      <w:r w:rsidRPr="00070E4A">
        <w:rPr>
          <w:b/>
          <w:i w:val="0"/>
          <w:color w:val="auto"/>
          <w:sz w:val="20"/>
          <w:szCs w:val="20"/>
        </w:rPr>
        <w:fldChar w:fldCharType="begin"/>
      </w:r>
      <w:r w:rsidRPr="00070E4A">
        <w:rPr>
          <w:b/>
          <w:i w:val="0"/>
          <w:color w:val="auto"/>
          <w:sz w:val="20"/>
          <w:szCs w:val="20"/>
        </w:rPr>
        <w:instrText xml:space="preserve"> SEQ Figure \* ARABIC </w:instrText>
      </w:r>
      <w:r w:rsidRPr="00070E4A">
        <w:rPr>
          <w:b/>
          <w:i w:val="0"/>
          <w:color w:val="auto"/>
          <w:sz w:val="20"/>
          <w:szCs w:val="20"/>
        </w:rPr>
        <w:fldChar w:fldCharType="separate"/>
      </w:r>
      <w:r w:rsidR="00DA46EE" w:rsidRPr="00070E4A">
        <w:rPr>
          <w:b/>
          <w:i w:val="0"/>
          <w:noProof/>
          <w:color w:val="auto"/>
          <w:sz w:val="20"/>
          <w:szCs w:val="20"/>
        </w:rPr>
        <w:t>2</w:t>
      </w:r>
      <w:r w:rsidRPr="00070E4A">
        <w:rPr>
          <w:b/>
          <w:i w:val="0"/>
          <w:color w:val="auto"/>
          <w:sz w:val="20"/>
          <w:szCs w:val="20"/>
        </w:rPr>
        <w:fldChar w:fldCharType="end"/>
      </w:r>
      <w:bookmarkEnd w:id="4"/>
      <w:r w:rsidRPr="00070E4A">
        <w:rPr>
          <w:b/>
          <w:i w:val="0"/>
          <w:color w:val="auto"/>
          <w:sz w:val="20"/>
          <w:szCs w:val="20"/>
        </w:rPr>
        <w:t>:</w:t>
      </w:r>
      <w:r w:rsidR="006E6DE6" w:rsidRPr="00070E4A">
        <w:rPr>
          <w:i w:val="0"/>
          <w:color w:val="auto"/>
        </w:rPr>
        <w:t xml:space="preserve"> </w:t>
      </w:r>
      <w:r w:rsidR="006E6DE6" w:rsidRPr="00070E4A">
        <w:rPr>
          <w:b/>
          <w:i w:val="0"/>
          <w:color w:val="auto"/>
          <w:sz w:val="20"/>
          <w:szCs w:val="20"/>
        </w:rPr>
        <w:t>E</w:t>
      </w:r>
      <w:r w:rsidR="003B6278" w:rsidRPr="00070E4A">
        <w:rPr>
          <w:b/>
          <w:i w:val="0"/>
          <w:color w:val="auto"/>
          <w:sz w:val="20"/>
          <w:szCs w:val="20"/>
        </w:rPr>
        <w:t>ffect of increasing the hydrothermal reaction time on morphology evolution of nanostructured V</w:t>
      </w:r>
      <w:r w:rsidR="003B6278" w:rsidRPr="00070E4A">
        <w:rPr>
          <w:b/>
          <w:i w:val="0"/>
          <w:color w:val="auto"/>
          <w:sz w:val="20"/>
          <w:szCs w:val="20"/>
          <w:vertAlign w:val="subscript"/>
        </w:rPr>
        <w:t>2</w:t>
      </w:r>
      <w:r w:rsidR="003B6278" w:rsidRPr="00070E4A">
        <w:rPr>
          <w:b/>
          <w:i w:val="0"/>
          <w:color w:val="auto"/>
          <w:sz w:val="20"/>
          <w:szCs w:val="20"/>
        </w:rPr>
        <w:t>O</w:t>
      </w:r>
      <w:r w:rsidR="003B6278" w:rsidRPr="00070E4A">
        <w:rPr>
          <w:b/>
          <w:i w:val="0"/>
          <w:color w:val="auto"/>
          <w:sz w:val="20"/>
          <w:szCs w:val="20"/>
          <w:vertAlign w:val="subscript"/>
        </w:rPr>
        <w:t>5</w:t>
      </w:r>
      <w:r w:rsidR="009E0261" w:rsidRPr="00070E4A">
        <w:rPr>
          <w:b/>
          <w:i w:val="0"/>
          <w:color w:val="auto"/>
          <w:sz w:val="20"/>
          <w:szCs w:val="20"/>
          <w:vertAlign w:val="subscript"/>
        </w:rPr>
        <w:t xml:space="preserve">. </w:t>
      </w:r>
      <w:r w:rsidR="009E0261" w:rsidRPr="00070E4A">
        <w:rPr>
          <w:b/>
          <w:i w:val="0"/>
          <w:color w:val="auto"/>
          <w:sz w:val="20"/>
          <w:szCs w:val="20"/>
        </w:rPr>
        <w:t>E</w:t>
      </w:r>
      <w:r w:rsidR="006E6DE6" w:rsidRPr="00070E4A">
        <w:rPr>
          <w:b/>
          <w:i w:val="0"/>
          <w:color w:val="auto"/>
          <w:sz w:val="20"/>
          <w:szCs w:val="20"/>
        </w:rPr>
        <w:t xml:space="preserve">lectrospray ionization-mass spectroscopy (ESI-MS) </w:t>
      </w:r>
      <w:r w:rsidR="009E0261" w:rsidRPr="00070E4A">
        <w:rPr>
          <w:b/>
          <w:i w:val="0"/>
          <w:color w:val="auto"/>
          <w:sz w:val="20"/>
          <w:szCs w:val="20"/>
        </w:rPr>
        <w:t xml:space="preserve">is used </w:t>
      </w:r>
      <w:r w:rsidR="006E6DE6" w:rsidRPr="00070E4A">
        <w:rPr>
          <w:b/>
          <w:i w:val="0"/>
          <w:color w:val="auto"/>
          <w:sz w:val="20"/>
          <w:szCs w:val="20"/>
        </w:rPr>
        <w:t xml:space="preserve">to identify the </w:t>
      </w:r>
      <w:r w:rsidR="009E0261" w:rsidRPr="00070E4A">
        <w:rPr>
          <w:b/>
          <w:i w:val="0"/>
          <w:color w:val="auto"/>
          <w:sz w:val="20"/>
          <w:szCs w:val="20"/>
        </w:rPr>
        <w:t xml:space="preserve">formation of </w:t>
      </w:r>
      <w:r w:rsidR="006E6DE6" w:rsidRPr="00070E4A">
        <w:rPr>
          <w:b/>
          <w:i w:val="0"/>
          <w:color w:val="auto"/>
          <w:sz w:val="20"/>
          <w:szCs w:val="20"/>
        </w:rPr>
        <w:t>alkyl based amine ionic species</w:t>
      </w:r>
      <w:r w:rsidR="009E0261" w:rsidRPr="00070E4A">
        <w:rPr>
          <w:b/>
          <w:i w:val="0"/>
          <w:color w:val="auto"/>
          <w:sz w:val="20"/>
          <w:szCs w:val="20"/>
        </w:rPr>
        <w:t xml:space="preserve"> during the synthesis. </w:t>
      </w:r>
      <w:r w:rsidR="001E758A" w:rsidRPr="00070E4A">
        <w:rPr>
          <w:b/>
          <w:i w:val="0"/>
          <w:color w:val="auto"/>
          <w:sz w:val="20"/>
          <w:szCs w:val="20"/>
        </w:rPr>
        <w:t>a) In pure water, no formation of alkyl amine ionic species;</w:t>
      </w:r>
      <w:r w:rsidR="006E6DE6" w:rsidRPr="00070E4A">
        <w:rPr>
          <w:b/>
          <w:i w:val="0"/>
          <w:color w:val="auto"/>
          <w:sz w:val="20"/>
          <w:szCs w:val="20"/>
        </w:rPr>
        <w:t xml:space="preserve"> b) In reline/water (1:10), formula of the alkyl amine ionic based species in ESI positive</w:t>
      </w:r>
      <w:r w:rsidR="004A3569" w:rsidRPr="00070E4A">
        <w:rPr>
          <w:b/>
          <w:i w:val="0"/>
          <w:color w:val="auto"/>
          <w:sz w:val="20"/>
          <w:szCs w:val="20"/>
        </w:rPr>
        <w:t xml:space="preserve"> (</w:t>
      </w:r>
      <w:r w:rsidR="001E758A" w:rsidRPr="00070E4A">
        <w:rPr>
          <w:b/>
          <w:i w:val="0"/>
          <w:color w:val="auto"/>
          <w:sz w:val="20"/>
          <w:szCs w:val="20"/>
        </w:rPr>
        <w:t>A</w:t>
      </w:r>
      <w:r w:rsidR="004A3569" w:rsidRPr="00070E4A">
        <w:rPr>
          <w:b/>
          <w:i w:val="0"/>
          <w:color w:val="auto"/>
          <w:sz w:val="20"/>
          <w:szCs w:val="20"/>
          <w:vertAlign w:val="superscript"/>
        </w:rPr>
        <w:t>+</w:t>
      </w:r>
      <w:r w:rsidR="004A3569" w:rsidRPr="00070E4A">
        <w:rPr>
          <w:b/>
          <w:i w:val="0"/>
          <w:color w:val="auto"/>
          <w:sz w:val="20"/>
          <w:szCs w:val="20"/>
        </w:rPr>
        <w:t>)</w:t>
      </w:r>
      <w:r w:rsidR="006E6DE6" w:rsidRPr="00070E4A">
        <w:rPr>
          <w:b/>
          <w:i w:val="0"/>
          <w:color w:val="auto"/>
          <w:sz w:val="20"/>
          <w:szCs w:val="20"/>
        </w:rPr>
        <w:t xml:space="preserve"> and negative mode</w:t>
      </w:r>
      <w:r w:rsidR="004A3569" w:rsidRPr="00070E4A">
        <w:rPr>
          <w:b/>
          <w:i w:val="0"/>
          <w:color w:val="auto"/>
          <w:sz w:val="20"/>
          <w:szCs w:val="20"/>
        </w:rPr>
        <w:t xml:space="preserve"> (</w:t>
      </w:r>
      <w:r w:rsidR="001E758A" w:rsidRPr="00070E4A">
        <w:rPr>
          <w:b/>
          <w:i w:val="0"/>
          <w:color w:val="auto"/>
          <w:sz w:val="20"/>
          <w:szCs w:val="20"/>
        </w:rPr>
        <w:t>B</w:t>
      </w:r>
      <w:r w:rsidR="004A3569" w:rsidRPr="00070E4A">
        <w:rPr>
          <w:b/>
          <w:i w:val="0"/>
          <w:color w:val="auto"/>
          <w:sz w:val="20"/>
          <w:szCs w:val="20"/>
          <w:vertAlign w:val="superscript"/>
        </w:rPr>
        <w:t>-</w:t>
      </w:r>
      <w:r w:rsidR="004A3569" w:rsidRPr="00070E4A">
        <w:rPr>
          <w:b/>
          <w:i w:val="0"/>
          <w:color w:val="auto"/>
          <w:sz w:val="20"/>
          <w:szCs w:val="20"/>
        </w:rPr>
        <w:t>); c) In reline/water (1:2), formula of the alkyl amine ionic based species in ESI positive ion (</w:t>
      </w:r>
      <w:r w:rsidR="001E758A" w:rsidRPr="00070E4A">
        <w:rPr>
          <w:b/>
          <w:i w:val="0"/>
          <w:color w:val="auto"/>
          <w:sz w:val="20"/>
          <w:szCs w:val="20"/>
        </w:rPr>
        <w:t>C</w:t>
      </w:r>
      <w:r w:rsidR="004A3569" w:rsidRPr="00070E4A">
        <w:rPr>
          <w:b/>
          <w:i w:val="0"/>
          <w:color w:val="auto"/>
          <w:sz w:val="20"/>
          <w:szCs w:val="20"/>
          <w:vertAlign w:val="superscript"/>
        </w:rPr>
        <w:t>+</w:t>
      </w:r>
      <w:r w:rsidR="004A3569" w:rsidRPr="00070E4A">
        <w:rPr>
          <w:b/>
          <w:i w:val="0"/>
          <w:color w:val="auto"/>
          <w:sz w:val="20"/>
          <w:szCs w:val="20"/>
        </w:rPr>
        <w:t>) and negative mode (</w:t>
      </w:r>
      <w:r w:rsidR="001E758A" w:rsidRPr="00070E4A">
        <w:rPr>
          <w:b/>
          <w:i w:val="0"/>
          <w:color w:val="auto"/>
          <w:sz w:val="20"/>
          <w:szCs w:val="20"/>
        </w:rPr>
        <w:t>D</w:t>
      </w:r>
      <w:r w:rsidR="004A3569" w:rsidRPr="00070E4A">
        <w:rPr>
          <w:b/>
          <w:i w:val="0"/>
          <w:color w:val="auto"/>
          <w:sz w:val="20"/>
          <w:szCs w:val="20"/>
          <w:vertAlign w:val="superscript"/>
        </w:rPr>
        <w:t>-</w:t>
      </w:r>
      <w:r w:rsidR="004A3569" w:rsidRPr="00070E4A">
        <w:rPr>
          <w:b/>
          <w:i w:val="0"/>
          <w:color w:val="auto"/>
          <w:sz w:val="20"/>
          <w:szCs w:val="20"/>
        </w:rPr>
        <w:t>)</w:t>
      </w:r>
      <w:r w:rsidR="009E0261" w:rsidRPr="00070E4A">
        <w:rPr>
          <w:b/>
          <w:i w:val="0"/>
          <w:color w:val="auto"/>
          <w:sz w:val="20"/>
          <w:szCs w:val="20"/>
        </w:rPr>
        <w:t>.</w:t>
      </w:r>
      <w:r w:rsidR="006E6DE6" w:rsidRPr="00070E4A">
        <w:rPr>
          <w:i w:val="0"/>
          <w:color w:val="auto"/>
        </w:rPr>
        <w:t xml:space="preserve"> </w:t>
      </w:r>
      <w:r w:rsidRPr="00070E4A">
        <w:rPr>
          <w:b/>
          <w:i w:val="0"/>
          <w:color w:val="auto"/>
          <w:sz w:val="20"/>
          <w:szCs w:val="20"/>
        </w:rPr>
        <w:t>SEM images of calcined V</w:t>
      </w:r>
      <w:r w:rsidRPr="00070E4A">
        <w:rPr>
          <w:b/>
          <w:i w:val="0"/>
          <w:color w:val="auto"/>
          <w:sz w:val="20"/>
          <w:szCs w:val="20"/>
          <w:vertAlign w:val="subscript"/>
        </w:rPr>
        <w:t>2</w:t>
      </w:r>
      <w:r w:rsidRPr="00070E4A">
        <w:rPr>
          <w:b/>
          <w:i w:val="0"/>
          <w:color w:val="auto"/>
          <w:sz w:val="20"/>
          <w:szCs w:val="20"/>
        </w:rPr>
        <w:t>O</w:t>
      </w:r>
      <w:r w:rsidRPr="00070E4A">
        <w:rPr>
          <w:b/>
          <w:i w:val="0"/>
          <w:color w:val="auto"/>
          <w:sz w:val="20"/>
          <w:szCs w:val="20"/>
          <w:vertAlign w:val="subscript"/>
        </w:rPr>
        <w:t>5</w:t>
      </w:r>
      <w:r w:rsidRPr="00070E4A">
        <w:rPr>
          <w:b/>
          <w:i w:val="0"/>
          <w:color w:val="auto"/>
          <w:sz w:val="20"/>
          <w:szCs w:val="20"/>
        </w:rPr>
        <w:t xml:space="preserve"> samples synthesised in a) </w:t>
      </w:r>
      <w:r w:rsidR="001E758A" w:rsidRPr="00070E4A">
        <w:rPr>
          <w:b/>
          <w:i w:val="0"/>
          <w:color w:val="auto"/>
          <w:sz w:val="20"/>
          <w:szCs w:val="20"/>
        </w:rPr>
        <w:t>pure water</w:t>
      </w:r>
      <w:r w:rsidRPr="00070E4A">
        <w:rPr>
          <w:b/>
          <w:i w:val="0"/>
          <w:color w:val="auto"/>
          <w:sz w:val="20"/>
          <w:szCs w:val="20"/>
        </w:rPr>
        <w:t>, b) reline:water 1:10 molar ratio and c)</w:t>
      </w:r>
      <w:r w:rsidR="001E758A" w:rsidRPr="00070E4A">
        <w:rPr>
          <w:b/>
          <w:i w:val="0"/>
          <w:color w:val="auto"/>
          <w:sz w:val="20"/>
          <w:szCs w:val="20"/>
        </w:rPr>
        <w:t xml:space="preserve"> reline: water 1:2 molar ratio</w:t>
      </w:r>
      <w:r w:rsidRPr="00070E4A">
        <w:rPr>
          <w:b/>
          <w:i w:val="0"/>
          <w:color w:val="auto"/>
          <w:sz w:val="20"/>
          <w:szCs w:val="20"/>
        </w:rPr>
        <w:t xml:space="preserve"> as a function of time (2.5, 5 and 10 hours). Samples synthesised under solvothermal conditions at 180°C and calcined at 500°C for 4h.</w:t>
      </w:r>
    </w:p>
    <w:p w14:paraId="4F5EA188" w14:textId="77777777" w:rsidR="00C817B4" w:rsidRPr="00070E4A" w:rsidRDefault="00C817B4" w:rsidP="00506E6A">
      <w:pPr>
        <w:spacing w:line="480" w:lineRule="auto"/>
      </w:pPr>
    </w:p>
    <w:p w14:paraId="01627457" w14:textId="3FAFFA6A" w:rsidR="00C817B4" w:rsidRPr="00070E4A" w:rsidRDefault="00C817B4" w:rsidP="00506E6A">
      <w:pPr>
        <w:spacing w:line="480" w:lineRule="auto"/>
        <w:jc w:val="both"/>
      </w:pPr>
      <w:r w:rsidRPr="00070E4A">
        <w:t xml:space="preserve">Similar </w:t>
      </w:r>
      <w:r w:rsidR="00C80D2B" w:rsidRPr="00070E4A">
        <w:t>V</w:t>
      </w:r>
      <w:r w:rsidR="00C80D2B" w:rsidRPr="00070E4A">
        <w:rPr>
          <w:vertAlign w:val="subscript"/>
        </w:rPr>
        <w:t>2</w:t>
      </w:r>
      <w:r w:rsidR="00C80D2B" w:rsidRPr="00070E4A">
        <w:t>O</w:t>
      </w:r>
      <w:r w:rsidR="00C80D2B" w:rsidRPr="00070E4A">
        <w:rPr>
          <w:vertAlign w:val="subscript"/>
        </w:rPr>
        <w:t>5</w:t>
      </w:r>
      <w:r w:rsidR="00C80D2B" w:rsidRPr="00070E4A">
        <w:t xml:space="preserve"> </w:t>
      </w:r>
      <w:r w:rsidR="005D78D4" w:rsidRPr="00070E4A">
        <w:t>nanocrystals</w:t>
      </w:r>
      <w:r w:rsidR="00271AD2" w:rsidRPr="00070E4A">
        <w:t xml:space="preserve"> of</w:t>
      </w:r>
      <w:r w:rsidR="005D78D4" w:rsidRPr="00070E4A">
        <w:t xml:space="preserve"> a few hundred</w:t>
      </w:r>
      <w:r w:rsidR="00271AD2" w:rsidRPr="00070E4A">
        <w:t>s</w:t>
      </w:r>
      <w:r w:rsidR="005D78D4" w:rsidRPr="00070E4A">
        <w:t xml:space="preserve"> of nm in size</w:t>
      </w:r>
      <w:r w:rsidR="00C80D2B" w:rsidRPr="00070E4A">
        <w:t xml:space="preserve"> </w:t>
      </w:r>
      <w:r w:rsidRPr="00070E4A">
        <w:t>are obtained in pure water and in the reline</w:t>
      </w:r>
      <w:r w:rsidR="006E6DE6" w:rsidRPr="00070E4A">
        <w:t>/</w:t>
      </w:r>
      <w:r w:rsidRPr="00070E4A">
        <w:t xml:space="preserve">water mixture with a 1:2 molar ratio at 2.5 and 5 h. Interestingly, </w:t>
      </w:r>
      <w:r w:rsidR="00CA7A2C" w:rsidRPr="00070E4A">
        <w:t xml:space="preserve">microbeads </w:t>
      </w:r>
      <w:r w:rsidR="00D9731D" w:rsidRPr="00070E4A">
        <w:t xml:space="preserve">with 1.5-2 </w:t>
      </w:r>
      <w:r w:rsidR="00D9731D" w:rsidRPr="00070E4A">
        <w:rPr>
          <w:rFonts w:cstheme="minorHAnsi"/>
        </w:rPr>
        <w:t>μ</w:t>
      </w:r>
      <w:r w:rsidR="00D9731D" w:rsidRPr="00070E4A">
        <w:t>m diameters</w:t>
      </w:r>
      <w:r w:rsidRPr="00070E4A">
        <w:t xml:space="preserve"> are only formed in the 1:2 reline</w:t>
      </w:r>
      <w:r w:rsidR="006E6DE6" w:rsidRPr="00070E4A">
        <w:t>/</w:t>
      </w:r>
      <w:r w:rsidRPr="00070E4A">
        <w:t>water mixture after 10</w:t>
      </w:r>
      <w:r w:rsidR="00506E6A" w:rsidRPr="00070E4A">
        <w:t xml:space="preserve"> </w:t>
      </w:r>
      <w:r w:rsidRPr="00070E4A">
        <w:t>h, suggesting that templating agents are formed during the solvothermal treatment</w:t>
      </w:r>
      <w:r w:rsidR="00D9731D" w:rsidRPr="00070E4A">
        <w:t xml:space="preserve"> of the reline components</w:t>
      </w:r>
      <w:r w:rsidR="007247FB" w:rsidRPr="00070E4A">
        <w:t xml:space="preserve"> which interact with the V</w:t>
      </w:r>
      <w:r w:rsidR="007247FB" w:rsidRPr="00070E4A">
        <w:rPr>
          <w:vertAlign w:val="subscript"/>
        </w:rPr>
        <w:t>2</w:t>
      </w:r>
      <w:r w:rsidR="007247FB" w:rsidRPr="00070E4A">
        <w:t>O</w:t>
      </w:r>
      <w:r w:rsidR="007247FB" w:rsidRPr="00070E4A">
        <w:rPr>
          <w:vertAlign w:val="subscript"/>
        </w:rPr>
        <w:t>5</w:t>
      </w:r>
      <w:r w:rsidR="007247FB" w:rsidRPr="00070E4A">
        <w:t xml:space="preserve"> nuclei</w:t>
      </w:r>
      <w:r w:rsidRPr="00070E4A">
        <w:t>.</w:t>
      </w:r>
      <w:r w:rsidR="00D9731D" w:rsidRPr="00070E4A">
        <w:t xml:space="preserve"> </w:t>
      </w:r>
      <w:r w:rsidRPr="00070E4A">
        <w:t xml:space="preserve">On the other hand, </w:t>
      </w:r>
      <w:r w:rsidR="00D9731D" w:rsidRPr="00070E4A">
        <w:t>well-defined V</w:t>
      </w:r>
      <w:r w:rsidR="00D9731D" w:rsidRPr="00070E4A">
        <w:rPr>
          <w:vertAlign w:val="subscript"/>
        </w:rPr>
        <w:t>2</w:t>
      </w:r>
      <w:r w:rsidR="00D9731D" w:rsidRPr="00070E4A">
        <w:t>O</w:t>
      </w:r>
      <w:r w:rsidR="00D9731D" w:rsidRPr="00070E4A">
        <w:rPr>
          <w:vertAlign w:val="subscript"/>
        </w:rPr>
        <w:t>5</w:t>
      </w:r>
      <w:r w:rsidR="00D9731D" w:rsidRPr="00070E4A">
        <w:t xml:space="preserve"> blocks with sizes ranging</w:t>
      </w:r>
      <w:r w:rsidR="00591B17" w:rsidRPr="00070E4A">
        <w:t xml:space="preserve"> between</w:t>
      </w:r>
      <w:r w:rsidR="00D9731D" w:rsidRPr="00070E4A">
        <w:t xml:space="preserve"> 20 – 50 </w:t>
      </w:r>
      <w:r w:rsidR="00D9731D" w:rsidRPr="00070E4A">
        <w:rPr>
          <w:rFonts w:cstheme="minorHAnsi"/>
        </w:rPr>
        <w:t>μ</w:t>
      </w:r>
      <w:r w:rsidR="00D9731D" w:rsidRPr="00070E4A">
        <w:t>m are formed in the 1:10 reline</w:t>
      </w:r>
      <w:r w:rsidR="00255572" w:rsidRPr="00070E4A">
        <w:t>/</w:t>
      </w:r>
      <w:r w:rsidR="00D9731D" w:rsidRPr="00070E4A">
        <w:t>water mixture after only 2.5</w:t>
      </w:r>
      <w:r w:rsidR="00506E6A" w:rsidRPr="00070E4A">
        <w:t xml:space="preserve"> </w:t>
      </w:r>
      <w:r w:rsidR="00D9731D" w:rsidRPr="00070E4A">
        <w:t>h of solvothermal treatment</w:t>
      </w:r>
      <w:r w:rsidR="00F651FB" w:rsidRPr="00070E4A">
        <w:t>. These blocks</w:t>
      </w:r>
      <w:r w:rsidR="00D9731D" w:rsidRPr="00070E4A">
        <w:t xml:space="preserve"> s</w:t>
      </w:r>
      <w:r w:rsidR="00255572" w:rsidRPr="00070E4A">
        <w:t>well</w:t>
      </w:r>
      <w:r w:rsidR="00D9731D" w:rsidRPr="00070E4A">
        <w:t xml:space="preserve"> and exfoliate into nanosheets as the </w:t>
      </w:r>
      <w:r w:rsidR="00591B17" w:rsidRPr="00070E4A">
        <w:t xml:space="preserve">solvothermal </w:t>
      </w:r>
      <w:r w:rsidR="00D9731D" w:rsidRPr="00070E4A">
        <w:t>treatment time increases.</w:t>
      </w:r>
      <w:r w:rsidR="007276BD" w:rsidRPr="00070E4A">
        <w:t xml:space="preserve"> Nanosheet formation takes place during the synthesis and not during the calcination process as demonstrated by SEM pictures before and after calcination (</w:t>
      </w:r>
      <w:r w:rsidR="005C6120" w:rsidRPr="00070E4A">
        <w:t>Figure S1).</w:t>
      </w:r>
    </w:p>
    <w:p w14:paraId="4D94ECB8" w14:textId="6BEA0571" w:rsidR="00E35F75" w:rsidRPr="00070E4A" w:rsidRDefault="00C817B4" w:rsidP="00506E6A">
      <w:pPr>
        <w:spacing w:line="480" w:lineRule="auto"/>
        <w:jc w:val="both"/>
      </w:pPr>
      <w:r w:rsidRPr="00070E4A">
        <w:lastRenderedPageBreak/>
        <w:t>In order to understand the nature of the templating compounds</w:t>
      </w:r>
      <w:r w:rsidR="00D9731D" w:rsidRPr="00070E4A">
        <w:t xml:space="preserve"> formed</w:t>
      </w:r>
      <w:r w:rsidRPr="00070E4A">
        <w:t xml:space="preserve"> in the different reline/water mixtures</w:t>
      </w:r>
      <w:r w:rsidR="00D9731D" w:rsidRPr="00070E4A">
        <w:t xml:space="preserve"> during their thermal treatment</w:t>
      </w:r>
      <w:r w:rsidRPr="00070E4A">
        <w:t>, electrospray ionization mass spectroscopy (ESI-MS) analyses were carried out</w:t>
      </w:r>
      <w:r w:rsidR="00271AD2" w:rsidRPr="00070E4A">
        <w:t xml:space="preserve"> on the reline/water mixtures</w:t>
      </w:r>
      <w:r w:rsidR="001E758A" w:rsidRPr="00070E4A">
        <w:t xml:space="preserve"> as </w:t>
      </w:r>
      <w:r w:rsidR="00AA0725" w:rsidRPr="00070E4A">
        <w:t>depicted</w:t>
      </w:r>
      <w:r w:rsidR="001E758A" w:rsidRPr="00070E4A">
        <w:t xml:space="preserve"> in </w:t>
      </w:r>
      <w:r w:rsidR="001E758A" w:rsidRPr="00070E4A">
        <w:fldChar w:fldCharType="begin"/>
      </w:r>
      <w:r w:rsidR="001E758A" w:rsidRPr="00070E4A">
        <w:instrText xml:space="preserve"> REF _Ref11139221 \h </w:instrText>
      </w:r>
      <w:r w:rsidR="009E0261" w:rsidRPr="00070E4A">
        <w:instrText xml:space="preserve"> \* MERGEFORMAT </w:instrText>
      </w:r>
      <w:r w:rsidR="001E758A" w:rsidRPr="00070E4A">
        <w:fldChar w:fldCharType="separate"/>
      </w:r>
      <w:r w:rsidR="00DA46EE" w:rsidRPr="00070E4A">
        <w:t xml:space="preserve">Figure </w:t>
      </w:r>
      <w:r w:rsidR="00DA46EE" w:rsidRPr="00070E4A">
        <w:rPr>
          <w:noProof/>
        </w:rPr>
        <w:t>2</w:t>
      </w:r>
      <w:r w:rsidR="001E758A" w:rsidRPr="00070E4A">
        <w:fldChar w:fldCharType="end"/>
      </w:r>
      <w:r w:rsidRPr="00070E4A">
        <w:t xml:space="preserve">. </w:t>
      </w:r>
      <w:r w:rsidR="00E35F75" w:rsidRPr="00070E4A">
        <w:t>For</w:t>
      </w:r>
      <w:r w:rsidR="00DA7A7C" w:rsidRPr="00070E4A">
        <w:t xml:space="preserve"> </w:t>
      </w:r>
      <w:r w:rsidR="00591B17" w:rsidRPr="00070E4A">
        <w:t>this</w:t>
      </w:r>
      <w:r w:rsidR="00E35F75" w:rsidRPr="00070E4A">
        <w:t>, reline/water mixtures (both 1:2 and 1:10 molar ratio</w:t>
      </w:r>
      <w:r w:rsidR="006C7D3E" w:rsidRPr="00070E4A">
        <w:t>s</w:t>
      </w:r>
      <w:r w:rsidR="00E35F75" w:rsidRPr="00070E4A">
        <w:t>) were treated at 180</w:t>
      </w:r>
      <w:r w:rsidR="00E35F75" w:rsidRPr="00070E4A">
        <w:rPr>
          <w:rFonts w:cstheme="minorHAnsi"/>
        </w:rPr>
        <w:t>°</w:t>
      </w:r>
      <w:r w:rsidR="00E35F75" w:rsidRPr="00070E4A">
        <w:t>C for 10 hours (without addition of V</w:t>
      </w:r>
      <w:r w:rsidR="00E35F75" w:rsidRPr="00070E4A">
        <w:rPr>
          <w:vertAlign w:val="subscript"/>
        </w:rPr>
        <w:t>2</w:t>
      </w:r>
      <w:r w:rsidR="00E35F75" w:rsidRPr="00070E4A">
        <w:t>O</w:t>
      </w:r>
      <w:r w:rsidR="00E35F75" w:rsidRPr="00070E4A">
        <w:rPr>
          <w:vertAlign w:val="subscript"/>
        </w:rPr>
        <w:t>5</w:t>
      </w:r>
      <w:r w:rsidR="00E35F75" w:rsidRPr="00070E4A">
        <w:t xml:space="preserve"> precursor)</w:t>
      </w:r>
      <w:r w:rsidR="005145B1" w:rsidRPr="00070E4A">
        <w:t xml:space="preserve"> in an autoclave</w:t>
      </w:r>
      <w:r w:rsidR="00271AD2" w:rsidRPr="00070E4A">
        <w:t xml:space="preserve"> and then the solutions were analysed by ESI-MS technique</w:t>
      </w:r>
      <w:r w:rsidR="00E35F75" w:rsidRPr="00070E4A">
        <w:t xml:space="preserve">. In both </w:t>
      </w:r>
      <w:r w:rsidR="006C7D3E" w:rsidRPr="00070E4A">
        <w:t>cases</w:t>
      </w:r>
      <w:r w:rsidR="00E35F75" w:rsidRPr="00070E4A">
        <w:t xml:space="preserve">, a number of alkyl based amine </w:t>
      </w:r>
      <w:r w:rsidR="003C1C10" w:rsidRPr="00070E4A">
        <w:t xml:space="preserve">ionic species </w:t>
      </w:r>
      <w:r w:rsidR="00E35F75" w:rsidRPr="00070E4A">
        <w:t xml:space="preserve">(with the general formula of </w:t>
      </w:r>
      <w:r w:rsidR="00240B25" w:rsidRPr="00070E4A">
        <w:t>[</w:t>
      </w:r>
      <w:r w:rsidR="00E35F75" w:rsidRPr="00070E4A">
        <w:t>C</w:t>
      </w:r>
      <w:r w:rsidR="00E35F75" w:rsidRPr="00070E4A">
        <w:rPr>
          <w:vertAlign w:val="subscript"/>
        </w:rPr>
        <w:t>x</w:t>
      </w:r>
      <w:r w:rsidR="00E35F75" w:rsidRPr="00070E4A">
        <w:t>H</w:t>
      </w:r>
      <w:r w:rsidR="00E35F75" w:rsidRPr="00070E4A">
        <w:rPr>
          <w:vertAlign w:val="subscript"/>
        </w:rPr>
        <w:t>y</w:t>
      </w:r>
      <w:r w:rsidR="00E35F75" w:rsidRPr="00070E4A">
        <w:t>N</w:t>
      </w:r>
      <w:r w:rsidR="00E35F75" w:rsidRPr="00070E4A">
        <w:rPr>
          <w:vertAlign w:val="subscript"/>
        </w:rPr>
        <w:t>z</w:t>
      </w:r>
      <w:r w:rsidR="00E35F75" w:rsidRPr="00070E4A">
        <w:t>O</w:t>
      </w:r>
      <w:r w:rsidR="00E35F75" w:rsidRPr="00070E4A">
        <w:rPr>
          <w:vertAlign w:val="subscript"/>
        </w:rPr>
        <w:t>j</w:t>
      </w:r>
      <w:r w:rsidR="00E35F75" w:rsidRPr="00070E4A">
        <w:t>Cl</w:t>
      </w:r>
      <w:r w:rsidR="00E35F75" w:rsidRPr="00070E4A">
        <w:rPr>
          <w:vertAlign w:val="subscript"/>
        </w:rPr>
        <w:t>i</w:t>
      </w:r>
      <w:r w:rsidR="00240B25" w:rsidRPr="00070E4A">
        <w:t>]</w:t>
      </w:r>
      <w:r w:rsidR="00240B25" w:rsidRPr="00070E4A">
        <w:rPr>
          <w:vertAlign w:val="superscript"/>
        </w:rPr>
        <w:t>±</w:t>
      </w:r>
      <w:r w:rsidR="00E35F75" w:rsidRPr="00070E4A">
        <w:t>) were formed.</w:t>
      </w:r>
      <w:r w:rsidR="004673D3" w:rsidRPr="00070E4A">
        <w:t xml:space="preserve"> Full identification of the formed species is shown in</w:t>
      </w:r>
      <w:r w:rsidR="00F82DD7" w:rsidRPr="00070E4A">
        <w:t xml:space="preserve"> </w:t>
      </w:r>
      <w:r w:rsidR="00C77E6E" w:rsidRPr="00070E4A">
        <w:fldChar w:fldCharType="begin"/>
      </w:r>
      <w:r w:rsidR="00C77E6E" w:rsidRPr="00070E4A">
        <w:instrText xml:space="preserve"> REF _Ref11239108 \h  \* MERGEFORMAT </w:instrText>
      </w:r>
      <w:r w:rsidR="00C77E6E" w:rsidRPr="00070E4A">
        <w:fldChar w:fldCharType="separate"/>
      </w:r>
      <w:r w:rsidR="00DA46EE" w:rsidRPr="00070E4A">
        <w:t xml:space="preserve">Table </w:t>
      </w:r>
      <w:r w:rsidR="00DA46EE" w:rsidRPr="00070E4A">
        <w:rPr>
          <w:noProof/>
        </w:rPr>
        <w:t>2</w:t>
      </w:r>
      <w:r w:rsidR="00C77E6E" w:rsidRPr="00070E4A">
        <w:fldChar w:fldCharType="end"/>
      </w:r>
      <w:r w:rsidR="004673D3" w:rsidRPr="00070E4A">
        <w:t>.</w:t>
      </w:r>
      <w:r w:rsidR="00E35F75" w:rsidRPr="00070E4A">
        <w:t xml:space="preserve"> </w:t>
      </w:r>
      <w:r w:rsidR="004673D3" w:rsidRPr="00070E4A">
        <w:t xml:space="preserve">The length of the hydrocarbon chain of these species varies </w:t>
      </w:r>
      <w:r w:rsidR="006C7D3E" w:rsidRPr="00070E4A">
        <w:t>with</w:t>
      </w:r>
      <w:r w:rsidR="004673D3" w:rsidRPr="00070E4A">
        <w:t xml:space="preserve"> the reline</w:t>
      </w:r>
      <w:r w:rsidR="00C9170B" w:rsidRPr="00070E4A">
        <w:t>/</w:t>
      </w:r>
      <w:r w:rsidR="004673D3" w:rsidRPr="00070E4A">
        <w:t>water molar ratio. With a reline/water molar ratio of 1:2, C</w:t>
      </w:r>
      <w:r w:rsidR="004673D3" w:rsidRPr="00070E4A">
        <w:rPr>
          <w:vertAlign w:val="subscript"/>
        </w:rPr>
        <w:t>4-15</w:t>
      </w:r>
      <w:r w:rsidR="004673D3" w:rsidRPr="00070E4A">
        <w:t xml:space="preserve"> alkyl amines were formed while additional C</w:t>
      </w:r>
      <w:r w:rsidR="004673D3" w:rsidRPr="00070E4A">
        <w:rPr>
          <w:vertAlign w:val="subscript"/>
        </w:rPr>
        <w:t>16-20</w:t>
      </w:r>
      <w:r w:rsidR="004673D3" w:rsidRPr="00070E4A">
        <w:t xml:space="preserve"> amines were also present when the </w:t>
      </w:r>
      <w:r w:rsidR="007252FD" w:rsidRPr="00070E4A">
        <w:t xml:space="preserve">reline/water </w:t>
      </w:r>
      <w:r w:rsidR="004673D3" w:rsidRPr="00070E4A">
        <w:t xml:space="preserve">molar ratio increases to 1:10. </w:t>
      </w:r>
    </w:p>
    <w:p w14:paraId="4D9E5BDB" w14:textId="17573620" w:rsidR="00C77E6E" w:rsidRPr="00070E4A" w:rsidRDefault="00C77E6E" w:rsidP="00506E6A">
      <w:pPr>
        <w:pStyle w:val="Caption"/>
        <w:keepNext/>
        <w:jc w:val="center"/>
        <w:rPr>
          <w:b/>
          <w:i w:val="0"/>
          <w:color w:val="auto"/>
          <w:sz w:val="20"/>
        </w:rPr>
      </w:pPr>
      <w:bookmarkStart w:id="5" w:name="_Ref11239108"/>
      <w:r w:rsidRPr="00070E4A">
        <w:rPr>
          <w:b/>
          <w:i w:val="0"/>
          <w:color w:val="auto"/>
          <w:sz w:val="20"/>
        </w:rPr>
        <w:t xml:space="preserve">Table </w:t>
      </w:r>
      <w:r w:rsidR="008041D1" w:rsidRPr="00070E4A">
        <w:rPr>
          <w:b/>
          <w:i w:val="0"/>
          <w:color w:val="auto"/>
          <w:sz w:val="20"/>
        </w:rPr>
        <w:fldChar w:fldCharType="begin"/>
      </w:r>
      <w:r w:rsidR="008041D1" w:rsidRPr="00070E4A">
        <w:rPr>
          <w:b/>
          <w:i w:val="0"/>
          <w:color w:val="auto"/>
          <w:sz w:val="20"/>
        </w:rPr>
        <w:instrText xml:space="preserve"> SEQ Table \* ARABIC </w:instrText>
      </w:r>
      <w:r w:rsidR="008041D1" w:rsidRPr="00070E4A">
        <w:rPr>
          <w:b/>
          <w:i w:val="0"/>
          <w:color w:val="auto"/>
          <w:sz w:val="20"/>
        </w:rPr>
        <w:fldChar w:fldCharType="separate"/>
      </w:r>
      <w:r w:rsidR="00EC0F93" w:rsidRPr="00070E4A">
        <w:rPr>
          <w:b/>
          <w:i w:val="0"/>
          <w:noProof/>
          <w:color w:val="auto"/>
          <w:sz w:val="20"/>
        </w:rPr>
        <w:t>2</w:t>
      </w:r>
      <w:r w:rsidR="008041D1" w:rsidRPr="00070E4A">
        <w:rPr>
          <w:b/>
          <w:i w:val="0"/>
          <w:noProof/>
          <w:color w:val="auto"/>
          <w:sz w:val="20"/>
        </w:rPr>
        <w:fldChar w:fldCharType="end"/>
      </w:r>
      <w:bookmarkEnd w:id="5"/>
      <w:r w:rsidRPr="00070E4A">
        <w:rPr>
          <w:b/>
          <w:i w:val="0"/>
          <w:color w:val="auto"/>
          <w:sz w:val="20"/>
        </w:rPr>
        <w:t>: List of species from ESI-MS from the hydrothermal decomposition of reline/water solutions (1:2 and 1:10 by molar ratio)</w:t>
      </w:r>
    </w:p>
    <w:tbl>
      <w:tblPr>
        <w:tblStyle w:val="TableGrid"/>
        <w:tblW w:w="0" w:type="auto"/>
        <w:jc w:val="center"/>
        <w:tblLook w:val="04A0" w:firstRow="1" w:lastRow="0" w:firstColumn="1" w:lastColumn="0" w:noHBand="0" w:noVBand="1"/>
      </w:tblPr>
      <w:tblGrid>
        <w:gridCol w:w="2547"/>
        <w:gridCol w:w="2126"/>
      </w:tblGrid>
      <w:tr w:rsidR="00C77E6E" w:rsidRPr="00070E4A" w14:paraId="4D48D69B" w14:textId="77777777" w:rsidTr="008041D1">
        <w:trPr>
          <w:jc w:val="center"/>
        </w:trPr>
        <w:tc>
          <w:tcPr>
            <w:tcW w:w="2547" w:type="dxa"/>
          </w:tcPr>
          <w:p w14:paraId="3F464A23" w14:textId="77777777" w:rsidR="00C77E6E" w:rsidRPr="00070E4A" w:rsidRDefault="00C77E6E" w:rsidP="008041D1">
            <w:r w:rsidRPr="00070E4A">
              <w:t>Reline/water (1:2)</w:t>
            </w:r>
          </w:p>
          <w:p w14:paraId="0696E893" w14:textId="77777777" w:rsidR="00C77E6E" w:rsidRPr="00070E4A" w:rsidRDefault="00C77E6E" w:rsidP="008041D1"/>
        </w:tc>
        <w:tc>
          <w:tcPr>
            <w:tcW w:w="2126" w:type="dxa"/>
          </w:tcPr>
          <w:p w14:paraId="66650A4B" w14:textId="77777777" w:rsidR="00C77E6E" w:rsidRPr="00070E4A" w:rsidRDefault="00C77E6E" w:rsidP="008041D1">
            <w:r w:rsidRPr="00070E4A">
              <w:t>Reline/water (1:10)</w:t>
            </w:r>
          </w:p>
        </w:tc>
      </w:tr>
      <w:tr w:rsidR="00C77E6E" w:rsidRPr="00070E4A" w14:paraId="3B83E00C" w14:textId="77777777" w:rsidTr="008041D1">
        <w:trPr>
          <w:jc w:val="center"/>
        </w:trPr>
        <w:tc>
          <w:tcPr>
            <w:tcW w:w="2547" w:type="dxa"/>
          </w:tcPr>
          <w:p w14:paraId="7E5DDFB5" w14:textId="77777777" w:rsidR="00C77E6E" w:rsidRPr="00070E4A" w:rsidRDefault="00C77E6E" w:rsidP="008041D1">
            <w:r w:rsidRPr="00070E4A">
              <w:t>[C</w:t>
            </w:r>
            <w:r w:rsidRPr="00070E4A">
              <w:rPr>
                <w:vertAlign w:val="subscript"/>
              </w:rPr>
              <w:t>4</w:t>
            </w:r>
            <w:r w:rsidRPr="00070E4A">
              <w:t>H</w:t>
            </w:r>
            <w:r w:rsidRPr="00070E4A">
              <w:rPr>
                <w:vertAlign w:val="subscript"/>
              </w:rPr>
              <w:t>12</w:t>
            </w:r>
            <w:r w:rsidRPr="00070E4A">
              <w:t>NO]</w:t>
            </w:r>
            <w:r w:rsidRPr="00070E4A">
              <w:rPr>
                <w:vertAlign w:val="superscript"/>
              </w:rPr>
              <w:t>+</w:t>
            </w:r>
          </w:p>
          <w:p w14:paraId="725C1611" w14:textId="77777777" w:rsidR="00C77E6E" w:rsidRPr="00070E4A" w:rsidRDefault="00C77E6E" w:rsidP="008041D1">
            <w:r w:rsidRPr="00070E4A">
              <w:t>[C</w:t>
            </w:r>
            <w:r w:rsidRPr="00070E4A">
              <w:rPr>
                <w:vertAlign w:val="subscript"/>
              </w:rPr>
              <w:t>4</w:t>
            </w:r>
            <w:r w:rsidRPr="00070E4A">
              <w:t>H</w:t>
            </w:r>
            <w:r w:rsidRPr="00070E4A">
              <w:rPr>
                <w:vertAlign w:val="subscript"/>
              </w:rPr>
              <w:t>12</w:t>
            </w:r>
            <w:r w:rsidRPr="00070E4A">
              <w:t>NCl</w:t>
            </w:r>
            <w:r w:rsidRPr="00070E4A">
              <w:rPr>
                <w:vertAlign w:val="subscript"/>
              </w:rPr>
              <w:t>2</w:t>
            </w:r>
            <w:r w:rsidRPr="00070E4A">
              <w:t>]</w:t>
            </w:r>
            <w:r w:rsidRPr="00070E4A">
              <w:rPr>
                <w:vertAlign w:val="superscript"/>
              </w:rPr>
              <w:t>-</w:t>
            </w:r>
          </w:p>
          <w:p w14:paraId="51C778FE" w14:textId="77777777" w:rsidR="00C77E6E" w:rsidRPr="00070E4A" w:rsidRDefault="00C77E6E" w:rsidP="008041D1">
            <w:r w:rsidRPr="00070E4A">
              <w:t>[C</w:t>
            </w:r>
            <w:r w:rsidRPr="00070E4A">
              <w:rPr>
                <w:vertAlign w:val="subscript"/>
              </w:rPr>
              <w:t>5</w:t>
            </w:r>
            <w:r w:rsidRPr="00070E4A">
              <w:t>H</w:t>
            </w:r>
            <w:r w:rsidRPr="00070E4A">
              <w:rPr>
                <w:vertAlign w:val="subscript"/>
              </w:rPr>
              <w:t>14</w:t>
            </w:r>
            <w:r w:rsidRPr="00070E4A">
              <w:t>NO]</w:t>
            </w:r>
            <w:r w:rsidRPr="00070E4A">
              <w:rPr>
                <w:vertAlign w:val="superscript"/>
              </w:rPr>
              <w:t xml:space="preserve"> +</w:t>
            </w:r>
          </w:p>
          <w:p w14:paraId="6C799AFC" w14:textId="77777777" w:rsidR="00C77E6E" w:rsidRPr="00070E4A" w:rsidRDefault="00C77E6E" w:rsidP="008041D1">
            <w:r w:rsidRPr="00070E4A">
              <w:t>[C</w:t>
            </w:r>
            <w:r w:rsidRPr="00070E4A">
              <w:rPr>
                <w:vertAlign w:val="subscript"/>
              </w:rPr>
              <w:t>5</w:t>
            </w:r>
            <w:r w:rsidRPr="00070E4A">
              <w:t>H</w:t>
            </w:r>
            <w:r w:rsidRPr="00070E4A">
              <w:rPr>
                <w:vertAlign w:val="subscript"/>
              </w:rPr>
              <w:t>11</w:t>
            </w:r>
            <w:r w:rsidRPr="00070E4A">
              <w:t>N</w:t>
            </w:r>
            <w:r w:rsidRPr="00070E4A">
              <w:rPr>
                <w:vertAlign w:val="subscript"/>
              </w:rPr>
              <w:t>4</w:t>
            </w:r>
            <w:r w:rsidRPr="00070E4A">
              <w:t>Cl</w:t>
            </w:r>
            <w:r w:rsidRPr="00070E4A">
              <w:rPr>
                <w:vertAlign w:val="subscript"/>
              </w:rPr>
              <w:t>3</w:t>
            </w:r>
            <w:r w:rsidRPr="00070E4A">
              <w:t>]</w:t>
            </w:r>
            <w:r w:rsidRPr="00070E4A">
              <w:rPr>
                <w:vertAlign w:val="superscript"/>
              </w:rPr>
              <w:t xml:space="preserve"> -</w:t>
            </w:r>
          </w:p>
          <w:p w14:paraId="103BB946" w14:textId="77777777" w:rsidR="00C77E6E" w:rsidRPr="00070E4A" w:rsidRDefault="00C77E6E" w:rsidP="008041D1">
            <w:r w:rsidRPr="00070E4A">
              <w:t>[C</w:t>
            </w:r>
            <w:r w:rsidRPr="00070E4A">
              <w:rPr>
                <w:vertAlign w:val="subscript"/>
              </w:rPr>
              <w:t>5</w:t>
            </w:r>
            <w:r w:rsidRPr="00070E4A">
              <w:t>H</w:t>
            </w:r>
            <w:r w:rsidRPr="00070E4A">
              <w:rPr>
                <w:vertAlign w:val="subscript"/>
              </w:rPr>
              <w:t>14</w:t>
            </w:r>
            <w:r w:rsidRPr="00070E4A">
              <w:t>NOCl</w:t>
            </w:r>
            <w:r w:rsidRPr="00070E4A">
              <w:rPr>
                <w:vertAlign w:val="subscript"/>
              </w:rPr>
              <w:t>2</w:t>
            </w:r>
            <w:r w:rsidRPr="00070E4A">
              <w:t>]</w:t>
            </w:r>
            <w:r w:rsidRPr="00070E4A">
              <w:rPr>
                <w:vertAlign w:val="superscript"/>
              </w:rPr>
              <w:t xml:space="preserve"> -</w:t>
            </w:r>
          </w:p>
          <w:p w14:paraId="5E3F727E" w14:textId="77777777" w:rsidR="00C77E6E" w:rsidRPr="00070E4A" w:rsidRDefault="00C77E6E" w:rsidP="008041D1">
            <w:r w:rsidRPr="00070E4A">
              <w:t>[C</w:t>
            </w:r>
            <w:r w:rsidRPr="00070E4A">
              <w:rPr>
                <w:vertAlign w:val="subscript"/>
              </w:rPr>
              <w:t>6</w:t>
            </w:r>
            <w:r w:rsidRPr="00070E4A">
              <w:t>H</w:t>
            </w:r>
            <w:r w:rsidRPr="00070E4A">
              <w:rPr>
                <w:vertAlign w:val="subscript"/>
              </w:rPr>
              <w:t>16</w:t>
            </w:r>
            <w:r w:rsidRPr="00070E4A">
              <w:t>O</w:t>
            </w:r>
            <w:r w:rsidRPr="00070E4A">
              <w:rPr>
                <w:vertAlign w:val="subscript"/>
              </w:rPr>
              <w:t>2</w:t>
            </w:r>
            <w:r w:rsidRPr="00070E4A">
              <w:t>N</w:t>
            </w:r>
            <w:r w:rsidRPr="00070E4A">
              <w:rPr>
                <w:vertAlign w:val="subscript"/>
              </w:rPr>
              <w:t>3</w:t>
            </w:r>
            <w:r w:rsidRPr="00070E4A">
              <w:t>]</w:t>
            </w:r>
            <w:r w:rsidRPr="00070E4A">
              <w:rPr>
                <w:vertAlign w:val="superscript"/>
              </w:rPr>
              <w:t xml:space="preserve"> +</w:t>
            </w:r>
          </w:p>
          <w:p w14:paraId="4318313A" w14:textId="77777777" w:rsidR="00C77E6E" w:rsidRPr="00070E4A" w:rsidRDefault="00C77E6E" w:rsidP="008041D1">
            <w:r w:rsidRPr="00070E4A">
              <w:t>[C</w:t>
            </w:r>
            <w:r w:rsidRPr="00070E4A">
              <w:rPr>
                <w:vertAlign w:val="subscript"/>
              </w:rPr>
              <w:t>7</w:t>
            </w:r>
            <w:r w:rsidRPr="00070E4A">
              <w:t>H</w:t>
            </w:r>
            <w:r w:rsidRPr="00070E4A">
              <w:rPr>
                <w:vertAlign w:val="subscript"/>
              </w:rPr>
              <w:t>18</w:t>
            </w:r>
            <w:r w:rsidRPr="00070E4A">
              <w:t>O</w:t>
            </w:r>
            <w:r w:rsidRPr="00070E4A">
              <w:rPr>
                <w:vertAlign w:val="subscript"/>
              </w:rPr>
              <w:t>2</w:t>
            </w:r>
            <w:r w:rsidRPr="00070E4A">
              <w:t>N</w:t>
            </w:r>
            <w:r w:rsidRPr="00070E4A">
              <w:rPr>
                <w:vertAlign w:val="subscript"/>
              </w:rPr>
              <w:t>3</w:t>
            </w:r>
            <w:r w:rsidRPr="00070E4A">
              <w:t>]</w:t>
            </w:r>
            <w:r w:rsidRPr="00070E4A">
              <w:rPr>
                <w:vertAlign w:val="superscript"/>
              </w:rPr>
              <w:t xml:space="preserve"> +</w:t>
            </w:r>
          </w:p>
          <w:p w14:paraId="122555AA" w14:textId="77777777" w:rsidR="00C77E6E" w:rsidRPr="00070E4A" w:rsidRDefault="00C77E6E" w:rsidP="008041D1">
            <w:r w:rsidRPr="00070E4A">
              <w:t>[C</w:t>
            </w:r>
            <w:r w:rsidRPr="00070E4A">
              <w:rPr>
                <w:vertAlign w:val="subscript"/>
              </w:rPr>
              <w:t>8</w:t>
            </w:r>
            <w:r w:rsidRPr="00070E4A">
              <w:t>H</w:t>
            </w:r>
            <w:r w:rsidRPr="00070E4A">
              <w:rPr>
                <w:vertAlign w:val="subscript"/>
              </w:rPr>
              <w:t>24</w:t>
            </w:r>
            <w:r w:rsidRPr="00070E4A">
              <w:t>O</w:t>
            </w:r>
            <w:r w:rsidRPr="00070E4A">
              <w:rPr>
                <w:vertAlign w:val="subscript"/>
              </w:rPr>
              <w:t>2</w:t>
            </w:r>
            <w:r w:rsidRPr="00070E4A">
              <w:t>N</w:t>
            </w:r>
            <w:r w:rsidRPr="00070E4A">
              <w:rPr>
                <w:vertAlign w:val="subscript"/>
              </w:rPr>
              <w:t>2</w:t>
            </w:r>
            <w:r w:rsidRPr="00070E4A">
              <w:t>Cl]</w:t>
            </w:r>
            <w:r w:rsidRPr="00070E4A">
              <w:rPr>
                <w:vertAlign w:val="superscript"/>
              </w:rPr>
              <w:t xml:space="preserve"> +</w:t>
            </w:r>
          </w:p>
          <w:p w14:paraId="3D541B32" w14:textId="77777777" w:rsidR="00C77E6E" w:rsidRPr="00070E4A" w:rsidRDefault="00C77E6E" w:rsidP="008041D1">
            <w:r w:rsidRPr="00070E4A">
              <w:t>[C</w:t>
            </w:r>
            <w:r w:rsidRPr="00070E4A">
              <w:rPr>
                <w:vertAlign w:val="subscript"/>
              </w:rPr>
              <w:t>10</w:t>
            </w:r>
            <w:r w:rsidRPr="00070E4A">
              <w:t>H</w:t>
            </w:r>
            <w:r w:rsidRPr="00070E4A">
              <w:rPr>
                <w:vertAlign w:val="subscript"/>
              </w:rPr>
              <w:t>28</w:t>
            </w:r>
            <w:r w:rsidRPr="00070E4A">
              <w:t>O</w:t>
            </w:r>
            <w:r w:rsidRPr="00070E4A">
              <w:rPr>
                <w:vertAlign w:val="subscript"/>
              </w:rPr>
              <w:t>2</w:t>
            </w:r>
            <w:r w:rsidRPr="00070E4A">
              <w:t>N</w:t>
            </w:r>
            <w:r w:rsidRPr="00070E4A">
              <w:rPr>
                <w:vertAlign w:val="subscript"/>
              </w:rPr>
              <w:t>2</w:t>
            </w:r>
            <w:r w:rsidRPr="00070E4A">
              <w:t>Cl]</w:t>
            </w:r>
            <w:r w:rsidRPr="00070E4A">
              <w:rPr>
                <w:vertAlign w:val="superscript"/>
              </w:rPr>
              <w:t xml:space="preserve"> +</w:t>
            </w:r>
          </w:p>
          <w:p w14:paraId="5EA42F18" w14:textId="77777777" w:rsidR="00C77E6E" w:rsidRPr="00070E4A" w:rsidRDefault="00C77E6E" w:rsidP="008041D1">
            <w:r w:rsidRPr="00070E4A">
              <w:t>[C</w:t>
            </w:r>
            <w:r w:rsidRPr="00070E4A">
              <w:rPr>
                <w:vertAlign w:val="subscript"/>
              </w:rPr>
              <w:t>10</w:t>
            </w:r>
            <w:r w:rsidRPr="00070E4A">
              <w:t>H</w:t>
            </w:r>
            <w:r w:rsidRPr="00070E4A">
              <w:rPr>
                <w:vertAlign w:val="subscript"/>
              </w:rPr>
              <w:t>28</w:t>
            </w:r>
            <w:r w:rsidRPr="00070E4A">
              <w:t>O</w:t>
            </w:r>
            <w:r w:rsidRPr="00070E4A">
              <w:rPr>
                <w:vertAlign w:val="subscript"/>
              </w:rPr>
              <w:t>2</w:t>
            </w:r>
            <w:r w:rsidRPr="00070E4A">
              <w:t>N</w:t>
            </w:r>
            <w:r w:rsidRPr="00070E4A">
              <w:rPr>
                <w:vertAlign w:val="subscript"/>
              </w:rPr>
              <w:t>2</w:t>
            </w:r>
            <w:r w:rsidRPr="00070E4A">
              <w:t>Cl</w:t>
            </w:r>
            <w:r w:rsidRPr="00070E4A">
              <w:rPr>
                <w:vertAlign w:val="subscript"/>
              </w:rPr>
              <w:t>3</w:t>
            </w:r>
            <w:r w:rsidRPr="00070E4A">
              <w:t>]</w:t>
            </w:r>
            <w:r w:rsidRPr="00070E4A">
              <w:rPr>
                <w:vertAlign w:val="superscript"/>
              </w:rPr>
              <w:t xml:space="preserve"> - </w:t>
            </w:r>
            <w:r w:rsidRPr="00070E4A">
              <w:t xml:space="preserve"> [C</w:t>
            </w:r>
            <w:r w:rsidRPr="00070E4A">
              <w:rPr>
                <w:vertAlign w:val="subscript"/>
              </w:rPr>
              <w:t>10</w:t>
            </w:r>
            <w:r w:rsidRPr="00070E4A">
              <w:t>H</w:t>
            </w:r>
            <w:r w:rsidRPr="00070E4A">
              <w:rPr>
                <w:vertAlign w:val="subscript"/>
              </w:rPr>
              <w:t>32</w:t>
            </w:r>
            <w:r w:rsidRPr="00070E4A">
              <w:t>ON</w:t>
            </w:r>
            <w:r w:rsidRPr="00070E4A">
              <w:rPr>
                <w:vertAlign w:val="subscript"/>
              </w:rPr>
              <w:t>3</w:t>
            </w:r>
            <w:r w:rsidRPr="00070E4A">
              <w:t>Cl</w:t>
            </w:r>
            <w:r w:rsidRPr="00070E4A">
              <w:rPr>
                <w:vertAlign w:val="subscript"/>
              </w:rPr>
              <w:t>4</w:t>
            </w:r>
            <w:r w:rsidRPr="00070E4A">
              <w:t>]</w:t>
            </w:r>
            <w:r w:rsidRPr="00070E4A">
              <w:rPr>
                <w:vertAlign w:val="superscript"/>
              </w:rPr>
              <w:t xml:space="preserve"> -</w:t>
            </w:r>
            <w:r w:rsidRPr="00070E4A">
              <w:t xml:space="preserve"> [C</w:t>
            </w:r>
            <w:r w:rsidRPr="00070E4A">
              <w:rPr>
                <w:vertAlign w:val="subscript"/>
              </w:rPr>
              <w:t>11</w:t>
            </w:r>
            <w:r w:rsidRPr="00070E4A">
              <w:t>H</w:t>
            </w:r>
            <w:r w:rsidRPr="00070E4A">
              <w:rPr>
                <w:vertAlign w:val="subscript"/>
              </w:rPr>
              <w:t>34</w:t>
            </w:r>
            <w:r w:rsidRPr="00070E4A">
              <w:t>O</w:t>
            </w:r>
            <w:r w:rsidRPr="00070E4A">
              <w:rPr>
                <w:vertAlign w:val="subscript"/>
              </w:rPr>
              <w:t>2</w:t>
            </w:r>
            <w:r w:rsidRPr="00070E4A">
              <w:t>N</w:t>
            </w:r>
            <w:r w:rsidRPr="00070E4A">
              <w:rPr>
                <w:vertAlign w:val="subscript"/>
              </w:rPr>
              <w:t>3</w:t>
            </w:r>
            <w:r w:rsidRPr="00070E4A">
              <w:t>Cl</w:t>
            </w:r>
            <w:r w:rsidRPr="00070E4A">
              <w:rPr>
                <w:vertAlign w:val="subscript"/>
              </w:rPr>
              <w:t>4</w:t>
            </w:r>
            <w:r w:rsidRPr="00070E4A">
              <w:t>]</w:t>
            </w:r>
            <w:r w:rsidRPr="00070E4A">
              <w:rPr>
                <w:vertAlign w:val="superscript"/>
              </w:rPr>
              <w:t xml:space="preserve"> -</w:t>
            </w:r>
            <w:r w:rsidRPr="00070E4A">
              <w:t xml:space="preserve"> [C</w:t>
            </w:r>
            <w:r w:rsidRPr="00070E4A">
              <w:rPr>
                <w:vertAlign w:val="subscript"/>
              </w:rPr>
              <w:t>14</w:t>
            </w:r>
            <w:r w:rsidRPr="00070E4A">
              <w:t>H</w:t>
            </w:r>
            <w:r w:rsidRPr="00070E4A">
              <w:rPr>
                <w:vertAlign w:val="subscript"/>
              </w:rPr>
              <w:t>40</w:t>
            </w:r>
            <w:r w:rsidRPr="00070E4A">
              <w:t>O</w:t>
            </w:r>
            <w:r w:rsidRPr="00070E4A">
              <w:rPr>
                <w:vertAlign w:val="subscript"/>
              </w:rPr>
              <w:t>2</w:t>
            </w:r>
            <w:r w:rsidRPr="00070E4A">
              <w:t>N</w:t>
            </w:r>
            <w:r w:rsidRPr="00070E4A">
              <w:rPr>
                <w:vertAlign w:val="subscript"/>
              </w:rPr>
              <w:t>3</w:t>
            </w:r>
            <w:r w:rsidRPr="00070E4A">
              <w:t>Cl</w:t>
            </w:r>
            <w:r w:rsidRPr="00070E4A">
              <w:rPr>
                <w:vertAlign w:val="subscript"/>
              </w:rPr>
              <w:t>4</w:t>
            </w:r>
            <w:r w:rsidRPr="00070E4A">
              <w:t>]</w:t>
            </w:r>
            <w:r w:rsidRPr="00070E4A">
              <w:rPr>
                <w:vertAlign w:val="superscript"/>
              </w:rPr>
              <w:t xml:space="preserve"> -</w:t>
            </w:r>
            <w:r w:rsidRPr="00070E4A">
              <w:t xml:space="preserve"> [C</w:t>
            </w:r>
            <w:r w:rsidRPr="00070E4A">
              <w:rPr>
                <w:vertAlign w:val="subscript"/>
              </w:rPr>
              <w:t>15</w:t>
            </w:r>
            <w:r w:rsidRPr="00070E4A">
              <w:t>H</w:t>
            </w:r>
            <w:r w:rsidRPr="00070E4A">
              <w:rPr>
                <w:vertAlign w:val="subscript"/>
              </w:rPr>
              <w:t>42</w:t>
            </w:r>
            <w:r w:rsidRPr="00070E4A">
              <w:t>O</w:t>
            </w:r>
            <w:r w:rsidRPr="00070E4A">
              <w:rPr>
                <w:vertAlign w:val="subscript"/>
              </w:rPr>
              <w:t>3</w:t>
            </w:r>
            <w:r w:rsidRPr="00070E4A">
              <w:t>N</w:t>
            </w:r>
            <w:r w:rsidRPr="00070E4A">
              <w:rPr>
                <w:vertAlign w:val="subscript"/>
              </w:rPr>
              <w:t>3</w:t>
            </w:r>
            <w:r w:rsidRPr="00070E4A">
              <w:t>Cl</w:t>
            </w:r>
            <w:r w:rsidRPr="00070E4A">
              <w:rPr>
                <w:vertAlign w:val="subscript"/>
              </w:rPr>
              <w:t>4</w:t>
            </w:r>
            <w:r w:rsidRPr="00070E4A">
              <w:t>]</w:t>
            </w:r>
            <w:r w:rsidRPr="00070E4A">
              <w:rPr>
                <w:vertAlign w:val="superscript"/>
              </w:rPr>
              <w:t xml:space="preserve"> -</w:t>
            </w:r>
          </w:p>
        </w:tc>
        <w:tc>
          <w:tcPr>
            <w:tcW w:w="2126" w:type="dxa"/>
          </w:tcPr>
          <w:p w14:paraId="5BAF9511" w14:textId="77777777" w:rsidR="00C77E6E" w:rsidRPr="00070E4A" w:rsidRDefault="00C77E6E" w:rsidP="008041D1">
            <w:pPr>
              <w:rPr>
                <w:vertAlign w:val="superscript"/>
              </w:rPr>
            </w:pPr>
            <w:r w:rsidRPr="00070E4A">
              <w:t>[C</w:t>
            </w:r>
            <w:r w:rsidRPr="00070E4A">
              <w:rPr>
                <w:vertAlign w:val="subscript"/>
              </w:rPr>
              <w:t>4</w:t>
            </w:r>
            <w:r w:rsidRPr="00070E4A">
              <w:t>H</w:t>
            </w:r>
            <w:r w:rsidRPr="00070E4A">
              <w:rPr>
                <w:vertAlign w:val="subscript"/>
              </w:rPr>
              <w:t>12</w:t>
            </w:r>
            <w:r w:rsidRPr="00070E4A">
              <w:t>ON]</w:t>
            </w:r>
            <w:r w:rsidRPr="00070E4A">
              <w:rPr>
                <w:vertAlign w:val="superscript"/>
              </w:rPr>
              <w:t xml:space="preserve"> +</w:t>
            </w:r>
          </w:p>
          <w:p w14:paraId="79F695D9" w14:textId="77777777" w:rsidR="00C77E6E" w:rsidRPr="00070E4A" w:rsidRDefault="00C77E6E" w:rsidP="008041D1">
            <w:r w:rsidRPr="00070E4A">
              <w:t>[C</w:t>
            </w:r>
            <w:r w:rsidRPr="00070E4A">
              <w:rPr>
                <w:vertAlign w:val="subscript"/>
              </w:rPr>
              <w:t>4</w:t>
            </w:r>
            <w:r w:rsidRPr="00070E4A">
              <w:t>H</w:t>
            </w:r>
            <w:r w:rsidRPr="00070E4A">
              <w:rPr>
                <w:vertAlign w:val="subscript"/>
              </w:rPr>
              <w:t>17</w:t>
            </w:r>
            <w:r w:rsidRPr="00070E4A">
              <w:t>NCl</w:t>
            </w:r>
            <w:r w:rsidRPr="00070E4A">
              <w:rPr>
                <w:vertAlign w:val="subscript"/>
              </w:rPr>
              <w:t>2</w:t>
            </w:r>
            <w:r w:rsidRPr="00070E4A">
              <w:t>]</w:t>
            </w:r>
            <w:r w:rsidRPr="00070E4A">
              <w:rPr>
                <w:vertAlign w:val="superscript"/>
              </w:rPr>
              <w:t xml:space="preserve"> -</w:t>
            </w:r>
          </w:p>
          <w:p w14:paraId="03DF9C86" w14:textId="77777777" w:rsidR="00C77E6E" w:rsidRPr="00070E4A" w:rsidRDefault="00C77E6E" w:rsidP="008041D1">
            <w:pPr>
              <w:rPr>
                <w:vertAlign w:val="superscript"/>
              </w:rPr>
            </w:pPr>
            <w:r w:rsidRPr="00070E4A">
              <w:t>[C</w:t>
            </w:r>
            <w:r w:rsidRPr="00070E4A">
              <w:rPr>
                <w:vertAlign w:val="subscript"/>
              </w:rPr>
              <w:t>4</w:t>
            </w:r>
            <w:r w:rsidRPr="00070E4A">
              <w:t>H</w:t>
            </w:r>
            <w:r w:rsidRPr="00070E4A">
              <w:rPr>
                <w:vertAlign w:val="subscript"/>
              </w:rPr>
              <w:t>17</w:t>
            </w:r>
            <w:r w:rsidRPr="00070E4A">
              <w:t>N</w:t>
            </w:r>
            <w:r w:rsidRPr="00070E4A">
              <w:rPr>
                <w:vertAlign w:val="subscript"/>
              </w:rPr>
              <w:t>2</w:t>
            </w:r>
            <w:r w:rsidRPr="00070E4A">
              <w:t>O</w:t>
            </w:r>
            <w:r w:rsidRPr="00070E4A">
              <w:rPr>
                <w:vertAlign w:val="subscript"/>
              </w:rPr>
              <w:t>5</w:t>
            </w:r>
            <w:r w:rsidRPr="00070E4A">
              <w:t>Cl]</w:t>
            </w:r>
            <w:r w:rsidRPr="00070E4A">
              <w:rPr>
                <w:vertAlign w:val="superscript"/>
              </w:rPr>
              <w:t xml:space="preserve"> –</w:t>
            </w:r>
          </w:p>
          <w:p w14:paraId="3484695E" w14:textId="77777777" w:rsidR="00C77E6E" w:rsidRPr="00070E4A" w:rsidRDefault="00C77E6E" w:rsidP="008041D1">
            <w:r w:rsidRPr="00070E4A">
              <w:t>[C</w:t>
            </w:r>
            <w:r w:rsidRPr="00070E4A">
              <w:rPr>
                <w:vertAlign w:val="subscript"/>
              </w:rPr>
              <w:t>5</w:t>
            </w:r>
            <w:r w:rsidRPr="00070E4A">
              <w:t>H</w:t>
            </w:r>
            <w:r w:rsidRPr="00070E4A">
              <w:rPr>
                <w:vertAlign w:val="subscript"/>
              </w:rPr>
              <w:t>13</w:t>
            </w:r>
            <w:r w:rsidRPr="00070E4A">
              <w:t>NOCl]</w:t>
            </w:r>
            <w:r w:rsidRPr="00070E4A">
              <w:rPr>
                <w:vertAlign w:val="superscript"/>
              </w:rPr>
              <w:t xml:space="preserve"> -</w:t>
            </w:r>
          </w:p>
          <w:p w14:paraId="56CB06D3" w14:textId="77777777" w:rsidR="00C77E6E" w:rsidRPr="00070E4A" w:rsidRDefault="00C77E6E" w:rsidP="008041D1">
            <w:r w:rsidRPr="00070E4A">
              <w:t>[C</w:t>
            </w:r>
            <w:r w:rsidRPr="00070E4A">
              <w:rPr>
                <w:vertAlign w:val="subscript"/>
              </w:rPr>
              <w:t>5</w:t>
            </w:r>
            <w:r w:rsidRPr="00070E4A">
              <w:t>H</w:t>
            </w:r>
            <w:r w:rsidRPr="00070E4A">
              <w:rPr>
                <w:vertAlign w:val="subscript"/>
              </w:rPr>
              <w:t>14</w:t>
            </w:r>
            <w:r w:rsidRPr="00070E4A">
              <w:t>NO]</w:t>
            </w:r>
            <w:r w:rsidRPr="00070E4A">
              <w:rPr>
                <w:vertAlign w:val="superscript"/>
              </w:rPr>
              <w:t xml:space="preserve"> +</w:t>
            </w:r>
          </w:p>
          <w:p w14:paraId="45D1B806" w14:textId="77777777" w:rsidR="00C77E6E" w:rsidRPr="00070E4A" w:rsidRDefault="00C77E6E" w:rsidP="008041D1">
            <w:r w:rsidRPr="00070E4A">
              <w:t>[C</w:t>
            </w:r>
            <w:r w:rsidRPr="00070E4A">
              <w:rPr>
                <w:vertAlign w:val="subscript"/>
              </w:rPr>
              <w:t>5</w:t>
            </w:r>
            <w:r w:rsidRPr="00070E4A">
              <w:t>H</w:t>
            </w:r>
            <w:r w:rsidRPr="00070E4A">
              <w:rPr>
                <w:vertAlign w:val="subscript"/>
              </w:rPr>
              <w:t>14</w:t>
            </w:r>
            <w:r w:rsidRPr="00070E4A">
              <w:t>NOCl</w:t>
            </w:r>
            <w:r w:rsidRPr="00070E4A">
              <w:rPr>
                <w:vertAlign w:val="subscript"/>
              </w:rPr>
              <w:t>2</w:t>
            </w:r>
            <w:r w:rsidRPr="00070E4A">
              <w:t>]</w:t>
            </w:r>
            <w:r w:rsidRPr="00070E4A">
              <w:rPr>
                <w:vertAlign w:val="superscript"/>
              </w:rPr>
              <w:t xml:space="preserve"> -</w:t>
            </w:r>
          </w:p>
          <w:p w14:paraId="198DA330" w14:textId="77777777" w:rsidR="00C77E6E" w:rsidRPr="00070E4A" w:rsidRDefault="00C77E6E" w:rsidP="008041D1">
            <w:pPr>
              <w:rPr>
                <w:vertAlign w:val="superscript"/>
              </w:rPr>
            </w:pPr>
            <w:r w:rsidRPr="00070E4A">
              <w:t>[C</w:t>
            </w:r>
            <w:r w:rsidRPr="00070E4A">
              <w:rPr>
                <w:vertAlign w:val="subscript"/>
              </w:rPr>
              <w:t>6</w:t>
            </w:r>
            <w:r w:rsidRPr="00070E4A">
              <w:t>H</w:t>
            </w:r>
            <w:r w:rsidRPr="00070E4A">
              <w:rPr>
                <w:vertAlign w:val="subscript"/>
              </w:rPr>
              <w:t>16</w:t>
            </w:r>
            <w:r w:rsidRPr="00070E4A">
              <w:t>NO</w:t>
            </w:r>
            <w:r w:rsidRPr="00070E4A">
              <w:rPr>
                <w:vertAlign w:val="subscript"/>
              </w:rPr>
              <w:t>2</w:t>
            </w:r>
            <w:r w:rsidRPr="00070E4A">
              <w:t>]</w:t>
            </w:r>
            <w:r w:rsidRPr="00070E4A">
              <w:rPr>
                <w:vertAlign w:val="superscript"/>
              </w:rPr>
              <w:t xml:space="preserve"> +</w:t>
            </w:r>
          </w:p>
          <w:p w14:paraId="69BA1637" w14:textId="77777777" w:rsidR="00C77E6E" w:rsidRPr="00070E4A" w:rsidRDefault="00C77E6E" w:rsidP="008041D1">
            <w:r w:rsidRPr="00070E4A">
              <w:t>[C</w:t>
            </w:r>
            <w:r w:rsidRPr="00070E4A">
              <w:rPr>
                <w:vertAlign w:val="subscript"/>
              </w:rPr>
              <w:t>6</w:t>
            </w:r>
            <w:r w:rsidRPr="00070E4A">
              <w:t>H</w:t>
            </w:r>
            <w:r w:rsidRPr="00070E4A">
              <w:rPr>
                <w:vertAlign w:val="subscript"/>
              </w:rPr>
              <w:t>13</w:t>
            </w:r>
            <w:r w:rsidRPr="00070E4A">
              <w:t>NO</w:t>
            </w:r>
            <w:r w:rsidRPr="00070E4A">
              <w:rPr>
                <w:vertAlign w:val="subscript"/>
              </w:rPr>
              <w:t>3</w:t>
            </w:r>
            <w:r w:rsidRPr="00070E4A">
              <w:t>Cl]</w:t>
            </w:r>
            <w:r w:rsidRPr="00070E4A">
              <w:rPr>
                <w:vertAlign w:val="superscript"/>
              </w:rPr>
              <w:t xml:space="preserve"> -</w:t>
            </w:r>
          </w:p>
          <w:p w14:paraId="22F33B83" w14:textId="77777777" w:rsidR="00C77E6E" w:rsidRPr="00070E4A" w:rsidRDefault="00C77E6E" w:rsidP="008041D1">
            <w:r w:rsidRPr="00070E4A">
              <w:t>[C</w:t>
            </w:r>
            <w:r w:rsidRPr="00070E4A">
              <w:rPr>
                <w:vertAlign w:val="subscript"/>
              </w:rPr>
              <w:t>6</w:t>
            </w:r>
            <w:r w:rsidRPr="00070E4A">
              <w:t>H</w:t>
            </w:r>
            <w:r w:rsidRPr="00070E4A">
              <w:rPr>
                <w:vertAlign w:val="subscript"/>
              </w:rPr>
              <w:t>16</w:t>
            </w:r>
            <w:r w:rsidRPr="00070E4A">
              <w:t>NO</w:t>
            </w:r>
            <w:r w:rsidRPr="00070E4A">
              <w:rPr>
                <w:vertAlign w:val="subscript"/>
              </w:rPr>
              <w:t>4</w:t>
            </w:r>
            <w:r w:rsidRPr="00070E4A">
              <w:t>Cl</w:t>
            </w:r>
            <w:r w:rsidRPr="00070E4A">
              <w:rPr>
                <w:vertAlign w:val="subscript"/>
              </w:rPr>
              <w:t>2</w:t>
            </w:r>
            <w:r w:rsidRPr="00070E4A">
              <w:t>]</w:t>
            </w:r>
            <w:r w:rsidRPr="00070E4A">
              <w:rPr>
                <w:vertAlign w:val="superscript"/>
              </w:rPr>
              <w:t xml:space="preserve"> -</w:t>
            </w:r>
          </w:p>
          <w:p w14:paraId="683EC9E8" w14:textId="77777777" w:rsidR="00C77E6E" w:rsidRPr="00070E4A" w:rsidRDefault="00C77E6E" w:rsidP="008041D1">
            <w:r w:rsidRPr="00070E4A">
              <w:t>[C</w:t>
            </w:r>
            <w:r w:rsidRPr="00070E4A">
              <w:rPr>
                <w:vertAlign w:val="subscript"/>
              </w:rPr>
              <w:t>6</w:t>
            </w:r>
            <w:r w:rsidRPr="00070E4A">
              <w:t>H</w:t>
            </w:r>
            <w:r w:rsidRPr="00070E4A">
              <w:rPr>
                <w:vertAlign w:val="subscript"/>
              </w:rPr>
              <w:t>20</w:t>
            </w:r>
            <w:r w:rsidRPr="00070E4A">
              <w:t>N</w:t>
            </w:r>
            <w:r w:rsidRPr="00070E4A">
              <w:rPr>
                <w:vertAlign w:val="subscript"/>
              </w:rPr>
              <w:t>2</w:t>
            </w:r>
            <w:r w:rsidRPr="00070E4A">
              <w:t>OCl</w:t>
            </w:r>
            <w:r w:rsidRPr="00070E4A">
              <w:rPr>
                <w:vertAlign w:val="subscript"/>
              </w:rPr>
              <w:t>3</w:t>
            </w:r>
            <w:r w:rsidRPr="00070E4A">
              <w:t>]</w:t>
            </w:r>
            <w:r w:rsidRPr="00070E4A">
              <w:rPr>
                <w:vertAlign w:val="superscript"/>
              </w:rPr>
              <w:t xml:space="preserve"> -</w:t>
            </w:r>
          </w:p>
          <w:p w14:paraId="4BD4C7C3" w14:textId="77777777" w:rsidR="00C77E6E" w:rsidRPr="00070E4A" w:rsidRDefault="00C77E6E" w:rsidP="008041D1">
            <w:r w:rsidRPr="00070E4A">
              <w:t>[C</w:t>
            </w:r>
            <w:r w:rsidRPr="00070E4A">
              <w:rPr>
                <w:vertAlign w:val="subscript"/>
              </w:rPr>
              <w:t>7</w:t>
            </w:r>
            <w:r w:rsidRPr="00070E4A">
              <w:t>H</w:t>
            </w:r>
            <w:r w:rsidRPr="00070E4A">
              <w:rPr>
                <w:vertAlign w:val="subscript"/>
              </w:rPr>
              <w:t>26</w:t>
            </w:r>
            <w:r w:rsidRPr="00070E4A">
              <w:t>N</w:t>
            </w:r>
            <w:r w:rsidRPr="00070E4A">
              <w:rPr>
                <w:vertAlign w:val="subscript"/>
              </w:rPr>
              <w:t>3</w:t>
            </w:r>
            <w:r w:rsidRPr="00070E4A">
              <w:t>OCl</w:t>
            </w:r>
            <w:r w:rsidRPr="00070E4A">
              <w:rPr>
                <w:vertAlign w:val="subscript"/>
              </w:rPr>
              <w:t>4</w:t>
            </w:r>
            <w:r w:rsidRPr="00070E4A">
              <w:t>]</w:t>
            </w:r>
            <w:r w:rsidRPr="00070E4A">
              <w:rPr>
                <w:vertAlign w:val="superscript"/>
              </w:rPr>
              <w:t xml:space="preserve"> -</w:t>
            </w:r>
          </w:p>
          <w:p w14:paraId="3D004EB2" w14:textId="77777777" w:rsidR="00C77E6E" w:rsidRPr="00070E4A" w:rsidRDefault="00C77E6E" w:rsidP="008041D1">
            <w:r w:rsidRPr="00070E4A">
              <w:t>[C</w:t>
            </w:r>
            <w:r w:rsidRPr="00070E4A">
              <w:rPr>
                <w:vertAlign w:val="subscript"/>
              </w:rPr>
              <w:t>8</w:t>
            </w:r>
            <w:r w:rsidRPr="00070E4A">
              <w:t>H</w:t>
            </w:r>
            <w:r w:rsidRPr="00070E4A">
              <w:rPr>
                <w:vertAlign w:val="subscript"/>
              </w:rPr>
              <w:t>24</w:t>
            </w:r>
            <w:r w:rsidRPr="00070E4A">
              <w:t>N</w:t>
            </w:r>
            <w:r w:rsidRPr="00070E4A">
              <w:rPr>
                <w:vertAlign w:val="subscript"/>
              </w:rPr>
              <w:t>2</w:t>
            </w:r>
            <w:r w:rsidRPr="00070E4A">
              <w:t>O</w:t>
            </w:r>
            <w:r w:rsidRPr="00070E4A">
              <w:rPr>
                <w:vertAlign w:val="subscript"/>
              </w:rPr>
              <w:t>2</w:t>
            </w:r>
            <w:r w:rsidRPr="00070E4A">
              <w:t>Cl]</w:t>
            </w:r>
            <w:r w:rsidRPr="00070E4A">
              <w:rPr>
                <w:vertAlign w:val="superscript"/>
              </w:rPr>
              <w:t xml:space="preserve"> +</w:t>
            </w:r>
          </w:p>
          <w:p w14:paraId="4FD7C7BF" w14:textId="77777777" w:rsidR="00C77E6E" w:rsidRPr="00070E4A" w:rsidRDefault="00C77E6E" w:rsidP="008041D1">
            <w:r w:rsidRPr="00070E4A">
              <w:t>[C</w:t>
            </w:r>
            <w:r w:rsidRPr="00070E4A">
              <w:rPr>
                <w:vertAlign w:val="subscript"/>
              </w:rPr>
              <w:t>10</w:t>
            </w:r>
            <w:r w:rsidRPr="00070E4A">
              <w:t>H</w:t>
            </w:r>
            <w:r w:rsidRPr="00070E4A">
              <w:rPr>
                <w:vertAlign w:val="subscript"/>
              </w:rPr>
              <w:t>27</w:t>
            </w:r>
            <w:r w:rsidRPr="00070E4A">
              <w:t>N</w:t>
            </w:r>
            <w:r w:rsidRPr="00070E4A">
              <w:rPr>
                <w:vertAlign w:val="subscript"/>
              </w:rPr>
              <w:t>2</w:t>
            </w:r>
            <w:r w:rsidRPr="00070E4A">
              <w:t>O</w:t>
            </w:r>
            <w:r w:rsidRPr="00070E4A">
              <w:rPr>
                <w:vertAlign w:val="subscript"/>
              </w:rPr>
              <w:t>2</w:t>
            </w:r>
            <w:r w:rsidRPr="00070E4A">
              <w:t>Cl</w:t>
            </w:r>
            <w:r w:rsidRPr="00070E4A">
              <w:rPr>
                <w:vertAlign w:val="subscript"/>
              </w:rPr>
              <w:t>2</w:t>
            </w:r>
            <w:r w:rsidRPr="00070E4A">
              <w:t>]</w:t>
            </w:r>
            <w:r w:rsidRPr="00070E4A">
              <w:rPr>
                <w:vertAlign w:val="superscript"/>
              </w:rPr>
              <w:t xml:space="preserve"> </w:t>
            </w:r>
            <w:r w:rsidRPr="00070E4A">
              <w:t xml:space="preserve"> </w:t>
            </w:r>
          </w:p>
          <w:p w14:paraId="2416D65C" w14:textId="77777777" w:rsidR="00C77E6E" w:rsidRPr="00070E4A" w:rsidRDefault="00C77E6E" w:rsidP="008041D1">
            <w:r w:rsidRPr="00070E4A">
              <w:t>[C</w:t>
            </w:r>
            <w:r w:rsidRPr="00070E4A">
              <w:rPr>
                <w:vertAlign w:val="subscript"/>
              </w:rPr>
              <w:t>10</w:t>
            </w:r>
            <w:r w:rsidRPr="00070E4A">
              <w:t>H</w:t>
            </w:r>
            <w:r w:rsidRPr="00070E4A">
              <w:rPr>
                <w:vertAlign w:val="subscript"/>
              </w:rPr>
              <w:t>27</w:t>
            </w:r>
            <w:r w:rsidRPr="00070E4A">
              <w:t>N</w:t>
            </w:r>
            <w:r w:rsidRPr="00070E4A">
              <w:rPr>
                <w:vertAlign w:val="subscript"/>
              </w:rPr>
              <w:t>3</w:t>
            </w:r>
            <w:r w:rsidRPr="00070E4A">
              <w:t>O</w:t>
            </w:r>
            <w:r w:rsidRPr="00070E4A">
              <w:rPr>
                <w:vertAlign w:val="subscript"/>
              </w:rPr>
              <w:t>2</w:t>
            </w:r>
            <w:r w:rsidRPr="00070E4A">
              <w:t>Cl</w:t>
            </w:r>
            <w:r w:rsidRPr="00070E4A">
              <w:rPr>
                <w:vertAlign w:val="subscript"/>
              </w:rPr>
              <w:t>2</w:t>
            </w:r>
            <w:r w:rsidRPr="00070E4A">
              <w:t>]</w:t>
            </w:r>
            <w:r w:rsidRPr="00070E4A">
              <w:rPr>
                <w:vertAlign w:val="superscript"/>
              </w:rPr>
              <w:t xml:space="preserve"> +</w:t>
            </w:r>
          </w:p>
          <w:p w14:paraId="1B2A5773" w14:textId="77777777" w:rsidR="00C77E6E" w:rsidRPr="00070E4A" w:rsidRDefault="00C77E6E" w:rsidP="008041D1">
            <w:r w:rsidRPr="00070E4A">
              <w:t>[C</w:t>
            </w:r>
            <w:r w:rsidRPr="00070E4A">
              <w:rPr>
                <w:vertAlign w:val="subscript"/>
              </w:rPr>
              <w:t>10</w:t>
            </w:r>
            <w:r w:rsidRPr="00070E4A">
              <w:t>H</w:t>
            </w:r>
            <w:r w:rsidRPr="00070E4A">
              <w:rPr>
                <w:vertAlign w:val="subscript"/>
              </w:rPr>
              <w:t>28</w:t>
            </w:r>
            <w:r w:rsidRPr="00070E4A">
              <w:t>N</w:t>
            </w:r>
            <w:r w:rsidRPr="00070E4A">
              <w:rPr>
                <w:vertAlign w:val="subscript"/>
              </w:rPr>
              <w:t>2</w:t>
            </w:r>
            <w:r w:rsidRPr="00070E4A">
              <w:t>O</w:t>
            </w:r>
            <w:r w:rsidRPr="00070E4A">
              <w:rPr>
                <w:vertAlign w:val="subscript"/>
              </w:rPr>
              <w:t>2</w:t>
            </w:r>
            <w:r w:rsidRPr="00070E4A">
              <w:t>Cl</w:t>
            </w:r>
            <w:r w:rsidRPr="00070E4A">
              <w:rPr>
                <w:vertAlign w:val="subscript"/>
              </w:rPr>
              <w:t>3</w:t>
            </w:r>
            <w:r w:rsidRPr="00070E4A">
              <w:t>]</w:t>
            </w:r>
            <w:r w:rsidRPr="00070E4A">
              <w:rPr>
                <w:vertAlign w:val="superscript"/>
              </w:rPr>
              <w:t xml:space="preserve"> -</w:t>
            </w:r>
            <w:r w:rsidRPr="00070E4A">
              <w:t xml:space="preserve"> </w:t>
            </w:r>
          </w:p>
          <w:p w14:paraId="426989F4" w14:textId="77777777" w:rsidR="00C77E6E" w:rsidRPr="00070E4A" w:rsidRDefault="00C77E6E" w:rsidP="008041D1">
            <w:r w:rsidRPr="00070E4A">
              <w:t>[C</w:t>
            </w:r>
            <w:r w:rsidRPr="00070E4A">
              <w:rPr>
                <w:vertAlign w:val="subscript"/>
              </w:rPr>
              <w:t>10</w:t>
            </w:r>
            <w:r w:rsidRPr="00070E4A">
              <w:t>H</w:t>
            </w:r>
            <w:r w:rsidRPr="00070E4A">
              <w:rPr>
                <w:vertAlign w:val="subscript"/>
              </w:rPr>
              <w:t>28</w:t>
            </w:r>
            <w:r w:rsidRPr="00070E4A">
              <w:t>N</w:t>
            </w:r>
            <w:r w:rsidRPr="00070E4A">
              <w:rPr>
                <w:vertAlign w:val="subscript"/>
              </w:rPr>
              <w:t>2</w:t>
            </w:r>
            <w:r w:rsidRPr="00070E4A">
              <w:t>O</w:t>
            </w:r>
            <w:r w:rsidRPr="00070E4A">
              <w:rPr>
                <w:vertAlign w:val="subscript"/>
              </w:rPr>
              <w:t>2</w:t>
            </w:r>
            <w:r w:rsidRPr="00070E4A">
              <w:t>Cl]</w:t>
            </w:r>
            <w:r w:rsidRPr="00070E4A">
              <w:rPr>
                <w:vertAlign w:val="superscript"/>
              </w:rPr>
              <w:t xml:space="preserve"> +</w:t>
            </w:r>
          </w:p>
          <w:p w14:paraId="65DE31CD" w14:textId="77777777" w:rsidR="00C77E6E" w:rsidRPr="00070E4A" w:rsidRDefault="00C77E6E" w:rsidP="008041D1">
            <w:r w:rsidRPr="00070E4A">
              <w:t>[C</w:t>
            </w:r>
            <w:r w:rsidRPr="00070E4A">
              <w:rPr>
                <w:vertAlign w:val="subscript"/>
              </w:rPr>
              <w:t>10</w:t>
            </w:r>
            <w:r w:rsidRPr="00070E4A">
              <w:t>H</w:t>
            </w:r>
            <w:r w:rsidRPr="00070E4A">
              <w:rPr>
                <w:vertAlign w:val="subscript"/>
              </w:rPr>
              <w:t>32</w:t>
            </w:r>
            <w:r w:rsidRPr="00070E4A">
              <w:t>N</w:t>
            </w:r>
            <w:r w:rsidRPr="00070E4A">
              <w:rPr>
                <w:vertAlign w:val="subscript"/>
              </w:rPr>
              <w:t>3</w:t>
            </w:r>
            <w:r w:rsidRPr="00070E4A">
              <w:t>OCl</w:t>
            </w:r>
            <w:r w:rsidRPr="00070E4A">
              <w:rPr>
                <w:vertAlign w:val="subscript"/>
              </w:rPr>
              <w:t>4</w:t>
            </w:r>
            <w:r w:rsidRPr="00070E4A">
              <w:t>]</w:t>
            </w:r>
            <w:r w:rsidRPr="00070E4A">
              <w:rPr>
                <w:vertAlign w:val="superscript"/>
              </w:rPr>
              <w:t xml:space="preserve"> -</w:t>
            </w:r>
          </w:p>
          <w:p w14:paraId="18296F59" w14:textId="77777777" w:rsidR="00C77E6E" w:rsidRPr="00070E4A" w:rsidRDefault="00C77E6E" w:rsidP="008041D1">
            <w:r w:rsidRPr="00070E4A">
              <w:t>[C</w:t>
            </w:r>
            <w:r w:rsidRPr="00070E4A">
              <w:rPr>
                <w:vertAlign w:val="subscript"/>
              </w:rPr>
              <w:t>11</w:t>
            </w:r>
            <w:r w:rsidRPr="00070E4A">
              <w:t>H</w:t>
            </w:r>
            <w:r w:rsidRPr="00070E4A">
              <w:rPr>
                <w:vertAlign w:val="subscript"/>
              </w:rPr>
              <w:t>34</w:t>
            </w:r>
            <w:r w:rsidRPr="00070E4A">
              <w:t>N</w:t>
            </w:r>
            <w:r w:rsidRPr="00070E4A">
              <w:rPr>
                <w:vertAlign w:val="subscript"/>
              </w:rPr>
              <w:t>3</w:t>
            </w:r>
            <w:r w:rsidRPr="00070E4A">
              <w:t>O</w:t>
            </w:r>
            <w:r w:rsidRPr="00070E4A">
              <w:rPr>
                <w:vertAlign w:val="subscript"/>
              </w:rPr>
              <w:t>2</w:t>
            </w:r>
            <w:r w:rsidRPr="00070E4A">
              <w:t>Cl]</w:t>
            </w:r>
            <w:r w:rsidRPr="00070E4A">
              <w:rPr>
                <w:vertAlign w:val="superscript"/>
              </w:rPr>
              <w:t xml:space="preserve"> -</w:t>
            </w:r>
          </w:p>
          <w:p w14:paraId="08A17610" w14:textId="77777777" w:rsidR="00C77E6E" w:rsidRPr="00070E4A" w:rsidRDefault="00C77E6E" w:rsidP="008041D1">
            <w:r w:rsidRPr="00070E4A">
              <w:t>[C</w:t>
            </w:r>
            <w:r w:rsidRPr="00070E4A">
              <w:rPr>
                <w:vertAlign w:val="subscript"/>
              </w:rPr>
              <w:t>12</w:t>
            </w:r>
            <w:r w:rsidRPr="00070E4A">
              <w:t>H</w:t>
            </w:r>
            <w:r w:rsidRPr="00070E4A">
              <w:rPr>
                <w:vertAlign w:val="subscript"/>
              </w:rPr>
              <w:t>29</w:t>
            </w:r>
            <w:r w:rsidRPr="00070E4A">
              <w:t>O</w:t>
            </w:r>
            <w:r w:rsidRPr="00070E4A">
              <w:rPr>
                <w:vertAlign w:val="subscript"/>
              </w:rPr>
              <w:t>3</w:t>
            </w:r>
            <w:r w:rsidRPr="00070E4A">
              <w:t>Cl</w:t>
            </w:r>
            <w:r w:rsidRPr="00070E4A">
              <w:rPr>
                <w:vertAlign w:val="subscript"/>
              </w:rPr>
              <w:t>2</w:t>
            </w:r>
            <w:r w:rsidRPr="00070E4A">
              <w:t>]</w:t>
            </w:r>
            <w:r w:rsidRPr="00070E4A">
              <w:rPr>
                <w:vertAlign w:val="superscript"/>
              </w:rPr>
              <w:t xml:space="preserve"> -</w:t>
            </w:r>
          </w:p>
          <w:p w14:paraId="1BE857FA" w14:textId="17AE3BCB" w:rsidR="00C77E6E" w:rsidRPr="00070E4A" w:rsidRDefault="00C77E6E" w:rsidP="008041D1">
            <w:r w:rsidRPr="00070E4A">
              <w:t>[C</w:t>
            </w:r>
            <w:r w:rsidRPr="00070E4A">
              <w:rPr>
                <w:vertAlign w:val="subscript"/>
              </w:rPr>
              <w:t>14</w:t>
            </w:r>
            <w:r w:rsidRPr="00070E4A">
              <w:t>H</w:t>
            </w:r>
            <w:r w:rsidRPr="00070E4A">
              <w:rPr>
                <w:vertAlign w:val="subscript"/>
              </w:rPr>
              <w:t>40</w:t>
            </w:r>
            <w:r w:rsidRPr="00070E4A">
              <w:t>O</w:t>
            </w:r>
            <w:r w:rsidRPr="00070E4A">
              <w:rPr>
                <w:vertAlign w:val="subscript"/>
              </w:rPr>
              <w:t>2</w:t>
            </w:r>
            <w:r w:rsidRPr="00070E4A">
              <w:t>N</w:t>
            </w:r>
            <w:r w:rsidRPr="00070E4A">
              <w:rPr>
                <w:vertAlign w:val="subscript"/>
              </w:rPr>
              <w:t>3</w:t>
            </w:r>
            <w:r w:rsidRPr="00070E4A">
              <w:t>Cl</w:t>
            </w:r>
            <w:r w:rsidRPr="00070E4A">
              <w:rPr>
                <w:vertAlign w:val="subscript"/>
              </w:rPr>
              <w:t>4</w:t>
            </w:r>
            <w:r w:rsidRPr="00070E4A">
              <w:t>]</w:t>
            </w:r>
            <w:r w:rsidRPr="00070E4A">
              <w:rPr>
                <w:vertAlign w:val="superscript"/>
              </w:rPr>
              <w:t xml:space="preserve"> -</w:t>
            </w:r>
            <w:r w:rsidRPr="00070E4A">
              <w:t xml:space="preserve"> [C</w:t>
            </w:r>
            <w:r w:rsidRPr="00070E4A">
              <w:rPr>
                <w:vertAlign w:val="subscript"/>
              </w:rPr>
              <w:t>15</w:t>
            </w:r>
            <w:r w:rsidRPr="00070E4A">
              <w:t>H</w:t>
            </w:r>
            <w:r w:rsidRPr="00070E4A">
              <w:rPr>
                <w:vertAlign w:val="subscript"/>
              </w:rPr>
              <w:t>41</w:t>
            </w:r>
            <w:r w:rsidRPr="00070E4A">
              <w:t>N</w:t>
            </w:r>
            <w:r w:rsidRPr="00070E4A">
              <w:rPr>
                <w:vertAlign w:val="subscript"/>
              </w:rPr>
              <w:t>3</w:t>
            </w:r>
            <w:r w:rsidRPr="00070E4A">
              <w:t>O</w:t>
            </w:r>
            <w:r w:rsidRPr="00070E4A">
              <w:rPr>
                <w:vertAlign w:val="subscript"/>
              </w:rPr>
              <w:t>3</w:t>
            </w:r>
            <w:r w:rsidRPr="00070E4A">
              <w:t>Cl</w:t>
            </w:r>
            <w:r w:rsidRPr="00070E4A">
              <w:rPr>
                <w:vertAlign w:val="subscript"/>
              </w:rPr>
              <w:t>3</w:t>
            </w:r>
            <w:r w:rsidRPr="00070E4A">
              <w:t>]</w:t>
            </w:r>
            <w:r w:rsidRPr="00070E4A">
              <w:rPr>
                <w:vertAlign w:val="superscript"/>
              </w:rPr>
              <w:t xml:space="preserve"> -</w:t>
            </w:r>
            <w:r w:rsidRPr="00070E4A">
              <w:t xml:space="preserve"> [C</w:t>
            </w:r>
            <w:r w:rsidRPr="00070E4A">
              <w:rPr>
                <w:vertAlign w:val="subscript"/>
              </w:rPr>
              <w:t>15</w:t>
            </w:r>
            <w:r w:rsidRPr="00070E4A">
              <w:t>H</w:t>
            </w:r>
            <w:r w:rsidRPr="00070E4A">
              <w:rPr>
                <w:vertAlign w:val="subscript"/>
              </w:rPr>
              <w:t>37</w:t>
            </w:r>
            <w:r w:rsidRPr="00070E4A">
              <w:t>N</w:t>
            </w:r>
            <w:r w:rsidRPr="00070E4A">
              <w:rPr>
                <w:vertAlign w:val="subscript"/>
              </w:rPr>
              <w:t>3</w:t>
            </w:r>
            <w:r w:rsidRPr="00070E4A">
              <w:t>O</w:t>
            </w:r>
            <w:r w:rsidRPr="00070E4A">
              <w:rPr>
                <w:vertAlign w:val="subscript"/>
              </w:rPr>
              <w:t>3</w:t>
            </w:r>
            <w:r w:rsidRPr="00070E4A">
              <w:t>Cl</w:t>
            </w:r>
            <w:r w:rsidRPr="00070E4A">
              <w:rPr>
                <w:vertAlign w:val="subscript"/>
              </w:rPr>
              <w:t>4</w:t>
            </w:r>
            <w:r w:rsidRPr="00070E4A">
              <w:t>]</w:t>
            </w:r>
            <w:r w:rsidRPr="00070E4A">
              <w:rPr>
                <w:vertAlign w:val="superscript"/>
              </w:rPr>
              <w:t xml:space="preserve"> -</w:t>
            </w:r>
            <w:r w:rsidRPr="00070E4A">
              <w:t xml:space="preserve"> [C</w:t>
            </w:r>
            <w:r w:rsidRPr="00070E4A">
              <w:rPr>
                <w:vertAlign w:val="subscript"/>
              </w:rPr>
              <w:t>15</w:t>
            </w:r>
            <w:r w:rsidRPr="00070E4A">
              <w:t>H</w:t>
            </w:r>
            <w:r w:rsidRPr="00070E4A">
              <w:rPr>
                <w:vertAlign w:val="subscript"/>
              </w:rPr>
              <w:t>42</w:t>
            </w:r>
            <w:r w:rsidRPr="00070E4A">
              <w:t>N</w:t>
            </w:r>
            <w:r w:rsidRPr="00070E4A">
              <w:rPr>
                <w:vertAlign w:val="subscript"/>
              </w:rPr>
              <w:t>3</w:t>
            </w:r>
            <w:r w:rsidRPr="00070E4A">
              <w:t>O</w:t>
            </w:r>
            <w:r w:rsidRPr="00070E4A">
              <w:rPr>
                <w:vertAlign w:val="subscript"/>
              </w:rPr>
              <w:t>3</w:t>
            </w:r>
            <w:r w:rsidRPr="00070E4A">
              <w:t>Cl</w:t>
            </w:r>
            <w:r w:rsidRPr="00070E4A">
              <w:rPr>
                <w:vertAlign w:val="subscript"/>
              </w:rPr>
              <w:t>4</w:t>
            </w:r>
            <w:r w:rsidRPr="00070E4A">
              <w:t>]</w:t>
            </w:r>
            <w:r w:rsidRPr="00070E4A">
              <w:rPr>
                <w:vertAlign w:val="superscript"/>
              </w:rPr>
              <w:t xml:space="preserve"> -</w:t>
            </w:r>
            <w:r w:rsidRPr="00070E4A">
              <w:t xml:space="preserve"> [C</w:t>
            </w:r>
            <w:r w:rsidRPr="00070E4A">
              <w:rPr>
                <w:vertAlign w:val="subscript"/>
              </w:rPr>
              <w:t>18</w:t>
            </w:r>
            <w:r w:rsidRPr="00070E4A">
              <w:t>H</w:t>
            </w:r>
            <w:r w:rsidRPr="00070E4A">
              <w:rPr>
                <w:vertAlign w:val="subscript"/>
              </w:rPr>
              <w:t>43</w:t>
            </w:r>
            <w:r w:rsidRPr="00070E4A">
              <w:t>N</w:t>
            </w:r>
            <w:r w:rsidRPr="00070E4A">
              <w:rPr>
                <w:vertAlign w:val="subscript"/>
              </w:rPr>
              <w:t>3</w:t>
            </w:r>
            <w:r w:rsidRPr="00070E4A">
              <w:t>O</w:t>
            </w:r>
            <w:r w:rsidRPr="00070E4A">
              <w:rPr>
                <w:vertAlign w:val="subscript"/>
              </w:rPr>
              <w:t>3</w:t>
            </w:r>
            <w:r w:rsidRPr="00070E4A">
              <w:t>Cl</w:t>
            </w:r>
            <w:r w:rsidRPr="00070E4A">
              <w:rPr>
                <w:vertAlign w:val="subscript"/>
              </w:rPr>
              <w:t>4</w:t>
            </w:r>
            <w:r w:rsidRPr="00070E4A">
              <w:t>]</w:t>
            </w:r>
            <w:r w:rsidRPr="00070E4A">
              <w:rPr>
                <w:vertAlign w:val="superscript"/>
              </w:rPr>
              <w:t xml:space="preserve"> -</w:t>
            </w:r>
            <w:r w:rsidRPr="00070E4A">
              <w:t xml:space="preserve"> [C</w:t>
            </w:r>
            <w:r w:rsidRPr="00070E4A">
              <w:rPr>
                <w:vertAlign w:val="subscript"/>
              </w:rPr>
              <w:t>19</w:t>
            </w:r>
            <w:r w:rsidRPr="00070E4A">
              <w:t>H</w:t>
            </w:r>
            <w:r w:rsidRPr="00070E4A">
              <w:rPr>
                <w:vertAlign w:val="subscript"/>
              </w:rPr>
              <w:t>45</w:t>
            </w:r>
            <w:r w:rsidRPr="00070E4A">
              <w:t>N</w:t>
            </w:r>
            <w:r w:rsidRPr="00070E4A">
              <w:rPr>
                <w:vertAlign w:val="subscript"/>
              </w:rPr>
              <w:t>3</w:t>
            </w:r>
            <w:r w:rsidRPr="00070E4A">
              <w:t>O</w:t>
            </w:r>
            <w:r w:rsidRPr="00070E4A">
              <w:rPr>
                <w:vertAlign w:val="subscript"/>
              </w:rPr>
              <w:t>4</w:t>
            </w:r>
            <w:r w:rsidRPr="00070E4A">
              <w:t>Cl</w:t>
            </w:r>
            <w:r w:rsidRPr="00070E4A">
              <w:rPr>
                <w:vertAlign w:val="subscript"/>
              </w:rPr>
              <w:t>4</w:t>
            </w:r>
            <w:r w:rsidRPr="00070E4A">
              <w:t>]</w:t>
            </w:r>
            <w:r w:rsidRPr="00070E4A">
              <w:rPr>
                <w:vertAlign w:val="superscript"/>
              </w:rPr>
              <w:t xml:space="preserve"> -</w:t>
            </w:r>
            <w:r w:rsidRPr="00070E4A">
              <w:t xml:space="preserve"> </w:t>
            </w:r>
            <w:r w:rsidRPr="00070E4A">
              <w:lastRenderedPageBreak/>
              <w:t>[C</w:t>
            </w:r>
            <w:r w:rsidRPr="00070E4A">
              <w:rPr>
                <w:vertAlign w:val="subscript"/>
              </w:rPr>
              <w:t>20</w:t>
            </w:r>
            <w:r w:rsidRPr="00070E4A">
              <w:t>H</w:t>
            </w:r>
            <w:r w:rsidRPr="00070E4A">
              <w:rPr>
                <w:vertAlign w:val="subscript"/>
              </w:rPr>
              <w:t>55</w:t>
            </w:r>
            <w:r w:rsidRPr="00070E4A">
              <w:t>N</w:t>
            </w:r>
            <w:r w:rsidRPr="00070E4A">
              <w:rPr>
                <w:vertAlign w:val="subscript"/>
              </w:rPr>
              <w:t>4</w:t>
            </w:r>
            <w:r w:rsidRPr="00070E4A">
              <w:t>O</w:t>
            </w:r>
            <w:r w:rsidRPr="00070E4A">
              <w:rPr>
                <w:vertAlign w:val="subscript"/>
              </w:rPr>
              <w:t>4</w:t>
            </w:r>
            <w:r w:rsidRPr="00070E4A">
              <w:t>Cl</w:t>
            </w:r>
            <w:r w:rsidRPr="00070E4A">
              <w:rPr>
                <w:vertAlign w:val="subscript"/>
              </w:rPr>
              <w:t>4</w:t>
            </w:r>
            <w:r w:rsidRPr="00070E4A">
              <w:t>]</w:t>
            </w:r>
            <w:r w:rsidRPr="00070E4A">
              <w:rPr>
                <w:vertAlign w:val="superscript"/>
              </w:rPr>
              <w:t xml:space="preserve"> -</w:t>
            </w:r>
            <w:r w:rsidRPr="00070E4A">
              <w:t xml:space="preserve"> [C</w:t>
            </w:r>
            <w:r w:rsidRPr="00070E4A">
              <w:rPr>
                <w:vertAlign w:val="subscript"/>
              </w:rPr>
              <w:t>20</w:t>
            </w:r>
            <w:r w:rsidRPr="00070E4A">
              <w:t>H</w:t>
            </w:r>
            <w:r w:rsidRPr="00070E4A">
              <w:rPr>
                <w:vertAlign w:val="subscript"/>
              </w:rPr>
              <w:t>51</w:t>
            </w:r>
            <w:r w:rsidRPr="00070E4A">
              <w:t>N</w:t>
            </w:r>
            <w:r w:rsidRPr="00070E4A">
              <w:rPr>
                <w:vertAlign w:val="subscript"/>
              </w:rPr>
              <w:t>4</w:t>
            </w:r>
            <w:r w:rsidRPr="00070E4A">
              <w:t>O</w:t>
            </w:r>
            <w:r w:rsidRPr="00070E4A">
              <w:rPr>
                <w:vertAlign w:val="subscript"/>
              </w:rPr>
              <w:t>4</w:t>
            </w:r>
            <w:r w:rsidRPr="00070E4A">
              <w:t>Cl</w:t>
            </w:r>
            <w:r w:rsidRPr="00070E4A">
              <w:rPr>
                <w:vertAlign w:val="subscript"/>
              </w:rPr>
              <w:t>5</w:t>
            </w:r>
            <w:r w:rsidRPr="00070E4A">
              <w:t>]</w:t>
            </w:r>
            <w:r w:rsidRPr="00070E4A">
              <w:rPr>
                <w:vertAlign w:val="superscript"/>
              </w:rPr>
              <w:t xml:space="preserve"> -</w:t>
            </w:r>
            <w:r w:rsidR="00506E6A" w:rsidRPr="00070E4A">
              <w:t xml:space="preserve"> </w:t>
            </w:r>
          </w:p>
        </w:tc>
      </w:tr>
    </w:tbl>
    <w:p w14:paraId="4DF93A2A" w14:textId="77777777" w:rsidR="00C77E6E" w:rsidRPr="00070E4A" w:rsidRDefault="00C77E6E" w:rsidP="0089577E">
      <w:pPr>
        <w:spacing w:line="480" w:lineRule="auto"/>
        <w:jc w:val="both"/>
        <w:rPr>
          <w:sz w:val="24"/>
          <w:szCs w:val="24"/>
        </w:rPr>
      </w:pPr>
    </w:p>
    <w:p w14:paraId="63E4F5ED" w14:textId="521EBE9D" w:rsidR="0057425B" w:rsidRPr="00070E4A" w:rsidRDefault="00040EF6" w:rsidP="0089577E">
      <w:pPr>
        <w:spacing w:line="480" w:lineRule="auto"/>
        <w:jc w:val="both"/>
        <w:rPr>
          <w:rFonts w:cstheme="minorHAnsi"/>
        </w:rPr>
      </w:pPr>
      <w:r w:rsidRPr="00070E4A">
        <w:rPr>
          <w:rFonts w:cstheme="minorHAnsi"/>
        </w:rPr>
        <w:t>Thermal treatment of the</w:t>
      </w:r>
      <w:r w:rsidR="00405186" w:rsidRPr="00070E4A">
        <w:rPr>
          <w:rFonts w:cstheme="minorHAnsi"/>
        </w:rPr>
        <w:t xml:space="preserve"> 1:2</w:t>
      </w:r>
      <w:r w:rsidRPr="00070E4A">
        <w:rPr>
          <w:rFonts w:cstheme="minorHAnsi"/>
        </w:rPr>
        <w:t xml:space="preserve"> reline/water molar ratio</w:t>
      </w:r>
      <w:r w:rsidR="00405186" w:rsidRPr="00070E4A">
        <w:rPr>
          <w:rFonts w:cstheme="minorHAnsi"/>
        </w:rPr>
        <w:t xml:space="preserve"> mixture</w:t>
      </w:r>
      <w:r w:rsidRPr="00070E4A">
        <w:rPr>
          <w:rFonts w:cstheme="minorHAnsi"/>
        </w:rPr>
        <w:t xml:space="preserve"> leads to</w:t>
      </w:r>
      <w:r w:rsidR="00405186" w:rsidRPr="00070E4A">
        <w:rPr>
          <w:rFonts w:cstheme="minorHAnsi"/>
        </w:rPr>
        <w:t xml:space="preserve"> </w:t>
      </w:r>
      <w:r w:rsidR="00EA3BCC" w:rsidRPr="00070E4A">
        <w:rPr>
          <w:rFonts w:cstheme="minorHAnsi"/>
        </w:rPr>
        <w:t>the</w:t>
      </w:r>
      <w:r w:rsidR="00405186" w:rsidRPr="00070E4A">
        <w:rPr>
          <w:rFonts w:cstheme="minorHAnsi"/>
        </w:rPr>
        <w:t xml:space="preserve"> formation o</w:t>
      </w:r>
      <w:r w:rsidR="00EA3BCC" w:rsidRPr="00070E4A">
        <w:rPr>
          <w:rFonts w:cstheme="minorHAnsi"/>
        </w:rPr>
        <w:t>f</w:t>
      </w:r>
      <w:r w:rsidR="00405186" w:rsidRPr="00070E4A">
        <w:rPr>
          <w:rFonts w:cstheme="minorHAnsi"/>
        </w:rPr>
        <w:t xml:space="preserve"> short chain alkyl based amine species originated from the choline chloride component of reline (</w:t>
      </w:r>
      <w:r w:rsidR="006D66FE" w:rsidRPr="00070E4A">
        <w:rPr>
          <w:rFonts w:cstheme="minorHAnsi"/>
        </w:rPr>
        <w:t>C</w:t>
      </w:r>
      <w:r w:rsidR="006D66FE" w:rsidRPr="00070E4A">
        <w:rPr>
          <w:rFonts w:cstheme="minorHAnsi"/>
          <w:vertAlign w:val="subscript"/>
        </w:rPr>
        <w:t>4</w:t>
      </w:r>
      <w:r w:rsidR="006D66FE" w:rsidRPr="00070E4A">
        <w:rPr>
          <w:rFonts w:cstheme="minorHAnsi"/>
        </w:rPr>
        <w:t>H</w:t>
      </w:r>
      <w:r w:rsidR="006D66FE" w:rsidRPr="00070E4A">
        <w:rPr>
          <w:rFonts w:cstheme="minorHAnsi"/>
          <w:vertAlign w:val="subscript"/>
        </w:rPr>
        <w:t>12</w:t>
      </w:r>
      <w:r w:rsidR="006D66FE" w:rsidRPr="00070E4A">
        <w:rPr>
          <w:rFonts w:cstheme="minorHAnsi"/>
        </w:rPr>
        <w:t>NO</w:t>
      </w:r>
      <w:r w:rsidR="006D66FE" w:rsidRPr="00070E4A">
        <w:rPr>
          <w:rFonts w:cstheme="minorHAnsi"/>
          <w:vertAlign w:val="superscript"/>
        </w:rPr>
        <w:t>+</w:t>
      </w:r>
      <w:r w:rsidR="006D66FE" w:rsidRPr="00070E4A">
        <w:rPr>
          <w:rFonts w:cstheme="minorHAnsi"/>
        </w:rPr>
        <w:t xml:space="preserve">/ </w:t>
      </w:r>
      <w:r w:rsidR="00405186" w:rsidRPr="00070E4A">
        <w:rPr>
          <w:rFonts w:cstheme="minorHAnsi"/>
        </w:rPr>
        <w:t>C</w:t>
      </w:r>
      <w:r w:rsidR="00405186" w:rsidRPr="00070E4A">
        <w:rPr>
          <w:rFonts w:cstheme="minorHAnsi"/>
          <w:vertAlign w:val="subscript"/>
        </w:rPr>
        <w:t>5</w:t>
      </w:r>
      <w:r w:rsidR="00405186" w:rsidRPr="00070E4A">
        <w:rPr>
          <w:rFonts w:cstheme="minorHAnsi"/>
        </w:rPr>
        <w:t>H</w:t>
      </w:r>
      <w:r w:rsidR="00405186" w:rsidRPr="00070E4A">
        <w:rPr>
          <w:rFonts w:cstheme="minorHAnsi"/>
          <w:vertAlign w:val="subscript"/>
        </w:rPr>
        <w:t>14</w:t>
      </w:r>
      <w:r w:rsidR="00405186" w:rsidRPr="00070E4A">
        <w:rPr>
          <w:rFonts w:cstheme="minorHAnsi"/>
        </w:rPr>
        <w:t>NO</w:t>
      </w:r>
      <w:r w:rsidR="00405186" w:rsidRPr="00070E4A">
        <w:rPr>
          <w:rFonts w:cstheme="minorHAnsi"/>
          <w:vertAlign w:val="superscript"/>
        </w:rPr>
        <w:t>+</w:t>
      </w:r>
      <w:r w:rsidR="00405186" w:rsidRPr="00070E4A">
        <w:rPr>
          <w:rFonts w:cstheme="minorHAnsi"/>
        </w:rPr>
        <w:t>).</w:t>
      </w:r>
      <w:r w:rsidR="006D66FE" w:rsidRPr="00070E4A">
        <w:rPr>
          <w:rFonts w:cstheme="minorHAnsi"/>
        </w:rPr>
        <w:t xml:space="preserve"> The formation of these species after 10 h of solvothermal treatment leads to the recrystallization of V</w:t>
      </w:r>
      <w:r w:rsidR="006D66FE" w:rsidRPr="00070E4A">
        <w:rPr>
          <w:rFonts w:cstheme="minorHAnsi"/>
          <w:vertAlign w:val="subscript"/>
        </w:rPr>
        <w:t>2</w:t>
      </w:r>
      <w:r w:rsidR="006D66FE" w:rsidRPr="00070E4A">
        <w:rPr>
          <w:rFonts w:cstheme="minorHAnsi"/>
        </w:rPr>
        <w:t>O</w:t>
      </w:r>
      <w:r w:rsidR="006D66FE" w:rsidRPr="00070E4A">
        <w:rPr>
          <w:rFonts w:cstheme="minorHAnsi"/>
          <w:vertAlign w:val="subscript"/>
        </w:rPr>
        <w:t>5</w:t>
      </w:r>
      <w:r w:rsidR="006D66FE" w:rsidRPr="00070E4A">
        <w:rPr>
          <w:rFonts w:cstheme="minorHAnsi"/>
        </w:rPr>
        <w:t xml:space="preserve"> </w:t>
      </w:r>
      <w:r w:rsidR="00CA7A2C" w:rsidRPr="00070E4A">
        <w:rPr>
          <w:rFonts w:cstheme="minorHAnsi"/>
        </w:rPr>
        <w:t>microbeads</w:t>
      </w:r>
      <w:r w:rsidR="006D66FE" w:rsidRPr="00070E4A">
        <w:rPr>
          <w:rFonts w:cstheme="minorHAnsi"/>
        </w:rPr>
        <w:t>.</w:t>
      </w:r>
      <w:r w:rsidR="001D2C55" w:rsidRPr="00070E4A">
        <w:rPr>
          <w:rFonts w:cstheme="minorHAnsi"/>
        </w:rPr>
        <w:t xml:space="preserve"> Interestingly,</w:t>
      </w:r>
      <w:r w:rsidR="00506E6A" w:rsidRPr="00070E4A">
        <w:rPr>
          <w:rFonts w:cstheme="minorHAnsi"/>
        </w:rPr>
        <w:t xml:space="preserve"> </w:t>
      </w:r>
      <w:r w:rsidR="001D2C55" w:rsidRPr="00070E4A">
        <w:rPr>
          <w:rFonts w:cstheme="minorHAnsi"/>
        </w:rPr>
        <w:t>if the 1:2 reline/water mixture is thermally treated at 180°C for 10</w:t>
      </w:r>
      <w:r w:rsidR="00507563" w:rsidRPr="00070E4A">
        <w:rPr>
          <w:rFonts w:cstheme="minorHAnsi"/>
        </w:rPr>
        <w:t xml:space="preserve"> </w:t>
      </w:r>
      <w:r w:rsidR="001D2C55" w:rsidRPr="00070E4A">
        <w:rPr>
          <w:rFonts w:cstheme="minorHAnsi"/>
        </w:rPr>
        <w:t xml:space="preserve">h prior the addition of the vanadium precursor, no </w:t>
      </w:r>
      <w:r w:rsidR="00CA7A2C" w:rsidRPr="00070E4A">
        <w:rPr>
          <w:rFonts w:cstheme="minorHAnsi"/>
        </w:rPr>
        <w:t xml:space="preserve">microbeads </w:t>
      </w:r>
      <w:r w:rsidR="001D2C55" w:rsidRPr="00070E4A">
        <w:rPr>
          <w:rFonts w:cstheme="minorHAnsi"/>
        </w:rPr>
        <w:t>formation is observed after 2.5 h of solvothermal treatment</w:t>
      </w:r>
      <w:r w:rsidR="00482747" w:rsidRPr="00070E4A">
        <w:rPr>
          <w:rFonts w:cstheme="minorHAnsi"/>
        </w:rPr>
        <w:t xml:space="preserve"> (Figure S4)</w:t>
      </w:r>
      <w:r w:rsidR="001D2C55" w:rsidRPr="00070E4A">
        <w:rPr>
          <w:rFonts w:cstheme="minorHAnsi"/>
        </w:rPr>
        <w:t xml:space="preserve"> indicating that</w:t>
      </w:r>
      <w:r w:rsidR="006D7172" w:rsidRPr="00070E4A">
        <w:rPr>
          <w:rFonts w:cstheme="minorHAnsi"/>
        </w:rPr>
        <w:t xml:space="preserve"> similar synthetic times (10</w:t>
      </w:r>
      <w:r w:rsidR="00507563" w:rsidRPr="00070E4A">
        <w:rPr>
          <w:rFonts w:cstheme="minorHAnsi"/>
        </w:rPr>
        <w:t xml:space="preserve"> </w:t>
      </w:r>
      <w:r w:rsidR="006D7172" w:rsidRPr="00070E4A">
        <w:rPr>
          <w:rFonts w:cstheme="minorHAnsi"/>
        </w:rPr>
        <w:t>h) are required even in the presence of the</w:t>
      </w:r>
      <w:r w:rsidR="001D2C55" w:rsidRPr="00070E4A">
        <w:rPr>
          <w:rFonts w:cstheme="minorHAnsi"/>
        </w:rPr>
        <w:t xml:space="preserve"> alkyl amine species </w:t>
      </w:r>
      <w:r w:rsidR="005D78D4" w:rsidRPr="00070E4A">
        <w:rPr>
          <w:rFonts w:cstheme="minorHAnsi"/>
        </w:rPr>
        <w:t>detected</w:t>
      </w:r>
      <w:r w:rsidR="001D2C55" w:rsidRPr="00070E4A">
        <w:rPr>
          <w:rFonts w:cstheme="minorHAnsi"/>
        </w:rPr>
        <w:t xml:space="preserve"> by the ESI-MS analysis</w:t>
      </w:r>
      <w:r w:rsidR="006D7172" w:rsidRPr="00070E4A">
        <w:rPr>
          <w:rFonts w:cstheme="minorHAnsi"/>
        </w:rPr>
        <w:t xml:space="preserve"> for the formation of the microbeads. </w:t>
      </w:r>
      <w:r w:rsidR="001D2C55" w:rsidRPr="00070E4A">
        <w:rPr>
          <w:rFonts w:cstheme="minorHAnsi"/>
        </w:rPr>
        <w:t xml:space="preserve">Similar </w:t>
      </w:r>
      <w:r w:rsidR="00922A30" w:rsidRPr="00070E4A">
        <w:rPr>
          <w:rFonts w:cstheme="minorHAnsi"/>
        </w:rPr>
        <w:t>structures</w:t>
      </w:r>
      <w:r w:rsidR="006D66FE" w:rsidRPr="00070E4A">
        <w:rPr>
          <w:rFonts w:cstheme="minorHAnsi"/>
        </w:rPr>
        <w:t xml:space="preserve"> have been previously reported in the presence of poly(vinylpyrrolidone) (PVP)</w:t>
      </w:r>
      <w:r w:rsidR="00046735" w:rsidRPr="00070E4A">
        <w:rPr>
          <w:rFonts w:cstheme="minorHAnsi"/>
        </w:rPr>
        <w:t xml:space="preserve"> w</w:t>
      </w:r>
      <w:r w:rsidR="006D66FE" w:rsidRPr="00070E4A">
        <w:rPr>
          <w:rFonts w:cstheme="minorHAnsi"/>
        </w:rPr>
        <w:t xml:space="preserve">ith a </w:t>
      </w:r>
      <w:r w:rsidR="00507563" w:rsidRPr="00070E4A">
        <w:rPr>
          <w:rFonts w:cstheme="minorHAnsi"/>
        </w:rPr>
        <w:t>analogous</w:t>
      </w:r>
      <w:r w:rsidR="006D66FE" w:rsidRPr="00070E4A">
        <w:rPr>
          <w:rFonts w:cstheme="minorHAnsi"/>
        </w:rPr>
        <w:t xml:space="preserve"> chemical structure (C</w:t>
      </w:r>
      <w:r w:rsidR="006D66FE" w:rsidRPr="00070E4A">
        <w:rPr>
          <w:rFonts w:cstheme="minorHAnsi"/>
          <w:vertAlign w:val="subscript"/>
        </w:rPr>
        <w:t>6</w:t>
      </w:r>
      <w:r w:rsidR="006D66FE" w:rsidRPr="00070E4A">
        <w:rPr>
          <w:rFonts w:cstheme="minorHAnsi"/>
        </w:rPr>
        <w:t>H</w:t>
      </w:r>
      <w:r w:rsidR="006D66FE" w:rsidRPr="00070E4A">
        <w:rPr>
          <w:rFonts w:cstheme="minorHAnsi"/>
          <w:vertAlign w:val="subscript"/>
        </w:rPr>
        <w:t>9</w:t>
      </w:r>
      <w:r w:rsidR="006D66FE" w:rsidRPr="00070E4A">
        <w:rPr>
          <w:rFonts w:cstheme="minorHAnsi"/>
        </w:rPr>
        <w:t>NO)</w:t>
      </w:r>
      <w:r w:rsidR="006D66FE" w:rsidRPr="00070E4A">
        <w:rPr>
          <w:rFonts w:cstheme="minorHAnsi"/>
          <w:vertAlign w:val="subscript"/>
        </w:rPr>
        <w:t>n</w:t>
      </w:r>
      <w:r w:rsidR="006D66FE" w:rsidRPr="00070E4A">
        <w:rPr>
          <w:rFonts w:cstheme="minorHAnsi"/>
        </w:rPr>
        <w:t xml:space="preserve"> </w:t>
      </w:r>
      <w:r w:rsidR="006E1D1A" w:rsidRPr="00070E4A">
        <w:rPr>
          <w:rFonts w:cstheme="minorHAnsi"/>
        </w:rPr>
        <w:t>which</w:t>
      </w:r>
      <w:r w:rsidR="00AA0725" w:rsidRPr="00070E4A">
        <w:rPr>
          <w:rFonts w:cstheme="minorHAnsi"/>
        </w:rPr>
        <w:t xml:space="preserve"> is well known to form micelle-</w:t>
      </w:r>
      <w:r w:rsidR="006E1D1A" w:rsidRPr="00070E4A">
        <w:rPr>
          <w:rFonts w:cstheme="minorHAnsi"/>
        </w:rPr>
        <w:t>type structures with a number of transition metallic precursor</w:t>
      </w:r>
      <w:r w:rsidR="00EA3BCC" w:rsidRPr="00070E4A">
        <w:rPr>
          <w:rFonts w:cstheme="minorHAnsi"/>
        </w:rPr>
        <w:fldChar w:fldCharType="begin" w:fldLock="1"/>
      </w:r>
      <w:r w:rsidR="00F14417" w:rsidRPr="00070E4A">
        <w:rPr>
          <w:rFonts w:cstheme="minorHAnsi"/>
        </w:rPr>
        <w:instrText>ADDIN CSL_CITATION {"citationItems":[{"id":"ITEM-1","itemData":{"DOI":"10.1039/c5dt02964c","abstract":"Colloidal synthesis offers a route to nanoparticles (NPs) with controlled composition and structural features. This Perspective describes the use of polyvinylpyrrolidone (PVP) to obtain such nanostructures. PVP can serve as a surface stabilizer, growth modifier, nanoparticle dispersant, and reducing agent. As shown with examples, its role depends on the synthetic conditions. This dependence arises from the amphiphilic nature of PVP along with the molecular weight of the selected PVP. These characteristics can affect nano-particle growth and morphology by providing solubility in diverse solvents, selective surface stabilization, and even access to kinetically controlled growth conditions. This Perspective includes discussions of the properties of PVP-capped NPs for surface enhanced Raman spectroscopy (SERS), assembly, catalysis, and more. The contribution of PVP to these properties as well as its removal is considered. Ultimately, the NPs accessed through the use of PVP in colloidal syntheses are opening new applications, and the concluding guidelines provided herein should enable new nanostructures to be accessed facilely.","author":[{"dropping-particle":"","family":"Koczkur","given":"Kallum M","non-dropping-particle":"","parse-names":false,"suffix":""},{"dropping-particle":"","family":"Mourdikoudis","given":"Stefanos","non-dropping-particle":"","parse-names":false,"suffix":""},{"dropping-particle":"","family":"Polavarapu","given":"Lakshminarayana","non-dropping-particle":"","parse-names":false,"suffix":""},{"dropping-particle":"","family":"Skrabalak","given":"Sara E","non-dropping-particle":"","parse-names":false,"suffix":""}],"container-title":"Dalton Transactions","id":"ITEM-1","issued":{"date-parts":[["2015"]]},"page":"17883","title":"Polyvinylpyrrolidone (PVP) in nanoparticle synthesis","type":"article-journal","volume":"44"},"uris":["http://www.mendeley.com/documents/?uuid=3d8c3e17-8062-32b8-b1bf-b65411d74e69"]}],"mendeley":{"formattedCitation":"&lt;sup&gt;36&lt;/sup&gt;","plainTextFormattedCitation":"36","previouslyFormattedCitation":"&lt;sup&gt;[36]&lt;/sup&gt;"},"properties":{"noteIndex":0},"schema":"https://github.com/citation-style-language/schema/raw/master/csl-citation.json"}</w:instrText>
      </w:r>
      <w:r w:rsidR="00EA3BCC" w:rsidRPr="00070E4A">
        <w:rPr>
          <w:rFonts w:cstheme="minorHAnsi"/>
          <w:vertAlign w:val="superscript"/>
        </w:rPr>
        <w:fldChar w:fldCharType="separate"/>
      </w:r>
      <w:r w:rsidR="00F14417" w:rsidRPr="00070E4A">
        <w:rPr>
          <w:rFonts w:cstheme="minorHAnsi"/>
          <w:noProof/>
          <w:vertAlign w:val="superscript"/>
        </w:rPr>
        <w:t>36</w:t>
      </w:r>
      <w:r w:rsidR="00EA3BCC" w:rsidRPr="00070E4A">
        <w:rPr>
          <w:rFonts w:cstheme="minorHAnsi"/>
        </w:rPr>
        <w:fldChar w:fldCharType="end"/>
      </w:r>
      <w:r w:rsidR="00EA3BCC" w:rsidRPr="00070E4A">
        <w:rPr>
          <w:rFonts w:cstheme="minorHAnsi"/>
          <w:vertAlign w:val="superscript"/>
        </w:rPr>
        <w:t>,</w:t>
      </w:r>
      <w:r w:rsidR="00EA3BCC" w:rsidRPr="00070E4A">
        <w:rPr>
          <w:rFonts w:cstheme="minorHAnsi"/>
        </w:rPr>
        <w:fldChar w:fldCharType="begin" w:fldLock="1"/>
      </w:r>
      <w:r w:rsidR="00F14417" w:rsidRPr="00070E4A">
        <w:rPr>
          <w:rFonts w:cstheme="minorHAnsi"/>
        </w:rPr>
        <w:instrText>ADDIN CSL_CITATION {"citationItems":[{"id":"ITEM-1","itemData":{"DOI":"10.7763/IPCBEE.","ISBN":"2134328568","ISSN":"2228-5326","abstract":"This research is focusing on preparation of flocculants from waste Activated Bleaching Earth (wABE) for treatment of wastewater from different sources. The flocculants were prepared by digestion method using HCl or H2SO4 and NaOH. Samples of industrial wastewater including food and beverages, paper mill (Soaking &amp; End Process) and Palm Oil Mill Effluent (POME) were used to determine the flocculation activity. Results showed that treatment of Food and beverages wastewater with HCl-flocculant dosage of 6.5% (v/v) showed COD and turbidity removal of up to 71.5% and 70.8% respectively. Wastewater from soaking of paper mill and end process paper mill showed a bit lower percentage of COD removal of about 40-50%. However, the turbidity and Total Suspended Solid (TSS) of end process paper mill were high (91.67% and 95.77%) respectively. The highest Chemical Oxygen Demand (COD), turbidity and total suspended solid (TSS) removal was obtained when POME were treated with 2%(v/v) H2SO4-flocculant where the COD, turbidity and TSS removals were 81.15%, 82.54% and 89.91% respectively. The results indicated that the new flocculant-coagulant has potential application for treatment of different industrial wastewaters.","author":[{"dropping-particle":"","family":"Naseri, M. G, Saion, E. B., Shaari","given":"A. H","non-dropping-particle":"","parse-names":false,"suffix":""}],"container-title":"International Nano Letters","id":"ITEM-1","issued":{"date-parts":[["2013"]]},"page":"1-19","title":"Role of PVP on the Phase Composition and Morphology of Manganese Ferrite Nanoparticles Prepared by Thermal Treatment Method","type":"article-journal","volume":"3"},"uris":["http://www.mendeley.com/documents/?uuid=03418980-3140-4c1e-9d9f-346f7c049653"]}],"mendeley":{"formattedCitation":"&lt;sup&gt;37&lt;/sup&gt;","plainTextFormattedCitation":"37","previouslyFormattedCitation":"&lt;sup&gt;[37]&lt;/sup&gt;"},"properties":{"noteIndex":0},"schema":"https://github.com/citation-style-language/schema/raw/master/csl-citation.json"}</w:instrText>
      </w:r>
      <w:r w:rsidR="00EA3BCC" w:rsidRPr="00070E4A">
        <w:rPr>
          <w:rFonts w:cstheme="minorHAnsi"/>
        </w:rPr>
        <w:fldChar w:fldCharType="separate"/>
      </w:r>
      <w:r w:rsidR="00F14417" w:rsidRPr="00070E4A">
        <w:rPr>
          <w:rFonts w:cstheme="minorHAnsi"/>
          <w:noProof/>
          <w:vertAlign w:val="superscript"/>
        </w:rPr>
        <w:t>37</w:t>
      </w:r>
      <w:r w:rsidR="00EA3BCC" w:rsidRPr="00070E4A">
        <w:rPr>
          <w:rFonts w:cstheme="minorHAnsi"/>
        </w:rPr>
        <w:fldChar w:fldCharType="end"/>
      </w:r>
      <w:r w:rsidR="00EA3BCC" w:rsidRPr="00070E4A">
        <w:rPr>
          <w:rFonts w:cstheme="minorHAnsi"/>
          <w:vertAlign w:val="superscript"/>
        </w:rPr>
        <w:t>,</w:t>
      </w:r>
      <w:r w:rsidR="00EA3BCC" w:rsidRPr="00070E4A">
        <w:rPr>
          <w:rFonts w:cstheme="minorHAnsi"/>
        </w:rPr>
        <w:fldChar w:fldCharType="begin" w:fldLock="1"/>
      </w:r>
      <w:r w:rsidR="00F14417" w:rsidRPr="00070E4A">
        <w:rPr>
          <w:rFonts w:cstheme="minorHAnsi"/>
        </w:rPr>
        <w:instrText>ADDIN CSL_CITATION {"citationItems":[{"id":"ITEM-1","itemData":{"DOI":"10.1016/j.elecom.2005.11.025","abstract":"The cathode films of V 2 O 5 xerogel modified with polyvinyl pyrrolidone (PVP) were prepared using sol-gel method. Investigations were conducted by X-ray diffractometry, Fourier transformation infrared spectroscopy, X-ray photoelectron spectroscopy and cyclic voltam-metry. The results show that the H atoms in PVP are hydrogen-bonded with the O atoms of the V@O bonds of the V 2 O 5 xerogel, which effectively shielded against electrostatic interactions between the V 2 O 5 interlayer and Li + ions when the V 2 O 5 xerogel is modified by the intercalation of PVP. The reversibility of insertion/extraction of Li + ions is greatly improved by modification of the V 2 O 5 xerogel with PVP. Ó 2005 Elsevier B.V. All rights reserved.","author":[{"dropping-particle":"","family":"Reddy","given":"Ch V Subba","non-dropping-particle":"","parse-names":false,"suffix":""},{"dropping-particle":"","family":"Jin","given":"Ai-Ping","non-dropping-particle":"","parse-names":false,"suffix":""},{"dropping-particle":"","family":"Han","given":"Xia","non-dropping-particle":"","parse-names":false,"suffix":""},{"dropping-particle":"","family":"Zhu","given":"Quan-Yao","non-dropping-particle":"","parse-names":false,"suffix":""},{"dropping-particle":"","family":"Mai","given":"Li-Qiang","non-dropping-particle":"","parse-names":false,"suffix":""},{"dropping-particle":"","family":"Chen","given":"Wen","non-dropping-particle":"","parse-names":false,"suffix":""}],"container-title":"Electrochemistry Communications","id":"ITEM-1","issued":{"date-parts":[["2006"]]},"page":"279-283","title":"Preparation and characterization of (PVP + V 2 O 5 ) cathode for battery applications","type":"article-journal","volume":"8"},"uris":["http://www.mendeley.com/documents/?uuid=ed10f26d-3d33-38ca-83f5-a5b8e67c877a"]}],"mendeley":{"formattedCitation":"&lt;sup&gt;38&lt;/sup&gt;","plainTextFormattedCitation":"38","previouslyFormattedCitation":"&lt;sup&gt;[38]&lt;/sup&gt;"},"properties":{"noteIndex":0},"schema":"https://github.com/citation-style-language/schema/raw/master/csl-citation.json"}</w:instrText>
      </w:r>
      <w:r w:rsidR="00EA3BCC" w:rsidRPr="00070E4A">
        <w:rPr>
          <w:rFonts w:cstheme="minorHAnsi"/>
        </w:rPr>
        <w:fldChar w:fldCharType="separate"/>
      </w:r>
      <w:r w:rsidR="00F14417" w:rsidRPr="00070E4A">
        <w:rPr>
          <w:rFonts w:cstheme="minorHAnsi"/>
          <w:noProof/>
          <w:vertAlign w:val="superscript"/>
        </w:rPr>
        <w:t>38</w:t>
      </w:r>
      <w:r w:rsidR="00EA3BCC" w:rsidRPr="00070E4A">
        <w:rPr>
          <w:rFonts w:cstheme="minorHAnsi"/>
        </w:rPr>
        <w:fldChar w:fldCharType="end"/>
      </w:r>
      <w:r w:rsidR="006D66FE" w:rsidRPr="00070E4A">
        <w:rPr>
          <w:rFonts w:cstheme="minorHAnsi"/>
        </w:rPr>
        <w:t>. Indeed, we have further demonstrated the capping role of the</w:t>
      </w:r>
      <w:r w:rsidR="0057425B" w:rsidRPr="00070E4A">
        <w:rPr>
          <w:rFonts w:cstheme="minorHAnsi"/>
        </w:rPr>
        <w:t xml:space="preserve"> thermally treated</w:t>
      </w:r>
      <w:r w:rsidR="006D66FE" w:rsidRPr="00070E4A">
        <w:rPr>
          <w:rFonts w:cstheme="minorHAnsi"/>
        </w:rPr>
        <w:t xml:space="preserve"> 1:2 reline/water </w:t>
      </w:r>
      <w:r w:rsidR="0057425B" w:rsidRPr="00070E4A">
        <w:rPr>
          <w:rFonts w:cstheme="minorHAnsi"/>
        </w:rPr>
        <w:t>mixture</w:t>
      </w:r>
      <w:r w:rsidR="006D66FE" w:rsidRPr="00070E4A">
        <w:rPr>
          <w:rFonts w:cstheme="minorHAnsi"/>
        </w:rPr>
        <w:t xml:space="preserve"> by</w:t>
      </w:r>
      <w:r w:rsidR="0057425B" w:rsidRPr="00070E4A">
        <w:rPr>
          <w:rFonts w:cstheme="minorHAnsi"/>
        </w:rPr>
        <w:t xml:space="preserve"> obtaining similar V</w:t>
      </w:r>
      <w:r w:rsidR="0057425B" w:rsidRPr="00070E4A">
        <w:rPr>
          <w:rFonts w:cstheme="minorHAnsi"/>
          <w:vertAlign w:val="subscript"/>
        </w:rPr>
        <w:t>2</w:t>
      </w:r>
      <w:r w:rsidR="0057425B" w:rsidRPr="00070E4A">
        <w:rPr>
          <w:rFonts w:cstheme="minorHAnsi"/>
        </w:rPr>
        <w:t>O</w:t>
      </w:r>
      <w:r w:rsidR="0057425B" w:rsidRPr="00070E4A">
        <w:rPr>
          <w:rFonts w:cstheme="minorHAnsi"/>
          <w:vertAlign w:val="subscript"/>
        </w:rPr>
        <w:t>5</w:t>
      </w:r>
      <w:r w:rsidR="0057425B" w:rsidRPr="00070E4A">
        <w:rPr>
          <w:rFonts w:cstheme="minorHAnsi"/>
        </w:rPr>
        <w:t xml:space="preserve"> </w:t>
      </w:r>
      <w:r w:rsidR="0089577E" w:rsidRPr="00070E4A">
        <w:rPr>
          <w:rFonts w:cstheme="minorHAnsi"/>
        </w:rPr>
        <w:t xml:space="preserve">nano-units </w:t>
      </w:r>
      <w:r w:rsidR="0057425B" w:rsidRPr="00070E4A">
        <w:rPr>
          <w:rFonts w:cstheme="minorHAnsi"/>
        </w:rPr>
        <w:t xml:space="preserve">in </w:t>
      </w:r>
      <w:r w:rsidR="005076E9" w:rsidRPr="00070E4A">
        <w:rPr>
          <w:rFonts w:cstheme="minorHAnsi"/>
        </w:rPr>
        <w:t xml:space="preserve">the </w:t>
      </w:r>
      <w:r w:rsidR="0057425B" w:rsidRPr="00070E4A">
        <w:rPr>
          <w:rFonts w:cstheme="minorHAnsi"/>
        </w:rPr>
        <w:t>pre-thermally treated solvent and in the presence of PVP as shown in</w:t>
      </w:r>
      <w:r w:rsidR="00AA0725" w:rsidRPr="00070E4A">
        <w:rPr>
          <w:rFonts w:cstheme="minorHAnsi"/>
        </w:rPr>
        <w:t xml:space="preserve"> Figure</w:t>
      </w:r>
      <w:r w:rsidR="00E6710A" w:rsidRPr="00070E4A">
        <w:rPr>
          <w:rFonts w:cstheme="minorHAnsi"/>
        </w:rPr>
        <w:t xml:space="preserve"> </w:t>
      </w:r>
      <w:r w:rsidR="001D2C55" w:rsidRPr="00070E4A">
        <w:rPr>
          <w:rFonts w:cstheme="minorHAnsi"/>
        </w:rPr>
        <w:t>S</w:t>
      </w:r>
      <w:r w:rsidR="00482747" w:rsidRPr="00070E4A">
        <w:rPr>
          <w:rFonts w:cstheme="minorHAnsi"/>
        </w:rPr>
        <w:t>4</w:t>
      </w:r>
      <w:r w:rsidR="0057425B" w:rsidRPr="00070E4A">
        <w:rPr>
          <w:rFonts w:cstheme="minorHAnsi"/>
        </w:rPr>
        <w:t xml:space="preserve">. </w:t>
      </w:r>
      <w:r w:rsidR="006D7172" w:rsidRPr="00070E4A">
        <w:rPr>
          <w:rFonts w:cstheme="minorHAnsi"/>
        </w:rPr>
        <w:t xml:space="preserve">In the presence </w:t>
      </w:r>
      <w:r w:rsidR="00E6710A" w:rsidRPr="00070E4A">
        <w:rPr>
          <w:rFonts w:cstheme="minorHAnsi"/>
        </w:rPr>
        <w:t>of PVP (polyvinyl pyr</w:t>
      </w:r>
      <w:r w:rsidR="00AA0725" w:rsidRPr="00070E4A">
        <w:rPr>
          <w:rFonts w:cstheme="minorHAnsi"/>
        </w:rPr>
        <w:t xml:space="preserve">rolidone), non-uniform </w:t>
      </w:r>
      <w:r w:rsidR="00CA7A2C" w:rsidRPr="00070E4A">
        <w:rPr>
          <w:rFonts w:cstheme="minorHAnsi"/>
        </w:rPr>
        <w:t xml:space="preserve">microbeads </w:t>
      </w:r>
      <w:r w:rsidR="00E6710A" w:rsidRPr="00070E4A">
        <w:rPr>
          <w:rFonts w:cstheme="minorHAnsi"/>
        </w:rPr>
        <w:t>are observed</w:t>
      </w:r>
      <w:r w:rsidR="00CF7F6D" w:rsidRPr="00070E4A">
        <w:rPr>
          <w:rFonts w:cstheme="minorHAnsi"/>
        </w:rPr>
        <w:t xml:space="preserve"> at lower times (at 2.5 h) while longer times (10 h) are needed in the presence of 1:2 reline/water leading to uniform microbeads.</w:t>
      </w:r>
      <w:bookmarkStart w:id="6" w:name="_Ref6921466"/>
      <w:bookmarkEnd w:id="6"/>
    </w:p>
    <w:p w14:paraId="55095EA1" w14:textId="144FE8FF" w:rsidR="000566C8" w:rsidRPr="00070E4A" w:rsidRDefault="006E1D1A" w:rsidP="00BF32A2">
      <w:pPr>
        <w:spacing w:line="480" w:lineRule="auto"/>
        <w:jc w:val="both"/>
        <w:rPr>
          <w:rFonts w:cstheme="minorHAnsi"/>
          <w:vertAlign w:val="subscript"/>
        </w:rPr>
      </w:pPr>
      <w:r w:rsidRPr="00070E4A">
        <w:rPr>
          <w:rFonts w:cstheme="minorHAnsi"/>
        </w:rPr>
        <w:t xml:space="preserve">Similar alkyl amine based species are also formed in the reline/water mixture (1:10), however, the higher water ratio promotes the </w:t>
      </w:r>
      <w:r w:rsidR="00241F56" w:rsidRPr="00070E4A">
        <w:rPr>
          <w:rFonts w:cstheme="minorHAnsi"/>
        </w:rPr>
        <w:t>hydrolysis of urea (component of the DES reline), leading to the formation of V</w:t>
      </w:r>
      <w:r w:rsidR="00241F56" w:rsidRPr="00070E4A">
        <w:rPr>
          <w:rFonts w:cstheme="minorHAnsi"/>
          <w:vertAlign w:val="subscript"/>
        </w:rPr>
        <w:t>2</w:t>
      </w:r>
      <w:r w:rsidR="00241F56" w:rsidRPr="00070E4A">
        <w:rPr>
          <w:rFonts w:cstheme="minorHAnsi"/>
        </w:rPr>
        <w:t>O</w:t>
      </w:r>
      <w:r w:rsidR="00241F56" w:rsidRPr="00070E4A">
        <w:rPr>
          <w:rFonts w:cstheme="minorHAnsi"/>
          <w:vertAlign w:val="subscript"/>
        </w:rPr>
        <w:t>5</w:t>
      </w:r>
      <w:r w:rsidR="00241F56" w:rsidRPr="00070E4A">
        <w:rPr>
          <w:rFonts w:cstheme="minorHAnsi"/>
        </w:rPr>
        <w:t xml:space="preserve"> blocks. Similar morphologies have been reported by hydrothermal synthesis of ammonium metavanadate (NH</w:t>
      </w:r>
      <w:r w:rsidR="00241F56" w:rsidRPr="00070E4A">
        <w:rPr>
          <w:rFonts w:cstheme="minorHAnsi"/>
          <w:vertAlign w:val="subscript"/>
        </w:rPr>
        <w:t>4</w:t>
      </w:r>
      <w:r w:rsidR="00241F56" w:rsidRPr="00070E4A">
        <w:rPr>
          <w:rFonts w:cstheme="minorHAnsi"/>
        </w:rPr>
        <w:t>VO</w:t>
      </w:r>
      <w:r w:rsidR="00241F56" w:rsidRPr="00070E4A">
        <w:rPr>
          <w:rFonts w:cstheme="minorHAnsi"/>
          <w:vertAlign w:val="subscript"/>
        </w:rPr>
        <w:t>3</w:t>
      </w:r>
      <w:r w:rsidR="00241F56" w:rsidRPr="00070E4A">
        <w:rPr>
          <w:rFonts w:cstheme="minorHAnsi"/>
        </w:rPr>
        <w:t>) in oxalic acid</w:t>
      </w:r>
      <w:r w:rsidR="00C82FD6" w:rsidRPr="00070E4A">
        <w:rPr>
          <w:rFonts w:cstheme="minorHAnsi"/>
        </w:rPr>
        <w:fldChar w:fldCharType="begin" w:fldLock="1"/>
      </w:r>
      <w:r w:rsidR="00F14417" w:rsidRPr="00070E4A">
        <w:rPr>
          <w:rFonts w:cstheme="minorHAnsi"/>
        </w:rPr>
        <w:instrText>ADDIN CSL_CITATION {"citationItems":[{"id":"ITEM-1","itemData":{"DOI":"10.1039/c6ta06571f","abstract":"The synthesis of two dimensional (2D) materials from transition metal oxides, chalcogenides, and carbides mostly involve multiple exfoliation steps in which hazardous solvents and reagents are used. In this study, hydrated vanadium pentoxide (V 2 O 5 $nH 2 O) nanosheets with a thickness of a few nanometers were prepared via a facile environmentally friendly water based exfoliation technique. The exfoliation process involved refluxing the precursor, vanadium dioxide (VO 2 (B)), in water for a few days at 60 C. The proposed exfoliation mechanism is based on the intercalation/insertion of water molecules into the VO 2 (B) crystals and the subsequent cleavage of the covalent bonds holding the layers of VO 2 (B) together. The thermal and chemical analyses showed that the approximate chemical composition of the nanosheets is H 0.4 V 2 O 5 $0.55H 2 O, and the percentage of V V content to that of V IV in the nanosheets is about 80(3)% to 20(3)%. The exfoliated aqueous suspension of the V 2 O 5 $0.55H 2 O nanosheets was successfully deposited onto multi-walled carbon nanotube (MW-CNT) paper to form free-standing electrodes with a thickness of the V 2 O 5 $0.55H 2 O layer ranging between 45 and 4 mm. A series of electrochemical tests were conducted on the electrodes to determine the cyclability and rate capability of lithium insertion into V 2 O 5 $0.55H 2 O nanosheets. The electrodes with the thinnest active material coating ($4 mm) delivered gravimetric capacities of up to 480 and 280 mA h g À1 when cycled at current densities of 10 and 200 mA g À1 , respectively.","author":[{"dropping-particle":"","family":"Etman","given":"Ahmed S","non-dropping-particle":"","parse-names":false,"suffix":""},{"dropping-particle":"","family":"Asfaw","given":"Habtom D","non-dropping-particle":"","parse-names":false,"suffix":""},{"dropping-particle":"","family":"Yuan","given":"Ning","non-dropping-particle":"","parse-names":false,"suffix":""},{"dropping-particle":"","family":"Li","given":"Jian","non-dropping-particle":"","parse-names":false,"suffix":""},{"dropping-particle":"","family":"Zhou","given":"Zhengyang","non-dropping-particle":"","parse-names":false,"suffix":""},{"dropping-particle":"","family":"Peng","given":"Fei","non-dropping-particle":"","parse-names":false,"suffix":""},{"dropping-particle":"","family":"Persson","given":"Ingmar","non-dropping-particle":"","parse-names":false,"suffix":""},{"dropping-particle":"","family":"Zou","given":"Xiaodong","non-dropping-particle":"","parse-names":false,"suffix":""},{"dropping-particle":"","family":"Torbj¨","given":"Torbjörn","non-dropping-particle":"","parse-names":false,"suffix":""},{"dropping-particle":"","family":"Gustafsson","given":"Torbjörn","non-dropping-particle":"","parse-names":false,"suffix":""},{"dropping-particle":"","family":"Edström","given":"Kristina Edström Edstr¨","non-dropping-particle":"","parse-names":false,"suffix":""},{"dropping-particle":"","family":"Sun","given":"Junliang","non-dropping-particle":"","parse-names":false,"suffix":""}],"container-title":"J.Mater.Chem.A","id":"ITEM-1","issued":{"date-parts":[["2016"]]},"page":"17988-18001","title":"A one-step water based strategy for synthesizing hydrated vanadium pentoxide nanosheets from VO 2 (B) as free-standing electrodes for lithium battery applications †","type":"article-journal","volume":"4"},"uris":["http://www.mendeley.com/documents/?uuid=413a1748-6da0-3e43-80be-3162baca78aa"]}],"mendeley":{"formattedCitation":"&lt;sup&gt;39&lt;/sup&gt;","plainTextFormattedCitation":"39","previouslyFormattedCitation":"&lt;sup&gt;[39]&lt;/sup&gt;"},"properties":{"noteIndex":0},"schema":"https://github.com/citation-style-language/schema/raw/master/csl-citation.json"}</w:instrText>
      </w:r>
      <w:r w:rsidR="00C82FD6" w:rsidRPr="00070E4A">
        <w:rPr>
          <w:rFonts w:cstheme="minorHAnsi"/>
          <w:vertAlign w:val="superscript"/>
        </w:rPr>
        <w:fldChar w:fldCharType="separate"/>
      </w:r>
      <w:r w:rsidR="00F14417" w:rsidRPr="00070E4A">
        <w:rPr>
          <w:rFonts w:cstheme="minorHAnsi"/>
          <w:noProof/>
          <w:vertAlign w:val="superscript"/>
        </w:rPr>
        <w:t>3</w:t>
      </w:r>
      <w:r w:rsidR="00F14417" w:rsidRPr="00070E4A">
        <w:rPr>
          <w:rFonts w:cstheme="minorHAnsi"/>
          <w:noProof/>
        </w:rPr>
        <w:t>&gt;</w:t>
      </w:r>
      <w:r w:rsidR="00C82FD6" w:rsidRPr="00070E4A">
        <w:rPr>
          <w:rFonts w:cstheme="minorHAnsi"/>
        </w:rPr>
        <w:fldChar w:fldCharType="end"/>
      </w:r>
      <w:r w:rsidR="00241F56" w:rsidRPr="00070E4A">
        <w:rPr>
          <w:rFonts w:cstheme="minorHAnsi"/>
        </w:rPr>
        <w:t>. The subsequent formation of the V</w:t>
      </w:r>
      <w:r w:rsidR="00241F56" w:rsidRPr="00070E4A">
        <w:rPr>
          <w:rFonts w:cstheme="minorHAnsi"/>
          <w:vertAlign w:val="subscript"/>
        </w:rPr>
        <w:t>2</w:t>
      </w:r>
      <w:r w:rsidR="00241F56" w:rsidRPr="00070E4A">
        <w:rPr>
          <w:rFonts w:cstheme="minorHAnsi"/>
        </w:rPr>
        <w:t>O</w:t>
      </w:r>
      <w:r w:rsidR="00241F56" w:rsidRPr="00070E4A">
        <w:rPr>
          <w:rFonts w:cstheme="minorHAnsi"/>
          <w:vertAlign w:val="subscript"/>
        </w:rPr>
        <w:t>5</w:t>
      </w:r>
      <w:r w:rsidR="00241F56" w:rsidRPr="00070E4A">
        <w:rPr>
          <w:rFonts w:cstheme="minorHAnsi"/>
        </w:rPr>
        <w:t xml:space="preserve"> </w:t>
      </w:r>
      <w:r w:rsidR="00670A96" w:rsidRPr="00070E4A">
        <w:rPr>
          <w:rFonts w:cstheme="minorHAnsi"/>
        </w:rPr>
        <w:t xml:space="preserve">nanosheets </w:t>
      </w:r>
      <w:r w:rsidR="008D445E" w:rsidRPr="00070E4A">
        <w:rPr>
          <w:rFonts w:cstheme="minorHAnsi"/>
        </w:rPr>
        <w:t xml:space="preserve">as the solvothermal time increases, </w:t>
      </w:r>
      <w:r w:rsidR="00670A96" w:rsidRPr="00070E4A">
        <w:rPr>
          <w:rFonts w:cstheme="minorHAnsi"/>
        </w:rPr>
        <w:t>is likely to take place through</w:t>
      </w:r>
      <w:r w:rsidR="00724E25" w:rsidRPr="00070E4A">
        <w:rPr>
          <w:rFonts w:cstheme="minorHAnsi"/>
        </w:rPr>
        <w:t xml:space="preserve"> </w:t>
      </w:r>
      <w:r w:rsidR="00F651FB" w:rsidRPr="00070E4A">
        <w:rPr>
          <w:rFonts w:cstheme="minorHAnsi"/>
        </w:rPr>
        <w:t xml:space="preserve">the </w:t>
      </w:r>
      <w:r w:rsidR="00724E25" w:rsidRPr="00070E4A">
        <w:rPr>
          <w:rFonts w:cstheme="minorHAnsi"/>
        </w:rPr>
        <w:t>osmotic swelling of the V</w:t>
      </w:r>
      <w:r w:rsidR="00724E25" w:rsidRPr="00070E4A">
        <w:rPr>
          <w:rFonts w:cstheme="minorHAnsi"/>
          <w:vertAlign w:val="subscript"/>
        </w:rPr>
        <w:t>2</w:t>
      </w:r>
      <w:r w:rsidR="00724E25" w:rsidRPr="00070E4A">
        <w:rPr>
          <w:rFonts w:cstheme="minorHAnsi"/>
        </w:rPr>
        <w:t>O</w:t>
      </w:r>
      <w:r w:rsidR="00724E25" w:rsidRPr="00070E4A">
        <w:rPr>
          <w:rFonts w:cstheme="minorHAnsi"/>
          <w:vertAlign w:val="subscript"/>
        </w:rPr>
        <w:t>5</w:t>
      </w:r>
      <w:r w:rsidR="00724E25" w:rsidRPr="00070E4A">
        <w:rPr>
          <w:rFonts w:cstheme="minorHAnsi"/>
        </w:rPr>
        <w:t xml:space="preserve"> blocks followed by exfoliation. </w:t>
      </w:r>
      <w:r w:rsidR="007A2CAB" w:rsidRPr="00070E4A">
        <w:rPr>
          <w:rFonts w:cstheme="minorHAnsi"/>
        </w:rPr>
        <w:t>The acidic environment created in the presence of water</w:t>
      </w:r>
      <w:r w:rsidR="008D445E" w:rsidRPr="00070E4A">
        <w:rPr>
          <w:rFonts w:cstheme="minorHAnsi"/>
        </w:rPr>
        <w:t>,</w:t>
      </w:r>
      <w:r w:rsidR="007A2CAB" w:rsidRPr="00070E4A">
        <w:rPr>
          <w:rFonts w:cstheme="minorHAnsi"/>
        </w:rPr>
        <w:t xml:space="preserve"> </w:t>
      </w:r>
      <w:r w:rsidR="00724E25" w:rsidRPr="00070E4A">
        <w:rPr>
          <w:rFonts w:cstheme="minorHAnsi"/>
        </w:rPr>
        <w:t>as shown above in</w:t>
      </w:r>
      <w:r w:rsidR="00482747" w:rsidRPr="00070E4A">
        <w:rPr>
          <w:rFonts w:cstheme="minorHAnsi"/>
        </w:rPr>
        <w:t xml:space="preserve"> the 51V NMR in</w:t>
      </w:r>
      <w:r w:rsidR="00571350" w:rsidRPr="00070E4A">
        <w:rPr>
          <w:rFonts w:cstheme="minorHAnsi"/>
        </w:rPr>
        <w:t xml:space="preserve"> </w:t>
      </w:r>
      <w:r w:rsidR="0089577E" w:rsidRPr="00070E4A">
        <w:rPr>
          <w:rFonts w:cstheme="minorHAnsi"/>
        </w:rPr>
        <w:fldChar w:fldCharType="begin"/>
      </w:r>
      <w:r w:rsidR="0089577E" w:rsidRPr="00070E4A">
        <w:rPr>
          <w:rFonts w:cstheme="minorHAnsi"/>
        </w:rPr>
        <w:instrText xml:space="preserve"> REF _Ref11077490 \h </w:instrText>
      </w:r>
      <w:r w:rsidR="008630FC" w:rsidRPr="00070E4A">
        <w:rPr>
          <w:rFonts w:cstheme="minorHAnsi"/>
        </w:rPr>
        <w:instrText xml:space="preserve"> \* MERGEFORMAT </w:instrText>
      </w:r>
      <w:r w:rsidR="0089577E" w:rsidRPr="00070E4A">
        <w:rPr>
          <w:rFonts w:cstheme="minorHAnsi"/>
        </w:rPr>
      </w:r>
      <w:r w:rsidR="0089577E" w:rsidRPr="00070E4A">
        <w:rPr>
          <w:rFonts w:cstheme="minorHAnsi"/>
        </w:rPr>
        <w:fldChar w:fldCharType="separate"/>
      </w:r>
      <w:r w:rsidR="00DA46EE" w:rsidRPr="00070E4A">
        <w:rPr>
          <w:rFonts w:cstheme="minorHAnsi"/>
        </w:rPr>
        <w:t>Figure</w:t>
      </w:r>
      <w:r w:rsidR="00DA46EE" w:rsidRPr="00070E4A">
        <w:rPr>
          <w:rFonts w:cstheme="minorHAnsi"/>
          <w:noProof/>
        </w:rPr>
        <w:t xml:space="preserve"> </w:t>
      </w:r>
      <w:r w:rsidR="00DA46EE" w:rsidRPr="00070E4A">
        <w:rPr>
          <w:noProof/>
        </w:rPr>
        <w:t>1</w:t>
      </w:r>
      <w:r w:rsidR="0089577E" w:rsidRPr="00070E4A">
        <w:rPr>
          <w:rFonts w:cstheme="minorHAnsi"/>
        </w:rPr>
        <w:fldChar w:fldCharType="end"/>
      </w:r>
      <w:r w:rsidR="008D445E" w:rsidRPr="00070E4A">
        <w:rPr>
          <w:rFonts w:cstheme="minorHAnsi"/>
        </w:rPr>
        <w:t>,</w:t>
      </w:r>
      <w:r w:rsidR="00724E25" w:rsidRPr="00070E4A">
        <w:rPr>
          <w:rFonts w:cstheme="minorHAnsi"/>
        </w:rPr>
        <w:t xml:space="preserve"> </w:t>
      </w:r>
      <w:r w:rsidR="007A2CAB" w:rsidRPr="00070E4A">
        <w:rPr>
          <w:rFonts w:cstheme="minorHAnsi"/>
        </w:rPr>
        <w:t>is critical for the protonation of the thermally formed alkyl based amine species</w:t>
      </w:r>
      <w:r w:rsidR="000B75A6" w:rsidRPr="00070E4A">
        <w:rPr>
          <w:rFonts w:cstheme="minorHAnsi"/>
        </w:rPr>
        <w:t xml:space="preserve"> which have a high affinity for the vanadium</w:t>
      </w:r>
      <w:r w:rsidR="007A2CAB" w:rsidRPr="00070E4A">
        <w:rPr>
          <w:rFonts w:cstheme="minorHAnsi"/>
        </w:rPr>
        <w:t xml:space="preserve"> species due to their Brønsted acid </w:t>
      </w:r>
      <w:r w:rsidR="007A2CAB" w:rsidRPr="00070E4A">
        <w:rPr>
          <w:rFonts w:cstheme="minorHAnsi"/>
        </w:rPr>
        <w:lastRenderedPageBreak/>
        <w:t>nature (NH+….O=V)</w:t>
      </w:r>
      <w:r w:rsidR="000B75A6" w:rsidRPr="00070E4A">
        <w:rPr>
          <w:rFonts w:cstheme="minorHAnsi"/>
        </w:rPr>
        <w:t xml:space="preserve">. Such acid-base reactions </w:t>
      </w:r>
      <w:r w:rsidR="000B75A6" w:rsidRPr="00070E4A">
        <w:rPr>
          <w:rFonts w:cstheme="minorHAnsi"/>
        </w:rPr>
        <w:fldChar w:fldCharType="begin" w:fldLock="1"/>
      </w:r>
      <w:r w:rsidR="00F14417" w:rsidRPr="00070E4A">
        <w:rPr>
          <w:rFonts w:cstheme="minorHAnsi"/>
        </w:rPr>
        <w:instrText>ADDIN CSL_CITATION {"citationItems":[{"id":"ITEM-1","itemData":{"DOI":"10.1039/c0nr00246a","ISBN":"11/23/20186:2","abstract":"Polyaniline-intercalated layered vanadium oxide nanocomposites were successfully synthesized by an one-pot hydrothermal method and characterized by X-ray diffraction (XRD), scanning electron microscopy (SEM), transmission electron microscopy (TEM), high resolution transmission electron microscopy (HRTEM), selected area electron diffraction (SAED), Fourier transform infrared spectroscopy (FT-IR), and Raman spectroscopy. The effects of reaction conditions, such as pH value of the precursor solution, reaction temperature and time, and the amount of aniline on the structure and morphology of the obtained samples, were systematically investigated. Based on the experimental results, an in situ intercalation-polymerization-exfoliation mechanism was put forward for the formation of layered nanocomposites. The application of the resulting layered nanocomposite as the cathode material in lithium battery was tested and the results showed that the polyaniline-intercalated layered vanadium oxide nanocomposite prepared at 140 C had a good cycling performance and might act as a promising cathode material for high-energy-density rechargeable lithium batteries.","author":[{"dropping-particle":"","family":"Chen","given":"Yuping","non-dropping-particle":"","parse-names":false,"suffix":""},{"dropping-particle":"","family":"Yang","given":"Gang","non-dropping-particle":"","parse-names":false,"suffix":""},{"dropping-particle":"","family":"Zhang","given":"Zihui","non-dropping-particle":"","parse-names":false,"suffix":""},{"dropping-particle":"","family":"Yang","given":"Xiaoyan","non-dropping-particle":"","parse-names":false,"suffix":""},{"dropping-particle":"","family":"Hou","given":"Wenhua","non-dropping-particle":"","parse-names":false,"suffix":""},{"dropping-particle":"","family":"Zhu","given":"Jun-Jie","non-dropping-particle":"","parse-names":false,"suffix":""}],"container-title":"Nanoscale","id":"ITEM-1","issued":{"date-parts":[["2010"]]},"page":"2131-2138","title":"Polyaniline-intercalated layered vanadium oxide nanocomposites-One-pot hydrothermal synthesis and application in lithium battery †","type":"article-journal","volume":"2"},"uris":["http://www.mendeley.com/documents/?uuid=71b9482a-cf5a-35d1-bb15-a23e19011dff"]}],"mendeley":{"formattedCitation":"&lt;sup&gt;40&lt;/sup&gt;","plainTextFormattedCitation":"40","previouslyFormattedCitation":"&lt;sup&gt;[40]&lt;/sup&gt;"},"properties":{"noteIndex":0},"schema":"https://github.com/citation-style-language/schema/raw/master/csl-citation.json"}</w:instrText>
      </w:r>
      <w:r w:rsidR="000B75A6" w:rsidRPr="00070E4A">
        <w:rPr>
          <w:rFonts w:cstheme="minorHAnsi"/>
        </w:rPr>
        <w:fldChar w:fldCharType="separate"/>
      </w:r>
      <w:r w:rsidR="00F14417" w:rsidRPr="00070E4A">
        <w:rPr>
          <w:rFonts w:cstheme="minorHAnsi"/>
          <w:noProof/>
          <w:vertAlign w:val="superscript"/>
        </w:rPr>
        <w:t>40</w:t>
      </w:r>
      <w:r w:rsidR="000B75A6" w:rsidRPr="00070E4A">
        <w:rPr>
          <w:rFonts w:cstheme="minorHAnsi"/>
        </w:rPr>
        <w:fldChar w:fldCharType="end"/>
      </w:r>
      <w:r w:rsidR="000B75A6" w:rsidRPr="00070E4A">
        <w:rPr>
          <w:rFonts w:cstheme="minorHAnsi"/>
        </w:rPr>
        <w:t xml:space="preserve"> enable the initial intercalation of short amine ionic species leading to the osmotic swelling of the vanadium blocks observed after 2.5 and 5 hours of synthesis (</w:t>
      </w:r>
      <w:r w:rsidR="0089577E" w:rsidRPr="00070E4A">
        <w:rPr>
          <w:rFonts w:cstheme="minorHAnsi"/>
        </w:rPr>
        <w:fldChar w:fldCharType="begin"/>
      </w:r>
      <w:r w:rsidR="0089577E" w:rsidRPr="00070E4A">
        <w:rPr>
          <w:rFonts w:cstheme="minorHAnsi"/>
        </w:rPr>
        <w:instrText xml:space="preserve"> REF _Ref11139221 \h </w:instrText>
      </w:r>
      <w:r w:rsidR="008630FC" w:rsidRPr="00070E4A">
        <w:rPr>
          <w:rFonts w:cstheme="minorHAnsi"/>
        </w:rPr>
        <w:instrText xml:space="preserve"> \* MERGEFORMAT </w:instrText>
      </w:r>
      <w:r w:rsidR="0089577E" w:rsidRPr="00070E4A">
        <w:rPr>
          <w:rFonts w:cstheme="minorHAnsi"/>
        </w:rPr>
      </w:r>
      <w:r w:rsidR="0089577E" w:rsidRPr="00070E4A">
        <w:rPr>
          <w:rFonts w:cstheme="minorHAnsi"/>
        </w:rPr>
        <w:fldChar w:fldCharType="separate"/>
      </w:r>
      <w:r w:rsidR="00DA46EE" w:rsidRPr="00070E4A">
        <w:rPr>
          <w:rFonts w:cstheme="minorHAnsi"/>
        </w:rPr>
        <w:t xml:space="preserve">Figure </w:t>
      </w:r>
      <w:r w:rsidR="00DA46EE" w:rsidRPr="00070E4A">
        <w:rPr>
          <w:rFonts w:cstheme="minorHAnsi"/>
          <w:noProof/>
        </w:rPr>
        <w:t>2</w:t>
      </w:r>
      <w:r w:rsidR="0089577E" w:rsidRPr="00070E4A">
        <w:rPr>
          <w:rFonts w:cstheme="minorHAnsi"/>
        </w:rPr>
        <w:fldChar w:fldCharType="end"/>
      </w:r>
      <w:r w:rsidR="000B75A6" w:rsidRPr="00070E4A">
        <w:rPr>
          <w:rFonts w:cstheme="minorHAnsi"/>
        </w:rPr>
        <w:t>).</w:t>
      </w:r>
      <w:r w:rsidR="004819B9" w:rsidRPr="00070E4A">
        <w:rPr>
          <w:rFonts w:cstheme="minorHAnsi"/>
        </w:rPr>
        <w:t xml:space="preserve"> Similar swelling effects have been reported for </w:t>
      </w:r>
      <w:r w:rsidR="00F651FB" w:rsidRPr="00070E4A">
        <w:rPr>
          <w:rFonts w:cstheme="minorHAnsi"/>
        </w:rPr>
        <w:t xml:space="preserve">other </w:t>
      </w:r>
      <w:r w:rsidR="004819B9" w:rsidRPr="00070E4A">
        <w:rPr>
          <w:rFonts w:cstheme="minorHAnsi"/>
        </w:rPr>
        <w:t xml:space="preserve">layered compounds like titanate and clay when a large volume of water (in presence of certain electrolytes) </w:t>
      </w:r>
      <w:r w:rsidR="00507563" w:rsidRPr="00070E4A">
        <w:rPr>
          <w:rFonts w:cstheme="minorHAnsi"/>
        </w:rPr>
        <w:t>is</w:t>
      </w:r>
      <w:r w:rsidR="004819B9" w:rsidRPr="00070E4A">
        <w:rPr>
          <w:rFonts w:cstheme="minorHAnsi"/>
        </w:rPr>
        <w:t xml:space="preserve"> introduced into the interlayer spacing</w:t>
      </w:r>
      <w:r w:rsidR="004819B9" w:rsidRPr="00070E4A">
        <w:rPr>
          <w:rFonts w:cstheme="minorHAnsi"/>
        </w:rPr>
        <w:fldChar w:fldCharType="begin" w:fldLock="1"/>
      </w:r>
      <w:r w:rsidR="00F14417" w:rsidRPr="00070E4A">
        <w:rPr>
          <w:rFonts w:cstheme="minorHAnsi"/>
        </w:rPr>
        <w:instrText xml:space="preserve">ADDIN CSL_CITATION {"citationItems":[{"id":"ITEM-1","itemData":{"ISBN":"1205312056","abstract":"This paper describes the swelling/exfoliation process in which a layered protonic titanate, H x Ti 2-x/4 0 x/4 O 4 ‚H 2 O (x </w:instrText>
      </w:r>
      <w:r w:rsidR="00F14417" w:rsidRPr="00070E4A">
        <w:rPr>
          <w:rFonts w:cstheme="minorHAnsi" w:hint="eastAsia"/>
        </w:rPr>
        <w:instrText>∼</w:instrText>
      </w:r>
      <w:r w:rsidR="00F14417" w:rsidRPr="00070E4A">
        <w:rPr>
          <w:rFonts w:cstheme="minorHAnsi"/>
        </w:rPr>
        <w:instrText xml:space="preserve"> 0.7; 0, vacancy), undergoes high degrees of hydration in aqueous media containing tetrabutylammonium (abbreviated as TBA hereafter) ions. A high content of electrolyte (25-fold excess of TBA ions to the exchangeable protons in the titanate) induced the formation of an osmotically swollen hydrate yielding a well-defined basal diffraction series. Intersheet separation of 4.2 nm at this stage expanded further to exceed 10 nm with reducing the dose of TBA ions. Along this swelling, exfoliation into single sheets became prevalent while the swollen component declined. This was followed by X-ray diffraction data for wet colloids centrifuged from suspensions that revealed a broad diffraction envelope besides the sharp basal reflections. Profile simulations demonstrated that the hump is attributable to scattering from a pile of exfoliated nanosheets and that its appearance is diagnostic for delamination. The TBA content approximately half-equivalent to the exchangeable protons was found to be a threshold for delamination below which the usual intercalation reaction occurred. This threshold corresponds to stoichiometry where the nanosheet surface is effectively covered with TBA ions. The UV-visible spectra for colloidal suspensions revealed an absorption peak at 265 nm, the intensity of which increased until the TBA content decreased to 5-fold excess of an equivalent of the exchange capacity. The background varied in a contrary manner. These changes can be interpreted as a reflection of a process whereby the parent crystals were cleaved into thinner crystallites and eventually elementary host sheets.","author":[{"dropping-particle":"","family":"Sasaki","given":"Takayoshi","non-dropping-particle":"","parse-names":false,"suffix":""},{"dropping-particle":"","family":"Watanabe","given":"Mamoru","non-dropping-particle":"","parse-names":false,"suffix":""}],"container-title":"J. Am. Chem.Soc","id":"ITEM-1","issued":{"date-parts":[["1998"]]},"page":"4682-4689","title":"Osmotic Swelling to Exfoliation. Exceptionally High Degrees of Hydration of a Layered Titanate","type":"article-journal","volume":"120"},"uris":["http://www.mendeley.com/documents/?uuid=8098f951-dd41-30c1-abfc-100b63b86752"]}],"mendeley":{"formattedCitation":"&lt;sup&gt;41&lt;/sup&gt;","plainTextFormattedCitation":"41","previouslyFormattedCitation":"&lt;sup&gt;[41]&lt;/sup&gt;"},"properties":{"noteIndex":0},"schema":"https://github.com/citation-style-language/schema/raw/master/csl-citation.json"}</w:instrText>
      </w:r>
      <w:r w:rsidR="004819B9" w:rsidRPr="00070E4A">
        <w:rPr>
          <w:rFonts w:cstheme="minorHAnsi"/>
        </w:rPr>
        <w:fldChar w:fldCharType="separate"/>
      </w:r>
      <w:r w:rsidR="00F14417" w:rsidRPr="00070E4A">
        <w:rPr>
          <w:rFonts w:cstheme="minorHAnsi"/>
          <w:noProof/>
          <w:vertAlign w:val="superscript"/>
        </w:rPr>
        <w:t>41</w:t>
      </w:r>
      <w:r w:rsidR="004819B9" w:rsidRPr="00070E4A">
        <w:rPr>
          <w:rFonts w:cstheme="minorHAnsi"/>
        </w:rPr>
        <w:fldChar w:fldCharType="end"/>
      </w:r>
      <w:r w:rsidR="004819B9" w:rsidRPr="00070E4A">
        <w:rPr>
          <w:rFonts w:cstheme="minorHAnsi"/>
        </w:rPr>
        <w:t>. Swelling of the V</w:t>
      </w:r>
      <w:r w:rsidR="004819B9" w:rsidRPr="00070E4A">
        <w:rPr>
          <w:rFonts w:cstheme="minorHAnsi"/>
          <w:vertAlign w:val="subscript"/>
        </w:rPr>
        <w:t>2</w:t>
      </w:r>
      <w:r w:rsidR="004819B9" w:rsidRPr="00070E4A">
        <w:rPr>
          <w:rFonts w:cstheme="minorHAnsi"/>
        </w:rPr>
        <w:t>O</w:t>
      </w:r>
      <w:r w:rsidR="004819B9" w:rsidRPr="00070E4A">
        <w:rPr>
          <w:rFonts w:cstheme="minorHAnsi"/>
          <w:vertAlign w:val="subscript"/>
        </w:rPr>
        <w:t>5</w:t>
      </w:r>
      <w:r w:rsidR="004819B9" w:rsidRPr="00070E4A">
        <w:rPr>
          <w:rFonts w:cstheme="minorHAnsi"/>
        </w:rPr>
        <w:t xml:space="preserve"> blocks </w:t>
      </w:r>
      <w:r w:rsidR="006E751A" w:rsidRPr="00070E4A">
        <w:rPr>
          <w:rFonts w:cstheme="minorHAnsi"/>
        </w:rPr>
        <w:t xml:space="preserve">causes their elastic deformation, </w:t>
      </w:r>
      <w:r w:rsidR="00670A96" w:rsidRPr="00070E4A">
        <w:rPr>
          <w:rFonts w:cstheme="minorHAnsi"/>
        </w:rPr>
        <w:t>creating inter-layer gaps where longer amines (e.g. C</w:t>
      </w:r>
      <w:r w:rsidR="00670A96" w:rsidRPr="00070E4A">
        <w:rPr>
          <w:rFonts w:cstheme="minorHAnsi"/>
          <w:vertAlign w:val="subscript"/>
        </w:rPr>
        <w:t>16-20</w:t>
      </w:r>
      <w:r w:rsidR="00670A96" w:rsidRPr="00070E4A">
        <w:rPr>
          <w:rFonts w:cstheme="minorHAnsi"/>
        </w:rPr>
        <w:t>) can penetrate leading to its exfoliation into nanosheets</w:t>
      </w:r>
      <w:r w:rsidR="005C04B3" w:rsidRPr="00070E4A">
        <w:rPr>
          <w:rFonts w:cstheme="minorHAnsi"/>
        </w:rPr>
        <w:fldChar w:fldCharType="begin" w:fldLock="1"/>
      </w:r>
      <w:r w:rsidR="00F14417" w:rsidRPr="00070E4A">
        <w:rPr>
          <w:rFonts w:cstheme="minorHAnsi"/>
        </w:rPr>
        <w:instrText>ADDIN CSL_CITATION {"citationItems":[{"id":"ITEM-1","itemData":{"DOI":"10.1039/c0nr00246a","ISBN":"11/23/20186:2","abstract":"Polyaniline-intercalated layered vanadium oxide nanocomposites were successfully synthesized by an one-pot hydrothermal method and characterized by X-ray diffraction (XRD), scanning electron microscopy (SEM), transmission electron microscopy (TEM), high resolution transmission electron microscopy (HRTEM), selected area electron diffraction (SAED), Fourier transform infrared spectroscopy (FT-IR), and Raman spectroscopy. The effects of reaction conditions, such as pH value of the precursor solution, reaction temperature and time, and the amount of aniline on the structure and morphology of the obtained samples, were systematically investigated. Based on the experimental results, an in situ intercalation-polymerization-exfoliation mechanism was put forward for the formation of layered nanocomposites. The application of the resulting layered nanocomposite as the cathode material in lithium battery was tested and the results showed that the polyaniline-intercalated layered vanadium oxide nanocomposite prepared at 140 C had a good cycling performance and might act as a promising cathode material for high-energy-density rechargeable lithium batteries.","author":[{"dropping-particle":"","family":"Chen","given":"Yuping","non-dropping-particle":"","parse-names":false,"suffix":""},{"dropping-particle":"","family":"Yang","given":"Gang","non-dropping-particle":"","parse-names":false,"suffix":""},{"dropping-particle":"","family":"Zhang","given":"Zihui","non-dropping-particle":"","parse-names":false,"suffix":""},{"dropping-particle":"","family":"Yang","given":"Xiaoyan","non-dropping-particle":"","parse-names":false,"suffix":""},{"dropping-particle":"","family":"Hou","given":"Wenhua","non-dropping-particle":"","parse-names":false,"suffix":""},{"dropping-particle":"","family":"Zhu","given":"Jun-Jie","non-dropping-particle":"","parse-names":false,"suffix":""}],"container-title":"Nanoscale","id":"ITEM-1","issued":{"date-parts":[["2010"]]},"page":"2131-2138","title":"Polyaniline-intercalated layered vanadium oxide nanocomposites-One-pot hydrothermal synthesis and application in lithium battery †","type":"article-journal","volume":"2"},"uris":["http://www.mendeley.com/documents/?uuid=71b9482a-cf5a-35d1-bb15-a23e19011dff"]}],"mendeley":{"formattedCitation":"&lt;sup&gt;40&lt;/sup&gt;","plainTextFormattedCitation":"40","previouslyFormattedCitation":"&lt;sup&gt;[40]&lt;/sup&gt;"},"properties":{"noteIndex":0},"schema":"https://github.com/citation-style-language/schema/raw/master/csl-citation.json"}</w:instrText>
      </w:r>
      <w:r w:rsidR="005C04B3" w:rsidRPr="00070E4A">
        <w:rPr>
          <w:rFonts w:cstheme="minorHAnsi"/>
        </w:rPr>
        <w:fldChar w:fldCharType="separate"/>
      </w:r>
      <w:r w:rsidR="00F14417" w:rsidRPr="00070E4A">
        <w:rPr>
          <w:rFonts w:cstheme="minorHAnsi"/>
          <w:noProof/>
          <w:vertAlign w:val="superscript"/>
        </w:rPr>
        <w:t>40</w:t>
      </w:r>
      <w:r w:rsidR="005C04B3" w:rsidRPr="00070E4A">
        <w:rPr>
          <w:rFonts w:cstheme="minorHAnsi"/>
        </w:rPr>
        <w:fldChar w:fldCharType="end"/>
      </w:r>
      <w:r w:rsidR="00B21752" w:rsidRPr="00070E4A">
        <w:rPr>
          <w:rFonts w:cstheme="minorHAnsi"/>
        </w:rPr>
        <w:t>-</w:t>
      </w:r>
      <w:r w:rsidR="00670A96" w:rsidRPr="00070E4A">
        <w:rPr>
          <w:rFonts w:cstheme="minorHAnsi"/>
        </w:rPr>
        <w:fldChar w:fldCharType="begin" w:fldLock="1"/>
      </w:r>
      <w:r w:rsidR="00F14417" w:rsidRPr="00070E4A">
        <w:rPr>
          <w:rFonts w:cstheme="minorHAnsi"/>
        </w:rPr>
        <w:instrText>ADDIN CSL_CITATION {"citationItems":[{"id":"ITEM-1","itemData":{"DOI":"10.1038/ncomms6763","abstract":"Simple and effective generation of transition metal chalcogenides (TMCs) in a single-layer form has been a challenging task. Here we present a tandem molecular intercalation (TMI) as a new exfoliation concept for producing single-layer TMCs from multi-layer colloidal TMC nanostructures in solution phase. TMI requires tandem Lewis base intercalates, where short 'initiator' molecules first intercalate into TMCs to open up the interlayer gap, and the long 'primary' molecules then bring the gap to full width so that a random mixture of intercalates overcomes the interlayer force. Spontaneous exfoliation then yields single-layer TMCs. The TMI process is uniquely advantageous because it works in a simple one-step process under safe and mild conditions (that is, room temperature without sonication or H 2 generation). With the appropriate intercalates, we have successfully generated single-layer nanostructures of group IV (TiS 2 , ZrS 2), group V (NbS 2) and VI (WSe 2 , MoS 2) TMCs.","author":[{"dropping-particle":"","family":"Jeong","given":"Sohee","non-dropping-particle":"","parse-names":false,"suffix":""},{"dropping-particle":"","family":"Yoo","given":"Dongwon","non-dropping-particle":"","parse-names":false,"suffix":""},{"dropping-particle":"","family":"Ahn","given":"Minji","non-dropping-particle":"","parse-names":false,"suffix":""},{"dropping-particle":"","family":"Miró","given":"Pere","non-dropping-particle":"","parse-names":false,"suffix":""},{"dropping-particle":"","family":"Heine","given":"Thomas","non-dropping-particle":"","parse-names":false,"suffix":""},{"dropping-particle":"","family":"Cheon","given":"Jinwoo","non-dropping-particle":"","parse-names":false,"suffix":""}],"container-title":"Nature Communications","id":"ITEM-1","issued":{"date-parts":[["2014"]]},"page":"5763","title":"Tandem intercalation strategy for single-layer nanosheets as an effective alternative to conventional exfoliation processes","type":"article-journal","volume":"6"},"uris":["http://www.mendeley.com/documents/?uuid=89f9e2bb-1e5e-38e0-b51e-d5d2e1afb64f"]}],"mendeley":{"formattedCitation":"&lt;sup&gt;42&lt;/sup&gt;","plainTextFormattedCitation":"42","previouslyFormattedCitation":"&lt;sup&gt;[42]&lt;/sup&gt;"},"properties":{"noteIndex":0},"schema":"https://github.com/citation-style-language/schema/raw/master/csl-citation.json"}</w:instrText>
      </w:r>
      <w:r w:rsidR="00670A96" w:rsidRPr="00070E4A">
        <w:rPr>
          <w:rFonts w:cstheme="minorHAnsi"/>
        </w:rPr>
        <w:fldChar w:fldCharType="separate"/>
      </w:r>
      <w:r w:rsidR="00F14417" w:rsidRPr="00070E4A">
        <w:rPr>
          <w:rFonts w:cstheme="minorHAnsi"/>
          <w:noProof/>
          <w:vertAlign w:val="superscript"/>
        </w:rPr>
        <w:t>42</w:t>
      </w:r>
      <w:r w:rsidR="00670A96" w:rsidRPr="00070E4A">
        <w:rPr>
          <w:rFonts w:cstheme="minorHAnsi"/>
        </w:rPr>
        <w:fldChar w:fldCharType="end"/>
      </w:r>
      <w:r w:rsidR="00670A96" w:rsidRPr="00070E4A">
        <w:rPr>
          <w:rFonts w:cstheme="minorHAnsi"/>
        </w:rPr>
        <w:t>.</w:t>
      </w:r>
      <w:r w:rsidR="004819B9" w:rsidRPr="00070E4A">
        <w:rPr>
          <w:rFonts w:cstheme="minorHAnsi"/>
        </w:rPr>
        <w:t xml:space="preserve"> </w:t>
      </w:r>
      <w:r w:rsidR="006E751A" w:rsidRPr="00070E4A">
        <w:rPr>
          <w:rFonts w:cstheme="minorHAnsi"/>
        </w:rPr>
        <w:t>This work provides fundamental understanding of the role of DES reline as exfoliating agent through the formation of alkylamine species rather than the previously hypothesised route of the decomposition of urea to produce ammonium ions</w:t>
      </w:r>
      <w:r w:rsidR="006E751A" w:rsidRPr="00070E4A">
        <w:rPr>
          <w:rFonts w:cstheme="minorHAnsi"/>
        </w:rPr>
        <w:fldChar w:fldCharType="begin" w:fldLock="1"/>
      </w:r>
      <w:r w:rsidR="00F14417" w:rsidRPr="00070E4A">
        <w:rPr>
          <w:rFonts w:cstheme="minorHAnsi"/>
        </w:rPr>
        <w:instrText>ADDIN CSL_CITATION {"citationItems":[{"id":"ITEM-1","itemData":{"DOI":"10.1021/ar700025k","abstract":"Ionothermal synthesis, the use of ionic liquids as both solvent and template (structure-directing agent), has been used to prepare zeolites and inorganic-organic hybrids such as metal-organic frameworks. The underlying properties of the ionothermal method are discussed, and it is compared with traditional hydrothermal preparative methods. The materials resulting from ionothermal synthesis are described, and any structural features that can be related to the ionic liquid used as the solvent are discussed. Future areas of potential interest are also considered.","author":[{"dropping-particle":"","family":"Parnham","given":"Emily R","non-dropping-particle":"","parse-names":false,"suffix":""},{"dropping-particle":"","family":"Morris","given":"Russell E","non-dropping-particle":"","parse-names":false,"suffix":""}],"container-title":"Accounts of chemical research","id":"ITEM-1","issued":{"date-parts":[["2007"]]},"page":"1005-1013","title":"Ionothermal Synthesis of Zeolites, Metal-Organic Frameworks, and Inorganic-Organic Hybrids","type":"article-journal","volume":"40"},"uris":["http://www.mendeley.com/documents/?uuid=de776c4b-f3ae-31ad-985c-e781aa277d99"]}],"mendeley":{"formattedCitation":"&lt;sup&gt;43&lt;/sup&gt;","plainTextFormattedCitation":"43","previouslyFormattedCitation":"&lt;sup&gt;[43]&lt;/sup&gt;"},"properties":{"noteIndex":0},"schema":"https://github.com/citation-style-language/schema/raw/master/csl-citation.json"}</w:instrText>
      </w:r>
      <w:r w:rsidR="006E751A" w:rsidRPr="00070E4A">
        <w:rPr>
          <w:rFonts w:cstheme="minorHAnsi"/>
        </w:rPr>
        <w:fldChar w:fldCharType="separate"/>
      </w:r>
      <w:r w:rsidR="00F14417" w:rsidRPr="00070E4A">
        <w:rPr>
          <w:rFonts w:cstheme="minorHAnsi"/>
          <w:noProof/>
          <w:vertAlign w:val="superscript"/>
        </w:rPr>
        <w:t>43</w:t>
      </w:r>
      <w:r w:rsidR="006E751A" w:rsidRPr="00070E4A">
        <w:rPr>
          <w:rFonts w:cstheme="minorHAnsi"/>
        </w:rPr>
        <w:fldChar w:fldCharType="end"/>
      </w:r>
      <w:r w:rsidR="006E751A" w:rsidRPr="00070E4A">
        <w:rPr>
          <w:rFonts w:cstheme="minorHAnsi"/>
        </w:rPr>
        <w:t xml:space="preserve">, explaining the previously observed role of DES as exfoliating agents for the formation of </w:t>
      </w:r>
      <w:r w:rsidR="003D4365" w:rsidRPr="00070E4A">
        <w:rPr>
          <w:rFonts w:cstheme="minorHAnsi"/>
        </w:rPr>
        <w:t>thin graphene sheets</w:t>
      </w:r>
      <w:r w:rsidR="003D4365" w:rsidRPr="00070E4A">
        <w:rPr>
          <w:rFonts w:cstheme="minorHAnsi"/>
        </w:rPr>
        <w:fldChar w:fldCharType="begin" w:fldLock="1"/>
      </w:r>
      <w:r w:rsidR="00F14417" w:rsidRPr="00070E4A">
        <w:rPr>
          <w:rFonts w:cstheme="minorHAnsi"/>
        </w:rPr>
        <w:instrText>ADDIN CSL_CITATION {"citationItems":[{"id":"ITEM-1","itemData":{"DOI":"10.1080/1536383X.2017.1413356","ISSN":"1536-4046","abstract":"A short-time and low-cost synthesis route was used to produce large lateral size (from 2 to 15 mm) from monolayers to few layers of graphene by a two-step process of electrochemical exfoliation with a deep eutectic solvent in a mixture with water that can be reused, and ultrasonic bath. The graphene was characterized by SEM, TEM, AFM, Raman and electrochemical activity. During the electrochemical exfoliation, high expanded graphene particles were obtained and these were dispersed in a mixture of water with 5%wt ethylene glycol by an ultrasonic bath in order to complete the exfoliation process. An enhancement of the electrical conductivity of these dispersions was obtained with the increase of graphene concentration, 0.38 mg/mL, which best result was achieved with 30 wt% water and a DC voltage of 10 V. It was possible to add a conductive layer to a glass substrate with the graphene obtained and Tyndall effect was observed.","author":[{"dropping-particle":"","family":"Vásquez-Sandoval","given":"D","non-dropping-particle":"","parse-names":false,"suffix":""},{"dropping-particle":"","family":"Pavez","given":"J","non-dropping-particle":"","parse-names":false,"suffix":""},{"dropping-particle":"","family":"Carlesi","given":"C","non-dropping-particle":"","parse-names":false,"suffix":""},{"dropping-particle":"","family":"Aracena","given":"A","non-dropping-particle":"","parse-names":false,"suffix":""},{"dropping-particle":"","family":"Asquez-Sandoval","given":"D","non-dropping-particle":"V","parse-names":false,"suffix":""}],"container-title":"fullerenes, nanotubes and carbon nanostructures","id":"ITEM-1","issue":"2","issued":{"date-parts":[["2018"]]},"page":"123-129","title":"Large scale cathodic exfoliation of graphite using deep eutectic solvent and water mixture Large scale cathodic exfoliation of graphite using deep eutectic solvent and water mixture","type":"article-journal","volume":"26"},"uris":["http://www.mendeley.com/documents/?uuid=3f68f324-695f-3d8c-a9c8-2284e61e5df9"]}],"mendeley":{"formattedCitation":"&lt;sup&gt;44&lt;/sup&gt;","plainTextFormattedCitation":"44","previouslyFormattedCitation":"&lt;sup&gt;[44]&lt;/sup&gt;"},"properties":{"noteIndex":0},"schema":"https://github.com/citation-style-language/schema/raw/master/csl-citation.json"}</w:instrText>
      </w:r>
      <w:r w:rsidR="003D4365" w:rsidRPr="00070E4A">
        <w:rPr>
          <w:rFonts w:cstheme="minorHAnsi"/>
        </w:rPr>
        <w:fldChar w:fldCharType="separate"/>
      </w:r>
      <w:r w:rsidR="00F14417" w:rsidRPr="00070E4A">
        <w:rPr>
          <w:rFonts w:cstheme="minorHAnsi"/>
          <w:noProof/>
          <w:vertAlign w:val="superscript"/>
        </w:rPr>
        <w:t>44</w:t>
      </w:r>
      <w:r w:rsidR="003D4365" w:rsidRPr="00070E4A">
        <w:rPr>
          <w:rFonts w:cstheme="minorHAnsi"/>
        </w:rPr>
        <w:fldChar w:fldCharType="end"/>
      </w:r>
      <w:r w:rsidR="00AA0725" w:rsidRPr="00070E4A">
        <w:rPr>
          <w:rFonts w:cstheme="minorHAnsi"/>
        </w:rPr>
        <w:t xml:space="preserve"> and</w:t>
      </w:r>
      <w:r w:rsidR="003D4365" w:rsidRPr="00070E4A">
        <w:rPr>
          <w:rFonts w:cstheme="minorHAnsi"/>
        </w:rPr>
        <w:t xml:space="preserve"> MoS</w:t>
      </w:r>
      <w:r w:rsidR="003D4365" w:rsidRPr="00070E4A">
        <w:rPr>
          <w:rFonts w:cstheme="minorHAnsi"/>
          <w:vertAlign w:val="subscript"/>
        </w:rPr>
        <w:t>2</w:t>
      </w:r>
      <w:r w:rsidR="007F543B" w:rsidRPr="00070E4A">
        <w:rPr>
          <w:rFonts w:cstheme="minorHAnsi"/>
          <w:vertAlign w:val="subscript"/>
        </w:rPr>
        <w:fldChar w:fldCharType="begin" w:fldLock="1"/>
      </w:r>
      <w:r w:rsidR="00F14417" w:rsidRPr="00070E4A">
        <w:rPr>
          <w:rFonts w:cstheme="minorHAnsi"/>
          <w:vertAlign w:val="subscript"/>
        </w:rPr>
        <w:instrText>ADDIN CSL_CITATION {"citationItems":[{"id":"ITEM-1","itemData":{"DOI":"10.1021/acssuschemeng.6b01195","abstract":"We report a method for the large-scale production of 2D materials through the mechanochemical exfoliation of graphite or other layered compounds in deep eutectic solvents. The exfoliation process is based on the double intercalation of Li + and Et 4 N + ions within the layered crystals using the shear forces in the milling chamber as the driving force. The produced materials composed in majority of few-layer, large diameter flakes. The extent of exfoliation was found to be strongly dependent upon the energy input from the milling process, expressed in terms of the milling duration and the rotation speed. Since its initial isolation by micromechanical cleavage, graphene, a single-atom-thick (or thin) sheet of hexagonally arrayed sp 2-bonded carbon atoms, has attracted tremendous interest and shown great promise for potential applications in nanoscience and technology. 1 Graphene exhibits an ambipolar electric field effect, ballistic conduction of charge carriers, and the quantum Hall effect at room temperature. 2,3 Additionally, it possesses a high transparency, high elasticity, excellent thermal conductivity, unusual magnetic properties, and a high degree of charge transfer with other molecules. 4 The interest in graphene has led to an intense study of other inorganic 2D materials. The study of inorganic 2D materials was initially dominated by research into clays and other layered oxides but now extends to materials such as hexagonal boron nitride (hBN), transition metal dichalcogenides (TMDs), transition metal carbides (MAXen), and black phosphorus. 5 The common feature of all these 2D nanomaterials is that in their bulk form they have strong, in-plane covalent bonding but weak, interlayer van der Waals bonding. Upon exfoliation, single-layer inorganic nano-sheets exhibit attractive properties for applications in nano-electronics, optoelectronics, catalysis, thermal managements, etc. For exam</w:instrText>
      </w:r>
      <w:r w:rsidR="00F14417" w:rsidRPr="00070E4A">
        <w:rPr>
          <w:rFonts w:cstheme="minorHAnsi" w:hint="eastAsia"/>
          <w:vertAlign w:val="subscript"/>
        </w:rPr>
        <w:instrText>ple, MoS 2 goes from an indirect to direct bandgap semiconductor (</w:instrText>
      </w:r>
      <w:r w:rsidR="00F14417" w:rsidRPr="00070E4A">
        <w:rPr>
          <w:rFonts w:cstheme="minorHAnsi" w:hint="eastAsia"/>
          <w:vertAlign w:val="subscript"/>
        </w:rPr>
        <w:instrText>∼</w:instrText>
      </w:r>
      <w:r w:rsidR="00F14417" w:rsidRPr="00070E4A">
        <w:rPr>
          <w:rFonts w:cstheme="minorHAnsi" w:hint="eastAsia"/>
          <w:vertAlign w:val="subscript"/>
        </w:rPr>
        <w:instrText>1.8 eV) when exfoliated down to a single layer thickness. 6,7 There has been significant research into developing low-cost, large-scale production methods for graphene and other 2D materia</w:instrText>
      </w:r>
      <w:r w:rsidR="00F14417" w:rsidRPr="00070E4A">
        <w:rPr>
          <w:rFonts w:cstheme="minorHAnsi"/>
          <w:vertAlign w:val="subscript"/>
        </w:rPr>
        <w:instrText>ls. Bottom-up approaches such as epitaxial growth, 8 and chemical vapor deposition, 9 produce monolayer graphene with quality comparable to that of mechanical cleavage. These methods have adapted for other inorganic 2D materials, and are now scaled up to produce films with areas over 1 m 2. 10−12 However, such tech…","author":[{"dropping-particle":"","family":"Abdelkader","given":"A M","non-dropping-particle":"","parse-names":false,"suffix":""},{"dropping-particle":"","family":"Kinloch","given":"I A","non-dropping-particle":"","parse-names":false,"suffix":""}],"container-title":"ACS Sustainable Chemistry &amp; Engineering","id":"ITEM-1","issue":"4","issued":{"date-parts":[["2018"]]},"page":"42","publisher":"UTC","title":"Mechanochemical Exfoliation of 2D Crystals in Deep Eutectic Solvents","type":"article-journal","volume":"17"},"uris":["http://www.mendeley.com/documents/?uuid=52756f49-9a6b-343a-b78a-d83c6148ce94"]}],"mendeley":{"formattedCitation":"&lt;sup&gt;45&lt;/sup&gt;","plainTextFormattedCitation":"45","previouslyFormattedCitation":"&lt;sup&gt;[45]&lt;/sup&gt;"},"properties":{"noteIndex":0},"schema":"https://github.com/citation-style-language/schema/raw/master/csl-citation.json"}</w:instrText>
      </w:r>
      <w:r w:rsidR="007F543B" w:rsidRPr="00070E4A">
        <w:rPr>
          <w:rFonts w:cstheme="minorHAnsi"/>
          <w:vertAlign w:val="subscript"/>
        </w:rPr>
        <w:fldChar w:fldCharType="separate"/>
      </w:r>
      <w:r w:rsidR="00F14417" w:rsidRPr="00070E4A">
        <w:rPr>
          <w:rFonts w:cstheme="minorHAnsi"/>
          <w:noProof/>
          <w:vertAlign w:val="superscript"/>
        </w:rPr>
        <w:t>45</w:t>
      </w:r>
      <w:r w:rsidR="007F543B" w:rsidRPr="00070E4A">
        <w:rPr>
          <w:rFonts w:cstheme="minorHAnsi"/>
          <w:vertAlign w:val="subscript"/>
        </w:rPr>
        <w:fldChar w:fldCharType="end"/>
      </w:r>
      <w:r w:rsidR="005B74EE" w:rsidRPr="00070E4A">
        <w:rPr>
          <w:rFonts w:cstheme="minorHAnsi"/>
          <w:vertAlign w:val="subscript"/>
        </w:rPr>
        <w:t>.</w:t>
      </w:r>
    </w:p>
    <w:p w14:paraId="1F1CA5A5" w14:textId="77777777" w:rsidR="00D7302B" w:rsidRPr="00070E4A" w:rsidRDefault="00D7302B" w:rsidP="008630FC">
      <w:pPr>
        <w:keepNext/>
        <w:spacing w:line="480" w:lineRule="auto"/>
        <w:jc w:val="both"/>
      </w:pPr>
      <w:r w:rsidRPr="00070E4A">
        <w:rPr>
          <w:noProof/>
          <w:lang w:eastAsia="en-GB"/>
        </w:rPr>
        <w:drawing>
          <wp:inline distT="0" distB="0" distL="0" distR="0" wp14:anchorId="28606ACC" wp14:editId="5FA6E375">
            <wp:extent cx="5731510" cy="335861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358617"/>
                    </a:xfrm>
                    <a:prstGeom prst="rect">
                      <a:avLst/>
                    </a:prstGeom>
                    <a:noFill/>
                    <a:ln>
                      <a:noFill/>
                    </a:ln>
                  </pic:spPr>
                </pic:pic>
              </a:graphicData>
            </a:graphic>
          </wp:inline>
        </w:drawing>
      </w:r>
    </w:p>
    <w:p w14:paraId="290B789B" w14:textId="4CD1A14E" w:rsidR="00D7302B" w:rsidRPr="00070E4A" w:rsidRDefault="00D7302B" w:rsidP="00AA0725">
      <w:pPr>
        <w:pStyle w:val="Caption"/>
        <w:jc w:val="center"/>
        <w:rPr>
          <w:b/>
          <w:i w:val="0"/>
          <w:sz w:val="20"/>
          <w:szCs w:val="20"/>
        </w:rPr>
      </w:pPr>
      <w:bookmarkStart w:id="7" w:name="_Ref11148513"/>
      <w:r w:rsidRPr="00070E4A">
        <w:rPr>
          <w:b/>
          <w:i w:val="0"/>
          <w:color w:val="auto"/>
          <w:sz w:val="20"/>
          <w:szCs w:val="20"/>
        </w:rPr>
        <w:t xml:space="preserve">Figure </w:t>
      </w:r>
      <w:r w:rsidR="00FE67AF" w:rsidRPr="00070E4A">
        <w:rPr>
          <w:b/>
          <w:i w:val="0"/>
          <w:color w:val="auto"/>
          <w:sz w:val="20"/>
          <w:szCs w:val="20"/>
        </w:rPr>
        <w:fldChar w:fldCharType="begin"/>
      </w:r>
      <w:r w:rsidR="00FE67AF" w:rsidRPr="00070E4A">
        <w:rPr>
          <w:b/>
          <w:i w:val="0"/>
          <w:color w:val="auto"/>
          <w:sz w:val="20"/>
          <w:szCs w:val="20"/>
        </w:rPr>
        <w:instrText xml:space="preserve"> SEQ Figure \* ARABIC </w:instrText>
      </w:r>
      <w:r w:rsidR="00FE67AF" w:rsidRPr="00070E4A">
        <w:rPr>
          <w:b/>
          <w:i w:val="0"/>
          <w:color w:val="auto"/>
          <w:sz w:val="20"/>
          <w:szCs w:val="20"/>
        </w:rPr>
        <w:fldChar w:fldCharType="separate"/>
      </w:r>
      <w:r w:rsidR="00DA46EE" w:rsidRPr="00070E4A">
        <w:rPr>
          <w:b/>
          <w:i w:val="0"/>
          <w:noProof/>
          <w:color w:val="auto"/>
          <w:sz w:val="20"/>
          <w:szCs w:val="20"/>
        </w:rPr>
        <w:t>3</w:t>
      </w:r>
      <w:r w:rsidR="00FE67AF" w:rsidRPr="00070E4A">
        <w:rPr>
          <w:b/>
          <w:i w:val="0"/>
          <w:noProof/>
          <w:color w:val="auto"/>
          <w:sz w:val="20"/>
          <w:szCs w:val="20"/>
        </w:rPr>
        <w:fldChar w:fldCharType="end"/>
      </w:r>
      <w:bookmarkEnd w:id="7"/>
      <w:r w:rsidRPr="00070E4A">
        <w:rPr>
          <w:b/>
          <w:i w:val="0"/>
          <w:color w:val="auto"/>
          <w:sz w:val="20"/>
          <w:szCs w:val="20"/>
        </w:rPr>
        <w:t>: SEM images of uncalcined and calcined V</w:t>
      </w:r>
      <w:r w:rsidRPr="00070E4A">
        <w:rPr>
          <w:b/>
          <w:i w:val="0"/>
          <w:color w:val="auto"/>
          <w:sz w:val="20"/>
          <w:szCs w:val="20"/>
          <w:vertAlign w:val="subscript"/>
        </w:rPr>
        <w:t>2</w:t>
      </w:r>
      <w:r w:rsidRPr="00070E4A">
        <w:rPr>
          <w:b/>
          <w:i w:val="0"/>
          <w:color w:val="auto"/>
          <w:sz w:val="20"/>
          <w:szCs w:val="20"/>
        </w:rPr>
        <w:t>O</w:t>
      </w:r>
      <w:r w:rsidRPr="00070E4A">
        <w:rPr>
          <w:b/>
          <w:i w:val="0"/>
          <w:color w:val="auto"/>
          <w:sz w:val="20"/>
          <w:szCs w:val="20"/>
          <w:vertAlign w:val="subscript"/>
        </w:rPr>
        <w:t xml:space="preserve">5 </w:t>
      </w:r>
      <w:r w:rsidRPr="00070E4A">
        <w:rPr>
          <w:b/>
          <w:i w:val="0"/>
          <w:color w:val="auto"/>
          <w:sz w:val="20"/>
          <w:szCs w:val="20"/>
        </w:rPr>
        <w:t>samples synthesised at 2.5</w:t>
      </w:r>
      <w:r w:rsidR="00BF32A2" w:rsidRPr="00070E4A">
        <w:rPr>
          <w:b/>
          <w:i w:val="0"/>
          <w:color w:val="auto"/>
          <w:sz w:val="20"/>
          <w:szCs w:val="20"/>
        </w:rPr>
        <w:t xml:space="preserve"> and 5h</w:t>
      </w:r>
      <w:r w:rsidRPr="00070E4A">
        <w:rPr>
          <w:b/>
          <w:i w:val="0"/>
          <w:color w:val="auto"/>
          <w:sz w:val="20"/>
          <w:szCs w:val="20"/>
        </w:rPr>
        <w:t xml:space="preserve"> </w:t>
      </w:r>
      <w:r w:rsidR="008D445E" w:rsidRPr="00070E4A">
        <w:rPr>
          <w:b/>
          <w:i w:val="0"/>
          <w:color w:val="auto"/>
          <w:sz w:val="20"/>
          <w:szCs w:val="20"/>
        </w:rPr>
        <w:t>in</w:t>
      </w:r>
      <w:r w:rsidRPr="00070E4A">
        <w:rPr>
          <w:b/>
          <w:i w:val="0"/>
          <w:color w:val="auto"/>
          <w:sz w:val="20"/>
          <w:szCs w:val="20"/>
        </w:rPr>
        <w:t xml:space="preserve"> </w:t>
      </w:r>
      <w:r w:rsidR="00BF32A2" w:rsidRPr="00070E4A">
        <w:rPr>
          <w:b/>
          <w:i w:val="0"/>
          <w:color w:val="auto"/>
          <w:sz w:val="20"/>
          <w:szCs w:val="20"/>
        </w:rPr>
        <w:t>a</w:t>
      </w:r>
      <w:r w:rsidRPr="00070E4A">
        <w:rPr>
          <w:b/>
          <w:i w:val="0"/>
          <w:color w:val="auto"/>
          <w:sz w:val="20"/>
          <w:szCs w:val="20"/>
        </w:rPr>
        <w:t xml:space="preserve">) </w:t>
      </w:r>
      <w:r w:rsidR="00BF32A2" w:rsidRPr="00070E4A">
        <w:rPr>
          <w:b/>
          <w:i w:val="0"/>
          <w:color w:val="auto"/>
          <w:sz w:val="20"/>
          <w:szCs w:val="20"/>
        </w:rPr>
        <w:t>Pure water b</w:t>
      </w:r>
      <w:r w:rsidRPr="00070E4A">
        <w:rPr>
          <w:b/>
          <w:i w:val="0"/>
          <w:color w:val="auto"/>
          <w:sz w:val="20"/>
          <w:szCs w:val="20"/>
        </w:rPr>
        <w:t>) Reline/water</w:t>
      </w:r>
      <w:r w:rsidR="008D445E" w:rsidRPr="00070E4A">
        <w:rPr>
          <w:b/>
          <w:i w:val="0"/>
          <w:color w:val="auto"/>
          <w:sz w:val="20"/>
          <w:szCs w:val="20"/>
        </w:rPr>
        <w:t xml:space="preserve"> molar ratio </w:t>
      </w:r>
      <w:r w:rsidRPr="00070E4A">
        <w:rPr>
          <w:b/>
          <w:i w:val="0"/>
          <w:color w:val="auto"/>
          <w:sz w:val="20"/>
          <w:szCs w:val="20"/>
        </w:rPr>
        <w:t>1:10</w:t>
      </w:r>
      <w:r w:rsidR="008D445E" w:rsidRPr="00070E4A">
        <w:rPr>
          <w:b/>
          <w:i w:val="0"/>
          <w:color w:val="auto"/>
          <w:sz w:val="20"/>
          <w:szCs w:val="20"/>
        </w:rPr>
        <w:t xml:space="preserve"> and</w:t>
      </w:r>
      <w:r w:rsidRPr="00070E4A">
        <w:rPr>
          <w:b/>
          <w:i w:val="0"/>
          <w:color w:val="auto"/>
          <w:sz w:val="20"/>
          <w:szCs w:val="20"/>
        </w:rPr>
        <w:t xml:space="preserve"> </w:t>
      </w:r>
      <w:r w:rsidR="00BF32A2" w:rsidRPr="00070E4A">
        <w:rPr>
          <w:b/>
          <w:i w:val="0"/>
          <w:color w:val="auto"/>
          <w:sz w:val="20"/>
          <w:szCs w:val="20"/>
        </w:rPr>
        <w:t>c</w:t>
      </w:r>
      <w:r w:rsidRPr="00070E4A">
        <w:rPr>
          <w:b/>
          <w:i w:val="0"/>
          <w:color w:val="auto"/>
          <w:sz w:val="20"/>
          <w:szCs w:val="20"/>
        </w:rPr>
        <w:t xml:space="preserve">) </w:t>
      </w:r>
      <w:r w:rsidR="00BF32A2" w:rsidRPr="00070E4A">
        <w:rPr>
          <w:b/>
          <w:i w:val="0"/>
          <w:color w:val="auto"/>
          <w:sz w:val="20"/>
          <w:szCs w:val="20"/>
        </w:rPr>
        <w:t>reline/water</w:t>
      </w:r>
      <w:r w:rsidR="008D445E" w:rsidRPr="00070E4A">
        <w:rPr>
          <w:b/>
          <w:i w:val="0"/>
          <w:color w:val="auto"/>
          <w:sz w:val="20"/>
          <w:szCs w:val="20"/>
        </w:rPr>
        <w:t xml:space="preserve"> molar ratio</w:t>
      </w:r>
      <w:r w:rsidR="00BF32A2" w:rsidRPr="00070E4A">
        <w:rPr>
          <w:b/>
          <w:i w:val="0"/>
          <w:color w:val="auto"/>
          <w:sz w:val="20"/>
          <w:szCs w:val="20"/>
        </w:rPr>
        <w:t xml:space="preserve"> 1:2</w:t>
      </w:r>
      <w:r w:rsidRPr="00070E4A">
        <w:rPr>
          <w:b/>
          <w:i w:val="0"/>
          <w:color w:val="auto"/>
          <w:sz w:val="20"/>
          <w:szCs w:val="20"/>
        </w:rPr>
        <w:t xml:space="preserve">. All the samples </w:t>
      </w:r>
      <w:r w:rsidR="008D445E" w:rsidRPr="00070E4A">
        <w:rPr>
          <w:b/>
          <w:i w:val="0"/>
          <w:color w:val="auto"/>
          <w:sz w:val="20"/>
          <w:szCs w:val="20"/>
        </w:rPr>
        <w:t xml:space="preserve">were synthesised at 180°C and </w:t>
      </w:r>
      <w:r w:rsidRPr="00070E4A">
        <w:rPr>
          <w:b/>
          <w:i w:val="0"/>
          <w:color w:val="auto"/>
          <w:sz w:val="20"/>
          <w:szCs w:val="20"/>
        </w:rPr>
        <w:t>calcined at 500°C for 4h at a rate of 10°C/min.</w:t>
      </w:r>
    </w:p>
    <w:p w14:paraId="60F0BCF3" w14:textId="77777777" w:rsidR="009E0261" w:rsidRPr="00070E4A" w:rsidRDefault="009E0261" w:rsidP="00BF32A2">
      <w:pPr>
        <w:spacing w:line="480" w:lineRule="auto"/>
        <w:jc w:val="both"/>
        <w:rPr>
          <w:rFonts w:cstheme="minorHAnsi"/>
        </w:rPr>
      </w:pPr>
    </w:p>
    <w:p w14:paraId="4F274E76" w14:textId="73D31A38" w:rsidR="003C3F56" w:rsidRPr="00070E4A" w:rsidRDefault="00D079E5" w:rsidP="003C3F56">
      <w:pPr>
        <w:spacing w:line="480" w:lineRule="auto"/>
        <w:jc w:val="both"/>
        <w:rPr>
          <w:rFonts w:cstheme="minorHAnsi"/>
        </w:rPr>
      </w:pPr>
      <w:r w:rsidRPr="00070E4A">
        <w:rPr>
          <w:rFonts w:cstheme="minorHAnsi"/>
        </w:rPr>
        <w:t xml:space="preserve">We </w:t>
      </w:r>
      <w:r w:rsidR="008A19BB" w:rsidRPr="00070E4A">
        <w:rPr>
          <w:rFonts w:cstheme="minorHAnsi"/>
        </w:rPr>
        <w:t xml:space="preserve">investigated the use of </w:t>
      </w:r>
      <w:r w:rsidR="001D71A2" w:rsidRPr="00070E4A">
        <w:rPr>
          <w:rFonts w:cstheme="minorHAnsi"/>
        </w:rPr>
        <w:t>these</w:t>
      </w:r>
      <w:r w:rsidRPr="00070E4A">
        <w:rPr>
          <w:rFonts w:cstheme="minorHAnsi"/>
        </w:rPr>
        <w:t xml:space="preserve"> orthorhombic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w:t>
      </w:r>
      <w:r w:rsidR="001D71A2" w:rsidRPr="00070E4A">
        <w:rPr>
          <w:rFonts w:cstheme="minorHAnsi"/>
        </w:rPr>
        <w:t>nanostructures</w:t>
      </w:r>
      <w:r w:rsidR="003C3F56" w:rsidRPr="00070E4A">
        <w:rPr>
          <w:rFonts w:cstheme="minorHAnsi"/>
        </w:rPr>
        <w:t xml:space="preserve"> shown in Table 3</w:t>
      </w:r>
      <w:r w:rsidRPr="00070E4A">
        <w:rPr>
          <w:rFonts w:cstheme="minorHAnsi"/>
        </w:rPr>
        <w:t xml:space="preserve"> as active materials for lithium ion batteries (LIBs)</w:t>
      </w:r>
      <w:r w:rsidR="00CC56D7" w:rsidRPr="00070E4A">
        <w:rPr>
          <w:rFonts w:cstheme="minorHAnsi"/>
        </w:rPr>
        <w:t>.</w:t>
      </w:r>
      <w:r w:rsidRPr="00070E4A">
        <w:rPr>
          <w:rFonts w:cstheme="minorHAnsi"/>
        </w:rPr>
        <w:t xml:space="preserve"> </w:t>
      </w:r>
    </w:p>
    <w:p w14:paraId="31F9F749" w14:textId="75072977" w:rsidR="003C3F56" w:rsidRPr="00070E4A" w:rsidRDefault="003C3F56" w:rsidP="003C3F56">
      <w:pPr>
        <w:pStyle w:val="Caption"/>
        <w:keepNext/>
        <w:jc w:val="center"/>
      </w:pPr>
      <w:r w:rsidRPr="00070E4A">
        <w:lastRenderedPageBreak/>
        <w:t xml:space="preserve">Table </w:t>
      </w:r>
      <w:fldSimple w:instr=" SEQ Table \* ARABIC ">
        <w:r w:rsidRPr="00070E4A">
          <w:rPr>
            <w:noProof/>
          </w:rPr>
          <w:t>3</w:t>
        </w:r>
      </w:fldSimple>
      <w:r w:rsidRPr="00070E4A">
        <w:t>: Summary of V</w:t>
      </w:r>
      <w:r w:rsidRPr="00070E4A">
        <w:rPr>
          <w:vertAlign w:val="subscript"/>
        </w:rPr>
        <w:t>2</w:t>
      </w:r>
      <w:r w:rsidRPr="00070E4A">
        <w:t>O</w:t>
      </w:r>
      <w:r w:rsidRPr="00070E4A">
        <w:rPr>
          <w:vertAlign w:val="subscript"/>
        </w:rPr>
        <w:t xml:space="preserve">5 </w:t>
      </w:r>
      <w:r w:rsidRPr="00070E4A">
        <w:t>nanomaterial properties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47"/>
        <w:gridCol w:w="1890"/>
        <w:gridCol w:w="1552"/>
        <w:gridCol w:w="1829"/>
        <w:gridCol w:w="2008"/>
      </w:tblGrid>
      <w:tr w:rsidR="003C3F56" w:rsidRPr="00070E4A" w14:paraId="3847C7E2" w14:textId="77777777" w:rsidTr="00C81F3A">
        <w:tc>
          <w:tcPr>
            <w:tcW w:w="1747" w:type="dxa"/>
          </w:tcPr>
          <w:p w14:paraId="5D906D01" w14:textId="77777777" w:rsidR="003C3F56" w:rsidRPr="00070E4A" w:rsidRDefault="003C3F56" w:rsidP="00A267C6">
            <w:pPr>
              <w:spacing w:line="276" w:lineRule="auto"/>
              <w:jc w:val="center"/>
              <w:rPr>
                <w:b/>
              </w:rPr>
            </w:pPr>
            <w:r w:rsidRPr="00070E4A">
              <w:rPr>
                <w:b/>
              </w:rPr>
              <w:t>Solvent type</w:t>
            </w:r>
          </w:p>
        </w:tc>
        <w:tc>
          <w:tcPr>
            <w:tcW w:w="1890" w:type="dxa"/>
          </w:tcPr>
          <w:p w14:paraId="08B2B621" w14:textId="77777777" w:rsidR="003C3F56" w:rsidRPr="00070E4A" w:rsidRDefault="003C3F56" w:rsidP="00A267C6">
            <w:pPr>
              <w:spacing w:line="276" w:lineRule="auto"/>
              <w:jc w:val="center"/>
              <w:rPr>
                <w:b/>
              </w:rPr>
            </w:pPr>
            <w:r w:rsidRPr="00070E4A">
              <w:rPr>
                <w:b/>
              </w:rPr>
              <w:t>V</w:t>
            </w:r>
            <w:r w:rsidRPr="00070E4A">
              <w:rPr>
                <w:b/>
                <w:vertAlign w:val="subscript"/>
              </w:rPr>
              <w:t>2</w:t>
            </w:r>
            <w:r w:rsidRPr="00070E4A">
              <w:rPr>
                <w:b/>
              </w:rPr>
              <w:t>O</w:t>
            </w:r>
            <w:r w:rsidRPr="00070E4A">
              <w:rPr>
                <w:b/>
                <w:vertAlign w:val="subscript"/>
              </w:rPr>
              <w:t>5</w:t>
            </w:r>
            <w:r w:rsidRPr="00070E4A">
              <w:rPr>
                <w:b/>
              </w:rPr>
              <w:t xml:space="preserve"> morphology</w:t>
            </w:r>
          </w:p>
        </w:tc>
        <w:tc>
          <w:tcPr>
            <w:tcW w:w="1552" w:type="dxa"/>
          </w:tcPr>
          <w:p w14:paraId="1F6E3A57" w14:textId="79F3C92C" w:rsidR="003C3F56" w:rsidRPr="00070E4A" w:rsidRDefault="003C3F56" w:rsidP="00A267C6">
            <w:pPr>
              <w:spacing w:line="276" w:lineRule="auto"/>
              <w:jc w:val="center"/>
              <w:rPr>
                <w:b/>
              </w:rPr>
            </w:pPr>
            <w:r w:rsidRPr="00070E4A">
              <w:rPr>
                <w:b/>
              </w:rPr>
              <w:t>Porosity</w:t>
            </w:r>
          </w:p>
        </w:tc>
        <w:tc>
          <w:tcPr>
            <w:tcW w:w="1829" w:type="dxa"/>
          </w:tcPr>
          <w:p w14:paraId="4B01BFA4" w14:textId="542B627D" w:rsidR="003C3F56" w:rsidRPr="00070E4A" w:rsidRDefault="003C3F56" w:rsidP="00A267C6">
            <w:pPr>
              <w:spacing w:line="276" w:lineRule="auto"/>
              <w:jc w:val="center"/>
              <w:rPr>
                <w:b/>
              </w:rPr>
            </w:pPr>
            <w:r w:rsidRPr="00070E4A">
              <w:rPr>
                <w:b/>
              </w:rPr>
              <w:t>Product yield</w:t>
            </w:r>
          </w:p>
        </w:tc>
        <w:tc>
          <w:tcPr>
            <w:tcW w:w="2008" w:type="dxa"/>
          </w:tcPr>
          <w:p w14:paraId="1D21E480" w14:textId="77777777" w:rsidR="003C3F56" w:rsidRPr="00070E4A" w:rsidRDefault="003C3F56" w:rsidP="00A267C6">
            <w:pPr>
              <w:spacing w:line="276" w:lineRule="auto"/>
              <w:jc w:val="center"/>
              <w:rPr>
                <w:b/>
              </w:rPr>
            </w:pPr>
            <w:r w:rsidRPr="00070E4A">
              <w:rPr>
                <w:b/>
              </w:rPr>
              <w:t xml:space="preserve">Cycling performance </w:t>
            </w:r>
            <w:r w:rsidRPr="00070E4A">
              <w:rPr>
                <w:b/>
                <w:vertAlign w:val="superscript"/>
              </w:rPr>
              <w:t>a</w:t>
            </w:r>
          </w:p>
        </w:tc>
      </w:tr>
      <w:tr w:rsidR="003C3F56" w:rsidRPr="00070E4A" w14:paraId="62C77C16" w14:textId="77777777" w:rsidTr="00C81F3A">
        <w:tc>
          <w:tcPr>
            <w:tcW w:w="1747" w:type="dxa"/>
          </w:tcPr>
          <w:p w14:paraId="34CC0A96" w14:textId="77777777" w:rsidR="003C3F56" w:rsidRPr="00070E4A" w:rsidRDefault="003C3F56" w:rsidP="00A267C6">
            <w:pPr>
              <w:spacing w:line="276" w:lineRule="auto"/>
              <w:jc w:val="center"/>
            </w:pPr>
            <w:r w:rsidRPr="00070E4A">
              <w:t>Pure reline</w:t>
            </w:r>
          </w:p>
        </w:tc>
        <w:tc>
          <w:tcPr>
            <w:tcW w:w="1890" w:type="dxa"/>
          </w:tcPr>
          <w:p w14:paraId="12BEDC09" w14:textId="77777777" w:rsidR="003C3F56" w:rsidRPr="00070E4A" w:rsidRDefault="003C3F56" w:rsidP="00A267C6">
            <w:pPr>
              <w:spacing w:line="276" w:lineRule="auto"/>
              <w:jc w:val="center"/>
            </w:pPr>
            <w:r w:rsidRPr="00070E4A">
              <w:t>nanofleece</w:t>
            </w:r>
            <w:r w:rsidRPr="00070E4A">
              <w:rPr>
                <w:vertAlign w:val="superscript"/>
              </w:rPr>
              <w:t>b</w:t>
            </w:r>
          </w:p>
        </w:tc>
        <w:tc>
          <w:tcPr>
            <w:tcW w:w="1552" w:type="dxa"/>
          </w:tcPr>
          <w:p w14:paraId="1DAF1DF2" w14:textId="0AA71FD2" w:rsidR="003C3F56" w:rsidRPr="00070E4A" w:rsidRDefault="00A267C6" w:rsidP="00A267C6">
            <w:pPr>
              <w:spacing w:line="276" w:lineRule="auto"/>
              <w:jc w:val="center"/>
            </w:pPr>
            <w:r w:rsidRPr="00070E4A">
              <w:t>Macroporosity</w:t>
            </w:r>
          </w:p>
        </w:tc>
        <w:tc>
          <w:tcPr>
            <w:tcW w:w="1829" w:type="dxa"/>
          </w:tcPr>
          <w:p w14:paraId="3F0BF9F2" w14:textId="62C0E8C8" w:rsidR="003C3F56" w:rsidRPr="00070E4A" w:rsidRDefault="003C3F56" w:rsidP="00A267C6">
            <w:pPr>
              <w:spacing w:line="276" w:lineRule="auto"/>
              <w:jc w:val="center"/>
            </w:pPr>
            <w:r w:rsidRPr="00070E4A">
              <w:t>&lt; 0.5 %</w:t>
            </w:r>
          </w:p>
        </w:tc>
        <w:tc>
          <w:tcPr>
            <w:tcW w:w="2008" w:type="dxa"/>
          </w:tcPr>
          <w:p w14:paraId="498086FD" w14:textId="77777777" w:rsidR="003C3F56" w:rsidRPr="00070E4A" w:rsidRDefault="003C3F56" w:rsidP="00A267C6">
            <w:pPr>
              <w:spacing w:line="276" w:lineRule="auto"/>
              <w:jc w:val="center"/>
            </w:pPr>
            <w:r w:rsidRPr="00070E4A">
              <w:t>-</w:t>
            </w:r>
          </w:p>
        </w:tc>
      </w:tr>
      <w:tr w:rsidR="003C3F56" w:rsidRPr="00070E4A" w14:paraId="5F2954D8" w14:textId="77777777" w:rsidTr="00C81F3A">
        <w:tc>
          <w:tcPr>
            <w:tcW w:w="1747" w:type="dxa"/>
          </w:tcPr>
          <w:p w14:paraId="19F05294" w14:textId="77777777" w:rsidR="003C3F56" w:rsidRPr="00070E4A" w:rsidRDefault="003C3F56" w:rsidP="00A267C6">
            <w:pPr>
              <w:spacing w:line="276" w:lineRule="auto"/>
              <w:jc w:val="center"/>
            </w:pPr>
            <w:r w:rsidRPr="00070E4A">
              <w:t>Reline/water 1:2</w:t>
            </w:r>
          </w:p>
        </w:tc>
        <w:tc>
          <w:tcPr>
            <w:tcW w:w="1890" w:type="dxa"/>
          </w:tcPr>
          <w:p w14:paraId="339CB189" w14:textId="77777777" w:rsidR="003C3F56" w:rsidRPr="00070E4A" w:rsidRDefault="003C3F56" w:rsidP="00A267C6">
            <w:pPr>
              <w:spacing w:line="276" w:lineRule="auto"/>
              <w:jc w:val="center"/>
            </w:pPr>
            <w:r w:rsidRPr="00070E4A">
              <w:t>microbeads</w:t>
            </w:r>
          </w:p>
        </w:tc>
        <w:tc>
          <w:tcPr>
            <w:tcW w:w="1552" w:type="dxa"/>
          </w:tcPr>
          <w:p w14:paraId="7B48248E" w14:textId="1B9CCE0C" w:rsidR="003C3F56" w:rsidRPr="00070E4A" w:rsidRDefault="003C3F56" w:rsidP="00A267C6">
            <w:pPr>
              <w:spacing w:line="276" w:lineRule="auto"/>
              <w:jc w:val="center"/>
            </w:pPr>
            <w:r w:rsidRPr="00070E4A">
              <w:t>Macroporosity</w:t>
            </w:r>
          </w:p>
        </w:tc>
        <w:tc>
          <w:tcPr>
            <w:tcW w:w="1829" w:type="dxa"/>
          </w:tcPr>
          <w:p w14:paraId="1D53B056" w14:textId="621C85DC" w:rsidR="003C3F56" w:rsidRPr="00070E4A" w:rsidRDefault="003C3F56" w:rsidP="00A267C6">
            <w:pPr>
              <w:spacing w:line="276" w:lineRule="auto"/>
              <w:jc w:val="center"/>
            </w:pPr>
            <w:r w:rsidRPr="00070E4A">
              <w:t>2.6 %</w:t>
            </w:r>
          </w:p>
        </w:tc>
        <w:tc>
          <w:tcPr>
            <w:tcW w:w="2008" w:type="dxa"/>
          </w:tcPr>
          <w:p w14:paraId="2EA0855F" w14:textId="77777777" w:rsidR="003C3F56" w:rsidRPr="00070E4A" w:rsidRDefault="003C3F56" w:rsidP="00A267C6">
            <w:pPr>
              <w:spacing w:line="276" w:lineRule="auto"/>
              <w:jc w:val="center"/>
            </w:pPr>
            <w:r w:rsidRPr="00070E4A">
              <w:t>141</w:t>
            </w:r>
          </w:p>
        </w:tc>
      </w:tr>
      <w:tr w:rsidR="003C3F56" w:rsidRPr="00070E4A" w14:paraId="1D182D70" w14:textId="77777777" w:rsidTr="00C81F3A">
        <w:tc>
          <w:tcPr>
            <w:tcW w:w="1747" w:type="dxa"/>
          </w:tcPr>
          <w:p w14:paraId="4FA8B94F" w14:textId="77777777" w:rsidR="003C3F56" w:rsidRPr="00070E4A" w:rsidRDefault="003C3F56" w:rsidP="00A267C6">
            <w:pPr>
              <w:spacing w:line="276" w:lineRule="auto"/>
              <w:jc w:val="center"/>
            </w:pPr>
            <w:r w:rsidRPr="00070E4A">
              <w:t>Reline/water 1:10</w:t>
            </w:r>
          </w:p>
        </w:tc>
        <w:tc>
          <w:tcPr>
            <w:tcW w:w="1890" w:type="dxa"/>
          </w:tcPr>
          <w:p w14:paraId="16D9F98C" w14:textId="77777777" w:rsidR="003C3F56" w:rsidRPr="00070E4A" w:rsidRDefault="003C3F56" w:rsidP="00A267C6">
            <w:pPr>
              <w:spacing w:line="276" w:lineRule="auto"/>
              <w:jc w:val="center"/>
            </w:pPr>
            <w:r w:rsidRPr="00070E4A">
              <w:t>nanosheet</w:t>
            </w:r>
          </w:p>
        </w:tc>
        <w:tc>
          <w:tcPr>
            <w:tcW w:w="1552" w:type="dxa"/>
          </w:tcPr>
          <w:p w14:paraId="7838BC81" w14:textId="5CB6BF44" w:rsidR="003C3F56" w:rsidRPr="00070E4A" w:rsidRDefault="003C3F56" w:rsidP="00A267C6">
            <w:pPr>
              <w:spacing w:line="276" w:lineRule="auto"/>
              <w:jc w:val="center"/>
            </w:pPr>
            <w:r w:rsidRPr="00070E4A">
              <w:t>Macroporosity</w:t>
            </w:r>
          </w:p>
        </w:tc>
        <w:tc>
          <w:tcPr>
            <w:tcW w:w="1829" w:type="dxa"/>
          </w:tcPr>
          <w:p w14:paraId="43472E46" w14:textId="19AF6169" w:rsidR="003C3F56" w:rsidRPr="00070E4A" w:rsidRDefault="003C3F56" w:rsidP="00A267C6">
            <w:pPr>
              <w:spacing w:line="276" w:lineRule="auto"/>
              <w:jc w:val="center"/>
            </w:pPr>
            <w:r w:rsidRPr="00070E4A">
              <w:t>6.1 %</w:t>
            </w:r>
          </w:p>
        </w:tc>
        <w:tc>
          <w:tcPr>
            <w:tcW w:w="2008" w:type="dxa"/>
          </w:tcPr>
          <w:p w14:paraId="1CC71909" w14:textId="77777777" w:rsidR="003C3F56" w:rsidRPr="00070E4A" w:rsidRDefault="003C3F56" w:rsidP="00A267C6">
            <w:pPr>
              <w:spacing w:line="276" w:lineRule="auto"/>
              <w:jc w:val="center"/>
            </w:pPr>
            <w:r w:rsidRPr="00070E4A">
              <w:t>170</w:t>
            </w:r>
          </w:p>
        </w:tc>
      </w:tr>
      <w:tr w:rsidR="003C3F56" w:rsidRPr="00070E4A" w14:paraId="129E3C3D" w14:textId="77777777" w:rsidTr="00C81F3A">
        <w:tc>
          <w:tcPr>
            <w:tcW w:w="1747" w:type="dxa"/>
          </w:tcPr>
          <w:p w14:paraId="4393D9E2" w14:textId="77777777" w:rsidR="003C3F56" w:rsidRPr="00070E4A" w:rsidRDefault="003C3F56" w:rsidP="00A267C6">
            <w:pPr>
              <w:spacing w:line="276" w:lineRule="auto"/>
              <w:jc w:val="center"/>
            </w:pPr>
            <w:r w:rsidRPr="00070E4A">
              <w:t>Reline/water 1:20</w:t>
            </w:r>
          </w:p>
        </w:tc>
        <w:tc>
          <w:tcPr>
            <w:tcW w:w="1890" w:type="dxa"/>
          </w:tcPr>
          <w:p w14:paraId="1A1A95C9" w14:textId="77777777" w:rsidR="003C3F56" w:rsidRPr="00070E4A" w:rsidRDefault="003C3F56" w:rsidP="00A267C6">
            <w:pPr>
              <w:spacing w:line="276" w:lineRule="auto"/>
              <w:jc w:val="center"/>
            </w:pPr>
            <w:r w:rsidRPr="00070E4A">
              <w:t>nanosheet</w:t>
            </w:r>
          </w:p>
        </w:tc>
        <w:tc>
          <w:tcPr>
            <w:tcW w:w="1552" w:type="dxa"/>
          </w:tcPr>
          <w:p w14:paraId="49B629AF" w14:textId="09FD5962" w:rsidR="003C3F56" w:rsidRPr="00070E4A" w:rsidRDefault="003C3F56" w:rsidP="00A267C6">
            <w:pPr>
              <w:spacing w:line="276" w:lineRule="auto"/>
              <w:jc w:val="center"/>
            </w:pPr>
            <w:r w:rsidRPr="00070E4A">
              <w:t>Macroporosity</w:t>
            </w:r>
          </w:p>
        </w:tc>
        <w:tc>
          <w:tcPr>
            <w:tcW w:w="1829" w:type="dxa"/>
          </w:tcPr>
          <w:p w14:paraId="08F0FBF7" w14:textId="33A48604" w:rsidR="003C3F56" w:rsidRPr="00070E4A" w:rsidRDefault="003C3F56" w:rsidP="00A267C6">
            <w:pPr>
              <w:spacing w:line="276" w:lineRule="auto"/>
              <w:jc w:val="center"/>
            </w:pPr>
            <w:r w:rsidRPr="00070E4A">
              <w:t>19.6 %</w:t>
            </w:r>
          </w:p>
        </w:tc>
        <w:tc>
          <w:tcPr>
            <w:tcW w:w="2008" w:type="dxa"/>
          </w:tcPr>
          <w:p w14:paraId="1FFEF232" w14:textId="77777777" w:rsidR="003C3F56" w:rsidRPr="00070E4A" w:rsidRDefault="003C3F56" w:rsidP="00A267C6">
            <w:pPr>
              <w:spacing w:line="276" w:lineRule="auto"/>
              <w:jc w:val="center"/>
            </w:pPr>
            <w:r w:rsidRPr="00070E4A">
              <w:t>-</w:t>
            </w:r>
          </w:p>
        </w:tc>
      </w:tr>
      <w:tr w:rsidR="003C3F56" w:rsidRPr="00070E4A" w14:paraId="2943AC23" w14:textId="77777777" w:rsidTr="00C81F3A">
        <w:tc>
          <w:tcPr>
            <w:tcW w:w="1747" w:type="dxa"/>
          </w:tcPr>
          <w:p w14:paraId="5B799BFE" w14:textId="77777777" w:rsidR="003C3F56" w:rsidRPr="00070E4A" w:rsidRDefault="003C3F56" w:rsidP="00A267C6">
            <w:pPr>
              <w:spacing w:line="276" w:lineRule="auto"/>
              <w:jc w:val="center"/>
            </w:pPr>
            <w:r w:rsidRPr="00070E4A">
              <w:t>Pure water</w:t>
            </w:r>
          </w:p>
        </w:tc>
        <w:tc>
          <w:tcPr>
            <w:tcW w:w="1890" w:type="dxa"/>
          </w:tcPr>
          <w:p w14:paraId="63624313" w14:textId="77777777" w:rsidR="003C3F56" w:rsidRPr="00070E4A" w:rsidRDefault="003C3F56" w:rsidP="00A267C6">
            <w:pPr>
              <w:spacing w:line="276" w:lineRule="auto"/>
              <w:jc w:val="center"/>
            </w:pPr>
            <w:r w:rsidRPr="00070E4A">
              <w:t>nanofleece</w:t>
            </w:r>
          </w:p>
        </w:tc>
        <w:tc>
          <w:tcPr>
            <w:tcW w:w="1552" w:type="dxa"/>
          </w:tcPr>
          <w:p w14:paraId="392C6384" w14:textId="487C7DD3" w:rsidR="003C3F56" w:rsidRPr="00070E4A" w:rsidRDefault="00A267C6" w:rsidP="00A267C6">
            <w:pPr>
              <w:spacing w:line="276" w:lineRule="auto"/>
              <w:jc w:val="center"/>
            </w:pPr>
            <w:r w:rsidRPr="00070E4A">
              <w:t>Mesoporosity</w:t>
            </w:r>
          </w:p>
        </w:tc>
        <w:tc>
          <w:tcPr>
            <w:tcW w:w="1829" w:type="dxa"/>
          </w:tcPr>
          <w:p w14:paraId="4BB42E02" w14:textId="6C69FD6E" w:rsidR="003C3F56" w:rsidRPr="00070E4A" w:rsidRDefault="003C3F56" w:rsidP="00A267C6">
            <w:pPr>
              <w:spacing w:line="276" w:lineRule="auto"/>
              <w:jc w:val="center"/>
            </w:pPr>
            <w:r w:rsidRPr="00070E4A">
              <w:t>33 %</w:t>
            </w:r>
          </w:p>
        </w:tc>
        <w:tc>
          <w:tcPr>
            <w:tcW w:w="2008" w:type="dxa"/>
          </w:tcPr>
          <w:p w14:paraId="5A55D11A" w14:textId="77777777" w:rsidR="003C3F56" w:rsidRPr="00070E4A" w:rsidRDefault="003C3F56" w:rsidP="00A267C6">
            <w:pPr>
              <w:spacing w:line="276" w:lineRule="auto"/>
              <w:jc w:val="center"/>
            </w:pPr>
            <w:r w:rsidRPr="00070E4A">
              <w:t>139</w:t>
            </w:r>
          </w:p>
        </w:tc>
      </w:tr>
    </w:tbl>
    <w:p w14:paraId="242F7E74" w14:textId="77777777" w:rsidR="003C3F56" w:rsidRPr="00070E4A" w:rsidRDefault="003C3F56" w:rsidP="00C81F3A">
      <w:pPr>
        <w:spacing w:after="0" w:line="240" w:lineRule="auto"/>
        <w:jc w:val="both"/>
        <w:rPr>
          <w:sz w:val="20"/>
          <w:szCs w:val="20"/>
          <w:vertAlign w:val="superscript"/>
        </w:rPr>
      </w:pPr>
      <w:r w:rsidRPr="00070E4A">
        <w:rPr>
          <w:rFonts w:cstheme="minorHAnsi"/>
          <w:sz w:val="20"/>
          <w:szCs w:val="20"/>
        </w:rPr>
        <w:t xml:space="preserve">a: Expresssed in </w:t>
      </w:r>
      <w:r w:rsidRPr="00070E4A">
        <w:rPr>
          <w:sz w:val="20"/>
          <w:szCs w:val="20"/>
        </w:rPr>
        <w:t>mA h g</w:t>
      </w:r>
      <w:r w:rsidRPr="00070E4A">
        <w:rPr>
          <w:sz w:val="20"/>
          <w:szCs w:val="20"/>
          <w:vertAlign w:val="superscript"/>
        </w:rPr>
        <w:t>-1</w:t>
      </w:r>
    </w:p>
    <w:p w14:paraId="4D12E369" w14:textId="77777777" w:rsidR="003C3F56" w:rsidRPr="00070E4A" w:rsidRDefault="003C3F56" w:rsidP="00C81F3A">
      <w:pPr>
        <w:spacing w:after="0" w:line="240" w:lineRule="auto"/>
        <w:jc w:val="both"/>
        <w:rPr>
          <w:rFonts w:cstheme="minorHAnsi"/>
          <w:sz w:val="20"/>
          <w:szCs w:val="20"/>
        </w:rPr>
      </w:pPr>
      <w:r w:rsidRPr="00070E4A">
        <w:rPr>
          <w:sz w:val="20"/>
          <w:szCs w:val="20"/>
        </w:rPr>
        <w:t>b: traces of microbeads also observed</w:t>
      </w:r>
    </w:p>
    <w:p w14:paraId="2A92254C" w14:textId="77777777" w:rsidR="003C3F56" w:rsidRPr="00070E4A" w:rsidRDefault="003C3F56" w:rsidP="00BF32A2">
      <w:pPr>
        <w:spacing w:line="480" w:lineRule="auto"/>
        <w:jc w:val="both"/>
        <w:rPr>
          <w:rFonts w:cstheme="minorHAnsi"/>
        </w:rPr>
      </w:pPr>
    </w:p>
    <w:p w14:paraId="0C92522D" w14:textId="64104A9B" w:rsidR="005076C5" w:rsidRPr="00070E4A" w:rsidRDefault="00D079E5" w:rsidP="00BF32A2">
      <w:pPr>
        <w:spacing w:line="480" w:lineRule="auto"/>
        <w:jc w:val="both"/>
        <w:rPr>
          <w:rFonts w:cstheme="minorHAnsi"/>
        </w:rPr>
      </w:pPr>
      <w:r w:rsidRPr="00070E4A">
        <w:rPr>
          <w:rFonts w:cstheme="minorHAnsi"/>
        </w:rPr>
        <w:t>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w:t>
      </w:r>
      <w:r w:rsidR="008A19BB" w:rsidRPr="00070E4A">
        <w:rPr>
          <w:rFonts w:cstheme="minorHAnsi"/>
        </w:rPr>
        <w:t xml:space="preserve">3D </w:t>
      </w:r>
      <w:r w:rsidR="00CA7A2C" w:rsidRPr="00070E4A">
        <w:rPr>
          <w:rFonts w:cstheme="minorHAnsi"/>
        </w:rPr>
        <w:t>microbeads</w:t>
      </w:r>
      <w:r w:rsidR="008A19BB" w:rsidRPr="00070E4A">
        <w:rPr>
          <w:rFonts w:cstheme="minorHAnsi"/>
        </w:rPr>
        <w:t>, 2D nanosheets and 1D nano-units randomly arranged nanofleece materials</w:t>
      </w:r>
      <w:r w:rsidRPr="00070E4A">
        <w:rPr>
          <w:rFonts w:cstheme="minorHAnsi"/>
        </w:rPr>
        <w:t xml:space="preserve"> were mixed with conductive carbon </w:t>
      </w:r>
      <w:r w:rsidR="006A6C90" w:rsidRPr="00070E4A">
        <w:rPr>
          <w:rFonts w:cstheme="minorHAnsi"/>
        </w:rPr>
        <w:t xml:space="preserve">(Super P) </w:t>
      </w:r>
      <w:r w:rsidRPr="00070E4A">
        <w:rPr>
          <w:rFonts w:cstheme="minorHAnsi"/>
        </w:rPr>
        <w:t xml:space="preserve">and polymeric binder (CMC-SBR) </w:t>
      </w:r>
      <w:r w:rsidR="005248C1" w:rsidRPr="00070E4A">
        <w:rPr>
          <w:rFonts w:cstheme="minorHAnsi"/>
        </w:rPr>
        <w:t xml:space="preserve">with mass ratio of 80:10:10 </w:t>
      </w:r>
      <w:r w:rsidRPr="00070E4A">
        <w:rPr>
          <w:rFonts w:cstheme="minorHAnsi"/>
        </w:rPr>
        <w:t>using DI water as a solvent. O</w:t>
      </w:r>
      <w:r w:rsidR="00EB736A" w:rsidRPr="00070E4A">
        <w:rPr>
          <w:rFonts w:cstheme="minorHAnsi"/>
        </w:rPr>
        <w:t xml:space="preserve">rthorhombic </w:t>
      </w:r>
      <w:r w:rsidR="002679CC" w:rsidRPr="00070E4A">
        <w:rPr>
          <w:rFonts w:cstheme="minorHAnsi"/>
        </w:rPr>
        <w:t>V</w:t>
      </w:r>
      <w:r w:rsidR="002679CC" w:rsidRPr="00070E4A">
        <w:rPr>
          <w:rFonts w:cstheme="minorHAnsi"/>
          <w:vertAlign w:val="subscript"/>
        </w:rPr>
        <w:t>2</w:t>
      </w:r>
      <w:r w:rsidR="002679CC" w:rsidRPr="00070E4A">
        <w:rPr>
          <w:rFonts w:cstheme="minorHAnsi"/>
        </w:rPr>
        <w:t>O</w:t>
      </w:r>
      <w:r w:rsidR="002679CC" w:rsidRPr="00070E4A">
        <w:rPr>
          <w:rFonts w:cstheme="minorHAnsi"/>
          <w:vertAlign w:val="subscript"/>
        </w:rPr>
        <w:t>5</w:t>
      </w:r>
      <w:r w:rsidR="002679CC" w:rsidRPr="00070E4A">
        <w:rPr>
          <w:rFonts w:cstheme="minorHAnsi"/>
        </w:rPr>
        <w:t xml:space="preserve"> is an attractive </w:t>
      </w:r>
      <w:r w:rsidR="00CD3DE2" w:rsidRPr="00070E4A">
        <w:rPr>
          <w:rFonts w:cstheme="minorHAnsi"/>
        </w:rPr>
        <w:t xml:space="preserve">cathode </w:t>
      </w:r>
      <w:r w:rsidR="002679CC" w:rsidRPr="00070E4A">
        <w:rPr>
          <w:rFonts w:cstheme="minorHAnsi"/>
        </w:rPr>
        <w:t>Li</w:t>
      </w:r>
      <w:r w:rsidR="002679CC" w:rsidRPr="00070E4A">
        <w:rPr>
          <w:rFonts w:cstheme="minorHAnsi"/>
          <w:vertAlign w:val="superscript"/>
        </w:rPr>
        <w:t>+</w:t>
      </w:r>
      <w:r w:rsidR="002679CC" w:rsidRPr="00070E4A">
        <w:rPr>
          <w:rFonts w:cstheme="minorHAnsi"/>
        </w:rPr>
        <w:t xml:space="preserve"> host material because of its high theoretical capacity (294 mA h g</w:t>
      </w:r>
      <w:r w:rsidR="002679CC" w:rsidRPr="00070E4A">
        <w:rPr>
          <w:rFonts w:cstheme="minorHAnsi"/>
          <w:vertAlign w:val="superscript"/>
        </w:rPr>
        <w:t>-1</w:t>
      </w:r>
      <w:r w:rsidR="002679CC" w:rsidRPr="00070E4A">
        <w:rPr>
          <w:rFonts w:cstheme="minorHAnsi"/>
        </w:rPr>
        <w:t xml:space="preserve">, </w:t>
      </w:r>
      <w:r w:rsidR="005D78D4" w:rsidRPr="00070E4A">
        <w:rPr>
          <w:rFonts w:cstheme="minorHAnsi"/>
        </w:rPr>
        <w:t>for</w:t>
      </w:r>
      <w:r w:rsidR="002679CC" w:rsidRPr="00070E4A">
        <w:rPr>
          <w:rFonts w:cstheme="minorHAnsi"/>
        </w:rPr>
        <w:t xml:space="preserve"> </w:t>
      </w:r>
      <w:r w:rsidR="0028719C" w:rsidRPr="00070E4A">
        <w:rPr>
          <w:rFonts w:cstheme="minorHAnsi"/>
        </w:rPr>
        <w:t>γ-</w:t>
      </w:r>
      <w:r w:rsidR="005D78D4" w:rsidRPr="00070E4A">
        <w:rPr>
          <w:rFonts w:cstheme="minorHAnsi"/>
        </w:rPr>
        <w:t>Li</w:t>
      </w:r>
      <w:r w:rsidR="005D78D4" w:rsidRPr="00070E4A">
        <w:rPr>
          <w:rFonts w:cstheme="minorHAnsi"/>
          <w:vertAlign w:val="subscript"/>
        </w:rPr>
        <w:t>2</w:t>
      </w:r>
      <w:r w:rsidR="002679CC" w:rsidRPr="00070E4A">
        <w:rPr>
          <w:rFonts w:cstheme="minorHAnsi"/>
        </w:rPr>
        <w:t>V</w:t>
      </w:r>
      <w:r w:rsidR="002679CC" w:rsidRPr="00070E4A">
        <w:rPr>
          <w:rFonts w:cstheme="minorHAnsi"/>
          <w:vertAlign w:val="subscript"/>
        </w:rPr>
        <w:t>2</w:t>
      </w:r>
      <w:r w:rsidR="002679CC" w:rsidRPr="00070E4A">
        <w:rPr>
          <w:rFonts w:cstheme="minorHAnsi"/>
        </w:rPr>
        <w:t>O</w:t>
      </w:r>
      <w:r w:rsidR="002679CC" w:rsidRPr="00070E4A">
        <w:rPr>
          <w:rFonts w:cstheme="minorHAnsi"/>
          <w:vertAlign w:val="subscript"/>
        </w:rPr>
        <w:t>5</w:t>
      </w:r>
      <w:r w:rsidR="007F79BC" w:rsidRPr="00070E4A">
        <w:rPr>
          <w:rFonts w:cstheme="minorHAnsi"/>
        </w:rPr>
        <w:t>),</w:t>
      </w:r>
      <w:r w:rsidR="002679CC" w:rsidRPr="00070E4A">
        <w:rPr>
          <w:rFonts w:cstheme="minorHAnsi"/>
        </w:rPr>
        <w:t xml:space="preserve"> low cost and easy preparation</w:t>
      </w:r>
      <w:r w:rsidR="008871D4" w:rsidRPr="00070E4A">
        <w:rPr>
          <w:rFonts w:cstheme="minorHAnsi"/>
        </w:rPr>
        <w:fldChar w:fldCharType="begin" w:fldLock="1"/>
      </w:r>
      <w:r w:rsidR="00F14417" w:rsidRPr="00070E4A">
        <w:rPr>
          <w:rFonts w:cstheme="minorHAnsi"/>
        </w:rPr>
        <w:instrText>ADDIN CSL_CITATION {"citationItems":[{"id":"ITEM-1","itemData":{"DOI":"10.1002/aenm.201602545","ISSN":"16146832","author":[{"dropping-particle":"","family":"Yue","given":"Yuan","non-dropping-particle":"","parse-names":false,"suffix":""},{"dropping-particle":"","family":"Liang","given":"Hong","non-dropping-particle":"","parse-names":false,"suffix":""}],"container-title":"Advanced Energy Materials","id":"ITEM-1","issue":"17","issued":{"date-parts":[["2017","9","1"]]},"page":"1602545","publisher":"Wiley-Blackwell","title":"Micro- and Nano-Structured Vanadium Pentoxide (V &lt;sub&gt;2&lt;/sub&gt; O &lt;sub&gt;5&lt;/sub&gt; ) for Electrodes of Lithium-Ion Batteries","type":"article-journal","volume":"7"},"uris":["http://www.mendeley.com/documents/?uuid=ee935e5d-5920-3dcc-981d-7111ba2febb0"]}],"mendeley":{"formattedCitation":"&lt;sup&gt;46&lt;/sup&gt;","plainTextFormattedCitation":"46","previouslyFormattedCitation":"&lt;sup&gt;[46]&lt;/sup&gt;"},"properties":{"noteIndex":0},"schema":"https://github.com/citation-style-language/schema/raw/master/csl-citation.json"}</w:instrText>
      </w:r>
      <w:r w:rsidR="008871D4" w:rsidRPr="00070E4A">
        <w:rPr>
          <w:rFonts w:cstheme="minorHAnsi"/>
          <w:vertAlign w:val="superscript"/>
        </w:rPr>
        <w:fldChar w:fldCharType="separate"/>
      </w:r>
      <w:r w:rsidR="00F14417" w:rsidRPr="00070E4A">
        <w:rPr>
          <w:rFonts w:cstheme="minorHAnsi"/>
          <w:noProof/>
          <w:vertAlign w:val="superscript"/>
        </w:rPr>
        <w:t>4</w:t>
      </w:r>
      <w:r w:rsidR="00F14417" w:rsidRPr="00070E4A">
        <w:rPr>
          <w:rFonts w:cstheme="minorHAnsi"/>
          <w:noProof/>
        </w:rPr>
        <w:t>&gt;</w:t>
      </w:r>
      <w:r w:rsidR="008871D4" w:rsidRPr="00070E4A">
        <w:rPr>
          <w:rFonts w:cstheme="minorHAnsi"/>
        </w:rPr>
        <w:fldChar w:fldCharType="end"/>
      </w:r>
      <w:r w:rsidR="008871D4" w:rsidRPr="00070E4A">
        <w:rPr>
          <w:rFonts w:cstheme="minorHAnsi"/>
          <w:vertAlign w:val="superscript"/>
        </w:rPr>
        <w:t>,</w:t>
      </w:r>
      <w:r w:rsidR="008871D4" w:rsidRPr="00070E4A">
        <w:rPr>
          <w:rFonts w:cstheme="minorHAnsi"/>
        </w:rPr>
        <w:fldChar w:fldCharType="begin" w:fldLock="1"/>
      </w:r>
      <w:r w:rsidR="00F14417" w:rsidRPr="00070E4A">
        <w:rPr>
          <w:rFonts w:cstheme="minorHAnsi"/>
        </w:rPr>
        <w:instrText>ADDIN CSL_CITATION {"citationItems":[{"id":"ITEM-1","itemData":{"DOI":"10.1039/c5nr04126k","abstract":"Vanadium-based materials, such as V 2 O 5 , LiV 3 O 8 , VO 2 (B) and Li 3 V 2 (PO 4) 3 are compounds that share the characteristic of intercalation chemistry. Their layered or open frameworks allow facile ion movement through the interspaces, making them promising cathodes for LIB applications. To bypass bottlenecks occurring in the electrochemical performances of vanadium-based cathodes that derive from their intrinsic low electrical conductivity and ion diffusion coefficients, nano-engineering strategies have been implemented to \"create\" newly emerging properties that are unattainable at the bulk solid level. Integrating this concept into vanadium-based cathodes represents a promising way to circumvent the afore-mentioned problems as nanostructuring offers potential improvements in electrochemical performances by providing shorter mass transport distances, higher electrode/electrolyte contact interfaces, and better accommodation of strain upon lithium uptake/release. The significance of nanoscopic architectures has been exemplified in the literature, showing that the idea of developing vanadium-based nanostructures is an exciting prospect to be explored. In this review, we will be casting light on the recent advances in the synthesis of nanostructured vanadium-based cathodes. Furthermore, efficient strategies such as hybridiz-ation with foreign matrices and elemental doping are introduced as a possible way to boost their electro-chemical performances (e.g., rate capability, cycling stability) to a higher level. Finally, some suggestions relating to the perspectives for the future developments of vanadium-based cathodes are made to provide insight into their commercialization.","author":[{"dropping-particle":"","family":"Tan","given":"Hui Teng","non-dropping-particle":"","parse-names":false,"suffix":""},{"dropping-particle":"","family":"Rui","given":"Xianhong","non-dropping-particle":"","parse-names":false,"suffix":""},{"dropping-particle":"","family":"Sun","given":"Wenping","non-dropping-particle":"","parse-names":false,"suffix":""},{"dropping-particle":"","family":"Yan","given":"Qingyu","non-dropping-particle":"","parse-names":false,"suffix":""},{"dropping-particle":"","family":"Lim","given":"Tuti Mariana","non-dropping-particle":"","parse-names":false,"suffix":""}],"container-title":"Nanoscale","id":"ITEM-1","issued":{"date-parts":[["2015"]]},"page":"14595","title":"Vanadium-based nanostructure materials for secondary lithium battery applications","type":"article-journal","volume":"7"},"uris":["http://www.mendeley.com/documents/?uuid=6ce88773-93bd-3299-ba31-647bcdc5a0cc"]}],"mendeley":{"formattedCitation":"&lt;sup&gt;47&lt;/sup&gt;","plainTextFormattedCitation":"47","previouslyFormattedCitation":"&lt;sup&gt;[47]&lt;/sup&gt;"},"properties":{"noteIndex":0},"schema":"https://github.com/citation-style-language/schema/raw/master/csl-citation.json"}</w:instrText>
      </w:r>
      <w:r w:rsidR="008871D4" w:rsidRPr="00070E4A">
        <w:rPr>
          <w:rFonts w:cstheme="minorHAnsi"/>
        </w:rPr>
        <w:fldChar w:fldCharType="separate"/>
      </w:r>
      <w:r w:rsidR="00F14417" w:rsidRPr="00070E4A">
        <w:rPr>
          <w:rFonts w:cstheme="minorHAnsi"/>
          <w:noProof/>
          <w:vertAlign w:val="superscript"/>
        </w:rPr>
        <w:t>47</w:t>
      </w:r>
      <w:r w:rsidR="008871D4" w:rsidRPr="00070E4A">
        <w:rPr>
          <w:rFonts w:cstheme="minorHAnsi"/>
        </w:rPr>
        <w:fldChar w:fldCharType="end"/>
      </w:r>
      <w:r w:rsidR="008871D4" w:rsidRPr="00070E4A">
        <w:rPr>
          <w:rFonts w:cstheme="minorHAnsi"/>
          <w:vertAlign w:val="superscript"/>
        </w:rPr>
        <w:t>,</w:t>
      </w:r>
      <w:r w:rsidR="008871D4" w:rsidRPr="00070E4A">
        <w:rPr>
          <w:rFonts w:cstheme="minorHAnsi"/>
        </w:rPr>
        <w:fldChar w:fldCharType="begin" w:fldLock="1"/>
      </w:r>
      <w:r w:rsidR="00F14417" w:rsidRPr="00070E4A">
        <w:rPr>
          <w:rFonts w:cstheme="minorHAnsi"/>
        </w:rPr>
        <w:instrText>ADDIN CSL_CITATION {"citationItems":[{"id":"ITEM-1","itemData":{"DOI":"10.1002/ange.201209535","ISSN":"00448249","author":[{"dropping-particle":"","family":"Pan","given":"Anqiang","non-dropping-particle":"","parse-names":false,"suffix":""},{"dropping-particle":"Bin","family":"Wu","given":"Hao","non-dropping-particle":"","parse-names":false,"suffix":""},{"dropping-particle":"","family":"Yu","given":"Le","non-dropping-particle":"","parse-names":false,"suffix":""},{"dropping-particle":"","family":"Lou","given":"Xiong Wen David","non-dropping-particle":"","parse-names":false,"suffix":""}],"container-title":"Angewandte Chemie","id":"ITEM-1","issue":"8","issued":{"date-parts":[["2013","2","18"]]},"page":"2282-2286","publisher":"John Wiley &amp; Sons, Ltd","title":"Template-Free Synthesis of VO &lt;sub&gt;2&lt;/sub&gt; Hollow Microspheres with Various Interiors and Their Conversion into V &lt;sub&gt;2&lt;/sub&gt; O &lt;sub&gt;5&lt;/sub&gt; for Lithium-Ion Batteries","type":"article-journal","volume":"125"},"uris":["http://www.mendeley.com/documents/?uuid=2f1451e1-4880-3ef0-b074-af1b02e7f862"]}],"mendeley":{"formattedCitation":"&lt;sup&gt;48&lt;/sup&gt;","plainTextFormattedCitation":"48","previouslyFormattedCitation":"&lt;sup&gt;[48]&lt;/sup&gt;"},"properties":{"noteIndex":0},"schema":"https://github.com/citation-style-language/schema/raw/master/csl-citation.json"}</w:instrText>
      </w:r>
      <w:r w:rsidR="008871D4" w:rsidRPr="00070E4A">
        <w:rPr>
          <w:rFonts w:cstheme="minorHAnsi"/>
        </w:rPr>
        <w:fldChar w:fldCharType="separate"/>
      </w:r>
      <w:r w:rsidR="00F14417" w:rsidRPr="00070E4A">
        <w:rPr>
          <w:rFonts w:cstheme="minorHAnsi"/>
          <w:noProof/>
          <w:vertAlign w:val="superscript"/>
        </w:rPr>
        <w:t>48</w:t>
      </w:r>
      <w:r w:rsidR="008871D4" w:rsidRPr="00070E4A">
        <w:rPr>
          <w:rFonts w:cstheme="minorHAnsi"/>
        </w:rPr>
        <w:fldChar w:fldCharType="end"/>
      </w:r>
      <w:r w:rsidR="002679CC" w:rsidRPr="00070E4A">
        <w:rPr>
          <w:rFonts w:cstheme="minorHAnsi"/>
        </w:rPr>
        <w:t xml:space="preserve">. </w:t>
      </w:r>
      <w:r w:rsidR="008A19BB" w:rsidRPr="00070E4A">
        <w:rPr>
          <w:rFonts w:cstheme="minorHAnsi"/>
        </w:rPr>
        <w:t>Despite this</w:t>
      </w:r>
      <w:r w:rsidR="002679CC" w:rsidRPr="00070E4A">
        <w:rPr>
          <w:rFonts w:cstheme="minorHAnsi"/>
        </w:rPr>
        <w:t>, low electronic conductivity and poor rate/cycle performance are issues to be addressed</w:t>
      </w:r>
      <w:r w:rsidR="00B50161" w:rsidRPr="00070E4A">
        <w:rPr>
          <w:rFonts w:cstheme="minorHAnsi"/>
        </w:rPr>
        <w:t xml:space="preserve"> for the practical utilisation of nanostructured V</w:t>
      </w:r>
      <w:r w:rsidR="00B50161" w:rsidRPr="00070E4A">
        <w:rPr>
          <w:rFonts w:cstheme="minorHAnsi"/>
          <w:vertAlign w:val="subscript"/>
        </w:rPr>
        <w:t>2</w:t>
      </w:r>
      <w:r w:rsidR="00B50161" w:rsidRPr="00070E4A">
        <w:rPr>
          <w:rFonts w:cstheme="minorHAnsi"/>
        </w:rPr>
        <w:t>O</w:t>
      </w:r>
      <w:r w:rsidR="00B50161" w:rsidRPr="00070E4A">
        <w:rPr>
          <w:rFonts w:cstheme="minorHAnsi"/>
          <w:vertAlign w:val="subscript"/>
        </w:rPr>
        <w:t>5</w:t>
      </w:r>
      <w:r w:rsidR="00B50161" w:rsidRPr="00070E4A">
        <w:rPr>
          <w:rFonts w:cstheme="minorHAnsi"/>
        </w:rPr>
        <w:t xml:space="preserve"> in </w:t>
      </w:r>
      <w:r w:rsidR="00EB736A" w:rsidRPr="00070E4A">
        <w:rPr>
          <w:rFonts w:cstheme="minorHAnsi"/>
        </w:rPr>
        <w:t>LIBs</w:t>
      </w:r>
      <w:r w:rsidR="002679CC" w:rsidRPr="00070E4A">
        <w:rPr>
          <w:rFonts w:cstheme="minorHAnsi"/>
        </w:rPr>
        <w:t>. Downsizing this intercalation material into nanoscale</w:t>
      </w:r>
      <w:r w:rsidR="002C221C" w:rsidRPr="00070E4A">
        <w:rPr>
          <w:rFonts w:cstheme="minorHAnsi"/>
        </w:rPr>
        <w:t xml:space="preserve"> particles</w:t>
      </w:r>
      <w:r w:rsidR="002679CC" w:rsidRPr="00070E4A">
        <w:rPr>
          <w:rFonts w:cstheme="minorHAnsi"/>
        </w:rPr>
        <w:t xml:space="preserve"> </w:t>
      </w:r>
      <w:r w:rsidR="00B50161" w:rsidRPr="00070E4A">
        <w:rPr>
          <w:rFonts w:cstheme="minorHAnsi"/>
        </w:rPr>
        <w:t>is a</w:t>
      </w:r>
      <w:r w:rsidR="006A6C90" w:rsidRPr="00070E4A">
        <w:rPr>
          <w:rFonts w:cstheme="minorHAnsi"/>
        </w:rPr>
        <w:t xml:space="preserve"> promising </w:t>
      </w:r>
      <w:r w:rsidR="00B50161" w:rsidRPr="00070E4A">
        <w:rPr>
          <w:rFonts w:cstheme="minorHAnsi"/>
        </w:rPr>
        <w:t>approach</w:t>
      </w:r>
      <w:r w:rsidR="002679CC" w:rsidRPr="00070E4A">
        <w:rPr>
          <w:rFonts w:cstheme="minorHAnsi"/>
        </w:rPr>
        <w:t xml:space="preserve"> </w:t>
      </w:r>
      <w:r w:rsidRPr="00070E4A">
        <w:rPr>
          <w:rFonts w:cstheme="minorHAnsi"/>
        </w:rPr>
        <w:t xml:space="preserve">to solve these problems </w:t>
      </w:r>
      <w:r w:rsidR="007F79BC" w:rsidRPr="00070E4A">
        <w:rPr>
          <w:rFonts w:cstheme="minorHAnsi"/>
        </w:rPr>
        <w:t xml:space="preserve">because </w:t>
      </w:r>
      <w:r w:rsidR="002679CC" w:rsidRPr="00070E4A">
        <w:rPr>
          <w:rFonts w:cstheme="minorHAnsi"/>
        </w:rPr>
        <w:t xml:space="preserve">it </w:t>
      </w:r>
      <w:r w:rsidR="007D6EC6" w:rsidRPr="00070E4A">
        <w:rPr>
          <w:rFonts w:cstheme="minorHAnsi"/>
        </w:rPr>
        <w:t xml:space="preserve">increases </w:t>
      </w:r>
      <w:r w:rsidR="00B50161" w:rsidRPr="00070E4A">
        <w:rPr>
          <w:rFonts w:cstheme="minorHAnsi"/>
        </w:rPr>
        <w:t xml:space="preserve">the </w:t>
      </w:r>
      <w:r w:rsidR="002679CC" w:rsidRPr="00070E4A">
        <w:rPr>
          <w:rFonts w:cstheme="minorHAnsi"/>
        </w:rPr>
        <w:t xml:space="preserve">lithium insertion surface area </w:t>
      </w:r>
      <w:r w:rsidRPr="00070E4A">
        <w:rPr>
          <w:rFonts w:cstheme="minorHAnsi"/>
        </w:rPr>
        <w:t xml:space="preserve">and shortens </w:t>
      </w:r>
      <w:r w:rsidR="00B50161" w:rsidRPr="00070E4A">
        <w:rPr>
          <w:rFonts w:cstheme="minorHAnsi"/>
        </w:rPr>
        <w:t>the</w:t>
      </w:r>
      <w:r w:rsidR="002679CC" w:rsidRPr="00070E4A">
        <w:rPr>
          <w:rFonts w:cstheme="minorHAnsi"/>
        </w:rPr>
        <w:t xml:space="preserve"> ion diffusion length</w:t>
      </w:r>
      <w:r w:rsidR="008871D4" w:rsidRPr="00070E4A">
        <w:rPr>
          <w:rFonts w:cstheme="minorHAnsi"/>
        </w:rPr>
        <w:fldChar w:fldCharType="begin" w:fldLock="1"/>
      </w:r>
      <w:r w:rsidR="00F14417" w:rsidRPr="00070E4A">
        <w:rPr>
          <w:rFonts w:cstheme="minorHAnsi"/>
        </w:rPr>
        <w:instrText xml:space="preserve">ADDIN CSL_CITATION {"citationItems":[{"id":"ITEM-1","itemData":{"DOI":"10.1039/c3ee41880d","abstract":"A rapid and relatively large-scale production of ultrathin TiO 2 nano-disks was achieved under mild conditions by developing a novel and simple sol-gel process occurring at the interface of an organic solvent and ice. Owing to the ultrathin structure and unusually high surface area (&gt;400 m 2 g À1), the TiO 2 nanodisks exhibited high reversible capacity (191.4 mA h g À1 at 0.2 C) and excellent rate performance (58% capacity retention at 20 C) as an anode in lithium ion batteries. Titanium dioxide (TiO 2) has attracted much research interest in the lithium ion battery (LIB) </w:instrText>
      </w:r>
      <w:r w:rsidR="00F14417" w:rsidRPr="00070E4A">
        <w:rPr>
          <w:rFonts w:cstheme="minorHAnsi" w:hint="eastAsia"/>
        </w:rPr>
        <w:instrText></w:instrText>
      </w:r>
      <w:r w:rsidR="00F14417" w:rsidRPr="00070E4A">
        <w:rPr>
          <w:rFonts w:cstheme="minorHAnsi"/>
        </w:rPr>
        <w:instrText>eld because of its low cost, abundance , non-toxicity and good chemical stability. 1-7 Among its various allotropes, the anatase phase TiO 2 has been intensively investigated by many researchers. Bulk phase anatase TiO 2 can reversibly uptake 0.5 Li-ions (per formula unit) through a reaction path connecting octahedral interstitial sites, corresponding to a theoretical capacity of 167.5 mA h g À1. 8,9 Many researchers have reported that the properties of TiO 2 electrodes depend on their crystal structure, porosity, surface area, morphology, etc. Therefore, various attempts to control the properties such as doping, facet control, crystallite size-control and formation of a hybrid structure have been made to enhance the electrochemical performance of anatase TiO 2 electrodes. 10-18 Nevertheless, the development of high capacity TiO 2 materials which have fast diffusion kinetics of Li-ions and electrons is still challenging for the high energy/power density TiO 2-based LIBs. In the structural view, the design of novel nanostructured materials is highly desired to achieve facile electrolyte penetration , and good electronic and ionic conduction. In general, electrode materials with nano-architectures have improved the speci</w:instrText>
      </w:r>
      <w:r w:rsidR="00F14417" w:rsidRPr="00070E4A">
        <w:rPr>
          <w:rFonts w:cstheme="minorHAnsi" w:hint="eastAsia"/>
        </w:rPr>
        <w:instrText></w:instrText>
      </w:r>
      <w:r w:rsidR="00F14417" w:rsidRPr="00070E4A">
        <w:rPr>
          <w:rFonts w:cstheme="minorHAnsi"/>
        </w:rPr>
        <w:instrText>c capacity and power performance of electrode materials because of the high electrode/electrolyte interface area and nanometer-sized metal oxide crystallites (short solid state Li-ion diffusion length). 19-21 Among the various structures, the 2-dimensional (2-D) nanosheet-like structure is regarded as an ideal structure for intercalation-based electrode materials because of the high surface area and small crystallites inside the ultrathin morphology. Previous studies have shown that the performance of anatase TiO 2 anodes could be enhanced by introducing nanosheet structures. 22-28 Lou et al. reported studies on the anode performance of anatase TiO 2 nanosheets and hier…","author":[{"dropping-particle":"","family":"Kim","given":"Gonu","non-dropping-particle":"","parse-names":false,"suffix":""},{"dropping-particle":"","family":"Jo","given":"Changshin","non-dropping-particle":"","parse-names":false,"suffix":""},{"dropping-particle":"","family":"Kim","given":"Wooyul","non-dropping-particle":"","parse-names":false,"suffix":""},{"dropping-particle":"","family":"Chun","given":"Jinyoung","non-dropping-particle":"","parse-names":false,"suffix":""},{"dropping-particle":"","family":"Yoon","given":"Songhun","non-dropping-particle":"","parse-names":false,"suffix":""},{"dropping-particle":"","family":"Lee","given":"Jinwoo","non-dropping-particle":"","parse-names":false,"suffix":""},{"dropping-particle":"","family":"Choi","given":"Wonyong","non-dropping-particle":"","parse-names":false,"suffix":""}],"container-title":"Energy &amp; Environmental Science","id":"ITEM-1","issued":{"date-parts":[["2013"]]},"page":"2932-2938","title":"TiO 2 nanodisks designed for Li-ion batteries: a novel strategy for obtaining an ultrathin and high surface area anode material at the ice interface † Energy &amp;amp; Environmental Science","type":"article-journal","volume":"6"},"uris":["http://www.mendeley.com/documents/?uuid=940a4cf3-c8ad-3210-9670-66144efc978c"]}],"mendeley":{"formattedCitation":"&lt;sup&gt;49&lt;/sup&gt;","plainTextFormattedCitation":"49","previouslyFormattedCitation":"&lt;sup&gt;[49]&lt;/sup&gt;"},"properties":{"noteIndex":0},"schema":"https://github.com/citation-style-language/schema/raw/master/csl-citation.json"}</w:instrText>
      </w:r>
      <w:r w:rsidR="008871D4" w:rsidRPr="00070E4A">
        <w:rPr>
          <w:rFonts w:cstheme="minorHAnsi"/>
        </w:rPr>
        <w:fldChar w:fldCharType="separate"/>
      </w:r>
      <w:r w:rsidR="00F14417" w:rsidRPr="00070E4A">
        <w:rPr>
          <w:rFonts w:cstheme="minorHAnsi"/>
          <w:noProof/>
          <w:vertAlign w:val="superscript"/>
        </w:rPr>
        <w:t>49</w:t>
      </w:r>
      <w:r w:rsidR="008871D4" w:rsidRPr="00070E4A">
        <w:rPr>
          <w:rFonts w:cstheme="minorHAnsi"/>
        </w:rPr>
        <w:fldChar w:fldCharType="end"/>
      </w:r>
      <w:r w:rsidR="008871D4" w:rsidRPr="00070E4A">
        <w:rPr>
          <w:rFonts w:cstheme="minorHAnsi"/>
          <w:vertAlign w:val="superscript"/>
        </w:rPr>
        <w:t>,</w:t>
      </w:r>
      <w:r w:rsidR="008871D4" w:rsidRPr="00070E4A">
        <w:rPr>
          <w:rFonts w:cstheme="minorHAnsi"/>
        </w:rPr>
        <w:fldChar w:fldCharType="begin" w:fldLock="1"/>
      </w:r>
      <w:r w:rsidR="00F14417" w:rsidRPr="00070E4A">
        <w:rPr>
          <w:rFonts w:cstheme="minorHAnsi"/>
        </w:rPr>
        <w:instrText>ADDIN CSL_CITATION {"citationItems":[{"id":"ITEM-1","itemData":{"DOI":"10.1021/ja067733p","abstract":"Insertion reactions are of key importance for Li ion and hydrogen storage materials and energy storage devices. The particle size dependence of insertion reactions has been investigated for lithiated anatase TiO2, revealing progressively increasing Li capacity and Li-ion solubility for decreasing particle sizes, strongly deviating from the expected Li-rich and Li-poor phase separation as occurs in the bulk material. The phase diagram alters significantly, changing the materials properties already at sizes as large as 40 nm. A rationale is found in the surface strain that occurs between the different intercalated phases, which becomes energetically too costly in small particles. In particular the observed particle size-induced solid solution behavior is expected to have fundamental and practical implications for two-phase lithium or hydrogen insertion reactions.","author":[{"dropping-particle":"","family":"Wagemaker","given":"Marnix","non-dropping-particle":"","parse-names":false,"suffix":""},{"dropping-particle":"","family":"Borghols","given":"Wouter J H","non-dropping-particle":"","parse-names":false,"suffix":""},{"dropping-particle":"","family":"Mulder","given":"Fokko M","non-dropping-particle":"","parse-names":false,"suffix":""}],"container-title":"J. Am. Chem. Soc","id":"ITEM-1","issued":{"date-parts":[["2007"]]},"page":"4323-4327","title":"Large Impact of Particle Size on Insertion Reactions. A Case for Anatase Li x TiO 2","type":"article-journal","volume":"129"},"uris":["http://www.mendeley.com/documents/?uuid=5b0347ea-6ad2-3076-be34-298ca242d061"]}],"mendeley":{"formattedCitation":"&lt;sup&gt;50&lt;/sup&gt;","plainTextFormattedCitation":"50","previouslyFormattedCitation":"&lt;sup&gt;[50]&lt;/sup&gt;"},"properties":{"noteIndex":0},"schema":"https://github.com/citation-style-language/schema/raw/master/csl-citation.json"}</w:instrText>
      </w:r>
      <w:r w:rsidR="008871D4" w:rsidRPr="00070E4A">
        <w:rPr>
          <w:rFonts w:cstheme="minorHAnsi"/>
        </w:rPr>
        <w:fldChar w:fldCharType="separate"/>
      </w:r>
      <w:r w:rsidR="00F14417" w:rsidRPr="00070E4A">
        <w:rPr>
          <w:rFonts w:cstheme="minorHAnsi"/>
          <w:noProof/>
          <w:vertAlign w:val="superscript"/>
        </w:rPr>
        <w:t>50</w:t>
      </w:r>
      <w:r w:rsidR="008871D4" w:rsidRPr="00070E4A">
        <w:rPr>
          <w:rFonts w:cstheme="minorHAnsi"/>
        </w:rPr>
        <w:fldChar w:fldCharType="end"/>
      </w:r>
      <w:r w:rsidR="008871D4" w:rsidRPr="00070E4A">
        <w:rPr>
          <w:rFonts w:cstheme="minorHAnsi"/>
          <w:vertAlign w:val="superscript"/>
        </w:rPr>
        <w:t>,</w:t>
      </w:r>
      <w:r w:rsidR="008871D4" w:rsidRPr="00070E4A">
        <w:rPr>
          <w:rFonts w:cstheme="minorHAnsi"/>
        </w:rPr>
        <w:fldChar w:fldCharType="begin" w:fldLock="1"/>
      </w:r>
      <w:r w:rsidR="00F14417" w:rsidRPr="00070E4A">
        <w:rPr>
          <w:rFonts w:cstheme="minorHAnsi"/>
        </w:rPr>
        <w:instrText>ADDIN CSL_CITATION {"citationItems":[{"id":"ITEM-1","itemData":{"DOI":"10.1021/ar2001793","ISSN":"1206-1215","abstract":"T he substantial influence of crystallite size on the properties of Li-ion storage materials has spurred intensive research in the emerging area of nanoionics. The development of nanoscale storage materials offers a promising strategy to increase the energy storage capabilities of Li-ion batteries, potentially making them suitable for electric vehicles. Nanosizing, which increases surface area, enhances the importance of interfaces and surfaces on directly observable materials properties such as the voltage profile and the phase diagram. As a result, nanosized materials can show improved storage properties, and materials inactive at the micro size can become excellent storage materials. We suggest novel surface storage mechanisms to explain these phenomena. First-order phase transitions, which are responsible for the batteries' constant voltage output, are partially suppressed at the nanoscale. So far the morphological changes during the phase transition remain unclear. A complete understanding of the equilibrium and non-equilibrium properties of a collection of nanosized electrode particles within an actual electrode remains a formidable challenge. In this Account, we describe the efforts toward understanding the effects of nanosizing and its applications in representative insertion materials. We are particularly interested in the mechanisms and properties that will help to increase the energy storage of Li-ion batteries. We review and discuss the nanosize properties of lithium insertion materials, olivine LiFePO 4 , and titanium oxides. Although nanosizing intrinsically destabilizes materials, which is potentially detrimental for battery performance, the relative stability of oxide and phosphate insertion compounds makes it possible to exploit the advantages of nanosizing in these materials. The larger capacities and typical voltage profiles in nanosized materials appear to be related to the surface and interface properties that become pronounced at the nanosize, providing a potential means of tailoring the material properties by particle size and shape. The large irreversible capacity at the surface of some materials such as titanium oxides represents a disadvantage of nanosizing, but research is suggesting ways to resolve this problem. The changes in the first-order phase transition upon (de)lithiation could be related to the interface between the coexisting phases. At these interfaces, concentration gradients and strain lead to energy penalties, wh…","author":[{"dropping-particle":"","family":"Wagemaker","given":"Marnix","non-dropping-particle":"","parse-names":false,"suffix":""},{"dropping-particle":"","family":"Mulder","given":"Fokko M","non-dropping-particle":"","parse-names":false,"suffix":""}],"container-title":"Accounts of chemical research","id":"ITEM-1","issue":"5","issued":{"date-parts":[["2013"]]},"page":"1206-1215","title":"Properties and Promises of Nanosized Insertion Materials for Li-Ion Batteries","type":"article-journal","volume":"46"},"uris":["http://www.mendeley.com/documents/?uuid=d1d36b6a-22e9-3173-8e1f-445d311750df"]}],"mendeley":{"formattedCitation":"&lt;sup&gt;51&lt;/sup&gt;","plainTextFormattedCitation":"51","previouslyFormattedCitation":"&lt;sup&gt;[51]&lt;/sup&gt;"},"properties":{"noteIndex":0},"schema":"https://github.com/citation-style-language/schema/raw/master/csl-citation.json"}</w:instrText>
      </w:r>
      <w:r w:rsidR="008871D4" w:rsidRPr="00070E4A">
        <w:rPr>
          <w:rFonts w:cstheme="minorHAnsi"/>
        </w:rPr>
        <w:fldChar w:fldCharType="separate"/>
      </w:r>
      <w:r w:rsidR="00F14417" w:rsidRPr="00070E4A">
        <w:rPr>
          <w:rFonts w:cstheme="minorHAnsi"/>
          <w:noProof/>
          <w:vertAlign w:val="superscript"/>
        </w:rPr>
        <w:t>51</w:t>
      </w:r>
      <w:r w:rsidR="008871D4" w:rsidRPr="00070E4A">
        <w:rPr>
          <w:rFonts w:cstheme="minorHAnsi"/>
        </w:rPr>
        <w:fldChar w:fldCharType="end"/>
      </w:r>
      <w:r w:rsidR="002679CC" w:rsidRPr="00070E4A">
        <w:rPr>
          <w:rFonts w:cstheme="minorHAnsi"/>
        </w:rPr>
        <w:t>.</w:t>
      </w:r>
      <w:r w:rsidR="00B50161" w:rsidRPr="00070E4A">
        <w:rPr>
          <w:rFonts w:cstheme="minorHAnsi"/>
        </w:rPr>
        <w:t xml:space="preserve"> </w:t>
      </w:r>
      <w:r w:rsidR="00243BE4" w:rsidRPr="00070E4A">
        <w:rPr>
          <w:rFonts w:cstheme="minorHAnsi"/>
        </w:rPr>
        <w:t>To understand the redox reactions</w:t>
      </w:r>
      <w:r w:rsidR="00CC56D7" w:rsidRPr="00070E4A">
        <w:rPr>
          <w:rFonts w:cstheme="minorHAnsi"/>
        </w:rPr>
        <w:t xml:space="preserve"> and morphological effects</w:t>
      </w:r>
      <w:r w:rsidR="00243BE4" w:rsidRPr="00070E4A">
        <w:rPr>
          <w:rFonts w:cstheme="minorHAnsi"/>
        </w:rPr>
        <w:t xml:space="preserve"> </w:t>
      </w:r>
      <w:r w:rsidR="00CC56D7" w:rsidRPr="00070E4A">
        <w:rPr>
          <w:rFonts w:cstheme="minorHAnsi"/>
        </w:rPr>
        <w:t>of</w:t>
      </w:r>
      <w:r w:rsidR="00243BE4" w:rsidRPr="00070E4A">
        <w:rPr>
          <w:rFonts w:cstheme="minorHAnsi"/>
        </w:rPr>
        <w:t xml:space="preserve"> all </w:t>
      </w:r>
      <w:r w:rsidR="00CC56D7" w:rsidRPr="00070E4A">
        <w:rPr>
          <w:rFonts w:cstheme="minorHAnsi"/>
        </w:rPr>
        <w:t>V</w:t>
      </w:r>
      <w:r w:rsidR="00CC56D7" w:rsidRPr="00070E4A">
        <w:rPr>
          <w:rFonts w:cstheme="minorHAnsi"/>
          <w:vertAlign w:val="subscript"/>
        </w:rPr>
        <w:t>2</w:t>
      </w:r>
      <w:r w:rsidR="00CC56D7" w:rsidRPr="00070E4A">
        <w:rPr>
          <w:rFonts w:cstheme="minorHAnsi"/>
        </w:rPr>
        <w:t>O</w:t>
      </w:r>
      <w:r w:rsidR="00CC56D7" w:rsidRPr="00070E4A">
        <w:rPr>
          <w:rFonts w:cstheme="minorHAnsi"/>
          <w:vertAlign w:val="subscript"/>
        </w:rPr>
        <w:t>5</w:t>
      </w:r>
      <w:r w:rsidR="00CC56D7" w:rsidRPr="00070E4A">
        <w:rPr>
          <w:rFonts w:cstheme="minorHAnsi"/>
        </w:rPr>
        <w:t xml:space="preserve"> </w:t>
      </w:r>
      <w:r w:rsidR="00243BE4" w:rsidRPr="00070E4A">
        <w:rPr>
          <w:rFonts w:cstheme="minorHAnsi"/>
        </w:rPr>
        <w:t xml:space="preserve">samples, </w:t>
      </w:r>
      <w:r w:rsidR="002679CC" w:rsidRPr="00070E4A">
        <w:rPr>
          <w:rFonts w:cstheme="minorHAnsi"/>
        </w:rPr>
        <w:t>Li</w:t>
      </w:r>
      <w:r w:rsidR="002679CC" w:rsidRPr="00070E4A">
        <w:rPr>
          <w:rFonts w:cstheme="minorHAnsi"/>
          <w:vertAlign w:val="superscript"/>
        </w:rPr>
        <w:t>+</w:t>
      </w:r>
      <w:r w:rsidR="002679CC" w:rsidRPr="00070E4A">
        <w:rPr>
          <w:rFonts w:cstheme="minorHAnsi"/>
        </w:rPr>
        <w:t xml:space="preserve"> storage </w:t>
      </w:r>
      <w:r w:rsidR="00CD3DE2" w:rsidRPr="00070E4A">
        <w:rPr>
          <w:rFonts w:cstheme="minorHAnsi"/>
        </w:rPr>
        <w:t xml:space="preserve">behaviour </w:t>
      </w:r>
      <w:r w:rsidR="002679CC" w:rsidRPr="00070E4A">
        <w:rPr>
          <w:rFonts w:cstheme="minorHAnsi"/>
        </w:rPr>
        <w:t>was evaluated by cyclic voltammetry (CV)</w:t>
      </w:r>
      <w:r w:rsidR="005076C5" w:rsidRPr="00070E4A">
        <w:rPr>
          <w:rFonts w:cstheme="minorHAnsi"/>
        </w:rPr>
        <w:t xml:space="preserve"> and galvanostatic charge-discharge</w:t>
      </w:r>
      <w:r w:rsidR="0028719C" w:rsidRPr="00070E4A">
        <w:rPr>
          <w:rFonts w:cstheme="minorHAnsi"/>
        </w:rPr>
        <w:t xml:space="preserve"> at different rates</w:t>
      </w:r>
      <w:r w:rsidR="002679CC" w:rsidRPr="00070E4A">
        <w:rPr>
          <w:rFonts w:cstheme="minorHAnsi"/>
        </w:rPr>
        <w:t xml:space="preserve">. For control experiments, </w:t>
      </w:r>
      <w:r w:rsidR="00B50161" w:rsidRPr="00070E4A">
        <w:rPr>
          <w:rFonts w:cstheme="minorHAnsi"/>
        </w:rPr>
        <w:t>a</w:t>
      </w:r>
      <w:r w:rsidR="002679CC" w:rsidRPr="00070E4A">
        <w:rPr>
          <w:rFonts w:cstheme="minorHAnsi"/>
        </w:rPr>
        <w:t xml:space="preserve"> bulk-V</w:t>
      </w:r>
      <w:r w:rsidR="002679CC" w:rsidRPr="00070E4A">
        <w:rPr>
          <w:rFonts w:cstheme="minorHAnsi"/>
          <w:vertAlign w:val="subscript"/>
        </w:rPr>
        <w:t>2</w:t>
      </w:r>
      <w:r w:rsidR="002679CC" w:rsidRPr="00070E4A">
        <w:rPr>
          <w:rFonts w:cstheme="minorHAnsi"/>
        </w:rPr>
        <w:t>O</w:t>
      </w:r>
      <w:r w:rsidR="002679CC" w:rsidRPr="00070E4A">
        <w:rPr>
          <w:rFonts w:cstheme="minorHAnsi"/>
          <w:vertAlign w:val="subscript"/>
        </w:rPr>
        <w:t>5</w:t>
      </w:r>
      <w:r w:rsidR="002679CC" w:rsidRPr="00070E4A">
        <w:rPr>
          <w:rFonts w:cstheme="minorHAnsi"/>
        </w:rPr>
        <w:t xml:space="preserve"> cell </w:t>
      </w:r>
      <w:r w:rsidR="00B50161" w:rsidRPr="00070E4A">
        <w:rPr>
          <w:rFonts w:cstheme="minorHAnsi"/>
        </w:rPr>
        <w:t xml:space="preserve">was prepared </w:t>
      </w:r>
      <w:r w:rsidR="002679CC" w:rsidRPr="00070E4A">
        <w:rPr>
          <w:rFonts w:cstheme="minorHAnsi"/>
        </w:rPr>
        <w:t xml:space="preserve">and tested under </w:t>
      </w:r>
      <w:r w:rsidR="00B50161" w:rsidRPr="00070E4A">
        <w:rPr>
          <w:rFonts w:cstheme="minorHAnsi"/>
        </w:rPr>
        <w:t xml:space="preserve">the </w:t>
      </w:r>
      <w:r w:rsidR="002679CC" w:rsidRPr="00070E4A">
        <w:rPr>
          <w:rFonts w:cstheme="minorHAnsi"/>
        </w:rPr>
        <w:t>same condition</w:t>
      </w:r>
      <w:r w:rsidR="00B50161" w:rsidRPr="00070E4A">
        <w:rPr>
          <w:rFonts w:cstheme="minorHAnsi"/>
        </w:rPr>
        <w:t>s</w:t>
      </w:r>
      <w:r w:rsidR="00F77CA8" w:rsidRPr="00070E4A">
        <w:rPr>
          <w:rFonts w:cstheme="minorHAnsi"/>
        </w:rPr>
        <w:t xml:space="preserve"> (SI).</w:t>
      </w:r>
    </w:p>
    <w:p w14:paraId="6467451D" w14:textId="1B3E8E57" w:rsidR="005076C5" w:rsidRPr="00070E4A" w:rsidRDefault="00F77CA8" w:rsidP="00BF32A2">
      <w:pPr>
        <w:spacing w:line="480" w:lineRule="auto"/>
        <w:jc w:val="both"/>
        <w:rPr>
          <w:rFonts w:cstheme="minorHAnsi"/>
        </w:rPr>
      </w:pPr>
      <w:r w:rsidRPr="00070E4A">
        <w:rPr>
          <w:rFonts w:cstheme="minorHAnsi"/>
        </w:rPr>
        <w:t>Figure</w:t>
      </w:r>
      <w:r w:rsidR="005076C5" w:rsidRPr="00070E4A">
        <w:rPr>
          <w:rFonts w:cstheme="minorHAnsi"/>
        </w:rPr>
        <w:t xml:space="preserve"> </w:t>
      </w:r>
      <w:r w:rsidRPr="00070E4A">
        <w:rPr>
          <w:rFonts w:cstheme="minorHAnsi"/>
        </w:rPr>
        <w:t>S</w:t>
      </w:r>
      <w:r w:rsidR="008A19BB" w:rsidRPr="00070E4A">
        <w:rPr>
          <w:rFonts w:cstheme="minorHAnsi"/>
        </w:rPr>
        <w:t>5</w:t>
      </w:r>
      <w:r w:rsidR="004F7F83" w:rsidRPr="00070E4A">
        <w:rPr>
          <w:rFonts w:cstheme="minorHAnsi"/>
          <w:color w:val="FF0000"/>
        </w:rPr>
        <w:t xml:space="preserve"> </w:t>
      </w:r>
      <w:r w:rsidR="005076C5" w:rsidRPr="00070E4A">
        <w:rPr>
          <w:rFonts w:cstheme="minorHAnsi"/>
        </w:rPr>
        <w:t>shows cyclic voltammetry curves obtained between 4.0 and 2.0 V range. All V</w:t>
      </w:r>
      <w:r w:rsidR="005076C5" w:rsidRPr="00070E4A">
        <w:rPr>
          <w:rFonts w:cstheme="minorHAnsi"/>
          <w:vertAlign w:val="subscript"/>
        </w:rPr>
        <w:t>2</w:t>
      </w:r>
      <w:r w:rsidR="005076C5" w:rsidRPr="00070E4A">
        <w:rPr>
          <w:rFonts w:cstheme="minorHAnsi"/>
        </w:rPr>
        <w:t>O</w:t>
      </w:r>
      <w:r w:rsidR="005076C5" w:rsidRPr="00070E4A">
        <w:rPr>
          <w:rFonts w:cstheme="minorHAnsi"/>
          <w:vertAlign w:val="subscript"/>
        </w:rPr>
        <w:t>5</w:t>
      </w:r>
      <w:r w:rsidR="005076C5" w:rsidRPr="00070E4A">
        <w:rPr>
          <w:rFonts w:cstheme="minorHAnsi"/>
        </w:rPr>
        <w:t xml:space="preserve"> electrodes have similar peaks which are in accordance with </w:t>
      </w:r>
      <w:r w:rsidR="0028719C" w:rsidRPr="00070E4A">
        <w:rPr>
          <w:rFonts w:cstheme="minorHAnsi"/>
        </w:rPr>
        <w:t xml:space="preserve">literature </w:t>
      </w:r>
      <w:r w:rsidR="005076C5" w:rsidRPr="00070E4A">
        <w:rPr>
          <w:rFonts w:cstheme="minorHAnsi"/>
        </w:rPr>
        <w:fldChar w:fldCharType="begin" w:fldLock="1"/>
      </w:r>
      <w:r w:rsidR="00F14417" w:rsidRPr="00070E4A">
        <w:rPr>
          <w:rFonts w:cstheme="minorHAnsi"/>
        </w:rPr>
        <w:instrText>ADDIN CSL_CITATION {"citationItems":[{"id":"ITEM-1","itemData":{"DOI":"10.1038/srep31275","abstract":"A three dimensional vanadium pentoxide/reduced graphene oxide/carbon nanotube (3D V 2 O 5 /RGO/ CNT) composite is synthesized by microwave-assisted hydrothermal method. The combination of 2D RGO and 1D CNT establishes continuous 3D conductive network, and most notably, the 1D CNT is designed to form hierarchically porous structure by penetrating into V 2 O 5 microsphere assembly constituted of numerous V 2 O 5 nanoparticles. The highly porous V 2 O 5 microsphere enhances electrolyte contact and shortens Li + diffusion path as a consequence of its developed surface area and mesoporosity. The successive phase transformations of 3D V 2 O 5 /RGO/CNT from α-phase to ε-, δ-, γ-, and ω-phase and its structural reversibility upon Li + intercalation/de-intercalation are investigated by in situ XRD analysis, and the electronic and local structure reversibility around vanadium atom in 3D V 2 O 5 /RGO/CNT is observed by in situ XANES analysis. The 3D V 2 O 5 /RGO/CNT achieves a high capacity of 220 mAh g −1 at 1 C after 80 cycles and an excellent rate capability of 100 mAh g −1 even at a considerably high rate of 20 C. The porous 3D V 2 O 5 /RGO/CNT structure not only provides facile Li + diffusion into bulk but contributes to surface Li + storage as well, which enables the design of 3D V 2 O 5 /RGO/CNT composite to become a promising cathode architecture for high performance LIBs. Lithium ion batteries (LIBs) have gained great attention in scientific and industrial fields due to their high working voltage, high capacity, and long cycling life, and its applications are being expanded to portable electronic devices, electric vehicles, and power grids 1. For the extensive applications of LIBs, the desire for high energy has been increased, which necessitates the development of cathode material with a higher capacity and a higher working voltage 2. Until now, the most-studied cathode materials deliver capacities lower than 200 mAh g −1 including the commercialized cathode materials such as LiCoO 2 (140 mAh g −1), LiFePO 4 (170 mAh g −1), and LiMn 2 O 4 (148 mAh g −1) 1,3,4. In contrast, vanadium pentoxide (V 2 O 5) has a relatively high theoretical capacity of 294 mAh g −1 based on 2 Li + intercalation/de-intercalation per unit formula in the voltage range of 4.0-2.0 V (vs. Li/Li +), and its layered crystal structure makes it a host for reversible Li + intercalation/de-intercalation 5. During the last 40 years since the first report on the reversible intercalation of …","author":[{"dropping-particle":"","family":"Palanisamy","given":"Kowsalya","non-dropping-particle":"","parse-names":false,"suffix":""},{"dropping-particle":"","family":"Um","given":"Ji Hyun","non-dropping-particle":"","parse-names":false,"suffix":""},{"dropping-particle":"","family":"Jeong","given":"Mihee","non-dropping-particle":"","parse-names":false,"suffix":""},{"dropping-particle":"","family":"Yoon","given":"Won-Sub","non-dropping-particle":"","parse-names":false,"suffix":""}],"container-title":"Scientific reports","id":"ITEM-1","issued":{"date-parts":[["2016"]]},"page":"1-12","title":"Porous V 2 O 5 /RGO/CNT hierarchical architecture as a cathode material: Emphasis on the contribution of surface lithium storage OPEN","type":"article-journal","volume":"6"},"uris":["http://www.mendeley.com/documents/?uuid=90f71c8a-246b-3dfc-9162-7156cd7b17fa"]}],"mendeley":{"formattedCitation":"&lt;sup&gt;52&lt;/sup&gt;","plainTextFormattedCitation":"52","previouslyFormattedCitation":"&lt;sup&gt;[52]&lt;/sup&gt;"},"properties":{"noteIndex":0},"schema":"https://github.com/citation-style-language/schema/raw/master/csl-citation.json"}</w:instrText>
      </w:r>
      <w:r w:rsidR="005076C5" w:rsidRPr="00070E4A">
        <w:rPr>
          <w:rFonts w:cstheme="minorHAnsi"/>
          <w:vertAlign w:val="superscript"/>
        </w:rPr>
        <w:fldChar w:fldCharType="separate"/>
      </w:r>
      <w:r w:rsidR="00F14417" w:rsidRPr="00070E4A">
        <w:rPr>
          <w:rFonts w:cstheme="minorHAnsi"/>
          <w:noProof/>
          <w:vertAlign w:val="superscript"/>
        </w:rPr>
        <w:t>5</w:t>
      </w:r>
      <w:r w:rsidR="00F14417" w:rsidRPr="00070E4A">
        <w:rPr>
          <w:rFonts w:cstheme="minorHAnsi"/>
          <w:noProof/>
        </w:rPr>
        <w:t>&gt;</w:t>
      </w:r>
      <w:r w:rsidR="005076C5" w:rsidRPr="00070E4A">
        <w:rPr>
          <w:rFonts w:cstheme="minorHAnsi"/>
        </w:rPr>
        <w:fldChar w:fldCharType="end"/>
      </w:r>
      <w:r w:rsidR="005076C5" w:rsidRPr="00070E4A">
        <w:rPr>
          <w:rFonts w:cstheme="minorHAnsi"/>
          <w:vertAlign w:val="superscript"/>
        </w:rPr>
        <w:t>,</w:t>
      </w:r>
      <w:r w:rsidR="005076C5" w:rsidRPr="00070E4A">
        <w:rPr>
          <w:rFonts w:cstheme="minorHAnsi"/>
        </w:rPr>
        <w:fldChar w:fldCharType="begin" w:fldLock="1"/>
      </w:r>
      <w:r w:rsidR="00F14417" w:rsidRPr="00070E4A">
        <w:rPr>
          <w:rFonts w:cstheme="minorHAnsi"/>
        </w:rPr>
        <w:instrText>ADDIN CSL_CITATION {"citationItems":[{"id":"ITEM-1","itemData":{"DOI":"10.3390/ma10010077","ISSN":"19961944","abstract":"Three-dimensional V 2 O 5 hollow structures have been prepared through a simple synthesis strategy combining solvothermal treatment and a subsequent thermal annealing. The V 2 O 5 materials are composed of microspheres 2–3 µm in diameter and with a distinct hollow interior. The as-synthesized V 2 O 5 hollow microspheres, when evaluated as a cathode material for lithium-ion batteries, can deliver a specific capacity as high as 273 mAh·g −1 at 0.2 C. Benefiting from the hollow structures that afford fast electrolyte transport and volume accommodation, the V 2 O 5 cathode also exhibits a superior rate capability and excellent cycling stability. The good Li-ion storage performance demonstrates the great potential of this unique V 2 O 5 hollow material as a high-performance cathode for lithium-ion batteries.","author":[{"dropping-particle":"","family":"Zhang","given":"Xingyuan","non-dropping-particle":"","parse-names":false,"suffix":""},{"dropping-particle":"","family":"Wang","given":"Jian Gan","non-dropping-particle":"","parse-names":false,"suffix":""},{"dropping-particle":"","family":"Liu","given":"Huanyan","non-dropping-particle":"","parse-names":false,"suffix":""},{"dropping-particle":"","family":"Liu","given":"Hongzhen","non-dropping-particle":"","parse-names":false,"suffix":""},{"dropping-particle":"","family":"Wei","given":"Bingqing","non-dropping-particle":"","parse-names":false,"suffix":""}],"container-title":"Materials","id":"ITEM-1","issue":"77","issued":{"date-parts":[["2017"]]},"page":"1-9","title":"Facile synthesis of V2O5 hollow spheres as advanced cathodes for high-performance lithium-ion batteries","type":"article-journal","volume":"10"},"uris":["http://www.mendeley.com/documents/?uuid=a5af0451-d6aa-4b05-82c3-ce46259bd70a"]}],"mendeley":{"formattedCitation":"&lt;sup&gt;53&lt;/sup&gt;","plainTextFormattedCitation":"53","previouslyFormattedCitation":"&lt;sup&gt;[53]&lt;/sup&gt;"},"properties":{"noteIndex":0},"schema":"https://github.com/citation-style-language/schema/raw/master/csl-citation.json"}</w:instrText>
      </w:r>
      <w:r w:rsidR="005076C5" w:rsidRPr="00070E4A">
        <w:rPr>
          <w:rFonts w:cstheme="minorHAnsi"/>
        </w:rPr>
        <w:fldChar w:fldCharType="separate"/>
      </w:r>
      <w:r w:rsidR="00F14417" w:rsidRPr="00070E4A">
        <w:rPr>
          <w:rFonts w:cstheme="minorHAnsi"/>
          <w:noProof/>
          <w:vertAlign w:val="superscript"/>
        </w:rPr>
        <w:t>53</w:t>
      </w:r>
      <w:r w:rsidR="005076C5" w:rsidRPr="00070E4A">
        <w:rPr>
          <w:rFonts w:cstheme="minorHAnsi"/>
        </w:rPr>
        <w:fldChar w:fldCharType="end"/>
      </w:r>
      <w:r w:rsidR="005076C5" w:rsidRPr="00070E4A">
        <w:rPr>
          <w:rFonts w:cstheme="minorHAnsi"/>
          <w:vertAlign w:val="superscript"/>
        </w:rPr>
        <w:t>,</w:t>
      </w:r>
      <w:r w:rsidR="005076C5" w:rsidRPr="00070E4A">
        <w:rPr>
          <w:rFonts w:cstheme="minorHAnsi"/>
        </w:rPr>
        <w:fldChar w:fldCharType="begin" w:fldLock="1"/>
      </w:r>
      <w:r w:rsidR="00F14417" w:rsidRPr="00070E4A">
        <w:rPr>
          <w:rFonts w:cstheme="minorHAnsi"/>
        </w:rPr>
        <w:instrText>ADDIN CSL_CITATION {"citationItems":[{"id":"ITEM-1","itemData":{"DOI":"10.1021/acsami.7b13944","abstract":"Vanadium pentoxide (V 2 O 5) is considered a promising cathode material for advanced lithium-ion batteries owing to its high specific capacity and low cost. However, the application of V 2 O 5-based electrodes has been hindered because of their inferior conductivity, cycling stability, and power performance. Herein, hierarchical sisal-like V 2 O 5 microstructures consisting of primary one-dimensional (1D) nanobelts with [001] facets orientation growth and rich oxygen vacancies are synthesized through a facile hydrothermal process using polyoxyethylene-20-cetyl-ether as the surface control agent, followed by calcination. The primary 1D nanobelt shortens the transfer path of electrons and ions, and the stable {001} facets could reduce the side reaction at the interface of electrode/electrolyte, simultaneously. Moreover, the formation of low valence state vanadium would generate the oxygen vacancies to facilitate lithium-ion diffusion. As a result, the sisal-like V 2 O 5 manifests excellent electrochemical performances, including high specific capacity (297 mA h g −1 at a current of 0.1 C) and robust cycling performance (capacity fading 0.06% per cycle). This work develops a controllable method to craft the hierarchical sisal-like V 2 O 5 microstructures with excellent high rate and long-term cyclic stability.","author":[{"dropping-particle":"","family":"Wu","given":"Naiteng","non-dropping-particle":"","parse-names":false,"suffix":""},{"dropping-particle":"","family":"Du","given":"Wuzhou","non-dropping-particle":"","parse-names":false,"suffix":""},{"dropping-particle":"","family":"Liu","given":"Guilong","non-dropping-particle":"","parse-names":false,"suffix":""},{"dropping-particle":"","family":"Zhou","given":"Zhan","non-dropping-particle":"","parse-names":false,"suffix":""},{"dropping-particle":"","family":"Fu","given":"Hong-Ru","non-dropping-particle":"","parse-names":false,"suffix":""},{"dropping-particle":"","family":"Tang","given":"Qianqian","non-dropping-particle":"","parse-names":false,"suffix":""},{"dropping-particle":"","family":"Liu","given":"Xianming","non-dropping-particle":"","parse-names":false,"suffix":""},{"dropping-particle":"","family":"He","given":"Yan-Bing","non-dropping-particle":"","parse-names":false,"suffix":""}],"container-title":"ACS Applied Materials &amp; Interfaces","id":"ITEM-1","issued":{"date-parts":[["2017"]]},"page":"43681-43687","title":"Synthesis of Hierarchical Sisal-Like V 2 O 5 with Exposed Stable {001} Facets as Long Life Cathode Materials for Advanced Lithium-Ion Batteries","type":"article-journal","volume":"9"},"uris":["http://www.mendeley.com/documents/?uuid=e55108bf-d7d2-3b84-8530-29e06ebed00f"]}],"mendeley":{"formattedCitation":"&lt;sup&gt;54&lt;/sup&gt;","plainTextFormattedCitation":"54","previouslyFormattedCitation":"&lt;sup&gt;[54]&lt;/sup&gt;"},"properties":{"noteIndex":0},"schema":"https://github.com/citation-style-language/schema/raw/master/csl-citation.json"}</w:instrText>
      </w:r>
      <w:r w:rsidR="005076C5" w:rsidRPr="00070E4A">
        <w:rPr>
          <w:rFonts w:cstheme="minorHAnsi"/>
        </w:rPr>
        <w:fldChar w:fldCharType="separate"/>
      </w:r>
      <w:r w:rsidR="00F14417" w:rsidRPr="00070E4A">
        <w:rPr>
          <w:rFonts w:cstheme="minorHAnsi"/>
          <w:noProof/>
          <w:vertAlign w:val="superscript"/>
        </w:rPr>
        <w:t>54</w:t>
      </w:r>
      <w:r w:rsidR="005076C5" w:rsidRPr="00070E4A">
        <w:rPr>
          <w:rFonts w:cstheme="minorHAnsi"/>
        </w:rPr>
        <w:fldChar w:fldCharType="end"/>
      </w:r>
      <w:r w:rsidR="005076C5" w:rsidRPr="00070E4A">
        <w:rPr>
          <w:rFonts w:cstheme="minorHAnsi"/>
        </w:rPr>
        <w:t xml:space="preserve">. In the cathodic scan, multiple peaks </w:t>
      </w:r>
      <w:r w:rsidR="0028719C" w:rsidRPr="00070E4A">
        <w:rPr>
          <w:rFonts w:cstheme="minorHAnsi"/>
        </w:rPr>
        <w:t>between</w:t>
      </w:r>
      <w:r w:rsidR="005076C5" w:rsidRPr="00070E4A">
        <w:rPr>
          <w:rFonts w:cstheme="minorHAnsi"/>
        </w:rPr>
        <w:t xml:space="preserve"> 3.5 </w:t>
      </w:r>
      <w:r w:rsidR="0028719C" w:rsidRPr="00070E4A">
        <w:rPr>
          <w:rFonts w:cstheme="minorHAnsi"/>
        </w:rPr>
        <w:t>and</w:t>
      </w:r>
      <w:r w:rsidR="005076C5" w:rsidRPr="00070E4A">
        <w:rPr>
          <w:rFonts w:cstheme="minorHAnsi"/>
        </w:rPr>
        <w:t xml:space="preserve"> 3.0 V relate to the phase transitions from V</w:t>
      </w:r>
      <w:r w:rsidR="005076C5" w:rsidRPr="00070E4A">
        <w:rPr>
          <w:rFonts w:cstheme="minorHAnsi"/>
          <w:vertAlign w:val="subscript"/>
        </w:rPr>
        <w:t>2</w:t>
      </w:r>
      <w:r w:rsidR="005076C5" w:rsidRPr="00070E4A">
        <w:rPr>
          <w:rFonts w:cstheme="minorHAnsi"/>
        </w:rPr>
        <w:t>O</w:t>
      </w:r>
      <w:r w:rsidR="005076C5" w:rsidRPr="00070E4A">
        <w:rPr>
          <w:rFonts w:cstheme="minorHAnsi"/>
          <w:vertAlign w:val="subscript"/>
        </w:rPr>
        <w:t>5</w:t>
      </w:r>
      <w:r w:rsidR="005076C5" w:rsidRPr="00070E4A">
        <w:rPr>
          <w:rFonts w:cstheme="minorHAnsi"/>
        </w:rPr>
        <w:t xml:space="preserve"> to α-Li</w:t>
      </w:r>
      <w:r w:rsidR="005076C5" w:rsidRPr="00070E4A">
        <w:rPr>
          <w:rFonts w:cstheme="minorHAnsi"/>
          <w:vertAlign w:val="subscript"/>
        </w:rPr>
        <w:t>x</w:t>
      </w:r>
      <w:r w:rsidR="005076C5" w:rsidRPr="00070E4A">
        <w:rPr>
          <w:rFonts w:cstheme="minorHAnsi"/>
        </w:rPr>
        <w:t>V</w:t>
      </w:r>
      <w:r w:rsidR="005076C5" w:rsidRPr="00070E4A">
        <w:rPr>
          <w:rFonts w:cstheme="minorHAnsi"/>
          <w:vertAlign w:val="subscript"/>
        </w:rPr>
        <w:t>2</w:t>
      </w:r>
      <w:r w:rsidR="005076C5" w:rsidRPr="00070E4A">
        <w:rPr>
          <w:rFonts w:cstheme="minorHAnsi"/>
        </w:rPr>
        <w:t>O</w:t>
      </w:r>
      <w:r w:rsidR="005076C5" w:rsidRPr="00070E4A">
        <w:rPr>
          <w:rFonts w:cstheme="minorHAnsi"/>
          <w:vertAlign w:val="subscript"/>
        </w:rPr>
        <w:t>5</w:t>
      </w:r>
      <w:r w:rsidR="005076C5" w:rsidRPr="00070E4A">
        <w:rPr>
          <w:rFonts w:cstheme="minorHAnsi"/>
        </w:rPr>
        <w:t xml:space="preserve"> (0&lt;x&lt;0.01), ε-Li</w:t>
      </w:r>
      <w:r w:rsidR="005076C5" w:rsidRPr="00070E4A">
        <w:rPr>
          <w:rFonts w:cstheme="minorHAnsi"/>
          <w:vertAlign w:val="subscript"/>
        </w:rPr>
        <w:t>x</w:t>
      </w:r>
      <w:r w:rsidR="005076C5" w:rsidRPr="00070E4A">
        <w:rPr>
          <w:rFonts w:cstheme="minorHAnsi"/>
        </w:rPr>
        <w:t>V</w:t>
      </w:r>
      <w:r w:rsidR="005076C5" w:rsidRPr="00070E4A">
        <w:rPr>
          <w:rFonts w:cstheme="minorHAnsi"/>
          <w:vertAlign w:val="subscript"/>
        </w:rPr>
        <w:t>2</w:t>
      </w:r>
      <w:r w:rsidR="005076C5" w:rsidRPr="00070E4A">
        <w:rPr>
          <w:rFonts w:cstheme="minorHAnsi"/>
        </w:rPr>
        <w:t>O</w:t>
      </w:r>
      <w:r w:rsidR="005076C5" w:rsidRPr="00070E4A">
        <w:rPr>
          <w:rFonts w:cstheme="minorHAnsi"/>
          <w:vertAlign w:val="subscript"/>
        </w:rPr>
        <w:t>5</w:t>
      </w:r>
      <w:r w:rsidR="005076C5" w:rsidRPr="00070E4A">
        <w:rPr>
          <w:rFonts w:cstheme="minorHAnsi"/>
        </w:rPr>
        <w:t xml:space="preserve"> (0.35&lt;x&lt;0.7) and δ-Li</w:t>
      </w:r>
      <w:r w:rsidR="005076C5" w:rsidRPr="00070E4A">
        <w:rPr>
          <w:rFonts w:cstheme="minorHAnsi"/>
          <w:vertAlign w:val="subscript"/>
        </w:rPr>
        <w:t>x</w:t>
      </w:r>
      <w:r w:rsidR="005076C5" w:rsidRPr="00070E4A">
        <w:rPr>
          <w:rFonts w:cstheme="minorHAnsi"/>
        </w:rPr>
        <w:t>V</w:t>
      </w:r>
      <w:r w:rsidR="005076C5" w:rsidRPr="00070E4A">
        <w:rPr>
          <w:rFonts w:cstheme="minorHAnsi"/>
          <w:vertAlign w:val="subscript"/>
        </w:rPr>
        <w:t>2</w:t>
      </w:r>
      <w:r w:rsidR="005076C5" w:rsidRPr="00070E4A">
        <w:rPr>
          <w:rFonts w:cstheme="minorHAnsi"/>
        </w:rPr>
        <w:t>O</w:t>
      </w:r>
      <w:r w:rsidR="005076C5" w:rsidRPr="00070E4A">
        <w:rPr>
          <w:rFonts w:cstheme="minorHAnsi"/>
          <w:vertAlign w:val="subscript"/>
        </w:rPr>
        <w:t>5</w:t>
      </w:r>
      <w:r w:rsidR="005076C5" w:rsidRPr="00070E4A">
        <w:rPr>
          <w:rFonts w:cstheme="minorHAnsi"/>
        </w:rPr>
        <w:t xml:space="preserve"> (0.9&lt;x&lt;1). The large peak </w:t>
      </w:r>
      <w:r w:rsidR="0028719C" w:rsidRPr="00070E4A">
        <w:rPr>
          <w:rFonts w:cstheme="minorHAnsi"/>
        </w:rPr>
        <w:t>below</w:t>
      </w:r>
      <w:r w:rsidR="005076C5" w:rsidRPr="00070E4A">
        <w:rPr>
          <w:rFonts w:cstheme="minorHAnsi"/>
        </w:rPr>
        <w:t xml:space="preserve"> 2.5 V is associated to the formation of γ-Li</w:t>
      </w:r>
      <w:r w:rsidR="005076C5" w:rsidRPr="00070E4A">
        <w:rPr>
          <w:rFonts w:cstheme="minorHAnsi"/>
          <w:vertAlign w:val="subscript"/>
        </w:rPr>
        <w:t>x</w:t>
      </w:r>
      <w:r w:rsidR="005076C5" w:rsidRPr="00070E4A">
        <w:rPr>
          <w:rFonts w:cstheme="minorHAnsi"/>
        </w:rPr>
        <w:t>V</w:t>
      </w:r>
      <w:r w:rsidR="005076C5" w:rsidRPr="00070E4A">
        <w:rPr>
          <w:rFonts w:cstheme="minorHAnsi"/>
          <w:vertAlign w:val="subscript"/>
        </w:rPr>
        <w:t>2</w:t>
      </w:r>
      <w:r w:rsidR="005076C5" w:rsidRPr="00070E4A">
        <w:rPr>
          <w:rFonts w:cstheme="minorHAnsi"/>
        </w:rPr>
        <w:t>O</w:t>
      </w:r>
      <w:r w:rsidR="005076C5" w:rsidRPr="00070E4A">
        <w:rPr>
          <w:rFonts w:cstheme="minorHAnsi"/>
          <w:vertAlign w:val="subscript"/>
        </w:rPr>
        <w:t>5</w:t>
      </w:r>
      <w:r w:rsidR="005076C5" w:rsidRPr="00070E4A">
        <w:rPr>
          <w:rFonts w:cstheme="minorHAnsi"/>
        </w:rPr>
        <w:t xml:space="preserve"> (1&lt;x&lt;2)</w:t>
      </w:r>
      <w:r w:rsidR="007F543B" w:rsidRPr="00070E4A">
        <w:rPr>
          <w:rFonts w:cstheme="minorHAnsi"/>
        </w:rPr>
        <w:fldChar w:fldCharType="begin" w:fldLock="1"/>
      </w:r>
      <w:r w:rsidR="00F14417" w:rsidRPr="00070E4A">
        <w:rPr>
          <w:rFonts w:cstheme="minorHAnsi"/>
        </w:rPr>
        <w:instrText>ADDIN CSL_CITATION {"citationItems":[{"id":"ITEM-1","itemData":{"DOI":"10.1038/srep31275","abstract":"A three dimensional vanadium pentoxide/reduced graphene oxide/carbon nanotube (3D V 2 O 5 /RGO/ CNT) composite is synthesized by microwave-assisted hydrothermal method. The combination of 2D RGO and 1D CNT establishes continuous 3D conductive network, and most notably, the 1D CNT is designed to form hierarchically porous structure by penetrating into V 2 O 5 microsphere assembly constituted of numerous V 2 O 5 nanoparticles. The highly porous V 2 O 5 microsphere enhances electrolyte contact and shortens Li + diffusion path as a consequence of its developed surface area and mesoporosity. The successive phase transformations of 3D V 2 O 5 /RGO/CNT from α-phase to ε-, δ-, γ-, and ω-phase and its structural reversibility upon Li + intercalation/de-intercalation are investigated by in situ XRD analysis, and the electronic and local structure reversibility around vanadium atom in 3D V 2 O 5 /RGO/CNT is observed by in situ XANES analysis. The 3D V 2 O 5 /RGO/CNT achieves a high capacity of 220 mAh g −1 at 1 C after 80 cycles and an excellent rate capability of 100 mAh g −1 even at a considerably high rate of 20 C. The porous 3D V 2 O 5 /RGO/CNT structure not only provides facile Li + diffusion into bulk but contributes to surface Li + storage as well, which enables the design of 3D V 2 O 5 /RGO/CNT composite to become a promising cathode architecture for high performance LIBs. Lithium ion batteries (LIBs) have gained great attention in scientific and industrial fields due to their high working voltage, high capacity, and long cycling life, and its applications are being expanded to portable electronic devices, electric vehicles, and power grids 1. For the extensive applications of LIBs, the desire for high energy has been increased, which necessitates the development of cathode material with a higher capacity and a higher working voltage 2. Until now, the most-studied cathode materials deliver capacities lower than 200 mAh g −1 including the commercialized cathode materials such as LiCoO 2 (140 mAh g −1), LiFePO 4 (170 mAh g −1), and LiMn 2 O 4 (148 mAh g −1) 1,3,4. In contrast, vanadium pentoxide (V 2 O 5) has a relatively high theoretical capacity of 294 mAh g −1 based on 2 Li + intercalation/de-intercalation per unit formula in the voltage range of 4.0-2.0 V (vs. Li/Li +), and its layered crystal structure makes it a host for reversible Li + intercalation/de-intercalation 5. During the last 40 years since the first report on the reversible intercalation of …","author":[{"dropping-particle":"","family":"Palanisamy","given":"Kowsalya","non-dropping-particle":"","parse-names":false,"suffix":""},{"dropping-particle":"","family":"Um","given":"Ji Hyun","non-dropping-particle":"","parse-names":false,"suffix":""},{"dropping-particle":"","family":"Jeong","given":"Mihee","non-dropping-particle":"","parse-names":false,"suffix":""},{"dropping-particle":"","family":"Yoon","given":"Won-Sub","non-dropping-particle":"","parse-names":false,"suffix":""}],"container-title":"Scientific reports","id":"ITEM-1","issued":{"date-parts":[["2016"]]},"page":"1-12","title":"Porous V 2 O 5 /RGO/CNT hierarchical architecture as a cathode material: Emphasis on the contribution of surface lithium storage OPEN","type":"article-journal","volume":"6"},"uris":["http://www.mendeley.com/documents/?uuid=90f71c8a-246b-3dfc-9162-7156cd7b17fa"]}],"mendeley":{"formattedCitation":"&lt;sup&gt;52&lt;/sup&gt;","plainTextFormattedCitation":"52","previouslyFormattedCitation":"&lt;sup&gt;[52]&lt;/sup&gt;"},"properties":{"noteIndex":0},"schema":"https://github.com/citation-style-language/schema/raw/master/csl-citation.json"}</w:instrText>
      </w:r>
      <w:r w:rsidR="007F543B" w:rsidRPr="00070E4A">
        <w:rPr>
          <w:rFonts w:cstheme="minorHAnsi"/>
          <w:vertAlign w:val="superscript"/>
        </w:rPr>
        <w:fldChar w:fldCharType="separate"/>
      </w:r>
      <w:r w:rsidR="00F14417" w:rsidRPr="00070E4A">
        <w:rPr>
          <w:rFonts w:cstheme="minorHAnsi"/>
          <w:noProof/>
          <w:vertAlign w:val="superscript"/>
        </w:rPr>
        <w:t>52</w:t>
      </w:r>
      <w:r w:rsidR="007F543B" w:rsidRPr="00070E4A">
        <w:rPr>
          <w:rFonts w:cstheme="minorHAnsi"/>
        </w:rPr>
        <w:fldChar w:fldCharType="end"/>
      </w:r>
      <w:r w:rsidR="005076C5" w:rsidRPr="00070E4A">
        <w:rPr>
          <w:rFonts w:cstheme="minorHAnsi"/>
          <w:vertAlign w:val="superscript"/>
        </w:rPr>
        <w:t>,</w:t>
      </w:r>
      <w:r w:rsidR="005076C5" w:rsidRPr="00070E4A">
        <w:rPr>
          <w:rFonts w:cstheme="minorHAnsi"/>
        </w:rPr>
        <w:fldChar w:fldCharType="begin" w:fldLock="1"/>
      </w:r>
      <w:r w:rsidR="00F14417" w:rsidRPr="00070E4A">
        <w:rPr>
          <w:rFonts w:cstheme="minorHAnsi"/>
        </w:rPr>
        <w:instrText>ADDIN CSL_CITATION {"citationItems":[{"id":"ITEM-1","itemData":{"DOI":"10.3390/ma10010077","ISSN":"19961944","abstract":"Three-dimensional V 2 O 5 hollow structures have been prepared through a simple synthesis strategy combining solvothermal treatment and a subsequent thermal annealing. The V 2 O 5 materials are composed of microspheres 2–3 µm in diameter and with a distinct hollow interior. The as-synthesized V 2 O 5 hollow microspheres, when evaluated as a cathode material for lithium-ion batteries, can deliver a specific capacity as high as 273 mAh·g −1 at 0.2 C. Benefiting from the hollow structures that afford fast electrolyte transport and volume accommodation, the V 2 O 5 cathode also exhibits a superior rate capability and excellent cycling stability. The good Li-ion storage performance demonstrates the great potential of this unique V 2 O 5 hollow material as a high-performance cathode for lithium-ion batteries.","author":[{"dropping-particle":"","family":"Zhang","given":"Xingyuan","non-dropping-particle":"","parse-names":false,"suffix":""},{"dropping-particle":"","family":"Wang","given":"Jian Gan","non-dropping-particle":"","parse-names":false,"suffix":""},{"dropping-particle":"","family":"Liu","given":"Huanyan","non-dropping-particle":"","parse-names":false,"suffix":""},{"dropping-particle":"","family":"Liu","given":"Hongzhen","non-dropping-particle":"","parse-names":false,"suffix":""},{"dropping-particle":"","family":"Wei","given":"Bingqing","non-dropping-particle":"","parse-names":false,"suffix":""}],"container-title":"Materials","id":"ITEM-1","issue":"77","issued":{"date-parts":[["2017"]]},"page":"1-9","title":"Facile synthesis of V2O5 hollow spheres as advanced cathodes for high-performance lithium-ion batteries","type":"article-journal","volume":"10"},"uris":["http://www.mendeley.com/documents/?uuid=a5af0451-d6aa-4b05-82c3-ce46259bd70a"]}],"mendeley":{"formattedCitation":"&lt;sup&gt;53&lt;/sup&gt;","plainTextFormattedCitation":"53","previouslyFormattedCitation":"&lt;sup&gt;[53]&lt;/sup&gt;"},"properties":{"noteIndex":0},"schema":"https://github.com/citation-style-language/schema/raw/master/csl-citation.json"}</w:instrText>
      </w:r>
      <w:r w:rsidR="005076C5" w:rsidRPr="00070E4A">
        <w:rPr>
          <w:rFonts w:cstheme="minorHAnsi"/>
        </w:rPr>
        <w:fldChar w:fldCharType="separate"/>
      </w:r>
      <w:r w:rsidR="00F14417" w:rsidRPr="00070E4A">
        <w:rPr>
          <w:rFonts w:cstheme="minorHAnsi"/>
          <w:noProof/>
          <w:vertAlign w:val="superscript"/>
        </w:rPr>
        <w:t>53</w:t>
      </w:r>
      <w:r w:rsidR="005076C5" w:rsidRPr="00070E4A">
        <w:rPr>
          <w:rFonts w:cstheme="minorHAnsi"/>
        </w:rPr>
        <w:fldChar w:fldCharType="end"/>
      </w:r>
      <w:r w:rsidR="005076C5" w:rsidRPr="00070E4A">
        <w:rPr>
          <w:rFonts w:cstheme="minorHAnsi"/>
        </w:rPr>
        <w:t>. Similarly, three peaks appear in the following delithiation process, indicating the reverse reactions from γ to α phase. CV results show that while all the V</w:t>
      </w:r>
      <w:r w:rsidR="005076C5" w:rsidRPr="00070E4A">
        <w:rPr>
          <w:rFonts w:cstheme="minorHAnsi"/>
          <w:vertAlign w:val="subscript"/>
        </w:rPr>
        <w:t>2</w:t>
      </w:r>
      <w:r w:rsidR="005076C5" w:rsidRPr="00070E4A">
        <w:rPr>
          <w:rFonts w:cstheme="minorHAnsi"/>
        </w:rPr>
        <w:t>O</w:t>
      </w:r>
      <w:r w:rsidR="005076C5" w:rsidRPr="00070E4A">
        <w:rPr>
          <w:rFonts w:cstheme="minorHAnsi"/>
          <w:vertAlign w:val="subscript"/>
        </w:rPr>
        <w:t>5</w:t>
      </w:r>
      <w:r w:rsidR="005076C5" w:rsidRPr="00070E4A">
        <w:rPr>
          <w:rFonts w:cstheme="minorHAnsi"/>
        </w:rPr>
        <w:t xml:space="preserve"> samples have similar peak </w:t>
      </w:r>
      <w:r w:rsidR="005076C5" w:rsidRPr="00070E4A">
        <w:rPr>
          <w:rFonts w:cstheme="minorHAnsi"/>
        </w:rPr>
        <w:lastRenderedPageBreak/>
        <w:t>positions</w:t>
      </w:r>
      <w:r w:rsidR="00507563" w:rsidRPr="00070E4A">
        <w:rPr>
          <w:rFonts w:cstheme="minorHAnsi"/>
        </w:rPr>
        <w:t xml:space="preserve"> with varying</w:t>
      </w:r>
      <w:r w:rsidR="005076C5" w:rsidRPr="00070E4A">
        <w:rPr>
          <w:rFonts w:cstheme="minorHAnsi"/>
        </w:rPr>
        <w:t xml:space="preserve"> broadness. These data suggest that all electrode store Li</w:t>
      </w:r>
      <w:r w:rsidR="005076C5" w:rsidRPr="00070E4A">
        <w:rPr>
          <w:rFonts w:cstheme="minorHAnsi"/>
          <w:vertAlign w:val="superscript"/>
        </w:rPr>
        <w:t>+</w:t>
      </w:r>
      <w:r w:rsidR="005076C5" w:rsidRPr="00070E4A">
        <w:rPr>
          <w:rFonts w:cstheme="minorHAnsi"/>
        </w:rPr>
        <w:t xml:space="preserve"> </w:t>
      </w:r>
      <w:r w:rsidR="00507563" w:rsidRPr="00070E4A">
        <w:rPr>
          <w:rFonts w:cstheme="minorHAnsi"/>
        </w:rPr>
        <w:t xml:space="preserve">are </w:t>
      </w:r>
      <w:r w:rsidR="005076C5" w:rsidRPr="00070E4A">
        <w:rPr>
          <w:rFonts w:cstheme="minorHAnsi"/>
        </w:rPr>
        <w:t>following the same intercalation mechanism but their different capacity contributions in each state</w:t>
      </w:r>
      <w:r w:rsidRPr="00070E4A">
        <w:rPr>
          <w:rFonts w:cstheme="minorHAnsi"/>
        </w:rPr>
        <w:t xml:space="preserve"> are</w:t>
      </w:r>
      <w:r w:rsidR="005076C5" w:rsidRPr="00070E4A">
        <w:rPr>
          <w:rFonts w:cstheme="minorHAnsi"/>
        </w:rPr>
        <w:t xml:space="preserve"> due to the different material morphologies.</w:t>
      </w:r>
    </w:p>
    <w:p w14:paraId="1EEC579C" w14:textId="6BE9CE9D" w:rsidR="004D5F9F" w:rsidRPr="00070E4A" w:rsidRDefault="004D5F9F" w:rsidP="008A7C9B">
      <w:pPr>
        <w:spacing w:line="480" w:lineRule="auto"/>
        <w:jc w:val="center"/>
        <w:rPr>
          <w:rFonts w:cstheme="minorHAnsi"/>
        </w:rPr>
      </w:pPr>
      <w:r w:rsidRPr="00070E4A">
        <w:rPr>
          <w:noProof/>
          <w:lang w:eastAsia="en-GB"/>
        </w:rPr>
        <w:drawing>
          <wp:inline distT="0" distB="0" distL="0" distR="0" wp14:anchorId="03A8602A" wp14:editId="01381F90">
            <wp:extent cx="5104800" cy="5331600"/>
            <wp:effectExtent l="0" t="0" r="635" b="2540"/>
            <wp:docPr id="2" name="그림 1" descr="C:\Users\CAU\AppData\Local\Microsoft\Windows\INetCache\Content.Wor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U\AppData\Local\Microsoft\Windows\INetCache\Content.Word\figure 4.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46" t="2204" r="2767" b="2115"/>
                    <a:stretch/>
                  </pic:blipFill>
                  <pic:spPr bwMode="auto">
                    <a:xfrm>
                      <a:off x="0" y="0"/>
                      <a:ext cx="5104800" cy="5331600"/>
                    </a:xfrm>
                    <a:prstGeom prst="rect">
                      <a:avLst/>
                    </a:prstGeom>
                    <a:noFill/>
                    <a:ln>
                      <a:noFill/>
                    </a:ln>
                    <a:extLst>
                      <a:ext uri="{53640926-AAD7-44D8-BBD7-CCE9431645EC}">
                        <a14:shadowObscured xmlns:a14="http://schemas.microsoft.com/office/drawing/2010/main"/>
                      </a:ext>
                    </a:extLst>
                  </pic:spPr>
                </pic:pic>
              </a:graphicData>
            </a:graphic>
          </wp:inline>
        </w:drawing>
      </w:r>
    </w:p>
    <w:p w14:paraId="5715DAEE" w14:textId="618B2809" w:rsidR="00BF32A2" w:rsidRPr="00070E4A" w:rsidRDefault="00BF32A2" w:rsidP="008630FC">
      <w:pPr>
        <w:keepNext/>
        <w:spacing w:line="360" w:lineRule="auto"/>
        <w:jc w:val="center"/>
      </w:pPr>
    </w:p>
    <w:p w14:paraId="26DB4D6D" w14:textId="4E4B4991" w:rsidR="00BF32A2" w:rsidRPr="00070E4A" w:rsidRDefault="00BF32A2" w:rsidP="00BF32A2">
      <w:pPr>
        <w:pStyle w:val="Caption"/>
        <w:jc w:val="center"/>
        <w:rPr>
          <w:i w:val="0"/>
          <w:sz w:val="20"/>
          <w:szCs w:val="20"/>
        </w:rPr>
      </w:pPr>
      <w:bookmarkStart w:id="8" w:name="_Ref13206556"/>
      <w:r w:rsidRPr="00070E4A">
        <w:rPr>
          <w:b/>
          <w:i w:val="0"/>
          <w:color w:val="auto"/>
          <w:sz w:val="20"/>
          <w:szCs w:val="20"/>
        </w:rPr>
        <w:t xml:space="preserve">Figure </w:t>
      </w:r>
      <w:r w:rsidR="00FE67AF" w:rsidRPr="00070E4A">
        <w:rPr>
          <w:b/>
          <w:i w:val="0"/>
          <w:color w:val="auto"/>
          <w:sz w:val="20"/>
          <w:szCs w:val="20"/>
        </w:rPr>
        <w:fldChar w:fldCharType="begin"/>
      </w:r>
      <w:r w:rsidR="00FE67AF" w:rsidRPr="00070E4A">
        <w:rPr>
          <w:b/>
          <w:i w:val="0"/>
          <w:color w:val="auto"/>
          <w:sz w:val="20"/>
          <w:szCs w:val="20"/>
        </w:rPr>
        <w:instrText xml:space="preserve"> SEQ Figure \* ARABIC </w:instrText>
      </w:r>
      <w:r w:rsidR="00FE67AF" w:rsidRPr="00070E4A">
        <w:rPr>
          <w:b/>
          <w:i w:val="0"/>
          <w:color w:val="auto"/>
          <w:sz w:val="20"/>
          <w:szCs w:val="20"/>
        </w:rPr>
        <w:fldChar w:fldCharType="separate"/>
      </w:r>
      <w:r w:rsidR="00DA46EE" w:rsidRPr="00070E4A">
        <w:rPr>
          <w:b/>
          <w:i w:val="0"/>
          <w:noProof/>
          <w:color w:val="auto"/>
          <w:sz w:val="20"/>
          <w:szCs w:val="20"/>
        </w:rPr>
        <w:t>4</w:t>
      </w:r>
      <w:r w:rsidR="00FE67AF" w:rsidRPr="00070E4A">
        <w:rPr>
          <w:b/>
          <w:i w:val="0"/>
          <w:noProof/>
          <w:color w:val="auto"/>
          <w:sz w:val="20"/>
          <w:szCs w:val="20"/>
        </w:rPr>
        <w:fldChar w:fldCharType="end"/>
      </w:r>
      <w:bookmarkEnd w:id="8"/>
      <w:r w:rsidRPr="00070E4A">
        <w:rPr>
          <w:b/>
          <w:i w:val="0"/>
          <w:color w:val="auto"/>
          <w:sz w:val="20"/>
          <w:szCs w:val="20"/>
        </w:rPr>
        <w:t xml:space="preserve">: </w:t>
      </w:r>
      <w:r w:rsidRPr="00070E4A">
        <w:rPr>
          <w:rFonts w:cstheme="minorHAnsi"/>
          <w:b/>
          <w:i w:val="0"/>
          <w:noProof/>
          <w:color w:val="auto"/>
          <w:sz w:val="20"/>
          <w:szCs w:val="20"/>
        </w:rPr>
        <w:t>a) Charge-discharge profiles of V</w:t>
      </w:r>
      <w:r w:rsidRPr="00070E4A">
        <w:rPr>
          <w:b/>
          <w:i w:val="0"/>
          <w:noProof/>
          <w:color w:val="auto"/>
          <w:sz w:val="20"/>
          <w:szCs w:val="20"/>
          <w:vertAlign w:val="subscript"/>
        </w:rPr>
        <w:t>2</w:t>
      </w:r>
      <w:r w:rsidRPr="00070E4A">
        <w:rPr>
          <w:rFonts w:cstheme="minorHAnsi"/>
          <w:b/>
          <w:i w:val="0"/>
          <w:noProof/>
          <w:color w:val="auto"/>
          <w:sz w:val="20"/>
          <w:szCs w:val="20"/>
        </w:rPr>
        <w:t>O</w:t>
      </w:r>
      <w:r w:rsidRPr="00070E4A">
        <w:rPr>
          <w:b/>
          <w:i w:val="0"/>
          <w:noProof/>
          <w:color w:val="auto"/>
          <w:sz w:val="20"/>
          <w:szCs w:val="20"/>
          <w:vertAlign w:val="subscript"/>
        </w:rPr>
        <w:t>5</w:t>
      </w:r>
      <w:r w:rsidRPr="00070E4A">
        <w:rPr>
          <w:rFonts w:cstheme="minorHAnsi"/>
          <w:b/>
          <w:i w:val="0"/>
          <w:noProof/>
          <w:color w:val="auto"/>
          <w:sz w:val="20"/>
          <w:szCs w:val="20"/>
        </w:rPr>
        <w:t xml:space="preserve"> electrodes under 25 mA g</w:t>
      </w:r>
      <w:r w:rsidRPr="00070E4A">
        <w:rPr>
          <w:b/>
          <w:i w:val="0"/>
          <w:noProof/>
          <w:color w:val="auto"/>
          <w:sz w:val="20"/>
          <w:szCs w:val="20"/>
          <w:vertAlign w:val="superscript"/>
        </w:rPr>
        <w:t>-1</w:t>
      </w:r>
      <w:r w:rsidRPr="00070E4A">
        <w:rPr>
          <w:rFonts w:cstheme="minorHAnsi"/>
          <w:b/>
          <w:i w:val="0"/>
          <w:noProof/>
          <w:color w:val="auto"/>
          <w:sz w:val="20"/>
          <w:szCs w:val="20"/>
        </w:rPr>
        <w:t xml:space="preserve"> current density. b) rate performance of V</w:t>
      </w:r>
      <w:r w:rsidRPr="00070E4A">
        <w:rPr>
          <w:b/>
          <w:i w:val="0"/>
          <w:noProof/>
          <w:color w:val="auto"/>
          <w:sz w:val="20"/>
          <w:szCs w:val="20"/>
          <w:vertAlign w:val="subscript"/>
        </w:rPr>
        <w:t>2</w:t>
      </w:r>
      <w:r w:rsidRPr="00070E4A">
        <w:rPr>
          <w:rFonts w:cstheme="minorHAnsi"/>
          <w:b/>
          <w:i w:val="0"/>
          <w:noProof/>
          <w:color w:val="auto"/>
          <w:sz w:val="20"/>
          <w:szCs w:val="20"/>
        </w:rPr>
        <w:t>O</w:t>
      </w:r>
      <w:r w:rsidRPr="00070E4A">
        <w:rPr>
          <w:b/>
          <w:i w:val="0"/>
          <w:noProof/>
          <w:color w:val="auto"/>
          <w:sz w:val="20"/>
          <w:szCs w:val="20"/>
          <w:vertAlign w:val="subscript"/>
        </w:rPr>
        <w:t>5</w:t>
      </w:r>
      <w:r w:rsidRPr="00070E4A">
        <w:rPr>
          <w:rFonts w:cstheme="minorHAnsi"/>
          <w:b/>
          <w:i w:val="0"/>
          <w:noProof/>
          <w:color w:val="auto"/>
          <w:sz w:val="20"/>
          <w:szCs w:val="20"/>
        </w:rPr>
        <w:t xml:space="preserve"> electrodes and c) capacity retention plots under different current densities (25 to 800 mA g</w:t>
      </w:r>
      <w:r w:rsidRPr="00070E4A">
        <w:rPr>
          <w:b/>
          <w:i w:val="0"/>
          <w:noProof/>
          <w:color w:val="auto"/>
          <w:sz w:val="20"/>
          <w:szCs w:val="20"/>
          <w:vertAlign w:val="superscript"/>
        </w:rPr>
        <w:t>-1</w:t>
      </w:r>
      <w:r w:rsidRPr="00070E4A">
        <w:rPr>
          <w:rFonts w:cstheme="minorHAnsi"/>
          <w:b/>
          <w:i w:val="0"/>
          <w:noProof/>
          <w:color w:val="auto"/>
          <w:sz w:val="20"/>
          <w:szCs w:val="20"/>
        </w:rPr>
        <w:t>). d) Cycle performance of all V</w:t>
      </w:r>
      <w:r w:rsidRPr="00070E4A">
        <w:rPr>
          <w:rFonts w:cstheme="minorHAnsi"/>
          <w:b/>
          <w:i w:val="0"/>
          <w:noProof/>
          <w:color w:val="auto"/>
          <w:sz w:val="20"/>
          <w:szCs w:val="20"/>
          <w:vertAlign w:val="subscript"/>
        </w:rPr>
        <w:t>2</w:t>
      </w:r>
      <w:r w:rsidRPr="00070E4A">
        <w:rPr>
          <w:rFonts w:cstheme="minorHAnsi"/>
          <w:b/>
          <w:i w:val="0"/>
          <w:noProof/>
          <w:color w:val="auto"/>
          <w:sz w:val="20"/>
          <w:szCs w:val="20"/>
        </w:rPr>
        <w:t>O</w:t>
      </w:r>
      <w:r w:rsidRPr="00070E4A">
        <w:rPr>
          <w:rFonts w:cstheme="minorHAnsi"/>
          <w:b/>
          <w:i w:val="0"/>
          <w:noProof/>
          <w:color w:val="auto"/>
          <w:sz w:val="20"/>
          <w:szCs w:val="20"/>
          <w:vertAlign w:val="subscript"/>
        </w:rPr>
        <w:t>5</w:t>
      </w:r>
      <w:r w:rsidRPr="00070E4A">
        <w:rPr>
          <w:rFonts w:cstheme="minorHAnsi"/>
          <w:b/>
          <w:i w:val="0"/>
          <w:noProof/>
          <w:color w:val="auto"/>
          <w:sz w:val="20"/>
          <w:szCs w:val="20"/>
        </w:rPr>
        <w:t xml:space="preserve"> electrodes.</w:t>
      </w:r>
    </w:p>
    <w:p w14:paraId="350984D4" w14:textId="7B3276D1" w:rsidR="00B50161" w:rsidRPr="00070E4A" w:rsidRDefault="00B50161" w:rsidP="008630FC">
      <w:pPr>
        <w:spacing w:line="360" w:lineRule="auto"/>
        <w:jc w:val="center"/>
      </w:pPr>
    </w:p>
    <w:p w14:paraId="71990643" w14:textId="2D726C5B" w:rsidR="002679CC" w:rsidRPr="00070E4A" w:rsidRDefault="00735997" w:rsidP="008D66B1">
      <w:pPr>
        <w:spacing w:line="480" w:lineRule="auto"/>
        <w:jc w:val="both"/>
        <w:rPr>
          <w:rFonts w:cstheme="minorHAnsi"/>
        </w:rPr>
      </w:pPr>
      <w:r w:rsidRPr="00070E4A">
        <w:rPr>
          <w:rFonts w:cstheme="minorHAnsi"/>
        </w:rPr>
        <w:t xml:space="preserve">In </w:t>
      </w:r>
      <w:r w:rsidR="00B50161" w:rsidRPr="00070E4A">
        <w:rPr>
          <w:rFonts w:cstheme="minorHAnsi"/>
        </w:rPr>
        <w:t xml:space="preserve">the </w:t>
      </w:r>
      <w:r w:rsidR="002679CC" w:rsidRPr="00070E4A">
        <w:rPr>
          <w:rFonts w:cstheme="minorHAnsi"/>
        </w:rPr>
        <w:t>first cycle, all</w:t>
      </w:r>
      <w:r w:rsidR="00B50161" w:rsidRPr="00070E4A">
        <w:rPr>
          <w:rFonts w:cstheme="minorHAnsi"/>
        </w:rPr>
        <w:t xml:space="preserve"> </w:t>
      </w:r>
      <w:r w:rsidR="002679CC" w:rsidRPr="00070E4A">
        <w:rPr>
          <w:rFonts w:cstheme="minorHAnsi"/>
        </w:rPr>
        <w:t>V</w:t>
      </w:r>
      <w:r w:rsidR="002679CC" w:rsidRPr="00070E4A">
        <w:rPr>
          <w:rFonts w:cstheme="minorHAnsi"/>
          <w:vertAlign w:val="subscript"/>
        </w:rPr>
        <w:t>2</w:t>
      </w:r>
      <w:r w:rsidR="002679CC" w:rsidRPr="00070E4A">
        <w:rPr>
          <w:rFonts w:cstheme="minorHAnsi"/>
        </w:rPr>
        <w:t>O</w:t>
      </w:r>
      <w:r w:rsidR="002679CC" w:rsidRPr="00070E4A">
        <w:rPr>
          <w:rFonts w:cstheme="minorHAnsi"/>
          <w:vertAlign w:val="subscript"/>
        </w:rPr>
        <w:t>5</w:t>
      </w:r>
      <w:r w:rsidR="002679CC" w:rsidRPr="00070E4A">
        <w:rPr>
          <w:rFonts w:cstheme="minorHAnsi"/>
        </w:rPr>
        <w:t xml:space="preserve"> electrodes </w:t>
      </w:r>
      <w:r w:rsidR="006A6C90" w:rsidRPr="00070E4A">
        <w:rPr>
          <w:rFonts w:cstheme="minorHAnsi"/>
        </w:rPr>
        <w:t>show</w:t>
      </w:r>
      <w:r w:rsidRPr="00070E4A">
        <w:rPr>
          <w:rFonts w:cstheme="minorHAnsi"/>
        </w:rPr>
        <w:t xml:space="preserve"> </w:t>
      </w:r>
      <w:r w:rsidR="00B50161" w:rsidRPr="00070E4A">
        <w:rPr>
          <w:rFonts w:cstheme="minorHAnsi"/>
        </w:rPr>
        <w:t xml:space="preserve">a </w:t>
      </w:r>
      <w:r w:rsidR="002679CC" w:rsidRPr="00070E4A">
        <w:rPr>
          <w:rFonts w:cstheme="minorHAnsi"/>
        </w:rPr>
        <w:t>sloped curve and plateau around 2.3 V (</w:t>
      </w:r>
      <w:r w:rsidR="000A4835" w:rsidRPr="00070E4A">
        <w:rPr>
          <w:rFonts w:cstheme="minorHAnsi"/>
        </w:rPr>
        <w:t>c</w:t>
      </w:r>
      <w:r w:rsidR="001E601D" w:rsidRPr="00070E4A">
        <w:rPr>
          <w:rFonts w:cstheme="minorHAnsi"/>
        </w:rPr>
        <w:t xml:space="preserve">harge-discharge curves in </w:t>
      </w:r>
      <w:r w:rsidR="000A4835" w:rsidRPr="00070E4A">
        <w:rPr>
          <w:rFonts w:cstheme="minorHAnsi"/>
        </w:rPr>
        <w:fldChar w:fldCharType="begin"/>
      </w:r>
      <w:r w:rsidR="000A4835" w:rsidRPr="00070E4A">
        <w:rPr>
          <w:rFonts w:cstheme="minorHAnsi"/>
        </w:rPr>
        <w:instrText xml:space="preserve"> REF _Ref13206556 \h  \* MERGEFORMAT </w:instrText>
      </w:r>
      <w:r w:rsidR="000A4835" w:rsidRPr="00070E4A">
        <w:rPr>
          <w:rFonts w:cstheme="minorHAnsi"/>
        </w:rPr>
      </w:r>
      <w:r w:rsidR="000A4835" w:rsidRPr="00070E4A">
        <w:rPr>
          <w:rFonts w:cstheme="minorHAnsi"/>
        </w:rPr>
        <w:fldChar w:fldCharType="separate"/>
      </w:r>
      <w:r w:rsidR="00DA46EE" w:rsidRPr="00070E4A">
        <w:t xml:space="preserve">Figure </w:t>
      </w:r>
      <w:r w:rsidR="00DA46EE" w:rsidRPr="00070E4A">
        <w:rPr>
          <w:noProof/>
        </w:rPr>
        <w:t>4</w:t>
      </w:r>
      <w:r w:rsidR="000A4835" w:rsidRPr="00070E4A">
        <w:rPr>
          <w:rFonts w:cstheme="minorHAnsi"/>
        </w:rPr>
        <w:fldChar w:fldCharType="end"/>
      </w:r>
      <w:r w:rsidR="004F7F83" w:rsidRPr="00070E4A">
        <w:rPr>
          <w:rFonts w:cstheme="minorHAnsi"/>
        </w:rPr>
        <w:t>a</w:t>
      </w:r>
      <w:r w:rsidR="006A6C90" w:rsidRPr="00070E4A">
        <w:rPr>
          <w:rFonts w:cstheme="minorHAnsi"/>
        </w:rPr>
        <w:t xml:space="preserve"> with different capacity contribution in each redox reaction</w:t>
      </w:r>
      <w:r w:rsidR="00CA60B9" w:rsidRPr="00070E4A">
        <w:rPr>
          <w:rFonts w:cstheme="minorHAnsi"/>
        </w:rPr>
        <w:t>)</w:t>
      </w:r>
      <w:r w:rsidR="002679CC" w:rsidRPr="00070E4A">
        <w:rPr>
          <w:rFonts w:cstheme="minorHAnsi"/>
        </w:rPr>
        <w:t>.</w:t>
      </w:r>
      <w:r w:rsidR="00CC56D7" w:rsidRPr="00070E4A">
        <w:rPr>
          <w:rFonts w:cstheme="minorHAnsi"/>
        </w:rPr>
        <w:t xml:space="preserve"> This indicates </w:t>
      </w:r>
      <w:r w:rsidR="000A4835" w:rsidRPr="00070E4A">
        <w:rPr>
          <w:rFonts w:cstheme="minorHAnsi"/>
        </w:rPr>
        <w:t xml:space="preserve">that </w:t>
      </w:r>
      <w:r w:rsidR="00CC56D7" w:rsidRPr="00070E4A">
        <w:rPr>
          <w:rFonts w:cstheme="minorHAnsi"/>
        </w:rPr>
        <w:lastRenderedPageBreak/>
        <w:t xml:space="preserve">different </w:t>
      </w:r>
      <w:r w:rsidR="000A4835" w:rsidRPr="00070E4A">
        <w:rPr>
          <w:rFonts w:cstheme="minorHAnsi"/>
        </w:rPr>
        <w:t>V</w:t>
      </w:r>
      <w:r w:rsidR="000A4835" w:rsidRPr="00070E4A">
        <w:rPr>
          <w:rFonts w:cstheme="minorHAnsi"/>
          <w:vertAlign w:val="subscript"/>
        </w:rPr>
        <w:t>2</w:t>
      </w:r>
      <w:r w:rsidR="000A4835" w:rsidRPr="00070E4A">
        <w:rPr>
          <w:rFonts w:cstheme="minorHAnsi"/>
        </w:rPr>
        <w:t>O</w:t>
      </w:r>
      <w:r w:rsidR="000A4835" w:rsidRPr="00070E4A">
        <w:rPr>
          <w:rFonts w:cstheme="minorHAnsi"/>
          <w:vertAlign w:val="subscript"/>
        </w:rPr>
        <w:t xml:space="preserve">5 </w:t>
      </w:r>
      <w:r w:rsidR="00CC56D7" w:rsidRPr="00070E4A">
        <w:rPr>
          <w:rFonts w:cstheme="minorHAnsi"/>
        </w:rPr>
        <w:t>morphologies</w:t>
      </w:r>
      <w:r w:rsidR="005076C5" w:rsidRPr="00070E4A">
        <w:rPr>
          <w:rFonts w:cstheme="minorHAnsi"/>
        </w:rPr>
        <w:t xml:space="preserve"> and exposed crystal facets</w:t>
      </w:r>
      <w:r w:rsidR="00CC56D7" w:rsidRPr="00070E4A">
        <w:rPr>
          <w:rFonts w:cstheme="minorHAnsi"/>
        </w:rPr>
        <w:t xml:space="preserve"> affect </w:t>
      </w:r>
      <w:r w:rsidR="000A4835" w:rsidRPr="00070E4A">
        <w:rPr>
          <w:rFonts w:cstheme="minorHAnsi"/>
        </w:rPr>
        <w:t xml:space="preserve">the </w:t>
      </w:r>
      <w:r w:rsidR="00CC56D7" w:rsidRPr="00070E4A">
        <w:rPr>
          <w:rFonts w:cstheme="minorHAnsi"/>
        </w:rPr>
        <w:t>initial lithium insertion process</w:t>
      </w:r>
      <w:r w:rsidR="005A4699" w:rsidRPr="00070E4A">
        <w:rPr>
          <w:rFonts w:cstheme="minorHAnsi"/>
        </w:rPr>
        <w:fldChar w:fldCharType="begin" w:fldLock="1"/>
      </w:r>
      <w:r w:rsidR="00F14417" w:rsidRPr="00070E4A">
        <w:rPr>
          <w:rFonts w:cstheme="minorHAnsi"/>
        </w:rPr>
        <w:instrText>ADDIN CSL_CITATION {"citationItems":[{"id":"ITEM-1","itemData":{"DOI":"10.1021/acsami.7b13944","abstract":"Vanadium pentoxide (V 2 O 5) is considered a promising cathode material for advanced lithium-ion batteries owing to its high specific capacity and low cost. However, the application of V 2 O 5-based electrodes has been hindered because of their inferior conductivity, cycling stability, and power performance. Herein, hierarchical sisal-like V 2 O 5 microstructures consisting of primary one-dimensional (1D) nanobelts with [001] facets orientation growth and rich oxygen vacancies are synthesized through a facile hydrothermal process using polyoxyethylene-20-cetyl-ether as the surface control agent, followed by calcination. The primary 1D nanobelt shortens the transfer path of electrons and ions, and the stable {001} facets could reduce the side reaction at the interface of electrode/electrolyte, simultaneously. Moreover, the formation of low valence state vanadium would generate the oxygen vacancies to facilitate lithium-ion diffusion. As a result, the sisal-like V 2 O 5 manifests excellent electrochemical performances, including high specific capacity (297 mA h g −1 at a current of 0.1 C) and robust cycling performance (capacity fading 0.06% per cycle). This work develops a controllable method to craft the hierarchical sisal-like V 2 O 5 microstructures with excellent high rate and long-term cyclic stability.","author":[{"dropping-particle":"","family":"Wu","given":"Naiteng","non-dropping-particle":"","parse-names":false,"suffix":""},{"dropping-particle":"","family":"Du","given":"Wuzhou","non-dropping-particle":"","parse-names":false,"suffix":""},{"dropping-particle":"","family":"Liu","given":"Guilong","non-dropping-particle":"","parse-names":false,"suffix":""},{"dropping-particle":"","family":"Zhou","given":"Zhan","non-dropping-particle":"","parse-names":false,"suffix":""},{"dropping-particle":"","family":"Fu","given":"Hong-Ru","non-dropping-particle":"","parse-names":false,"suffix":""},{"dropping-particle":"","family":"Tang","given":"Qianqian","non-dropping-particle":"","parse-names":false,"suffix":""},{"dropping-particle":"","family":"Liu","given":"Xianming","non-dropping-particle":"","parse-names":false,"suffix":""},{"dropping-particle":"","family":"He","given":"Yan-Bing","non-dropping-particle":"","parse-names":false,"suffix":""}],"container-title":"ACS Applied Materials &amp; Interfaces","id":"ITEM-1","issued":{"date-parts":[["2017"]]},"page":"43681-43687","title":"Synthesis of Hierarchical Sisal-Like V 2 O 5 with Exposed Stable {001} Facets as Long Life Cathode Materials for Advanced Lithium-Ion Batteries","type":"article-journal","volume":"9"},"uris":["http://www.mendeley.com/documents/?uuid=e55108bf-d7d2-3b84-8530-29e06ebed00f"]}],"mendeley":{"formattedCitation":"&lt;sup&gt;54&lt;/sup&gt;","plainTextFormattedCitation":"54","previouslyFormattedCitation":"&lt;sup&gt;[54]&lt;/sup&gt;"},"properties":{"noteIndex":0},"schema":"https://github.com/citation-style-language/schema/raw/master/csl-citation.json"}</w:instrText>
      </w:r>
      <w:r w:rsidR="005A4699" w:rsidRPr="00070E4A">
        <w:rPr>
          <w:rFonts w:cstheme="minorHAnsi"/>
          <w:vertAlign w:val="superscript"/>
        </w:rPr>
        <w:fldChar w:fldCharType="separate"/>
      </w:r>
      <w:r w:rsidR="00F14417" w:rsidRPr="00070E4A">
        <w:rPr>
          <w:rFonts w:cstheme="minorHAnsi"/>
          <w:noProof/>
          <w:vertAlign w:val="superscript"/>
        </w:rPr>
        <w:t>5</w:t>
      </w:r>
      <w:r w:rsidR="00F14417" w:rsidRPr="00070E4A">
        <w:rPr>
          <w:rFonts w:cstheme="minorHAnsi"/>
          <w:noProof/>
        </w:rPr>
        <w:t>&gt;</w:t>
      </w:r>
      <w:r w:rsidR="005A4699" w:rsidRPr="00070E4A">
        <w:rPr>
          <w:rFonts w:cstheme="minorHAnsi"/>
        </w:rPr>
        <w:fldChar w:fldCharType="end"/>
      </w:r>
      <w:r w:rsidR="008D66B1" w:rsidRPr="00070E4A">
        <w:rPr>
          <w:rFonts w:cstheme="minorHAnsi"/>
        </w:rPr>
        <w:fldChar w:fldCharType="begin" w:fldLock="1"/>
      </w:r>
      <w:r w:rsidR="00F14417" w:rsidRPr="00070E4A">
        <w:rPr>
          <w:rFonts w:cstheme="minorHAnsi"/>
        </w:rPr>
        <w:instrText>ADDIN CSL_CITATION {"citationItems":[{"id":"ITEM-1","itemData":{"DOI":"10.1039/c2nr33422d","abstract":"ade Few-layer V 2 O 5 nanosheets with a thickness of 2.1-3.8 nm have been successfully synthesized in this work via a simple and scalable liquid exfoliation technique. The unique nanostructure allows the high-rate transportation of lithium ions and electrons due to very short diffusion paths provided by this ultrathin thickness, resulting in Li-ion cathodes with remarkable energy and power densities. Two-dimensional (2D) nanosheets, especially those with a thickness of &lt;5 nm and lateral dimension of submicron to micrometers, can be considered as a new class of inorganic macromolecules with exotic electronic properties and high speci</w:instrText>
      </w:r>
      <w:r w:rsidR="00F14417" w:rsidRPr="00070E4A">
        <w:rPr>
          <w:rFonts w:cstheme="minorHAnsi" w:hint="eastAsia"/>
        </w:rPr>
        <w:instrText></w:instrText>
      </w:r>
      <w:r w:rsidR="00F14417" w:rsidRPr="00070E4A">
        <w:rPr>
          <w:rFonts w:cstheme="minorHAnsi"/>
        </w:rPr>
        <w:instrText xml:space="preserve">c surface areas that are important for sensing, 1 catalysis, 2 and energy storage applications. 3-7 In particular, 2D nanosheets are ideal structures for fast lithium storage, which provide stability, high active surface area and shortened diffusion path for lithium ions. 5 Graphene is the most well-known 2D nanosheet while transition metal oxides, such as V 2 O 5 , also play important roles as electrode materials for lithium ion batteries (LIBs). 8-10 Owing to its high theoretical gravimetric capacity of 294 mA h g À1 with 2 Li insertion/extraction per unit formula, which is more than twice the current commercialized LiCoO 2 ($140 mA h g À1), V 2 O 5 is regarded as one of the most promising candidates of cathode material. 11-14 However, the preparation of V 2 O 5 nanosheets has not been well-reported due to the lack of a simple method to produce mono-or few-layer structures in large quantities. Orthorhombic V 2 O 5 consists of distorted VO 6 octahedral building blocks linked together to form the layered anisotropic structure (Fig. 1). Adjacent layers stack via weak van der Waals interactions, which open up an opportunity to exfoliate the ultrathin </w:instrText>
      </w:r>
      <w:r w:rsidR="00F14417" w:rsidRPr="00070E4A">
        <w:rPr>
          <w:rFonts w:cstheme="minorHAnsi" w:hint="eastAsia"/>
        </w:rPr>
        <w:instrText></w:instrText>
      </w:r>
      <w:r w:rsidR="00F14417" w:rsidRPr="00070E4A">
        <w:rPr>
          <w:rFonts w:cstheme="minorHAnsi"/>
        </w:rPr>
        <w:instrText xml:space="preserve">akes away from its bulk materials. Liquid-phase exfoliation is considered to be the most practical approach to produce high-quality single or multilayer nanosheets due to its simplicity, high throughput, and no requirement of a third phase dispersant (i.e., a surfactant). 15-17 Although interesting works have been carried out on different material systems (e.g. the solvent exfoliation of layered crystals like graphite, 18 boron nitride, 19 perovskite, 20 and more recently, transition metal chalcogenides 17,21-23), liquid-phase exfoli-ation of layered V 2 O 5 has not been explored. Herein, we present the </w:instrText>
      </w:r>
      <w:r w:rsidR="00F14417" w:rsidRPr="00070E4A">
        <w:rPr>
          <w:rFonts w:cstheme="minorHAnsi" w:hint="eastAsia"/>
        </w:rPr>
        <w:instrText></w:instrText>
      </w:r>
      <w:r w:rsidR="00F14417" w:rsidRPr="00070E4A">
        <w:rPr>
          <w:rFonts w:cstheme="minorHAnsi"/>
        </w:rPr>
        <w:instrText>rst preparation of few-layer V 2 O 5 nanosheets with a thickness of 2.1-3.8 …","author":[{"dropping-particle":"","family":"Rui","given":"Xianhong","non-dropping-particle":"","parse-names":false,"suffix":""},{"dropping-particle":"","family":"Lu","given":"Ziyang","non-dropping-particle":"","parse-names":false,"suffix":""},{"dropping-particle":"","family":"Yu","given":"Hong","non-dropping-particle":"","parse-names":false,"suffix":""},{"dropping-particle":"","family":"Yang","given":"Dan","non-dropping-particle":"","parse-names":false,"suffix":""},{"dropping-particle":"","family":"Hng","given":"Huey Hoon","non-dropping-particle":"","parse-names":false,"suffix":""},{"dropping-particle":"","family":"Lim","given":"Tuti Mariana","non-dropping-particle":"","parse-names":false,"suffix":""},{"dropping-particle":"","family":"Yan","given":"Qingyu","non-dropping-particle":"","parse-names":false,"suffix":""}],"container-title":"nanoscale","id":"ITEM-1","issue":"5","issued":{"date-parts":[["2013"]]},"page":"556-560","title":"Ultrathin V 2 O 5 nanosheet cathodes: realizing ultrafast reversible lithium storage †","type":"article-journal","volume":"556"},"uris":["http://www.mendeley.com/documents/?uuid=307fb926-3556-33b3-825e-b0c8e3dc3aa5"]}],"mendeley":{"formattedCitation":"&lt;sup&gt;35&lt;/sup&gt;","plainTextFormattedCitation":"35","previouslyFormattedCitation":"&lt;sup&gt;[35]&lt;/sup&gt;"},"properties":{"noteIndex":0},"schema":"https://github.com/citation-style-language/schema/raw/master/csl-citation.json"}</w:instrText>
      </w:r>
      <w:r w:rsidR="008D66B1" w:rsidRPr="00070E4A">
        <w:rPr>
          <w:rFonts w:cstheme="minorHAnsi"/>
        </w:rPr>
        <w:fldChar w:fldCharType="separate"/>
      </w:r>
      <w:r w:rsidR="00F14417" w:rsidRPr="00070E4A">
        <w:rPr>
          <w:rFonts w:cstheme="minorHAnsi"/>
          <w:noProof/>
          <w:vertAlign w:val="superscript"/>
        </w:rPr>
        <w:t>35</w:t>
      </w:r>
      <w:r w:rsidR="008D66B1" w:rsidRPr="00070E4A">
        <w:rPr>
          <w:rFonts w:cstheme="minorHAnsi"/>
        </w:rPr>
        <w:fldChar w:fldCharType="end"/>
      </w:r>
      <w:r w:rsidR="00CC56D7" w:rsidRPr="00070E4A">
        <w:rPr>
          <w:rFonts w:cstheme="minorHAnsi"/>
        </w:rPr>
        <w:t>.</w:t>
      </w:r>
      <w:r w:rsidR="002679CC" w:rsidRPr="00070E4A">
        <w:rPr>
          <w:rFonts w:cstheme="minorHAnsi"/>
        </w:rPr>
        <w:t xml:space="preserve"> In the following cycles, </w:t>
      </w:r>
      <w:r w:rsidR="004F53D4" w:rsidRPr="00070E4A">
        <w:rPr>
          <w:rFonts w:cstheme="minorHAnsi"/>
        </w:rPr>
        <w:t xml:space="preserve">the </w:t>
      </w:r>
      <w:r w:rsidR="002679CC" w:rsidRPr="00070E4A">
        <w:rPr>
          <w:rFonts w:cstheme="minorHAnsi"/>
        </w:rPr>
        <w:t>charge-discharge profiles can be divided into 3 regions, two plateaus at (i) 3.6 - 3.1 V and (ii) 2.4 V</w:t>
      </w:r>
      <w:r w:rsidR="009664C7" w:rsidRPr="00070E4A">
        <w:rPr>
          <w:rFonts w:cstheme="minorHAnsi"/>
        </w:rPr>
        <w:t>,</w:t>
      </w:r>
      <w:r w:rsidR="002679CC" w:rsidRPr="00070E4A">
        <w:rPr>
          <w:rFonts w:cstheme="minorHAnsi"/>
        </w:rPr>
        <w:t xml:space="preserve"> and </w:t>
      </w:r>
      <w:r w:rsidR="000A4835" w:rsidRPr="00070E4A">
        <w:rPr>
          <w:rFonts w:cstheme="minorHAnsi"/>
        </w:rPr>
        <w:t xml:space="preserve">(iii) </w:t>
      </w:r>
      <w:r w:rsidR="00B50161" w:rsidRPr="00070E4A">
        <w:rPr>
          <w:rFonts w:cstheme="minorHAnsi"/>
        </w:rPr>
        <w:t xml:space="preserve">a </w:t>
      </w:r>
      <w:r w:rsidR="002679CC" w:rsidRPr="00070E4A">
        <w:rPr>
          <w:rFonts w:cstheme="minorHAnsi"/>
        </w:rPr>
        <w:t xml:space="preserve">sloped curve between 3.1 </w:t>
      </w:r>
      <w:r w:rsidR="00CA60B9" w:rsidRPr="00070E4A">
        <w:rPr>
          <w:rFonts w:cstheme="minorHAnsi"/>
        </w:rPr>
        <w:t xml:space="preserve">and </w:t>
      </w:r>
      <w:r w:rsidR="002679CC" w:rsidRPr="00070E4A">
        <w:rPr>
          <w:rFonts w:cstheme="minorHAnsi"/>
        </w:rPr>
        <w:t xml:space="preserve">2.4 V. As </w:t>
      </w:r>
      <w:r w:rsidR="004F53D4" w:rsidRPr="00070E4A">
        <w:rPr>
          <w:rFonts w:cstheme="minorHAnsi"/>
        </w:rPr>
        <w:t xml:space="preserve">the </w:t>
      </w:r>
      <w:r w:rsidR="002679CC" w:rsidRPr="00070E4A">
        <w:rPr>
          <w:rFonts w:cstheme="minorHAnsi"/>
        </w:rPr>
        <w:t>cycle</w:t>
      </w:r>
      <w:r w:rsidR="00B50161" w:rsidRPr="00070E4A">
        <w:rPr>
          <w:rFonts w:cstheme="minorHAnsi"/>
        </w:rPr>
        <w:t xml:space="preserve"> number</w:t>
      </w:r>
      <w:r w:rsidR="002679CC" w:rsidRPr="00070E4A">
        <w:rPr>
          <w:rFonts w:cstheme="minorHAnsi"/>
        </w:rPr>
        <w:t xml:space="preserve"> increases, all V</w:t>
      </w:r>
      <w:r w:rsidR="002679CC" w:rsidRPr="00070E4A">
        <w:rPr>
          <w:rFonts w:cstheme="minorHAnsi"/>
          <w:vertAlign w:val="subscript"/>
        </w:rPr>
        <w:t>2</w:t>
      </w:r>
      <w:r w:rsidR="002679CC" w:rsidRPr="00070E4A">
        <w:rPr>
          <w:rFonts w:cstheme="minorHAnsi"/>
        </w:rPr>
        <w:t>O</w:t>
      </w:r>
      <w:r w:rsidR="002679CC" w:rsidRPr="00070E4A">
        <w:rPr>
          <w:rFonts w:cstheme="minorHAnsi"/>
          <w:vertAlign w:val="subscript"/>
        </w:rPr>
        <w:t>5</w:t>
      </w:r>
      <w:r w:rsidR="002679CC" w:rsidRPr="00070E4A">
        <w:rPr>
          <w:rFonts w:cstheme="minorHAnsi"/>
        </w:rPr>
        <w:t xml:space="preserve"> electrodes show </w:t>
      </w:r>
      <w:r w:rsidR="00B50161" w:rsidRPr="00070E4A">
        <w:rPr>
          <w:rFonts w:cstheme="minorHAnsi"/>
        </w:rPr>
        <w:t xml:space="preserve">an </w:t>
      </w:r>
      <w:r w:rsidR="002679CC" w:rsidRPr="00070E4A">
        <w:rPr>
          <w:rFonts w:cstheme="minorHAnsi"/>
        </w:rPr>
        <w:t xml:space="preserve">increased capacity contribution from </w:t>
      </w:r>
      <w:r w:rsidR="00B50161" w:rsidRPr="00070E4A">
        <w:rPr>
          <w:rFonts w:cstheme="minorHAnsi"/>
        </w:rPr>
        <w:t xml:space="preserve">the </w:t>
      </w:r>
      <w:r w:rsidR="002679CC" w:rsidRPr="00070E4A">
        <w:rPr>
          <w:rFonts w:cstheme="minorHAnsi"/>
        </w:rPr>
        <w:t>sloped region</w:t>
      </w:r>
      <w:r w:rsidR="006D0068" w:rsidRPr="00070E4A">
        <w:rPr>
          <w:rFonts w:cstheme="minorHAnsi"/>
        </w:rPr>
        <w:t xml:space="preserve"> (ii)</w:t>
      </w:r>
      <w:r w:rsidR="002679CC" w:rsidRPr="00070E4A">
        <w:rPr>
          <w:rFonts w:cstheme="minorHAnsi"/>
        </w:rPr>
        <w:t xml:space="preserve">, attributed to </w:t>
      </w:r>
      <w:r w:rsidR="00B50161" w:rsidRPr="00070E4A">
        <w:rPr>
          <w:rFonts w:cstheme="minorHAnsi"/>
        </w:rPr>
        <w:t xml:space="preserve">the </w:t>
      </w:r>
      <w:r w:rsidR="002679CC" w:rsidRPr="00070E4A">
        <w:rPr>
          <w:rFonts w:cstheme="minorHAnsi"/>
        </w:rPr>
        <w:t>down-sizing or crystal structure changes during the Li</w:t>
      </w:r>
      <w:r w:rsidR="002679CC" w:rsidRPr="00070E4A">
        <w:rPr>
          <w:rFonts w:cstheme="minorHAnsi"/>
          <w:vertAlign w:val="superscript"/>
        </w:rPr>
        <w:t>+</w:t>
      </w:r>
      <w:r w:rsidR="002679CC" w:rsidRPr="00070E4A">
        <w:rPr>
          <w:rFonts w:cstheme="minorHAnsi"/>
        </w:rPr>
        <w:t xml:space="preserve"> insertion/extraction processes</w:t>
      </w:r>
      <w:r w:rsidR="000A4835" w:rsidRPr="00070E4A">
        <w:rPr>
          <w:rFonts w:cstheme="minorHAnsi"/>
        </w:rPr>
        <w:t xml:space="preserve">. </w:t>
      </w:r>
      <w:r w:rsidR="002679CC" w:rsidRPr="00070E4A">
        <w:rPr>
          <w:rFonts w:cstheme="minorHAnsi"/>
        </w:rPr>
        <w:t xml:space="preserve">It has been reported that nanostructured intercalation </w:t>
      </w:r>
      <w:r w:rsidR="00B50161" w:rsidRPr="00070E4A">
        <w:rPr>
          <w:rFonts w:cstheme="minorHAnsi"/>
        </w:rPr>
        <w:t xml:space="preserve">of </w:t>
      </w:r>
      <w:r w:rsidR="002679CC" w:rsidRPr="00070E4A">
        <w:rPr>
          <w:rFonts w:cstheme="minorHAnsi"/>
        </w:rPr>
        <w:t xml:space="preserve">materials </w:t>
      </w:r>
      <w:r w:rsidR="005D18DA" w:rsidRPr="00070E4A">
        <w:rPr>
          <w:rFonts w:cstheme="minorHAnsi"/>
        </w:rPr>
        <w:t>show</w:t>
      </w:r>
      <w:r w:rsidR="009F5E25" w:rsidRPr="00070E4A">
        <w:rPr>
          <w:rFonts w:cstheme="minorHAnsi"/>
        </w:rPr>
        <w:t>s</w:t>
      </w:r>
      <w:r w:rsidR="005D18DA" w:rsidRPr="00070E4A">
        <w:rPr>
          <w:rFonts w:cstheme="minorHAnsi"/>
        </w:rPr>
        <w:t xml:space="preserve"> </w:t>
      </w:r>
      <w:r w:rsidR="00B50161" w:rsidRPr="00070E4A">
        <w:rPr>
          <w:rFonts w:cstheme="minorHAnsi"/>
        </w:rPr>
        <w:t>a</w:t>
      </w:r>
      <w:r w:rsidR="002679CC" w:rsidRPr="00070E4A">
        <w:rPr>
          <w:rFonts w:cstheme="minorHAnsi"/>
        </w:rPr>
        <w:t xml:space="preserve"> shorter plateau and </w:t>
      </w:r>
      <w:r w:rsidR="00B50161" w:rsidRPr="00070E4A">
        <w:rPr>
          <w:rFonts w:cstheme="minorHAnsi"/>
        </w:rPr>
        <w:t xml:space="preserve">an </w:t>
      </w:r>
      <w:r w:rsidR="002679CC" w:rsidRPr="00070E4A">
        <w:rPr>
          <w:rFonts w:cstheme="minorHAnsi"/>
        </w:rPr>
        <w:t>extended sloped region because of</w:t>
      </w:r>
      <w:r w:rsidR="00B50161" w:rsidRPr="00070E4A">
        <w:rPr>
          <w:rFonts w:cstheme="minorHAnsi"/>
        </w:rPr>
        <w:t xml:space="preserve"> the</w:t>
      </w:r>
      <w:r w:rsidR="002679CC" w:rsidRPr="00070E4A">
        <w:rPr>
          <w:rFonts w:cstheme="minorHAnsi"/>
        </w:rPr>
        <w:t xml:space="preserve"> surface charge process derived </w:t>
      </w:r>
      <w:r w:rsidR="00B50161" w:rsidRPr="00070E4A">
        <w:rPr>
          <w:rFonts w:cstheme="minorHAnsi"/>
        </w:rPr>
        <w:t xml:space="preserve">from the </w:t>
      </w:r>
      <w:r w:rsidR="002679CC" w:rsidRPr="00070E4A">
        <w:rPr>
          <w:rFonts w:cstheme="minorHAnsi"/>
        </w:rPr>
        <w:t xml:space="preserve">high surface area and </w:t>
      </w:r>
      <w:r w:rsidR="004F53D4" w:rsidRPr="00070E4A">
        <w:rPr>
          <w:rFonts w:cstheme="minorHAnsi"/>
        </w:rPr>
        <w:t xml:space="preserve">the </w:t>
      </w:r>
      <w:r w:rsidR="002679CC" w:rsidRPr="00070E4A">
        <w:rPr>
          <w:rFonts w:cstheme="minorHAnsi"/>
        </w:rPr>
        <w:t xml:space="preserve">defects sites </w:t>
      </w:r>
      <w:r w:rsidR="00B50161" w:rsidRPr="00070E4A">
        <w:rPr>
          <w:rFonts w:cstheme="minorHAnsi"/>
        </w:rPr>
        <w:t xml:space="preserve">of the </w:t>
      </w:r>
      <w:r w:rsidR="002679CC" w:rsidRPr="00070E4A">
        <w:rPr>
          <w:rFonts w:cstheme="minorHAnsi"/>
        </w:rPr>
        <w:t>nanosized crystals</w:t>
      </w:r>
      <w:r w:rsidR="00AD54AC" w:rsidRPr="00070E4A">
        <w:rPr>
          <w:rFonts w:cstheme="minorHAnsi"/>
        </w:rPr>
        <w:fldChar w:fldCharType="begin" w:fldLock="1"/>
      </w:r>
      <w:r w:rsidR="00F14417" w:rsidRPr="00070E4A">
        <w:rPr>
          <w:rFonts w:cstheme="minorHAnsi"/>
        </w:rPr>
        <w:instrText>ADDIN CSL_CITATION {"citationItems":[{"id":"ITEM-1","itemData":{"DOI":"10.1021/ar2001793","ISSN":"1206-1215","abstract":"T he substantial influence of crystallite size on the properties of Li-ion storage materials has spurred intensive research in the emerging area of nanoionics. The development of nanoscale storage materials offers a promising strategy to increase the energy storage capabilities of Li-ion batteries, potentially making them suitable for electric vehicles. Nanosizing, which increases surface area, enhances the importance of interfaces and surfaces on directly observable materials properties such as the voltage profile and the phase diagram. As a result, nanosized materials can show improved storage properties, and materials inactive at the micro size can become excellent storage materials. We suggest novel surface storage mechanisms to explain these phenomena. First-order phase transitions, which are responsible for the batteries' constant voltage output, are partially suppressed at the nanoscale. So far the morphological changes during the phase transition remain unclear. A complete understanding of the equilibrium and non-equilibrium properties of a collection of nanosized electrode particles within an actual electrode remains a formidable challenge. In this Account, we describe the efforts toward understanding the effects of nanosizing and its applications in representative insertion materials. We are particularly interested in the mechanisms and properties that will help to increase the energy storage of Li-ion batteries. We review and discuss the nanosize properties of lithium insertion materials, olivine LiFePO 4 , and titanium oxides. Although nanosizing intrinsically destabilizes materials, which is potentially detrimental for battery performance, the relative stability of oxide and phosphate insertion compounds makes it possible to exploit the advantages of nanosizing in these materials. The larger capacities and typical voltage profiles in nanosized materials appear to be related to the surface and interface properties that become pronounced at the nanosize, providing a potential means of tailoring the material properties by particle size and shape. The large irreversible capacity at the surface of some materials such as titanium oxides represents a disadvantage of nanosizing, but research is suggesting ways to resolve this problem. The changes in the first-order phase transition upon (de)lithiation could be related to the interface between the coexisting phases. At these interfaces, concentration gradients and strain lead to energy penalties, wh…","author":[{"dropping-particle":"","family":"Wagemaker","given":"Marnix","non-dropping-particle":"","parse-names":false,"suffix":""},{"dropping-particle":"","family":"Mulder","given":"Fokko M","non-dropping-particle":"","parse-names":false,"suffix":""}],"container-title":"Accounts of chemical research","id":"ITEM-1","issue":"5","issued":{"date-parts":[["2013"]]},"page":"1206-1215","title":"Properties and Promises of Nanosized Insertion Materials for Li-Ion Batteries","type":"article-journal","volume":"46"},"uris":["http://www.mendeley.com/documents/?uuid=d1d36b6a-22e9-3173-8e1f-445d311750df"]}],"mendeley":{"formattedCitation":"&lt;sup&gt;51&lt;/sup&gt;","plainTextFormattedCitation":"51","previouslyFormattedCitation":"&lt;sup&gt;[51]&lt;/sup&gt;"},"properties":{"noteIndex":0},"schema":"https://github.com/citation-style-language/schema/raw/master/csl-citation.json"}</w:instrText>
      </w:r>
      <w:r w:rsidR="00AD54AC" w:rsidRPr="00070E4A">
        <w:rPr>
          <w:rFonts w:cstheme="minorHAnsi"/>
        </w:rPr>
        <w:fldChar w:fldCharType="separate"/>
      </w:r>
      <w:r w:rsidR="00F14417" w:rsidRPr="00070E4A">
        <w:rPr>
          <w:rFonts w:cstheme="minorHAnsi"/>
          <w:noProof/>
          <w:vertAlign w:val="superscript"/>
        </w:rPr>
        <w:t>51</w:t>
      </w:r>
      <w:r w:rsidR="00AD54AC" w:rsidRPr="00070E4A">
        <w:rPr>
          <w:rFonts w:cstheme="minorHAnsi"/>
        </w:rPr>
        <w:fldChar w:fldCharType="end"/>
      </w:r>
      <w:r w:rsidR="00AD54AC" w:rsidRPr="00070E4A">
        <w:rPr>
          <w:rFonts w:cstheme="minorHAnsi"/>
          <w:vertAlign w:val="superscript"/>
        </w:rPr>
        <w:t>,</w:t>
      </w:r>
      <w:r w:rsidR="008D66B1" w:rsidRPr="00070E4A">
        <w:rPr>
          <w:rFonts w:cstheme="minorHAnsi"/>
          <w:vertAlign w:val="superscript"/>
        </w:rPr>
        <w:fldChar w:fldCharType="begin" w:fldLock="1"/>
      </w:r>
      <w:r w:rsidR="00F14417" w:rsidRPr="00070E4A">
        <w:rPr>
          <w:rFonts w:cstheme="minorHAnsi"/>
          <w:vertAlign w:val="superscript"/>
        </w:rPr>
        <w:instrText xml:space="preserve">ADDIN CSL_CITATION {"citationItems":[{"id":"ITEM-1","itemData":{"DOI":"10.1039/c3ee41880d","abstract":"A rapid and relatively large-scale production of ultrathin TiO 2 nano-disks was achieved under mild conditions by developing a novel and simple sol-gel process occurring at the interface of an organic solvent and ice. Owing to the ultrathin structure and unusually high surface area (&gt;400 m 2 g À1), the TiO 2 nanodisks exhibited high reversible capacity (191.4 mA h g À1 at 0.2 C) and excellent rate performance (58% capacity retention at 20 C) as an anode in lithium ion batteries. Titanium dioxide (TiO 2) has attracted much research interest in the lithium ion battery (LIB) </w:instrText>
      </w:r>
      <w:r w:rsidR="00F14417" w:rsidRPr="00070E4A">
        <w:rPr>
          <w:rFonts w:cstheme="minorHAnsi" w:hint="eastAsia"/>
          <w:vertAlign w:val="superscript"/>
        </w:rPr>
        <w:instrText></w:instrText>
      </w:r>
      <w:r w:rsidR="00F14417" w:rsidRPr="00070E4A">
        <w:rPr>
          <w:rFonts w:cstheme="minorHAnsi"/>
          <w:vertAlign w:val="superscript"/>
        </w:rPr>
        <w:instrText>eld because of its low cost, abundance , non-toxicity and good chemical stability. 1-7 Among its various allotropes, the anatase phase TiO 2 has been intensively investigated by many researchers. Bulk phase anatase TiO 2 can reversibly uptake 0.5 Li-ions (per formula unit) through a reaction path connecting octahedral interstitial sites, corresponding to a theoretical capacity of 167.5 mA h g À1. 8,9 Many researchers have reported that the properties of TiO 2 electrodes depend on their crystal structure, porosity, surface area, morphology, etc. Therefore, various attempts to control the properties such as doping, facet control, crystallite size-control and formation of a hybrid structure have been made to enhance the electrochemical performance of anatase TiO 2 electrodes. 10-18 Nevertheless, the development of high capacity TiO 2 materials which have fast diffusion kinetics of Li-ions and electrons is still challenging for the high energy/power density TiO 2-based LIBs. In the structural view, the design of novel nanostructured materials is highly desired to achieve facile electrolyte penetration , and good electronic and ionic conduction. In general, electrode materials with nano-architectures have improved the speci</w:instrText>
      </w:r>
      <w:r w:rsidR="00F14417" w:rsidRPr="00070E4A">
        <w:rPr>
          <w:rFonts w:cstheme="minorHAnsi" w:hint="eastAsia"/>
          <w:vertAlign w:val="superscript"/>
        </w:rPr>
        <w:instrText></w:instrText>
      </w:r>
      <w:r w:rsidR="00F14417" w:rsidRPr="00070E4A">
        <w:rPr>
          <w:rFonts w:cstheme="minorHAnsi"/>
          <w:vertAlign w:val="superscript"/>
        </w:rPr>
        <w:instrText>c capacity and power performance of electrode materials because of the high electrode/electrolyte interface area and nanometer-sized metal oxide crystallites (short solid state Li-ion diffusion length). 19-21 Among the various structures, the 2-dimensional (2-D) nanosheet-like structure is regarded as an ideal structure for intercalation-based electrode materials because of the high surface area and small crystallites inside the ultrathin morphology. Previous studies have shown that the performance of anatase TiO 2 anodes could be enhanced by introducing nanosheet structures. 22-28 Lou et al. reported studies on the anode performance of anatase TiO 2 nanosheets and hier…","author":[{"dropping-particle":"","family":"Kim","given":"Gonu","non-dropping-particle":"","parse-names":false,"suffix":""},{"dropping-particle":"","family":"Jo","given":"Changshin","non-dropping-particle":"","parse-names":false,"suffix":""},{"dropping-particle":"","family":"Kim","given":"Wooyul","non-dropping-particle":"","parse-names":false,"suffix":""},{"dropping-particle":"","family":"Chun","given":"Jinyoung","non-dropping-particle":"","parse-names":false,"suffix":""},{"dropping-particle":"","family":"Yoon","given":"Songhun","non-dropping-particle":"","parse-names":false,"suffix":""},{"dropping-particle":"","family":"Lee","given":"Jinwoo","non-dropping-particle":"","parse-names":false,"suffix":""},{"dropping-particle":"","family":"Choi","given":"Wonyong","non-dropping-particle":"","parse-names":false,"suffix":""}],"container-title":"Energy &amp; Environmental Science","id":"ITEM-1","issued":{"date-parts":[["2013"]]},"page":"2932-2938","title":"TiO 2 nanodisks designed for Li-ion batteries: a novel strategy for obtaining an ultrathin and high surface area anode material at the ice interface † Energy &amp;amp; Environmental Science","type":"article-journal","volume":"6"},"uris":["http://www.mendeley.com/documents/?uuid=940a4cf3-c8ad-3210-9670-66144efc978c"]}],"mendeley":{"formattedCitation":"&lt;sup&gt;49&lt;/sup&gt;","plainTextFormattedCitation":"49","previouslyFormattedCitation":"&lt;sup&gt;[49]&lt;/sup&gt;"},"properties":{"noteIndex":0},"schema":"https://github.com/citation-style-language/schema/raw/master/csl-citation.json"}</w:instrText>
      </w:r>
      <w:r w:rsidR="008D66B1" w:rsidRPr="00070E4A">
        <w:rPr>
          <w:rFonts w:cstheme="minorHAnsi"/>
          <w:vertAlign w:val="superscript"/>
        </w:rPr>
        <w:fldChar w:fldCharType="separate"/>
      </w:r>
      <w:r w:rsidR="00F14417" w:rsidRPr="00070E4A">
        <w:rPr>
          <w:rFonts w:cstheme="minorHAnsi"/>
          <w:noProof/>
          <w:vertAlign w:val="superscript"/>
        </w:rPr>
        <w:t>49</w:t>
      </w:r>
      <w:r w:rsidR="008D66B1" w:rsidRPr="00070E4A">
        <w:rPr>
          <w:rFonts w:cstheme="minorHAnsi"/>
          <w:vertAlign w:val="superscript"/>
        </w:rPr>
        <w:fldChar w:fldCharType="end"/>
      </w:r>
      <w:r w:rsidR="008D66B1" w:rsidRPr="00070E4A">
        <w:rPr>
          <w:rFonts w:cstheme="minorHAnsi"/>
          <w:vertAlign w:val="superscript"/>
        </w:rPr>
        <w:t>,</w:t>
      </w:r>
      <w:r w:rsidR="008D66B1" w:rsidRPr="00070E4A">
        <w:rPr>
          <w:rFonts w:cstheme="minorHAnsi"/>
          <w:vertAlign w:val="superscript"/>
        </w:rPr>
        <w:fldChar w:fldCharType="begin" w:fldLock="1"/>
      </w:r>
      <w:r w:rsidR="00F14417" w:rsidRPr="00070E4A">
        <w:rPr>
          <w:rFonts w:cstheme="minorHAnsi"/>
          <w:vertAlign w:val="superscript"/>
        </w:rPr>
        <w:instrText>ADDIN CSL_CITATION {"citationItems":[{"id":"ITEM-1","itemData":{"DOI":"10.1021/ja067733p","abstract":"Insertion reactions are of key importance for Li ion and hydrogen storage materials and energy storage devices. The particle size dependence of insertion reactions has been investigated for lithiated anatase TiO2, revealing progressively increasing Li capacity and Li-ion solubility for decreasing particle sizes, strongly deviating from the expected Li-rich and Li-poor phase separation as occurs in the bulk material. The phase diagram alters significantly, changing the materials properties already at sizes as large as 40 nm. A rationale is found in the surface strain that occurs between the different intercalated phases, which becomes energetically too costly in small particles. In particular the observed particle size-induced solid solution behavior is expected to have fundamental and practical implications for two-phase lithium or hydrogen insertion reactions.","author":[{"dropping-particle":"","family":"Wagemaker","given":"Marnix","non-dropping-particle":"","parse-names":false,"suffix":""},{"dropping-particle":"","family":"Borghols","given":"Wouter J H","non-dropping-particle":"","parse-names":false,"suffix":""},{"dropping-particle":"","family":"Mulder","given":"Fokko M","non-dropping-particle":"","parse-names":false,"suffix":""}],"container-title":"J. Am. Chem. Soc","id":"ITEM-1","issued":{"date-parts":[["2007"]]},"page":"4323-4327","title":"Large Impact of Particle Size on Insertion Reactions. A Case for Anatase Li x TiO 2","type":"article-journal","volume":"129"},"uris":["http://www.mendeley.com/documents/?uuid=5b0347ea-6ad2-3076-be34-298ca242d061"]}],"mendeley":{"formattedCitation":"&lt;sup&gt;50&lt;/sup&gt;","plainTextFormattedCitation":"50","previouslyFormattedCitation":"&lt;sup&gt;[50]&lt;/sup&gt;"},"properties":{"noteIndex":0},"schema":"https://github.com/citation-style-language/schema/raw/master/csl-citation.json"}</w:instrText>
      </w:r>
      <w:r w:rsidR="008D66B1" w:rsidRPr="00070E4A">
        <w:rPr>
          <w:rFonts w:cstheme="minorHAnsi"/>
          <w:vertAlign w:val="superscript"/>
        </w:rPr>
        <w:fldChar w:fldCharType="separate"/>
      </w:r>
      <w:r w:rsidR="00F14417" w:rsidRPr="00070E4A">
        <w:rPr>
          <w:rFonts w:cstheme="minorHAnsi"/>
          <w:noProof/>
          <w:vertAlign w:val="superscript"/>
        </w:rPr>
        <w:t>50</w:t>
      </w:r>
      <w:r w:rsidR="008D66B1" w:rsidRPr="00070E4A">
        <w:rPr>
          <w:rFonts w:cstheme="minorHAnsi"/>
          <w:vertAlign w:val="superscript"/>
        </w:rPr>
        <w:fldChar w:fldCharType="end"/>
      </w:r>
      <w:r w:rsidR="008D66B1" w:rsidRPr="00070E4A">
        <w:rPr>
          <w:rFonts w:cstheme="minorHAnsi"/>
        </w:rPr>
        <w:t>.</w:t>
      </w:r>
      <w:r w:rsidR="002679CC" w:rsidRPr="00070E4A">
        <w:rPr>
          <w:rFonts w:cstheme="minorHAnsi"/>
        </w:rPr>
        <w:t xml:space="preserve"> Initial charge-discharge capacities are 279/308, 256/281, 263/282, and 260/283 mA h g</w:t>
      </w:r>
      <w:r w:rsidR="002679CC" w:rsidRPr="00070E4A">
        <w:rPr>
          <w:rFonts w:cstheme="minorHAnsi"/>
          <w:vertAlign w:val="superscript"/>
        </w:rPr>
        <w:t>-1</w:t>
      </w:r>
      <w:r w:rsidR="002679CC" w:rsidRPr="00070E4A">
        <w:rPr>
          <w:rFonts w:cstheme="minorHAnsi"/>
        </w:rPr>
        <w:t>,</w:t>
      </w:r>
      <w:r w:rsidR="004F53D4" w:rsidRPr="00070E4A">
        <w:rPr>
          <w:rFonts w:cstheme="minorHAnsi"/>
        </w:rPr>
        <w:t xml:space="preserve"> for the </w:t>
      </w:r>
      <w:r w:rsidR="00CA7A2C" w:rsidRPr="00070E4A">
        <w:rPr>
          <w:rFonts w:cstheme="minorHAnsi"/>
        </w:rPr>
        <w:t>microbeads</w:t>
      </w:r>
      <w:r w:rsidR="004F53D4" w:rsidRPr="00070E4A">
        <w:rPr>
          <w:rFonts w:cstheme="minorHAnsi"/>
        </w:rPr>
        <w:t xml:space="preserve">, nanosheets, </w:t>
      </w:r>
      <w:r w:rsidR="000A4835" w:rsidRPr="00070E4A">
        <w:rPr>
          <w:rFonts w:cstheme="minorHAnsi"/>
        </w:rPr>
        <w:t xml:space="preserve">nanofleece </w:t>
      </w:r>
      <w:r w:rsidR="004F53D4" w:rsidRPr="00070E4A">
        <w:rPr>
          <w:rFonts w:cstheme="minorHAnsi"/>
        </w:rPr>
        <w:t>and bulk-V</w:t>
      </w:r>
      <w:r w:rsidR="004F53D4" w:rsidRPr="00070E4A">
        <w:rPr>
          <w:rFonts w:cstheme="minorHAnsi"/>
          <w:vertAlign w:val="subscript"/>
        </w:rPr>
        <w:t>2</w:t>
      </w:r>
      <w:r w:rsidR="004F53D4" w:rsidRPr="00070E4A">
        <w:rPr>
          <w:rFonts w:cstheme="minorHAnsi"/>
        </w:rPr>
        <w:t>O</w:t>
      </w:r>
      <w:r w:rsidR="004F53D4" w:rsidRPr="00070E4A">
        <w:rPr>
          <w:rFonts w:cstheme="minorHAnsi"/>
          <w:vertAlign w:val="subscript"/>
        </w:rPr>
        <w:t>5</w:t>
      </w:r>
      <w:r w:rsidR="004F53D4" w:rsidRPr="00070E4A">
        <w:rPr>
          <w:rFonts w:cstheme="minorHAnsi"/>
        </w:rPr>
        <w:t xml:space="preserve"> electrodes</w:t>
      </w:r>
      <w:r w:rsidR="002679CC" w:rsidRPr="00070E4A">
        <w:rPr>
          <w:rFonts w:cstheme="minorHAnsi"/>
        </w:rPr>
        <w:t xml:space="preserve"> respectively</w:t>
      </w:r>
      <w:r w:rsidR="0032740F" w:rsidRPr="00070E4A">
        <w:rPr>
          <w:rFonts w:cstheme="minorHAnsi"/>
        </w:rPr>
        <w:t xml:space="preserve">, which corresponds to </w:t>
      </w:r>
      <w:r w:rsidR="004F53D4" w:rsidRPr="00070E4A">
        <w:rPr>
          <w:rFonts w:cstheme="minorHAnsi"/>
        </w:rPr>
        <w:t>i</w:t>
      </w:r>
      <w:r w:rsidR="002679CC" w:rsidRPr="00070E4A">
        <w:rPr>
          <w:rFonts w:cstheme="minorHAnsi"/>
        </w:rPr>
        <w:t>nitial Coulombic efficienc</w:t>
      </w:r>
      <w:r w:rsidR="0032740F" w:rsidRPr="00070E4A">
        <w:rPr>
          <w:rFonts w:cstheme="minorHAnsi"/>
        </w:rPr>
        <w:t xml:space="preserve">ies </w:t>
      </w:r>
      <w:r w:rsidR="002679CC" w:rsidRPr="00070E4A">
        <w:rPr>
          <w:rFonts w:cstheme="minorHAnsi"/>
        </w:rPr>
        <w:t xml:space="preserve">(ICE) </w:t>
      </w:r>
      <w:r w:rsidR="0032740F" w:rsidRPr="00070E4A">
        <w:rPr>
          <w:rFonts w:cstheme="minorHAnsi"/>
        </w:rPr>
        <w:t xml:space="preserve">of </w:t>
      </w:r>
      <w:r w:rsidR="002679CC" w:rsidRPr="00070E4A">
        <w:rPr>
          <w:rFonts w:cstheme="minorHAnsi"/>
        </w:rPr>
        <w:t>90.6</w:t>
      </w:r>
      <w:r w:rsidR="0032740F" w:rsidRPr="00070E4A">
        <w:rPr>
          <w:rFonts w:cstheme="minorHAnsi"/>
        </w:rPr>
        <w:t>%</w:t>
      </w:r>
      <w:r w:rsidR="002679CC" w:rsidRPr="00070E4A">
        <w:rPr>
          <w:rFonts w:cstheme="minorHAnsi"/>
        </w:rPr>
        <w:t xml:space="preserve"> (</w:t>
      </w:r>
      <w:r w:rsidR="00CA7A2C" w:rsidRPr="00070E4A">
        <w:rPr>
          <w:rFonts w:cstheme="minorHAnsi"/>
        </w:rPr>
        <w:t>microbeads</w:t>
      </w:r>
      <w:r w:rsidR="002679CC" w:rsidRPr="00070E4A">
        <w:rPr>
          <w:rFonts w:cstheme="minorHAnsi"/>
        </w:rPr>
        <w:t>), 91.1</w:t>
      </w:r>
      <w:r w:rsidR="0032740F" w:rsidRPr="00070E4A">
        <w:rPr>
          <w:rFonts w:cstheme="minorHAnsi"/>
        </w:rPr>
        <w:t>%</w:t>
      </w:r>
      <w:r w:rsidR="002679CC" w:rsidRPr="00070E4A">
        <w:rPr>
          <w:rFonts w:cstheme="minorHAnsi"/>
        </w:rPr>
        <w:t xml:space="preserve"> (</w:t>
      </w:r>
      <w:r w:rsidR="004F53D4" w:rsidRPr="00070E4A">
        <w:rPr>
          <w:rFonts w:cstheme="minorHAnsi"/>
        </w:rPr>
        <w:t>nanosheets</w:t>
      </w:r>
      <w:r w:rsidR="002679CC" w:rsidRPr="00070E4A">
        <w:rPr>
          <w:rFonts w:cstheme="minorHAnsi"/>
        </w:rPr>
        <w:t>), 93.3</w:t>
      </w:r>
      <w:r w:rsidR="0032740F" w:rsidRPr="00070E4A">
        <w:rPr>
          <w:rFonts w:cstheme="minorHAnsi"/>
        </w:rPr>
        <w:t>%</w:t>
      </w:r>
      <w:r w:rsidR="002679CC" w:rsidRPr="00070E4A">
        <w:rPr>
          <w:rFonts w:cstheme="minorHAnsi"/>
        </w:rPr>
        <w:t xml:space="preserve"> (</w:t>
      </w:r>
      <w:r w:rsidR="000A4835" w:rsidRPr="00070E4A">
        <w:rPr>
          <w:rFonts w:cstheme="minorHAnsi"/>
        </w:rPr>
        <w:t>nanofleece</w:t>
      </w:r>
      <w:r w:rsidR="002679CC" w:rsidRPr="00070E4A">
        <w:rPr>
          <w:rFonts w:cstheme="minorHAnsi"/>
        </w:rPr>
        <w:t xml:space="preserve">) and 91.9% (bulk). </w:t>
      </w:r>
    </w:p>
    <w:p w14:paraId="5B3AB9D5" w14:textId="1BACC244" w:rsidR="002679CC" w:rsidRPr="00070E4A" w:rsidRDefault="00F57856" w:rsidP="008630FC">
      <w:pPr>
        <w:spacing w:line="480" w:lineRule="auto"/>
        <w:jc w:val="both"/>
        <w:rPr>
          <w:rFonts w:cstheme="minorHAnsi"/>
          <w:lang w:eastAsia="ko-KR"/>
        </w:rPr>
      </w:pPr>
      <w:r w:rsidRPr="00070E4A">
        <w:rPr>
          <w:rFonts w:cstheme="minorHAnsi"/>
        </w:rPr>
        <w:t>N</w:t>
      </w:r>
      <w:r w:rsidR="002679CC" w:rsidRPr="00070E4A">
        <w:rPr>
          <w:rFonts w:cstheme="minorHAnsi"/>
        </w:rPr>
        <w:t>anostructured V</w:t>
      </w:r>
      <w:r w:rsidR="002679CC" w:rsidRPr="00070E4A">
        <w:rPr>
          <w:rFonts w:cstheme="minorHAnsi"/>
          <w:vertAlign w:val="subscript"/>
        </w:rPr>
        <w:t>2</w:t>
      </w:r>
      <w:r w:rsidR="002679CC" w:rsidRPr="00070E4A">
        <w:rPr>
          <w:rFonts w:cstheme="minorHAnsi"/>
        </w:rPr>
        <w:t>O</w:t>
      </w:r>
      <w:r w:rsidR="002679CC" w:rsidRPr="00070E4A">
        <w:rPr>
          <w:rFonts w:cstheme="minorHAnsi"/>
          <w:vertAlign w:val="subscript"/>
        </w:rPr>
        <w:t>5</w:t>
      </w:r>
      <w:r w:rsidR="002679CC" w:rsidRPr="00070E4A">
        <w:rPr>
          <w:rFonts w:cstheme="minorHAnsi"/>
        </w:rPr>
        <w:t xml:space="preserve"> electrodes showed faster charge-discharge response than </w:t>
      </w:r>
      <w:r w:rsidR="00D04495" w:rsidRPr="00070E4A">
        <w:rPr>
          <w:rFonts w:cstheme="minorHAnsi"/>
        </w:rPr>
        <w:t>the b</w:t>
      </w:r>
      <w:r w:rsidR="002679CC" w:rsidRPr="00070E4A">
        <w:rPr>
          <w:rFonts w:cstheme="minorHAnsi"/>
        </w:rPr>
        <w:t>ulk-V</w:t>
      </w:r>
      <w:r w:rsidR="002679CC" w:rsidRPr="00070E4A">
        <w:rPr>
          <w:rFonts w:cstheme="minorHAnsi"/>
          <w:vertAlign w:val="subscript"/>
        </w:rPr>
        <w:t>2</w:t>
      </w:r>
      <w:r w:rsidR="002679CC" w:rsidRPr="00070E4A">
        <w:rPr>
          <w:rFonts w:cstheme="minorHAnsi"/>
        </w:rPr>
        <w:t>O</w:t>
      </w:r>
      <w:r w:rsidR="002679CC" w:rsidRPr="00070E4A">
        <w:rPr>
          <w:rFonts w:cstheme="minorHAnsi"/>
          <w:vertAlign w:val="subscript"/>
        </w:rPr>
        <w:t>5</w:t>
      </w:r>
      <w:r w:rsidR="002679CC" w:rsidRPr="00070E4A">
        <w:rPr>
          <w:rFonts w:cstheme="minorHAnsi"/>
        </w:rPr>
        <w:t xml:space="preserve"> electrode</w:t>
      </w:r>
      <w:r w:rsidR="00EE3768" w:rsidRPr="00070E4A">
        <w:rPr>
          <w:rFonts w:cstheme="minorHAnsi"/>
        </w:rPr>
        <w:t xml:space="preserve"> (</w:t>
      </w:r>
      <w:r w:rsidR="00482747" w:rsidRPr="00070E4A">
        <w:rPr>
          <w:rFonts w:cstheme="minorHAnsi"/>
        </w:rPr>
        <w:fldChar w:fldCharType="begin"/>
      </w:r>
      <w:r w:rsidR="00482747" w:rsidRPr="00070E4A">
        <w:rPr>
          <w:rFonts w:cstheme="minorHAnsi"/>
        </w:rPr>
        <w:instrText xml:space="preserve"> REF _Ref11156373 \h </w:instrText>
      </w:r>
      <w:r w:rsidR="009F5E25" w:rsidRPr="00070E4A">
        <w:rPr>
          <w:rFonts w:cstheme="minorHAnsi"/>
        </w:rPr>
        <w:instrText xml:space="preserve"> \* MERGEFORMAT </w:instrText>
      </w:r>
      <w:r w:rsidR="00482747" w:rsidRPr="00070E4A">
        <w:rPr>
          <w:rFonts w:cstheme="minorHAnsi"/>
        </w:rPr>
      </w:r>
      <w:r w:rsidR="00482747" w:rsidRPr="00070E4A">
        <w:rPr>
          <w:rFonts w:cstheme="minorHAnsi"/>
        </w:rPr>
        <w:fldChar w:fldCharType="separate"/>
      </w:r>
      <w:r w:rsidR="00DA46EE" w:rsidRPr="00070E4A">
        <w:t xml:space="preserve">Figure </w:t>
      </w:r>
      <w:r w:rsidR="00DA46EE" w:rsidRPr="00070E4A">
        <w:rPr>
          <w:noProof/>
        </w:rPr>
        <w:t>5</w:t>
      </w:r>
      <w:r w:rsidR="00482747" w:rsidRPr="00070E4A">
        <w:rPr>
          <w:rFonts w:cstheme="minorHAnsi"/>
        </w:rPr>
        <w:fldChar w:fldCharType="end"/>
      </w:r>
      <w:r w:rsidR="00482747" w:rsidRPr="00070E4A">
        <w:rPr>
          <w:rFonts w:cstheme="minorHAnsi"/>
        </w:rPr>
        <w:t xml:space="preserve"> </w:t>
      </w:r>
      <w:r w:rsidRPr="00070E4A">
        <w:rPr>
          <w:rFonts w:cstheme="minorHAnsi"/>
        </w:rPr>
        <w:t xml:space="preserve">b </w:t>
      </w:r>
      <w:r w:rsidR="002679CC" w:rsidRPr="00070E4A">
        <w:rPr>
          <w:rFonts w:cstheme="minorHAnsi"/>
        </w:rPr>
        <w:t xml:space="preserve">and </w:t>
      </w:r>
      <w:r w:rsidRPr="00070E4A">
        <w:rPr>
          <w:rFonts w:cstheme="minorHAnsi"/>
        </w:rPr>
        <w:t>c</w:t>
      </w:r>
      <w:r w:rsidR="002679CC" w:rsidRPr="00070E4A">
        <w:rPr>
          <w:rFonts w:cstheme="minorHAnsi"/>
        </w:rPr>
        <w:t>). W</w:t>
      </w:r>
      <w:r w:rsidR="00D04495" w:rsidRPr="00070E4A">
        <w:rPr>
          <w:rFonts w:cstheme="minorHAnsi"/>
        </w:rPr>
        <w:t>hen</w:t>
      </w:r>
      <w:r w:rsidR="002679CC" w:rsidRPr="00070E4A">
        <w:rPr>
          <w:rFonts w:cstheme="minorHAnsi"/>
        </w:rPr>
        <w:t xml:space="preserve"> var</w:t>
      </w:r>
      <w:r w:rsidR="00A33E9E" w:rsidRPr="00070E4A">
        <w:rPr>
          <w:rFonts w:cstheme="minorHAnsi"/>
        </w:rPr>
        <w:t>y</w:t>
      </w:r>
      <w:r w:rsidR="00D04495" w:rsidRPr="00070E4A">
        <w:rPr>
          <w:rFonts w:cstheme="minorHAnsi"/>
        </w:rPr>
        <w:t>ing the</w:t>
      </w:r>
      <w:r w:rsidR="002679CC" w:rsidRPr="00070E4A">
        <w:rPr>
          <w:rFonts w:cstheme="minorHAnsi"/>
        </w:rPr>
        <w:t xml:space="preserve"> current densities from 25 to 800 mA </w:t>
      </w:r>
      <w:r w:rsidR="002679CC" w:rsidRPr="00070E4A">
        <w:rPr>
          <w:rFonts w:cstheme="minorHAnsi"/>
          <w:lang w:eastAsia="ko-KR"/>
        </w:rPr>
        <w:t>g</w:t>
      </w:r>
      <w:r w:rsidR="002679CC" w:rsidRPr="00070E4A">
        <w:rPr>
          <w:rFonts w:cstheme="minorHAnsi"/>
          <w:vertAlign w:val="superscript"/>
          <w:lang w:eastAsia="ko-KR"/>
        </w:rPr>
        <w:t>-1</w:t>
      </w:r>
      <w:r w:rsidR="00D04495" w:rsidRPr="00070E4A">
        <w:rPr>
          <w:rFonts w:cstheme="minorHAnsi"/>
          <w:lang w:eastAsia="ko-KR"/>
        </w:rPr>
        <w:t>, the nanosheet</w:t>
      </w:r>
      <w:r w:rsidR="002679CC" w:rsidRPr="00070E4A">
        <w:rPr>
          <w:rFonts w:cstheme="minorHAnsi"/>
          <w:lang w:eastAsia="ko-KR"/>
        </w:rPr>
        <w:t xml:space="preserve"> electrode deliver</w:t>
      </w:r>
      <w:r w:rsidR="00D04495" w:rsidRPr="00070E4A">
        <w:rPr>
          <w:rFonts w:cstheme="minorHAnsi"/>
          <w:lang w:eastAsia="ko-KR"/>
        </w:rPr>
        <w:t>s</w:t>
      </w:r>
      <w:r w:rsidR="002679CC" w:rsidRPr="00070E4A">
        <w:rPr>
          <w:rFonts w:cstheme="minorHAnsi"/>
          <w:lang w:eastAsia="ko-KR"/>
        </w:rPr>
        <w:t xml:space="preserve"> 172 mA h g</w:t>
      </w:r>
      <w:r w:rsidR="002679CC" w:rsidRPr="00070E4A">
        <w:rPr>
          <w:rFonts w:cstheme="minorHAnsi"/>
          <w:vertAlign w:val="superscript"/>
          <w:lang w:eastAsia="ko-KR"/>
        </w:rPr>
        <w:t>-1</w:t>
      </w:r>
      <w:r w:rsidR="002679CC" w:rsidRPr="00070E4A">
        <w:rPr>
          <w:rFonts w:cstheme="minorHAnsi"/>
          <w:lang w:eastAsia="ko-KR"/>
        </w:rPr>
        <w:t xml:space="preserve"> at 800 mA g</w:t>
      </w:r>
      <w:r w:rsidR="002679CC" w:rsidRPr="00070E4A">
        <w:rPr>
          <w:rFonts w:cstheme="minorHAnsi"/>
          <w:vertAlign w:val="superscript"/>
          <w:lang w:eastAsia="ko-KR"/>
        </w:rPr>
        <w:t>-1</w:t>
      </w:r>
      <w:r w:rsidR="002679CC" w:rsidRPr="00070E4A">
        <w:rPr>
          <w:rFonts w:cstheme="minorHAnsi"/>
          <w:lang w:eastAsia="ko-KR"/>
        </w:rPr>
        <w:t xml:space="preserve">, which </w:t>
      </w:r>
      <w:r w:rsidR="0032740F" w:rsidRPr="00070E4A">
        <w:rPr>
          <w:rFonts w:cstheme="minorHAnsi"/>
          <w:lang w:eastAsia="ko-KR"/>
        </w:rPr>
        <w:t>corresponds to</w:t>
      </w:r>
      <w:r w:rsidR="002679CC" w:rsidRPr="00070E4A">
        <w:rPr>
          <w:rFonts w:cstheme="minorHAnsi"/>
          <w:lang w:eastAsia="ko-KR"/>
        </w:rPr>
        <w:t xml:space="preserve"> 64.5 % </w:t>
      </w:r>
      <w:r w:rsidR="0032740F" w:rsidRPr="00070E4A">
        <w:rPr>
          <w:rFonts w:cstheme="minorHAnsi"/>
          <w:lang w:eastAsia="ko-KR"/>
        </w:rPr>
        <w:t xml:space="preserve">of its </w:t>
      </w:r>
      <w:r w:rsidR="002679CC" w:rsidRPr="00070E4A">
        <w:rPr>
          <w:rFonts w:cstheme="minorHAnsi"/>
          <w:lang w:eastAsia="ko-KR"/>
        </w:rPr>
        <w:t xml:space="preserve">maximum capacity. </w:t>
      </w:r>
      <w:r w:rsidR="0032740F" w:rsidRPr="00070E4A">
        <w:rPr>
          <w:rFonts w:cstheme="minorHAnsi"/>
          <w:lang w:eastAsia="ko-KR"/>
        </w:rPr>
        <w:t xml:space="preserve">In comparison, </w:t>
      </w:r>
      <w:r w:rsidR="00D04495" w:rsidRPr="00070E4A">
        <w:rPr>
          <w:rFonts w:cstheme="minorHAnsi"/>
          <w:lang w:eastAsia="ko-KR"/>
        </w:rPr>
        <w:t>V</w:t>
      </w:r>
      <w:r w:rsidR="00D04495" w:rsidRPr="00070E4A">
        <w:rPr>
          <w:rFonts w:cstheme="minorHAnsi"/>
          <w:vertAlign w:val="subscript"/>
          <w:lang w:eastAsia="ko-KR"/>
        </w:rPr>
        <w:t>2</w:t>
      </w:r>
      <w:r w:rsidR="00D04495" w:rsidRPr="00070E4A">
        <w:rPr>
          <w:rFonts w:cstheme="minorHAnsi"/>
          <w:lang w:eastAsia="ko-KR"/>
        </w:rPr>
        <w:t>O</w:t>
      </w:r>
      <w:r w:rsidR="00D04495" w:rsidRPr="00070E4A">
        <w:rPr>
          <w:rFonts w:cstheme="minorHAnsi"/>
          <w:vertAlign w:val="subscript"/>
          <w:lang w:eastAsia="ko-KR"/>
        </w:rPr>
        <w:t>5</w:t>
      </w:r>
      <w:r w:rsidR="00D04495" w:rsidRPr="00070E4A">
        <w:rPr>
          <w:rFonts w:cstheme="minorHAnsi"/>
          <w:lang w:eastAsia="ko-KR"/>
        </w:rPr>
        <w:t xml:space="preserve"> </w:t>
      </w:r>
      <w:r w:rsidR="00CA7A2C" w:rsidRPr="00070E4A">
        <w:rPr>
          <w:rFonts w:cstheme="minorHAnsi"/>
          <w:lang w:eastAsia="ko-KR"/>
        </w:rPr>
        <w:t>micro</w:t>
      </w:r>
      <w:r w:rsidR="00CA7A2C" w:rsidRPr="00070E4A">
        <w:rPr>
          <w:rFonts w:cstheme="minorHAnsi"/>
        </w:rPr>
        <w:t>bead</w:t>
      </w:r>
      <w:r w:rsidR="00CA7A2C" w:rsidRPr="00070E4A">
        <w:rPr>
          <w:rFonts w:cstheme="minorHAnsi"/>
          <w:lang w:eastAsia="ko-KR"/>
        </w:rPr>
        <w:t>s</w:t>
      </w:r>
      <w:r w:rsidR="0032740F" w:rsidRPr="00070E4A">
        <w:rPr>
          <w:rFonts w:cstheme="minorHAnsi"/>
          <w:lang w:eastAsia="ko-KR"/>
        </w:rPr>
        <w:t>,</w:t>
      </w:r>
      <w:r w:rsidR="00D04495" w:rsidRPr="00070E4A">
        <w:rPr>
          <w:rFonts w:cstheme="minorHAnsi"/>
          <w:lang w:eastAsia="ko-KR"/>
        </w:rPr>
        <w:t xml:space="preserve"> </w:t>
      </w:r>
      <w:r w:rsidR="000A4835" w:rsidRPr="00070E4A">
        <w:rPr>
          <w:rFonts w:cstheme="minorHAnsi"/>
          <w:lang w:eastAsia="ko-KR"/>
        </w:rPr>
        <w:t>nanofleece</w:t>
      </w:r>
      <w:r w:rsidR="0032740F" w:rsidRPr="00070E4A">
        <w:rPr>
          <w:rFonts w:cstheme="minorHAnsi"/>
          <w:lang w:eastAsia="ko-KR"/>
        </w:rPr>
        <w:t xml:space="preserve"> and bulk</w:t>
      </w:r>
      <w:r w:rsidR="000A4835" w:rsidRPr="00070E4A">
        <w:rPr>
          <w:rFonts w:cstheme="minorHAnsi"/>
          <w:lang w:eastAsia="ko-KR"/>
        </w:rPr>
        <w:t xml:space="preserve"> </w:t>
      </w:r>
      <w:r w:rsidR="002679CC" w:rsidRPr="00070E4A">
        <w:rPr>
          <w:rFonts w:cstheme="minorHAnsi"/>
          <w:lang w:eastAsia="ko-KR"/>
        </w:rPr>
        <w:t xml:space="preserve">electrodes </w:t>
      </w:r>
      <w:r w:rsidR="0032740F" w:rsidRPr="00070E4A">
        <w:rPr>
          <w:rFonts w:cstheme="minorHAnsi"/>
          <w:lang w:eastAsia="ko-KR"/>
        </w:rPr>
        <w:t xml:space="preserve">retain </w:t>
      </w:r>
      <w:r w:rsidR="002679CC" w:rsidRPr="00070E4A">
        <w:rPr>
          <w:rFonts w:cstheme="minorHAnsi"/>
          <w:lang w:eastAsia="ko-KR"/>
        </w:rPr>
        <w:t>45.3</w:t>
      </w:r>
      <w:r w:rsidR="0032740F" w:rsidRPr="00070E4A">
        <w:rPr>
          <w:rFonts w:cstheme="minorHAnsi"/>
          <w:lang w:eastAsia="ko-KR"/>
        </w:rPr>
        <w:t>%,</w:t>
      </w:r>
      <w:r w:rsidR="002679CC" w:rsidRPr="00070E4A">
        <w:rPr>
          <w:rFonts w:cstheme="minorHAnsi"/>
          <w:lang w:eastAsia="ko-KR"/>
        </w:rPr>
        <w:t xml:space="preserve"> 50.0 %</w:t>
      </w:r>
      <w:r w:rsidR="0032740F" w:rsidRPr="00070E4A">
        <w:rPr>
          <w:rFonts w:cstheme="minorHAnsi"/>
          <w:lang w:eastAsia="ko-KR"/>
        </w:rPr>
        <w:t>, and 12.5% of their initial</w:t>
      </w:r>
      <w:r w:rsidR="002679CC" w:rsidRPr="00070E4A">
        <w:rPr>
          <w:rFonts w:cstheme="minorHAnsi"/>
          <w:lang w:eastAsia="ko-KR"/>
        </w:rPr>
        <w:t xml:space="preserve"> capacity at 800 mA h g</w:t>
      </w:r>
      <w:r w:rsidR="002679CC" w:rsidRPr="00070E4A">
        <w:rPr>
          <w:rFonts w:cstheme="minorHAnsi"/>
          <w:vertAlign w:val="superscript"/>
          <w:lang w:eastAsia="ko-KR"/>
        </w:rPr>
        <w:t>-1</w:t>
      </w:r>
      <w:r w:rsidR="002679CC" w:rsidRPr="00070E4A">
        <w:rPr>
          <w:rFonts w:cstheme="minorHAnsi"/>
          <w:lang w:eastAsia="ko-KR"/>
        </w:rPr>
        <w:t xml:space="preserve">, respectively. </w:t>
      </w:r>
      <w:r w:rsidR="0032740F" w:rsidRPr="00070E4A">
        <w:rPr>
          <w:rFonts w:cstheme="minorHAnsi"/>
          <w:lang w:eastAsia="ko-KR"/>
        </w:rPr>
        <w:t xml:space="preserve">Finally, </w:t>
      </w:r>
      <w:r w:rsidR="0032740F" w:rsidRPr="00070E4A">
        <w:rPr>
          <w:rFonts w:cstheme="minorHAnsi"/>
        </w:rPr>
        <w:t>t</w:t>
      </w:r>
      <w:r w:rsidRPr="00070E4A">
        <w:rPr>
          <w:rFonts w:cstheme="minorHAnsi"/>
        </w:rPr>
        <w:t>he cycl</w:t>
      </w:r>
      <w:r w:rsidR="0032740F" w:rsidRPr="00070E4A">
        <w:rPr>
          <w:rFonts w:cstheme="minorHAnsi"/>
        </w:rPr>
        <w:t>ing</w:t>
      </w:r>
      <w:r w:rsidRPr="00070E4A">
        <w:rPr>
          <w:rFonts w:cstheme="minorHAnsi"/>
        </w:rPr>
        <w:t xml:space="preserve"> </w:t>
      </w:r>
      <w:r w:rsidR="0032740F" w:rsidRPr="00070E4A">
        <w:rPr>
          <w:rFonts w:cstheme="minorHAnsi"/>
        </w:rPr>
        <w:t>stability</w:t>
      </w:r>
      <w:r w:rsidRPr="00070E4A">
        <w:rPr>
          <w:rFonts w:cstheme="minorHAnsi"/>
        </w:rPr>
        <w:t xml:space="preserve"> of all</w:t>
      </w:r>
      <w:r w:rsidR="0032740F" w:rsidRPr="00070E4A">
        <w:rPr>
          <w:rFonts w:cstheme="minorHAnsi"/>
        </w:rPr>
        <w:t xml:space="preserve"> the</w:t>
      </w:r>
      <w:r w:rsidRPr="00070E4A">
        <w:rPr>
          <w:rFonts w:cstheme="minorHAnsi"/>
        </w:rPr>
        <w:t xml:space="preserve"> electrodes is measured at 250 mA g</w:t>
      </w:r>
      <w:r w:rsidRPr="00070E4A">
        <w:rPr>
          <w:rFonts w:cstheme="minorHAnsi"/>
          <w:vertAlign w:val="superscript"/>
        </w:rPr>
        <w:t>-1</w:t>
      </w:r>
      <w:r w:rsidRPr="00070E4A">
        <w:rPr>
          <w:rFonts w:cstheme="minorHAnsi"/>
        </w:rPr>
        <w:t xml:space="preserve"> current density (</w:t>
      </w:r>
      <w:r w:rsidR="009F5E25" w:rsidRPr="00070E4A">
        <w:rPr>
          <w:rFonts w:cstheme="minorHAnsi"/>
        </w:rPr>
        <w:fldChar w:fldCharType="begin"/>
      </w:r>
      <w:r w:rsidR="009F5E25" w:rsidRPr="00070E4A">
        <w:rPr>
          <w:rFonts w:cstheme="minorHAnsi"/>
        </w:rPr>
        <w:instrText xml:space="preserve"> REF _Ref13206556 \h  \* MERGEFORMAT </w:instrText>
      </w:r>
      <w:r w:rsidR="009F5E25" w:rsidRPr="00070E4A">
        <w:rPr>
          <w:rFonts w:cstheme="minorHAnsi"/>
        </w:rPr>
      </w:r>
      <w:r w:rsidR="009F5E25" w:rsidRPr="00070E4A">
        <w:rPr>
          <w:rFonts w:cstheme="minorHAnsi"/>
        </w:rPr>
        <w:fldChar w:fldCharType="separate"/>
      </w:r>
      <w:r w:rsidR="00DA46EE" w:rsidRPr="00070E4A">
        <w:t xml:space="preserve">Figure </w:t>
      </w:r>
      <w:r w:rsidR="00DA46EE" w:rsidRPr="00070E4A">
        <w:rPr>
          <w:noProof/>
        </w:rPr>
        <w:t>4</w:t>
      </w:r>
      <w:r w:rsidR="009F5E25" w:rsidRPr="00070E4A">
        <w:rPr>
          <w:rFonts w:cstheme="minorHAnsi"/>
        </w:rPr>
        <w:fldChar w:fldCharType="end"/>
      </w:r>
      <w:r w:rsidRPr="00070E4A">
        <w:rPr>
          <w:rFonts w:cstheme="minorHAnsi"/>
        </w:rPr>
        <w:t>d). The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nanosheet electrode exhibits the most stable cycl</w:t>
      </w:r>
      <w:r w:rsidR="0032740F" w:rsidRPr="00070E4A">
        <w:rPr>
          <w:rFonts w:cstheme="minorHAnsi"/>
        </w:rPr>
        <w:t>ing</w:t>
      </w:r>
      <w:r w:rsidRPr="00070E4A">
        <w:rPr>
          <w:rFonts w:cstheme="minorHAnsi"/>
        </w:rPr>
        <w:t xml:space="preserve"> performance, with 170 mA h g</w:t>
      </w:r>
      <w:r w:rsidRPr="00070E4A">
        <w:rPr>
          <w:rFonts w:cstheme="minorHAnsi"/>
          <w:vertAlign w:val="superscript"/>
        </w:rPr>
        <w:t>-1</w:t>
      </w:r>
      <w:r w:rsidRPr="00070E4A">
        <w:rPr>
          <w:rFonts w:cstheme="minorHAnsi"/>
        </w:rPr>
        <w:t xml:space="preserve"> (73.8% retention) after </w:t>
      </w:r>
      <w:r w:rsidR="0032740F" w:rsidRPr="00070E4A">
        <w:rPr>
          <w:rFonts w:cstheme="minorHAnsi"/>
        </w:rPr>
        <w:t>100</w:t>
      </w:r>
      <w:r w:rsidRPr="00070E4A">
        <w:rPr>
          <w:rFonts w:cstheme="minorHAnsi"/>
        </w:rPr>
        <w:t xml:space="preserve"> cycles. The other two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nanomaterials (</w:t>
      </w:r>
      <w:r w:rsidR="00CA7A2C" w:rsidRPr="00070E4A">
        <w:rPr>
          <w:rFonts w:cstheme="minorHAnsi"/>
        </w:rPr>
        <w:t>microbeads</w:t>
      </w:r>
      <w:r w:rsidRPr="00070E4A">
        <w:rPr>
          <w:rFonts w:cstheme="minorHAnsi"/>
        </w:rPr>
        <w:t>: 141 mA h g</w:t>
      </w:r>
      <w:r w:rsidRPr="00070E4A">
        <w:rPr>
          <w:rFonts w:cstheme="minorHAnsi"/>
          <w:vertAlign w:val="superscript"/>
        </w:rPr>
        <w:t>-1</w:t>
      </w:r>
      <w:r w:rsidRPr="00070E4A">
        <w:rPr>
          <w:rFonts w:cstheme="minorHAnsi"/>
        </w:rPr>
        <w:t>, 63.6% and nanofleeces: 139 mA h g</w:t>
      </w:r>
      <w:r w:rsidRPr="00070E4A">
        <w:rPr>
          <w:rFonts w:cstheme="minorHAnsi"/>
          <w:vertAlign w:val="superscript"/>
        </w:rPr>
        <w:t>-1</w:t>
      </w:r>
      <w:r w:rsidRPr="00070E4A">
        <w:rPr>
          <w:rFonts w:cstheme="minorHAnsi"/>
        </w:rPr>
        <w:t>, 66.4%) also deliver better cycle performance compared with that of bulk-V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electrode (114 mA h g</w:t>
      </w:r>
      <w:r w:rsidRPr="00070E4A">
        <w:rPr>
          <w:rFonts w:cstheme="minorHAnsi"/>
          <w:vertAlign w:val="superscript"/>
        </w:rPr>
        <w:t>-1</w:t>
      </w:r>
      <w:r w:rsidRPr="00070E4A">
        <w:rPr>
          <w:rFonts w:cstheme="minorHAnsi"/>
        </w:rPr>
        <w:t>, 61.4%).</w:t>
      </w:r>
    </w:p>
    <w:p w14:paraId="76F7FD83" w14:textId="2EFE585D" w:rsidR="002679CC" w:rsidRPr="00070E4A" w:rsidRDefault="002315DE" w:rsidP="00E307FE">
      <w:pPr>
        <w:spacing w:line="480" w:lineRule="auto"/>
        <w:jc w:val="both"/>
        <w:rPr>
          <w:rFonts w:cstheme="minorHAnsi"/>
          <w:lang w:eastAsia="ko-KR"/>
        </w:rPr>
      </w:pPr>
      <w:r w:rsidRPr="00070E4A">
        <w:rPr>
          <w:rFonts w:cstheme="minorHAnsi"/>
          <w:lang w:eastAsia="ko-KR"/>
        </w:rPr>
        <w:t xml:space="preserve">We observed that the </w:t>
      </w:r>
      <w:r w:rsidR="009F5E25" w:rsidRPr="00070E4A">
        <w:rPr>
          <w:rFonts w:cstheme="minorHAnsi"/>
          <w:lang w:eastAsia="ko-KR"/>
        </w:rPr>
        <w:t>2D V</w:t>
      </w:r>
      <w:r w:rsidR="009F5E25" w:rsidRPr="00070E4A">
        <w:rPr>
          <w:rFonts w:cstheme="minorHAnsi"/>
          <w:vertAlign w:val="subscript"/>
          <w:lang w:eastAsia="ko-KR"/>
        </w:rPr>
        <w:t>2</w:t>
      </w:r>
      <w:r w:rsidR="009F5E25" w:rsidRPr="00070E4A">
        <w:rPr>
          <w:rFonts w:cstheme="minorHAnsi"/>
          <w:lang w:eastAsia="ko-KR"/>
        </w:rPr>
        <w:t>O</w:t>
      </w:r>
      <w:r w:rsidR="009F5E25" w:rsidRPr="00070E4A">
        <w:rPr>
          <w:rFonts w:cstheme="minorHAnsi"/>
          <w:vertAlign w:val="subscript"/>
          <w:lang w:eastAsia="ko-KR"/>
        </w:rPr>
        <w:t>5</w:t>
      </w:r>
      <w:r w:rsidR="009F5E25" w:rsidRPr="00070E4A">
        <w:rPr>
          <w:rFonts w:cstheme="minorHAnsi"/>
          <w:lang w:eastAsia="ko-KR"/>
        </w:rPr>
        <w:t xml:space="preserve"> </w:t>
      </w:r>
      <w:r w:rsidR="00DD0A43" w:rsidRPr="00070E4A">
        <w:rPr>
          <w:rFonts w:cstheme="minorHAnsi"/>
          <w:lang w:eastAsia="ko-KR"/>
        </w:rPr>
        <w:t>nanosheet</w:t>
      </w:r>
      <w:r w:rsidRPr="00070E4A">
        <w:rPr>
          <w:rFonts w:cstheme="minorHAnsi"/>
          <w:lang w:eastAsia="ko-KR"/>
        </w:rPr>
        <w:t>s</w:t>
      </w:r>
      <w:r w:rsidR="00DD0A43" w:rsidRPr="00070E4A">
        <w:rPr>
          <w:rFonts w:cstheme="minorHAnsi"/>
          <w:lang w:eastAsia="ko-KR"/>
        </w:rPr>
        <w:t xml:space="preserve"> </w:t>
      </w:r>
      <w:r w:rsidRPr="00070E4A">
        <w:rPr>
          <w:rFonts w:cstheme="minorHAnsi"/>
          <w:lang w:eastAsia="ko-KR"/>
        </w:rPr>
        <w:t>achieve a higher electrode density than</w:t>
      </w:r>
      <w:r w:rsidR="00DD0A43" w:rsidRPr="00070E4A">
        <w:rPr>
          <w:rFonts w:cstheme="minorHAnsi"/>
          <w:lang w:eastAsia="ko-KR"/>
        </w:rPr>
        <w:t xml:space="preserve"> </w:t>
      </w:r>
      <w:r w:rsidRPr="00070E4A">
        <w:rPr>
          <w:rFonts w:cstheme="minorHAnsi"/>
          <w:lang w:eastAsia="ko-KR"/>
        </w:rPr>
        <w:t>the</w:t>
      </w:r>
      <w:r w:rsidR="000A4835" w:rsidRPr="00070E4A">
        <w:rPr>
          <w:rFonts w:cstheme="minorHAnsi"/>
          <w:lang w:eastAsia="ko-KR"/>
        </w:rPr>
        <w:t xml:space="preserve"> </w:t>
      </w:r>
      <w:r w:rsidR="009F5E25" w:rsidRPr="00070E4A">
        <w:rPr>
          <w:rFonts w:cstheme="minorHAnsi"/>
          <w:lang w:eastAsia="ko-KR"/>
        </w:rPr>
        <w:t xml:space="preserve">3D </w:t>
      </w:r>
      <w:r w:rsidR="00CA7A2C" w:rsidRPr="00070E4A">
        <w:rPr>
          <w:rFonts w:cstheme="minorHAnsi"/>
          <w:lang w:eastAsia="ko-KR"/>
        </w:rPr>
        <w:t>micro</w:t>
      </w:r>
      <w:r w:rsidR="00CA7A2C" w:rsidRPr="00070E4A">
        <w:rPr>
          <w:rFonts w:cstheme="minorHAnsi"/>
        </w:rPr>
        <w:t>bead</w:t>
      </w:r>
      <w:r w:rsidR="00CA7A2C" w:rsidRPr="00070E4A">
        <w:rPr>
          <w:rFonts w:cstheme="minorHAnsi"/>
          <w:lang w:eastAsia="ko-KR"/>
        </w:rPr>
        <w:t xml:space="preserve">s </w:t>
      </w:r>
      <w:r w:rsidRPr="00070E4A">
        <w:rPr>
          <w:rFonts w:cstheme="minorHAnsi"/>
          <w:lang w:eastAsia="ko-KR"/>
        </w:rPr>
        <w:t xml:space="preserve">and </w:t>
      </w:r>
      <w:r w:rsidR="009F5E25" w:rsidRPr="00070E4A">
        <w:rPr>
          <w:rFonts w:cstheme="minorHAnsi"/>
          <w:lang w:eastAsia="ko-KR"/>
        </w:rPr>
        <w:t xml:space="preserve">1D </w:t>
      </w:r>
      <w:r w:rsidR="000A4835" w:rsidRPr="00070E4A">
        <w:rPr>
          <w:rFonts w:cstheme="minorHAnsi"/>
          <w:lang w:eastAsia="ko-KR"/>
        </w:rPr>
        <w:t>nanofleece</w:t>
      </w:r>
      <w:r w:rsidR="00DD0A43" w:rsidRPr="00070E4A">
        <w:rPr>
          <w:rFonts w:cstheme="minorHAnsi"/>
          <w:lang w:eastAsia="ko-KR"/>
        </w:rPr>
        <w:t>.</w:t>
      </w:r>
      <w:r w:rsidR="002679CC" w:rsidRPr="00070E4A">
        <w:rPr>
          <w:rFonts w:cstheme="minorHAnsi"/>
          <w:lang w:eastAsia="ko-KR"/>
        </w:rPr>
        <w:t xml:space="preserve"> </w:t>
      </w:r>
      <w:r w:rsidRPr="00070E4A">
        <w:rPr>
          <w:rFonts w:cstheme="minorHAnsi"/>
          <w:lang w:eastAsia="ko-KR"/>
        </w:rPr>
        <w:t xml:space="preserve">This means that for the same areal mass loading, </w:t>
      </w:r>
      <w:r w:rsidR="00DD0A43" w:rsidRPr="00070E4A">
        <w:rPr>
          <w:rFonts w:cstheme="minorHAnsi"/>
          <w:lang w:eastAsia="ko-KR"/>
        </w:rPr>
        <w:t xml:space="preserve">a thinner </w:t>
      </w:r>
      <w:r w:rsidR="002679CC" w:rsidRPr="00070E4A">
        <w:rPr>
          <w:rFonts w:cstheme="minorHAnsi"/>
          <w:lang w:eastAsia="ko-KR"/>
        </w:rPr>
        <w:t xml:space="preserve">electrode </w:t>
      </w:r>
      <w:r w:rsidRPr="00070E4A">
        <w:rPr>
          <w:rFonts w:cstheme="minorHAnsi"/>
          <w:lang w:eastAsia="ko-KR"/>
        </w:rPr>
        <w:t>is achieved for the nanosheets</w:t>
      </w:r>
      <w:r w:rsidR="002679CC" w:rsidRPr="00070E4A">
        <w:rPr>
          <w:rFonts w:cstheme="minorHAnsi"/>
          <w:lang w:eastAsia="ko-KR"/>
        </w:rPr>
        <w:t>,</w:t>
      </w:r>
      <w:r w:rsidRPr="00070E4A">
        <w:rPr>
          <w:rFonts w:cstheme="minorHAnsi"/>
          <w:lang w:eastAsia="ko-KR"/>
        </w:rPr>
        <w:t xml:space="preserve"> which may</w:t>
      </w:r>
      <w:r w:rsidR="002679CC" w:rsidRPr="00070E4A">
        <w:rPr>
          <w:rFonts w:cstheme="minorHAnsi"/>
          <w:lang w:eastAsia="ko-KR"/>
        </w:rPr>
        <w:t xml:space="preserve"> provid</w:t>
      </w:r>
      <w:r w:rsidRPr="00070E4A">
        <w:rPr>
          <w:rFonts w:cstheme="minorHAnsi"/>
          <w:lang w:eastAsia="ko-KR"/>
        </w:rPr>
        <w:t>e</w:t>
      </w:r>
      <w:r w:rsidR="002679CC" w:rsidRPr="00070E4A">
        <w:rPr>
          <w:rFonts w:cstheme="minorHAnsi"/>
          <w:lang w:eastAsia="ko-KR"/>
        </w:rPr>
        <w:t xml:space="preserve"> </w:t>
      </w:r>
      <w:r w:rsidRPr="00070E4A">
        <w:rPr>
          <w:rFonts w:cstheme="minorHAnsi"/>
          <w:lang w:eastAsia="ko-KR"/>
        </w:rPr>
        <w:t xml:space="preserve">a </w:t>
      </w:r>
      <w:r w:rsidR="002679CC" w:rsidRPr="00070E4A">
        <w:rPr>
          <w:rFonts w:cstheme="minorHAnsi"/>
          <w:lang w:eastAsia="ko-KR"/>
        </w:rPr>
        <w:t>short</w:t>
      </w:r>
      <w:r w:rsidRPr="00070E4A">
        <w:rPr>
          <w:rFonts w:cstheme="minorHAnsi"/>
          <w:lang w:eastAsia="ko-KR"/>
        </w:rPr>
        <w:t>er</w:t>
      </w:r>
      <w:r w:rsidR="002679CC" w:rsidRPr="00070E4A">
        <w:rPr>
          <w:rFonts w:cstheme="minorHAnsi"/>
          <w:lang w:eastAsia="ko-KR"/>
        </w:rPr>
        <w:t xml:space="preserve"> diffusion distance and</w:t>
      </w:r>
      <w:r w:rsidRPr="00070E4A">
        <w:rPr>
          <w:rFonts w:cstheme="minorHAnsi"/>
          <w:lang w:eastAsia="ko-KR"/>
        </w:rPr>
        <w:t xml:space="preserve"> better</w:t>
      </w:r>
      <w:r w:rsidR="002679CC" w:rsidRPr="00070E4A">
        <w:rPr>
          <w:rFonts w:cstheme="minorHAnsi"/>
          <w:lang w:eastAsia="ko-KR"/>
        </w:rPr>
        <w:t xml:space="preserve"> electron</w:t>
      </w:r>
      <w:r w:rsidR="00092FCF" w:rsidRPr="00070E4A">
        <w:rPr>
          <w:rFonts w:cstheme="minorHAnsi"/>
          <w:lang w:eastAsia="ko-KR"/>
        </w:rPr>
        <w:t xml:space="preserve"> transport</w:t>
      </w:r>
      <w:r w:rsidR="002679CC" w:rsidRPr="00070E4A">
        <w:rPr>
          <w:rFonts w:cstheme="minorHAnsi"/>
          <w:lang w:eastAsia="ko-KR"/>
        </w:rPr>
        <w:t xml:space="preserve">. </w:t>
      </w:r>
      <w:r w:rsidRPr="00070E4A">
        <w:rPr>
          <w:rFonts w:cstheme="minorHAnsi"/>
          <w:lang w:eastAsia="ko-KR"/>
        </w:rPr>
        <w:t>Further, the</w:t>
      </w:r>
      <w:r w:rsidR="00092FCF" w:rsidRPr="00070E4A">
        <w:rPr>
          <w:rFonts w:cstheme="minorHAnsi"/>
          <w:lang w:eastAsia="ko-KR"/>
        </w:rPr>
        <w:t xml:space="preserve"> nanosheet structure provide a short solid state diffusion paths for ions</w:t>
      </w:r>
      <w:r w:rsidRPr="00070E4A">
        <w:rPr>
          <w:rFonts w:cstheme="minorHAnsi"/>
          <w:lang w:eastAsia="ko-KR"/>
        </w:rPr>
        <w:t xml:space="preserve"> in the active </w:t>
      </w:r>
      <w:r w:rsidRPr="00070E4A">
        <w:rPr>
          <w:rFonts w:cstheme="minorHAnsi"/>
          <w:lang w:eastAsia="ko-KR"/>
        </w:rPr>
        <w:lastRenderedPageBreak/>
        <w:t>material</w:t>
      </w:r>
      <w:r w:rsidR="00092FCF" w:rsidRPr="00070E4A">
        <w:rPr>
          <w:rFonts w:cstheme="minorHAnsi"/>
          <w:lang w:eastAsia="ko-KR"/>
        </w:rPr>
        <w:t>. Moreover</w:t>
      </w:r>
      <w:r w:rsidR="00DD0A43" w:rsidRPr="00070E4A">
        <w:rPr>
          <w:rFonts w:cstheme="minorHAnsi"/>
          <w:lang w:eastAsia="ko-KR"/>
        </w:rPr>
        <w:t>, i</w:t>
      </w:r>
      <w:r w:rsidR="002679CC" w:rsidRPr="00070E4A">
        <w:rPr>
          <w:rFonts w:cstheme="minorHAnsi"/>
          <w:lang w:eastAsia="ko-KR"/>
        </w:rPr>
        <w:t>t has been reported that (001) facet-dominant V</w:t>
      </w:r>
      <w:r w:rsidR="002679CC" w:rsidRPr="00070E4A">
        <w:rPr>
          <w:rFonts w:cstheme="minorHAnsi"/>
          <w:vertAlign w:val="subscript"/>
          <w:lang w:eastAsia="ko-KR"/>
        </w:rPr>
        <w:t>2</w:t>
      </w:r>
      <w:r w:rsidR="002679CC" w:rsidRPr="00070E4A">
        <w:rPr>
          <w:rFonts w:cstheme="minorHAnsi"/>
          <w:lang w:eastAsia="ko-KR"/>
        </w:rPr>
        <w:t>O</w:t>
      </w:r>
      <w:r w:rsidR="002679CC" w:rsidRPr="00070E4A">
        <w:rPr>
          <w:rFonts w:cstheme="minorHAnsi"/>
          <w:vertAlign w:val="subscript"/>
          <w:lang w:eastAsia="ko-KR"/>
        </w:rPr>
        <w:t>5</w:t>
      </w:r>
      <w:r w:rsidR="002679CC" w:rsidRPr="00070E4A">
        <w:rPr>
          <w:rFonts w:cstheme="minorHAnsi"/>
          <w:lang w:eastAsia="ko-KR"/>
        </w:rPr>
        <w:t xml:space="preserve"> </w:t>
      </w:r>
      <w:r w:rsidR="008308A7" w:rsidRPr="00070E4A">
        <w:rPr>
          <w:rFonts w:cstheme="minorHAnsi"/>
          <w:lang w:eastAsia="ko-KR"/>
        </w:rPr>
        <w:t xml:space="preserve">nanosheet based </w:t>
      </w:r>
      <w:r w:rsidR="002679CC" w:rsidRPr="00070E4A">
        <w:rPr>
          <w:rFonts w:cstheme="minorHAnsi"/>
          <w:lang w:eastAsia="ko-KR"/>
        </w:rPr>
        <w:t>materials show fast ion insertion/extraction processes, resulting in fast charge-discharge performance</w:t>
      </w:r>
      <w:r w:rsidR="00024F31" w:rsidRPr="00070E4A">
        <w:rPr>
          <w:rFonts w:cstheme="minorHAnsi"/>
          <w:lang w:eastAsia="ko-KR"/>
        </w:rPr>
        <w:fldChar w:fldCharType="begin" w:fldLock="1"/>
      </w:r>
      <w:r w:rsidR="00F14417" w:rsidRPr="00070E4A">
        <w:rPr>
          <w:rFonts w:cstheme="minorHAnsi"/>
          <w:lang w:eastAsia="ko-KR"/>
        </w:rPr>
        <w:instrText>ADDIN CSL_CITATION {"citationItems":[{"id":"ITEM-1","itemData":{"DOI":"10.1039/c2nr33422d","abstract":"ade Few-layer V 2 O 5 nanosheets with a thickness of 2.1-3.8 nm have been successfully synthesized in this work via a simple and scalable liquid exfoliation technique. The unique nanostructure allows the high-rate transportation of lithium ions and electrons due to very short diffusion paths provided by this ultrathin thickness, resulting in Li-ion cathodes with remarkable energy and power densities. Two-dimensional (2D) nanosheets, especially those with a thickness of &lt;5 nm and lateral dimension of submicron to micrometers, can be considered as a new class of inorganic macromolecules with exotic electronic properties and high speci</w:instrText>
      </w:r>
      <w:r w:rsidR="00F14417" w:rsidRPr="00070E4A">
        <w:rPr>
          <w:rFonts w:cstheme="minorHAnsi" w:hint="eastAsia"/>
          <w:lang w:eastAsia="ko-KR"/>
        </w:rPr>
        <w:instrText></w:instrText>
      </w:r>
      <w:r w:rsidR="00F14417" w:rsidRPr="00070E4A">
        <w:rPr>
          <w:rFonts w:cstheme="minorHAnsi"/>
          <w:lang w:eastAsia="ko-KR"/>
        </w:rPr>
        <w:instrText xml:space="preserve">c surface areas that are important for sensing, 1 catalysis, 2 and energy storage applications. 3-7 In particular, 2D nanosheets are ideal structures for fast lithium storage, which provide stability, high active surface area and shortened diffusion path for lithium ions. 5 Graphene is the most well-known 2D nanosheet while transition metal oxides, such as V 2 O 5 , also play important roles as electrode materials for lithium ion batteries (LIBs). 8-10 Owing to its high theoretical gravimetric capacity of 294 mA h g À1 with 2 Li insertion/extraction per unit formula, which is more than twice the current commercialized LiCoO 2 ($140 mA h g À1), V 2 O 5 is regarded as one of the most promising candidates of cathode material. 11-14 However, the preparation of V 2 O 5 nanosheets has not been well-reported due to the lack of a simple method to produce mono-or few-layer structures in large quantities. Orthorhombic V 2 O 5 consists of distorted VO 6 octahedral building blocks linked together to form the layered anisotropic structure (Fig. 1). Adjacent layers stack via weak van der Waals interactions, which open up an opportunity to exfoliate the ultrathin </w:instrText>
      </w:r>
      <w:r w:rsidR="00F14417" w:rsidRPr="00070E4A">
        <w:rPr>
          <w:rFonts w:cstheme="minorHAnsi" w:hint="eastAsia"/>
          <w:lang w:eastAsia="ko-KR"/>
        </w:rPr>
        <w:instrText></w:instrText>
      </w:r>
      <w:r w:rsidR="00F14417" w:rsidRPr="00070E4A">
        <w:rPr>
          <w:rFonts w:cstheme="minorHAnsi"/>
          <w:lang w:eastAsia="ko-KR"/>
        </w:rPr>
        <w:instrText xml:space="preserve">akes away from its bulk materials. Liquid-phase exfoliation is considered to be the most practical approach to produce high-quality single or multilayer nanosheets due to its simplicity, high throughput, and no requirement of a third phase dispersant (i.e., a surfactant). 15-17 Although interesting works have been carried out on different material systems (e.g. the solvent exfoliation of layered crystals like graphite, 18 boron nitride, 19 perovskite, 20 and more recently, transition metal chalcogenides 17,21-23), liquid-phase exfoli-ation of layered V 2 O 5 has not been explored. Herein, we present the </w:instrText>
      </w:r>
      <w:r w:rsidR="00F14417" w:rsidRPr="00070E4A">
        <w:rPr>
          <w:rFonts w:cstheme="minorHAnsi" w:hint="eastAsia"/>
          <w:lang w:eastAsia="ko-KR"/>
        </w:rPr>
        <w:instrText></w:instrText>
      </w:r>
      <w:r w:rsidR="00F14417" w:rsidRPr="00070E4A">
        <w:rPr>
          <w:rFonts w:cstheme="minorHAnsi"/>
          <w:lang w:eastAsia="ko-KR"/>
        </w:rPr>
        <w:instrText>rst preparation of few-layer V 2 O 5 nanosheets with a thickness of 2.1-3.8 …","author":[{"dropping-particle":"","family":"Rui","given":"Xianhong","non-dropping-particle":"","parse-names":false,"suffix":""},{"dropping-particle":"","family":"Lu","given":"Ziyang","non-dropping-particle":"","parse-names":false,"suffix":""},{"dropping-particle":"","family":"Yu","given":"Hong","non-dropping-particle":"","parse-names":false,"suffix":""},{"dropping-particle":"","family":"Yang","given":"Dan","non-dropping-particle":"","parse-names":false,"suffix":""},{"dropping-particle":"","family":"Hng","given":"Huey Hoon","non-dropping-particle":"","parse-names":false,"suffix":""},{"dropping-particle":"","family":"Lim","given":"Tuti Mariana","non-dropping-particle":"","parse-names":false,"suffix":""},{"dropping-particle":"","family":"Yan","given":"Qingyu","non-dropping-particle":"","parse-names":false,"suffix":""}],"container-title":"nanoscale","id":"ITEM-1","issue":"5","issued":{"date-parts":[["2013"]]},"page":"556-560","title":"Ultrathin V 2 O 5 nanosheet cathodes: realizing ultrafast reversible lithium storage †","type":"article-journal","volume":"556"},"uris":["http://www.mendeley.com/documents/?uuid=307fb926-3556-33b3-825e-b0c8e3dc3aa5"]}],"mendeley":{"formattedCitation":"&lt;sup&gt;35&lt;/sup&gt;","plainTextFormattedCitation":"35","previouslyFormattedCitation":"&lt;sup&gt;[35]&lt;/sup&gt;"},"properties":{"noteIndex":0},"schema":"https://github.com/citation-style-language/schema/raw/master/csl-citation.json"}</w:instrText>
      </w:r>
      <w:r w:rsidR="00024F31" w:rsidRPr="00070E4A">
        <w:rPr>
          <w:rFonts w:cstheme="minorHAnsi"/>
          <w:vertAlign w:val="superscript"/>
          <w:lang w:eastAsia="ko-KR"/>
        </w:rPr>
        <w:fldChar w:fldCharType="separate"/>
      </w:r>
      <w:r w:rsidR="00F14417" w:rsidRPr="00070E4A">
        <w:rPr>
          <w:rFonts w:cstheme="minorHAnsi"/>
          <w:noProof/>
          <w:vertAlign w:val="superscript"/>
          <w:lang w:eastAsia="ko-KR"/>
        </w:rPr>
        <w:t>3</w:t>
      </w:r>
      <w:r w:rsidR="00F14417" w:rsidRPr="00070E4A">
        <w:rPr>
          <w:rFonts w:cstheme="minorHAnsi"/>
          <w:noProof/>
          <w:lang w:eastAsia="ko-KR"/>
        </w:rPr>
        <w:t>&gt;</w:t>
      </w:r>
      <w:r w:rsidR="00024F31" w:rsidRPr="00070E4A">
        <w:rPr>
          <w:rFonts w:cstheme="minorHAnsi"/>
          <w:lang w:eastAsia="ko-KR"/>
        </w:rPr>
        <w:fldChar w:fldCharType="end"/>
      </w:r>
      <w:r w:rsidR="00024F31" w:rsidRPr="00070E4A">
        <w:rPr>
          <w:rFonts w:cstheme="minorHAnsi"/>
          <w:vertAlign w:val="superscript"/>
          <w:lang w:eastAsia="ko-KR"/>
        </w:rPr>
        <w:t>,</w:t>
      </w:r>
      <w:r w:rsidR="00024F31" w:rsidRPr="00070E4A">
        <w:rPr>
          <w:rFonts w:cstheme="minorHAnsi"/>
          <w:lang w:eastAsia="ko-KR"/>
        </w:rPr>
        <w:fldChar w:fldCharType="begin" w:fldLock="1"/>
      </w:r>
      <w:r w:rsidR="00F14417" w:rsidRPr="00070E4A">
        <w:rPr>
          <w:rFonts w:cstheme="minorHAnsi"/>
          <w:lang w:eastAsia="ko-KR"/>
        </w:rPr>
        <w:instrText>ADDIN CSL_CITATION {"citationItems":[{"id":"ITEM-1","itemData":{"DOI":"10.1002/celc.201500240","ISSN":"21960216","author":[{"dropping-particle":"","family":"Zhu","given":"Kai","non-dropping-particle":"","parse-names":false,"suffix":""},{"dropping-particle":"","family":"Zhang","given":"Chaofeng","non-dropping-particle":"","parse-names":false,"suffix":""},{"dropping-particle":"","family":"Guo","given":"Shaohua","non-dropping-particle":"","parse-names":false,"suffix":""},{"dropping-particle":"","family":"Yu","given":"Haijun","non-dropping-particle":"","parse-names":false,"suffix":""},{"dropping-particle":"","family":"Liao","given":"Kaiming","non-dropping-particle":"","parse-names":false,"suffix":""},{"dropping-particle":"","family":"Chen","given":"Gang","non-dropping-particle":"","parse-names":false,"suffix":""},{"dropping-particle":"","family":"Wei","given":"Yingjin","non-dropping-particle":"","parse-names":false,"suffix":""},{"dropping-particle":"","family":"Zhou","given":"Haoshen","non-dropping-particle":"","parse-names":false,"suffix":""}],"container-title":"ChemElectroChem","id":"ITEM-1","issue":"11","issued":{"date-parts":[["2015","11","1"]]},"page":"1660-1664","publisher":"John Wiley &amp; Sons, Ltd","title":"Sponge-Like Cathode Material Self-Assembled from Two-Dimensional V &lt;sub&gt;2&lt;/sub&gt; O &lt;sub&gt;5&lt;/sub&gt; Nanosheets for Sodium-Ion Batteries","type":"article-journal","volume":"2"},"uris":["http://www.mendeley.com/documents/?uuid=33020f02-e4a1-3b9f-b437-ea6d8602b374"]}],"mendeley":{"formattedCitation":"&lt;sup&gt;55&lt;/sup&gt;","plainTextFormattedCitation":"55","previouslyFormattedCitation":"&lt;sup&gt;[55]&lt;/sup&gt;"},"properties":{"noteIndex":0},"schema":"https://github.com/citation-style-language/schema/raw/master/csl-citation.json"}</w:instrText>
      </w:r>
      <w:r w:rsidR="00024F31" w:rsidRPr="00070E4A">
        <w:rPr>
          <w:rFonts w:cstheme="minorHAnsi"/>
          <w:lang w:eastAsia="ko-KR"/>
        </w:rPr>
        <w:fldChar w:fldCharType="separate"/>
      </w:r>
      <w:r w:rsidR="00F14417" w:rsidRPr="00070E4A">
        <w:rPr>
          <w:rFonts w:cstheme="minorHAnsi"/>
          <w:noProof/>
          <w:vertAlign w:val="superscript"/>
          <w:lang w:eastAsia="ko-KR"/>
        </w:rPr>
        <w:t>55</w:t>
      </w:r>
      <w:r w:rsidR="00024F31" w:rsidRPr="00070E4A">
        <w:rPr>
          <w:rFonts w:cstheme="minorHAnsi"/>
          <w:lang w:eastAsia="ko-KR"/>
        </w:rPr>
        <w:fldChar w:fldCharType="end"/>
      </w:r>
      <w:r w:rsidR="00024F31" w:rsidRPr="00070E4A">
        <w:rPr>
          <w:rFonts w:cstheme="minorHAnsi"/>
          <w:vertAlign w:val="superscript"/>
          <w:lang w:eastAsia="ko-KR"/>
        </w:rPr>
        <w:t>,</w:t>
      </w:r>
      <w:r w:rsidR="00024F31" w:rsidRPr="00070E4A">
        <w:rPr>
          <w:rFonts w:cstheme="minorHAnsi"/>
          <w:lang w:eastAsia="ko-KR"/>
        </w:rPr>
        <w:fldChar w:fldCharType="begin" w:fldLock="1"/>
      </w:r>
      <w:r w:rsidR="00F14417" w:rsidRPr="00070E4A">
        <w:rPr>
          <w:rFonts w:cstheme="minorHAnsi"/>
          <w:lang w:eastAsia="ko-KR"/>
        </w:rPr>
        <w:instrText>ADDIN CSL_CITATION {"citationItems":[{"id":"ITEM-1","itemData":{"DOI":"10.1021/nn405014d","author":[{"dropping-particle":"","family":"Su","given":"Dawei","non-dropping-particle":"","parse-names":false,"suffix":""},{"dropping-particle":"","family":"Wang","given":"Guoxiu","non-dropping-particle":"","parse-names":false,"suffix":""}],"container-title":"ACS Catal","id":"ITEM-1","issue":"12","issued":{"date-parts":[["2013"]]},"page":"11218-11226","title":"Single-Crystalline Bilayered V 2 O 5 Nanobelts for High-Capacity Sodium-Ion Batteries","type":"article-journal","volume":"7"},"uris":["http://www.mendeley.com/documents/?uuid=758267bd-b810-31db-bdd8-7f654ba243bc"]}],"mendeley":{"formattedCitation":"&lt;sup&gt;56&lt;/sup&gt;","plainTextFormattedCitation":"56","previouslyFormattedCitation":"&lt;sup&gt;[56]&lt;/sup&gt;"},"properties":{"noteIndex":0},"schema":"https://github.com/citation-style-language/schema/raw/master/csl-citation.json"}</w:instrText>
      </w:r>
      <w:r w:rsidR="00024F31" w:rsidRPr="00070E4A">
        <w:rPr>
          <w:rFonts w:cstheme="minorHAnsi"/>
          <w:lang w:eastAsia="ko-KR"/>
        </w:rPr>
        <w:fldChar w:fldCharType="separate"/>
      </w:r>
      <w:r w:rsidR="00F14417" w:rsidRPr="00070E4A">
        <w:rPr>
          <w:rFonts w:cstheme="minorHAnsi"/>
          <w:noProof/>
          <w:vertAlign w:val="superscript"/>
          <w:lang w:eastAsia="ko-KR"/>
        </w:rPr>
        <w:t>56</w:t>
      </w:r>
      <w:r w:rsidR="00024F31" w:rsidRPr="00070E4A">
        <w:rPr>
          <w:rFonts w:cstheme="minorHAnsi"/>
          <w:lang w:eastAsia="ko-KR"/>
        </w:rPr>
        <w:fldChar w:fldCharType="end"/>
      </w:r>
      <w:r w:rsidR="002679CC" w:rsidRPr="00070E4A">
        <w:rPr>
          <w:rFonts w:cstheme="minorHAnsi"/>
          <w:lang w:eastAsia="ko-KR"/>
        </w:rPr>
        <w:t>.</w:t>
      </w:r>
      <w:r w:rsidR="004D5F9F" w:rsidRPr="00070E4A">
        <w:rPr>
          <w:rFonts w:cstheme="minorHAnsi"/>
          <w:lang w:eastAsia="ko-KR"/>
        </w:rPr>
        <w:t xml:space="preserve"> </w:t>
      </w:r>
    </w:p>
    <w:p w14:paraId="18DF23BF" w14:textId="2D73C334" w:rsidR="004D5F9F" w:rsidRPr="00070E4A" w:rsidRDefault="004D5F9F" w:rsidP="004D5F9F">
      <w:pPr>
        <w:spacing w:line="480" w:lineRule="auto"/>
        <w:jc w:val="both"/>
        <w:rPr>
          <w:rFonts w:cstheme="minorHAnsi"/>
          <w:color w:val="222222"/>
          <w:shd w:val="clear" w:color="auto" w:fill="FFFFFF"/>
        </w:rPr>
      </w:pPr>
      <w:r w:rsidRPr="00070E4A">
        <w:rPr>
          <w:rFonts w:cstheme="minorHAnsi"/>
          <w:color w:val="222222"/>
          <w:shd w:val="clear" w:color="auto" w:fill="FFFFFF"/>
        </w:rPr>
        <w:t>We have compared the performance of our V</w:t>
      </w:r>
      <w:r w:rsidRPr="00070E4A">
        <w:rPr>
          <w:rFonts w:cstheme="minorHAnsi"/>
          <w:color w:val="222222"/>
          <w:shd w:val="clear" w:color="auto" w:fill="FFFFFF"/>
          <w:vertAlign w:val="subscript"/>
        </w:rPr>
        <w:t>2</w:t>
      </w:r>
      <w:r w:rsidRPr="00070E4A">
        <w:rPr>
          <w:rFonts w:cstheme="minorHAnsi"/>
          <w:color w:val="222222"/>
          <w:shd w:val="clear" w:color="auto" w:fill="FFFFFF"/>
        </w:rPr>
        <w:t>O</w:t>
      </w:r>
      <w:r w:rsidRPr="00070E4A">
        <w:rPr>
          <w:rFonts w:cstheme="minorHAnsi"/>
          <w:color w:val="222222"/>
          <w:shd w:val="clear" w:color="auto" w:fill="FFFFFF"/>
          <w:vertAlign w:val="subscript"/>
        </w:rPr>
        <w:t>5</w:t>
      </w:r>
      <w:r w:rsidRPr="00070E4A">
        <w:rPr>
          <w:rFonts w:cstheme="minorHAnsi"/>
          <w:color w:val="222222"/>
          <w:shd w:val="clear" w:color="auto" w:fill="FFFFFF"/>
        </w:rPr>
        <w:t xml:space="preserve"> samples with those of V</w:t>
      </w:r>
      <w:r w:rsidRPr="00070E4A">
        <w:rPr>
          <w:rFonts w:cstheme="minorHAnsi"/>
          <w:color w:val="222222"/>
          <w:shd w:val="clear" w:color="auto" w:fill="FFFFFF"/>
          <w:vertAlign w:val="subscript"/>
        </w:rPr>
        <w:t>2</w:t>
      </w:r>
      <w:r w:rsidRPr="00070E4A">
        <w:rPr>
          <w:rFonts w:cstheme="minorHAnsi"/>
          <w:color w:val="222222"/>
          <w:shd w:val="clear" w:color="auto" w:fill="FFFFFF"/>
        </w:rPr>
        <w:t>O</w:t>
      </w:r>
      <w:r w:rsidRPr="00070E4A">
        <w:rPr>
          <w:rFonts w:cstheme="minorHAnsi"/>
          <w:color w:val="222222"/>
          <w:shd w:val="clear" w:color="auto" w:fill="FFFFFF"/>
          <w:vertAlign w:val="subscript"/>
        </w:rPr>
        <w:t>5</w:t>
      </w:r>
      <w:r w:rsidRPr="00070E4A">
        <w:rPr>
          <w:rFonts w:cstheme="minorHAnsi"/>
          <w:color w:val="222222"/>
          <w:shd w:val="clear" w:color="auto" w:fill="FFFFFF"/>
        </w:rPr>
        <w:t xml:space="preserve"> studies in the literature. </w:t>
      </w:r>
      <w:r w:rsidR="00C40DED" w:rsidRPr="00070E4A">
        <w:rPr>
          <w:rFonts w:cstheme="minorHAnsi"/>
          <w:color w:val="222222"/>
          <w:shd w:val="clear" w:color="auto" w:fill="FFFFFF"/>
        </w:rPr>
        <w:t xml:space="preserve">The direct comparison of the rate performance values is </w:t>
      </w:r>
      <w:r w:rsidRPr="00070E4A">
        <w:rPr>
          <w:rFonts w:cstheme="minorHAnsi"/>
          <w:color w:val="222222"/>
          <w:shd w:val="clear" w:color="auto" w:fill="FFFFFF"/>
        </w:rPr>
        <w:t xml:space="preserve">difficult </w:t>
      </w:r>
      <w:r w:rsidR="00C40DED" w:rsidRPr="00070E4A">
        <w:rPr>
          <w:rFonts w:cstheme="minorHAnsi"/>
          <w:color w:val="222222"/>
          <w:shd w:val="clear" w:color="auto" w:fill="FFFFFF"/>
        </w:rPr>
        <w:t>as it is</w:t>
      </w:r>
      <w:r w:rsidRPr="00070E4A">
        <w:rPr>
          <w:rFonts w:cstheme="minorHAnsi"/>
          <w:color w:val="222222"/>
          <w:shd w:val="clear" w:color="auto" w:fill="FFFFFF"/>
        </w:rPr>
        <w:t xml:space="preserve"> highly affected by the electrode condition including active material mass loading, electrode density and content of carbon additive. Therefore, we </w:t>
      </w:r>
      <w:r w:rsidR="00C40DED" w:rsidRPr="00070E4A">
        <w:rPr>
          <w:rFonts w:cstheme="minorHAnsi"/>
          <w:color w:val="222222"/>
          <w:shd w:val="clear" w:color="auto" w:fill="FFFFFF"/>
        </w:rPr>
        <w:t>provide comparison data of the</w:t>
      </w:r>
      <w:r w:rsidRPr="00070E4A">
        <w:rPr>
          <w:rFonts w:cstheme="minorHAnsi"/>
          <w:color w:val="222222"/>
          <w:shd w:val="clear" w:color="auto" w:fill="FFFFFF"/>
        </w:rPr>
        <w:t xml:space="preserve"> initial charge-discharge processes and cycling performance with reported papers with similar experimental condition</w:t>
      </w:r>
      <w:r w:rsidR="00C40DED" w:rsidRPr="00070E4A">
        <w:rPr>
          <w:rFonts w:cstheme="minorHAnsi"/>
          <w:color w:val="222222"/>
          <w:shd w:val="clear" w:color="auto" w:fill="FFFFFF"/>
        </w:rPr>
        <w:t xml:space="preserve"> in </w:t>
      </w:r>
      <w:r w:rsidRPr="00070E4A">
        <w:rPr>
          <w:rFonts w:cstheme="minorHAnsi"/>
          <w:color w:val="222222"/>
          <w:shd w:val="clear" w:color="auto" w:fill="FFFFFF"/>
        </w:rPr>
        <w:t xml:space="preserve">Table </w:t>
      </w:r>
      <w:r w:rsidR="008A7C9B" w:rsidRPr="00070E4A">
        <w:rPr>
          <w:rFonts w:cstheme="minorHAnsi"/>
          <w:color w:val="222222"/>
          <w:shd w:val="clear" w:color="auto" w:fill="FFFFFF"/>
        </w:rPr>
        <w:t>S1</w:t>
      </w:r>
      <w:r w:rsidR="00C40DED" w:rsidRPr="00070E4A">
        <w:rPr>
          <w:rFonts w:cstheme="minorHAnsi"/>
          <w:color w:val="222222"/>
          <w:shd w:val="clear" w:color="auto" w:fill="FFFFFF"/>
        </w:rPr>
        <w:t xml:space="preserve">. </w:t>
      </w:r>
      <w:r w:rsidRPr="00070E4A">
        <w:rPr>
          <w:rFonts w:cstheme="minorHAnsi"/>
          <w:color w:val="222222"/>
          <w:shd w:val="clear" w:color="auto" w:fill="FFFFFF"/>
        </w:rPr>
        <w:t xml:space="preserve"> </w:t>
      </w:r>
      <w:r w:rsidR="00C40DED" w:rsidRPr="00070E4A">
        <w:rPr>
          <w:rFonts w:cstheme="minorHAnsi"/>
          <w:color w:val="222222"/>
          <w:shd w:val="clear" w:color="auto" w:fill="FFFFFF"/>
        </w:rPr>
        <w:t>One can observe that our materials present competitive reversible capacity and initial Columbic efficiency as well as capacity retention after cycling while presenting a simple preparation route.</w:t>
      </w:r>
    </w:p>
    <w:p w14:paraId="0EE07086" w14:textId="0CED00B3" w:rsidR="008A7C9B" w:rsidRPr="00070E4A" w:rsidRDefault="008A7C9B" w:rsidP="00C81F3A">
      <w:pPr>
        <w:spacing w:line="480" w:lineRule="auto"/>
        <w:jc w:val="center"/>
        <w:rPr>
          <w:rFonts w:cstheme="minorHAnsi"/>
          <w:color w:val="222222"/>
          <w:shd w:val="clear" w:color="auto" w:fill="FFFFFF"/>
        </w:rPr>
      </w:pPr>
      <w:r w:rsidRPr="00070E4A">
        <w:rPr>
          <w:noProof/>
          <w:lang w:eastAsia="en-GB"/>
        </w:rPr>
        <w:drawing>
          <wp:inline distT="0" distB="0" distL="0" distR="0" wp14:anchorId="53497BD3" wp14:editId="7885913A">
            <wp:extent cx="5508000" cy="5018400"/>
            <wp:effectExtent l="0" t="0" r="0" b="0"/>
            <wp:docPr id="3" name="Picture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8000" cy="5018400"/>
                    </a:xfrm>
                    <a:prstGeom prst="rect">
                      <a:avLst/>
                    </a:prstGeom>
                    <a:noFill/>
                    <a:ln>
                      <a:noFill/>
                    </a:ln>
                  </pic:spPr>
                </pic:pic>
              </a:graphicData>
            </a:graphic>
          </wp:inline>
        </w:drawing>
      </w:r>
    </w:p>
    <w:p w14:paraId="31A4E561" w14:textId="7B409AF5" w:rsidR="006552EE" w:rsidRPr="00070E4A" w:rsidRDefault="006552EE" w:rsidP="00E307FE">
      <w:pPr>
        <w:keepNext/>
        <w:jc w:val="center"/>
      </w:pPr>
    </w:p>
    <w:p w14:paraId="74CFDB21" w14:textId="711A80C7" w:rsidR="006552EE" w:rsidRPr="00070E4A" w:rsidRDefault="006552EE" w:rsidP="006552EE">
      <w:pPr>
        <w:pStyle w:val="Caption"/>
        <w:jc w:val="center"/>
        <w:rPr>
          <w:b/>
          <w:i w:val="0"/>
          <w:color w:val="auto"/>
          <w:sz w:val="20"/>
          <w:szCs w:val="20"/>
        </w:rPr>
      </w:pPr>
      <w:bookmarkStart w:id="9" w:name="_Ref11156373"/>
      <w:r w:rsidRPr="00070E4A">
        <w:rPr>
          <w:b/>
          <w:i w:val="0"/>
          <w:color w:val="auto"/>
          <w:sz w:val="20"/>
          <w:szCs w:val="20"/>
        </w:rPr>
        <w:t xml:space="preserve">Figure </w:t>
      </w:r>
      <w:r w:rsidR="00FE67AF" w:rsidRPr="00070E4A">
        <w:rPr>
          <w:b/>
          <w:i w:val="0"/>
          <w:color w:val="auto"/>
          <w:sz w:val="20"/>
          <w:szCs w:val="20"/>
        </w:rPr>
        <w:fldChar w:fldCharType="begin"/>
      </w:r>
      <w:r w:rsidR="00FE67AF" w:rsidRPr="00070E4A">
        <w:rPr>
          <w:b/>
          <w:i w:val="0"/>
          <w:color w:val="auto"/>
          <w:sz w:val="20"/>
          <w:szCs w:val="20"/>
        </w:rPr>
        <w:instrText xml:space="preserve"> SEQ Figure \* ARABIC </w:instrText>
      </w:r>
      <w:r w:rsidR="00FE67AF" w:rsidRPr="00070E4A">
        <w:rPr>
          <w:b/>
          <w:i w:val="0"/>
          <w:color w:val="auto"/>
          <w:sz w:val="20"/>
          <w:szCs w:val="20"/>
        </w:rPr>
        <w:fldChar w:fldCharType="separate"/>
      </w:r>
      <w:r w:rsidR="00DA46EE" w:rsidRPr="00070E4A">
        <w:rPr>
          <w:b/>
          <w:i w:val="0"/>
          <w:noProof/>
          <w:color w:val="auto"/>
          <w:sz w:val="20"/>
          <w:szCs w:val="20"/>
        </w:rPr>
        <w:t>5</w:t>
      </w:r>
      <w:r w:rsidR="00FE67AF" w:rsidRPr="00070E4A">
        <w:rPr>
          <w:b/>
          <w:i w:val="0"/>
          <w:noProof/>
          <w:color w:val="auto"/>
          <w:sz w:val="20"/>
          <w:szCs w:val="20"/>
        </w:rPr>
        <w:fldChar w:fldCharType="end"/>
      </w:r>
      <w:bookmarkEnd w:id="9"/>
      <w:r w:rsidRPr="00070E4A">
        <w:rPr>
          <w:b/>
          <w:i w:val="0"/>
          <w:color w:val="auto"/>
          <w:sz w:val="20"/>
          <w:szCs w:val="20"/>
        </w:rPr>
        <w:t xml:space="preserve">: </w:t>
      </w:r>
      <w:r w:rsidRPr="00070E4A">
        <w:rPr>
          <w:rFonts w:cstheme="minorHAnsi"/>
          <w:b/>
          <w:i w:val="0"/>
          <w:color w:val="auto"/>
          <w:sz w:val="20"/>
          <w:szCs w:val="20"/>
        </w:rPr>
        <w:t xml:space="preserve">Cyclic voltammetry curves of a) </w:t>
      </w:r>
      <w:r w:rsidR="00CA7A2C" w:rsidRPr="00070E4A">
        <w:rPr>
          <w:rFonts w:cstheme="minorHAnsi"/>
          <w:b/>
          <w:i w:val="0"/>
          <w:color w:val="auto"/>
          <w:sz w:val="20"/>
          <w:szCs w:val="20"/>
        </w:rPr>
        <w:t>microbeads</w:t>
      </w:r>
      <w:r w:rsidRPr="00070E4A">
        <w:rPr>
          <w:rFonts w:cstheme="minorHAnsi"/>
          <w:b/>
          <w:i w:val="0"/>
          <w:color w:val="auto"/>
          <w:sz w:val="20"/>
          <w:szCs w:val="20"/>
        </w:rPr>
        <w:t>, b) nanofleece</w:t>
      </w:r>
      <w:r w:rsidR="00D412FA" w:rsidRPr="00070E4A">
        <w:rPr>
          <w:rFonts w:cstheme="minorHAnsi"/>
          <w:b/>
          <w:i w:val="0"/>
          <w:color w:val="auto"/>
          <w:sz w:val="20"/>
          <w:szCs w:val="20"/>
        </w:rPr>
        <w:t>, c) nanosheet</w:t>
      </w:r>
      <w:r w:rsidRPr="00070E4A">
        <w:rPr>
          <w:rFonts w:cstheme="minorHAnsi"/>
          <w:b/>
          <w:i w:val="0"/>
          <w:color w:val="auto"/>
          <w:sz w:val="20"/>
          <w:szCs w:val="20"/>
        </w:rPr>
        <w:t xml:space="preserve"> and d) bulk-V</w:t>
      </w:r>
      <w:r w:rsidRPr="00070E4A">
        <w:rPr>
          <w:rFonts w:cstheme="minorHAnsi"/>
          <w:b/>
          <w:i w:val="0"/>
          <w:color w:val="auto"/>
          <w:sz w:val="20"/>
          <w:szCs w:val="20"/>
          <w:vertAlign w:val="subscript"/>
        </w:rPr>
        <w:t>2</w:t>
      </w:r>
      <w:r w:rsidRPr="00070E4A">
        <w:rPr>
          <w:rFonts w:cstheme="minorHAnsi"/>
          <w:b/>
          <w:i w:val="0"/>
          <w:color w:val="auto"/>
          <w:sz w:val="20"/>
          <w:szCs w:val="20"/>
        </w:rPr>
        <w:t>O</w:t>
      </w:r>
      <w:r w:rsidRPr="00070E4A">
        <w:rPr>
          <w:rFonts w:cstheme="minorHAnsi"/>
          <w:b/>
          <w:i w:val="0"/>
          <w:color w:val="auto"/>
          <w:sz w:val="20"/>
          <w:szCs w:val="20"/>
          <w:vertAlign w:val="subscript"/>
        </w:rPr>
        <w:t>5</w:t>
      </w:r>
      <w:r w:rsidRPr="00070E4A">
        <w:rPr>
          <w:rFonts w:cstheme="minorHAnsi"/>
          <w:b/>
          <w:i w:val="0"/>
          <w:color w:val="auto"/>
          <w:sz w:val="20"/>
          <w:szCs w:val="20"/>
        </w:rPr>
        <w:t xml:space="preserve"> electrodes (C and A indicate </w:t>
      </w:r>
      <w:r w:rsidR="00D412FA" w:rsidRPr="00070E4A">
        <w:rPr>
          <w:rFonts w:cstheme="minorHAnsi"/>
          <w:b/>
          <w:i w:val="0"/>
          <w:color w:val="auto"/>
          <w:sz w:val="20"/>
          <w:szCs w:val="20"/>
        </w:rPr>
        <w:t xml:space="preserve">the </w:t>
      </w:r>
      <w:r w:rsidRPr="00070E4A">
        <w:rPr>
          <w:rFonts w:cstheme="minorHAnsi"/>
          <w:b/>
          <w:i w:val="0"/>
          <w:color w:val="auto"/>
          <w:sz w:val="20"/>
          <w:szCs w:val="20"/>
        </w:rPr>
        <w:t xml:space="preserve">cathodic and anodic peaks, respectively. C1: 2.2~2.4 V, C2: 3.0~3.2 V, A1: 2.5~2.7 V, and A2: 3.4~3.7 V). Scan rate and peak current relationships of a) </w:t>
      </w:r>
      <w:r w:rsidR="00CA7A2C" w:rsidRPr="00070E4A">
        <w:rPr>
          <w:rFonts w:cstheme="minorHAnsi"/>
          <w:b/>
          <w:i w:val="0"/>
          <w:color w:val="auto"/>
          <w:sz w:val="20"/>
          <w:szCs w:val="20"/>
        </w:rPr>
        <w:t>microbeads</w:t>
      </w:r>
      <w:r w:rsidRPr="00070E4A">
        <w:rPr>
          <w:rFonts w:cstheme="minorHAnsi"/>
          <w:b/>
          <w:i w:val="0"/>
          <w:color w:val="auto"/>
          <w:sz w:val="20"/>
          <w:szCs w:val="20"/>
        </w:rPr>
        <w:t>, b) nanofleece, c) nanosheet and d) bulk-V</w:t>
      </w:r>
      <w:r w:rsidRPr="00070E4A">
        <w:rPr>
          <w:rFonts w:cstheme="minorHAnsi"/>
          <w:b/>
          <w:i w:val="0"/>
          <w:color w:val="auto"/>
          <w:sz w:val="20"/>
          <w:szCs w:val="20"/>
          <w:vertAlign w:val="subscript"/>
        </w:rPr>
        <w:t>2</w:t>
      </w:r>
      <w:r w:rsidRPr="00070E4A">
        <w:rPr>
          <w:rFonts w:cstheme="minorHAnsi"/>
          <w:b/>
          <w:i w:val="0"/>
          <w:color w:val="auto"/>
          <w:sz w:val="20"/>
          <w:szCs w:val="20"/>
        </w:rPr>
        <w:t>O</w:t>
      </w:r>
      <w:r w:rsidRPr="00070E4A">
        <w:rPr>
          <w:rFonts w:cstheme="minorHAnsi"/>
          <w:b/>
          <w:i w:val="0"/>
          <w:color w:val="auto"/>
          <w:sz w:val="20"/>
          <w:szCs w:val="20"/>
          <w:vertAlign w:val="subscript"/>
        </w:rPr>
        <w:t>5</w:t>
      </w:r>
      <w:r w:rsidRPr="00070E4A">
        <w:rPr>
          <w:rFonts w:cstheme="minorHAnsi"/>
          <w:b/>
          <w:i w:val="0"/>
          <w:color w:val="auto"/>
          <w:sz w:val="20"/>
          <w:szCs w:val="20"/>
        </w:rPr>
        <w:t xml:space="preserve"> electrodes obtained from CV curves with different scan rates (a-d, 0.2 – 1.5 mV s</w:t>
      </w:r>
      <w:r w:rsidRPr="00070E4A">
        <w:rPr>
          <w:rFonts w:cstheme="minorHAnsi"/>
          <w:b/>
          <w:i w:val="0"/>
          <w:color w:val="auto"/>
          <w:sz w:val="20"/>
          <w:szCs w:val="20"/>
          <w:vertAlign w:val="superscript"/>
        </w:rPr>
        <w:t>-1</w:t>
      </w:r>
      <w:r w:rsidRPr="00070E4A">
        <w:rPr>
          <w:rFonts w:cstheme="minorHAnsi"/>
          <w:b/>
          <w:i w:val="0"/>
          <w:color w:val="auto"/>
          <w:sz w:val="20"/>
          <w:szCs w:val="20"/>
        </w:rPr>
        <w:t>)</w:t>
      </w:r>
      <w:r w:rsidR="00D412FA" w:rsidRPr="00070E4A">
        <w:rPr>
          <w:rFonts w:cstheme="minorHAnsi"/>
          <w:b/>
          <w:i w:val="0"/>
          <w:color w:val="auto"/>
          <w:sz w:val="20"/>
          <w:szCs w:val="20"/>
        </w:rPr>
        <w:t>.</w:t>
      </w:r>
    </w:p>
    <w:p w14:paraId="14145F1F" w14:textId="77777777" w:rsidR="00D412FA" w:rsidRPr="00070E4A" w:rsidRDefault="00D412FA" w:rsidP="00E307FE">
      <w:pPr>
        <w:spacing w:line="480" w:lineRule="auto"/>
        <w:jc w:val="both"/>
        <w:rPr>
          <w:rFonts w:cstheme="minorHAnsi"/>
          <w:sz w:val="24"/>
          <w:szCs w:val="24"/>
        </w:rPr>
      </w:pPr>
    </w:p>
    <w:p w14:paraId="11EDF6D1" w14:textId="0EBE1D7A" w:rsidR="00EC0F93" w:rsidRPr="00070E4A" w:rsidRDefault="002679CC" w:rsidP="00C81F3A">
      <w:pPr>
        <w:spacing w:line="480" w:lineRule="auto"/>
        <w:jc w:val="both"/>
        <w:rPr>
          <w:rFonts w:cstheme="minorHAnsi"/>
          <w:sz w:val="20"/>
          <w:szCs w:val="20"/>
        </w:rPr>
      </w:pPr>
      <w:r w:rsidRPr="00070E4A">
        <w:rPr>
          <w:rFonts w:cstheme="minorHAnsi"/>
        </w:rPr>
        <w:t xml:space="preserve">To </w:t>
      </w:r>
      <w:r w:rsidR="002315DE" w:rsidRPr="00070E4A">
        <w:rPr>
          <w:rFonts w:cstheme="minorHAnsi"/>
        </w:rPr>
        <w:t>better understand the differences in performance between different V</w:t>
      </w:r>
      <w:r w:rsidR="002315DE" w:rsidRPr="00070E4A">
        <w:rPr>
          <w:rFonts w:cstheme="minorHAnsi"/>
          <w:vertAlign w:val="subscript"/>
        </w:rPr>
        <w:t>2</w:t>
      </w:r>
      <w:r w:rsidR="002315DE" w:rsidRPr="00070E4A">
        <w:rPr>
          <w:rFonts w:cstheme="minorHAnsi"/>
        </w:rPr>
        <w:t>O</w:t>
      </w:r>
      <w:r w:rsidR="002315DE" w:rsidRPr="00070E4A">
        <w:rPr>
          <w:rFonts w:cstheme="minorHAnsi"/>
          <w:vertAlign w:val="subscript"/>
        </w:rPr>
        <w:t>5</w:t>
      </w:r>
      <w:r w:rsidRPr="00070E4A">
        <w:rPr>
          <w:rFonts w:cstheme="minorHAnsi"/>
        </w:rPr>
        <w:t xml:space="preserve"> </w:t>
      </w:r>
      <w:r w:rsidR="002315DE" w:rsidRPr="00070E4A">
        <w:rPr>
          <w:rFonts w:cstheme="minorHAnsi"/>
        </w:rPr>
        <w:t>structures</w:t>
      </w:r>
      <w:r w:rsidRPr="00070E4A">
        <w:rPr>
          <w:rFonts w:cstheme="minorHAnsi"/>
        </w:rPr>
        <w:t xml:space="preserve">, </w:t>
      </w:r>
      <w:r w:rsidR="00DD0A43" w:rsidRPr="00070E4A">
        <w:rPr>
          <w:rFonts w:cstheme="minorHAnsi"/>
        </w:rPr>
        <w:t>cyclic voltammetry was measured</w:t>
      </w:r>
      <w:r w:rsidRPr="00070E4A">
        <w:rPr>
          <w:rFonts w:cstheme="minorHAnsi"/>
        </w:rPr>
        <w:t xml:space="preserve"> </w:t>
      </w:r>
      <w:r w:rsidR="002315DE" w:rsidRPr="00070E4A">
        <w:rPr>
          <w:rFonts w:cstheme="minorHAnsi"/>
        </w:rPr>
        <w:t xml:space="preserve">with varying </w:t>
      </w:r>
      <w:r w:rsidRPr="00070E4A">
        <w:rPr>
          <w:rFonts w:cstheme="minorHAnsi"/>
        </w:rPr>
        <w:t>scan rates</w:t>
      </w:r>
      <w:r w:rsidR="001E601D" w:rsidRPr="00070E4A">
        <w:rPr>
          <w:rFonts w:cstheme="minorHAnsi"/>
        </w:rPr>
        <w:t xml:space="preserve"> between 0.2 and 1.5 mV s</w:t>
      </w:r>
      <w:r w:rsidR="001E601D" w:rsidRPr="00070E4A">
        <w:rPr>
          <w:rFonts w:cstheme="minorHAnsi"/>
          <w:vertAlign w:val="superscript"/>
        </w:rPr>
        <w:t>-1</w:t>
      </w:r>
      <w:r w:rsidRPr="00070E4A">
        <w:rPr>
          <w:rFonts w:cstheme="minorHAnsi"/>
        </w:rPr>
        <w:t xml:space="preserve"> (</w:t>
      </w:r>
      <w:r w:rsidR="006552EE" w:rsidRPr="00070E4A">
        <w:rPr>
          <w:rFonts w:cstheme="minorHAnsi"/>
        </w:rPr>
        <w:fldChar w:fldCharType="begin"/>
      </w:r>
      <w:r w:rsidR="006552EE" w:rsidRPr="00070E4A">
        <w:rPr>
          <w:rFonts w:cstheme="minorHAnsi"/>
        </w:rPr>
        <w:instrText xml:space="preserve"> REF _Ref11156373 \h </w:instrText>
      </w:r>
      <w:r w:rsidR="00E307FE" w:rsidRPr="00070E4A">
        <w:rPr>
          <w:rFonts w:cstheme="minorHAnsi"/>
        </w:rPr>
        <w:instrText xml:space="preserve"> \* MERGEFORMAT </w:instrText>
      </w:r>
      <w:r w:rsidR="006552EE" w:rsidRPr="00070E4A">
        <w:rPr>
          <w:rFonts w:cstheme="minorHAnsi"/>
        </w:rPr>
      </w:r>
      <w:r w:rsidR="006552EE" w:rsidRPr="00070E4A">
        <w:rPr>
          <w:rFonts w:cstheme="minorHAnsi"/>
        </w:rPr>
        <w:fldChar w:fldCharType="separate"/>
      </w:r>
      <w:r w:rsidR="00DA46EE" w:rsidRPr="00070E4A">
        <w:rPr>
          <w:rFonts w:cstheme="minorHAnsi"/>
        </w:rPr>
        <w:t xml:space="preserve">Figure </w:t>
      </w:r>
      <w:r w:rsidR="00DA46EE" w:rsidRPr="00070E4A">
        <w:rPr>
          <w:rFonts w:cstheme="minorHAnsi"/>
          <w:noProof/>
        </w:rPr>
        <w:t>5</w:t>
      </w:r>
      <w:r w:rsidR="006552EE" w:rsidRPr="00070E4A">
        <w:rPr>
          <w:rFonts w:cstheme="minorHAnsi"/>
        </w:rPr>
        <w:fldChar w:fldCharType="end"/>
      </w:r>
      <w:r w:rsidR="00D72145" w:rsidRPr="00070E4A">
        <w:rPr>
          <w:rFonts w:cstheme="minorHAnsi"/>
        </w:rPr>
        <w:t xml:space="preserve"> a-d</w:t>
      </w:r>
      <w:r w:rsidRPr="00070E4A">
        <w:rPr>
          <w:rFonts w:cstheme="minorHAnsi"/>
        </w:rPr>
        <w:t>). The Li</w:t>
      </w:r>
      <w:r w:rsidRPr="00070E4A">
        <w:rPr>
          <w:rFonts w:cstheme="minorHAnsi"/>
          <w:vertAlign w:val="superscript"/>
        </w:rPr>
        <w:t>+</w:t>
      </w:r>
      <w:r w:rsidRPr="00070E4A">
        <w:rPr>
          <w:rFonts w:cstheme="minorHAnsi"/>
        </w:rPr>
        <w:t xml:space="preserve"> charge-discharge mechanisms can be </w:t>
      </w:r>
      <w:r w:rsidR="002315DE" w:rsidRPr="00070E4A">
        <w:rPr>
          <w:rFonts w:cstheme="minorHAnsi"/>
        </w:rPr>
        <w:t xml:space="preserve">analysed </w:t>
      </w:r>
      <w:r w:rsidRPr="00070E4A">
        <w:rPr>
          <w:rFonts w:cstheme="minorHAnsi"/>
        </w:rPr>
        <w:t xml:space="preserve">by correlating scan rates with peak currents. Based on </w:t>
      </w:r>
      <w:r w:rsidR="00DD0A43" w:rsidRPr="00070E4A">
        <w:rPr>
          <w:rFonts w:cstheme="minorHAnsi"/>
        </w:rPr>
        <w:t xml:space="preserve">the </w:t>
      </w:r>
      <w:r w:rsidR="005D46FF" w:rsidRPr="00070E4A">
        <w:rPr>
          <w:rFonts w:cstheme="minorHAnsi"/>
        </w:rPr>
        <w:t>p</w:t>
      </w:r>
      <w:r w:rsidRPr="00070E4A">
        <w:rPr>
          <w:rFonts w:cstheme="minorHAnsi"/>
        </w:rPr>
        <w:t>ower-law relationship, current (</w:t>
      </w:r>
      <w:r w:rsidRPr="00070E4A">
        <w:rPr>
          <w:rFonts w:cstheme="minorHAnsi"/>
          <w:i/>
        </w:rPr>
        <w:t>i</w:t>
      </w:r>
      <w:r w:rsidRPr="00070E4A">
        <w:rPr>
          <w:rFonts w:cstheme="minorHAnsi"/>
        </w:rPr>
        <w:t>) and scan rate (</w:t>
      </w:r>
      <w:r w:rsidRPr="00070E4A">
        <w:rPr>
          <w:rFonts w:cstheme="minorHAnsi"/>
          <w:i/>
        </w:rPr>
        <w:t>ν</w:t>
      </w:r>
      <w:r w:rsidRPr="00070E4A">
        <w:rPr>
          <w:rFonts w:cstheme="minorHAnsi"/>
        </w:rPr>
        <w:t xml:space="preserve">) have the relationship of </w:t>
      </w:r>
      <w:r w:rsidRPr="00070E4A">
        <w:rPr>
          <w:rFonts w:cstheme="minorHAnsi"/>
          <w:i/>
        </w:rPr>
        <w:t>i = aν</w:t>
      </w:r>
      <w:r w:rsidRPr="00070E4A">
        <w:rPr>
          <w:rFonts w:cstheme="minorHAnsi"/>
          <w:i/>
          <w:vertAlign w:val="superscript"/>
        </w:rPr>
        <w:t>b</w:t>
      </w:r>
      <w:r w:rsidRPr="00070E4A">
        <w:rPr>
          <w:rFonts w:cstheme="minorHAnsi"/>
        </w:rPr>
        <w:t xml:space="preserve">, where </w:t>
      </w:r>
      <w:r w:rsidRPr="00070E4A">
        <w:rPr>
          <w:rFonts w:cstheme="minorHAnsi"/>
          <w:i/>
        </w:rPr>
        <w:t>a</w:t>
      </w:r>
      <w:r w:rsidRPr="00070E4A">
        <w:rPr>
          <w:rFonts w:cstheme="minorHAnsi"/>
        </w:rPr>
        <w:t xml:space="preserve"> and </w:t>
      </w:r>
      <w:r w:rsidRPr="00070E4A">
        <w:rPr>
          <w:rFonts w:cstheme="minorHAnsi"/>
          <w:i/>
        </w:rPr>
        <w:t>b</w:t>
      </w:r>
      <w:r w:rsidRPr="00070E4A">
        <w:rPr>
          <w:rFonts w:cstheme="minorHAnsi"/>
        </w:rPr>
        <w:t xml:space="preserve"> are </w:t>
      </w:r>
      <w:r w:rsidR="008368B0" w:rsidRPr="00070E4A">
        <w:rPr>
          <w:rFonts w:cstheme="minorHAnsi"/>
        </w:rPr>
        <w:t>variables</w:t>
      </w:r>
      <w:r w:rsidR="00024F31" w:rsidRPr="00070E4A">
        <w:rPr>
          <w:rFonts w:cstheme="minorHAnsi"/>
        </w:rPr>
        <w:fldChar w:fldCharType="begin" w:fldLock="1"/>
      </w:r>
      <w:r w:rsidR="00F14417" w:rsidRPr="00070E4A">
        <w:rPr>
          <w:rFonts w:cstheme="minorHAnsi"/>
        </w:rPr>
        <w:instrText xml:space="preserve">ADDIN CSL_CITATION {"citationItems":[{"id":"ITEM-1","itemData":{"DOI":"10.1038/NMAT3601","abstract":"Pseudocapacitance is commonly associated with surface or near-surface reversible redox reactions, as observed with RuO 2 · xH 2 O in an acidic electrolyte. However, we recently demonstrated that a pseudocapacitive mechanism occurs when lithium ions are inserted into mesoporous and nanocrystal films of orthorhombic Nb 2 O 5 (T-Nb 2 O 5 ; refs 1,2). Here, we quantify the kinetics of charge storage in T-Nb 2 O 5 : currents that vary inversely with time, charge-storage capacity that is mostly independent of rate, and redox peaks that exhibit small voltage offsets even at high rates. We also define the structural characteristics necessary for this process, termed intercalation pseudocapacitance, which are a crystalline network that offers two-dimensional transport pathways and little structural change on intercalation. The principal benefit realized from intercalation pseudocapacitance is that high levels of charge storage are achieved within short periods of time because there are no limitations from solid-state diffusion. Thick electrodes (up to 40 µm thick) prepared with T-Nb 2 O 5 offer the promise of exploiting intercalation pseudocapacitance to obtain high-rate charge-storage devices. Pseudocapacitance occurs whenever the charge (Q) depends on the change in potential (dE), yielding a capacitance (dQ/dE) (ref. 3). The capacity can be due to monolayer adsorption of ions at an electrode surface, as in the underpotential deposition of metals 4 ; surface redox reactions as in RuO 2 ; or ion intercalation that does not result in a phase change. Although these redox processes are Faradaic in nature, their phenomenological behaviour, and response to experimental variables such as sweep rate, are those typical of capacitors. All of these scenarios produce a relationship between the fractional extent of charge storage, X , and the potential of the form 3,5 : E </w:instrText>
      </w:r>
      <w:r w:rsidR="00F14417" w:rsidRPr="00070E4A">
        <w:rPr>
          <w:rFonts w:cstheme="minorHAnsi" w:hint="eastAsia"/>
        </w:rPr>
        <w:instrText>∼</w:instrText>
      </w:r>
      <w:r w:rsidR="00F14417" w:rsidRPr="00070E4A">
        <w:rPr>
          <w:rFonts w:cstheme="minorHAnsi"/>
        </w:rPr>
        <w:instrText xml:space="preserve"> [ RT nF [ ln X (1 − X) (1) where R is the ideal gas constant (J mol −1 K −1), T is the temperature (K), F is Faraday's constant (96,485 As mol −1) and n is the number of electrons involved in the reaction. In all of these cases, a constant-current experiment yields a potential E that changes with the extent of charge Q according to: Q = CE where Q is the charge passed (Coulombs), E is the potential change (V) and C is the pseudocapacitance (F). This behaviour","author":[{"dropping-particle":"","family":"Augustyn","given":"Veronica","non-dropping-particle":"","parse-names":false,"suffix":""},{"dropping-particle":"","family":"Come","given":"Jérémy","non-dropping-particle":"","parse-names":false,"suffix":""},{"dropping-particle":"","family":"Lowe","given":"Michael A","non-dropping-particle":"","parse-names":false,"suffix":""},{"dropping-particle":"","family":"Kim","given":"Jong Woung","non-dropping-particle":"","parse-names":false,"suffix":""},{"dropping-particle":"","family":"Taberna","given":"Pierre-Louis","non-dropping-particle":"","parse-names":false,"suffix":""},{"dropping-particle":"","family":"Tolbert","given":"Sarah H","non-dropping-particle":"","parse-names":false,"suffix":""},{"dropping-particle":"","family":"Abruña","given":"Héctor D","non-dropping-particle":"","parse-names":false,"suffix":""},{"dropping-particle":"","family":"Simon","given":"Patrice","non-dropping-particle":"","parse-names":false,"suffix":""},{"dropping-particle":"","family":"Dunn","given":"Bruce","non-dropping-particle":"","parse-names":false,"suffix":""}],"container-title":"Nature Materials","id":"ITEM-1","issued":{"date-parts":[["2013"]]},"page":"518-522","title":"High-rate electrochemical energy storage through intercalation pseudocapacitance","type":"article-journal","volume":"12"},"uris":["http://www.mendeley.com/documents/?uuid=c0ebf3d4-ec08-3f0e-be8b-d62df00a9a08"]}],"mendeley":{"formattedCitation":"&lt;sup&gt;57&lt;/sup&gt;","plainTextFormattedCitation":"57","previouslyFormattedCitation":"&lt;sup&gt;[57]&lt;/sup&gt;"},"properties":{"noteIndex":0},"schema":"https://github.com/citation-style-language/schema/raw/master/csl-citation.json"}</w:instrText>
      </w:r>
      <w:r w:rsidR="00024F31" w:rsidRPr="00070E4A">
        <w:rPr>
          <w:rFonts w:cstheme="minorHAnsi"/>
          <w:vertAlign w:val="superscript"/>
        </w:rPr>
        <w:fldChar w:fldCharType="separate"/>
      </w:r>
      <w:r w:rsidR="00F14417" w:rsidRPr="00070E4A">
        <w:rPr>
          <w:rFonts w:cstheme="minorHAnsi"/>
          <w:noProof/>
          <w:vertAlign w:val="superscript"/>
        </w:rPr>
        <w:t>5</w:t>
      </w:r>
      <w:r w:rsidR="00F14417" w:rsidRPr="00070E4A">
        <w:rPr>
          <w:rFonts w:cstheme="minorHAnsi"/>
          <w:noProof/>
        </w:rPr>
        <w:t>&gt;</w:t>
      </w:r>
      <w:r w:rsidR="00024F31" w:rsidRPr="00070E4A">
        <w:rPr>
          <w:rFonts w:cstheme="minorHAnsi"/>
        </w:rPr>
        <w:fldChar w:fldCharType="end"/>
      </w:r>
      <w:r w:rsidR="00024F31" w:rsidRPr="00070E4A">
        <w:rPr>
          <w:rFonts w:cstheme="minorHAnsi"/>
          <w:vertAlign w:val="superscript"/>
        </w:rPr>
        <w:t>,</w:t>
      </w:r>
      <w:r w:rsidR="00024F31" w:rsidRPr="00070E4A">
        <w:rPr>
          <w:rFonts w:cstheme="minorHAnsi"/>
        </w:rPr>
        <w:fldChar w:fldCharType="begin" w:fldLock="1"/>
      </w:r>
      <w:r w:rsidR="00F14417" w:rsidRPr="00070E4A">
        <w:rPr>
          <w:rFonts w:cstheme="minorHAnsi"/>
        </w:rPr>
        <w:instrText>ADDIN CSL_CITATION {"citationItems":[{"id":"ITEM-1","itemData":{"DOI":"10.1021/nn501972w","ISSN":"8968-8978","abstract":"contributed equally to this work.","author":[{"dropping-particle":"","family":"Lim","given":"Eunho","non-dropping-particle":"","parse-names":false,"suffix":""},{"dropping-particle":"","family":"Kim","given":"Haegyeom","non-dropping-particle":"","parse-names":false,"suffix":""},{"dropping-particle":"","family":"Jo","given":"Changshin","non-dropping-particle":"","parse-names":false,"suffix":""},{"dropping-particle":"","family":"Chun","given":"Jinyoung","non-dropping-particle":"","parse-names":false,"suffix":""},{"dropping-particle":"","family":"Ku","given":"Kyojin","non-dropping-particle":"","parse-names":false,"suffix":""},{"dropping-particle":"","family":"Kim","given":"Seongseop","non-dropping-particle":"","parse-names":false,"suffix":""},{"dropping-particle":"","family":"Ik Lee","given":"Hyung","non-dropping-particle":"","parse-names":false,"suffix":""},{"dropping-particle":"","family":"Nam","given":"In-Sik","non-dropping-particle":"","parse-names":false,"suffix":""},{"dropping-particle":"","family":"Yoon","given":"Songhun","non-dropping-particle":"","parse-names":false,"suffix":""},{"dropping-particle":"","family":"Kang","given":"Kisuk","non-dropping-particle":"","parse-names":false,"suffix":""},{"dropping-particle":"","family":"Lee","given":"Jinwoo","non-dropping-particle":"","parse-names":false,"suffix":""},{"dropping-particle":"","family":"Lim","given":"Korea E","non-dropping-particle":"","parse-names":false,"suffix":""},{"dropping-particle":"","family":"Kim","given":"H","non-dropping-particle":"","parse-names":false,"suffix":""},{"dropping-particle":"","family":"Jo","given":"C","non-dropping-particle":"","parse-names":false,"suffix":""}],"container-title":"ACS Nano","id":"ITEM-1","issue":"9","issued":{"date-parts":[["2014"]]},"page":"8968-8978","title":"Advanced Hybrid Supercapacitor Based on a Mesoporous Niobium Pentoxide/Carbon as High-Performance Anode","type":"article-journal","volume":"8"},"uris":["http://www.mendeley.com/documents/?uuid=14589077-bf45-3108-9739-f4ea492c9d76"]}],"mendeley":{"formattedCitation":"&lt;sup&gt;58&lt;/sup&gt;","plainTextFormattedCitation":"58","previouslyFormattedCitation":"&lt;sup&gt;[58]&lt;/sup&gt;"},"properties":{"noteIndex":0},"schema":"https://github.com/citation-style-language/schema/raw/master/csl-citation.json"}</w:instrText>
      </w:r>
      <w:r w:rsidR="00024F31" w:rsidRPr="00070E4A">
        <w:rPr>
          <w:rFonts w:cstheme="minorHAnsi"/>
        </w:rPr>
        <w:fldChar w:fldCharType="separate"/>
      </w:r>
      <w:r w:rsidR="00F14417" w:rsidRPr="00070E4A">
        <w:rPr>
          <w:rFonts w:cstheme="minorHAnsi"/>
          <w:noProof/>
          <w:vertAlign w:val="superscript"/>
        </w:rPr>
        <w:t>58</w:t>
      </w:r>
      <w:r w:rsidR="00024F31" w:rsidRPr="00070E4A">
        <w:rPr>
          <w:rFonts w:cstheme="minorHAnsi"/>
        </w:rPr>
        <w:fldChar w:fldCharType="end"/>
      </w:r>
      <w:r w:rsidRPr="00070E4A">
        <w:rPr>
          <w:rFonts w:cstheme="minorHAnsi"/>
          <w:lang w:eastAsia="ko-KR"/>
        </w:rPr>
        <w:t xml:space="preserve">. </w:t>
      </w:r>
      <w:r w:rsidRPr="00070E4A">
        <w:rPr>
          <w:rFonts w:cstheme="minorHAnsi"/>
          <w:i/>
          <w:lang w:eastAsia="ko-KR"/>
        </w:rPr>
        <w:t>b</w:t>
      </w:r>
      <w:r w:rsidRPr="00070E4A">
        <w:rPr>
          <w:rFonts w:cstheme="minorHAnsi"/>
          <w:lang w:eastAsia="ko-KR"/>
        </w:rPr>
        <w:t>-value</w:t>
      </w:r>
      <w:r w:rsidR="008368B0" w:rsidRPr="00070E4A">
        <w:rPr>
          <w:rFonts w:cstheme="minorHAnsi"/>
          <w:lang w:eastAsia="ko-KR"/>
        </w:rPr>
        <w:t>s</w:t>
      </w:r>
      <w:r w:rsidRPr="00070E4A">
        <w:rPr>
          <w:rFonts w:cstheme="minorHAnsi"/>
          <w:lang w:eastAsia="ko-KR"/>
        </w:rPr>
        <w:t xml:space="preserve"> of 0.</w:t>
      </w:r>
      <w:r w:rsidRPr="00070E4A">
        <w:rPr>
          <w:rFonts w:cstheme="minorHAnsi"/>
        </w:rPr>
        <w:t xml:space="preserve">5 </w:t>
      </w:r>
      <w:r w:rsidR="00DD0A43" w:rsidRPr="00070E4A">
        <w:rPr>
          <w:rFonts w:cstheme="minorHAnsi"/>
        </w:rPr>
        <w:t xml:space="preserve">suggests that </w:t>
      </w:r>
      <w:r w:rsidRPr="00070E4A">
        <w:rPr>
          <w:rFonts w:cstheme="minorHAnsi"/>
        </w:rPr>
        <w:t>Li</w:t>
      </w:r>
      <w:r w:rsidRPr="00070E4A">
        <w:rPr>
          <w:rFonts w:cstheme="minorHAnsi"/>
          <w:vertAlign w:val="superscript"/>
        </w:rPr>
        <w:t>+</w:t>
      </w:r>
      <w:r w:rsidRPr="00070E4A">
        <w:rPr>
          <w:rFonts w:cstheme="minorHAnsi"/>
        </w:rPr>
        <w:t xml:space="preserve"> is intercalated by diffusion</w:t>
      </w:r>
      <w:r w:rsidR="00DD0A43" w:rsidRPr="00070E4A">
        <w:rPr>
          <w:rFonts w:cstheme="minorHAnsi"/>
        </w:rPr>
        <w:t>-</w:t>
      </w:r>
      <w:r w:rsidRPr="00070E4A">
        <w:rPr>
          <w:rFonts w:cstheme="minorHAnsi"/>
        </w:rPr>
        <w:t xml:space="preserve">controlled intercalation, while </w:t>
      </w:r>
      <w:r w:rsidRPr="00070E4A">
        <w:rPr>
          <w:rFonts w:cstheme="minorHAnsi"/>
          <w:i/>
        </w:rPr>
        <w:t>b</w:t>
      </w:r>
      <w:r w:rsidRPr="00070E4A">
        <w:rPr>
          <w:rFonts w:cstheme="minorHAnsi"/>
        </w:rPr>
        <w:t xml:space="preserve"> = 1 indicates the material inserts the ions by capacitor-like s</w:t>
      </w:r>
      <w:r w:rsidR="00EF75BA" w:rsidRPr="00070E4A">
        <w:rPr>
          <w:rFonts w:cstheme="minorHAnsi"/>
        </w:rPr>
        <w:t>urface controlled reaction. The slope of t</w:t>
      </w:r>
      <w:r w:rsidRPr="00070E4A">
        <w:rPr>
          <w:rFonts w:cstheme="minorHAnsi"/>
        </w:rPr>
        <w:t>he log(</w:t>
      </w:r>
      <w:r w:rsidRPr="00070E4A">
        <w:rPr>
          <w:rFonts w:cstheme="minorHAnsi"/>
          <w:i/>
        </w:rPr>
        <w:t>i</w:t>
      </w:r>
      <w:r w:rsidRPr="00070E4A">
        <w:rPr>
          <w:rFonts w:cstheme="minorHAnsi"/>
        </w:rPr>
        <w:t>) versus log(</w:t>
      </w:r>
      <w:r w:rsidRPr="00070E4A">
        <w:rPr>
          <w:rFonts w:cstheme="minorHAnsi"/>
          <w:i/>
        </w:rPr>
        <w:t>ν</w:t>
      </w:r>
      <w:r w:rsidRPr="00070E4A">
        <w:rPr>
          <w:rFonts w:cstheme="minorHAnsi"/>
        </w:rPr>
        <w:t xml:space="preserve">) curve indicates </w:t>
      </w:r>
      <w:r w:rsidRPr="00070E4A">
        <w:rPr>
          <w:rFonts w:cstheme="minorHAnsi"/>
          <w:i/>
        </w:rPr>
        <w:t>b</w:t>
      </w:r>
      <w:r w:rsidRPr="00070E4A">
        <w:rPr>
          <w:rFonts w:cstheme="minorHAnsi"/>
        </w:rPr>
        <w:t>-values of each peak (</w:t>
      </w:r>
      <w:r w:rsidR="006552EE" w:rsidRPr="00070E4A">
        <w:rPr>
          <w:rFonts w:cstheme="minorHAnsi"/>
        </w:rPr>
        <w:fldChar w:fldCharType="begin"/>
      </w:r>
      <w:r w:rsidR="006552EE" w:rsidRPr="00070E4A">
        <w:rPr>
          <w:rFonts w:cstheme="minorHAnsi"/>
        </w:rPr>
        <w:instrText xml:space="preserve"> REF _Ref11156373 \h </w:instrText>
      </w:r>
      <w:r w:rsidR="00E307FE" w:rsidRPr="00070E4A">
        <w:rPr>
          <w:rFonts w:cstheme="minorHAnsi"/>
        </w:rPr>
        <w:instrText xml:space="preserve"> \* MERGEFORMAT </w:instrText>
      </w:r>
      <w:r w:rsidR="006552EE" w:rsidRPr="00070E4A">
        <w:rPr>
          <w:rFonts w:cstheme="minorHAnsi"/>
        </w:rPr>
      </w:r>
      <w:r w:rsidR="006552EE" w:rsidRPr="00070E4A">
        <w:rPr>
          <w:rFonts w:cstheme="minorHAnsi"/>
        </w:rPr>
        <w:fldChar w:fldCharType="separate"/>
      </w:r>
      <w:r w:rsidR="00DA46EE" w:rsidRPr="00070E4A">
        <w:rPr>
          <w:rFonts w:cstheme="minorHAnsi"/>
        </w:rPr>
        <w:t xml:space="preserve">Figure </w:t>
      </w:r>
      <w:r w:rsidR="00DA46EE" w:rsidRPr="00070E4A">
        <w:rPr>
          <w:rFonts w:cstheme="minorHAnsi"/>
          <w:noProof/>
        </w:rPr>
        <w:t>5</w:t>
      </w:r>
      <w:r w:rsidR="006552EE" w:rsidRPr="00070E4A">
        <w:rPr>
          <w:rFonts w:cstheme="minorHAnsi"/>
        </w:rPr>
        <w:fldChar w:fldCharType="end"/>
      </w:r>
      <w:r w:rsidR="00D72145" w:rsidRPr="00070E4A">
        <w:rPr>
          <w:rFonts w:cstheme="minorHAnsi"/>
        </w:rPr>
        <w:t xml:space="preserve"> e-h</w:t>
      </w:r>
      <w:r w:rsidRPr="00070E4A">
        <w:rPr>
          <w:rFonts w:cstheme="minorHAnsi"/>
        </w:rPr>
        <w:t xml:space="preserve">). The </w:t>
      </w:r>
      <w:r w:rsidRPr="00070E4A">
        <w:rPr>
          <w:rFonts w:cstheme="minorHAnsi"/>
          <w:i/>
        </w:rPr>
        <w:t>b</w:t>
      </w:r>
      <w:r w:rsidRPr="00070E4A">
        <w:rPr>
          <w:rFonts w:cstheme="minorHAnsi"/>
        </w:rPr>
        <w:t xml:space="preserve">-values from </w:t>
      </w:r>
      <w:r w:rsidR="00D72145" w:rsidRPr="00070E4A">
        <w:rPr>
          <w:rFonts w:cstheme="minorHAnsi"/>
        </w:rPr>
        <w:t>bulk-</w:t>
      </w:r>
      <w:r w:rsidRPr="00070E4A">
        <w:rPr>
          <w:rFonts w:cstheme="minorHAnsi"/>
        </w:rPr>
        <w:t>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electrode </w:t>
      </w:r>
      <w:r w:rsidR="005D46FF" w:rsidRPr="00070E4A">
        <w:rPr>
          <w:rFonts w:cstheme="minorHAnsi"/>
        </w:rPr>
        <w:t>are</w:t>
      </w:r>
      <w:r w:rsidRPr="00070E4A">
        <w:rPr>
          <w:rFonts w:cstheme="minorHAnsi"/>
        </w:rPr>
        <w:t xml:space="preserve"> mainly around 0.5, which means the reaction mechanism of bulk material is </w:t>
      </w:r>
      <w:r w:rsidR="00EF75BA" w:rsidRPr="00070E4A">
        <w:rPr>
          <w:rFonts w:cstheme="minorHAnsi"/>
        </w:rPr>
        <w:t xml:space="preserve">by </w:t>
      </w:r>
      <w:r w:rsidRPr="00070E4A">
        <w:rPr>
          <w:rFonts w:cstheme="minorHAnsi"/>
        </w:rPr>
        <w:t xml:space="preserve">diffusion controlled intercalation. On the other hand, most of </w:t>
      </w:r>
      <w:r w:rsidRPr="00070E4A">
        <w:rPr>
          <w:rFonts w:cstheme="minorHAnsi"/>
          <w:i/>
        </w:rPr>
        <w:t>b</w:t>
      </w:r>
      <w:r w:rsidRPr="00070E4A">
        <w:rPr>
          <w:rFonts w:cstheme="minorHAnsi"/>
        </w:rPr>
        <w:t>-values in nanostructured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electrodes are higher than those of </w:t>
      </w:r>
      <w:r w:rsidR="00D72145" w:rsidRPr="00070E4A">
        <w:rPr>
          <w:rFonts w:cstheme="minorHAnsi"/>
        </w:rPr>
        <w:t>bulk-</w:t>
      </w:r>
      <w:r w:rsidRPr="00070E4A">
        <w:rPr>
          <w:rFonts w:cstheme="minorHAnsi"/>
        </w:rPr>
        <w:t>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electrode, indicating additional contribution from capacitive reactions. Especially, </w:t>
      </w:r>
      <w:r w:rsidR="006608F2" w:rsidRPr="00070E4A">
        <w:rPr>
          <w:rFonts w:cstheme="minorHAnsi"/>
        </w:rPr>
        <w:t>the V</w:t>
      </w:r>
      <w:r w:rsidR="006608F2" w:rsidRPr="00070E4A">
        <w:rPr>
          <w:rFonts w:cstheme="minorHAnsi"/>
          <w:vertAlign w:val="subscript"/>
        </w:rPr>
        <w:t>2</w:t>
      </w:r>
      <w:r w:rsidR="006608F2" w:rsidRPr="00070E4A">
        <w:rPr>
          <w:rFonts w:cstheme="minorHAnsi"/>
        </w:rPr>
        <w:t>O</w:t>
      </w:r>
      <w:r w:rsidR="006608F2" w:rsidRPr="00070E4A">
        <w:rPr>
          <w:rFonts w:cstheme="minorHAnsi"/>
          <w:vertAlign w:val="subscript"/>
        </w:rPr>
        <w:t>5</w:t>
      </w:r>
      <w:r w:rsidR="006608F2" w:rsidRPr="00070E4A">
        <w:rPr>
          <w:rFonts w:cstheme="minorHAnsi"/>
        </w:rPr>
        <w:t xml:space="preserve"> </w:t>
      </w:r>
      <w:r w:rsidR="005D46FF" w:rsidRPr="00070E4A">
        <w:rPr>
          <w:rFonts w:cstheme="minorHAnsi"/>
        </w:rPr>
        <w:t xml:space="preserve">2D </w:t>
      </w:r>
      <w:r w:rsidR="006608F2" w:rsidRPr="00070E4A">
        <w:rPr>
          <w:rFonts w:cstheme="minorHAnsi"/>
        </w:rPr>
        <w:t>nanosheet</w:t>
      </w:r>
      <w:r w:rsidRPr="00070E4A">
        <w:rPr>
          <w:rFonts w:cstheme="minorHAnsi"/>
        </w:rPr>
        <w:t xml:space="preserve"> electrode has higher b-values which is probably due to the improved diffusion kinetics by </w:t>
      </w:r>
      <w:r w:rsidR="00DF047B" w:rsidRPr="00070E4A">
        <w:rPr>
          <w:rFonts w:cstheme="minorHAnsi"/>
        </w:rPr>
        <w:t xml:space="preserve">a combination of </w:t>
      </w:r>
      <w:r w:rsidRPr="00070E4A">
        <w:rPr>
          <w:rFonts w:cstheme="minorHAnsi"/>
        </w:rPr>
        <w:t xml:space="preserve">both nanostructures and </w:t>
      </w:r>
      <w:r w:rsidR="00065AE9" w:rsidRPr="00070E4A">
        <w:rPr>
          <w:rFonts w:cstheme="minorHAnsi"/>
        </w:rPr>
        <w:t xml:space="preserve">the </w:t>
      </w:r>
      <w:r w:rsidRPr="00070E4A">
        <w:rPr>
          <w:rFonts w:cstheme="minorHAnsi"/>
        </w:rPr>
        <w:t xml:space="preserve">2D </w:t>
      </w:r>
      <w:r w:rsidR="00065AE9" w:rsidRPr="00070E4A">
        <w:rPr>
          <w:rFonts w:cstheme="minorHAnsi"/>
        </w:rPr>
        <w:t>geometry</w:t>
      </w:r>
      <w:r w:rsidRPr="00070E4A">
        <w:rPr>
          <w:rFonts w:cstheme="minorHAnsi"/>
        </w:rPr>
        <w:t xml:space="preserve">. </w:t>
      </w:r>
    </w:p>
    <w:p w14:paraId="0C7E5FB4" w14:textId="70D7E091" w:rsidR="002679CC" w:rsidRPr="00070E4A" w:rsidRDefault="002679CC" w:rsidP="00D9159A">
      <w:pPr>
        <w:rPr>
          <w:rFonts w:cstheme="minorHAnsi"/>
        </w:rPr>
      </w:pPr>
    </w:p>
    <w:p w14:paraId="24CF0886" w14:textId="11E19B6A" w:rsidR="00B50161" w:rsidRPr="00070E4A" w:rsidRDefault="00B50161" w:rsidP="00FD098C">
      <w:pPr>
        <w:pStyle w:val="ListParagraph"/>
        <w:numPr>
          <w:ilvl w:val="0"/>
          <w:numId w:val="21"/>
        </w:numPr>
        <w:rPr>
          <w:rFonts w:cstheme="minorHAnsi"/>
          <w:b/>
          <w:sz w:val="24"/>
          <w:szCs w:val="24"/>
        </w:rPr>
      </w:pPr>
      <w:r w:rsidRPr="00070E4A">
        <w:rPr>
          <w:rFonts w:cstheme="minorHAnsi"/>
          <w:b/>
          <w:sz w:val="24"/>
          <w:szCs w:val="24"/>
        </w:rPr>
        <w:t>Conclusions</w:t>
      </w:r>
    </w:p>
    <w:p w14:paraId="5930EC22" w14:textId="417CC447" w:rsidR="00065AE9" w:rsidRPr="00070E4A" w:rsidRDefault="00E93E70" w:rsidP="000753C0">
      <w:pPr>
        <w:spacing w:line="480" w:lineRule="auto"/>
        <w:jc w:val="both"/>
        <w:rPr>
          <w:rFonts w:cstheme="minorHAnsi"/>
          <w:lang w:eastAsia="ko-KR"/>
        </w:rPr>
      </w:pPr>
      <w:r w:rsidRPr="00070E4A">
        <w:rPr>
          <w:rFonts w:cstheme="minorHAnsi"/>
        </w:rPr>
        <w:t>W</w:t>
      </w:r>
      <w:r w:rsidR="00695D44" w:rsidRPr="00070E4A">
        <w:rPr>
          <w:rFonts w:cstheme="minorHAnsi"/>
        </w:rPr>
        <w:t>e have developed a</w:t>
      </w:r>
      <w:r w:rsidR="00402AD7" w:rsidRPr="00070E4A">
        <w:rPr>
          <w:rFonts w:cstheme="minorHAnsi"/>
        </w:rPr>
        <w:t xml:space="preserve"> </w:t>
      </w:r>
      <w:r w:rsidRPr="00070E4A">
        <w:rPr>
          <w:rFonts w:cstheme="minorHAnsi"/>
        </w:rPr>
        <w:t xml:space="preserve">novel </w:t>
      </w:r>
      <w:r w:rsidR="00402AD7" w:rsidRPr="00070E4A">
        <w:rPr>
          <w:rFonts w:cstheme="minorHAnsi"/>
        </w:rPr>
        <w:t>facile and</w:t>
      </w:r>
      <w:r w:rsidR="00695D44" w:rsidRPr="00070E4A">
        <w:rPr>
          <w:rFonts w:cstheme="minorHAnsi"/>
        </w:rPr>
        <w:t xml:space="preserve"> </w:t>
      </w:r>
      <w:r w:rsidR="00E307FE" w:rsidRPr="00070E4A">
        <w:rPr>
          <w:rFonts w:cstheme="minorHAnsi"/>
        </w:rPr>
        <w:t>surfactant-free</w:t>
      </w:r>
      <w:r w:rsidR="00695D44" w:rsidRPr="00070E4A">
        <w:rPr>
          <w:rFonts w:cstheme="minorHAnsi"/>
        </w:rPr>
        <w:t xml:space="preserve"> green solvent </w:t>
      </w:r>
      <w:r w:rsidR="00967EFF" w:rsidRPr="00070E4A">
        <w:rPr>
          <w:rFonts w:cstheme="minorHAnsi"/>
        </w:rPr>
        <w:t xml:space="preserve">platform </w:t>
      </w:r>
      <w:r w:rsidRPr="00070E4A">
        <w:rPr>
          <w:rFonts w:cstheme="minorHAnsi"/>
        </w:rPr>
        <w:t>for the solvothermal synthesis of nanostructured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w:t>
      </w:r>
      <w:r w:rsidR="00967EFF" w:rsidRPr="00070E4A">
        <w:rPr>
          <w:rFonts w:cstheme="minorHAnsi"/>
        </w:rPr>
        <w:t xml:space="preserve">using </w:t>
      </w:r>
      <w:r w:rsidR="006A63FE" w:rsidRPr="00070E4A">
        <w:rPr>
          <w:rFonts w:cstheme="minorHAnsi"/>
        </w:rPr>
        <w:t xml:space="preserve">the </w:t>
      </w:r>
      <w:r w:rsidR="00967EFF" w:rsidRPr="00070E4A">
        <w:rPr>
          <w:rFonts w:cstheme="minorHAnsi"/>
        </w:rPr>
        <w:t>deep eutectic solvent</w:t>
      </w:r>
      <w:r w:rsidR="009F5E25" w:rsidRPr="00070E4A">
        <w:rPr>
          <w:rFonts w:cstheme="minorHAnsi"/>
        </w:rPr>
        <w:t xml:space="preserve"> reline</w:t>
      </w:r>
      <w:r w:rsidR="00967EFF" w:rsidRPr="00070E4A">
        <w:rPr>
          <w:rFonts w:cstheme="minorHAnsi"/>
        </w:rPr>
        <w:t>.</w:t>
      </w:r>
      <w:r w:rsidR="006A63FE" w:rsidRPr="00070E4A">
        <w:rPr>
          <w:rFonts w:cstheme="minorHAnsi"/>
        </w:rPr>
        <w:t xml:space="preserve"> </w:t>
      </w:r>
      <w:r w:rsidR="00967EFF" w:rsidRPr="00070E4A">
        <w:rPr>
          <w:rFonts w:cstheme="minorHAnsi"/>
        </w:rPr>
        <w:t xml:space="preserve">Upon changing the amount of water in reline, </w:t>
      </w:r>
      <w:r w:rsidR="000D122B" w:rsidRPr="00070E4A">
        <w:rPr>
          <w:rFonts w:cstheme="minorHAnsi"/>
        </w:rPr>
        <w:t xml:space="preserve">different </w:t>
      </w:r>
      <w:r w:rsidR="00967EFF" w:rsidRPr="00070E4A">
        <w:rPr>
          <w:rFonts w:cstheme="minorHAnsi"/>
        </w:rPr>
        <w:t>morphologies of V</w:t>
      </w:r>
      <w:r w:rsidR="00967EFF" w:rsidRPr="00070E4A">
        <w:rPr>
          <w:rFonts w:cstheme="minorHAnsi"/>
          <w:vertAlign w:val="subscript"/>
        </w:rPr>
        <w:t>2</w:t>
      </w:r>
      <w:r w:rsidR="00967EFF" w:rsidRPr="00070E4A">
        <w:rPr>
          <w:rFonts w:cstheme="minorHAnsi"/>
        </w:rPr>
        <w:t>O</w:t>
      </w:r>
      <w:r w:rsidR="00967EFF" w:rsidRPr="00070E4A">
        <w:rPr>
          <w:rFonts w:cstheme="minorHAnsi"/>
          <w:vertAlign w:val="subscript"/>
        </w:rPr>
        <w:t>5</w:t>
      </w:r>
      <w:r w:rsidR="00967EFF" w:rsidRPr="00070E4A">
        <w:rPr>
          <w:rFonts w:cstheme="minorHAnsi"/>
        </w:rPr>
        <w:t xml:space="preserve"> can be </w:t>
      </w:r>
      <w:r w:rsidR="00065AE9" w:rsidRPr="00070E4A">
        <w:rPr>
          <w:rFonts w:cstheme="minorHAnsi"/>
        </w:rPr>
        <w:t xml:space="preserve">obtained </w:t>
      </w:r>
      <w:r w:rsidR="000D122B" w:rsidRPr="00070E4A">
        <w:rPr>
          <w:rFonts w:cstheme="minorHAnsi"/>
        </w:rPr>
        <w:t>such as</w:t>
      </w:r>
      <w:r w:rsidR="00402AD7" w:rsidRPr="00070E4A">
        <w:rPr>
          <w:rFonts w:cstheme="minorHAnsi"/>
        </w:rPr>
        <w:t xml:space="preserve"> 3D</w:t>
      </w:r>
      <w:r w:rsidR="000D122B" w:rsidRPr="00070E4A">
        <w:rPr>
          <w:rFonts w:cstheme="minorHAnsi"/>
        </w:rPr>
        <w:t xml:space="preserve"> </w:t>
      </w:r>
      <w:r w:rsidR="00CA7A2C" w:rsidRPr="00070E4A">
        <w:rPr>
          <w:rFonts w:cstheme="minorHAnsi"/>
        </w:rPr>
        <w:t>microbeads</w:t>
      </w:r>
      <w:r w:rsidR="000D122B" w:rsidRPr="00070E4A">
        <w:rPr>
          <w:rFonts w:cstheme="minorHAnsi"/>
        </w:rPr>
        <w:t xml:space="preserve">, </w:t>
      </w:r>
      <w:r w:rsidR="00402AD7" w:rsidRPr="00070E4A">
        <w:rPr>
          <w:rFonts w:cstheme="minorHAnsi"/>
        </w:rPr>
        <w:t xml:space="preserve">2D </w:t>
      </w:r>
      <w:r w:rsidR="000D122B" w:rsidRPr="00070E4A">
        <w:rPr>
          <w:rFonts w:cstheme="minorHAnsi"/>
        </w:rPr>
        <w:t xml:space="preserve">nanosheet and </w:t>
      </w:r>
      <w:r w:rsidR="00402AD7" w:rsidRPr="00070E4A">
        <w:rPr>
          <w:rFonts w:cstheme="minorHAnsi"/>
        </w:rPr>
        <w:t>1D randomly arranged</w:t>
      </w:r>
      <w:r w:rsidRPr="00070E4A">
        <w:rPr>
          <w:rFonts w:cstheme="minorHAnsi"/>
        </w:rPr>
        <w:t xml:space="preserve"> nanofleece</w:t>
      </w:r>
      <w:r w:rsidR="00967EFF" w:rsidRPr="00070E4A">
        <w:rPr>
          <w:rFonts w:cstheme="minorHAnsi"/>
        </w:rPr>
        <w:t xml:space="preserve">. </w:t>
      </w:r>
      <w:r w:rsidR="0092005D" w:rsidRPr="00070E4A">
        <w:rPr>
          <w:rFonts w:cstheme="minorHAnsi"/>
        </w:rPr>
        <w:t xml:space="preserve">Through </w:t>
      </w:r>
      <w:r w:rsidR="00D739F8" w:rsidRPr="00070E4A">
        <w:rPr>
          <w:rFonts w:cstheme="minorHAnsi"/>
        </w:rPr>
        <w:t xml:space="preserve">advanced </w:t>
      </w:r>
      <w:r w:rsidR="00D739F8" w:rsidRPr="00070E4A">
        <w:t xml:space="preserve">electrospray ionization mass spectroscopy we have demonstrated </w:t>
      </w:r>
      <w:r w:rsidR="0092005D" w:rsidRPr="00070E4A">
        <w:t xml:space="preserve">for the first time </w:t>
      </w:r>
      <w:r w:rsidR="00D739F8" w:rsidRPr="00070E4A">
        <w:t>the mechanism of formation of the different morphologies. At low reline/water ratios (1:2), the in-situ formation of short-chain alkylamine species</w:t>
      </w:r>
      <w:r w:rsidR="0092005D" w:rsidRPr="00070E4A">
        <w:t xml:space="preserve"> </w:t>
      </w:r>
      <w:r w:rsidR="0092005D" w:rsidRPr="00070E4A">
        <w:lastRenderedPageBreak/>
        <w:t xml:space="preserve">interact with the vanadium precursor leading to the formation of 3D </w:t>
      </w:r>
      <w:r w:rsidR="00CA7A2C" w:rsidRPr="00070E4A">
        <w:t xml:space="preserve">microbeads </w:t>
      </w:r>
      <w:r w:rsidR="0092005D" w:rsidRPr="00070E4A">
        <w:t xml:space="preserve">through a templating effect similar to the one created by capping ligands. Increasing the reline water ratio (1:10), forms longer chain alkylamine species under solvothermal conditions and </w:t>
      </w:r>
      <w:r w:rsidR="006F2EC9" w:rsidRPr="00070E4A">
        <w:t>consequently</w:t>
      </w:r>
      <w:r w:rsidR="0092005D" w:rsidRPr="00070E4A">
        <w:t xml:space="preserve">, the formation of </w:t>
      </w:r>
      <w:r w:rsidR="00967EFF" w:rsidRPr="00070E4A">
        <w:rPr>
          <w:rFonts w:cstheme="minorHAnsi"/>
        </w:rPr>
        <w:t>high quality thin 2D nanosheets by ionic intercalation, osmotic swelling and delamination into thin sheets.</w:t>
      </w:r>
      <w:r w:rsidR="000D122B" w:rsidRPr="00070E4A">
        <w:rPr>
          <w:rFonts w:cstheme="minorHAnsi"/>
        </w:rPr>
        <w:t xml:space="preserve"> </w:t>
      </w:r>
      <w:r w:rsidR="000753C0" w:rsidRPr="00070E4A">
        <w:rPr>
          <w:rFonts w:cstheme="minorHAnsi"/>
        </w:rPr>
        <w:t xml:space="preserve">The </w:t>
      </w:r>
      <w:r w:rsidR="00447B3E" w:rsidRPr="00070E4A">
        <w:rPr>
          <w:rFonts w:cstheme="minorHAnsi"/>
        </w:rPr>
        <w:t xml:space="preserve">activity-morphology relationship </w:t>
      </w:r>
      <w:r w:rsidR="000753C0" w:rsidRPr="00070E4A">
        <w:rPr>
          <w:rFonts w:cstheme="minorHAnsi"/>
        </w:rPr>
        <w:t>of the different V</w:t>
      </w:r>
      <w:r w:rsidR="000753C0" w:rsidRPr="00070E4A">
        <w:rPr>
          <w:rFonts w:cstheme="minorHAnsi"/>
          <w:vertAlign w:val="subscript"/>
        </w:rPr>
        <w:t>2</w:t>
      </w:r>
      <w:r w:rsidR="000753C0" w:rsidRPr="00070E4A">
        <w:rPr>
          <w:rFonts w:cstheme="minorHAnsi"/>
        </w:rPr>
        <w:t>O</w:t>
      </w:r>
      <w:r w:rsidR="000753C0" w:rsidRPr="00070E4A">
        <w:rPr>
          <w:rFonts w:cstheme="minorHAnsi"/>
          <w:vertAlign w:val="subscript"/>
        </w:rPr>
        <w:t>5</w:t>
      </w:r>
      <w:r w:rsidR="000753C0" w:rsidRPr="00070E4A">
        <w:rPr>
          <w:rFonts w:cstheme="minorHAnsi"/>
        </w:rPr>
        <w:t xml:space="preserve"> nanostructured </w:t>
      </w:r>
      <w:r w:rsidR="00967EFF" w:rsidRPr="00070E4A">
        <w:rPr>
          <w:rFonts w:cstheme="minorHAnsi"/>
        </w:rPr>
        <w:t xml:space="preserve">morphologies </w:t>
      </w:r>
      <w:r w:rsidR="00447B3E" w:rsidRPr="00070E4A">
        <w:rPr>
          <w:rFonts w:cstheme="minorHAnsi"/>
        </w:rPr>
        <w:t xml:space="preserve">is demonstrated </w:t>
      </w:r>
      <w:r w:rsidR="00065AE9" w:rsidRPr="00070E4A">
        <w:rPr>
          <w:rFonts w:cstheme="minorHAnsi"/>
        </w:rPr>
        <w:t>on</w:t>
      </w:r>
      <w:r w:rsidR="00447B3E" w:rsidRPr="00070E4A">
        <w:rPr>
          <w:rFonts w:cstheme="minorHAnsi"/>
        </w:rPr>
        <w:t xml:space="preserve"> their</w:t>
      </w:r>
      <w:r w:rsidR="00065AE9" w:rsidRPr="00070E4A">
        <w:rPr>
          <w:rFonts w:cstheme="minorHAnsi"/>
        </w:rPr>
        <w:t xml:space="preserve"> Li-Ion battery performance </w:t>
      </w:r>
      <w:r w:rsidR="00447B3E" w:rsidRPr="00070E4A">
        <w:rPr>
          <w:rFonts w:cstheme="minorHAnsi"/>
        </w:rPr>
        <w:t>using</w:t>
      </w:r>
      <w:r w:rsidR="00065AE9" w:rsidRPr="00070E4A">
        <w:rPr>
          <w:rFonts w:cstheme="minorHAnsi"/>
        </w:rPr>
        <w:t xml:space="preserve"> cyclic voltammetry, rate performance analysis and cycling stability. All nanostructured V</w:t>
      </w:r>
      <w:r w:rsidR="00065AE9" w:rsidRPr="00070E4A">
        <w:rPr>
          <w:rFonts w:cstheme="minorHAnsi"/>
          <w:vertAlign w:val="subscript"/>
        </w:rPr>
        <w:t>2</w:t>
      </w:r>
      <w:r w:rsidR="00065AE9" w:rsidRPr="00070E4A">
        <w:rPr>
          <w:rFonts w:cstheme="minorHAnsi"/>
        </w:rPr>
        <w:t>O</w:t>
      </w:r>
      <w:r w:rsidR="00065AE9" w:rsidRPr="00070E4A">
        <w:rPr>
          <w:rFonts w:cstheme="minorHAnsi"/>
          <w:vertAlign w:val="subscript"/>
        </w:rPr>
        <w:t>5</w:t>
      </w:r>
      <w:r w:rsidR="000753C0" w:rsidRPr="00070E4A">
        <w:rPr>
          <w:rFonts w:cstheme="minorHAnsi"/>
        </w:rPr>
        <w:t xml:space="preserve"> show faster charge-discharge response than the</w:t>
      </w:r>
      <w:r w:rsidR="00065AE9" w:rsidRPr="00070E4A">
        <w:rPr>
          <w:rFonts w:cstheme="minorHAnsi"/>
        </w:rPr>
        <w:t>ir bulk</w:t>
      </w:r>
      <w:r w:rsidR="000753C0" w:rsidRPr="00070E4A">
        <w:rPr>
          <w:rFonts w:cstheme="minorHAnsi"/>
        </w:rPr>
        <w:t xml:space="preserve"> counterpart. </w:t>
      </w:r>
      <w:r w:rsidR="00065AE9" w:rsidRPr="00070E4A">
        <w:rPr>
          <w:rFonts w:cstheme="minorHAnsi"/>
          <w:lang w:eastAsia="ko-KR"/>
        </w:rPr>
        <w:t>T</w:t>
      </w:r>
      <w:r w:rsidR="000753C0" w:rsidRPr="00070E4A">
        <w:rPr>
          <w:rFonts w:cstheme="minorHAnsi"/>
          <w:lang w:eastAsia="ko-KR"/>
        </w:rPr>
        <w:t>he 2D V</w:t>
      </w:r>
      <w:r w:rsidR="000753C0" w:rsidRPr="00070E4A">
        <w:rPr>
          <w:rFonts w:cstheme="minorHAnsi"/>
          <w:vertAlign w:val="subscript"/>
          <w:lang w:eastAsia="ko-KR"/>
        </w:rPr>
        <w:t>2</w:t>
      </w:r>
      <w:r w:rsidR="000753C0" w:rsidRPr="00070E4A">
        <w:rPr>
          <w:rFonts w:cstheme="minorHAnsi"/>
          <w:lang w:eastAsia="ko-KR"/>
        </w:rPr>
        <w:t>O</w:t>
      </w:r>
      <w:r w:rsidR="000753C0" w:rsidRPr="00070E4A">
        <w:rPr>
          <w:rFonts w:cstheme="minorHAnsi"/>
          <w:vertAlign w:val="subscript"/>
          <w:lang w:eastAsia="ko-KR"/>
        </w:rPr>
        <w:t>5</w:t>
      </w:r>
      <w:r w:rsidR="000753C0" w:rsidRPr="00070E4A">
        <w:rPr>
          <w:rFonts w:cstheme="minorHAnsi"/>
          <w:lang w:eastAsia="ko-KR"/>
        </w:rPr>
        <w:t xml:space="preserve"> nanosheet electrode</w:t>
      </w:r>
      <w:r w:rsidR="00065AE9" w:rsidRPr="00070E4A">
        <w:rPr>
          <w:rFonts w:cstheme="minorHAnsi"/>
          <w:lang w:eastAsia="ko-KR"/>
        </w:rPr>
        <w:t>s</w:t>
      </w:r>
      <w:r w:rsidR="000753C0" w:rsidRPr="00070E4A">
        <w:rPr>
          <w:rFonts w:cstheme="minorHAnsi"/>
          <w:lang w:eastAsia="ko-KR"/>
        </w:rPr>
        <w:t xml:space="preserve"> achieve</w:t>
      </w:r>
      <w:r w:rsidR="00065AE9" w:rsidRPr="00070E4A">
        <w:rPr>
          <w:rFonts w:cstheme="minorHAnsi"/>
          <w:lang w:eastAsia="ko-KR"/>
        </w:rPr>
        <w:t>d</w:t>
      </w:r>
      <w:r w:rsidR="000753C0" w:rsidRPr="00070E4A">
        <w:rPr>
          <w:rFonts w:cstheme="minorHAnsi"/>
          <w:lang w:eastAsia="ko-KR"/>
        </w:rPr>
        <w:t xml:space="preserve"> the best cycl</w:t>
      </w:r>
      <w:r w:rsidR="00065AE9" w:rsidRPr="00070E4A">
        <w:rPr>
          <w:rFonts w:cstheme="minorHAnsi"/>
          <w:lang w:eastAsia="ko-KR"/>
        </w:rPr>
        <w:t>ing</w:t>
      </w:r>
      <w:r w:rsidR="000753C0" w:rsidRPr="00070E4A">
        <w:rPr>
          <w:rFonts w:cstheme="minorHAnsi"/>
          <w:lang w:eastAsia="ko-KR"/>
        </w:rPr>
        <w:t xml:space="preserve"> and rate performance according to the galvanostatic charge-discharge tests, likely</w:t>
      </w:r>
      <w:r w:rsidR="00065AE9" w:rsidRPr="00070E4A">
        <w:rPr>
          <w:rFonts w:cstheme="minorHAnsi"/>
          <w:lang w:eastAsia="ko-KR"/>
        </w:rPr>
        <w:t xml:space="preserve"> this is due</w:t>
      </w:r>
      <w:r w:rsidR="000753C0" w:rsidRPr="00070E4A">
        <w:rPr>
          <w:rFonts w:cstheme="minorHAnsi"/>
          <w:lang w:eastAsia="ko-KR"/>
        </w:rPr>
        <w:t xml:space="preserve"> to its higher electrode density and its improved diffusion kinetic promoted by the </w:t>
      </w:r>
      <w:r w:rsidR="00D810D0" w:rsidRPr="00070E4A">
        <w:rPr>
          <w:rFonts w:cstheme="minorHAnsi"/>
          <w:lang w:eastAsia="ko-KR"/>
        </w:rPr>
        <w:t xml:space="preserve">(001) facet predominant in the </w:t>
      </w:r>
      <w:r w:rsidR="000753C0" w:rsidRPr="00070E4A">
        <w:rPr>
          <w:rFonts w:cstheme="minorHAnsi"/>
          <w:lang w:eastAsia="ko-KR"/>
        </w:rPr>
        <w:t xml:space="preserve">2D morphology. </w:t>
      </w:r>
    </w:p>
    <w:p w14:paraId="16F1C7AD" w14:textId="77777777" w:rsidR="00EF75BA" w:rsidRPr="00070E4A" w:rsidRDefault="00EF75BA" w:rsidP="000753C0">
      <w:pPr>
        <w:spacing w:line="480" w:lineRule="auto"/>
        <w:jc w:val="both"/>
        <w:rPr>
          <w:rFonts w:cstheme="minorHAnsi"/>
          <w:lang w:eastAsia="ko-KR"/>
        </w:rPr>
      </w:pPr>
    </w:p>
    <w:p w14:paraId="15B2FF43" w14:textId="5BA3819E" w:rsidR="00695D44" w:rsidRPr="00070E4A" w:rsidRDefault="00B236E0" w:rsidP="00C81F3A">
      <w:pPr>
        <w:spacing w:line="480" w:lineRule="auto"/>
        <w:jc w:val="both"/>
        <w:rPr>
          <w:rFonts w:cstheme="minorHAnsi"/>
        </w:rPr>
      </w:pPr>
      <w:r w:rsidRPr="00070E4A">
        <w:rPr>
          <w:rFonts w:cstheme="minorHAnsi"/>
          <w:b/>
        </w:rPr>
        <w:t xml:space="preserve">Supporting information. </w:t>
      </w:r>
      <w:r w:rsidRPr="00070E4A">
        <w:rPr>
          <w:rFonts w:cstheme="minorHAnsi"/>
        </w:rPr>
        <w:t>SEM pictures of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nanostructures</w:t>
      </w:r>
      <w:r w:rsidRPr="00070E4A">
        <w:rPr>
          <w:rFonts w:cstheme="minorHAnsi"/>
          <w:i/>
        </w:rPr>
        <w:t xml:space="preserve"> prepared in reline/water mixtures (1:10 and 1:20)</w:t>
      </w:r>
      <w:r w:rsidRPr="00070E4A">
        <w:rPr>
          <w:rFonts w:cstheme="minorHAnsi"/>
        </w:rPr>
        <w:t xml:space="preserve">  before and after calcination. Logarithmic X-ray diffraction spectra of V2O5 nanosheet. High-resolution TEM characterisation of the different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morphologies. Effect of the presence of PVP on the resulting morphology. Cyclic voltammetry curves of the different V</w:t>
      </w:r>
      <w:r w:rsidRPr="00070E4A">
        <w:rPr>
          <w:rFonts w:cstheme="minorHAnsi"/>
          <w:vertAlign w:val="subscript"/>
        </w:rPr>
        <w:t>2</w:t>
      </w:r>
      <w:r w:rsidRPr="00070E4A">
        <w:rPr>
          <w:rFonts w:cstheme="minorHAnsi"/>
        </w:rPr>
        <w:t>O</w:t>
      </w:r>
      <w:r w:rsidRPr="00070E4A">
        <w:rPr>
          <w:rFonts w:cstheme="minorHAnsi"/>
          <w:vertAlign w:val="subscript"/>
        </w:rPr>
        <w:t>5</w:t>
      </w:r>
      <w:r w:rsidRPr="00070E4A">
        <w:rPr>
          <w:rFonts w:cstheme="minorHAnsi"/>
        </w:rPr>
        <w:t xml:space="preserve"> nanostructures and comparison of the electrochemical performance with literature data.</w:t>
      </w:r>
    </w:p>
    <w:p w14:paraId="2AB06211" w14:textId="77777777" w:rsidR="00B236E0" w:rsidRPr="00070E4A" w:rsidRDefault="00B236E0" w:rsidP="00DF047B">
      <w:pPr>
        <w:spacing w:line="360" w:lineRule="auto"/>
        <w:rPr>
          <w:rFonts w:cstheme="minorHAnsi"/>
          <w:b/>
        </w:rPr>
      </w:pPr>
    </w:p>
    <w:p w14:paraId="43B3E47C" w14:textId="0E3717A8" w:rsidR="00B50161" w:rsidRPr="00070E4A" w:rsidRDefault="00B50161" w:rsidP="00D9159A">
      <w:pPr>
        <w:rPr>
          <w:rFonts w:cstheme="minorHAnsi"/>
          <w:b/>
        </w:rPr>
      </w:pPr>
      <w:r w:rsidRPr="00070E4A">
        <w:rPr>
          <w:rFonts w:cstheme="minorHAnsi"/>
          <w:b/>
        </w:rPr>
        <w:t>Acknowledgements</w:t>
      </w:r>
    </w:p>
    <w:p w14:paraId="4D1CC488" w14:textId="2C703C25" w:rsidR="00AA0725" w:rsidRPr="00070E4A" w:rsidRDefault="00967EFF" w:rsidP="00AD5F64">
      <w:pPr>
        <w:spacing w:line="480" w:lineRule="auto"/>
        <w:jc w:val="both"/>
        <w:rPr>
          <w:rFonts w:cstheme="minorHAnsi"/>
          <w:color w:val="2E2E2E"/>
        </w:rPr>
      </w:pPr>
      <w:r w:rsidRPr="00070E4A">
        <w:rPr>
          <w:color w:val="2E2E2E"/>
        </w:rPr>
        <w:t>The authors would like to acknowledge the UK Engineering and Physical Science Research Council (</w:t>
      </w:r>
      <w:r w:rsidR="00DF047B" w:rsidRPr="00070E4A">
        <w:rPr>
          <w:color w:val="2E2E2E"/>
        </w:rPr>
        <w:t xml:space="preserve">LTM Fellowship </w:t>
      </w:r>
      <w:r w:rsidRPr="00070E4A">
        <w:rPr>
          <w:color w:val="2E2E2E"/>
        </w:rPr>
        <w:t>grant number </w:t>
      </w:r>
      <w:r w:rsidR="00DF047B" w:rsidRPr="00070E4A">
        <w:rPr>
          <w:color w:val="2E2E2E"/>
        </w:rPr>
        <w:t>EP/L020432/2</w:t>
      </w:r>
      <w:r w:rsidR="00F16BD6" w:rsidRPr="00070E4A">
        <w:rPr>
          <w:color w:val="2E2E2E"/>
        </w:rPr>
        <w:t xml:space="preserve"> and EP/S021019/1</w:t>
      </w:r>
      <w:r w:rsidR="00DF047B" w:rsidRPr="00070E4A">
        <w:rPr>
          <w:color w:val="2E2E2E"/>
        </w:rPr>
        <w:t>)</w:t>
      </w:r>
      <w:r w:rsidR="00065AE9" w:rsidRPr="00070E4A">
        <w:rPr>
          <w:color w:val="2E2E2E"/>
        </w:rPr>
        <w:t xml:space="preserve">, </w:t>
      </w:r>
      <w:r w:rsidR="00065AE9" w:rsidRPr="00070E4A">
        <w:t>ERC starting grant (HIENA – 337739) and MSCA-IF (URCHIN – 796648)</w:t>
      </w:r>
      <w:r w:rsidR="00DF047B" w:rsidRPr="00070E4A">
        <w:rPr>
          <w:color w:val="2E2E2E"/>
        </w:rPr>
        <w:t xml:space="preserve"> and NanoCDT Cambridge (grant number EP/L015978/1) </w:t>
      </w:r>
      <w:r w:rsidRPr="00070E4A">
        <w:rPr>
          <w:color w:val="2E2E2E"/>
        </w:rPr>
        <w:t xml:space="preserve">for funding. SD would like to thank the Schlumberger Foundation (Faculty for the future) for her PhD studentship. </w:t>
      </w:r>
      <w:r w:rsidRPr="00070E4A">
        <w:rPr>
          <w:color w:val="222222"/>
          <w:spacing w:val="3"/>
          <w:shd w:val="clear" w:color="auto" w:fill="FFFFFF"/>
        </w:rPr>
        <w:t>The authors acknowledge the EPSRC UK National Mass Spectrometry Facility at Swansea University for ESI–MS measurements</w:t>
      </w:r>
      <w:r w:rsidR="00A47A09" w:rsidRPr="00070E4A">
        <w:rPr>
          <w:color w:val="222222"/>
          <w:spacing w:val="3"/>
          <w:shd w:val="clear" w:color="auto" w:fill="FFFFFF"/>
        </w:rPr>
        <w:t xml:space="preserve"> </w:t>
      </w:r>
      <w:r w:rsidR="00A47A09" w:rsidRPr="00070E4A">
        <w:rPr>
          <w:rFonts w:cstheme="minorHAnsi"/>
          <w:color w:val="222222"/>
          <w:spacing w:val="3"/>
          <w:shd w:val="clear" w:color="auto" w:fill="FFFFFF"/>
        </w:rPr>
        <w:t xml:space="preserve">and </w:t>
      </w:r>
      <w:r w:rsidR="00161600" w:rsidRPr="00070E4A">
        <w:rPr>
          <w:rFonts w:cstheme="minorHAnsi"/>
          <w:color w:val="333333"/>
          <w:shd w:val="clear" w:color="auto" w:fill="FFFFFF"/>
        </w:rPr>
        <w:t xml:space="preserve">EPSRC Underpinning Multi-User Equipment Call </w:t>
      </w:r>
      <w:r w:rsidR="00161600" w:rsidRPr="00070E4A">
        <w:rPr>
          <w:rFonts w:cstheme="minorHAnsi"/>
          <w:color w:val="333333"/>
          <w:shd w:val="clear" w:color="auto" w:fill="FFFFFF"/>
        </w:rPr>
        <w:lastRenderedPageBreak/>
        <w:t>(EP/P030467/1)</w:t>
      </w:r>
      <w:r w:rsidR="00782829" w:rsidRPr="00070E4A">
        <w:rPr>
          <w:rFonts w:cstheme="minorHAnsi"/>
          <w:color w:val="333333"/>
          <w:shd w:val="clear" w:color="auto" w:fill="FFFFFF"/>
        </w:rPr>
        <w:t xml:space="preserve"> for using Talos TEM facilities in the Chemistry department</w:t>
      </w:r>
      <w:r w:rsidRPr="00070E4A">
        <w:rPr>
          <w:rFonts w:cstheme="minorHAnsi"/>
          <w:color w:val="222222"/>
          <w:spacing w:val="3"/>
          <w:shd w:val="clear" w:color="auto" w:fill="FFFFFF"/>
        </w:rPr>
        <w:t>.</w:t>
      </w:r>
      <w:r w:rsidRPr="00070E4A">
        <w:rPr>
          <w:rFonts w:cstheme="minorHAnsi"/>
          <w:color w:val="2E2E2E"/>
        </w:rPr>
        <w:t xml:space="preserve"> </w:t>
      </w:r>
      <w:r w:rsidR="00782829" w:rsidRPr="00070E4A">
        <w:rPr>
          <w:rFonts w:cstheme="minorHAnsi"/>
          <w:color w:val="2E2E2E"/>
        </w:rPr>
        <w:t xml:space="preserve"> We are also grateful to Noun project website for using their creative icons in designing our graphical abstract.</w:t>
      </w:r>
    </w:p>
    <w:p w14:paraId="605E2DCA" w14:textId="68F50637" w:rsidR="00967EFF" w:rsidRPr="00070E4A" w:rsidRDefault="00967EFF" w:rsidP="00AD5F64">
      <w:pPr>
        <w:spacing w:line="480" w:lineRule="auto"/>
        <w:jc w:val="both"/>
        <w:rPr>
          <w:rFonts w:cstheme="minorHAnsi"/>
          <w:b/>
        </w:rPr>
      </w:pPr>
    </w:p>
    <w:p w14:paraId="4C9171BA" w14:textId="174DAB73" w:rsidR="0089350D" w:rsidRPr="00070E4A" w:rsidRDefault="002D65B1" w:rsidP="0089350D">
      <w:pPr>
        <w:rPr>
          <w:b/>
        </w:rPr>
      </w:pPr>
      <w:r w:rsidRPr="00070E4A">
        <w:rPr>
          <w:b/>
        </w:rPr>
        <w:t>References</w:t>
      </w:r>
      <w:r w:rsidR="0089350D" w:rsidRPr="00070E4A">
        <w:rPr>
          <w:b/>
        </w:rPr>
        <w:t xml:space="preserve"> </w:t>
      </w:r>
    </w:p>
    <w:p w14:paraId="676660E0" w14:textId="7058EFBC" w:rsidR="00F14417" w:rsidRPr="00070E4A" w:rsidRDefault="0089350D" w:rsidP="00F14417">
      <w:pPr>
        <w:widowControl w:val="0"/>
        <w:autoSpaceDE w:val="0"/>
        <w:autoSpaceDN w:val="0"/>
        <w:adjustRightInd w:val="0"/>
        <w:spacing w:line="240" w:lineRule="auto"/>
        <w:ind w:left="640" w:hanging="640"/>
        <w:rPr>
          <w:rFonts w:ascii="Calibri" w:hAnsi="Calibri" w:cs="Calibri"/>
          <w:noProof/>
          <w:szCs w:val="24"/>
        </w:rPr>
      </w:pPr>
      <w:r w:rsidRPr="00070E4A">
        <w:fldChar w:fldCharType="begin" w:fldLock="1"/>
      </w:r>
      <w:r w:rsidRPr="00070E4A">
        <w:instrText xml:space="preserve">ADDIN Mendeley Bibliography CSL_BIBLIOGRAPHY </w:instrText>
      </w:r>
      <w:r w:rsidRPr="00070E4A">
        <w:fldChar w:fldCharType="separate"/>
      </w:r>
      <w:r w:rsidR="00F14417" w:rsidRPr="00070E4A">
        <w:rPr>
          <w:rFonts w:ascii="Calibri" w:hAnsi="Calibri" w:cs="Calibri"/>
          <w:noProof/>
          <w:szCs w:val="24"/>
        </w:rPr>
        <w:t xml:space="preserve">(1) </w:t>
      </w:r>
      <w:r w:rsidR="00F14417" w:rsidRPr="00070E4A">
        <w:rPr>
          <w:rFonts w:ascii="Calibri" w:hAnsi="Calibri" w:cs="Calibri"/>
          <w:noProof/>
          <w:szCs w:val="24"/>
        </w:rPr>
        <w:tab/>
        <w:t>Li, Z.; Zhang, H.; Liu, Q.; Stanciu, L.; Li, Z.-F.; Liu, Y.; Xie, J. Graphene-</w:t>
      </w:r>
      <w:r w:rsidR="00F02BE7" w:rsidRPr="00070E4A">
        <w:rPr>
          <w:rFonts w:ascii="Calibri" w:hAnsi="Calibri" w:cs="Calibri"/>
          <w:noProof/>
          <w:szCs w:val="24"/>
        </w:rPr>
        <w:t xml:space="preserve">Modified Nanostructured Vanadium Pentoxide Hybrids </w:t>
      </w:r>
      <w:r w:rsidR="00F14417" w:rsidRPr="00070E4A">
        <w:rPr>
          <w:rFonts w:ascii="Calibri" w:hAnsi="Calibri" w:cs="Calibri"/>
          <w:noProof/>
          <w:szCs w:val="24"/>
        </w:rPr>
        <w:t xml:space="preserve">with </w:t>
      </w:r>
      <w:r w:rsidR="00F02BE7" w:rsidRPr="00070E4A">
        <w:rPr>
          <w:rFonts w:ascii="Calibri" w:hAnsi="Calibri" w:cs="Calibri"/>
          <w:noProof/>
          <w:szCs w:val="24"/>
        </w:rPr>
        <w:t xml:space="preserve">Extraordinary Electrochemical Performance </w:t>
      </w:r>
      <w:r w:rsidR="00F14417" w:rsidRPr="00070E4A">
        <w:rPr>
          <w:rFonts w:ascii="Calibri" w:hAnsi="Calibri" w:cs="Calibri"/>
          <w:noProof/>
          <w:szCs w:val="24"/>
        </w:rPr>
        <w:t xml:space="preserve">for Li-ion </w:t>
      </w:r>
      <w:r w:rsidR="00F02BE7" w:rsidRPr="00070E4A">
        <w:rPr>
          <w:rFonts w:ascii="Calibri" w:hAnsi="Calibri" w:cs="Calibri"/>
          <w:noProof/>
          <w:szCs w:val="24"/>
        </w:rPr>
        <w:t xml:space="preserve">Batteries </w:t>
      </w:r>
      <w:r w:rsidR="00F14417" w:rsidRPr="00070E4A">
        <w:rPr>
          <w:rFonts w:ascii="Calibri" w:hAnsi="Calibri" w:cs="Calibri"/>
          <w:i/>
          <w:iCs/>
          <w:noProof/>
          <w:szCs w:val="24"/>
        </w:rPr>
        <w:t>ACS Appl. Mater. Interfaces</w:t>
      </w:r>
      <w:r w:rsidR="00F14417" w:rsidRPr="00070E4A">
        <w:rPr>
          <w:rFonts w:ascii="Calibri" w:hAnsi="Calibri" w:cs="Calibri"/>
          <w:noProof/>
          <w:szCs w:val="24"/>
        </w:rPr>
        <w:t xml:space="preserve"> </w:t>
      </w:r>
      <w:r w:rsidR="00F14417" w:rsidRPr="00070E4A">
        <w:rPr>
          <w:rFonts w:ascii="Calibri" w:hAnsi="Calibri" w:cs="Calibri"/>
          <w:b/>
          <w:bCs/>
          <w:noProof/>
          <w:szCs w:val="24"/>
        </w:rPr>
        <w:t>2018</w:t>
      </w:r>
      <w:r w:rsidR="00F14417" w:rsidRPr="00070E4A">
        <w:rPr>
          <w:rFonts w:ascii="Calibri" w:hAnsi="Calibri" w:cs="Calibri"/>
          <w:noProof/>
          <w:szCs w:val="24"/>
        </w:rPr>
        <w:t xml:space="preserve">, </w:t>
      </w:r>
      <w:r w:rsidR="00F14417" w:rsidRPr="00070E4A">
        <w:rPr>
          <w:rFonts w:ascii="Calibri" w:hAnsi="Calibri" w:cs="Calibri"/>
          <w:i/>
          <w:iCs/>
          <w:noProof/>
          <w:szCs w:val="24"/>
        </w:rPr>
        <w:t>6</w:t>
      </w:r>
      <w:r w:rsidR="00F14417" w:rsidRPr="00070E4A">
        <w:rPr>
          <w:rFonts w:ascii="Calibri" w:hAnsi="Calibri" w:cs="Calibri"/>
          <w:noProof/>
          <w:szCs w:val="24"/>
        </w:rPr>
        <w:t>, 18894–18900.</w:t>
      </w:r>
    </w:p>
    <w:p w14:paraId="5D9F6B48" w14:textId="436B141D"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(2) </w:t>
      </w:r>
      <w:r w:rsidRPr="00070E4A">
        <w:rPr>
          <w:rFonts w:ascii="Calibri" w:hAnsi="Calibri" w:cs="Calibri"/>
          <w:noProof/>
          <w:szCs w:val="24"/>
        </w:rPr>
        <w:tab/>
        <w:t>Torrente-Murciano, L.; Gilbank, A.; Na Puertolas, B.; Garcia, T.; Solsona, B.; Chadwick, D.</w:t>
      </w:r>
      <w:r w:rsidRPr="00070E4A">
        <w:t xml:space="preserve"> </w:t>
      </w:r>
      <w:r w:rsidRPr="00070E4A">
        <w:rPr>
          <w:rFonts w:ascii="Calibri" w:hAnsi="Calibri" w:cs="Calibri"/>
          <w:noProof/>
          <w:szCs w:val="24"/>
        </w:rPr>
        <w:t xml:space="preserve">Effect of </w:t>
      </w:r>
      <w:r w:rsidR="00F02BE7" w:rsidRPr="00070E4A">
        <w:rPr>
          <w:rFonts w:ascii="Calibri" w:hAnsi="Calibri" w:cs="Calibri"/>
          <w:noProof/>
          <w:szCs w:val="24"/>
        </w:rPr>
        <w:t xml:space="preserve">Nanostructured Ceria </w:t>
      </w:r>
      <w:r w:rsidRPr="00070E4A">
        <w:rPr>
          <w:rFonts w:ascii="Calibri" w:hAnsi="Calibri" w:cs="Calibri"/>
          <w:noProof/>
          <w:szCs w:val="24"/>
        </w:rPr>
        <w:t xml:space="preserve">as </w:t>
      </w:r>
      <w:r w:rsidR="00F02BE7" w:rsidRPr="00070E4A">
        <w:rPr>
          <w:rFonts w:ascii="Calibri" w:hAnsi="Calibri" w:cs="Calibri"/>
          <w:noProof/>
          <w:szCs w:val="24"/>
        </w:rPr>
        <w:t xml:space="preserve">Support </w:t>
      </w:r>
      <w:r w:rsidRPr="00070E4A">
        <w:rPr>
          <w:rFonts w:ascii="Calibri" w:hAnsi="Calibri" w:cs="Calibri"/>
          <w:noProof/>
          <w:szCs w:val="24"/>
        </w:rPr>
        <w:t xml:space="preserve">for the </w:t>
      </w:r>
      <w:r w:rsidR="00F02BE7" w:rsidRPr="00070E4A">
        <w:rPr>
          <w:rFonts w:ascii="Calibri" w:hAnsi="Calibri" w:cs="Calibri"/>
          <w:noProof/>
          <w:szCs w:val="24"/>
        </w:rPr>
        <w:t xml:space="preserve">Iron Catalysed Hydrogenation </w:t>
      </w:r>
      <w:r w:rsidRPr="00070E4A">
        <w:rPr>
          <w:rFonts w:ascii="Calibri" w:hAnsi="Calibri" w:cs="Calibri"/>
          <w:noProof/>
          <w:szCs w:val="24"/>
        </w:rPr>
        <w:t>of CO</w:t>
      </w:r>
      <w:r w:rsidRPr="00070E4A">
        <w:rPr>
          <w:rFonts w:ascii="Calibri" w:hAnsi="Calibri" w:cs="Calibri"/>
          <w:noProof/>
          <w:szCs w:val="24"/>
          <w:vertAlign w:val="subscript"/>
        </w:rPr>
        <w:t>2</w:t>
      </w:r>
      <w:r w:rsidRPr="00070E4A">
        <w:rPr>
          <w:rFonts w:ascii="Calibri" w:hAnsi="Calibri" w:cs="Calibri"/>
          <w:noProof/>
          <w:szCs w:val="24"/>
        </w:rPr>
        <w:t xml:space="preserve"> into </w:t>
      </w:r>
      <w:r w:rsidR="00F02BE7" w:rsidRPr="00070E4A">
        <w:rPr>
          <w:rFonts w:ascii="Calibri" w:hAnsi="Calibri" w:cs="Calibri"/>
          <w:noProof/>
          <w:szCs w:val="24"/>
        </w:rPr>
        <w:t xml:space="preserve">Hydrocarbons </w:t>
      </w:r>
      <w:r w:rsidRPr="00070E4A">
        <w:rPr>
          <w:rFonts w:ascii="Calibri" w:hAnsi="Calibri" w:cs="Calibri"/>
          <w:i/>
          <w:iCs/>
          <w:noProof/>
          <w:szCs w:val="24"/>
        </w:rPr>
        <w:t>Appl. Catal. B Environ.</w:t>
      </w:r>
      <w:r w:rsidRPr="00070E4A">
        <w:rPr>
          <w:rFonts w:ascii="Calibri" w:hAnsi="Calibri" w:cs="Calibri"/>
          <w:noProof/>
          <w:szCs w:val="24"/>
        </w:rPr>
        <w:t xml:space="preserve"> </w:t>
      </w:r>
      <w:r w:rsidRPr="00070E4A">
        <w:rPr>
          <w:rFonts w:ascii="Calibri" w:hAnsi="Calibri" w:cs="Calibri"/>
          <w:b/>
          <w:bCs/>
          <w:noProof/>
          <w:szCs w:val="24"/>
        </w:rPr>
        <w:t>2013</w:t>
      </w:r>
      <w:r w:rsidRPr="00070E4A">
        <w:rPr>
          <w:rFonts w:ascii="Calibri" w:hAnsi="Calibri" w:cs="Calibri"/>
          <w:noProof/>
          <w:szCs w:val="24"/>
        </w:rPr>
        <w:t xml:space="preserve">, </w:t>
      </w:r>
      <w:r w:rsidRPr="00070E4A">
        <w:rPr>
          <w:rFonts w:ascii="Calibri" w:hAnsi="Calibri" w:cs="Calibri"/>
          <w:i/>
          <w:iCs/>
          <w:noProof/>
          <w:szCs w:val="24"/>
        </w:rPr>
        <w:t>132</w:t>
      </w:r>
      <w:r w:rsidRPr="00070E4A">
        <w:rPr>
          <w:rFonts w:ascii="Calibri" w:hAnsi="Calibri" w:cs="Calibri"/>
          <w:noProof/>
          <w:szCs w:val="24"/>
        </w:rPr>
        <w:t>, 116–122.</w:t>
      </w:r>
    </w:p>
    <w:p w14:paraId="47E3974D" w14:textId="66F62E89"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 </w:t>
      </w:r>
      <w:r w:rsidRPr="00070E4A">
        <w:rPr>
          <w:rFonts w:ascii="Calibri" w:hAnsi="Calibri" w:cs="Calibri"/>
          <w:noProof/>
          <w:szCs w:val="24"/>
        </w:rPr>
        <w:tab/>
        <w:t>Bell, T. E.; González-Carballo, J. M.; Tooze, R. P.; Torrente-Murciano, L.</w:t>
      </w:r>
      <w:r w:rsidRPr="00070E4A">
        <w:t xml:space="preserve"> </w:t>
      </w:r>
      <w:r w:rsidRPr="00070E4A">
        <w:rPr>
          <w:rFonts w:ascii="Calibri" w:hAnsi="Calibri" w:cs="Calibri"/>
          <w:noProof/>
          <w:szCs w:val="24"/>
        </w:rPr>
        <w:t>γ-Al</w:t>
      </w:r>
      <w:r w:rsidRPr="00070E4A">
        <w:rPr>
          <w:rFonts w:ascii="Calibri" w:hAnsi="Calibri" w:cs="Calibri"/>
          <w:noProof/>
          <w:szCs w:val="24"/>
          <w:vertAlign w:val="subscript"/>
        </w:rPr>
        <w:t>2</w:t>
      </w:r>
      <w:r w:rsidRPr="00070E4A">
        <w:rPr>
          <w:rFonts w:ascii="Calibri" w:hAnsi="Calibri" w:cs="Calibri"/>
          <w:noProof/>
          <w:szCs w:val="24"/>
        </w:rPr>
        <w:t>O</w:t>
      </w:r>
      <w:r w:rsidRPr="00070E4A">
        <w:rPr>
          <w:rFonts w:ascii="Calibri" w:hAnsi="Calibri" w:cs="Calibri"/>
          <w:noProof/>
          <w:szCs w:val="24"/>
          <w:vertAlign w:val="subscript"/>
        </w:rPr>
        <w:t>3</w:t>
      </w:r>
      <w:r w:rsidRPr="00070E4A">
        <w:rPr>
          <w:rFonts w:ascii="Calibri" w:hAnsi="Calibri" w:cs="Calibri"/>
          <w:noProof/>
          <w:szCs w:val="24"/>
        </w:rPr>
        <w:t xml:space="preserve"> </w:t>
      </w:r>
      <w:r w:rsidR="00F02BE7" w:rsidRPr="00070E4A">
        <w:rPr>
          <w:rFonts w:ascii="Calibri" w:hAnsi="Calibri" w:cs="Calibri"/>
          <w:noProof/>
          <w:szCs w:val="24"/>
        </w:rPr>
        <w:t xml:space="preserve">Nanorods </w:t>
      </w:r>
      <w:r w:rsidRPr="00070E4A">
        <w:rPr>
          <w:rFonts w:ascii="Calibri" w:hAnsi="Calibri" w:cs="Calibri"/>
          <w:noProof/>
          <w:szCs w:val="24"/>
        </w:rPr>
        <w:t xml:space="preserve">with </w:t>
      </w:r>
      <w:r w:rsidR="00F02BE7" w:rsidRPr="00070E4A">
        <w:rPr>
          <w:rFonts w:ascii="Calibri" w:hAnsi="Calibri" w:cs="Calibri"/>
          <w:noProof/>
          <w:szCs w:val="24"/>
        </w:rPr>
        <w:t xml:space="preserve">Tuneable Dimensions </w:t>
      </w:r>
      <w:r w:rsidRPr="00070E4A">
        <w:rPr>
          <w:rFonts w:ascii="Calibri" w:hAnsi="Calibri" w:cs="Calibri"/>
          <w:noProof/>
          <w:szCs w:val="24"/>
        </w:rPr>
        <w:t xml:space="preserve">– </w:t>
      </w:r>
      <w:r w:rsidR="00F02BE7" w:rsidRPr="00070E4A">
        <w:rPr>
          <w:rFonts w:ascii="Calibri" w:hAnsi="Calibri" w:cs="Calibri"/>
          <w:noProof/>
          <w:szCs w:val="24"/>
        </w:rPr>
        <w:t xml:space="preserve">A Mechanistic Understanding </w:t>
      </w:r>
      <w:r w:rsidRPr="00070E4A">
        <w:rPr>
          <w:rFonts w:ascii="Calibri" w:hAnsi="Calibri" w:cs="Calibri"/>
          <w:noProof/>
          <w:szCs w:val="24"/>
        </w:rPr>
        <w:t xml:space="preserve">of their </w:t>
      </w:r>
      <w:r w:rsidR="00F02BE7" w:rsidRPr="00070E4A">
        <w:rPr>
          <w:rFonts w:ascii="Calibri" w:hAnsi="Calibri" w:cs="Calibri"/>
          <w:noProof/>
          <w:szCs w:val="24"/>
        </w:rPr>
        <w:t xml:space="preserve">Hydrothermal Synthesis </w:t>
      </w:r>
      <w:r w:rsidRPr="00070E4A">
        <w:rPr>
          <w:rFonts w:ascii="Calibri" w:hAnsi="Calibri" w:cs="Calibri"/>
          <w:i/>
          <w:iCs/>
          <w:noProof/>
          <w:szCs w:val="24"/>
        </w:rPr>
        <w:t>RSC Adv.</w:t>
      </w:r>
      <w:r w:rsidRPr="00070E4A">
        <w:rPr>
          <w:rFonts w:ascii="Calibri" w:hAnsi="Calibri" w:cs="Calibri"/>
          <w:noProof/>
          <w:szCs w:val="24"/>
        </w:rPr>
        <w:t xml:space="preserve"> </w:t>
      </w:r>
      <w:r w:rsidRPr="00070E4A">
        <w:rPr>
          <w:rFonts w:ascii="Calibri" w:hAnsi="Calibri" w:cs="Calibri"/>
          <w:b/>
          <w:bCs/>
          <w:noProof/>
          <w:szCs w:val="24"/>
        </w:rPr>
        <w:t>2017</w:t>
      </w:r>
      <w:r w:rsidRPr="00070E4A">
        <w:rPr>
          <w:rFonts w:ascii="Calibri" w:hAnsi="Calibri" w:cs="Calibri"/>
          <w:noProof/>
          <w:szCs w:val="24"/>
        </w:rPr>
        <w:t xml:space="preserve">, </w:t>
      </w:r>
      <w:r w:rsidRPr="00070E4A">
        <w:rPr>
          <w:rFonts w:ascii="Calibri" w:hAnsi="Calibri" w:cs="Calibri"/>
          <w:i/>
          <w:iCs/>
          <w:noProof/>
          <w:szCs w:val="24"/>
        </w:rPr>
        <w:t>7</w:t>
      </w:r>
      <w:r w:rsidRPr="00070E4A">
        <w:rPr>
          <w:rFonts w:ascii="Calibri" w:hAnsi="Calibri" w:cs="Calibri"/>
          <w:noProof/>
          <w:szCs w:val="24"/>
        </w:rPr>
        <w:t>, 22369–22377.</w:t>
      </w:r>
    </w:p>
    <w:p w14:paraId="01303F44" w14:textId="2F8BF914"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(4) </w:t>
      </w:r>
      <w:r w:rsidRPr="00070E4A">
        <w:rPr>
          <w:rFonts w:ascii="Calibri" w:hAnsi="Calibri" w:cs="Calibri"/>
          <w:noProof/>
          <w:szCs w:val="24"/>
        </w:rPr>
        <w:tab/>
        <w:t>Datta, S.; Torrente-Murciano, L.</w:t>
      </w:r>
      <w:r w:rsidRPr="00070E4A">
        <w:t xml:space="preserve"> </w:t>
      </w:r>
      <w:r w:rsidRPr="00070E4A">
        <w:rPr>
          <w:rFonts w:ascii="Calibri" w:hAnsi="Calibri" w:cs="Calibri"/>
          <w:noProof/>
          <w:szCs w:val="24"/>
        </w:rPr>
        <w:t xml:space="preserve">Nanostructured </w:t>
      </w:r>
      <w:r w:rsidR="00F02BE7" w:rsidRPr="00070E4A">
        <w:rPr>
          <w:rFonts w:ascii="Calibri" w:hAnsi="Calibri" w:cs="Calibri"/>
          <w:noProof/>
          <w:szCs w:val="24"/>
        </w:rPr>
        <w:t xml:space="preserve">Faceted Ceria </w:t>
      </w:r>
      <w:r w:rsidRPr="00070E4A">
        <w:rPr>
          <w:rFonts w:ascii="Calibri" w:hAnsi="Calibri" w:cs="Calibri"/>
          <w:noProof/>
          <w:szCs w:val="24"/>
        </w:rPr>
        <w:t xml:space="preserve">as </w:t>
      </w:r>
      <w:r w:rsidR="00F02BE7" w:rsidRPr="00070E4A">
        <w:rPr>
          <w:rFonts w:ascii="Calibri" w:hAnsi="Calibri" w:cs="Calibri"/>
          <w:noProof/>
          <w:szCs w:val="24"/>
        </w:rPr>
        <w:t xml:space="preserve">Oxidation Catalyst </w:t>
      </w:r>
      <w:r w:rsidRPr="00070E4A">
        <w:rPr>
          <w:rFonts w:ascii="Calibri" w:hAnsi="Calibri" w:cs="Calibri"/>
          <w:i/>
          <w:iCs/>
          <w:noProof/>
          <w:szCs w:val="24"/>
        </w:rPr>
        <w:t>Curr. Opin. Chem. Eng.</w:t>
      </w:r>
      <w:r w:rsidRPr="00070E4A">
        <w:rPr>
          <w:rFonts w:ascii="Calibri" w:hAnsi="Calibri" w:cs="Calibri"/>
          <w:noProof/>
          <w:szCs w:val="24"/>
        </w:rPr>
        <w:t xml:space="preserve"> </w:t>
      </w:r>
      <w:r w:rsidRPr="00070E4A">
        <w:rPr>
          <w:rFonts w:ascii="Calibri" w:hAnsi="Calibri" w:cs="Calibri"/>
          <w:b/>
          <w:bCs/>
          <w:noProof/>
          <w:szCs w:val="24"/>
        </w:rPr>
        <w:t>2018</w:t>
      </w:r>
      <w:r w:rsidRPr="00070E4A">
        <w:rPr>
          <w:rFonts w:ascii="Calibri" w:hAnsi="Calibri" w:cs="Calibri"/>
          <w:noProof/>
          <w:szCs w:val="24"/>
        </w:rPr>
        <w:t xml:space="preserve">, </w:t>
      </w:r>
      <w:r w:rsidRPr="00070E4A">
        <w:rPr>
          <w:rFonts w:ascii="Calibri" w:hAnsi="Calibri" w:cs="Calibri"/>
          <w:i/>
          <w:iCs/>
          <w:noProof/>
          <w:szCs w:val="24"/>
        </w:rPr>
        <w:t>20</w:t>
      </w:r>
      <w:r w:rsidRPr="00070E4A">
        <w:rPr>
          <w:rFonts w:ascii="Calibri" w:hAnsi="Calibri" w:cs="Calibri"/>
          <w:noProof/>
          <w:szCs w:val="24"/>
        </w:rPr>
        <w:t>, 99–106.</w:t>
      </w:r>
    </w:p>
    <w:p w14:paraId="32F7C276" w14:textId="7B22310B"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(5) </w:t>
      </w:r>
      <w:r w:rsidRPr="00070E4A">
        <w:rPr>
          <w:rFonts w:ascii="Calibri" w:hAnsi="Calibri" w:cs="Calibri"/>
          <w:noProof/>
          <w:szCs w:val="24"/>
        </w:rPr>
        <w:tab/>
      </w:r>
      <w:bookmarkStart w:id="10" w:name="_Hlk34726392"/>
      <w:r w:rsidR="00B51210" w:rsidRPr="00070E4A">
        <w:rPr>
          <w:rFonts w:ascii="Calibri" w:hAnsi="Calibri" w:cs="Calibri"/>
          <w:noProof/>
          <w:szCs w:val="24"/>
        </w:rPr>
        <w:t>Rui, X.; Tang,Y.; Malyi, O.;</w:t>
      </w:r>
      <w:r w:rsidR="00A267C6" w:rsidRPr="00070E4A">
        <w:rPr>
          <w:rFonts w:ascii="Calibri" w:hAnsi="Calibri" w:cs="Calibri"/>
          <w:noProof/>
          <w:szCs w:val="24"/>
        </w:rPr>
        <w:t xml:space="preserve"> </w:t>
      </w:r>
      <w:r w:rsidR="00B51210" w:rsidRPr="00070E4A">
        <w:rPr>
          <w:rFonts w:ascii="Calibri" w:hAnsi="Calibri" w:cs="Calibri"/>
          <w:noProof/>
          <w:szCs w:val="24"/>
        </w:rPr>
        <w:t>Gusak, A.; Zhang, Y.;</w:t>
      </w:r>
      <w:r w:rsidR="00A267C6" w:rsidRPr="00070E4A">
        <w:rPr>
          <w:rFonts w:ascii="Calibri" w:hAnsi="Calibri" w:cs="Calibri"/>
          <w:noProof/>
          <w:szCs w:val="24"/>
        </w:rPr>
        <w:t xml:space="preserve"> </w:t>
      </w:r>
      <w:r w:rsidR="00B51210" w:rsidRPr="00070E4A">
        <w:rPr>
          <w:rFonts w:ascii="Calibri" w:hAnsi="Calibri" w:cs="Calibri"/>
          <w:noProof/>
          <w:szCs w:val="24"/>
        </w:rPr>
        <w:t>Niu, Z.; Tan, H.; Persson</w:t>
      </w:r>
      <w:r w:rsidR="00A267C6" w:rsidRPr="00070E4A">
        <w:rPr>
          <w:rFonts w:ascii="Calibri" w:hAnsi="Calibri" w:cs="Calibri"/>
          <w:noProof/>
          <w:szCs w:val="24"/>
        </w:rPr>
        <w:t>,</w:t>
      </w:r>
      <w:r w:rsidR="00B51210" w:rsidRPr="00070E4A">
        <w:rPr>
          <w:rFonts w:ascii="Calibri" w:hAnsi="Calibri" w:cs="Calibri"/>
          <w:noProof/>
          <w:szCs w:val="24"/>
        </w:rPr>
        <w:t xml:space="preserve"> C.; Chen, X.; Chen</w:t>
      </w:r>
      <w:r w:rsidR="00A267C6" w:rsidRPr="00070E4A">
        <w:rPr>
          <w:rFonts w:ascii="Calibri" w:hAnsi="Calibri" w:cs="Calibri"/>
          <w:noProof/>
          <w:szCs w:val="24"/>
        </w:rPr>
        <w:t>,</w:t>
      </w:r>
      <w:r w:rsidR="00B51210" w:rsidRPr="00070E4A">
        <w:rPr>
          <w:rFonts w:ascii="Calibri" w:hAnsi="Calibri" w:cs="Calibri"/>
          <w:noProof/>
          <w:szCs w:val="24"/>
        </w:rPr>
        <w:t xml:space="preserve"> Z.; </w:t>
      </w:r>
      <w:r w:rsidR="00B441FE" w:rsidRPr="00070E4A">
        <w:rPr>
          <w:rFonts w:ascii="Calibri" w:hAnsi="Calibri" w:cs="Calibri"/>
          <w:noProof/>
          <w:szCs w:val="24"/>
        </w:rPr>
        <w:t>Yan</w:t>
      </w:r>
      <w:r w:rsidR="00A267C6" w:rsidRPr="00070E4A">
        <w:rPr>
          <w:rFonts w:ascii="Calibri" w:hAnsi="Calibri" w:cs="Calibri"/>
          <w:noProof/>
          <w:szCs w:val="24"/>
        </w:rPr>
        <w:t>,</w:t>
      </w:r>
      <w:r w:rsidR="00B441FE" w:rsidRPr="00070E4A">
        <w:rPr>
          <w:rFonts w:ascii="Calibri" w:hAnsi="Calibri" w:cs="Calibri"/>
          <w:noProof/>
          <w:szCs w:val="24"/>
        </w:rPr>
        <w:t xml:space="preserve"> Q Ambient </w:t>
      </w:r>
      <w:r w:rsidR="00A267C6" w:rsidRPr="00070E4A">
        <w:rPr>
          <w:rFonts w:ascii="Calibri" w:hAnsi="Calibri" w:cs="Calibri"/>
          <w:noProof/>
          <w:szCs w:val="24"/>
        </w:rPr>
        <w:t>Dissolution</w:t>
      </w:r>
      <w:r w:rsidR="00B441FE" w:rsidRPr="00070E4A">
        <w:rPr>
          <w:rFonts w:ascii="Calibri" w:hAnsi="Calibri" w:cs="Calibri"/>
          <w:noProof/>
          <w:szCs w:val="24"/>
        </w:rPr>
        <w:t>-</w:t>
      </w:r>
      <w:r w:rsidR="00A267C6" w:rsidRPr="00070E4A">
        <w:rPr>
          <w:rFonts w:ascii="Calibri" w:hAnsi="Calibri" w:cs="Calibri"/>
          <w:noProof/>
          <w:szCs w:val="24"/>
        </w:rPr>
        <w:t>Recrystallization towards Large</w:t>
      </w:r>
      <w:r w:rsidR="00B441FE" w:rsidRPr="00070E4A">
        <w:rPr>
          <w:rFonts w:ascii="Calibri" w:hAnsi="Calibri" w:cs="Calibri"/>
          <w:noProof/>
          <w:szCs w:val="24"/>
        </w:rPr>
        <w:t>-</w:t>
      </w:r>
      <w:r w:rsidR="00A267C6" w:rsidRPr="00070E4A">
        <w:rPr>
          <w:rFonts w:ascii="Calibri" w:hAnsi="Calibri" w:cs="Calibri"/>
          <w:noProof/>
          <w:szCs w:val="24"/>
        </w:rPr>
        <w:t xml:space="preserve">Scale Preparation </w:t>
      </w:r>
      <w:r w:rsidR="00B441FE" w:rsidRPr="00070E4A">
        <w:rPr>
          <w:rFonts w:ascii="Calibri" w:hAnsi="Calibri" w:cs="Calibri"/>
          <w:noProof/>
          <w:szCs w:val="24"/>
        </w:rPr>
        <w:t>of V</w:t>
      </w:r>
      <w:r w:rsidR="00B441FE" w:rsidRPr="00070E4A">
        <w:rPr>
          <w:rFonts w:ascii="Calibri" w:hAnsi="Calibri" w:cs="Calibri"/>
          <w:noProof/>
          <w:szCs w:val="24"/>
          <w:vertAlign w:val="subscript"/>
        </w:rPr>
        <w:t>2</w:t>
      </w:r>
      <w:r w:rsidR="00B441FE" w:rsidRPr="00070E4A">
        <w:rPr>
          <w:rFonts w:ascii="Calibri" w:hAnsi="Calibri" w:cs="Calibri"/>
          <w:noProof/>
          <w:szCs w:val="24"/>
        </w:rPr>
        <w:t>O</w:t>
      </w:r>
      <w:r w:rsidR="00B441FE" w:rsidRPr="00070E4A">
        <w:rPr>
          <w:rFonts w:ascii="Calibri" w:hAnsi="Calibri" w:cs="Calibri"/>
          <w:noProof/>
          <w:szCs w:val="24"/>
          <w:vertAlign w:val="subscript"/>
        </w:rPr>
        <w:t>5</w:t>
      </w:r>
      <w:r w:rsidR="00B441FE" w:rsidRPr="00070E4A">
        <w:rPr>
          <w:rFonts w:ascii="Calibri" w:hAnsi="Calibri" w:cs="Calibri"/>
          <w:noProof/>
          <w:szCs w:val="24"/>
        </w:rPr>
        <w:t xml:space="preserve"> </w:t>
      </w:r>
      <w:r w:rsidR="00A267C6" w:rsidRPr="00070E4A">
        <w:rPr>
          <w:rFonts w:ascii="Calibri" w:hAnsi="Calibri" w:cs="Calibri"/>
          <w:noProof/>
          <w:szCs w:val="24"/>
        </w:rPr>
        <w:t xml:space="preserve">Nanobelts </w:t>
      </w:r>
      <w:r w:rsidR="00B441FE" w:rsidRPr="00070E4A">
        <w:rPr>
          <w:rFonts w:ascii="Calibri" w:hAnsi="Calibri" w:cs="Calibri"/>
          <w:noProof/>
          <w:szCs w:val="24"/>
        </w:rPr>
        <w:t>for</w:t>
      </w:r>
      <w:r w:rsidR="00A267C6" w:rsidRPr="00070E4A">
        <w:rPr>
          <w:rFonts w:ascii="Calibri" w:hAnsi="Calibri" w:cs="Calibri"/>
          <w:noProof/>
          <w:szCs w:val="24"/>
        </w:rPr>
        <w:t xml:space="preserve"> H</w:t>
      </w:r>
      <w:r w:rsidR="00B441FE" w:rsidRPr="00070E4A">
        <w:rPr>
          <w:rFonts w:ascii="Calibri" w:hAnsi="Calibri" w:cs="Calibri"/>
          <w:noProof/>
          <w:szCs w:val="24"/>
        </w:rPr>
        <w:t>igh-</w:t>
      </w:r>
      <w:r w:rsidR="00A267C6" w:rsidRPr="00070E4A">
        <w:rPr>
          <w:rFonts w:ascii="Calibri" w:hAnsi="Calibri" w:cs="Calibri"/>
          <w:noProof/>
          <w:szCs w:val="24"/>
        </w:rPr>
        <w:t>Energy Battery Applications</w:t>
      </w:r>
      <w:r w:rsidR="00A267C6" w:rsidRPr="00070E4A">
        <w:t xml:space="preserve"> </w:t>
      </w:r>
      <w:r w:rsidR="00B441FE" w:rsidRPr="00070E4A">
        <w:rPr>
          <w:rFonts w:ascii="Calibri" w:hAnsi="Calibri" w:cs="Calibri"/>
          <w:i/>
          <w:iCs/>
          <w:noProof/>
          <w:szCs w:val="24"/>
        </w:rPr>
        <w:t>Nano Energy</w:t>
      </w:r>
      <w:r w:rsidRPr="00070E4A">
        <w:rPr>
          <w:rFonts w:ascii="Calibri" w:hAnsi="Calibri" w:cs="Calibri"/>
          <w:noProof/>
          <w:szCs w:val="24"/>
        </w:rPr>
        <w:t xml:space="preserve"> </w:t>
      </w:r>
      <w:r w:rsidR="00B441FE" w:rsidRPr="00070E4A">
        <w:rPr>
          <w:rFonts w:ascii="Calibri" w:hAnsi="Calibri" w:cs="Calibri"/>
          <w:b/>
          <w:bCs/>
          <w:noProof/>
          <w:szCs w:val="24"/>
        </w:rPr>
        <w:t>2016</w:t>
      </w:r>
      <w:r w:rsidRPr="00070E4A">
        <w:rPr>
          <w:rFonts w:ascii="Calibri" w:hAnsi="Calibri" w:cs="Calibri"/>
          <w:noProof/>
          <w:szCs w:val="24"/>
        </w:rPr>
        <w:t xml:space="preserve">, </w:t>
      </w:r>
      <w:r w:rsidRPr="00070E4A">
        <w:rPr>
          <w:rFonts w:ascii="Calibri" w:hAnsi="Calibri" w:cs="Calibri"/>
          <w:i/>
          <w:iCs/>
          <w:noProof/>
          <w:szCs w:val="24"/>
        </w:rPr>
        <w:t>22</w:t>
      </w:r>
      <w:r w:rsidRPr="00070E4A">
        <w:rPr>
          <w:rFonts w:ascii="Calibri" w:hAnsi="Calibri" w:cs="Calibri"/>
          <w:noProof/>
          <w:szCs w:val="24"/>
        </w:rPr>
        <w:t xml:space="preserve">, </w:t>
      </w:r>
      <w:r w:rsidR="00B441FE" w:rsidRPr="00070E4A">
        <w:rPr>
          <w:rFonts w:ascii="Calibri" w:hAnsi="Calibri" w:cs="Calibri"/>
          <w:noProof/>
          <w:szCs w:val="24"/>
        </w:rPr>
        <w:t>583</w:t>
      </w:r>
      <w:r w:rsidRPr="00070E4A">
        <w:rPr>
          <w:rFonts w:ascii="Calibri" w:hAnsi="Calibri" w:cs="Calibri"/>
          <w:noProof/>
          <w:szCs w:val="24"/>
        </w:rPr>
        <w:t>–</w:t>
      </w:r>
      <w:r w:rsidR="00B441FE" w:rsidRPr="00070E4A">
        <w:rPr>
          <w:rFonts w:ascii="Calibri" w:hAnsi="Calibri" w:cs="Calibri"/>
          <w:noProof/>
          <w:szCs w:val="24"/>
        </w:rPr>
        <w:t>593</w:t>
      </w:r>
      <w:r w:rsidRPr="00070E4A">
        <w:rPr>
          <w:rFonts w:ascii="Calibri" w:hAnsi="Calibri" w:cs="Calibri"/>
          <w:noProof/>
          <w:szCs w:val="24"/>
        </w:rPr>
        <w:t>.</w:t>
      </w:r>
      <w:bookmarkEnd w:id="10"/>
    </w:p>
    <w:p w14:paraId="65EBE988" w14:textId="16BB6299"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(6) </w:t>
      </w:r>
      <w:r w:rsidRPr="00070E4A">
        <w:rPr>
          <w:rFonts w:ascii="Calibri" w:hAnsi="Calibri" w:cs="Calibri"/>
          <w:noProof/>
          <w:szCs w:val="24"/>
        </w:rPr>
        <w:tab/>
        <w:t>Zhanga</w:t>
      </w:r>
      <w:r w:rsidR="00A267C6" w:rsidRPr="00070E4A">
        <w:rPr>
          <w:rFonts w:ascii="Calibri" w:hAnsi="Calibri" w:cs="Calibri"/>
          <w:noProof/>
          <w:szCs w:val="24"/>
        </w:rPr>
        <w:t>, Y</w:t>
      </w:r>
      <w:r w:rsidR="00F35495" w:rsidRPr="00070E4A">
        <w:rPr>
          <w:rFonts w:ascii="Calibri" w:hAnsi="Calibri" w:cs="Calibri"/>
          <w:noProof/>
          <w:szCs w:val="24"/>
        </w:rPr>
        <w:t>; Zhenga</w:t>
      </w:r>
      <w:r w:rsidR="00A267C6" w:rsidRPr="00070E4A">
        <w:rPr>
          <w:rFonts w:ascii="Calibri" w:hAnsi="Calibri" w:cs="Calibri"/>
          <w:noProof/>
          <w:szCs w:val="24"/>
        </w:rPr>
        <w:t>, J</w:t>
      </w:r>
      <w:r w:rsidR="00F35495" w:rsidRPr="00070E4A">
        <w:rPr>
          <w:rFonts w:ascii="Calibri" w:hAnsi="Calibri" w:cs="Calibri"/>
          <w:noProof/>
          <w:szCs w:val="24"/>
        </w:rPr>
        <w:t>;</w:t>
      </w:r>
      <w:r w:rsidRPr="00070E4A">
        <w:rPr>
          <w:rFonts w:ascii="Calibri" w:hAnsi="Calibri" w:cs="Calibri"/>
          <w:noProof/>
          <w:szCs w:val="24"/>
        </w:rPr>
        <w:t xml:space="preserve"> </w:t>
      </w:r>
      <w:r w:rsidR="00F35495" w:rsidRPr="00070E4A">
        <w:rPr>
          <w:rFonts w:ascii="Calibri" w:hAnsi="Calibri" w:cs="Calibri"/>
          <w:noProof/>
          <w:szCs w:val="24"/>
        </w:rPr>
        <w:t>Zhaoa</w:t>
      </w:r>
      <w:r w:rsidR="00A267C6" w:rsidRPr="00070E4A">
        <w:rPr>
          <w:rFonts w:ascii="Calibri" w:hAnsi="Calibri" w:cs="Calibri"/>
          <w:noProof/>
          <w:szCs w:val="24"/>
        </w:rPr>
        <w:t>, Y</w:t>
      </w:r>
      <w:r w:rsidR="00F35495" w:rsidRPr="00070E4A">
        <w:rPr>
          <w:rFonts w:ascii="Calibri" w:hAnsi="Calibri" w:cs="Calibri"/>
          <w:noProof/>
          <w:szCs w:val="24"/>
        </w:rPr>
        <w:t>; Hua</w:t>
      </w:r>
      <w:r w:rsidR="00A267C6" w:rsidRPr="00070E4A">
        <w:rPr>
          <w:rFonts w:ascii="Calibri" w:hAnsi="Calibri" w:cs="Calibri"/>
          <w:noProof/>
          <w:szCs w:val="24"/>
        </w:rPr>
        <w:t>, T</w:t>
      </w:r>
      <w:r w:rsidR="00F35495" w:rsidRPr="00070E4A">
        <w:rPr>
          <w:rFonts w:ascii="Calibri" w:hAnsi="Calibri" w:cs="Calibri"/>
          <w:noProof/>
          <w:szCs w:val="24"/>
        </w:rPr>
        <w:t>;</w:t>
      </w:r>
      <w:r w:rsidRPr="00070E4A">
        <w:rPr>
          <w:rFonts w:ascii="Calibri" w:hAnsi="Calibri" w:cs="Calibri"/>
          <w:noProof/>
          <w:szCs w:val="24"/>
        </w:rPr>
        <w:t xml:space="preserve"> Gao C. M</w:t>
      </w:r>
      <w:r w:rsidR="00A267C6" w:rsidRPr="00070E4A">
        <w:rPr>
          <w:rFonts w:ascii="Calibri" w:hAnsi="Calibri" w:cs="Calibri"/>
          <w:noProof/>
          <w:szCs w:val="24"/>
        </w:rPr>
        <w:t>, Z</w:t>
      </w:r>
      <w:r w:rsidR="00F35495" w:rsidRPr="00070E4A">
        <w:rPr>
          <w:rFonts w:ascii="Calibri" w:hAnsi="Calibri" w:cs="Calibri"/>
          <w:noProof/>
          <w:szCs w:val="24"/>
        </w:rPr>
        <w:t>;</w:t>
      </w:r>
      <w:r w:rsidRPr="00070E4A">
        <w:t xml:space="preserve"> </w:t>
      </w:r>
      <w:r w:rsidRPr="00070E4A">
        <w:rPr>
          <w:rFonts w:ascii="Calibri" w:hAnsi="Calibri" w:cs="Calibri"/>
          <w:noProof/>
          <w:szCs w:val="24"/>
        </w:rPr>
        <w:t>Fabrication of V</w:t>
      </w:r>
      <w:r w:rsidRPr="00070E4A">
        <w:rPr>
          <w:rFonts w:ascii="Calibri" w:hAnsi="Calibri" w:cs="Calibri"/>
          <w:noProof/>
          <w:szCs w:val="24"/>
          <w:vertAlign w:val="subscript"/>
        </w:rPr>
        <w:t>2</w:t>
      </w:r>
      <w:r w:rsidRPr="00070E4A">
        <w:rPr>
          <w:rFonts w:ascii="Calibri" w:hAnsi="Calibri" w:cs="Calibri"/>
          <w:noProof/>
          <w:szCs w:val="24"/>
        </w:rPr>
        <w:t>O</w:t>
      </w:r>
      <w:r w:rsidRPr="00070E4A">
        <w:rPr>
          <w:rFonts w:ascii="Calibri" w:hAnsi="Calibri" w:cs="Calibri"/>
          <w:noProof/>
          <w:szCs w:val="24"/>
          <w:vertAlign w:val="subscript"/>
        </w:rPr>
        <w:t>5</w:t>
      </w:r>
      <w:r w:rsidRPr="00070E4A">
        <w:rPr>
          <w:rFonts w:ascii="Calibri" w:hAnsi="Calibri" w:cs="Calibri"/>
          <w:noProof/>
          <w:szCs w:val="24"/>
        </w:rPr>
        <w:t xml:space="preserve"> with </w:t>
      </w:r>
      <w:r w:rsidR="00F02BE7" w:rsidRPr="00070E4A">
        <w:rPr>
          <w:rFonts w:ascii="Calibri" w:hAnsi="Calibri" w:cs="Calibri"/>
          <w:noProof/>
          <w:szCs w:val="24"/>
        </w:rPr>
        <w:t xml:space="preserve">Various Morphologies </w:t>
      </w:r>
      <w:r w:rsidRPr="00070E4A">
        <w:rPr>
          <w:rFonts w:ascii="Calibri" w:hAnsi="Calibri" w:cs="Calibri"/>
          <w:noProof/>
          <w:szCs w:val="24"/>
        </w:rPr>
        <w:t xml:space="preserve">for </w:t>
      </w:r>
      <w:r w:rsidR="00F02BE7" w:rsidRPr="00070E4A">
        <w:rPr>
          <w:rFonts w:ascii="Calibri" w:hAnsi="Calibri" w:cs="Calibri"/>
          <w:noProof/>
          <w:szCs w:val="24"/>
        </w:rPr>
        <w:t>High</w:t>
      </w:r>
      <w:r w:rsidRPr="00070E4A">
        <w:rPr>
          <w:rFonts w:ascii="Calibri" w:hAnsi="Calibri" w:cs="Calibri"/>
          <w:noProof/>
          <w:szCs w:val="24"/>
        </w:rPr>
        <w:t>-</w:t>
      </w:r>
      <w:r w:rsidR="00F02BE7" w:rsidRPr="00070E4A">
        <w:rPr>
          <w:rFonts w:ascii="Calibri" w:hAnsi="Calibri" w:cs="Calibri"/>
          <w:noProof/>
          <w:szCs w:val="24"/>
        </w:rPr>
        <w:t>Performance Electrochemical Capacitor</w:t>
      </w:r>
      <w:r w:rsidRPr="00070E4A">
        <w:rPr>
          <w:rFonts w:ascii="Calibri" w:hAnsi="Calibri" w:cs="Calibri"/>
          <w:noProof/>
          <w:szCs w:val="24"/>
        </w:rPr>
        <w:t xml:space="preserve">. </w:t>
      </w:r>
      <w:r w:rsidRPr="00070E4A">
        <w:rPr>
          <w:rFonts w:ascii="Calibri" w:hAnsi="Calibri" w:cs="Calibri"/>
          <w:i/>
          <w:iCs/>
          <w:noProof/>
          <w:szCs w:val="24"/>
        </w:rPr>
        <w:t>Appl. Surf. Sci.</w:t>
      </w:r>
      <w:r w:rsidRPr="00070E4A">
        <w:rPr>
          <w:rFonts w:ascii="Calibri" w:hAnsi="Calibri" w:cs="Calibri"/>
          <w:noProof/>
          <w:szCs w:val="24"/>
        </w:rPr>
        <w:t xml:space="preserve"> </w:t>
      </w:r>
      <w:r w:rsidRPr="00070E4A">
        <w:rPr>
          <w:rFonts w:ascii="Calibri" w:hAnsi="Calibri" w:cs="Calibri"/>
          <w:b/>
          <w:bCs/>
          <w:noProof/>
          <w:szCs w:val="24"/>
        </w:rPr>
        <w:t>2016</w:t>
      </w:r>
      <w:r w:rsidRPr="00070E4A">
        <w:rPr>
          <w:rFonts w:ascii="Calibri" w:hAnsi="Calibri" w:cs="Calibri"/>
          <w:noProof/>
          <w:szCs w:val="24"/>
        </w:rPr>
        <w:t xml:space="preserve">, </w:t>
      </w:r>
      <w:r w:rsidRPr="00070E4A">
        <w:rPr>
          <w:rFonts w:ascii="Calibri" w:hAnsi="Calibri" w:cs="Calibri"/>
          <w:i/>
          <w:iCs/>
          <w:noProof/>
          <w:szCs w:val="24"/>
        </w:rPr>
        <w:t>377</w:t>
      </w:r>
      <w:r w:rsidRPr="00070E4A">
        <w:rPr>
          <w:rFonts w:ascii="Calibri" w:hAnsi="Calibri" w:cs="Calibri"/>
          <w:noProof/>
          <w:szCs w:val="24"/>
        </w:rPr>
        <w:t>, 385–393.</w:t>
      </w:r>
    </w:p>
    <w:p w14:paraId="266AE262" w14:textId="18664D0D" w:rsidR="00F14417" w:rsidRPr="00070E4A" w:rsidRDefault="00F35495"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(7) </w:t>
      </w:r>
      <w:r w:rsidRPr="00070E4A">
        <w:rPr>
          <w:rFonts w:ascii="Calibri" w:hAnsi="Calibri" w:cs="Calibri"/>
          <w:noProof/>
          <w:szCs w:val="24"/>
        </w:rPr>
        <w:tab/>
        <w:t>Mao, C.J.; Pan H.C.; Wu X.C.; Zhu</w:t>
      </w:r>
      <w:r w:rsidR="00F14417" w:rsidRPr="00070E4A">
        <w:rPr>
          <w:rFonts w:ascii="Calibri" w:hAnsi="Calibri" w:cs="Calibri"/>
          <w:noProof/>
          <w:szCs w:val="24"/>
        </w:rPr>
        <w:t xml:space="preserve"> J</w:t>
      </w:r>
      <w:r w:rsidRPr="00070E4A">
        <w:rPr>
          <w:rFonts w:ascii="Calibri" w:hAnsi="Calibri" w:cs="Calibri"/>
          <w:noProof/>
          <w:szCs w:val="24"/>
        </w:rPr>
        <w:t>.J.; Chen</w:t>
      </w:r>
      <w:r w:rsidR="00F14417" w:rsidRPr="00070E4A">
        <w:rPr>
          <w:rFonts w:ascii="Calibri" w:hAnsi="Calibri" w:cs="Calibri"/>
          <w:noProof/>
          <w:szCs w:val="24"/>
        </w:rPr>
        <w:t xml:space="preserve"> H.Y.</w:t>
      </w:r>
      <w:r w:rsidR="00F14417" w:rsidRPr="00070E4A">
        <w:t xml:space="preserve"> </w:t>
      </w:r>
      <w:r w:rsidR="00F14417" w:rsidRPr="00070E4A">
        <w:rPr>
          <w:rFonts w:ascii="Calibri" w:hAnsi="Calibri" w:cs="Calibri"/>
          <w:noProof/>
          <w:szCs w:val="24"/>
        </w:rPr>
        <w:t>Sonochemical Route for Self-Assembled V</w:t>
      </w:r>
      <w:r w:rsidR="00F14417" w:rsidRPr="00070E4A">
        <w:rPr>
          <w:rFonts w:ascii="Calibri" w:hAnsi="Calibri" w:cs="Calibri"/>
          <w:noProof/>
          <w:szCs w:val="24"/>
          <w:vertAlign w:val="subscript"/>
        </w:rPr>
        <w:t>2</w:t>
      </w:r>
      <w:r w:rsidR="00F14417" w:rsidRPr="00070E4A">
        <w:rPr>
          <w:rFonts w:ascii="Calibri" w:hAnsi="Calibri" w:cs="Calibri"/>
          <w:noProof/>
          <w:szCs w:val="24"/>
        </w:rPr>
        <w:t>O</w:t>
      </w:r>
      <w:r w:rsidR="00F14417" w:rsidRPr="00070E4A">
        <w:rPr>
          <w:rFonts w:ascii="Calibri" w:hAnsi="Calibri" w:cs="Calibri"/>
          <w:noProof/>
          <w:szCs w:val="24"/>
          <w:vertAlign w:val="subscript"/>
        </w:rPr>
        <w:t>5</w:t>
      </w:r>
      <w:r w:rsidR="00F14417" w:rsidRPr="00070E4A">
        <w:rPr>
          <w:rFonts w:ascii="Calibri" w:hAnsi="Calibri" w:cs="Calibri"/>
          <w:noProof/>
          <w:szCs w:val="24"/>
        </w:rPr>
        <w:t xml:space="preserve"> Bundles with Spindle-like Morphology and Their Novel Application in Serum Albumin Sensing </w:t>
      </w:r>
      <w:r w:rsidR="00F14417" w:rsidRPr="00070E4A">
        <w:rPr>
          <w:rFonts w:ascii="Calibri" w:hAnsi="Calibri" w:cs="Calibri"/>
          <w:i/>
          <w:iCs/>
          <w:noProof/>
          <w:szCs w:val="24"/>
        </w:rPr>
        <w:t>J.Phys.Chem.B</w:t>
      </w:r>
      <w:r w:rsidR="00F14417" w:rsidRPr="00070E4A">
        <w:rPr>
          <w:rFonts w:ascii="Calibri" w:hAnsi="Calibri" w:cs="Calibri"/>
          <w:noProof/>
          <w:szCs w:val="24"/>
        </w:rPr>
        <w:t xml:space="preserve"> </w:t>
      </w:r>
      <w:r w:rsidR="00F14417" w:rsidRPr="00070E4A">
        <w:rPr>
          <w:rFonts w:ascii="Calibri" w:hAnsi="Calibri" w:cs="Calibri"/>
          <w:b/>
          <w:bCs/>
          <w:noProof/>
          <w:szCs w:val="24"/>
        </w:rPr>
        <w:t>2006</w:t>
      </w:r>
      <w:r w:rsidR="00F14417" w:rsidRPr="00070E4A">
        <w:rPr>
          <w:rFonts w:ascii="Calibri" w:hAnsi="Calibri" w:cs="Calibri"/>
          <w:noProof/>
          <w:szCs w:val="24"/>
        </w:rPr>
        <w:t xml:space="preserve">, </w:t>
      </w:r>
      <w:r w:rsidR="00F14417" w:rsidRPr="00070E4A">
        <w:rPr>
          <w:rFonts w:ascii="Calibri" w:hAnsi="Calibri" w:cs="Calibri"/>
          <w:i/>
          <w:iCs/>
          <w:noProof/>
          <w:szCs w:val="24"/>
        </w:rPr>
        <w:t>110</w:t>
      </w:r>
      <w:r w:rsidR="00F14417" w:rsidRPr="00070E4A">
        <w:rPr>
          <w:rFonts w:ascii="Calibri" w:hAnsi="Calibri" w:cs="Calibri"/>
          <w:noProof/>
          <w:szCs w:val="24"/>
        </w:rPr>
        <w:t>, 14709–14713.</w:t>
      </w:r>
    </w:p>
    <w:p w14:paraId="6D7B8ED5" w14:textId="1A3F3620" w:rsidR="00F14417" w:rsidRPr="00070E4A" w:rsidRDefault="0005628C"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(8) </w:t>
      </w:r>
      <w:r w:rsidRPr="00070E4A">
        <w:rPr>
          <w:rFonts w:ascii="Calibri" w:hAnsi="Calibri" w:cs="Calibri"/>
          <w:noProof/>
          <w:szCs w:val="24"/>
        </w:rPr>
        <w:tab/>
        <w:t>Cao, A.M.; Hu, J.S.; Liang, H.P.; Wan, L.</w:t>
      </w:r>
      <w:r w:rsidR="00F14417" w:rsidRPr="00070E4A">
        <w:rPr>
          <w:rFonts w:ascii="Calibri" w:hAnsi="Calibri" w:cs="Calibri"/>
          <w:noProof/>
          <w:szCs w:val="24"/>
        </w:rPr>
        <w:t>J.</w:t>
      </w:r>
      <w:r w:rsidRPr="00070E4A">
        <w:t xml:space="preserve"> </w:t>
      </w:r>
      <w:r w:rsidRPr="00070E4A">
        <w:rPr>
          <w:rFonts w:ascii="Calibri" w:hAnsi="Calibri" w:cs="Calibri"/>
          <w:noProof/>
          <w:szCs w:val="24"/>
        </w:rPr>
        <w:t>Self‐Assembled Vanadium Pentoxide (V</w:t>
      </w:r>
      <w:r w:rsidRPr="00070E4A">
        <w:rPr>
          <w:rFonts w:ascii="Calibri" w:hAnsi="Calibri" w:cs="Calibri"/>
          <w:noProof/>
          <w:szCs w:val="24"/>
          <w:vertAlign w:val="subscript"/>
        </w:rPr>
        <w:t>2</w:t>
      </w:r>
      <w:r w:rsidRPr="00070E4A">
        <w:rPr>
          <w:rFonts w:ascii="Calibri" w:hAnsi="Calibri" w:cs="Calibri"/>
          <w:noProof/>
          <w:szCs w:val="24"/>
        </w:rPr>
        <w:t>O</w:t>
      </w:r>
      <w:r w:rsidRPr="00070E4A">
        <w:rPr>
          <w:rFonts w:ascii="Calibri" w:hAnsi="Calibri" w:cs="Calibri"/>
          <w:noProof/>
          <w:szCs w:val="24"/>
          <w:vertAlign w:val="subscript"/>
        </w:rPr>
        <w:t>5</w:t>
      </w:r>
      <w:r w:rsidRPr="00070E4A">
        <w:rPr>
          <w:rFonts w:ascii="Calibri" w:hAnsi="Calibri" w:cs="Calibri"/>
          <w:noProof/>
          <w:szCs w:val="24"/>
        </w:rPr>
        <w:t>) Hollow Microspheres from Nanorods and Their Application in Lithium‐Ion Batteries</w:t>
      </w:r>
      <w:r w:rsidR="00F14417" w:rsidRPr="00070E4A">
        <w:rPr>
          <w:rFonts w:ascii="Calibri" w:hAnsi="Calibri" w:cs="Calibri"/>
          <w:noProof/>
          <w:szCs w:val="24"/>
        </w:rPr>
        <w:t xml:space="preserve"> </w:t>
      </w:r>
      <w:r w:rsidR="00F14417" w:rsidRPr="00070E4A">
        <w:rPr>
          <w:rFonts w:ascii="Calibri" w:hAnsi="Calibri" w:cs="Calibri"/>
          <w:i/>
          <w:iCs/>
          <w:noProof/>
          <w:szCs w:val="24"/>
        </w:rPr>
        <w:t>Angew . Chem . Int . Ed</w:t>
      </w:r>
      <w:r w:rsidR="00F14417" w:rsidRPr="00070E4A">
        <w:rPr>
          <w:rFonts w:ascii="Calibri" w:hAnsi="Calibri" w:cs="Calibri"/>
          <w:noProof/>
          <w:szCs w:val="24"/>
        </w:rPr>
        <w:t xml:space="preserve"> </w:t>
      </w:r>
      <w:r w:rsidR="00F14417" w:rsidRPr="00070E4A">
        <w:rPr>
          <w:rFonts w:ascii="Calibri" w:hAnsi="Calibri" w:cs="Calibri"/>
          <w:b/>
          <w:bCs/>
          <w:noProof/>
          <w:szCs w:val="24"/>
        </w:rPr>
        <w:t>2005</w:t>
      </w:r>
      <w:r w:rsidR="00F14417" w:rsidRPr="00070E4A">
        <w:rPr>
          <w:rFonts w:ascii="Calibri" w:hAnsi="Calibri" w:cs="Calibri"/>
          <w:noProof/>
          <w:szCs w:val="24"/>
        </w:rPr>
        <w:t xml:space="preserve">, </w:t>
      </w:r>
      <w:r w:rsidR="00F14417" w:rsidRPr="00070E4A">
        <w:rPr>
          <w:rFonts w:ascii="Calibri" w:hAnsi="Calibri" w:cs="Calibri"/>
          <w:i/>
          <w:iCs/>
          <w:noProof/>
          <w:szCs w:val="24"/>
        </w:rPr>
        <w:t>44</w:t>
      </w:r>
      <w:r w:rsidR="00F14417" w:rsidRPr="00070E4A">
        <w:rPr>
          <w:rFonts w:ascii="Calibri" w:hAnsi="Calibri" w:cs="Calibri"/>
          <w:noProof/>
          <w:szCs w:val="24"/>
        </w:rPr>
        <w:t>, 4391–4395.</w:t>
      </w:r>
    </w:p>
    <w:p w14:paraId="38237B4A" w14:textId="5FAE13B9"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(9) </w:t>
      </w:r>
      <w:r w:rsidRPr="00070E4A">
        <w:rPr>
          <w:rFonts w:ascii="Calibri" w:hAnsi="Calibri" w:cs="Calibri"/>
          <w:noProof/>
          <w:szCs w:val="24"/>
        </w:rPr>
        <w:tab/>
        <w:t xml:space="preserve">Liu, J.; Wang, X.; Peng, Q.; Li, Y. </w:t>
      </w:r>
      <w:r w:rsidR="00F35495" w:rsidRPr="00070E4A">
        <w:rPr>
          <w:rFonts w:ascii="Calibri" w:hAnsi="Calibri" w:cs="Calibri"/>
          <w:noProof/>
          <w:szCs w:val="24"/>
        </w:rPr>
        <w:t>Vanadium Pentoxide Nanobelts: Highly Selective and Stable Ethanol Sensor Materials</w:t>
      </w:r>
      <w:r w:rsidR="000B1F9B" w:rsidRPr="00070E4A">
        <w:rPr>
          <w:rFonts w:ascii="Calibri" w:hAnsi="Calibri" w:cs="Calibri"/>
          <w:noProof/>
          <w:szCs w:val="24"/>
        </w:rPr>
        <w:t xml:space="preserve"> </w:t>
      </w:r>
      <w:r w:rsidRPr="00070E4A">
        <w:rPr>
          <w:rFonts w:ascii="Calibri" w:hAnsi="Calibri" w:cs="Calibri"/>
          <w:i/>
          <w:iCs/>
          <w:noProof/>
          <w:szCs w:val="24"/>
        </w:rPr>
        <w:t>Adv. Mater.</w:t>
      </w:r>
      <w:r w:rsidRPr="00070E4A">
        <w:rPr>
          <w:rFonts w:ascii="Calibri" w:hAnsi="Calibri" w:cs="Calibri"/>
          <w:noProof/>
          <w:szCs w:val="24"/>
        </w:rPr>
        <w:t xml:space="preserve"> </w:t>
      </w:r>
      <w:r w:rsidRPr="00070E4A">
        <w:rPr>
          <w:rFonts w:ascii="Calibri" w:hAnsi="Calibri" w:cs="Calibri"/>
          <w:b/>
          <w:bCs/>
          <w:noProof/>
          <w:szCs w:val="24"/>
        </w:rPr>
        <w:t>2005</w:t>
      </w:r>
      <w:r w:rsidRPr="00070E4A">
        <w:rPr>
          <w:rFonts w:ascii="Calibri" w:hAnsi="Calibri" w:cs="Calibri"/>
          <w:noProof/>
          <w:szCs w:val="24"/>
        </w:rPr>
        <w:t xml:space="preserve">, </w:t>
      </w:r>
      <w:r w:rsidRPr="00070E4A">
        <w:rPr>
          <w:rFonts w:ascii="Calibri" w:hAnsi="Calibri" w:cs="Calibri"/>
          <w:i/>
          <w:iCs/>
          <w:noProof/>
          <w:szCs w:val="24"/>
        </w:rPr>
        <w:t>17</w:t>
      </w:r>
      <w:r w:rsidRPr="00070E4A">
        <w:rPr>
          <w:rFonts w:ascii="Calibri" w:hAnsi="Calibri" w:cs="Calibri"/>
          <w:noProof/>
          <w:szCs w:val="24"/>
        </w:rPr>
        <w:t>, 764–767.</w:t>
      </w:r>
    </w:p>
    <w:p w14:paraId="443D8DBD" w14:textId="03423CA6"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(10) </w:t>
      </w:r>
      <w:r w:rsidRPr="00070E4A">
        <w:rPr>
          <w:rFonts w:ascii="Calibri" w:hAnsi="Calibri" w:cs="Calibri"/>
          <w:noProof/>
          <w:szCs w:val="24"/>
        </w:rPr>
        <w:tab/>
        <w:t>Liu, M.; Su, B.; Tang, Y.; Jiang, X.; Yu, A.</w:t>
      </w:r>
      <w:r w:rsidR="00F35495" w:rsidRPr="00070E4A">
        <w:t xml:space="preserve"> </w:t>
      </w:r>
      <w:r w:rsidR="00F35495" w:rsidRPr="00070E4A">
        <w:rPr>
          <w:rFonts w:ascii="Calibri" w:hAnsi="Calibri" w:cs="Calibri"/>
          <w:noProof/>
          <w:szCs w:val="24"/>
        </w:rPr>
        <w:t>Recent Advances in Nanostructured Vanadium Oxides and Composites for Energy Conversion</w:t>
      </w:r>
      <w:r w:rsidRPr="00070E4A">
        <w:rPr>
          <w:rFonts w:ascii="Calibri" w:hAnsi="Calibri" w:cs="Calibri"/>
          <w:noProof/>
          <w:szCs w:val="24"/>
        </w:rPr>
        <w:t xml:space="preserve"> </w:t>
      </w:r>
      <w:r w:rsidRPr="00070E4A">
        <w:rPr>
          <w:rFonts w:ascii="Calibri" w:hAnsi="Calibri" w:cs="Calibri"/>
          <w:i/>
          <w:iCs/>
          <w:noProof/>
          <w:szCs w:val="24"/>
        </w:rPr>
        <w:t>Adv. Energy Mater.</w:t>
      </w:r>
      <w:r w:rsidRPr="00070E4A">
        <w:rPr>
          <w:rFonts w:ascii="Calibri" w:hAnsi="Calibri" w:cs="Calibri"/>
          <w:noProof/>
          <w:szCs w:val="24"/>
        </w:rPr>
        <w:t xml:space="preserve"> </w:t>
      </w:r>
      <w:r w:rsidRPr="00070E4A">
        <w:rPr>
          <w:rFonts w:ascii="Calibri" w:hAnsi="Calibri" w:cs="Calibri"/>
          <w:b/>
          <w:bCs/>
          <w:noProof/>
          <w:szCs w:val="24"/>
        </w:rPr>
        <w:t>2017</w:t>
      </w:r>
      <w:r w:rsidRPr="00070E4A">
        <w:rPr>
          <w:rFonts w:ascii="Calibri" w:hAnsi="Calibri" w:cs="Calibri"/>
          <w:noProof/>
          <w:szCs w:val="24"/>
        </w:rPr>
        <w:t xml:space="preserve">, </w:t>
      </w:r>
      <w:r w:rsidRPr="00070E4A">
        <w:rPr>
          <w:rFonts w:ascii="Calibri" w:hAnsi="Calibri" w:cs="Calibri"/>
          <w:i/>
          <w:iCs/>
          <w:noProof/>
          <w:szCs w:val="24"/>
        </w:rPr>
        <w:t>7</w:t>
      </w:r>
      <w:r w:rsidRPr="00070E4A">
        <w:rPr>
          <w:rFonts w:ascii="Calibri" w:hAnsi="Calibri" w:cs="Calibri"/>
          <w:noProof/>
          <w:szCs w:val="24"/>
        </w:rPr>
        <w:t>, 1700885</w:t>
      </w:r>
      <w:r w:rsidR="000B1F9B" w:rsidRPr="00070E4A">
        <w:rPr>
          <w:rFonts w:ascii="Calibri" w:hAnsi="Calibri" w:cs="Calibri"/>
          <w:noProof/>
          <w:szCs w:val="24"/>
        </w:rPr>
        <w:t>-1700919</w:t>
      </w:r>
      <w:r w:rsidRPr="00070E4A">
        <w:rPr>
          <w:rFonts w:ascii="Calibri" w:hAnsi="Calibri" w:cs="Calibri"/>
          <w:noProof/>
          <w:szCs w:val="24"/>
        </w:rPr>
        <w:t>.</w:t>
      </w:r>
    </w:p>
    <w:p w14:paraId="08736CEC" w14:textId="29E9BE53" w:rsidR="00F14417" w:rsidRPr="00070E4A" w:rsidRDefault="00C06122"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(11) </w:t>
      </w:r>
      <w:r w:rsidRPr="00070E4A">
        <w:rPr>
          <w:rFonts w:ascii="Calibri" w:hAnsi="Calibri" w:cs="Calibri"/>
          <w:noProof/>
          <w:szCs w:val="24"/>
        </w:rPr>
        <w:tab/>
      </w:r>
      <w:r w:rsidR="00422ECA" w:rsidRPr="00070E4A">
        <w:rPr>
          <w:rFonts w:ascii="Calibri" w:hAnsi="Calibri" w:cs="Calibri"/>
          <w:noProof/>
          <w:szCs w:val="24"/>
        </w:rPr>
        <w:t>Chandrappa, G.T.</w:t>
      </w:r>
      <w:r w:rsidRPr="00070E4A">
        <w:rPr>
          <w:rFonts w:ascii="Calibri" w:hAnsi="Calibri" w:cs="Calibri"/>
          <w:noProof/>
          <w:szCs w:val="24"/>
        </w:rPr>
        <w:t xml:space="preserve">; </w:t>
      </w:r>
      <w:r w:rsidR="00422ECA" w:rsidRPr="00070E4A">
        <w:rPr>
          <w:rFonts w:ascii="Calibri" w:hAnsi="Calibri" w:cs="Calibri"/>
          <w:noProof/>
          <w:szCs w:val="24"/>
        </w:rPr>
        <w:t>Steunou, N.</w:t>
      </w:r>
      <w:r w:rsidRPr="00070E4A">
        <w:rPr>
          <w:rFonts w:ascii="Calibri" w:hAnsi="Calibri" w:cs="Calibri"/>
          <w:noProof/>
          <w:szCs w:val="24"/>
        </w:rPr>
        <w:t>;</w:t>
      </w:r>
      <w:r w:rsidR="00F14417" w:rsidRPr="00070E4A">
        <w:rPr>
          <w:rFonts w:ascii="Calibri" w:hAnsi="Calibri" w:cs="Calibri"/>
          <w:noProof/>
          <w:szCs w:val="24"/>
        </w:rPr>
        <w:t xml:space="preserve"> </w:t>
      </w:r>
      <w:r w:rsidR="00422ECA" w:rsidRPr="00070E4A">
        <w:rPr>
          <w:rFonts w:ascii="Calibri" w:hAnsi="Calibri" w:cs="Calibri"/>
          <w:noProof/>
          <w:szCs w:val="24"/>
        </w:rPr>
        <w:t>Cassaignon, S.</w:t>
      </w:r>
      <w:r w:rsidRPr="00070E4A">
        <w:rPr>
          <w:rFonts w:ascii="Calibri" w:hAnsi="Calibri" w:cs="Calibri"/>
          <w:noProof/>
          <w:szCs w:val="24"/>
        </w:rPr>
        <w:t xml:space="preserve">; </w:t>
      </w:r>
      <w:r w:rsidR="00422ECA" w:rsidRPr="00070E4A">
        <w:rPr>
          <w:rFonts w:ascii="Calibri" w:hAnsi="Calibri" w:cs="Calibri"/>
          <w:noProof/>
          <w:szCs w:val="24"/>
        </w:rPr>
        <w:t>Bauvais, C.</w:t>
      </w:r>
      <w:r w:rsidRPr="00070E4A">
        <w:rPr>
          <w:rFonts w:ascii="Calibri" w:hAnsi="Calibri" w:cs="Calibri"/>
          <w:noProof/>
          <w:szCs w:val="24"/>
        </w:rPr>
        <w:t xml:space="preserve">; </w:t>
      </w:r>
      <w:r w:rsidR="00422ECA" w:rsidRPr="00070E4A">
        <w:rPr>
          <w:rFonts w:ascii="Calibri" w:hAnsi="Calibri" w:cs="Calibri"/>
          <w:noProof/>
          <w:szCs w:val="24"/>
        </w:rPr>
        <w:t>Livage,G.</w:t>
      </w:r>
      <w:r w:rsidRPr="00070E4A">
        <w:rPr>
          <w:rFonts w:ascii="Calibri" w:hAnsi="Calibri" w:cs="Calibri"/>
          <w:noProof/>
          <w:szCs w:val="24"/>
        </w:rPr>
        <w:t xml:space="preserve"> </w:t>
      </w:r>
      <w:r w:rsidR="00422ECA" w:rsidRPr="00070E4A">
        <w:rPr>
          <w:rFonts w:ascii="Calibri" w:hAnsi="Calibri" w:cs="Calibri"/>
          <w:noProof/>
          <w:szCs w:val="24"/>
        </w:rPr>
        <w:t>Hydrothermal Synthesis of Vanadium Oxide Nanotubes from V</w:t>
      </w:r>
      <w:r w:rsidR="00422ECA" w:rsidRPr="00070E4A">
        <w:rPr>
          <w:rFonts w:ascii="Calibri" w:hAnsi="Calibri" w:cs="Calibri"/>
          <w:noProof/>
          <w:szCs w:val="24"/>
          <w:vertAlign w:val="subscript"/>
        </w:rPr>
        <w:t>2</w:t>
      </w:r>
      <w:r w:rsidR="00422ECA" w:rsidRPr="00070E4A">
        <w:rPr>
          <w:rFonts w:ascii="Calibri" w:hAnsi="Calibri" w:cs="Calibri"/>
          <w:noProof/>
          <w:szCs w:val="24"/>
        </w:rPr>
        <w:t>O</w:t>
      </w:r>
      <w:r w:rsidR="00422ECA" w:rsidRPr="00070E4A">
        <w:rPr>
          <w:rFonts w:ascii="Calibri" w:hAnsi="Calibri" w:cs="Calibri"/>
          <w:noProof/>
          <w:szCs w:val="24"/>
          <w:vertAlign w:val="subscript"/>
        </w:rPr>
        <w:t>5</w:t>
      </w:r>
      <w:r w:rsidR="00422ECA" w:rsidRPr="00070E4A">
        <w:rPr>
          <w:rFonts w:ascii="Calibri" w:hAnsi="Calibri" w:cs="Calibri"/>
          <w:noProof/>
          <w:szCs w:val="24"/>
        </w:rPr>
        <w:t xml:space="preserve"> Gels</w:t>
      </w:r>
      <w:r w:rsidR="00F02BE7" w:rsidRPr="00070E4A">
        <w:rPr>
          <w:rFonts w:ascii="Calibri" w:hAnsi="Calibri" w:cs="Calibri"/>
          <w:noProof/>
          <w:szCs w:val="24"/>
        </w:rPr>
        <w:t xml:space="preserve"> </w:t>
      </w:r>
      <w:r w:rsidR="00422ECA" w:rsidRPr="00070E4A">
        <w:rPr>
          <w:rFonts w:ascii="Calibri" w:hAnsi="Calibri" w:cs="Calibri"/>
          <w:i/>
          <w:iCs/>
          <w:noProof/>
          <w:szCs w:val="24"/>
        </w:rPr>
        <w:t>Catalysis Today</w:t>
      </w:r>
      <w:r w:rsidR="00F14417" w:rsidRPr="00070E4A">
        <w:rPr>
          <w:rFonts w:ascii="Calibri" w:hAnsi="Calibri" w:cs="Calibri"/>
          <w:noProof/>
          <w:szCs w:val="24"/>
        </w:rPr>
        <w:t xml:space="preserve"> </w:t>
      </w:r>
      <w:r w:rsidR="00422ECA" w:rsidRPr="00070E4A">
        <w:rPr>
          <w:rFonts w:ascii="Calibri" w:hAnsi="Calibri" w:cs="Calibri"/>
          <w:b/>
          <w:bCs/>
          <w:noProof/>
          <w:szCs w:val="24"/>
        </w:rPr>
        <w:t>2003</w:t>
      </w:r>
      <w:r w:rsidR="00F14417" w:rsidRPr="00070E4A">
        <w:rPr>
          <w:rFonts w:ascii="Calibri" w:hAnsi="Calibri" w:cs="Calibri"/>
          <w:noProof/>
          <w:szCs w:val="24"/>
        </w:rPr>
        <w:t xml:space="preserve">, </w:t>
      </w:r>
      <w:r w:rsidR="00422ECA" w:rsidRPr="00070E4A">
        <w:rPr>
          <w:rFonts w:ascii="Calibri" w:hAnsi="Calibri" w:cs="Calibri"/>
          <w:i/>
          <w:iCs/>
          <w:noProof/>
          <w:szCs w:val="24"/>
        </w:rPr>
        <w:t>78</w:t>
      </w:r>
      <w:r w:rsidR="00F14417" w:rsidRPr="00070E4A">
        <w:rPr>
          <w:rFonts w:ascii="Calibri" w:hAnsi="Calibri" w:cs="Calibri"/>
          <w:noProof/>
          <w:szCs w:val="24"/>
        </w:rPr>
        <w:t xml:space="preserve">, </w:t>
      </w:r>
      <w:r w:rsidR="00C63CB0" w:rsidRPr="00070E4A">
        <w:rPr>
          <w:rFonts w:ascii="Calibri" w:hAnsi="Calibri" w:cs="Calibri"/>
          <w:noProof/>
          <w:szCs w:val="24"/>
        </w:rPr>
        <w:t>85-89</w:t>
      </w:r>
      <w:r w:rsidR="00F14417" w:rsidRPr="00070E4A">
        <w:rPr>
          <w:rFonts w:ascii="Calibri" w:hAnsi="Calibri" w:cs="Calibri"/>
          <w:noProof/>
          <w:szCs w:val="24"/>
        </w:rPr>
        <w:t>.</w:t>
      </w:r>
    </w:p>
    <w:p w14:paraId="4F26445E" w14:textId="275997ED"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(12) </w:t>
      </w:r>
      <w:r w:rsidRPr="00070E4A">
        <w:rPr>
          <w:rFonts w:ascii="Calibri" w:hAnsi="Calibri" w:cs="Calibri"/>
          <w:noProof/>
          <w:szCs w:val="24"/>
        </w:rPr>
        <w:tab/>
        <w:t>Avansi, W.; Ribeiro, C.; Leite, E. R.; Mastelaro, V. R</w:t>
      </w:r>
      <w:r w:rsidR="00C06122" w:rsidRPr="00070E4A">
        <w:t xml:space="preserve"> </w:t>
      </w:r>
      <w:r w:rsidR="00C06122" w:rsidRPr="00070E4A">
        <w:rPr>
          <w:rFonts w:ascii="Calibri" w:hAnsi="Calibri" w:cs="Calibri"/>
          <w:noProof/>
          <w:szCs w:val="24"/>
        </w:rPr>
        <w:t>Vanadium Pentoxide Nanostructures: An Effective Control of Morphology and Crystal Structure in Hydrothermal Conditions</w:t>
      </w:r>
      <w:r w:rsidRPr="00070E4A">
        <w:rPr>
          <w:rFonts w:ascii="Calibri" w:hAnsi="Calibri" w:cs="Calibri"/>
          <w:noProof/>
          <w:szCs w:val="24"/>
        </w:rPr>
        <w:t xml:space="preserve">. </w:t>
      </w:r>
      <w:r w:rsidRPr="00070E4A">
        <w:rPr>
          <w:rFonts w:ascii="Calibri" w:hAnsi="Calibri" w:cs="Calibri"/>
          <w:i/>
          <w:iCs/>
          <w:noProof/>
          <w:szCs w:val="24"/>
        </w:rPr>
        <w:t>Cryst. Growth Des.</w:t>
      </w:r>
      <w:r w:rsidRPr="00070E4A">
        <w:rPr>
          <w:rFonts w:ascii="Calibri" w:hAnsi="Calibri" w:cs="Calibri"/>
          <w:noProof/>
          <w:szCs w:val="24"/>
        </w:rPr>
        <w:t xml:space="preserve"> </w:t>
      </w:r>
      <w:r w:rsidRPr="00070E4A">
        <w:rPr>
          <w:rFonts w:ascii="Calibri" w:hAnsi="Calibri" w:cs="Calibri"/>
          <w:b/>
          <w:bCs/>
          <w:noProof/>
          <w:szCs w:val="24"/>
        </w:rPr>
        <w:t>2009</w:t>
      </w:r>
      <w:r w:rsidRPr="00070E4A">
        <w:rPr>
          <w:rFonts w:ascii="Calibri" w:hAnsi="Calibri" w:cs="Calibri"/>
          <w:noProof/>
          <w:szCs w:val="24"/>
        </w:rPr>
        <w:t xml:space="preserve">, </w:t>
      </w:r>
      <w:r w:rsidRPr="00070E4A">
        <w:rPr>
          <w:rFonts w:ascii="Calibri" w:hAnsi="Calibri" w:cs="Calibri"/>
          <w:i/>
          <w:iCs/>
          <w:noProof/>
          <w:szCs w:val="24"/>
        </w:rPr>
        <w:t>9</w:t>
      </w:r>
      <w:r w:rsidRPr="00070E4A">
        <w:rPr>
          <w:rFonts w:ascii="Calibri" w:hAnsi="Calibri" w:cs="Calibri"/>
          <w:noProof/>
          <w:szCs w:val="24"/>
        </w:rPr>
        <w:t>, 3626–3631.</w:t>
      </w:r>
    </w:p>
    <w:p w14:paraId="0A19B18E" w14:textId="78BAE004"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(13) </w:t>
      </w:r>
      <w:r w:rsidRPr="00070E4A">
        <w:rPr>
          <w:rFonts w:ascii="Calibri" w:hAnsi="Calibri" w:cs="Calibri"/>
          <w:noProof/>
          <w:szCs w:val="24"/>
        </w:rPr>
        <w:tab/>
        <w:t>Juyi , J. W.; Jinghua</w:t>
      </w:r>
      <w:r w:rsidR="00E72643" w:rsidRPr="00070E4A">
        <w:rPr>
          <w:rFonts w:ascii="Calibri" w:hAnsi="Calibri" w:cs="Calibri"/>
          <w:noProof/>
          <w:szCs w:val="24"/>
        </w:rPr>
        <w:t>,</w:t>
      </w:r>
      <w:r w:rsidRPr="00070E4A">
        <w:rPr>
          <w:rFonts w:ascii="Calibri" w:hAnsi="Calibri" w:cs="Calibri"/>
          <w:noProof/>
          <w:szCs w:val="24"/>
        </w:rPr>
        <w:t xml:space="preserve"> </w:t>
      </w:r>
      <w:r w:rsidR="00E72643" w:rsidRPr="00070E4A">
        <w:rPr>
          <w:rFonts w:ascii="Calibri" w:hAnsi="Calibri" w:cs="Calibri"/>
          <w:noProof/>
          <w:szCs w:val="24"/>
        </w:rPr>
        <w:t>H.;</w:t>
      </w:r>
      <w:r w:rsidRPr="00070E4A">
        <w:rPr>
          <w:rFonts w:ascii="Calibri" w:hAnsi="Calibri" w:cs="Calibri"/>
          <w:noProof/>
          <w:szCs w:val="24"/>
        </w:rPr>
        <w:t xml:space="preserve"> Cao,</w:t>
      </w:r>
      <w:r w:rsidR="00E72643" w:rsidRPr="00070E4A">
        <w:rPr>
          <w:rFonts w:ascii="Calibri" w:hAnsi="Calibri" w:cs="Calibri"/>
          <w:noProof/>
          <w:szCs w:val="24"/>
        </w:rPr>
        <w:t xml:space="preserve"> P.;</w:t>
      </w:r>
      <w:r w:rsidRPr="00070E4A">
        <w:rPr>
          <w:rFonts w:ascii="Calibri" w:hAnsi="Calibri" w:cs="Calibri"/>
          <w:noProof/>
          <w:szCs w:val="24"/>
        </w:rPr>
        <w:t xml:space="preserve"> Zhao,</w:t>
      </w:r>
      <w:r w:rsidR="00E72643" w:rsidRPr="00070E4A">
        <w:rPr>
          <w:rFonts w:ascii="Calibri" w:hAnsi="Calibri" w:cs="Calibri"/>
          <w:noProof/>
          <w:szCs w:val="24"/>
        </w:rPr>
        <w:t xml:space="preserve"> S;</w:t>
      </w:r>
      <w:r w:rsidRPr="00070E4A">
        <w:rPr>
          <w:rFonts w:ascii="Calibri" w:hAnsi="Calibri" w:cs="Calibri"/>
          <w:noProof/>
          <w:szCs w:val="24"/>
        </w:rPr>
        <w:t xml:space="preserve"> Zeng,</w:t>
      </w:r>
      <w:r w:rsidR="00E72643" w:rsidRPr="00070E4A">
        <w:rPr>
          <w:rFonts w:ascii="Calibri" w:hAnsi="Calibri" w:cs="Calibri"/>
          <w:noProof/>
          <w:szCs w:val="24"/>
        </w:rPr>
        <w:t xml:space="preserve"> W.;</w:t>
      </w:r>
      <w:r w:rsidRPr="00070E4A">
        <w:rPr>
          <w:rFonts w:ascii="Calibri" w:hAnsi="Calibri" w:cs="Calibri"/>
          <w:noProof/>
          <w:szCs w:val="24"/>
        </w:rPr>
        <w:t xml:space="preserve"> Bin Miao, S.</w:t>
      </w:r>
      <w:r w:rsidR="00C06122" w:rsidRPr="00070E4A">
        <w:t xml:space="preserve"> </w:t>
      </w:r>
      <w:r w:rsidR="00C06122" w:rsidRPr="00070E4A">
        <w:rPr>
          <w:rFonts w:ascii="Calibri" w:hAnsi="Calibri" w:cs="Calibri"/>
          <w:noProof/>
          <w:szCs w:val="24"/>
        </w:rPr>
        <w:t xml:space="preserve">Hydrothermal </w:t>
      </w:r>
      <w:r w:rsidR="00F02BE7" w:rsidRPr="00070E4A">
        <w:rPr>
          <w:rFonts w:ascii="Calibri" w:hAnsi="Calibri" w:cs="Calibri"/>
          <w:noProof/>
          <w:szCs w:val="24"/>
        </w:rPr>
        <w:t xml:space="preserve">Synthesis </w:t>
      </w:r>
      <w:r w:rsidR="00C06122" w:rsidRPr="00070E4A">
        <w:rPr>
          <w:rFonts w:ascii="Calibri" w:hAnsi="Calibri" w:cs="Calibri"/>
          <w:noProof/>
          <w:szCs w:val="24"/>
        </w:rPr>
        <w:t xml:space="preserve">and </w:t>
      </w:r>
      <w:r w:rsidR="00F02BE7" w:rsidRPr="00070E4A">
        <w:rPr>
          <w:rFonts w:ascii="Calibri" w:hAnsi="Calibri" w:cs="Calibri"/>
          <w:noProof/>
          <w:szCs w:val="24"/>
        </w:rPr>
        <w:t xml:space="preserve">Electrochemical Properties </w:t>
      </w:r>
      <w:r w:rsidR="00C06122" w:rsidRPr="00070E4A">
        <w:rPr>
          <w:rFonts w:ascii="Calibri" w:hAnsi="Calibri" w:cs="Calibri"/>
          <w:noProof/>
          <w:szCs w:val="24"/>
        </w:rPr>
        <w:t>of V</w:t>
      </w:r>
      <w:r w:rsidR="00C06122" w:rsidRPr="00070E4A">
        <w:rPr>
          <w:rFonts w:ascii="Calibri" w:hAnsi="Calibri" w:cs="Calibri"/>
          <w:noProof/>
          <w:szCs w:val="24"/>
          <w:vertAlign w:val="subscript"/>
        </w:rPr>
        <w:t>2</w:t>
      </w:r>
      <w:r w:rsidR="00C06122" w:rsidRPr="00070E4A">
        <w:rPr>
          <w:rFonts w:ascii="Calibri" w:hAnsi="Calibri" w:cs="Calibri"/>
          <w:noProof/>
          <w:szCs w:val="24"/>
        </w:rPr>
        <w:t>O</w:t>
      </w:r>
      <w:r w:rsidR="00C06122" w:rsidRPr="00070E4A">
        <w:rPr>
          <w:rFonts w:ascii="Calibri" w:hAnsi="Calibri" w:cs="Calibri"/>
          <w:noProof/>
          <w:szCs w:val="24"/>
          <w:vertAlign w:val="subscript"/>
        </w:rPr>
        <w:t>5</w:t>
      </w:r>
      <w:r w:rsidR="00C06122" w:rsidRPr="00070E4A">
        <w:rPr>
          <w:rFonts w:ascii="Calibri" w:hAnsi="Calibri" w:cs="Calibri"/>
          <w:noProof/>
          <w:szCs w:val="24"/>
        </w:rPr>
        <w:t xml:space="preserve"> </w:t>
      </w:r>
      <w:r w:rsidR="00F02BE7" w:rsidRPr="00070E4A">
        <w:rPr>
          <w:rFonts w:ascii="Calibri" w:hAnsi="Calibri" w:cs="Calibri"/>
          <w:noProof/>
          <w:szCs w:val="24"/>
        </w:rPr>
        <w:t xml:space="preserve">Nanomaterials </w:t>
      </w:r>
      <w:r w:rsidR="00C06122" w:rsidRPr="00070E4A">
        <w:rPr>
          <w:rFonts w:ascii="Calibri" w:hAnsi="Calibri" w:cs="Calibri"/>
          <w:noProof/>
          <w:szCs w:val="24"/>
        </w:rPr>
        <w:t xml:space="preserve">with </w:t>
      </w:r>
      <w:r w:rsidR="00F02BE7" w:rsidRPr="00070E4A">
        <w:rPr>
          <w:rFonts w:ascii="Calibri" w:hAnsi="Calibri" w:cs="Calibri"/>
          <w:noProof/>
          <w:szCs w:val="24"/>
        </w:rPr>
        <w:t xml:space="preserve">Different Dimensions </w:t>
      </w:r>
      <w:r w:rsidRPr="00070E4A">
        <w:rPr>
          <w:rFonts w:ascii="Calibri" w:hAnsi="Calibri" w:cs="Calibri"/>
          <w:i/>
          <w:iCs/>
          <w:noProof/>
          <w:szCs w:val="24"/>
        </w:rPr>
        <w:t>Ceram. Int.</w:t>
      </w:r>
      <w:r w:rsidRPr="00070E4A">
        <w:rPr>
          <w:rFonts w:ascii="Calibri" w:hAnsi="Calibri" w:cs="Calibri"/>
          <w:noProof/>
          <w:szCs w:val="24"/>
        </w:rPr>
        <w:t xml:space="preserve"> </w:t>
      </w:r>
      <w:r w:rsidRPr="00070E4A">
        <w:rPr>
          <w:rFonts w:ascii="Calibri" w:hAnsi="Calibri" w:cs="Calibri"/>
          <w:b/>
          <w:bCs/>
          <w:noProof/>
          <w:szCs w:val="24"/>
        </w:rPr>
        <w:t>2015</w:t>
      </w:r>
      <w:r w:rsidRPr="00070E4A">
        <w:rPr>
          <w:rFonts w:ascii="Calibri" w:hAnsi="Calibri" w:cs="Calibri"/>
          <w:noProof/>
          <w:szCs w:val="24"/>
        </w:rPr>
        <w:t xml:space="preserve">, </w:t>
      </w:r>
      <w:r w:rsidRPr="00070E4A">
        <w:rPr>
          <w:rFonts w:ascii="Calibri" w:hAnsi="Calibri" w:cs="Calibri"/>
          <w:i/>
          <w:iCs/>
          <w:noProof/>
          <w:szCs w:val="24"/>
        </w:rPr>
        <w:t>41</w:t>
      </w:r>
      <w:r w:rsidRPr="00070E4A">
        <w:rPr>
          <w:rFonts w:ascii="Calibri" w:hAnsi="Calibri" w:cs="Calibri"/>
          <w:noProof/>
          <w:szCs w:val="24"/>
        </w:rPr>
        <w:t>, 12626–12632.</w:t>
      </w:r>
    </w:p>
    <w:p w14:paraId="16BD3B2D" w14:textId="49184961"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lastRenderedPageBreak/>
        <w:t xml:space="preserve">(14) </w:t>
      </w:r>
      <w:r w:rsidRPr="00070E4A">
        <w:rPr>
          <w:rFonts w:ascii="Calibri" w:hAnsi="Calibri" w:cs="Calibri"/>
          <w:noProof/>
          <w:szCs w:val="24"/>
        </w:rPr>
        <w:tab/>
        <w:t>Yang, S.; Zavalij, P. Y.; Whittingham, M. S.</w:t>
      </w:r>
      <w:r w:rsidR="00C06122" w:rsidRPr="00070E4A">
        <w:t xml:space="preserve"> </w:t>
      </w:r>
      <w:r w:rsidR="00C06122" w:rsidRPr="00070E4A">
        <w:rPr>
          <w:rFonts w:ascii="Calibri" w:hAnsi="Calibri" w:cs="Calibri"/>
          <w:noProof/>
          <w:szCs w:val="24"/>
        </w:rPr>
        <w:t xml:space="preserve">Hydrothermal </w:t>
      </w:r>
      <w:r w:rsidR="00F02BE7" w:rsidRPr="00070E4A">
        <w:rPr>
          <w:rFonts w:ascii="Calibri" w:hAnsi="Calibri" w:cs="Calibri"/>
          <w:noProof/>
          <w:szCs w:val="24"/>
        </w:rPr>
        <w:t xml:space="preserve">Synthesis </w:t>
      </w:r>
      <w:r w:rsidR="00C06122" w:rsidRPr="00070E4A">
        <w:rPr>
          <w:rFonts w:ascii="Calibri" w:hAnsi="Calibri" w:cs="Calibri"/>
          <w:noProof/>
          <w:szCs w:val="24"/>
        </w:rPr>
        <w:t xml:space="preserve">of </w:t>
      </w:r>
      <w:r w:rsidR="00F02BE7" w:rsidRPr="00070E4A">
        <w:rPr>
          <w:rFonts w:ascii="Calibri" w:hAnsi="Calibri" w:cs="Calibri"/>
          <w:noProof/>
          <w:szCs w:val="24"/>
        </w:rPr>
        <w:t xml:space="preserve">Lithium Iron Phosphate Cathodes </w:t>
      </w:r>
      <w:r w:rsidRPr="00070E4A">
        <w:rPr>
          <w:rFonts w:ascii="Calibri" w:hAnsi="Calibri" w:cs="Calibri"/>
          <w:i/>
          <w:iCs/>
          <w:noProof/>
          <w:szCs w:val="24"/>
        </w:rPr>
        <w:t>Electrochem. commun.</w:t>
      </w:r>
      <w:r w:rsidRPr="00070E4A">
        <w:rPr>
          <w:rFonts w:ascii="Calibri" w:hAnsi="Calibri" w:cs="Calibri"/>
          <w:noProof/>
          <w:szCs w:val="24"/>
        </w:rPr>
        <w:t xml:space="preserve"> </w:t>
      </w:r>
      <w:r w:rsidRPr="00070E4A">
        <w:rPr>
          <w:rFonts w:ascii="Calibri" w:hAnsi="Calibri" w:cs="Calibri"/>
          <w:b/>
          <w:bCs/>
          <w:noProof/>
          <w:szCs w:val="24"/>
        </w:rPr>
        <w:t>2001</w:t>
      </w:r>
      <w:r w:rsidRPr="00070E4A">
        <w:rPr>
          <w:rFonts w:ascii="Calibri" w:hAnsi="Calibri" w:cs="Calibri"/>
          <w:noProof/>
          <w:szCs w:val="24"/>
        </w:rPr>
        <w:t xml:space="preserve">, </w:t>
      </w:r>
      <w:r w:rsidRPr="00070E4A">
        <w:rPr>
          <w:rFonts w:ascii="Calibri" w:hAnsi="Calibri" w:cs="Calibri"/>
          <w:i/>
          <w:iCs/>
          <w:noProof/>
          <w:szCs w:val="24"/>
        </w:rPr>
        <w:t>3</w:t>
      </w:r>
      <w:r w:rsidRPr="00070E4A">
        <w:rPr>
          <w:rFonts w:ascii="Calibri" w:hAnsi="Calibri" w:cs="Calibri"/>
          <w:noProof/>
          <w:szCs w:val="24"/>
        </w:rPr>
        <w:t>, 505–508.</w:t>
      </w:r>
    </w:p>
    <w:p w14:paraId="7493F5BA" w14:textId="56D7E8EA"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(15) </w:t>
      </w:r>
      <w:r w:rsidRPr="00070E4A">
        <w:rPr>
          <w:rFonts w:ascii="Calibri" w:hAnsi="Calibri" w:cs="Calibri"/>
          <w:noProof/>
          <w:szCs w:val="24"/>
        </w:rPr>
        <w:tab/>
        <w:t>Zeng, M.; Yin, H.; Yu, K.</w:t>
      </w:r>
      <w:r w:rsidR="00C06122" w:rsidRPr="00070E4A">
        <w:t xml:space="preserve"> </w:t>
      </w:r>
      <w:r w:rsidR="00C06122" w:rsidRPr="00070E4A">
        <w:rPr>
          <w:rFonts w:ascii="Calibri" w:hAnsi="Calibri" w:cs="Calibri"/>
          <w:noProof/>
          <w:szCs w:val="24"/>
        </w:rPr>
        <w:t>Synthesis of V</w:t>
      </w:r>
      <w:r w:rsidR="00C06122" w:rsidRPr="00070E4A">
        <w:rPr>
          <w:rFonts w:ascii="Calibri" w:hAnsi="Calibri" w:cs="Calibri"/>
          <w:noProof/>
          <w:szCs w:val="24"/>
          <w:vertAlign w:val="subscript"/>
        </w:rPr>
        <w:t>2</w:t>
      </w:r>
      <w:r w:rsidR="00C06122" w:rsidRPr="00070E4A">
        <w:rPr>
          <w:rFonts w:ascii="Calibri" w:hAnsi="Calibri" w:cs="Calibri"/>
          <w:noProof/>
          <w:szCs w:val="24"/>
        </w:rPr>
        <w:t>O</w:t>
      </w:r>
      <w:r w:rsidR="00C06122" w:rsidRPr="00070E4A">
        <w:rPr>
          <w:rFonts w:ascii="Calibri" w:hAnsi="Calibri" w:cs="Calibri"/>
          <w:noProof/>
          <w:szCs w:val="24"/>
          <w:vertAlign w:val="subscript"/>
        </w:rPr>
        <w:t>5</w:t>
      </w:r>
      <w:r w:rsidR="00C06122" w:rsidRPr="00070E4A">
        <w:rPr>
          <w:rFonts w:ascii="Calibri" w:hAnsi="Calibri" w:cs="Calibri"/>
          <w:noProof/>
          <w:szCs w:val="24"/>
        </w:rPr>
        <w:t xml:space="preserve"> </w:t>
      </w:r>
      <w:r w:rsidR="00F02BE7" w:rsidRPr="00070E4A">
        <w:rPr>
          <w:rFonts w:ascii="Calibri" w:hAnsi="Calibri" w:cs="Calibri"/>
          <w:noProof/>
          <w:szCs w:val="24"/>
        </w:rPr>
        <w:t xml:space="preserve">Nanostructures </w:t>
      </w:r>
      <w:r w:rsidR="00C06122" w:rsidRPr="00070E4A">
        <w:rPr>
          <w:rFonts w:ascii="Calibri" w:hAnsi="Calibri" w:cs="Calibri"/>
          <w:noProof/>
          <w:szCs w:val="24"/>
        </w:rPr>
        <w:t xml:space="preserve">with </w:t>
      </w:r>
      <w:r w:rsidR="00F02BE7" w:rsidRPr="00070E4A">
        <w:rPr>
          <w:rFonts w:ascii="Calibri" w:hAnsi="Calibri" w:cs="Calibri"/>
          <w:noProof/>
          <w:szCs w:val="24"/>
        </w:rPr>
        <w:t xml:space="preserve">Various Morphologies </w:t>
      </w:r>
      <w:r w:rsidR="00C06122" w:rsidRPr="00070E4A">
        <w:rPr>
          <w:rFonts w:ascii="Calibri" w:hAnsi="Calibri" w:cs="Calibri"/>
          <w:noProof/>
          <w:szCs w:val="24"/>
        </w:rPr>
        <w:t xml:space="preserve">and </w:t>
      </w:r>
      <w:r w:rsidR="00E72643" w:rsidRPr="00070E4A">
        <w:rPr>
          <w:rFonts w:ascii="Calibri" w:hAnsi="Calibri" w:cs="Calibri"/>
          <w:noProof/>
          <w:szCs w:val="24"/>
        </w:rPr>
        <w:t xml:space="preserve">their </w:t>
      </w:r>
      <w:r w:rsidR="00F02BE7" w:rsidRPr="00070E4A">
        <w:rPr>
          <w:rFonts w:ascii="Calibri" w:hAnsi="Calibri" w:cs="Calibri"/>
          <w:noProof/>
          <w:szCs w:val="24"/>
        </w:rPr>
        <w:t xml:space="preserve">Electrochemical </w:t>
      </w:r>
      <w:r w:rsidR="00C06122" w:rsidRPr="00070E4A">
        <w:rPr>
          <w:rFonts w:ascii="Calibri" w:hAnsi="Calibri" w:cs="Calibri"/>
          <w:noProof/>
          <w:szCs w:val="24"/>
        </w:rPr>
        <w:t xml:space="preserve">and </w:t>
      </w:r>
      <w:r w:rsidR="00F02BE7" w:rsidRPr="00070E4A">
        <w:rPr>
          <w:rFonts w:ascii="Calibri" w:hAnsi="Calibri" w:cs="Calibri"/>
          <w:noProof/>
          <w:szCs w:val="24"/>
        </w:rPr>
        <w:t>Field</w:t>
      </w:r>
      <w:r w:rsidR="00C06122" w:rsidRPr="00070E4A">
        <w:rPr>
          <w:rFonts w:ascii="Calibri" w:hAnsi="Calibri" w:cs="Calibri"/>
          <w:noProof/>
          <w:szCs w:val="24"/>
        </w:rPr>
        <w:t>-</w:t>
      </w:r>
      <w:r w:rsidR="00F02BE7" w:rsidRPr="00070E4A">
        <w:rPr>
          <w:rFonts w:ascii="Calibri" w:hAnsi="Calibri" w:cs="Calibri"/>
          <w:noProof/>
          <w:szCs w:val="24"/>
        </w:rPr>
        <w:t xml:space="preserve">Emission Properties </w:t>
      </w:r>
      <w:r w:rsidRPr="00070E4A">
        <w:rPr>
          <w:rFonts w:ascii="Calibri" w:hAnsi="Calibri" w:cs="Calibri"/>
          <w:i/>
          <w:iCs/>
          <w:noProof/>
          <w:szCs w:val="24"/>
        </w:rPr>
        <w:t>Chem. Eng. J.</w:t>
      </w:r>
      <w:r w:rsidRPr="00070E4A">
        <w:rPr>
          <w:rFonts w:ascii="Calibri" w:hAnsi="Calibri" w:cs="Calibri"/>
          <w:noProof/>
          <w:szCs w:val="24"/>
        </w:rPr>
        <w:t xml:space="preserve"> </w:t>
      </w:r>
      <w:r w:rsidRPr="00070E4A">
        <w:rPr>
          <w:rFonts w:ascii="Calibri" w:hAnsi="Calibri" w:cs="Calibri"/>
          <w:b/>
          <w:bCs/>
          <w:noProof/>
          <w:szCs w:val="24"/>
        </w:rPr>
        <w:t>2012</w:t>
      </w:r>
      <w:r w:rsidRPr="00070E4A">
        <w:rPr>
          <w:rFonts w:ascii="Calibri" w:hAnsi="Calibri" w:cs="Calibri"/>
          <w:noProof/>
          <w:szCs w:val="24"/>
        </w:rPr>
        <w:t xml:space="preserve">, </w:t>
      </w:r>
      <w:r w:rsidRPr="00070E4A">
        <w:rPr>
          <w:rFonts w:ascii="Calibri" w:hAnsi="Calibri" w:cs="Calibri"/>
          <w:i/>
          <w:iCs/>
          <w:noProof/>
          <w:szCs w:val="24"/>
        </w:rPr>
        <w:t>188</w:t>
      </w:r>
      <w:r w:rsidRPr="00070E4A">
        <w:rPr>
          <w:rFonts w:ascii="Calibri" w:hAnsi="Calibri" w:cs="Calibri"/>
          <w:noProof/>
          <w:szCs w:val="24"/>
        </w:rPr>
        <w:t>, 64–70.</w:t>
      </w:r>
    </w:p>
    <w:p w14:paraId="6B46CC3D" w14:textId="7D3E3688"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(16) </w:t>
      </w:r>
      <w:r w:rsidRPr="00070E4A">
        <w:rPr>
          <w:rFonts w:ascii="Calibri" w:hAnsi="Calibri" w:cs="Calibri"/>
          <w:noProof/>
          <w:szCs w:val="24"/>
        </w:rPr>
        <w:tab/>
        <w:t>Kim, Y. B.; Shin, W.</w:t>
      </w:r>
      <w:r w:rsidR="00C06122" w:rsidRPr="00070E4A">
        <w:t xml:space="preserve"> </w:t>
      </w:r>
      <w:r w:rsidR="00C06122" w:rsidRPr="00070E4A">
        <w:rPr>
          <w:rFonts w:ascii="Calibri" w:hAnsi="Calibri" w:cs="Calibri"/>
          <w:noProof/>
          <w:szCs w:val="24"/>
        </w:rPr>
        <w:t xml:space="preserve">Synthesis of </w:t>
      </w:r>
      <w:r w:rsidR="00F02BE7" w:rsidRPr="00070E4A">
        <w:rPr>
          <w:rFonts w:ascii="Calibri" w:hAnsi="Calibri" w:cs="Calibri"/>
          <w:noProof/>
          <w:szCs w:val="24"/>
        </w:rPr>
        <w:t xml:space="preserve">Diverse Structured Vanadium Pentoxides Particles </w:t>
      </w:r>
      <w:r w:rsidR="00C06122" w:rsidRPr="00070E4A">
        <w:rPr>
          <w:rFonts w:ascii="Calibri" w:hAnsi="Calibri" w:cs="Calibri"/>
          <w:noProof/>
          <w:szCs w:val="24"/>
        </w:rPr>
        <w:t xml:space="preserve">by the </w:t>
      </w:r>
      <w:r w:rsidR="00F670A2" w:rsidRPr="00070E4A">
        <w:rPr>
          <w:rFonts w:ascii="Calibri" w:hAnsi="Calibri" w:cs="Calibri"/>
          <w:noProof/>
          <w:szCs w:val="24"/>
        </w:rPr>
        <w:t xml:space="preserve">Simplified Hydrothermal Method </w:t>
      </w:r>
      <w:r w:rsidRPr="00070E4A">
        <w:rPr>
          <w:rFonts w:ascii="Calibri" w:hAnsi="Calibri" w:cs="Calibri"/>
          <w:i/>
          <w:iCs/>
          <w:noProof/>
          <w:szCs w:val="24"/>
        </w:rPr>
        <w:t>Mater. Lett.</w:t>
      </w:r>
      <w:r w:rsidRPr="00070E4A">
        <w:rPr>
          <w:rFonts w:ascii="Calibri" w:hAnsi="Calibri" w:cs="Calibri"/>
          <w:noProof/>
          <w:szCs w:val="24"/>
        </w:rPr>
        <w:t xml:space="preserve"> </w:t>
      </w:r>
      <w:r w:rsidRPr="00070E4A">
        <w:rPr>
          <w:rFonts w:ascii="Calibri" w:hAnsi="Calibri" w:cs="Calibri"/>
          <w:b/>
          <w:bCs/>
          <w:noProof/>
          <w:szCs w:val="24"/>
        </w:rPr>
        <w:t>2014</w:t>
      </w:r>
      <w:r w:rsidRPr="00070E4A">
        <w:rPr>
          <w:rFonts w:ascii="Calibri" w:hAnsi="Calibri" w:cs="Calibri"/>
          <w:noProof/>
          <w:szCs w:val="24"/>
        </w:rPr>
        <w:t xml:space="preserve">, </w:t>
      </w:r>
      <w:r w:rsidRPr="00070E4A">
        <w:rPr>
          <w:rFonts w:ascii="Calibri" w:hAnsi="Calibri" w:cs="Calibri"/>
          <w:i/>
          <w:iCs/>
          <w:noProof/>
          <w:szCs w:val="24"/>
        </w:rPr>
        <w:t>132</w:t>
      </w:r>
      <w:r w:rsidRPr="00070E4A">
        <w:rPr>
          <w:rFonts w:ascii="Calibri" w:hAnsi="Calibri" w:cs="Calibri"/>
          <w:noProof/>
          <w:szCs w:val="24"/>
        </w:rPr>
        <w:t>, 247–250.</w:t>
      </w:r>
    </w:p>
    <w:p w14:paraId="1616411D" w14:textId="713F426C"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(17) </w:t>
      </w:r>
      <w:r w:rsidRPr="00070E4A">
        <w:rPr>
          <w:rFonts w:ascii="Calibri" w:hAnsi="Calibri" w:cs="Calibri"/>
          <w:noProof/>
          <w:szCs w:val="24"/>
        </w:rPr>
        <w:tab/>
        <w:t>Wall, M. A.; Harmsen, S.; Pal, S.; Zhang, L.; Arianna, G.; Lombardi, J. R.; Drain, C. M.; Kircher, M. F.</w:t>
      </w:r>
      <w:r w:rsidR="00C06122" w:rsidRPr="00070E4A">
        <w:t xml:space="preserve"> </w:t>
      </w:r>
      <w:r w:rsidR="00C06122" w:rsidRPr="00070E4A">
        <w:rPr>
          <w:rFonts w:ascii="Calibri" w:hAnsi="Calibri" w:cs="Calibri"/>
          <w:noProof/>
          <w:szCs w:val="24"/>
        </w:rPr>
        <w:t>Surfactant‐Free Shape Control of Gold Nanoparticles Enabled by Unified Theoretical Framework of Nanocrystal Synthesis</w:t>
      </w:r>
      <w:r w:rsidRPr="00070E4A">
        <w:rPr>
          <w:rFonts w:ascii="Calibri" w:hAnsi="Calibri" w:cs="Calibri"/>
          <w:noProof/>
          <w:szCs w:val="24"/>
        </w:rPr>
        <w:t xml:space="preserve"> </w:t>
      </w:r>
      <w:r w:rsidRPr="00070E4A">
        <w:rPr>
          <w:rFonts w:ascii="Calibri" w:hAnsi="Calibri" w:cs="Calibri"/>
          <w:i/>
          <w:iCs/>
          <w:noProof/>
          <w:szCs w:val="24"/>
        </w:rPr>
        <w:t>Adv. Mater.</w:t>
      </w:r>
      <w:r w:rsidRPr="00070E4A">
        <w:rPr>
          <w:rFonts w:ascii="Calibri" w:hAnsi="Calibri" w:cs="Calibri"/>
          <w:noProof/>
          <w:szCs w:val="24"/>
        </w:rPr>
        <w:t xml:space="preserve"> </w:t>
      </w:r>
      <w:r w:rsidRPr="00070E4A">
        <w:rPr>
          <w:rFonts w:ascii="Calibri" w:hAnsi="Calibri" w:cs="Calibri"/>
          <w:b/>
          <w:bCs/>
          <w:noProof/>
          <w:szCs w:val="24"/>
        </w:rPr>
        <w:t>2017</w:t>
      </w:r>
      <w:r w:rsidRPr="00070E4A">
        <w:rPr>
          <w:rFonts w:ascii="Calibri" w:hAnsi="Calibri" w:cs="Calibri"/>
          <w:noProof/>
          <w:szCs w:val="24"/>
        </w:rPr>
        <w:t xml:space="preserve">, </w:t>
      </w:r>
      <w:r w:rsidRPr="00070E4A">
        <w:rPr>
          <w:rFonts w:ascii="Calibri" w:hAnsi="Calibri" w:cs="Calibri"/>
          <w:i/>
          <w:iCs/>
          <w:noProof/>
          <w:szCs w:val="24"/>
        </w:rPr>
        <w:t>29</w:t>
      </w:r>
      <w:r w:rsidR="000B1F9B" w:rsidRPr="00070E4A">
        <w:rPr>
          <w:rFonts w:ascii="Calibri" w:hAnsi="Calibri" w:cs="Calibri"/>
          <w:noProof/>
          <w:szCs w:val="24"/>
        </w:rPr>
        <w:t xml:space="preserve">, 1605622-1605630. </w:t>
      </w:r>
    </w:p>
    <w:p w14:paraId="6ECCC03C" w14:textId="29039129"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(18) </w:t>
      </w:r>
      <w:r w:rsidRPr="00070E4A">
        <w:rPr>
          <w:rFonts w:ascii="Calibri" w:hAnsi="Calibri" w:cs="Calibri"/>
          <w:noProof/>
          <w:szCs w:val="24"/>
        </w:rPr>
        <w:tab/>
        <w:t>Abbott, A. P.; Capper, G.; Davies, D. L.; Rasheed, R. K.; Tambyrajah, V.</w:t>
      </w:r>
      <w:r w:rsidR="00C06122" w:rsidRPr="00070E4A">
        <w:t xml:space="preserve"> </w:t>
      </w:r>
      <w:r w:rsidR="00C06122" w:rsidRPr="00070E4A">
        <w:rPr>
          <w:rFonts w:ascii="Calibri" w:hAnsi="Calibri" w:cs="Calibri"/>
          <w:noProof/>
          <w:szCs w:val="24"/>
        </w:rPr>
        <w:t xml:space="preserve">Novel </w:t>
      </w:r>
      <w:r w:rsidR="00F670A2" w:rsidRPr="00070E4A">
        <w:rPr>
          <w:rFonts w:ascii="Calibri" w:hAnsi="Calibri" w:cs="Calibri"/>
          <w:noProof/>
          <w:szCs w:val="24"/>
        </w:rPr>
        <w:t xml:space="preserve">Solvent Properties </w:t>
      </w:r>
      <w:r w:rsidR="00C06122" w:rsidRPr="00070E4A">
        <w:rPr>
          <w:rFonts w:ascii="Calibri" w:hAnsi="Calibri" w:cs="Calibri"/>
          <w:noProof/>
          <w:szCs w:val="24"/>
        </w:rPr>
        <w:t xml:space="preserve">of </w:t>
      </w:r>
      <w:r w:rsidR="00F670A2" w:rsidRPr="00070E4A">
        <w:rPr>
          <w:rFonts w:ascii="Calibri" w:hAnsi="Calibri" w:cs="Calibri"/>
          <w:noProof/>
          <w:szCs w:val="24"/>
        </w:rPr>
        <w:t>Choline Chloride</w:t>
      </w:r>
      <w:r w:rsidR="00C06122" w:rsidRPr="00070E4A">
        <w:rPr>
          <w:rFonts w:ascii="Calibri" w:hAnsi="Calibri" w:cs="Calibri"/>
          <w:noProof/>
          <w:szCs w:val="24"/>
        </w:rPr>
        <w:t>/</w:t>
      </w:r>
      <w:r w:rsidR="00F670A2" w:rsidRPr="00070E4A">
        <w:rPr>
          <w:rFonts w:ascii="Calibri" w:hAnsi="Calibri" w:cs="Calibri"/>
          <w:noProof/>
          <w:szCs w:val="24"/>
        </w:rPr>
        <w:t xml:space="preserve">Urea Mixtures </w:t>
      </w:r>
      <w:r w:rsidRPr="00070E4A">
        <w:rPr>
          <w:rFonts w:ascii="Calibri" w:hAnsi="Calibri" w:cs="Calibri"/>
          <w:i/>
          <w:iCs/>
          <w:noProof/>
          <w:szCs w:val="24"/>
        </w:rPr>
        <w:t>Chem. Commun.</w:t>
      </w:r>
      <w:r w:rsidRPr="00070E4A">
        <w:rPr>
          <w:rFonts w:ascii="Calibri" w:hAnsi="Calibri" w:cs="Calibri"/>
          <w:noProof/>
          <w:szCs w:val="24"/>
        </w:rPr>
        <w:t xml:space="preserve"> </w:t>
      </w:r>
      <w:r w:rsidRPr="00070E4A">
        <w:rPr>
          <w:rFonts w:ascii="Calibri" w:hAnsi="Calibri" w:cs="Calibri"/>
          <w:b/>
          <w:bCs/>
          <w:noProof/>
          <w:szCs w:val="24"/>
        </w:rPr>
        <w:t>2003</w:t>
      </w:r>
      <w:r w:rsidRPr="00070E4A">
        <w:rPr>
          <w:rFonts w:ascii="Calibri" w:hAnsi="Calibri" w:cs="Calibri"/>
          <w:noProof/>
          <w:szCs w:val="24"/>
        </w:rPr>
        <w:t>,</w:t>
      </w:r>
      <w:r w:rsidR="007748A8" w:rsidRPr="00070E4A">
        <w:rPr>
          <w:rFonts w:ascii="Calibri" w:hAnsi="Calibri" w:cs="Calibri"/>
          <w:noProof/>
          <w:szCs w:val="24"/>
        </w:rPr>
        <w:t xml:space="preserve"> 5,</w:t>
      </w:r>
      <w:r w:rsidRPr="00070E4A">
        <w:rPr>
          <w:rFonts w:ascii="Calibri" w:hAnsi="Calibri" w:cs="Calibri"/>
          <w:noProof/>
          <w:szCs w:val="24"/>
        </w:rPr>
        <w:t xml:space="preserve"> 70–71.</w:t>
      </w:r>
    </w:p>
    <w:p w14:paraId="3FF7C1AC" w14:textId="39E434EA"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(19) </w:t>
      </w:r>
      <w:r w:rsidRPr="00070E4A">
        <w:rPr>
          <w:rFonts w:ascii="Calibri" w:hAnsi="Calibri" w:cs="Calibri"/>
          <w:noProof/>
          <w:szCs w:val="24"/>
        </w:rPr>
        <w:tab/>
        <w:t>Smith, E. L.; Abbott, A. P.; Ryder, K. S.</w:t>
      </w:r>
      <w:r w:rsidR="00F8744B" w:rsidRPr="00070E4A">
        <w:t xml:space="preserve"> </w:t>
      </w:r>
      <w:r w:rsidR="00F8744B" w:rsidRPr="00070E4A">
        <w:rPr>
          <w:rFonts w:ascii="Calibri" w:hAnsi="Calibri" w:cs="Calibri"/>
          <w:noProof/>
          <w:szCs w:val="24"/>
        </w:rPr>
        <w:t xml:space="preserve">Novel </w:t>
      </w:r>
      <w:r w:rsidR="00F670A2" w:rsidRPr="00070E4A">
        <w:rPr>
          <w:rFonts w:ascii="Calibri" w:hAnsi="Calibri" w:cs="Calibri"/>
          <w:noProof/>
          <w:szCs w:val="24"/>
        </w:rPr>
        <w:t xml:space="preserve">Solvent Properties </w:t>
      </w:r>
      <w:r w:rsidR="00F8744B" w:rsidRPr="00070E4A">
        <w:rPr>
          <w:rFonts w:ascii="Calibri" w:hAnsi="Calibri" w:cs="Calibri"/>
          <w:noProof/>
          <w:szCs w:val="24"/>
        </w:rPr>
        <w:t xml:space="preserve">of </w:t>
      </w:r>
      <w:r w:rsidR="00F670A2" w:rsidRPr="00070E4A">
        <w:rPr>
          <w:rFonts w:ascii="Calibri" w:hAnsi="Calibri" w:cs="Calibri"/>
          <w:noProof/>
          <w:szCs w:val="24"/>
        </w:rPr>
        <w:t>Choline Chloride</w:t>
      </w:r>
      <w:r w:rsidR="00F8744B" w:rsidRPr="00070E4A">
        <w:rPr>
          <w:rFonts w:ascii="Calibri" w:hAnsi="Calibri" w:cs="Calibri"/>
          <w:noProof/>
          <w:szCs w:val="24"/>
        </w:rPr>
        <w:t>/</w:t>
      </w:r>
      <w:r w:rsidR="00F670A2" w:rsidRPr="00070E4A">
        <w:rPr>
          <w:rFonts w:ascii="Calibri" w:hAnsi="Calibri" w:cs="Calibri"/>
          <w:noProof/>
          <w:szCs w:val="24"/>
        </w:rPr>
        <w:t xml:space="preserve">Urea Mixtures </w:t>
      </w:r>
      <w:r w:rsidRPr="00070E4A">
        <w:rPr>
          <w:rFonts w:ascii="Calibri" w:hAnsi="Calibri" w:cs="Calibri"/>
          <w:i/>
          <w:iCs/>
          <w:noProof/>
          <w:szCs w:val="24"/>
        </w:rPr>
        <w:t>Chem. Rev.</w:t>
      </w:r>
      <w:r w:rsidRPr="00070E4A">
        <w:rPr>
          <w:rFonts w:ascii="Calibri" w:hAnsi="Calibri" w:cs="Calibri"/>
          <w:noProof/>
          <w:szCs w:val="24"/>
        </w:rPr>
        <w:t xml:space="preserve"> </w:t>
      </w:r>
      <w:r w:rsidRPr="00070E4A">
        <w:rPr>
          <w:rFonts w:ascii="Calibri" w:hAnsi="Calibri" w:cs="Calibri"/>
          <w:b/>
          <w:bCs/>
          <w:noProof/>
          <w:szCs w:val="24"/>
        </w:rPr>
        <w:t>2014</w:t>
      </w:r>
      <w:r w:rsidRPr="00070E4A">
        <w:rPr>
          <w:rFonts w:ascii="Calibri" w:hAnsi="Calibri" w:cs="Calibri"/>
          <w:noProof/>
          <w:szCs w:val="24"/>
        </w:rPr>
        <w:t xml:space="preserve">, </w:t>
      </w:r>
      <w:r w:rsidRPr="00070E4A">
        <w:rPr>
          <w:rFonts w:ascii="Calibri" w:hAnsi="Calibri" w:cs="Calibri"/>
          <w:i/>
          <w:iCs/>
          <w:noProof/>
          <w:szCs w:val="24"/>
        </w:rPr>
        <w:t>114</w:t>
      </w:r>
      <w:r w:rsidRPr="00070E4A">
        <w:rPr>
          <w:rFonts w:ascii="Calibri" w:hAnsi="Calibri" w:cs="Calibri"/>
          <w:noProof/>
          <w:szCs w:val="24"/>
        </w:rPr>
        <w:t>, 11060–11082.</w:t>
      </w:r>
    </w:p>
    <w:p w14:paraId="1ECDB156" w14:textId="02B428BA"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(20) </w:t>
      </w:r>
      <w:r w:rsidRPr="00070E4A">
        <w:rPr>
          <w:rFonts w:ascii="Calibri" w:hAnsi="Calibri" w:cs="Calibri"/>
          <w:noProof/>
          <w:szCs w:val="24"/>
        </w:rPr>
        <w:tab/>
        <w:t>Hammond, O. S.; Edler, K. J.; Bowron, D. T.; Torrente-Murciano, L.</w:t>
      </w:r>
      <w:r w:rsidR="00F8744B" w:rsidRPr="00070E4A">
        <w:t xml:space="preserve"> </w:t>
      </w:r>
      <w:r w:rsidR="00F8744B" w:rsidRPr="00070E4A">
        <w:rPr>
          <w:rFonts w:ascii="Calibri" w:hAnsi="Calibri" w:cs="Calibri"/>
          <w:noProof/>
          <w:szCs w:val="24"/>
        </w:rPr>
        <w:t xml:space="preserve">Deep </w:t>
      </w:r>
      <w:r w:rsidR="00F670A2" w:rsidRPr="00070E4A">
        <w:rPr>
          <w:rFonts w:ascii="Calibri" w:hAnsi="Calibri" w:cs="Calibri"/>
          <w:noProof/>
          <w:szCs w:val="24"/>
        </w:rPr>
        <w:t>Eutectic</w:t>
      </w:r>
      <w:r w:rsidR="00F8744B" w:rsidRPr="00070E4A">
        <w:rPr>
          <w:rFonts w:ascii="Calibri" w:hAnsi="Calibri" w:cs="Calibri"/>
          <w:noProof/>
          <w:szCs w:val="24"/>
        </w:rPr>
        <w:t>-</w:t>
      </w:r>
      <w:r w:rsidR="00F670A2" w:rsidRPr="00070E4A">
        <w:rPr>
          <w:rFonts w:ascii="Calibri" w:hAnsi="Calibri" w:cs="Calibri"/>
          <w:noProof/>
          <w:szCs w:val="24"/>
        </w:rPr>
        <w:t xml:space="preserve">Solvothermal Synthesis </w:t>
      </w:r>
      <w:r w:rsidR="00F8744B" w:rsidRPr="00070E4A">
        <w:rPr>
          <w:rFonts w:ascii="Calibri" w:hAnsi="Calibri" w:cs="Calibri"/>
          <w:noProof/>
          <w:szCs w:val="24"/>
        </w:rPr>
        <w:t xml:space="preserve">of </w:t>
      </w:r>
      <w:r w:rsidR="00F670A2" w:rsidRPr="00070E4A">
        <w:rPr>
          <w:rFonts w:ascii="Calibri" w:hAnsi="Calibri" w:cs="Calibri"/>
          <w:noProof/>
          <w:szCs w:val="24"/>
        </w:rPr>
        <w:t xml:space="preserve">Nanostructured Ceria </w:t>
      </w:r>
      <w:r w:rsidRPr="00070E4A">
        <w:rPr>
          <w:rFonts w:ascii="Calibri" w:hAnsi="Calibri" w:cs="Calibri"/>
          <w:i/>
          <w:iCs/>
          <w:noProof/>
          <w:szCs w:val="24"/>
        </w:rPr>
        <w:t>Nat. Commun.</w:t>
      </w:r>
      <w:r w:rsidRPr="00070E4A">
        <w:rPr>
          <w:rFonts w:ascii="Calibri" w:hAnsi="Calibri" w:cs="Calibri"/>
          <w:noProof/>
          <w:szCs w:val="24"/>
        </w:rPr>
        <w:t xml:space="preserve"> </w:t>
      </w:r>
      <w:r w:rsidRPr="00070E4A">
        <w:rPr>
          <w:rFonts w:ascii="Calibri" w:hAnsi="Calibri" w:cs="Calibri"/>
          <w:b/>
          <w:bCs/>
          <w:noProof/>
          <w:szCs w:val="24"/>
        </w:rPr>
        <w:t>2017</w:t>
      </w:r>
      <w:r w:rsidRPr="00070E4A">
        <w:rPr>
          <w:rFonts w:ascii="Calibri" w:hAnsi="Calibri" w:cs="Calibri"/>
          <w:noProof/>
          <w:szCs w:val="24"/>
        </w:rPr>
        <w:t xml:space="preserve">, </w:t>
      </w:r>
      <w:r w:rsidRPr="00070E4A">
        <w:rPr>
          <w:rFonts w:ascii="Calibri" w:hAnsi="Calibri" w:cs="Calibri"/>
          <w:i/>
          <w:iCs/>
          <w:noProof/>
          <w:szCs w:val="24"/>
        </w:rPr>
        <w:t>8</w:t>
      </w:r>
      <w:r w:rsidRPr="00070E4A">
        <w:rPr>
          <w:rFonts w:ascii="Calibri" w:hAnsi="Calibri" w:cs="Calibri"/>
          <w:noProof/>
          <w:szCs w:val="24"/>
        </w:rPr>
        <w:t>, 14150</w:t>
      </w:r>
      <w:r w:rsidR="000B1F9B" w:rsidRPr="00070E4A">
        <w:rPr>
          <w:rFonts w:ascii="Calibri" w:hAnsi="Calibri" w:cs="Calibri"/>
          <w:noProof/>
          <w:szCs w:val="24"/>
        </w:rPr>
        <w:t>-14157</w:t>
      </w:r>
      <w:r w:rsidRPr="00070E4A">
        <w:rPr>
          <w:rFonts w:ascii="Calibri" w:hAnsi="Calibri" w:cs="Calibri"/>
          <w:noProof/>
          <w:szCs w:val="24"/>
        </w:rPr>
        <w:t>.</w:t>
      </w:r>
    </w:p>
    <w:p w14:paraId="5418FF84" w14:textId="5444FDEA"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(21) </w:t>
      </w:r>
      <w:r w:rsidRPr="00070E4A">
        <w:rPr>
          <w:rFonts w:ascii="Calibri" w:hAnsi="Calibri" w:cs="Calibri"/>
          <w:noProof/>
          <w:szCs w:val="24"/>
        </w:rPr>
        <w:tab/>
        <w:t>Krumeich, F.; Muhr, H.-J.; Niederberger, M.; Bieri, F.; Schnyder, B.; Nesper, R.</w:t>
      </w:r>
      <w:r w:rsidR="00687D1A" w:rsidRPr="00070E4A">
        <w:t xml:space="preserve"> </w:t>
      </w:r>
      <w:r w:rsidR="00687D1A" w:rsidRPr="00070E4A">
        <w:rPr>
          <w:rFonts w:ascii="Calibri" w:hAnsi="Calibri" w:cs="Calibri"/>
          <w:noProof/>
          <w:szCs w:val="24"/>
        </w:rPr>
        <w:t xml:space="preserve">Morphology and Topochemical Reactions of Novel Vanadium Oxide Nanotubes </w:t>
      </w:r>
      <w:r w:rsidR="00687D1A" w:rsidRPr="00070E4A">
        <w:rPr>
          <w:rFonts w:ascii="Calibri" w:hAnsi="Calibri" w:cs="Calibri"/>
          <w:i/>
          <w:noProof/>
          <w:szCs w:val="24"/>
        </w:rPr>
        <w:t>J.Am.Chem.Soc.</w:t>
      </w:r>
      <w:r w:rsidRPr="00070E4A">
        <w:rPr>
          <w:rFonts w:ascii="Calibri" w:hAnsi="Calibri" w:cs="Calibri"/>
          <w:noProof/>
          <w:szCs w:val="24"/>
        </w:rPr>
        <w:t xml:space="preserve"> </w:t>
      </w:r>
      <w:r w:rsidRPr="00070E4A">
        <w:rPr>
          <w:rFonts w:ascii="Calibri" w:hAnsi="Calibri" w:cs="Calibri"/>
          <w:b/>
          <w:bCs/>
          <w:noProof/>
          <w:szCs w:val="24"/>
        </w:rPr>
        <w:t>1999</w:t>
      </w:r>
      <w:r w:rsidR="00687D1A" w:rsidRPr="00070E4A">
        <w:rPr>
          <w:rFonts w:ascii="Calibri" w:hAnsi="Calibri" w:cs="Calibri"/>
          <w:bCs/>
          <w:noProof/>
          <w:szCs w:val="24"/>
        </w:rPr>
        <w:t>, 121, 8324-8331</w:t>
      </w:r>
      <w:r w:rsidRPr="00070E4A">
        <w:rPr>
          <w:rFonts w:ascii="Calibri" w:hAnsi="Calibri" w:cs="Calibri"/>
          <w:noProof/>
          <w:szCs w:val="24"/>
        </w:rPr>
        <w:t>.</w:t>
      </w:r>
    </w:p>
    <w:p w14:paraId="5E0F4B89" w14:textId="69D5B40D"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(22) </w:t>
      </w:r>
      <w:r w:rsidRPr="00070E4A">
        <w:rPr>
          <w:rFonts w:ascii="Calibri" w:hAnsi="Calibri" w:cs="Calibri"/>
          <w:noProof/>
          <w:szCs w:val="24"/>
        </w:rPr>
        <w:tab/>
        <w:t>Patzke,</w:t>
      </w:r>
      <w:r w:rsidR="00E72643" w:rsidRPr="00070E4A">
        <w:rPr>
          <w:rFonts w:ascii="Calibri" w:hAnsi="Calibri" w:cs="Calibri"/>
          <w:noProof/>
          <w:szCs w:val="24"/>
        </w:rPr>
        <w:t xml:space="preserve"> G.R.;</w:t>
      </w:r>
      <w:r w:rsidRPr="00070E4A">
        <w:rPr>
          <w:rFonts w:ascii="Calibri" w:hAnsi="Calibri" w:cs="Calibri"/>
          <w:noProof/>
          <w:szCs w:val="24"/>
        </w:rPr>
        <w:t xml:space="preserve"> Krumeich,</w:t>
      </w:r>
      <w:r w:rsidR="00E72643" w:rsidRPr="00070E4A">
        <w:rPr>
          <w:rFonts w:ascii="Calibri" w:hAnsi="Calibri" w:cs="Calibri"/>
          <w:noProof/>
          <w:szCs w:val="24"/>
        </w:rPr>
        <w:t xml:space="preserve"> F.;</w:t>
      </w:r>
      <w:r w:rsidRPr="00070E4A">
        <w:rPr>
          <w:rFonts w:ascii="Calibri" w:hAnsi="Calibri" w:cs="Calibri"/>
          <w:noProof/>
          <w:szCs w:val="24"/>
        </w:rPr>
        <w:t xml:space="preserve"> N</w:t>
      </w:r>
      <w:r w:rsidR="00E72643" w:rsidRPr="00070E4A">
        <w:rPr>
          <w:rFonts w:ascii="Calibri" w:hAnsi="Calibri" w:cs="Calibri"/>
          <w:noProof/>
          <w:szCs w:val="24"/>
        </w:rPr>
        <w:t>esper, R</w:t>
      </w:r>
      <w:r w:rsidRPr="00070E4A">
        <w:rPr>
          <w:rFonts w:ascii="Calibri" w:hAnsi="Calibri" w:cs="Calibri"/>
          <w:noProof/>
          <w:szCs w:val="24"/>
        </w:rPr>
        <w:t>.</w:t>
      </w:r>
      <w:r w:rsidR="00687D1A" w:rsidRPr="00070E4A">
        <w:t xml:space="preserve"> </w:t>
      </w:r>
      <w:r w:rsidR="00687D1A" w:rsidRPr="00070E4A">
        <w:rPr>
          <w:rFonts w:ascii="Calibri" w:hAnsi="Calibri" w:cs="Calibri"/>
          <w:noProof/>
          <w:szCs w:val="24"/>
        </w:rPr>
        <w:t>Oxidic Nanotubes and Nanorods—Anisotropic Modules for a Future Nanotechnology</w:t>
      </w:r>
      <w:r w:rsidRPr="00070E4A">
        <w:rPr>
          <w:rFonts w:ascii="Calibri" w:hAnsi="Calibri" w:cs="Calibri"/>
          <w:noProof/>
          <w:szCs w:val="24"/>
        </w:rPr>
        <w:t xml:space="preserve"> </w:t>
      </w:r>
      <w:r w:rsidRPr="00070E4A">
        <w:rPr>
          <w:rFonts w:ascii="Calibri" w:hAnsi="Calibri" w:cs="Calibri"/>
          <w:i/>
          <w:iCs/>
          <w:noProof/>
          <w:szCs w:val="24"/>
        </w:rPr>
        <w:t xml:space="preserve">Angew. Chem. Int. Ed. </w:t>
      </w:r>
      <w:r w:rsidRPr="00070E4A">
        <w:rPr>
          <w:rFonts w:ascii="Calibri" w:hAnsi="Calibri" w:cs="Calibri"/>
          <w:noProof/>
          <w:szCs w:val="24"/>
        </w:rPr>
        <w:t xml:space="preserve"> </w:t>
      </w:r>
      <w:r w:rsidRPr="00070E4A">
        <w:rPr>
          <w:rFonts w:ascii="Calibri" w:hAnsi="Calibri" w:cs="Calibri"/>
          <w:b/>
          <w:bCs/>
          <w:noProof/>
          <w:szCs w:val="24"/>
        </w:rPr>
        <w:t>2002</w:t>
      </w:r>
      <w:r w:rsidRPr="00070E4A">
        <w:rPr>
          <w:rFonts w:ascii="Calibri" w:hAnsi="Calibri" w:cs="Calibri"/>
          <w:noProof/>
          <w:szCs w:val="24"/>
        </w:rPr>
        <w:t xml:space="preserve">, </w:t>
      </w:r>
      <w:r w:rsidRPr="00070E4A">
        <w:rPr>
          <w:rFonts w:ascii="Calibri" w:hAnsi="Calibri" w:cs="Calibri"/>
          <w:i/>
          <w:iCs/>
          <w:noProof/>
          <w:szCs w:val="24"/>
        </w:rPr>
        <w:t>41</w:t>
      </w:r>
      <w:r w:rsidRPr="00070E4A">
        <w:rPr>
          <w:rFonts w:ascii="Calibri" w:hAnsi="Calibri" w:cs="Calibri"/>
          <w:noProof/>
          <w:szCs w:val="24"/>
        </w:rPr>
        <w:t>, 2446–2461.</w:t>
      </w:r>
    </w:p>
    <w:p w14:paraId="0BD1A5C8" w14:textId="49CA8D72"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(23) </w:t>
      </w:r>
      <w:r w:rsidRPr="00070E4A">
        <w:rPr>
          <w:rFonts w:ascii="Calibri" w:hAnsi="Calibri" w:cs="Calibri"/>
          <w:noProof/>
          <w:szCs w:val="24"/>
        </w:rPr>
        <w:tab/>
        <w:t>Wang, S.; Lu, Z.; Wang, D.; Li, C.; Chen, C.; Yin, Y.</w:t>
      </w:r>
      <w:r w:rsidR="00687D1A" w:rsidRPr="00070E4A">
        <w:t xml:space="preserve"> </w:t>
      </w:r>
      <w:r w:rsidR="00687D1A" w:rsidRPr="00070E4A">
        <w:rPr>
          <w:rFonts w:ascii="Calibri" w:hAnsi="Calibri" w:cs="Calibri"/>
          <w:noProof/>
          <w:szCs w:val="24"/>
        </w:rPr>
        <w:t xml:space="preserve">Porous </w:t>
      </w:r>
      <w:r w:rsidR="00F670A2" w:rsidRPr="00070E4A">
        <w:rPr>
          <w:rFonts w:ascii="Calibri" w:hAnsi="Calibri" w:cs="Calibri"/>
          <w:noProof/>
          <w:szCs w:val="24"/>
        </w:rPr>
        <w:t xml:space="preserve">Monodisperse </w:t>
      </w:r>
      <w:r w:rsidR="00687D1A" w:rsidRPr="00070E4A">
        <w:rPr>
          <w:rFonts w:ascii="Calibri" w:hAnsi="Calibri" w:cs="Calibri"/>
          <w:noProof/>
          <w:szCs w:val="24"/>
        </w:rPr>
        <w:t>V</w:t>
      </w:r>
      <w:r w:rsidR="00687D1A" w:rsidRPr="00070E4A">
        <w:rPr>
          <w:rFonts w:ascii="Calibri" w:hAnsi="Calibri" w:cs="Calibri"/>
          <w:noProof/>
          <w:szCs w:val="24"/>
          <w:vertAlign w:val="subscript"/>
        </w:rPr>
        <w:t>2</w:t>
      </w:r>
      <w:r w:rsidR="00687D1A" w:rsidRPr="00070E4A">
        <w:rPr>
          <w:rFonts w:ascii="Calibri" w:hAnsi="Calibri" w:cs="Calibri"/>
          <w:noProof/>
          <w:szCs w:val="24"/>
        </w:rPr>
        <w:t>O</w:t>
      </w:r>
      <w:r w:rsidR="00687D1A" w:rsidRPr="00070E4A">
        <w:rPr>
          <w:rFonts w:ascii="Calibri" w:hAnsi="Calibri" w:cs="Calibri"/>
          <w:noProof/>
          <w:szCs w:val="24"/>
          <w:vertAlign w:val="subscript"/>
        </w:rPr>
        <w:t>5</w:t>
      </w:r>
      <w:r w:rsidR="00687D1A" w:rsidRPr="00070E4A">
        <w:rPr>
          <w:rFonts w:ascii="Calibri" w:hAnsi="Calibri" w:cs="Calibri"/>
          <w:noProof/>
          <w:szCs w:val="24"/>
        </w:rPr>
        <w:t xml:space="preserve"> </w:t>
      </w:r>
      <w:r w:rsidR="00F670A2" w:rsidRPr="00070E4A">
        <w:rPr>
          <w:rFonts w:ascii="Calibri" w:hAnsi="Calibri" w:cs="Calibri"/>
          <w:noProof/>
          <w:szCs w:val="24"/>
        </w:rPr>
        <w:t xml:space="preserve">Microspheres </w:t>
      </w:r>
      <w:r w:rsidR="00687D1A" w:rsidRPr="00070E4A">
        <w:rPr>
          <w:rFonts w:ascii="Calibri" w:hAnsi="Calibri" w:cs="Calibri"/>
          <w:noProof/>
          <w:szCs w:val="24"/>
        </w:rPr>
        <w:t xml:space="preserve">as </w:t>
      </w:r>
      <w:r w:rsidR="00F670A2" w:rsidRPr="00070E4A">
        <w:rPr>
          <w:rFonts w:ascii="Calibri" w:hAnsi="Calibri" w:cs="Calibri"/>
          <w:noProof/>
          <w:szCs w:val="24"/>
        </w:rPr>
        <w:t xml:space="preserve">Cathode Materials </w:t>
      </w:r>
      <w:r w:rsidR="00687D1A" w:rsidRPr="00070E4A">
        <w:rPr>
          <w:rFonts w:ascii="Calibri" w:hAnsi="Calibri" w:cs="Calibri"/>
          <w:noProof/>
          <w:szCs w:val="24"/>
        </w:rPr>
        <w:t xml:space="preserve">for </w:t>
      </w:r>
      <w:r w:rsidR="00F670A2" w:rsidRPr="00070E4A">
        <w:rPr>
          <w:rFonts w:ascii="Calibri" w:hAnsi="Calibri" w:cs="Calibri"/>
          <w:noProof/>
          <w:szCs w:val="24"/>
        </w:rPr>
        <w:t>Lithium</w:t>
      </w:r>
      <w:r w:rsidR="00687D1A" w:rsidRPr="00070E4A">
        <w:rPr>
          <w:rFonts w:ascii="Calibri" w:hAnsi="Calibri" w:cs="Calibri"/>
          <w:noProof/>
          <w:szCs w:val="24"/>
        </w:rPr>
        <w:t>-</w:t>
      </w:r>
      <w:r w:rsidR="00F670A2" w:rsidRPr="00070E4A">
        <w:rPr>
          <w:rFonts w:ascii="Calibri" w:hAnsi="Calibri" w:cs="Calibri"/>
          <w:noProof/>
          <w:szCs w:val="24"/>
        </w:rPr>
        <w:t xml:space="preserve">Ion Batteries </w:t>
      </w:r>
      <w:r w:rsidRPr="00070E4A">
        <w:rPr>
          <w:rFonts w:ascii="Calibri" w:hAnsi="Calibri" w:cs="Calibri"/>
          <w:i/>
          <w:iCs/>
          <w:noProof/>
          <w:szCs w:val="24"/>
        </w:rPr>
        <w:t>J.Mater.Chem.</w:t>
      </w:r>
      <w:r w:rsidRPr="00070E4A">
        <w:rPr>
          <w:rFonts w:ascii="Calibri" w:hAnsi="Calibri" w:cs="Calibri"/>
          <w:noProof/>
          <w:szCs w:val="24"/>
        </w:rPr>
        <w:t xml:space="preserve"> </w:t>
      </w:r>
      <w:r w:rsidRPr="00070E4A">
        <w:rPr>
          <w:rFonts w:ascii="Calibri" w:hAnsi="Calibri" w:cs="Calibri"/>
          <w:b/>
          <w:bCs/>
          <w:noProof/>
          <w:szCs w:val="24"/>
        </w:rPr>
        <w:t>2011</w:t>
      </w:r>
      <w:r w:rsidRPr="00070E4A">
        <w:rPr>
          <w:rFonts w:ascii="Calibri" w:hAnsi="Calibri" w:cs="Calibri"/>
          <w:noProof/>
          <w:szCs w:val="24"/>
        </w:rPr>
        <w:t xml:space="preserve">, </w:t>
      </w:r>
      <w:r w:rsidRPr="00070E4A">
        <w:rPr>
          <w:rFonts w:ascii="Calibri" w:hAnsi="Calibri" w:cs="Calibri"/>
          <w:i/>
          <w:iCs/>
          <w:noProof/>
          <w:szCs w:val="24"/>
        </w:rPr>
        <w:t>21</w:t>
      </w:r>
      <w:r w:rsidRPr="00070E4A">
        <w:rPr>
          <w:rFonts w:ascii="Calibri" w:hAnsi="Calibri" w:cs="Calibri"/>
          <w:noProof/>
          <w:szCs w:val="24"/>
        </w:rPr>
        <w:t>, 6365–6369.</w:t>
      </w:r>
    </w:p>
    <w:p w14:paraId="04D1A96D" w14:textId="5789C91A"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(24) </w:t>
      </w:r>
      <w:r w:rsidRPr="00070E4A">
        <w:rPr>
          <w:rFonts w:ascii="Calibri" w:hAnsi="Calibri" w:cs="Calibri"/>
          <w:noProof/>
          <w:szCs w:val="24"/>
        </w:rPr>
        <w:tab/>
        <w:t>Chikkannanavar, S. B.; Bernardi, D. M.; Liu, L.</w:t>
      </w:r>
      <w:r w:rsidR="00687D1A" w:rsidRPr="00070E4A">
        <w:t xml:space="preserve"> </w:t>
      </w:r>
      <w:r w:rsidR="00687D1A" w:rsidRPr="00070E4A">
        <w:rPr>
          <w:rFonts w:ascii="Calibri" w:hAnsi="Calibri" w:cs="Calibri"/>
          <w:noProof/>
          <w:szCs w:val="24"/>
        </w:rPr>
        <w:t xml:space="preserve">A </w:t>
      </w:r>
      <w:r w:rsidR="00F670A2" w:rsidRPr="00070E4A">
        <w:rPr>
          <w:rFonts w:ascii="Calibri" w:hAnsi="Calibri" w:cs="Calibri"/>
          <w:noProof/>
          <w:szCs w:val="24"/>
        </w:rPr>
        <w:t xml:space="preserve">Review </w:t>
      </w:r>
      <w:r w:rsidR="00687D1A" w:rsidRPr="00070E4A">
        <w:rPr>
          <w:rFonts w:ascii="Calibri" w:hAnsi="Calibri" w:cs="Calibri"/>
          <w:noProof/>
          <w:szCs w:val="24"/>
        </w:rPr>
        <w:t xml:space="preserve">of </w:t>
      </w:r>
      <w:r w:rsidR="00F670A2" w:rsidRPr="00070E4A">
        <w:rPr>
          <w:rFonts w:ascii="Calibri" w:hAnsi="Calibri" w:cs="Calibri"/>
          <w:noProof/>
          <w:szCs w:val="24"/>
        </w:rPr>
        <w:t>Blended C</w:t>
      </w:r>
      <w:r w:rsidR="00687D1A" w:rsidRPr="00070E4A">
        <w:rPr>
          <w:rFonts w:ascii="Calibri" w:hAnsi="Calibri" w:cs="Calibri"/>
          <w:noProof/>
          <w:szCs w:val="24"/>
        </w:rPr>
        <w:t xml:space="preserve">athode </w:t>
      </w:r>
      <w:r w:rsidR="00F670A2" w:rsidRPr="00070E4A">
        <w:rPr>
          <w:rFonts w:ascii="Calibri" w:hAnsi="Calibri" w:cs="Calibri"/>
          <w:noProof/>
          <w:szCs w:val="24"/>
        </w:rPr>
        <w:t xml:space="preserve">Materials </w:t>
      </w:r>
      <w:r w:rsidR="00687D1A" w:rsidRPr="00070E4A">
        <w:rPr>
          <w:rFonts w:ascii="Calibri" w:hAnsi="Calibri" w:cs="Calibri"/>
          <w:noProof/>
          <w:szCs w:val="24"/>
        </w:rPr>
        <w:t xml:space="preserve">for </w:t>
      </w:r>
      <w:r w:rsidR="00F670A2" w:rsidRPr="00070E4A">
        <w:rPr>
          <w:rFonts w:ascii="Calibri" w:hAnsi="Calibri" w:cs="Calibri"/>
          <w:noProof/>
          <w:szCs w:val="24"/>
        </w:rPr>
        <w:t xml:space="preserve">Use </w:t>
      </w:r>
      <w:r w:rsidR="00687D1A" w:rsidRPr="00070E4A">
        <w:rPr>
          <w:rFonts w:ascii="Calibri" w:hAnsi="Calibri" w:cs="Calibri"/>
          <w:noProof/>
          <w:szCs w:val="24"/>
        </w:rPr>
        <w:t>in Li-</w:t>
      </w:r>
      <w:r w:rsidR="00F670A2" w:rsidRPr="00070E4A">
        <w:rPr>
          <w:rFonts w:ascii="Calibri" w:hAnsi="Calibri" w:cs="Calibri"/>
          <w:noProof/>
          <w:szCs w:val="24"/>
        </w:rPr>
        <w:t xml:space="preserve">Ion Batteries </w:t>
      </w:r>
      <w:r w:rsidRPr="00070E4A">
        <w:rPr>
          <w:rFonts w:ascii="Calibri" w:hAnsi="Calibri" w:cs="Calibri"/>
          <w:i/>
          <w:iCs/>
          <w:noProof/>
          <w:szCs w:val="24"/>
        </w:rPr>
        <w:t>J. Power Sources</w:t>
      </w:r>
      <w:r w:rsidRPr="00070E4A">
        <w:rPr>
          <w:rFonts w:ascii="Calibri" w:hAnsi="Calibri" w:cs="Calibri"/>
          <w:noProof/>
          <w:szCs w:val="24"/>
        </w:rPr>
        <w:t xml:space="preserve"> </w:t>
      </w:r>
      <w:r w:rsidRPr="00070E4A">
        <w:rPr>
          <w:rFonts w:ascii="Calibri" w:hAnsi="Calibri" w:cs="Calibri"/>
          <w:b/>
          <w:bCs/>
          <w:noProof/>
          <w:szCs w:val="24"/>
        </w:rPr>
        <w:t>2014</w:t>
      </w:r>
      <w:r w:rsidRPr="00070E4A">
        <w:rPr>
          <w:rFonts w:ascii="Calibri" w:hAnsi="Calibri" w:cs="Calibri"/>
          <w:noProof/>
          <w:szCs w:val="24"/>
        </w:rPr>
        <w:t xml:space="preserve">, </w:t>
      </w:r>
      <w:r w:rsidRPr="00070E4A">
        <w:rPr>
          <w:rFonts w:ascii="Calibri" w:hAnsi="Calibri" w:cs="Calibri"/>
          <w:i/>
          <w:iCs/>
          <w:noProof/>
          <w:szCs w:val="24"/>
        </w:rPr>
        <w:t>248</w:t>
      </w:r>
      <w:r w:rsidRPr="00070E4A">
        <w:rPr>
          <w:rFonts w:ascii="Calibri" w:hAnsi="Calibri" w:cs="Calibri"/>
          <w:noProof/>
          <w:szCs w:val="24"/>
        </w:rPr>
        <w:t>, 91–100.</w:t>
      </w:r>
    </w:p>
    <w:p w14:paraId="7A5D5DD0" w14:textId="76BBEE5E"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(25) </w:t>
      </w:r>
      <w:r w:rsidRPr="00070E4A">
        <w:rPr>
          <w:rFonts w:ascii="Calibri" w:hAnsi="Calibri" w:cs="Calibri"/>
          <w:noProof/>
          <w:szCs w:val="24"/>
        </w:rPr>
        <w:tab/>
        <w:t>Wu, Z.; Huang, R. R.; Yu, H.; Xie, Y. C.; Lv, X. Y.; Su, J.; Long, Y. F.; Wen, Y. X.</w:t>
      </w:r>
      <w:r w:rsidR="00687D1A" w:rsidRPr="00070E4A">
        <w:t xml:space="preserve"> </w:t>
      </w:r>
      <w:r w:rsidR="00687D1A" w:rsidRPr="00070E4A">
        <w:rPr>
          <w:rFonts w:ascii="Calibri" w:hAnsi="Calibri" w:cs="Calibri"/>
          <w:noProof/>
          <w:szCs w:val="24"/>
        </w:rPr>
        <w:t>Deep Eutectic Solvent Synthesis of LiMnPO</w:t>
      </w:r>
      <w:r w:rsidR="00687D1A" w:rsidRPr="00070E4A">
        <w:rPr>
          <w:rFonts w:ascii="Calibri" w:hAnsi="Calibri" w:cs="Calibri"/>
          <w:noProof/>
          <w:szCs w:val="24"/>
          <w:vertAlign w:val="subscript"/>
        </w:rPr>
        <w:t>4</w:t>
      </w:r>
      <w:r w:rsidR="00687D1A" w:rsidRPr="00070E4A">
        <w:rPr>
          <w:rFonts w:ascii="Calibri" w:hAnsi="Calibri" w:cs="Calibri"/>
          <w:noProof/>
          <w:szCs w:val="24"/>
        </w:rPr>
        <w:t>/C Nanorods as a Cathode Material for Lithium Ion Batteries</w:t>
      </w:r>
      <w:r w:rsidRPr="00070E4A">
        <w:rPr>
          <w:rFonts w:ascii="Calibri" w:hAnsi="Calibri" w:cs="Calibri"/>
          <w:noProof/>
          <w:szCs w:val="24"/>
        </w:rPr>
        <w:t xml:space="preserve"> </w:t>
      </w:r>
      <w:r w:rsidRPr="00070E4A">
        <w:rPr>
          <w:rFonts w:ascii="Calibri" w:hAnsi="Calibri" w:cs="Calibri"/>
          <w:i/>
          <w:iCs/>
          <w:noProof/>
          <w:szCs w:val="24"/>
        </w:rPr>
        <w:t>Materials (Basel).</w:t>
      </w:r>
      <w:r w:rsidRPr="00070E4A">
        <w:rPr>
          <w:rFonts w:ascii="Calibri" w:hAnsi="Calibri" w:cs="Calibri"/>
          <w:noProof/>
          <w:szCs w:val="24"/>
        </w:rPr>
        <w:t xml:space="preserve"> </w:t>
      </w:r>
      <w:r w:rsidRPr="00070E4A">
        <w:rPr>
          <w:rFonts w:ascii="Calibri" w:hAnsi="Calibri" w:cs="Calibri"/>
          <w:b/>
          <w:bCs/>
          <w:noProof/>
          <w:szCs w:val="24"/>
        </w:rPr>
        <w:t>2017</w:t>
      </w:r>
      <w:r w:rsidRPr="00070E4A">
        <w:rPr>
          <w:rFonts w:ascii="Calibri" w:hAnsi="Calibri" w:cs="Calibri"/>
          <w:noProof/>
          <w:szCs w:val="24"/>
        </w:rPr>
        <w:t xml:space="preserve">, </w:t>
      </w:r>
      <w:r w:rsidRPr="00070E4A">
        <w:rPr>
          <w:rFonts w:ascii="Calibri" w:hAnsi="Calibri" w:cs="Calibri"/>
          <w:i/>
          <w:iCs/>
          <w:noProof/>
          <w:szCs w:val="24"/>
        </w:rPr>
        <w:t>10</w:t>
      </w:r>
      <w:r w:rsidRPr="00070E4A">
        <w:rPr>
          <w:rFonts w:ascii="Calibri" w:hAnsi="Calibri" w:cs="Calibri"/>
          <w:noProof/>
          <w:szCs w:val="24"/>
        </w:rPr>
        <w:t>, 10–12.</w:t>
      </w:r>
    </w:p>
    <w:p w14:paraId="6AE4DCA3" w14:textId="65278C9C"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(26) </w:t>
      </w:r>
      <w:r w:rsidRPr="00070E4A">
        <w:rPr>
          <w:rFonts w:ascii="Calibri" w:hAnsi="Calibri" w:cs="Calibri"/>
          <w:noProof/>
          <w:szCs w:val="24"/>
        </w:rPr>
        <w:tab/>
        <w:t>Wu, Z.; Long, Y. F.; Lv, X. Y.; Su, J.; Wen, Y. X.</w:t>
      </w:r>
      <w:r w:rsidR="00687D1A" w:rsidRPr="00070E4A">
        <w:t xml:space="preserve"> </w:t>
      </w:r>
      <w:r w:rsidR="00687D1A" w:rsidRPr="00070E4A">
        <w:rPr>
          <w:rFonts w:ascii="Calibri" w:hAnsi="Calibri" w:cs="Calibri"/>
          <w:noProof/>
          <w:szCs w:val="24"/>
        </w:rPr>
        <w:t xml:space="preserve">Microwave </w:t>
      </w:r>
      <w:r w:rsidR="00F670A2" w:rsidRPr="00070E4A">
        <w:rPr>
          <w:rFonts w:ascii="Calibri" w:hAnsi="Calibri" w:cs="Calibri"/>
          <w:noProof/>
          <w:szCs w:val="24"/>
        </w:rPr>
        <w:t xml:space="preserve">Heating Synthesis </w:t>
      </w:r>
      <w:r w:rsidR="00687D1A" w:rsidRPr="00070E4A">
        <w:rPr>
          <w:rFonts w:ascii="Calibri" w:hAnsi="Calibri" w:cs="Calibri"/>
          <w:noProof/>
          <w:szCs w:val="24"/>
        </w:rPr>
        <w:t xml:space="preserve">of </w:t>
      </w:r>
      <w:r w:rsidR="00F670A2" w:rsidRPr="00070E4A">
        <w:rPr>
          <w:rFonts w:ascii="Calibri" w:hAnsi="Calibri" w:cs="Calibri"/>
          <w:noProof/>
          <w:szCs w:val="24"/>
        </w:rPr>
        <w:t>Spindle</w:t>
      </w:r>
      <w:r w:rsidR="00687D1A" w:rsidRPr="00070E4A">
        <w:rPr>
          <w:rFonts w:ascii="Calibri" w:hAnsi="Calibri" w:cs="Calibri"/>
          <w:noProof/>
          <w:szCs w:val="24"/>
        </w:rPr>
        <w:t>-like LiMnPO</w:t>
      </w:r>
      <w:r w:rsidR="00687D1A" w:rsidRPr="00070E4A">
        <w:rPr>
          <w:rFonts w:ascii="Calibri" w:hAnsi="Calibri" w:cs="Calibri"/>
          <w:noProof/>
          <w:szCs w:val="24"/>
          <w:vertAlign w:val="subscript"/>
        </w:rPr>
        <w:t>4</w:t>
      </w:r>
      <w:r w:rsidR="00687D1A" w:rsidRPr="00070E4A">
        <w:rPr>
          <w:rFonts w:ascii="Calibri" w:hAnsi="Calibri" w:cs="Calibri"/>
          <w:noProof/>
          <w:szCs w:val="24"/>
        </w:rPr>
        <w:t xml:space="preserve">/C in a </w:t>
      </w:r>
      <w:r w:rsidR="00F670A2" w:rsidRPr="00070E4A">
        <w:rPr>
          <w:rFonts w:ascii="Calibri" w:hAnsi="Calibri" w:cs="Calibri"/>
          <w:noProof/>
          <w:szCs w:val="24"/>
        </w:rPr>
        <w:t xml:space="preserve">Deep Eutectic Solvent </w:t>
      </w:r>
      <w:r w:rsidRPr="00070E4A">
        <w:rPr>
          <w:rFonts w:ascii="Calibri" w:hAnsi="Calibri" w:cs="Calibri"/>
          <w:i/>
          <w:iCs/>
          <w:noProof/>
          <w:szCs w:val="24"/>
        </w:rPr>
        <w:t>Ceram. Int.</w:t>
      </w:r>
      <w:r w:rsidRPr="00070E4A">
        <w:rPr>
          <w:rFonts w:ascii="Calibri" w:hAnsi="Calibri" w:cs="Calibri"/>
          <w:noProof/>
          <w:szCs w:val="24"/>
        </w:rPr>
        <w:t xml:space="preserve"> </w:t>
      </w:r>
      <w:r w:rsidRPr="00070E4A">
        <w:rPr>
          <w:rFonts w:ascii="Calibri" w:hAnsi="Calibri" w:cs="Calibri"/>
          <w:b/>
          <w:bCs/>
          <w:noProof/>
          <w:szCs w:val="24"/>
        </w:rPr>
        <w:t>2017</w:t>
      </w:r>
      <w:r w:rsidRPr="00070E4A">
        <w:rPr>
          <w:rFonts w:ascii="Calibri" w:hAnsi="Calibri" w:cs="Calibri"/>
          <w:noProof/>
          <w:szCs w:val="24"/>
        </w:rPr>
        <w:t xml:space="preserve">, </w:t>
      </w:r>
      <w:r w:rsidRPr="00070E4A">
        <w:rPr>
          <w:rFonts w:ascii="Calibri" w:hAnsi="Calibri" w:cs="Calibri"/>
          <w:i/>
          <w:iCs/>
          <w:noProof/>
          <w:szCs w:val="24"/>
        </w:rPr>
        <w:t>43</w:t>
      </w:r>
      <w:r w:rsidRPr="00070E4A">
        <w:rPr>
          <w:rFonts w:ascii="Calibri" w:hAnsi="Calibri" w:cs="Calibri"/>
          <w:noProof/>
          <w:szCs w:val="24"/>
        </w:rPr>
        <w:t>, 6089–6095.</w:t>
      </w:r>
    </w:p>
    <w:p w14:paraId="68F13E97" w14:textId="7AF7F970"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(27)</w:t>
      </w:r>
      <w:r w:rsidR="00687D1A" w:rsidRPr="00070E4A">
        <w:rPr>
          <w:rFonts w:ascii="Calibri" w:hAnsi="Calibri" w:cs="Calibri"/>
          <w:noProof/>
          <w:szCs w:val="24"/>
        </w:rPr>
        <w:t xml:space="preserve"> </w:t>
      </w:r>
      <w:r w:rsidR="00687D1A" w:rsidRPr="00070E4A">
        <w:rPr>
          <w:rFonts w:ascii="Calibri" w:hAnsi="Calibri" w:cs="Calibri"/>
          <w:noProof/>
          <w:szCs w:val="24"/>
        </w:rPr>
        <w:tab/>
        <w:t>Zhang</w:t>
      </w:r>
      <w:r w:rsidR="00E72643" w:rsidRPr="00070E4A">
        <w:rPr>
          <w:rFonts w:ascii="Calibri" w:hAnsi="Calibri" w:cs="Calibri"/>
          <w:noProof/>
          <w:szCs w:val="24"/>
        </w:rPr>
        <w:t>, X.F.</w:t>
      </w:r>
      <w:r w:rsidR="00687D1A" w:rsidRPr="00070E4A">
        <w:rPr>
          <w:rFonts w:ascii="Calibri" w:hAnsi="Calibri" w:cs="Calibri"/>
          <w:noProof/>
          <w:szCs w:val="24"/>
        </w:rPr>
        <w:t>; Wang</w:t>
      </w:r>
      <w:r w:rsidR="00E72643" w:rsidRPr="00070E4A">
        <w:rPr>
          <w:rFonts w:ascii="Calibri" w:hAnsi="Calibri" w:cs="Calibri"/>
          <w:noProof/>
          <w:szCs w:val="24"/>
        </w:rPr>
        <w:t>, K.X.</w:t>
      </w:r>
      <w:r w:rsidR="00687D1A" w:rsidRPr="00070E4A">
        <w:rPr>
          <w:rFonts w:ascii="Calibri" w:hAnsi="Calibri" w:cs="Calibri"/>
          <w:noProof/>
          <w:szCs w:val="24"/>
        </w:rPr>
        <w:t>;</w:t>
      </w:r>
      <w:r w:rsidRPr="00070E4A">
        <w:rPr>
          <w:rFonts w:ascii="Calibri" w:hAnsi="Calibri" w:cs="Calibri"/>
          <w:noProof/>
          <w:szCs w:val="24"/>
        </w:rPr>
        <w:t xml:space="preserve"> </w:t>
      </w:r>
      <w:r w:rsidR="00687D1A" w:rsidRPr="00070E4A">
        <w:rPr>
          <w:rFonts w:ascii="Calibri" w:hAnsi="Calibri" w:cs="Calibri"/>
          <w:noProof/>
          <w:szCs w:val="24"/>
        </w:rPr>
        <w:t>Wei</w:t>
      </w:r>
      <w:r w:rsidR="00E72643" w:rsidRPr="00070E4A">
        <w:rPr>
          <w:rFonts w:ascii="Calibri" w:hAnsi="Calibri" w:cs="Calibri"/>
          <w:noProof/>
          <w:szCs w:val="24"/>
        </w:rPr>
        <w:t>, X.</w:t>
      </w:r>
      <w:r w:rsidR="00687D1A" w:rsidRPr="00070E4A">
        <w:rPr>
          <w:rFonts w:ascii="Calibri" w:hAnsi="Calibri" w:cs="Calibri"/>
          <w:noProof/>
          <w:szCs w:val="24"/>
        </w:rPr>
        <w:t>; Chen</w:t>
      </w:r>
      <w:r w:rsidR="00E72643" w:rsidRPr="00070E4A">
        <w:rPr>
          <w:rFonts w:ascii="Calibri" w:hAnsi="Calibri" w:cs="Calibri"/>
          <w:noProof/>
          <w:szCs w:val="24"/>
        </w:rPr>
        <w:t>, J.S.</w:t>
      </w:r>
      <w:r w:rsidR="00687D1A" w:rsidRPr="00070E4A">
        <w:t xml:space="preserve"> </w:t>
      </w:r>
      <w:r w:rsidR="00687D1A" w:rsidRPr="00070E4A">
        <w:rPr>
          <w:rFonts w:ascii="Calibri" w:hAnsi="Calibri" w:cs="Calibri"/>
          <w:noProof/>
          <w:szCs w:val="24"/>
        </w:rPr>
        <w:t>Carbon-Coated V</w:t>
      </w:r>
      <w:r w:rsidR="00687D1A" w:rsidRPr="00070E4A">
        <w:rPr>
          <w:rFonts w:ascii="Calibri" w:hAnsi="Calibri" w:cs="Calibri"/>
          <w:noProof/>
          <w:szCs w:val="24"/>
          <w:vertAlign w:val="subscript"/>
        </w:rPr>
        <w:t>2</w:t>
      </w:r>
      <w:r w:rsidR="00687D1A" w:rsidRPr="00070E4A">
        <w:rPr>
          <w:rFonts w:ascii="Calibri" w:hAnsi="Calibri" w:cs="Calibri"/>
          <w:noProof/>
          <w:szCs w:val="24"/>
        </w:rPr>
        <w:t>O</w:t>
      </w:r>
      <w:r w:rsidR="00687D1A" w:rsidRPr="00070E4A">
        <w:rPr>
          <w:rFonts w:ascii="Calibri" w:hAnsi="Calibri" w:cs="Calibri"/>
          <w:noProof/>
          <w:szCs w:val="24"/>
          <w:vertAlign w:val="subscript"/>
        </w:rPr>
        <w:t>5</w:t>
      </w:r>
      <w:r w:rsidR="00687D1A" w:rsidRPr="00070E4A">
        <w:rPr>
          <w:rFonts w:ascii="Calibri" w:hAnsi="Calibri" w:cs="Calibri"/>
          <w:noProof/>
          <w:szCs w:val="24"/>
        </w:rPr>
        <w:t xml:space="preserve"> Nanocrystals as High Performance Cathode Material for Lithium Ion Batteries </w:t>
      </w:r>
      <w:r w:rsidRPr="00070E4A">
        <w:rPr>
          <w:rFonts w:ascii="Calibri" w:hAnsi="Calibri" w:cs="Calibri"/>
          <w:noProof/>
          <w:szCs w:val="24"/>
        </w:rPr>
        <w:t xml:space="preserve"> </w:t>
      </w:r>
      <w:r w:rsidRPr="00070E4A">
        <w:rPr>
          <w:rFonts w:ascii="Calibri" w:hAnsi="Calibri" w:cs="Calibri"/>
          <w:i/>
          <w:iCs/>
          <w:noProof/>
          <w:szCs w:val="24"/>
        </w:rPr>
        <w:t>Chem. Mater</w:t>
      </w:r>
      <w:r w:rsidRPr="00070E4A">
        <w:rPr>
          <w:rFonts w:ascii="Calibri" w:hAnsi="Calibri" w:cs="Calibri"/>
          <w:noProof/>
          <w:szCs w:val="24"/>
        </w:rPr>
        <w:t xml:space="preserve"> </w:t>
      </w:r>
      <w:r w:rsidRPr="00070E4A">
        <w:rPr>
          <w:rFonts w:ascii="Calibri" w:hAnsi="Calibri" w:cs="Calibri"/>
          <w:b/>
          <w:bCs/>
          <w:noProof/>
          <w:szCs w:val="24"/>
        </w:rPr>
        <w:t>2011</w:t>
      </w:r>
      <w:r w:rsidRPr="00070E4A">
        <w:rPr>
          <w:rFonts w:ascii="Calibri" w:hAnsi="Calibri" w:cs="Calibri"/>
          <w:noProof/>
          <w:szCs w:val="24"/>
        </w:rPr>
        <w:t xml:space="preserve">, </w:t>
      </w:r>
      <w:r w:rsidRPr="00070E4A">
        <w:rPr>
          <w:rFonts w:ascii="Calibri" w:hAnsi="Calibri" w:cs="Calibri"/>
          <w:i/>
          <w:iCs/>
          <w:noProof/>
          <w:szCs w:val="24"/>
        </w:rPr>
        <w:t>23</w:t>
      </w:r>
      <w:r w:rsidRPr="00070E4A">
        <w:rPr>
          <w:rFonts w:ascii="Calibri" w:hAnsi="Calibri" w:cs="Calibri"/>
          <w:noProof/>
          <w:szCs w:val="24"/>
        </w:rPr>
        <w:t>, 5290–5292.</w:t>
      </w:r>
    </w:p>
    <w:p w14:paraId="09FB1DEC" w14:textId="56941372" w:rsidR="00F14417" w:rsidRPr="00070E4A" w:rsidRDefault="004772E5"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(28) </w:t>
      </w:r>
      <w:r w:rsidRPr="00070E4A">
        <w:rPr>
          <w:rFonts w:ascii="Calibri" w:hAnsi="Calibri" w:cs="Calibri"/>
          <w:noProof/>
          <w:szCs w:val="24"/>
        </w:rPr>
        <w:tab/>
        <w:t>Chen</w:t>
      </w:r>
      <w:r w:rsidR="00E72643" w:rsidRPr="00070E4A">
        <w:rPr>
          <w:rFonts w:ascii="Calibri" w:hAnsi="Calibri" w:cs="Calibri"/>
          <w:noProof/>
          <w:szCs w:val="24"/>
        </w:rPr>
        <w:t>, X.</w:t>
      </w:r>
      <w:r w:rsidRPr="00070E4A">
        <w:rPr>
          <w:rFonts w:ascii="Calibri" w:hAnsi="Calibri" w:cs="Calibri"/>
          <w:noProof/>
          <w:szCs w:val="24"/>
        </w:rPr>
        <w:t>;</w:t>
      </w:r>
      <w:r w:rsidR="00E72643" w:rsidRPr="00070E4A">
        <w:rPr>
          <w:rFonts w:ascii="Calibri" w:hAnsi="Calibri" w:cs="Calibri"/>
          <w:noProof/>
          <w:szCs w:val="24"/>
        </w:rPr>
        <w:t xml:space="preserve"> </w:t>
      </w:r>
      <w:r w:rsidRPr="00070E4A">
        <w:rPr>
          <w:rFonts w:ascii="Calibri" w:hAnsi="Calibri" w:cs="Calibri"/>
          <w:noProof/>
          <w:szCs w:val="24"/>
        </w:rPr>
        <w:t>Zhu</w:t>
      </w:r>
      <w:r w:rsidR="00E72643" w:rsidRPr="00070E4A">
        <w:rPr>
          <w:rFonts w:ascii="Calibri" w:hAnsi="Calibri" w:cs="Calibri"/>
          <w:noProof/>
          <w:szCs w:val="24"/>
        </w:rPr>
        <w:t>, H.</w:t>
      </w:r>
      <w:r w:rsidRPr="00070E4A">
        <w:rPr>
          <w:rFonts w:ascii="Calibri" w:hAnsi="Calibri" w:cs="Calibri"/>
          <w:noProof/>
          <w:szCs w:val="24"/>
        </w:rPr>
        <w:t>; Chen</w:t>
      </w:r>
      <w:r w:rsidR="00E72643" w:rsidRPr="00070E4A">
        <w:rPr>
          <w:rFonts w:ascii="Calibri" w:hAnsi="Calibri" w:cs="Calibri"/>
          <w:noProof/>
          <w:szCs w:val="24"/>
        </w:rPr>
        <w:t>, Y.C.</w:t>
      </w:r>
      <w:r w:rsidRPr="00070E4A">
        <w:rPr>
          <w:rFonts w:ascii="Calibri" w:hAnsi="Calibri" w:cs="Calibri"/>
          <w:noProof/>
          <w:szCs w:val="24"/>
        </w:rPr>
        <w:t>; Shang</w:t>
      </w:r>
      <w:r w:rsidR="00E72643" w:rsidRPr="00070E4A">
        <w:rPr>
          <w:rFonts w:ascii="Calibri" w:hAnsi="Calibri" w:cs="Calibri"/>
          <w:noProof/>
          <w:szCs w:val="24"/>
        </w:rPr>
        <w:t>, Y.</w:t>
      </w:r>
      <w:r w:rsidRPr="00070E4A">
        <w:rPr>
          <w:rFonts w:ascii="Calibri" w:hAnsi="Calibri" w:cs="Calibri"/>
          <w:noProof/>
          <w:szCs w:val="24"/>
        </w:rPr>
        <w:t>;</w:t>
      </w:r>
      <w:r w:rsidR="00F14417" w:rsidRPr="00070E4A">
        <w:rPr>
          <w:rFonts w:ascii="Calibri" w:hAnsi="Calibri" w:cs="Calibri"/>
          <w:noProof/>
          <w:szCs w:val="24"/>
        </w:rPr>
        <w:t xml:space="preserve"> Cao</w:t>
      </w:r>
      <w:r w:rsidR="00E72643" w:rsidRPr="00070E4A">
        <w:rPr>
          <w:rFonts w:ascii="Calibri" w:hAnsi="Calibri" w:cs="Calibri"/>
          <w:noProof/>
          <w:szCs w:val="24"/>
        </w:rPr>
        <w:t>, A.</w:t>
      </w:r>
      <w:r w:rsidRPr="00070E4A">
        <w:rPr>
          <w:rFonts w:ascii="Calibri" w:hAnsi="Calibri" w:cs="Calibri"/>
          <w:noProof/>
          <w:szCs w:val="24"/>
        </w:rPr>
        <w:t>; Hu</w:t>
      </w:r>
      <w:r w:rsidR="00E72643" w:rsidRPr="00070E4A">
        <w:rPr>
          <w:rFonts w:ascii="Calibri" w:hAnsi="Calibri" w:cs="Calibri"/>
          <w:noProof/>
          <w:szCs w:val="24"/>
        </w:rPr>
        <w:t>, L.</w:t>
      </w:r>
      <w:r w:rsidRPr="00070E4A">
        <w:rPr>
          <w:rFonts w:ascii="Calibri" w:hAnsi="Calibri" w:cs="Calibri"/>
          <w:noProof/>
          <w:szCs w:val="24"/>
        </w:rPr>
        <w:t>;</w:t>
      </w:r>
      <w:r w:rsidR="00F14417" w:rsidRPr="00070E4A">
        <w:rPr>
          <w:rFonts w:ascii="Calibri" w:hAnsi="Calibri" w:cs="Calibri"/>
          <w:noProof/>
          <w:szCs w:val="24"/>
        </w:rPr>
        <w:t xml:space="preserve"> Rubloff</w:t>
      </w:r>
      <w:r w:rsidR="00E72643" w:rsidRPr="00070E4A">
        <w:rPr>
          <w:rFonts w:ascii="Calibri" w:hAnsi="Calibri" w:cs="Calibri"/>
          <w:noProof/>
          <w:szCs w:val="24"/>
        </w:rPr>
        <w:t>, G.W</w:t>
      </w:r>
      <w:r w:rsidR="00F14417" w:rsidRPr="00070E4A">
        <w:rPr>
          <w:rFonts w:ascii="Calibri" w:hAnsi="Calibri" w:cs="Calibri"/>
          <w:noProof/>
          <w:szCs w:val="24"/>
        </w:rPr>
        <w:t xml:space="preserve">. </w:t>
      </w:r>
      <w:r w:rsidRPr="00070E4A">
        <w:rPr>
          <w:rFonts w:ascii="Calibri" w:hAnsi="Calibri" w:cs="Calibri"/>
          <w:noProof/>
          <w:szCs w:val="24"/>
        </w:rPr>
        <w:t>MWCNT/V</w:t>
      </w:r>
      <w:r w:rsidRPr="00070E4A">
        <w:rPr>
          <w:rFonts w:ascii="Calibri" w:hAnsi="Calibri" w:cs="Calibri"/>
          <w:noProof/>
          <w:szCs w:val="24"/>
          <w:vertAlign w:val="subscript"/>
        </w:rPr>
        <w:t>2</w:t>
      </w:r>
      <w:r w:rsidRPr="00070E4A">
        <w:rPr>
          <w:rFonts w:ascii="Calibri" w:hAnsi="Calibri" w:cs="Calibri"/>
          <w:noProof/>
          <w:szCs w:val="24"/>
        </w:rPr>
        <w:t>O</w:t>
      </w:r>
      <w:r w:rsidRPr="00070E4A">
        <w:rPr>
          <w:rFonts w:ascii="Calibri" w:hAnsi="Calibri" w:cs="Calibri"/>
          <w:noProof/>
          <w:szCs w:val="24"/>
          <w:vertAlign w:val="subscript"/>
        </w:rPr>
        <w:t>5</w:t>
      </w:r>
      <w:r w:rsidRPr="00070E4A">
        <w:rPr>
          <w:rFonts w:ascii="Calibri" w:hAnsi="Calibri" w:cs="Calibri"/>
          <w:noProof/>
          <w:szCs w:val="24"/>
        </w:rPr>
        <w:t xml:space="preserve"> Core/Shell Sponge for High Areal Capacity and Power Density Li-Ion Cathodes</w:t>
      </w:r>
      <w:r w:rsidR="0068569A" w:rsidRPr="00070E4A">
        <w:rPr>
          <w:rFonts w:ascii="Calibri" w:hAnsi="Calibri" w:cs="Calibri"/>
          <w:noProof/>
          <w:szCs w:val="24"/>
        </w:rPr>
        <w:t xml:space="preserve"> </w:t>
      </w:r>
      <w:r w:rsidR="00F14417" w:rsidRPr="00070E4A">
        <w:rPr>
          <w:rFonts w:ascii="Calibri" w:hAnsi="Calibri" w:cs="Calibri"/>
          <w:i/>
          <w:iCs/>
          <w:noProof/>
          <w:szCs w:val="24"/>
        </w:rPr>
        <w:t>ACS Nano</w:t>
      </w:r>
      <w:r w:rsidR="00F14417" w:rsidRPr="00070E4A">
        <w:rPr>
          <w:rFonts w:ascii="Calibri" w:hAnsi="Calibri" w:cs="Calibri"/>
          <w:noProof/>
          <w:szCs w:val="24"/>
        </w:rPr>
        <w:t xml:space="preserve"> </w:t>
      </w:r>
      <w:r w:rsidR="00F14417" w:rsidRPr="00070E4A">
        <w:rPr>
          <w:rFonts w:ascii="Calibri" w:hAnsi="Calibri" w:cs="Calibri"/>
          <w:b/>
          <w:bCs/>
          <w:noProof/>
          <w:szCs w:val="24"/>
        </w:rPr>
        <w:t>2012</w:t>
      </w:r>
      <w:r w:rsidR="00F14417" w:rsidRPr="00070E4A">
        <w:rPr>
          <w:rFonts w:ascii="Calibri" w:hAnsi="Calibri" w:cs="Calibri"/>
          <w:noProof/>
          <w:szCs w:val="24"/>
        </w:rPr>
        <w:t xml:space="preserve">, </w:t>
      </w:r>
      <w:r w:rsidR="00F14417" w:rsidRPr="00070E4A">
        <w:rPr>
          <w:rFonts w:ascii="Calibri" w:hAnsi="Calibri" w:cs="Calibri"/>
          <w:i/>
          <w:iCs/>
          <w:noProof/>
          <w:szCs w:val="24"/>
        </w:rPr>
        <w:t>6</w:t>
      </w:r>
      <w:r w:rsidR="00F14417" w:rsidRPr="00070E4A">
        <w:rPr>
          <w:rFonts w:ascii="Calibri" w:hAnsi="Calibri" w:cs="Calibri"/>
          <w:noProof/>
          <w:szCs w:val="24"/>
        </w:rPr>
        <w:t>, 7948–7955.</w:t>
      </w:r>
    </w:p>
    <w:p w14:paraId="01B78BE7" w14:textId="2B5158FC"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(29) </w:t>
      </w:r>
      <w:r w:rsidRPr="00070E4A">
        <w:rPr>
          <w:rFonts w:ascii="Calibri" w:hAnsi="Calibri" w:cs="Calibri"/>
          <w:noProof/>
          <w:szCs w:val="24"/>
        </w:rPr>
        <w:tab/>
        <w:t>Kumari, P.; Kaur, S.; Kashyap, H. K.</w:t>
      </w:r>
      <w:r w:rsidR="004772E5" w:rsidRPr="00070E4A">
        <w:t xml:space="preserve"> </w:t>
      </w:r>
      <w:r w:rsidR="004772E5" w:rsidRPr="00070E4A">
        <w:rPr>
          <w:rFonts w:ascii="Calibri" w:hAnsi="Calibri" w:cs="Calibri"/>
          <w:noProof/>
          <w:szCs w:val="24"/>
        </w:rPr>
        <w:t>Influence of Hydration on the Structure of Reline Deep Eutectic Solvent: A Molecular Dynamics Study</w:t>
      </w:r>
      <w:r w:rsidRPr="00070E4A">
        <w:rPr>
          <w:rFonts w:ascii="Calibri" w:hAnsi="Calibri" w:cs="Calibri"/>
          <w:noProof/>
          <w:szCs w:val="24"/>
        </w:rPr>
        <w:t xml:space="preserve"> </w:t>
      </w:r>
      <w:r w:rsidRPr="00070E4A">
        <w:rPr>
          <w:rFonts w:ascii="Calibri" w:hAnsi="Calibri" w:cs="Calibri"/>
          <w:i/>
          <w:iCs/>
          <w:noProof/>
          <w:szCs w:val="24"/>
        </w:rPr>
        <w:t>ACS Omega</w:t>
      </w:r>
      <w:r w:rsidRPr="00070E4A">
        <w:rPr>
          <w:rFonts w:ascii="Calibri" w:hAnsi="Calibri" w:cs="Calibri"/>
          <w:noProof/>
          <w:szCs w:val="24"/>
        </w:rPr>
        <w:t xml:space="preserve"> </w:t>
      </w:r>
      <w:r w:rsidRPr="00070E4A">
        <w:rPr>
          <w:rFonts w:ascii="Calibri" w:hAnsi="Calibri" w:cs="Calibri"/>
          <w:b/>
          <w:bCs/>
          <w:noProof/>
          <w:szCs w:val="24"/>
        </w:rPr>
        <w:t>201</w:t>
      </w:r>
      <w:r w:rsidR="004772E5" w:rsidRPr="00070E4A">
        <w:rPr>
          <w:rFonts w:ascii="Calibri" w:hAnsi="Calibri" w:cs="Calibri"/>
          <w:b/>
          <w:bCs/>
          <w:noProof/>
          <w:szCs w:val="24"/>
        </w:rPr>
        <w:t>8</w:t>
      </w:r>
      <w:r w:rsidRPr="00070E4A">
        <w:rPr>
          <w:rFonts w:ascii="Calibri" w:hAnsi="Calibri" w:cs="Calibri"/>
          <w:noProof/>
          <w:szCs w:val="24"/>
        </w:rPr>
        <w:t xml:space="preserve">, </w:t>
      </w:r>
      <w:r w:rsidRPr="00070E4A">
        <w:rPr>
          <w:rFonts w:ascii="Calibri" w:hAnsi="Calibri" w:cs="Calibri"/>
          <w:i/>
          <w:iCs/>
          <w:noProof/>
          <w:szCs w:val="24"/>
        </w:rPr>
        <w:t>3</w:t>
      </w:r>
      <w:r w:rsidRPr="00070E4A">
        <w:rPr>
          <w:rFonts w:ascii="Calibri" w:hAnsi="Calibri" w:cs="Calibri"/>
          <w:noProof/>
          <w:szCs w:val="24"/>
        </w:rPr>
        <w:t>, 15246–15255.</w:t>
      </w:r>
    </w:p>
    <w:p w14:paraId="797ED3FD" w14:textId="3AC68849"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(30) </w:t>
      </w:r>
      <w:r w:rsidRPr="00070E4A">
        <w:rPr>
          <w:rFonts w:ascii="Calibri" w:hAnsi="Calibri" w:cs="Calibri"/>
          <w:noProof/>
          <w:szCs w:val="24"/>
        </w:rPr>
        <w:tab/>
        <w:t xml:space="preserve">Xie, Y.; Dong, H.; Zhang, S.; Lu, X.; Ji, X. </w:t>
      </w:r>
      <w:r w:rsidRPr="00070E4A">
        <w:rPr>
          <w:rFonts w:ascii="Calibri" w:hAnsi="Calibri" w:cs="Calibri"/>
          <w:i/>
          <w:iCs/>
          <w:noProof/>
          <w:szCs w:val="24"/>
        </w:rPr>
        <w:t>J.</w:t>
      </w:r>
      <w:r w:rsidR="004772E5" w:rsidRPr="00070E4A">
        <w:t xml:space="preserve"> </w:t>
      </w:r>
      <w:r w:rsidR="004772E5" w:rsidRPr="00070E4A">
        <w:rPr>
          <w:rFonts w:ascii="Calibri" w:hAnsi="Calibri" w:cs="Calibri"/>
          <w:iCs/>
          <w:noProof/>
          <w:szCs w:val="24"/>
        </w:rPr>
        <w:t>Effect of Water on the Density, Viscosity, and CO</w:t>
      </w:r>
      <w:r w:rsidR="004772E5" w:rsidRPr="00070E4A">
        <w:rPr>
          <w:rFonts w:ascii="Calibri" w:hAnsi="Calibri" w:cs="Calibri"/>
          <w:iCs/>
          <w:noProof/>
          <w:szCs w:val="24"/>
          <w:vertAlign w:val="subscript"/>
        </w:rPr>
        <w:t>2</w:t>
      </w:r>
      <w:r w:rsidR="004772E5" w:rsidRPr="00070E4A">
        <w:rPr>
          <w:rFonts w:ascii="Calibri" w:hAnsi="Calibri" w:cs="Calibri"/>
          <w:iCs/>
          <w:noProof/>
          <w:szCs w:val="24"/>
        </w:rPr>
        <w:t xml:space="preserve"> Solubility in Choline Chloride/Ure</w:t>
      </w:r>
      <w:r w:rsidR="00F670A2" w:rsidRPr="00070E4A">
        <w:rPr>
          <w:rFonts w:ascii="Calibri" w:hAnsi="Calibri" w:cs="Calibri"/>
          <w:iCs/>
          <w:noProof/>
          <w:szCs w:val="24"/>
        </w:rPr>
        <w:t>a</w:t>
      </w:r>
      <w:r w:rsidRPr="00070E4A">
        <w:rPr>
          <w:rFonts w:ascii="Calibri" w:hAnsi="Calibri" w:cs="Calibri"/>
          <w:i/>
          <w:iCs/>
          <w:noProof/>
          <w:szCs w:val="24"/>
        </w:rPr>
        <w:t xml:space="preserve"> </w:t>
      </w:r>
      <w:r w:rsidR="00F670A2" w:rsidRPr="00070E4A">
        <w:rPr>
          <w:rFonts w:ascii="Calibri" w:hAnsi="Calibri" w:cs="Calibri"/>
          <w:i/>
          <w:iCs/>
          <w:noProof/>
          <w:szCs w:val="24"/>
        </w:rPr>
        <w:t xml:space="preserve">Chem </w:t>
      </w:r>
      <w:r w:rsidRPr="00070E4A">
        <w:rPr>
          <w:rFonts w:ascii="Calibri" w:hAnsi="Calibri" w:cs="Calibri"/>
          <w:i/>
          <w:iCs/>
          <w:noProof/>
          <w:szCs w:val="24"/>
        </w:rPr>
        <w:t>Engg. data</w:t>
      </w:r>
      <w:r w:rsidRPr="00070E4A">
        <w:rPr>
          <w:rFonts w:ascii="Calibri" w:hAnsi="Calibri" w:cs="Calibri"/>
          <w:noProof/>
          <w:szCs w:val="24"/>
        </w:rPr>
        <w:t xml:space="preserve"> </w:t>
      </w:r>
      <w:r w:rsidRPr="00070E4A">
        <w:rPr>
          <w:rFonts w:ascii="Calibri" w:hAnsi="Calibri" w:cs="Calibri"/>
          <w:b/>
          <w:bCs/>
          <w:noProof/>
          <w:szCs w:val="24"/>
        </w:rPr>
        <w:t>2014</w:t>
      </w:r>
      <w:r w:rsidRPr="00070E4A">
        <w:rPr>
          <w:rFonts w:ascii="Calibri" w:hAnsi="Calibri" w:cs="Calibri"/>
          <w:noProof/>
          <w:szCs w:val="24"/>
        </w:rPr>
        <w:t xml:space="preserve">, </w:t>
      </w:r>
      <w:r w:rsidRPr="00070E4A">
        <w:rPr>
          <w:rFonts w:ascii="Calibri" w:hAnsi="Calibri" w:cs="Calibri"/>
          <w:i/>
          <w:iCs/>
          <w:noProof/>
          <w:szCs w:val="24"/>
        </w:rPr>
        <w:t>59</w:t>
      </w:r>
      <w:r w:rsidRPr="00070E4A">
        <w:rPr>
          <w:rFonts w:ascii="Calibri" w:hAnsi="Calibri" w:cs="Calibri"/>
          <w:noProof/>
          <w:szCs w:val="24"/>
        </w:rPr>
        <w:t>, 3344–3352.</w:t>
      </w:r>
    </w:p>
    <w:p w14:paraId="11977E29" w14:textId="5EE876B9"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(31) </w:t>
      </w:r>
      <w:r w:rsidRPr="00070E4A">
        <w:rPr>
          <w:rFonts w:ascii="Calibri" w:hAnsi="Calibri" w:cs="Calibri"/>
          <w:noProof/>
          <w:szCs w:val="24"/>
        </w:rPr>
        <w:tab/>
        <w:t>Nguyen, T.D.; Do, T.O.</w:t>
      </w:r>
      <w:r w:rsidR="00324D02" w:rsidRPr="00070E4A">
        <w:t xml:space="preserve"> </w:t>
      </w:r>
      <w:r w:rsidR="00324D02" w:rsidRPr="00070E4A">
        <w:rPr>
          <w:rFonts w:ascii="Calibri" w:hAnsi="Calibri" w:cs="Calibri"/>
          <w:noProof/>
          <w:szCs w:val="24"/>
        </w:rPr>
        <w:t>Solvo-Hydrothermal Approach for the Shape-Selective Synthesis of Vanadium Oxide Nanocrystals and Their Characterization</w:t>
      </w:r>
      <w:r w:rsidRPr="00070E4A">
        <w:rPr>
          <w:rFonts w:ascii="Calibri" w:hAnsi="Calibri" w:cs="Calibri"/>
          <w:noProof/>
          <w:szCs w:val="24"/>
        </w:rPr>
        <w:t xml:space="preserve"> </w:t>
      </w:r>
      <w:r w:rsidRPr="00070E4A">
        <w:rPr>
          <w:rFonts w:ascii="Calibri" w:hAnsi="Calibri" w:cs="Calibri"/>
          <w:i/>
          <w:iCs/>
          <w:noProof/>
          <w:szCs w:val="24"/>
        </w:rPr>
        <w:t>Langmuir</w:t>
      </w:r>
      <w:r w:rsidRPr="00070E4A">
        <w:rPr>
          <w:rFonts w:ascii="Calibri" w:hAnsi="Calibri" w:cs="Calibri"/>
          <w:noProof/>
          <w:szCs w:val="24"/>
        </w:rPr>
        <w:t xml:space="preserve"> </w:t>
      </w:r>
      <w:r w:rsidRPr="00070E4A">
        <w:rPr>
          <w:rFonts w:ascii="Calibri" w:hAnsi="Calibri" w:cs="Calibri"/>
          <w:b/>
          <w:bCs/>
          <w:noProof/>
          <w:szCs w:val="24"/>
        </w:rPr>
        <w:t>2009</w:t>
      </w:r>
      <w:r w:rsidRPr="00070E4A">
        <w:rPr>
          <w:rFonts w:ascii="Calibri" w:hAnsi="Calibri" w:cs="Calibri"/>
          <w:noProof/>
          <w:szCs w:val="24"/>
        </w:rPr>
        <w:t xml:space="preserve">, </w:t>
      </w:r>
      <w:r w:rsidRPr="00070E4A">
        <w:rPr>
          <w:rFonts w:ascii="Calibri" w:hAnsi="Calibri" w:cs="Calibri"/>
          <w:i/>
          <w:iCs/>
          <w:noProof/>
          <w:szCs w:val="24"/>
        </w:rPr>
        <w:t>25</w:t>
      </w:r>
      <w:r w:rsidRPr="00070E4A">
        <w:rPr>
          <w:rFonts w:ascii="Calibri" w:hAnsi="Calibri" w:cs="Calibri"/>
          <w:noProof/>
          <w:szCs w:val="24"/>
        </w:rPr>
        <w:t>, 5322–5332.</w:t>
      </w:r>
    </w:p>
    <w:p w14:paraId="7BCFAF00" w14:textId="21E1C6D0"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(32) </w:t>
      </w:r>
      <w:r w:rsidRPr="00070E4A">
        <w:rPr>
          <w:rFonts w:ascii="Calibri" w:hAnsi="Calibri" w:cs="Calibri"/>
          <w:noProof/>
          <w:szCs w:val="24"/>
        </w:rPr>
        <w:tab/>
        <w:t>Zheng, J.; Hu, T.; Zhang, Y.; Lv, T.; Tian, F.; Meng, C.</w:t>
      </w:r>
      <w:r w:rsidR="00324D02" w:rsidRPr="00070E4A">
        <w:t xml:space="preserve"> </w:t>
      </w:r>
      <w:r w:rsidR="00324D02" w:rsidRPr="00070E4A">
        <w:rPr>
          <w:rFonts w:ascii="Calibri" w:hAnsi="Calibri" w:cs="Calibri"/>
          <w:noProof/>
          <w:szCs w:val="24"/>
        </w:rPr>
        <w:t xml:space="preserve">Synthesis of </w:t>
      </w:r>
      <w:r w:rsidR="00E72643" w:rsidRPr="00070E4A">
        <w:rPr>
          <w:rFonts w:ascii="Calibri" w:hAnsi="Calibri" w:cs="Calibri"/>
          <w:noProof/>
          <w:szCs w:val="24"/>
        </w:rPr>
        <w:t xml:space="preserve">Amorphous </w:t>
      </w:r>
      <w:r w:rsidR="00324D02" w:rsidRPr="00070E4A">
        <w:rPr>
          <w:rFonts w:ascii="Calibri" w:hAnsi="Calibri" w:cs="Calibri"/>
          <w:noProof/>
          <w:szCs w:val="24"/>
        </w:rPr>
        <w:lastRenderedPageBreak/>
        <w:t>MnSiO</w:t>
      </w:r>
      <w:r w:rsidR="00324D02" w:rsidRPr="00070E4A">
        <w:rPr>
          <w:rFonts w:ascii="Calibri" w:hAnsi="Calibri" w:cs="Calibri"/>
          <w:noProof/>
          <w:szCs w:val="24"/>
          <w:vertAlign w:val="subscript"/>
        </w:rPr>
        <w:t>3</w:t>
      </w:r>
      <w:r w:rsidR="00324D02" w:rsidRPr="00070E4A">
        <w:rPr>
          <w:rFonts w:ascii="Calibri" w:hAnsi="Calibri" w:cs="Calibri"/>
          <w:noProof/>
          <w:szCs w:val="24"/>
        </w:rPr>
        <w:t>/</w:t>
      </w:r>
      <w:r w:rsidR="00E72643" w:rsidRPr="00070E4A">
        <w:rPr>
          <w:rFonts w:ascii="Calibri" w:hAnsi="Calibri" w:cs="Calibri"/>
          <w:noProof/>
          <w:szCs w:val="24"/>
        </w:rPr>
        <w:t xml:space="preserve">Graphene Oxide </w:t>
      </w:r>
      <w:r w:rsidR="00324D02" w:rsidRPr="00070E4A">
        <w:rPr>
          <w:rFonts w:ascii="Calibri" w:hAnsi="Calibri" w:cs="Calibri"/>
          <w:noProof/>
          <w:szCs w:val="24"/>
        </w:rPr>
        <w:t xml:space="preserve">with </w:t>
      </w:r>
      <w:r w:rsidR="00E72643" w:rsidRPr="00070E4A">
        <w:rPr>
          <w:rFonts w:ascii="Calibri" w:hAnsi="Calibri" w:cs="Calibri"/>
          <w:noProof/>
          <w:szCs w:val="24"/>
        </w:rPr>
        <w:t xml:space="preserve">Excellent Electrochemical Performance </w:t>
      </w:r>
      <w:r w:rsidR="00324D02" w:rsidRPr="00070E4A">
        <w:rPr>
          <w:rFonts w:ascii="Calibri" w:hAnsi="Calibri" w:cs="Calibri"/>
          <w:noProof/>
          <w:szCs w:val="24"/>
        </w:rPr>
        <w:t xml:space="preserve">as </w:t>
      </w:r>
      <w:r w:rsidR="00E72643" w:rsidRPr="00070E4A">
        <w:rPr>
          <w:rFonts w:ascii="Calibri" w:hAnsi="Calibri" w:cs="Calibri"/>
          <w:noProof/>
          <w:szCs w:val="24"/>
        </w:rPr>
        <w:t xml:space="preserve">Supercapacitor Electrode </w:t>
      </w:r>
      <w:r w:rsidRPr="00070E4A">
        <w:rPr>
          <w:rFonts w:ascii="Calibri" w:hAnsi="Calibri" w:cs="Calibri"/>
          <w:i/>
          <w:iCs/>
          <w:noProof/>
          <w:szCs w:val="24"/>
        </w:rPr>
        <w:t>Colloids Surfaces A Physicochem. Eng. Asp.</w:t>
      </w:r>
      <w:r w:rsidRPr="00070E4A">
        <w:rPr>
          <w:rFonts w:ascii="Calibri" w:hAnsi="Calibri" w:cs="Calibri"/>
          <w:noProof/>
          <w:szCs w:val="24"/>
        </w:rPr>
        <w:t xml:space="preserve"> </w:t>
      </w:r>
      <w:r w:rsidRPr="00070E4A">
        <w:rPr>
          <w:rFonts w:ascii="Calibri" w:hAnsi="Calibri" w:cs="Calibri"/>
          <w:b/>
          <w:bCs/>
          <w:noProof/>
          <w:szCs w:val="24"/>
        </w:rPr>
        <w:t>2018</w:t>
      </w:r>
      <w:r w:rsidRPr="00070E4A">
        <w:rPr>
          <w:rFonts w:ascii="Calibri" w:hAnsi="Calibri" w:cs="Calibri"/>
          <w:noProof/>
          <w:szCs w:val="24"/>
        </w:rPr>
        <w:t xml:space="preserve">, </w:t>
      </w:r>
      <w:r w:rsidRPr="00070E4A">
        <w:rPr>
          <w:rFonts w:ascii="Calibri" w:hAnsi="Calibri" w:cs="Calibri"/>
          <w:i/>
          <w:iCs/>
          <w:noProof/>
          <w:szCs w:val="24"/>
        </w:rPr>
        <w:t>553</w:t>
      </w:r>
      <w:r w:rsidRPr="00070E4A">
        <w:rPr>
          <w:rFonts w:ascii="Calibri" w:hAnsi="Calibri" w:cs="Calibri"/>
          <w:noProof/>
          <w:szCs w:val="24"/>
        </w:rPr>
        <w:t>, 317–326.</w:t>
      </w:r>
    </w:p>
    <w:p w14:paraId="69799779" w14:textId="1C2A37F3"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(33) </w:t>
      </w:r>
      <w:r w:rsidRPr="00070E4A">
        <w:rPr>
          <w:rFonts w:ascii="Calibri" w:hAnsi="Calibri" w:cs="Calibri"/>
          <w:noProof/>
          <w:szCs w:val="24"/>
        </w:rPr>
        <w:tab/>
        <w:t>Livage, J.</w:t>
      </w:r>
      <w:r w:rsidR="00324D02" w:rsidRPr="00070E4A">
        <w:t xml:space="preserve"> </w:t>
      </w:r>
      <w:r w:rsidR="00324D02" w:rsidRPr="00070E4A">
        <w:rPr>
          <w:rFonts w:ascii="Calibri" w:hAnsi="Calibri" w:cs="Calibri"/>
          <w:noProof/>
          <w:szCs w:val="24"/>
        </w:rPr>
        <w:t>Hydrothermal Synthesis of Nanostructured Vanadium Oxides</w:t>
      </w:r>
      <w:r w:rsidRPr="00070E4A">
        <w:rPr>
          <w:rFonts w:ascii="Calibri" w:hAnsi="Calibri" w:cs="Calibri"/>
          <w:noProof/>
          <w:szCs w:val="24"/>
        </w:rPr>
        <w:t xml:space="preserve"> </w:t>
      </w:r>
      <w:r w:rsidRPr="00070E4A">
        <w:rPr>
          <w:rFonts w:ascii="Calibri" w:hAnsi="Calibri" w:cs="Calibri"/>
          <w:i/>
          <w:iCs/>
          <w:noProof/>
          <w:szCs w:val="24"/>
        </w:rPr>
        <w:t>Materials (Basel).</w:t>
      </w:r>
      <w:r w:rsidRPr="00070E4A">
        <w:rPr>
          <w:rFonts w:ascii="Calibri" w:hAnsi="Calibri" w:cs="Calibri"/>
          <w:noProof/>
          <w:szCs w:val="24"/>
        </w:rPr>
        <w:t xml:space="preserve"> </w:t>
      </w:r>
      <w:r w:rsidRPr="00070E4A">
        <w:rPr>
          <w:rFonts w:ascii="Calibri" w:hAnsi="Calibri" w:cs="Calibri"/>
          <w:b/>
          <w:bCs/>
          <w:noProof/>
          <w:szCs w:val="24"/>
        </w:rPr>
        <w:t>2010</w:t>
      </w:r>
      <w:r w:rsidRPr="00070E4A">
        <w:rPr>
          <w:rFonts w:ascii="Calibri" w:hAnsi="Calibri" w:cs="Calibri"/>
          <w:noProof/>
          <w:szCs w:val="24"/>
        </w:rPr>
        <w:t xml:space="preserve">, </w:t>
      </w:r>
      <w:r w:rsidRPr="00070E4A">
        <w:rPr>
          <w:rFonts w:ascii="Calibri" w:hAnsi="Calibri" w:cs="Calibri"/>
          <w:i/>
          <w:iCs/>
          <w:noProof/>
          <w:szCs w:val="24"/>
        </w:rPr>
        <w:t>3</w:t>
      </w:r>
      <w:r w:rsidRPr="00070E4A">
        <w:rPr>
          <w:rFonts w:ascii="Calibri" w:hAnsi="Calibri" w:cs="Calibri"/>
          <w:noProof/>
          <w:szCs w:val="24"/>
        </w:rPr>
        <w:t>, 4175–4195.</w:t>
      </w:r>
    </w:p>
    <w:p w14:paraId="78B4DC30" w14:textId="7662ED2C"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(34) </w:t>
      </w:r>
      <w:r w:rsidRPr="00070E4A">
        <w:rPr>
          <w:rFonts w:ascii="Calibri" w:hAnsi="Calibri" w:cs="Calibri"/>
          <w:noProof/>
          <w:szCs w:val="24"/>
        </w:rPr>
        <w:tab/>
        <w:t>Chan, Y.-L.; Pung, S.-Y.; Sreekantan, S.</w:t>
      </w:r>
      <w:r w:rsidR="00324D02" w:rsidRPr="00070E4A">
        <w:t xml:space="preserve"> </w:t>
      </w:r>
      <w:r w:rsidR="00324D02" w:rsidRPr="00070E4A">
        <w:rPr>
          <w:rFonts w:ascii="Calibri" w:hAnsi="Calibri" w:cs="Calibri"/>
          <w:noProof/>
          <w:szCs w:val="24"/>
        </w:rPr>
        <w:t>Synthesis of V</w:t>
      </w:r>
      <w:r w:rsidR="00324D02" w:rsidRPr="00070E4A">
        <w:rPr>
          <w:rFonts w:ascii="Calibri" w:hAnsi="Calibri" w:cs="Calibri"/>
          <w:noProof/>
          <w:szCs w:val="24"/>
          <w:vertAlign w:val="subscript"/>
        </w:rPr>
        <w:t>2</w:t>
      </w:r>
      <w:r w:rsidR="00324D02" w:rsidRPr="00070E4A">
        <w:rPr>
          <w:rFonts w:ascii="Calibri" w:hAnsi="Calibri" w:cs="Calibri"/>
          <w:noProof/>
          <w:szCs w:val="24"/>
        </w:rPr>
        <w:t>O</w:t>
      </w:r>
      <w:r w:rsidR="00324D02" w:rsidRPr="00070E4A">
        <w:rPr>
          <w:rFonts w:ascii="Calibri" w:hAnsi="Calibri" w:cs="Calibri"/>
          <w:noProof/>
          <w:szCs w:val="24"/>
          <w:vertAlign w:val="subscript"/>
        </w:rPr>
        <w:t>5</w:t>
      </w:r>
      <w:r w:rsidR="00324D02" w:rsidRPr="00070E4A">
        <w:rPr>
          <w:rFonts w:ascii="Calibri" w:hAnsi="Calibri" w:cs="Calibri"/>
          <w:noProof/>
          <w:szCs w:val="24"/>
        </w:rPr>
        <w:t xml:space="preserve"> Nanoflakes on PET Fiber as Visible-Light-Driven Photocatalysts for Degradation of RhB Dye</w:t>
      </w:r>
      <w:r w:rsidRPr="00070E4A">
        <w:rPr>
          <w:rFonts w:ascii="Calibri" w:hAnsi="Calibri" w:cs="Calibri"/>
          <w:noProof/>
          <w:szCs w:val="24"/>
        </w:rPr>
        <w:t xml:space="preserve"> </w:t>
      </w:r>
      <w:r w:rsidRPr="00070E4A">
        <w:rPr>
          <w:rFonts w:ascii="Calibri" w:hAnsi="Calibri" w:cs="Calibri"/>
          <w:i/>
          <w:iCs/>
          <w:noProof/>
          <w:szCs w:val="24"/>
        </w:rPr>
        <w:t>J. Catal.</w:t>
      </w:r>
      <w:r w:rsidRPr="00070E4A">
        <w:rPr>
          <w:rFonts w:ascii="Calibri" w:hAnsi="Calibri" w:cs="Calibri"/>
          <w:noProof/>
          <w:szCs w:val="24"/>
        </w:rPr>
        <w:t xml:space="preserve"> </w:t>
      </w:r>
      <w:r w:rsidRPr="00070E4A">
        <w:rPr>
          <w:rFonts w:ascii="Calibri" w:hAnsi="Calibri" w:cs="Calibri"/>
          <w:b/>
          <w:bCs/>
          <w:noProof/>
          <w:szCs w:val="24"/>
        </w:rPr>
        <w:t>2014</w:t>
      </w:r>
      <w:r w:rsidRPr="00070E4A">
        <w:rPr>
          <w:rFonts w:ascii="Calibri" w:hAnsi="Calibri" w:cs="Calibri"/>
          <w:noProof/>
          <w:szCs w:val="24"/>
        </w:rPr>
        <w:t xml:space="preserve">, </w:t>
      </w:r>
      <w:r w:rsidRPr="00070E4A">
        <w:rPr>
          <w:rFonts w:ascii="Calibri" w:hAnsi="Calibri" w:cs="Calibri"/>
          <w:i/>
          <w:iCs/>
          <w:noProof/>
          <w:szCs w:val="24"/>
        </w:rPr>
        <w:t>2014</w:t>
      </w:r>
      <w:r w:rsidRPr="00070E4A">
        <w:rPr>
          <w:rFonts w:ascii="Calibri" w:hAnsi="Calibri" w:cs="Calibri"/>
          <w:noProof/>
          <w:szCs w:val="24"/>
        </w:rPr>
        <w:t>, 1–7.</w:t>
      </w:r>
    </w:p>
    <w:p w14:paraId="4D701878" w14:textId="15EFC87C"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(35) </w:t>
      </w:r>
      <w:r w:rsidRPr="00070E4A">
        <w:rPr>
          <w:rFonts w:ascii="Calibri" w:hAnsi="Calibri" w:cs="Calibri"/>
          <w:noProof/>
          <w:szCs w:val="24"/>
        </w:rPr>
        <w:tab/>
        <w:t>Rui, X.; Lu, Z.; Yu, H.; Yang, D.; Hng, H. H.; Lim, T. M.; Yan, Q.</w:t>
      </w:r>
      <w:r w:rsidR="00324D02" w:rsidRPr="00070E4A">
        <w:t xml:space="preserve"> </w:t>
      </w:r>
      <w:r w:rsidR="00324D02" w:rsidRPr="00070E4A">
        <w:rPr>
          <w:rFonts w:ascii="Calibri" w:hAnsi="Calibri" w:cs="Calibri"/>
          <w:noProof/>
          <w:szCs w:val="24"/>
        </w:rPr>
        <w:t>Ultrathin V</w:t>
      </w:r>
      <w:r w:rsidR="00324D02" w:rsidRPr="00070E4A">
        <w:rPr>
          <w:rFonts w:ascii="Calibri" w:hAnsi="Calibri" w:cs="Calibri"/>
          <w:noProof/>
          <w:szCs w:val="24"/>
          <w:vertAlign w:val="subscript"/>
        </w:rPr>
        <w:t>2</w:t>
      </w:r>
      <w:r w:rsidR="00324D02" w:rsidRPr="00070E4A">
        <w:rPr>
          <w:rFonts w:ascii="Calibri" w:hAnsi="Calibri" w:cs="Calibri"/>
          <w:noProof/>
          <w:szCs w:val="24"/>
        </w:rPr>
        <w:t>O</w:t>
      </w:r>
      <w:r w:rsidR="00324D02" w:rsidRPr="00070E4A">
        <w:rPr>
          <w:rFonts w:ascii="Calibri" w:hAnsi="Calibri" w:cs="Calibri"/>
          <w:noProof/>
          <w:szCs w:val="24"/>
          <w:vertAlign w:val="subscript"/>
        </w:rPr>
        <w:t>5</w:t>
      </w:r>
      <w:r w:rsidR="00324D02" w:rsidRPr="00070E4A">
        <w:rPr>
          <w:rFonts w:ascii="Calibri" w:hAnsi="Calibri" w:cs="Calibri"/>
          <w:noProof/>
          <w:szCs w:val="24"/>
        </w:rPr>
        <w:t xml:space="preserve"> </w:t>
      </w:r>
      <w:r w:rsidR="00F670A2" w:rsidRPr="00070E4A">
        <w:rPr>
          <w:rFonts w:ascii="Calibri" w:hAnsi="Calibri" w:cs="Calibri"/>
          <w:noProof/>
          <w:szCs w:val="24"/>
        </w:rPr>
        <w:t>Nanosheet Cathodes</w:t>
      </w:r>
      <w:r w:rsidR="00324D02" w:rsidRPr="00070E4A">
        <w:rPr>
          <w:rFonts w:ascii="Calibri" w:hAnsi="Calibri" w:cs="Calibri"/>
          <w:noProof/>
          <w:szCs w:val="24"/>
        </w:rPr>
        <w:t xml:space="preserve">: </w:t>
      </w:r>
      <w:r w:rsidR="00F670A2" w:rsidRPr="00070E4A">
        <w:rPr>
          <w:rFonts w:ascii="Calibri" w:hAnsi="Calibri" w:cs="Calibri"/>
          <w:noProof/>
          <w:szCs w:val="24"/>
        </w:rPr>
        <w:t xml:space="preserve">Realizing Ultrafast Reversible Lithium Storage </w:t>
      </w:r>
      <w:r w:rsidRPr="00070E4A">
        <w:rPr>
          <w:rFonts w:ascii="Calibri" w:hAnsi="Calibri" w:cs="Calibri"/>
          <w:i/>
          <w:iCs/>
          <w:noProof/>
          <w:szCs w:val="24"/>
        </w:rPr>
        <w:t>Nanoscale</w:t>
      </w:r>
      <w:r w:rsidRPr="00070E4A">
        <w:rPr>
          <w:rFonts w:ascii="Calibri" w:hAnsi="Calibri" w:cs="Calibri"/>
          <w:noProof/>
          <w:szCs w:val="24"/>
        </w:rPr>
        <w:t xml:space="preserve"> </w:t>
      </w:r>
      <w:r w:rsidRPr="00070E4A">
        <w:rPr>
          <w:rFonts w:ascii="Calibri" w:hAnsi="Calibri" w:cs="Calibri"/>
          <w:b/>
          <w:bCs/>
          <w:noProof/>
          <w:szCs w:val="24"/>
        </w:rPr>
        <w:t>2013</w:t>
      </w:r>
      <w:r w:rsidRPr="00070E4A">
        <w:rPr>
          <w:rFonts w:ascii="Calibri" w:hAnsi="Calibri" w:cs="Calibri"/>
          <w:noProof/>
          <w:szCs w:val="24"/>
        </w:rPr>
        <w:t xml:space="preserve">, </w:t>
      </w:r>
      <w:r w:rsidRPr="00070E4A">
        <w:rPr>
          <w:rFonts w:ascii="Calibri" w:hAnsi="Calibri" w:cs="Calibri"/>
          <w:i/>
          <w:iCs/>
          <w:noProof/>
          <w:szCs w:val="24"/>
        </w:rPr>
        <w:t>556</w:t>
      </w:r>
      <w:r w:rsidRPr="00070E4A">
        <w:rPr>
          <w:rFonts w:ascii="Calibri" w:hAnsi="Calibri" w:cs="Calibri"/>
          <w:noProof/>
          <w:szCs w:val="24"/>
        </w:rPr>
        <w:t>, 556–560.</w:t>
      </w:r>
    </w:p>
    <w:p w14:paraId="60679752" w14:textId="6055A988"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(36) </w:t>
      </w:r>
      <w:r w:rsidRPr="00070E4A">
        <w:rPr>
          <w:rFonts w:ascii="Calibri" w:hAnsi="Calibri" w:cs="Calibri"/>
          <w:noProof/>
          <w:szCs w:val="24"/>
        </w:rPr>
        <w:tab/>
        <w:t>Koczkur, K. M.; Mourdikoudis, S.; Polavarapu, L.; Skrabalak, S. E.</w:t>
      </w:r>
      <w:r w:rsidR="00524394" w:rsidRPr="00070E4A">
        <w:t xml:space="preserve"> </w:t>
      </w:r>
      <w:r w:rsidR="00524394" w:rsidRPr="00070E4A">
        <w:rPr>
          <w:rFonts w:ascii="Calibri" w:hAnsi="Calibri" w:cs="Calibri"/>
          <w:noProof/>
          <w:szCs w:val="24"/>
        </w:rPr>
        <w:t xml:space="preserve">Polyvinylpyrrolidone (PVP) in </w:t>
      </w:r>
      <w:r w:rsidR="00F670A2" w:rsidRPr="00070E4A">
        <w:rPr>
          <w:rFonts w:ascii="Calibri" w:hAnsi="Calibri" w:cs="Calibri"/>
          <w:noProof/>
          <w:szCs w:val="24"/>
        </w:rPr>
        <w:t xml:space="preserve">Nanoparticle Synthesis </w:t>
      </w:r>
      <w:r w:rsidRPr="00070E4A">
        <w:rPr>
          <w:rFonts w:ascii="Calibri" w:hAnsi="Calibri" w:cs="Calibri"/>
          <w:i/>
          <w:iCs/>
          <w:noProof/>
          <w:szCs w:val="24"/>
        </w:rPr>
        <w:t>Dalt. Trans.</w:t>
      </w:r>
      <w:r w:rsidRPr="00070E4A">
        <w:rPr>
          <w:rFonts w:ascii="Calibri" w:hAnsi="Calibri" w:cs="Calibri"/>
          <w:noProof/>
          <w:szCs w:val="24"/>
        </w:rPr>
        <w:t xml:space="preserve"> </w:t>
      </w:r>
      <w:r w:rsidRPr="00070E4A">
        <w:rPr>
          <w:rFonts w:ascii="Calibri" w:hAnsi="Calibri" w:cs="Calibri"/>
          <w:b/>
          <w:bCs/>
          <w:noProof/>
          <w:szCs w:val="24"/>
        </w:rPr>
        <w:t>2015</w:t>
      </w:r>
      <w:r w:rsidRPr="00070E4A">
        <w:rPr>
          <w:rFonts w:ascii="Calibri" w:hAnsi="Calibri" w:cs="Calibri"/>
          <w:noProof/>
          <w:szCs w:val="24"/>
        </w:rPr>
        <w:t xml:space="preserve">, </w:t>
      </w:r>
      <w:r w:rsidRPr="00070E4A">
        <w:rPr>
          <w:rFonts w:ascii="Calibri" w:hAnsi="Calibri" w:cs="Calibri"/>
          <w:i/>
          <w:iCs/>
          <w:noProof/>
          <w:szCs w:val="24"/>
        </w:rPr>
        <w:t>44</w:t>
      </w:r>
      <w:r w:rsidRPr="00070E4A">
        <w:rPr>
          <w:rFonts w:ascii="Calibri" w:hAnsi="Calibri" w:cs="Calibri"/>
          <w:noProof/>
          <w:szCs w:val="24"/>
        </w:rPr>
        <w:t>, 17883</w:t>
      </w:r>
      <w:r w:rsidR="009F5323" w:rsidRPr="00070E4A">
        <w:rPr>
          <w:rFonts w:ascii="Calibri" w:hAnsi="Calibri" w:cs="Calibri"/>
          <w:noProof/>
          <w:szCs w:val="24"/>
        </w:rPr>
        <w:t>-17905</w:t>
      </w:r>
      <w:r w:rsidRPr="00070E4A">
        <w:rPr>
          <w:rFonts w:ascii="Calibri" w:hAnsi="Calibri" w:cs="Calibri"/>
          <w:noProof/>
          <w:szCs w:val="24"/>
        </w:rPr>
        <w:t>.</w:t>
      </w:r>
    </w:p>
    <w:p w14:paraId="01251BEE" w14:textId="546D9499" w:rsidR="00F14417" w:rsidRPr="00070E4A" w:rsidRDefault="009F5323"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(37) </w:t>
      </w:r>
      <w:r w:rsidRPr="00070E4A">
        <w:rPr>
          <w:rFonts w:ascii="Calibri" w:hAnsi="Calibri" w:cs="Calibri"/>
          <w:noProof/>
          <w:szCs w:val="24"/>
        </w:rPr>
        <w:tab/>
        <w:t>Naseri, M. G; Saion, E. B.;</w:t>
      </w:r>
      <w:r w:rsidR="00F14417" w:rsidRPr="00070E4A">
        <w:rPr>
          <w:rFonts w:ascii="Calibri" w:hAnsi="Calibri" w:cs="Calibri"/>
          <w:noProof/>
          <w:szCs w:val="24"/>
        </w:rPr>
        <w:t xml:space="preserve"> Shaari, A. H.</w:t>
      </w:r>
      <w:r w:rsidRPr="00070E4A">
        <w:t xml:space="preserve"> </w:t>
      </w:r>
      <w:r w:rsidRPr="00070E4A">
        <w:rPr>
          <w:rFonts w:ascii="Calibri" w:hAnsi="Calibri" w:cs="Calibri"/>
          <w:noProof/>
          <w:szCs w:val="24"/>
        </w:rPr>
        <w:t xml:space="preserve">The </w:t>
      </w:r>
      <w:r w:rsidR="00F670A2" w:rsidRPr="00070E4A">
        <w:rPr>
          <w:rFonts w:ascii="Calibri" w:hAnsi="Calibri" w:cs="Calibri"/>
          <w:noProof/>
          <w:szCs w:val="24"/>
        </w:rPr>
        <w:t xml:space="preserve">Amazing Effects </w:t>
      </w:r>
      <w:r w:rsidRPr="00070E4A">
        <w:rPr>
          <w:rFonts w:ascii="Calibri" w:hAnsi="Calibri" w:cs="Calibri"/>
          <w:noProof/>
          <w:szCs w:val="24"/>
        </w:rPr>
        <w:t xml:space="preserve">and </w:t>
      </w:r>
      <w:r w:rsidR="00F670A2" w:rsidRPr="00070E4A">
        <w:rPr>
          <w:rFonts w:ascii="Calibri" w:hAnsi="Calibri" w:cs="Calibri"/>
          <w:noProof/>
          <w:szCs w:val="24"/>
        </w:rPr>
        <w:t xml:space="preserve">Role </w:t>
      </w:r>
      <w:r w:rsidRPr="00070E4A">
        <w:rPr>
          <w:rFonts w:ascii="Calibri" w:hAnsi="Calibri" w:cs="Calibri"/>
          <w:noProof/>
          <w:szCs w:val="24"/>
        </w:rPr>
        <w:t xml:space="preserve">of PVP on the </w:t>
      </w:r>
      <w:r w:rsidR="00F670A2" w:rsidRPr="00070E4A">
        <w:rPr>
          <w:rFonts w:ascii="Calibri" w:hAnsi="Calibri" w:cs="Calibri"/>
          <w:noProof/>
          <w:szCs w:val="24"/>
        </w:rPr>
        <w:t>Crystallinity</w:t>
      </w:r>
      <w:r w:rsidRPr="00070E4A">
        <w:rPr>
          <w:rFonts w:ascii="Calibri" w:hAnsi="Calibri" w:cs="Calibri"/>
          <w:noProof/>
          <w:szCs w:val="24"/>
        </w:rPr>
        <w:t xml:space="preserve">, </w:t>
      </w:r>
      <w:r w:rsidR="00F670A2" w:rsidRPr="00070E4A">
        <w:rPr>
          <w:rFonts w:ascii="Calibri" w:hAnsi="Calibri" w:cs="Calibri"/>
          <w:noProof/>
          <w:szCs w:val="24"/>
        </w:rPr>
        <w:t xml:space="preserve">Phase Composition </w:t>
      </w:r>
      <w:r w:rsidRPr="00070E4A">
        <w:rPr>
          <w:rFonts w:ascii="Calibri" w:hAnsi="Calibri" w:cs="Calibri"/>
          <w:noProof/>
          <w:szCs w:val="24"/>
        </w:rPr>
        <w:t xml:space="preserve">and </w:t>
      </w:r>
      <w:r w:rsidR="00F670A2" w:rsidRPr="00070E4A">
        <w:rPr>
          <w:rFonts w:ascii="Calibri" w:hAnsi="Calibri" w:cs="Calibri"/>
          <w:noProof/>
          <w:szCs w:val="24"/>
        </w:rPr>
        <w:t xml:space="preserve">Morphology </w:t>
      </w:r>
      <w:r w:rsidRPr="00070E4A">
        <w:rPr>
          <w:rFonts w:ascii="Calibri" w:hAnsi="Calibri" w:cs="Calibri"/>
          <w:noProof/>
          <w:szCs w:val="24"/>
        </w:rPr>
        <w:t xml:space="preserve">of </w:t>
      </w:r>
      <w:r w:rsidR="00F670A2" w:rsidRPr="00070E4A">
        <w:rPr>
          <w:rFonts w:ascii="Calibri" w:hAnsi="Calibri" w:cs="Calibri"/>
          <w:noProof/>
          <w:szCs w:val="24"/>
        </w:rPr>
        <w:t xml:space="preserve">Nickel Ferrite Nanoparticles Prepared </w:t>
      </w:r>
      <w:r w:rsidRPr="00070E4A">
        <w:rPr>
          <w:rFonts w:ascii="Calibri" w:hAnsi="Calibri" w:cs="Calibri"/>
          <w:noProof/>
          <w:szCs w:val="24"/>
        </w:rPr>
        <w:t xml:space="preserve">by </w:t>
      </w:r>
      <w:r w:rsidR="00F670A2" w:rsidRPr="00070E4A">
        <w:rPr>
          <w:rFonts w:ascii="Calibri" w:hAnsi="Calibri" w:cs="Calibri"/>
          <w:noProof/>
          <w:szCs w:val="24"/>
        </w:rPr>
        <w:t xml:space="preserve">Thermal Treatment Method </w:t>
      </w:r>
      <w:r w:rsidR="00F14417" w:rsidRPr="00070E4A">
        <w:rPr>
          <w:rFonts w:ascii="Calibri" w:hAnsi="Calibri" w:cs="Calibri"/>
          <w:i/>
          <w:iCs/>
          <w:noProof/>
          <w:szCs w:val="24"/>
        </w:rPr>
        <w:t>Int. Nano Lett.</w:t>
      </w:r>
      <w:r w:rsidR="00F14417" w:rsidRPr="00070E4A">
        <w:rPr>
          <w:rFonts w:ascii="Calibri" w:hAnsi="Calibri" w:cs="Calibri"/>
          <w:noProof/>
          <w:szCs w:val="24"/>
        </w:rPr>
        <w:t xml:space="preserve"> </w:t>
      </w:r>
      <w:r w:rsidR="00F14417" w:rsidRPr="00070E4A">
        <w:rPr>
          <w:rFonts w:ascii="Calibri" w:hAnsi="Calibri" w:cs="Calibri"/>
          <w:b/>
          <w:bCs/>
          <w:noProof/>
          <w:szCs w:val="24"/>
        </w:rPr>
        <w:t>2013</w:t>
      </w:r>
      <w:r w:rsidR="00F14417" w:rsidRPr="00070E4A">
        <w:rPr>
          <w:rFonts w:ascii="Calibri" w:hAnsi="Calibri" w:cs="Calibri"/>
          <w:noProof/>
          <w:szCs w:val="24"/>
        </w:rPr>
        <w:t xml:space="preserve">, </w:t>
      </w:r>
      <w:r w:rsidR="00F14417" w:rsidRPr="00070E4A">
        <w:rPr>
          <w:rFonts w:ascii="Calibri" w:hAnsi="Calibri" w:cs="Calibri"/>
          <w:i/>
          <w:iCs/>
          <w:noProof/>
          <w:szCs w:val="24"/>
        </w:rPr>
        <w:t>3</w:t>
      </w:r>
      <w:r w:rsidR="00F14417" w:rsidRPr="00070E4A">
        <w:rPr>
          <w:rFonts w:ascii="Calibri" w:hAnsi="Calibri" w:cs="Calibri"/>
          <w:noProof/>
          <w:szCs w:val="24"/>
        </w:rPr>
        <w:t>, 1–19.</w:t>
      </w:r>
    </w:p>
    <w:p w14:paraId="07AD2599" w14:textId="5D8A0ADF" w:rsidR="00F14417" w:rsidRPr="00070E4A" w:rsidRDefault="009F5323"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(38) </w:t>
      </w:r>
      <w:r w:rsidRPr="00070E4A">
        <w:rPr>
          <w:rFonts w:ascii="Calibri" w:hAnsi="Calibri" w:cs="Calibri"/>
          <w:noProof/>
          <w:szCs w:val="24"/>
        </w:rPr>
        <w:tab/>
        <w:t>Reddy, C. V. S.; Jin, A.</w:t>
      </w:r>
      <w:r w:rsidR="00F14417" w:rsidRPr="00070E4A">
        <w:rPr>
          <w:rFonts w:ascii="Calibri" w:hAnsi="Calibri" w:cs="Calibri"/>
          <w:noProof/>
          <w:szCs w:val="24"/>
        </w:rPr>
        <w:t>P.; Han, X.; Zhu, Q.-Y.; Mai, L.-Q.; Chen, W</w:t>
      </w:r>
      <w:r w:rsidRPr="00070E4A">
        <w:t xml:space="preserve"> </w:t>
      </w:r>
      <w:r w:rsidRPr="00070E4A">
        <w:rPr>
          <w:rFonts w:ascii="Calibri" w:hAnsi="Calibri" w:cs="Calibri"/>
          <w:noProof/>
          <w:szCs w:val="24"/>
        </w:rPr>
        <w:t xml:space="preserve">Preparation and </w:t>
      </w:r>
      <w:r w:rsidR="00F670A2" w:rsidRPr="00070E4A">
        <w:rPr>
          <w:rFonts w:ascii="Calibri" w:hAnsi="Calibri" w:cs="Calibri"/>
          <w:noProof/>
          <w:szCs w:val="24"/>
        </w:rPr>
        <w:t xml:space="preserve">Characterization </w:t>
      </w:r>
      <w:r w:rsidRPr="00070E4A">
        <w:rPr>
          <w:rFonts w:ascii="Calibri" w:hAnsi="Calibri" w:cs="Calibri"/>
          <w:noProof/>
          <w:szCs w:val="24"/>
        </w:rPr>
        <w:t>of (PVP + V</w:t>
      </w:r>
      <w:r w:rsidRPr="00070E4A">
        <w:rPr>
          <w:rFonts w:ascii="Calibri" w:hAnsi="Calibri" w:cs="Calibri"/>
          <w:noProof/>
          <w:szCs w:val="24"/>
          <w:vertAlign w:val="subscript"/>
        </w:rPr>
        <w:t>2</w:t>
      </w:r>
      <w:r w:rsidRPr="00070E4A">
        <w:rPr>
          <w:rFonts w:ascii="Calibri" w:hAnsi="Calibri" w:cs="Calibri"/>
          <w:noProof/>
          <w:szCs w:val="24"/>
        </w:rPr>
        <w:t>O</w:t>
      </w:r>
      <w:r w:rsidRPr="00070E4A">
        <w:rPr>
          <w:rFonts w:ascii="Calibri" w:hAnsi="Calibri" w:cs="Calibri"/>
          <w:noProof/>
          <w:szCs w:val="24"/>
          <w:vertAlign w:val="subscript"/>
        </w:rPr>
        <w:t>5</w:t>
      </w:r>
      <w:r w:rsidRPr="00070E4A">
        <w:rPr>
          <w:rFonts w:ascii="Calibri" w:hAnsi="Calibri" w:cs="Calibri"/>
          <w:noProof/>
          <w:szCs w:val="24"/>
        </w:rPr>
        <w:t xml:space="preserve">) </w:t>
      </w:r>
      <w:r w:rsidR="00F670A2" w:rsidRPr="00070E4A">
        <w:rPr>
          <w:rFonts w:ascii="Calibri" w:hAnsi="Calibri" w:cs="Calibri"/>
          <w:noProof/>
          <w:szCs w:val="24"/>
        </w:rPr>
        <w:t xml:space="preserve">Cathode </w:t>
      </w:r>
      <w:r w:rsidRPr="00070E4A">
        <w:rPr>
          <w:rFonts w:ascii="Calibri" w:hAnsi="Calibri" w:cs="Calibri"/>
          <w:noProof/>
          <w:szCs w:val="24"/>
        </w:rPr>
        <w:t xml:space="preserve">for </w:t>
      </w:r>
      <w:r w:rsidR="00F670A2" w:rsidRPr="00070E4A">
        <w:rPr>
          <w:rFonts w:ascii="Calibri" w:hAnsi="Calibri" w:cs="Calibri"/>
          <w:noProof/>
          <w:szCs w:val="24"/>
        </w:rPr>
        <w:t xml:space="preserve">Battery Applications </w:t>
      </w:r>
      <w:r w:rsidR="00F14417" w:rsidRPr="00070E4A">
        <w:rPr>
          <w:rFonts w:ascii="Calibri" w:hAnsi="Calibri" w:cs="Calibri"/>
          <w:i/>
          <w:iCs/>
          <w:noProof/>
          <w:szCs w:val="24"/>
        </w:rPr>
        <w:t>Electrochem. commun.</w:t>
      </w:r>
      <w:r w:rsidR="00F14417" w:rsidRPr="00070E4A">
        <w:rPr>
          <w:rFonts w:ascii="Calibri" w:hAnsi="Calibri" w:cs="Calibri"/>
          <w:noProof/>
          <w:szCs w:val="24"/>
        </w:rPr>
        <w:t xml:space="preserve"> </w:t>
      </w:r>
      <w:r w:rsidR="00F14417" w:rsidRPr="00070E4A">
        <w:rPr>
          <w:rFonts w:ascii="Calibri" w:hAnsi="Calibri" w:cs="Calibri"/>
          <w:b/>
          <w:bCs/>
          <w:noProof/>
          <w:szCs w:val="24"/>
        </w:rPr>
        <w:t>2006</w:t>
      </w:r>
      <w:r w:rsidR="00F14417" w:rsidRPr="00070E4A">
        <w:rPr>
          <w:rFonts w:ascii="Calibri" w:hAnsi="Calibri" w:cs="Calibri"/>
          <w:noProof/>
          <w:szCs w:val="24"/>
        </w:rPr>
        <w:t xml:space="preserve">, </w:t>
      </w:r>
      <w:r w:rsidR="00F14417" w:rsidRPr="00070E4A">
        <w:rPr>
          <w:rFonts w:ascii="Calibri" w:hAnsi="Calibri" w:cs="Calibri"/>
          <w:i/>
          <w:iCs/>
          <w:noProof/>
          <w:szCs w:val="24"/>
        </w:rPr>
        <w:t>8</w:t>
      </w:r>
      <w:r w:rsidR="00F14417" w:rsidRPr="00070E4A">
        <w:rPr>
          <w:rFonts w:ascii="Calibri" w:hAnsi="Calibri" w:cs="Calibri"/>
          <w:noProof/>
          <w:szCs w:val="24"/>
        </w:rPr>
        <w:t>, 279–283.</w:t>
      </w:r>
    </w:p>
    <w:p w14:paraId="1888118A" w14:textId="64F052CD"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(39) </w:t>
      </w:r>
      <w:r w:rsidRPr="00070E4A">
        <w:rPr>
          <w:rFonts w:ascii="Calibri" w:hAnsi="Calibri" w:cs="Calibri"/>
          <w:noProof/>
          <w:szCs w:val="24"/>
        </w:rPr>
        <w:tab/>
        <w:t>Etman, A. S.; Asfaw, H. D.; Yuan, N.; Li, J.; Zhou, Z.; Peng, F.; Persson, I.; Zou, X.; Torbj¨, T.; Gustafsson, T.; Edström, K. E. E.; Sun, J.</w:t>
      </w:r>
      <w:r w:rsidR="009F5323" w:rsidRPr="00070E4A">
        <w:t xml:space="preserve"> </w:t>
      </w:r>
      <w:r w:rsidR="009F5323" w:rsidRPr="00070E4A">
        <w:rPr>
          <w:rFonts w:ascii="Calibri" w:hAnsi="Calibri" w:cs="Calibri"/>
          <w:noProof/>
          <w:szCs w:val="24"/>
        </w:rPr>
        <w:t xml:space="preserve">A </w:t>
      </w:r>
      <w:r w:rsidR="00F670A2" w:rsidRPr="00070E4A">
        <w:rPr>
          <w:rFonts w:ascii="Calibri" w:hAnsi="Calibri" w:cs="Calibri"/>
          <w:noProof/>
          <w:szCs w:val="24"/>
        </w:rPr>
        <w:t>One</w:t>
      </w:r>
      <w:r w:rsidR="009F5323" w:rsidRPr="00070E4A">
        <w:rPr>
          <w:rFonts w:ascii="Calibri" w:hAnsi="Calibri" w:cs="Calibri"/>
          <w:noProof/>
          <w:szCs w:val="24"/>
        </w:rPr>
        <w:t>-</w:t>
      </w:r>
      <w:r w:rsidR="00F670A2" w:rsidRPr="00070E4A">
        <w:rPr>
          <w:rFonts w:ascii="Calibri" w:hAnsi="Calibri" w:cs="Calibri"/>
          <w:noProof/>
          <w:szCs w:val="24"/>
        </w:rPr>
        <w:t xml:space="preserve">Step Water Based Strategy </w:t>
      </w:r>
      <w:r w:rsidR="009F5323" w:rsidRPr="00070E4A">
        <w:rPr>
          <w:rFonts w:ascii="Calibri" w:hAnsi="Calibri" w:cs="Calibri"/>
          <w:noProof/>
          <w:szCs w:val="24"/>
        </w:rPr>
        <w:t xml:space="preserve">for </w:t>
      </w:r>
      <w:r w:rsidR="00F670A2" w:rsidRPr="00070E4A">
        <w:rPr>
          <w:rFonts w:ascii="Calibri" w:hAnsi="Calibri" w:cs="Calibri"/>
          <w:noProof/>
          <w:szCs w:val="24"/>
        </w:rPr>
        <w:t xml:space="preserve">Synthesizing Hydrated Vanadium Pentoxide Nanosheets </w:t>
      </w:r>
      <w:r w:rsidR="009F5323" w:rsidRPr="00070E4A">
        <w:rPr>
          <w:rFonts w:ascii="Calibri" w:hAnsi="Calibri" w:cs="Calibri"/>
          <w:noProof/>
          <w:szCs w:val="24"/>
        </w:rPr>
        <w:t>from VO</w:t>
      </w:r>
      <w:r w:rsidR="009F5323" w:rsidRPr="00070E4A">
        <w:rPr>
          <w:rFonts w:ascii="Calibri" w:hAnsi="Calibri" w:cs="Calibri"/>
          <w:noProof/>
          <w:szCs w:val="24"/>
          <w:vertAlign w:val="subscript"/>
        </w:rPr>
        <w:t>2</w:t>
      </w:r>
      <w:r w:rsidR="009F5323" w:rsidRPr="00070E4A">
        <w:rPr>
          <w:rFonts w:ascii="Calibri" w:hAnsi="Calibri" w:cs="Calibri"/>
          <w:noProof/>
          <w:szCs w:val="24"/>
        </w:rPr>
        <w:t xml:space="preserve">(B) as </w:t>
      </w:r>
      <w:r w:rsidR="00F670A2" w:rsidRPr="00070E4A">
        <w:rPr>
          <w:rFonts w:ascii="Calibri" w:hAnsi="Calibri" w:cs="Calibri"/>
          <w:noProof/>
          <w:szCs w:val="24"/>
        </w:rPr>
        <w:t>Free</w:t>
      </w:r>
      <w:r w:rsidR="009F5323" w:rsidRPr="00070E4A">
        <w:rPr>
          <w:rFonts w:ascii="Calibri" w:hAnsi="Calibri" w:cs="Calibri"/>
          <w:noProof/>
          <w:szCs w:val="24"/>
        </w:rPr>
        <w:t>-</w:t>
      </w:r>
      <w:r w:rsidR="00F670A2" w:rsidRPr="00070E4A">
        <w:rPr>
          <w:rFonts w:ascii="Calibri" w:hAnsi="Calibri" w:cs="Calibri"/>
          <w:noProof/>
          <w:szCs w:val="24"/>
        </w:rPr>
        <w:t xml:space="preserve">Standing Electrodes </w:t>
      </w:r>
      <w:r w:rsidR="009F5323" w:rsidRPr="00070E4A">
        <w:rPr>
          <w:rFonts w:ascii="Calibri" w:hAnsi="Calibri" w:cs="Calibri"/>
          <w:noProof/>
          <w:szCs w:val="24"/>
        </w:rPr>
        <w:t xml:space="preserve">for </w:t>
      </w:r>
      <w:r w:rsidR="00F670A2" w:rsidRPr="00070E4A">
        <w:rPr>
          <w:rFonts w:ascii="Calibri" w:hAnsi="Calibri" w:cs="Calibri"/>
          <w:noProof/>
          <w:szCs w:val="24"/>
        </w:rPr>
        <w:t xml:space="preserve">Lithium Battery Applications </w:t>
      </w:r>
      <w:r w:rsidRPr="00070E4A">
        <w:rPr>
          <w:rFonts w:ascii="Calibri" w:hAnsi="Calibri" w:cs="Calibri"/>
          <w:i/>
          <w:iCs/>
          <w:noProof/>
          <w:szCs w:val="24"/>
        </w:rPr>
        <w:t>J.Mater.Chem.A</w:t>
      </w:r>
      <w:r w:rsidRPr="00070E4A">
        <w:rPr>
          <w:rFonts w:ascii="Calibri" w:hAnsi="Calibri" w:cs="Calibri"/>
          <w:noProof/>
          <w:szCs w:val="24"/>
        </w:rPr>
        <w:t xml:space="preserve"> </w:t>
      </w:r>
      <w:r w:rsidRPr="00070E4A">
        <w:rPr>
          <w:rFonts w:ascii="Calibri" w:hAnsi="Calibri" w:cs="Calibri"/>
          <w:b/>
          <w:bCs/>
          <w:noProof/>
          <w:szCs w:val="24"/>
        </w:rPr>
        <w:t>2016</w:t>
      </w:r>
      <w:r w:rsidRPr="00070E4A">
        <w:rPr>
          <w:rFonts w:ascii="Calibri" w:hAnsi="Calibri" w:cs="Calibri"/>
          <w:noProof/>
          <w:szCs w:val="24"/>
        </w:rPr>
        <w:t xml:space="preserve">, </w:t>
      </w:r>
      <w:r w:rsidRPr="00070E4A">
        <w:rPr>
          <w:rFonts w:ascii="Calibri" w:hAnsi="Calibri" w:cs="Calibri"/>
          <w:i/>
          <w:iCs/>
          <w:noProof/>
          <w:szCs w:val="24"/>
        </w:rPr>
        <w:t>4</w:t>
      </w:r>
      <w:r w:rsidRPr="00070E4A">
        <w:rPr>
          <w:rFonts w:ascii="Calibri" w:hAnsi="Calibri" w:cs="Calibri"/>
          <w:noProof/>
          <w:szCs w:val="24"/>
        </w:rPr>
        <w:t>, 17988–18001.</w:t>
      </w:r>
    </w:p>
    <w:p w14:paraId="37158787" w14:textId="68DC5694"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(40) </w:t>
      </w:r>
      <w:r w:rsidRPr="00070E4A">
        <w:rPr>
          <w:rFonts w:ascii="Calibri" w:hAnsi="Calibri" w:cs="Calibri"/>
          <w:noProof/>
          <w:szCs w:val="24"/>
        </w:rPr>
        <w:tab/>
        <w:t>Chen, Y.; Yang, G.; Zhang, Z.; Yang, X.; Hou, W.; Zhu, J.-J.</w:t>
      </w:r>
      <w:r w:rsidR="009F5323" w:rsidRPr="00070E4A">
        <w:t xml:space="preserve"> </w:t>
      </w:r>
      <w:r w:rsidR="009F5323" w:rsidRPr="00070E4A">
        <w:rPr>
          <w:rFonts w:ascii="Calibri" w:hAnsi="Calibri" w:cs="Calibri"/>
          <w:noProof/>
          <w:szCs w:val="24"/>
        </w:rPr>
        <w:t>Polyaniline-</w:t>
      </w:r>
      <w:r w:rsidR="00F670A2" w:rsidRPr="00070E4A">
        <w:rPr>
          <w:rFonts w:ascii="Calibri" w:hAnsi="Calibri" w:cs="Calibri"/>
          <w:noProof/>
          <w:szCs w:val="24"/>
        </w:rPr>
        <w:t xml:space="preserve">Intercalated </w:t>
      </w:r>
      <w:r w:rsidR="003B0E6E" w:rsidRPr="00070E4A">
        <w:rPr>
          <w:rFonts w:ascii="Calibri" w:hAnsi="Calibri" w:cs="Calibri"/>
          <w:noProof/>
          <w:szCs w:val="24"/>
        </w:rPr>
        <w:t>Layered Vanadium Oxide Nanocomposites</w:t>
      </w:r>
      <w:r w:rsidR="009F5323" w:rsidRPr="00070E4A">
        <w:rPr>
          <w:rFonts w:ascii="Calibri" w:hAnsi="Calibri" w:cs="Calibri"/>
          <w:noProof/>
          <w:szCs w:val="24"/>
        </w:rPr>
        <w:t>—One-</w:t>
      </w:r>
      <w:r w:rsidR="003B0E6E" w:rsidRPr="00070E4A">
        <w:rPr>
          <w:rFonts w:ascii="Calibri" w:hAnsi="Calibri" w:cs="Calibri"/>
          <w:noProof/>
          <w:szCs w:val="24"/>
        </w:rPr>
        <w:t xml:space="preserve">Pot Hydrothermal Synthesis </w:t>
      </w:r>
      <w:r w:rsidR="009F5323" w:rsidRPr="00070E4A">
        <w:rPr>
          <w:rFonts w:ascii="Calibri" w:hAnsi="Calibri" w:cs="Calibri"/>
          <w:noProof/>
          <w:szCs w:val="24"/>
        </w:rPr>
        <w:t xml:space="preserve">and </w:t>
      </w:r>
      <w:r w:rsidR="003B0E6E" w:rsidRPr="00070E4A">
        <w:rPr>
          <w:rFonts w:ascii="Calibri" w:hAnsi="Calibri" w:cs="Calibri"/>
          <w:noProof/>
          <w:szCs w:val="24"/>
        </w:rPr>
        <w:t xml:space="preserve">Application </w:t>
      </w:r>
      <w:r w:rsidR="009F5323" w:rsidRPr="00070E4A">
        <w:rPr>
          <w:rFonts w:ascii="Calibri" w:hAnsi="Calibri" w:cs="Calibri"/>
          <w:noProof/>
          <w:szCs w:val="24"/>
        </w:rPr>
        <w:t xml:space="preserve">in </w:t>
      </w:r>
      <w:r w:rsidR="003B0E6E" w:rsidRPr="00070E4A">
        <w:rPr>
          <w:rFonts w:ascii="Calibri" w:hAnsi="Calibri" w:cs="Calibri"/>
          <w:noProof/>
          <w:szCs w:val="24"/>
        </w:rPr>
        <w:t xml:space="preserve">Lithium Battery </w:t>
      </w:r>
      <w:r w:rsidRPr="00070E4A">
        <w:rPr>
          <w:rFonts w:ascii="Calibri" w:hAnsi="Calibri" w:cs="Calibri"/>
          <w:i/>
          <w:iCs/>
          <w:noProof/>
          <w:szCs w:val="24"/>
        </w:rPr>
        <w:t>Nanoscale</w:t>
      </w:r>
      <w:r w:rsidRPr="00070E4A">
        <w:rPr>
          <w:rFonts w:ascii="Calibri" w:hAnsi="Calibri" w:cs="Calibri"/>
          <w:noProof/>
          <w:szCs w:val="24"/>
        </w:rPr>
        <w:t xml:space="preserve"> </w:t>
      </w:r>
      <w:r w:rsidRPr="00070E4A">
        <w:rPr>
          <w:rFonts w:ascii="Calibri" w:hAnsi="Calibri" w:cs="Calibri"/>
          <w:b/>
          <w:bCs/>
          <w:noProof/>
          <w:szCs w:val="24"/>
        </w:rPr>
        <w:t>2010</w:t>
      </w:r>
      <w:r w:rsidRPr="00070E4A">
        <w:rPr>
          <w:rFonts w:ascii="Calibri" w:hAnsi="Calibri" w:cs="Calibri"/>
          <w:noProof/>
          <w:szCs w:val="24"/>
        </w:rPr>
        <w:t xml:space="preserve">, </w:t>
      </w:r>
      <w:r w:rsidRPr="00070E4A">
        <w:rPr>
          <w:rFonts w:ascii="Calibri" w:hAnsi="Calibri" w:cs="Calibri"/>
          <w:i/>
          <w:iCs/>
          <w:noProof/>
          <w:szCs w:val="24"/>
        </w:rPr>
        <w:t>2</w:t>
      </w:r>
      <w:r w:rsidRPr="00070E4A">
        <w:rPr>
          <w:rFonts w:ascii="Calibri" w:hAnsi="Calibri" w:cs="Calibri"/>
          <w:noProof/>
          <w:szCs w:val="24"/>
        </w:rPr>
        <w:t>, 2131–2138.</w:t>
      </w:r>
    </w:p>
    <w:p w14:paraId="4FFD2490" w14:textId="0015DAD5"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(41) </w:t>
      </w:r>
      <w:r w:rsidRPr="00070E4A">
        <w:rPr>
          <w:rFonts w:ascii="Calibri" w:hAnsi="Calibri" w:cs="Calibri"/>
          <w:noProof/>
          <w:szCs w:val="24"/>
        </w:rPr>
        <w:tab/>
        <w:t>Sasaki, T.; Watanabe, M.</w:t>
      </w:r>
      <w:r w:rsidR="009F5323" w:rsidRPr="00070E4A">
        <w:t xml:space="preserve"> </w:t>
      </w:r>
      <w:r w:rsidR="009F5323" w:rsidRPr="00070E4A">
        <w:rPr>
          <w:rFonts w:ascii="Calibri" w:hAnsi="Calibri" w:cs="Calibri"/>
          <w:noProof/>
          <w:szCs w:val="24"/>
        </w:rPr>
        <w:t>Osmotic Swelling to Exfoliation. Exceptionally High Degrees of Hydration of a Layered Titanate</w:t>
      </w:r>
      <w:r w:rsidRPr="00070E4A">
        <w:rPr>
          <w:rFonts w:ascii="Calibri" w:hAnsi="Calibri" w:cs="Calibri"/>
          <w:noProof/>
          <w:szCs w:val="24"/>
        </w:rPr>
        <w:t xml:space="preserve"> </w:t>
      </w:r>
      <w:r w:rsidRPr="00070E4A">
        <w:rPr>
          <w:rFonts w:ascii="Calibri" w:hAnsi="Calibri" w:cs="Calibri"/>
          <w:i/>
          <w:iCs/>
          <w:noProof/>
          <w:szCs w:val="24"/>
        </w:rPr>
        <w:t>J. Am. Chem.Soc</w:t>
      </w:r>
      <w:r w:rsidR="00266B46" w:rsidRPr="00070E4A">
        <w:rPr>
          <w:rFonts w:ascii="Calibri" w:hAnsi="Calibri" w:cs="Calibri"/>
          <w:i/>
          <w:iCs/>
          <w:noProof/>
          <w:szCs w:val="24"/>
        </w:rPr>
        <w:t>.</w:t>
      </w:r>
      <w:r w:rsidRPr="00070E4A">
        <w:rPr>
          <w:rFonts w:ascii="Calibri" w:hAnsi="Calibri" w:cs="Calibri"/>
          <w:noProof/>
          <w:szCs w:val="24"/>
        </w:rPr>
        <w:t xml:space="preserve"> </w:t>
      </w:r>
      <w:r w:rsidRPr="00070E4A">
        <w:rPr>
          <w:rFonts w:ascii="Calibri" w:hAnsi="Calibri" w:cs="Calibri"/>
          <w:b/>
          <w:bCs/>
          <w:noProof/>
          <w:szCs w:val="24"/>
        </w:rPr>
        <w:t>1998</w:t>
      </w:r>
      <w:r w:rsidRPr="00070E4A">
        <w:rPr>
          <w:rFonts w:ascii="Calibri" w:hAnsi="Calibri" w:cs="Calibri"/>
          <w:noProof/>
          <w:szCs w:val="24"/>
        </w:rPr>
        <w:t xml:space="preserve">, </w:t>
      </w:r>
      <w:r w:rsidRPr="00070E4A">
        <w:rPr>
          <w:rFonts w:ascii="Calibri" w:hAnsi="Calibri" w:cs="Calibri"/>
          <w:i/>
          <w:iCs/>
          <w:noProof/>
          <w:szCs w:val="24"/>
        </w:rPr>
        <w:t>120</w:t>
      </w:r>
      <w:r w:rsidRPr="00070E4A">
        <w:rPr>
          <w:rFonts w:ascii="Calibri" w:hAnsi="Calibri" w:cs="Calibri"/>
          <w:noProof/>
          <w:szCs w:val="24"/>
        </w:rPr>
        <w:t>, 4682–4689.</w:t>
      </w:r>
    </w:p>
    <w:p w14:paraId="3D709AA7" w14:textId="6E5382F6"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(42) </w:t>
      </w:r>
      <w:r w:rsidRPr="00070E4A">
        <w:rPr>
          <w:rFonts w:ascii="Calibri" w:hAnsi="Calibri" w:cs="Calibri"/>
          <w:noProof/>
          <w:szCs w:val="24"/>
        </w:rPr>
        <w:tab/>
        <w:t>Jeong, S.; Yoo, D.; Ahn, M.; Miró, P.; Heine, T.; Cheon, J.</w:t>
      </w:r>
      <w:r w:rsidR="009F5323" w:rsidRPr="00070E4A">
        <w:t xml:space="preserve"> </w:t>
      </w:r>
      <w:r w:rsidR="009F5323" w:rsidRPr="00070E4A">
        <w:rPr>
          <w:rFonts w:ascii="Calibri" w:hAnsi="Calibri" w:cs="Calibri"/>
          <w:noProof/>
          <w:szCs w:val="24"/>
        </w:rPr>
        <w:t xml:space="preserve">Tandem </w:t>
      </w:r>
      <w:r w:rsidR="003B0E6E" w:rsidRPr="00070E4A">
        <w:rPr>
          <w:rFonts w:ascii="Calibri" w:hAnsi="Calibri" w:cs="Calibri"/>
          <w:noProof/>
          <w:szCs w:val="24"/>
        </w:rPr>
        <w:t xml:space="preserve">Intercalation Strategy </w:t>
      </w:r>
      <w:r w:rsidR="009F5323" w:rsidRPr="00070E4A">
        <w:rPr>
          <w:rFonts w:ascii="Calibri" w:hAnsi="Calibri" w:cs="Calibri"/>
          <w:noProof/>
          <w:szCs w:val="24"/>
        </w:rPr>
        <w:t xml:space="preserve">for </w:t>
      </w:r>
      <w:r w:rsidR="003B0E6E" w:rsidRPr="00070E4A">
        <w:rPr>
          <w:rFonts w:ascii="Calibri" w:hAnsi="Calibri" w:cs="Calibri"/>
          <w:noProof/>
          <w:szCs w:val="24"/>
        </w:rPr>
        <w:t>Single</w:t>
      </w:r>
      <w:r w:rsidR="009F5323" w:rsidRPr="00070E4A">
        <w:rPr>
          <w:rFonts w:ascii="Calibri" w:hAnsi="Calibri" w:cs="Calibri"/>
          <w:noProof/>
          <w:szCs w:val="24"/>
        </w:rPr>
        <w:t>-</w:t>
      </w:r>
      <w:r w:rsidR="003B0E6E" w:rsidRPr="00070E4A">
        <w:rPr>
          <w:rFonts w:ascii="Calibri" w:hAnsi="Calibri" w:cs="Calibri"/>
          <w:noProof/>
          <w:szCs w:val="24"/>
        </w:rPr>
        <w:t xml:space="preserve">Layer Nanosheets </w:t>
      </w:r>
      <w:r w:rsidR="009F5323" w:rsidRPr="00070E4A">
        <w:rPr>
          <w:rFonts w:ascii="Calibri" w:hAnsi="Calibri" w:cs="Calibri"/>
          <w:noProof/>
          <w:szCs w:val="24"/>
        </w:rPr>
        <w:t xml:space="preserve">as an </w:t>
      </w:r>
      <w:r w:rsidR="003B0E6E" w:rsidRPr="00070E4A">
        <w:rPr>
          <w:rFonts w:ascii="Calibri" w:hAnsi="Calibri" w:cs="Calibri"/>
          <w:noProof/>
          <w:szCs w:val="24"/>
        </w:rPr>
        <w:t xml:space="preserve">Effective Alternative </w:t>
      </w:r>
      <w:r w:rsidR="009F5323" w:rsidRPr="00070E4A">
        <w:rPr>
          <w:rFonts w:ascii="Calibri" w:hAnsi="Calibri" w:cs="Calibri"/>
          <w:noProof/>
          <w:szCs w:val="24"/>
        </w:rPr>
        <w:t xml:space="preserve">to </w:t>
      </w:r>
      <w:r w:rsidR="003B0E6E" w:rsidRPr="00070E4A">
        <w:rPr>
          <w:rFonts w:ascii="Calibri" w:hAnsi="Calibri" w:cs="Calibri"/>
          <w:noProof/>
          <w:szCs w:val="24"/>
        </w:rPr>
        <w:t xml:space="preserve">Conventional Exfoliation Processes </w:t>
      </w:r>
      <w:r w:rsidRPr="00070E4A">
        <w:rPr>
          <w:rFonts w:ascii="Calibri" w:hAnsi="Calibri" w:cs="Calibri"/>
          <w:i/>
          <w:iCs/>
          <w:noProof/>
          <w:szCs w:val="24"/>
        </w:rPr>
        <w:t>Nat. Commun.</w:t>
      </w:r>
      <w:r w:rsidRPr="00070E4A">
        <w:rPr>
          <w:rFonts w:ascii="Calibri" w:hAnsi="Calibri" w:cs="Calibri"/>
          <w:noProof/>
          <w:szCs w:val="24"/>
        </w:rPr>
        <w:t xml:space="preserve"> </w:t>
      </w:r>
      <w:r w:rsidRPr="00070E4A">
        <w:rPr>
          <w:rFonts w:ascii="Calibri" w:hAnsi="Calibri" w:cs="Calibri"/>
          <w:b/>
          <w:bCs/>
          <w:noProof/>
          <w:szCs w:val="24"/>
        </w:rPr>
        <w:t>2014</w:t>
      </w:r>
      <w:r w:rsidRPr="00070E4A">
        <w:rPr>
          <w:rFonts w:ascii="Calibri" w:hAnsi="Calibri" w:cs="Calibri"/>
          <w:noProof/>
          <w:szCs w:val="24"/>
        </w:rPr>
        <w:t xml:space="preserve">, </w:t>
      </w:r>
      <w:r w:rsidRPr="00070E4A">
        <w:rPr>
          <w:rFonts w:ascii="Calibri" w:hAnsi="Calibri" w:cs="Calibri"/>
          <w:i/>
          <w:iCs/>
          <w:noProof/>
          <w:szCs w:val="24"/>
        </w:rPr>
        <w:t>6</w:t>
      </w:r>
      <w:r w:rsidRPr="00070E4A">
        <w:rPr>
          <w:rFonts w:ascii="Calibri" w:hAnsi="Calibri" w:cs="Calibri"/>
          <w:noProof/>
          <w:szCs w:val="24"/>
        </w:rPr>
        <w:t>, 5763</w:t>
      </w:r>
      <w:r w:rsidR="009F5323" w:rsidRPr="00070E4A">
        <w:rPr>
          <w:rFonts w:ascii="Calibri" w:hAnsi="Calibri" w:cs="Calibri"/>
          <w:noProof/>
          <w:szCs w:val="24"/>
        </w:rPr>
        <w:t>-5770</w:t>
      </w:r>
      <w:r w:rsidRPr="00070E4A">
        <w:rPr>
          <w:rFonts w:ascii="Calibri" w:hAnsi="Calibri" w:cs="Calibri"/>
          <w:noProof/>
          <w:szCs w:val="24"/>
        </w:rPr>
        <w:t>.</w:t>
      </w:r>
    </w:p>
    <w:p w14:paraId="23E9D98D" w14:textId="7AA48403"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(43) </w:t>
      </w:r>
      <w:r w:rsidRPr="00070E4A">
        <w:rPr>
          <w:rFonts w:ascii="Calibri" w:hAnsi="Calibri" w:cs="Calibri"/>
          <w:noProof/>
          <w:szCs w:val="24"/>
        </w:rPr>
        <w:tab/>
        <w:t>Parnham, E. R.; Morris, R. E.</w:t>
      </w:r>
      <w:r w:rsidR="009F5323" w:rsidRPr="00070E4A">
        <w:t xml:space="preserve"> </w:t>
      </w:r>
      <w:r w:rsidR="009F5323" w:rsidRPr="00070E4A">
        <w:rPr>
          <w:rFonts w:ascii="Calibri" w:hAnsi="Calibri" w:cs="Calibri"/>
          <w:noProof/>
          <w:szCs w:val="24"/>
        </w:rPr>
        <w:t>Ionothermal Synthesis of Zeolites, Metal–Organic Frameworks, and Inorganic–Organic Hybrids</w:t>
      </w:r>
      <w:r w:rsidRPr="00070E4A">
        <w:rPr>
          <w:rFonts w:ascii="Calibri" w:hAnsi="Calibri" w:cs="Calibri"/>
          <w:noProof/>
          <w:szCs w:val="24"/>
        </w:rPr>
        <w:t xml:space="preserve"> </w:t>
      </w:r>
      <w:r w:rsidRPr="00070E4A">
        <w:rPr>
          <w:rFonts w:ascii="Calibri" w:hAnsi="Calibri" w:cs="Calibri"/>
          <w:i/>
          <w:iCs/>
          <w:noProof/>
          <w:szCs w:val="24"/>
        </w:rPr>
        <w:t>Acc. Chem. Res.</w:t>
      </w:r>
      <w:r w:rsidRPr="00070E4A">
        <w:rPr>
          <w:rFonts w:ascii="Calibri" w:hAnsi="Calibri" w:cs="Calibri"/>
          <w:noProof/>
          <w:szCs w:val="24"/>
        </w:rPr>
        <w:t xml:space="preserve"> </w:t>
      </w:r>
      <w:r w:rsidRPr="00070E4A">
        <w:rPr>
          <w:rFonts w:ascii="Calibri" w:hAnsi="Calibri" w:cs="Calibri"/>
          <w:b/>
          <w:bCs/>
          <w:noProof/>
          <w:szCs w:val="24"/>
        </w:rPr>
        <w:t>2007</w:t>
      </w:r>
      <w:r w:rsidRPr="00070E4A">
        <w:rPr>
          <w:rFonts w:ascii="Calibri" w:hAnsi="Calibri" w:cs="Calibri"/>
          <w:noProof/>
          <w:szCs w:val="24"/>
        </w:rPr>
        <w:t xml:space="preserve">, </w:t>
      </w:r>
      <w:r w:rsidRPr="00070E4A">
        <w:rPr>
          <w:rFonts w:ascii="Calibri" w:hAnsi="Calibri" w:cs="Calibri"/>
          <w:i/>
          <w:iCs/>
          <w:noProof/>
          <w:szCs w:val="24"/>
        </w:rPr>
        <w:t>40</w:t>
      </w:r>
      <w:r w:rsidRPr="00070E4A">
        <w:rPr>
          <w:rFonts w:ascii="Calibri" w:hAnsi="Calibri" w:cs="Calibri"/>
          <w:noProof/>
          <w:szCs w:val="24"/>
        </w:rPr>
        <w:t>, 1005–1013.</w:t>
      </w:r>
    </w:p>
    <w:p w14:paraId="5D4BCABE" w14:textId="28482A5E"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(44) </w:t>
      </w:r>
      <w:r w:rsidRPr="00070E4A">
        <w:rPr>
          <w:rFonts w:ascii="Calibri" w:hAnsi="Calibri" w:cs="Calibri"/>
          <w:noProof/>
          <w:szCs w:val="24"/>
        </w:rPr>
        <w:tab/>
        <w:t>Vásquez-Sandoval, D.; Pavez, J.; Carlesi, C.; Aracena, A.; V Asquez-Sandoval, D.</w:t>
      </w:r>
      <w:r w:rsidR="009F5323" w:rsidRPr="00070E4A">
        <w:t xml:space="preserve"> </w:t>
      </w:r>
      <w:r w:rsidR="009F5323" w:rsidRPr="00070E4A">
        <w:rPr>
          <w:rFonts w:ascii="Calibri" w:hAnsi="Calibri" w:cs="Calibri"/>
          <w:noProof/>
          <w:szCs w:val="24"/>
        </w:rPr>
        <w:t xml:space="preserve">Large </w:t>
      </w:r>
      <w:r w:rsidR="003B0E6E" w:rsidRPr="00070E4A">
        <w:rPr>
          <w:rFonts w:ascii="Calibri" w:hAnsi="Calibri" w:cs="Calibri"/>
          <w:noProof/>
          <w:szCs w:val="24"/>
        </w:rPr>
        <w:t xml:space="preserve">Scale Cathodic Exfoliation </w:t>
      </w:r>
      <w:r w:rsidR="009F5323" w:rsidRPr="00070E4A">
        <w:rPr>
          <w:rFonts w:ascii="Calibri" w:hAnsi="Calibri" w:cs="Calibri"/>
          <w:noProof/>
          <w:szCs w:val="24"/>
        </w:rPr>
        <w:t xml:space="preserve">of </w:t>
      </w:r>
      <w:r w:rsidR="003B0E6E" w:rsidRPr="00070E4A">
        <w:rPr>
          <w:rFonts w:ascii="Calibri" w:hAnsi="Calibri" w:cs="Calibri"/>
          <w:noProof/>
          <w:szCs w:val="24"/>
        </w:rPr>
        <w:t xml:space="preserve">Graphite </w:t>
      </w:r>
      <w:r w:rsidR="009F5323" w:rsidRPr="00070E4A">
        <w:rPr>
          <w:rFonts w:ascii="Calibri" w:hAnsi="Calibri" w:cs="Calibri"/>
          <w:noProof/>
          <w:szCs w:val="24"/>
        </w:rPr>
        <w:t xml:space="preserve">using </w:t>
      </w:r>
      <w:r w:rsidR="003B0E6E" w:rsidRPr="00070E4A">
        <w:rPr>
          <w:rFonts w:ascii="Calibri" w:hAnsi="Calibri" w:cs="Calibri"/>
          <w:noProof/>
          <w:szCs w:val="24"/>
        </w:rPr>
        <w:t xml:space="preserve">Deep Eutectic Solvent </w:t>
      </w:r>
      <w:r w:rsidR="009F5323" w:rsidRPr="00070E4A">
        <w:rPr>
          <w:rFonts w:ascii="Calibri" w:hAnsi="Calibri" w:cs="Calibri"/>
          <w:noProof/>
          <w:szCs w:val="24"/>
        </w:rPr>
        <w:t xml:space="preserve">and </w:t>
      </w:r>
      <w:r w:rsidR="003B0E6E" w:rsidRPr="00070E4A">
        <w:rPr>
          <w:rFonts w:ascii="Calibri" w:hAnsi="Calibri" w:cs="Calibri"/>
          <w:noProof/>
          <w:szCs w:val="24"/>
        </w:rPr>
        <w:t xml:space="preserve">Water Mixture </w:t>
      </w:r>
      <w:r w:rsidRPr="00070E4A">
        <w:rPr>
          <w:rFonts w:ascii="Calibri" w:hAnsi="Calibri" w:cs="Calibri"/>
          <w:i/>
          <w:iCs/>
          <w:noProof/>
          <w:szCs w:val="24"/>
        </w:rPr>
        <w:t>fullerenes, Nanotub. carbon nanostructures</w:t>
      </w:r>
      <w:r w:rsidRPr="00070E4A">
        <w:rPr>
          <w:rFonts w:ascii="Calibri" w:hAnsi="Calibri" w:cs="Calibri"/>
          <w:noProof/>
          <w:szCs w:val="24"/>
        </w:rPr>
        <w:t xml:space="preserve"> </w:t>
      </w:r>
      <w:r w:rsidRPr="00070E4A">
        <w:rPr>
          <w:rFonts w:ascii="Calibri" w:hAnsi="Calibri" w:cs="Calibri"/>
          <w:b/>
          <w:bCs/>
          <w:noProof/>
          <w:szCs w:val="24"/>
        </w:rPr>
        <w:t>2018</w:t>
      </w:r>
      <w:r w:rsidRPr="00070E4A">
        <w:rPr>
          <w:rFonts w:ascii="Calibri" w:hAnsi="Calibri" w:cs="Calibri"/>
          <w:noProof/>
          <w:szCs w:val="24"/>
        </w:rPr>
        <w:t xml:space="preserve">, </w:t>
      </w:r>
      <w:r w:rsidRPr="00070E4A">
        <w:rPr>
          <w:rFonts w:ascii="Calibri" w:hAnsi="Calibri" w:cs="Calibri"/>
          <w:i/>
          <w:iCs/>
          <w:noProof/>
          <w:szCs w:val="24"/>
        </w:rPr>
        <w:t>26</w:t>
      </w:r>
      <w:r w:rsidRPr="00070E4A">
        <w:rPr>
          <w:rFonts w:ascii="Calibri" w:hAnsi="Calibri" w:cs="Calibri"/>
          <w:noProof/>
          <w:szCs w:val="24"/>
        </w:rPr>
        <w:t>, 123–129.</w:t>
      </w:r>
    </w:p>
    <w:p w14:paraId="3FADB0AB" w14:textId="27FBD672"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(45) </w:t>
      </w:r>
      <w:r w:rsidRPr="00070E4A">
        <w:rPr>
          <w:rFonts w:ascii="Calibri" w:hAnsi="Calibri" w:cs="Calibri"/>
          <w:noProof/>
          <w:szCs w:val="24"/>
        </w:rPr>
        <w:tab/>
        <w:t>Abdelkader, A. M.; Kinloch, I. A.</w:t>
      </w:r>
      <w:r w:rsidR="009F5323" w:rsidRPr="00070E4A">
        <w:t xml:space="preserve"> </w:t>
      </w:r>
      <w:r w:rsidR="009F5323" w:rsidRPr="00070E4A">
        <w:rPr>
          <w:rFonts w:ascii="Calibri" w:hAnsi="Calibri" w:cs="Calibri"/>
          <w:noProof/>
          <w:szCs w:val="24"/>
        </w:rPr>
        <w:t>Mechanochemical Exfoliation of 2D Crystals in Deep Eutectic Solvents</w:t>
      </w:r>
      <w:r w:rsidRPr="00070E4A">
        <w:rPr>
          <w:rFonts w:ascii="Calibri" w:hAnsi="Calibri" w:cs="Calibri"/>
          <w:noProof/>
          <w:szCs w:val="24"/>
        </w:rPr>
        <w:t xml:space="preserve"> </w:t>
      </w:r>
      <w:r w:rsidRPr="00070E4A">
        <w:rPr>
          <w:rFonts w:ascii="Calibri" w:hAnsi="Calibri" w:cs="Calibri"/>
          <w:i/>
          <w:iCs/>
          <w:noProof/>
          <w:szCs w:val="24"/>
        </w:rPr>
        <w:t>ACS Sustain. Chem. Eng.</w:t>
      </w:r>
      <w:r w:rsidRPr="00070E4A">
        <w:rPr>
          <w:rFonts w:ascii="Calibri" w:hAnsi="Calibri" w:cs="Calibri"/>
          <w:noProof/>
          <w:szCs w:val="24"/>
        </w:rPr>
        <w:t xml:space="preserve"> </w:t>
      </w:r>
      <w:r w:rsidRPr="00070E4A">
        <w:rPr>
          <w:rFonts w:ascii="Calibri" w:hAnsi="Calibri" w:cs="Calibri"/>
          <w:b/>
          <w:bCs/>
          <w:noProof/>
          <w:szCs w:val="24"/>
        </w:rPr>
        <w:t>2018</w:t>
      </w:r>
      <w:r w:rsidRPr="00070E4A">
        <w:rPr>
          <w:rFonts w:ascii="Calibri" w:hAnsi="Calibri" w:cs="Calibri"/>
          <w:noProof/>
          <w:szCs w:val="24"/>
        </w:rPr>
        <w:t xml:space="preserve">, </w:t>
      </w:r>
      <w:r w:rsidRPr="00070E4A">
        <w:rPr>
          <w:rFonts w:ascii="Calibri" w:hAnsi="Calibri" w:cs="Calibri"/>
          <w:i/>
          <w:iCs/>
          <w:noProof/>
          <w:szCs w:val="24"/>
        </w:rPr>
        <w:t>17</w:t>
      </w:r>
      <w:r w:rsidR="0068569A" w:rsidRPr="00070E4A">
        <w:rPr>
          <w:rFonts w:ascii="Calibri" w:hAnsi="Calibri" w:cs="Calibri"/>
          <w:noProof/>
          <w:szCs w:val="24"/>
        </w:rPr>
        <w:t>, 4465-4472</w:t>
      </w:r>
      <w:r w:rsidRPr="00070E4A">
        <w:rPr>
          <w:rFonts w:ascii="Calibri" w:hAnsi="Calibri" w:cs="Calibri"/>
          <w:noProof/>
          <w:szCs w:val="24"/>
        </w:rPr>
        <w:t>.</w:t>
      </w:r>
    </w:p>
    <w:p w14:paraId="055F5B34" w14:textId="6D94D7AE"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(46) </w:t>
      </w:r>
      <w:r w:rsidRPr="00070E4A">
        <w:rPr>
          <w:rFonts w:ascii="Calibri" w:hAnsi="Calibri" w:cs="Calibri"/>
          <w:noProof/>
          <w:szCs w:val="24"/>
        </w:rPr>
        <w:tab/>
        <w:t xml:space="preserve">Yue, Y.; Liang, H. </w:t>
      </w:r>
      <w:r w:rsidR="00F72EA9" w:rsidRPr="00070E4A">
        <w:rPr>
          <w:rFonts w:ascii="Calibri" w:hAnsi="Calibri" w:cs="Calibri"/>
          <w:noProof/>
          <w:szCs w:val="24"/>
        </w:rPr>
        <w:t>Micro‐ and Nano‐Structured Vanadium Pentoxide (V</w:t>
      </w:r>
      <w:r w:rsidR="00F72EA9" w:rsidRPr="00070E4A">
        <w:rPr>
          <w:rFonts w:ascii="Calibri" w:hAnsi="Calibri" w:cs="Calibri"/>
          <w:noProof/>
          <w:szCs w:val="24"/>
          <w:vertAlign w:val="subscript"/>
        </w:rPr>
        <w:t>2</w:t>
      </w:r>
      <w:r w:rsidR="00F72EA9" w:rsidRPr="00070E4A">
        <w:rPr>
          <w:rFonts w:ascii="Calibri" w:hAnsi="Calibri" w:cs="Calibri"/>
          <w:noProof/>
          <w:szCs w:val="24"/>
        </w:rPr>
        <w:t>O</w:t>
      </w:r>
      <w:r w:rsidR="00F72EA9" w:rsidRPr="00070E4A">
        <w:rPr>
          <w:rFonts w:ascii="Calibri" w:hAnsi="Calibri" w:cs="Calibri"/>
          <w:noProof/>
          <w:szCs w:val="24"/>
          <w:vertAlign w:val="subscript"/>
        </w:rPr>
        <w:t>5</w:t>
      </w:r>
      <w:r w:rsidR="00F72EA9" w:rsidRPr="00070E4A">
        <w:rPr>
          <w:rFonts w:ascii="Calibri" w:hAnsi="Calibri" w:cs="Calibri"/>
          <w:noProof/>
          <w:szCs w:val="24"/>
        </w:rPr>
        <w:t xml:space="preserve">) for Electrodes of Lithium‐Ion Batteries </w:t>
      </w:r>
      <w:r w:rsidRPr="00070E4A">
        <w:rPr>
          <w:rFonts w:ascii="Calibri" w:hAnsi="Calibri" w:cs="Calibri"/>
          <w:i/>
          <w:iCs/>
          <w:noProof/>
          <w:szCs w:val="24"/>
        </w:rPr>
        <w:t>Adv. Energy Mater.</w:t>
      </w:r>
      <w:r w:rsidRPr="00070E4A">
        <w:rPr>
          <w:rFonts w:ascii="Calibri" w:hAnsi="Calibri" w:cs="Calibri"/>
          <w:noProof/>
          <w:szCs w:val="24"/>
        </w:rPr>
        <w:t xml:space="preserve"> </w:t>
      </w:r>
      <w:r w:rsidRPr="00070E4A">
        <w:rPr>
          <w:rFonts w:ascii="Calibri" w:hAnsi="Calibri" w:cs="Calibri"/>
          <w:b/>
          <w:bCs/>
          <w:noProof/>
          <w:szCs w:val="24"/>
        </w:rPr>
        <w:t>2017</w:t>
      </w:r>
      <w:r w:rsidRPr="00070E4A">
        <w:rPr>
          <w:rFonts w:ascii="Calibri" w:hAnsi="Calibri" w:cs="Calibri"/>
          <w:noProof/>
          <w:szCs w:val="24"/>
        </w:rPr>
        <w:t xml:space="preserve">, </w:t>
      </w:r>
      <w:r w:rsidRPr="00070E4A">
        <w:rPr>
          <w:rFonts w:ascii="Calibri" w:hAnsi="Calibri" w:cs="Calibri"/>
          <w:i/>
          <w:iCs/>
          <w:noProof/>
          <w:szCs w:val="24"/>
        </w:rPr>
        <w:t>7</w:t>
      </w:r>
      <w:r w:rsidRPr="00070E4A">
        <w:rPr>
          <w:rFonts w:ascii="Calibri" w:hAnsi="Calibri" w:cs="Calibri"/>
          <w:noProof/>
          <w:szCs w:val="24"/>
        </w:rPr>
        <w:t>, 1602545</w:t>
      </w:r>
      <w:r w:rsidR="00F72EA9" w:rsidRPr="00070E4A">
        <w:rPr>
          <w:rFonts w:ascii="Calibri" w:hAnsi="Calibri" w:cs="Calibri"/>
          <w:noProof/>
          <w:szCs w:val="24"/>
        </w:rPr>
        <w:t>-1602572</w:t>
      </w:r>
      <w:r w:rsidRPr="00070E4A">
        <w:rPr>
          <w:rFonts w:ascii="Calibri" w:hAnsi="Calibri" w:cs="Calibri"/>
          <w:noProof/>
          <w:szCs w:val="24"/>
        </w:rPr>
        <w:t>.</w:t>
      </w:r>
    </w:p>
    <w:p w14:paraId="363A8D84" w14:textId="305D10D4"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(47) </w:t>
      </w:r>
      <w:r w:rsidRPr="00070E4A">
        <w:rPr>
          <w:rFonts w:ascii="Calibri" w:hAnsi="Calibri" w:cs="Calibri"/>
          <w:noProof/>
          <w:szCs w:val="24"/>
        </w:rPr>
        <w:tab/>
        <w:t>Tan, H. T.; Rui, X.; Sun, W.; Yan, Q.; Lim, T. M.</w:t>
      </w:r>
      <w:r w:rsidR="00F72EA9" w:rsidRPr="00070E4A">
        <w:t xml:space="preserve"> </w:t>
      </w:r>
      <w:r w:rsidR="00F72EA9" w:rsidRPr="00070E4A">
        <w:rPr>
          <w:rFonts w:ascii="Calibri" w:hAnsi="Calibri" w:cs="Calibri"/>
          <w:noProof/>
          <w:szCs w:val="24"/>
        </w:rPr>
        <w:t xml:space="preserve">Vanadium-based </w:t>
      </w:r>
      <w:r w:rsidR="003B0E6E" w:rsidRPr="00070E4A">
        <w:rPr>
          <w:rFonts w:ascii="Calibri" w:hAnsi="Calibri" w:cs="Calibri"/>
          <w:noProof/>
          <w:szCs w:val="24"/>
        </w:rPr>
        <w:t xml:space="preserve">Nanostructure Materials </w:t>
      </w:r>
      <w:r w:rsidR="00F72EA9" w:rsidRPr="00070E4A">
        <w:rPr>
          <w:rFonts w:ascii="Calibri" w:hAnsi="Calibri" w:cs="Calibri"/>
          <w:noProof/>
          <w:szCs w:val="24"/>
        </w:rPr>
        <w:t xml:space="preserve">for </w:t>
      </w:r>
      <w:r w:rsidR="003B0E6E" w:rsidRPr="00070E4A">
        <w:rPr>
          <w:rFonts w:ascii="Calibri" w:hAnsi="Calibri" w:cs="Calibri"/>
          <w:noProof/>
          <w:szCs w:val="24"/>
        </w:rPr>
        <w:t xml:space="preserve">Secondary Lithium Battery Applications </w:t>
      </w:r>
      <w:r w:rsidRPr="00070E4A">
        <w:rPr>
          <w:rFonts w:ascii="Calibri" w:hAnsi="Calibri" w:cs="Calibri"/>
          <w:i/>
          <w:iCs/>
          <w:noProof/>
          <w:szCs w:val="24"/>
        </w:rPr>
        <w:t>Nanoscale</w:t>
      </w:r>
      <w:r w:rsidRPr="00070E4A">
        <w:rPr>
          <w:rFonts w:ascii="Calibri" w:hAnsi="Calibri" w:cs="Calibri"/>
          <w:noProof/>
          <w:szCs w:val="24"/>
        </w:rPr>
        <w:t xml:space="preserve"> </w:t>
      </w:r>
      <w:r w:rsidRPr="00070E4A">
        <w:rPr>
          <w:rFonts w:ascii="Calibri" w:hAnsi="Calibri" w:cs="Calibri"/>
          <w:b/>
          <w:bCs/>
          <w:noProof/>
          <w:szCs w:val="24"/>
        </w:rPr>
        <w:t>2015</w:t>
      </w:r>
      <w:r w:rsidRPr="00070E4A">
        <w:rPr>
          <w:rFonts w:ascii="Calibri" w:hAnsi="Calibri" w:cs="Calibri"/>
          <w:noProof/>
          <w:szCs w:val="24"/>
        </w:rPr>
        <w:t xml:space="preserve">, </w:t>
      </w:r>
      <w:r w:rsidRPr="00070E4A">
        <w:rPr>
          <w:rFonts w:ascii="Calibri" w:hAnsi="Calibri" w:cs="Calibri"/>
          <w:i/>
          <w:iCs/>
          <w:noProof/>
          <w:szCs w:val="24"/>
        </w:rPr>
        <w:t>7</w:t>
      </w:r>
      <w:r w:rsidRPr="00070E4A">
        <w:rPr>
          <w:rFonts w:ascii="Calibri" w:hAnsi="Calibri" w:cs="Calibri"/>
          <w:noProof/>
          <w:szCs w:val="24"/>
        </w:rPr>
        <w:t>, 14595</w:t>
      </w:r>
      <w:r w:rsidR="00F72EA9" w:rsidRPr="00070E4A">
        <w:rPr>
          <w:rFonts w:ascii="Calibri" w:hAnsi="Calibri" w:cs="Calibri"/>
          <w:noProof/>
          <w:szCs w:val="24"/>
        </w:rPr>
        <w:t>-14607</w:t>
      </w:r>
      <w:r w:rsidRPr="00070E4A">
        <w:rPr>
          <w:rFonts w:ascii="Calibri" w:hAnsi="Calibri" w:cs="Calibri"/>
          <w:noProof/>
          <w:szCs w:val="24"/>
        </w:rPr>
        <w:t>.</w:t>
      </w:r>
    </w:p>
    <w:p w14:paraId="7F53E08F" w14:textId="30E0E03F"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(48) </w:t>
      </w:r>
      <w:r w:rsidRPr="00070E4A">
        <w:rPr>
          <w:rFonts w:ascii="Calibri" w:hAnsi="Calibri" w:cs="Calibri"/>
          <w:noProof/>
          <w:szCs w:val="24"/>
        </w:rPr>
        <w:tab/>
      </w:r>
      <w:bookmarkStart w:id="11" w:name="_Hlk34725306"/>
      <w:r w:rsidRPr="00070E4A">
        <w:rPr>
          <w:rFonts w:ascii="Calibri" w:hAnsi="Calibri" w:cs="Calibri"/>
          <w:noProof/>
          <w:szCs w:val="24"/>
        </w:rPr>
        <w:t>Pan, A.; Wu, H. Bin; Yu, L.; Lou, X. W. D.</w:t>
      </w:r>
      <w:r w:rsidR="00F72EA9" w:rsidRPr="00070E4A">
        <w:t xml:space="preserve"> </w:t>
      </w:r>
      <w:r w:rsidR="00F72EA9" w:rsidRPr="00070E4A">
        <w:rPr>
          <w:rFonts w:ascii="Calibri" w:hAnsi="Calibri" w:cs="Calibri"/>
          <w:noProof/>
          <w:szCs w:val="24"/>
        </w:rPr>
        <w:t>Template‐Free Synthesis of VO</w:t>
      </w:r>
      <w:r w:rsidR="00F72EA9" w:rsidRPr="00070E4A">
        <w:rPr>
          <w:rFonts w:ascii="Calibri" w:hAnsi="Calibri" w:cs="Calibri"/>
          <w:noProof/>
          <w:szCs w:val="24"/>
          <w:vertAlign w:val="subscript"/>
        </w:rPr>
        <w:t>2</w:t>
      </w:r>
      <w:r w:rsidR="00F72EA9" w:rsidRPr="00070E4A">
        <w:rPr>
          <w:rFonts w:ascii="Calibri" w:hAnsi="Calibri" w:cs="Calibri"/>
          <w:noProof/>
          <w:szCs w:val="24"/>
        </w:rPr>
        <w:t xml:space="preserve"> Hollow Microspheres with Various Interiors and Their Conversion into V</w:t>
      </w:r>
      <w:r w:rsidR="00F72EA9" w:rsidRPr="00070E4A">
        <w:rPr>
          <w:rFonts w:ascii="Calibri" w:hAnsi="Calibri" w:cs="Calibri"/>
          <w:noProof/>
          <w:szCs w:val="24"/>
          <w:vertAlign w:val="subscript"/>
        </w:rPr>
        <w:t>2</w:t>
      </w:r>
      <w:r w:rsidR="00F72EA9" w:rsidRPr="00070E4A">
        <w:rPr>
          <w:rFonts w:ascii="Calibri" w:hAnsi="Calibri" w:cs="Calibri"/>
          <w:noProof/>
          <w:szCs w:val="24"/>
        </w:rPr>
        <w:t>O</w:t>
      </w:r>
      <w:r w:rsidR="00F72EA9" w:rsidRPr="00070E4A">
        <w:rPr>
          <w:rFonts w:ascii="Calibri" w:hAnsi="Calibri" w:cs="Calibri"/>
          <w:noProof/>
          <w:szCs w:val="24"/>
          <w:vertAlign w:val="subscript"/>
        </w:rPr>
        <w:t>5</w:t>
      </w:r>
      <w:r w:rsidR="00F72EA9" w:rsidRPr="00070E4A">
        <w:rPr>
          <w:rFonts w:ascii="Calibri" w:hAnsi="Calibri" w:cs="Calibri"/>
          <w:noProof/>
          <w:szCs w:val="24"/>
        </w:rPr>
        <w:t xml:space="preserve"> for Lithium‐Ion Batteries</w:t>
      </w:r>
      <w:r w:rsidRPr="00070E4A">
        <w:rPr>
          <w:rFonts w:ascii="Calibri" w:hAnsi="Calibri" w:cs="Calibri"/>
          <w:noProof/>
          <w:szCs w:val="24"/>
        </w:rPr>
        <w:t xml:space="preserve"> </w:t>
      </w:r>
      <w:r w:rsidRPr="00070E4A">
        <w:rPr>
          <w:rFonts w:ascii="Calibri" w:hAnsi="Calibri" w:cs="Calibri"/>
          <w:i/>
          <w:iCs/>
          <w:noProof/>
          <w:szCs w:val="24"/>
        </w:rPr>
        <w:t>Angew. Chemie</w:t>
      </w:r>
      <w:r w:rsidRPr="00070E4A">
        <w:rPr>
          <w:rFonts w:ascii="Calibri" w:hAnsi="Calibri" w:cs="Calibri"/>
          <w:noProof/>
          <w:szCs w:val="24"/>
        </w:rPr>
        <w:t xml:space="preserve"> </w:t>
      </w:r>
      <w:r w:rsidRPr="00070E4A">
        <w:rPr>
          <w:rFonts w:ascii="Calibri" w:hAnsi="Calibri" w:cs="Calibri"/>
          <w:b/>
          <w:bCs/>
          <w:noProof/>
          <w:szCs w:val="24"/>
        </w:rPr>
        <w:t>2013</w:t>
      </w:r>
      <w:r w:rsidRPr="00070E4A">
        <w:rPr>
          <w:rFonts w:ascii="Calibri" w:hAnsi="Calibri" w:cs="Calibri"/>
          <w:noProof/>
          <w:szCs w:val="24"/>
        </w:rPr>
        <w:t xml:space="preserve">, </w:t>
      </w:r>
      <w:r w:rsidRPr="00070E4A">
        <w:rPr>
          <w:rFonts w:ascii="Calibri" w:hAnsi="Calibri" w:cs="Calibri"/>
          <w:i/>
          <w:iCs/>
          <w:noProof/>
          <w:szCs w:val="24"/>
        </w:rPr>
        <w:t>125</w:t>
      </w:r>
      <w:r w:rsidRPr="00070E4A">
        <w:rPr>
          <w:rFonts w:ascii="Calibri" w:hAnsi="Calibri" w:cs="Calibri"/>
          <w:noProof/>
          <w:szCs w:val="24"/>
        </w:rPr>
        <w:t>, 2282–2286</w:t>
      </w:r>
      <w:bookmarkEnd w:id="11"/>
      <w:r w:rsidR="00EF28D9" w:rsidRPr="00070E4A">
        <w:rPr>
          <w:rFonts w:ascii="Calibri" w:hAnsi="Calibri" w:cs="Calibri"/>
          <w:noProof/>
          <w:szCs w:val="24"/>
        </w:rPr>
        <w:t xml:space="preserve"> </w:t>
      </w:r>
      <w:r w:rsidRPr="00070E4A">
        <w:rPr>
          <w:rFonts w:ascii="Calibri" w:hAnsi="Calibri" w:cs="Calibri"/>
          <w:noProof/>
          <w:szCs w:val="24"/>
        </w:rPr>
        <w:t>.</w:t>
      </w:r>
    </w:p>
    <w:p w14:paraId="4FDAC576" w14:textId="3A5A7060"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lastRenderedPageBreak/>
        <w:t xml:space="preserve">(49) </w:t>
      </w:r>
      <w:r w:rsidRPr="00070E4A">
        <w:rPr>
          <w:rFonts w:ascii="Calibri" w:hAnsi="Calibri" w:cs="Calibri"/>
          <w:noProof/>
          <w:szCs w:val="24"/>
        </w:rPr>
        <w:tab/>
        <w:t>Kim, G.; Jo, C.; Kim, W.; Chun, J.; Yoon, S.; Lee, J.; Choi, W.</w:t>
      </w:r>
      <w:r w:rsidR="00F72EA9" w:rsidRPr="00070E4A">
        <w:t xml:space="preserve"> </w:t>
      </w:r>
      <w:r w:rsidR="00F72EA9" w:rsidRPr="00070E4A">
        <w:rPr>
          <w:rFonts w:ascii="Calibri" w:hAnsi="Calibri" w:cs="Calibri"/>
          <w:noProof/>
          <w:szCs w:val="24"/>
        </w:rPr>
        <w:t>TiO</w:t>
      </w:r>
      <w:r w:rsidR="00F72EA9" w:rsidRPr="00070E4A">
        <w:rPr>
          <w:rFonts w:ascii="Calibri" w:hAnsi="Calibri" w:cs="Calibri"/>
          <w:noProof/>
          <w:szCs w:val="24"/>
          <w:vertAlign w:val="subscript"/>
        </w:rPr>
        <w:t>2</w:t>
      </w:r>
      <w:r w:rsidR="00F72EA9" w:rsidRPr="00070E4A">
        <w:rPr>
          <w:rFonts w:ascii="Calibri" w:hAnsi="Calibri" w:cs="Calibri"/>
          <w:noProof/>
          <w:szCs w:val="24"/>
        </w:rPr>
        <w:t xml:space="preserve"> </w:t>
      </w:r>
      <w:r w:rsidR="00167DDD" w:rsidRPr="00070E4A">
        <w:rPr>
          <w:rFonts w:ascii="Calibri" w:hAnsi="Calibri" w:cs="Calibri"/>
          <w:noProof/>
          <w:szCs w:val="24"/>
        </w:rPr>
        <w:t xml:space="preserve">Nanodisks Designed </w:t>
      </w:r>
      <w:r w:rsidR="00F72EA9" w:rsidRPr="00070E4A">
        <w:rPr>
          <w:rFonts w:ascii="Calibri" w:hAnsi="Calibri" w:cs="Calibri"/>
          <w:noProof/>
          <w:szCs w:val="24"/>
        </w:rPr>
        <w:t>for Li-</w:t>
      </w:r>
      <w:r w:rsidR="00167DDD" w:rsidRPr="00070E4A">
        <w:rPr>
          <w:rFonts w:ascii="Calibri" w:hAnsi="Calibri" w:cs="Calibri"/>
          <w:noProof/>
          <w:szCs w:val="24"/>
        </w:rPr>
        <w:t>Ion Batteries</w:t>
      </w:r>
      <w:r w:rsidR="00F72EA9" w:rsidRPr="00070E4A">
        <w:rPr>
          <w:rFonts w:ascii="Calibri" w:hAnsi="Calibri" w:cs="Calibri"/>
          <w:noProof/>
          <w:szCs w:val="24"/>
        </w:rPr>
        <w:t xml:space="preserve">: </w:t>
      </w:r>
      <w:r w:rsidR="00167DDD" w:rsidRPr="00070E4A">
        <w:rPr>
          <w:rFonts w:ascii="Calibri" w:hAnsi="Calibri" w:cs="Calibri"/>
          <w:noProof/>
          <w:szCs w:val="24"/>
        </w:rPr>
        <w:t xml:space="preserve">A Novel Strategy </w:t>
      </w:r>
      <w:r w:rsidR="00F72EA9" w:rsidRPr="00070E4A">
        <w:rPr>
          <w:rFonts w:ascii="Calibri" w:hAnsi="Calibri" w:cs="Calibri"/>
          <w:noProof/>
          <w:szCs w:val="24"/>
        </w:rPr>
        <w:t xml:space="preserve">for </w:t>
      </w:r>
      <w:r w:rsidR="00167DDD" w:rsidRPr="00070E4A">
        <w:rPr>
          <w:rFonts w:ascii="Calibri" w:hAnsi="Calibri" w:cs="Calibri"/>
          <w:noProof/>
          <w:szCs w:val="24"/>
        </w:rPr>
        <w:t xml:space="preserve">Obtaining </w:t>
      </w:r>
      <w:r w:rsidR="00F72EA9" w:rsidRPr="00070E4A">
        <w:rPr>
          <w:rFonts w:ascii="Calibri" w:hAnsi="Calibri" w:cs="Calibri"/>
          <w:noProof/>
          <w:szCs w:val="24"/>
        </w:rPr>
        <w:t xml:space="preserve">an </w:t>
      </w:r>
      <w:r w:rsidR="00167DDD" w:rsidRPr="00070E4A">
        <w:rPr>
          <w:rFonts w:ascii="Calibri" w:hAnsi="Calibri" w:cs="Calibri"/>
          <w:noProof/>
          <w:szCs w:val="24"/>
        </w:rPr>
        <w:t xml:space="preserve">Ultrathin </w:t>
      </w:r>
      <w:r w:rsidR="00F72EA9" w:rsidRPr="00070E4A">
        <w:rPr>
          <w:rFonts w:ascii="Calibri" w:hAnsi="Calibri" w:cs="Calibri"/>
          <w:noProof/>
          <w:szCs w:val="24"/>
        </w:rPr>
        <w:t xml:space="preserve">and </w:t>
      </w:r>
      <w:r w:rsidR="00167DDD" w:rsidRPr="00070E4A">
        <w:rPr>
          <w:rFonts w:ascii="Calibri" w:hAnsi="Calibri" w:cs="Calibri"/>
          <w:noProof/>
          <w:szCs w:val="24"/>
        </w:rPr>
        <w:t xml:space="preserve">High Surface Area Anode Material </w:t>
      </w:r>
      <w:r w:rsidR="00F72EA9" w:rsidRPr="00070E4A">
        <w:rPr>
          <w:rFonts w:ascii="Calibri" w:hAnsi="Calibri" w:cs="Calibri"/>
          <w:noProof/>
          <w:szCs w:val="24"/>
        </w:rPr>
        <w:t xml:space="preserve">at the </w:t>
      </w:r>
      <w:r w:rsidR="00167DDD" w:rsidRPr="00070E4A">
        <w:rPr>
          <w:rFonts w:ascii="Calibri" w:hAnsi="Calibri" w:cs="Calibri"/>
          <w:noProof/>
          <w:szCs w:val="24"/>
        </w:rPr>
        <w:t xml:space="preserve">Ice Interface </w:t>
      </w:r>
      <w:r w:rsidRPr="00070E4A">
        <w:rPr>
          <w:rFonts w:ascii="Calibri" w:hAnsi="Calibri" w:cs="Calibri"/>
          <w:i/>
          <w:iCs/>
          <w:noProof/>
          <w:szCs w:val="24"/>
        </w:rPr>
        <w:t>Energy Environ. Sci.</w:t>
      </w:r>
      <w:r w:rsidRPr="00070E4A">
        <w:rPr>
          <w:rFonts w:ascii="Calibri" w:hAnsi="Calibri" w:cs="Calibri"/>
          <w:noProof/>
          <w:szCs w:val="24"/>
        </w:rPr>
        <w:t xml:space="preserve"> </w:t>
      </w:r>
      <w:r w:rsidRPr="00070E4A">
        <w:rPr>
          <w:rFonts w:ascii="Calibri" w:hAnsi="Calibri" w:cs="Calibri"/>
          <w:b/>
          <w:bCs/>
          <w:noProof/>
          <w:szCs w:val="24"/>
        </w:rPr>
        <w:t>2013</w:t>
      </w:r>
      <w:r w:rsidRPr="00070E4A">
        <w:rPr>
          <w:rFonts w:ascii="Calibri" w:hAnsi="Calibri" w:cs="Calibri"/>
          <w:noProof/>
          <w:szCs w:val="24"/>
        </w:rPr>
        <w:t xml:space="preserve">, </w:t>
      </w:r>
      <w:r w:rsidRPr="00070E4A">
        <w:rPr>
          <w:rFonts w:ascii="Calibri" w:hAnsi="Calibri" w:cs="Calibri"/>
          <w:i/>
          <w:iCs/>
          <w:noProof/>
          <w:szCs w:val="24"/>
        </w:rPr>
        <w:t>6</w:t>
      </w:r>
      <w:r w:rsidRPr="00070E4A">
        <w:rPr>
          <w:rFonts w:ascii="Calibri" w:hAnsi="Calibri" w:cs="Calibri"/>
          <w:noProof/>
          <w:szCs w:val="24"/>
        </w:rPr>
        <w:t>, 2932–2938.</w:t>
      </w:r>
    </w:p>
    <w:p w14:paraId="16D60EEB" w14:textId="77E29BAC"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(50) </w:t>
      </w:r>
      <w:r w:rsidRPr="00070E4A">
        <w:rPr>
          <w:rFonts w:ascii="Calibri" w:hAnsi="Calibri" w:cs="Calibri"/>
          <w:noProof/>
          <w:szCs w:val="24"/>
        </w:rPr>
        <w:tab/>
        <w:t>Wagemaker, M.; Borghols, W. J. H.; Mulder, F. M.</w:t>
      </w:r>
      <w:r w:rsidR="00F72EA9" w:rsidRPr="00070E4A">
        <w:t xml:space="preserve"> </w:t>
      </w:r>
      <w:r w:rsidR="00F72EA9" w:rsidRPr="00070E4A">
        <w:rPr>
          <w:rFonts w:ascii="Calibri" w:hAnsi="Calibri" w:cs="Calibri"/>
          <w:noProof/>
          <w:szCs w:val="24"/>
        </w:rPr>
        <w:t>Large Impact of Particle Size on Insertion Reactions. A Case for Anatase Li</w:t>
      </w:r>
      <w:r w:rsidR="00F72EA9" w:rsidRPr="00070E4A">
        <w:rPr>
          <w:rFonts w:ascii="Calibri" w:hAnsi="Calibri" w:cs="Calibri"/>
          <w:noProof/>
          <w:szCs w:val="24"/>
          <w:vertAlign w:val="subscript"/>
        </w:rPr>
        <w:t>x</w:t>
      </w:r>
      <w:r w:rsidR="00F72EA9" w:rsidRPr="00070E4A">
        <w:rPr>
          <w:rFonts w:ascii="Calibri" w:hAnsi="Calibri" w:cs="Calibri"/>
          <w:noProof/>
          <w:szCs w:val="24"/>
        </w:rPr>
        <w:t>TiO</w:t>
      </w:r>
      <w:r w:rsidR="00F72EA9" w:rsidRPr="00070E4A">
        <w:rPr>
          <w:rFonts w:ascii="Calibri" w:hAnsi="Calibri" w:cs="Calibri"/>
          <w:noProof/>
          <w:szCs w:val="24"/>
          <w:vertAlign w:val="subscript"/>
        </w:rPr>
        <w:t>2</w:t>
      </w:r>
      <w:r w:rsidRPr="00070E4A">
        <w:rPr>
          <w:rFonts w:ascii="Calibri" w:hAnsi="Calibri" w:cs="Calibri"/>
          <w:noProof/>
          <w:szCs w:val="24"/>
        </w:rPr>
        <w:t xml:space="preserve"> </w:t>
      </w:r>
      <w:r w:rsidRPr="00070E4A">
        <w:rPr>
          <w:rFonts w:ascii="Calibri" w:hAnsi="Calibri" w:cs="Calibri"/>
          <w:i/>
          <w:iCs/>
          <w:noProof/>
          <w:szCs w:val="24"/>
        </w:rPr>
        <w:t>J. Am. Chem. Soc</w:t>
      </w:r>
      <w:r w:rsidRPr="00070E4A">
        <w:rPr>
          <w:rFonts w:ascii="Calibri" w:hAnsi="Calibri" w:cs="Calibri"/>
          <w:noProof/>
          <w:szCs w:val="24"/>
        </w:rPr>
        <w:t xml:space="preserve"> </w:t>
      </w:r>
      <w:r w:rsidRPr="00070E4A">
        <w:rPr>
          <w:rFonts w:ascii="Calibri" w:hAnsi="Calibri" w:cs="Calibri"/>
          <w:b/>
          <w:bCs/>
          <w:noProof/>
          <w:szCs w:val="24"/>
        </w:rPr>
        <w:t>2007</w:t>
      </w:r>
      <w:r w:rsidRPr="00070E4A">
        <w:rPr>
          <w:rFonts w:ascii="Calibri" w:hAnsi="Calibri" w:cs="Calibri"/>
          <w:noProof/>
          <w:szCs w:val="24"/>
        </w:rPr>
        <w:t xml:space="preserve">, </w:t>
      </w:r>
      <w:r w:rsidRPr="00070E4A">
        <w:rPr>
          <w:rFonts w:ascii="Calibri" w:hAnsi="Calibri" w:cs="Calibri"/>
          <w:i/>
          <w:iCs/>
          <w:noProof/>
          <w:szCs w:val="24"/>
        </w:rPr>
        <w:t>129</w:t>
      </w:r>
      <w:r w:rsidRPr="00070E4A">
        <w:rPr>
          <w:rFonts w:ascii="Calibri" w:hAnsi="Calibri" w:cs="Calibri"/>
          <w:noProof/>
          <w:szCs w:val="24"/>
        </w:rPr>
        <w:t>, 4323–4327.</w:t>
      </w:r>
    </w:p>
    <w:p w14:paraId="2D07190D" w14:textId="478D7D43"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(51) </w:t>
      </w:r>
      <w:r w:rsidRPr="00070E4A">
        <w:rPr>
          <w:rFonts w:ascii="Calibri" w:hAnsi="Calibri" w:cs="Calibri"/>
          <w:noProof/>
          <w:szCs w:val="24"/>
        </w:rPr>
        <w:tab/>
        <w:t>Wagemaker, M.; Mulder, F. M.</w:t>
      </w:r>
      <w:r w:rsidR="00FE00FC" w:rsidRPr="00070E4A">
        <w:t xml:space="preserve"> </w:t>
      </w:r>
      <w:r w:rsidR="00FE00FC" w:rsidRPr="00070E4A">
        <w:rPr>
          <w:rFonts w:ascii="Calibri" w:hAnsi="Calibri" w:cs="Calibri"/>
          <w:noProof/>
          <w:szCs w:val="24"/>
        </w:rPr>
        <w:t>Properties and Promises of Nanosized Insertion Materials for Li-Ion Batteries</w:t>
      </w:r>
      <w:r w:rsidRPr="00070E4A">
        <w:rPr>
          <w:rFonts w:ascii="Calibri" w:hAnsi="Calibri" w:cs="Calibri"/>
          <w:noProof/>
          <w:szCs w:val="24"/>
        </w:rPr>
        <w:t xml:space="preserve"> </w:t>
      </w:r>
      <w:r w:rsidRPr="00070E4A">
        <w:rPr>
          <w:rFonts w:ascii="Calibri" w:hAnsi="Calibri" w:cs="Calibri"/>
          <w:i/>
          <w:iCs/>
          <w:noProof/>
          <w:szCs w:val="24"/>
        </w:rPr>
        <w:t>Acc. Chem. Res.</w:t>
      </w:r>
      <w:r w:rsidRPr="00070E4A">
        <w:rPr>
          <w:rFonts w:ascii="Calibri" w:hAnsi="Calibri" w:cs="Calibri"/>
          <w:noProof/>
          <w:szCs w:val="24"/>
        </w:rPr>
        <w:t xml:space="preserve"> </w:t>
      </w:r>
      <w:r w:rsidRPr="00070E4A">
        <w:rPr>
          <w:rFonts w:ascii="Calibri" w:hAnsi="Calibri" w:cs="Calibri"/>
          <w:b/>
          <w:bCs/>
          <w:noProof/>
          <w:szCs w:val="24"/>
        </w:rPr>
        <w:t>2013</w:t>
      </w:r>
      <w:r w:rsidRPr="00070E4A">
        <w:rPr>
          <w:rFonts w:ascii="Calibri" w:hAnsi="Calibri" w:cs="Calibri"/>
          <w:noProof/>
          <w:szCs w:val="24"/>
        </w:rPr>
        <w:t xml:space="preserve">, </w:t>
      </w:r>
      <w:r w:rsidRPr="00070E4A">
        <w:rPr>
          <w:rFonts w:ascii="Calibri" w:hAnsi="Calibri" w:cs="Calibri"/>
          <w:i/>
          <w:iCs/>
          <w:noProof/>
          <w:szCs w:val="24"/>
        </w:rPr>
        <w:t>46</w:t>
      </w:r>
      <w:r w:rsidRPr="00070E4A">
        <w:rPr>
          <w:rFonts w:ascii="Calibri" w:hAnsi="Calibri" w:cs="Calibri"/>
          <w:noProof/>
          <w:szCs w:val="24"/>
        </w:rPr>
        <w:t>, 1206–1215.</w:t>
      </w:r>
    </w:p>
    <w:p w14:paraId="0458CCBC" w14:textId="02230EF3"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(52) </w:t>
      </w:r>
      <w:r w:rsidRPr="00070E4A">
        <w:rPr>
          <w:rFonts w:ascii="Calibri" w:hAnsi="Calibri" w:cs="Calibri"/>
          <w:noProof/>
          <w:szCs w:val="24"/>
        </w:rPr>
        <w:tab/>
        <w:t>Palanisamy, K.; Um, J. H.; Jeong, M.; Yoon, W.S.</w:t>
      </w:r>
      <w:r w:rsidR="00FE00FC" w:rsidRPr="00070E4A">
        <w:t xml:space="preserve"> </w:t>
      </w:r>
      <w:r w:rsidR="00FE00FC" w:rsidRPr="00070E4A">
        <w:rPr>
          <w:rFonts w:ascii="Calibri" w:hAnsi="Calibri" w:cs="Calibri"/>
          <w:noProof/>
          <w:szCs w:val="24"/>
        </w:rPr>
        <w:t>Porous V</w:t>
      </w:r>
      <w:r w:rsidR="00FE00FC" w:rsidRPr="00070E4A">
        <w:rPr>
          <w:rFonts w:ascii="Calibri" w:hAnsi="Calibri" w:cs="Calibri"/>
          <w:noProof/>
          <w:szCs w:val="24"/>
          <w:vertAlign w:val="subscript"/>
        </w:rPr>
        <w:t>2</w:t>
      </w:r>
      <w:r w:rsidR="00FE00FC" w:rsidRPr="00070E4A">
        <w:rPr>
          <w:rFonts w:ascii="Calibri" w:hAnsi="Calibri" w:cs="Calibri"/>
          <w:noProof/>
          <w:szCs w:val="24"/>
        </w:rPr>
        <w:t>O</w:t>
      </w:r>
      <w:r w:rsidR="00FE00FC" w:rsidRPr="00070E4A">
        <w:rPr>
          <w:rFonts w:ascii="Calibri" w:hAnsi="Calibri" w:cs="Calibri"/>
          <w:noProof/>
          <w:szCs w:val="24"/>
          <w:vertAlign w:val="subscript"/>
        </w:rPr>
        <w:t>5</w:t>
      </w:r>
      <w:r w:rsidR="00FE00FC" w:rsidRPr="00070E4A">
        <w:rPr>
          <w:rFonts w:ascii="Calibri" w:hAnsi="Calibri" w:cs="Calibri"/>
          <w:noProof/>
          <w:szCs w:val="24"/>
        </w:rPr>
        <w:t xml:space="preserve">/RGO/CNT </w:t>
      </w:r>
      <w:r w:rsidR="00167DDD" w:rsidRPr="00070E4A">
        <w:rPr>
          <w:rFonts w:ascii="Calibri" w:hAnsi="Calibri" w:cs="Calibri"/>
          <w:noProof/>
          <w:szCs w:val="24"/>
        </w:rPr>
        <w:t xml:space="preserve">Hierarchical Architecture </w:t>
      </w:r>
      <w:r w:rsidR="00FE00FC" w:rsidRPr="00070E4A">
        <w:rPr>
          <w:rFonts w:ascii="Calibri" w:hAnsi="Calibri" w:cs="Calibri"/>
          <w:noProof/>
          <w:szCs w:val="24"/>
        </w:rPr>
        <w:t xml:space="preserve">as a </w:t>
      </w:r>
      <w:r w:rsidR="00167DDD" w:rsidRPr="00070E4A">
        <w:rPr>
          <w:rFonts w:ascii="Calibri" w:hAnsi="Calibri" w:cs="Calibri"/>
          <w:noProof/>
          <w:szCs w:val="24"/>
        </w:rPr>
        <w:t>Cathode Material</w:t>
      </w:r>
      <w:r w:rsidR="00FE00FC" w:rsidRPr="00070E4A">
        <w:rPr>
          <w:rFonts w:ascii="Calibri" w:hAnsi="Calibri" w:cs="Calibri"/>
          <w:noProof/>
          <w:szCs w:val="24"/>
        </w:rPr>
        <w:t xml:space="preserve">: Emphasis on the </w:t>
      </w:r>
      <w:r w:rsidR="00167DDD" w:rsidRPr="00070E4A">
        <w:rPr>
          <w:rFonts w:ascii="Calibri" w:hAnsi="Calibri" w:cs="Calibri"/>
          <w:noProof/>
          <w:szCs w:val="24"/>
        </w:rPr>
        <w:t xml:space="preserve">Contribution </w:t>
      </w:r>
      <w:r w:rsidR="00FE00FC" w:rsidRPr="00070E4A">
        <w:rPr>
          <w:rFonts w:ascii="Calibri" w:hAnsi="Calibri" w:cs="Calibri"/>
          <w:noProof/>
          <w:szCs w:val="24"/>
        </w:rPr>
        <w:t xml:space="preserve">of </w:t>
      </w:r>
      <w:r w:rsidR="00167DDD" w:rsidRPr="00070E4A">
        <w:rPr>
          <w:rFonts w:ascii="Calibri" w:hAnsi="Calibri" w:cs="Calibri"/>
          <w:noProof/>
          <w:szCs w:val="24"/>
        </w:rPr>
        <w:t xml:space="preserve">Surface Lithium Storage </w:t>
      </w:r>
      <w:r w:rsidRPr="00070E4A">
        <w:rPr>
          <w:rFonts w:ascii="Calibri" w:hAnsi="Calibri" w:cs="Calibri"/>
          <w:i/>
          <w:iCs/>
          <w:noProof/>
          <w:szCs w:val="24"/>
        </w:rPr>
        <w:t>Sci. Rep.</w:t>
      </w:r>
      <w:r w:rsidRPr="00070E4A">
        <w:rPr>
          <w:rFonts w:ascii="Calibri" w:hAnsi="Calibri" w:cs="Calibri"/>
          <w:noProof/>
          <w:szCs w:val="24"/>
        </w:rPr>
        <w:t xml:space="preserve"> </w:t>
      </w:r>
      <w:r w:rsidRPr="00070E4A">
        <w:rPr>
          <w:rFonts w:ascii="Calibri" w:hAnsi="Calibri" w:cs="Calibri"/>
          <w:b/>
          <w:bCs/>
          <w:noProof/>
          <w:szCs w:val="24"/>
        </w:rPr>
        <w:t>2016</w:t>
      </w:r>
      <w:r w:rsidRPr="00070E4A">
        <w:rPr>
          <w:rFonts w:ascii="Calibri" w:hAnsi="Calibri" w:cs="Calibri"/>
          <w:noProof/>
          <w:szCs w:val="24"/>
        </w:rPr>
        <w:t xml:space="preserve">, </w:t>
      </w:r>
      <w:r w:rsidRPr="00070E4A">
        <w:rPr>
          <w:rFonts w:ascii="Calibri" w:hAnsi="Calibri" w:cs="Calibri"/>
          <w:i/>
          <w:iCs/>
          <w:noProof/>
          <w:szCs w:val="24"/>
        </w:rPr>
        <w:t>6</w:t>
      </w:r>
      <w:r w:rsidRPr="00070E4A">
        <w:rPr>
          <w:rFonts w:ascii="Calibri" w:hAnsi="Calibri" w:cs="Calibri"/>
          <w:noProof/>
          <w:szCs w:val="24"/>
        </w:rPr>
        <w:t>, 1–12.</w:t>
      </w:r>
    </w:p>
    <w:p w14:paraId="5DB306EF" w14:textId="7ADC804A"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(53) </w:t>
      </w:r>
      <w:r w:rsidRPr="00070E4A">
        <w:rPr>
          <w:rFonts w:ascii="Calibri" w:hAnsi="Calibri" w:cs="Calibri"/>
          <w:noProof/>
          <w:szCs w:val="24"/>
        </w:rPr>
        <w:tab/>
        <w:t xml:space="preserve">Zhang, X.; Wang, J. G.; Liu, H.; Liu, H.; Wei, B. </w:t>
      </w:r>
      <w:r w:rsidR="00FE00FC" w:rsidRPr="00070E4A">
        <w:rPr>
          <w:rFonts w:ascii="Calibri" w:hAnsi="Calibri" w:cs="Calibri"/>
          <w:noProof/>
          <w:szCs w:val="24"/>
        </w:rPr>
        <w:t>Facile Synthesis of V</w:t>
      </w:r>
      <w:r w:rsidR="00FE00FC" w:rsidRPr="00070E4A">
        <w:rPr>
          <w:rFonts w:ascii="Calibri" w:hAnsi="Calibri" w:cs="Calibri"/>
          <w:noProof/>
          <w:szCs w:val="24"/>
          <w:vertAlign w:val="subscript"/>
        </w:rPr>
        <w:t>2</w:t>
      </w:r>
      <w:r w:rsidR="00FE00FC" w:rsidRPr="00070E4A">
        <w:rPr>
          <w:rFonts w:ascii="Calibri" w:hAnsi="Calibri" w:cs="Calibri"/>
          <w:noProof/>
          <w:szCs w:val="24"/>
        </w:rPr>
        <w:t>O</w:t>
      </w:r>
      <w:r w:rsidR="00FE00FC" w:rsidRPr="00070E4A">
        <w:rPr>
          <w:rFonts w:ascii="Calibri" w:hAnsi="Calibri" w:cs="Calibri"/>
          <w:noProof/>
          <w:szCs w:val="24"/>
          <w:vertAlign w:val="subscript"/>
        </w:rPr>
        <w:t>5</w:t>
      </w:r>
      <w:r w:rsidR="00FE00FC" w:rsidRPr="00070E4A">
        <w:rPr>
          <w:rFonts w:ascii="Calibri" w:hAnsi="Calibri" w:cs="Calibri"/>
          <w:noProof/>
          <w:szCs w:val="24"/>
        </w:rPr>
        <w:t xml:space="preserve"> Hollow Spheres as Advanced Cathodes for High-Performance Lithium-Ion Batteries</w:t>
      </w:r>
      <w:r w:rsidR="00266B46" w:rsidRPr="00070E4A">
        <w:rPr>
          <w:rFonts w:ascii="Calibri" w:hAnsi="Calibri" w:cs="Calibri"/>
          <w:noProof/>
          <w:szCs w:val="24"/>
        </w:rPr>
        <w:t xml:space="preserve"> </w:t>
      </w:r>
      <w:r w:rsidRPr="00070E4A">
        <w:rPr>
          <w:rFonts w:ascii="Calibri" w:hAnsi="Calibri" w:cs="Calibri"/>
          <w:i/>
          <w:iCs/>
          <w:noProof/>
          <w:szCs w:val="24"/>
        </w:rPr>
        <w:t>Materials (Basel).</w:t>
      </w:r>
      <w:r w:rsidRPr="00070E4A">
        <w:rPr>
          <w:rFonts w:ascii="Calibri" w:hAnsi="Calibri" w:cs="Calibri"/>
          <w:noProof/>
          <w:szCs w:val="24"/>
        </w:rPr>
        <w:t xml:space="preserve"> </w:t>
      </w:r>
      <w:r w:rsidRPr="00070E4A">
        <w:rPr>
          <w:rFonts w:ascii="Calibri" w:hAnsi="Calibri" w:cs="Calibri"/>
          <w:b/>
          <w:bCs/>
          <w:noProof/>
          <w:szCs w:val="24"/>
        </w:rPr>
        <w:t>2017</w:t>
      </w:r>
      <w:r w:rsidRPr="00070E4A">
        <w:rPr>
          <w:rFonts w:ascii="Calibri" w:hAnsi="Calibri" w:cs="Calibri"/>
          <w:noProof/>
          <w:szCs w:val="24"/>
        </w:rPr>
        <w:t xml:space="preserve">, </w:t>
      </w:r>
      <w:r w:rsidR="0068569A" w:rsidRPr="00070E4A">
        <w:rPr>
          <w:rFonts w:ascii="Calibri" w:hAnsi="Calibri" w:cs="Calibri"/>
          <w:i/>
          <w:iCs/>
          <w:noProof/>
          <w:szCs w:val="24"/>
        </w:rPr>
        <w:t>10</w:t>
      </w:r>
      <w:r w:rsidRPr="00070E4A">
        <w:rPr>
          <w:rFonts w:ascii="Calibri" w:hAnsi="Calibri" w:cs="Calibri"/>
          <w:noProof/>
          <w:szCs w:val="24"/>
        </w:rPr>
        <w:t>, 1–9.</w:t>
      </w:r>
    </w:p>
    <w:p w14:paraId="381DF955" w14:textId="444B65E5"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(54) </w:t>
      </w:r>
      <w:r w:rsidRPr="00070E4A">
        <w:rPr>
          <w:rFonts w:ascii="Calibri" w:hAnsi="Calibri" w:cs="Calibri"/>
          <w:noProof/>
          <w:szCs w:val="24"/>
        </w:rPr>
        <w:tab/>
        <w:t>Wu, N.; Du, W.; Liu, G.; Zhou, Z.; Fu, H.R.; Tang, Q.; Liu, X.; He, Y.B.</w:t>
      </w:r>
      <w:r w:rsidR="00FE00FC" w:rsidRPr="00070E4A">
        <w:t xml:space="preserve"> </w:t>
      </w:r>
      <w:r w:rsidR="00FE00FC" w:rsidRPr="00070E4A">
        <w:rPr>
          <w:rFonts w:ascii="Calibri" w:hAnsi="Calibri" w:cs="Calibri"/>
          <w:noProof/>
          <w:szCs w:val="24"/>
        </w:rPr>
        <w:t>Synthesis of Hierarchical Sisal-Like V</w:t>
      </w:r>
      <w:r w:rsidR="00FE00FC" w:rsidRPr="00070E4A">
        <w:rPr>
          <w:rFonts w:ascii="Calibri" w:hAnsi="Calibri" w:cs="Calibri"/>
          <w:noProof/>
          <w:szCs w:val="24"/>
          <w:vertAlign w:val="subscript"/>
        </w:rPr>
        <w:t>2</w:t>
      </w:r>
      <w:r w:rsidR="00FE00FC" w:rsidRPr="00070E4A">
        <w:rPr>
          <w:rFonts w:ascii="Calibri" w:hAnsi="Calibri" w:cs="Calibri"/>
          <w:noProof/>
          <w:szCs w:val="24"/>
        </w:rPr>
        <w:t>O</w:t>
      </w:r>
      <w:r w:rsidR="00FE00FC" w:rsidRPr="00070E4A">
        <w:rPr>
          <w:rFonts w:ascii="Calibri" w:hAnsi="Calibri" w:cs="Calibri"/>
          <w:noProof/>
          <w:szCs w:val="24"/>
          <w:vertAlign w:val="subscript"/>
        </w:rPr>
        <w:t>5</w:t>
      </w:r>
      <w:r w:rsidR="00FE00FC" w:rsidRPr="00070E4A">
        <w:rPr>
          <w:rFonts w:ascii="Calibri" w:hAnsi="Calibri" w:cs="Calibri"/>
          <w:noProof/>
          <w:szCs w:val="24"/>
        </w:rPr>
        <w:t xml:space="preserve"> with Exposed Stable {001} Facets as Long Life Cathode Materials for Advanced Lithium-Ion Batteries</w:t>
      </w:r>
      <w:r w:rsidRPr="00070E4A">
        <w:rPr>
          <w:rFonts w:ascii="Calibri" w:hAnsi="Calibri" w:cs="Calibri"/>
          <w:noProof/>
          <w:szCs w:val="24"/>
        </w:rPr>
        <w:t xml:space="preserve"> </w:t>
      </w:r>
      <w:r w:rsidRPr="00070E4A">
        <w:rPr>
          <w:rFonts w:ascii="Calibri" w:hAnsi="Calibri" w:cs="Calibri"/>
          <w:i/>
          <w:iCs/>
          <w:noProof/>
          <w:szCs w:val="24"/>
        </w:rPr>
        <w:t>ACS Appl. Mater. Interfaces</w:t>
      </w:r>
      <w:r w:rsidRPr="00070E4A">
        <w:rPr>
          <w:rFonts w:ascii="Calibri" w:hAnsi="Calibri" w:cs="Calibri"/>
          <w:noProof/>
          <w:szCs w:val="24"/>
        </w:rPr>
        <w:t xml:space="preserve"> </w:t>
      </w:r>
      <w:r w:rsidRPr="00070E4A">
        <w:rPr>
          <w:rFonts w:ascii="Calibri" w:hAnsi="Calibri" w:cs="Calibri"/>
          <w:b/>
          <w:bCs/>
          <w:noProof/>
          <w:szCs w:val="24"/>
        </w:rPr>
        <w:t>2017</w:t>
      </w:r>
      <w:r w:rsidRPr="00070E4A">
        <w:rPr>
          <w:rFonts w:ascii="Calibri" w:hAnsi="Calibri" w:cs="Calibri"/>
          <w:noProof/>
          <w:szCs w:val="24"/>
        </w:rPr>
        <w:t xml:space="preserve">, </w:t>
      </w:r>
      <w:r w:rsidRPr="00070E4A">
        <w:rPr>
          <w:rFonts w:ascii="Calibri" w:hAnsi="Calibri" w:cs="Calibri"/>
          <w:i/>
          <w:iCs/>
          <w:noProof/>
          <w:szCs w:val="24"/>
        </w:rPr>
        <w:t>9</w:t>
      </w:r>
      <w:r w:rsidRPr="00070E4A">
        <w:rPr>
          <w:rFonts w:ascii="Calibri" w:hAnsi="Calibri" w:cs="Calibri"/>
          <w:noProof/>
          <w:szCs w:val="24"/>
        </w:rPr>
        <w:t>, 43681–43687.</w:t>
      </w:r>
    </w:p>
    <w:p w14:paraId="70F30B0A" w14:textId="7EB1834D"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(55) </w:t>
      </w:r>
      <w:r w:rsidRPr="00070E4A">
        <w:rPr>
          <w:rFonts w:ascii="Calibri" w:hAnsi="Calibri" w:cs="Calibri"/>
          <w:noProof/>
          <w:szCs w:val="24"/>
        </w:rPr>
        <w:tab/>
        <w:t>Zhu, K.; Zhang, C.; Guo, S.; Yu, H.; Liao, K.; Chen, G.; Wei, Y.; Zhou, H.</w:t>
      </w:r>
      <w:r w:rsidR="00FE00FC" w:rsidRPr="00070E4A">
        <w:t xml:space="preserve"> </w:t>
      </w:r>
      <w:r w:rsidR="00FE00FC" w:rsidRPr="00070E4A">
        <w:rPr>
          <w:rFonts w:ascii="Calibri" w:hAnsi="Calibri" w:cs="Calibri"/>
          <w:noProof/>
          <w:szCs w:val="24"/>
        </w:rPr>
        <w:t>Sponge‐Like Cathode Material Self‐Assembled from Two‐Dimensional V</w:t>
      </w:r>
      <w:r w:rsidR="00FE00FC" w:rsidRPr="00070E4A">
        <w:rPr>
          <w:rFonts w:ascii="Calibri" w:hAnsi="Calibri" w:cs="Calibri"/>
          <w:noProof/>
          <w:szCs w:val="24"/>
          <w:vertAlign w:val="subscript"/>
        </w:rPr>
        <w:t>2</w:t>
      </w:r>
      <w:r w:rsidR="00FE00FC" w:rsidRPr="00070E4A">
        <w:rPr>
          <w:rFonts w:ascii="Calibri" w:hAnsi="Calibri" w:cs="Calibri"/>
          <w:noProof/>
          <w:szCs w:val="24"/>
        </w:rPr>
        <w:t>O</w:t>
      </w:r>
      <w:r w:rsidR="00FE00FC" w:rsidRPr="00070E4A">
        <w:rPr>
          <w:rFonts w:ascii="Calibri" w:hAnsi="Calibri" w:cs="Calibri"/>
          <w:noProof/>
          <w:szCs w:val="24"/>
          <w:vertAlign w:val="subscript"/>
        </w:rPr>
        <w:t>5</w:t>
      </w:r>
      <w:r w:rsidR="00FE00FC" w:rsidRPr="00070E4A">
        <w:rPr>
          <w:rFonts w:ascii="Calibri" w:hAnsi="Calibri" w:cs="Calibri"/>
          <w:noProof/>
          <w:szCs w:val="24"/>
        </w:rPr>
        <w:t xml:space="preserve"> Nanosheets for Sodium‐Ion Batteries</w:t>
      </w:r>
      <w:r w:rsidRPr="00070E4A">
        <w:rPr>
          <w:rFonts w:ascii="Calibri" w:hAnsi="Calibri" w:cs="Calibri"/>
          <w:noProof/>
          <w:szCs w:val="24"/>
        </w:rPr>
        <w:t xml:space="preserve"> </w:t>
      </w:r>
      <w:r w:rsidRPr="00070E4A">
        <w:rPr>
          <w:rFonts w:ascii="Calibri" w:hAnsi="Calibri" w:cs="Calibri"/>
          <w:i/>
          <w:iCs/>
          <w:noProof/>
          <w:szCs w:val="24"/>
        </w:rPr>
        <w:t>ChemElectroChem</w:t>
      </w:r>
      <w:r w:rsidRPr="00070E4A">
        <w:rPr>
          <w:rFonts w:ascii="Calibri" w:hAnsi="Calibri" w:cs="Calibri"/>
          <w:noProof/>
          <w:szCs w:val="24"/>
        </w:rPr>
        <w:t xml:space="preserve"> </w:t>
      </w:r>
      <w:r w:rsidRPr="00070E4A">
        <w:rPr>
          <w:rFonts w:ascii="Calibri" w:hAnsi="Calibri" w:cs="Calibri"/>
          <w:b/>
          <w:bCs/>
          <w:noProof/>
          <w:szCs w:val="24"/>
        </w:rPr>
        <w:t>2015</w:t>
      </w:r>
      <w:r w:rsidRPr="00070E4A">
        <w:rPr>
          <w:rFonts w:ascii="Calibri" w:hAnsi="Calibri" w:cs="Calibri"/>
          <w:noProof/>
          <w:szCs w:val="24"/>
        </w:rPr>
        <w:t xml:space="preserve">, </w:t>
      </w:r>
      <w:r w:rsidRPr="00070E4A">
        <w:rPr>
          <w:rFonts w:ascii="Calibri" w:hAnsi="Calibri" w:cs="Calibri"/>
          <w:i/>
          <w:iCs/>
          <w:noProof/>
          <w:szCs w:val="24"/>
        </w:rPr>
        <w:t>2</w:t>
      </w:r>
      <w:r w:rsidRPr="00070E4A">
        <w:rPr>
          <w:rFonts w:ascii="Calibri" w:hAnsi="Calibri" w:cs="Calibri"/>
          <w:noProof/>
          <w:szCs w:val="24"/>
        </w:rPr>
        <w:t>, 1660–1664.</w:t>
      </w:r>
    </w:p>
    <w:p w14:paraId="36FB84AE" w14:textId="618C0B02"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(56) </w:t>
      </w:r>
      <w:r w:rsidRPr="00070E4A">
        <w:rPr>
          <w:rFonts w:ascii="Calibri" w:hAnsi="Calibri" w:cs="Calibri"/>
          <w:noProof/>
          <w:szCs w:val="24"/>
        </w:rPr>
        <w:tab/>
        <w:t xml:space="preserve">Su, D.; Wang, G. </w:t>
      </w:r>
      <w:r w:rsidR="00FE00FC" w:rsidRPr="00070E4A">
        <w:rPr>
          <w:rFonts w:ascii="Calibri" w:hAnsi="Calibri" w:cs="Calibri"/>
          <w:noProof/>
          <w:szCs w:val="24"/>
        </w:rPr>
        <w:t>Single-Crystalline Bilayered V</w:t>
      </w:r>
      <w:r w:rsidR="00FE00FC" w:rsidRPr="00070E4A">
        <w:rPr>
          <w:rFonts w:ascii="Calibri" w:hAnsi="Calibri" w:cs="Calibri"/>
          <w:noProof/>
          <w:szCs w:val="24"/>
          <w:vertAlign w:val="subscript"/>
        </w:rPr>
        <w:t>2</w:t>
      </w:r>
      <w:r w:rsidR="00FE00FC" w:rsidRPr="00070E4A">
        <w:rPr>
          <w:rFonts w:ascii="Calibri" w:hAnsi="Calibri" w:cs="Calibri"/>
          <w:noProof/>
          <w:szCs w:val="24"/>
        </w:rPr>
        <w:t>O</w:t>
      </w:r>
      <w:r w:rsidR="00FE00FC" w:rsidRPr="00070E4A">
        <w:rPr>
          <w:rFonts w:ascii="Calibri" w:hAnsi="Calibri" w:cs="Calibri"/>
          <w:noProof/>
          <w:szCs w:val="24"/>
          <w:vertAlign w:val="subscript"/>
        </w:rPr>
        <w:t>5</w:t>
      </w:r>
      <w:r w:rsidR="00FE00FC" w:rsidRPr="00070E4A">
        <w:rPr>
          <w:rFonts w:ascii="Calibri" w:hAnsi="Calibri" w:cs="Calibri"/>
          <w:noProof/>
          <w:szCs w:val="24"/>
        </w:rPr>
        <w:t xml:space="preserve"> Nanobelts for High-Capacity Sodium-Ion Batteries </w:t>
      </w:r>
      <w:r w:rsidRPr="00070E4A">
        <w:rPr>
          <w:rFonts w:ascii="Calibri" w:hAnsi="Calibri" w:cs="Calibri"/>
          <w:i/>
          <w:iCs/>
          <w:noProof/>
          <w:szCs w:val="24"/>
        </w:rPr>
        <w:t>ACS Catal</w:t>
      </w:r>
      <w:r w:rsidRPr="00070E4A">
        <w:rPr>
          <w:rFonts w:ascii="Calibri" w:hAnsi="Calibri" w:cs="Calibri"/>
          <w:noProof/>
          <w:szCs w:val="24"/>
        </w:rPr>
        <w:t xml:space="preserve"> </w:t>
      </w:r>
      <w:r w:rsidRPr="00070E4A">
        <w:rPr>
          <w:rFonts w:ascii="Calibri" w:hAnsi="Calibri" w:cs="Calibri"/>
          <w:b/>
          <w:bCs/>
          <w:noProof/>
          <w:szCs w:val="24"/>
        </w:rPr>
        <w:t>2013</w:t>
      </w:r>
      <w:r w:rsidRPr="00070E4A">
        <w:rPr>
          <w:rFonts w:ascii="Calibri" w:hAnsi="Calibri" w:cs="Calibri"/>
          <w:noProof/>
          <w:szCs w:val="24"/>
        </w:rPr>
        <w:t xml:space="preserve">, </w:t>
      </w:r>
      <w:r w:rsidRPr="00070E4A">
        <w:rPr>
          <w:rFonts w:ascii="Calibri" w:hAnsi="Calibri" w:cs="Calibri"/>
          <w:i/>
          <w:iCs/>
          <w:noProof/>
          <w:szCs w:val="24"/>
        </w:rPr>
        <w:t>7</w:t>
      </w:r>
      <w:r w:rsidRPr="00070E4A">
        <w:rPr>
          <w:rFonts w:ascii="Calibri" w:hAnsi="Calibri" w:cs="Calibri"/>
          <w:noProof/>
          <w:szCs w:val="24"/>
        </w:rPr>
        <w:t>, 11218–11226.</w:t>
      </w:r>
    </w:p>
    <w:p w14:paraId="6A1DDF66" w14:textId="1B90DF68"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(57) </w:t>
      </w:r>
      <w:r w:rsidRPr="00070E4A">
        <w:rPr>
          <w:rFonts w:ascii="Calibri" w:hAnsi="Calibri" w:cs="Calibri"/>
          <w:noProof/>
          <w:szCs w:val="24"/>
        </w:rPr>
        <w:tab/>
        <w:t>Augustyn, V.; Come, J.; Lowe, M. A.; Kim, J. W.; Taberna, P.L.; Tolbert, S. H.; Abruña, H. D.; Simon, P.; Dunn, B.</w:t>
      </w:r>
      <w:r w:rsidR="00FE00FC" w:rsidRPr="00070E4A">
        <w:t xml:space="preserve"> </w:t>
      </w:r>
      <w:r w:rsidR="00FE00FC" w:rsidRPr="00070E4A">
        <w:rPr>
          <w:rFonts w:ascii="Calibri" w:hAnsi="Calibri" w:cs="Calibri"/>
          <w:noProof/>
          <w:szCs w:val="24"/>
        </w:rPr>
        <w:t>High-</w:t>
      </w:r>
      <w:r w:rsidR="00167DDD" w:rsidRPr="00070E4A">
        <w:rPr>
          <w:rFonts w:ascii="Calibri" w:hAnsi="Calibri" w:cs="Calibri"/>
          <w:noProof/>
          <w:szCs w:val="24"/>
        </w:rPr>
        <w:t xml:space="preserve">Rate Electrochemical Energy Storage Through </w:t>
      </w:r>
      <w:r w:rsidR="00FE00FC" w:rsidRPr="00070E4A">
        <w:rPr>
          <w:rFonts w:ascii="Calibri" w:hAnsi="Calibri" w:cs="Calibri"/>
          <w:noProof/>
          <w:szCs w:val="24"/>
        </w:rPr>
        <w:t>Li</w:t>
      </w:r>
      <w:r w:rsidR="00FE00FC" w:rsidRPr="00070E4A">
        <w:rPr>
          <w:rFonts w:ascii="Calibri" w:hAnsi="Calibri" w:cs="Calibri"/>
          <w:noProof/>
          <w:szCs w:val="24"/>
          <w:vertAlign w:val="superscript"/>
        </w:rPr>
        <w:t>+</w:t>
      </w:r>
      <w:r w:rsidR="00FE00FC" w:rsidRPr="00070E4A">
        <w:rPr>
          <w:rFonts w:ascii="Calibri" w:hAnsi="Calibri" w:cs="Calibri"/>
          <w:noProof/>
          <w:szCs w:val="24"/>
        </w:rPr>
        <w:t xml:space="preserve"> </w:t>
      </w:r>
      <w:r w:rsidR="00167DDD" w:rsidRPr="00070E4A">
        <w:rPr>
          <w:rFonts w:ascii="Calibri" w:hAnsi="Calibri" w:cs="Calibri"/>
          <w:noProof/>
          <w:szCs w:val="24"/>
        </w:rPr>
        <w:t xml:space="preserve">Intercalation Pseudocapacitance </w:t>
      </w:r>
      <w:r w:rsidRPr="00070E4A">
        <w:rPr>
          <w:rFonts w:ascii="Calibri" w:hAnsi="Calibri" w:cs="Calibri"/>
          <w:i/>
          <w:iCs/>
          <w:noProof/>
          <w:szCs w:val="24"/>
        </w:rPr>
        <w:t>Nat. Mater.</w:t>
      </w:r>
      <w:r w:rsidRPr="00070E4A">
        <w:rPr>
          <w:rFonts w:ascii="Calibri" w:hAnsi="Calibri" w:cs="Calibri"/>
          <w:noProof/>
          <w:szCs w:val="24"/>
        </w:rPr>
        <w:t xml:space="preserve"> </w:t>
      </w:r>
      <w:r w:rsidRPr="00070E4A">
        <w:rPr>
          <w:rFonts w:ascii="Calibri" w:hAnsi="Calibri" w:cs="Calibri"/>
          <w:b/>
          <w:bCs/>
          <w:noProof/>
          <w:szCs w:val="24"/>
        </w:rPr>
        <w:t>2013</w:t>
      </w:r>
      <w:r w:rsidRPr="00070E4A">
        <w:rPr>
          <w:rFonts w:ascii="Calibri" w:hAnsi="Calibri" w:cs="Calibri"/>
          <w:noProof/>
          <w:szCs w:val="24"/>
        </w:rPr>
        <w:t xml:space="preserve">, </w:t>
      </w:r>
      <w:r w:rsidRPr="00070E4A">
        <w:rPr>
          <w:rFonts w:ascii="Calibri" w:hAnsi="Calibri" w:cs="Calibri"/>
          <w:i/>
          <w:iCs/>
          <w:noProof/>
          <w:szCs w:val="24"/>
        </w:rPr>
        <w:t>12</w:t>
      </w:r>
      <w:r w:rsidRPr="00070E4A">
        <w:rPr>
          <w:rFonts w:ascii="Calibri" w:hAnsi="Calibri" w:cs="Calibri"/>
          <w:noProof/>
          <w:szCs w:val="24"/>
        </w:rPr>
        <w:t>, 518–522.</w:t>
      </w:r>
    </w:p>
    <w:p w14:paraId="1710443E" w14:textId="26391412" w:rsidR="00F14417" w:rsidRPr="00070E4A" w:rsidRDefault="00F14417" w:rsidP="00F14417">
      <w:pPr>
        <w:widowControl w:val="0"/>
        <w:autoSpaceDE w:val="0"/>
        <w:autoSpaceDN w:val="0"/>
        <w:adjustRightInd w:val="0"/>
        <w:spacing w:line="240" w:lineRule="auto"/>
        <w:ind w:left="640" w:hanging="640"/>
        <w:rPr>
          <w:rFonts w:ascii="Calibri" w:hAnsi="Calibri" w:cs="Calibri"/>
          <w:noProof/>
          <w:szCs w:val="24"/>
        </w:rPr>
      </w:pPr>
      <w:r w:rsidRPr="00070E4A">
        <w:rPr>
          <w:rFonts w:ascii="Calibri" w:hAnsi="Calibri" w:cs="Calibri"/>
          <w:noProof/>
          <w:szCs w:val="24"/>
        </w:rPr>
        <w:t xml:space="preserve">(58) </w:t>
      </w:r>
      <w:r w:rsidRPr="00070E4A">
        <w:rPr>
          <w:rFonts w:ascii="Calibri" w:hAnsi="Calibri" w:cs="Calibri"/>
          <w:noProof/>
          <w:szCs w:val="24"/>
        </w:rPr>
        <w:tab/>
        <w:t>Lim, E.; Kim, H.; Jo, C.; Chun, J.; Ku, K.; Kim, S.; Ik Lee, H.; Nam, I.-S.; Yoon, S.; Kang, K.; Lee, J.; Lim, K. E.; Kim, H.; Jo, C.</w:t>
      </w:r>
      <w:r w:rsidR="00FE00FC" w:rsidRPr="00070E4A">
        <w:t xml:space="preserve"> </w:t>
      </w:r>
      <w:r w:rsidR="00FE00FC" w:rsidRPr="00070E4A">
        <w:rPr>
          <w:rFonts w:ascii="Calibri" w:hAnsi="Calibri" w:cs="Calibri"/>
          <w:noProof/>
          <w:szCs w:val="24"/>
        </w:rPr>
        <w:t>Advanced Hybrid Supercapacitor Based on a Mesoporous Niobium Pentoxide/Carbon as High-Performance Anode</w:t>
      </w:r>
      <w:r w:rsidRPr="00070E4A">
        <w:rPr>
          <w:rFonts w:ascii="Calibri" w:hAnsi="Calibri" w:cs="Calibri"/>
          <w:noProof/>
          <w:szCs w:val="24"/>
        </w:rPr>
        <w:t xml:space="preserve"> </w:t>
      </w:r>
      <w:r w:rsidRPr="00070E4A">
        <w:rPr>
          <w:rFonts w:ascii="Calibri" w:hAnsi="Calibri" w:cs="Calibri"/>
          <w:i/>
          <w:iCs/>
          <w:noProof/>
          <w:szCs w:val="24"/>
        </w:rPr>
        <w:t>ACS Nano</w:t>
      </w:r>
      <w:r w:rsidRPr="00070E4A">
        <w:rPr>
          <w:rFonts w:ascii="Calibri" w:hAnsi="Calibri" w:cs="Calibri"/>
          <w:noProof/>
          <w:szCs w:val="24"/>
        </w:rPr>
        <w:t xml:space="preserve"> </w:t>
      </w:r>
      <w:r w:rsidRPr="00070E4A">
        <w:rPr>
          <w:rFonts w:ascii="Calibri" w:hAnsi="Calibri" w:cs="Calibri"/>
          <w:b/>
          <w:bCs/>
          <w:noProof/>
          <w:szCs w:val="24"/>
        </w:rPr>
        <w:t>2014</w:t>
      </w:r>
      <w:r w:rsidRPr="00070E4A">
        <w:rPr>
          <w:rFonts w:ascii="Calibri" w:hAnsi="Calibri" w:cs="Calibri"/>
          <w:noProof/>
          <w:szCs w:val="24"/>
        </w:rPr>
        <w:t xml:space="preserve">, </w:t>
      </w:r>
      <w:r w:rsidRPr="00070E4A">
        <w:rPr>
          <w:rFonts w:ascii="Calibri" w:hAnsi="Calibri" w:cs="Calibri"/>
          <w:i/>
          <w:iCs/>
          <w:noProof/>
          <w:szCs w:val="24"/>
        </w:rPr>
        <w:t>8</w:t>
      </w:r>
      <w:r w:rsidRPr="00070E4A">
        <w:rPr>
          <w:rFonts w:ascii="Calibri" w:hAnsi="Calibri" w:cs="Calibri"/>
          <w:noProof/>
          <w:szCs w:val="24"/>
        </w:rPr>
        <w:t>, 8968–8978.</w:t>
      </w:r>
    </w:p>
    <w:p w14:paraId="76C3B939" w14:textId="42516961" w:rsidR="00EC0F93" w:rsidRPr="00070E4A" w:rsidRDefault="00EC0F93" w:rsidP="00F14417">
      <w:pPr>
        <w:widowControl w:val="0"/>
        <w:autoSpaceDE w:val="0"/>
        <w:autoSpaceDN w:val="0"/>
        <w:adjustRightInd w:val="0"/>
        <w:spacing w:line="240" w:lineRule="auto"/>
        <w:ind w:left="640" w:hanging="640"/>
        <w:rPr>
          <w:rFonts w:ascii="Calibri" w:hAnsi="Calibri" w:cs="Calibri"/>
          <w:noProof/>
          <w:szCs w:val="24"/>
        </w:rPr>
      </w:pPr>
    </w:p>
    <w:p w14:paraId="48447C2A" w14:textId="1AFB0BE2" w:rsidR="00B236E0" w:rsidRPr="00070E4A" w:rsidRDefault="00B236E0" w:rsidP="00F14417">
      <w:pPr>
        <w:widowControl w:val="0"/>
        <w:autoSpaceDE w:val="0"/>
        <w:autoSpaceDN w:val="0"/>
        <w:adjustRightInd w:val="0"/>
        <w:spacing w:line="240" w:lineRule="auto"/>
        <w:ind w:left="640" w:hanging="640"/>
        <w:rPr>
          <w:rFonts w:ascii="Calibri" w:hAnsi="Calibri" w:cs="Calibri"/>
          <w:noProof/>
          <w:szCs w:val="24"/>
        </w:rPr>
      </w:pPr>
    </w:p>
    <w:p w14:paraId="4EEFBB4C" w14:textId="700E0DBA" w:rsidR="00B236E0" w:rsidRPr="00070E4A" w:rsidRDefault="00B236E0" w:rsidP="00F14417">
      <w:pPr>
        <w:widowControl w:val="0"/>
        <w:autoSpaceDE w:val="0"/>
        <w:autoSpaceDN w:val="0"/>
        <w:adjustRightInd w:val="0"/>
        <w:spacing w:line="240" w:lineRule="auto"/>
        <w:ind w:left="640" w:hanging="640"/>
        <w:rPr>
          <w:rFonts w:ascii="Calibri" w:hAnsi="Calibri" w:cs="Calibri"/>
          <w:noProof/>
          <w:szCs w:val="24"/>
        </w:rPr>
      </w:pPr>
    </w:p>
    <w:p w14:paraId="68CBF5E4" w14:textId="71B4475C" w:rsidR="00EC0F93" w:rsidRPr="00070E4A" w:rsidRDefault="00EC0F93" w:rsidP="00F14417">
      <w:pPr>
        <w:widowControl w:val="0"/>
        <w:autoSpaceDE w:val="0"/>
        <w:autoSpaceDN w:val="0"/>
        <w:adjustRightInd w:val="0"/>
        <w:spacing w:line="240" w:lineRule="auto"/>
        <w:ind w:left="640" w:hanging="640"/>
        <w:rPr>
          <w:rFonts w:ascii="Calibri" w:hAnsi="Calibri" w:cs="Calibri"/>
          <w:noProof/>
        </w:rPr>
      </w:pPr>
    </w:p>
    <w:p w14:paraId="71A194DB" w14:textId="3417822A" w:rsidR="00423423" w:rsidRDefault="0089350D" w:rsidP="00DC5E44">
      <w:pPr>
        <w:widowControl w:val="0"/>
        <w:autoSpaceDE w:val="0"/>
        <w:autoSpaceDN w:val="0"/>
        <w:adjustRightInd w:val="0"/>
        <w:spacing w:line="240" w:lineRule="auto"/>
        <w:ind w:left="640" w:hanging="640"/>
      </w:pPr>
      <w:r w:rsidRPr="00070E4A">
        <w:lastRenderedPageBreak/>
        <w:fldChar w:fldCharType="end"/>
      </w:r>
      <w:r w:rsidR="00B236E0" w:rsidRPr="00070E4A">
        <w:rPr>
          <w:noProof/>
          <w:lang w:eastAsia="en-GB"/>
        </w:rPr>
        <w:drawing>
          <wp:inline distT="0" distB="0" distL="0" distR="0" wp14:anchorId="04E964B8" wp14:editId="08C9AA0F">
            <wp:extent cx="4882515" cy="22357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9221" cy="2247931"/>
                    </a:xfrm>
                    <a:prstGeom prst="rect">
                      <a:avLst/>
                    </a:prstGeom>
                    <a:noFill/>
                  </pic:spPr>
                </pic:pic>
              </a:graphicData>
            </a:graphic>
          </wp:inline>
        </w:drawing>
      </w:r>
    </w:p>
    <w:sectPr w:rsidR="00423423" w:rsidSect="009524E4">
      <w:footerReference w:type="default" r:id="rId2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AD615" w14:textId="77777777" w:rsidR="00BA6A0F" w:rsidRDefault="00BA6A0F" w:rsidP="00A564FF">
      <w:pPr>
        <w:spacing w:after="0" w:line="240" w:lineRule="auto"/>
      </w:pPr>
      <w:r>
        <w:separator/>
      </w:r>
    </w:p>
  </w:endnote>
  <w:endnote w:type="continuationSeparator" w:id="0">
    <w:p w14:paraId="4D60F4C5" w14:textId="77777777" w:rsidR="00BA6A0F" w:rsidRDefault="00BA6A0F" w:rsidP="00A56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854918"/>
      <w:docPartObj>
        <w:docPartGallery w:val="Page Numbers (Bottom of Page)"/>
        <w:docPartUnique/>
      </w:docPartObj>
    </w:sdtPr>
    <w:sdtEndPr>
      <w:rPr>
        <w:noProof/>
      </w:rPr>
    </w:sdtEndPr>
    <w:sdtContent>
      <w:p w14:paraId="19D1FDEC" w14:textId="44837245" w:rsidR="00200BC3" w:rsidRDefault="00200BC3">
        <w:pPr>
          <w:pStyle w:val="Footer"/>
          <w:jc w:val="center"/>
        </w:pPr>
        <w:r>
          <w:fldChar w:fldCharType="begin"/>
        </w:r>
        <w:r>
          <w:instrText xml:space="preserve"> PAGE   \* MERGEFORMAT </w:instrText>
        </w:r>
        <w:r>
          <w:fldChar w:fldCharType="separate"/>
        </w:r>
        <w:r w:rsidR="00070E4A">
          <w:rPr>
            <w:noProof/>
          </w:rPr>
          <w:t>17</w:t>
        </w:r>
        <w:r>
          <w:rPr>
            <w:noProof/>
          </w:rPr>
          <w:fldChar w:fldCharType="end"/>
        </w:r>
      </w:p>
    </w:sdtContent>
  </w:sdt>
  <w:p w14:paraId="2806FE8F" w14:textId="77777777" w:rsidR="00200BC3" w:rsidRDefault="00200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EAB49" w14:textId="77777777" w:rsidR="00BA6A0F" w:rsidRDefault="00BA6A0F" w:rsidP="00A564FF">
      <w:pPr>
        <w:spacing w:after="0" w:line="240" w:lineRule="auto"/>
      </w:pPr>
      <w:r>
        <w:separator/>
      </w:r>
    </w:p>
  </w:footnote>
  <w:footnote w:type="continuationSeparator" w:id="0">
    <w:p w14:paraId="708C4A53" w14:textId="77777777" w:rsidR="00BA6A0F" w:rsidRDefault="00BA6A0F" w:rsidP="00A564FF">
      <w:pPr>
        <w:spacing w:after="0" w:line="240" w:lineRule="auto"/>
      </w:pPr>
      <w:r>
        <w:continuationSeparator/>
      </w:r>
    </w:p>
  </w:footnote>
  <w:footnote w:id="1">
    <w:p w14:paraId="6A636995" w14:textId="06D1D327" w:rsidR="00200BC3" w:rsidRDefault="00200BC3">
      <w:pPr>
        <w:pStyle w:val="FootnoteText"/>
      </w:pPr>
      <w:r>
        <w:rPr>
          <w:rStyle w:val="FootnoteReference"/>
        </w:rPr>
        <w:footnoteRef/>
      </w:r>
      <w:r>
        <w:t xml:space="preserve"> New affiliation: </w:t>
      </w:r>
      <w:r w:rsidRPr="00200BC3">
        <w:t>School of Chemical Engineering &amp; Materials Science, Chung-Ang University, 84 Heukseok-ro, Dongjak-gu, Seoul, 06974, Republic of Korea</w:t>
      </w:r>
    </w:p>
    <w:p w14:paraId="3A9E3471" w14:textId="34F274F3" w:rsidR="00200BC3" w:rsidRDefault="00200BC3">
      <w:pPr>
        <w:pStyle w:val="FootnoteText"/>
      </w:pPr>
    </w:p>
    <w:p w14:paraId="547D5A2E" w14:textId="666ECA34" w:rsidR="00200BC3" w:rsidRDefault="00200BC3">
      <w:pPr>
        <w:pStyle w:val="FootnoteText"/>
      </w:pPr>
      <w:r>
        <w:t>* Corresponding authors: L. Torrente-Murciano (</w:t>
      </w:r>
      <w:hyperlink r:id="rId1" w:history="1">
        <w:r w:rsidRPr="00573CB9">
          <w:rPr>
            <w:rStyle w:val="Hyperlink"/>
          </w:rPr>
          <w:t>lt416@cam.ac.uk</w:t>
        </w:r>
      </w:hyperlink>
      <w:r>
        <w:t>) and M. De Volder (</w:t>
      </w:r>
      <w:hyperlink r:id="rId2" w:history="1">
        <w:r w:rsidRPr="008F5C4B">
          <w:rPr>
            <w:rStyle w:val="Hyperlink"/>
          </w:rPr>
          <w:t>mfld2@cam.ac.uk</w:t>
        </w:r>
      </w:hyperlink>
      <w:r>
        <w:t>)</w:t>
      </w:r>
    </w:p>
    <w:p w14:paraId="46DC64CB" w14:textId="77777777" w:rsidR="00200BC3" w:rsidRDefault="00200BC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09B"/>
    <w:multiLevelType w:val="hybridMultilevel"/>
    <w:tmpl w:val="0CC43BE0"/>
    <w:lvl w:ilvl="0" w:tplc="3AC056CA">
      <w:start w:val="2"/>
      <w:numFmt w:val="bullet"/>
      <w:lvlText w:val="-"/>
      <w:lvlJc w:val="left"/>
      <w:pPr>
        <w:ind w:left="720" w:hanging="360"/>
      </w:pPr>
      <w:rPr>
        <w:rFonts w:ascii="Calibri" w:eastAsia="Batang"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7376B"/>
    <w:multiLevelType w:val="hybridMultilevel"/>
    <w:tmpl w:val="95CA0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27EC2"/>
    <w:multiLevelType w:val="hybridMultilevel"/>
    <w:tmpl w:val="4686E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290482"/>
    <w:multiLevelType w:val="hybridMultilevel"/>
    <w:tmpl w:val="4686E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4B1766"/>
    <w:multiLevelType w:val="hybridMultilevel"/>
    <w:tmpl w:val="2DB612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474020"/>
    <w:multiLevelType w:val="hybridMultilevel"/>
    <w:tmpl w:val="A9D86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754B9"/>
    <w:multiLevelType w:val="hybridMultilevel"/>
    <w:tmpl w:val="E5AA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33330"/>
    <w:multiLevelType w:val="hybridMultilevel"/>
    <w:tmpl w:val="E33ADD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52145D"/>
    <w:multiLevelType w:val="hybridMultilevel"/>
    <w:tmpl w:val="BDE6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371402"/>
    <w:multiLevelType w:val="hybridMultilevel"/>
    <w:tmpl w:val="398861D4"/>
    <w:lvl w:ilvl="0" w:tplc="84845BE0">
      <w:numFmt w:val="bullet"/>
      <w:lvlText w:val=""/>
      <w:lvlJc w:val="left"/>
      <w:pPr>
        <w:ind w:left="720" w:hanging="360"/>
      </w:pPr>
      <w:rPr>
        <w:rFonts w:ascii="Symbol" w:eastAsia="Batang"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A11A8E"/>
    <w:multiLevelType w:val="hybridMultilevel"/>
    <w:tmpl w:val="AF862F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401A74"/>
    <w:multiLevelType w:val="hybridMultilevel"/>
    <w:tmpl w:val="256E2E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22471FD"/>
    <w:multiLevelType w:val="hybridMultilevel"/>
    <w:tmpl w:val="AFAE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9560B"/>
    <w:multiLevelType w:val="hybridMultilevel"/>
    <w:tmpl w:val="FC7E361C"/>
    <w:lvl w:ilvl="0" w:tplc="CED2DBF6">
      <w:start w:val="5"/>
      <w:numFmt w:val="bullet"/>
      <w:lvlText w:val="-"/>
      <w:lvlJc w:val="left"/>
      <w:pPr>
        <w:ind w:left="1080" w:hanging="360"/>
      </w:pPr>
      <w:rPr>
        <w:rFonts w:ascii="Calibri" w:eastAsia="Batang"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AC5A1D"/>
    <w:multiLevelType w:val="hybridMultilevel"/>
    <w:tmpl w:val="7EDE855C"/>
    <w:lvl w:ilvl="0" w:tplc="C32E65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D0C5F4A"/>
    <w:multiLevelType w:val="hybridMultilevel"/>
    <w:tmpl w:val="EF24E32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792B2F"/>
    <w:multiLevelType w:val="hybridMultilevel"/>
    <w:tmpl w:val="834C5F42"/>
    <w:lvl w:ilvl="0" w:tplc="A470D79E">
      <w:numFmt w:val="bullet"/>
      <w:lvlText w:val=""/>
      <w:lvlJc w:val="left"/>
      <w:pPr>
        <w:ind w:left="720" w:hanging="360"/>
      </w:pPr>
      <w:rPr>
        <w:rFonts w:ascii="Wingdings" w:eastAsia="Batang"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830699"/>
    <w:multiLevelType w:val="hybridMultilevel"/>
    <w:tmpl w:val="8504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1A2E4F"/>
    <w:multiLevelType w:val="hybridMultilevel"/>
    <w:tmpl w:val="9FA02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AD182B"/>
    <w:multiLevelType w:val="hybridMultilevel"/>
    <w:tmpl w:val="C09A4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CE2257"/>
    <w:multiLevelType w:val="hybridMultilevel"/>
    <w:tmpl w:val="2D74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2E039C"/>
    <w:multiLevelType w:val="hybridMultilevel"/>
    <w:tmpl w:val="5782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4"/>
  </w:num>
  <w:num w:numId="4">
    <w:abstractNumId w:val="18"/>
  </w:num>
  <w:num w:numId="5">
    <w:abstractNumId w:val="3"/>
  </w:num>
  <w:num w:numId="6">
    <w:abstractNumId w:val="20"/>
  </w:num>
  <w:num w:numId="7">
    <w:abstractNumId w:val="1"/>
  </w:num>
  <w:num w:numId="8">
    <w:abstractNumId w:val="6"/>
  </w:num>
  <w:num w:numId="9">
    <w:abstractNumId w:val="21"/>
  </w:num>
  <w:num w:numId="10">
    <w:abstractNumId w:val="11"/>
  </w:num>
  <w:num w:numId="11">
    <w:abstractNumId w:val="17"/>
  </w:num>
  <w:num w:numId="12">
    <w:abstractNumId w:val="5"/>
  </w:num>
  <w:num w:numId="13">
    <w:abstractNumId w:val="8"/>
  </w:num>
  <w:num w:numId="14">
    <w:abstractNumId w:val="19"/>
  </w:num>
  <w:num w:numId="15">
    <w:abstractNumId w:val="4"/>
  </w:num>
  <w:num w:numId="16">
    <w:abstractNumId w:val="13"/>
  </w:num>
  <w:num w:numId="17">
    <w:abstractNumId w:val="10"/>
  </w:num>
  <w:num w:numId="18">
    <w:abstractNumId w:val="0"/>
  </w:num>
  <w:num w:numId="19">
    <w:abstractNumId w:val="16"/>
  </w:num>
  <w:num w:numId="20">
    <w:abstractNumId w:val="2"/>
  </w:num>
  <w:num w:numId="21">
    <w:abstractNumId w:val="1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28C"/>
    <w:rsid w:val="00004CCE"/>
    <w:rsid w:val="00006852"/>
    <w:rsid w:val="00010806"/>
    <w:rsid w:val="00011E4F"/>
    <w:rsid w:val="00015512"/>
    <w:rsid w:val="00017FAE"/>
    <w:rsid w:val="000212AF"/>
    <w:rsid w:val="00023D98"/>
    <w:rsid w:val="00024F31"/>
    <w:rsid w:val="000267B7"/>
    <w:rsid w:val="00032E32"/>
    <w:rsid w:val="00032F34"/>
    <w:rsid w:val="0003550C"/>
    <w:rsid w:val="00040594"/>
    <w:rsid w:val="00040A79"/>
    <w:rsid w:val="00040E68"/>
    <w:rsid w:val="00040EF6"/>
    <w:rsid w:val="00042327"/>
    <w:rsid w:val="0004315B"/>
    <w:rsid w:val="00044883"/>
    <w:rsid w:val="00046735"/>
    <w:rsid w:val="00047D0C"/>
    <w:rsid w:val="000549A5"/>
    <w:rsid w:val="0005526A"/>
    <w:rsid w:val="0005628C"/>
    <w:rsid w:val="000566C8"/>
    <w:rsid w:val="00056DFD"/>
    <w:rsid w:val="000627C8"/>
    <w:rsid w:val="00062B33"/>
    <w:rsid w:val="000648D9"/>
    <w:rsid w:val="00065AE9"/>
    <w:rsid w:val="0006786E"/>
    <w:rsid w:val="00070E4A"/>
    <w:rsid w:val="00074FB9"/>
    <w:rsid w:val="000753C0"/>
    <w:rsid w:val="0008183C"/>
    <w:rsid w:val="00092FCF"/>
    <w:rsid w:val="00095940"/>
    <w:rsid w:val="0009617B"/>
    <w:rsid w:val="00096B70"/>
    <w:rsid w:val="00097F10"/>
    <w:rsid w:val="000A4835"/>
    <w:rsid w:val="000A5983"/>
    <w:rsid w:val="000B1F9B"/>
    <w:rsid w:val="000B75A6"/>
    <w:rsid w:val="000C094B"/>
    <w:rsid w:val="000C144A"/>
    <w:rsid w:val="000C57CC"/>
    <w:rsid w:val="000C74E0"/>
    <w:rsid w:val="000D0FC1"/>
    <w:rsid w:val="000D113E"/>
    <w:rsid w:val="000D122B"/>
    <w:rsid w:val="000D5D27"/>
    <w:rsid w:val="000E4A83"/>
    <w:rsid w:val="001003B7"/>
    <w:rsid w:val="0010179C"/>
    <w:rsid w:val="00104A53"/>
    <w:rsid w:val="00111377"/>
    <w:rsid w:val="00112259"/>
    <w:rsid w:val="0011369E"/>
    <w:rsid w:val="00115009"/>
    <w:rsid w:val="001200BC"/>
    <w:rsid w:val="001212BA"/>
    <w:rsid w:val="00124D61"/>
    <w:rsid w:val="001260FF"/>
    <w:rsid w:val="001279DD"/>
    <w:rsid w:val="00130500"/>
    <w:rsid w:val="00135AE7"/>
    <w:rsid w:val="0013688B"/>
    <w:rsid w:val="001414BF"/>
    <w:rsid w:val="00141E02"/>
    <w:rsid w:val="00141FAF"/>
    <w:rsid w:val="001422DF"/>
    <w:rsid w:val="0014719E"/>
    <w:rsid w:val="001501E9"/>
    <w:rsid w:val="00154837"/>
    <w:rsid w:val="001551C6"/>
    <w:rsid w:val="00161600"/>
    <w:rsid w:val="00166211"/>
    <w:rsid w:val="00166313"/>
    <w:rsid w:val="00167DDD"/>
    <w:rsid w:val="0017119B"/>
    <w:rsid w:val="0018475D"/>
    <w:rsid w:val="0018486D"/>
    <w:rsid w:val="00185ACE"/>
    <w:rsid w:val="00190AB0"/>
    <w:rsid w:val="00191C8C"/>
    <w:rsid w:val="00192040"/>
    <w:rsid w:val="001A5DEF"/>
    <w:rsid w:val="001B1C02"/>
    <w:rsid w:val="001B717C"/>
    <w:rsid w:val="001B798D"/>
    <w:rsid w:val="001C0D15"/>
    <w:rsid w:val="001C1D19"/>
    <w:rsid w:val="001C20DF"/>
    <w:rsid w:val="001C3F0C"/>
    <w:rsid w:val="001C414F"/>
    <w:rsid w:val="001D105C"/>
    <w:rsid w:val="001D2C55"/>
    <w:rsid w:val="001D53D4"/>
    <w:rsid w:val="001D58E5"/>
    <w:rsid w:val="001D64F7"/>
    <w:rsid w:val="001D71A2"/>
    <w:rsid w:val="001E36EF"/>
    <w:rsid w:val="001E601D"/>
    <w:rsid w:val="001E6989"/>
    <w:rsid w:val="001E758A"/>
    <w:rsid w:val="001E76E6"/>
    <w:rsid w:val="001F01E0"/>
    <w:rsid w:val="001F042D"/>
    <w:rsid w:val="001F2B89"/>
    <w:rsid w:val="001F3AAA"/>
    <w:rsid w:val="001F50DA"/>
    <w:rsid w:val="001F6E7A"/>
    <w:rsid w:val="001F7DF4"/>
    <w:rsid w:val="002005BA"/>
    <w:rsid w:val="00200BC3"/>
    <w:rsid w:val="00201B84"/>
    <w:rsid w:val="002020E2"/>
    <w:rsid w:val="00202A11"/>
    <w:rsid w:val="00204C73"/>
    <w:rsid w:val="00205501"/>
    <w:rsid w:val="00205581"/>
    <w:rsid w:val="00207F5D"/>
    <w:rsid w:val="00215EAE"/>
    <w:rsid w:val="00216B52"/>
    <w:rsid w:val="00222F60"/>
    <w:rsid w:val="00225CC3"/>
    <w:rsid w:val="00225FD9"/>
    <w:rsid w:val="002315DE"/>
    <w:rsid w:val="00231F95"/>
    <w:rsid w:val="0023328F"/>
    <w:rsid w:val="00235899"/>
    <w:rsid w:val="00236257"/>
    <w:rsid w:val="00240B25"/>
    <w:rsid w:val="00241F56"/>
    <w:rsid w:val="00243BE4"/>
    <w:rsid w:val="0024641D"/>
    <w:rsid w:val="00246522"/>
    <w:rsid w:val="00247323"/>
    <w:rsid w:val="002511C0"/>
    <w:rsid w:val="002533E9"/>
    <w:rsid w:val="00255572"/>
    <w:rsid w:val="00261ED0"/>
    <w:rsid w:val="002621DB"/>
    <w:rsid w:val="00266B46"/>
    <w:rsid w:val="002679CC"/>
    <w:rsid w:val="00271AD2"/>
    <w:rsid w:val="0027597E"/>
    <w:rsid w:val="00283A42"/>
    <w:rsid w:val="0028719C"/>
    <w:rsid w:val="00291CED"/>
    <w:rsid w:val="00295C2B"/>
    <w:rsid w:val="002A0036"/>
    <w:rsid w:val="002A138C"/>
    <w:rsid w:val="002A158B"/>
    <w:rsid w:val="002A1734"/>
    <w:rsid w:val="002B2637"/>
    <w:rsid w:val="002B28C0"/>
    <w:rsid w:val="002B52FE"/>
    <w:rsid w:val="002C1731"/>
    <w:rsid w:val="002C1A94"/>
    <w:rsid w:val="002C221C"/>
    <w:rsid w:val="002C5ACF"/>
    <w:rsid w:val="002C775A"/>
    <w:rsid w:val="002D43F7"/>
    <w:rsid w:val="002D65B1"/>
    <w:rsid w:val="002D693E"/>
    <w:rsid w:val="002E1694"/>
    <w:rsid w:val="002E1E27"/>
    <w:rsid w:val="002E25F5"/>
    <w:rsid w:val="002F1789"/>
    <w:rsid w:val="002F5C14"/>
    <w:rsid w:val="002F6DFF"/>
    <w:rsid w:val="0030066B"/>
    <w:rsid w:val="00301A9B"/>
    <w:rsid w:val="00305160"/>
    <w:rsid w:val="00315A28"/>
    <w:rsid w:val="003249E9"/>
    <w:rsid w:val="00324D02"/>
    <w:rsid w:val="0032740F"/>
    <w:rsid w:val="00330B79"/>
    <w:rsid w:val="00331B94"/>
    <w:rsid w:val="00331DA9"/>
    <w:rsid w:val="00344C56"/>
    <w:rsid w:val="003457DB"/>
    <w:rsid w:val="00346287"/>
    <w:rsid w:val="00350BBE"/>
    <w:rsid w:val="00352F16"/>
    <w:rsid w:val="003539D8"/>
    <w:rsid w:val="0035655C"/>
    <w:rsid w:val="00356BC6"/>
    <w:rsid w:val="00356FD0"/>
    <w:rsid w:val="0035780B"/>
    <w:rsid w:val="003579C5"/>
    <w:rsid w:val="003720FD"/>
    <w:rsid w:val="003735AB"/>
    <w:rsid w:val="00380C24"/>
    <w:rsid w:val="0038169E"/>
    <w:rsid w:val="00381749"/>
    <w:rsid w:val="00382525"/>
    <w:rsid w:val="003829A9"/>
    <w:rsid w:val="00391E09"/>
    <w:rsid w:val="0039778F"/>
    <w:rsid w:val="003A1CFC"/>
    <w:rsid w:val="003A604C"/>
    <w:rsid w:val="003B0E6E"/>
    <w:rsid w:val="003B235B"/>
    <w:rsid w:val="003B5074"/>
    <w:rsid w:val="003B6278"/>
    <w:rsid w:val="003B640D"/>
    <w:rsid w:val="003B6724"/>
    <w:rsid w:val="003B7985"/>
    <w:rsid w:val="003C1C10"/>
    <w:rsid w:val="003C3F56"/>
    <w:rsid w:val="003C7318"/>
    <w:rsid w:val="003D0CC4"/>
    <w:rsid w:val="003D14EE"/>
    <w:rsid w:val="003D34BF"/>
    <w:rsid w:val="003D4365"/>
    <w:rsid w:val="003D5774"/>
    <w:rsid w:val="003E43E4"/>
    <w:rsid w:val="003F33A9"/>
    <w:rsid w:val="003F5112"/>
    <w:rsid w:val="003F5552"/>
    <w:rsid w:val="00402AD7"/>
    <w:rsid w:val="00403193"/>
    <w:rsid w:val="00404D71"/>
    <w:rsid w:val="00405186"/>
    <w:rsid w:val="0040586B"/>
    <w:rsid w:val="004119F4"/>
    <w:rsid w:val="00412E72"/>
    <w:rsid w:val="00413DD2"/>
    <w:rsid w:val="00414301"/>
    <w:rsid w:val="00422ECA"/>
    <w:rsid w:val="00423423"/>
    <w:rsid w:val="00423812"/>
    <w:rsid w:val="004310E6"/>
    <w:rsid w:val="004338A4"/>
    <w:rsid w:val="0043502F"/>
    <w:rsid w:val="004417E5"/>
    <w:rsid w:val="00441E6E"/>
    <w:rsid w:val="0044224E"/>
    <w:rsid w:val="00442806"/>
    <w:rsid w:val="00443B33"/>
    <w:rsid w:val="00445134"/>
    <w:rsid w:val="004458C9"/>
    <w:rsid w:val="00447B3E"/>
    <w:rsid w:val="0045349E"/>
    <w:rsid w:val="00465C31"/>
    <w:rsid w:val="004673D3"/>
    <w:rsid w:val="004772E5"/>
    <w:rsid w:val="00477B8A"/>
    <w:rsid w:val="004810F2"/>
    <w:rsid w:val="004819B9"/>
    <w:rsid w:val="00481B49"/>
    <w:rsid w:val="00482747"/>
    <w:rsid w:val="00483464"/>
    <w:rsid w:val="00484F30"/>
    <w:rsid w:val="00486B01"/>
    <w:rsid w:val="0049442A"/>
    <w:rsid w:val="004966BC"/>
    <w:rsid w:val="004A3569"/>
    <w:rsid w:val="004A3CB2"/>
    <w:rsid w:val="004A4177"/>
    <w:rsid w:val="004A6E5C"/>
    <w:rsid w:val="004B21B2"/>
    <w:rsid w:val="004B302D"/>
    <w:rsid w:val="004B6175"/>
    <w:rsid w:val="004C2746"/>
    <w:rsid w:val="004C40FA"/>
    <w:rsid w:val="004C5E45"/>
    <w:rsid w:val="004D57AE"/>
    <w:rsid w:val="004D5F9F"/>
    <w:rsid w:val="004D719B"/>
    <w:rsid w:val="004E037B"/>
    <w:rsid w:val="004E0CC3"/>
    <w:rsid w:val="004E1326"/>
    <w:rsid w:val="004E2B82"/>
    <w:rsid w:val="004E3923"/>
    <w:rsid w:val="004E3EBB"/>
    <w:rsid w:val="004E4484"/>
    <w:rsid w:val="004E4950"/>
    <w:rsid w:val="004F0DB6"/>
    <w:rsid w:val="004F53D4"/>
    <w:rsid w:val="004F77A2"/>
    <w:rsid w:val="004F7988"/>
    <w:rsid w:val="004F7F83"/>
    <w:rsid w:val="0050098B"/>
    <w:rsid w:val="005039B8"/>
    <w:rsid w:val="00506748"/>
    <w:rsid w:val="00506E6A"/>
    <w:rsid w:val="00507563"/>
    <w:rsid w:val="005076C5"/>
    <w:rsid w:val="005076E9"/>
    <w:rsid w:val="00510974"/>
    <w:rsid w:val="00511C77"/>
    <w:rsid w:val="005140C6"/>
    <w:rsid w:val="005145B1"/>
    <w:rsid w:val="0051728C"/>
    <w:rsid w:val="0052127F"/>
    <w:rsid w:val="00521FBB"/>
    <w:rsid w:val="00522A30"/>
    <w:rsid w:val="00524394"/>
    <w:rsid w:val="00524614"/>
    <w:rsid w:val="005248C1"/>
    <w:rsid w:val="00534373"/>
    <w:rsid w:val="00534D86"/>
    <w:rsid w:val="00543E81"/>
    <w:rsid w:val="00546E2C"/>
    <w:rsid w:val="005529B9"/>
    <w:rsid w:val="0055306C"/>
    <w:rsid w:val="005538B6"/>
    <w:rsid w:val="0055569B"/>
    <w:rsid w:val="00556081"/>
    <w:rsid w:val="00560E96"/>
    <w:rsid w:val="0056103C"/>
    <w:rsid w:val="005633A8"/>
    <w:rsid w:val="0056590D"/>
    <w:rsid w:val="005665D1"/>
    <w:rsid w:val="00566FD5"/>
    <w:rsid w:val="00570FDE"/>
    <w:rsid w:val="00571350"/>
    <w:rsid w:val="0057170A"/>
    <w:rsid w:val="00571A7D"/>
    <w:rsid w:val="00572762"/>
    <w:rsid w:val="0057425B"/>
    <w:rsid w:val="00580494"/>
    <w:rsid w:val="005837C6"/>
    <w:rsid w:val="00585CE9"/>
    <w:rsid w:val="0058742B"/>
    <w:rsid w:val="00591B17"/>
    <w:rsid w:val="005933E0"/>
    <w:rsid w:val="00594D3F"/>
    <w:rsid w:val="005A080B"/>
    <w:rsid w:val="005A1980"/>
    <w:rsid w:val="005A3843"/>
    <w:rsid w:val="005A4699"/>
    <w:rsid w:val="005A7BC2"/>
    <w:rsid w:val="005B3D3F"/>
    <w:rsid w:val="005B53AF"/>
    <w:rsid w:val="005B74EE"/>
    <w:rsid w:val="005C04B3"/>
    <w:rsid w:val="005C327B"/>
    <w:rsid w:val="005C6120"/>
    <w:rsid w:val="005C6747"/>
    <w:rsid w:val="005D15C1"/>
    <w:rsid w:val="005D18DA"/>
    <w:rsid w:val="005D46FF"/>
    <w:rsid w:val="005D78D4"/>
    <w:rsid w:val="005E01E8"/>
    <w:rsid w:val="005E23E5"/>
    <w:rsid w:val="005E2668"/>
    <w:rsid w:val="005E4518"/>
    <w:rsid w:val="005E5F9C"/>
    <w:rsid w:val="005E6210"/>
    <w:rsid w:val="005F3146"/>
    <w:rsid w:val="005F55F8"/>
    <w:rsid w:val="00607B72"/>
    <w:rsid w:val="006100FD"/>
    <w:rsid w:val="00610EC8"/>
    <w:rsid w:val="00610F5C"/>
    <w:rsid w:val="00612A60"/>
    <w:rsid w:val="00625DDF"/>
    <w:rsid w:val="006448D6"/>
    <w:rsid w:val="00645B08"/>
    <w:rsid w:val="00645F8F"/>
    <w:rsid w:val="0064760F"/>
    <w:rsid w:val="006552EE"/>
    <w:rsid w:val="00655B09"/>
    <w:rsid w:val="006608F2"/>
    <w:rsid w:val="00667A20"/>
    <w:rsid w:val="00670A96"/>
    <w:rsid w:val="006776DD"/>
    <w:rsid w:val="00682FBE"/>
    <w:rsid w:val="00684D40"/>
    <w:rsid w:val="0068569A"/>
    <w:rsid w:val="00685D93"/>
    <w:rsid w:val="00686192"/>
    <w:rsid w:val="00687433"/>
    <w:rsid w:val="006877D5"/>
    <w:rsid w:val="00687D1A"/>
    <w:rsid w:val="00690092"/>
    <w:rsid w:val="00691275"/>
    <w:rsid w:val="00692D77"/>
    <w:rsid w:val="006958C5"/>
    <w:rsid w:val="00695CDF"/>
    <w:rsid w:val="00695CEA"/>
    <w:rsid w:val="00695D44"/>
    <w:rsid w:val="006A108A"/>
    <w:rsid w:val="006A2959"/>
    <w:rsid w:val="006A3415"/>
    <w:rsid w:val="006A36F3"/>
    <w:rsid w:val="006A3EFE"/>
    <w:rsid w:val="006A63FE"/>
    <w:rsid w:val="006A6C90"/>
    <w:rsid w:val="006B146F"/>
    <w:rsid w:val="006C4A6E"/>
    <w:rsid w:val="006C54A6"/>
    <w:rsid w:val="006C7D3E"/>
    <w:rsid w:val="006D0068"/>
    <w:rsid w:val="006D1B8C"/>
    <w:rsid w:val="006D66FE"/>
    <w:rsid w:val="006D69BD"/>
    <w:rsid w:val="006D7172"/>
    <w:rsid w:val="006E1D1A"/>
    <w:rsid w:val="006E2A21"/>
    <w:rsid w:val="006E5CB8"/>
    <w:rsid w:val="006E61BA"/>
    <w:rsid w:val="006E6DE6"/>
    <w:rsid w:val="006E751A"/>
    <w:rsid w:val="006F05AA"/>
    <w:rsid w:val="006F20B7"/>
    <w:rsid w:val="006F2EBB"/>
    <w:rsid w:val="006F2EC9"/>
    <w:rsid w:val="006F3C74"/>
    <w:rsid w:val="006F5E85"/>
    <w:rsid w:val="006F6C53"/>
    <w:rsid w:val="006F6FB0"/>
    <w:rsid w:val="00700130"/>
    <w:rsid w:val="00700ACB"/>
    <w:rsid w:val="00702519"/>
    <w:rsid w:val="00706887"/>
    <w:rsid w:val="00706DFE"/>
    <w:rsid w:val="00707F88"/>
    <w:rsid w:val="00721CCA"/>
    <w:rsid w:val="00723CAD"/>
    <w:rsid w:val="007247FB"/>
    <w:rsid w:val="00724E25"/>
    <w:rsid w:val="007252FD"/>
    <w:rsid w:val="00726C89"/>
    <w:rsid w:val="007276BD"/>
    <w:rsid w:val="00735445"/>
    <w:rsid w:val="00735997"/>
    <w:rsid w:val="00740421"/>
    <w:rsid w:val="007505EF"/>
    <w:rsid w:val="0075074D"/>
    <w:rsid w:val="00750A2A"/>
    <w:rsid w:val="007546C0"/>
    <w:rsid w:val="007718C0"/>
    <w:rsid w:val="007738AE"/>
    <w:rsid w:val="007748A8"/>
    <w:rsid w:val="007770E6"/>
    <w:rsid w:val="00780724"/>
    <w:rsid w:val="00782829"/>
    <w:rsid w:val="007832DF"/>
    <w:rsid w:val="0078568D"/>
    <w:rsid w:val="007A089F"/>
    <w:rsid w:val="007A2CAB"/>
    <w:rsid w:val="007A3E58"/>
    <w:rsid w:val="007A4029"/>
    <w:rsid w:val="007B0937"/>
    <w:rsid w:val="007B4AF4"/>
    <w:rsid w:val="007C0E3F"/>
    <w:rsid w:val="007C1D3F"/>
    <w:rsid w:val="007C404F"/>
    <w:rsid w:val="007C6F95"/>
    <w:rsid w:val="007D2F3B"/>
    <w:rsid w:val="007D6C78"/>
    <w:rsid w:val="007D6EC6"/>
    <w:rsid w:val="007E15E1"/>
    <w:rsid w:val="007E21F5"/>
    <w:rsid w:val="007F3542"/>
    <w:rsid w:val="007F543B"/>
    <w:rsid w:val="007F6ED2"/>
    <w:rsid w:val="007F79BC"/>
    <w:rsid w:val="00800304"/>
    <w:rsid w:val="008041D1"/>
    <w:rsid w:val="00810294"/>
    <w:rsid w:val="008176F3"/>
    <w:rsid w:val="00820D26"/>
    <w:rsid w:val="0082166A"/>
    <w:rsid w:val="0082225A"/>
    <w:rsid w:val="00822864"/>
    <w:rsid w:val="00824B11"/>
    <w:rsid w:val="008252C5"/>
    <w:rsid w:val="008268AC"/>
    <w:rsid w:val="008308A7"/>
    <w:rsid w:val="00834B86"/>
    <w:rsid w:val="00834E7E"/>
    <w:rsid w:val="008368B0"/>
    <w:rsid w:val="008419D8"/>
    <w:rsid w:val="00841F4A"/>
    <w:rsid w:val="00847D06"/>
    <w:rsid w:val="008545EF"/>
    <w:rsid w:val="0085718B"/>
    <w:rsid w:val="008617DE"/>
    <w:rsid w:val="008618A9"/>
    <w:rsid w:val="008630FC"/>
    <w:rsid w:val="00866626"/>
    <w:rsid w:val="0087339F"/>
    <w:rsid w:val="00876085"/>
    <w:rsid w:val="008800DC"/>
    <w:rsid w:val="008871D4"/>
    <w:rsid w:val="008875FC"/>
    <w:rsid w:val="008914E0"/>
    <w:rsid w:val="008929F0"/>
    <w:rsid w:val="0089350D"/>
    <w:rsid w:val="0089577E"/>
    <w:rsid w:val="00896DD6"/>
    <w:rsid w:val="008A070E"/>
    <w:rsid w:val="008A19BB"/>
    <w:rsid w:val="008A21C8"/>
    <w:rsid w:val="008A3F92"/>
    <w:rsid w:val="008A436F"/>
    <w:rsid w:val="008A4A44"/>
    <w:rsid w:val="008A7C9B"/>
    <w:rsid w:val="008B26E4"/>
    <w:rsid w:val="008B2CBA"/>
    <w:rsid w:val="008B3399"/>
    <w:rsid w:val="008B36EE"/>
    <w:rsid w:val="008B4499"/>
    <w:rsid w:val="008B60B0"/>
    <w:rsid w:val="008B7BAB"/>
    <w:rsid w:val="008C0C4C"/>
    <w:rsid w:val="008C1BF4"/>
    <w:rsid w:val="008C36AB"/>
    <w:rsid w:val="008C3885"/>
    <w:rsid w:val="008C6069"/>
    <w:rsid w:val="008C7B9C"/>
    <w:rsid w:val="008D445E"/>
    <w:rsid w:val="008D66B1"/>
    <w:rsid w:val="008E15CB"/>
    <w:rsid w:val="008E3278"/>
    <w:rsid w:val="008E675E"/>
    <w:rsid w:val="008F2994"/>
    <w:rsid w:val="008F3F7F"/>
    <w:rsid w:val="008F5470"/>
    <w:rsid w:val="008F55BD"/>
    <w:rsid w:val="00900719"/>
    <w:rsid w:val="00901F9F"/>
    <w:rsid w:val="00902707"/>
    <w:rsid w:val="00903DFC"/>
    <w:rsid w:val="00905A42"/>
    <w:rsid w:val="00916252"/>
    <w:rsid w:val="009175E8"/>
    <w:rsid w:val="0092005D"/>
    <w:rsid w:val="00922A30"/>
    <w:rsid w:val="009266B8"/>
    <w:rsid w:val="00930296"/>
    <w:rsid w:val="00930A96"/>
    <w:rsid w:val="00932C71"/>
    <w:rsid w:val="009369A7"/>
    <w:rsid w:val="00947A2B"/>
    <w:rsid w:val="0095026B"/>
    <w:rsid w:val="00950686"/>
    <w:rsid w:val="009524E4"/>
    <w:rsid w:val="009526E8"/>
    <w:rsid w:val="00953B3F"/>
    <w:rsid w:val="009543BF"/>
    <w:rsid w:val="00954893"/>
    <w:rsid w:val="009573B1"/>
    <w:rsid w:val="00957799"/>
    <w:rsid w:val="0096310F"/>
    <w:rsid w:val="0096335F"/>
    <w:rsid w:val="00964C17"/>
    <w:rsid w:val="009664C7"/>
    <w:rsid w:val="00967211"/>
    <w:rsid w:val="00967EFF"/>
    <w:rsid w:val="00971B7F"/>
    <w:rsid w:val="00972894"/>
    <w:rsid w:val="00974D8D"/>
    <w:rsid w:val="00975027"/>
    <w:rsid w:val="009751CA"/>
    <w:rsid w:val="00980A55"/>
    <w:rsid w:val="00983545"/>
    <w:rsid w:val="00997876"/>
    <w:rsid w:val="009A2714"/>
    <w:rsid w:val="009A5C6D"/>
    <w:rsid w:val="009A6BBA"/>
    <w:rsid w:val="009B64D2"/>
    <w:rsid w:val="009B6F52"/>
    <w:rsid w:val="009C2DFC"/>
    <w:rsid w:val="009D1BD2"/>
    <w:rsid w:val="009D4475"/>
    <w:rsid w:val="009E0261"/>
    <w:rsid w:val="009E10D5"/>
    <w:rsid w:val="009E6C51"/>
    <w:rsid w:val="009F4517"/>
    <w:rsid w:val="009F5323"/>
    <w:rsid w:val="009F5899"/>
    <w:rsid w:val="009F5E25"/>
    <w:rsid w:val="00A03344"/>
    <w:rsid w:val="00A1158F"/>
    <w:rsid w:val="00A13155"/>
    <w:rsid w:val="00A14F1B"/>
    <w:rsid w:val="00A15B74"/>
    <w:rsid w:val="00A267C6"/>
    <w:rsid w:val="00A27BB3"/>
    <w:rsid w:val="00A31FAF"/>
    <w:rsid w:val="00A32737"/>
    <w:rsid w:val="00A33E9E"/>
    <w:rsid w:val="00A34042"/>
    <w:rsid w:val="00A3414D"/>
    <w:rsid w:val="00A417E5"/>
    <w:rsid w:val="00A47A09"/>
    <w:rsid w:val="00A5169E"/>
    <w:rsid w:val="00A533EC"/>
    <w:rsid w:val="00A53456"/>
    <w:rsid w:val="00A54662"/>
    <w:rsid w:val="00A56280"/>
    <w:rsid w:val="00A564FF"/>
    <w:rsid w:val="00A572D8"/>
    <w:rsid w:val="00A6019C"/>
    <w:rsid w:val="00A73173"/>
    <w:rsid w:val="00A77A03"/>
    <w:rsid w:val="00A87EBC"/>
    <w:rsid w:val="00A92FF6"/>
    <w:rsid w:val="00A95274"/>
    <w:rsid w:val="00A96C3B"/>
    <w:rsid w:val="00AA0725"/>
    <w:rsid w:val="00AA147F"/>
    <w:rsid w:val="00AA171B"/>
    <w:rsid w:val="00AA3A8F"/>
    <w:rsid w:val="00AA5C03"/>
    <w:rsid w:val="00AA6EC2"/>
    <w:rsid w:val="00AA78E9"/>
    <w:rsid w:val="00AB603D"/>
    <w:rsid w:val="00AC4D20"/>
    <w:rsid w:val="00AD15EA"/>
    <w:rsid w:val="00AD1625"/>
    <w:rsid w:val="00AD54AC"/>
    <w:rsid w:val="00AD5F64"/>
    <w:rsid w:val="00AD6FFE"/>
    <w:rsid w:val="00AE0CCC"/>
    <w:rsid w:val="00AE58C9"/>
    <w:rsid w:val="00AE6877"/>
    <w:rsid w:val="00AF0B65"/>
    <w:rsid w:val="00AF7830"/>
    <w:rsid w:val="00B00013"/>
    <w:rsid w:val="00B03039"/>
    <w:rsid w:val="00B06EE7"/>
    <w:rsid w:val="00B07596"/>
    <w:rsid w:val="00B135A8"/>
    <w:rsid w:val="00B15A6A"/>
    <w:rsid w:val="00B16420"/>
    <w:rsid w:val="00B1734E"/>
    <w:rsid w:val="00B21752"/>
    <w:rsid w:val="00B236E0"/>
    <w:rsid w:val="00B2535B"/>
    <w:rsid w:val="00B261A3"/>
    <w:rsid w:val="00B3010D"/>
    <w:rsid w:val="00B40CF9"/>
    <w:rsid w:val="00B43876"/>
    <w:rsid w:val="00B441FE"/>
    <w:rsid w:val="00B45581"/>
    <w:rsid w:val="00B472B2"/>
    <w:rsid w:val="00B50161"/>
    <w:rsid w:val="00B51210"/>
    <w:rsid w:val="00B545CF"/>
    <w:rsid w:val="00B54CD4"/>
    <w:rsid w:val="00B55084"/>
    <w:rsid w:val="00B57799"/>
    <w:rsid w:val="00B64D72"/>
    <w:rsid w:val="00B6682A"/>
    <w:rsid w:val="00B75860"/>
    <w:rsid w:val="00B769DA"/>
    <w:rsid w:val="00B77BC8"/>
    <w:rsid w:val="00B818E8"/>
    <w:rsid w:val="00B82A53"/>
    <w:rsid w:val="00B86499"/>
    <w:rsid w:val="00BA2E94"/>
    <w:rsid w:val="00BA4706"/>
    <w:rsid w:val="00BA6A0F"/>
    <w:rsid w:val="00BC771D"/>
    <w:rsid w:val="00BD2229"/>
    <w:rsid w:val="00BD3A89"/>
    <w:rsid w:val="00BD6B04"/>
    <w:rsid w:val="00BE07F5"/>
    <w:rsid w:val="00BE3970"/>
    <w:rsid w:val="00BE5BAD"/>
    <w:rsid w:val="00BE6ADA"/>
    <w:rsid w:val="00BF32A2"/>
    <w:rsid w:val="00BF7F55"/>
    <w:rsid w:val="00C01373"/>
    <w:rsid w:val="00C02E87"/>
    <w:rsid w:val="00C03108"/>
    <w:rsid w:val="00C06122"/>
    <w:rsid w:val="00C10E2B"/>
    <w:rsid w:val="00C11424"/>
    <w:rsid w:val="00C2484E"/>
    <w:rsid w:val="00C34D8F"/>
    <w:rsid w:val="00C35E5F"/>
    <w:rsid w:val="00C3610B"/>
    <w:rsid w:val="00C40C74"/>
    <w:rsid w:val="00C40DED"/>
    <w:rsid w:val="00C41CF5"/>
    <w:rsid w:val="00C54105"/>
    <w:rsid w:val="00C61412"/>
    <w:rsid w:val="00C63315"/>
    <w:rsid w:val="00C63CB0"/>
    <w:rsid w:val="00C661ED"/>
    <w:rsid w:val="00C6766E"/>
    <w:rsid w:val="00C70930"/>
    <w:rsid w:val="00C74FB9"/>
    <w:rsid w:val="00C75E23"/>
    <w:rsid w:val="00C76614"/>
    <w:rsid w:val="00C77E6E"/>
    <w:rsid w:val="00C80D2B"/>
    <w:rsid w:val="00C817B4"/>
    <w:rsid w:val="00C81A39"/>
    <w:rsid w:val="00C81F3A"/>
    <w:rsid w:val="00C82FD6"/>
    <w:rsid w:val="00C83647"/>
    <w:rsid w:val="00C83842"/>
    <w:rsid w:val="00C8426B"/>
    <w:rsid w:val="00C850E6"/>
    <w:rsid w:val="00C903BA"/>
    <w:rsid w:val="00C9170B"/>
    <w:rsid w:val="00C95278"/>
    <w:rsid w:val="00C95816"/>
    <w:rsid w:val="00CA3930"/>
    <w:rsid w:val="00CA532F"/>
    <w:rsid w:val="00CA5B04"/>
    <w:rsid w:val="00CA60B9"/>
    <w:rsid w:val="00CA7A2C"/>
    <w:rsid w:val="00CB0E25"/>
    <w:rsid w:val="00CB561F"/>
    <w:rsid w:val="00CC4BF5"/>
    <w:rsid w:val="00CC56D7"/>
    <w:rsid w:val="00CD0613"/>
    <w:rsid w:val="00CD3DDF"/>
    <w:rsid w:val="00CD3DE2"/>
    <w:rsid w:val="00CE1512"/>
    <w:rsid w:val="00CE3713"/>
    <w:rsid w:val="00CE5AE1"/>
    <w:rsid w:val="00CF0CB3"/>
    <w:rsid w:val="00CF174E"/>
    <w:rsid w:val="00CF7F6D"/>
    <w:rsid w:val="00D002FD"/>
    <w:rsid w:val="00D01F8B"/>
    <w:rsid w:val="00D03B15"/>
    <w:rsid w:val="00D04495"/>
    <w:rsid w:val="00D061BF"/>
    <w:rsid w:val="00D07842"/>
    <w:rsid w:val="00D079E5"/>
    <w:rsid w:val="00D10648"/>
    <w:rsid w:val="00D10CA1"/>
    <w:rsid w:val="00D2264D"/>
    <w:rsid w:val="00D256D3"/>
    <w:rsid w:val="00D27F77"/>
    <w:rsid w:val="00D30A7A"/>
    <w:rsid w:val="00D337B0"/>
    <w:rsid w:val="00D34447"/>
    <w:rsid w:val="00D40169"/>
    <w:rsid w:val="00D412FA"/>
    <w:rsid w:val="00D4261C"/>
    <w:rsid w:val="00D42B16"/>
    <w:rsid w:val="00D46E97"/>
    <w:rsid w:val="00D470C2"/>
    <w:rsid w:val="00D53099"/>
    <w:rsid w:val="00D60523"/>
    <w:rsid w:val="00D677A1"/>
    <w:rsid w:val="00D72145"/>
    <w:rsid w:val="00D7302B"/>
    <w:rsid w:val="00D739F8"/>
    <w:rsid w:val="00D810D0"/>
    <w:rsid w:val="00D81B3C"/>
    <w:rsid w:val="00D84A36"/>
    <w:rsid w:val="00D85561"/>
    <w:rsid w:val="00D86222"/>
    <w:rsid w:val="00D9159A"/>
    <w:rsid w:val="00D91B08"/>
    <w:rsid w:val="00D92390"/>
    <w:rsid w:val="00D968FB"/>
    <w:rsid w:val="00D9731D"/>
    <w:rsid w:val="00D97B56"/>
    <w:rsid w:val="00DA2EE4"/>
    <w:rsid w:val="00DA38E4"/>
    <w:rsid w:val="00DA46EE"/>
    <w:rsid w:val="00DA7545"/>
    <w:rsid w:val="00DA7A7C"/>
    <w:rsid w:val="00DA7E98"/>
    <w:rsid w:val="00DB3EDD"/>
    <w:rsid w:val="00DB7F64"/>
    <w:rsid w:val="00DB7FDD"/>
    <w:rsid w:val="00DC0955"/>
    <w:rsid w:val="00DC5E44"/>
    <w:rsid w:val="00DC5F13"/>
    <w:rsid w:val="00DC60F2"/>
    <w:rsid w:val="00DC7EAC"/>
    <w:rsid w:val="00DD0A43"/>
    <w:rsid w:val="00DD29D9"/>
    <w:rsid w:val="00DD2F25"/>
    <w:rsid w:val="00DD3C60"/>
    <w:rsid w:val="00DE0483"/>
    <w:rsid w:val="00DE1EE2"/>
    <w:rsid w:val="00DE3533"/>
    <w:rsid w:val="00DE35F1"/>
    <w:rsid w:val="00DE596B"/>
    <w:rsid w:val="00DE70F1"/>
    <w:rsid w:val="00DF047B"/>
    <w:rsid w:val="00DF1018"/>
    <w:rsid w:val="00DF449F"/>
    <w:rsid w:val="00DF6574"/>
    <w:rsid w:val="00DF6707"/>
    <w:rsid w:val="00DF6D53"/>
    <w:rsid w:val="00E20613"/>
    <w:rsid w:val="00E2495C"/>
    <w:rsid w:val="00E25656"/>
    <w:rsid w:val="00E264F3"/>
    <w:rsid w:val="00E30263"/>
    <w:rsid w:val="00E307FE"/>
    <w:rsid w:val="00E32E2B"/>
    <w:rsid w:val="00E35F75"/>
    <w:rsid w:val="00E36CFA"/>
    <w:rsid w:val="00E36F16"/>
    <w:rsid w:val="00E37D29"/>
    <w:rsid w:val="00E41009"/>
    <w:rsid w:val="00E43C89"/>
    <w:rsid w:val="00E50C70"/>
    <w:rsid w:val="00E5160C"/>
    <w:rsid w:val="00E574C7"/>
    <w:rsid w:val="00E60B5F"/>
    <w:rsid w:val="00E6710A"/>
    <w:rsid w:val="00E71293"/>
    <w:rsid w:val="00E72643"/>
    <w:rsid w:val="00E7496D"/>
    <w:rsid w:val="00E76A29"/>
    <w:rsid w:val="00E8017A"/>
    <w:rsid w:val="00E80249"/>
    <w:rsid w:val="00E82B35"/>
    <w:rsid w:val="00E867CC"/>
    <w:rsid w:val="00E936DE"/>
    <w:rsid w:val="00E93E70"/>
    <w:rsid w:val="00E94EA1"/>
    <w:rsid w:val="00E950E2"/>
    <w:rsid w:val="00E969FA"/>
    <w:rsid w:val="00EA3BCC"/>
    <w:rsid w:val="00EB2878"/>
    <w:rsid w:val="00EB736A"/>
    <w:rsid w:val="00EC085B"/>
    <w:rsid w:val="00EC0F93"/>
    <w:rsid w:val="00EC4061"/>
    <w:rsid w:val="00ED3A8C"/>
    <w:rsid w:val="00EE08C0"/>
    <w:rsid w:val="00EE3768"/>
    <w:rsid w:val="00EE5287"/>
    <w:rsid w:val="00EE7316"/>
    <w:rsid w:val="00EF0449"/>
    <w:rsid w:val="00EF28D9"/>
    <w:rsid w:val="00EF508C"/>
    <w:rsid w:val="00EF75BA"/>
    <w:rsid w:val="00F01F09"/>
    <w:rsid w:val="00F02BE7"/>
    <w:rsid w:val="00F040DA"/>
    <w:rsid w:val="00F055E0"/>
    <w:rsid w:val="00F05BAC"/>
    <w:rsid w:val="00F05EDD"/>
    <w:rsid w:val="00F10562"/>
    <w:rsid w:val="00F11450"/>
    <w:rsid w:val="00F12351"/>
    <w:rsid w:val="00F14417"/>
    <w:rsid w:val="00F16BD6"/>
    <w:rsid w:val="00F23E83"/>
    <w:rsid w:val="00F25E7B"/>
    <w:rsid w:val="00F314B6"/>
    <w:rsid w:val="00F35101"/>
    <w:rsid w:val="00F35495"/>
    <w:rsid w:val="00F37DC4"/>
    <w:rsid w:val="00F40077"/>
    <w:rsid w:val="00F51B21"/>
    <w:rsid w:val="00F51D52"/>
    <w:rsid w:val="00F5241F"/>
    <w:rsid w:val="00F57856"/>
    <w:rsid w:val="00F651FB"/>
    <w:rsid w:val="00F670A2"/>
    <w:rsid w:val="00F72EA9"/>
    <w:rsid w:val="00F77721"/>
    <w:rsid w:val="00F77CA8"/>
    <w:rsid w:val="00F80719"/>
    <w:rsid w:val="00F8181C"/>
    <w:rsid w:val="00F81AA3"/>
    <w:rsid w:val="00F82DD7"/>
    <w:rsid w:val="00F85BCC"/>
    <w:rsid w:val="00F86B55"/>
    <w:rsid w:val="00F8744B"/>
    <w:rsid w:val="00F90040"/>
    <w:rsid w:val="00FA0B53"/>
    <w:rsid w:val="00FA23AF"/>
    <w:rsid w:val="00FA5877"/>
    <w:rsid w:val="00FB1042"/>
    <w:rsid w:val="00FB5E84"/>
    <w:rsid w:val="00FB7E71"/>
    <w:rsid w:val="00FC0221"/>
    <w:rsid w:val="00FC0CF2"/>
    <w:rsid w:val="00FC533D"/>
    <w:rsid w:val="00FC786A"/>
    <w:rsid w:val="00FD00F1"/>
    <w:rsid w:val="00FD098C"/>
    <w:rsid w:val="00FD16A7"/>
    <w:rsid w:val="00FE00FC"/>
    <w:rsid w:val="00FE30A7"/>
    <w:rsid w:val="00FE67AF"/>
    <w:rsid w:val="00FF0DA1"/>
    <w:rsid w:val="00FF2D2B"/>
    <w:rsid w:val="00FF307B"/>
    <w:rsid w:val="00FF3BC2"/>
    <w:rsid w:val="00FF448F"/>
    <w:rsid w:val="00FF554E"/>
    <w:rsid w:val="00FF6CB7"/>
    <w:rsid w:val="00FF7199"/>
    <w:rsid w:val="00FF789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31A30"/>
  <w15:chartTrackingRefBased/>
  <w15:docId w15:val="{DA15036F-2BDF-4E48-A414-FC78722B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72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56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D16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28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135A8"/>
    <w:pPr>
      <w:ind w:left="720"/>
      <w:contextualSpacing/>
    </w:pPr>
  </w:style>
  <w:style w:type="table" w:styleId="TableGrid">
    <w:name w:val="Table Grid"/>
    <w:basedOn w:val="TableNormal"/>
    <w:uiPriority w:val="39"/>
    <w:rsid w:val="00A56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256D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564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4FF"/>
  </w:style>
  <w:style w:type="paragraph" w:styleId="Footer">
    <w:name w:val="footer"/>
    <w:basedOn w:val="Normal"/>
    <w:link w:val="FooterChar"/>
    <w:uiPriority w:val="99"/>
    <w:unhideWhenUsed/>
    <w:rsid w:val="00A564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4FF"/>
  </w:style>
  <w:style w:type="character" w:styleId="Hyperlink">
    <w:name w:val="Hyperlink"/>
    <w:basedOn w:val="DefaultParagraphFont"/>
    <w:uiPriority w:val="99"/>
    <w:unhideWhenUsed/>
    <w:rsid w:val="00930A96"/>
    <w:rPr>
      <w:color w:val="0563C1" w:themeColor="hyperlink"/>
      <w:u w:val="single"/>
    </w:rPr>
  </w:style>
  <w:style w:type="character" w:customStyle="1" w:styleId="a">
    <w:name w:val="_"/>
    <w:basedOn w:val="DefaultParagraphFont"/>
    <w:rsid w:val="00930A96"/>
  </w:style>
  <w:style w:type="paragraph" w:styleId="BalloonText">
    <w:name w:val="Balloon Text"/>
    <w:basedOn w:val="Normal"/>
    <w:link w:val="BalloonTextChar"/>
    <w:uiPriority w:val="99"/>
    <w:semiHidden/>
    <w:unhideWhenUsed/>
    <w:rsid w:val="00FF3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07B"/>
    <w:rPr>
      <w:rFonts w:ascii="Segoe UI" w:hAnsi="Segoe UI" w:cs="Segoe UI"/>
      <w:sz w:val="18"/>
      <w:szCs w:val="18"/>
    </w:rPr>
  </w:style>
  <w:style w:type="paragraph" w:styleId="Caption">
    <w:name w:val="caption"/>
    <w:basedOn w:val="Normal"/>
    <w:next w:val="Normal"/>
    <w:uiPriority w:val="35"/>
    <w:unhideWhenUsed/>
    <w:qFormat/>
    <w:rsid w:val="00F01F09"/>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E25656"/>
    <w:rPr>
      <w:color w:val="808080"/>
    </w:rPr>
  </w:style>
  <w:style w:type="character" w:customStyle="1" w:styleId="italic">
    <w:name w:val="italic"/>
    <w:basedOn w:val="DefaultParagraphFont"/>
    <w:rsid w:val="0089350D"/>
  </w:style>
  <w:style w:type="character" w:customStyle="1" w:styleId="bold">
    <w:name w:val="bold"/>
    <w:basedOn w:val="DefaultParagraphFont"/>
    <w:rsid w:val="0089350D"/>
  </w:style>
  <w:style w:type="character" w:styleId="Strong">
    <w:name w:val="Strong"/>
    <w:basedOn w:val="DefaultParagraphFont"/>
    <w:uiPriority w:val="22"/>
    <w:qFormat/>
    <w:rsid w:val="0089350D"/>
    <w:rPr>
      <w:b/>
      <w:bCs/>
    </w:rPr>
  </w:style>
  <w:style w:type="character" w:customStyle="1" w:styleId="current-selection">
    <w:name w:val="current-selection"/>
    <w:basedOn w:val="DefaultParagraphFont"/>
    <w:rsid w:val="0089350D"/>
  </w:style>
  <w:style w:type="character" w:customStyle="1" w:styleId="ff1">
    <w:name w:val="ff1"/>
    <w:basedOn w:val="DefaultParagraphFont"/>
    <w:rsid w:val="0089350D"/>
  </w:style>
  <w:style w:type="character" w:customStyle="1" w:styleId="ff4">
    <w:name w:val="ff4"/>
    <w:basedOn w:val="DefaultParagraphFont"/>
    <w:rsid w:val="0089350D"/>
  </w:style>
  <w:style w:type="character" w:customStyle="1" w:styleId="visually-hidden">
    <w:name w:val="visually-hidden"/>
    <w:basedOn w:val="DefaultParagraphFont"/>
    <w:rsid w:val="0089350D"/>
  </w:style>
  <w:style w:type="character" w:customStyle="1" w:styleId="Heading3Char">
    <w:name w:val="Heading 3 Char"/>
    <w:basedOn w:val="DefaultParagraphFont"/>
    <w:link w:val="Heading3"/>
    <w:uiPriority w:val="9"/>
    <w:rsid w:val="00AD1625"/>
    <w:rPr>
      <w:rFonts w:asciiTheme="majorHAnsi" w:eastAsiaTheme="majorEastAsia" w:hAnsiTheme="majorHAnsi" w:cstheme="majorBidi"/>
      <w:color w:val="1F4D78" w:themeColor="accent1" w:themeShade="7F"/>
      <w:sz w:val="24"/>
      <w:szCs w:val="24"/>
    </w:rPr>
  </w:style>
  <w:style w:type="character" w:styleId="HTMLCite">
    <w:name w:val="HTML Cite"/>
    <w:basedOn w:val="DefaultParagraphFont"/>
    <w:uiPriority w:val="99"/>
    <w:semiHidden/>
    <w:unhideWhenUsed/>
    <w:rsid w:val="00932C71"/>
    <w:rPr>
      <w:i/>
      <w:iCs/>
    </w:rPr>
  </w:style>
  <w:style w:type="character" w:customStyle="1" w:styleId="citationyear">
    <w:name w:val="citation_year"/>
    <w:basedOn w:val="DefaultParagraphFont"/>
    <w:rsid w:val="00932C71"/>
  </w:style>
  <w:style w:type="character" w:customStyle="1" w:styleId="citationvolume">
    <w:name w:val="citation_volume"/>
    <w:basedOn w:val="DefaultParagraphFont"/>
    <w:rsid w:val="00932C71"/>
  </w:style>
  <w:style w:type="character" w:styleId="CommentReference">
    <w:name w:val="annotation reference"/>
    <w:basedOn w:val="DefaultParagraphFont"/>
    <w:uiPriority w:val="99"/>
    <w:semiHidden/>
    <w:unhideWhenUsed/>
    <w:rsid w:val="0043502F"/>
    <w:rPr>
      <w:sz w:val="16"/>
      <w:szCs w:val="16"/>
    </w:rPr>
  </w:style>
  <w:style w:type="paragraph" w:styleId="CommentText">
    <w:name w:val="annotation text"/>
    <w:basedOn w:val="Normal"/>
    <w:link w:val="CommentTextChar"/>
    <w:uiPriority w:val="99"/>
    <w:semiHidden/>
    <w:unhideWhenUsed/>
    <w:rsid w:val="0043502F"/>
    <w:pPr>
      <w:spacing w:line="240" w:lineRule="auto"/>
    </w:pPr>
    <w:rPr>
      <w:sz w:val="20"/>
      <w:szCs w:val="20"/>
    </w:rPr>
  </w:style>
  <w:style w:type="character" w:customStyle="1" w:styleId="CommentTextChar">
    <w:name w:val="Comment Text Char"/>
    <w:basedOn w:val="DefaultParagraphFont"/>
    <w:link w:val="CommentText"/>
    <w:uiPriority w:val="99"/>
    <w:semiHidden/>
    <w:rsid w:val="0043502F"/>
    <w:rPr>
      <w:sz w:val="20"/>
      <w:szCs w:val="20"/>
    </w:rPr>
  </w:style>
  <w:style w:type="paragraph" w:styleId="CommentSubject">
    <w:name w:val="annotation subject"/>
    <w:basedOn w:val="CommentText"/>
    <w:next w:val="CommentText"/>
    <w:link w:val="CommentSubjectChar"/>
    <w:uiPriority w:val="99"/>
    <w:semiHidden/>
    <w:unhideWhenUsed/>
    <w:rsid w:val="0043502F"/>
    <w:rPr>
      <w:b/>
      <w:bCs/>
    </w:rPr>
  </w:style>
  <w:style w:type="character" w:customStyle="1" w:styleId="CommentSubjectChar">
    <w:name w:val="Comment Subject Char"/>
    <w:basedOn w:val="CommentTextChar"/>
    <w:link w:val="CommentSubject"/>
    <w:uiPriority w:val="99"/>
    <w:semiHidden/>
    <w:rsid w:val="0043502F"/>
    <w:rPr>
      <w:b/>
      <w:bCs/>
      <w:sz w:val="20"/>
      <w:szCs w:val="20"/>
    </w:rPr>
  </w:style>
  <w:style w:type="paragraph" w:styleId="Revision">
    <w:name w:val="Revision"/>
    <w:hidden/>
    <w:uiPriority w:val="99"/>
    <w:semiHidden/>
    <w:rsid w:val="00190AB0"/>
    <w:pPr>
      <w:spacing w:after="0" w:line="240" w:lineRule="auto"/>
    </w:pPr>
  </w:style>
  <w:style w:type="paragraph" w:styleId="HTMLPreformatted">
    <w:name w:val="HTML Preformatted"/>
    <w:basedOn w:val="Normal"/>
    <w:link w:val="HTMLPreformattedChar"/>
    <w:uiPriority w:val="99"/>
    <w:unhideWhenUsed/>
    <w:rsid w:val="00F52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5241F"/>
    <w:rPr>
      <w:rFonts w:ascii="Courier New" w:eastAsia="Times New Roman" w:hAnsi="Courier New" w:cs="Courier New"/>
      <w:sz w:val="20"/>
      <w:szCs w:val="20"/>
      <w:lang w:eastAsia="en-GB"/>
    </w:rPr>
  </w:style>
  <w:style w:type="paragraph" w:styleId="FootnoteText">
    <w:name w:val="footnote text"/>
    <w:basedOn w:val="Normal"/>
    <w:link w:val="FootnoteTextChar"/>
    <w:uiPriority w:val="99"/>
    <w:semiHidden/>
    <w:unhideWhenUsed/>
    <w:rsid w:val="009524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24E4"/>
    <w:rPr>
      <w:sz w:val="20"/>
      <w:szCs w:val="20"/>
    </w:rPr>
  </w:style>
  <w:style w:type="character" w:styleId="FootnoteReference">
    <w:name w:val="footnote reference"/>
    <w:basedOn w:val="DefaultParagraphFont"/>
    <w:uiPriority w:val="99"/>
    <w:semiHidden/>
    <w:unhideWhenUsed/>
    <w:rsid w:val="009524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8277">
      <w:bodyDiv w:val="1"/>
      <w:marLeft w:val="0"/>
      <w:marRight w:val="0"/>
      <w:marTop w:val="0"/>
      <w:marBottom w:val="0"/>
      <w:divBdr>
        <w:top w:val="none" w:sz="0" w:space="0" w:color="auto"/>
        <w:left w:val="none" w:sz="0" w:space="0" w:color="auto"/>
        <w:bottom w:val="none" w:sz="0" w:space="0" w:color="auto"/>
        <w:right w:val="none" w:sz="0" w:space="0" w:color="auto"/>
      </w:divBdr>
    </w:div>
    <w:div w:id="80029389">
      <w:bodyDiv w:val="1"/>
      <w:marLeft w:val="0"/>
      <w:marRight w:val="0"/>
      <w:marTop w:val="0"/>
      <w:marBottom w:val="0"/>
      <w:divBdr>
        <w:top w:val="none" w:sz="0" w:space="0" w:color="auto"/>
        <w:left w:val="none" w:sz="0" w:space="0" w:color="auto"/>
        <w:bottom w:val="none" w:sz="0" w:space="0" w:color="auto"/>
        <w:right w:val="none" w:sz="0" w:space="0" w:color="auto"/>
      </w:divBdr>
    </w:div>
    <w:div w:id="132797800">
      <w:bodyDiv w:val="1"/>
      <w:marLeft w:val="0"/>
      <w:marRight w:val="0"/>
      <w:marTop w:val="0"/>
      <w:marBottom w:val="0"/>
      <w:divBdr>
        <w:top w:val="none" w:sz="0" w:space="0" w:color="auto"/>
        <w:left w:val="none" w:sz="0" w:space="0" w:color="auto"/>
        <w:bottom w:val="none" w:sz="0" w:space="0" w:color="auto"/>
        <w:right w:val="none" w:sz="0" w:space="0" w:color="auto"/>
      </w:divBdr>
    </w:div>
    <w:div w:id="189612378">
      <w:bodyDiv w:val="1"/>
      <w:marLeft w:val="0"/>
      <w:marRight w:val="0"/>
      <w:marTop w:val="0"/>
      <w:marBottom w:val="0"/>
      <w:divBdr>
        <w:top w:val="none" w:sz="0" w:space="0" w:color="auto"/>
        <w:left w:val="none" w:sz="0" w:space="0" w:color="auto"/>
        <w:bottom w:val="none" w:sz="0" w:space="0" w:color="auto"/>
        <w:right w:val="none" w:sz="0" w:space="0" w:color="auto"/>
      </w:divBdr>
    </w:div>
    <w:div w:id="322003478">
      <w:bodyDiv w:val="1"/>
      <w:marLeft w:val="0"/>
      <w:marRight w:val="0"/>
      <w:marTop w:val="0"/>
      <w:marBottom w:val="0"/>
      <w:divBdr>
        <w:top w:val="none" w:sz="0" w:space="0" w:color="auto"/>
        <w:left w:val="none" w:sz="0" w:space="0" w:color="auto"/>
        <w:bottom w:val="none" w:sz="0" w:space="0" w:color="auto"/>
        <w:right w:val="none" w:sz="0" w:space="0" w:color="auto"/>
      </w:divBdr>
    </w:div>
    <w:div w:id="636375060">
      <w:bodyDiv w:val="1"/>
      <w:marLeft w:val="0"/>
      <w:marRight w:val="0"/>
      <w:marTop w:val="0"/>
      <w:marBottom w:val="0"/>
      <w:divBdr>
        <w:top w:val="none" w:sz="0" w:space="0" w:color="auto"/>
        <w:left w:val="none" w:sz="0" w:space="0" w:color="auto"/>
        <w:bottom w:val="none" w:sz="0" w:space="0" w:color="auto"/>
        <w:right w:val="none" w:sz="0" w:space="0" w:color="auto"/>
      </w:divBdr>
      <w:divsChild>
        <w:div w:id="1093555205">
          <w:marLeft w:val="0"/>
          <w:marRight w:val="0"/>
          <w:marTop w:val="0"/>
          <w:marBottom w:val="0"/>
          <w:divBdr>
            <w:top w:val="none" w:sz="0" w:space="0" w:color="auto"/>
            <w:left w:val="none" w:sz="0" w:space="0" w:color="auto"/>
            <w:bottom w:val="none" w:sz="0" w:space="0" w:color="auto"/>
            <w:right w:val="none" w:sz="0" w:space="0" w:color="auto"/>
          </w:divBdr>
        </w:div>
        <w:div w:id="1591964381">
          <w:marLeft w:val="0"/>
          <w:marRight w:val="0"/>
          <w:marTop w:val="0"/>
          <w:marBottom w:val="0"/>
          <w:divBdr>
            <w:top w:val="none" w:sz="0" w:space="0" w:color="auto"/>
            <w:left w:val="none" w:sz="0" w:space="0" w:color="auto"/>
            <w:bottom w:val="none" w:sz="0" w:space="0" w:color="auto"/>
            <w:right w:val="none" w:sz="0" w:space="0" w:color="auto"/>
          </w:divBdr>
        </w:div>
      </w:divsChild>
    </w:div>
    <w:div w:id="845553512">
      <w:bodyDiv w:val="1"/>
      <w:marLeft w:val="0"/>
      <w:marRight w:val="0"/>
      <w:marTop w:val="0"/>
      <w:marBottom w:val="0"/>
      <w:divBdr>
        <w:top w:val="none" w:sz="0" w:space="0" w:color="auto"/>
        <w:left w:val="none" w:sz="0" w:space="0" w:color="auto"/>
        <w:bottom w:val="none" w:sz="0" w:space="0" w:color="auto"/>
        <w:right w:val="none" w:sz="0" w:space="0" w:color="auto"/>
      </w:divBdr>
    </w:div>
    <w:div w:id="1261328211">
      <w:bodyDiv w:val="1"/>
      <w:marLeft w:val="0"/>
      <w:marRight w:val="0"/>
      <w:marTop w:val="0"/>
      <w:marBottom w:val="0"/>
      <w:divBdr>
        <w:top w:val="none" w:sz="0" w:space="0" w:color="auto"/>
        <w:left w:val="none" w:sz="0" w:space="0" w:color="auto"/>
        <w:bottom w:val="none" w:sz="0" w:space="0" w:color="auto"/>
        <w:right w:val="none" w:sz="0" w:space="0" w:color="auto"/>
      </w:divBdr>
    </w:div>
    <w:div w:id="1278103466">
      <w:bodyDiv w:val="1"/>
      <w:marLeft w:val="0"/>
      <w:marRight w:val="0"/>
      <w:marTop w:val="0"/>
      <w:marBottom w:val="0"/>
      <w:divBdr>
        <w:top w:val="none" w:sz="0" w:space="0" w:color="auto"/>
        <w:left w:val="none" w:sz="0" w:space="0" w:color="auto"/>
        <w:bottom w:val="none" w:sz="0" w:space="0" w:color="auto"/>
        <w:right w:val="none" w:sz="0" w:space="0" w:color="auto"/>
      </w:divBdr>
    </w:div>
    <w:div w:id="173939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mfld2@cam.ac.uk" TargetMode="External"/><Relationship Id="rId1" Type="http://schemas.openxmlformats.org/officeDocument/2006/relationships/hyperlink" Target="mailto:lt416@cam.ac.uk" TargetMode="Externa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69.51501" units="1/cm"/>
          <inkml:channelProperty channel="Y" name="resolution" value="415.70438" units="1/cm"/>
          <inkml:channelProperty channel="T" name="resolution" value="1" units="1/dev"/>
        </inkml:channelProperties>
      </inkml:inkSource>
      <inkml:timestamp xml:id="ts0" timeString="2019-03-16T12:12:47.098"/>
    </inkml:context>
    <inkml:brush xml:id="br0">
      <inkml:brushProperty name="width" value="0.09333" units="cm"/>
      <inkml:brushProperty name="height" value="0.09333" units="cm"/>
      <inkml:brushProperty name="fitToCurve" value="1"/>
    </inkml:brush>
  </inkml:definitions>
  <inkml:trace contextRef="#ctx0" brushRef="#br0">0 974 0,'0'0'16,"75"-974"-1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C8F2276B7029469323EBB42AF6CF95" ma:contentTypeVersion="10" ma:contentTypeDescription="Create a new document." ma:contentTypeScope="" ma:versionID="f16527af4988ba992d7ff90ba0a1c88f">
  <xsd:schema xmlns:xsd="http://www.w3.org/2001/XMLSchema" xmlns:xs="http://www.w3.org/2001/XMLSchema" xmlns:p="http://schemas.microsoft.com/office/2006/metadata/properties" xmlns:ns3="65aea07a-d3fd-4c50-b64c-864af9be63a4" targetNamespace="http://schemas.microsoft.com/office/2006/metadata/properties" ma:root="true" ma:fieldsID="2f0e397bc6df2ca4107cfbeaf5cf81ad" ns3:_="">
    <xsd:import namespace="65aea07a-d3fd-4c50-b64c-864af9be63a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aea07a-d3fd-4c50-b64c-864af9be6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DE20C-4907-4902-9B05-EB4D82B49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aea07a-d3fd-4c50-b64c-864af9be6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18B1C1-1FFF-4DD4-95D4-241A8C63B543}">
  <ds:schemaRefs>
    <ds:schemaRef ds:uri="http://schemas.microsoft.com/sharepoint/v3/contenttype/forms"/>
  </ds:schemaRefs>
</ds:datastoreItem>
</file>

<file path=customXml/itemProps3.xml><?xml version="1.0" encoding="utf-8"?>
<ds:datastoreItem xmlns:ds="http://schemas.openxmlformats.org/officeDocument/2006/customXml" ds:itemID="{74CED341-06CC-428F-AF87-87CD9295D9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843191-5A80-478A-B0CD-CB55BE10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32598</Words>
  <Characters>185812</Characters>
  <Application>Microsoft Office Word</Application>
  <DocSecurity>0</DocSecurity>
  <Lines>1548</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sd706</dc:creator>
  <cp:keywords/>
  <dc:description/>
  <cp:lastModifiedBy>Laura Torrente</cp:lastModifiedBy>
  <cp:revision>3</cp:revision>
  <cp:lastPrinted>2019-09-14T18:40:00Z</cp:lastPrinted>
  <dcterms:created xsi:type="dcterms:W3CDTF">2020-03-21T19:03:00Z</dcterms:created>
  <dcterms:modified xsi:type="dcterms:W3CDTF">2020-03-21T19:12:00Z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http://www.zotero.org/styles/advanced-functional-materials</vt:lpwstr>
  </property>
  <property fmtid="{D5CDD505-2E9C-101B-9397-08002B2CF9AE}" pid="5" name="Mendeley Recent Style Name 1_1">
    <vt:lpwstr>Advanced Functional Materials</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http://www.zotero.org/styles/angewandte-chemie</vt:lpwstr>
  </property>
  <property fmtid="{D5CDD505-2E9C-101B-9397-08002B2CF9AE}" pid="13" name="Mendeley Recent Style Name 5_1">
    <vt:lpwstr>Angewandte Chemie International Edition</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10th edition - Harvard</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b5e6cef7-7356-3bc4-ba55-f9eab59ffe74</vt:lpwstr>
  </property>
  <property fmtid="{D5CDD505-2E9C-101B-9397-08002B2CF9AE}" pid="24" name="Mendeley Citation Style_1">
    <vt:lpwstr>http://www.zotero.org/styles/acs-applied-materials-and-interfaces</vt:lpwstr>
  </property>
  <property fmtid="{D5CDD505-2E9C-101B-9397-08002B2CF9AE}" pid="25" name="ContentTypeId">
    <vt:lpwstr>0x0101008DC8F2276B7029469323EBB42AF6CF95</vt:lpwstr>
  </property>
</Properties>
</file>