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F647" w14:textId="06DA44F9" w:rsidR="00C14B10" w:rsidRPr="007F75BF" w:rsidRDefault="00B57D33" w:rsidP="007F75BF">
      <w:pPr>
        <w:pStyle w:val="Heading1"/>
        <w:spacing w:line="480" w:lineRule="auto"/>
        <w:contextualSpacing/>
        <w:jc w:val="center"/>
        <w:rPr>
          <w:rFonts w:ascii="Times New Roman" w:hAnsi="Times New Roman" w:cs="Times New Roman"/>
          <w:color w:val="000000" w:themeColor="text1"/>
          <w:sz w:val="24"/>
          <w:szCs w:val="24"/>
        </w:rPr>
      </w:pPr>
      <w:r w:rsidRPr="007F75BF">
        <w:rPr>
          <w:rFonts w:ascii="Times New Roman" w:hAnsi="Times New Roman" w:cs="Times New Roman"/>
          <w:color w:val="000000" w:themeColor="text1"/>
          <w:sz w:val="24"/>
          <w:szCs w:val="24"/>
        </w:rPr>
        <w:t>First Cities</w:t>
      </w:r>
      <w:r w:rsidR="00C14B10" w:rsidRPr="007F75BF">
        <w:rPr>
          <w:rFonts w:ascii="Times New Roman" w:hAnsi="Times New Roman" w:cs="Times New Roman"/>
          <w:color w:val="000000" w:themeColor="text1"/>
          <w:sz w:val="24"/>
          <w:szCs w:val="24"/>
        </w:rPr>
        <w:t xml:space="preserve"> in Late Antique Christian Thought</w:t>
      </w:r>
    </w:p>
    <w:p w14:paraId="7E94A63F" w14:textId="2B4C3B98" w:rsidR="00B72A52" w:rsidRPr="007F75BF" w:rsidRDefault="00B72A52" w:rsidP="007F75BF">
      <w:pPr>
        <w:spacing w:line="480" w:lineRule="auto"/>
        <w:contextualSpacing/>
        <w:jc w:val="center"/>
        <w:rPr>
          <w:rFonts w:ascii="Times New Roman" w:hAnsi="Times New Roman" w:cs="Times New Roman"/>
          <w:sz w:val="24"/>
          <w:szCs w:val="24"/>
        </w:rPr>
      </w:pPr>
      <w:r w:rsidRPr="007F75BF">
        <w:rPr>
          <w:rFonts w:ascii="Times New Roman" w:hAnsi="Times New Roman" w:cs="Times New Roman"/>
          <w:sz w:val="24"/>
          <w:szCs w:val="24"/>
        </w:rPr>
        <w:t>SAM OTTEWILL-SOULSBY</w:t>
      </w:r>
    </w:p>
    <w:p w14:paraId="700F03CA" w14:textId="77777777" w:rsidR="00C14B10" w:rsidRPr="007F75BF" w:rsidRDefault="00C14B10" w:rsidP="007F75BF">
      <w:pPr>
        <w:spacing w:after="0" w:line="480" w:lineRule="auto"/>
        <w:ind w:firstLine="720"/>
        <w:contextualSpacing/>
        <w:rPr>
          <w:rFonts w:ascii="Times New Roman" w:hAnsi="Times New Roman" w:cs="Times New Roman"/>
          <w:sz w:val="24"/>
          <w:szCs w:val="24"/>
        </w:rPr>
      </w:pPr>
    </w:p>
    <w:p w14:paraId="34F42E69" w14:textId="58345EAA" w:rsidR="00DC1961" w:rsidRPr="007F75BF" w:rsidRDefault="00556011" w:rsidP="007F75BF">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 xml:space="preserve">Abstract: </w:t>
      </w:r>
      <w:r w:rsidR="007F75BF" w:rsidRPr="007F75BF">
        <w:rPr>
          <w:rFonts w:ascii="Times New Roman" w:hAnsi="Times New Roman" w:cs="Times New Roman"/>
          <w:sz w:val="24"/>
          <w:szCs w:val="24"/>
        </w:rPr>
        <w:t xml:space="preserve">Debates about the demise of the Roman city have often considered the spread of Christianity as a factor in destroying the classical concepts that underwrote it. One way of understanding the impact of Christianity </w:t>
      </w:r>
      <w:r w:rsidR="008B438F">
        <w:rPr>
          <w:rFonts w:ascii="Times New Roman" w:hAnsi="Times New Roman" w:cs="Times New Roman"/>
          <w:sz w:val="24"/>
          <w:szCs w:val="24"/>
        </w:rPr>
        <w:t xml:space="preserve">on classical urbanism </w:t>
      </w:r>
      <w:r w:rsidR="007F75BF" w:rsidRPr="007F75BF">
        <w:rPr>
          <w:rFonts w:ascii="Times New Roman" w:hAnsi="Times New Roman" w:cs="Times New Roman"/>
          <w:sz w:val="24"/>
          <w:szCs w:val="24"/>
        </w:rPr>
        <w:t>is to examine its influence on concepts of the first city. By identifying the elements that make up a city, these ideas offer a useful means of investigating how writers perceived the fundamental nature of the city. Genesis clearly attributes the first city to Cain, something potentially in conflict with classical narratives of the city as part of a civili</w:t>
      </w:r>
      <w:r w:rsidR="00066A9C">
        <w:rPr>
          <w:rFonts w:ascii="Times New Roman" w:hAnsi="Times New Roman" w:cs="Times New Roman"/>
          <w:sz w:val="24"/>
          <w:szCs w:val="24"/>
        </w:rPr>
        <w:t>z</w:t>
      </w:r>
      <w:r w:rsidR="007F75BF" w:rsidRPr="007F75BF">
        <w:rPr>
          <w:rFonts w:ascii="Times New Roman" w:hAnsi="Times New Roman" w:cs="Times New Roman"/>
          <w:sz w:val="24"/>
          <w:szCs w:val="24"/>
        </w:rPr>
        <w:t>ing process. In practice, while Cain’s city was to become dominant in the early middle ages, it had little impact on late antique Christian thought prior to the late fourth century and particularly Augustine’s populari</w:t>
      </w:r>
      <w:r w:rsidR="00CD7E1A">
        <w:rPr>
          <w:rFonts w:ascii="Times New Roman" w:hAnsi="Times New Roman" w:cs="Times New Roman"/>
          <w:sz w:val="24"/>
          <w:szCs w:val="24"/>
        </w:rPr>
        <w:t>z</w:t>
      </w:r>
      <w:r w:rsidR="007F75BF" w:rsidRPr="007F75BF">
        <w:rPr>
          <w:rFonts w:ascii="Times New Roman" w:hAnsi="Times New Roman" w:cs="Times New Roman"/>
          <w:sz w:val="24"/>
          <w:szCs w:val="24"/>
        </w:rPr>
        <w:t xml:space="preserve">ation of it in </w:t>
      </w:r>
      <w:r w:rsidR="007F75BF" w:rsidRPr="002E77F0">
        <w:rPr>
          <w:rFonts w:ascii="Times New Roman" w:hAnsi="Times New Roman" w:cs="Times New Roman"/>
          <w:i/>
          <w:iCs/>
          <w:sz w:val="24"/>
          <w:szCs w:val="24"/>
        </w:rPr>
        <w:t xml:space="preserve">De </w:t>
      </w:r>
      <w:proofErr w:type="spellStart"/>
      <w:r w:rsidR="00625136">
        <w:rPr>
          <w:rFonts w:ascii="Times New Roman" w:hAnsi="Times New Roman" w:cs="Times New Roman"/>
          <w:i/>
          <w:iCs/>
          <w:sz w:val="24"/>
          <w:szCs w:val="24"/>
        </w:rPr>
        <w:t>c</w:t>
      </w:r>
      <w:r w:rsidR="007F75BF" w:rsidRPr="002E77F0">
        <w:rPr>
          <w:rFonts w:ascii="Times New Roman" w:hAnsi="Times New Roman" w:cs="Times New Roman"/>
          <w:i/>
          <w:iCs/>
          <w:sz w:val="24"/>
          <w:szCs w:val="24"/>
        </w:rPr>
        <w:t>ivitate</w:t>
      </w:r>
      <w:proofErr w:type="spellEnd"/>
      <w:r w:rsidR="007F75BF" w:rsidRPr="002E77F0">
        <w:rPr>
          <w:rFonts w:ascii="Times New Roman" w:hAnsi="Times New Roman" w:cs="Times New Roman"/>
          <w:i/>
          <w:iCs/>
          <w:sz w:val="24"/>
          <w:szCs w:val="24"/>
        </w:rPr>
        <w:t xml:space="preserve"> Dei</w:t>
      </w:r>
      <w:r w:rsidR="007F75BF" w:rsidRPr="007F75BF">
        <w:rPr>
          <w:rFonts w:ascii="Times New Roman" w:hAnsi="Times New Roman" w:cs="Times New Roman"/>
          <w:sz w:val="24"/>
          <w:szCs w:val="24"/>
        </w:rPr>
        <w:t xml:space="preserve">. Earlier Christian writers such as </w:t>
      </w:r>
      <w:proofErr w:type="spellStart"/>
      <w:r w:rsidR="007F75BF" w:rsidRPr="007F75BF">
        <w:rPr>
          <w:rFonts w:ascii="Times New Roman" w:hAnsi="Times New Roman" w:cs="Times New Roman"/>
          <w:sz w:val="24"/>
          <w:szCs w:val="24"/>
        </w:rPr>
        <w:t>Lactantius</w:t>
      </w:r>
      <w:proofErr w:type="spellEnd"/>
      <w:r w:rsidR="007F75BF" w:rsidRPr="007F75BF">
        <w:rPr>
          <w:rFonts w:ascii="Times New Roman" w:hAnsi="Times New Roman" w:cs="Times New Roman"/>
          <w:sz w:val="24"/>
          <w:szCs w:val="24"/>
        </w:rPr>
        <w:t xml:space="preserve"> and Eusebius instead engaged with classical first cities in a wide variety of ways reflective of the debates in which they participated. </w:t>
      </w:r>
      <w:proofErr w:type="spellStart"/>
      <w:r w:rsidR="007F75BF" w:rsidRPr="007F75BF">
        <w:rPr>
          <w:rFonts w:ascii="Times New Roman" w:hAnsi="Times New Roman" w:cs="Times New Roman"/>
          <w:sz w:val="24"/>
          <w:szCs w:val="24"/>
        </w:rPr>
        <w:t>Lactantius</w:t>
      </w:r>
      <w:proofErr w:type="spellEnd"/>
      <w:r w:rsidR="007F75BF" w:rsidRPr="007F75BF">
        <w:rPr>
          <w:rFonts w:ascii="Times New Roman" w:hAnsi="Times New Roman" w:cs="Times New Roman"/>
          <w:sz w:val="24"/>
          <w:szCs w:val="24"/>
        </w:rPr>
        <w:t xml:space="preserve"> rejected these models of urbanism because they contradicted his understanding of history, morality</w:t>
      </w:r>
      <w:r w:rsidR="00DD3293">
        <w:rPr>
          <w:rFonts w:ascii="Times New Roman" w:hAnsi="Times New Roman" w:cs="Times New Roman"/>
          <w:sz w:val="24"/>
          <w:szCs w:val="24"/>
        </w:rPr>
        <w:t>,</w:t>
      </w:r>
      <w:r w:rsidR="007F75BF" w:rsidRPr="007F75BF">
        <w:rPr>
          <w:rFonts w:ascii="Times New Roman" w:hAnsi="Times New Roman" w:cs="Times New Roman"/>
          <w:sz w:val="24"/>
          <w:szCs w:val="24"/>
        </w:rPr>
        <w:t xml:space="preserve"> and justice, whereas Eusebius embraced them as a way of considering the role of the divine in human development. The differences in their approaches point to the variety in early Christian approaches to the city, suggesting that the city of God was not necessarily inherently incompatible with the classical city.</w:t>
      </w:r>
    </w:p>
    <w:p w14:paraId="4C0D79CF" w14:textId="77777777" w:rsidR="007F75BF" w:rsidRPr="007F75BF" w:rsidRDefault="007F75BF" w:rsidP="007F75BF">
      <w:pPr>
        <w:spacing w:after="0" w:line="480" w:lineRule="auto"/>
        <w:contextualSpacing/>
        <w:rPr>
          <w:rFonts w:ascii="Times New Roman" w:hAnsi="Times New Roman" w:cs="Times New Roman"/>
          <w:sz w:val="24"/>
          <w:szCs w:val="24"/>
        </w:rPr>
      </w:pPr>
    </w:p>
    <w:p w14:paraId="16A54C36" w14:textId="3796184B" w:rsidR="00644986" w:rsidRPr="007F75BF" w:rsidRDefault="00644986" w:rsidP="007F75BF">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Keywords: City, Civili</w:t>
      </w:r>
      <w:r w:rsidR="00CD7E1A">
        <w:rPr>
          <w:rFonts w:ascii="Times New Roman" w:hAnsi="Times New Roman" w:cs="Times New Roman"/>
          <w:sz w:val="24"/>
          <w:szCs w:val="24"/>
        </w:rPr>
        <w:t>z</w:t>
      </w:r>
      <w:r w:rsidRPr="007F75BF">
        <w:rPr>
          <w:rFonts w:ascii="Times New Roman" w:hAnsi="Times New Roman" w:cs="Times New Roman"/>
          <w:sz w:val="24"/>
          <w:szCs w:val="24"/>
        </w:rPr>
        <w:t xml:space="preserve">ation, Augustine, Cain,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Eusebius</w:t>
      </w:r>
    </w:p>
    <w:p w14:paraId="5E6973D4" w14:textId="77777777" w:rsidR="00556011" w:rsidRPr="007F75BF" w:rsidRDefault="00556011" w:rsidP="007F75BF">
      <w:pPr>
        <w:spacing w:after="0" w:line="480" w:lineRule="auto"/>
        <w:contextualSpacing/>
        <w:rPr>
          <w:rFonts w:ascii="Times New Roman" w:hAnsi="Times New Roman" w:cs="Times New Roman"/>
          <w:sz w:val="24"/>
          <w:szCs w:val="24"/>
        </w:rPr>
      </w:pPr>
    </w:p>
    <w:p w14:paraId="0E8D7F69" w14:textId="2914FAB6" w:rsidR="00287A48" w:rsidRPr="007F75BF" w:rsidRDefault="00C36A3C" w:rsidP="007F75B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287A48" w:rsidRPr="007F75BF">
        <w:rPr>
          <w:rFonts w:ascii="Times New Roman" w:hAnsi="Times New Roman" w:cs="Times New Roman"/>
          <w:sz w:val="24"/>
          <w:szCs w:val="24"/>
        </w:rPr>
        <w:t>God the first Garden made, and the first city Cain.</w:t>
      </w:r>
      <w:r>
        <w:rPr>
          <w:rFonts w:ascii="Times New Roman" w:hAnsi="Times New Roman" w:cs="Times New Roman"/>
          <w:sz w:val="24"/>
          <w:szCs w:val="24"/>
        </w:rPr>
        <w:t>”</w:t>
      </w:r>
    </w:p>
    <w:p w14:paraId="655D8821" w14:textId="2F376B9D" w:rsidR="00287A48" w:rsidRPr="007F75BF" w:rsidRDefault="00287A48" w:rsidP="007F75BF">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 xml:space="preserve">Abraham Cowley, </w:t>
      </w:r>
      <w:r w:rsidRPr="007F75BF">
        <w:rPr>
          <w:rFonts w:ascii="Times New Roman" w:hAnsi="Times New Roman" w:cs="Times New Roman"/>
          <w:i/>
          <w:sz w:val="24"/>
          <w:szCs w:val="24"/>
        </w:rPr>
        <w:t>The Garden</w:t>
      </w:r>
      <w:r w:rsidRPr="007F75BF">
        <w:rPr>
          <w:rFonts w:ascii="Times New Roman" w:hAnsi="Times New Roman" w:cs="Times New Roman"/>
          <w:sz w:val="24"/>
          <w:szCs w:val="24"/>
        </w:rPr>
        <w:t xml:space="preserve"> (1666)</w:t>
      </w:r>
      <w:r w:rsidR="004319EC">
        <w:rPr>
          <w:rStyle w:val="EndnoteReference"/>
          <w:rFonts w:ascii="Times New Roman" w:hAnsi="Times New Roman" w:cs="Times New Roman"/>
          <w:sz w:val="24"/>
          <w:szCs w:val="24"/>
        </w:rPr>
        <w:endnoteReference w:id="1"/>
      </w:r>
    </w:p>
    <w:p w14:paraId="503C418A" w14:textId="77777777" w:rsidR="00287A48" w:rsidRPr="007F75BF" w:rsidRDefault="00287A48" w:rsidP="007F75BF">
      <w:pPr>
        <w:spacing w:after="0" w:line="480" w:lineRule="auto"/>
        <w:contextualSpacing/>
        <w:rPr>
          <w:rFonts w:ascii="Times New Roman" w:hAnsi="Times New Roman" w:cs="Times New Roman"/>
          <w:sz w:val="24"/>
          <w:szCs w:val="24"/>
        </w:rPr>
      </w:pPr>
    </w:p>
    <w:p w14:paraId="32AB2606" w14:textId="007EE3CE" w:rsidR="00A46000" w:rsidRPr="007F75BF" w:rsidRDefault="00C14B10" w:rsidP="00A46000">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lastRenderedPageBreak/>
        <w:t xml:space="preserve">Few subjects in the study of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ntiquity have received as much attention as the fate of the Roman city.</w:t>
      </w:r>
      <w:r w:rsidR="00A46000" w:rsidRPr="007F75BF">
        <w:rPr>
          <w:rStyle w:val="EndnoteReference"/>
          <w:rFonts w:ascii="Times New Roman" w:hAnsi="Times New Roman" w:cs="Times New Roman"/>
          <w:sz w:val="24"/>
          <w:szCs w:val="24"/>
        </w:rPr>
        <w:endnoteReference w:id="2"/>
      </w:r>
      <w:r w:rsidR="00A46000" w:rsidRPr="007F75BF">
        <w:rPr>
          <w:rFonts w:ascii="Times New Roman" w:hAnsi="Times New Roman" w:cs="Times New Roman"/>
          <w:sz w:val="24"/>
          <w:szCs w:val="24"/>
        </w:rPr>
        <w:t xml:space="preserve"> Scholars have produced considerable work in contradiction or support of </w:t>
      </w:r>
      <w:proofErr w:type="spellStart"/>
      <w:r w:rsidR="00A46000" w:rsidRPr="007F75BF">
        <w:rPr>
          <w:rFonts w:ascii="Times New Roman" w:hAnsi="Times New Roman" w:cs="Times New Roman"/>
          <w:sz w:val="24"/>
          <w:szCs w:val="24"/>
        </w:rPr>
        <w:t>Liebeschuetz’s</w:t>
      </w:r>
      <w:proofErr w:type="spellEnd"/>
      <w:r w:rsidR="00A46000" w:rsidRPr="007F75BF">
        <w:rPr>
          <w:rFonts w:ascii="Times New Roman" w:hAnsi="Times New Roman" w:cs="Times New Roman"/>
          <w:sz w:val="24"/>
          <w:szCs w:val="24"/>
        </w:rPr>
        <w:t xml:space="preserve"> compelling portrayal of the decline of the </w:t>
      </w:r>
      <w:r w:rsidR="00A46000" w:rsidRPr="007F75BF">
        <w:rPr>
          <w:rFonts w:ascii="Times New Roman" w:hAnsi="Times New Roman" w:cs="Times New Roman"/>
          <w:i/>
          <w:sz w:val="24"/>
          <w:szCs w:val="24"/>
        </w:rPr>
        <w:t>civitas</w:t>
      </w:r>
      <w:r w:rsidR="00A46000" w:rsidRPr="007F75BF">
        <w:rPr>
          <w:rFonts w:ascii="Times New Roman" w:hAnsi="Times New Roman" w:cs="Times New Roman"/>
          <w:sz w:val="24"/>
          <w:szCs w:val="24"/>
        </w:rPr>
        <w:t>.</w:t>
      </w:r>
      <w:r w:rsidR="00A46000" w:rsidRPr="007F75BF">
        <w:rPr>
          <w:rStyle w:val="EndnoteReference"/>
          <w:rFonts w:ascii="Times New Roman" w:hAnsi="Times New Roman" w:cs="Times New Roman"/>
          <w:sz w:val="24"/>
          <w:szCs w:val="24"/>
        </w:rPr>
        <w:endnoteReference w:id="3"/>
      </w:r>
      <w:r w:rsidR="00A46000" w:rsidRPr="007F75BF">
        <w:rPr>
          <w:rFonts w:ascii="Times New Roman" w:hAnsi="Times New Roman" w:cs="Times New Roman"/>
          <w:sz w:val="24"/>
          <w:szCs w:val="24"/>
        </w:rPr>
        <w:t xml:space="preserve"> Setting aside the inherent interest of the subject, the debate over cities has been so heated because of the manner in which they serve as proxies for a wide range of other topics.</w:t>
      </w:r>
      <w:r w:rsidR="00A46000" w:rsidRPr="007F75BF">
        <w:rPr>
          <w:rStyle w:val="EndnoteReference"/>
          <w:rFonts w:ascii="Times New Roman" w:hAnsi="Times New Roman" w:cs="Times New Roman"/>
          <w:sz w:val="24"/>
          <w:szCs w:val="24"/>
        </w:rPr>
        <w:endnoteReference w:id="4"/>
      </w:r>
      <w:r w:rsidR="00A46000" w:rsidRPr="007F75BF">
        <w:rPr>
          <w:rFonts w:ascii="Times New Roman" w:hAnsi="Times New Roman" w:cs="Times New Roman"/>
          <w:sz w:val="24"/>
          <w:szCs w:val="24"/>
        </w:rPr>
        <w:t xml:space="preserve"> The shifting role and importance of cities also informs discussions of an altered ideological and cultural landscape in the </w:t>
      </w:r>
      <w:r w:rsidR="002E77F0">
        <w:rPr>
          <w:rFonts w:ascii="Times New Roman" w:hAnsi="Times New Roman" w:cs="Times New Roman"/>
          <w:sz w:val="24"/>
          <w:szCs w:val="24"/>
        </w:rPr>
        <w:t>l</w:t>
      </w:r>
      <w:r w:rsidR="00A46000"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00A46000" w:rsidRPr="007F75BF">
        <w:rPr>
          <w:rFonts w:ascii="Times New Roman" w:hAnsi="Times New Roman" w:cs="Times New Roman"/>
          <w:sz w:val="24"/>
          <w:szCs w:val="24"/>
        </w:rPr>
        <w:t>ntique Roman world. It was a truism of the period to say that cities were made by men, not walls, and modern scholars have long recogni</w:t>
      </w:r>
      <w:r w:rsidR="00066A9C">
        <w:rPr>
          <w:rFonts w:ascii="Times New Roman" w:hAnsi="Times New Roman" w:cs="Times New Roman"/>
          <w:sz w:val="24"/>
          <w:szCs w:val="24"/>
        </w:rPr>
        <w:t>z</w:t>
      </w:r>
      <w:r w:rsidR="00A46000" w:rsidRPr="007F75BF">
        <w:rPr>
          <w:rFonts w:ascii="Times New Roman" w:hAnsi="Times New Roman" w:cs="Times New Roman"/>
          <w:sz w:val="24"/>
          <w:szCs w:val="24"/>
        </w:rPr>
        <w:t>ed that the Greco-Roman city was made by ideas as much as by physical structures. The lives of all civili</w:t>
      </w:r>
      <w:r w:rsidR="00066A9C">
        <w:rPr>
          <w:rFonts w:ascii="Times New Roman" w:hAnsi="Times New Roman" w:cs="Times New Roman"/>
          <w:sz w:val="24"/>
          <w:szCs w:val="24"/>
        </w:rPr>
        <w:t>z</w:t>
      </w:r>
      <w:r w:rsidR="00A46000" w:rsidRPr="007F75BF">
        <w:rPr>
          <w:rFonts w:ascii="Times New Roman" w:hAnsi="Times New Roman" w:cs="Times New Roman"/>
          <w:sz w:val="24"/>
          <w:szCs w:val="24"/>
        </w:rPr>
        <w:t>ed men circled their city and their participation in its rites</w:t>
      </w:r>
      <w:r w:rsidR="00DD3293">
        <w:rPr>
          <w:rFonts w:ascii="Times New Roman" w:hAnsi="Times New Roman" w:cs="Times New Roman"/>
          <w:sz w:val="24"/>
          <w:szCs w:val="24"/>
        </w:rPr>
        <w:t xml:space="preserve">, </w:t>
      </w:r>
      <w:r w:rsidR="00A46000" w:rsidRPr="007F75BF">
        <w:rPr>
          <w:rFonts w:ascii="Times New Roman" w:hAnsi="Times New Roman" w:cs="Times New Roman"/>
          <w:sz w:val="24"/>
          <w:szCs w:val="24"/>
        </w:rPr>
        <w:t>rituals</w:t>
      </w:r>
      <w:r w:rsidR="00DD3293">
        <w:rPr>
          <w:rFonts w:ascii="Times New Roman" w:hAnsi="Times New Roman" w:cs="Times New Roman"/>
          <w:sz w:val="24"/>
          <w:szCs w:val="24"/>
        </w:rPr>
        <w:t>,</w:t>
      </w:r>
      <w:r w:rsidR="00A46000" w:rsidRPr="007F75BF">
        <w:rPr>
          <w:rFonts w:ascii="Times New Roman" w:hAnsi="Times New Roman" w:cs="Times New Roman"/>
          <w:sz w:val="24"/>
          <w:szCs w:val="24"/>
        </w:rPr>
        <w:t xml:space="preserve"> and possession of its legal citizenship shaped their position and role.</w:t>
      </w:r>
      <w:r w:rsidR="00A46000" w:rsidRPr="007F75BF">
        <w:rPr>
          <w:rStyle w:val="EndnoteReference"/>
          <w:rFonts w:ascii="Times New Roman" w:hAnsi="Times New Roman" w:cs="Times New Roman"/>
          <w:sz w:val="24"/>
          <w:szCs w:val="24"/>
        </w:rPr>
        <w:endnoteReference w:id="5"/>
      </w:r>
      <w:r w:rsidR="00A46000" w:rsidRPr="007F75BF">
        <w:rPr>
          <w:rFonts w:ascii="Times New Roman" w:hAnsi="Times New Roman" w:cs="Times New Roman"/>
          <w:sz w:val="24"/>
          <w:szCs w:val="24"/>
        </w:rPr>
        <w:t xml:space="preserve">  </w:t>
      </w:r>
    </w:p>
    <w:p w14:paraId="6ADE7451" w14:textId="202E7BBA" w:rsidR="00A46000" w:rsidRPr="007F75BF" w:rsidRDefault="00A46000" w:rsidP="007F75BF">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rPr>
        <w:t xml:space="preserve">For this reason, there has been great interest in the way ideas of the city may have altered in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ntiquity.</w:t>
      </w:r>
      <w:r w:rsidRPr="007F75BF">
        <w:rPr>
          <w:rStyle w:val="EndnoteReference"/>
          <w:rFonts w:ascii="Times New Roman" w:hAnsi="Times New Roman" w:cs="Times New Roman"/>
          <w:sz w:val="24"/>
          <w:szCs w:val="24"/>
        </w:rPr>
        <w:endnoteReference w:id="6"/>
      </w:r>
      <w:r w:rsidRPr="007F75BF">
        <w:rPr>
          <w:rFonts w:ascii="Times New Roman" w:hAnsi="Times New Roman" w:cs="Times New Roman"/>
          <w:sz w:val="24"/>
          <w:szCs w:val="24"/>
        </w:rPr>
        <w:t xml:space="preserve"> In addition to shifts in the economics and demography of urban centres, or the diminished role of cities in the administration of the empire, an obvious potential agent of change is the spread of Christianity across the Mediterranean. </w:t>
      </w:r>
      <w:proofErr w:type="spellStart"/>
      <w:r w:rsidRPr="007F75BF">
        <w:rPr>
          <w:rFonts w:ascii="Times New Roman" w:hAnsi="Times New Roman" w:cs="Times New Roman"/>
          <w:sz w:val="24"/>
          <w:szCs w:val="24"/>
        </w:rPr>
        <w:t>Liebeschuetz</w:t>
      </w:r>
      <w:proofErr w:type="spellEnd"/>
      <w:r w:rsidRPr="007F75BF">
        <w:rPr>
          <w:rFonts w:ascii="Times New Roman" w:hAnsi="Times New Roman" w:cs="Times New Roman"/>
          <w:sz w:val="24"/>
          <w:szCs w:val="24"/>
        </w:rPr>
        <w:t xml:space="preserve"> argued that Christianity was incompatible with the Greco-Roman city.</w:t>
      </w:r>
      <w:r w:rsidRPr="007F75BF">
        <w:rPr>
          <w:rStyle w:val="EndnoteReference"/>
          <w:rFonts w:ascii="Times New Roman" w:hAnsi="Times New Roman" w:cs="Times New Roman"/>
          <w:sz w:val="24"/>
          <w:szCs w:val="24"/>
        </w:rPr>
        <w:endnoteReference w:id="7"/>
      </w:r>
      <w:r w:rsidRPr="007F75BF">
        <w:rPr>
          <w:rFonts w:ascii="Times New Roman" w:hAnsi="Times New Roman" w:cs="Times New Roman"/>
          <w:sz w:val="24"/>
          <w:szCs w:val="24"/>
        </w:rPr>
        <w:t xml:space="preserve"> </w:t>
      </w:r>
      <w:r w:rsidR="008B438F" w:rsidRPr="007F75BF">
        <w:rPr>
          <w:rFonts w:ascii="Times New Roman" w:hAnsi="Times New Roman" w:cs="Times New Roman"/>
          <w:sz w:val="24"/>
          <w:szCs w:val="24"/>
          <w:lang w:val="en-US"/>
        </w:rPr>
        <w:t xml:space="preserve">Here we can hear the echoes of older scholarship, such as </w:t>
      </w:r>
      <w:proofErr w:type="spellStart"/>
      <w:r w:rsidR="008B438F" w:rsidRPr="007F75BF">
        <w:rPr>
          <w:rFonts w:ascii="Times New Roman" w:hAnsi="Times New Roman" w:cs="Times New Roman"/>
          <w:sz w:val="24"/>
          <w:szCs w:val="24"/>
          <w:lang w:val="en-US"/>
        </w:rPr>
        <w:t>Fustel</w:t>
      </w:r>
      <w:proofErr w:type="spellEnd"/>
      <w:r w:rsidR="008B438F" w:rsidRPr="007F75BF">
        <w:rPr>
          <w:rFonts w:ascii="Times New Roman" w:hAnsi="Times New Roman" w:cs="Times New Roman"/>
          <w:sz w:val="24"/>
          <w:szCs w:val="24"/>
          <w:lang w:val="en-US"/>
        </w:rPr>
        <w:t xml:space="preserve"> de </w:t>
      </w:r>
      <w:proofErr w:type="spellStart"/>
      <w:r w:rsidR="008B438F" w:rsidRPr="007F75BF">
        <w:rPr>
          <w:rFonts w:ascii="Times New Roman" w:hAnsi="Times New Roman" w:cs="Times New Roman"/>
          <w:sz w:val="24"/>
          <w:szCs w:val="24"/>
          <w:lang w:val="en-US"/>
        </w:rPr>
        <w:t>Coulanges’</w:t>
      </w:r>
      <w:r w:rsidR="008B438F">
        <w:rPr>
          <w:rFonts w:ascii="Times New Roman" w:hAnsi="Times New Roman" w:cs="Times New Roman"/>
          <w:sz w:val="24"/>
          <w:szCs w:val="24"/>
          <w:lang w:val="en-US"/>
        </w:rPr>
        <w:t>s</w:t>
      </w:r>
      <w:proofErr w:type="spellEnd"/>
      <w:r w:rsidR="008B438F" w:rsidRPr="007F75BF">
        <w:rPr>
          <w:rFonts w:ascii="Times New Roman" w:hAnsi="Times New Roman" w:cs="Times New Roman"/>
          <w:sz w:val="24"/>
          <w:szCs w:val="24"/>
          <w:lang w:val="en-US"/>
        </w:rPr>
        <w:t xml:space="preserve"> conviction that the Greco-Roman city was defined by its religion, and that the rise of Christianity was responsible for its end.</w:t>
      </w:r>
      <w:r w:rsidR="008B438F" w:rsidRPr="007F75BF">
        <w:rPr>
          <w:rFonts w:ascii="Times New Roman" w:hAnsi="Times New Roman" w:cs="Times New Roman"/>
          <w:sz w:val="24"/>
          <w:szCs w:val="24"/>
          <w:vertAlign w:val="superscript"/>
          <w:lang w:val="en-US"/>
        </w:rPr>
        <w:endnoteReference w:id="8"/>
      </w:r>
      <w:r w:rsidR="008B438F" w:rsidRPr="007F75BF">
        <w:rPr>
          <w:rFonts w:ascii="Times New Roman" w:hAnsi="Times New Roman" w:cs="Times New Roman"/>
          <w:sz w:val="24"/>
          <w:szCs w:val="24"/>
          <w:lang w:val="en-US"/>
        </w:rPr>
        <w:t xml:space="preserve"> </w:t>
      </w:r>
      <w:r w:rsidRPr="007F75BF">
        <w:rPr>
          <w:rFonts w:ascii="Times New Roman" w:hAnsi="Times New Roman" w:cs="Times New Roman"/>
          <w:sz w:val="24"/>
          <w:szCs w:val="24"/>
        </w:rPr>
        <w:t>Just as there has been work done on the way the increasing prominence and power of Christians was reflected in the changing physical landscape of the city, so scholars have sought to examine the way that classically educated Christians considered the mental landscapes they had inherited.</w:t>
      </w:r>
      <w:r w:rsidRPr="007F75BF">
        <w:rPr>
          <w:rStyle w:val="EndnoteReference"/>
          <w:rFonts w:ascii="Times New Roman" w:hAnsi="Times New Roman" w:cs="Times New Roman"/>
          <w:sz w:val="24"/>
          <w:szCs w:val="24"/>
        </w:rPr>
        <w:endnoteReference w:id="9"/>
      </w:r>
      <w:r w:rsidRPr="007F75BF">
        <w:rPr>
          <w:rFonts w:ascii="Times New Roman" w:hAnsi="Times New Roman" w:cs="Times New Roman"/>
          <w:sz w:val="24"/>
          <w:szCs w:val="24"/>
        </w:rPr>
        <w:t xml:space="preserve"> </w:t>
      </w:r>
    </w:p>
    <w:p w14:paraId="732133D8" w14:textId="7C57A3EC"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What follows aims to build on that work by examining a neglected aspect of the Greco-Roman concept of the city. Among the subjects that drew the attention of classical writers was how cities first came to be in existence. What the first city was and why it was </w:t>
      </w:r>
      <w:r w:rsidRPr="007F75BF">
        <w:rPr>
          <w:rFonts w:ascii="Times New Roman" w:hAnsi="Times New Roman" w:cs="Times New Roman"/>
          <w:sz w:val="24"/>
          <w:szCs w:val="24"/>
        </w:rPr>
        <w:lastRenderedPageBreak/>
        <w:t>created were important questions, and models of the early development of cities proliferated in the ancient world, generally as a crucial step in humanity’s journey from primitive animal solitude to sophisticated civili</w:t>
      </w:r>
      <w:r w:rsidR="00CD7E1A">
        <w:rPr>
          <w:rFonts w:ascii="Times New Roman" w:hAnsi="Times New Roman" w:cs="Times New Roman"/>
          <w:sz w:val="24"/>
          <w:szCs w:val="24"/>
        </w:rPr>
        <w:t>z</w:t>
      </w:r>
      <w:r w:rsidRPr="007F75BF">
        <w:rPr>
          <w:rFonts w:ascii="Times New Roman" w:hAnsi="Times New Roman" w:cs="Times New Roman"/>
          <w:sz w:val="24"/>
          <w:szCs w:val="24"/>
        </w:rPr>
        <w:t>ation, whether for good or for ill.</w:t>
      </w:r>
      <w:r w:rsidRPr="007F75BF">
        <w:rPr>
          <w:rStyle w:val="EndnoteReference"/>
          <w:rFonts w:ascii="Times New Roman" w:hAnsi="Times New Roman" w:cs="Times New Roman"/>
          <w:sz w:val="24"/>
          <w:szCs w:val="24"/>
        </w:rPr>
        <w:endnoteReference w:id="10"/>
      </w:r>
      <w:r w:rsidRPr="007F75BF">
        <w:rPr>
          <w:rFonts w:ascii="Times New Roman" w:hAnsi="Times New Roman" w:cs="Times New Roman"/>
          <w:sz w:val="24"/>
          <w:szCs w:val="24"/>
        </w:rPr>
        <w:t xml:space="preserve"> This paper will consider the way in which Christian writers of the third and fourth centuries engaged with these ideas. This intellectual activity provides a case study with potential for conflict between classical and </w:t>
      </w:r>
      <w:r w:rsidR="002E77F0">
        <w:rPr>
          <w:rFonts w:ascii="Times New Roman" w:hAnsi="Times New Roman" w:cs="Times New Roman"/>
          <w:sz w:val="24"/>
          <w:szCs w:val="24"/>
        </w:rPr>
        <w:t>b</w:t>
      </w:r>
      <w:r w:rsidRPr="007F75BF">
        <w:rPr>
          <w:rFonts w:ascii="Times New Roman" w:hAnsi="Times New Roman" w:cs="Times New Roman"/>
          <w:sz w:val="24"/>
          <w:szCs w:val="24"/>
        </w:rPr>
        <w:t>iblical traditions. Genesis 4</w:t>
      </w:r>
      <w:r w:rsidR="00EA58E3">
        <w:rPr>
          <w:rFonts w:ascii="Times New Roman" w:hAnsi="Times New Roman" w:cs="Times New Roman"/>
          <w:sz w:val="24"/>
          <w:szCs w:val="24"/>
        </w:rPr>
        <w:t>.</w:t>
      </w:r>
      <w:r w:rsidRPr="007F75BF">
        <w:rPr>
          <w:rFonts w:ascii="Times New Roman" w:hAnsi="Times New Roman" w:cs="Times New Roman"/>
          <w:sz w:val="24"/>
          <w:szCs w:val="24"/>
        </w:rPr>
        <w:t xml:space="preserve">17 </w:t>
      </w:r>
      <w:r w:rsidR="008B438F">
        <w:rPr>
          <w:rFonts w:ascii="Times New Roman" w:hAnsi="Times New Roman" w:cs="Times New Roman"/>
          <w:sz w:val="24"/>
          <w:szCs w:val="24"/>
        </w:rPr>
        <w:t>says</w:t>
      </w:r>
      <w:r w:rsidRPr="007F75BF">
        <w:rPr>
          <w:rFonts w:ascii="Times New Roman" w:hAnsi="Times New Roman" w:cs="Times New Roman"/>
          <w:sz w:val="24"/>
          <w:szCs w:val="24"/>
        </w:rPr>
        <w:t xml:space="preserve"> that Cain founded the first city, an idea at odds with the prevailing views of Greco-Roman writers. Examining the reception of ideas of the first city therefore provides a means of considering the manner in which potentially competing traditions were managed.</w:t>
      </w:r>
    </w:p>
    <w:p w14:paraId="5BCEDF60" w14:textId="7868175C"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The first city is particularly interesting because the way people think about the origins of an institution is indicative of the manner in which they perceive it in the present.</w:t>
      </w:r>
      <w:r w:rsidRPr="007F75BF">
        <w:rPr>
          <w:rStyle w:val="EndnoteReference"/>
          <w:rFonts w:ascii="Times New Roman" w:hAnsi="Times New Roman" w:cs="Times New Roman"/>
          <w:sz w:val="24"/>
          <w:szCs w:val="24"/>
        </w:rPr>
        <w:endnoteReference w:id="11"/>
      </w:r>
      <w:r w:rsidRPr="007F75BF">
        <w:rPr>
          <w:rFonts w:ascii="Times New Roman" w:hAnsi="Times New Roman" w:cs="Times New Roman"/>
          <w:sz w:val="24"/>
          <w:szCs w:val="24"/>
        </w:rPr>
        <w:t xml:space="preserve"> Augustine characteri</w:t>
      </w:r>
      <w:r w:rsidR="00066A9C">
        <w:rPr>
          <w:rFonts w:ascii="Times New Roman" w:hAnsi="Times New Roman" w:cs="Times New Roman"/>
          <w:sz w:val="24"/>
          <w:szCs w:val="24"/>
        </w:rPr>
        <w:t>z</w:t>
      </w:r>
      <w:r w:rsidRPr="007F75BF">
        <w:rPr>
          <w:rFonts w:ascii="Times New Roman" w:hAnsi="Times New Roman" w:cs="Times New Roman"/>
          <w:sz w:val="24"/>
          <w:szCs w:val="24"/>
        </w:rPr>
        <w:t>ed the first city as the archetype for all subsequent cities.</w:t>
      </w:r>
      <w:r w:rsidRPr="007F75BF">
        <w:rPr>
          <w:rStyle w:val="EndnoteReference"/>
          <w:rFonts w:ascii="Times New Roman" w:hAnsi="Times New Roman" w:cs="Times New Roman"/>
          <w:sz w:val="24"/>
          <w:szCs w:val="24"/>
        </w:rPr>
        <w:endnoteReference w:id="12"/>
      </w:r>
      <w:r w:rsidRPr="007F75BF">
        <w:rPr>
          <w:rFonts w:ascii="Times New Roman" w:hAnsi="Times New Roman" w:cs="Times New Roman"/>
          <w:sz w:val="24"/>
          <w:szCs w:val="24"/>
        </w:rPr>
        <w:t xml:space="preserve"> In their categori</w:t>
      </w:r>
      <w:r w:rsidR="00CD7E1A">
        <w:rPr>
          <w:rFonts w:ascii="Times New Roman" w:hAnsi="Times New Roman" w:cs="Times New Roman"/>
          <w:sz w:val="24"/>
          <w:szCs w:val="24"/>
        </w:rPr>
        <w:t>z</w:t>
      </w:r>
      <w:r w:rsidRPr="007F75BF">
        <w:rPr>
          <w:rFonts w:ascii="Times New Roman" w:hAnsi="Times New Roman" w:cs="Times New Roman"/>
          <w:sz w:val="24"/>
          <w:szCs w:val="24"/>
        </w:rPr>
        <w:t>ation of the purpose of the first cities and their understanding of the changes that resulted from the institution, writers hinted at their understanding of the working of cities in their own day.</w:t>
      </w:r>
      <w:r w:rsidRPr="007F75BF">
        <w:rPr>
          <w:rStyle w:val="EndnoteReference"/>
          <w:rFonts w:ascii="Times New Roman" w:hAnsi="Times New Roman" w:cs="Times New Roman"/>
          <w:sz w:val="24"/>
          <w:szCs w:val="24"/>
        </w:rPr>
        <w:endnoteReference w:id="13"/>
      </w:r>
      <w:r w:rsidRPr="007F75BF">
        <w:rPr>
          <w:rFonts w:ascii="Times New Roman" w:hAnsi="Times New Roman" w:cs="Times New Roman"/>
          <w:sz w:val="24"/>
          <w:szCs w:val="24"/>
        </w:rPr>
        <w:t xml:space="preserve"> But the first city also served as an entry to other subjects, among them the early history of the world as a whole, and the forces that brought humans together as a society. The former was a battleground in which Christians inherited talking points from earlier opponents of Greek cultural hegemony in the Hellenistic era.</w:t>
      </w:r>
      <w:r w:rsidRPr="007F75BF">
        <w:rPr>
          <w:rStyle w:val="EndnoteReference"/>
          <w:rFonts w:ascii="Times New Roman" w:hAnsi="Times New Roman" w:cs="Times New Roman"/>
          <w:sz w:val="24"/>
          <w:szCs w:val="24"/>
        </w:rPr>
        <w:endnoteReference w:id="14"/>
      </w:r>
      <w:r w:rsidRPr="007F75BF">
        <w:rPr>
          <w:rFonts w:ascii="Times New Roman" w:hAnsi="Times New Roman" w:cs="Times New Roman"/>
          <w:sz w:val="24"/>
          <w:szCs w:val="24"/>
        </w:rPr>
        <w:t xml:space="preserve"> Possession of knowledge of the most distant past served as evidence for both the antiquity, and hence legitimacy, of a culture or faith, and as a demonstration of the superiority of its understanding more generally.</w:t>
      </w:r>
      <w:r w:rsidRPr="007F75BF">
        <w:rPr>
          <w:rStyle w:val="EndnoteReference"/>
          <w:rFonts w:ascii="Times New Roman" w:hAnsi="Times New Roman" w:cs="Times New Roman"/>
          <w:sz w:val="24"/>
          <w:szCs w:val="24"/>
        </w:rPr>
        <w:endnoteReference w:id="15"/>
      </w:r>
      <w:r w:rsidRPr="007F75BF">
        <w:rPr>
          <w:rFonts w:ascii="Times New Roman" w:hAnsi="Times New Roman" w:cs="Times New Roman"/>
          <w:sz w:val="24"/>
          <w:szCs w:val="24"/>
        </w:rPr>
        <w:t xml:space="preserve"> The latter was of immense importance for writers in the third and fourth centuries attempting to consider what a Christian society should look like. </w:t>
      </w:r>
    </w:p>
    <w:p w14:paraId="2A5C5419" w14:textId="7E3C478D"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This paper will begin by demonstrating that the Genesis model in which Cain founded the first city received very little attention until Augustine’s </w:t>
      </w:r>
      <w:r w:rsidRPr="007F75BF">
        <w:rPr>
          <w:rFonts w:ascii="Times New Roman" w:hAnsi="Times New Roman" w:cs="Times New Roman"/>
          <w:i/>
          <w:sz w:val="24"/>
          <w:szCs w:val="24"/>
        </w:rPr>
        <w:t xml:space="preserve">De </w:t>
      </w:r>
      <w:proofErr w:type="spellStart"/>
      <w:r w:rsidR="00625136">
        <w:rPr>
          <w:rFonts w:ascii="Times New Roman" w:hAnsi="Times New Roman" w:cs="Times New Roman"/>
          <w:i/>
          <w:sz w:val="24"/>
          <w:szCs w:val="24"/>
        </w:rPr>
        <w:t>c</w:t>
      </w:r>
      <w:r w:rsidRPr="007F75BF">
        <w:rPr>
          <w:rFonts w:ascii="Times New Roman" w:hAnsi="Times New Roman" w:cs="Times New Roman"/>
          <w:i/>
          <w:sz w:val="24"/>
          <w:szCs w:val="24"/>
        </w:rPr>
        <w:t>ivitate</w:t>
      </w:r>
      <w:proofErr w:type="spellEnd"/>
      <w:r w:rsidRPr="007F75BF">
        <w:rPr>
          <w:rFonts w:ascii="Times New Roman" w:hAnsi="Times New Roman" w:cs="Times New Roman"/>
          <w:i/>
          <w:sz w:val="24"/>
          <w:szCs w:val="24"/>
        </w:rPr>
        <w:t xml:space="preserve"> Dei </w:t>
      </w:r>
      <w:r w:rsidRPr="007F75BF">
        <w:rPr>
          <w:rFonts w:ascii="Times New Roman" w:hAnsi="Times New Roman" w:cs="Times New Roman"/>
          <w:sz w:val="24"/>
          <w:szCs w:val="24"/>
        </w:rPr>
        <w:t xml:space="preserve">in the early fifth century, indicating that </w:t>
      </w:r>
      <w:r w:rsidR="002E77F0">
        <w:rPr>
          <w:rFonts w:ascii="Times New Roman" w:hAnsi="Times New Roman" w:cs="Times New Roman"/>
          <w:sz w:val="24"/>
          <w:szCs w:val="24"/>
        </w:rPr>
        <w:t>b</w:t>
      </w:r>
      <w:r w:rsidRPr="007F75BF">
        <w:rPr>
          <w:rFonts w:ascii="Times New Roman" w:hAnsi="Times New Roman" w:cs="Times New Roman"/>
          <w:sz w:val="24"/>
          <w:szCs w:val="24"/>
        </w:rPr>
        <w:t xml:space="preserve">iblical authority did not automatically shape Christian thinking on </w:t>
      </w:r>
      <w:r w:rsidRPr="007F75BF">
        <w:rPr>
          <w:rFonts w:ascii="Times New Roman" w:hAnsi="Times New Roman" w:cs="Times New Roman"/>
          <w:sz w:val="24"/>
          <w:szCs w:val="24"/>
        </w:rPr>
        <w:lastRenderedPageBreak/>
        <w:t xml:space="preserve">the first city. A closer look will then be taken at the way prominent Christian writers did consider ideas of the emergence of the city by examining and comparing the discussion of the subject in the works of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and Eusebius. </w:t>
      </w:r>
    </w:p>
    <w:p w14:paraId="3312FDFA" w14:textId="77777777" w:rsidR="00A46000" w:rsidRPr="007F75BF" w:rsidRDefault="00A46000" w:rsidP="007F75BF">
      <w:pPr>
        <w:spacing w:after="0" w:line="480" w:lineRule="auto"/>
        <w:ind w:firstLine="720"/>
        <w:contextualSpacing/>
        <w:rPr>
          <w:rFonts w:ascii="Times New Roman" w:hAnsi="Times New Roman" w:cs="Times New Roman"/>
          <w:sz w:val="24"/>
          <w:szCs w:val="24"/>
        </w:rPr>
      </w:pPr>
    </w:p>
    <w:p w14:paraId="54ABA953" w14:textId="5E4417FE" w:rsidR="00A46000" w:rsidRPr="00EC19F6" w:rsidRDefault="00EC19F6" w:rsidP="00EC19F6">
      <w:pPr>
        <w:pStyle w:val="Heading2"/>
        <w:spacing w:line="480" w:lineRule="auto"/>
        <w:contextualSpacing/>
        <w:rPr>
          <w:rFonts w:ascii="Times New Roman" w:hAnsi="Times New Roman" w:cs="Times New Roman"/>
          <w:color w:val="auto"/>
          <w:sz w:val="24"/>
          <w:szCs w:val="24"/>
        </w:rPr>
      </w:pPr>
      <w:r w:rsidRPr="00A46000">
        <w:rPr>
          <w:rFonts w:ascii="Times New Roman" w:hAnsi="Times New Roman" w:cs="Times New Roman"/>
          <w:color w:val="auto"/>
          <w:sz w:val="24"/>
          <w:szCs w:val="24"/>
        </w:rPr>
        <w:t>CITY OF CAIN</w:t>
      </w:r>
    </w:p>
    <w:p w14:paraId="588BC877" w14:textId="77777777" w:rsidR="00A46000" w:rsidRPr="007F75BF" w:rsidRDefault="00A46000" w:rsidP="00A46000">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The Greco-Roman world developed a large number of ideas about the beginning of urbanism.</w:t>
      </w:r>
      <w:r w:rsidRPr="007F75BF">
        <w:rPr>
          <w:rStyle w:val="EndnoteReference"/>
          <w:rFonts w:ascii="Times New Roman" w:hAnsi="Times New Roman" w:cs="Times New Roman"/>
          <w:sz w:val="24"/>
          <w:szCs w:val="24"/>
        </w:rPr>
        <w:endnoteReference w:id="16"/>
      </w:r>
      <w:r w:rsidRPr="007F75BF">
        <w:rPr>
          <w:rFonts w:ascii="Times New Roman" w:hAnsi="Times New Roman" w:cs="Times New Roman"/>
          <w:sz w:val="24"/>
          <w:szCs w:val="24"/>
        </w:rPr>
        <w:t xml:space="preserve"> There was no one clear line of transmission. Rather, a huge variety of different but related ideas could be drawn upon. In one category, a named cultural hero or divine entity gifts savage humanity with the ability to co-exist with each other as part of a permanent community and the skills to build a physical settlement. The process is often rapid, with humans going from the state of nature to urban living in the space of a lifetime. In many cases it is implied that cities would not exist without this super-human intervention.</w:t>
      </w:r>
    </w:p>
    <w:p w14:paraId="01A45A59" w14:textId="57720997" w:rsidR="00A46000" w:rsidRPr="007F75BF" w:rsidRDefault="00A46000" w:rsidP="00320560">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 xml:space="preserve">An example is the </w:t>
      </w:r>
      <w:r w:rsidRPr="007F75BF">
        <w:rPr>
          <w:rFonts w:ascii="Times New Roman" w:hAnsi="Times New Roman" w:cs="Times New Roman"/>
          <w:i/>
          <w:iCs/>
          <w:sz w:val="24"/>
          <w:szCs w:val="24"/>
          <w:lang w:val="en-US"/>
        </w:rPr>
        <w:t xml:space="preserve">Hymn to Hephaestus </w:t>
      </w:r>
      <w:r w:rsidRPr="007F75BF">
        <w:rPr>
          <w:rFonts w:ascii="Times New Roman" w:hAnsi="Times New Roman" w:cs="Times New Roman"/>
          <w:sz w:val="24"/>
          <w:szCs w:val="24"/>
          <w:lang w:val="en-US"/>
        </w:rPr>
        <w:t>which praises Athena and Hephaestus who</w:t>
      </w:r>
      <w:r w:rsidR="00320560">
        <w:rPr>
          <w:rFonts w:ascii="Times New Roman" w:hAnsi="Times New Roman" w:cs="Times New Roman"/>
          <w:sz w:val="24"/>
          <w:szCs w:val="24"/>
          <w:lang w:val="en-US"/>
        </w:rPr>
        <w:t xml:space="preserve">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taught splendid crafts to mankind on earth, that previously used to live in caves in the mountains like animals. But now that they have learned crafts through Hephaestus the famously skilled, they pass their lives at ease in their own houses the whole year through.</w:t>
      </w:r>
      <w:r w:rsidR="00C36A3C">
        <w:rPr>
          <w:rFonts w:ascii="Times New Roman" w:hAnsi="Times New Roman" w:cs="Times New Roman"/>
          <w:sz w:val="24"/>
          <w:szCs w:val="24"/>
          <w:lang w:val="en-US"/>
        </w:rPr>
        <w:t>”</w:t>
      </w:r>
      <w:r w:rsidRPr="007F75BF">
        <w:rPr>
          <w:rStyle w:val="EndnoteReference"/>
          <w:rFonts w:ascii="Times New Roman" w:hAnsi="Times New Roman" w:cs="Times New Roman"/>
          <w:sz w:val="24"/>
          <w:szCs w:val="24"/>
          <w:lang w:val="en-US"/>
        </w:rPr>
        <w:endnoteReference w:id="17"/>
      </w:r>
      <w:r w:rsidR="00320560">
        <w:rPr>
          <w:rFonts w:ascii="Times New Roman" w:hAnsi="Times New Roman" w:cs="Times New Roman"/>
          <w:sz w:val="24"/>
          <w:szCs w:val="24"/>
          <w:lang w:val="en-US"/>
        </w:rPr>
        <w:t xml:space="preserve"> </w:t>
      </w:r>
      <w:r w:rsidRPr="007F75BF">
        <w:rPr>
          <w:rFonts w:ascii="Times New Roman" w:hAnsi="Times New Roman" w:cs="Times New Roman"/>
          <w:sz w:val="24"/>
          <w:szCs w:val="24"/>
          <w:lang w:val="en-US"/>
        </w:rPr>
        <w:t xml:space="preserve">In his </w:t>
      </w:r>
      <w:r w:rsidRPr="007F75BF">
        <w:rPr>
          <w:rFonts w:ascii="Times New Roman" w:hAnsi="Times New Roman" w:cs="Times New Roman"/>
          <w:i/>
          <w:iCs/>
          <w:sz w:val="24"/>
          <w:szCs w:val="24"/>
          <w:lang w:val="en-US"/>
        </w:rPr>
        <w:t>Protagoras</w:t>
      </w:r>
      <w:r w:rsidRPr="007F75BF">
        <w:rPr>
          <w:rFonts w:ascii="Times New Roman" w:hAnsi="Times New Roman" w:cs="Times New Roman"/>
          <w:sz w:val="24"/>
          <w:szCs w:val="24"/>
          <w:lang w:val="en-US"/>
        </w:rPr>
        <w:t>, Plato attributed this development to Prometheus, who stole the required technical knowledge from Athena and Hephaestus, and to Zeus, who taught humans how to live sociably with each other through knowledge of justice.</w:t>
      </w:r>
      <w:r w:rsidRPr="007F75BF">
        <w:rPr>
          <w:rFonts w:ascii="Times New Roman" w:hAnsi="Times New Roman" w:cs="Times New Roman"/>
          <w:sz w:val="24"/>
          <w:szCs w:val="24"/>
          <w:vertAlign w:val="superscript"/>
          <w:lang w:val="en-US"/>
        </w:rPr>
        <w:endnoteReference w:id="18"/>
      </w:r>
      <w:r w:rsidRPr="007F75BF">
        <w:rPr>
          <w:rFonts w:ascii="Times New Roman" w:hAnsi="Times New Roman" w:cs="Times New Roman"/>
          <w:sz w:val="24"/>
          <w:szCs w:val="24"/>
          <w:lang w:val="en-US"/>
        </w:rPr>
        <w:t xml:space="preserve"> Pliny in his </w:t>
      </w:r>
      <w:r w:rsidRPr="007F75BF">
        <w:rPr>
          <w:rFonts w:ascii="Times New Roman" w:hAnsi="Times New Roman" w:cs="Times New Roman"/>
          <w:i/>
          <w:iCs/>
          <w:sz w:val="24"/>
          <w:szCs w:val="24"/>
          <w:lang w:val="en-US"/>
        </w:rPr>
        <w:t xml:space="preserve">Natural History </w:t>
      </w:r>
      <w:r w:rsidRPr="007F75BF">
        <w:rPr>
          <w:rFonts w:ascii="Times New Roman" w:hAnsi="Times New Roman" w:cs="Times New Roman"/>
          <w:sz w:val="24"/>
          <w:szCs w:val="24"/>
          <w:lang w:val="en-US"/>
        </w:rPr>
        <w:t xml:space="preserve">presents the first city as the result of the labors of a series of semi-divine heroes. He suggests that the first city was the acropolis at Athens, founded by the autochthonous </w:t>
      </w:r>
      <w:proofErr w:type="spellStart"/>
      <w:r w:rsidRPr="007F75BF">
        <w:rPr>
          <w:rFonts w:ascii="Times New Roman" w:hAnsi="Times New Roman" w:cs="Times New Roman"/>
          <w:sz w:val="24"/>
          <w:szCs w:val="24"/>
          <w:lang w:val="en-US"/>
        </w:rPr>
        <w:t>Cecrops</w:t>
      </w:r>
      <w:proofErr w:type="spellEnd"/>
      <w:r w:rsidRPr="007F75BF">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9"/>
      </w:r>
      <w:r w:rsidRPr="007F75BF">
        <w:rPr>
          <w:rFonts w:ascii="Times New Roman" w:hAnsi="Times New Roman" w:cs="Times New Roman"/>
          <w:sz w:val="24"/>
          <w:szCs w:val="24"/>
          <w:lang w:val="en-US"/>
        </w:rPr>
        <w:t xml:space="preserve"> </w:t>
      </w:r>
    </w:p>
    <w:p w14:paraId="192AB391" w14:textId="5AE055F2" w:rsidR="00A46000" w:rsidRPr="007F75BF" w:rsidRDefault="00A46000" w:rsidP="00C36A3C">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A second model posits a much more gradual development, in which humans, respond to dangers in their environment or to something in their fundamental nature. This is an anonymous process, with many intermediate stages, and one which is both natural and implicitly inevitable. </w:t>
      </w:r>
      <w:r w:rsidRPr="007F75BF">
        <w:rPr>
          <w:rFonts w:ascii="Times New Roman" w:hAnsi="Times New Roman" w:cs="Times New Roman"/>
          <w:sz w:val="24"/>
          <w:szCs w:val="24"/>
          <w:lang w:val="en-US"/>
        </w:rPr>
        <w:t xml:space="preserve">Many of these writers attributed the rise of cities to the acquisition of a </w:t>
      </w:r>
      <w:r w:rsidRPr="007F75BF">
        <w:rPr>
          <w:rFonts w:ascii="Times New Roman" w:hAnsi="Times New Roman" w:cs="Times New Roman"/>
          <w:sz w:val="24"/>
          <w:szCs w:val="24"/>
          <w:lang w:val="en-US"/>
        </w:rPr>
        <w:lastRenderedPageBreak/>
        <w:t xml:space="preserve">new skill or technology. For </w:t>
      </w:r>
      <w:proofErr w:type="spellStart"/>
      <w:r w:rsidRPr="007F75BF">
        <w:rPr>
          <w:rFonts w:ascii="Times New Roman" w:hAnsi="Times New Roman" w:cs="Times New Roman"/>
          <w:sz w:val="24"/>
          <w:szCs w:val="24"/>
          <w:lang w:val="en-US"/>
        </w:rPr>
        <w:t>Diodorus</w:t>
      </w:r>
      <w:proofErr w:type="spellEnd"/>
      <w:r w:rsidRPr="007F75BF">
        <w:rPr>
          <w:rFonts w:ascii="Times New Roman" w:hAnsi="Times New Roman" w:cs="Times New Roman"/>
          <w:sz w:val="24"/>
          <w:szCs w:val="24"/>
          <w:lang w:val="en-US"/>
        </w:rPr>
        <w:t xml:space="preserve"> Siculus and Horace this was the coming of speech, which allowed people to coordinate with each other to escape a Hobbesian war against all.</w:t>
      </w:r>
      <w:r w:rsidRPr="007F75BF">
        <w:rPr>
          <w:rFonts w:ascii="Times New Roman" w:hAnsi="Times New Roman" w:cs="Times New Roman"/>
          <w:sz w:val="24"/>
          <w:szCs w:val="24"/>
          <w:vertAlign w:val="superscript"/>
          <w:lang w:val="en-US"/>
        </w:rPr>
        <w:endnoteReference w:id="20"/>
      </w:r>
      <w:r w:rsidRPr="007F75BF">
        <w:rPr>
          <w:rFonts w:ascii="Times New Roman" w:hAnsi="Times New Roman" w:cs="Times New Roman"/>
          <w:sz w:val="24"/>
          <w:szCs w:val="24"/>
          <w:lang w:val="en-US"/>
        </w:rPr>
        <w:t xml:space="preserve"> Vitruvius believed that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the beginning of association among human beings, their meeting and living together, thus came into being because of the discovery of fire</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21"/>
      </w:r>
      <w:r w:rsidRPr="007F75BF">
        <w:rPr>
          <w:rFonts w:ascii="Times New Roman" w:hAnsi="Times New Roman" w:cs="Times New Roman"/>
          <w:sz w:val="24"/>
          <w:szCs w:val="24"/>
          <w:lang w:val="en-US"/>
        </w:rPr>
        <w:t xml:space="preserve"> </w:t>
      </w:r>
      <w:r w:rsidRPr="007F75BF">
        <w:rPr>
          <w:rFonts w:ascii="Times New Roman" w:hAnsi="Times New Roman" w:cs="Times New Roman"/>
          <w:sz w:val="24"/>
          <w:szCs w:val="24"/>
        </w:rPr>
        <w:t xml:space="preserve">In his </w:t>
      </w:r>
      <w:r w:rsidRPr="007F75BF">
        <w:rPr>
          <w:rFonts w:ascii="Times New Roman" w:hAnsi="Times New Roman" w:cs="Times New Roman"/>
          <w:i/>
          <w:sz w:val="24"/>
          <w:szCs w:val="24"/>
        </w:rPr>
        <w:t xml:space="preserve">De </w:t>
      </w:r>
      <w:r w:rsidR="000A0175">
        <w:rPr>
          <w:rFonts w:ascii="Times New Roman" w:hAnsi="Times New Roman" w:cs="Times New Roman"/>
          <w:i/>
          <w:sz w:val="24"/>
          <w:szCs w:val="24"/>
        </w:rPr>
        <w:t>r</w:t>
      </w:r>
      <w:r w:rsidRPr="007F75BF">
        <w:rPr>
          <w:rFonts w:ascii="Times New Roman" w:hAnsi="Times New Roman" w:cs="Times New Roman"/>
          <w:i/>
          <w:sz w:val="24"/>
          <w:szCs w:val="24"/>
        </w:rPr>
        <w:t xml:space="preserve">erum </w:t>
      </w:r>
      <w:proofErr w:type="spellStart"/>
      <w:r w:rsidR="000A0175">
        <w:rPr>
          <w:rFonts w:ascii="Times New Roman" w:hAnsi="Times New Roman" w:cs="Times New Roman"/>
          <w:i/>
          <w:sz w:val="24"/>
          <w:szCs w:val="24"/>
        </w:rPr>
        <w:t>n</w:t>
      </w:r>
      <w:r w:rsidRPr="007F75BF">
        <w:rPr>
          <w:rFonts w:ascii="Times New Roman" w:hAnsi="Times New Roman" w:cs="Times New Roman"/>
          <w:i/>
          <w:sz w:val="24"/>
          <w:szCs w:val="24"/>
        </w:rPr>
        <w:t>atura</w:t>
      </w:r>
      <w:proofErr w:type="spellEnd"/>
      <w:r w:rsidRPr="007F75BF">
        <w:rPr>
          <w:rFonts w:ascii="Times New Roman" w:hAnsi="Times New Roman" w:cs="Times New Roman"/>
          <w:sz w:val="24"/>
          <w:szCs w:val="24"/>
        </w:rPr>
        <w:t>, Lucretius offered a similar vision of the rise of human concord.</w:t>
      </w:r>
      <w:r w:rsidRPr="007F75BF">
        <w:rPr>
          <w:rFonts w:ascii="Times New Roman" w:hAnsi="Times New Roman" w:cs="Times New Roman"/>
          <w:sz w:val="24"/>
          <w:szCs w:val="24"/>
          <w:vertAlign w:val="superscript"/>
        </w:rPr>
        <w:endnoteReference w:id="22"/>
      </w:r>
      <w:r w:rsidRPr="007F75BF">
        <w:rPr>
          <w:rFonts w:ascii="Times New Roman" w:hAnsi="Times New Roman" w:cs="Times New Roman"/>
          <w:sz w:val="24"/>
          <w:szCs w:val="24"/>
        </w:rPr>
        <w:t xml:space="preserve"> He saw the coming of cities was a sign of the onset of political communities, noting that </w:t>
      </w:r>
      <w:r w:rsidR="00C36A3C">
        <w:rPr>
          <w:rFonts w:ascii="Times New Roman" w:hAnsi="Times New Roman" w:cs="Times New Roman"/>
          <w:sz w:val="24"/>
          <w:szCs w:val="24"/>
        </w:rPr>
        <w:t>“</w:t>
      </w:r>
      <w:r w:rsidRPr="007F75BF">
        <w:rPr>
          <w:rFonts w:ascii="Times New Roman" w:hAnsi="Times New Roman" w:cs="Times New Roman"/>
          <w:sz w:val="24"/>
          <w:szCs w:val="24"/>
        </w:rPr>
        <w:t>Kings began to found cities and to build a citadel for their own protection and refuge</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23"/>
      </w:r>
      <w:r w:rsidRPr="007F75BF">
        <w:rPr>
          <w:rFonts w:ascii="Times New Roman" w:hAnsi="Times New Roman" w:cs="Times New Roman"/>
          <w:sz w:val="24"/>
          <w:szCs w:val="24"/>
        </w:rPr>
        <w:t xml:space="preserve"> </w:t>
      </w:r>
    </w:p>
    <w:p w14:paraId="1637941A" w14:textId="44FC1526" w:rsidR="00A46000" w:rsidRPr="007F75BF" w:rsidRDefault="00A46000" w:rsidP="00C36A3C">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lang w:val="en-US"/>
        </w:rPr>
        <w:t xml:space="preserve">Others emphasized an inherent instinct towards sociability as the primary cause of cities. </w:t>
      </w:r>
      <w:r w:rsidRPr="007F75BF">
        <w:rPr>
          <w:rFonts w:ascii="Times New Roman" w:hAnsi="Times New Roman" w:cs="Times New Roman"/>
          <w:sz w:val="24"/>
          <w:szCs w:val="24"/>
        </w:rPr>
        <w:t xml:space="preserve">Among the most influential was Aristotle in his </w:t>
      </w:r>
      <w:r w:rsidRPr="007F75BF">
        <w:rPr>
          <w:rFonts w:ascii="Times New Roman" w:hAnsi="Times New Roman" w:cs="Times New Roman"/>
          <w:i/>
          <w:sz w:val="24"/>
          <w:szCs w:val="24"/>
        </w:rPr>
        <w:t>Politics</w:t>
      </w:r>
      <w:r w:rsidRPr="007F75BF">
        <w:rPr>
          <w:rFonts w:ascii="Times New Roman" w:hAnsi="Times New Roman" w:cs="Times New Roman"/>
          <w:sz w:val="24"/>
          <w:szCs w:val="24"/>
        </w:rPr>
        <w:t xml:space="preserve">. His city was the merger of several villages, </w:t>
      </w:r>
      <w:r w:rsidR="00C36A3C">
        <w:rPr>
          <w:rFonts w:ascii="Times New Roman" w:hAnsi="Times New Roman" w:cs="Times New Roman"/>
          <w:sz w:val="24"/>
          <w:szCs w:val="24"/>
        </w:rPr>
        <w:t>“</w:t>
      </w:r>
      <w:r w:rsidRPr="007F75BF">
        <w:rPr>
          <w:rFonts w:ascii="Times New Roman" w:hAnsi="Times New Roman" w:cs="Times New Roman"/>
          <w:sz w:val="24"/>
          <w:szCs w:val="24"/>
        </w:rPr>
        <w:t>For this reason, every city exists by nature, just as did the earlier associations [from which it grew]. It is the end or consummation.</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24"/>
      </w:r>
      <w:r w:rsidRPr="007F75BF">
        <w:rPr>
          <w:rFonts w:ascii="Times New Roman" w:hAnsi="Times New Roman" w:cs="Times New Roman"/>
          <w:sz w:val="24"/>
          <w:szCs w:val="24"/>
        </w:rPr>
        <w:t xml:space="preserve"> As such, the city was not only a beneficial institution, but a natural and inevitable one. Likewise, Cicero viewed the city as the ultimate expression </w:t>
      </w:r>
      <w:r w:rsidRPr="007F75BF">
        <w:rPr>
          <w:rFonts w:ascii="Times New Roman" w:hAnsi="Times New Roman" w:cs="Times New Roman"/>
          <w:sz w:val="24"/>
          <w:szCs w:val="24"/>
          <w:lang w:val="en-US"/>
        </w:rPr>
        <w:t xml:space="preserve">of a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certain social spirit which nature has implanted in man</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25"/>
      </w:r>
    </w:p>
    <w:p w14:paraId="29E745CD" w14:textId="6F74B29A"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lang w:val="en-US"/>
        </w:rPr>
        <w:t xml:space="preserve">Whether the product of divine aid or a natural process, the emergence of the first city could be interpreted in a positive or negative manner. </w:t>
      </w:r>
      <w:r w:rsidRPr="007F75BF">
        <w:rPr>
          <w:rFonts w:ascii="Times New Roman" w:hAnsi="Times New Roman" w:cs="Times New Roman"/>
          <w:sz w:val="24"/>
          <w:szCs w:val="24"/>
        </w:rPr>
        <w:t xml:space="preserve">Many of the negative accounts of the development of the city presented it as part of a loss of a Golden Age, that of Saturn, when humanity was fundamentally innocent. For Ovid, composing his </w:t>
      </w:r>
      <w:r w:rsidRPr="007F75BF">
        <w:rPr>
          <w:rFonts w:ascii="Times New Roman" w:hAnsi="Times New Roman" w:cs="Times New Roman"/>
          <w:i/>
          <w:sz w:val="24"/>
          <w:szCs w:val="24"/>
        </w:rPr>
        <w:t>Metamorphoses</w:t>
      </w:r>
      <w:r w:rsidRPr="007F75BF">
        <w:rPr>
          <w:rFonts w:ascii="Times New Roman" w:hAnsi="Times New Roman" w:cs="Times New Roman"/>
          <w:sz w:val="24"/>
          <w:szCs w:val="24"/>
        </w:rPr>
        <w:t xml:space="preserve">, one of the things that distinguished the Silver Age from the previous Golden Age was that </w:t>
      </w:r>
      <w:r w:rsidR="00C36A3C">
        <w:rPr>
          <w:rFonts w:ascii="Times New Roman" w:hAnsi="Times New Roman" w:cs="Times New Roman"/>
          <w:sz w:val="24"/>
          <w:szCs w:val="24"/>
        </w:rPr>
        <w:t>“</w:t>
      </w:r>
      <w:r w:rsidRPr="007F75BF">
        <w:rPr>
          <w:rFonts w:ascii="Times New Roman" w:hAnsi="Times New Roman" w:cs="Times New Roman"/>
          <w:sz w:val="24"/>
          <w:szCs w:val="24"/>
        </w:rPr>
        <w:t>Then men sought shelter—shelter under caves, And thickets and rough hurdles bound with bark</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26"/>
      </w:r>
      <w:r w:rsidRPr="007F75BF">
        <w:rPr>
          <w:rFonts w:ascii="Times New Roman" w:hAnsi="Times New Roman" w:cs="Times New Roman"/>
          <w:sz w:val="24"/>
          <w:szCs w:val="24"/>
        </w:rPr>
        <w:t xml:space="preserve"> Seneca blamed the greed and ambition of architects for the creation of cities.</w:t>
      </w:r>
      <w:r w:rsidRPr="007F75BF">
        <w:rPr>
          <w:rFonts w:ascii="Times New Roman" w:hAnsi="Times New Roman" w:cs="Times New Roman"/>
          <w:sz w:val="24"/>
          <w:szCs w:val="24"/>
          <w:vertAlign w:val="superscript"/>
          <w:lang w:val="en-US"/>
        </w:rPr>
        <w:endnoteReference w:id="27"/>
      </w:r>
    </w:p>
    <w:p w14:paraId="54AFDFEB" w14:textId="1C8C8FB6" w:rsidR="00A46000" w:rsidRPr="00320560" w:rsidRDefault="00A46000" w:rsidP="00320560">
      <w:pPr>
        <w:spacing w:after="0" w:line="480" w:lineRule="auto"/>
        <w:ind w:firstLine="720"/>
        <w:contextualSpacing/>
        <w:rPr>
          <w:rFonts w:ascii="Times New Roman" w:hAnsi="Times New Roman" w:cs="Times New Roman"/>
          <w:i/>
          <w:iCs/>
          <w:sz w:val="24"/>
          <w:szCs w:val="24"/>
          <w:lang w:val="en-US"/>
        </w:rPr>
      </w:pPr>
      <w:r w:rsidRPr="007F75BF">
        <w:rPr>
          <w:rFonts w:ascii="Times New Roman" w:hAnsi="Times New Roman" w:cs="Times New Roman"/>
          <w:sz w:val="24"/>
          <w:szCs w:val="24"/>
        </w:rPr>
        <w:t xml:space="preserve">A prominent feature of many of these narratives was a connection between the city and law. </w:t>
      </w:r>
      <w:r w:rsidRPr="007F75BF">
        <w:rPr>
          <w:rFonts w:ascii="Times New Roman" w:hAnsi="Times New Roman" w:cs="Times New Roman"/>
          <w:sz w:val="24"/>
          <w:szCs w:val="24"/>
          <w:lang w:val="en-US"/>
        </w:rPr>
        <w:t xml:space="preserve">Among Plato’s most famous concepts was that of the Just City, developed in his </w:t>
      </w:r>
      <w:r w:rsidRPr="007F75BF">
        <w:rPr>
          <w:rFonts w:ascii="Times New Roman" w:hAnsi="Times New Roman" w:cs="Times New Roman"/>
          <w:i/>
          <w:iCs/>
          <w:sz w:val="24"/>
          <w:szCs w:val="24"/>
          <w:lang w:val="en-US"/>
        </w:rPr>
        <w:t xml:space="preserve">Republic </w:t>
      </w:r>
      <w:r w:rsidRPr="007F75BF">
        <w:rPr>
          <w:rFonts w:ascii="Times New Roman" w:hAnsi="Times New Roman" w:cs="Times New Roman"/>
          <w:sz w:val="24"/>
          <w:szCs w:val="24"/>
          <w:lang w:val="en-US"/>
        </w:rPr>
        <w:t xml:space="preserve">in consideration of how the </w:t>
      </w:r>
      <w:r w:rsidRPr="007F75BF">
        <w:rPr>
          <w:rFonts w:ascii="Times New Roman" w:hAnsi="Times New Roman" w:cs="Times New Roman"/>
          <w:i/>
          <w:iCs/>
          <w:sz w:val="24"/>
          <w:szCs w:val="24"/>
          <w:lang w:val="en-US"/>
        </w:rPr>
        <w:t xml:space="preserve">polis </w:t>
      </w:r>
      <w:r w:rsidRPr="007F75BF">
        <w:rPr>
          <w:rFonts w:ascii="Times New Roman" w:hAnsi="Times New Roman" w:cs="Times New Roman"/>
          <w:sz w:val="24"/>
          <w:szCs w:val="24"/>
          <w:lang w:val="en-US"/>
        </w:rPr>
        <w:t>might be run to create a just society. Cicero reinforced the relationship between cities, laws</w:t>
      </w:r>
      <w:r w:rsidR="00EC19F6">
        <w:rPr>
          <w:rFonts w:ascii="Times New Roman" w:hAnsi="Times New Roman" w:cs="Times New Roman"/>
          <w:sz w:val="24"/>
          <w:szCs w:val="24"/>
          <w:lang w:val="en-US"/>
        </w:rPr>
        <w:t>,</w:t>
      </w:r>
      <w:r w:rsidRPr="007F75BF">
        <w:rPr>
          <w:rFonts w:ascii="Times New Roman" w:hAnsi="Times New Roman" w:cs="Times New Roman"/>
          <w:sz w:val="24"/>
          <w:szCs w:val="24"/>
          <w:lang w:val="en-US"/>
        </w:rPr>
        <w:t xml:space="preserve"> and civilization in his </w:t>
      </w:r>
      <w:r w:rsidRPr="007F75BF">
        <w:rPr>
          <w:rFonts w:ascii="Times New Roman" w:hAnsi="Times New Roman" w:cs="Times New Roman"/>
          <w:i/>
          <w:iCs/>
          <w:sz w:val="24"/>
          <w:szCs w:val="24"/>
          <w:lang w:val="en-US"/>
        </w:rPr>
        <w:t xml:space="preserve">De </w:t>
      </w:r>
      <w:proofErr w:type="spellStart"/>
      <w:r w:rsidR="00625136">
        <w:rPr>
          <w:rFonts w:ascii="Times New Roman" w:hAnsi="Times New Roman" w:cs="Times New Roman"/>
          <w:i/>
          <w:iCs/>
          <w:sz w:val="24"/>
          <w:szCs w:val="24"/>
          <w:lang w:val="en-US"/>
        </w:rPr>
        <w:t>o</w:t>
      </w:r>
      <w:r w:rsidRPr="007F75BF">
        <w:rPr>
          <w:rFonts w:ascii="Times New Roman" w:hAnsi="Times New Roman" w:cs="Times New Roman"/>
          <w:i/>
          <w:iCs/>
          <w:sz w:val="24"/>
          <w:szCs w:val="24"/>
          <w:lang w:val="en-US"/>
        </w:rPr>
        <w:t>fficiis</w:t>
      </w:r>
      <w:proofErr w:type="spellEnd"/>
      <w:r w:rsidRPr="00320560">
        <w:rPr>
          <w:rStyle w:val="EndnoteReference"/>
          <w:rFonts w:ascii="Times New Roman" w:hAnsi="Times New Roman" w:cs="Times New Roman"/>
          <w:sz w:val="24"/>
          <w:szCs w:val="24"/>
          <w:lang w:val="en-US"/>
        </w:rPr>
        <w:endnoteReference w:id="28"/>
      </w:r>
      <w:bookmarkStart w:id="1" w:name="_Hlk38526996"/>
      <w:r w:rsidR="00EC19F6" w:rsidRPr="00EC19F6">
        <w:rPr>
          <w:rFonts w:ascii="Times New Roman" w:hAnsi="Times New Roman" w:cs="Times New Roman"/>
          <w:sz w:val="24"/>
          <w:szCs w:val="24"/>
          <w:lang w:val="en-US"/>
        </w:rPr>
        <w:t>;</w:t>
      </w:r>
      <w:r w:rsidR="00EC19F6">
        <w:rPr>
          <w:rFonts w:ascii="Times New Roman" w:hAnsi="Times New Roman" w:cs="Times New Roman"/>
          <w:i/>
          <w:iCs/>
          <w:sz w:val="24"/>
          <w:szCs w:val="24"/>
          <w:lang w:val="en-US"/>
        </w:rPr>
        <w:t xml:space="preserve">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 xml:space="preserve">And, </w:t>
      </w:r>
      <w:r w:rsidRPr="007F75BF">
        <w:rPr>
          <w:rFonts w:ascii="Times New Roman" w:hAnsi="Times New Roman" w:cs="Times New Roman"/>
          <w:sz w:val="24"/>
          <w:szCs w:val="24"/>
          <w:lang w:val="en-US"/>
        </w:rPr>
        <w:lastRenderedPageBreak/>
        <w:t>without the association of men, cities could not have been built or peopled. In consequence of city life, laws</w:t>
      </w:r>
      <w:r w:rsidR="00DD3293">
        <w:rPr>
          <w:rFonts w:ascii="Times New Roman" w:hAnsi="Times New Roman" w:cs="Times New Roman"/>
          <w:sz w:val="24"/>
          <w:szCs w:val="24"/>
          <w:lang w:val="en-US"/>
        </w:rPr>
        <w:t>,</w:t>
      </w:r>
      <w:r w:rsidRPr="007F75BF">
        <w:rPr>
          <w:rFonts w:ascii="Times New Roman" w:hAnsi="Times New Roman" w:cs="Times New Roman"/>
          <w:sz w:val="24"/>
          <w:szCs w:val="24"/>
          <w:lang w:val="en-US"/>
        </w:rPr>
        <w:t xml:space="preserve"> and customs were established, and then came the equitable distribution of private rights and a definite social system.</w:t>
      </w:r>
      <w:bookmarkEnd w:id="1"/>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29"/>
      </w:r>
      <w:r w:rsidR="00320560">
        <w:rPr>
          <w:rFonts w:ascii="Times New Roman" w:hAnsi="Times New Roman" w:cs="Times New Roman"/>
          <w:i/>
          <w:iCs/>
          <w:sz w:val="24"/>
          <w:szCs w:val="24"/>
          <w:lang w:val="en-US"/>
        </w:rPr>
        <w:t xml:space="preserve"> </w:t>
      </w:r>
      <w:r w:rsidRPr="007F75BF">
        <w:rPr>
          <w:rFonts w:ascii="Times New Roman" w:hAnsi="Times New Roman" w:cs="Times New Roman"/>
          <w:sz w:val="24"/>
          <w:szCs w:val="24"/>
          <w:lang w:val="en-US"/>
        </w:rPr>
        <w:t>Cities required justice and law to function. Their development therefore prompted the development of law. Justice and law helped people live together, making them less dangerous to each other, promoting the development of city, but also defining them as a society. The just society was hard to achieve and frequently elusive, but it was at least theoretically achievable.</w:t>
      </w:r>
    </w:p>
    <w:p w14:paraId="613C4305" w14:textId="32919842" w:rsidR="00A46000" w:rsidRPr="007F75BF" w:rsidRDefault="00A46000" w:rsidP="00320560">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These accounts are united by their common theme of the city as part of a civili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ing process, a key part of a package that marked a fundamental shift in the way humans lived. </w:t>
      </w:r>
      <w:r w:rsidRPr="007F75BF">
        <w:rPr>
          <w:rFonts w:ascii="Times New Roman" w:hAnsi="Times New Roman" w:cs="Times New Roman"/>
          <w:sz w:val="24"/>
          <w:szCs w:val="24"/>
          <w:lang w:val="en-US"/>
        </w:rPr>
        <w:t xml:space="preserve">This depiction of the early development of cities is one seemingly at odds with that derived from the Bible. </w:t>
      </w:r>
      <w:r w:rsidRPr="007F75BF">
        <w:rPr>
          <w:rFonts w:ascii="Times New Roman" w:hAnsi="Times New Roman" w:cs="Times New Roman"/>
          <w:sz w:val="24"/>
          <w:szCs w:val="24"/>
        </w:rPr>
        <w:t>That Cain built a city would have been known to anyone familiar with Genesis 4</w:t>
      </w:r>
      <w:r w:rsidR="00EA58E3">
        <w:rPr>
          <w:rFonts w:ascii="Times New Roman" w:hAnsi="Times New Roman" w:cs="Times New Roman"/>
          <w:sz w:val="24"/>
          <w:szCs w:val="24"/>
        </w:rPr>
        <w:t>.</w:t>
      </w:r>
      <w:r w:rsidRPr="007F75BF">
        <w:rPr>
          <w:rFonts w:ascii="Times New Roman" w:hAnsi="Times New Roman" w:cs="Times New Roman"/>
          <w:sz w:val="24"/>
          <w:szCs w:val="24"/>
        </w:rPr>
        <w:t>17</w:t>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rPr>
        <w:t xml:space="preserve">And Cain knew his wife; and she conceived, and bare Enoch: and he </w:t>
      </w:r>
      <w:proofErr w:type="spellStart"/>
      <w:r w:rsidRPr="007F75BF">
        <w:rPr>
          <w:rFonts w:ascii="Times New Roman" w:hAnsi="Times New Roman" w:cs="Times New Roman"/>
          <w:sz w:val="24"/>
          <w:szCs w:val="24"/>
        </w:rPr>
        <w:t>builded</w:t>
      </w:r>
      <w:proofErr w:type="spellEnd"/>
      <w:r w:rsidRPr="007F75BF">
        <w:rPr>
          <w:rFonts w:ascii="Times New Roman" w:hAnsi="Times New Roman" w:cs="Times New Roman"/>
          <w:sz w:val="24"/>
          <w:szCs w:val="24"/>
        </w:rPr>
        <w:t xml:space="preserve"> a city, and called the name of the city, after the name of his son, Enoch.</w:t>
      </w:r>
      <w:r w:rsidR="00C36A3C">
        <w:rPr>
          <w:rFonts w:ascii="Times New Roman" w:hAnsi="Times New Roman" w:cs="Times New Roman"/>
          <w:sz w:val="24"/>
          <w:szCs w:val="24"/>
        </w:rPr>
        <w:t>”</w:t>
      </w:r>
      <w:r w:rsidR="00320560">
        <w:rPr>
          <w:rFonts w:ascii="Times New Roman" w:hAnsi="Times New Roman" w:cs="Times New Roman"/>
          <w:sz w:val="24"/>
          <w:szCs w:val="24"/>
        </w:rPr>
        <w:t xml:space="preserve"> </w:t>
      </w:r>
      <w:r w:rsidRPr="007F75BF">
        <w:rPr>
          <w:rFonts w:ascii="Times New Roman" w:hAnsi="Times New Roman" w:cs="Times New Roman"/>
          <w:sz w:val="24"/>
          <w:szCs w:val="24"/>
        </w:rPr>
        <w:t xml:space="preserve">This was an important point for Augustine’s </w:t>
      </w:r>
      <w:r w:rsidRPr="007F75BF">
        <w:rPr>
          <w:rFonts w:ascii="Times New Roman" w:hAnsi="Times New Roman" w:cs="Times New Roman"/>
          <w:i/>
          <w:sz w:val="24"/>
          <w:szCs w:val="24"/>
        </w:rPr>
        <w:t xml:space="preserve">De </w:t>
      </w:r>
      <w:proofErr w:type="spellStart"/>
      <w:r w:rsidR="00625136">
        <w:rPr>
          <w:rFonts w:ascii="Times New Roman" w:hAnsi="Times New Roman" w:cs="Times New Roman"/>
          <w:i/>
          <w:sz w:val="24"/>
          <w:szCs w:val="24"/>
        </w:rPr>
        <w:t>c</w:t>
      </w:r>
      <w:r w:rsidRPr="007F75BF">
        <w:rPr>
          <w:rFonts w:ascii="Times New Roman" w:hAnsi="Times New Roman" w:cs="Times New Roman"/>
          <w:i/>
          <w:sz w:val="24"/>
          <w:szCs w:val="24"/>
        </w:rPr>
        <w:t>ivitate</w:t>
      </w:r>
      <w:proofErr w:type="spellEnd"/>
      <w:r w:rsidRPr="007F75BF">
        <w:rPr>
          <w:rFonts w:ascii="Times New Roman" w:hAnsi="Times New Roman" w:cs="Times New Roman"/>
          <w:i/>
          <w:sz w:val="24"/>
          <w:szCs w:val="24"/>
        </w:rPr>
        <w:t xml:space="preserve"> Dei</w:t>
      </w:r>
      <w:r w:rsidRPr="007F75BF">
        <w:rPr>
          <w:rFonts w:ascii="Times New Roman" w:hAnsi="Times New Roman" w:cs="Times New Roman"/>
          <w:sz w:val="24"/>
          <w:szCs w:val="24"/>
        </w:rPr>
        <w:t xml:space="preserve">, completed in 426. </w:t>
      </w:r>
      <w:r w:rsidRPr="007F75BF">
        <w:rPr>
          <w:rFonts w:ascii="Times New Roman" w:hAnsi="Times New Roman" w:cs="Times New Roman"/>
          <w:sz w:val="24"/>
          <w:szCs w:val="24"/>
          <w:lang w:val="en-US"/>
        </w:rPr>
        <w:t xml:space="preserve">Augustine was prompted to start in response to the sack of Rome in 410, but the ambition of his work very quickly outstripped this beginning. </w:t>
      </w:r>
      <w:r w:rsidRPr="007F75BF">
        <w:rPr>
          <w:rFonts w:ascii="Times New Roman" w:hAnsi="Times New Roman" w:cs="Times New Roman"/>
          <w:sz w:val="24"/>
          <w:szCs w:val="24"/>
        </w:rPr>
        <w:t xml:space="preserve">The Bishop of Hippo put Enoch City at the centre of his account of human history, and more specifically, humanity’s relationship to God. </w:t>
      </w:r>
      <w:r w:rsidRPr="007F75BF">
        <w:rPr>
          <w:rFonts w:ascii="Times New Roman" w:hAnsi="Times New Roman" w:cs="Times New Roman"/>
          <w:sz w:val="24"/>
          <w:szCs w:val="24"/>
          <w:lang w:val="en-US"/>
        </w:rPr>
        <w:t xml:space="preserve">Augustine used </w:t>
      </w:r>
      <w:r w:rsidRPr="007F75BF">
        <w:rPr>
          <w:rFonts w:ascii="Times New Roman" w:hAnsi="Times New Roman" w:cs="Times New Roman"/>
          <w:sz w:val="24"/>
          <w:szCs w:val="24"/>
        </w:rPr>
        <w:t>Cain and Abel as the embodiment of the two cities</w:t>
      </w:r>
      <w:r w:rsidRPr="007F75BF">
        <w:rPr>
          <w:rFonts w:ascii="Times New Roman" w:hAnsi="Times New Roman" w:cs="Times New Roman"/>
          <w:sz w:val="24"/>
          <w:szCs w:val="24"/>
          <w:vertAlign w:val="superscript"/>
        </w:rPr>
        <w:endnoteReference w:id="30"/>
      </w:r>
      <w:r w:rsidRPr="007F75BF">
        <w:rPr>
          <w:rFonts w:ascii="Times New Roman" w:hAnsi="Times New Roman" w:cs="Times New Roman"/>
          <w:sz w:val="24"/>
          <w:szCs w:val="24"/>
        </w:rPr>
        <w:t xml:space="preserve">: </w:t>
      </w:r>
    </w:p>
    <w:p w14:paraId="49C769D8" w14:textId="3455ECD6" w:rsidR="00A46000" w:rsidRPr="007F75BF" w:rsidRDefault="00A46000" w:rsidP="00320560">
      <w:pPr>
        <w:spacing w:after="0" w:line="480" w:lineRule="auto"/>
        <w:ind w:left="1440"/>
        <w:contextualSpacing/>
        <w:rPr>
          <w:rFonts w:ascii="Times New Roman" w:hAnsi="Times New Roman" w:cs="Times New Roman"/>
          <w:sz w:val="24"/>
          <w:szCs w:val="24"/>
        </w:rPr>
      </w:pPr>
      <w:r w:rsidRPr="007F75BF">
        <w:rPr>
          <w:rFonts w:ascii="Times New Roman" w:hAnsi="Times New Roman" w:cs="Times New Roman"/>
          <w:sz w:val="24"/>
          <w:szCs w:val="24"/>
        </w:rPr>
        <w:t>Now Cain was the first son born to those two parents of the human race, and he belonged to the City of man; the second son, Abel, belonged to the City of God</w:t>
      </w:r>
      <w:r w:rsidR="00EC19F6">
        <w:rPr>
          <w:rFonts w:ascii="Times New Roman" w:hAnsi="Times New Roman" w:cs="Times New Roman"/>
          <w:sz w:val="24"/>
          <w:szCs w:val="24"/>
        </w:rPr>
        <w:t xml:space="preserve"> . . . </w:t>
      </w:r>
      <w:r w:rsidRPr="007F75BF">
        <w:rPr>
          <w:rFonts w:ascii="Times New Roman" w:hAnsi="Times New Roman" w:cs="Times New Roman"/>
          <w:sz w:val="24"/>
          <w:szCs w:val="24"/>
        </w:rPr>
        <w:t>It is written, then, that Cain founded a city.</w:t>
      </w:r>
      <w:r w:rsidRPr="007F75BF">
        <w:rPr>
          <w:rFonts w:ascii="Times New Roman" w:hAnsi="Times New Roman" w:cs="Times New Roman"/>
          <w:sz w:val="24"/>
          <w:szCs w:val="24"/>
          <w:vertAlign w:val="superscript"/>
        </w:rPr>
        <w:endnoteReference w:id="31"/>
      </w:r>
    </w:p>
    <w:p w14:paraId="301178AC" w14:textId="17A82737" w:rsidR="00A46000" w:rsidRPr="007F75BF" w:rsidRDefault="00A46000" w:rsidP="00320560">
      <w:pPr>
        <w:spacing w:after="0" w:line="480" w:lineRule="auto"/>
        <w:ind w:left="1440"/>
        <w:contextualSpacing/>
        <w:rPr>
          <w:rFonts w:ascii="Times New Roman" w:hAnsi="Times New Roman" w:cs="Times New Roman"/>
          <w:sz w:val="24"/>
          <w:szCs w:val="24"/>
        </w:rPr>
      </w:pPr>
      <w:r w:rsidRPr="007F75BF">
        <w:rPr>
          <w:rFonts w:ascii="Times New Roman" w:hAnsi="Times New Roman" w:cs="Times New Roman"/>
          <w:sz w:val="24"/>
          <w:szCs w:val="24"/>
        </w:rPr>
        <w:t>The first founder of the earthly city, then, was a fratricide; for, overcome by envy, he slew his brother, who was a citizen of the Eternal City and a pilgrim on this earth.</w:t>
      </w:r>
      <w:r w:rsidRPr="007F75BF">
        <w:rPr>
          <w:rFonts w:ascii="Times New Roman" w:hAnsi="Times New Roman" w:cs="Times New Roman"/>
          <w:sz w:val="24"/>
          <w:szCs w:val="24"/>
          <w:vertAlign w:val="superscript"/>
        </w:rPr>
        <w:endnoteReference w:id="32"/>
      </w:r>
    </w:p>
    <w:p w14:paraId="5C25B3E0" w14:textId="28F526DF" w:rsidR="00A46000" w:rsidRPr="007F75BF" w:rsidRDefault="00A46000" w:rsidP="007F75BF">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lastRenderedPageBreak/>
        <w:t>Cain’s role as the founder of the first earthly city provided Augustine with a perfect case study for his extended metaphor of the two cities, a starting point that could be read across human history. He explored to great effect the fratricidal parallel between Enoch and Rome, the first and the most famous of earthly cities:</w:t>
      </w:r>
    </w:p>
    <w:p w14:paraId="19CB42B5" w14:textId="68D2F867" w:rsidR="00A46000" w:rsidRPr="007F75BF" w:rsidRDefault="00A46000" w:rsidP="00320560">
      <w:pPr>
        <w:spacing w:after="0" w:line="480" w:lineRule="auto"/>
        <w:ind w:left="1440"/>
        <w:contextualSpacing/>
        <w:rPr>
          <w:rFonts w:ascii="Times New Roman" w:hAnsi="Times New Roman" w:cs="Times New Roman"/>
          <w:sz w:val="24"/>
          <w:szCs w:val="24"/>
        </w:rPr>
      </w:pPr>
      <w:r w:rsidRPr="007F75BF">
        <w:rPr>
          <w:rFonts w:ascii="Times New Roman" w:hAnsi="Times New Roman" w:cs="Times New Roman"/>
          <w:sz w:val="24"/>
          <w:szCs w:val="24"/>
        </w:rPr>
        <w:t xml:space="preserve">It is not to be wondered at, then, that, long afterwards, at the foundation of that city which was to be the capital of the earthly city of which we are speaking, and which was to rule over so many nations, this first example – or, as the Greeks call it, archetype – of crime was mirrored by a kind of image itself. For there also, as one of the Roman poets says in telling of the crime, ‘The first walls were wet with a brother’s blood.’ [Lucan, </w:t>
      </w:r>
      <w:proofErr w:type="spellStart"/>
      <w:r w:rsidRPr="007F75BF">
        <w:rPr>
          <w:rFonts w:ascii="Times New Roman" w:hAnsi="Times New Roman" w:cs="Times New Roman"/>
          <w:i/>
          <w:sz w:val="24"/>
          <w:szCs w:val="24"/>
        </w:rPr>
        <w:t>Pharsalia</w:t>
      </w:r>
      <w:proofErr w:type="spellEnd"/>
      <w:r w:rsidRPr="007F75BF">
        <w:rPr>
          <w:rFonts w:ascii="Times New Roman" w:hAnsi="Times New Roman" w:cs="Times New Roman"/>
          <w:sz w:val="24"/>
          <w:szCs w:val="24"/>
        </w:rPr>
        <w:t>,</w:t>
      </w:r>
      <w:r w:rsidRPr="007F75BF">
        <w:rPr>
          <w:rFonts w:ascii="Times New Roman" w:hAnsi="Times New Roman" w:cs="Times New Roman"/>
          <w:i/>
          <w:sz w:val="24"/>
          <w:szCs w:val="24"/>
        </w:rPr>
        <w:t xml:space="preserve"> </w:t>
      </w:r>
      <w:r w:rsidR="00C1617F">
        <w:rPr>
          <w:rFonts w:ascii="Times New Roman" w:hAnsi="Times New Roman" w:cs="Times New Roman"/>
          <w:sz w:val="24"/>
          <w:szCs w:val="24"/>
        </w:rPr>
        <w:t>1</w:t>
      </w:r>
      <w:r w:rsidRPr="007F75BF">
        <w:rPr>
          <w:rFonts w:ascii="Times New Roman" w:hAnsi="Times New Roman" w:cs="Times New Roman"/>
          <w:sz w:val="24"/>
          <w:szCs w:val="24"/>
        </w:rPr>
        <w:t>.95] For this is how Rome was founded, when, as the history of Rome attests, Remus was slain by his brother Romulus.</w:t>
      </w:r>
      <w:r w:rsidRPr="007F75BF">
        <w:rPr>
          <w:rFonts w:ascii="Times New Roman" w:hAnsi="Times New Roman" w:cs="Times New Roman"/>
          <w:sz w:val="24"/>
          <w:szCs w:val="24"/>
          <w:vertAlign w:val="superscript"/>
        </w:rPr>
        <w:endnoteReference w:id="33"/>
      </w:r>
    </w:p>
    <w:p w14:paraId="25CAE0B7" w14:textId="4C66348F" w:rsidR="00A46000" w:rsidRPr="007F75BF" w:rsidRDefault="00A46000" w:rsidP="007F75BF">
      <w:pPr>
        <w:spacing w:after="0" w:line="480" w:lineRule="auto"/>
        <w:contextualSpacing/>
        <w:rPr>
          <w:rFonts w:ascii="Times New Roman" w:hAnsi="Times New Roman" w:cs="Times New Roman"/>
          <w:sz w:val="24"/>
          <w:szCs w:val="24"/>
          <w:lang w:val="en-US"/>
        </w:rPr>
      </w:pPr>
      <w:r w:rsidRPr="007F75BF">
        <w:rPr>
          <w:rFonts w:ascii="Times New Roman" w:hAnsi="Times New Roman" w:cs="Times New Roman"/>
          <w:sz w:val="24"/>
          <w:szCs w:val="24"/>
        </w:rPr>
        <w:t xml:space="preserve">The city of Enoch as archetype was crucial for both Augustine and those who followed him. </w:t>
      </w:r>
      <w:r w:rsidRPr="007F75BF">
        <w:rPr>
          <w:rFonts w:ascii="Times New Roman" w:hAnsi="Times New Roman" w:cs="Times New Roman"/>
          <w:sz w:val="24"/>
          <w:szCs w:val="24"/>
          <w:lang w:val="en-US"/>
        </w:rPr>
        <w:t>Augustine saw no possibility for true justice in the earthly city. The earthly city, even if it was outwardly Christian, could not achieve true justice, as that was found solely in the City of God.</w:t>
      </w:r>
      <w:r w:rsidRPr="007F75BF">
        <w:rPr>
          <w:rFonts w:ascii="Times New Roman" w:hAnsi="Times New Roman" w:cs="Times New Roman"/>
          <w:sz w:val="24"/>
          <w:szCs w:val="24"/>
          <w:vertAlign w:val="superscript"/>
          <w:lang w:val="en-US"/>
        </w:rPr>
        <w:endnoteReference w:id="34"/>
      </w:r>
      <w:r w:rsidRPr="007F75BF">
        <w:rPr>
          <w:rFonts w:ascii="Times New Roman" w:hAnsi="Times New Roman" w:cs="Times New Roman"/>
          <w:sz w:val="24"/>
          <w:szCs w:val="24"/>
          <w:lang w:val="en-US"/>
        </w:rPr>
        <w:t xml:space="preserve"> </w:t>
      </w:r>
      <w:r w:rsidRPr="007F75BF">
        <w:rPr>
          <w:rFonts w:ascii="Times New Roman" w:hAnsi="Times New Roman" w:cs="Times New Roman"/>
          <w:sz w:val="24"/>
          <w:szCs w:val="24"/>
        </w:rPr>
        <w:t xml:space="preserve">Not only was the first city the creation of a sinful murderer, all subsequent cities would be as well.  </w:t>
      </w:r>
    </w:p>
    <w:p w14:paraId="731B807A" w14:textId="62009A84" w:rsidR="00A46000" w:rsidRPr="007F75BF" w:rsidRDefault="00A46000" w:rsidP="007F75BF">
      <w:pPr>
        <w:spacing w:after="0" w:line="480" w:lineRule="auto"/>
        <w:ind w:firstLine="720"/>
        <w:contextualSpacing/>
        <w:rPr>
          <w:rFonts w:ascii="Times New Roman" w:eastAsia="Times New Roman" w:hAnsi="Times New Roman" w:cs="Times New Roman"/>
          <w:sz w:val="24"/>
          <w:szCs w:val="24"/>
          <w:lang w:eastAsia="en-GB"/>
        </w:rPr>
      </w:pPr>
      <w:r w:rsidRPr="007F75BF">
        <w:rPr>
          <w:rFonts w:ascii="Times New Roman" w:hAnsi="Times New Roman" w:cs="Times New Roman"/>
          <w:sz w:val="24"/>
          <w:szCs w:val="24"/>
        </w:rPr>
        <w:t>Cain’s city was to become an essential element of medieval Christian thought on the beginnings of urbanism thanks to Augustine’s influence.</w:t>
      </w:r>
      <w:r w:rsidRPr="007F75BF">
        <w:rPr>
          <w:rStyle w:val="EndnoteReference"/>
          <w:rFonts w:ascii="Times New Roman" w:hAnsi="Times New Roman" w:cs="Times New Roman"/>
          <w:sz w:val="24"/>
          <w:szCs w:val="24"/>
        </w:rPr>
        <w:endnoteReference w:id="35"/>
      </w:r>
      <w:r w:rsidRPr="007F75BF">
        <w:rPr>
          <w:rFonts w:ascii="Times New Roman" w:hAnsi="Times New Roman" w:cs="Times New Roman"/>
          <w:sz w:val="24"/>
          <w:szCs w:val="24"/>
        </w:rPr>
        <w:t xml:space="preserve"> Enoch City appeared in some of the most important works of the early medieval west, including Gregory the Great’s exegetical </w:t>
      </w:r>
      <w:proofErr w:type="spellStart"/>
      <w:r w:rsidRPr="007F75BF">
        <w:rPr>
          <w:rFonts w:ascii="Times New Roman" w:hAnsi="Times New Roman" w:cs="Times New Roman"/>
          <w:i/>
          <w:sz w:val="24"/>
          <w:szCs w:val="24"/>
        </w:rPr>
        <w:t>Moralia</w:t>
      </w:r>
      <w:proofErr w:type="spellEnd"/>
      <w:r w:rsidRPr="007F75BF">
        <w:rPr>
          <w:rFonts w:ascii="Times New Roman" w:hAnsi="Times New Roman" w:cs="Times New Roman"/>
          <w:i/>
          <w:sz w:val="24"/>
          <w:szCs w:val="24"/>
        </w:rPr>
        <w:t xml:space="preserve"> in Job</w:t>
      </w:r>
      <w:r w:rsidRPr="007F75BF">
        <w:rPr>
          <w:rFonts w:ascii="Times New Roman" w:hAnsi="Times New Roman" w:cs="Times New Roman"/>
          <w:iCs/>
          <w:sz w:val="24"/>
          <w:szCs w:val="24"/>
        </w:rPr>
        <w:t xml:space="preserve">, the </w:t>
      </w:r>
      <w:r w:rsidRPr="007F75BF">
        <w:rPr>
          <w:rFonts w:ascii="Times New Roman" w:hAnsi="Times New Roman" w:cs="Times New Roman"/>
          <w:i/>
          <w:sz w:val="24"/>
          <w:szCs w:val="24"/>
        </w:rPr>
        <w:t xml:space="preserve">Etymologies </w:t>
      </w:r>
      <w:r w:rsidRPr="007F75BF">
        <w:rPr>
          <w:rFonts w:ascii="Times New Roman" w:hAnsi="Times New Roman" w:cs="Times New Roman"/>
          <w:iCs/>
          <w:sz w:val="24"/>
          <w:szCs w:val="24"/>
        </w:rPr>
        <w:t>of Isidore of Seville</w:t>
      </w:r>
      <w:r w:rsidR="00DD3293">
        <w:rPr>
          <w:rFonts w:ascii="Times New Roman" w:hAnsi="Times New Roman" w:cs="Times New Roman"/>
          <w:iCs/>
          <w:sz w:val="24"/>
          <w:szCs w:val="24"/>
        </w:rPr>
        <w:t>,</w:t>
      </w:r>
      <w:r w:rsidRPr="007F75BF">
        <w:rPr>
          <w:rFonts w:ascii="Times New Roman" w:hAnsi="Times New Roman" w:cs="Times New Roman"/>
          <w:iCs/>
          <w:sz w:val="24"/>
          <w:szCs w:val="24"/>
        </w:rPr>
        <w:t xml:space="preserve"> and Bede’s </w:t>
      </w:r>
      <w:r w:rsidRPr="007F75BF">
        <w:rPr>
          <w:rFonts w:ascii="Times New Roman" w:hAnsi="Times New Roman" w:cs="Times New Roman"/>
          <w:i/>
          <w:sz w:val="24"/>
          <w:szCs w:val="24"/>
        </w:rPr>
        <w:t>Commentary on Genesis</w:t>
      </w:r>
      <w:r w:rsidRPr="007F75BF">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36"/>
      </w:r>
      <w:r w:rsidRPr="007F75BF">
        <w:rPr>
          <w:rFonts w:ascii="Times New Roman" w:hAnsi="Times New Roman" w:cs="Times New Roman"/>
          <w:sz w:val="24"/>
          <w:szCs w:val="24"/>
        </w:rPr>
        <w:t xml:space="preserve"> </w:t>
      </w:r>
      <w:r w:rsidRPr="007F75BF">
        <w:rPr>
          <w:rFonts w:ascii="Times New Roman" w:eastAsia="Times New Roman" w:hAnsi="Times New Roman" w:cs="Times New Roman"/>
          <w:sz w:val="24"/>
          <w:szCs w:val="24"/>
          <w:lang w:eastAsia="en-GB"/>
        </w:rPr>
        <w:t>Cain’s place as the first founder of the city, with the associated implications of worldly sinfulness, was firmly secured for the great surge of exegesis that emerged under the Carolingians.</w:t>
      </w:r>
      <w:r w:rsidRPr="007F75BF">
        <w:rPr>
          <w:rStyle w:val="EndnoteReference"/>
          <w:rFonts w:ascii="Times New Roman" w:eastAsia="Times New Roman" w:hAnsi="Times New Roman" w:cs="Times New Roman"/>
          <w:sz w:val="24"/>
          <w:szCs w:val="24"/>
          <w:lang w:eastAsia="en-GB"/>
        </w:rPr>
        <w:endnoteReference w:id="37"/>
      </w:r>
      <w:r w:rsidRPr="007F75BF">
        <w:rPr>
          <w:rFonts w:ascii="Times New Roman" w:eastAsia="Times New Roman" w:hAnsi="Times New Roman" w:cs="Times New Roman"/>
          <w:sz w:val="24"/>
          <w:szCs w:val="24"/>
          <w:lang w:eastAsia="en-GB"/>
        </w:rPr>
        <w:t xml:space="preserve"> In general, their commentary aimed for completeness, including Cain as part </w:t>
      </w:r>
      <w:r w:rsidRPr="007F75BF">
        <w:rPr>
          <w:rFonts w:ascii="Times New Roman" w:eastAsia="Times New Roman" w:hAnsi="Times New Roman" w:cs="Times New Roman"/>
          <w:sz w:val="24"/>
          <w:szCs w:val="24"/>
          <w:lang w:eastAsia="en-GB"/>
        </w:rPr>
        <w:lastRenderedPageBreak/>
        <w:t>of their Augustinian heritage. From the ninth century Genesis Commentaries became increasingly standardi</w:t>
      </w:r>
      <w:r w:rsidR="00066A9C">
        <w:rPr>
          <w:rFonts w:ascii="Times New Roman" w:eastAsia="Times New Roman" w:hAnsi="Times New Roman" w:cs="Times New Roman"/>
          <w:sz w:val="24"/>
          <w:szCs w:val="24"/>
          <w:lang w:eastAsia="en-GB"/>
        </w:rPr>
        <w:t>z</w:t>
      </w:r>
      <w:r w:rsidRPr="007F75BF">
        <w:rPr>
          <w:rFonts w:ascii="Times New Roman" w:eastAsia="Times New Roman" w:hAnsi="Times New Roman" w:cs="Times New Roman"/>
          <w:sz w:val="24"/>
          <w:szCs w:val="24"/>
          <w:lang w:eastAsia="en-GB"/>
        </w:rPr>
        <w:t>ed.</w:t>
      </w:r>
      <w:r w:rsidRPr="007F75BF">
        <w:rPr>
          <w:rStyle w:val="EndnoteReference"/>
          <w:rFonts w:ascii="Times New Roman" w:eastAsia="Times New Roman" w:hAnsi="Times New Roman" w:cs="Times New Roman"/>
          <w:sz w:val="24"/>
          <w:szCs w:val="24"/>
          <w:lang w:eastAsia="en-GB"/>
        </w:rPr>
        <w:endnoteReference w:id="38"/>
      </w:r>
    </w:p>
    <w:p w14:paraId="011CCAC6" w14:textId="14A3FA57"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The city founded by Cain would seem to provide an obvious point of contradiction between Christian thought and </w:t>
      </w:r>
      <w:r w:rsidR="002E77F0">
        <w:rPr>
          <w:rFonts w:ascii="Times New Roman" w:hAnsi="Times New Roman" w:cs="Times New Roman"/>
          <w:sz w:val="24"/>
          <w:szCs w:val="24"/>
        </w:rPr>
        <w:t>c</w:t>
      </w:r>
      <w:r w:rsidRPr="007F75BF">
        <w:rPr>
          <w:rFonts w:ascii="Times New Roman" w:hAnsi="Times New Roman" w:cs="Times New Roman"/>
          <w:sz w:val="24"/>
          <w:szCs w:val="24"/>
        </w:rPr>
        <w:t xml:space="preserve">lassical concepts of the development of the first city. Whereas most Greco-Roman narratives presented humanity slowly acquiring the skills and technologies necessary for communal urban living, in Genesis the second generation of humans were successfully founding cities in honour of the third. The </w:t>
      </w:r>
      <w:r w:rsidR="002E77F0">
        <w:rPr>
          <w:rFonts w:ascii="Times New Roman" w:hAnsi="Times New Roman" w:cs="Times New Roman"/>
          <w:sz w:val="24"/>
          <w:szCs w:val="24"/>
        </w:rPr>
        <w:t>b</w:t>
      </w:r>
      <w:r w:rsidRPr="007F75BF">
        <w:rPr>
          <w:rFonts w:ascii="Times New Roman" w:hAnsi="Times New Roman" w:cs="Times New Roman"/>
          <w:sz w:val="24"/>
          <w:szCs w:val="24"/>
        </w:rPr>
        <w:t xml:space="preserve">iblical text offered a single archetypal city, from which all others were descended in imitation, unlike </w:t>
      </w:r>
      <w:r w:rsidR="002E77F0">
        <w:rPr>
          <w:rFonts w:ascii="Times New Roman" w:hAnsi="Times New Roman" w:cs="Times New Roman"/>
          <w:sz w:val="24"/>
          <w:szCs w:val="24"/>
        </w:rPr>
        <w:t>c</w:t>
      </w:r>
      <w:r w:rsidRPr="007F75BF">
        <w:rPr>
          <w:rFonts w:ascii="Times New Roman" w:hAnsi="Times New Roman" w:cs="Times New Roman"/>
          <w:sz w:val="24"/>
          <w:szCs w:val="24"/>
        </w:rPr>
        <w:t>lassical traditions which suggested that cities emerged in multiple different places. The potential for contradiction was recogni</w:t>
      </w:r>
      <w:r w:rsidR="00066A9C">
        <w:rPr>
          <w:rFonts w:ascii="Times New Roman" w:hAnsi="Times New Roman" w:cs="Times New Roman"/>
          <w:sz w:val="24"/>
          <w:szCs w:val="24"/>
        </w:rPr>
        <w:t>z</w:t>
      </w:r>
      <w:r w:rsidRPr="007F75BF">
        <w:rPr>
          <w:rFonts w:ascii="Times New Roman" w:hAnsi="Times New Roman" w:cs="Times New Roman"/>
          <w:sz w:val="24"/>
          <w:szCs w:val="24"/>
        </w:rPr>
        <w:t>ed by Josephus, who put considerable effort into attempting to reconcile the first cities.</w:t>
      </w:r>
      <w:r w:rsidRPr="007F75BF">
        <w:rPr>
          <w:rStyle w:val="EndnoteReference"/>
          <w:rFonts w:ascii="Times New Roman" w:hAnsi="Times New Roman" w:cs="Times New Roman"/>
          <w:sz w:val="24"/>
          <w:szCs w:val="24"/>
        </w:rPr>
        <w:endnoteReference w:id="39"/>
      </w:r>
      <w:r w:rsidRPr="007F75BF">
        <w:rPr>
          <w:rFonts w:ascii="Times New Roman" w:hAnsi="Times New Roman" w:cs="Times New Roman"/>
          <w:sz w:val="24"/>
          <w:szCs w:val="24"/>
        </w:rPr>
        <w:t xml:space="preserve"> </w:t>
      </w:r>
    </w:p>
    <w:p w14:paraId="489BCA8C" w14:textId="0998CFED"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A natural assumption would be that because of the authority of Scripture, the account of Genesis would be taken at face value and very quickly become the dominant paradigm for the first city in Christian thought, displacing previous models. Early Christian history writing drew upon the Bible as a historical source.</w:t>
      </w:r>
      <w:r w:rsidRPr="007F75BF">
        <w:rPr>
          <w:rStyle w:val="EndnoteReference"/>
          <w:rFonts w:ascii="Times New Roman" w:hAnsi="Times New Roman" w:cs="Times New Roman"/>
          <w:sz w:val="24"/>
          <w:szCs w:val="24"/>
        </w:rPr>
        <w:endnoteReference w:id="40"/>
      </w:r>
      <w:r w:rsidRPr="007F75BF">
        <w:rPr>
          <w:rFonts w:ascii="Times New Roman" w:hAnsi="Times New Roman" w:cs="Times New Roman"/>
          <w:sz w:val="24"/>
          <w:szCs w:val="24"/>
        </w:rPr>
        <w:t xml:space="preserve"> However, Enoch City took considerable time to acquire wide currency among Christian writers in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ntiquity.</w:t>
      </w:r>
    </w:p>
    <w:p w14:paraId="4939B5B4" w14:textId="3996616A" w:rsidR="00A46000" w:rsidRPr="007F75BF" w:rsidRDefault="00A46000" w:rsidP="00320560">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This is not to say that no early Christian writer ever employed Cain’s city against pagan claims about the past. Cain’s city appeared as an item of dispute between Christians and pagans in the writings of </w:t>
      </w:r>
      <w:proofErr w:type="spellStart"/>
      <w:r w:rsidRPr="007F75BF">
        <w:rPr>
          <w:rFonts w:ascii="Times New Roman" w:hAnsi="Times New Roman" w:cs="Times New Roman"/>
          <w:sz w:val="24"/>
          <w:szCs w:val="24"/>
        </w:rPr>
        <w:t>Theophilos</w:t>
      </w:r>
      <w:proofErr w:type="spellEnd"/>
      <w:r w:rsidRPr="007F75BF">
        <w:rPr>
          <w:rFonts w:ascii="Times New Roman" w:hAnsi="Times New Roman" w:cs="Times New Roman"/>
          <w:sz w:val="24"/>
          <w:szCs w:val="24"/>
        </w:rPr>
        <w:t xml:space="preserve"> of Antioch. In the second part of his treatise to the pagan Autolycus, composed c</w:t>
      </w:r>
      <w:r w:rsidR="00066A9C">
        <w:rPr>
          <w:rFonts w:ascii="Times New Roman" w:hAnsi="Times New Roman" w:cs="Times New Roman"/>
          <w:sz w:val="24"/>
          <w:szCs w:val="24"/>
        </w:rPr>
        <w:t>a</w:t>
      </w:r>
      <w:r w:rsidRPr="007F75BF">
        <w:rPr>
          <w:rFonts w:ascii="Times New Roman" w:hAnsi="Times New Roman" w:cs="Times New Roman"/>
          <w:sz w:val="24"/>
          <w:szCs w:val="24"/>
        </w:rPr>
        <w:t>.</w:t>
      </w:r>
      <w:r w:rsidR="00066A9C">
        <w:rPr>
          <w:rFonts w:ascii="Times New Roman" w:hAnsi="Times New Roman" w:cs="Times New Roman"/>
          <w:sz w:val="24"/>
          <w:szCs w:val="24"/>
        </w:rPr>
        <w:t xml:space="preserve"> </w:t>
      </w:r>
      <w:r w:rsidRPr="007F75BF">
        <w:rPr>
          <w:rFonts w:ascii="Times New Roman" w:hAnsi="Times New Roman" w:cs="Times New Roman"/>
          <w:sz w:val="24"/>
          <w:szCs w:val="24"/>
        </w:rPr>
        <w:t xml:space="preserve">180, </w:t>
      </w:r>
      <w:proofErr w:type="spellStart"/>
      <w:r w:rsidRPr="007F75BF">
        <w:rPr>
          <w:rFonts w:ascii="Times New Roman" w:hAnsi="Times New Roman" w:cs="Times New Roman"/>
          <w:sz w:val="24"/>
          <w:szCs w:val="24"/>
        </w:rPr>
        <w:t>Theophilos</w:t>
      </w:r>
      <w:proofErr w:type="spellEnd"/>
      <w:r w:rsidRPr="007F75BF">
        <w:rPr>
          <w:rFonts w:ascii="Times New Roman" w:hAnsi="Times New Roman" w:cs="Times New Roman"/>
          <w:sz w:val="24"/>
          <w:szCs w:val="24"/>
        </w:rPr>
        <w:t xml:space="preserve"> sought to prove the superiority of </w:t>
      </w:r>
      <w:r w:rsidR="002E77F0">
        <w:rPr>
          <w:rFonts w:ascii="Times New Roman" w:hAnsi="Times New Roman" w:cs="Times New Roman"/>
          <w:sz w:val="24"/>
          <w:szCs w:val="24"/>
        </w:rPr>
        <w:t>b</w:t>
      </w:r>
      <w:r w:rsidRPr="007F75BF">
        <w:rPr>
          <w:rFonts w:ascii="Times New Roman" w:hAnsi="Times New Roman" w:cs="Times New Roman"/>
          <w:sz w:val="24"/>
          <w:szCs w:val="24"/>
        </w:rPr>
        <w:t>iblical history over the traditions of Greek mythology.</w:t>
      </w:r>
      <w:r w:rsidRPr="007F75BF">
        <w:rPr>
          <w:rFonts w:ascii="Times New Roman" w:hAnsi="Times New Roman" w:cs="Times New Roman"/>
          <w:sz w:val="24"/>
          <w:szCs w:val="24"/>
          <w:vertAlign w:val="superscript"/>
        </w:rPr>
        <w:endnoteReference w:id="41"/>
      </w:r>
      <w:r w:rsidRPr="007F75BF">
        <w:rPr>
          <w:rFonts w:ascii="Times New Roman" w:hAnsi="Times New Roman" w:cs="Times New Roman"/>
          <w:sz w:val="24"/>
          <w:szCs w:val="24"/>
        </w:rPr>
        <w:t xml:space="preserve"> Among his targets was the veracity of the Iliad, as he critici</w:t>
      </w:r>
      <w:r w:rsidR="00066A9C">
        <w:rPr>
          <w:rFonts w:ascii="Times New Roman" w:hAnsi="Times New Roman" w:cs="Times New Roman"/>
          <w:sz w:val="24"/>
          <w:szCs w:val="24"/>
        </w:rPr>
        <w:t>z</w:t>
      </w:r>
      <w:r w:rsidRPr="007F75BF">
        <w:rPr>
          <w:rFonts w:ascii="Times New Roman" w:hAnsi="Times New Roman" w:cs="Times New Roman"/>
          <w:sz w:val="24"/>
          <w:szCs w:val="24"/>
        </w:rPr>
        <w:t>ed the idea that Troy was the first city</w:t>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rPr>
        <w:t>Cain also himself had a son, whose name was Enoch; and he built a city, which he called by the name of his son, Enoch. From that time was there made a beginning of the building of cities, and this before the flood; not as Homer falsely says:</w:t>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rPr>
        <w:t>Not yet had men a city built.</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42"/>
      </w:r>
      <w:r w:rsidR="00320560">
        <w:rPr>
          <w:rFonts w:ascii="Times New Roman" w:hAnsi="Times New Roman" w:cs="Times New Roman"/>
          <w:sz w:val="24"/>
          <w:szCs w:val="24"/>
        </w:rPr>
        <w:t xml:space="preserve"> </w:t>
      </w:r>
      <w:r w:rsidRPr="007F75BF">
        <w:rPr>
          <w:rFonts w:ascii="Times New Roman" w:hAnsi="Times New Roman" w:cs="Times New Roman"/>
          <w:sz w:val="24"/>
          <w:szCs w:val="24"/>
        </w:rPr>
        <w:t xml:space="preserve">Something of the force of </w:t>
      </w:r>
      <w:proofErr w:type="spellStart"/>
      <w:r w:rsidRPr="007F75BF">
        <w:rPr>
          <w:rFonts w:ascii="Times New Roman" w:hAnsi="Times New Roman" w:cs="Times New Roman"/>
          <w:sz w:val="24"/>
          <w:szCs w:val="24"/>
        </w:rPr>
        <w:lastRenderedPageBreak/>
        <w:t>Theophilos’s</w:t>
      </w:r>
      <w:proofErr w:type="spellEnd"/>
      <w:r w:rsidRPr="007F75BF">
        <w:rPr>
          <w:rFonts w:ascii="Times New Roman" w:hAnsi="Times New Roman" w:cs="Times New Roman"/>
          <w:sz w:val="24"/>
          <w:szCs w:val="24"/>
        </w:rPr>
        <w:t xml:space="preserve"> argument might have been lost due to his misreading of Homer, the line of the text being a reference purely to the site on which Troy stood and not to cities in general.</w:t>
      </w:r>
      <w:r w:rsidRPr="007F75BF">
        <w:rPr>
          <w:rFonts w:ascii="Times New Roman" w:hAnsi="Times New Roman" w:cs="Times New Roman"/>
          <w:sz w:val="24"/>
          <w:szCs w:val="24"/>
          <w:vertAlign w:val="superscript"/>
        </w:rPr>
        <w:endnoteReference w:id="43"/>
      </w:r>
      <w:r w:rsidRPr="007F75BF">
        <w:rPr>
          <w:rFonts w:ascii="Times New Roman" w:hAnsi="Times New Roman" w:cs="Times New Roman"/>
          <w:sz w:val="24"/>
          <w:szCs w:val="24"/>
        </w:rPr>
        <w:t xml:space="preserve"> </w:t>
      </w:r>
    </w:p>
    <w:p w14:paraId="45FC883E" w14:textId="3E85D461" w:rsidR="00A46000" w:rsidRPr="007F75BF" w:rsidRDefault="00A46000" w:rsidP="007F75BF">
      <w:pPr>
        <w:spacing w:after="0" w:line="480" w:lineRule="auto"/>
        <w:ind w:firstLine="720"/>
        <w:contextualSpacing/>
        <w:rPr>
          <w:rFonts w:ascii="Times New Roman" w:hAnsi="Times New Roman" w:cs="Times New Roman"/>
          <w:sz w:val="24"/>
          <w:szCs w:val="24"/>
        </w:rPr>
      </w:pPr>
      <w:proofErr w:type="spellStart"/>
      <w:r w:rsidRPr="007F75BF">
        <w:rPr>
          <w:rFonts w:ascii="Times New Roman" w:hAnsi="Times New Roman" w:cs="Times New Roman"/>
          <w:sz w:val="24"/>
          <w:szCs w:val="24"/>
        </w:rPr>
        <w:t>Theophilos</w:t>
      </w:r>
      <w:proofErr w:type="spellEnd"/>
      <w:r w:rsidRPr="007F75BF">
        <w:rPr>
          <w:rFonts w:ascii="Times New Roman" w:hAnsi="Times New Roman" w:cs="Times New Roman"/>
          <w:sz w:val="24"/>
          <w:szCs w:val="24"/>
        </w:rPr>
        <w:t xml:space="preserve"> was among the first Christian writers to consider Genesis as an account of the early history of humanity whose works have survived.</w:t>
      </w:r>
      <w:r w:rsidRPr="007F75BF">
        <w:rPr>
          <w:rFonts w:ascii="Times New Roman" w:hAnsi="Times New Roman" w:cs="Times New Roman"/>
          <w:sz w:val="24"/>
          <w:szCs w:val="24"/>
          <w:vertAlign w:val="superscript"/>
        </w:rPr>
        <w:endnoteReference w:id="44"/>
      </w:r>
      <w:r w:rsidRPr="007F75BF">
        <w:rPr>
          <w:rFonts w:ascii="Times New Roman" w:hAnsi="Times New Roman" w:cs="Times New Roman"/>
          <w:sz w:val="24"/>
          <w:szCs w:val="24"/>
        </w:rPr>
        <w:t xml:space="preserve"> His interest in Enoch City was purely as a part of the narrative of Genesis that needed to be defended. The composition of the </w:t>
      </w:r>
      <w:r w:rsidRPr="007F75BF">
        <w:rPr>
          <w:rFonts w:ascii="Times New Roman" w:hAnsi="Times New Roman" w:cs="Times New Roman"/>
          <w:i/>
          <w:sz w:val="24"/>
          <w:szCs w:val="24"/>
        </w:rPr>
        <w:t xml:space="preserve">Ad </w:t>
      </w:r>
      <w:proofErr w:type="spellStart"/>
      <w:r w:rsidRPr="007F75BF">
        <w:rPr>
          <w:rFonts w:ascii="Times New Roman" w:hAnsi="Times New Roman" w:cs="Times New Roman"/>
          <w:i/>
          <w:sz w:val="24"/>
          <w:szCs w:val="24"/>
        </w:rPr>
        <w:t>Autolycum</w:t>
      </w:r>
      <w:proofErr w:type="spellEnd"/>
      <w:r w:rsidRPr="007F75BF">
        <w:rPr>
          <w:rFonts w:ascii="Times New Roman" w:hAnsi="Times New Roman" w:cs="Times New Roman"/>
          <w:i/>
          <w:sz w:val="24"/>
          <w:szCs w:val="24"/>
        </w:rPr>
        <w:t xml:space="preserve"> </w:t>
      </w:r>
      <w:r w:rsidRPr="007F75BF">
        <w:rPr>
          <w:rFonts w:ascii="Times New Roman" w:hAnsi="Times New Roman" w:cs="Times New Roman"/>
          <w:sz w:val="24"/>
          <w:szCs w:val="24"/>
        </w:rPr>
        <w:t xml:space="preserve">dates to shortly after the publication of </w:t>
      </w:r>
      <w:proofErr w:type="spellStart"/>
      <w:r w:rsidRPr="007F75BF">
        <w:rPr>
          <w:rFonts w:ascii="Times New Roman" w:hAnsi="Times New Roman" w:cs="Times New Roman"/>
          <w:sz w:val="24"/>
          <w:szCs w:val="24"/>
        </w:rPr>
        <w:t>Celsus’s</w:t>
      </w:r>
      <w:proofErr w:type="spellEnd"/>
      <w:r w:rsidRPr="007F75BF">
        <w:rPr>
          <w:rFonts w:ascii="Times New Roman" w:hAnsi="Times New Roman" w:cs="Times New Roman"/>
          <w:sz w:val="24"/>
          <w:szCs w:val="24"/>
        </w:rPr>
        <w:t xml:space="preserve"> attack on Christianity in c</w:t>
      </w:r>
      <w:r w:rsidR="00066A9C">
        <w:rPr>
          <w:rFonts w:ascii="Times New Roman" w:hAnsi="Times New Roman" w:cs="Times New Roman"/>
          <w:sz w:val="24"/>
          <w:szCs w:val="24"/>
        </w:rPr>
        <w:t>a</w:t>
      </w:r>
      <w:r w:rsidRPr="007F75BF">
        <w:rPr>
          <w:rFonts w:ascii="Times New Roman" w:hAnsi="Times New Roman" w:cs="Times New Roman"/>
          <w:sz w:val="24"/>
          <w:szCs w:val="24"/>
        </w:rPr>
        <w:t>.</w:t>
      </w:r>
      <w:r w:rsidR="00066A9C">
        <w:rPr>
          <w:rFonts w:ascii="Times New Roman" w:hAnsi="Times New Roman" w:cs="Times New Roman"/>
          <w:sz w:val="24"/>
          <w:szCs w:val="24"/>
        </w:rPr>
        <w:t xml:space="preserve"> </w:t>
      </w:r>
      <w:r w:rsidRPr="007F75BF">
        <w:rPr>
          <w:rFonts w:ascii="Times New Roman" w:hAnsi="Times New Roman" w:cs="Times New Roman"/>
          <w:sz w:val="24"/>
          <w:szCs w:val="24"/>
        </w:rPr>
        <w:t xml:space="preserve">177. </w:t>
      </w:r>
      <w:proofErr w:type="spellStart"/>
      <w:r w:rsidRPr="007F75BF">
        <w:rPr>
          <w:rFonts w:ascii="Times New Roman" w:hAnsi="Times New Roman" w:cs="Times New Roman"/>
          <w:sz w:val="24"/>
          <w:szCs w:val="24"/>
        </w:rPr>
        <w:t>Celsus</w:t>
      </w:r>
      <w:proofErr w:type="spellEnd"/>
      <w:r w:rsidRPr="007F75BF">
        <w:rPr>
          <w:rFonts w:ascii="Times New Roman" w:hAnsi="Times New Roman" w:cs="Times New Roman"/>
          <w:sz w:val="24"/>
          <w:szCs w:val="24"/>
        </w:rPr>
        <w:t xml:space="preserve"> critici</w:t>
      </w:r>
      <w:r w:rsidR="00066A9C">
        <w:rPr>
          <w:rFonts w:ascii="Times New Roman" w:hAnsi="Times New Roman" w:cs="Times New Roman"/>
          <w:sz w:val="24"/>
          <w:szCs w:val="24"/>
        </w:rPr>
        <w:t>z</w:t>
      </w:r>
      <w:r w:rsidRPr="007F75BF">
        <w:rPr>
          <w:rFonts w:ascii="Times New Roman" w:hAnsi="Times New Roman" w:cs="Times New Roman"/>
          <w:sz w:val="24"/>
          <w:szCs w:val="24"/>
        </w:rPr>
        <w:t>ed Christians for accepting the parochial narrative of the Jews as a universal history.</w:t>
      </w:r>
      <w:r w:rsidRPr="007F75BF">
        <w:rPr>
          <w:rStyle w:val="EndnoteReference"/>
          <w:rFonts w:ascii="Times New Roman" w:hAnsi="Times New Roman" w:cs="Times New Roman"/>
          <w:sz w:val="24"/>
          <w:szCs w:val="24"/>
        </w:rPr>
        <w:endnoteReference w:id="45"/>
      </w:r>
      <w:r w:rsidRPr="007F75BF">
        <w:rPr>
          <w:rFonts w:ascii="Times New Roman" w:hAnsi="Times New Roman" w:cs="Times New Roman"/>
          <w:sz w:val="24"/>
          <w:szCs w:val="24"/>
        </w:rPr>
        <w:t xml:space="preserve"> </w:t>
      </w:r>
      <w:proofErr w:type="spellStart"/>
      <w:r w:rsidRPr="007F75BF">
        <w:rPr>
          <w:rFonts w:ascii="Times New Roman" w:hAnsi="Times New Roman" w:cs="Times New Roman"/>
          <w:sz w:val="24"/>
          <w:szCs w:val="24"/>
        </w:rPr>
        <w:t>Theophilos</w:t>
      </w:r>
      <w:proofErr w:type="spellEnd"/>
      <w:r w:rsidRPr="007F75BF">
        <w:rPr>
          <w:rFonts w:ascii="Times New Roman" w:hAnsi="Times New Roman" w:cs="Times New Roman"/>
          <w:sz w:val="24"/>
          <w:szCs w:val="24"/>
        </w:rPr>
        <w:t xml:space="preserve"> may not have been directly responding to </w:t>
      </w:r>
      <w:proofErr w:type="spellStart"/>
      <w:r w:rsidRPr="007F75BF">
        <w:rPr>
          <w:rFonts w:ascii="Times New Roman" w:hAnsi="Times New Roman" w:cs="Times New Roman"/>
          <w:sz w:val="24"/>
          <w:szCs w:val="24"/>
        </w:rPr>
        <w:t>Celsus</w:t>
      </w:r>
      <w:proofErr w:type="spellEnd"/>
      <w:r w:rsidRPr="007F75BF">
        <w:rPr>
          <w:rFonts w:ascii="Times New Roman" w:hAnsi="Times New Roman" w:cs="Times New Roman"/>
          <w:sz w:val="24"/>
          <w:szCs w:val="24"/>
        </w:rPr>
        <w:t>, but he was writing at a time where such disputes were growing increasingly sophisticated.</w:t>
      </w:r>
      <w:r w:rsidRPr="007F75BF">
        <w:rPr>
          <w:rFonts w:ascii="Times New Roman" w:hAnsi="Times New Roman" w:cs="Times New Roman"/>
          <w:sz w:val="24"/>
          <w:szCs w:val="24"/>
          <w:vertAlign w:val="superscript"/>
        </w:rPr>
        <w:endnoteReference w:id="46"/>
      </w:r>
      <w:r w:rsidRPr="007F75BF">
        <w:rPr>
          <w:rFonts w:ascii="Times New Roman" w:hAnsi="Times New Roman" w:cs="Times New Roman"/>
          <w:sz w:val="24"/>
          <w:szCs w:val="24"/>
        </w:rPr>
        <w:t xml:space="preserve"> The discussion of Cain’s city is preceded by material treating the expulsion from Eden and the murder of Abel and followed by a genealogy of Cain’s descendants.</w:t>
      </w:r>
      <w:r w:rsidRPr="007F75BF">
        <w:rPr>
          <w:rFonts w:ascii="Times New Roman" w:hAnsi="Times New Roman" w:cs="Times New Roman"/>
          <w:sz w:val="24"/>
          <w:szCs w:val="24"/>
          <w:vertAlign w:val="superscript"/>
        </w:rPr>
        <w:endnoteReference w:id="47"/>
      </w:r>
      <w:r w:rsidRPr="007F75BF">
        <w:rPr>
          <w:rFonts w:ascii="Times New Roman" w:hAnsi="Times New Roman" w:cs="Times New Roman"/>
          <w:sz w:val="24"/>
          <w:szCs w:val="24"/>
        </w:rPr>
        <w:t xml:space="preserve"> Here </w:t>
      </w:r>
      <w:proofErr w:type="spellStart"/>
      <w:r w:rsidRPr="007F75BF">
        <w:rPr>
          <w:rFonts w:ascii="Times New Roman" w:hAnsi="Times New Roman" w:cs="Times New Roman"/>
          <w:sz w:val="24"/>
          <w:szCs w:val="24"/>
        </w:rPr>
        <w:t>Theophilos</w:t>
      </w:r>
      <w:proofErr w:type="spellEnd"/>
      <w:r w:rsidRPr="007F75BF">
        <w:rPr>
          <w:rFonts w:ascii="Times New Roman" w:hAnsi="Times New Roman" w:cs="Times New Roman"/>
          <w:sz w:val="24"/>
          <w:szCs w:val="24"/>
        </w:rPr>
        <w:t xml:space="preserve"> took pains to assert the superior claims of Jubal over Apollo or Orpheus to be identified as the inventor of music.</w:t>
      </w:r>
      <w:r w:rsidRPr="007F75BF">
        <w:rPr>
          <w:rFonts w:ascii="Times New Roman" w:hAnsi="Times New Roman" w:cs="Times New Roman"/>
          <w:sz w:val="24"/>
          <w:szCs w:val="24"/>
          <w:vertAlign w:val="superscript"/>
        </w:rPr>
        <w:endnoteReference w:id="48"/>
      </w:r>
      <w:r w:rsidRPr="007F75BF">
        <w:rPr>
          <w:rFonts w:ascii="Times New Roman" w:hAnsi="Times New Roman" w:cs="Times New Roman"/>
          <w:sz w:val="24"/>
          <w:szCs w:val="24"/>
        </w:rPr>
        <w:t xml:space="preserve"> True knowledge of the first city served to buttress claims for true knowledge of religion. </w:t>
      </w:r>
    </w:p>
    <w:p w14:paraId="68D9184F" w14:textId="6C804648" w:rsidR="00A46000" w:rsidRPr="007F75BF" w:rsidRDefault="00A46000" w:rsidP="00320560">
      <w:pPr>
        <w:spacing w:after="0" w:line="480" w:lineRule="auto"/>
        <w:ind w:firstLine="720"/>
        <w:contextualSpacing/>
        <w:rPr>
          <w:rFonts w:ascii="Times New Roman" w:hAnsi="Times New Roman" w:cs="Times New Roman"/>
          <w:sz w:val="24"/>
          <w:szCs w:val="24"/>
        </w:rPr>
      </w:pPr>
      <w:proofErr w:type="spellStart"/>
      <w:r w:rsidRPr="007F75BF">
        <w:rPr>
          <w:rFonts w:ascii="Times New Roman" w:hAnsi="Times New Roman" w:cs="Times New Roman"/>
          <w:sz w:val="24"/>
          <w:szCs w:val="24"/>
        </w:rPr>
        <w:t>Theophilos</w:t>
      </w:r>
      <w:proofErr w:type="spellEnd"/>
      <w:r w:rsidRPr="007F75BF">
        <w:rPr>
          <w:rFonts w:ascii="Times New Roman" w:hAnsi="Times New Roman" w:cs="Times New Roman"/>
          <w:sz w:val="24"/>
          <w:szCs w:val="24"/>
        </w:rPr>
        <w:t xml:space="preserve"> apart, there seems to have been very little interest in Cain’s city among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ntique writers. Even when Genesis 4</w:t>
      </w:r>
      <w:r w:rsidR="00EA58E3">
        <w:rPr>
          <w:rFonts w:ascii="Times New Roman" w:hAnsi="Times New Roman" w:cs="Times New Roman"/>
          <w:sz w:val="24"/>
          <w:szCs w:val="24"/>
        </w:rPr>
        <w:t>.</w:t>
      </w:r>
      <w:r w:rsidRPr="007F75BF">
        <w:rPr>
          <w:rFonts w:ascii="Times New Roman" w:hAnsi="Times New Roman" w:cs="Times New Roman"/>
          <w:sz w:val="24"/>
          <w:szCs w:val="24"/>
        </w:rPr>
        <w:t xml:space="preserve">17 was discussed, the idea that Enoch City was a real, physical settlement was not settled. The first-century Jewish exegete Philo of Alexandria interpreted Enoch City as representing Cain as the embodiment of philosophy </w:t>
      </w:r>
      <w:r w:rsidR="00C36A3C">
        <w:rPr>
          <w:rFonts w:ascii="Times New Roman" w:hAnsi="Times New Roman" w:cs="Times New Roman"/>
          <w:sz w:val="24"/>
          <w:szCs w:val="24"/>
        </w:rPr>
        <w:t>“</w:t>
      </w:r>
      <w:r w:rsidRPr="007F75BF">
        <w:rPr>
          <w:rFonts w:ascii="Times New Roman" w:hAnsi="Times New Roman" w:cs="Times New Roman"/>
          <w:sz w:val="24"/>
          <w:szCs w:val="24"/>
        </w:rPr>
        <w:t>That the human mind is the measure of all things, an opinion held they tell us by an ancient sophist named Protagoras, an offspring of Cain’s madness.</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49"/>
      </w:r>
      <w:r w:rsidRPr="007F75BF">
        <w:rPr>
          <w:rFonts w:ascii="Times New Roman" w:hAnsi="Times New Roman" w:cs="Times New Roman"/>
          <w:sz w:val="24"/>
          <w:szCs w:val="24"/>
        </w:rPr>
        <w:t xml:space="preserve"> Philo discussed Cain’s city at length, dismissing any notion that it might have been a real city, for</w:t>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rPr>
        <w:t>Everyone can see how the building of a city by a single man runs counter not only to all our ideas but to our reason itself. How is such a thing possible? Why, he could not have built even the most insignificant part of a house without employing others to work under him.</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50"/>
      </w:r>
    </w:p>
    <w:p w14:paraId="1D7791D4" w14:textId="3762F4AD" w:rsidR="00A46000" w:rsidRPr="007F75BF" w:rsidRDefault="00A46000" w:rsidP="00C36A3C">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lastRenderedPageBreak/>
        <w:t>Cain’s fate was to be solitary, deprived of human company and constantly wandering</w:t>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rPr>
        <w:t>proscribed not only by his parents but also by the whole human race, counting him a genus peculiar and separate from the rational species, like one driven out and a fugitive, and one transformed into the nature of beasts.</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51"/>
      </w:r>
      <w:r w:rsidR="00320560">
        <w:rPr>
          <w:rFonts w:ascii="Times New Roman" w:hAnsi="Times New Roman" w:cs="Times New Roman"/>
          <w:sz w:val="24"/>
          <w:szCs w:val="24"/>
        </w:rPr>
        <w:t xml:space="preserve"> </w:t>
      </w:r>
      <w:r w:rsidRPr="007F75BF">
        <w:rPr>
          <w:rFonts w:ascii="Times New Roman" w:hAnsi="Times New Roman" w:cs="Times New Roman"/>
          <w:sz w:val="24"/>
          <w:szCs w:val="24"/>
        </w:rPr>
        <w:t xml:space="preserve">This naturally militated against the foundation of an actual city. Rather, Cain’s city needed to be understood as </w:t>
      </w:r>
      <w:r w:rsidR="00C36A3C">
        <w:rPr>
          <w:rFonts w:ascii="Times New Roman" w:hAnsi="Times New Roman" w:cs="Times New Roman"/>
          <w:sz w:val="24"/>
          <w:szCs w:val="24"/>
        </w:rPr>
        <w:t>“</w:t>
      </w:r>
      <w:r w:rsidRPr="007F75BF">
        <w:rPr>
          <w:rFonts w:ascii="Times New Roman" w:hAnsi="Times New Roman" w:cs="Times New Roman"/>
          <w:sz w:val="24"/>
          <w:szCs w:val="24"/>
        </w:rPr>
        <w:t>demonstrative arguments.</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52"/>
      </w:r>
      <w:r w:rsidRPr="007F75BF">
        <w:rPr>
          <w:rFonts w:ascii="Times New Roman" w:hAnsi="Times New Roman" w:cs="Times New Roman"/>
          <w:sz w:val="24"/>
          <w:szCs w:val="24"/>
        </w:rPr>
        <w:t xml:space="preserve"> Continuing the link to philosophers, Philo added </w:t>
      </w:r>
      <w:r w:rsidR="00C36A3C">
        <w:rPr>
          <w:rFonts w:ascii="Times New Roman" w:hAnsi="Times New Roman" w:cs="Times New Roman"/>
          <w:sz w:val="24"/>
          <w:szCs w:val="24"/>
        </w:rPr>
        <w:t>“</w:t>
      </w:r>
      <w:r w:rsidRPr="007F75BF">
        <w:rPr>
          <w:rFonts w:ascii="Times New Roman" w:hAnsi="Times New Roman" w:cs="Times New Roman"/>
          <w:sz w:val="24"/>
          <w:szCs w:val="24"/>
        </w:rPr>
        <w:t>With these, as though fighting from a city-wall, he repels the assaults of his adversaries, by forging plausible inventions contrary to the truth.</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53"/>
      </w:r>
      <w:r w:rsidRPr="007F75BF">
        <w:rPr>
          <w:rFonts w:ascii="Times New Roman" w:hAnsi="Times New Roman" w:cs="Times New Roman"/>
          <w:sz w:val="24"/>
          <w:szCs w:val="24"/>
        </w:rPr>
        <w:t xml:space="preserve"> Cain thus became a stubborn debater, raising specious arguments against the faith.</w:t>
      </w:r>
    </w:p>
    <w:p w14:paraId="0F2225CB" w14:textId="77777777"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Philo’s allegorical exegesis was highly influential for Christians in Alexandria including Clement and Origen, the latter of whom transmitted Philo’s work to Caesarea, where it was used by Eusebius.</w:t>
      </w:r>
      <w:r w:rsidRPr="007F75BF">
        <w:rPr>
          <w:rFonts w:ascii="Times New Roman" w:hAnsi="Times New Roman" w:cs="Times New Roman"/>
          <w:sz w:val="24"/>
          <w:szCs w:val="24"/>
          <w:vertAlign w:val="superscript"/>
        </w:rPr>
        <w:endnoteReference w:id="54"/>
      </w:r>
      <w:r w:rsidRPr="007F75BF">
        <w:rPr>
          <w:rFonts w:ascii="Times New Roman" w:hAnsi="Times New Roman" w:cs="Times New Roman"/>
          <w:sz w:val="24"/>
          <w:szCs w:val="24"/>
        </w:rPr>
        <w:t xml:space="preserve"> In the west, Ambrose drew heavily upon Philo.</w:t>
      </w:r>
      <w:r w:rsidRPr="007F75BF">
        <w:rPr>
          <w:rFonts w:ascii="Times New Roman" w:hAnsi="Times New Roman" w:cs="Times New Roman"/>
          <w:sz w:val="24"/>
          <w:szCs w:val="24"/>
          <w:vertAlign w:val="superscript"/>
        </w:rPr>
        <w:endnoteReference w:id="55"/>
      </w:r>
      <w:r w:rsidRPr="007F75BF">
        <w:rPr>
          <w:rFonts w:ascii="Times New Roman" w:hAnsi="Times New Roman" w:cs="Times New Roman"/>
          <w:sz w:val="24"/>
          <w:szCs w:val="24"/>
        </w:rPr>
        <w:t xml:space="preserve"> In his </w:t>
      </w:r>
      <w:r w:rsidRPr="007F75BF">
        <w:rPr>
          <w:rFonts w:ascii="Times New Roman" w:hAnsi="Times New Roman" w:cs="Times New Roman"/>
          <w:i/>
          <w:sz w:val="24"/>
          <w:szCs w:val="24"/>
        </w:rPr>
        <w:t xml:space="preserve">De Cain et Abel, </w:t>
      </w:r>
      <w:r w:rsidRPr="007F75BF">
        <w:rPr>
          <w:rFonts w:ascii="Times New Roman" w:hAnsi="Times New Roman" w:cs="Times New Roman"/>
          <w:sz w:val="24"/>
          <w:szCs w:val="24"/>
        </w:rPr>
        <w:t>the Bishop of Milan did not mention Cain’s city, but echoed Philo in describing Cain as passing ‘from a life of human kindness to one which was more akin to the rude existence of a wild beast’.</w:t>
      </w:r>
      <w:r w:rsidRPr="007F75BF">
        <w:rPr>
          <w:rFonts w:ascii="Times New Roman" w:hAnsi="Times New Roman" w:cs="Times New Roman"/>
          <w:sz w:val="24"/>
          <w:szCs w:val="24"/>
          <w:vertAlign w:val="superscript"/>
        </w:rPr>
        <w:endnoteReference w:id="56"/>
      </w:r>
    </w:p>
    <w:p w14:paraId="2C10A3EE" w14:textId="0C464A09" w:rsidR="00A46000" w:rsidRPr="007F75BF" w:rsidRDefault="00A46000" w:rsidP="007F75BF">
      <w:pPr>
        <w:spacing w:after="0" w:line="480" w:lineRule="auto"/>
        <w:ind w:firstLine="720"/>
        <w:contextualSpacing/>
        <w:rPr>
          <w:rFonts w:ascii="Times New Roman" w:hAnsi="Times New Roman" w:cs="Times New Roman"/>
          <w:sz w:val="24"/>
          <w:szCs w:val="24"/>
          <w:vertAlign w:val="superscript"/>
        </w:rPr>
      </w:pPr>
      <w:r w:rsidRPr="007F75BF">
        <w:rPr>
          <w:rFonts w:ascii="Times New Roman" w:hAnsi="Times New Roman" w:cs="Times New Roman"/>
          <w:sz w:val="24"/>
          <w:szCs w:val="24"/>
        </w:rPr>
        <w:t>Among the first to pay attention to the city of Cain was Jerome. In a letter of 386 to the noblewoman Marcella, he sought to persuade her to leave Rome and join him in Palestine.</w:t>
      </w:r>
      <w:r w:rsidRPr="007F75BF">
        <w:rPr>
          <w:rStyle w:val="EndnoteReference"/>
          <w:rFonts w:ascii="Times New Roman" w:hAnsi="Times New Roman" w:cs="Times New Roman"/>
          <w:sz w:val="24"/>
          <w:szCs w:val="24"/>
        </w:rPr>
        <w:endnoteReference w:id="57"/>
      </w:r>
      <w:r w:rsidRPr="007F75BF">
        <w:rPr>
          <w:rFonts w:ascii="Times New Roman" w:hAnsi="Times New Roman" w:cs="Times New Roman"/>
          <w:sz w:val="24"/>
          <w:szCs w:val="24"/>
        </w:rPr>
        <w:t xml:space="preserve"> Anticipating objections based on an identification of Jerusalem with the city </w:t>
      </w:r>
      <w:r w:rsidR="00C36A3C">
        <w:rPr>
          <w:rFonts w:ascii="Times New Roman" w:hAnsi="Times New Roman" w:cs="Times New Roman"/>
          <w:sz w:val="24"/>
          <w:szCs w:val="24"/>
        </w:rPr>
        <w:t>“</w:t>
      </w:r>
      <w:r w:rsidRPr="007F75BF">
        <w:rPr>
          <w:rFonts w:ascii="Times New Roman" w:hAnsi="Times New Roman" w:cs="Times New Roman"/>
          <w:sz w:val="24"/>
          <w:szCs w:val="24"/>
        </w:rPr>
        <w:t>called Sodom and Egypt</w:t>
      </w:r>
      <w:r w:rsidR="00C36A3C">
        <w:rPr>
          <w:rFonts w:ascii="Times New Roman" w:hAnsi="Times New Roman" w:cs="Times New Roman"/>
          <w:sz w:val="24"/>
          <w:szCs w:val="24"/>
        </w:rPr>
        <w:t>”</w:t>
      </w:r>
      <w:r w:rsidRPr="007F75BF">
        <w:rPr>
          <w:rFonts w:ascii="Times New Roman" w:hAnsi="Times New Roman" w:cs="Times New Roman"/>
          <w:sz w:val="24"/>
          <w:szCs w:val="24"/>
        </w:rPr>
        <w:t xml:space="preserve"> in Revelation 11</w:t>
      </w:r>
      <w:r w:rsidR="00EA58E3">
        <w:rPr>
          <w:rFonts w:ascii="Times New Roman" w:hAnsi="Times New Roman" w:cs="Times New Roman"/>
          <w:sz w:val="24"/>
          <w:szCs w:val="24"/>
        </w:rPr>
        <w:t>.</w:t>
      </w:r>
      <w:r w:rsidRPr="007F75BF">
        <w:rPr>
          <w:rFonts w:ascii="Times New Roman" w:hAnsi="Times New Roman" w:cs="Times New Roman"/>
          <w:sz w:val="24"/>
          <w:szCs w:val="24"/>
        </w:rPr>
        <w:t xml:space="preserve">8, Jerome argued that the passage needed to be understood </w:t>
      </w:r>
      <w:r w:rsidR="00C36A3C">
        <w:rPr>
          <w:rFonts w:ascii="Times New Roman" w:hAnsi="Times New Roman" w:cs="Times New Roman"/>
          <w:sz w:val="24"/>
          <w:szCs w:val="24"/>
        </w:rPr>
        <w:t>“</w:t>
      </w:r>
      <w:r w:rsidRPr="007F75BF">
        <w:rPr>
          <w:rFonts w:ascii="Times New Roman" w:hAnsi="Times New Roman" w:cs="Times New Roman"/>
          <w:sz w:val="24"/>
          <w:szCs w:val="24"/>
        </w:rPr>
        <w:t>mystically</w:t>
      </w:r>
      <w:r w:rsidR="00100719">
        <w:rPr>
          <w:rFonts w:ascii="Times New Roman" w:hAnsi="Times New Roman" w:cs="Times New Roman"/>
          <w:sz w:val="24"/>
          <w:szCs w:val="24"/>
        </w:rPr>
        <w:t>,</w:t>
      </w:r>
      <w:r w:rsidR="00C36A3C">
        <w:rPr>
          <w:rFonts w:ascii="Times New Roman" w:hAnsi="Times New Roman" w:cs="Times New Roman"/>
          <w:sz w:val="24"/>
          <w:szCs w:val="24"/>
        </w:rPr>
        <w:t>”</w:t>
      </w:r>
      <w:r w:rsidRPr="007F75BF">
        <w:rPr>
          <w:rFonts w:ascii="Times New Roman" w:hAnsi="Times New Roman" w:cs="Times New Roman"/>
          <w:sz w:val="24"/>
          <w:szCs w:val="24"/>
        </w:rPr>
        <w:t xml:space="preserve"> and that Sodom and Egypt here referred to </w:t>
      </w:r>
      <w:r w:rsidR="00C36A3C">
        <w:rPr>
          <w:rFonts w:ascii="Times New Roman" w:hAnsi="Times New Roman" w:cs="Times New Roman"/>
          <w:sz w:val="24"/>
          <w:szCs w:val="24"/>
        </w:rPr>
        <w:t>“</w:t>
      </w:r>
      <w:r w:rsidRPr="007F75BF">
        <w:rPr>
          <w:rFonts w:ascii="Times New Roman" w:hAnsi="Times New Roman" w:cs="Times New Roman"/>
          <w:sz w:val="24"/>
          <w:szCs w:val="24"/>
        </w:rPr>
        <w:t>the great city which Cain first built and called after his son</w:t>
      </w:r>
      <w:r w:rsidR="00100719">
        <w:rPr>
          <w:rFonts w:ascii="Times New Roman" w:hAnsi="Times New Roman" w:cs="Times New Roman"/>
          <w:sz w:val="24"/>
          <w:szCs w:val="24"/>
        </w:rPr>
        <w:t>.</w:t>
      </w:r>
      <w:r w:rsidR="00C36A3C">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58"/>
      </w:r>
      <w:r w:rsidRPr="007F75BF">
        <w:rPr>
          <w:rFonts w:ascii="Times New Roman" w:hAnsi="Times New Roman" w:cs="Times New Roman"/>
          <w:sz w:val="24"/>
          <w:szCs w:val="24"/>
        </w:rPr>
        <w:t xml:space="preserve"> Whether Jerome was thinking of Cain’s city as a real and literal place is unclear, but his comment that Enoch City </w:t>
      </w:r>
      <w:r w:rsidR="00C36A3C">
        <w:rPr>
          <w:rFonts w:ascii="Times New Roman" w:hAnsi="Times New Roman" w:cs="Times New Roman"/>
          <w:sz w:val="24"/>
          <w:szCs w:val="24"/>
        </w:rPr>
        <w:t>“</w:t>
      </w:r>
      <w:r w:rsidRPr="007F75BF">
        <w:rPr>
          <w:rFonts w:ascii="Times New Roman" w:hAnsi="Times New Roman" w:cs="Times New Roman"/>
          <w:sz w:val="24"/>
          <w:szCs w:val="24"/>
        </w:rPr>
        <w:t>must be taken to represent this world</w:t>
      </w:r>
      <w:r w:rsidR="00C36A3C">
        <w:rPr>
          <w:rFonts w:ascii="Times New Roman" w:hAnsi="Times New Roman" w:cs="Times New Roman"/>
          <w:sz w:val="24"/>
          <w:szCs w:val="24"/>
        </w:rPr>
        <w:t>”</w:t>
      </w:r>
      <w:r w:rsidRPr="007F75BF">
        <w:rPr>
          <w:rFonts w:ascii="Times New Roman" w:hAnsi="Times New Roman" w:cs="Times New Roman"/>
          <w:sz w:val="24"/>
          <w:szCs w:val="24"/>
        </w:rPr>
        <w:t xml:space="preserve"> suggests a metaphorical employment.</w:t>
      </w:r>
      <w:r w:rsidRPr="007F75BF">
        <w:rPr>
          <w:rStyle w:val="EndnoteReference"/>
          <w:rFonts w:ascii="Times New Roman" w:hAnsi="Times New Roman" w:cs="Times New Roman"/>
          <w:sz w:val="24"/>
          <w:szCs w:val="24"/>
        </w:rPr>
        <w:endnoteReference w:id="59"/>
      </w:r>
    </w:p>
    <w:p w14:paraId="156DAA5E" w14:textId="33FD0663"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He returned to Enoch City in about 392 while commenting on God’s promise in Micah 5</w:t>
      </w:r>
      <w:r w:rsidR="00EA58E3">
        <w:rPr>
          <w:rFonts w:ascii="Times New Roman" w:hAnsi="Times New Roman" w:cs="Times New Roman"/>
          <w:sz w:val="24"/>
          <w:szCs w:val="24"/>
        </w:rPr>
        <w:t>.</w:t>
      </w:r>
      <w:r w:rsidRPr="007F75BF">
        <w:rPr>
          <w:rFonts w:ascii="Times New Roman" w:hAnsi="Times New Roman" w:cs="Times New Roman"/>
          <w:sz w:val="24"/>
          <w:szCs w:val="24"/>
        </w:rPr>
        <w:t xml:space="preserve">11 to </w:t>
      </w:r>
      <w:r w:rsidR="00C36A3C">
        <w:rPr>
          <w:rFonts w:ascii="Times New Roman" w:hAnsi="Times New Roman" w:cs="Times New Roman"/>
          <w:sz w:val="24"/>
          <w:szCs w:val="24"/>
        </w:rPr>
        <w:t>“</w:t>
      </w:r>
      <w:r w:rsidRPr="007F75BF">
        <w:rPr>
          <w:rFonts w:ascii="Times New Roman" w:hAnsi="Times New Roman" w:cs="Times New Roman"/>
          <w:sz w:val="24"/>
          <w:szCs w:val="24"/>
        </w:rPr>
        <w:t>destroy the cities of thy land (</w:t>
      </w:r>
      <w:proofErr w:type="spellStart"/>
      <w:r w:rsidRPr="007F75BF">
        <w:rPr>
          <w:rFonts w:ascii="Times New Roman" w:hAnsi="Times New Roman" w:cs="Times New Roman"/>
          <w:i/>
          <w:sz w:val="24"/>
          <w:szCs w:val="24"/>
        </w:rPr>
        <w:t>ciuitates</w:t>
      </w:r>
      <w:proofErr w:type="spellEnd"/>
      <w:r w:rsidRPr="007F75BF">
        <w:rPr>
          <w:rFonts w:ascii="Times New Roman" w:hAnsi="Times New Roman" w:cs="Times New Roman"/>
          <w:i/>
          <w:sz w:val="24"/>
          <w:szCs w:val="24"/>
        </w:rPr>
        <w:t xml:space="preserve"> terrae </w:t>
      </w:r>
      <w:proofErr w:type="spellStart"/>
      <w:r w:rsidRPr="007F75BF">
        <w:rPr>
          <w:rFonts w:ascii="Times New Roman" w:hAnsi="Times New Roman" w:cs="Times New Roman"/>
          <w:i/>
          <w:sz w:val="24"/>
          <w:szCs w:val="24"/>
        </w:rPr>
        <w:t>tuae</w:t>
      </w:r>
      <w:proofErr w:type="spellEnd"/>
      <w:r w:rsidRPr="007F75BF">
        <w:rPr>
          <w:rFonts w:ascii="Times New Roman" w:hAnsi="Times New Roman" w:cs="Times New Roman"/>
          <w:sz w:val="24"/>
          <w:szCs w:val="24"/>
        </w:rPr>
        <w:t>)</w:t>
      </w:r>
      <w:r w:rsidR="00C36A3C">
        <w:rPr>
          <w:rFonts w:ascii="Times New Roman" w:hAnsi="Times New Roman" w:cs="Times New Roman"/>
          <w:sz w:val="24"/>
          <w:szCs w:val="24"/>
        </w:rPr>
        <w:t>.”</w:t>
      </w:r>
      <w:r w:rsidRPr="007F75BF">
        <w:rPr>
          <w:rFonts w:ascii="Times New Roman" w:hAnsi="Times New Roman" w:cs="Times New Roman"/>
          <w:sz w:val="24"/>
          <w:szCs w:val="24"/>
        </w:rPr>
        <w:t xml:space="preserve"> Jerome felt compelled to specify that this was because the cities in question had been built so that they were not like </w:t>
      </w:r>
      <w:r w:rsidRPr="007F75BF">
        <w:rPr>
          <w:rFonts w:ascii="Times New Roman" w:hAnsi="Times New Roman" w:cs="Times New Roman"/>
          <w:sz w:val="24"/>
          <w:szCs w:val="24"/>
        </w:rPr>
        <w:lastRenderedPageBreak/>
        <w:t>the heavenly Jerusalem, but rather resembled Cain’s city.</w:t>
      </w:r>
      <w:r w:rsidRPr="007F75BF">
        <w:rPr>
          <w:rFonts w:ascii="Times New Roman" w:hAnsi="Times New Roman" w:cs="Times New Roman"/>
          <w:sz w:val="24"/>
          <w:szCs w:val="24"/>
          <w:vertAlign w:val="superscript"/>
        </w:rPr>
        <w:endnoteReference w:id="60"/>
      </w:r>
      <w:r w:rsidRPr="007F75BF">
        <w:rPr>
          <w:rFonts w:ascii="Times New Roman" w:hAnsi="Times New Roman" w:cs="Times New Roman"/>
          <w:sz w:val="24"/>
          <w:szCs w:val="24"/>
        </w:rPr>
        <w:t xml:space="preserve"> Jerome named them </w:t>
      </w:r>
      <w:r w:rsidR="00C36A3C">
        <w:rPr>
          <w:rFonts w:ascii="Times New Roman" w:hAnsi="Times New Roman" w:cs="Times New Roman"/>
          <w:sz w:val="24"/>
          <w:szCs w:val="24"/>
        </w:rPr>
        <w:t>“</w:t>
      </w:r>
      <w:r w:rsidRPr="007F75BF">
        <w:rPr>
          <w:rFonts w:ascii="Times New Roman" w:hAnsi="Times New Roman" w:cs="Times New Roman"/>
          <w:sz w:val="24"/>
          <w:szCs w:val="24"/>
        </w:rPr>
        <w:t>earthly cities</w:t>
      </w:r>
      <w:r w:rsidR="00C36A3C">
        <w:rPr>
          <w:rFonts w:ascii="Times New Roman" w:hAnsi="Times New Roman" w:cs="Times New Roman"/>
          <w:sz w:val="24"/>
          <w:szCs w:val="24"/>
        </w:rPr>
        <w:t>”</w:t>
      </w:r>
      <w:r w:rsidRPr="007F75BF">
        <w:rPr>
          <w:rFonts w:ascii="Times New Roman" w:hAnsi="Times New Roman" w:cs="Times New Roman"/>
          <w:sz w:val="24"/>
          <w:szCs w:val="24"/>
        </w:rPr>
        <w:t xml:space="preserve"> (</w:t>
      </w:r>
      <w:proofErr w:type="spellStart"/>
      <w:r w:rsidRPr="007F75BF">
        <w:rPr>
          <w:rFonts w:ascii="Times New Roman" w:hAnsi="Times New Roman" w:cs="Times New Roman"/>
          <w:i/>
          <w:sz w:val="24"/>
          <w:szCs w:val="24"/>
        </w:rPr>
        <w:t>ciuitates</w:t>
      </w:r>
      <w:proofErr w:type="spellEnd"/>
      <w:r w:rsidRPr="007F75BF">
        <w:rPr>
          <w:rFonts w:ascii="Times New Roman" w:hAnsi="Times New Roman" w:cs="Times New Roman"/>
          <w:i/>
          <w:sz w:val="24"/>
          <w:szCs w:val="24"/>
        </w:rPr>
        <w:t xml:space="preserve"> terrae</w:t>
      </w:r>
      <w:r w:rsidRPr="007F75BF">
        <w:rPr>
          <w:rFonts w:ascii="Times New Roman" w:hAnsi="Times New Roman" w:cs="Times New Roman"/>
          <w:sz w:val="24"/>
          <w:szCs w:val="24"/>
        </w:rPr>
        <w:t xml:space="preserve">) in order to echo the language of Micah while drawing a contrast with </w:t>
      </w:r>
      <w:proofErr w:type="spellStart"/>
      <w:r w:rsidRPr="007F75BF">
        <w:rPr>
          <w:rFonts w:ascii="Times New Roman" w:hAnsi="Times New Roman" w:cs="Times New Roman"/>
          <w:i/>
          <w:sz w:val="24"/>
          <w:szCs w:val="24"/>
        </w:rPr>
        <w:t>caelestam</w:t>
      </w:r>
      <w:proofErr w:type="spellEnd"/>
      <w:r w:rsidRPr="007F75BF">
        <w:rPr>
          <w:rFonts w:ascii="Times New Roman" w:hAnsi="Times New Roman" w:cs="Times New Roman"/>
          <w:i/>
          <w:sz w:val="24"/>
          <w:szCs w:val="24"/>
        </w:rPr>
        <w:t xml:space="preserve"> </w:t>
      </w:r>
      <w:proofErr w:type="spellStart"/>
      <w:r w:rsidRPr="007F75BF">
        <w:rPr>
          <w:rFonts w:ascii="Times New Roman" w:hAnsi="Times New Roman" w:cs="Times New Roman"/>
          <w:i/>
          <w:sz w:val="24"/>
          <w:szCs w:val="24"/>
        </w:rPr>
        <w:t>Hierusalem</w:t>
      </w:r>
      <w:proofErr w:type="spellEnd"/>
      <w:r w:rsidRPr="007F75BF">
        <w:rPr>
          <w:rFonts w:ascii="Times New Roman" w:hAnsi="Times New Roman" w:cs="Times New Roman"/>
          <w:sz w:val="24"/>
          <w:szCs w:val="24"/>
        </w:rPr>
        <w:t xml:space="preserve">. Jerome expanded on these themes a little later in his </w:t>
      </w:r>
      <w:r w:rsidRPr="007F75BF">
        <w:rPr>
          <w:rFonts w:ascii="Times New Roman" w:hAnsi="Times New Roman" w:cs="Times New Roman"/>
          <w:i/>
          <w:iCs/>
          <w:sz w:val="24"/>
          <w:szCs w:val="24"/>
        </w:rPr>
        <w:t>Commentary on Jonah</w:t>
      </w:r>
      <w:r w:rsidRPr="007F75BF">
        <w:rPr>
          <w:rFonts w:ascii="Times New Roman" w:hAnsi="Times New Roman" w:cs="Times New Roman"/>
          <w:sz w:val="24"/>
          <w:szCs w:val="24"/>
        </w:rPr>
        <w:t>. In his discussion of Jonah 4</w:t>
      </w:r>
      <w:r w:rsidR="00EA58E3">
        <w:rPr>
          <w:rFonts w:ascii="Times New Roman" w:hAnsi="Times New Roman" w:cs="Times New Roman"/>
          <w:sz w:val="24"/>
          <w:szCs w:val="24"/>
        </w:rPr>
        <w:t>.</w:t>
      </w:r>
      <w:r w:rsidRPr="007F75BF">
        <w:rPr>
          <w:rFonts w:ascii="Times New Roman" w:hAnsi="Times New Roman" w:cs="Times New Roman"/>
          <w:sz w:val="24"/>
          <w:szCs w:val="24"/>
        </w:rPr>
        <w:t>5, in which the reluctant prophet sits outside Nineveh, Jerome notes that Cain was the first to build a city.</w:t>
      </w:r>
      <w:r w:rsidRPr="007F75BF">
        <w:rPr>
          <w:rFonts w:ascii="Times New Roman" w:hAnsi="Times New Roman" w:cs="Times New Roman"/>
          <w:sz w:val="24"/>
          <w:szCs w:val="24"/>
          <w:vertAlign w:val="superscript"/>
        </w:rPr>
        <w:endnoteReference w:id="61"/>
      </w:r>
      <w:r w:rsidRPr="007F75BF">
        <w:rPr>
          <w:rFonts w:ascii="Times New Roman" w:hAnsi="Times New Roman" w:cs="Times New Roman"/>
          <w:sz w:val="24"/>
          <w:szCs w:val="24"/>
        </w:rPr>
        <w:t xml:space="preserve"> In doing so Jerome drew a parallel between the wicked cities of Enoch and Nineveh. Importantly, Jerome </w:t>
      </w:r>
      <w:r w:rsidR="000A0175">
        <w:rPr>
          <w:rFonts w:ascii="Times New Roman" w:hAnsi="Times New Roman" w:cs="Times New Roman"/>
          <w:sz w:val="24"/>
          <w:szCs w:val="24"/>
        </w:rPr>
        <w:t>did</w:t>
      </w:r>
      <w:r w:rsidRPr="007F75BF">
        <w:rPr>
          <w:rFonts w:ascii="Times New Roman" w:hAnsi="Times New Roman" w:cs="Times New Roman"/>
          <w:sz w:val="24"/>
          <w:szCs w:val="24"/>
        </w:rPr>
        <w:t xml:space="preserve"> not just observe that Cain founded the first city, but also hint</w:t>
      </w:r>
      <w:r w:rsidR="000A0175">
        <w:rPr>
          <w:rFonts w:ascii="Times New Roman" w:hAnsi="Times New Roman" w:cs="Times New Roman"/>
          <w:sz w:val="24"/>
          <w:szCs w:val="24"/>
        </w:rPr>
        <w:t>ed</w:t>
      </w:r>
      <w:r w:rsidRPr="007F75BF">
        <w:rPr>
          <w:rFonts w:ascii="Times New Roman" w:hAnsi="Times New Roman" w:cs="Times New Roman"/>
          <w:sz w:val="24"/>
          <w:szCs w:val="24"/>
        </w:rPr>
        <w:t xml:space="preserve"> that this suggest</w:t>
      </w:r>
      <w:r w:rsidR="000A0175">
        <w:rPr>
          <w:rFonts w:ascii="Times New Roman" w:hAnsi="Times New Roman" w:cs="Times New Roman"/>
          <w:sz w:val="24"/>
          <w:szCs w:val="24"/>
        </w:rPr>
        <w:t>ed</w:t>
      </w:r>
      <w:r w:rsidRPr="007F75BF">
        <w:rPr>
          <w:rFonts w:ascii="Times New Roman" w:hAnsi="Times New Roman" w:cs="Times New Roman"/>
          <w:sz w:val="24"/>
          <w:szCs w:val="24"/>
        </w:rPr>
        <w:t xml:space="preserve"> something of the fundamental nature of all earthly cities by then moving to Hosea 11</w:t>
      </w:r>
      <w:r w:rsidR="00EA58E3">
        <w:rPr>
          <w:rFonts w:ascii="Times New Roman" w:hAnsi="Times New Roman" w:cs="Times New Roman"/>
          <w:sz w:val="24"/>
          <w:szCs w:val="24"/>
        </w:rPr>
        <w:t>.</w:t>
      </w:r>
      <w:r w:rsidRPr="007F75BF">
        <w:rPr>
          <w:rFonts w:ascii="Times New Roman" w:hAnsi="Times New Roman" w:cs="Times New Roman"/>
          <w:sz w:val="24"/>
          <w:szCs w:val="24"/>
        </w:rPr>
        <w:t xml:space="preserve">9 </w:t>
      </w:r>
      <w:r w:rsidR="00C36A3C">
        <w:rPr>
          <w:rFonts w:ascii="Times New Roman" w:hAnsi="Times New Roman" w:cs="Times New Roman"/>
          <w:sz w:val="24"/>
          <w:szCs w:val="24"/>
        </w:rPr>
        <w:t>“</w:t>
      </w:r>
      <w:r w:rsidRPr="007F75BF">
        <w:rPr>
          <w:rFonts w:ascii="Times New Roman" w:hAnsi="Times New Roman" w:cs="Times New Roman"/>
          <w:sz w:val="24"/>
          <w:szCs w:val="24"/>
        </w:rPr>
        <w:t>I am God, and not man; the Holy One in the midst of thee: and I will not enter into the city</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62"/>
      </w:r>
      <w:r w:rsidRPr="007F75BF">
        <w:rPr>
          <w:rFonts w:ascii="Times New Roman" w:hAnsi="Times New Roman" w:cs="Times New Roman"/>
          <w:sz w:val="24"/>
          <w:szCs w:val="24"/>
        </w:rPr>
        <w:t xml:space="preserve"> The earthly city thus bec</w:t>
      </w:r>
      <w:r w:rsidR="000A0175">
        <w:rPr>
          <w:rFonts w:ascii="Times New Roman" w:hAnsi="Times New Roman" w:cs="Times New Roman"/>
          <w:sz w:val="24"/>
          <w:szCs w:val="24"/>
        </w:rPr>
        <w:t>a</w:t>
      </w:r>
      <w:r w:rsidRPr="007F75BF">
        <w:rPr>
          <w:rFonts w:ascii="Times New Roman" w:hAnsi="Times New Roman" w:cs="Times New Roman"/>
          <w:sz w:val="24"/>
          <w:szCs w:val="24"/>
        </w:rPr>
        <w:t>me a place where God is not, fit only to be inhabited by the godless. Given his ambiguous views of the city, condemning city life in many letters, it is interesting that Jerome did not seek to develop the city of Cain further.</w:t>
      </w:r>
      <w:r w:rsidRPr="007F75BF">
        <w:rPr>
          <w:rFonts w:ascii="Times New Roman" w:hAnsi="Times New Roman" w:cs="Times New Roman"/>
          <w:sz w:val="24"/>
          <w:szCs w:val="24"/>
          <w:vertAlign w:val="superscript"/>
        </w:rPr>
        <w:endnoteReference w:id="63"/>
      </w:r>
    </w:p>
    <w:p w14:paraId="2B2DA7E0" w14:textId="514BAE32"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lang w:val="en-US"/>
        </w:rPr>
        <w:t xml:space="preserve">The immediate significance of Jerome’s mention of Cain’s city seems to have been missed.  </w:t>
      </w:r>
      <w:proofErr w:type="spellStart"/>
      <w:r w:rsidRPr="007F75BF">
        <w:rPr>
          <w:rFonts w:ascii="Times New Roman" w:hAnsi="Times New Roman" w:cs="Times New Roman"/>
          <w:sz w:val="24"/>
          <w:szCs w:val="24"/>
        </w:rPr>
        <w:t>Sulpicius</w:t>
      </w:r>
      <w:proofErr w:type="spellEnd"/>
      <w:r w:rsidRPr="007F75BF">
        <w:rPr>
          <w:rFonts w:ascii="Times New Roman" w:hAnsi="Times New Roman" w:cs="Times New Roman"/>
          <w:sz w:val="24"/>
          <w:szCs w:val="24"/>
        </w:rPr>
        <w:t xml:space="preserve"> Severus included in his </w:t>
      </w:r>
      <w:r w:rsidRPr="007F75BF">
        <w:rPr>
          <w:rFonts w:ascii="Times New Roman" w:hAnsi="Times New Roman" w:cs="Times New Roman"/>
          <w:i/>
          <w:sz w:val="24"/>
          <w:szCs w:val="24"/>
        </w:rPr>
        <w:t>Chronicle</w:t>
      </w:r>
      <w:r w:rsidRPr="007F75BF">
        <w:rPr>
          <w:rFonts w:ascii="Times New Roman" w:hAnsi="Times New Roman" w:cs="Times New Roman"/>
          <w:sz w:val="24"/>
          <w:szCs w:val="24"/>
        </w:rPr>
        <w:t xml:space="preserve"> (c.403) the information that </w:t>
      </w:r>
      <w:r w:rsidR="00C36A3C">
        <w:rPr>
          <w:rFonts w:ascii="Times New Roman" w:hAnsi="Times New Roman" w:cs="Times New Roman"/>
          <w:sz w:val="24"/>
          <w:szCs w:val="24"/>
        </w:rPr>
        <w:t>“</w:t>
      </w:r>
      <w:r w:rsidRPr="007F75BF">
        <w:rPr>
          <w:rFonts w:ascii="Times New Roman" w:hAnsi="Times New Roman" w:cs="Times New Roman"/>
          <w:sz w:val="24"/>
          <w:szCs w:val="24"/>
        </w:rPr>
        <w:t>Cain had a son, Enoch, who, for the first time, founded a city; this city was named after its founder</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64"/>
      </w:r>
      <w:r w:rsidRPr="007F75BF">
        <w:rPr>
          <w:rFonts w:ascii="Times New Roman" w:hAnsi="Times New Roman" w:cs="Times New Roman"/>
          <w:sz w:val="24"/>
          <w:szCs w:val="24"/>
        </w:rPr>
        <w:t xml:space="preserve"> Severus has often been accused of carelessness, which may explain his attributing the city to Enoch.</w:t>
      </w:r>
      <w:r w:rsidRPr="007F75BF">
        <w:rPr>
          <w:rFonts w:ascii="Times New Roman" w:hAnsi="Times New Roman" w:cs="Times New Roman"/>
          <w:sz w:val="24"/>
          <w:szCs w:val="24"/>
          <w:vertAlign w:val="superscript"/>
        </w:rPr>
        <w:endnoteReference w:id="65"/>
      </w:r>
      <w:r w:rsidRPr="007F75BF">
        <w:rPr>
          <w:rFonts w:ascii="Times New Roman" w:hAnsi="Times New Roman" w:cs="Times New Roman"/>
          <w:sz w:val="24"/>
          <w:szCs w:val="24"/>
        </w:rPr>
        <w:t xml:space="preserve"> In his defence, the text in Genesis is a little ambiguous, which led others to assume that Enoch was the founder of his eponymous city.</w:t>
      </w:r>
      <w:r w:rsidRPr="007F75BF">
        <w:rPr>
          <w:rFonts w:ascii="Times New Roman" w:hAnsi="Times New Roman" w:cs="Times New Roman"/>
          <w:sz w:val="24"/>
          <w:szCs w:val="24"/>
          <w:vertAlign w:val="superscript"/>
        </w:rPr>
        <w:endnoteReference w:id="66"/>
      </w:r>
      <w:r w:rsidRPr="007F75BF">
        <w:rPr>
          <w:rFonts w:ascii="Times New Roman" w:hAnsi="Times New Roman" w:cs="Times New Roman"/>
          <w:sz w:val="24"/>
          <w:szCs w:val="24"/>
        </w:rPr>
        <w:t xml:space="preserve"> </w:t>
      </w:r>
    </w:p>
    <w:p w14:paraId="118DFA0B" w14:textId="69A69FE2"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Even Augustine, the great populariser of Enoch City, came to it relatively late in his career. The earliest hint that Augustine was considering Enoch City emerges in a sermon on Psalm 71, generally dated to 415, where he noted in passing </w:t>
      </w:r>
      <w:r w:rsidR="00C36A3C">
        <w:rPr>
          <w:rFonts w:ascii="Times New Roman" w:hAnsi="Times New Roman" w:cs="Times New Roman"/>
          <w:sz w:val="24"/>
          <w:szCs w:val="24"/>
        </w:rPr>
        <w:t>“</w:t>
      </w:r>
      <w:r w:rsidRPr="007F75BF">
        <w:rPr>
          <w:rFonts w:ascii="Times New Roman" w:hAnsi="Times New Roman" w:cs="Times New Roman"/>
          <w:sz w:val="24"/>
          <w:szCs w:val="24"/>
        </w:rPr>
        <w:t>It is by no means insignificant that Cain was the first man to found a city</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67"/>
      </w:r>
      <w:r w:rsidRPr="007F75BF">
        <w:rPr>
          <w:rFonts w:ascii="Times New Roman" w:hAnsi="Times New Roman" w:cs="Times New Roman"/>
          <w:sz w:val="24"/>
          <w:szCs w:val="24"/>
        </w:rPr>
        <w:t xml:space="preserve"> That the historical reality of Cain’s city troubled him is indicated by Augustine’s </w:t>
      </w:r>
      <w:r w:rsidRPr="007F75BF">
        <w:rPr>
          <w:rFonts w:ascii="Times New Roman" w:hAnsi="Times New Roman" w:cs="Times New Roman"/>
          <w:i/>
          <w:sz w:val="24"/>
          <w:szCs w:val="24"/>
        </w:rPr>
        <w:t xml:space="preserve">Questions on the </w:t>
      </w:r>
      <w:proofErr w:type="spellStart"/>
      <w:r w:rsidRPr="007F75BF">
        <w:rPr>
          <w:rFonts w:ascii="Times New Roman" w:hAnsi="Times New Roman" w:cs="Times New Roman"/>
          <w:i/>
          <w:sz w:val="24"/>
          <w:szCs w:val="24"/>
        </w:rPr>
        <w:t>Heptateuch</w:t>
      </w:r>
      <w:proofErr w:type="spellEnd"/>
      <w:r w:rsidRPr="007F75BF">
        <w:rPr>
          <w:rFonts w:ascii="Times New Roman" w:hAnsi="Times New Roman" w:cs="Times New Roman"/>
          <w:sz w:val="24"/>
          <w:szCs w:val="24"/>
        </w:rPr>
        <w:t xml:space="preserve">, a collection of responses to difficult questions raised from a reading of the first seven books of the Bible in </w:t>
      </w:r>
      <w:r w:rsidRPr="007F75BF">
        <w:rPr>
          <w:rFonts w:ascii="Times New Roman" w:hAnsi="Times New Roman" w:cs="Times New Roman"/>
          <w:sz w:val="24"/>
          <w:szCs w:val="24"/>
        </w:rPr>
        <w:lastRenderedPageBreak/>
        <w:t xml:space="preserve">419, at the same time that Augustine was thinking about Book 15 of </w:t>
      </w:r>
      <w:r w:rsidRPr="007F75BF">
        <w:rPr>
          <w:rFonts w:ascii="Times New Roman" w:hAnsi="Times New Roman" w:cs="Times New Roman"/>
          <w:i/>
          <w:sz w:val="24"/>
          <w:szCs w:val="24"/>
        </w:rPr>
        <w:t xml:space="preserve">De </w:t>
      </w:r>
      <w:proofErr w:type="spellStart"/>
      <w:r w:rsidR="00625136">
        <w:rPr>
          <w:rFonts w:ascii="Times New Roman" w:hAnsi="Times New Roman" w:cs="Times New Roman"/>
          <w:i/>
          <w:sz w:val="24"/>
          <w:szCs w:val="24"/>
        </w:rPr>
        <w:t>c</w:t>
      </w:r>
      <w:r w:rsidRPr="007F75BF">
        <w:rPr>
          <w:rFonts w:ascii="Times New Roman" w:hAnsi="Times New Roman" w:cs="Times New Roman"/>
          <w:i/>
          <w:sz w:val="24"/>
          <w:szCs w:val="24"/>
        </w:rPr>
        <w:t>ivitate</w:t>
      </w:r>
      <w:proofErr w:type="spellEnd"/>
      <w:r w:rsidRPr="007F75BF">
        <w:rPr>
          <w:rFonts w:ascii="Times New Roman" w:hAnsi="Times New Roman" w:cs="Times New Roman"/>
          <w:i/>
          <w:sz w:val="24"/>
          <w:szCs w:val="24"/>
        </w:rPr>
        <w:t xml:space="preserve"> Dei</w:t>
      </w:r>
      <w:r w:rsidRPr="007F75BF">
        <w:rPr>
          <w:rFonts w:ascii="Times New Roman" w:hAnsi="Times New Roman" w:cs="Times New Roman"/>
          <w:sz w:val="24"/>
          <w:szCs w:val="24"/>
        </w:rPr>
        <w:t xml:space="preserve">. The very first question in the piece is entitled </w:t>
      </w:r>
      <w:r w:rsidR="00C36A3C">
        <w:rPr>
          <w:rFonts w:ascii="Times New Roman" w:hAnsi="Times New Roman" w:cs="Times New Roman"/>
          <w:sz w:val="24"/>
          <w:szCs w:val="24"/>
        </w:rPr>
        <w:t>“</w:t>
      </w:r>
      <w:r w:rsidRPr="007F75BF">
        <w:rPr>
          <w:rFonts w:ascii="Times New Roman" w:hAnsi="Times New Roman" w:cs="Times New Roman"/>
          <w:sz w:val="24"/>
          <w:szCs w:val="24"/>
        </w:rPr>
        <w:t>On the city founded by Cain</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68"/>
      </w:r>
    </w:p>
    <w:p w14:paraId="3368122B" w14:textId="40E4B74D" w:rsidR="00A46000" w:rsidRPr="007F75BF" w:rsidRDefault="00A46000" w:rsidP="00320560">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Prior to this, Augustine’s views on Cain seem to have owed much to his teacher Ambrose. His </w:t>
      </w:r>
      <w:r w:rsidR="000A0175" w:rsidRPr="00A46000">
        <w:rPr>
          <w:rFonts w:ascii="Times New Roman" w:hAnsi="Times New Roman" w:cs="Times New Roman"/>
          <w:i/>
          <w:sz w:val="24"/>
          <w:szCs w:val="24"/>
        </w:rPr>
        <w:t xml:space="preserve">Contra </w:t>
      </w:r>
      <w:proofErr w:type="spellStart"/>
      <w:r w:rsidR="000A0175" w:rsidRPr="00A46000">
        <w:rPr>
          <w:rFonts w:ascii="Times New Roman" w:hAnsi="Times New Roman" w:cs="Times New Roman"/>
          <w:i/>
          <w:sz w:val="24"/>
          <w:szCs w:val="24"/>
        </w:rPr>
        <w:t>Faustum</w:t>
      </w:r>
      <w:proofErr w:type="spellEnd"/>
      <w:r w:rsidR="000A0175" w:rsidRPr="00A46000">
        <w:rPr>
          <w:rFonts w:ascii="Times New Roman" w:hAnsi="Times New Roman" w:cs="Times New Roman"/>
          <w:i/>
          <w:sz w:val="24"/>
          <w:szCs w:val="24"/>
        </w:rPr>
        <w:t xml:space="preserve"> </w:t>
      </w:r>
      <w:proofErr w:type="spellStart"/>
      <w:r w:rsidR="000A0175" w:rsidRPr="00A46000">
        <w:rPr>
          <w:rFonts w:ascii="Times New Roman" w:hAnsi="Times New Roman" w:cs="Times New Roman"/>
          <w:i/>
          <w:sz w:val="24"/>
          <w:szCs w:val="24"/>
        </w:rPr>
        <w:t>Manichaeum</w:t>
      </w:r>
      <w:proofErr w:type="spellEnd"/>
      <w:r w:rsidRPr="007F75BF">
        <w:rPr>
          <w:rFonts w:ascii="Times New Roman" w:hAnsi="Times New Roman" w:cs="Times New Roman"/>
          <w:sz w:val="24"/>
          <w:szCs w:val="24"/>
        </w:rPr>
        <w:t>, composed in the last years of the fourth century, saw Genesis foretelling the coming of Jesus, interpreting Abel as Christ and Cain as the Jews responsible for his murder.</w:t>
      </w:r>
      <w:r w:rsidRPr="007F75BF">
        <w:rPr>
          <w:rFonts w:ascii="Times New Roman" w:hAnsi="Times New Roman" w:cs="Times New Roman"/>
          <w:sz w:val="24"/>
          <w:szCs w:val="24"/>
          <w:vertAlign w:val="superscript"/>
        </w:rPr>
        <w:endnoteReference w:id="69"/>
      </w:r>
      <w:r w:rsidRPr="007F75BF">
        <w:rPr>
          <w:rFonts w:ascii="Times New Roman" w:hAnsi="Times New Roman" w:cs="Times New Roman"/>
          <w:sz w:val="24"/>
          <w:szCs w:val="24"/>
        </w:rPr>
        <w:t xml:space="preserve"> For his crime Cain is banished, doomed, as are the Jews to wander eternally bereft of a homeland. A vestigial reference to this earlier interpretation appears in </w:t>
      </w:r>
      <w:r w:rsidRPr="007F75BF">
        <w:rPr>
          <w:rFonts w:ascii="Times New Roman" w:hAnsi="Times New Roman" w:cs="Times New Roman"/>
          <w:i/>
          <w:sz w:val="24"/>
          <w:szCs w:val="24"/>
        </w:rPr>
        <w:t xml:space="preserve">De </w:t>
      </w:r>
      <w:proofErr w:type="spellStart"/>
      <w:r w:rsidR="00625136">
        <w:rPr>
          <w:rFonts w:ascii="Times New Roman" w:hAnsi="Times New Roman" w:cs="Times New Roman"/>
          <w:i/>
          <w:sz w:val="24"/>
          <w:szCs w:val="24"/>
        </w:rPr>
        <w:t>c</w:t>
      </w:r>
      <w:r w:rsidRPr="007F75BF">
        <w:rPr>
          <w:rFonts w:ascii="Times New Roman" w:hAnsi="Times New Roman" w:cs="Times New Roman"/>
          <w:i/>
          <w:sz w:val="24"/>
          <w:szCs w:val="24"/>
        </w:rPr>
        <w:t>ivitate</w:t>
      </w:r>
      <w:proofErr w:type="spellEnd"/>
      <w:r w:rsidRPr="007F75BF">
        <w:rPr>
          <w:rFonts w:ascii="Times New Roman" w:hAnsi="Times New Roman" w:cs="Times New Roman"/>
          <w:i/>
          <w:sz w:val="24"/>
          <w:szCs w:val="24"/>
        </w:rPr>
        <w:t xml:space="preserve"> Dei</w:t>
      </w:r>
      <w:r w:rsidRPr="007F75BF">
        <w:rPr>
          <w:rFonts w:ascii="Times New Roman" w:hAnsi="Times New Roman" w:cs="Times New Roman"/>
          <w:sz w:val="24"/>
          <w:szCs w:val="24"/>
        </w:rPr>
        <w:t>, where Augustine writes:</w:t>
      </w:r>
    </w:p>
    <w:p w14:paraId="6E683FDB" w14:textId="54639129" w:rsidR="00A46000" w:rsidRPr="007F75BF" w:rsidRDefault="00A46000" w:rsidP="00320560">
      <w:pPr>
        <w:spacing w:after="0" w:line="480" w:lineRule="auto"/>
        <w:ind w:left="1440"/>
        <w:contextualSpacing/>
        <w:rPr>
          <w:rFonts w:ascii="Times New Roman" w:hAnsi="Times New Roman" w:cs="Times New Roman"/>
          <w:sz w:val="24"/>
          <w:szCs w:val="24"/>
        </w:rPr>
      </w:pPr>
      <w:r w:rsidRPr="007F75BF">
        <w:rPr>
          <w:rFonts w:ascii="Times New Roman" w:hAnsi="Times New Roman" w:cs="Times New Roman"/>
          <w:sz w:val="24"/>
          <w:szCs w:val="24"/>
        </w:rPr>
        <w:t xml:space="preserve">He [Cain] also prefigures the Jews by whom Christ was slain, the Shepherd of the flock of men, who was foreshadowed in Abel, the shepherd of the flock of sheep. But this is a matter of prophetic allegory, of which I shall here say no more. I recollect, however, that I have said something on this subject in my work called </w:t>
      </w:r>
      <w:r w:rsidRPr="007F75BF">
        <w:rPr>
          <w:rFonts w:ascii="Times New Roman" w:hAnsi="Times New Roman" w:cs="Times New Roman"/>
          <w:i/>
          <w:sz w:val="24"/>
          <w:szCs w:val="24"/>
        </w:rPr>
        <w:t>Against Faustus the Manichaean</w:t>
      </w:r>
      <w:r w:rsidRPr="007F75BF">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70"/>
      </w:r>
    </w:p>
    <w:p w14:paraId="3066A51A" w14:textId="414BDE3C" w:rsidR="00A46000" w:rsidRPr="007F75BF" w:rsidRDefault="00A46000" w:rsidP="007F75BF">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 xml:space="preserve">In </w:t>
      </w:r>
      <w:r w:rsidRPr="007F75BF">
        <w:rPr>
          <w:rFonts w:ascii="Times New Roman" w:hAnsi="Times New Roman" w:cs="Times New Roman"/>
          <w:i/>
          <w:sz w:val="24"/>
          <w:szCs w:val="24"/>
        </w:rPr>
        <w:t xml:space="preserve">De </w:t>
      </w:r>
      <w:proofErr w:type="spellStart"/>
      <w:r w:rsidR="00625136">
        <w:rPr>
          <w:rFonts w:ascii="Times New Roman" w:hAnsi="Times New Roman" w:cs="Times New Roman"/>
          <w:i/>
          <w:sz w:val="24"/>
          <w:szCs w:val="24"/>
        </w:rPr>
        <w:t>c</w:t>
      </w:r>
      <w:r w:rsidRPr="007F75BF">
        <w:rPr>
          <w:rFonts w:ascii="Times New Roman" w:hAnsi="Times New Roman" w:cs="Times New Roman"/>
          <w:i/>
          <w:sz w:val="24"/>
          <w:szCs w:val="24"/>
        </w:rPr>
        <w:t>ivitate</w:t>
      </w:r>
      <w:proofErr w:type="spellEnd"/>
      <w:r w:rsidRPr="007F75BF">
        <w:rPr>
          <w:rFonts w:ascii="Times New Roman" w:hAnsi="Times New Roman" w:cs="Times New Roman"/>
          <w:i/>
          <w:sz w:val="24"/>
          <w:szCs w:val="24"/>
        </w:rPr>
        <w:t xml:space="preserve"> Dei</w:t>
      </w:r>
      <w:r w:rsidRPr="007F75BF">
        <w:rPr>
          <w:rFonts w:ascii="Times New Roman" w:hAnsi="Times New Roman" w:cs="Times New Roman"/>
          <w:sz w:val="24"/>
          <w:szCs w:val="24"/>
        </w:rPr>
        <w:t>, Augustine had argued that Christians were separated from earthly society as a community of saints journeying together to the heavenly city, defined by their greater love of God than for terrestrial matters.</w:t>
      </w:r>
      <w:r w:rsidRPr="007F75BF">
        <w:rPr>
          <w:rStyle w:val="EndnoteReference"/>
          <w:rFonts w:ascii="Times New Roman" w:hAnsi="Times New Roman" w:cs="Times New Roman"/>
          <w:sz w:val="24"/>
          <w:szCs w:val="24"/>
        </w:rPr>
        <w:endnoteReference w:id="71"/>
      </w:r>
      <w:r w:rsidRPr="007F75BF">
        <w:rPr>
          <w:rFonts w:ascii="Times New Roman" w:hAnsi="Times New Roman" w:cs="Times New Roman"/>
          <w:sz w:val="24"/>
          <w:szCs w:val="24"/>
        </w:rPr>
        <w:t xml:space="preserve"> To show Cain as an eternal wanderer, divorced from society, might confuse the issue. Instead Cain must be rooted in one place, hence the emphasis on him as a builder of a city.</w:t>
      </w:r>
      <w:r w:rsidRPr="007F75BF">
        <w:rPr>
          <w:rFonts w:ascii="Times New Roman" w:hAnsi="Times New Roman" w:cs="Times New Roman"/>
          <w:sz w:val="24"/>
          <w:szCs w:val="24"/>
          <w:vertAlign w:val="superscript"/>
        </w:rPr>
        <w:endnoteReference w:id="72"/>
      </w:r>
      <w:r w:rsidRPr="007F75BF">
        <w:rPr>
          <w:rFonts w:ascii="Times New Roman" w:hAnsi="Times New Roman" w:cs="Times New Roman"/>
          <w:sz w:val="24"/>
          <w:szCs w:val="24"/>
        </w:rPr>
        <w:t xml:space="preserve"> </w:t>
      </w:r>
    </w:p>
    <w:p w14:paraId="504332B5" w14:textId="5996ACEF" w:rsidR="00A46000" w:rsidRPr="00320560" w:rsidRDefault="00A46000" w:rsidP="007F75BF">
      <w:pPr>
        <w:spacing w:after="0" w:line="480" w:lineRule="auto"/>
        <w:contextualSpacing/>
        <w:rPr>
          <w:rFonts w:ascii="Times New Roman" w:hAnsi="Times New Roman" w:cs="Times New Roman"/>
          <w:sz w:val="24"/>
          <w:szCs w:val="24"/>
          <w:lang w:val="en-US"/>
        </w:rPr>
      </w:pPr>
      <w:r w:rsidRPr="007F75BF">
        <w:rPr>
          <w:rFonts w:ascii="Times New Roman" w:hAnsi="Times New Roman" w:cs="Times New Roman"/>
          <w:sz w:val="24"/>
          <w:szCs w:val="24"/>
        </w:rPr>
        <w:tab/>
        <w:t xml:space="preserve">The Bishop of Hippo was well aware of the problems with the accounts of Cain’s city and felt the need to defend its plausibility. </w:t>
      </w:r>
      <w:r w:rsidRPr="007F75BF">
        <w:rPr>
          <w:rFonts w:ascii="Times New Roman" w:hAnsi="Times New Roman" w:cs="Times New Roman"/>
          <w:sz w:val="24"/>
          <w:szCs w:val="24"/>
          <w:lang w:val="en-US"/>
        </w:rPr>
        <w:t>Augustine was clear that Enoch City was a real, physical city.</w:t>
      </w:r>
      <w:r w:rsidRPr="007F75BF">
        <w:rPr>
          <w:rFonts w:ascii="Times New Roman" w:hAnsi="Times New Roman" w:cs="Times New Roman"/>
          <w:sz w:val="24"/>
          <w:szCs w:val="24"/>
          <w:vertAlign w:val="superscript"/>
          <w:lang w:val="en-US"/>
        </w:rPr>
        <w:endnoteReference w:id="73"/>
      </w:r>
      <w:r w:rsidRPr="007F75BF">
        <w:rPr>
          <w:rFonts w:ascii="Times New Roman" w:hAnsi="Times New Roman" w:cs="Times New Roman"/>
          <w:sz w:val="24"/>
          <w:szCs w:val="24"/>
          <w:lang w:val="en-US"/>
        </w:rPr>
        <w:t xml:space="preserve"> In an extended passage he addressed this issue</w:t>
      </w:r>
      <w:r w:rsidR="00320560">
        <w:rPr>
          <w:rFonts w:ascii="Times New Roman" w:hAnsi="Times New Roman" w:cs="Times New Roman"/>
          <w:sz w:val="24"/>
          <w:szCs w:val="24"/>
          <w:lang w:val="en-US"/>
        </w:rPr>
        <w:t xml:space="preserve">, </w:t>
      </w:r>
      <w:r w:rsidR="00C36A3C">
        <w:rPr>
          <w:rFonts w:ascii="Times New Roman" w:hAnsi="Times New Roman" w:cs="Times New Roman"/>
          <w:sz w:val="24"/>
          <w:szCs w:val="24"/>
          <w:lang w:val="en-US"/>
        </w:rPr>
        <w:t>“</w:t>
      </w:r>
      <w:r w:rsidRPr="007F75BF">
        <w:rPr>
          <w:rFonts w:ascii="Times New Roman" w:hAnsi="Times New Roman" w:cs="Times New Roman"/>
          <w:sz w:val="24"/>
          <w:szCs w:val="24"/>
        </w:rPr>
        <w:t>It seems to me that I must now defend the historical truth of Scripture, lest it be thought incredible that a city should have been built by one man at a time when, it seems, there are only four men on earth – or, rather, three, for Cain had slain his brother.</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74"/>
      </w:r>
      <w:r w:rsidR="00320560">
        <w:rPr>
          <w:rFonts w:ascii="Times New Roman" w:hAnsi="Times New Roman" w:cs="Times New Roman"/>
          <w:sz w:val="24"/>
          <w:szCs w:val="24"/>
          <w:lang w:val="en-US"/>
        </w:rPr>
        <w:t xml:space="preserve"> </w:t>
      </w:r>
      <w:r w:rsidRPr="007F75BF">
        <w:rPr>
          <w:rFonts w:ascii="Times New Roman" w:hAnsi="Times New Roman" w:cs="Times New Roman"/>
          <w:sz w:val="24"/>
          <w:szCs w:val="24"/>
        </w:rPr>
        <w:t>Among the difficulties faced by Augustine was the absurdity of a city with no people</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75"/>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rPr>
        <w:t xml:space="preserve">for a city is nothing other than a multitude of men </w:t>
      </w:r>
      <w:r w:rsidRPr="007F75BF">
        <w:rPr>
          <w:rFonts w:ascii="Times New Roman" w:hAnsi="Times New Roman" w:cs="Times New Roman"/>
          <w:sz w:val="24"/>
          <w:szCs w:val="24"/>
        </w:rPr>
        <w:lastRenderedPageBreak/>
        <w:t>bound together by some tie of fellowship; and so a city could not then have been established by one man.</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76"/>
      </w:r>
      <w:r w:rsidR="00320560">
        <w:rPr>
          <w:rFonts w:ascii="Times New Roman" w:hAnsi="Times New Roman" w:cs="Times New Roman"/>
          <w:sz w:val="24"/>
          <w:szCs w:val="24"/>
          <w:lang w:val="en-US"/>
        </w:rPr>
        <w:t xml:space="preserve"> </w:t>
      </w:r>
      <w:r w:rsidRPr="007F75BF">
        <w:rPr>
          <w:rFonts w:ascii="Times New Roman" w:hAnsi="Times New Roman" w:cs="Times New Roman"/>
          <w:sz w:val="24"/>
          <w:szCs w:val="24"/>
        </w:rPr>
        <w:t>Augustine was here wrestling with the same problems that had prompted Philo to reject Cain’s city as a historical entity.</w:t>
      </w:r>
      <w:r w:rsidRPr="007F75BF">
        <w:rPr>
          <w:rFonts w:ascii="Times New Roman" w:hAnsi="Times New Roman" w:cs="Times New Roman"/>
          <w:sz w:val="24"/>
          <w:szCs w:val="24"/>
          <w:vertAlign w:val="superscript"/>
        </w:rPr>
        <w:endnoteReference w:id="77"/>
      </w:r>
      <w:r w:rsidRPr="007F75BF">
        <w:rPr>
          <w:rFonts w:ascii="Times New Roman" w:hAnsi="Times New Roman" w:cs="Times New Roman"/>
          <w:sz w:val="24"/>
          <w:szCs w:val="24"/>
        </w:rPr>
        <w:t xml:space="preserve"> Augustine solved this problem by arguing that the writers of the Bible did not mention every human that was alive then, but merely those most relevant to the narrative. The great age to which people lived back then allowed them to have lots of children, so Cain had a large brood with which to populate the city even before Enoch’s birth, particularly as it was not immoral to marry within the family at that time. Interesting here is Augustine’s emphasis upon the city as a social community, a gathering of people, as much as any physical structures.</w:t>
      </w:r>
    </w:p>
    <w:p w14:paraId="6DAABC6F" w14:textId="5E678A50"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Augustine’s need to explain and defend Enoch City points to its lack of familiarity in the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 xml:space="preserve">ntique West. Rather than being the natural result of a reading of Scripture, the City of Cain took a long time to emerge as the last word on the subject. It’s final victory as a concept owed much to its usefulness for Augustine’s very specific purposes in the later years of the second decade of the fifth century. The City of Cain owed its prominence to the </w:t>
      </w:r>
      <w:r w:rsidRPr="007F75BF">
        <w:rPr>
          <w:rFonts w:ascii="Times New Roman" w:hAnsi="Times New Roman" w:cs="Times New Roman"/>
          <w:i/>
          <w:sz w:val="24"/>
          <w:szCs w:val="24"/>
        </w:rPr>
        <w:t>City of God</w:t>
      </w:r>
      <w:r w:rsidRPr="007F75BF">
        <w:rPr>
          <w:rFonts w:ascii="Times New Roman" w:hAnsi="Times New Roman" w:cs="Times New Roman"/>
          <w:sz w:val="24"/>
          <w:szCs w:val="24"/>
        </w:rPr>
        <w:t xml:space="preserve">. </w:t>
      </w:r>
    </w:p>
    <w:p w14:paraId="4A0BD055" w14:textId="77777777" w:rsidR="00A46000" w:rsidRPr="007F75BF" w:rsidRDefault="00A46000" w:rsidP="007F75BF">
      <w:pPr>
        <w:spacing w:after="0" w:line="480" w:lineRule="auto"/>
        <w:contextualSpacing/>
        <w:rPr>
          <w:rFonts w:ascii="Times New Roman" w:hAnsi="Times New Roman" w:cs="Times New Roman"/>
          <w:sz w:val="24"/>
          <w:szCs w:val="24"/>
        </w:rPr>
      </w:pPr>
    </w:p>
    <w:p w14:paraId="492CCDEF" w14:textId="27B10FDD" w:rsidR="00A46000" w:rsidRPr="00EC19F6" w:rsidRDefault="00EC19F6" w:rsidP="00EC19F6">
      <w:pPr>
        <w:pStyle w:val="Heading2"/>
        <w:spacing w:line="480" w:lineRule="auto"/>
        <w:contextualSpacing/>
        <w:rPr>
          <w:rFonts w:ascii="Times New Roman" w:hAnsi="Times New Roman" w:cs="Times New Roman"/>
          <w:color w:val="auto"/>
          <w:sz w:val="24"/>
          <w:szCs w:val="24"/>
        </w:rPr>
      </w:pPr>
      <w:r w:rsidRPr="00A46000">
        <w:rPr>
          <w:rFonts w:ascii="Times New Roman" w:hAnsi="Times New Roman" w:cs="Times New Roman"/>
          <w:color w:val="auto"/>
          <w:sz w:val="24"/>
          <w:szCs w:val="24"/>
        </w:rPr>
        <w:t>LACTANTIUS AND EUSEBIUS</w:t>
      </w:r>
    </w:p>
    <w:p w14:paraId="56E51A85" w14:textId="03D2DF49" w:rsidR="00A46000" w:rsidRPr="007F75BF" w:rsidRDefault="00A46000" w:rsidP="00A46000">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 xml:space="preserve">Instead of taking their cues from Genesis, earlier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 xml:space="preserve">ntique thinkers engaged with older Greco-Roman ideas of the early development of cities. Among the most prominent of these writers were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and Eusebius. The two men make an obvious comparison. Born in the mid-third century, both were highly educated in the traditional Greco-Roman curriculum. Both came of age in the period of toleration for Christians between Valerian and Diocletian, and were deeply affected by the Great Persecution. Both were interested in the regime established by Constantine I.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was the tutor to Constantine’s son and presumed heir. Eusebius had no personal relationship with the emperor but gave a speech before him </w:t>
      </w:r>
      <w:r w:rsidRPr="007F75BF">
        <w:rPr>
          <w:rFonts w:ascii="Times New Roman" w:hAnsi="Times New Roman" w:cs="Times New Roman"/>
          <w:sz w:val="24"/>
          <w:szCs w:val="24"/>
        </w:rPr>
        <w:lastRenderedPageBreak/>
        <w:t xml:space="preserve">celebrating his thirtieth year on the throne and died while composing a </w:t>
      </w:r>
      <w:r w:rsidRPr="007F75BF">
        <w:rPr>
          <w:rFonts w:ascii="Times New Roman" w:hAnsi="Times New Roman" w:cs="Times New Roman"/>
          <w:i/>
          <w:iCs/>
          <w:sz w:val="24"/>
          <w:szCs w:val="24"/>
        </w:rPr>
        <w:t>Life</w:t>
      </w:r>
      <w:r w:rsidRPr="007F75BF">
        <w:rPr>
          <w:rFonts w:ascii="Times New Roman" w:hAnsi="Times New Roman" w:cs="Times New Roman"/>
          <w:sz w:val="24"/>
          <w:szCs w:val="24"/>
        </w:rPr>
        <w:t xml:space="preserve"> of Constantine.</w:t>
      </w:r>
      <w:r w:rsidRPr="007F75BF">
        <w:rPr>
          <w:rFonts w:ascii="Times New Roman" w:hAnsi="Times New Roman" w:cs="Times New Roman"/>
          <w:sz w:val="24"/>
          <w:szCs w:val="24"/>
          <w:vertAlign w:val="superscript"/>
        </w:rPr>
        <w:endnoteReference w:id="78"/>
      </w:r>
      <w:r w:rsidRPr="007F75BF">
        <w:rPr>
          <w:rFonts w:ascii="Times New Roman" w:hAnsi="Times New Roman" w:cs="Times New Roman"/>
          <w:sz w:val="24"/>
          <w:szCs w:val="24"/>
        </w:rPr>
        <w:t xml:space="preserve"> The two men wrote prodigious amounts, including apologies for the Christian faith and texts designed to build a Christian body of knowledge. Their work would be immensely influential for subsequent Christian thought. Both also engaged with classical ideas about the development of the first cities at similar times,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in his </w:t>
      </w:r>
      <w:r w:rsidRPr="007F75BF">
        <w:rPr>
          <w:rFonts w:ascii="Times New Roman" w:hAnsi="Times New Roman" w:cs="Times New Roman"/>
          <w:i/>
          <w:sz w:val="24"/>
          <w:szCs w:val="24"/>
        </w:rPr>
        <w:t>Divine Institutes</w:t>
      </w:r>
      <w:r w:rsidRPr="007F75BF">
        <w:rPr>
          <w:rFonts w:ascii="Times New Roman" w:hAnsi="Times New Roman" w:cs="Times New Roman"/>
          <w:sz w:val="24"/>
          <w:szCs w:val="24"/>
        </w:rPr>
        <w:t xml:space="preserve">, Eusebius in his </w:t>
      </w:r>
      <w:r w:rsidR="00840470" w:rsidRPr="00840470">
        <w:rPr>
          <w:rFonts w:ascii="Times New Roman" w:hAnsi="Times New Roman" w:cs="Times New Roman"/>
          <w:i/>
          <w:sz w:val="24"/>
          <w:szCs w:val="24"/>
        </w:rPr>
        <w:t xml:space="preserve">Historia </w:t>
      </w:r>
      <w:proofErr w:type="spellStart"/>
      <w:r w:rsidR="00840470" w:rsidRPr="00840470">
        <w:rPr>
          <w:rFonts w:ascii="Times New Roman" w:hAnsi="Times New Roman" w:cs="Times New Roman"/>
          <w:i/>
          <w:sz w:val="24"/>
          <w:szCs w:val="24"/>
        </w:rPr>
        <w:t>ecclesiastica</w:t>
      </w:r>
      <w:proofErr w:type="spellEnd"/>
      <w:r w:rsidR="00840470">
        <w:rPr>
          <w:rFonts w:ascii="Times New Roman" w:hAnsi="Times New Roman" w:cs="Times New Roman"/>
          <w:i/>
          <w:sz w:val="24"/>
          <w:szCs w:val="24"/>
        </w:rPr>
        <w:t xml:space="preserve"> </w:t>
      </w:r>
      <w:r w:rsidRPr="007F75BF">
        <w:rPr>
          <w:rFonts w:ascii="Times New Roman" w:hAnsi="Times New Roman" w:cs="Times New Roman"/>
          <w:sz w:val="24"/>
          <w:szCs w:val="24"/>
        </w:rPr>
        <w:t xml:space="preserve">and </w:t>
      </w:r>
      <w:proofErr w:type="spellStart"/>
      <w:r w:rsidR="005B0113" w:rsidRPr="005B0113">
        <w:rPr>
          <w:rFonts w:ascii="Times New Roman" w:hAnsi="Times New Roman" w:cs="Times New Roman"/>
          <w:i/>
          <w:sz w:val="24"/>
          <w:szCs w:val="24"/>
        </w:rPr>
        <w:t>Demonstratio</w:t>
      </w:r>
      <w:proofErr w:type="spellEnd"/>
      <w:r w:rsidR="005B0113" w:rsidRPr="005B0113">
        <w:rPr>
          <w:rFonts w:ascii="Times New Roman" w:hAnsi="Times New Roman" w:cs="Times New Roman"/>
          <w:i/>
          <w:sz w:val="24"/>
          <w:szCs w:val="24"/>
        </w:rPr>
        <w:t xml:space="preserve"> </w:t>
      </w:r>
      <w:proofErr w:type="spellStart"/>
      <w:r w:rsidR="005B0113" w:rsidRPr="005B0113">
        <w:rPr>
          <w:rFonts w:ascii="Times New Roman" w:hAnsi="Times New Roman" w:cs="Times New Roman"/>
          <w:i/>
          <w:sz w:val="24"/>
          <w:szCs w:val="24"/>
        </w:rPr>
        <w:t>evangelica</w:t>
      </w:r>
      <w:proofErr w:type="spellEnd"/>
      <w:r w:rsidRPr="007F75BF">
        <w:rPr>
          <w:rFonts w:ascii="Times New Roman" w:hAnsi="Times New Roman" w:cs="Times New Roman"/>
          <w:sz w:val="24"/>
          <w:szCs w:val="24"/>
        </w:rPr>
        <w:t xml:space="preserve">. Yet there were striking differences in their approaches to the matter.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explicitly rejected ancient models of the emergence of cities, whereas Eusebius implicitly accepted them. </w:t>
      </w:r>
    </w:p>
    <w:p w14:paraId="2E375235" w14:textId="44D74B68" w:rsidR="00A46000" w:rsidRPr="007F75BF" w:rsidRDefault="00A46000" w:rsidP="007F75BF">
      <w:pPr>
        <w:spacing w:after="0" w:line="480" w:lineRule="auto"/>
        <w:ind w:firstLine="720"/>
        <w:contextualSpacing/>
        <w:rPr>
          <w:rFonts w:ascii="Times New Roman" w:hAnsi="Times New Roman" w:cs="Times New Roman"/>
          <w:sz w:val="24"/>
          <w:szCs w:val="24"/>
        </w:rPr>
      </w:pP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and Eusebius were not the first Christians to have thoughtfully considered the idea of the city as natural by-product of a civili</w:t>
      </w:r>
      <w:r w:rsidR="00066A9C">
        <w:rPr>
          <w:rFonts w:ascii="Times New Roman" w:hAnsi="Times New Roman" w:cs="Times New Roman"/>
          <w:sz w:val="24"/>
          <w:szCs w:val="24"/>
        </w:rPr>
        <w:t>z</w:t>
      </w:r>
      <w:r w:rsidRPr="007F75BF">
        <w:rPr>
          <w:rFonts w:ascii="Times New Roman" w:hAnsi="Times New Roman" w:cs="Times New Roman"/>
          <w:sz w:val="24"/>
          <w:szCs w:val="24"/>
        </w:rPr>
        <w:t>ing process. These were part of a wider conversation about the deep past of humanity, in which classical, Jewish</w:t>
      </w:r>
      <w:r w:rsidR="004E4452">
        <w:rPr>
          <w:rFonts w:ascii="Times New Roman" w:hAnsi="Times New Roman" w:cs="Times New Roman"/>
          <w:sz w:val="24"/>
          <w:szCs w:val="24"/>
        </w:rPr>
        <w:t>,</w:t>
      </w:r>
      <w:r w:rsidRPr="007F75BF">
        <w:rPr>
          <w:rFonts w:ascii="Times New Roman" w:hAnsi="Times New Roman" w:cs="Times New Roman"/>
          <w:sz w:val="24"/>
          <w:szCs w:val="24"/>
        </w:rPr>
        <w:t xml:space="preserve"> and Christian materials were interrogated.</w:t>
      </w:r>
      <w:r w:rsidRPr="007F75BF">
        <w:rPr>
          <w:rStyle w:val="EndnoteReference"/>
          <w:rFonts w:ascii="Times New Roman" w:hAnsi="Times New Roman" w:cs="Times New Roman"/>
          <w:sz w:val="24"/>
          <w:szCs w:val="24"/>
        </w:rPr>
        <w:endnoteReference w:id="79"/>
      </w:r>
      <w:r w:rsidRPr="007F75BF">
        <w:rPr>
          <w:rFonts w:ascii="Times New Roman" w:hAnsi="Times New Roman" w:cs="Times New Roman"/>
          <w:sz w:val="24"/>
          <w:szCs w:val="24"/>
        </w:rPr>
        <w:t xml:space="preserve"> The broad terms of the concept could be employed by Christian apologists, responding to pagan criticism. In response to the attacks of </w:t>
      </w:r>
      <w:proofErr w:type="spellStart"/>
      <w:r w:rsidRPr="007F75BF">
        <w:rPr>
          <w:rFonts w:ascii="Times New Roman" w:hAnsi="Times New Roman" w:cs="Times New Roman"/>
          <w:sz w:val="24"/>
          <w:szCs w:val="24"/>
        </w:rPr>
        <w:t>Celsus</w:t>
      </w:r>
      <w:proofErr w:type="spellEnd"/>
      <w:r w:rsidRPr="007F75BF">
        <w:rPr>
          <w:rFonts w:ascii="Times New Roman" w:hAnsi="Times New Roman" w:cs="Times New Roman"/>
          <w:sz w:val="24"/>
          <w:szCs w:val="24"/>
        </w:rPr>
        <w:t xml:space="preserve">, Origen argued that God had created hardship in order to force human development, prompting among other inventions that of the art of </w:t>
      </w:r>
      <w:r w:rsidR="00C36A3C">
        <w:rPr>
          <w:rFonts w:ascii="Times New Roman" w:hAnsi="Times New Roman" w:cs="Times New Roman"/>
          <w:sz w:val="24"/>
          <w:szCs w:val="24"/>
        </w:rPr>
        <w:t>“</w:t>
      </w:r>
      <w:r w:rsidRPr="007F75BF">
        <w:rPr>
          <w:rFonts w:ascii="Times New Roman" w:hAnsi="Times New Roman" w:cs="Times New Roman"/>
          <w:sz w:val="24"/>
          <w:szCs w:val="24"/>
        </w:rPr>
        <w:t>of building; and in this way the mind also advanced to architecture</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80"/>
      </w:r>
      <w:r w:rsidRPr="007F75BF">
        <w:rPr>
          <w:rFonts w:ascii="Times New Roman" w:hAnsi="Times New Roman" w:cs="Times New Roman"/>
          <w:sz w:val="24"/>
          <w:szCs w:val="24"/>
        </w:rPr>
        <w:t xml:space="preserve"> For Origen, rationality was a divine gift that God wished humans to make use of by leaving them to the mercy of the elements.</w:t>
      </w:r>
      <w:r w:rsidRPr="007F75BF">
        <w:rPr>
          <w:rStyle w:val="EndnoteReference"/>
          <w:rFonts w:ascii="Times New Roman" w:hAnsi="Times New Roman" w:cs="Times New Roman"/>
          <w:sz w:val="24"/>
          <w:szCs w:val="24"/>
        </w:rPr>
        <w:endnoteReference w:id="81"/>
      </w:r>
      <w:r w:rsidRPr="007F75BF">
        <w:rPr>
          <w:rFonts w:ascii="Times New Roman" w:hAnsi="Times New Roman" w:cs="Times New Roman"/>
          <w:sz w:val="24"/>
          <w:szCs w:val="24"/>
        </w:rPr>
        <w:t xml:space="preserve"> Origen’s depiction of the development of permanent structures as a result of divine beneficence providing the necessary skills and knowledge strongly echoes earlier models of the rise of the first cities.   </w:t>
      </w:r>
    </w:p>
    <w:p w14:paraId="2C9C1101" w14:textId="24F490F6" w:rsidR="00A46000" w:rsidRPr="007F75BF" w:rsidRDefault="00A46000" w:rsidP="00320560">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Other Christian apologists also rose to the occasion. Answering pagans who condemned Christianity for its novelty in the first decade of the fourth century, </w:t>
      </w:r>
      <w:proofErr w:type="spellStart"/>
      <w:r w:rsidRPr="007F75BF">
        <w:rPr>
          <w:rFonts w:ascii="Times New Roman" w:hAnsi="Times New Roman" w:cs="Times New Roman"/>
          <w:sz w:val="24"/>
          <w:szCs w:val="24"/>
        </w:rPr>
        <w:t>Arnobius</w:t>
      </w:r>
      <w:proofErr w:type="spellEnd"/>
      <w:r w:rsidRPr="007F75BF">
        <w:rPr>
          <w:rFonts w:ascii="Times New Roman" w:hAnsi="Times New Roman" w:cs="Times New Roman"/>
          <w:sz w:val="24"/>
          <w:szCs w:val="24"/>
        </w:rPr>
        <w:t xml:space="preserve"> of Sicca drew an analogy between the adoption of the faith by new converts and primitive humans who</w:t>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rPr>
        <w:t>when houses were built, and more comfortable dwellings erected</w:t>
      </w:r>
      <w:r w:rsidR="00EC19F6">
        <w:rPr>
          <w:rFonts w:ascii="Times New Roman" w:hAnsi="Times New Roman" w:cs="Times New Roman"/>
          <w:sz w:val="24"/>
          <w:szCs w:val="24"/>
        </w:rPr>
        <w:t xml:space="preserve"> . . . </w:t>
      </w:r>
      <w:r w:rsidRPr="007F75BF">
        <w:rPr>
          <w:rFonts w:ascii="Times New Roman" w:hAnsi="Times New Roman" w:cs="Times New Roman"/>
          <w:sz w:val="24"/>
          <w:szCs w:val="24"/>
        </w:rPr>
        <w:t xml:space="preserve">did not cling to their ancient huts, and did not prefer to remain under rocks and caves like the beasts </w:t>
      </w:r>
      <w:r w:rsidRPr="007F75BF">
        <w:rPr>
          <w:rFonts w:ascii="Times New Roman" w:hAnsi="Times New Roman" w:cs="Times New Roman"/>
          <w:sz w:val="24"/>
          <w:szCs w:val="24"/>
        </w:rPr>
        <w:lastRenderedPageBreak/>
        <w:t>of the field.</w:t>
      </w:r>
      <w:r w:rsidR="00C36A3C">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82"/>
      </w:r>
      <w:r w:rsidRPr="007F75BF">
        <w:rPr>
          <w:rFonts w:ascii="Times New Roman" w:hAnsi="Times New Roman" w:cs="Times New Roman"/>
          <w:sz w:val="24"/>
          <w:szCs w:val="24"/>
        </w:rPr>
        <w:t xml:space="preserve"> By this reasoning, Christianity was part of the progress of humanity, as inherent to human flourishing as buildings.</w:t>
      </w:r>
      <w:r w:rsidRPr="007F75BF">
        <w:rPr>
          <w:rFonts w:ascii="Times New Roman" w:hAnsi="Times New Roman" w:cs="Times New Roman"/>
          <w:sz w:val="24"/>
          <w:szCs w:val="24"/>
          <w:vertAlign w:val="superscript"/>
        </w:rPr>
        <w:endnoteReference w:id="83"/>
      </w:r>
      <w:r w:rsidRPr="007F75BF">
        <w:rPr>
          <w:rFonts w:ascii="Times New Roman" w:hAnsi="Times New Roman" w:cs="Times New Roman"/>
          <w:sz w:val="24"/>
          <w:szCs w:val="24"/>
        </w:rPr>
        <w:t xml:space="preserve"> </w:t>
      </w:r>
    </w:p>
    <w:p w14:paraId="7A4527CE" w14:textId="77777777"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Through his teacher </w:t>
      </w:r>
      <w:proofErr w:type="spellStart"/>
      <w:r w:rsidRPr="007F75BF">
        <w:rPr>
          <w:rFonts w:ascii="Times New Roman" w:hAnsi="Times New Roman" w:cs="Times New Roman"/>
          <w:sz w:val="24"/>
          <w:szCs w:val="24"/>
        </w:rPr>
        <w:t>Pamphilus</w:t>
      </w:r>
      <w:proofErr w:type="spellEnd"/>
      <w:r w:rsidRPr="007F75BF">
        <w:rPr>
          <w:rFonts w:ascii="Times New Roman" w:hAnsi="Times New Roman" w:cs="Times New Roman"/>
          <w:sz w:val="24"/>
          <w:szCs w:val="24"/>
        </w:rPr>
        <w:t xml:space="preserve">, Eusebius was heavily influenced by </w:t>
      </w:r>
      <w:proofErr w:type="spellStart"/>
      <w:r w:rsidRPr="007F75BF">
        <w:rPr>
          <w:rFonts w:ascii="Times New Roman" w:hAnsi="Times New Roman" w:cs="Times New Roman"/>
          <w:sz w:val="24"/>
          <w:szCs w:val="24"/>
        </w:rPr>
        <w:t>Origenist</w:t>
      </w:r>
      <w:proofErr w:type="spellEnd"/>
      <w:r w:rsidRPr="007F75BF">
        <w:rPr>
          <w:rFonts w:ascii="Times New Roman" w:hAnsi="Times New Roman" w:cs="Times New Roman"/>
          <w:sz w:val="24"/>
          <w:szCs w:val="24"/>
        </w:rPr>
        <w:t xml:space="preserve"> thought, while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was a student of </w:t>
      </w:r>
      <w:proofErr w:type="spellStart"/>
      <w:r w:rsidRPr="007F75BF">
        <w:rPr>
          <w:rFonts w:ascii="Times New Roman" w:hAnsi="Times New Roman" w:cs="Times New Roman"/>
          <w:sz w:val="24"/>
          <w:szCs w:val="24"/>
        </w:rPr>
        <w:t>Arnobius</w:t>
      </w:r>
      <w:proofErr w:type="spellEnd"/>
      <w:r w:rsidRPr="007F75BF">
        <w:rPr>
          <w:rFonts w:ascii="Times New Roman" w:hAnsi="Times New Roman" w:cs="Times New Roman"/>
          <w:sz w:val="24"/>
          <w:szCs w:val="24"/>
        </w:rPr>
        <w:t xml:space="preserve"> when they were both pagans.</w:t>
      </w:r>
      <w:r w:rsidRPr="007F75BF">
        <w:rPr>
          <w:rFonts w:ascii="Times New Roman" w:hAnsi="Times New Roman" w:cs="Times New Roman"/>
          <w:sz w:val="24"/>
          <w:szCs w:val="24"/>
          <w:vertAlign w:val="superscript"/>
        </w:rPr>
        <w:endnoteReference w:id="84"/>
      </w:r>
      <w:r w:rsidRPr="007F75BF">
        <w:rPr>
          <w:rFonts w:ascii="Times New Roman" w:hAnsi="Times New Roman" w:cs="Times New Roman"/>
          <w:sz w:val="24"/>
          <w:szCs w:val="24"/>
        </w:rPr>
        <w:t xml:space="preserve"> Origen and </w:t>
      </w:r>
      <w:proofErr w:type="spellStart"/>
      <w:r w:rsidRPr="007F75BF">
        <w:rPr>
          <w:rFonts w:ascii="Times New Roman" w:hAnsi="Times New Roman" w:cs="Times New Roman"/>
          <w:sz w:val="24"/>
          <w:szCs w:val="24"/>
        </w:rPr>
        <w:t>Arnobius</w:t>
      </w:r>
      <w:proofErr w:type="spellEnd"/>
      <w:r w:rsidRPr="007F75BF">
        <w:rPr>
          <w:rFonts w:ascii="Times New Roman" w:hAnsi="Times New Roman" w:cs="Times New Roman"/>
          <w:sz w:val="24"/>
          <w:szCs w:val="24"/>
        </w:rPr>
        <w:t xml:space="preserve"> were responding to different sorts of pagan criticism, but essential to their rebuttals was an understanding of human development that began with a primordial existence as part of nature, in which the emergence of buildings and cities was a key part of a subsequent advancement. Into this understanding the Christian deity was inserted. Whereas divine intervention in the development of humans in classical myth was a somewhat spasmodic and haphazard affair, the arguments above present the gradual advance of society as part of an extended plan. </w:t>
      </w:r>
    </w:p>
    <w:p w14:paraId="4A14FEE0" w14:textId="77777777" w:rsidR="00A46000" w:rsidRPr="007F75BF" w:rsidRDefault="00A46000" w:rsidP="007F75BF">
      <w:pPr>
        <w:spacing w:after="0" w:line="480" w:lineRule="auto"/>
        <w:contextualSpacing/>
        <w:rPr>
          <w:rFonts w:ascii="Times New Roman" w:hAnsi="Times New Roman" w:cs="Times New Roman"/>
          <w:sz w:val="24"/>
          <w:szCs w:val="24"/>
        </w:rPr>
      </w:pPr>
    </w:p>
    <w:p w14:paraId="0942EEC3" w14:textId="4EBA5E3C" w:rsidR="00A46000" w:rsidRPr="00EC19F6" w:rsidRDefault="00A46000" w:rsidP="00EC19F6">
      <w:pPr>
        <w:pStyle w:val="Heading3"/>
        <w:spacing w:line="480" w:lineRule="auto"/>
        <w:contextualSpacing/>
        <w:rPr>
          <w:rFonts w:ascii="Times New Roman" w:hAnsi="Times New Roman" w:cs="Times New Roman"/>
          <w:i/>
          <w:color w:val="auto"/>
        </w:rPr>
      </w:pPr>
      <w:proofErr w:type="spellStart"/>
      <w:r w:rsidRPr="00EC19F6">
        <w:rPr>
          <w:rFonts w:ascii="Times New Roman" w:hAnsi="Times New Roman" w:cs="Times New Roman"/>
          <w:i/>
          <w:color w:val="auto"/>
        </w:rPr>
        <w:t>Lactantius</w:t>
      </w:r>
      <w:proofErr w:type="spellEnd"/>
    </w:p>
    <w:p w14:paraId="746EC570" w14:textId="47D4D2C8" w:rsidR="00A46000" w:rsidRPr="00320560" w:rsidRDefault="00A46000" w:rsidP="007F75BF">
      <w:pPr>
        <w:spacing w:after="0" w:line="480" w:lineRule="auto"/>
        <w:contextualSpacing/>
        <w:rPr>
          <w:rFonts w:ascii="Times New Roman" w:hAnsi="Times New Roman" w:cs="Times New Roman"/>
          <w:sz w:val="24"/>
          <w:szCs w:val="24"/>
        </w:rPr>
      </w:pP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offered the clearest hostile reaction to the classical model of the civili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ing city in early Christian writing in Book 6 of his </w:t>
      </w:r>
      <w:r w:rsidRPr="007F75BF">
        <w:rPr>
          <w:rFonts w:ascii="Times New Roman" w:hAnsi="Times New Roman" w:cs="Times New Roman"/>
          <w:i/>
          <w:sz w:val="24"/>
          <w:szCs w:val="24"/>
        </w:rPr>
        <w:t>Divine Institutes</w:t>
      </w:r>
      <w:r w:rsidRPr="007F75BF">
        <w:rPr>
          <w:rFonts w:ascii="Times New Roman" w:hAnsi="Times New Roman" w:cs="Times New Roman"/>
          <w:sz w:val="24"/>
          <w:szCs w:val="24"/>
        </w:rPr>
        <w:t xml:space="preserve">. In an extended passage,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summari</w:t>
      </w:r>
      <w:r w:rsidR="00066A9C">
        <w:rPr>
          <w:rFonts w:ascii="Times New Roman" w:hAnsi="Times New Roman" w:cs="Times New Roman"/>
          <w:sz w:val="24"/>
          <w:szCs w:val="24"/>
        </w:rPr>
        <w:t>z</w:t>
      </w:r>
      <w:r w:rsidRPr="007F75BF">
        <w:rPr>
          <w:rFonts w:ascii="Times New Roman" w:hAnsi="Times New Roman" w:cs="Times New Roman"/>
          <w:sz w:val="24"/>
          <w:szCs w:val="24"/>
        </w:rPr>
        <w:t>ed two views of the emergence of cities held by philosophers.</w:t>
      </w:r>
      <w:r w:rsidRPr="007F75BF">
        <w:rPr>
          <w:rFonts w:ascii="Times New Roman" w:hAnsi="Times New Roman" w:cs="Times New Roman"/>
          <w:sz w:val="24"/>
          <w:szCs w:val="24"/>
          <w:vertAlign w:val="superscript"/>
        </w:rPr>
        <w:endnoteReference w:id="85"/>
      </w:r>
      <w:r w:rsidRPr="007F75BF">
        <w:rPr>
          <w:rFonts w:ascii="Times New Roman" w:hAnsi="Times New Roman" w:cs="Times New Roman"/>
          <w:sz w:val="24"/>
          <w:szCs w:val="24"/>
        </w:rPr>
        <w:t xml:space="preserve"> These pagan philosophers believed</w:t>
      </w:r>
      <w:r w:rsidR="00320560">
        <w:rPr>
          <w:rFonts w:ascii="Times New Roman" w:hAnsi="Times New Roman" w:cs="Times New Roman"/>
          <w:sz w:val="24"/>
          <w:szCs w:val="24"/>
        </w:rPr>
        <w:t xml:space="preserve"> </w:t>
      </w:r>
      <w:r w:rsidR="00C36A3C">
        <w:rPr>
          <w:rFonts w:ascii="Times New Roman" w:hAnsi="Times New Roman" w:cs="Times New Roman"/>
          <w:sz w:val="24"/>
          <w:szCs w:val="24"/>
        </w:rPr>
        <w:t>“</w:t>
      </w:r>
      <w:r w:rsidRPr="007F75BF">
        <w:rPr>
          <w:rFonts w:ascii="Times New Roman" w:hAnsi="Times New Roman" w:cs="Times New Roman"/>
          <w:sz w:val="24"/>
          <w:szCs w:val="24"/>
          <w:lang w:val="en-US"/>
        </w:rPr>
        <w:t>that the people who were first born of earth led a nomadic life in forest and field and had no common bond of speech or law to keep them together; they used leaves and grass for beds, and caves</w:t>
      </w:r>
      <w:r w:rsidR="00DD3293">
        <w:rPr>
          <w:rFonts w:ascii="Times New Roman" w:hAnsi="Times New Roman" w:cs="Times New Roman"/>
          <w:sz w:val="24"/>
          <w:szCs w:val="24"/>
          <w:lang w:val="en-US"/>
        </w:rPr>
        <w:t>,</w:t>
      </w:r>
      <w:r w:rsidRPr="007F75BF">
        <w:rPr>
          <w:rFonts w:ascii="Times New Roman" w:hAnsi="Times New Roman" w:cs="Times New Roman"/>
          <w:sz w:val="24"/>
          <w:szCs w:val="24"/>
          <w:lang w:val="en-US"/>
        </w:rPr>
        <w:t xml:space="preserve"> and grottoes for homes, and they fell prey to wild beasts and more powerful animals.</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86"/>
      </w:r>
      <w:r w:rsidR="00320560">
        <w:rPr>
          <w:rFonts w:ascii="Times New Roman" w:hAnsi="Times New Roman" w:cs="Times New Roman"/>
          <w:sz w:val="24"/>
          <w:szCs w:val="24"/>
        </w:rPr>
        <w:t xml:space="preserve"> </w:t>
      </w:r>
      <w:r w:rsidRPr="007F75BF">
        <w:rPr>
          <w:rFonts w:ascii="Times New Roman" w:hAnsi="Times New Roman" w:cs="Times New Roman"/>
          <w:sz w:val="24"/>
          <w:szCs w:val="24"/>
          <w:lang w:val="en-US"/>
        </w:rPr>
        <w:t>The first approach argued that humans began to congregate in the face of attacks from wild animals</w:t>
      </w:r>
      <w:r w:rsidR="00320560">
        <w:rPr>
          <w:rFonts w:ascii="Times New Roman" w:hAnsi="Times New Roman" w:cs="Times New Roman"/>
          <w:sz w:val="24"/>
          <w:szCs w:val="24"/>
          <w:lang w:val="en-US"/>
        </w:rPr>
        <w:t xml:space="preserve">,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they began to build towns (</w:t>
      </w:r>
      <w:r w:rsidRPr="007F75BF">
        <w:rPr>
          <w:rFonts w:ascii="Times New Roman" w:hAnsi="Times New Roman" w:cs="Times New Roman"/>
          <w:i/>
          <w:iCs/>
          <w:sz w:val="24"/>
          <w:szCs w:val="24"/>
          <w:lang w:val="en-US"/>
        </w:rPr>
        <w:t>oppida</w:t>
      </w:r>
      <w:r w:rsidRPr="007F75BF">
        <w:rPr>
          <w:rFonts w:ascii="Times New Roman" w:hAnsi="Times New Roman" w:cs="Times New Roman"/>
          <w:sz w:val="24"/>
          <w:szCs w:val="24"/>
          <w:lang w:val="en-US"/>
        </w:rPr>
        <w:t>), to keep their nights safe and quiet or to keep the raids and incursions of the beasts at bay, not by fighting but by throwing up barriers.</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87"/>
      </w:r>
      <w:r w:rsidR="00320560">
        <w:rPr>
          <w:rFonts w:ascii="Times New Roman" w:hAnsi="Times New Roman" w:cs="Times New Roman"/>
          <w:sz w:val="24"/>
          <w:szCs w:val="24"/>
        </w:rPr>
        <w:t xml:space="preserve"> </w:t>
      </w:r>
      <w:r w:rsidRPr="007F75BF">
        <w:rPr>
          <w:rFonts w:ascii="Times New Roman" w:hAnsi="Times New Roman" w:cs="Times New Roman"/>
          <w:sz w:val="24"/>
          <w:szCs w:val="24"/>
          <w:lang w:val="en-US"/>
        </w:rPr>
        <w:t xml:space="preserve">Other pagan philosophers attributed the formation of settlements not to external pressure, but to an intrinsic social instinct within humans for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it was human nature to shun loneliness and to seek out company and fellowship</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88"/>
      </w:r>
      <w:r w:rsidRPr="007F75BF">
        <w:rPr>
          <w:rFonts w:ascii="Times New Roman" w:hAnsi="Times New Roman" w:cs="Times New Roman"/>
          <w:sz w:val="24"/>
          <w:szCs w:val="24"/>
          <w:lang w:val="en-US"/>
        </w:rPr>
        <w:t xml:space="preserve">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w:t>
      </w:r>
      <w:r w:rsidRPr="007F75BF">
        <w:rPr>
          <w:rFonts w:ascii="Times New Roman" w:hAnsi="Times New Roman" w:cs="Times New Roman"/>
          <w:sz w:val="24"/>
          <w:szCs w:val="24"/>
          <w:lang w:val="en-US"/>
        </w:rPr>
        <w:lastRenderedPageBreak/>
        <w:t xml:space="preserve">was derisive about both suggestions, describing them as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crazy</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89"/>
      </w:r>
      <w:r w:rsidRPr="007F75BF">
        <w:rPr>
          <w:rFonts w:ascii="Times New Roman" w:hAnsi="Times New Roman" w:cs="Times New Roman"/>
          <w:sz w:val="24"/>
          <w:szCs w:val="24"/>
          <w:lang w:val="en-US"/>
        </w:rPr>
        <w:t xml:space="preserve"> As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observed the difference between the two concepts was not great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though their reasons are different, the outcome is the same.</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90"/>
      </w:r>
      <w:r w:rsidRPr="007F75BF">
        <w:rPr>
          <w:rFonts w:ascii="Times New Roman" w:hAnsi="Times New Roman" w:cs="Times New Roman"/>
          <w:sz w:val="24"/>
          <w:szCs w:val="24"/>
          <w:lang w:val="en-US"/>
        </w:rPr>
        <w:t xml:space="preserve"> The first explanation given by philosophers resembles that provided by Lucretius, a text that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was </w:t>
      </w:r>
      <w:r w:rsidR="0094040F">
        <w:rPr>
          <w:rFonts w:ascii="Times New Roman" w:hAnsi="Times New Roman" w:cs="Times New Roman"/>
          <w:sz w:val="24"/>
          <w:szCs w:val="24"/>
          <w:lang w:val="en-US"/>
        </w:rPr>
        <w:t>very</w:t>
      </w:r>
      <w:r w:rsidRPr="007F75BF">
        <w:rPr>
          <w:rFonts w:ascii="Times New Roman" w:hAnsi="Times New Roman" w:cs="Times New Roman"/>
          <w:sz w:val="24"/>
          <w:szCs w:val="24"/>
          <w:lang w:val="en-US"/>
        </w:rPr>
        <w:t xml:space="preserve"> familiar with.</w:t>
      </w:r>
      <w:r w:rsidRPr="007F75BF">
        <w:rPr>
          <w:rFonts w:ascii="Times New Roman" w:hAnsi="Times New Roman" w:cs="Times New Roman"/>
          <w:sz w:val="24"/>
          <w:szCs w:val="24"/>
          <w:vertAlign w:val="superscript"/>
          <w:lang w:val="en-US"/>
        </w:rPr>
        <w:endnoteReference w:id="91"/>
      </w:r>
      <w:r w:rsidRPr="007F75BF">
        <w:rPr>
          <w:rFonts w:ascii="Times New Roman" w:hAnsi="Times New Roman" w:cs="Times New Roman"/>
          <w:sz w:val="24"/>
          <w:szCs w:val="24"/>
          <w:lang w:val="en-US"/>
        </w:rPr>
        <w:t xml:space="preserve"> The second seems to owe more to Cicero’s </w:t>
      </w:r>
      <w:r w:rsidRPr="007F75BF">
        <w:rPr>
          <w:rFonts w:ascii="Times New Roman" w:hAnsi="Times New Roman" w:cs="Times New Roman"/>
          <w:i/>
          <w:sz w:val="24"/>
          <w:szCs w:val="24"/>
          <w:lang w:val="en-US"/>
        </w:rPr>
        <w:t xml:space="preserve">De </w:t>
      </w:r>
      <w:r w:rsidR="00625136">
        <w:rPr>
          <w:rFonts w:ascii="Times New Roman" w:hAnsi="Times New Roman" w:cs="Times New Roman"/>
          <w:i/>
          <w:sz w:val="24"/>
          <w:szCs w:val="24"/>
          <w:lang w:val="en-US"/>
        </w:rPr>
        <w:t>r</w:t>
      </w:r>
      <w:r w:rsidRPr="007F75BF">
        <w:rPr>
          <w:rFonts w:ascii="Times New Roman" w:hAnsi="Times New Roman" w:cs="Times New Roman"/>
          <w:i/>
          <w:sz w:val="24"/>
          <w:szCs w:val="24"/>
          <w:lang w:val="en-US"/>
        </w:rPr>
        <w:t xml:space="preserve">e </w:t>
      </w:r>
      <w:r w:rsidR="00625136">
        <w:rPr>
          <w:rFonts w:ascii="Times New Roman" w:hAnsi="Times New Roman" w:cs="Times New Roman"/>
          <w:i/>
          <w:sz w:val="24"/>
          <w:szCs w:val="24"/>
          <w:lang w:val="en-US"/>
        </w:rPr>
        <w:t>p</w:t>
      </w:r>
      <w:r w:rsidRPr="007F75BF">
        <w:rPr>
          <w:rFonts w:ascii="Times New Roman" w:hAnsi="Times New Roman" w:cs="Times New Roman"/>
          <w:i/>
          <w:sz w:val="24"/>
          <w:szCs w:val="24"/>
          <w:lang w:val="en-US"/>
        </w:rPr>
        <w:t>ublica</w:t>
      </w:r>
      <w:r w:rsidRPr="007F75BF">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92"/>
      </w:r>
      <w:r w:rsidRPr="007F75BF">
        <w:rPr>
          <w:rFonts w:ascii="Times New Roman" w:hAnsi="Times New Roman" w:cs="Times New Roman"/>
          <w:i/>
          <w:sz w:val="24"/>
          <w:szCs w:val="24"/>
          <w:lang w:val="en-US"/>
        </w:rPr>
        <w:t xml:space="preserve"> </w:t>
      </w:r>
      <w:r w:rsidRPr="007F75BF">
        <w:rPr>
          <w:rFonts w:ascii="Times New Roman" w:hAnsi="Times New Roman" w:cs="Times New Roman"/>
          <w:sz w:val="24"/>
          <w:szCs w:val="24"/>
          <w:lang w:val="en-US"/>
        </w:rPr>
        <w:t xml:space="preserve">Nonetheless, </w:t>
      </w:r>
      <w:proofErr w:type="spellStart"/>
      <w:r w:rsidRPr="007F75BF">
        <w:rPr>
          <w:rFonts w:ascii="Times New Roman" w:hAnsi="Times New Roman" w:cs="Times New Roman"/>
          <w:sz w:val="24"/>
          <w:szCs w:val="24"/>
          <w:lang w:val="en-US"/>
        </w:rPr>
        <w:t>Lactantius’s</w:t>
      </w:r>
      <w:proofErr w:type="spellEnd"/>
      <w:r w:rsidRPr="007F75BF">
        <w:rPr>
          <w:rFonts w:ascii="Times New Roman" w:hAnsi="Times New Roman" w:cs="Times New Roman"/>
          <w:sz w:val="24"/>
          <w:szCs w:val="24"/>
          <w:lang w:val="en-US"/>
        </w:rPr>
        <w:t xml:space="preserve"> outline was fairly representative of the thoughts of a wide range of classical writers. </w:t>
      </w:r>
    </w:p>
    <w:p w14:paraId="58995D09" w14:textId="71812259" w:rsidR="00A46000" w:rsidRPr="007F75BF" w:rsidRDefault="00A46000" w:rsidP="007F75BF">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 xml:space="preserve">The </w:t>
      </w:r>
      <w:r w:rsidRPr="007F75BF">
        <w:rPr>
          <w:rFonts w:ascii="Times New Roman" w:hAnsi="Times New Roman" w:cs="Times New Roman"/>
          <w:i/>
          <w:sz w:val="24"/>
          <w:szCs w:val="24"/>
          <w:lang w:val="en-US"/>
        </w:rPr>
        <w:t>Divine Institutes</w:t>
      </w:r>
      <w:r w:rsidRPr="007F75BF">
        <w:rPr>
          <w:rFonts w:ascii="Times New Roman" w:hAnsi="Times New Roman" w:cs="Times New Roman"/>
          <w:sz w:val="24"/>
          <w:szCs w:val="24"/>
          <w:lang w:val="en-US"/>
        </w:rPr>
        <w:t xml:space="preserve"> is a sophisticated work, begun during the </w:t>
      </w:r>
      <w:proofErr w:type="spellStart"/>
      <w:r w:rsidRPr="007F75BF">
        <w:rPr>
          <w:rFonts w:ascii="Times New Roman" w:hAnsi="Times New Roman" w:cs="Times New Roman"/>
          <w:sz w:val="24"/>
          <w:szCs w:val="24"/>
          <w:lang w:val="en-US"/>
        </w:rPr>
        <w:t>Diocletianic</w:t>
      </w:r>
      <w:proofErr w:type="spellEnd"/>
      <w:r w:rsidRPr="007F75BF">
        <w:rPr>
          <w:rFonts w:ascii="Times New Roman" w:hAnsi="Times New Roman" w:cs="Times New Roman"/>
          <w:sz w:val="24"/>
          <w:szCs w:val="24"/>
          <w:lang w:val="en-US"/>
        </w:rPr>
        <w:t xml:space="preserve"> persecutions and then revi</w:t>
      </w:r>
      <w:r w:rsidR="00CD7E1A">
        <w:rPr>
          <w:rFonts w:ascii="Times New Roman" w:hAnsi="Times New Roman" w:cs="Times New Roman"/>
          <w:sz w:val="24"/>
          <w:szCs w:val="24"/>
          <w:lang w:val="en-US"/>
        </w:rPr>
        <w:t>s</w:t>
      </w:r>
      <w:r w:rsidRPr="007F75BF">
        <w:rPr>
          <w:rFonts w:ascii="Times New Roman" w:hAnsi="Times New Roman" w:cs="Times New Roman"/>
          <w:sz w:val="24"/>
          <w:szCs w:val="24"/>
          <w:lang w:val="en-US"/>
        </w:rPr>
        <w:t>ed in the context of the court of Constantine I.</w:t>
      </w:r>
      <w:r w:rsidRPr="007F75BF">
        <w:rPr>
          <w:rFonts w:ascii="Times New Roman" w:hAnsi="Times New Roman" w:cs="Times New Roman"/>
          <w:sz w:val="24"/>
          <w:szCs w:val="24"/>
          <w:vertAlign w:val="superscript"/>
          <w:lang w:val="en-US"/>
        </w:rPr>
        <w:endnoteReference w:id="93"/>
      </w:r>
      <w:r w:rsidRPr="007F75BF">
        <w:rPr>
          <w:rFonts w:ascii="Times New Roman" w:hAnsi="Times New Roman" w:cs="Times New Roman"/>
          <w:sz w:val="24"/>
          <w:szCs w:val="24"/>
          <w:lang w:val="en-US"/>
        </w:rPr>
        <w:t xml:space="preserve"> It was intended to accomplish several objectives. Among the most important was to defend Christianity in terms that an educated pagan would respect.</w:t>
      </w:r>
      <w:r w:rsidRPr="007F75BF">
        <w:rPr>
          <w:rFonts w:ascii="Times New Roman" w:hAnsi="Times New Roman" w:cs="Times New Roman"/>
          <w:sz w:val="24"/>
          <w:szCs w:val="24"/>
          <w:vertAlign w:val="superscript"/>
          <w:lang w:val="en-US"/>
        </w:rPr>
        <w:endnoteReference w:id="94"/>
      </w:r>
      <w:r w:rsidRPr="007F75BF">
        <w:rPr>
          <w:rFonts w:ascii="Times New Roman" w:hAnsi="Times New Roman" w:cs="Times New Roman"/>
          <w:sz w:val="24"/>
          <w:szCs w:val="24"/>
          <w:lang w:val="en-US"/>
        </w:rPr>
        <w:t xml:space="preserve"> That meant using elegant Latin and the tools of classical rhetoric.</w:t>
      </w:r>
      <w:r w:rsidRPr="007F75BF">
        <w:rPr>
          <w:rStyle w:val="EndnoteReference"/>
          <w:rFonts w:ascii="Times New Roman" w:hAnsi="Times New Roman" w:cs="Times New Roman"/>
          <w:sz w:val="24"/>
          <w:szCs w:val="24"/>
          <w:lang w:val="en-US"/>
        </w:rPr>
        <w:endnoteReference w:id="95"/>
      </w:r>
      <w:r w:rsidRPr="007F75BF">
        <w:rPr>
          <w:rFonts w:ascii="Times New Roman" w:hAnsi="Times New Roman" w:cs="Times New Roman"/>
          <w:sz w:val="24"/>
          <w:szCs w:val="24"/>
          <w:lang w:val="en-US"/>
        </w:rPr>
        <w:t xml:space="preserve"> It also meant downplaying Scripture and instead making arguments with reference to classical literature.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was celebrated enough as a teacher to have taken a chair at the imperial capital at Nicomedia under Diocletian. The </w:t>
      </w:r>
      <w:r w:rsidRPr="007F75BF">
        <w:rPr>
          <w:rFonts w:ascii="Times New Roman" w:hAnsi="Times New Roman" w:cs="Times New Roman"/>
          <w:i/>
          <w:sz w:val="24"/>
          <w:szCs w:val="24"/>
          <w:lang w:val="en-US"/>
        </w:rPr>
        <w:t xml:space="preserve">Divine Institutes </w:t>
      </w:r>
      <w:r w:rsidRPr="007F75BF">
        <w:rPr>
          <w:rFonts w:ascii="Times New Roman" w:hAnsi="Times New Roman" w:cs="Times New Roman"/>
          <w:sz w:val="24"/>
          <w:szCs w:val="24"/>
          <w:lang w:val="en-US"/>
        </w:rPr>
        <w:t>show a genuine reverence for writers such as Cicero and Virgil.</w:t>
      </w:r>
      <w:r w:rsidRPr="007F75BF">
        <w:rPr>
          <w:rFonts w:ascii="Times New Roman" w:hAnsi="Times New Roman" w:cs="Times New Roman"/>
          <w:sz w:val="24"/>
          <w:szCs w:val="24"/>
          <w:vertAlign w:val="superscript"/>
          <w:lang w:val="en-US"/>
        </w:rPr>
        <w:endnoteReference w:id="96"/>
      </w:r>
      <w:r w:rsidRPr="007F75BF">
        <w:rPr>
          <w:rFonts w:ascii="Times New Roman" w:hAnsi="Times New Roman" w:cs="Times New Roman"/>
          <w:sz w:val="24"/>
          <w:szCs w:val="24"/>
          <w:lang w:val="en-US"/>
        </w:rPr>
        <w:t xml:space="preserve"> In the later books of the </w:t>
      </w:r>
      <w:r w:rsidRPr="007F75BF">
        <w:rPr>
          <w:rFonts w:ascii="Times New Roman" w:hAnsi="Times New Roman" w:cs="Times New Roman"/>
          <w:i/>
          <w:sz w:val="24"/>
          <w:szCs w:val="24"/>
          <w:lang w:val="en-US"/>
        </w:rPr>
        <w:t>Divine Institutes</w:t>
      </w:r>
      <w:r w:rsidRPr="007F75BF">
        <w:rPr>
          <w:rFonts w:ascii="Times New Roman" w:hAnsi="Times New Roman" w:cs="Times New Roman"/>
          <w:sz w:val="24"/>
          <w:szCs w:val="24"/>
          <w:lang w:val="en-US"/>
        </w:rPr>
        <w:t xml:space="preserve">,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also sought to consider what a Christian society would look like. </w:t>
      </w:r>
    </w:p>
    <w:p w14:paraId="0E930C26" w14:textId="62B2FA2B" w:rsidR="00A46000" w:rsidRPr="007F75BF" w:rsidRDefault="00A46000" w:rsidP="007F75BF">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 xml:space="preserve">Given </w:t>
      </w:r>
      <w:proofErr w:type="spellStart"/>
      <w:r w:rsidRPr="007F75BF">
        <w:rPr>
          <w:rFonts w:ascii="Times New Roman" w:hAnsi="Times New Roman" w:cs="Times New Roman"/>
          <w:sz w:val="24"/>
          <w:szCs w:val="24"/>
          <w:lang w:val="en-US"/>
        </w:rPr>
        <w:t>Lactantius’s</w:t>
      </w:r>
      <w:proofErr w:type="spellEnd"/>
      <w:r w:rsidRPr="007F75BF">
        <w:rPr>
          <w:rFonts w:ascii="Times New Roman" w:hAnsi="Times New Roman" w:cs="Times New Roman"/>
          <w:sz w:val="24"/>
          <w:szCs w:val="24"/>
          <w:lang w:val="en-US"/>
        </w:rPr>
        <w:t xml:space="preserve"> explicit respect for pagan writers, the level of contempt he displayed for the theories advanced by philosophers on the first cities is striking, commenting that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Nonsense like that is unworthy of human intelligence. What poor and sorry people, to record their folly in writing!</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97"/>
      </w:r>
      <w:r w:rsidRPr="007F75BF">
        <w:rPr>
          <w:rFonts w:ascii="Times New Roman" w:hAnsi="Times New Roman" w:cs="Times New Roman"/>
          <w:sz w:val="24"/>
          <w:szCs w:val="24"/>
          <w:lang w:val="en-US"/>
        </w:rPr>
        <w:t xml:space="preserve"> The vehemence here implies that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thought it was important to disprove these models. Part of the point of this passage is to undermine philosophers, as hinted by </w:t>
      </w:r>
      <w:proofErr w:type="spellStart"/>
      <w:r w:rsidRPr="007F75BF">
        <w:rPr>
          <w:rFonts w:ascii="Times New Roman" w:hAnsi="Times New Roman" w:cs="Times New Roman"/>
          <w:sz w:val="24"/>
          <w:szCs w:val="24"/>
          <w:lang w:val="en-US"/>
        </w:rPr>
        <w:t>Lactantius’s</w:t>
      </w:r>
      <w:proofErr w:type="spellEnd"/>
      <w:r w:rsidRPr="007F75BF">
        <w:rPr>
          <w:rFonts w:ascii="Times New Roman" w:hAnsi="Times New Roman" w:cs="Times New Roman"/>
          <w:sz w:val="24"/>
          <w:szCs w:val="24"/>
          <w:lang w:val="en-US"/>
        </w:rPr>
        <w:t xml:space="preserve"> emphasis on their lack of agreement, for the philosophers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have put forward more than one reason for the founding of cities</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98"/>
      </w:r>
      <w:r w:rsidRPr="007F75BF">
        <w:rPr>
          <w:rFonts w:ascii="Times New Roman" w:hAnsi="Times New Roman" w:cs="Times New Roman"/>
          <w:sz w:val="24"/>
          <w:szCs w:val="24"/>
          <w:lang w:val="en-US"/>
        </w:rPr>
        <w:t xml:space="preserve">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saw philosophers as among the ringleaders for the persecution Christians were suffering.</w:t>
      </w:r>
      <w:r w:rsidRPr="007F75BF">
        <w:rPr>
          <w:rFonts w:ascii="Times New Roman" w:hAnsi="Times New Roman" w:cs="Times New Roman"/>
          <w:sz w:val="24"/>
          <w:szCs w:val="24"/>
          <w:vertAlign w:val="superscript"/>
          <w:lang w:val="en-US"/>
        </w:rPr>
        <w:endnoteReference w:id="99"/>
      </w:r>
      <w:r w:rsidRPr="007F75BF">
        <w:rPr>
          <w:rFonts w:ascii="Times New Roman" w:hAnsi="Times New Roman" w:cs="Times New Roman"/>
          <w:sz w:val="24"/>
          <w:szCs w:val="24"/>
          <w:lang w:val="en-US"/>
        </w:rPr>
        <w:t xml:space="preserve"> Throughout Book 6 he offers examples of the gaps in their knowledge, seeking to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demonstrate the ignorance of the philosophers about the nature of good and evil</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 xml:space="preserve"> because </w:t>
      </w:r>
      <w:r w:rsidRPr="007F75BF">
        <w:rPr>
          <w:rFonts w:ascii="Times New Roman" w:hAnsi="Times New Roman" w:cs="Times New Roman"/>
          <w:sz w:val="24"/>
          <w:szCs w:val="24"/>
          <w:lang w:val="en-US"/>
        </w:rPr>
        <w:lastRenderedPageBreak/>
        <w:t>they lack knowledge of God.</w:t>
      </w:r>
      <w:r w:rsidRPr="007F75BF">
        <w:rPr>
          <w:rFonts w:ascii="Times New Roman" w:hAnsi="Times New Roman" w:cs="Times New Roman"/>
          <w:sz w:val="24"/>
          <w:szCs w:val="24"/>
          <w:vertAlign w:val="superscript"/>
          <w:lang w:val="en-US"/>
        </w:rPr>
        <w:endnoteReference w:id="100"/>
      </w:r>
      <w:r w:rsidRPr="007F75BF">
        <w:rPr>
          <w:rFonts w:ascii="Times New Roman" w:hAnsi="Times New Roman" w:cs="Times New Roman"/>
          <w:sz w:val="24"/>
          <w:szCs w:val="24"/>
          <w:lang w:val="en-US"/>
        </w:rPr>
        <w:t xml:space="preserve"> Because they seek truth and virtue in this life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they fail to find it</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 xml:space="preserve"> rather </w:t>
      </w:r>
      <w:r w:rsidR="00C36A3C">
        <w:rPr>
          <w:rFonts w:ascii="Times New Roman" w:hAnsi="Times New Roman" w:cs="Times New Roman"/>
          <w:sz w:val="24"/>
          <w:szCs w:val="24"/>
          <w:lang w:val="en-US"/>
        </w:rPr>
        <w:t>“t</w:t>
      </w:r>
      <w:r w:rsidRPr="007F75BF">
        <w:rPr>
          <w:rFonts w:ascii="Times New Roman" w:hAnsi="Times New Roman" w:cs="Times New Roman"/>
          <w:sz w:val="24"/>
          <w:szCs w:val="24"/>
          <w:lang w:val="en-US"/>
        </w:rPr>
        <w:t>hey are like people all at sea, not knowing where they are going, because they cannot see their right course and they follow no guide</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01"/>
      </w:r>
      <w:r w:rsidRPr="007F75BF">
        <w:rPr>
          <w:rFonts w:ascii="Times New Roman" w:hAnsi="Times New Roman" w:cs="Times New Roman"/>
          <w:sz w:val="24"/>
          <w:szCs w:val="24"/>
          <w:lang w:val="en-US"/>
        </w:rPr>
        <w:t xml:space="preserve"> Attacking the views of pagan philosophers on the development of the city thus formed part of a wider campaign against them.</w:t>
      </w:r>
    </w:p>
    <w:p w14:paraId="1F1DAF76" w14:textId="1274BE49" w:rsidR="00A46000" w:rsidRPr="007F75BF" w:rsidRDefault="00A46000" w:rsidP="00320560">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 xml:space="preserve">Three larger purposes for </w:t>
      </w:r>
      <w:proofErr w:type="spellStart"/>
      <w:r w:rsidRPr="007F75BF">
        <w:rPr>
          <w:rFonts w:ascii="Times New Roman" w:hAnsi="Times New Roman" w:cs="Times New Roman"/>
          <w:sz w:val="24"/>
          <w:szCs w:val="24"/>
          <w:lang w:val="en-US"/>
        </w:rPr>
        <w:t>Lactantius’s</w:t>
      </w:r>
      <w:proofErr w:type="spellEnd"/>
      <w:r w:rsidRPr="007F75BF">
        <w:rPr>
          <w:rFonts w:ascii="Times New Roman" w:hAnsi="Times New Roman" w:cs="Times New Roman"/>
          <w:sz w:val="24"/>
          <w:szCs w:val="24"/>
          <w:lang w:val="en-US"/>
        </w:rPr>
        <w:t xml:space="preserve"> aversion to these explanations for the start of urbanism can be adduced. They are respectively concerned with history, morality</w:t>
      </w:r>
      <w:r w:rsidR="004E4452">
        <w:rPr>
          <w:rFonts w:ascii="Times New Roman" w:hAnsi="Times New Roman" w:cs="Times New Roman"/>
          <w:sz w:val="24"/>
          <w:szCs w:val="24"/>
          <w:lang w:val="en-US"/>
        </w:rPr>
        <w:t>,</w:t>
      </w:r>
      <w:r w:rsidRPr="007F75BF">
        <w:rPr>
          <w:rFonts w:ascii="Times New Roman" w:hAnsi="Times New Roman" w:cs="Times New Roman"/>
          <w:sz w:val="24"/>
          <w:szCs w:val="24"/>
          <w:lang w:val="en-US"/>
        </w:rPr>
        <w:t xml:space="preserve"> and justice. The first of these, the explicit reason given by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for rejecting both philosophical models for the development of the city, is that they contradicted the </w:t>
      </w:r>
      <w:r w:rsidR="002E77F0">
        <w:rPr>
          <w:rFonts w:ascii="Times New Roman" w:hAnsi="Times New Roman" w:cs="Times New Roman"/>
          <w:sz w:val="24"/>
          <w:szCs w:val="24"/>
          <w:lang w:val="en-US"/>
        </w:rPr>
        <w:t>b</w:t>
      </w:r>
      <w:r w:rsidRPr="007F75BF">
        <w:rPr>
          <w:rFonts w:ascii="Times New Roman" w:hAnsi="Times New Roman" w:cs="Times New Roman"/>
          <w:sz w:val="24"/>
          <w:szCs w:val="24"/>
          <w:lang w:val="en-US"/>
        </w:rPr>
        <w:t>iblical account:</w:t>
      </w:r>
    </w:p>
    <w:p w14:paraId="65B76E85" w14:textId="323D8A7D" w:rsidR="00A46000" w:rsidRPr="007F75BF" w:rsidRDefault="00A46000" w:rsidP="00320560">
      <w:pPr>
        <w:spacing w:after="0" w:line="480" w:lineRule="auto"/>
        <w:ind w:left="144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Both points of view are possible because there is no contradiction between them, but neither is true at all, because all over the world people are not born from earth as if they were seeded from the teeth of some dragon, as poets say; rather, one man was created by God, and from him and him alone the whole earth has been filled with human stock, in the same way presumably that it was filled again after the flood, and that is a fact they cannot deny.</w:t>
      </w:r>
      <w:r w:rsidRPr="007F75BF">
        <w:rPr>
          <w:rFonts w:ascii="Times New Roman" w:hAnsi="Times New Roman" w:cs="Times New Roman"/>
          <w:sz w:val="24"/>
          <w:szCs w:val="24"/>
          <w:vertAlign w:val="superscript"/>
          <w:lang w:val="en-US"/>
        </w:rPr>
        <w:endnoteReference w:id="102"/>
      </w:r>
    </w:p>
    <w:p w14:paraId="0B7F82C1" w14:textId="5D2FAD27" w:rsidR="00A46000" w:rsidRPr="007F75BF" w:rsidRDefault="00A46000" w:rsidP="007F75BF">
      <w:pPr>
        <w:spacing w:after="0" w:line="480" w:lineRule="auto"/>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 xml:space="preserve">There is no mention of Cain’s city here. Rather, in providing a decentralized perspective of human development that saw scattered humans gathering, the philosophers broke with the </w:t>
      </w:r>
      <w:r w:rsidR="006750AD">
        <w:rPr>
          <w:rFonts w:ascii="Times New Roman" w:hAnsi="Times New Roman" w:cs="Times New Roman"/>
          <w:sz w:val="24"/>
          <w:szCs w:val="24"/>
          <w:lang w:val="en-US"/>
        </w:rPr>
        <w:t>f</w:t>
      </w:r>
      <w:r w:rsidRPr="007F75BF">
        <w:rPr>
          <w:rFonts w:ascii="Times New Roman" w:hAnsi="Times New Roman" w:cs="Times New Roman"/>
          <w:sz w:val="24"/>
          <w:szCs w:val="24"/>
          <w:lang w:val="en-US"/>
        </w:rPr>
        <w:t xml:space="preserve">lood narrative, in which Noah and his descendants repopulated the world from one concentrated stock, already in possession of the knowledge of cities. Noah and the </w:t>
      </w:r>
      <w:r w:rsidR="006750AD">
        <w:rPr>
          <w:rFonts w:ascii="Times New Roman" w:hAnsi="Times New Roman" w:cs="Times New Roman"/>
          <w:sz w:val="24"/>
          <w:szCs w:val="24"/>
          <w:lang w:val="en-US"/>
        </w:rPr>
        <w:t>f</w:t>
      </w:r>
      <w:r w:rsidRPr="007F75BF">
        <w:rPr>
          <w:rFonts w:ascii="Times New Roman" w:hAnsi="Times New Roman" w:cs="Times New Roman"/>
          <w:sz w:val="24"/>
          <w:szCs w:val="24"/>
          <w:lang w:val="en-US"/>
        </w:rPr>
        <w:t xml:space="preserve">lood were key parts of the historical summary provided by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in Book 2.</w:t>
      </w:r>
      <w:r w:rsidRPr="007F75BF">
        <w:rPr>
          <w:rFonts w:ascii="Times New Roman" w:hAnsi="Times New Roman" w:cs="Times New Roman"/>
          <w:sz w:val="24"/>
          <w:szCs w:val="24"/>
          <w:vertAlign w:val="superscript"/>
          <w:lang w:val="en-US"/>
        </w:rPr>
        <w:endnoteReference w:id="103"/>
      </w:r>
      <w:r w:rsidRPr="007F75BF">
        <w:rPr>
          <w:rFonts w:ascii="Times New Roman" w:hAnsi="Times New Roman" w:cs="Times New Roman"/>
          <w:sz w:val="24"/>
          <w:szCs w:val="24"/>
          <w:lang w:val="en-US"/>
        </w:rPr>
        <w:t xml:space="preserve"> He emphasized Noah’s greater antiquity to legends of Uranus and Saturn, before detailing the geographical dispersal of his offspring, from whom all humans were descended. The reference to people being born from the earth from dragon’s teeth hints at another running theme throughout the </w:t>
      </w:r>
      <w:r w:rsidRPr="007F75BF">
        <w:rPr>
          <w:rFonts w:ascii="Times New Roman" w:hAnsi="Times New Roman" w:cs="Times New Roman"/>
          <w:i/>
          <w:sz w:val="24"/>
          <w:szCs w:val="24"/>
          <w:lang w:val="en-US"/>
        </w:rPr>
        <w:t>Divine Institutes</w:t>
      </w:r>
      <w:r w:rsidRPr="007F75BF">
        <w:rPr>
          <w:rFonts w:ascii="Times New Roman" w:hAnsi="Times New Roman" w:cs="Times New Roman"/>
          <w:sz w:val="24"/>
          <w:szCs w:val="24"/>
          <w:lang w:val="en-US"/>
        </w:rPr>
        <w:t xml:space="preserve">, </w:t>
      </w:r>
      <w:proofErr w:type="spellStart"/>
      <w:r w:rsidRPr="007F75BF">
        <w:rPr>
          <w:rFonts w:ascii="Times New Roman" w:hAnsi="Times New Roman" w:cs="Times New Roman"/>
          <w:sz w:val="24"/>
          <w:szCs w:val="24"/>
          <w:lang w:val="en-US"/>
        </w:rPr>
        <w:t>Lactantius’s</w:t>
      </w:r>
      <w:proofErr w:type="spellEnd"/>
      <w:r w:rsidRPr="007F75BF">
        <w:rPr>
          <w:rFonts w:ascii="Times New Roman" w:hAnsi="Times New Roman" w:cs="Times New Roman"/>
          <w:sz w:val="24"/>
          <w:szCs w:val="24"/>
          <w:lang w:val="en-US"/>
        </w:rPr>
        <w:t xml:space="preserve"> dismissal of pagan notions of spontaneous generation.</w:t>
      </w:r>
      <w:r w:rsidRPr="007F75BF">
        <w:rPr>
          <w:rFonts w:ascii="Times New Roman" w:hAnsi="Times New Roman" w:cs="Times New Roman"/>
          <w:sz w:val="24"/>
          <w:szCs w:val="24"/>
          <w:vertAlign w:val="superscript"/>
          <w:lang w:val="en-US"/>
        </w:rPr>
        <w:endnoteReference w:id="104"/>
      </w:r>
      <w:r w:rsidRPr="007F75BF">
        <w:rPr>
          <w:rFonts w:ascii="Times New Roman" w:hAnsi="Times New Roman" w:cs="Times New Roman"/>
          <w:sz w:val="24"/>
          <w:szCs w:val="24"/>
          <w:lang w:val="en-US"/>
        </w:rPr>
        <w:t xml:space="preserve"> Unlike Augustine,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did not identify a first city. Nonetheless, like Augustine his </w:t>
      </w:r>
      <w:r w:rsidRPr="007F75BF">
        <w:rPr>
          <w:rFonts w:ascii="Times New Roman" w:hAnsi="Times New Roman" w:cs="Times New Roman"/>
          <w:sz w:val="24"/>
          <w:szCs w:val="24"/>
          <w:lang w:val="en-US"/>
        </w:rPr>
        <w:lastRenderedPageBreak/>
        <w:t xml:space="preserve">interpretation of the development of early civilization was linear. Part of the difficulty with the views of the origins of urbanism that he criticized was that they presented cities developing in multiple places independently. For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all human civilization developed as part of a line running from Noah. </w:t>
      </w:r>
    </w:p>
    <w:p w14:paraId="32E90809" w14:textId="498FA734" w:rsidR="00A46000" w:rsidRPr="007F75BF" w:rsidRDefault="00A46000" w:rsidP="007F75BF">
      <w:pPr>
        <w:spacing w:after="0" w:line="480" w:lineRule="auto"/>
        <w:ind w:firstLine="720"/>
        <w:contextualSpacing/>
        <w:rPr>
          <w:rFonts w:ascii="Times New Roman" w:hAnsi="Times New Roman" w:cs="Times New Roman"/>
          <w:sz w:val="24"/>
          <w:szCs w:val="24"/>
          <w:lang w:val="en-US"/>
        </w:rPr>
      </w:pP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placed great emphasis on knowledge of primeval humanity, observing in Book 7 that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Plato together with many another philosopher did not know the origin of things</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05"/>
      </w:r>
      <w:r w:rsidRPr="007F75BF">
        <w:rPr>
          <w:rFonts w:ascii="Times New Roman" w:hAnsi="Times New Roman" w:cs="Times New Roman"/>
          <w:sz w:val="24"/>
          <w:szCs w:val="24"/>
          <w:lang w:val="en-US"/>
        </w:rPr>
        <w:t xml:space="preserve"> He condemned the Chaldeans as liars for claiming to have records that stretched back 470,000 years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which is mad</w:t>
      </w:r>
      <w:r w:rsidR="00C36A3C">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06"/>
      </w:r>
      <w:r w:rsidRPr="007F75BF">
        <w:rPr>
          <w:rFonts w:ascii="Times New Roman" w:hAnsi="Times New Roman" w:cs="Times New Roman"/>
          <w:sz w:val="24"/>
          <w:szCs w:val="24"/>
          <w:lang w:val="en-US"/>
        </w:rPr>
        <w:t xml:space="preserve"> In contrast to this ignorance and mendacity </w:t>
      </w:r>
      <w:r w:rsidR="00C36A3C">
        <w:rPr>
          <w:rFonts w:ascii="Times New Roman" w:hAnsi="Times New Roman" w:cs="Times New Roman"/>
          <w:sz w:val="24"/>
          <w:szCs w:val="24"/>
          <w:lang w:val="en-US"/>
        </w:rPr>
        <w:t>“</w:t>
      </w:r>
      <w:r w:rsidRPr="007F75BF">
        <w:rPr>
          <w:rFonts w:ascii="Times New Roman" w:hAnsi="Times New Roman" w:cs="Times New Roman"/>
          <w:sz w:val="24"/>
          <w:szCs w:val="24"/>
          <w:lang w:val="en-US"/>
        </w:rPr>
        <w:t>We who are educated in knowledge of the truth by holy scripture</w:t>
      </w:r>
      <w:r w:rsidR="00EC19F6">
        <w:rPr>
          <w:rFonts w:ascii="Times New Roman" w:hAnsi="Times New Roman" w:cs="Times New Roman"/>
          <w:sz w:val="24"/>
          <w:szCs w:val="24"/>
          <w:lang w:val="en-US"/>
        </w:rPr>
        <w:t xml:space="preserve"> . . . </w:t>
      </w:r>
      <w:r w:rsidRPr="007F75BF">
        <w:rPr>
          <w:rFonts w:ascii="Times New Roman" w:hAnsi="Times New Roman" w:cs="Times New Roman"/>
          <w:sz w:val="24"/>
          <w:szCs w:val="24"/>
          <w:lang w:val="en-US"/>
        </w:rPr>
        <w:t>know the beginning of the world</w:t>
      </w:r>
      <w:r w:rsidR="00AC77BB">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07"/>
      </w:r>
      <w:r w:rsidRPr="007F75BF">
        <w:rPr>
          <w:rFonts w:ascii="Times New Roman" w:hAnsi="Times New Roman" w:cs="Times New Roman"/>
          <w:sz w:val="24"/>
          <w:szCs w:val="24"/>
          <w:lang w:val="en-US"/>
        </w:rPr>
        <w:t xml:space="preserve"> As well as asserting the truth of Scripture as history, this granted great authority to Christians, with their superior understanding and wisdom, who could then predict the ending of the world. It was therefore necessary to defend the historical account of the Bible. </w:t>
      </w:r>
    </w:p>
    <w:p w14:paraId="54DF9EFE" w14:textId="3190C683" w:rsidR="00320560" w:rsidRDefault="00A46000" w:rsidP="00320560">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 xml:space="preserve">The second main reason for </w:t>
      </w:r>
      <w:proofErr w:type="spellStart"/>
      <w:r w:rsidRPr="007F75BF">
        <w:rPr>
          <w:rFonts w:ascii="Times New Roman" w:hAnsi="Times New Roman" w:cs="Times New Roman"/>
          <w:sz w:val="24"/>
          <w:szCs w:val="24"/>
          <w:lang w:val="en-US"/>
        </w:rPr>
        <w:t>Lactantius’s</w:t>
      </w:r>
      <w:proofErr w:type="spellEnd"/>
      <w:r w:rsidRPr="007F75BF">
        <w:rPr>
          <w:rFonts w:ascii="Times New Roman" w:hAnsi="Times New Roman" w:cs="Times New Roman"/>
          <w:sz w:val="24"/>
          <w:szCs w:val="24"/>
          <w:lang w:val="en-US"/>
        </w:rPr>
        <w:t xml:space="preserve"> opposition to the first cities of the philosophers emerges from the wider context of the passage in question. In Book 6 </w:t>
      </w:r>
      <w:proofErr w:type="spellStart"/>
      <w:r w:rsidRPr="007F75BF">
        <w:rPr>
          <w:rFonts w:ascii="Times New Roman" w:hAnsi="Times New Roman" w:cs="Times New Roman"/>
          <w:sz w:val="24"/>
          <w:szCs w:val="24"/>
          <w:lang w:val="en-US"/>
        </w:rPr>
        <w:t>Lactantius’s</w:t>
      </w:r>
      <w:proofErr w:type="spellEnd"/>
      <w:r w:rsidRPr="007F75BF">
        <w:rPr>
          <w:rFonts w:ascii="Times New Roman" w:hAnsi="Times New Roman" w:cs="Times New Roman"/>
          <w:sz w:val="24"/>
          <w:szCs w:val="24"/>
          <w:lang w:val="en-US"/>
        </w:rPr>
        <w:t xml:space="preserve"> purpose was to instruct the reader of the duties of a Christian, with heavy inspiration from Cicero’s </w:t>
      </w:r>
      <w:r w:rsidRPr="007F75BF">
        <w:rPr>
          <w:rFonts w:ascii="Times New Roman" w:hAnsi="Times New Roman" w:cs="Times New Roman"/>
          <w:i/>
          <w:sz w:val="24"/>
          <w:szCs w:val="24"/>
          <w:lang w:val="en-US"/>
        </w:rPr>
        <w:t xml:space="preserve">De </w:t>
      </w:r>
      <w:proofErr w:type="spellStart"/>
      <w:r w:rsidRPr="007F75BF">
        <w:rPr>
          <w:rFonts w:ascii="Times New Roman" w:hAnsi="Times New Roman" w:cs="Times New Roman"/>
          <w:i/>
          <w:sz w:val="24"/>
          <w:szCs w:val="24"/>
          <w:lang w:val="en-US"/>
        </w:rPr>
        <w:t>Officiis</w:t>
      </w:r>
      <w:proofErr w:type="spellEnd"/>
      <w:r w:rsidRPr="007F75BF">
        <w:rPr>
          <w:rFonts w:ascii="Times New Roman" w:hAnsi="Times New Roman" w:cs="Times New Roman"/>
          <w:sz w:val="24"/>
          <w:szCs w:val="24"/>
          <w:lang w:val="en-US"/>
        </w:rPr>
        <w:t xml:space="preserve">. Having outlined the duties of a Christian to God, at </w:t>
      </w:r>
      <w:r w:rsidR="00C1617F">
        <w:rPr>
          <w:rFonts w:ascii="Times New Roman" w:hAnsi="Times New Roman" w:cs="Times New Roman"/>
          <w:sz w:val="24"/>
          <w:szCs w:val="24"/>
          <w:lang w:val="en-US"/>
        </w:rPr>
        <w:t>6</w:t>
      </w:r>
      <w:r w:rsidRPr="007F75BF">
        <w:rPr>
          <w:rFonts w:ascii="Times New Roman" w:hAnsi="Times New Roman" w:cs="Times New Roman"/>
          <w:sz w:val="24"/>
          <w:szCs w:val="24"/>
          <w:lang w:val="en-US"/>
        </w:rPr>
        <w:t xml:space="preserve">.10 he turned to the duties of a Christian to their fellow humans. According to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God made humans pious in order </w:t>
      </w:r>
      <w:r w:rsidR="00AC77BB">
        <w:rPr>
          <w:rFonts w:ascii="Times New Roman" w:hAnsi="Times New Roman" w:cs="Times New Roman"/>
          <w:sz w:val="24"/>
          <w:szCs w:val="24"/>
          <w:lang w:val="en-US"/>
        </w:rPr>
        <w:t>“</w:t>
      </w:r>
      <w:r w:rsidRPr="007F75BF">
        <w:rPr>
          <w:rFonts w:ascii="Times New Roman" w:hAnsi="Times New Roman" w:cs="Times New Roman"/>
          <w:sz w:val="24"/>
          <w:szCs w:val="24"/>
          <w:lang w:val="en-US"/>
        </w:rPr>
        <w:t>that man would protect man, and they would love and cherish each other and give each other help against all dangers.</w:t>
      </w:r>
      <w:r w:rsidR="00AC77BB">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08"/>
      </w:r>
      <w:r w:rsidRPr="007F75BF">
        <w:rPr>
          <w:rFonts w:ascii="Times New Roman" w:hAnsi="Times New Roman" w:cs="Times New Roman"/>
          <w:sz w:val="24"/>
          <w:szCs w:val="24"/>
          <w:lang w:val="en-US"/>
        </w:rPr>
        <w:t xml:space="preserve"> Owing to their common descent from Noah, all humans are kin, making harming each other a crime.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summarized this argument</w:t>
      </w:r>
      <w:r w:rsidR="00320560">
        <w:rPr>
          <w:rFonts w:ascii="Times New Roman" w:hAnsi="Times New Roman" w:cs="Times New Roman"/>
          <w:sz w:val="24"/>
          <w:szCs w:val="24"/>
          <w:lang w:val="en-US"/>
        </w:rPr>
        <w:t xml:space="preserve">, </w:t>
      </w:r>
      <w:r w:rsidR="00AC77BB">
        <w:rPr>
          <w:rFonts w:ascii="Times New Roman" w:hAnsi="Times New Roman" w:cs="Times New Roman"/>
          <w:sz w:val="24"/>
          <w:szCs w:val="24"/>
          <w:lang w:val="en-US"/>
        </w:rPr>
        <w:t>“</w:t>
      </w:r>
      <w:r w:rsidRPr="007F75BF">
        <w:rPr>
          <w:rFonts w:ascii="Times New Roman" w:hAnsi="Times New Roman" w:cs="Times New Roman"/>
          <w:sz w:val="24"/>
          <w:szCs w:val="24"/>
        </w:rPr>
        <w:t>God deliberately made us a social animal because of his own piety; we need to see ourselves in others. We deserve no liberation from danger if we give no help ourselves, and we deserve no help if we deny it to others.</w:t>
      </w:r>
      <w:r w:rsidR="00AC77BB">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109"/>
      </w:r>
      <w:r w:rsidR="00320560">
        <w:rPr>
          <w:rFonts w:ascii="Times New Roman" w:hAnsi="Times New Roman" w:cs="Times New Roman"/>
          <w:sz w:val="24"/>
          <w:szCs w:val="24"/>
          <w:lang w:val="en-US"/>
        </w:rPr>
        <w:t xml:space="preserve"> </w:t>
      </w:r>
    </w:p>
    <w:p w14:paraId="1ACAC904" w14:textId="307CB928" w:rsidR="00A46000" w:rsidRPr="00320560" w:rsidRDefault="00A46000" w:rsidP="00320560">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rPr>
        <w:t xml:space="preserve">In describing humans as a social animal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was moving into territory frequently discussed by ancient writers.</w:t>
      </w:r>
      <w:r w:rsidRPr="007F75BF">
        <w:rPr>
          <w:rFonts w:ascii="Times New Roman" w:hAnsi="Times New Roman" w:cs="Times New Roman"/>
          <w:sz w:val="24"/>
          <w:szCs w:val="24"/>
          <w:vertAlign w:val="superscript"/>
        </w:rPr>
        <w:endnoteReference w:id="110"/>
      </w:r>
      <w:r w:rsidRPr="007F75BF">
        <w:rPr>
          <w:rFonts w:ascii="Times New Roman" w:hAnsi="Times New Roman" w:cs="Times New Roman"/>
          <w:sz w:val="24"/>
          <w:szCs w:val="24"/>
        </w:rPr>
        <w:t xml:space="preserve"> Sociability was a defining attribute of humanity, </w:t>
      </w:r>
      <w:r w:rsidRPr="007F75BF">
        <w:rPr>
          <w:rFonts w:ascii="Times New Roman" w:hAnsi="Times New Roman" w:cs="Times New Roman"/>
          <w:sz w:val="24"/>
          <w:szCs w:val="24"/>
        </w:rPr>
        <w:lastRenderedPageBreak/>
        <w:t>with solitariness a trait of beasts and brutes.</w:t>
      </w:r>
      <w:r w:rsidRPr="007F75BF">
        <w:rPr>
          <w:rFonts w:ascii="Times New Roman" w:hAnsi="Times New Roman" w:cs="Times New Roman"/>
          <w:sz w:val="24"/>
          <w:szCs w:val="24"/>
          <w:vertAlign w:val="superscript"/>
        </w:rPr>
        <w:endnoteReference w:id="111"/>
      </w:r>
      <w:r w:rsidRPr="007F75BF">
        <w:rPr>
          <w:rFonts w:ascii="Times New Roman" w:hAnsi="Times New Roman" w:cs="Times New Roman"/>
          <w:sz w:val="24"/>
          <w:szCs w:val="24"/>
        </w:rPr>
        <w:t xml:space="preserve"> The city was the epitome of this social tendency. Aristotle had famously described humans as an animal of the </w:t>
      </w:r>
      <w:r w:rsidRPr="007F75BF">
        <w:rPr>
          <w:rFonts w:ascii="Times New Roman" w:hAnsi="Times New Roman" w:cs="Times New Roman"/>
          <w:i/>
          <w:sz w:val="24"/>
          <w:szCs w:val="24"/>
        </w:rPr>
        <w:t>polis</w:t>
      </w:r>
      <w:r w:rsidRPr="007F75BF">
        <w:rPr>
          <w:rFonts w:ascii="Times New Roman" w:hAnsi="Times New Roman" w:cs="Times New Roman"/>
          <w:sz w:val="24"/>
          <w:szCs w:val="24"/>
        </w:rPr>
        <w:t>.</w:t>
      </w:r>
      <w:r w:rsidRPr="007F75BF">
        <w:rPr>
          <w:rFonts w:ascii="Times New Roman" w:hAnsi="Times New Roman" w:cs="Times New Roman"/>
          <w:sz w:val="24"/>
          <w:szCs w:val="24"/>
          <w:vertAlign w:val="superscript"/>
        </w:rPr>
        <w:endnoteReference w:id="112"/>
      </w:r>
      <w:r w:rsidRPr="007F75BF">
        <w:rPr>
          <w:rFonts w:ascii="Times New Roman" w:hAnsi="Times New Roman" w:cs="Times New Roman"/>
          <w:sz w:val="24"/>
          <w:szCs w:val="24"/>
        </w:rPr>
        <w:t xml:space="preserve"> Cicero emphasi</w:t>
      </w:r>
      <w:r w:rsidR="00066A9C">
        <w:rPr>
          <w:rFonts w:ascii="Times New Roman" w:hAnsi="Times New Roman" w:cs="Times New Roman"/>
          <w:sz w:val="24"/>
          <w:szCs w:val="24"/>
        </w:rPr>
        <w:t>z</w:t>
      </w:r>
      <w:r w:rsidRPr="007F75BF">
        <w:rPr>
          <w:rFonts w:ascii="Times New Roman" w:hAnsi="Times New Roman" w:cs="Times New Roman"/>
          <w:sz w:val="24"/>
          <w:szCs w:val="24"/>
        </w:rPr>
        <w:t>ed the importance of human cooperation as the origin of all good things.</w:t>
      </w:r>
      <w:r w:rsidRPr="007F75BF">
        <w:rPr>
          <w:rStyle w:val="EndnoteReference"/>
          <w:rFonts w:ascii="Times New Roman" w:hAnsi="Times New Roman" w:cs="Times New Roman"/>
          <w:sz w:val="24"/>
          <w:szCs w:val="24"/>
        </w:rPr>
        <w:endnoteReference w:id="113"/>
      </w:r>
      <w:r w:rsidRPr="007F75BF">
        <w:rPr>
          <w:rFonts w:ascii="Times New Roman" w:hAnsi="Times New Roman" w:cs="Times New Roman"/>
          <w:sz w:val="24"/>
          <w:szCs w:val="24"/>
        </w:rPr>
        <w:t xml:space="preserve"> It was here that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addressed philosophical ideas of the first city. Whether the first cities appeared due to human cooperation against beasts or because of something inherent in human nature, both were at odds with </w:t>
      </w:r>
      <w:proofErr w:type="spellStart"/>
      <w:r w:rsidRPr="007F75BF">
        <w:rPr>
          <w:rFonts w:ascii="Times New Roman" w:hAnsi="Times New Roman" w:cs="Times New Roman"/>
          <w:sz w:val="24"/>
          <w:szCs w:val="24"/>
        </w:rPr>
        <w:t>Lactantius’s</w:t>
      </w:r>
      <w:proofErr w:type="spellEnd"/>
      <w:r w:rsidRPr="007F75BF">
        <w:rPr>
          <w:rFonts w:ascii="Times New Roman" w:hAnsi="Times New Roman" w:cs="Times New Roman"/>
          <w:sz w:val="24"/>
          <w:szCs w:val="24"/>
        </w:rPr>
        <w:t xml:space="preserve"> understanding of human society as the product of charity resulting from piety. If a true society could emerge without piety or the intervention of God there were implications for </w:t>
      </w:r>
      <w:proofErr w:type="spellStart"/>
      <w:r w:rsidRPr="007F75BF">
        <w:rPr>
          <w:rFonts w:ascii="Times New Roman" w:hAnsi="Times New Roman" w:cs="Times New Roman"/>
          <w:sz w:val="24"/>
          <w:szCs w:val="24"/>
        </w:rPr>
        <w:t>Lactantius’s</w:t>
      </w:r>
      <w:proofErr w:type="spellEnd"/>
      <w:r w:rsidRPr="007F75BF">
        <w:rPr>
          <w:rFonts w:ascii="Times New Roman" w:hAnsi="Times New Roman" w:cs="Times New Roman"/>
          <w:sz w:val="24"/>
          <w:szCs w:val="24"/>
        </w:rPr>
        <w:t xml:space="preserve"> wider vision of the benefits of a Christian society.</w:t>
      </w:r>
      <w:r w:rsidRPr="007F75BF">
        <w:rPr>
          <w:rFonts w:ascii="Times New Roman" w:hAnsi="Times New Roman" w:cs="Times New Roman"/>
          <w:sz w:val="24"/>
          <w:szCs w:val="24"/>
          <w:vertAlign w:val="superscript"/>
        </w:rPr>
        <w:endnoteReference w:id="114"/>
      </w:r>
      <w:r w:rsidRPr="007F75BF">
        <w:rPr>
          <w:rFonts w:ascii="Times New Roman" w:hAnsi="Times New Roman" w:cs="Times New Roman"/>
          <w:sz w:val="24"/>
          <w:szCs w:val="24"/>
        </w:rPr>
        <w:t xml:space="preserve">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accused the philosophers of having </w:t>
      </w:r>
      <w:r w:rsidR="00AC77BB">
        <w:rPr>
          <w:rFonts w:ascii="Times New Roman" w:hAnsi="Times New Roman" w:cs="Times New Roman"/>
          <w:sz w:val="24"/>
          <w:szCs w:val="24"/>
        </w:rPr>
        <w:t>“</w:t>
      </w:r>
      <w:r w:rsidRPr="007F75BF">
        <w:rPr>
          <w:rFonts w:ascii="Times New Roman" w:hAnsi="Times New Roman" w:cs="Times New Roman"/>
          <w:sz w:val="24"/>
          <w:szCs w:val="24"/>
        </w:rPr>
        <w:t>removed pity from man</w:t>
      </w:r>
      <w:r w:rsidR="00AC77BB">
        <w:rPr>
          <w:rFonts w:ascii="Times New Roman" w:hAnsi="Times New Roman" w:cs="Times New Roman"/>
          <w:sz w:val="24"/>
          <w:szCs w:val="24"/>
        </w:rPr>
        <w:t>,”</w:t>
      </w:r>
      <w:r w:rsidRPr="007F75BF">
        <w:rPr>
          <w:rFonts w:ascii="Times New Roman" w:hAnsi="Times New Roman" w:cs="Times New Roman"/>
          <w:sz w:val="24"/>
          <w:szCs w:val="24"/>
        </w:rPr>
        <w:t xml:space="preserve"> a theme he subsequently developed.</w:t>
      </w:r>
      <w:r w:rsidRPr="007F75BF">
        <w:rPr>
          <w:rFonts w:ascii="Times New Roman" w:hAnsi="Times New Roman" w:cs="Times New Roman"/>
          <w:sz w:val="24"/>
          <w:szCs w:val="24"/>
          <w:vertAlign w:val="superscript"/>
        </w:rPr>
        <w:endnoteReference w:id="115"/>
      </w:r>
      <w:r w:rsidRPr="007F75BF">
        <w:rPr>
          <w:rFonts w:ascii="Times New Roman" w:hAnsi="Times New Roman" w:cs="Times New Roman"/>
          <w:sz w:val="24"/>
          <w:szCs w:val="24"/>
        </w:rPr>
        <w:t xml:space="preserve"> Although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discussed the building of walls and structures to protect humans from the elements, his fundamental conception of the city was as a social community, guided by God’s pity.</w:t>
      </w:r>
    </w:p>
    <w:p w14:paraId="53D4F223" w14:textId="35E3DF18" w:rsidR="00A46000" w:rsidRPr="007F75BF" w:rsidRDefault="00A46000" w:rsidP="00320560">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 xml:space="preserve">A final concern for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can be adduced. As he observed, these narratives connected the start of cities to law, which was necessary for them to be bound together.</w:t>
      </w:r>
      <w:r w:rsidRPr="007F75BF">
        <w:rPr>
          <w:rFonts w:ascii="Times New Roman" w:hAnsi="Times New Roman" w:cs="Times New Roman"/>
          <w:sz w:val="24"/>
          <w:szCs w:val="24"/>
          <w:vertAlign w:val="superscript"/>
          <w:lang w:val="en-US"/>
        </w:rPr>
        <w:endnoteReference w:id="116"/>
      </w:r>
      <w:r w:rsidRPr="007F75BF">
        <w:rPr>
          <w:rFonts w:ascii="Times New Roman" w:hAnsi="Times New Roman" w:cs="Times New Roman"/>
          <w:sz w:val="24"/>
          <w:szCs w:val="24"/>
          <w:lang w:val="en-US"/>
        </w:rPr>
        <w:t xml:space="preserve"> The successful development of cities therefore implies the law codes of sufficient justice to make cities possible. But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was deeply </w:t>
      </w:r>
      <w:proofErr w:type="spellStart"/>
      <w:r w:rsidRPr="007F75BF">
        <w:rPr>
          <w:rFonts w:ascii="Times New Roman" w:hAnsi="Times New Roman" w:cs="Times New Roman"/>
          <w:sz w:val="24"/>
          <w:szCs w:val="24"/>
          <w:lang w:val="en-US"/>
        </w:rPr>
        <w:t>sceptical</w:t>
      </w:r>
      <w:proofErr w:type="spellEnd"/>
      <w:r w:rsidRPr="007F75BF">
        <w:rPr>
          <w:rFonts w:ascii="Times New Roman" w:hAnsi="Times New Roman" w:cs="Times New Roman"/>
          <w:sz w:val="24"/>
          <w:szCs w:val="24"/>
          <w:lang w:val="en-US"/>
        </w:rPr>
        <w:t xml:space="preserve"> of the possibility of justice in human society.</w:t>
      </w:r>
      <w:r w:rsidRPr="007F75BF">
        <w:rPr>
          <w:rFonts w:ascii="Times New Roman" w:hAnsi="Times New Roman" w:cs="Times New Roman"/>
          <w:sz w:val="24"/>
          <w:szCs w:val="24"/>
          <w:vertAlign w:val="superscript"/>
          <w:lang w:val="en-US"/>
        </w:rPr>
        <w:endnoteReference w:id="117"/>
      </w:r>
      <w:r w:rsidRPr="007F75BF">
        <w:rPr>
          <w:rFonts w:ascii="Times New Roman" w:hAnsi="Times New Roman" w:cs="Times New Roman"/>
          <w:sz w:val="24"/>
          <w:szCs w:val="24"/>
          <w:lang w:val="en-US"/>
        </w:rPr>
        <w:t xml:space="preserve"> He argued that </w:t>
      </w:r>
      <w:r w:rsidR="00AC77BB">
        <w:rPr>
          <w:rFonts w:ascii="Times New Roman" w:hAnsi="Times New Roman" w:cs="Times New Roman"/>
          <w:sz w:val="24"/>
          <w:szCs w:val="24"/>
          <w:lang w:val="en-US"/>
        </w:rPr>
        <w:t>“</w:t>
      </w:r>
      <w:r w:rsidRPr="007F75BF">
        <w:rPr>
          <w:rFonts w:ascii="Times New Roman" w:hAnsi="Times New Roman" w:cs="Times New Roman"/>
          <w:sz w:val="24"/>
          <w:szCs w:val="24"/>
          <w:lang w:val="en-US"/>
        </w:rPr>
        <w:t>the twin arteries of justice are piety and fairness</w:t>
      </w:r>
      <w:r w:rsidR="00AC77BB">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18"/>
      </w:r>
      <w:r w:rsidRPr="007F75BF">
        <w:rPr>
          <w:rFonts w:ascii="Times New Roman" w:hAnsi="Times New Roman" w:cs="Times New Roman"/>
          <w:sz w:val="24"/>
          <w:szCs w:val="24"/>
          <w:lang w:val="en-US"/>
        </w:rPr>
        <w:t xml:space="preserve"> The first criterion ruled out pagan societies as capable of justice, but the second would raise difficulties even for a Christian Roman empire</w:t>
      </w:r>
      <w:r w:rsidR="00320560">
        <w:rPr>
          <w:rFonts w:ascii="Times New Roman" w:hAnsi="Times New Roman" w:cs="Times New Roman"/>
          <w:sz w:val="24"/>
          <w:szCs w:val="24"/>
          <w:lang w:val="en-US"/>
        </w:rPr>
        <w:t xml:space="preserve">, </w:t>
      </w:r>
      <w:r w:rsidR="00AC77BB">
        <w:rPr>
          <w:rFonts w:ascii="Times New Roman" w:hAnsi="Times New Roman" w:cs="Times New Roman"/>
          <w:sz w:val="24"/>
          <w:szCs w:val="24"/>
          <w:lang w:val="en-US"/>
        </w:rPr>
        <w:t>“</w:t>
      </w:r>
      <w:r w:rsidRPr="007F75BF">
        <w:rPr>
          <w:rFonts w:ascii="Times New Roman" w:hAnsi="Times New Roman" w:cs="Times New Roman"/>
          <w:sz w:val="24"/>
          <w:szCs w:val="24"/>
          <w:lang w:val="en-US"/>
        </w:rPr>
        <w:t>That is why neither Romans nor Greeks could command justice, because they kept people distinct in different grades from poor to rich, from weak to strong, from lay power up to the sublime power of kings. Where people are not all equal, there is no fairness: the inequality excludes justice of itself.</w:t>
      </w:r>
      <w:r w:rsidR="00AC77BB">
        <w:rPr>
          <w:rFonts w:ascii="Times New Roman" w:hAnsi="Times New Roman" w:cs="Times New Roman"/>
          <w:sz w:val="24"/>
          <w:szCs w:val="24"/>
          <w:lang w:val="en-US"/>
        </w:rPr>
        <w:t>”</w:t>
      </w:r>
      <w:r w:rsidRPr="007F75BF">
        <w:rPr>
          <w:rFonts w:ascii="Times New Roman" w:hAnsi="Times New Roman" w:cs="Times New Roman"/>
          <w:sz w:val="24"/>
          <w:szCs w:val="24"/>
          <w:vertAlign w:val="superscript"/>
          <w:lang w:val="en-US"/>
        </w:rPr>
        <w:endnoteReference w:id="119"/>
      </w:r>
      <w:r w:rsidRPr="007F75BF">
        <w:rPr>
          <w:rFonts w:ascii="Times New Roman" w:hAnsi="Times New Roman" w:cs="Times New Roman"/>
          <w:sz w:val="24"/>
          <w:szCs w:val="24"/>
          <w:lang w:val="en-US"/>
        </w:rPr>
        <w:t xml:space="preserve"> </w:t>
      </w:r>
      <w:r w:rsidR="00320560">
        <w:rPr>
          <w:rFonts w:ascii="Times New Roman" w:hAnsi="Times New Roman" w:cs="Times New Roman"/>
          <w:sz w:val="24"/>
          <w:szCs w:val="24"/>
          <w:lang w:val="en-US"/>
        </w:rPr>
        <w:t xml:space="preserve"> </w:t>
      </w:r>
      <w:r w:rsidRPr="007F75BF">
        <w:rPr>
          <w:rFonts w:ascii="Times New Roman" w:hAnsi="Times New Roman" w:cs="Times New Roman"/>
          <w:sz w:val="24"/>
          <w:szCs w:val="24"/>
          <w:lang w:val="en-US"/>
        </w:rPr>
        <w:t xml:space="preserve">In </w:t>
      </w:r>
      <w:proofErr w:type="spellStart"/>
      <w:r w:rsidRPr="007F75BF">
        <w:rPr>
          <w:rFonts w:ascii="Times New Roman" w:hAnsi="Times New Roman" w:cs="Times New Roman"/>
          <w:sz w:val="24"/>
          <w:szCs w:val="24"/>
          <w:lang w:val="en-US"/>
        </w:rPr>
        <w:t>Lactantius’</w:t>
      </w:r>
      <w:r w:rsidR="00B40E34">
        <w:rPr>
          <w:rFonts w:ascii="Times New Roman" w:hAnsi="Times New Roman" w:cs="Times New Roman"/>
          <w:sz w:val="24"/>
          <w:szCs w:val="24"/>
          <w:lang w:val="en-US"/>
        </w:rPr>
        <w:t>s</w:t>
      </w:r>
      <w:proofErr w:type="spellEnd"/>
      <w:r w:rsidRPr="007F75BF">
        <w:rPr>
          <w:rFonts w:ascii="Times New Roman" w:hAnsi="Times New Roman" w:cs="Times New Roman"/>
          <w:sz w:val="24"/>
          <w:szCs w:val="24"/>
          <w:lang w:val="en-US"/>
        </w:rPr>
        <w:t xml:space="preserve"> eyes, the state was built on violence and oppression. It was therefore impossible that these early cities could be just, because they were not Christian, and because all complex </w:t>
      </w:r>
      <w:r w:rsidRPr="007F75BF">
        <w:rPr>
          <w:rFonts w:ascii="Times New Roman" w:hAnsi="Times New Roman" w:cs="Times New Roman"/>
          <w:sz w:val="24"/>
          <w:szCs w:val="24"/>
          <w:lang w:val="en-US"/>
        </w:rPr>
        <w:lastRenderedPageBreak/>
        <w:t xml:space="preserve">societies are founded on coercion. This gave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xml:space="preserve"> another reason to reject Greco-Roman models for the first city. </w:t>
      </w:r>
    </w:p>
    <w:p w14:paraId="556D443C" w14:textId="5B4B6169" w:rsidR="00A46000" w:rsidRPr="007F75BF" w:rsidRDefault="00A46000" w:rsidP="007F75BF">
      <w:pPr>
        <w:spacing w:after="0" w:line="480" w:lineRule="auto"/>
        <w:ind w:firstLine="720"/>
        <w:contextualSpacing/>
        <w:rPr>
          <w:rFonts w:ascii="Times New Roman" w:hAnsi="Times New Roman" w:cs="Times New Roman"/>
          <w:sz w:val="24"/>
          <w:szCs w:val="24"/>
        </w:rPr>
      </w:pP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offers an extremely useful example of a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ntique Christian writer engaging with concepts of the first city. He provided three reasons which might have encouraged other Christians to avoid these ideas; a perceived need to combat pagan philosophers who critici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ed Christianity, worries about the contradiction with </w:t>
      </w:r>
      <w:r w:rsidR="002E77F0">
        <w:rPr>
          <w:rFonts w:ascii="Times New Roman" w:hAnsi="Times New Roman" w:cs="Times New Roman"/>
          <w:sz w:val="24"/>
          <w:szCs w:val="24"/>
        </w:rPr>
        <w:t>b</w:t>
      </w:r>
      <w:r w:rsidRPr="007F75BF">
        <w:rPr>
          <w:rFonts w:ascii="Times New Roman" w:hAnsi="Times New Roman" w:cs="Times New Roman"/>
          <w:sz w:val="24"/>
          <w:szCs w:val="24"/>
        </w:rPr>
        <w:t>iblical chronology, and disagreement over the implications such models had for the logic underpinning human society. However, other Christians would approach the problem in a different manner.</w:t>
      </w:r>
    </w:p>
    <w:p w14:paraId="5BDF9167" w14:textId="77777777" w:rsidR="00A46000" w:rsidRPr="007F75BF" w:rsidRDefault="00A46000" w:rsidP="007F75BF">
      <w:pPr>
        <w:spacing w:after="0" w:line="480" w:lineRule="auto"/>
        <w:contextualSpacing/>
        <w:rPr>
          <w:rFonts w:ascii="Times New Roman" w:hAnsi="Times New Roman" w:cs="Times New Roman"/>
          <w:sz w:val="24"/>
          <w:szCs w:val="24"/>
        </w:rPr>
      </w:pPr>
    </w:p>
    <w:p w14:paraId="0B3B6070" w14:textId="5EBE128A" w:rsidR="00A46000" w:rsidRPr="00EC19F6" w:rsidRDefault="00A46000" w:rsidP="00EC19F6">
      <w:pPr>
        <w:pStyle w:val="Heading3"/>
        <w:spacing w:line="480" w:lineRule="auto"/>
        <w:contextualSpacing/>
        <w:rPr>
          <w:rFonts w:ascii="Times New Roman" w:hAnsi="Times New Roman" w:cs="Times New Roman"/>
          <w:i/>
          <w:color w:val="auto"/>
        </w:rPr>
      </w:pPr>
      <w:r w:rsidRPr="00EC19F6">
        <w:rPr>
          <w:rFonts w:ascii="Times New Roman" w:hAnsi="Times New Roman" w:cs="Times New Roman"/>
          <w:i/>
          <w:color w:val="auto"/>
        </w:rPr>
        <w:t>Eusebius</w:t>
      </w:r>
    </w:p>
    <w:p w14:paraId="7FEF6D65" w14:textId="4F894E2D" w:rsidR="00A46000" w:rsidRPr="007F75BF" w:rsidRDefault="00A46000" w:rsidP="00320560">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 xml:space="preserve">Eusebius was more open to Greco-Roman ideas of the first establishment of the city. Among the Bishop of Caesarea’s most important works was the </w:t>
      </w:r>
      <w:proofErr w:type="spellStart"/>
      <w:r w:rsidR="00840470" w:rsidRPr="00840470">
        <w:rPr>
          <w:rFonts w:ascii="Times New Roman" w:hAnsi="Times New Roman" w:cs="Times New Roman"/>
          <w:i/>
          <w:sz w:val="24"/>
          <w:szCs w:val="24"/>
        </w:rPr>
        <w:t>Praeparatio</w:t>
      </w:r>
      <w:proofErr w:type="spellEnd"/>
      <w:r w:rsidR="00840470" w:rsidRPr="00840470">
        <w:rPr>
          <w:rFonts w:ascii="Times New Roman" w:hAnsi="Times New Roman" w:cs="Times New Roman"/>
          <w:i/>
          <w:sz w:val="24"/>
          <w:szCs w:val="24"/>
        </w:rPr>
        <w:t xml:space="preserve"> </w:t>
      </w:r>
      <w:proofErr w:type="spellStart"/>
      <w:r w:rsidR="00840470" w:rsidRPr="00840470">
        <w:rPr>
          <w:rFonts w:ascii="Times New Roman" w:hAnsi="Times New Roman" w:cs="Times New Roman"/>
          <w:i/>
          <w:sz w:val="24"/>
          <w:szCs w:val="24"/>
        </w:rPr>
        <w:t>evangelica</w:t>
      </w:r>
      <w:proofErr w:type="spellEnd"/>
      <w:r w:rsidRPr="007F75BF">
        <w:rPr>
          <w:rFonts w:ascii="Times New Roman" w:hAnsi="Times New Roman" w:cs="Times New Roman"/>
          <w:sz w:val="24"/>
          <w:szCs w:val="24"/>
        </w:rPr>
        <w:t>, written between 314 and 318, in which Eusebius sought both to prove the superiority of Christianity through a critique of pagan religion and philosophy</w:t>
      </w:r>
      <w:r w:rsidR="00DD3293">
        <w:rPr>
          <w:rFonts w:ascii="Times New Roman" w:hAnsi="Times New Roman" w:cs="Times New Roman"/>
          <w:sz w:val="24"/>
          <w:szCs w:val="24"/>
        </w:rPr>
        <w:t>,</w:t>
      </w:r>
      <w:r w:rsidRPr="007F75BF">
        <w:rPr>
          <w:rFonts w:ascii="Times New Roman" w:hAnsi="Times New Roman" w:cs="Times New Roman"/>
          <w:sz w:val="24"/>
          <w:szCs w:val="24"/>
        </w:rPr>
        <w:t xml:space="preserve"> and to guide Christian students through the legacy of the classical past.</w:t>
      </w:r>
      <w:r w:rsidRPr="007F75BF">
        <w:rPr>
          <w:rStyle w:val="EndnoteReference"/>
          <w:rFonts w:ascii="Times New Roman" w:hAnsi="Times New Roman" w:cs="Times New Roman"/>
          <w:sz w:val="24"/>
          <w:szCs w:val="24"/>
        </w:rPr>
        <w:endnoteReference w:id="120"/>
      </w:r>
      <w:r w:rsidRPr="007F75BF">
        <w:rPr>
          <w:rFonts w:ascii="Times New Roman" w:hAnsi="Times New Roman" w:cs="Times New Roman"/>
          <w:sz w:val="24"/>
          <w:szCs w:val="24"/>
        </w:rPr>
        <w:t xml:space="preserve"> The </w:t>
      </w:r>
      <w:proofErr w:type="spellStart"/>
      <w:r w:rsidR="00840470" w:rsidRPr="00840470">
        <w:rPr>
          <w:rFonts w:ascii="Times New Roman" w:hAnsi="Times New Roman" w:cs="Times New Roman"/>
          <w:i/>
          <w:sz w:val="24"/>
          <w:szCs w:val="24"/>
        </w:rPr>
        <w:t>Praeparatio</w:t>
      </w:r>
      <w:proofErr w:type="spellEnd"/>
      <w:r w:rsidR="00840470" w:rsidRPr="00840470">
        <w:rPr>
          <w:rFonts w:ascii="Times New Roman" w:hAnsi="Times New Roman" w:cs="Times New Roman"/>
          <w:i/>
          <w:sz w:val="24"/>
          <w:szCs w:val="24"/>
        </w:rPr>
        <w:t xml:space="preserve"> </w:t>
      </w:r>
      <w:r w:rsidRPr="007F75BF">
        <w:rPr>
          <w:rFonts w:ascii="Times New Roman" w:hAnsi="Times New Roman" w:cs="Times New Roman"/>
          <w:sz w:val="24"/>
          <w:szCs w:val="24"/>
        </w:rPr>
        <w:t xml:space="preserve">would then be followed by the </w:t>
      </w:r>
      <w:proofErr w:type="spellStart"/>
      <w:r w:rsidR="005B0113" w:rsidRPr="005B0113">
        <w:rPr>
          <w:rFonts w:ascii="Times New Roman" w:hAnsi="Times New Roman" w:cs="Times New Roman"/>
          <w:i/>
          <w:sz w:val="24"/>
          <w:szCs w:val="24"/>
        </w:rPr>
        <w:t>Demonstratio</w:t>
      </w:r>
      <w:proofErr w:type="spellEnd"/>
      <w:r w:rsidR="005B0113" w:rsidRPr="005B0113">
        <w:rPr>
          <w:rFonts w:ascii="Times New Roman" w:hAnsi="Times New Roman" w:cs="Times New Roman"/>
          <w:i/>
          <w:sz w:val="24"/>
          <w:szCs w:val="24"/>
        </w:rPr>
        <w:t xml:space="preserve"> </w:t>
      </w:r>
      <w:proofErr w:type="spellStart"/>
      <w:r w:rsidR="005B0113" w:rsidRPr="005B0113">
        <w:rPr>
          <w:rFonts w:ascii="Times New Roman" w:hAnsi="Times New Roman" w:cs="Times New Roman"/>
          <w:i/>
          <w:sz w:val="24"/>
          <w:szCs w:val="24"/>
        </w:rPr>
        <w:t>evangelica</w:t>
      </w:r>
      <w:proofErr w:type="spellEnd"/>
      <w:r w:rsidRPr="007F75BF">
        <w:rPr>
          <w:rFonts w:ascii="Times New Roman" w:hAnsi="Times New Roman" w:cs="Times New Roman"/>
          <w:sz w:val="24"/>
          <w:szCs w:val="24"/>
        </w:rPr>
        <w:t>.</w:t>
      </w:r>
      <w:r w:rsidRPr="007F75BF">
        <w:rPr>
          <w:rFonts w:ascii="Times New Roman" w:hAnsi="Times New Roman" w:cs="Times New Roman"/>
          <w:i/>
          <w:sz w:val="24"/>
          <w:szCs w:val="24"/>
        </w:rPr>
        <w:t xml:space="preserve"> </w:t>
      </w:r>
      <w:r w:rsidRPr="007F75BF">
        <w:rPr>
          <w:rFonts w:ascii="Times New Roman" w:hAnsi="Times New Roman" w:cs="Times New Roman"/>
          <w:sz w:val="24"/>
          <w:szCs w:val="24"/>
        </w:rPr>
        <w:t xml:space="preserve">Eusebius assembled a formidable body of material, to the extent that more than two-thirds of the </w:t>
      </w:r>
      <w:proofErr w:type="spellStart"/>
      <w:r w:rsidR="00840470" w:rsidRPr="00840470">
        <w:rPr>
          <w:rFonts w:ascii="Times New Roman" w:hAnsi="Times New Roman" w:cs="Times New Roman"/>
          <w:i/>
          <w:sz w:val="24"/>
          <w:szCs w:val="24"/>
        </w:rPr>
        <w:t>Praeparatio</w:t>
      </w:r>
      <w:proofErr w:type="spellEnd"/>
      <w:r w:rsidR="00840470" w:rsidRPr="00840470">
        <w:rPr>
          <w:rFonts w:ascii="Times New Roman" w:hAnsi="Times New Roman" w:cs="Times New Roman"/>
          <w:i/>
          <w:sz w:val="24"/>
          <w:szCs w:val="24"/>
        </w:rPr>
        <w:t xml:space="preserve"> </w:t>
      </w:r>
      <w:r w:rsidRPr="007F75BF">
        <w:rPr>
          <w:rFonts w:ascii="Times New Roman" w:hAnsi="Times New Roman" w:cs="Times New Roman"/>
          <w:sz w:val="24"/>
          <w:szCs w:val="24"/>
        </w:rPr>
        <w:t>is quotation.</w:t>
      </w:r>
      <w:r w:rsidRPr="007F75BF">
        <w:rPr>
          <w:rStyle w:val="EndnoteReference"/>
          <w:rFonts w:ascii="Times New Roman" w:hAnsi="Times New Roman" w:cs="Times New Roman"/>
          <w:sz w:val="24"/>
          <w:szCs w:val="24"/>
        </w:rPr>
        <w:endnoteReference w:id="121"/>
      </w:r>
      <w:r w:rsidRPr="007F75BF">
        <w:rPr>
          <w:rFonts w:ascii="Times New Roman" w:hAnsi="Times New Roman" w:cs="Times New Roman"/>
          <w:sz w:val="24"/>
          <w:szCs w:val="24"/>
        </w:rPr>
        <w:t xml:space="preserve"> Rather than cite Scripture, Eusebius sought to use the </w:t>
      </w:r>
      <w:proofErr w:type="spellStart"/>
      <w:r w:rsidRPr="007F75BF">
        <w:rPr>
          <w:rFonts w:ascii="Times New Roman" w:hAnsi="Times New Roman" w:cs="Times New Roman"/>
          <w:sz w:val="24"/>
          <w:szCs w:val="24"/>
        </w:rPr>
        <w:t>Hellenes’s</w:t>
      </w:r>
      <w:proofErr w:type="spellEnd"/>
      <w:r w:rsidRPr="007F75BF">
        <w:rPr>
          <w:rFonts w:ascii="Times New Roman" w:hAnsi="Times New Roman" w:cs="Times New Roman"/>
          <w:sz w:val="24"/>
          <w:szCs w:val="24"/>
        </w:rPr>
        <w:t xml:space="preserve"> own words against them, showing that their beliefs were incoherent, or supported Christian doctrine.</w:t>
      </w:r>
      <w:r w:rsidRPr="007F75BF">
        <w:rPr>
          <w:rStyle w:val="EndnoteReference"/>
          <w:rFonts w:ascii="Times New Roman" w:hAnsi="Times New Roman" w:cs="Times New Roman"/>
          <w:sz w:val="24"/>
          <w:szCs w:val="24"/>
        </w:rPr>
        <w:endnoteReference w:id="122"/>
      </w:r>
      <w:r w:rsidRPr="007F75BF">
        <w:rPr>
          <w:rFonts w:ascii="Times New Roman" w:hAnsi="Times New Roman" w:cs="Times New Roman"/>
          <w:sz w:val="24"/>
          <w:szCs w:val="24"/>
        </w:rPr>
        <w:t xml:space="preserve"> Among his objectives was undermining the authority derived by pagan gods through their apparent antiquity, so much of the text is concerned with the beginnings of religion among humans.</w:t>
      </w:r>
      <w:r w:rsidRPr="007F75BF">
        <w:rPr>
          <w:rStyle w:val="EndnoteReference"/>
          <w:rFonts w:ascii="Times New Roman" w:hAnsi="Times New Roman" w:cs="Times New Roman"/>
          <w:sz w:val="24"/>
          <w:szCs w:val="24"/>
        </w:rPr>
        <w:endnoteReference w:id="123"/>
      </w:r>
      <w:r w:rsidRPr="007F75BF">
        <w:rPr>
          <w:rFonts w:ascii="Times New Roman" w:hAnsi="Times New Roman" w:cs="Times New Roman"/>
          <w:sz w:val="24"/>
          <w:szCs w:val="24"/>
        </w:rPr>
        <w:t xml:space="preserve"> </w:t>
      </w:r>
    </w:p>
    <w:p w14:paraId="1F44AB30" w14:textId="68B645BB"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In order to discuss the beginnings of civili</w:t>
      </w:r>
      <w:r w:rsidR="00CD7E1A">
        <w:rPr>
          <w:rFonts w:ascii="Times New Roman" w:hAnsi="Times New Roman" w:cs="Times New Roman"/>
          <w:sz w:val="24"/>
          <w:szCs w:val="24"/>
        </w:rPr>
        <w:t>z</w:t>
      </w:r>
      <w:r w:rsidRPr="007F75BF">
        <w:rPr>
          <w:rFonts w:ascii="Times New Roman" w:hAnsi="Times New Roman" w:cs="Times New Roman"/>
          <w:sz w:val="24"/>
          <w:szCs w:val="24"/>
        </w:rPr>
        <w:t xml:space="preserve">ation he quoted </w:t>
      </w:r>
      <w:proofErr w:type="spellStart"/>
      <w:r w:rsidRPr="007F75BF">
        <w:rPr>
          <w:rFonts w:ascii="Times New Roman" w:hAnsi="Times New Roman" w:cs="Times New Roman"/>
          <w:sz w:val="24"/>
          <w:szCs w:val="24"/>
        </w:rPr>
        <w:t>Diodorus</w:t>
      </w:r>
      <w:proofErr w:type="spellEnd"/>
      <w:r w:rsidRPr="007F75BF">
        <w:rPr>
          <w:rFonts w:ascii="Times New Roman" w:hAnsi="Times New Roman" w:cs="Times New Roman"/>
          <w:sz w:val="24"/>
          <w:szCs w:val="24"/>
        </w:rPr>
        <w:t xml:space="preserve"> Siculus in the opening book of the </w:t>
      </w:r>
      <w:proofErr w:type="spellStart"/>
      <w:r w:rsidR="00840470" w:rsidRPr="00840470">
        <w:rPr>
          <w:rFonts w:ascii="Times New Roman" w:hAnsi="Times New Roman" w:cs="Times New Roman"/>
          <w:i/>
          <w:sz w:val="24"/>
          <w:szCs w:val="24"/>
        </w:rPr>
        <w:t>Praeparatio</w:t>
      </w:r>
      <w:proofErr w:type="spellEnd"/>
      <w:r w:rsidRPr="007F75BF">
        <w:rPr>
          <w:rFonts w:ascii="Times New Roman" w:hAnsi="Times New Roman" w:cs="Times New Roman"/>
          <w:sz w:val="24"/>
          <w:szCs w:val="24"/>
        </w:rPr>
        <w:t>, covering the creation of the world.</w:t>
      </w:r>
      <w:r w:rsidRPr="007F75BF">
        <w:rPr>
          <w:rStyle w:val="EndnoteReference"/>
          <w:rFonts w:ascii="Times New Roman" w:hAnsi="Times New Roman" w:cs="Times New Roman"/>
          <w:sz w:val="24"/>
          <w:szCs w:val="24"/>
        </w:rPr>
        <w:endnoteReference w:id="124"/>
      </w:r>
      <w:r w:rsidRPr="007F75BF">
        <w:rPr>
          <w:rFonts w:ascii="Times New Roman" w:hAnsi="Times New Roman" w:cs="Times New Roman"/>
          <w:sz w:val="24"/>
          <w:szCs w:val="24"/>
        </w:rPr>
        <w:t xml:space="preserve"> Eusebius then moved to </w:t>
      </w:r>
      <w:proofErr w:type="spellStart"/>
      <w:r w:rsidRPr="007F75BF">
        <w:rPr>
          <w:rFonts w:ascii="Times New Roman" w:hAnsi="Times New Roman" w:cs="Times New Roman"/>
          <w:sz w:val="24"/>
          <w:szCs w:val="24"/>
        </w:rPr>
        <w:t>Diodorus’s</w:t>
      </w:r>
      <w:proofErr w:type="spellEnd"/>
      <w:r w:rsidRPr="007F75BF">
        <w:rPr>
          <w:rFonts w:ascii="Times New Roman" w:hAnsi="Times New Roman" w:cs="Times New Roman"/>
          <w:sz w:val="24"/>
          <w:szCs w:val="24"/>
        </w:rPr>
        <w:t xml:space="preserve"> account of primitive humans who, </w:t>
      </w:r>
      <w:r w:rsidR="00AC77BB">
        <w:rPr>
          <w:rFonts w:ascii="Times New Roman" w:hAnsi="Times New Roman" w:cs="Times New Roman"/>
          <w:sz w:val="24"/>
          <w:szCs w:val="24"/>
        </w:rPr>
        <w:t>“</w:t>
      </w:r>
      <w:r w:rsidRPr="007F75BF">
        <w:rPr>
          <w:rFonts w:ascii="Times New Roman" w:hAnsi="Times New Roman" w:cs="Times New Roman"/>
          <w:sz w:val="24"/>
          <w:szCs w:val="24"/>
        </w:rPr>
        <w:t xml:space="preserve">living in a disorderly and savage state, used </w:t>
      </w:r>
      <w:r w:rsidRPr="007F75BF">
        <w:rPr>
          <w:rFonts w:ascii="Times New Roman" w:hAnsi="Times New Roman" w:cs="Times New Roman"/>
          <w:sz w:val="24"/>
          <w:szCs w:val="24"/>
        </w:rPr>
        <w:lastRenderedPageBreak/>
        <w:t>to go wandering out over the pastures.</w:t>
      </w:r>
      <w:r w:rsidR="00AC77BB">
        <w:rPr>
          <w:rFonts w:ascii="Times New Roman" w:hAnsi="Times New Roman" w:cs="Times New Roman"/>
          <w:sz w:val="24"/>
          <w:szCs w:val="24"/>
        </w:rPr>
        <w:t>”</w:t>
      </w:r>
      <w:r w:rsidRPr="007F75BF">
        <w:rPr>
          <w:rFonts w:ascii="Times New Roman" w:hAnsi="Times New Roman" w:cs="Times New Roman"/>
          <w:sz w:val="24"/>
          <w:szCs w:val="24"/>
        </w:rPr>
        <w:t xml:space="preserve"> Society began to develop as the attacks of wild beasts encouraged humans to congregate and they learned to take refuge in caves </w:t>
      </w:r>
      <w:r w:rsidR="00AC77BB">
        <w:rPr>
          <w:rFonts w:ascii="Times New Roman" w:hAnsi="Times New Roman" w:cs="Times New Roman"/>
          <w:sz w:val="24"/>
          <w:szCs w:val="24"/>
        </w:rPr>
        <w:t>“</w:t>
      </w:r>
      <w:r w:rsidRPr="007F75BF">
        <w:rPr>
          <w:rFonts w:ascii="Times New Roman" w:hAnsi="Times New Roman" w:cs="Times New Roman"/>
          <w:sz w:val="24"/>
          <w:szCs w:val="24"/>
        </w:rPr>
        <w:t>For necessity itself became universally men's teacher in all things.</w:t>
      </w:r>
      <w:r w:rsidR="00AC77BB">
        <w:rPr>
          <w:rFonts w:ascii="Times New Roman" w:hAnsi="Times New Roman" w:cs="Times New Roman"/>
          <w:sz w:val="24"/>
          <w:szCs w:val="24"/>
        </w:rPr>
        <w:t>”</w:t>
      </w:r>
      <w:r w:rsidRPr="007F75BF">
        <w:rPr>
          <w:rFonts w:ascii="Times New Roman" w:hAnsi="Times New Roman" w:cs="Times New Roman"/>
          <w:sz w:val="24"/>
          <w:szCs w:val="24"/>
        </w:rPr>
        <w:t xml:space="preserve"> As an example of the classical conception of the advent of human civili</w:t>
      </w:r>
      <w:r w:rsidR="00CD7E1A">
        <w:rPr>
          <w:rFonts w:ascii="Times New Roman" w:hAnsi="Times New Roman" w:cs="Times New Roman"/>
          <w:sz w:val="24"/>
          <w:szCs w:val="24"/>
        </w:rPr>
        <w:t>z</w:t>
      </w:r>
      <w:r w:rsidRPr="007F75BF">
        <w:rPr>
          <w:rFonts w:ascii="Times New Roman" w:hAnsi="Times New Roman" w:cs="Times New Roman"/>
          <w:sz w:val="24"/>
          <w:szCs w:val="24"/>
        </w:rPr>
        <w:t xml:space="preserve">ation, </w:t>
      </w:r>
      <w:proofErr w:type="spellStart"/>
      <w:r w:rsidRPr="007F75BF">
        <w:rPr>
          <w:rFonts w:ascii="Times New Roman" w:hAnsi="Times New Roman" w:cs="Times New Roman"/>
          <w:sz w:val="24"/>
          <w:szCs w:val="24"/>
        </w:rPr>
        <w:t>Diodorus</w:t>
      </w:r>
      <w:proofErr w:type="spellEnd"/>
      <w:r w:rsidRPr="007F75BF">
        <w:rPr>
          <w:rFonts w:ascii="Times New Roman" w:hAnsi="Times New Roman" w:cs="Times New Roman"/>
          <w:sz w:val="24"/>
          <w:szCs w:val="24"/>
        </w:rPr>
        <w:t xml:space="preserve"> is fairly standard, as Eusebius observed.</w:t>
      </w:r>
      <w:r w:rsidRPr="007F75BF">
        <w:rPr>
          <w:rStyle w:val="EndnoteReference"/>
          <w:rFonts w:ascii="Times New Roman" w:hAnsi="Times New Roman" w:cs="Times New Roman"/>
          <w:sz w:val="24"/>
          <w:szCs w:val="24"/>
        </w:rPr>
        <w:endnoteReference w:id="125"/>
      </w:r>
    </w:p>
    <w:p w14:paraId="28680EB4" w14:textId="0E592FF2"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Eusebius felt compelled to take issue with the Sicilian geographer on this matter. He accepted that the first humans had been technologically and socially primitive, describing them later as leading </w:t>
      </w:r>
      <w:r w:rsidR="00AC77BB">
        <w:rPr>
          <w:rFonts w:ascii="Times New Roman" w:hAnsi="Times New Roman" w:cs="Times New Roman"/>
          <w:sz w:val="24"/>
          <w:szCs w:val="24"/>
        </w:rPr>
        <w:t>“</w:t>
      </w:r>
      <w:r w:rsidRPr="007F75BF">
        <w:rPr>
          <w:rFonts w:ascii="Times New Roman" w:hAnsi="Times New Roman" w:cs="Times New Roman"/>
          <w:sz w:val="24"/>
          <w:szCs w:val="24"/>
        </w:rPr>
        <w:t>a loose and wandering life like that of the beasts</w:t>
      </w:r>
      <w:r w:rsidR="00AC77BB">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126"/>
      </w:r>
      <w:r w:rsidRPr="007F75BF">
        <w:rPr>
          <w:rFonts w:ascii="Times New Roman" w:hAnsi="Times New Roman" w:cs="Times New Roman"/>
          <w:sz w:val="24"/>
          <w:szCs w:val="24"/>
        </w:rPr>
        <w:t xml:space="preserve"> Rather, the Bishop of Caesarea critici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ed </w:t>
      </w:r>
      <w:proofErr w:type="spellStart"/>
      <w:r w:rsidRPr="007F75BF">
        <w:rPr>
          <w:rFonts w:ascii="Times New Roman" w:hAnsi="Times New Roman" w:cs="Times New Roman"/>
          <w:sz w:val="24"/>
          <w:szCs w:val="24"/>
        </w:rPr>
        <w:t>Diodorus</w:t>
      </w:r>
      <w:proofErr w:type="spellEnd"/>
      <w:r w:rsidRPr="007F75BF">
        <w:rPr>
          <w:rFonts w:ascii="Times New Roman" w:hAnsi="Times New Roman" w:cs="Times New Roman"/>
          <w:sz w:val="24"/>
          <w:szCs w:val="24"/>
        </w:rPr>
        <w:t xml:space="preserve"> for having written on these matters </w:t>
      </w:r>
      <w:r w:rsidR="00AC77BB">
        <w:rPr>
          <w:rFonts w:ascii="Times New Roman" w:hAnsi="Times New Roman" w:cs="Times New Roman"/>
          <w:sz w:val="24"/>
          <w:szCs w:val="24"/>
        </w:rPr>
        <w:t>“</w:t>
      </w:r>
      <w:r w:rsidRPr="007F75BF">
        <w:rPr>
          <w:rFonts w:ascii="Times New Roman" w:hAnsi="Times New Roman" w:cs="Times New Roman"/>
          <w:sz w:val="24"/>
          <w:szCs w:val="24"/>
        </w:rPr>
        <w:t>without having mentioned God even so much as by name in his cosmogony, but having presented the arrangement of the universe as something accidental and spontaneous</w:t>
      </w:r>
      <w:r w:rsidR="00AC77BB">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127"/>
      </w:r>
      <w:r w:rsidRPr="007F75BF">
        <w:rPr>
          <w:rFonts w:ascii="Times New Roman" w:hAnsi="Times New Roman" w:cs="Times New Roman"/>
          <w:sz w:val="24"/>
          <w:szCs w:val="24"/>
        </w:rPr>
        <w:t xml:space="preserve"> The initial focus of Eusebius’s counter-thrust was aimed at Creation, as Eusebius then assembled material from various Greek philosophers to demonstrate their lack of agreement as to the beginning of the universe, thus undermining their claims to knowledge.</w:t>
      </w:r>
      <w:r w:rsidRPr="007F75BF">
        <w:rPr>
          <w:rStyle w:val="EndnoteReference"/>
          <w:rFonts w:ascii="Times New Roman" w:hAnsi="Times New Roman" w:cs="Times New Roman"/>
          <w:sz w:val="24"/>
          <w:szCs w:val="24"/>
        </w:rPr>
        <w:endnoteReference w:id="128"/>
      </w:r>
      <w:r w:rsidRPr="007F75BF">
        <w:rPr>
          <w:rFonts w:ascii="Times New Roman" w:hAnsi="Times New Roman" w:cs="Times New Roman"/>
          <w:sz w:val="24"/>
          <w:szCs w:val="24"/>
        </w:rPr>
        <w:t xml:space="preserve"> Nonetheless, the issue of the godless development of early humans was not forgotten. Instead, Eusebius sought to integrate the primitive emergence of the first cities into his divinely driven history. </w:t>
      </w:r>
    </w:p>
    <w:p w14:paraId="3B08E70F" w14:textId="07A90D0E"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Eusebius was aware of previous examples of this.</w:t>
      </w:r>
      <w:r w:rsidRPr="007F75BF">
        <w:rPr>
          <w:rStyle w:val="EndnoteReference"/>
          <w:rFonts w:ascii="Times New Roman" w:hAnsi="Times New Roman" w:cs="Times New Roman"/>
          <w:sz w:val="24"/>
          <w:szCs w:val="24"/>
        </w:rPr>
        <w:endnoteReference w:id="129"/>
      </w:r>
      <w:r w:rsidRPr="007F75BF">
        <w:rPr>
          <w:rFonts w:ascii="Times New Roman" w:hAnsi="Times New Roman" w:cs="Times New Roman"/>
          <w:sz w:val="24"/>
          <w:szCs w:val="24"/>
        </w:rPr>
        <w:t xml:space="preserve"> There was a long tradition in Hellenistic writing of non-Greeks defending the superiority of their own culture by writing histories of their own nations in a manner accessible to Greek audiences.</w:t>
      </w:r>
      <w:r w:rsidRPr="007F75BF">
        <w:rPr>
          <w:rStyle w:val="EndnoteReference"/>
          <w:rFonts w:ascii="Times New Roman" w:hAnsi="Times New Roman" w:cs="Times New Roman"/>
          <w:sz w:val="24"/>
          <w:szCs w:val="24"/>
        </w:rPr>
        <w:endnoteReference w:id="130"/>
      </w:r>
      <w:r w:rsidRPr="007F75BF">
        <w:rPr>
          <w:rFonts w:ascii="Times New Roman" w:hAnsi="Times New Roman" w:cs="Times New Roman"/>
          <w:sz w:val="24"/>
          <w:szCs w:val="24"/>
        </w:rPr>
        <w:t xml:space="preserve"> One such was the </w:t>
      </w:r>
      <w:r w:rsidRPr="007F75BF">
        <w:rPr>
          <w:rFonts w:ascii="Times New Roman" w:hAnsi="Times New Roman" w:cs="Times New Roman"/>
          <w:i/>
          <w:sz w:val="24"/>
          <w:szCs w:val="24"/>
        </w:rPr>
        <w:t xml:space="preserve">Phoenician History </w:t>
      </w:r>
      <w:r w:rsidRPr="007F75BF">
        <w:rPr>
          <w:rFonts w:ascii="Times New Roman" w:hAnsi="Times New Roman" w:cs="Times New Roman"/>
          <w:sz w:val="24"/>
          <w:szCs w:val="24"/>
        </w:rPr>
        <w:t xml:space="preserve">of Philo of Byblos, paraphrased in the </w:t>
      </w:r>
      <w:proofErr w:type="spellStart"/>
      <w:r w:rsidR="00840470" w:rsidRPr="00840470">
        <w:rPr>
          <w:rFonts w:ascii="Times New Roman" w:hAnsi="Times New Roman" w:cs="Times New Roman"/>
          <w:i/>
          <w:sz w:val="24"/>
          <w:szCs w:val="24"/>
        </w:rPr>
        <w:t>Praeparatio</w:t>
      </w:r>
      <w:proofErr w:type="spellEnd"/>
      <w:r w:rsidRPr="007F75BF">
        <w:rPr>
          <w:rFonts w:ascii="Times New Roman" w:hAnsi="Times New Roman" w:cs="Times New Roman"/>
          <w:sz w:val="24"/>
          <w:szCs w:val="24"/>
        </w:rPr>
        <w:t>, who provided a gradual narrative of increasing urbani</w:t>
      </w:r>
      <w:r w:rsidR="00CD7E1A">
        <w:rPr>
          <w:rFonts w:ascii="Times New Roman" w:hAnsi="Times New Roman" w:cs="Times New Roman"/>
          <w:sz w:val="24"/>
          <w:szCs w:val="24"/>
        </w:rPr>
        <w:t>z</w:t>
      </w:r>
      <w:r w:rsidRPr="007F75BF">
        <w:rPr>
          <w:rFonts w:ascii="Times New Roman" w:hAnsi="Times New Roman" w:cs="Times New Roman"/>
          <w:sz w:val="24"/>
          <w:szCs w:val="24"/>
        </w:rPr>
        <w:t>ation, with each stage being associated with another divine being.</w:t>
      </w:r>
      <w:r w:rsidRPr="007F75BF">
        <w:rPr>
          <w:rStyle w:val="EndnoteReference"/>
          <w:rFonts w:ascii="Times New Roman" w:hAnsi="Times New Roman" w:cs="Times New Roman"/>
          <w:sz w:val="24"/>
          <w:szCs w:val="24"/>
        </w:rPr>
        <w:endnoteReference w:id="131"/>
      </w:r>
      <w:r w:rsidRPr="007F75BF">
        <w:rPr>
          <w:rFonts w:ascii="Times New Roman" w:hAnsi="Times New Roman" w:cs="Times New Roman"/>
          <w:sz w:val="24"/>
          <w:szCs w:val="24"/>
        </w:rPr>
        <w:t xml:space="preserve"> Eusebius was also familiar with Josephus’s efforts to combine Hellenistic concepts of primitive humans with the </w:t>
      </w:r>
      <w:r w:rsidR="002E77F0">
        <w:rPr>
          <w:rFonts w:ascii="Times New Roman" w:hAnsi="Times New Roman" w:cs="Times New Roman"/>
          <w:sz w:val="24"/>
          <w:szCs w:val="24"/>
        </w:rPr>
        <w:t>b</w:t>
      </w:r>
      <w:r w:rsidRPr="007F75BF">
        <w:rPr>
          <w:rFonts w:ascii="Times New Roman" w:hAnsi="Times New Roman" w:cs="Times New Roman"/>
          <w:sz w:val="24"/>
          <w:szCs w:val="24"/>
        </w:rPr>
        <w:t>iblical narrative.</w:t>
      </w:r>
      <w:r w:rsidRPr="007F75BF">
        <w:rPr>
          <w:rStyle w:val="EndnoteReference"/>
          <w:rFonts w:ascii="Times New Roman" w:hAnsi="Times New Roman" w:cs="Times New Roman"/>
          <w:sz w:val="24"/>
          <w:szCs w:val="24"/>
        </w:rPr>
        <w:endnoteReference w:id="132"/>
      </w:r>
    </w:p>
    <w:p w14:paraId="700F3C5E" w14:textId="23A87BC2" w:rsidR="00A46000" w:rsidRPr="007F75BF" w:rsidRDefault="00A46000" w:rsidP="00320560">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Eusebius’s solution to the potential difficulties the classical account of the emergence of cities posed for Christians first appeared in his </w:t>
      </w:r>
      <w:r w:rsidR="00840470" w:rsidRPr="00840470">
        <w:rPr>
          <w:rFonts w:ascii="Times New Roman" w:hAnsi="Times New Roman" w:cs="Times New Roman"/>
          <w:i/>
          <w:sz w:val="24"/>
          <w:szCs w:val="24"/>
        </w:rPr>
        <w:t xml:space="preserve">Historia </w:t>
      </w:r>
      <w:proofErr w:type="spellStart"/>
      <w:r w:rsidR="00840470" w:rsidRPr="00840470">
        <w:rPr>
          <w:rFonts w:ascii="Times New Roman" w:hAnsi="Times New Roman" w:cs="Times New Roman"/>
          <w:i/>
          <w:sz w:val="24"/>
          <w:szCs w:val="24"/>
        </w:rPr>
        <w:t>ecclesiastica</w:t>
      </w:r>
      <w:proofErr w:type="spellEnd"/>
      <w:r w:rsidRPr="007F75BF">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133"/>
      </w:r>
      <w:r w:rsidRPr="007F75BF">
        <w:rPr>
          <w:rFonts w:ascii="Times New Roman" w:hAnsi="Times New Roman" w:cs="Times New Roman"/>
          <w:sz w:val="24"/>
          <w:szCs w:val="24"/>
        </w:rPr>
        <w:t xml:space="preserve"> The development </w:t>
      </w:r>
      <w:r w:rsidRPr="007F75BF">
        <w:rPr>
          <w:rFonts w:ascii="Times New Roman" w:hAnsi="Times New Roman" w:cs="Times New Roman"/>
          <w:sz w:val="24"/>
          <w:szCs w:val="24"/>
        </w:rPr>
        <w:lastRenderedPageBreak/>
        <w:t xml:space="preserve">of the </w:t>
      </w:r>
      <w:r w:rsidR="00840470" w:rsidRPr="00840470">
        <w:rPr>
          <w:rFonts w:ascii="Times New Roman" w:hAnsi="Times New Roman" w:cs="Times New Roman"/>
          <w:i/>
          <w:sz w:val="24"/>
          <w:szCs w:val="24"/>
        </w:rPr>
        <w:t xml:space="preserve">Historia </w:t>
      </w:r>
      <w:proofErr w:type="spellStart"/>
      <w:r w:rsidR="00840470" w:rsidRPr="00840470">
        <w:rPr>
          <w:rFonts w:ascii="Times New Roman" w:hAnsi="Times New Roman" w:cs="Times New Roman"/>
          <w:i/>
          <w:sz w:val="24"/>
          <w:szCs w:val="24"/>
        </w:rPr>
        <w:t>ecclesiastica</w:t>
      </w:r>
      <w:proofErr w:type="spellEnd"/>
      <w:r w:rsidR="00840470" w:rsidRPr="00840470">
        <w:rPr>
          <w:rFonts w:ascii="Times New Roman" w:hAnsi="Times New Roman" w:cs="Times New Roman"/>
          <w:i/>
          <w:sz w:val="24"/>
          <w:szCs w:val="24"/>
        </w:rPr>
        <w:t xml:space="preserve"> </w:t>
      </w:r>
      <w:r w:rsidRPr="007F75BF">
        <w:rPr>
          <w:rFonts w:ascii="Times New Roman" w:hAnsi="Times New Roman" w:cs="Times New Roman"/>
          <w:sz w:val="24"/>
          <w:szCs w:val="24"/>
        </w:rPr>
        <w:t>is complicated, with the first version probably being finished in 313/4 and updated forms appearing in 315/6, 325</w:t>
      </w:r>
      <w:r w:rsidR="007F197F">
        <w:rPr>
          <w:rFonts w:ascii="Times New Roman" w:hAnsi="Times New Roman" w:cs="Times New Roman"/>
          <w:sz w:val="24"/>
          <w:szCs w:val="24"/>
        </w:rPr>
        <w:t>,</w:t>
      </w:r>
      <w:r w:rsidRPr="007F75BF">
        <w:rPr>
          <w:rFonts w:ascii="Times New Roman" w:hAnsi="Times New Roman" w:cs="Times New Roman"/>
          <w:sz w:val="24"/>
          <w:szCs w:val="24"/>
        </w:rPr>
        <w:t xml:space="preserve"> and 326.</w:t>
      </w:r>
      <w:r w:rsidRPr="007F75BF">
        <w:rPr>
          <w:rStyle w:val="EndnoteReference"/>
          <w:rFonts w:ascii="Times New Roman" w:hAnsi="Times New Roman" w:cs="Times New Roman"/>
          <w:sz w:val="24"/>
          <w:szCs w:val="24"/>
        </w:rPr>
        <w:endnoteReference w:id="134"/>
      </w:r>
      <w:r w:rsidRPr="007F75BF">
        <w:rPr>
          <w:rFonts w:ascii="Times New Roman" w:hAnsi="Times New Roman" w:cs="Times New Roman"/>
          <w:sz w:val="24"/>
          <w:szCs w:val="24"/>
        </w:rPr>
        <w:t xml:space="preserve"> Eusebius was thus working on the </w:t>
      </w:r>
      <w:r w:rsidRPr="007F75BF">
        <w:rPr>
          <w:rFonts w:ascii="Times New Roman" w:hAnsi="Times New Roman" w:cs="Times New Roman"/>
          <w:i/>
          <w:sz w:val="24"/>
          <w:szCs w:val="24"/>
        </w:rPr>
        <w:t xml:space="preserve">History </w:t>
      </w:r>
      <w:r w:rsidRPr="007F75BF">
        <w:rPr>
          <w:rFonts w:ascii="Times New Roman" w:hAnsi="Times New Roman" w:cs="Times New Roman"/>
          <w:sz w:val="24"/>
          <w:szCs w:val="24"/>
        </w:rPr>
        <w:t xml:space="preserve">at the same time that he was working on the </w:t>
      </w:r>
      <w:proofErr w:type="spellStart"/>
      <w:r w:rsidR="00840470" w:rsidRPr="00840470">
        <w:rPr>
          <w:rFonts w:ascii="Times New Roman" w:hAnsi="Times New Roman" w:cs="Times New Roman"/>
          <w:i/>
          <w:sz w:val="24"/>
          <w:szCs w:val="24"/>
        </w:rPr>
        <w:t>Praeparatio</w:t>
      </w:r>
      <w:proofErr w:type="spellEnd"/>
      <w:r w:rsidR="00840470" w:rsidRPr="00840470">
        <w:rPr>
          <w:rFonts w:ascii="Times New Roman" w:hAnsi="Times New Roman" w:cs="Times New Roman"/>
          <w:i/>
          <w:sz w:val="24"/>
          <w:szCs w:val="24"/>
        </w:rPr>
        <w:t xml:space="preserve"> </w:t>
      </w:r>
      <w:r w:rsidRPr="007F75BF">
        <w:rPr>
          <w:rFonts w:ascii="Times New Roman" w:hAnsi="Times New Roman" w:cs="Times New Roman"/>
          <w:sz w:val="24"/>
          <w:szCs w:val="24"/>
        </w:rPr>
        <w:t xml:space="preserve">and the </w:t>
      </w:r>
      <w:proofErr w:type="spellStart"/>
      <w:r w:rsidR="005B0113" w:rsidRPr="005B0113">
        <w:rPr>
          <w:rFonts w:ascii="Times New Roman" w:hAnsi="Times New Roman" w:cs="Times New Roman"/>
          <w:i/>
          <w:sz w:val="24"/>
          <w:szCs w:val="24"/>
        </w:rPr>
        <w:t>Demonstratio</w:t>
      </w:r>
      <w:proofErr w:type="spellEnd"/>
      <w:r w:rsidRPr="007F75BF">
        <w:rPr>
          <w:rFonts w:ascii="Times New Roman" w:hAnsi="Times New Roman" w:cs="Times New Roman"/>
          <w:sz w:val="24"/>
          <w:szCs w:val="24"/>
        </w:rPr>
        <w:t xml:space="preserve">. Although the main narrative in the </w:t>
      </w:r>
      <w:r w:rsidR="00840470" w:rsidRPr="00840470">
        <w:rPr>
          <w:rFonts w:ascii="Times New Roman" w:hAnsi="Times New Roman" w:cs="Times New Roman"/>
          <w:i/>
          <w:sz w:val="24"/>
          <w:szCs w:val="24"/>
        </w:rPr>
        <w:t xml:space="preserve">Historia </w:t>
      </w:r>
      <w:proofErr w:type="spellStart"/>
      <w:r w:rsidR="00840470" w:rsidRPr="00840470">
        <w:rPr>
          <w:rFonts w:ascii="Times New Roman" w:hAnsi="Times New Roman" w:cs="Times New Roman"/>
          <w:i/>
          <w:sz w:val="24"/>
          <w:szCs w:val="24"/>
        </w:rPr>
        <w:t>ecclesiastica</w:t>
      </w:r>
      <w:proofErr w:type="spellEnd"/>
      <w:r w:rsidR="00840470" w:rsidRPr="00840470">
        <w:rPr>
          <w:rFonts w:ascii="Times New Roman" w:hAnsi="Times New Roman" w:cs="Times New Roman"/>
          <w:i/>
          <w:sz w:val="24"/>
          <w:szCs w:val="24"/>
        </w:rPr>
        <w:t xml:space="preserve"> </w:t>
      </w:r>
      <w:r w:rsidRPr="007F75BF">
        <w:rPr>
          <w:rFonts w:ascii="Times New Roman" w:hAnsi="Times New Roman" w:cs="Times New Roman"/>
          <w:sz w:val="24"/>
          <w:szCs w:val="24"/>
        </w:rPr>
        <w:t xml:space="preserve">begins with the </w:t>
      </w:r>
      <w:r w:rsidR="006750AD">
        <w:rPr>
          <w:rFonts w:ascii="Times New Roman" w:hAnsi="Times New Roman" w:cs="Times New Roman"/>
          <w:sz w:val="24"/>
          <w:szCs w:val="24"/>
        </w:rPr>
        <w:t>i</w:t>
      </w:r>
      <w:r w:rsidRPr="007F75BF">
        <w:rPr>
          <w:rFonts w:ascii="Times New Roman" w:hAnsi="Times New Roman" w:cs="Times New Roman"/>
          <w:sz w:val="24"/>
          <w:szCs w:val="24"/>
        </w:rPr>
        <w:t>ncarnation, the introduction establishes a much older prehistory.</w:t>
      </w:r>
      <w:r w:rsidRPr="007F75BF">
        <w:rPr>
          <w:rStyle w:val="EndnoteReference"/>
          <w:rFonts w:ascii="Times New Roman" w:hAnsi="Times New Roman" w:cs="Times New Roman"/>
          <w:sz w:val="24"/>
          <w:szCs w:val="24"/>
        </w:rPr>
        <w:endnoteReference w:id="135"/>
      </w:r>
      <w:r w:rsidRPr="007F75BF">
        <w:rPr>
          <w:rFonts w:ascii="Times New Roman" w:hAnsi="Times New Roman" w:cs="Times New Roman"/>
          <w:sz w:val="24"/>
          <w:szCs w:val="24"/>
        </w:rPr>
        <w:t xml:space="preserve"> Eusebius wanted to communicate a view of history in which the Christian God featured from earliest times and to rebut pagan charges of novelty.</w:t>
      </w:r>
      <w:r w:rsidRPr="007F75BF">
        <w:rPr>
          <w:rStyle w:val="EndnoteReference"/>
          <w:rFonts w:ascii="Times New Roman" w:hAnsi="Times New Roman" w:cs="Times New Roman"/>
          <w:sz w:val="24"/>
          <w:szCs w:val="24"/>
        </w:rPr>
        <w:endnoteReference w:id="136"/>
      </w:r>
      <w:r w:rsidRPr="007F75BF">
        <w:rPr>
          <w:rFonts w:ascii="Times New Roman" w:hAnsi="Times New Roman" w:cs="Times New Roman"/>
          <w:sz w:val="24"/>
          <w:szCs w:val="24"/>
        </w:rPr>
        <w:t xml:space="preserve"> In order to do this, he needed to explain the relatively recent arrival of Christ, which had been attacked by </w:t>
      </w:r>
      <w:proofErr w:type="spellStart"/>
      <w:r w:rsidRPr="007F75BF">
        <w:rPr>
          <w:rFonts w:ascii="Times New Roman" w:hAnsi="Times New Roman" w:cs="Times New Roman"/>
          <w:sz w:val="24"/>
          <w:szCs w:val="24"/>
        </w:rPr>
        <w:t>Celsus</w:t>
      </w:r>
      <w:proofErr w:type="spellEnd"/>
      <w:r w:rsidRPr="007F75BF">
        <w:rPr>
          <w:rFonts w:ascii="Times New Roman" w:hAnsi="Times New Roman" w:cs="Times New Roman"/>
          <w:sz w:val="24"/>
          <w:szCs w:val="24"/>
        </w:rPr>
        <w:t xml:space="preserve"> and Porphyry.</w:t>
      </w:r>
      <w:r w:rsidRPr="007F75BF">
        <w:rPr>
          <w:rStyle w:val="EndnoteReference"/>
          <w:rFonts w:ascii="Times New Roman" w:hAnsi="Times New Roman" w:cs="Times New Roman"/>
          <w:sz w:val="24"/>
          <w:szCs w:val="24"/>
        </w:rPr>
        <w:endnoteReference w:id="137"/>
      </w:r>
      <w:r w:rsidRPr="007F75BF">
        <w:rPr>
          <w:rFonts w:ascii="Times New Roman" w:hAnsi="Times New Roman" w:cs="Times New Roman"/>
          <w:sz w:val="24"/>
          <w:szCs w:val="24"/>
        </w:rPr>
        <w:t xml:space="preserve"> In Eusebius’s eyes this was due to the savagery of primitive humanity</w:t>
      </w:r>
      <w:r w:rsidRPr="007F75BF">
        <w:rPr>
          <w:rStyle w:val="EndnoteReference"/>
          <w:rFonts w:ascii="Times New Roman" w:hAnsi="Times New Roman" w:cs="Times New Roman"/>
          <w:sz w:val="24"/>
          <w:szCs w:val="24"/>
        </w:rPr>
        <w:endnoteReference w:id="138"/>
      </w:r>
      <w:r w:rsidRPr="007F75BF">
        <w:rPr>
          <w:rFonts w:ascii="Times New Roman" w:hAnsi="Times New Roman" w:cs="Times New Roman"/>
          <w:sz w:val="24"/>
          <w:szCs w:val="24"/>
        </w:rPr>
        <w:t>:</w:t>
      </w:r>
    </w:p>
    <w:p w14:paraId="75190F3D" w14:textId="4BF8F629" w:rsidR="00A46000" w:rsidRPr="007F75BF" w:rsidRDefault="00A46000" w:rsidP="00320560">
      <w:pPr>
        <w:spacing w:after="0" w:line="480" w:lineRule="auto"/>
        <w:ind w:left="1440"/>
        <w:contextualSpacing/>
        <w:rPr>
          <w:rFonts w:ascii="Times New Roman" w:hAnsi="Times New Roman" w:cs="Times New Roman"/>
          <w:sz w:val="24"/>
          <w:szCs w:val="24"/>
        </w:rPr>
      </w:pPr>
      <w:r w:rsidRPr="007F75BF">
        <w:rPr>
          <w:rFonts w:ascii="Times New Roman" w:hAnsi="Times New Roman" w:cs="Times New Roman"/>
          <w:sz w:val="24"/>
          <w:szCs w:val="24"/>
        </w:rPr>
        <w:t>They thought neither of city nor state, neither of arts nor sciences. They were ignorant</w:t>
      </w:r>
      <w:r w:rsidR="00320560">
        <w:rPr>
          <w:rFonts w:ascii="Times New Roman" w:hAnsi="Times New Roman" w:cs="Times New Roman"/>
          <w:sz w:val="24"/>
          <w:szCs w:val="24"/>
        </w:rPr>
        <w:t xml:space="preserve"> </w:t>
      </w:r>
      <w:r w:rsidRPr="007F75BF">
        <w:rPr>
          <w:rFonts w:ascii="Times New Roman" w:hAnsi="Times New Roman" w:cs="Times New Roman"/>
          <w:sz w:val="24"/>
          <w:szCs w:val="24"/>
        </w:rPr>
        <w:t>even of the name of laws and of justice, of virtue and of philosophy. As nomads, they passed their lives in deserts, like wild and fierce beasts, destroying, by an excess of voluntary wickedness, the natural reason of man, and the seeds of thought and of culture implanted in the human soul.</w:t>
      </w:r>
      <w:r w:rsidRPr="007F75BF">
        <w:rPr>
          <w:rStyle w:val="EndnoteReference"/>
          <w:rFonts w:ascii="Times New Roman" w:hAnsi="Times New Roman" w:cs="Times New Roman"/>
          <w:sz w:val="24"/>
          <w:szCs w:val="24"/>
        </w:rPr>
        <w:endnoteReference w:id="139"/>
      </w:r>
    </w:p>
    <w:p w14:paraId="1FD4F803" w14:textId="4AA71141" w:rsidR="00A46000" w:rsidRPr="007F75BF" w:rsidRDefault="00A46000" w:rsidP="007F75BF">
      <w:pPr>
        <w:spacing w:after="0" w:line="480" w:lineRule="auto"/>
        <w:contextualSpacing/>
        <w:rPr>
          <w:rFonts w:ascii="Times New Roman" w:hAnsi="Times New Roman" w:cs="Times New Roman"/>
          <w:sz w:val="24"/>
          <w:szCs w:val="24"/>
        </w:rPr>
      </w:pPr>
      <w:r w:rsidRPr="007F75BF">
        <w:rPr>
          <w:rFonts w:ascii="Times New Roman" w:hAnsi="Times New Roman" w:cs="Times New Roman"/>
          <w:sz w:val="24"/>
          <w:szCs w:val="24"/>
        </w:rPr>
        <w:t xml:space="preserve">The word of Christ would fall on deaf ears in this company, requiring God to tame their brutality, first with harsh punishments, then by sending angels and </w:t>
      </w:r>
      <w:r w:rsidR="00C1617F">
        <w:rPr>
          <w:rFonts w:ascii="Times New Roman" w:hAnsi="Times New Roman" w:cs="Times New Roman"/>
          <w:sz w:val="24"/>
          <w:szCs w:val="24"/>
        </w:rPr>
        <w:t>p</w:t>
      </w:r>
      <w:r w:rsidRPr="007F75BF">
        <w:rPr>
          <w:rFonts w:ascii="Times New Roman" w:hAnsi="Times New Roman" w:cs="Times New Roman"/>
          <w:sz w:val="24"/>
          <w:szCs w:val="24"/>
        </w:rPr>
        <w:t>rophets to slowly transform their nature. By this rough tutorship</w:t>
      </w:r>
      <w:r w:rsidR="00320560">
        <w:rPr>
          <w:rFonts w:ascii="Times New Roman" w:hAnsi="Times New Roman" w:cs="Times New Roman"/>
          <w:sz w:val="24"/>
          <w:szCs w:val="24"/>
        </w:rPr>
        <w:t xml:space="preserve"> </w:t>
      </w:r>
      <w:r w:rsidR="00AC77BB">
        <w:rPr>
          <w:rFonts w:ascii="Times New Roman" w:hAnsi="Times New Roman" w:cs="Times New Roman"/>
          <w:sz w:val="24"/>
          <w:szCs w:val="24"/>
        </w:rPr>
        <w:t>“</w:t>
      </w:r>
      <w:r w:rsidRPr="007F75BF">
        <w:rPr>
          <w:rFonts w:ascii="Times New Roman" w:hAnsi="Times New Roman" w:cs="Times New Roman"/>
          <w:sz w:val="24"/>
          <w:szCs w:val="24"/>
        </w:rPr>
        <w:t xml:space="preserve">the heathen </w:t>
      </w:r>
      <w:proofErr w:type="gramStart"/>
      <w:r w:rsidRPr="007F75BF">
        <w:rPr>
          <w:rFonts w:ascii="Times New Roman" w:hAnsi="Times New Roman" w:cs="Times New Roman"/>
          <w:sz w:val="24"/>
          <w:szCs w:val="24"/>
        </w:rPr>
        <w:t>were</w:t>
      </w:r>
      <w:proofErr w:type="gramEnd"/>
      <w:r w:rsidRPr="007F75BF">
        <w:rPr>
          <w:rFonts w:ascii="Times New Roman" w:hAnsi="Times New Roman" w:cs="Times New Roman"/>
          <w:sz w:val="24"/>
          <w:szCs w:val="24"/>
        </w:rPr>
        <w:t xml:space="preserve"> softened by the lawgivers and philosophers who arose on every side, and their wild and savage brutality was changed into mildness, so that they enjoyed deep peace, friendship, and social intercourse.</w:t>
      </w:r>
      <w:r w:rsidR="00AC77BB">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140"/>
      </w:r>
      <w:r w:rsidR="00320560">
        <w:rPr>
          <w:rFonts w:ascii="Times New Roman" w:hAnsi="Times New Roman" w:cs="Times New Roman"/>
          <w:sz w:val="24"/>
          <w:szCs w:val="24"/>
        </w:rPr>
        <w:t xml:space="preserve"> </w:t>
      </w:r>
      <w:r w:rsidRPr="007F75BF">
        <w:rPr>
          <w:rFonts w:ascii="Times New Roman" w:hAnsi="Times New Roman" w:cs="Times New Roman"/>
          <w:sz w:val="24"/>
          <w:szCs w:val="24"/>
        </w:rPr>
        <w:t>Settlements could thus develop in a world where social relationships were possible. In this newly civili</w:t>
      </w:r>
      <w:r w:rsidR="00066A9C">
        <w:rPr>
          <w:rFonts w:ascii="Times New Roman" w:hAnsi="Times New Roman" w:cs="Times New Roman"/>
          <w:sz w:val="24"/>
          <w:szCs w:val="24"/>
        </w:rPr>
        <w:t>z</w:t>
      </w:r>
      <w:r w:rsidRPr="007F75BF">
        <w:rPr>
          <w:rFonts w:ascii="Times New Roman" w:hAnsi="Times New Roman" w:cs="Times New Roman"/>
          <w:sz w:val="24"/>
          <w:szCs w:val="24"/>
        </w:rPr>
        <w:t>ed condition humanity was made receptive to Jesus’s message. Notably these cities are based on gatherings of people, with little reference to physical buildings.</w:t>
      </w:r>
    </w:p>
    <w:p w14:paraId="483B4EC0" w14:textId="5FA050E0"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This explained the timing of the incarnation, but it also provided an account in which the traditional model of the development of humanity was Christiani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ed. Rather than being accidental, the emergence of society was the deliberate product of the Creator intervening to </w:t>
      </w:r>
      <w:r w:rsidRPr="007F75BF">
        <w:rPr>
          <w:rFonts w:ascii="Times New Roman" w:hAnsi="Times New Roman" w:cs="Times New Roman"/>
          <w:sz w:val="24"/>
          <w:szCs w:val="24"/>
        </w:rPr>
        <w:lastRenderedPageBreak/>
        <w:t xml:space="preserve">shape and guide human progress. That this was important for Eusebius’s understanding of history and what it meant to be a Christian is suggested by its almost exact reappearance in the </w:t>
      </w:r>
      <w:proofErr w:type="spellStart"/>
      <w:r w:rsidR="00840470" w:rsidRPr="00840470">
        <w:rPr>
          <w:rFonts w:ascii="Times New Roman" w:hAnsi="Times New Roman" w:cs="Times New Roman"/>
          <w:i/>
          <w:sz w:val="24"/>
          <w:szCs w:val="24"/>
        </w:rPr>
        <w:t>Demonstratio</w:t>
      </w:r>
      <w:proofErr w:type="spellEnd"/>
      <w:r w:rsidR="00840470" w:rsidRPr="00840470">
        <w:rPr>
          <w:rFonts w:ascii="Times New Roman" w:hAnsi="Times New Roman" w:cs="Times New Roman"/>
          <w:i/>
          <w:sz w:val="24"/>
          <w:szCs w:val="24"/>
        </w:rPr>
        <w:t xml:space="preserve"> </w:t>
      </w:r>
      <w:proofErr w:type="spellStart"/>
      <w:r w:rsidR="00840470" w:rsidRPr="00840470">
        <w:rPr>
          <w:rFonts w:ascii="Times New Roman" w:hAnsi="Times New Roman" w:cs="Times New Roman"/>
          <w:i/>
          <w:sz w:val="24"/>
          <w:szCs w:val="24"/>
        </w:rPr>
        <w:t>evangelica</w:t>
      </w:r>
      <w:proofErr w:type="spellEnd"/>
      <w:r w:rsidRPr="007F75BF">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141"/>
      </w:r>
      <w:r w:rsidRPr="007F75BF">
        <w:rPr>
          <w:rFonts w:ascii="Times New Roman" w:hAnsi="Times New Roman" w:cs="Times New Roman"/>
          <w:sz w:val="24"/>
          <w:szCs w:val="24"/>
        </w:rPr>
        <w:t xml:space="preserve"> The </w:t>
      </w:r>
      <w:proofErr w:type="spellStart"/>
      <w:r w:rsidR="00840470" w:rsidRPr="00840470">
        <w:rPr>
          <w:rFonts w:ascii="Times New Roman" w:hAnsi="Times New Roman" w:cs="Times New Roman"/>
          <w:i/>
          <w:sz w:val="24"/>
          <w:szCs w:val="24"/>
        </w:rPr>
        <w:t>Demonstratio</w:t>
      </w:r>
      <w:proofErr w:type="spellEnd"/>
      <w:r w:rsidR="00840470" w:rsidRPr="00840470">
        <w:rPr>
          <w:rFonts w:ascii="Times New Roman" w:hAnsi="Times New Roman" w:cs="Times New Roman"/>
          <w:i/>
          <w:sz w:val="24"/>
          <w:szCs w:val="24"/>
        </w:rPr>
        <w:t xml:space="preserve"> </w:t>
      </w:r>
      <w:r w:rsidRPr="007F75BF">
        <w:rPr>
          <w:rFonts w:ascii="Times New Roman" w:hAnsi="Times New Roman" w:cs="Times New Roman"/>
          <w:sz w:val="24"/>
          <w:szCs w:val="24"/>
        </w:rPr>
        <w:t xml:space="preserve">was a companion to the </w:t>
      </w:r>
      <w:proofErr w:type="spellStart"/>
      <w:r w:rsidR="00840470" w:rsidRPr="00840470">
        <w:rPr>
          <w:rFonts w:ascii="Times New Roman" w:hAnsi="Times New Roman" w:cs="Times New Roman"/>
          <w:i/>
          <w:sz w:val="24"/>
          <w:szCs w:val="24"/>
        </w:rPr>
        <w:t>Praeparatio</w:t>
      </w:r>
      <w:proofErr w:type="spellEnd"/>
      <w:r w:rsidRPr="007F75BF">
        <w:rPr>
          <w:rFonts w:ascii="Times New Roman" w:hAnsi="Times New Roman" w:cs="Times New Roman"/>
          <w:sz w:val="24"/>
          <w:szCs w:val="24"/>
        </w:rPr>
        <w:t>, which it was meant to follow by showing how Christianity fulfilled prophecies from the Old Testament.</w:t>
      </w:r>
      <w:r w:rsidRPr="007F75BF">
        <w:rPr>
          <w:rStyle w:val="EndnoteReference"/>
          <w:rFonts w:ascii="Times New Roman" w:hAnsi="Times New Roman" w:cs="Times New Roman"/>
          <w:sz w:val="24"/>
          <w:szCs w:val="24"/>
        </w:rPr>
        <w:endnoteReference w:id="142"/>
      </w:r>
      <w:r w:rsidRPr="007F75BF">
        <w:rPr>
          <w:rFonts w:ascii="Times New Roman" w:hAnsi="Times New Roman" w:cs="Times New Roman"/>
          <w:sz w:val="24"/>
          <w:szCs w:val="24"/>
        </w:rPr>
        <w:t xml:space="preserve"> The </w:t>
      </w:r>
      <w:proofErr w:type="spellStart"/>
      <w:r w:rsidR="00840470" w:rsidRPr="00840470">
        <w:rPr>
          <w:rFonts w:ascii="Times New Roman" w:hAnsi="Times New Roman" w:cs="Times New Roman"/>
          <w:i/>
          <w:iCs/>
          <w:sz w:val="24"/>
          <w:szCs w:val="24"/>
        </w:rPr>
        <w:t>Praeparatio</w:t>
      </w:r>
      <w:proofErr w:type="spellEnd"/>
      <w:r w:rsidR="00840470" w:rsidRPr="00840470">
        <w:rPr>
          <w:rFonts w:ascii="Times New Roman" w:hAnsi="Times New Roman" w:cs="Times New Roman"/>
          <w:i/>
          <w:iCs/>
          <w:sz w:val="24"/>
          <w:szCs w:val="24"/>
        </w:rPr>
        <w:t xml:space="preserve"> </w:t>
      </w:r>
      <w:r w:rsidRPr="007F75BF">
        <w:rPr>
          <w:rFonts w:ascii="Times New Roman" w:hAnsi="Times New Roman" w:cs="Times New Roman"/>
          <w:sz w:val="24"/>
          <w:szCs w:val="24"/>
        </w:rPr>
        <w:t xml:space="preserve">and the </w:t>
      </w:r>
      <w:proofErr w:type="spellStart"/>
      <w:r w:rsidR="00840470" w:rsidRPr="00840470">
        <w:rPr>
          <w:rFonts w:ascii="Times New Roman" w:hAnsi="Times New Roman" w:cs="Times New Roman"/>
          <w:i/>
          <w:iCs/>
          <w:sz w:val="24"/>
          <w:szCs w:val="24"/>
        </w:rPr>
        <w:t>Demonstratio</w:t>
      </w:r>
      <w:proofErr w:type="spellEnd"/>
      <w:r w:rsidR="00840470" w:rsidRPr="00840470">
        <w:rPr>
          <w:rFonts w:ascii="Times New Roman" w:hAnsi="Times New Roman" w:cs="Times New Roman"/>
          <w:i/>
          <w:iCs/>
          <w:sz w:val="24"/>
          <w:szCs w:val="24"/>
        </w:rPr>
        <w:t xml:space="preserve"> </w:t>
      </w:r>
      <w:r w:rsidRPr="007F75BF">
        <w:rPr>
          <w:rFonts w:ascii="Times New Roman" w:hAnsi="Times New Roman" w:cs="Times New Roman"/>
          <w:sz w:val="24"/>
          <w:szCs w:val="24"/>
        </w:rPr>
        <w:t>put together were intended as a comprehensive rebuttal of Christianity’s critics and a suitable introduction to new converts and non-Christian sympathisers. The inclusion of God’s taming of primitive humanity indicates that Eusebius viewed this as not just of historical importance, but as something that all Christians should know.</w:t>
      </w:r>
      <w:r w:rsidRPr="007F75BF">
        <w:rPr>
          <w:rStyle w:val="EndnoteReference"/>
          <w:rFonts w:ascii="Times New Roman" w:hAnsi="Times New Roman" w:cs="Times New Roman"/>
          <w:sz w:val="24"/>
          <w:szCs w:val="24"/>
        </w:rPr>
        <w:endnoteReference w:id="143"/>
      </w:r>
      <w:r w:rsidRPr="007F75BF">
        <w:rPr>
          <w:rFonts w:ascii="Times New Roman" w:hAnsi="Times New Roman" w:cs="Times New Roman"/>
          <w:sz w:val="24"/>
          <w:szCs w:val="24"/>
        </w:rPr>
        <w:t xml:space="preserve"> </w:t>
      </w:r>
    </w:p>
    <w:p w14:paraId="2648F66A" w14:textId="5BAA03AA" w:rsidR="00A46000" w:rsidRPr="007F75BF" w:rsidRDefault="00A46000" w:rsidP="007F75BF">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rPr>
        <w:t>This discussion of the first cities as part of a divinely managed civili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ing process in both the </w:t>
      </w:r>
      <w:r w:rsidR="00840470" w:rsidRPr="00840470">
        <w:rPr>
          <w:rFonts w:ascii="Times New Roman" w:hAnsi="Times New Roman" w:cs="Times New Roman"/>
          <w:i/>
          <w:sz w:val="24"/>
          <w:szCs w:val="24"/>
        </w:rPr>
        <w:t xml:space="preserve">Historia </w:t>
      </w:r>
      <w:proofErr w:type="spellStart"/>
      <w:r w:rsidR="00840470" w:rsidRPr="00840470">
        <w:rPr>
          <w:rFonts w:ascii="Times New Roman" w:hAnsi="Times New Roman" w:cs="Times New Roman"/>
          <w:i/>
          <w:sz w:val="24"/>
          <w:szCs w:val="24"/>
        </w:rPr>
        <w:t>ecclesiastica</w:t>
      </w:r>
      <w:proofErr w:type="spellEnd"/>
      <w:r w:rsidRPr="007F75BF">
        <w:rPr>
          <w:rFonts w:ascii="Times New Roman" w:hAnsi="Times New Roman" w:cs="Times New Roman"/>
          <w:i/>
          <w:sz w:val="24"/>
          <w:szCs w:val="24"/>
        </w:rPr>
        <w:t xml:space="preserve"> </w:t>
      </w:r>
      <w:r w:rsidRPr="007F75BF">
        <w:rPr>
          <w:rFonts w:ascii="Times New Roman" w:hAnsi="Times New Roman" w:cs="Times New Roman"/>
          <w:sz w:val="24"/>
          <w:szCs w:val="24"/>
        </w:rPr>
        <w:t xml:space="preserve">and the </w:t>
      </w:r>
      <w:proofErr w:type="spellStart"/>
      <w:r w:rsidR="00840470" w:rsidRPr="00840470">
        <w:rPr>
          <w:rFonts w:ascii="Times New Roman" w:hAnsi="Times New Roman" w:cs="Times New Roman"/>
          <w:i/>
          <w:sz w:val="24"/>
          <w:szCs w:val="24"/>
        </w:rPr>
        <w:t>Demonstratio</w:t>
      </w:r>
      <w:proofErr w:type="spellEnd"/>
      <w:r w:rsidR="00840470" w:rsidRPr="00840470">
        <w:rPr>
          <w:rFonts w:ascii="Times New Roman" w:hAnsi="Times New Roman" w:cs="Times New Roman"/>
          <w:i/>
          <w:sz w:val="24"/>
          <w:szCs w:val="24"/>
        </w:rPr>
        <w:t xml:space="preserve"> </w:t>
      </w:r>
      <w:proofErr w:type="spellStart"/>
      <w:r w:rsidR="00840470" w:rsidRPr="00840470">
        <w:rPr>
          <w:rFonts w:ascii="Times New Roman" w:hAnsi="Times New Roman" w:cs="Times New Roman"/>
          <w:i/>
          <w:sz w:val="24"/>
          <w:szCs w:val="24"/>
        </w:rPr>
        <w:t>evangelica</w:t>
      </w:r>
      <w:proofErr w:type="spellEnd"/>
      <w:r w:rsidR="00840470" w:rsidRPr="00840470">
        <w:rPr>
          <w:rFonts w:ascii="Times New Roman" w:hAnsi="Times New Roman" w:cs="Times New Roman"/>
          <w:i/>
          <w:sz w:val="24"/>
          <w:szCs w:val="24"/>
        </w:rPr>
        <w:t xml:space="preserve"> </w:t>
      </w:r>
      <w:r w:rsidRPr="007F75BF">
        <w:rPr>
          <w:rFonts w:ascii="Times New Roman" w:hAnsi="Times New Roman" w:cs="Times New Roman"/>
          <w:sz w:val="24"/>
          <w:szCs w:val="24"/>
        </w:rPr>
        <w:t xml:space="preserve">fit a wider narrative explored </w:t>
      </w:r>
      <w:r w:rsidR="0094040F">
        <w:rPr>
          <w:rFonts w:ascii="Times New Roman" w:hAnsi="Times New Roman" w:cs="Times New Roman"/>
          <w:sz w:val="24"/>
          <w:szCs w:val="24"/>
        </w:rPr>
        <w:t>by</w:t>
      </w:r>
      <w:r w:rsidRPr="007F75BF">
        <w:rPr>
          <w:rFonts w:ascii="Times New Roman" w:hAnsi="Times New Roman" w:cs="Times New Roman"/>
          <w:sz w:val="24"/>
          <w:szCs w:val="24"/>
        </w:rPr>
        <w:t xml:space="preserve"> the </w:t>
      </w:r>
      <w:proofErr w:type="spellStart"/>
      <w:r w:rsidR="00840470" w:rsidRPr="00840470">
        <w:rPr>
          <w:rFonts w:ascii="Times New Roman" w:hAnsi="Times New Roman" w:cs="Times New Roman"/>
          <w:i/>
          <w:sz w:val="24"/>
          <w:szCs w:val="24"/>
        </w:rPr>
        <w:t>Praeparatio</w:t>
      </w:r>
      <w:proofErr w:type="spellEnd"/>
      <w:r w:rsidRPr="007F75BF">
        <w:rPr>
          <w:rFonts w:ascii="Times New Roman" w:hAnsi="Times New Roman" w:cs="Times New Roman"/>
          <w:sz w:val="24"/>
          <w:szCs w:val="24"/>
        </w:rPr>
        <w:t xml:space="preserve">. In the </w:t>
      </w:r>
      <w:proofErr w:type="spellStart"/>
      <w:r w:rsidR="00840470" w:rsidRPr="00840470">
        <w:rPr>
          <w:rFonts w:ascii="Times New Roman" w:hAnsi="Times New Roman" w:cs="Times New Roman"/>
          <w:i/>
          <w:sz w:val="24"/>
          <w:szCs w:val="24"/>
        </w:rPr>
        <w:t>Praeparatio</w:t>
      </w:r>
      <w:proofErr w:type="spellEnd"/>
      <w:r w:rsidRPr="007F75BF">
        <w:rPr>
          <w:rFonts w:ascii="Times New Roman" w:hAnsi="Times New Roman" w:cs="Times New Roman"/>
          <w:sz w:val="24"/>
          <w:szCs w:val="24"/>
        </w:rPr>
        <w:t xml:space="preserve">, Eusebius argued that Christianity tamed the savagery of the nations </w:t>
      </w:r>
      <w:r w:rsidR="00AC77BB">
        <w:rPr>
          <w:rFonts w:ascii="Times New Roman" w:hAnsi="Times New Roman" w:cs="Times New Roman"/>
          <w:sz w:val="24"/>
          <w:szCs w:val="24"/>
        </w:rPr>
        <w:t>“</w:t>
      </w:r>
      <w:r w:rsidRPr="007F75BF">
        <w:rPr>
          <w:rFonts w:ascii="Times New Roman" w:hAnsi="Times New Roman" w:cs="Times New Roman"/>
          <w:sz w:val="24"/>
          <w:szCs w:val="24"/>
        </w:rPr>
        <w:t>so that Persians who have become His disciples no longer marry their mothers, nor Scythians feed on human flesh, because of Christ's word which has come even unto them</w:t>
      </w:r>
      <w:r w:rsidR="00AC77BB">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144"/>
      </w:r>
      <w:r w:rsidRPr="007F75BF">
        <w:rPr>
          <w:rFonts w:ascii="Times New Roman" w:hAnsi="Times New Roman" w:cs="Times New Roman"/>
          <w:sz w:val="24"/>
          <w:szCs w:val="24"/>
        </w:rPr>
        <w:t xml:space="preserve"> The creation of the first cities represented the beginning of a wider development as humans became ever more civili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ed through a closer and more truthful engagement with God. </w:t>
      </w:r>
      <w:r w:rsidRPr="007F75BF">
        <w:rPr>
          <w:rFonts w:ascii="Times New Roman" w:hAnsi="Times New Roman" w:cs="Times New Roman"/>
          <w:sz w:val="24"/>
          <w:szCs w:val="24"/>
          <w:lang w:val="en-US"/>
        </w:rPr>
        <w:t xml:space="preserve">Unlike either Augustine or </w:t>
      </w:r>
      <w:proofErr w:type="spellStart"/>
      <w:r w:rsidRPr="007F75BF">
        <w:rPr>
          <w:rFonts w:ascii="Times New Roman" w:hAnsi="Times New Roman" w:cs="Times New Roman"/>
          <w:sz w:val="24"/>
          <w:szCs w:val="24"/>
          <w:lang w:val="en-US"/>
        </w:rPr>
        <w:t>Lactantius</w:t>
      </w:r>
      <w:proofErr w:type="spellEnd"/>
      <w:r w:rsidRPr="007F75BF">
        <w:rPr>
          <w:rFonts w:ascii="Times New Roman" w:hAnsi="Times New Roman" w:cs="Times New Roman"/>
          <w:sz w:val="24"/>
          <w:szCs w:val="24"/>
          <w:lang w:val="en-US"/>
        </w:rPr>
        <w:t>, Eusebius felt no need to identify a single line of human development, being content to see the emergence of civilization in multiple places. This non-linearity resembles his chronological tables, which present a history of several nations side-by-side until they are unified by Rome and Christ.</w:t>
      </w:r>
      <w:r w:rsidRPr="007F75BF">
        <w:rPr>
          <w:rFonts w:ascii="Times New Roman" w:hAnsi="Times New Roman" w:cs="Times New Roman"/>
          <w:sz w:val="24"/>
          <w:szCs w:val="24"/>
          <w:vertAlign w:val="superscript"/>
          <w:lang w:val="en-US"/>
        </w:rPr>
        <w:endnoteReference w:id="145"/>
      </w:r>
      <w:r w:rsidRPr="007F75BF">
        <w:rPr>
          <w:rFonts w:ascii="Times New Roman" w:hAnsi="Times New Roman" w:cs="Times New Roman"/>
          <w:sz w:val="24"/>
          <w:szCs w:val="24"/>
          <w:lang w:val="en-US"/>
        </w:rPr>
        <w:t xml:space="preserve"> </w:t>
      </w:r>
    </w:p>
    <w:p w14:paraId="7277C21F" w14:textId="3B173843" w:rsidR="00A46000" w:rsidRPr="007F75BF" w:rsidRDefault="00A46000" w:rsidP="007F75BF">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lang w:val="en-US"/>
        </w:rPr>
        <w:t>Important for the coherence of this narrative was Eusebius’</w:t>
      </w:r>
      <w:r w:rsidR="00B40E34">
        <w:rPr>
          <w:rFonts w:ascii="Times New Roman" w:hAnsi="Times New Roman" w:cs="Times New Roman"/>
          <w:sz w:val="24"/>
          <w:szCs w:val="24"/>
          <w:lang w:val="en-US"/>
        </w:rPr>
        <w:t>s</w:t>
      </w:r>
      <w:r w:rsidRPr="007F75BF">
        <w:rPr>
          <w:rFonts w:ascii="Times New Roman" w:hAnsi="Times New Roman" w:cs="Times New Roman"/>
          <w:sz w:val="24"/>
          <w:szCs w:val="24"/>
          <w:lang w:val="en-US"/>
        </w:rPr>
        <w:t xml:space="preserve"> belief in the possibility of justice in earthly affairs.  A key part of the process he outlined was the philosophers and lawgivers, both Greek and Hebrew, who brought justice and law to primitive men.</w:t>
      </w:r>
      <w:r w:rsidRPr="007F75BF">
        <w:rPr>
          <w:rFonts w:ascii="Times New Roman" w:hAnsi="Times New Roman" w:cs="Times New Roman"/>
          <w:sz w:val="24"/>
          <w:szCs w:val="24"/>
          <w:vertAlign w:val="superscript"/>
          <w:lang w:val="en-US"/>
        </w:rPr>
        <w:endnoteReference w:id="146"/>
      </w:r>
      <w:r w:rsidRPr="007F75BF">
        <w:rPr>
          <w:rFonts w:ascii="Times New Roman" w:hAnsi="Times New Roman" w:cs="Times New Roman"/>
          <w:sz w:val="24"/>
          <w:szCs w:val="24"/>
          <w:lang w:val="en-US"/>
        </w:rPr>
        <w:t xml:space="preserve"> Although they were not Christian, the urban, civic societies they produced were genuinely superior and more just as a result of this civilizational development. The peak of this progress </w:t>
      </w:r>
      <w:r w:rsidRPr="007F75BF">
        <w:rPr>
          <w:rFonts w:ascii="Times New Roman" w:hAnsi="Times New Roman" w:cs="Times New Roman"/>
          <w:sz w:val="24"/>
          <w:szCs w:val="24"/>
          <w:lang w:val="en-US"/>
        </w:rPr>
        <w:lastRenderedPageBreak/>
        <w:t xml:space="preserve">was the Roman Empire. Throughout his </w:t>
      </w:r>
      <w:r w:rsidR="00840470" w:rsidRPr="00840470">
        <w:rPr>
          <w:rFonts w:ascii="Times New Roman" w:hAnsi="Times New Roman" w:cs="Times New Roman"/>
          <w:i/>
          <w:iCs/>
          <w:sz w:val="24"/>
          <w:szCs w:val="24"/>
          <w:lang w:val="en-US"/>
        </w:rPr>
        <w:t xml:space="preserve">Historia </w:t>
      </w:r>
      <w:proofErr w:type="spellStart"/>
      <w:r w:rsidR="00840470" w:rsidRPr="00840470">
        <w:rPr>
          <w:rFonts w:ascii="Times New Roman" w:hAnsi="Times New Roman" w:cs="Times New Roman"/>
          <w:i/>
          <w:iCs/>
          <w:sz w:val="24"/>
          <w:szCs w:val="24"/>
          <w:lang w:val="en-US"/>
        </w:rPr>
        <w:t>ecclesiastica</w:t>
      </w:r>
      <w:proofErr w:type="spellEnd"/>
      <w:r w:rsidRPr="007F75BF">
        <w:rPr>
          <w:rFonts w:ascii="Times New Roman" w:hAnsi="Times New Roman" w:cs="Times New Roman"/>
          <w:sz w:val="24"/>
          <w:szCs w:val="24"/>
          <w:lang w:val="en-US"/>
        </w:rPr>
        <w:t xml:space="preserve"> Eusebius pointed to pagan Roman Emperors who lived and ruled justly.</w:t>
      </w:r>
      <w:r w:rsidRPr="007F75BF">
        <w:rPr>
          <w:rFonts w:ascii="Times New Roman" w:hAnsi="Times New Roman" w:cs="Times New Roman"/>
          <w:sz w:val="24"/>
          <w:szCs w:val="24"/>
          <w:vertAlign w:val="superscript"/>
          <w:lang w:val="en-US"/>
        </w:rPr>
        <w:endnoteReference w:id="147"/>
      </w:r>
      <w:r w:rsidRPr="007F75BF">
        <w:rPr>
          <w:rFonts w:ascii="Times New Roman" w:hAnsi="Times New Roman" w:cs="Times New Roman"/>
          <w:sz w:val="24"/>
          <w:szCs w:val="24"/>
          <w:lang w:val="en-US"/>
        </w:rPr>
        <w:t xml:space="preserve">  His view that temporal society could get more just and that God was acting directly to make it so aligned with classical ideas of city and justice.</w:t>
      </w:r>
    </w:p>
    <w:p w14:paraId="434915C5" w14:textId="485A5D30" w:rsidR="00A46000" w:rsidRPr="007F75BF" w:rsidRDefault="00A46000" w:rsidP="00320560">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Eusebius’s use of classical models in his account of the first city was recogni</w:t>
      </w:r>
      <w:r w:rsidR="00066A9C">
        <w:rPr>
          <w:rFonts w:ascii="Times New Roman" w:hAnsi="Times New Roman" w:cs="Times New Roman"/>
          <w:sz w:val="24"/>
          <w:szCs w:val="24"/>
        </w:rPr>
        <w:t>z</w:t>
      </w:r>
      <w:r w:rsidRPr="007F75BF">
        <w:rPr>
          <w:rFonts w:ascii="Times New Roman" w:hAnsi="Times New Roman" w:cs="Times New Roman"/>
          <w:sz w:val="24"/>
          <w:szCs w:val="24"/>
        </w:rPr>
        <w:t>ed by later readers.</w:t>
      </w:r>
      <w:r w:rsidRPr="007F75BF">
        <w:rPr>
          <w:rStyle w:val="EndnoteReference"/>
          <w:rFonts w:ascii="Times New Roman" w:hAnsi="Times New Roman" w:cs="Times New Roman"/>
          <w:sz w:val="24"/>
          <w:szCs w:val="24"/>
        </w:rPr>
        <w:endnoteReference w:id="148"/>
      </w:r>
      <w:r w:rsidRPr="007F75BF">
        <w:rPr>
          <w:rFonts w:ascii="Times New Roman" w:hAnsi="Times New Roman" w:cs="Times New Roman"/>
          <w:sz w:val="24"/>
          <w:szCs w:val="24"/>
        </w:rPr>
        <w:t xml:space="preserve"> In his </w:t>
      </w:r>
      <w:r w:rsidR="0094040F">
        <w:rPr>
          <w:rFonts w:ascii="Times New Roman" w:hAnsi="Times New Roman" w:cs="Times New Roman"/>
          <w:sz w:val="24"/>
          <w:szCs w:val="24"/>
        </w:rPr>
        <w:t xml:space="preserve">Latin </w:t>
      </w:r>
      <w:r w:rsidRPr="007F75BF">
        <w:rPr>
          <w:rFonts w:ascii="Times New Roman" w:hAnsi="Times New Roman" w:cs="Times New Roman"/>
          <w:sz w:val="24"/>
          <w:szCs w:val="24"/>
        </w:rPr>
        <w:t xml:space="preserve">translation of the </w:t>
      </w:r>
      <w:r w:rsidR="00840470" w:rsidRPr="00840470">
        <w:rPr>
          <w:rFonts w:ascii="Times New Roman" w:hAnsi="Times New Roman" w:cs="Times New Roman"/>
          <w:i/>
          <w:sz w:val="24"/>
          <w:szCs w:val="24"/>
        </w:rPr>
        <w:t xml:space="preserve">Historia </w:t>
      </w:r>
      <w:proofErr w:type="spellStart"/>
      <w:r w:rsidR="00840470" w:rsidRPr="00840470">
        <w:rPr>
          <w:rFonts w:ascii="Times New Roman" w:hAnsi="Times New Roman" w:cs="Times New Roman"/>
          <w:i/>
          <w:sz w:val="24"/>
          <w:szCs w:val="24"/>
        </w:rPr>
        <w:t>ecclesiastica</w:t>
      </w:r>
      <w:proofErr w:type="spellEnd"/>
      <w:r w:rsidRPr="007F75BF">
        <w:rPr>
          <w:rFonts w:ascii="Times New Roman" w:hAnsi="Times New Roman" w:cs="Times New Roman"/>
          <w:i/>
          <w:sz w:val="24"/>
          <w:szCs w:val="24"/>
        </w:rPr>
        <w:t xml:space="preserve"> </w:t>
      </w:r>
      <w:r w:rsidRPr="007F75BF">
        <w:rPr>
          <w:rFonts w:ascii="Times New Roman" w:hAnsi="Times New Roman" w:cs="Times New Roman"/>
          <w:sz w:val="24"/>
          <w:szCs w:val="24"/>
        </w:rPr>
        <w:t>in</w:t>
      </w:r>
      <w:r w:rsidRPr="007F75BF">
        <w:rPr>
          <w:rFonts w:ascii="Times New Roman" w:hAnsi="Times New Roman" w:cs="Times New Roman"/>
          <w:i/>
          <w:sz w:val="24"/>
          <w:szCs w:val="24"/>
        </w:rPr>
        <w:t xml:space="preserve"> </w:t>
      </w:r>
      <w:r w:rsidRPr="007F75BF">
        <w:rPr>
          <w:rFonts w:ascii="Times New Roman" w:hAnsi="Times New Roman" w:cs="Times New Roman"/>
          <w:sz w:val="24"/>
          <w:szCs w:val="24"/>
        </w:rPr>
        <w:t>c</w:t>
      </w:r>
      <w:r w:rsidR="00066A9C">
        <w:rPr>
          <w:rFonts w:ascii="Times New Roman" w:hAnsi="Times New Roman" w:cs="Times New Roman"/>
          <w:sz w:val="24"/>
          <w:szCs w:val="24"/>
        </w:rPr>
        <w:t>a</w:t>
      </w:r>
      <w:r w:rsidRPr="007F75BF">
        <w:rPr>
          <w:rFonts w:ascii="Times New Roman" w:hAnsi="Times New Roman" w:cs="Times New Roman"/>
          <w:sz w:val="24"/>
          <w:szCs w:val="24"/>
        </w:rPr>
        <w:t>.</w:t>
      </w:r>
      <w:r w:rsidR="00066A9C">
        <w:rPr>
          <w:rFonts w:ascii="Times New Roman" w:hAnsi="Times New Roman" w:cs="Times New Roman"/>
          <w:sz w:val="24"/>
          <w:szCs w:val="24"/>
        </w:rPr>
        <w:t xml:space="preserve"> </w:t>
      </w:r>
      <w:r w:rsidRPr="007F75BF">
        <w:rPr>
          <w:rFonts w:ascii="Times New Roman" w:hAnsi="Times New Roman" w:cs="Times New Roman"/>
          <w:sz w:val="24"/>
          <w:szCs w:val="24"/>
        </w:rPr>
        <w:t xml:space="preserve">402/3, </w:t>
      </w:r>
      <w:proofErr w:type="spellStart"/>
      <w:r w:rsidRPr="007F75BF">
        <w:rPr>
          <w:rFonts w:ascii="Times New Roman" w:hAnsi="Times New Roman" w:cs="Times New Roman"/>
          <w:sz w:val="24"/>
          <w:szCs w:val="24"/>
        </w:rPr>
        <w:t>Rufinus</w:t>
      </w:r>
      <w:proofErr w:type="spellEnd"/>
      <w:r w:rsidRPr="007F75BF">
        <w:rPr>
          <w:rFonts w:ascii="Times New Roman" w:hAnsi="Times New Roman" w:cs="Times New Roman"/>
          <w:sz w:val="24"/>
          <w:szCs w:val="24"/>
        </w:rPr>
        <w:t xml:space="preserve"> of Aquileia retained the discussion of the civili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ing of humans, but extended it by elaborating on the impact of </w:t>
      </w:r>
      <w:r w:rsidR="00AC77BB">
        <w:rPr>
          <w:rFonts w:ascii="Times New Roman" w:hAnsi="Times New Roman" w:cs="Times New Roman"/>
          <w:sz w:val="24"/>
          <w:szCs w:val="24"/>
        </w:rPr>
        <w:t>“</w:t>
      </w:r>
      <w:r w:rsidRPr="007F75BF">
        <w:rPr>
          <w:rFonts w:ascii="Times New Roman" w:hAnsi="Times New Roman" w:cs="Times New Roman"/>
          <w:sz w:val="24"/>
          <w:szCs w:val="24"/>
        </w:rPr>
        <w:t>lawmakers and philosophers</w:t>
      </w:r>
      <w:r w:rsidR="00AC77BB">
        <w:rPr>
          <w:rFonts w:ascii="Times New Roman" w:hAnsi="Times New Roman" w:cs="Times New Roman"/>
          <w:sz w:val="24"/>
          <w:szCs w:val="24"/>
        </w:rPr>
        <w:t>”</w:t>
      </w:r>
      <w:r w:rsidRPr="007F75BF">
        <w:rPr>
          <w:rFonts w:ascii="Times New Roman" w:hAnsi="Times New Roman" w:cs="Times New Roman"/>
          <w:sz w:val="24"/>
          <w:szCs w:val="24"/>
        </w:rPr>
        <w:t xml:space="preserve"> on primitive humans.</w:t>
      </w:r>
      <w:r w:rsidRPr="007F75BF">
        <w:rPr>
          <w:rStyle w:val="EndnoteReference"/>
          <w:rFonts w:ascii="Times New Roman" w:hAnsi="Times New Roman" w:cs="Times New Roman"/>
          <w:sz w:val="24"/>
          <w:szCs w:val="24"/>
        </w:rPr>
        <w:endnoteReference w:id="149"/>
      </w:r>
      <w:r w:rsidR="00320560">
        <w:rPr>
          <w:rFonts w:ascii="Times New Roman" w:hAnsi="Times New Roman" w:cs="Times New Roman"/>
          <w:sz w:val="24"/>
          <w:szCs w:val="24"/>
        </w:rPr>
        <w:t xml:space="preserve"> </w:t>
      </w:r>
      <w:r w:rsidR="00AC77BB">
        <w:rPr>
          <w:rFonts w:ascii="Times New Roman" w:hAnsi="Times New Roman" w:cs="Times New Roman"/>
          <w:sz w:val="24"/>
          <w:szCs w:val="24"/>
        </w:rPr>
        <w:t>“</w:t>
      </w:r>
      <w:r w:rsidRPr="007F75BF">
        <w:rPr>
          <w:rFonts w:ascii="Times New Roman" w:hAnsi="Times New Roman" w:cs="Times New Roman"/>
          <w:sz w:val="24"/>
          <w:szCs w:val="24"/>
        </w:rPr>
        <w:t>Sometimes they taught men to come together in friendship and to submit to pacts of concord, and at other times people learned to help each other and to have things for common use, until the human mind became willing to adopt more sensible habits and to accept the companionship of people with each other.</w:t>
      </w:r>
      <w:r w:rsidR="00AC77BB">
        <w:rPr>
          <w:rFonts w:ascii="Times New Roman" w:hAnsi="Times New Roman" w:cs="Times New Roman"/>
          <w:sz w:val="24"/>
          <w:szCs w:val="24"/>
        </w:rPr>
        <w:t>”</w:t>
      </w:r>
      <w:r w:rsidRPr="007F75BF">
        <w:rPr>
          <w:rStyle w:val="EndnoteReference"/>
          <w:rFonts w:ascii="Times New Roman" w:hAnsi="Times New Roman" w:cs="Times New Roman"/>
          <w:sz w:val="24"/>
          <w:szCs w:val="24"/>
        </w:rPr>
        <w:endnoteReference w:id="150"/>
      </w:r>
      <w:r w:rsidRPr="007F75BF">
        <w:rPr>
          <w:rFonts w:ascii="Times New Roman" w:hAnsi="Times New Roman" w:cs="Times New Roman"/>
          <w:sz w:val="24"/>
          <w:szCs w:val="24"/>
        </w:rPr>
        <w:t xml:space="preserve"> As Amidon has noted, this interpolated passage bears a resemblance to Lucretius’s description of early humans.</w:t>
      </w:r>
      <w:r w:rsidRPr="007F75BF">
        <w:rPr>
          <w:rStyle w:val="EndnoteReference"/>
          <w:rFonts w:ascii="Times New Roman" w:hAnsi="Times New Roman" w:cs="Times New Roman"/>
          <w:sz w:val="24"/>
          <w:szCs w:val="24"/>
        </w:rPr>
        <w:endnoteReference w:id="151"/>
      </w:r>
      <w:r w:rsidRPr="007F75BF">
        <w:rPr>
          <w:rFonts w:ascii="Times New Roman" w:hAnsi="Times New Roman" w:cs="Times New Roman"/>
          <w:sz w:val="24"/>
          <w:szCs w:val="24"/>
        </w:rPr>
        <w:t xml:space="preserve"> The inclusion of this material indicates that </w:t>
      </w:r>
      <w:proofErr w:type="spellStart"/>
      <w:r w:rsidRPr="007F75BF">
        <w:rPr>
          <w:rFonts w:ascii="Times New Roman" w:hAnsi="Times New Roman" w:cs="Times New Roman"/>
          <w:sz w:val="24"/>
          <w:szCs w:val="24"/>
        </w:rPr>
        <w:t>Rufinus</w:t>
      </w:r>
      <w:proofErr w:type="spellEnd"/>
      <w:r w:rsidRPr="007F75BF">
        <w:rPr>
          <w:rFonts w:ascii="Times New Roman" w:hAnsi="Times New Roman" w:cs="Times New Roman"/>
          <w:sz w:val="24"/>
          <w:szCs w:val="24"/>
        </w:rPr>
        <w:t xml:space="preserve"> was well aware of the traditions that Eusebius was employing, indicating the way an educated reader familiar with ancient ideas could respond to their reuse in a Christian context.</w:t>
      </w:r>
      <w:r w:rsidRPr="007F75BF">
        <w:rPr>
          <w:rStyle w:val="EndnoteReference"/>
          <w:rFonts w:ascii="Times New Roman" w:hAnsi="Times New Roman" w:cs="Times New Roman"/>
          <w:sz w:val="24"/>
          <w:szCs w:val="24"/>
        </w:rPr>
        <w:endnoteReference w:id="152"/>
      </w:r>
      <w:r w:rsidRPr="007F75BF">
        <w:rPr>
          <w:rFonts w:ascii="Times New Roman" w:hAnsi="Times New Roman" w:cs="Times New Roman"/>
          <w:sz w:val="24"/>
          <w:szCs w:val="24"/>
        </w:rPr>
        <w:t xml:space="preserve"> In his translation </w:t>
      </w:r>
      <w:proofErr w:type="spellStart"/>
      <w:r w:rsidRPr="007F75BF">
        <w:rPr>
          <w:rFonts w:ascii="Times New Roman" w:hAnsi="Times New Roman" w:cs="Times New Roman"/>
          <w:sz w:val="24"/>
          <w:szCs w:val="24"/>
        </w:rPr>
        <w:t>Rufinus</w:t>
      </w:r>
      <w:proofErr w:type="spellEnd"/>
      <w:r w:rsidRPr="007F75BF">
        <w:rPr>
          <w:rFonts w:ascii="Times New Roman" w:hAnsi="Times New Roman" w:cs="Times New Roman"/>
          <w:sz w:val="24"/>
          <w:szCs w:val="24"/>
        </w:rPr>
        <w:t xml:space="preserve"> added commentary in order to clarify or strengthen Eusebius’s argument.</w:t>
      </w:r>
      <w:r w:rsidRPr="007F75BF">
        <w:rPr>
          <w:rStyle w:val="EndnoteReference"/>
          <w:rFonts w:ascii="Times New Roman" w:hAnsi="Times New Roman" w:cs="Times New Roman"/>
          <w:sz w:val="24"/>
          <w:szCs w:val="24"/>
        </w:rPr>
        <w:endnoteReference w:id="153"/>
      </w:r>
      <w:r w:rsidRPr="007F75BF">
        <w:rPr>
          <w:rFonts w:ascii="Times New Roman" w:hAnsi="Times New Roman" w:cs="Times New Roman"/>
          <w:sz w:val="24"/>
          <w:szCs w:val="24"/>
        </w:rPr>
        <w:t xml:space="preserve"> Here, </w:t>
      </w:r>
      <w:proofErr w:type="spellStart"/>
      <w:r w:rsidRPr="007F75BF">
        <w:rPr>
          <w:rFonts w:ascii="Times New Roman" w:hAnsi="Times New Roman" w:cs="Times New Roman"/>
          <w:sz w:val="24"/>
          <w:szCs w:val="24"/>
        </w:rPr>
        <w:t>Rufinus</w:t>
      </w:r>
      <w:proofErr w:type="spellEnd"/>
      <w:r w:rsidRPr="007F75BF">
        <w:rPr>
          <w:rFonts w:ascii="Times New Roman" w:hAnsi="Times New Roman" w:cs="Times New Roman"/>
          <w:sz w:val="24"/>
          <w:szCs w:val="24"/>
        </w:rPr>
        <w:t xml:space="preserve"> extends his source by emphasi</w:t>
      </w:r>
      <w:r w:rsidR="00066A9C">
        <w:rPr>
          <w:rFonts w:ascii="Times New Roman" w:hAnsi="Times New Roman" w:cs="Times New Roman"/>
          <w:sz w:val="24"/>
          <w:szCs w:val="24"/>
        </w:rPr>
        <w:t>z</w:t>
      </w:r>
      <w:r w:rsidRPr="007F75BF">
        <w:rPr>
          <w:rFonts w:ascii="Times New Roman" w:hAnsi="Times New Roman" w:cs="Times New Roman"/>
          <w:sz w:val="24"/>
          <w:szCs w:val="24"/>
        </w:rPr>
        <w:t xml:space="preserve">ing the point that human society, the ability of humans to coexist and cooperate, was the result of divine intervention. Eusebius had implied this by indicating that primitive humans lacked cities and states, but </w:t>
      </w:r>
      <w:proofErr w:type="spellStart"/>
      <w:r w:rsidRPr="007F75BF">
        <w:rPr>
          <w:rFonts w:ascii="Times New Roman" w:hAnsi="Times New Roman" w:cs="Times New Roman"/>
          <w:sz w:val="24"/>
          <w:szCs w:val="24"/>
        </w:rPr>
        <w:t>Rufinus</w:t>
      </w:r>
      <w:proofErr w:type="spellEnd"/>
      <w:r w:rsidRPr="007F75BF">
        <w:rPr>
          <w:rFonts w:ascii="Times New Roman" w:hAnsi="Times New Roman" w:cs="Times New Roman"/>
          <w:sz w:val="24"/>
          <w:szCs w:val="24"/>
        </w:rPr>
        <w:t xml:space="preserve"> drove the point home. </w:t>
      </w:r>
    </w:p>
    <w:p w14:paraId="1E551D14" w14:textId="227C087E" w:rsidR="00A46000" w:rsidRPr="007F75BF" w:rsidRDefault="00A46000"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It was to be through </w:t>
      </w:r>
      <w:proofErr w:type="spellStart"/>
      <w:r w:rsidRPr="007F75BF">
        <w:rPr>
          <w:rFonts w:ascii="Times New Roman" w:hAnsi="Times New Roman" w:cs="Times New Roman"/>
          <w:sz w:val="24"/>
          <w:szCs w:val="24"/>
        </w:rPr>
        <w:t>Rufinus</w:t>
      </w:r>
      <w:proofErr w:type="spellEnd"/>
      <w:r w:rsidRPr="007F75BF">
        <w:rPr>
          <w:rFonts w:ascii="Times New Roman" w:hAnsi="Times New Roman" w:cs="Times New Roman"/>
          <w:sz w:val="24"/>
          <w:szCs w:val="24"/>
        </w:rPr>
        <w:t xml:space="preserve"> that subsequent readers in the Latin </w:t>
      </w:r>
      <w:r w:rsidR="006B28FB">
        <w:rPr>
          <w:rFonts w:ascii="Times New Roman" w:hAnsi="Times New Roman" w:cs="Times New Roman"/>
          <w:sz w:val="24"/>
          <w:szCs w:val="24"/>
        </w:rPr>
        <w:t>world</w:t>
      </w:r>
      <w:r w:rsidRPr="007F75BF">
        <w:rPr>
          <w:rFonts w:ascii="Times New Roman" w:hAnsi="Times New Roman" w:cs="Times New Roman"/>
          <w:sz w:val="24"/>
          <w:szCs w:val="24"/>
        </w:rPr>
        <w:t xml:space="preserve"> encountered Eusebius’s </w:t>
      </w:r>
      <w:r w:rsidR="00840470" w:rsidRPr="00840470">
        <w:rPr>
          <w:rFonts w:ascii="Times New Roman" w:hAnsi="Times New Roman" w:cs="Times New Roman"/>
          <w:i/>
          <w:sz w:val="24"/>
          <w:szCs w:val="24"/>
        </w:rPr>
        <w:t xml:space="preserve">Historia </w:t>
      </w:r>
      <w:proofErr w:type="spellStart"/>
      <w:r w:rsidR="00840470" w:rsidRPr="00840470">
        <w:rPr>
          <w:rFonts w:ascii="Times New Roman" w:hAnsi="Times New Roman" w:cs="Times New Roman"/>
          <w:i/>
          <w:sz w:val="24"/>
          <w:szCs w:val="24"/>
        </w:rPr>
        <w:t>ecclesiastica</w:t>
      </w:r>
      <w:proofErr w:type="spellEnd"/>
      <w:r w:rsidRPr="007F75BF">
        <w:rPr>
          <w:rFonts w:ascii="Times New Roman" w:hAnsi="Times New Roman" w:cs="Times New Roman"/>
          <w:sz w:val="24"/>
          <w:szCs w:val="24"/>
        </w:rPr>
        <w:t>. His engagement with Eusebius’s work about the early development of civili</w:t>
      </w:r>
      <w:r w:rsidR="00CD7E1A">
        <w:rPr>
          <w:rFonts w:ascii="Times New Roman" w:hAnsi="Times New Roman" w:cs="Times New Roman"/>
          <w:sz w:val="24"/>
          <w:szCs w:val="24"/>
        </w:rPr>
        <w:t>z</w:t>
      </w:r>
      <w:r w:rsidRPr="007F75BF">
        <w:rPr>
          <w:rFonts w:ascii="Times New Roman" w:hAnsi="Times New Roman" w:cs="Times New Roman"/>
          <w:sz w:val="24"/>
          <w:szCs w:val="24"/>
        </w:rPr>
        <w:t>ation and the conditions in which cities could emerge suggest that Eusebius was not simply a fossili</w:t>
      </w:r>
      <w:r w:rsidR="00066A9C">
        <w:rPr>
          <w:rFonts w:ascii="Times New Roman" w:hAnsi="Times New Roman" w:cs="Times New Roman"/>
          <w:sz w:val="24"/>
          <w:szCs w:val="24"/>
        </w:rPr>
        <w:t>z</w:t>
      </w:r>
      <w:r w:rsidRPr="007F75BF">
        <w:rPr>
          <w:rFonts w:ascii="Times New Roman" w:hAnsi="Times New Roman" w:cs="Times New Roman"/>
          <w:sz w:val="24"/>
          <w:szCs w:val="24"/>
        </w:rPr>
        <w:t>ed echo of concepts meaningless in a Christian world. Rather, classical ideas about the creation of settlements remained recogni</w:t>
      </w:r>
      <w:r w:rsidR="00CD7E1A">
        <w:rPr>
          <w:rFonts w:ascii="Times New Roman" w:hAnsi="Times New Roman" w:cs="Times New Roman"/>
          <w:sz w:val="24"/>
          <w:szCs w:val="24"/>
        </w:rPr>
        <w:t>z</w:t>
      </w:r>
      <w:r w:rsidRPr="007F75BF">
        <w:rPr>
          <w:rFonts w:ascii="Times New Roman" w:hAnsi="Times New Roman" w:cs="Times New Roman"/>
          <w:sz w:val="24"/>
          <w:szCs w:val="24"/>
        </w:rPr>
        <w:t xml:space="preserve">able and </w:t>
      </w:r>
      <w:r w:rsidRPr="007F75BF">
        <w:rPr>
          <w:rFonts w:ascii="Times New Roman" w:hAnsi="Times New Roman" w:cs="Times New Roman"/>
          <w:sz w:val="24"/>
          <w:szCs w:val="24"/>
        </w:rPr>
        <w:lastRenderedPageBreak/>
        <w:t xml:space="preserve">compelling even in a time when writers such as Jerome were beginning to discuss Cain’s city. In his approach to Eusebius, </w:t>
      </w:r>
      <w:proofErr w:type="spellStart"/>
      <w:r w:rsidRPr="007F75BF">
        <w:rPr>
          <w:rFonts w:ascii="Times New Roman" w:hAnsi="Times New Roman" w:cs="Times New Roman"/>
          <w:sz w:val="24"/>
          <w:szCs w:val="24"/>
        </w:rPr>
        <w:t>Rufinus</w:t>
      </w:r>
      <w:proofErr w:type="spellEnd"/>
      <w:r w:rsidRPr="007F75BF">
        <w:rPr>
          <w:rFonts w:ascii="Times New Roman" w:hAnsi="Times New Roman" w:cs="Times New Roman"/>
          <w:sz w:val="24"/>
          <w:szCs w:val="24"/>
        </w:rPr>
        <w:t xml:space="preserve"> adds further testimony to the complexity of how ideas about the appearance of cities changed. </w:t>
      </w:r>
    </w:p>
    <w:p w14:paraId="0D48B409" w14:textId="77777777" w:rsidR="00A46000" w:rsidRPr="007F75BF" w:rsidRDefault="00A46000" w:rsidP="007F75BF">
      <w:pPr>
        <w:spacing w:after="0" w:line="480" w:lineRule="auto"/>
        <w:contextualSpacing/>
        <w:rPr>
          <w:rFonts w:ascii="Times New Roman" w:hAnsi="Times New Roman" w:cs="Times New Roman"/>
          <w:sz w:val="24"/>
          <w:szCs w:val="24"/>
        </w:rPr>
      </w:pPr>
    </w:p>
    <w:p w14:paraId="19BEB0A3" w14:textId="678EF05A" w:rsidR="00A46000" w:rsidRPr="00EC19F6" w:rsidRDefault="00EC19F6" w:rsidP="00EC19F6">
      <w:pPr>
        <w:pStyle w:val="Heading2"/>
        <w:spacing w:line="480" w:lineRule="auto"/>
        <w:contextualSpacing/>
        <w:rPr>
          <w:rFonts w:ascii="Times New Roman" w:hAnsi="Times New Roman" w:cs="Times New Roman"/>
          <w:color w:val="auto"/>
          <w:sz w:val="24"/>
          <w:szCs w:val="24"/>
        </w:rPr>
      </w:pPr>
      <w:r w:rsidRPr="00A46000">
        <w:rPr>
          <w:rFonts w:ascii="Times New Roman" w:hAnsi="Times New Roman" w:cs="Times New Roman"/>
          <w:color w:val="auto"/>
          <w:sz w:val="24"/>
          <w:szCs w:val="24"/>
        </w:rPr>
        <w:t>CONCLUSION</w:t>
      </w:r>
    </w:p>
    <w:p w14:paraId="438B2DD6" w14:textId="29C89A31" w:rsidR="004476E2" w:rsidRPr="007F75BF" w:rsidRDefault="00A46000" w:rsidP="00320560">
      <w:pPr>
        <w:spacing w:after="0" w:line="480" w:lineRule="auto"/>
        <w:contextualSpacing/>
        <w:rPr>
          <w:rFonts w:ascii="Times New Roman" w:hAnsi="Times New Roman" w:cs="Times New Roman"/>
          <w:sz w:val="24"/>
          <w:szCs w:val="24"/>
        </w:rPr>
      </w:pP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and Eusebius wrote at a time when there was no established Christian tradition on how to write about the beginning of cities. The exegetes and theologians of the middle ages could draw upon the resources provided by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ntique writers such as Jerome, Augustine, Gregory, and Bede.</w:t>
      </w:r>
      <w:r w:rsidRPr="007F75BF">
        <w:rPr>
          <w:rStyle w:val="EndnoteReference"/>
          <w:rFonts w:ascii="Times New Roman" w:hAnsi="Times New Roman" w:cs="Times New Roman"/>
          <w:sz w:val="24"/>
          <w:szCs w:val="24"/>
        </w:rPr>
        <w:endnoteReference w:id="154"/>
      </w:r>
      <w:r w:rsidRPr="007F75BF">
        <w:rPr>
          <w:rFonts w:ascii="Times New Roman" w:hAnsi="Times New Roman" w:cs="Times New Roman"/>
          <w:sz w:val="24"/>
          <w:szCs w:val="24"/>
        </w:rPr>
        <w:t xml:space="preserve"> </w:t>
      </w:r>
      <w:r w:rsidR="004476E2" w:rsidRPr="007F75BF">
        <w:rPr>
          <w:rFonts w:ascii="Times New Roman" w:hAnsi="Times New Roman" w:cs="Times New Roman"/>
          <w:sz w:val="24"/>
          <w:szCs w:val="24"/>
        </w:rPr>
        <w:t xml:space="preserve">Christian intellectuals of the early fourth century had to </w:t>
      </w:r>
      <w:r w:rsidR="0024212E" w:rsidRPr="007F75BF">
        <w:rPr>
          <w:rFonts w:ascii="Times New Roman" w:hAnsi="Times New Roman" w:cs="Times New Roman"/>
          <w:sz w:val="24"/>
          <w:szCs w:val="24"/>
        </w:rPr>
        <w:t>develop</w:t>
      </w:r>
      <w:r w:rsidR="004476E2" w:rsidRPr="007F75BF">
        <w:rPr>
          <w:rFonts w:ascii="Times New Roman" w:hAnsi="Times New Roman" w:cs="Times New Roman"/>
          <w:sz w:val="24"/>
          <w:szCs w:val="24"/>
        </w:rPr>
        <w:t xml:space="preserve"> their own solutions to the challenges of interpretation they faced. </w:t>
      </w:r>
      <w:proofErr w:type="spellStart"/>
      <w:r w:rsidR="00EC1871" w:rsidRPr="007F75BF">
        <w:rPr>
          <w:rFonts w:ascii="Times New Roman" w:hAnsi="Times New Roman" w:cs="Times New Roman"/>
          <w:sz w:val="24"/>
          <w:szCs w:val="24"/>
        </w:rPr>
        <w:t>Lactantius</w:t>
      </w:r>
      <w:proofErr w:type="spellEnd"/>
      <w:r w:rsidR="00EC1871" w:rsidRPr="007F75BF">
        <w:rPr>
          <w:rFonts w:ascii="Times New Roman" w:hAnsi="Times New Roman" w:cs="Times New Roman"/>
          <w:sz w:val="24"/>
          <w:szCs w:val="24"/>
        </w:rPr>
        <w:t xml:space="preserve"> and Eusebius reached different conclusions in their approach to classical ideas of the early development of cities and civili</w:t>
      </w:r>
      <w:r w:rsidR="00CD7E1A">
        <w:rPr>
          <w:rFonts w:ascii="Times New Roman" w:hAnsi="Times New Roman" w:cs="Times New Roman"/>
          <w:sz w:val="24"/>
          <w:szCs w:val="24"/>
        </w:rPr>
        <w:t>z</w:t>
      </w:r>
      <w:r w:rsidR="00EC1871" w:rsidRPr="007F75BF">
        <w:rPr>
          <w:rFonts w:ascii="Times New Roman" w:hAnsi="Times New Roman" w:cs="Times New Roman"/>
          <w:sz w:val="24"/>
          <w:szCs w:val="24"/>
        </w:rPr>
        <w:t xml:space="preserve">ation. The former saw them as fundamentally at odds with Christian truth, contradicting both </w:t>
      </w:r>
      <w:r w:rsidR="002E77F0">
        <w:rPr>
          <w:rFonts w:ascii="Times New Roman" w:hAnsi="Times New Roman" w:cs="Times New Roman"/>
          <w:sz w:val="24"/>
          <w:szCs w:val="24"/>
        </w:rPr>
        <w:t>b</w:t>
      </w:r>
      <w:r w:rsidR="00EC1871" w:rsidRPr="007F75BF">
        <w:rPr>
          <w:rFonts w:ascii="Times New Roman" w:hAnsi="Times New Roman" w:cs="Times New Roman"/>
          <w:sz w:val="24"/>
          <w:szCs w:val="24"/>
        </w:rPr>
        <w:t>iblical history and the role of divinely inspired love in building society. The latter embraced them as the most straightforward means to understanding the remote past, providing a vision of humanity before the civili</w:t>
      </w:r>
      <w:r w:rsidR="00066A9C">
        <w:rPr>
          <w:rFonts w:ascii="Times New Roman" w:hAnsi="Times New Roman" w:cs="Times New Roman"/>
          <w:sz w:val="24"/>
          <w:szCs w:val="24"/>
        </w:rPr>
        <w:t>z</w:t>
      </w:r>
      <w:r w:rsidR="00EC1871" w:rsidRPr="007F75BF">
        <w:rPr>
          <w:rFonts w:ascii="Times New Roman" w:hAnsi="Times New Roman" w:cs="Times New Roman"/>
          <w:sz w:val="24"/>
          <w:szCs w:val="24"/>
        </w:rPr>
        <w:t xml:space="preserve">ing process of divine intervention. </w:t>
      </w:r>
    </w:p>
    <w:p w14:paraId="4D6A55AA" w14:textId="6FE0CD2E" w:rsidR="00EC1871" w:rsidRPr="007F75BF" w:rsidRDefault="00EC1871"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 xml:space="preserve">This disagreement is striking not just because of the biographical similarities between the two writers, but because they were engaged upon parallel exercises in their work. Both </w:t>
      </w:r>
      <w:proofErr w:type="spellStart"/>
      <w:r w:rsidRPr="007F75BF">
        <w:rPr>
          <w:rFonts w:ascii="Times New Roman" w:hAnsi="Times New Roman" w:cs="Times New Roman"/>
          <w:sz w:val="24"/>
          <w:szCs w:val="24"/>
        </w:rPr>
        <w:t>Lactantius</w:t>
      </w:r>
      <w:proofErr w:type="spellEnd"/>
      <w:r w:rsidRPr="007F75BF">
        <w:rPr>
          <w:rFonts w:ascii="Times New Roman" w:hAnsi="Times New Roman" w:cs="Times New Roman"/>
          <w:sz w:val="24"/>
          <w:szCs w:val="24"/>
        </w:rPr>
        <w:t xml:space="preserve"> and Eusebius were writing for a classically educated Christian audience, aiming both to provide arguments against pagans and to offer their readers a means to relate their </w:t>
      </w:r>
      <w:r w:rsidR="00961DA7" w:rsidRPr="007F75BF">
        <w:rPr>
          <w:rFonts w:ascii="Times New Roman" w:hAnsi="Times New Roman" w:cs="Times New Roman"/>
          <w:sz w:val="24"/>
          <w:szCs w:val="24"/>
        </w:rPr>
        <w:t>Greco-Roman cultural hinterland</w:t>
      </w:r>
      <w:r w:rsidRPr="007F75BF">
        <w:rPr>
          <w:rFonts w:ascii="Times New Roman" w:hAnsi="Times New Roman" w:cs="Times New Roman"/>
          <w:sz w:val="24"/>
          <w:szCs w:val="24"/>
        </w:rPr>
        <w:t xml:space="preserve"> with their faith. That the same exercise performed by very comparable men could result in such dissimilar results attests to </w:t>
      </w:r>
      <w:r w:rsidR="008705CD" w:rsidRPr="007F75BF">
        <w:rPr>
          <w:rFonts w:ascii="Times New Roman" w:hAnsi="Times New Roman" w:cs="Times New Roman"/>
          <w:sz w:val="24"/>
          <w:szCs w:val="24"/>
        </w:rPr>
        <w:t xml:space="preserve">the </w:t>
      </w:r>
      <w:r w:rsidRPr="007F75BF">
        <w:rPr>
          <w:rFonts w:ascii="Times New Roman" w:hAnsi="Times New Roman" w:cs="Times New Roman"/>
          <w:sz w:val="24"/>
          <w:szCs w:val="24"/>
        </w:rPr>
        <w:t xml:space="preserve">wide variety of </w:t>
      </w:r>
      <w:r w:rsidR="008705CD" w:rsidRPr="007F75BF">
        <w:rPr>
          <w:rFonts w:ascii="Times New Roman" w:hAnsi="Times New Roman" w:cs="Times New Roman"/>
          <w:sz w:val="24"/>
          <w:szCs w:val="24"/>
        </w:rPr>
        <w:t>approaches to thinking about the first city that were open to</w:t>
      </w:r>
      <w:r w:rsidRPr="007F75BF">
        <w:rPr>
          <w:rFonts w:ascii="Times New Roman" w:hAnsi="Times New Roman" w:cs="Times New Roman"/>
          <w:sz w:val="24"/>
          <w:szCs w:val="24"/>
        </w:rPr>
        <w:t xml:space="preserve"> </w:t>
      </w:r>
      <w:r w:rsidR="002E77F0">
        <w:rPr>
          <w:rFonts w:ascii="Times New Roman" w:hAnsi="Times New Roman" w:cs="Times New Roman"/>
          <w:sz w:val="24"/>
          <w:szCs w:val="24"/>
        </w:rPr>
        <w:t>l</w:t>
      </w:r>
      <w:r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Pr="007F75BF">
        <w:rPr>
          <w:rFonts w:ascii="Times New Roman" w:hAnsi="Times New Roman" w:cs="Times New Roman"/>
          <w:sz w:val="24"/>
          <w:szCs w:val="24"/>
        </w:rPr>
        <w:t xml:space="preserve">ntique Christians. A point of agreement between them is that neither mentioned Cain’s city, despite its presence in Scripture making it </w:t>
      </w:r>
      <w:r w:rsidR="009860BD" w:rsidRPr="007F75BF">
        <w:rPr>
          <w:rFonts w:ascii="Times New Roman" w:hAnsi="Times New Roman" w:cs="Times New Roman"/>
          <w:sz w:val="24"/>
          <w:szCs w:val="24"/>
        </w:rPr>
        <w:t>an</w:t>
      </w:r>
      <w:r w:rsidRPr="007F75BF">
        <w:rPr>
          <w:rFonts w:ascii="Times New Roman" w:hAnsi="Times New Roman" w:cs="Times New Roman"/>
          <w:sz w:val="24"/>
          <w:szCs w:val="24"/>
        </w:rPr>
        <w:t xml:space="preserve"> obvious starting point for approaching the problem.  </w:t>
      </w:r>
    </w:p>
    <w:p w14:paraId="0225EE74" w14:textId="018970D1" w:rsidR="003A0FA4" w:rsidRPr="007F75BF" w:rsidRDefault="00EC1871"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lastRenderedPageBreak/>
        <w:t xml:space="preserve">A number of conclusions arise from this observation. First, that there was nothing inevitable about the adoption of Enoch City as the canonical first city in Christian understandings of history. It was not until Augustine that Cain’s city received widespread attention. Second, that there were a number of different ways that Christian writers could engage with classical ideas of the first city, which ranged from outright rejection to wholehearted adoption. Rather than opposing older concepts of the first city </w:t>
      </w:r>
      <w:r w:rsidR="008705CD" w:rsidRPr="007F75BF">
        <w:rPr>
          <w:rFonts w:ascii="Times New Roman" w:hAnsi="Times New Roman" w:cs="Times New Roman"/>
          <w:sz w:val="24"/>
          <w:szCs w:val="24"/>
        </w:rPr>
        <w:t>in reaction against</w:t>
      </w:r>
      <w:r w:rsidRPr="007F75BF">
        <w:rPr>
          <w:rFonts w:ascii="Times New Roman" w:hAnsi="Times New Roman" w:cs="Times New Roman"/>
          <w:sz w:val="24"/>
          <w:szCs w:val="24"/>
        </w:rPr>
        <w:t xml:space="preserve"> their hinterland, Christian </w:t>
      </w:r>
      <w:proofErr w:type="spellStart"/>
      <w:r w:rsidR="009639FB" w:rsidRPr="007F75BF">
        <w:rPr>
          <w:rFonts w:ascii="Times New Roman" w:hAnsi="Times New Roman" w:cs="Times New Roman"/>
          <w:sz w:val="24"/>
          <w:szCs w:val="24"/>
        </w:rPr>
        <w:t>writers’</w:t>
      </w:r>
      <w:r w:rsidR="00B40E34">
        <w:rPr>
          <w:rFonts w:ascii="Times New Roman" w:hAnsi="Times New Roman" w:cs="Times New Roman"/>
          <w:sz w:val="24"/>
          <w:szCs w:val="24"/>
        </w:rPr>
        <w:t>s</w:t>
      </w:r>
      <w:proofErr w:type="spellEnd"/>
      <w:r w:rsidRPr="007F75BF">
        <w:rPr>
          <w:rFonts w:ascii="Times New Roman" w:hAnsi="Times New Roman" w:cs="Times New Roman"/>
          <w:sz w:val="24"/>
          <w:szCs w:val="24"/>
        </w:rPr>
        <w:t xml:space="preserve"> views on the matter were frequently shaped by more contingent needs. </w:t>
      </w:r>
      <w:r w:rsidR="00BE6B12" w:rsidRPr="007F75BF">
        <w:rPr>
          <w:rFonts w:ascii="Times New Roman" w:hAnsi="Times New Roman" w:cs="Times New Roman"/>
          <w:sz w:val="24"/>
          <w:szCs w:val="24"/>
        </w:rPr>
        <w:t xml:space="preserve">Augustine was drawn to Cain’s city as a useful embodiment of the worldly city he wrote against. Likewise, </w:t>
      </w:r>
      <w:proofErr w:type="spellStart"/>
      <w:r w:rsidR="00BE6B12" w:rsidRPr="007F75BF">
        <w:rPr>
          <w:rFonts w:ascii="Times New Roman" w:hAnsi="Times New Roman" w:cs="Times New Roman"/>
          <w:sz w:val="24"/>
          <w:szCs w:val="24"/>
        </w:rPr>
        <w:t>Lactantius</w:t>
      </w:r>
      <w:proofErr w:type="spellEnd"/>
      <w:r w:rsidR="00BE6B12" w:rsidRPr="007F75BF">
        <w:rPr>
          <w:rFonts w:ascii="Times New Roman" w:hAnsi="Times New Roman" w:cs="Times New Roman"/>
          <w:sz w:val="24"/>
          <w:szCs w:val="24"/>
        </w:rPr>
        <w:t xml:space="preserve"> and Eusebius’</w:t>
      </w:r>
      <w:r w:rsidR="00644986" w:rsidRPr="007F75BF">
        <w:rPr>
          <w:rFonts w:ascii="Times New Roman" w:hAnsi="Times New Roman" w:cs="Times New Roman"/>
          <w:sz w:val="24"/>
          <w:szCs w:val="24"/>
        </w:rPr>
        <w:t>s</w:t>
      </w:r>
      <w:r w:rsidR="00BE6B12" w:rsidRPr="007F75BF">
        <w:rPr>
          <w:rFonts w:ascii="Times New Roman" w:hAnsi="Times New Roman" w:cs="Times New Roman"/>
          <w:sz w:val="24"/>
          <w:szCs w:val="24"/>
        </w:rPr>
        <w:t xml:space="preserve"> responses to the ancient first city were shaped by the specific point </w:t>
      </w:r>
      <w:r w:rsidR="008705CD" w:rsidRPr="007F75BF">
        <w:rPr>
          <w:rFonts w:ascii="Times New Roman" w:hAnsi="Times New Roman" w:cs="Times New Roman"/>
          <w:sz w:val="24"/>
          <w:szCs w:val="24"/>
        </w:rPr>
        <w:t>each was</w:t>
      </w:r>
      <w:r w:rsidR="00BE6B12" w:rsidRPr="007F75BF">
        <w:rPr>
          <w:rFonts w:ascii="Times New Roman" w:hAnsi="Times New Roman" w:cs="Times New Roman"/>
          <w:sz w:val="24"/>
          <w:szCs w:val="24"/>
        </w:rPr>
        <w:t xml:space="preserve"> seeking to make; </w:t>
      </w:r>
      <w:proofErr w:type="spellStart"/>
      <w:r w:rsidR="00BE6B12" w:rsidRPr="007F75BF">
        <w:rPr>
          <w:rFonts w:ascii="Times New Roman" w:hAnsi="Times New Roman" w:cs="Times New Roman"/>
          <w:sz w:val="24"/>
          <w:szCs w:val="24"/>
        </w:rPr>
        <w:t>Lactantius’</w:t>
      </w:r>
      <w:r w:rsidR="00644986" w:rsidRPr="007F75BF">
        <w:rPr>
          <w:rFonts w:ascii="Times New Roman" w:hAnsi="Times New Roman" w:cs="Times New Roman"/>
          <w:sz w:val="24"/>
          <w:szCs w:val="24"/>
        </w:rPr>
        <w:t>s</w:t>
      </w:r>
      <w:proofErr w:type="spellEnd"/>
      <w:r w:rsidR="00BE6B12" w:rsidRPr="007F75BF">
        <w:rPr>
          <w:rFonts w:ascii="Times New Roman" w:hAnsi="Times New Roman" w:cs="Times New Roman"/>
          <w:sz w:val="24"/>
          <w:szCs w:val="24"/>
        </w:rPr>
        <w:t xml:space="preserve"> society based on divine charity rather than innate instinct</w:t>
      </w:r>
      <w:r w:rsidR="008705CD" w:rsidRPr="007F75BF">
        <w:rPr>
          <w:rFonts w:ascii="Times New Roman" w:hAnsi="Times New Roman" w:cs="Times New Roman"/>
          <w:sz w:val="24"/>
          <w:szCs w:val="24"/>
        </w:rPr>
        <w:t xml:space="preserve"> and</w:t>
      </w:r>
      <w:r w:rsidR="00BE6B12" w:rsidRPr="007F75BF">
        <w:rPr>
          <w:rFonts w:ascii="Times New Roman" w:hAnsi="Times New Roman" w:cs="Times New Roman"/>
          <w:sz w:val="24"/>
          <w:szCs w:val="24"/>
        </w:rPr>
        <w:t xml:space="preserve"> Eusebius’</w:t>
      </w:r>
      <w:r w:rsidR="00644986" w:rsidRPr="007F75BF">
        <w:rPr>
          <w:rFonts w:ascii="Times New Roman" w:hAnsi="Times New Roman" w:cs="Times New Roman"/>
          <w:sz w:val="24"/>
          <w:szCs w:val="24"/>
        </w:rPr>
        <w:t>s</w:t>
      </w:r>
      <w:r w:rsidR="00BE6B12" w:rsidRPr="007F75BF">
        <w:rPr>
          <w:rFonts w:ascii="Times New Roman" w:hAnsi="Times New Roman" w:cs="Times New Roman"/>
          <w:sz w:val="24"/>
          <w:szCs w:val="24"/>
        </w:rPr>
        <w:t xml:space="preserve"> need to explain the timing of the coming of Christ. </w:t>
      </w:r>
    </w:p>
    <w:p w14:paraId="03653C52" w14:textId="58BD3D90" w:rsidR="001936B3" w:rsidRPr="007F75BF" w:rsidRDefault="00BE6B12" w:rsidP="007F75BF">
      <w:pPr>
        <w:spacing w:after="0" w:line="480" w:lineRule="auto"/>
        <w:ind w:firstLine="720"/>
        <w:contextualSpacing/>
        <w:rPr>
          <w:rFonts w:ascii="Times New Roman" w:hAnsi="Times New Roman" w:cs="Times New Roman"/>
          <w:sz w:val="24"/>
          <w:szCs w:val="24"/>
          <w:lang w:val="en-US"/>
        </w:rPr>
      </w:pPr>
      <w:r w:rsidRPr="007F75BF">
        <w:rPr>
          <w:rFonts w:ascii="Times New Roman" w:hAnsi="Times New Roman" w:cs="Times New Roman"/>
          <w:sz w:val="24"/>
          <w:szCs w:val="24"/>
        </w:rPr>
        <w:t xml:space="preserve">These arguments were embedded within a particular set of debates with </w:t>
      </w:r>
      <w:r w:rsidR="000245A5" w:rsidRPr="007F75BF">
        <w:rPr>
          <w:rFonts w:ascii="Times New Roman" w:hAnsi="Times New Roman" w:cs="Times New Roman"/>
          <w:sz w:val="24"/>
          <w:szCs w:val="24"/>
        </w:rPr>
        <w:t xml:space="preserve">pagan philosophers and conversations about the relationship between Christian knowledge and Greco-Roman culture. </w:t>
      </w:r>
      <w:r w:rsidR="003A0FA4" w:rsidRPr="007F75BF">
        <w:rPr>
          <w:rFonts w:ascii="Times New Roman" w:hAnsi="Times New Roman" w:cs="Times New Roman"/>
          <w:sz w:val="24"/>
          <w:szCs w:val="24"/>
          <w:lang w:val="en-US"/>
        </w:rPr>
        <w:t xml:space="preserve">Opinions about the beginnings of urbanism were shaped by </w:t>
      </w:r>
      <w:proofErr w:type="spellStart"/>
      <w:r w:rsidR="003A0FA4" w:rsidRPr="007F75BF">
        <w:rPr>
          <w:rFonts w:ascii="Times New Roman" w:hAnsi="Times New Roman" w:cs="Times New Roman"/>
          <w:sz w:val="24"/>
          <w:szCs w:val="24"/>
          <w:lang w:val="en-US"/>
        </w:rPr>
        <w:t>writers’</w:t>
      </w:r>
      <w:r w:rsidR="00B40E34">
        <w:rPr>
          <w:rFonts w:ascii="Times New Roman" w:hAnsi="Times New Roman" w:cs="Times New Roman"/>
          <w:sz w:val="24"/>
          <w:szCs w:val="24"/>
          <w:lang w:val="en-US"/>
        </w:rPr>
        <w:t>s</w:t>
      </w:r>
      <w:proofErr w:type="spellEnd"/>
      <w:r w:rsidR="003A0FA4" w:rsidRPr="007F75BF">
        <w:rPr>
          <w:rFonts w:ascii="Times New Roman" w:hAnsi="Times New Roman" w:cs="Times New Roman"/>
          <w:sz w:val="24"/>
          <w:szCs w:val="24"/>
          <w:lang w:val="en-US"/>
        </w:rPr>
        <w:t xml:space="preserve"> conception of the possibility of justice in temporal affairs. </w:t>
      </w:r>
      <w:proofErr w:type="spellStart"/>
      <w:r w:rsidR="003A0FA4" w:rsidRPr="007F75BF">
        <w:rPr>
          <w:rFonts w:ascii="Times New Roman" w:hAnsi="Times New Roman" w:cs="Times New Roman"/>
          <w:sz w:val="24"/>
          <w:szCs w:val="24"/>
          <w:lang w:val="en-US"/>
        </w:rPr>
        <w:t>Lactantius</w:t>
      </w:r>
      <w:proofErr w:type="spellEnd"/>
      <w:r w:rsidR="003A0FA4" w:rsidRPr="007F75BF">
        <w:rPr>
          <w:rFonts w:ascii="Times New Roman" w:hAnsi="Times New Roman" w:cs="Times New Roman"/>
          <w:sz w:val="24"/>
          <w:szCs w:val="24"/>
          <w:lang w:val="en-US"/>
        </w:rPr>
        <w:t xml:space="preserve"> and Augustine rejected older models for the beginning of the city in part because of their shared </w:t>
      </w:r>
      <w:proofErr w:type="spellStart"/>
      <w:r w:rsidR="003A0FA4" w:rsidRPr="007F75BF">
        <w:rPr>
          <w:rFonts w:ascii="Times New Roman" w:hAnsi="Times New Roman" w:cs="Times New Roman"/>
          <w:sz w:val="24"/>
          <w:szCs w:val="24"/>
          <w:lang w:val="en-US"/>
        </w:rPr>
        <w:t>scepticism</w:t>
      </w:r>
      <w:proofErr w:type="spellEnd"/>
      <w:r w:rsidR="003A0FA4" w:rsidRPr="007F75BF">
        <w:rPr>
          <w:rFonts w:ascii="Times New Roman" w:hAnsi="Times New Roman" w:cs="Times New Roman"/>
          <w:sz w:val="24"/>
          <w:szCs w:val="24"/>
          <w:lang w:val="en-US"/>
        </w:rPr>
        <w:t xml:space="preserve"> of cities as the offspring and engine of justice. Eusebius by contrast did see the city as part of the creation of a more just society. </w:t>
      </w:r>
      <w:r w:rsidR="00A75CBC" w:rsidRPr="007F75BF">
        <w:rPr>
          <w:rFonts w:ascii="Times New Roman" w:hAnsi="Times New Roman" w:cs="Times New Roman"/>
          <w:sz w:val="24"/>
          <w:szCs w:val="24"/>
        </w:rPr>
        <w:t xml:space="preserve">That these arguments took place was precisely because </w:t>
      </w:r>
      <w:r w:rsidR="00117739" w:rsidRPr="007F75BF">
        <w:rPr>
          <w:rFonts w:ascii="Times New Roman" w:hAnsi="Times New Roman" w:cs="Times New Roman"/>
          <w:sz w:val="24"/>
          <w:szCs w:val="24"/>
        </w:rPr>
        <w:t xml:space="preserve">the </w:t>
      </w:r>
      <w:r w:rsidR="00AC77BB">
        <w:rPr>
          <w:rFonts w:ascii="Times New Roman" w:hAnsi="Times New Roman" w:cs="Times New Roman"/>
          <w:sz w:val="24"/>
          <w:szCs w:val="24"/>
        </w:rPr>
        <w:t>“</w:t>
      </w:r>
      <w:r w:rsidR="00117739" w:rsidRPr="007F75BF">
        <w:rPr>
          <w:rFonts w:ascii="Times New Roman" w:hAnsi="Times New Roman" w:cs="Times New Roman"/>
          <w:sz w:val="24"/>
          <w:szCs w:val="24"/>
        </w:rPr>
        <w:t>Christian</w:t>
      </w:r>
      <w:r w:rsidR="00AC77BB">
        <w:rPr>
          <w:rFonts w:ascii="Times New Roman" w:hAnsi="Times New Roman" w:cs="Times New Roman"/>
          <w:sz w:val="24"/>
          <w:szCs w:val="24"/>
        </w:rPr>
        <w:t>”</w:t>
      </w:r>
      <w:r w:rsidR="00117739" w:rsidRPr="007F75BF">
        <w:rPr>
          <w:rFonts w:ascii="Times New Roman" w:hAnsi="Times New Roman" w:cs="Times New Roman"/>
          <w:sz w:val="24"/>
          <w:szCs w:val="24"/>
        </w:rPr>
        <w:t xml:space="preserve"> city was by no means inherently incompatible with the classical city. </w:t>
      </w:r>
      <w:r w:rsidR="000245A5" w:rsidRPr="007F75BF">
        <w:rPr>
          <w:rFonts w:ascii="Times New Roman" w:hAnsi="Times New Roman" w:cs="Times New Roman"/>
          <w:sz w:val="24"/>
          <w:szCs w:val="24"/>
        </w:rPr>
        <w:t xml:space="preserve">This was a context that would be lost to readers in subsequent generations. </w:t>
      </w:r>
    </w:p>
    <w:p w14:paraId="520E0F79" w14:textId="2F4B33D6" w:rsidR="00DA3B40" w:rsidRDefault="00117739" w:rsidP="007F75BF">
      <w:pPr>
        <w:spacing w:after="0" w:line="480" w:lineRule="auto"/>
        <w:ind w:firstLine="720"/>
        <w:contextualSpacing/>
        <w:rPr>
          <w:rFonts w:ascii="Times New Roman" w:hAnsi="Times New Roman" w:cs="Times New Roman"/>
          <w:sz w:val="24"/>
          <w:szCs w:val="24"/>
        </w:rPr>
      </w:pPr>
      <w:r w:rsidRPr="007F75BF">
        <w:rPr>
          <w:rFonts w:ascii="Times New Roman" w:hAnsi="Times New Roman" w:cs="Times New Roman"/>
          <w:sz w:val="24"/>
          <w:szCs w:val="24"/>
        </w:rPr>
        <w:t>To return to the discussion that this article began with, t</w:t>
      </w:r>
      <w:r w:rsidR="004476E2" w:rsidRPr="007F75BF">
        <w:rPr>
          <w:rFonts w:ascii="Times New Roman" w:hAnsi="Times New Roman" w:cs="Times New Roman"/>
          <w:sz w:val="24"/>
          <w:szCs w:val="24"/>
        </w:rPr>
        <w:t xml:space="preserve">he extent to which Christian ideas of the city </w:t>
      </w:r>
      <w:r w:rsidR="0086286B" w:rsidRPr="007F75BF">
        <w:rPr>
          <w:rFonts w:ascii="Times New Roman" w:hAnsi="Times New Roman" w:cs="Times New Roman"/>
          <w:sz w:val="24"/>
          <w:szCs w:val="24"/>
        </w:rPr>
        <w:t xml:space="preserve">undermined the classical Greco-Roman city will continue to be debated. </w:t>
      </w:r>
      <w:r w:rsidRPr="007F75BF">
        <w:rPr>
          <w:rFonts w:ascii="Times New Roman" w:hAnsi="Times New Roman" w:cs="Times New Roman"/>
          <w:sz w:val="24"/>
          <w:szCs w:val="24"/>
        </w:rPr>
        <w:t>Arguments about</w:t>
      </w:r>
      <w:r w:rsidR="0086286B" w:rsidRPr="007F75BF">
        <w:rPr>
          <w:rFonts w:ascii="Times New Roman" w:hAnsi="Times New Roman" w:cs="Times New Roman"/>
          <w:sz w:val="24"/>
          <w:szCs w:val="24"/>
        </w:rPr>
        <w:t xml:space="preserve"> the first city suggests that Christian intellectuals continued to think about the origin and development of cities in a way that very much resembled those of their pagan </w:t>
      </w:r>
      <w:r w:rsidR="00E47E15" w:rsidRPr="007F75BF">
        <w:rPr>
          <w:rFonts w:ascii="Times New Roman" w:hAnsi="Times New Roman" w:cs="Times New Roman"/>
          <w:sz w:val="24"/>
          <w:szCs w:val="24"/>
        </w:rPr>
        <w:lastRenderedPageBreak/>
        <w:t>interlocutors</w:t>
      </w:r>
      <w:r w:rsidR="0086286B" w:rsidRPr="007F75BF">
        <w:rPr>
          <w:rFonts w:ascii="Times New Roman" w:hAnsi="Times New Roman" w:cs="Times New Roman"/>
          <w:sz w:val="24"/>
          <w:szCs w:val="24"/>
        </w:rPr>
        <w:t>. The city remained fundamentally bound with their ideas of development that defined humans as civili</w:t>
      </w:r>
      <w:r w:rsidR="00066A9C">
        <w:rPr>
          <w:rFonts w:ascii="Times New Roman" w:hAnsi="Times New Roman" w:cs="Times New Roman"/>
          <w:sz w:val="24"/>
          <w:szCs w:val="24"/>
        </w:rPr>
        <w:t>z</w:t>
      </w:r>
      <w:r w:rsidR="0086286B" w:rsidRPr="007F75BF">
        <w:rPr>
          <w:rFonts w:ascii="Times New Roman" w:hAnsi="Times New Roman" w:cs="Times New Roman"/>
          <w:sz w:val="24"/>
          <w:szCs w:val="24"/>
        </w:rPr>
        <w:t xml:space="preserve">ed, sociable beings. </w:t>
      </w:r>
      <w:r w:rsidR="00EE18B5" w:rsidRPr="007F75BF">
        <w:rPr>
          <w:rFonts w:ascii="Times New Roman" w:hAnsi="Times New Roman" w:cs="Times New Roman"/>
          <w:sz w:val="24"/>
          <w:szCs w:val="24"/>
        </w:rPr>
        <w:t xml:space="preserve">As a result, the development of a distinctive </w:t>
      </w:r>
      <w:r w:rsidR="002E77F0">
        <w:rPr>
          <w:rFonts w:ascii="Times New Roman" w:hAnsi="Times New Roman" w:cs="Times New Roman"/>
          <w:sz w:val="24"/>
          <w:szCs w:val="24"/>
        </w:rPr>
        <w:t>l</w:t>
      </w:r>
      <w:r w:rsidR="00EE18B5" w:rsidRPr="007F75BF">
        <w:rPr>
          <w:rFonts w:ascii="Times New Roman" w:hAnsi="Times New Roman" w:cs="Times New Roman"/>
          <w:sz w:val="24"/>
          <w:szCs w:val="24"/>
        </w:rPr>
        <w:t xml:space="preserve">ate </w:t>
      </w:r>
      <w:r w:rsidR="002E77F0">
        <w:rPr>
          <w:rFonts w:ascii="Times New Roman" w:hAnsi="Times New Roman" w:cs="Times New Roman"/>
          <w:sz w:val="24"/>
          <w:szCs w:val="24"/>
        </w:rPr>
        <w:t>a</w:t>
      </w:r>
      <w:r w:rsidR="00EE18B5" w:rsidRPr="007F75BF">
        <w:rPr>
          <w:rFonts w:ascii="Times New Roman" w:hAnsi="Times New Roman" w:cs="Times New Roman"/>
          <w:sz w:val="24"/>
          <w:szCs w:val="24"/>
        </w:rPr>
        <w:t>ntique Christian concept of the origin of the city was slow and highly varied in its approach to the classical tradition.</w:t>
      </w:r>
      <w:r w:rsidR="00E47E15" w:rsidRPr="007F75BF">
        <w:rPr>
          <w:rFonts w:ascii="Times New Roman" w:hAnsi="Times New Roman" w:cs="Times New Roman"/>
          <w:sz w:val="24"/>
          <w:szCs w:val="24"/>
        </w:rPr>
        <w:t xml:space="preserve"> </w:t>
      </w:r>
      <w:r w:rsidRPr="007F75BF">
        <w:rPr>
          <w:rFonts w:ascii="Times New Roman" w:hAnsi="Times New Roman" w:cs="Times New Roman"/>
          <w:sz w:val="24"/>
          <w:szCs w:val="24"/>
        </w:rPr>
        <w:t xml:space="preserve">This should at the very least complicate arguments that early Christian thought was inherently opposed to the Greco-Roman city and that the rise of Christianity inexorably wiped out the network of ideas and beliefs that sustained it. </w:t>
      </w:r>
      <w:r w:rsidR="00E47E15" w:rsidRPr="007F75BF">
        <w:rPr>
          <w:rFonts w:ascii="Times New Roman" w:hAnsi="Times New Roman" w:cs="Times New Roman"/>
          <w:sz w:val="24"/>
          <w:szCs w:val="24"/>
        </w:rPr>
        <w:t>If the classical city was rejected by Christians, it was a long and slow process, one that was neither inevitable nor universal.</w:t>
      </w:r>
    </w:p>
    <w:p w14:paraId="51EB0B4E" w14:textId="411D7F96" w:rsidR="007F75BF" w:rsidRDefault="007F75BF" w:rsidP="007F75BF">
      <w:pPr>
        <w:spacing w:after="0" w:line="480" w:lineRule="auto"/>
        <w:contextualSpacing/>
        <w:rPr>
          <w:rFonts w:ascii="Times New Roman" w:hAnsi="Times New Roman" w:cs="Times New Roman"/>
          <w:sz w:val="24"/>
          <w:szCs w:val="24"/>
        </w:rPr>
      </w:pPr>
    </w:p>
    <w:p w14:paraId="23B46593" w14:textId="0398F1D7" w:rsidR="007F75BF" w:rsidRPr="007F75BF" w:rsidRDefault="007F75BF" w:rsidP="007F75BF">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Sam Ottewill-Soulsby is a Postdoctoral Research Associate in the Impact of the Ancient City Project in the Faculty of Classics, University of Cambridge.</w:t>
      </w:r>
    </w:p>
    <w:sectPr w:rsidR="007F75BF" w:rsidRPr="007F75BF">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A1FA" w14:textId="77777777" w:rsidR="0029249E" w:rsidRDefault="0029249E" w:rsidP="00C14B10">
      <w:pPr>
        <w:spacing w:after="0" w:line="240" w:lineRule="auto"/>
      </w:pPr>
      <w:r>
        <w:separator/>
      </w:r>
    </w:p>
  </w:endnote>
  <w:endnote w:type="continuationSeparator" w:id="0">
    <w:p w14:paraId="6DFC7694" w14:textId="77777777" w:rsidR="0029249E" w:rsidRDefault="0029249E" w:rsidP="00C14B10">
      <w:pPr>
        <w:spacing w:after="0" w:line="240" w:lineRule="auto"/>
      </w:pPr>
      <w:r>
        <w:continuationSeparator/>
      </w:r>
    </w:p>
  </w:endnote>
  <w:endnote w:id="1">
    <w:p w14:paraId="7C283455" w14:textId="08938157" w:rsidR="0029249E" w:rsidRPr="004319EC" w:rsidRDefault="0029249E" w:rsidP="001B3248">
      <w:pPr>
        <w:pStyle w:val="EndnoteText"/>
        <w:spacing w:line="480" w:lineRule="auto"/>
        <w:contextualSpacing/>
        <w:rPr>
          <w:rFonts w:ascii="Times New Roman" w:hAnsi="Times New Roman" w:cs="Times New Roman"/>
          <w:sz w:val="24"/>
          <w:szCs w:val="24"/>
        </w:rPr>
      </w:pPr>
      <w:r w:rsidRPr="004319EC">
        <w:rPr>
          <w:rStyle w:val="EndnoteReference"/>
          <w:rFonts w:ascii="Times New Roman" w:hAnsi="Times New Roman" w:cs="Times New Roman"/>
          <w:sz w:val="24"/>
          <w:szCs w:val="24"/>
        </w:rPr>
        <w:endnoteRef/>
      </w:r>
      <w:r w:rsidRPr="004319EC">
        <w:rPr>
          <w:rFonts w:ascii="Times New Roman" w:hAnsi="Times New Roman" w:cs="Times New Roman"/>
          <w:sz w:val="24"/>
          <w:szCs w:val="24"/>
        </w:rPr>
        <w:t xml:space="preserve"> </w:t>
      </w:r>
      <w:r w:rsidRPr="004319EC">
        <w:rPr>
          <w:rFonts w:ascii="Times New Roman" w:hAnsi="Times New Roman" w:cs="Times New Roman"/>
          <w:i/>
          <w:iCs/>
          <w:sz w:val="24"/>
          <w:szCs w:val="24"/>
        </w:rPr>
        <w:t>Abraham Cowley: The Essays and other Prose Writings</w:t>
      </w:r>
      <w:r>
        <w:rPr>
          <w:rFonts w:ascii="Times New Roman" w:hAnsi="Times New Roman" w:cs="Times New Roman"/>
          <w:sz w:val="24"/>
          <w:szCs w:val="24"/>
        </w:rPr>
        <w:t>, ed. Alfred B. Gough (Oxford: Clarendon Press, 1915), 171.</w:t>
      </w:r>
    </w:p>
  </w:endnote>
  <w:endnote w:id="2">
    <w:p w14:paraId="3D9FF3A6" w14:textId="0CAFEEA4" w:rsidR="0029249E" w:rsidRPr="00A46000" w:rsidRDefault="0029249E" w:rsidP="001B3248">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L</w:t>
      </w:r>
      <w:r>
        <w:rPr>
          <w:rFonts w:ascii="Times New Roman" w:hAnsi="Times New Roman" w:cs="Times New Roman"/>
          <w:sz w:val="24"/>
          <w:szCs w:val="24"/>
        </w:rPr>
        <w:t>uke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Lavan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The Late Antique City: A Bibliographic Essay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Recent Research in Late Antique Urbanism</w:t>
      </w:r>
      <w:r w:rsidRPr="00A46000">
        <w:rPr>
          <w:rFonts w:ascii="Times New Roman" w:hAnsi="Times New Roman" w:cs="Times New Roman"/>
          <w:sz w:val="24"/>
          <w:szCs w:val="24"/>
        </w:rPr>
        <w:t>, ed. L</w:t>
      </w:r>
      <w:r>
        <w:rPr>
          <w:rFonts w:ascii="Times New Roman" w:hAnsi="Times New Roman" w:cs="Times New Roman"/>
          <w:sz w:val="24"/>
          <w:szCs w:val="24"/>
        </w:rPr>
        <w:t>uke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Lavan</w:t>
      </w:r>
      <w:proofErr w:type="spellEnd"/>
      <w:r w:rsidRPr="00A46000">
        <w:rPr>
          <w:rFonts w:ascii="Times New Roman" w:hAnsi="Times New Roman" w:cs="Times New Roman"/>
          <w:sz w:val="24"/>
          <w:szCs w:val="24"/>
        </w:rPr>
        <w:t xml:space="preserve"> (Portsmouth RI: Journal of Roman Archaeology, 2001), 9</w:t>
      </w:r>
      <w:r w:rsidRPr="00C1617F">
        <w:rPr>
          <w:rFonts w:ascii="Times New Roman" w:hAnsi="Times New Roman" w:cs="Times New Roman"/>
          <w:sz w:val="24"/>
          <w:szCs w:val="24"/>
        </w:rPr>
        <w:t>–</w:t>
      </w:r>
      <w:r w:rsidRPr="00A46000">
        <w:rPr>
          <w:rFonts w:ascii="Times New Roman" w:hAnsi="Times New Roman" w:cs="Times New Roman"/>
          <w:sz w:val="24"/>
          <w:szCs w:val="24"/>
        </w:rPr>
        <w:t>26; and L</w:t>
      </w:r>
      <w:r>
        <w:rPr>
          <w:rFonts w:ascii="Times New Roman" w:hAnsi="Times New Roman" w:cs="Times New Roman"/>
          <w:sz w:val="24"/>
          <w:szCs w:val="24"/>
        </w:rPr>
        <w:t>ucy</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Grig</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Cities in the ‘long’ Late Antiquity, 2000–2012: </w:t>
      </w:r>
      <w:r>
        <w:rPr>
          <w:rFonts w:ascii="Times New Roman" w:hAnsi="Times New Roman" w:cs="Times New Roman"/>
          <w:sz w:val="24"/>
          <w:szCs w:val="24"/>
        </w:rPr>
        <w:t>A</w:t>
      </w:r>
      <w:r w:rsidRPr="00A46000">
        <w:rPr>
          <w:rFonts w:ascii="Times New Roman" w:hAnsi="Times New Roman" w:cs="Times New Roman"/>
          <w:sz w:val="24"/>
          <w:szCs w:val="24"/>
        </w:rPr>
        <w:t xml:space="preserve"> </w:t>
      </w:r>
      <w:r>
        <w:rPr>
          <w:rFonts w:ascii="Times New Roman" w:hAnsi="Times New Roman" w:cs="Times New Roman"/>
          <w:sz w:val="24"/>
          <w:szCs w:val="24"/>
        </w:rPr>
        <w:t>S</w:t>
      </w:r>
      <w:r w:rsidRPr="00A46000">
        <w:rPr>
          <w:rFonts w:ascii="Times New Roman" w:hAnsi="Times New Roman" w:cs="Times New Roman"/>
          <w:sz w:val="24"/>
          <w:szCs w:val="24"/>
        </w:rPr>
        <w:t xml:space="preserve">urvey </w:t>
      </w:r>
      <w:r>
        <w:rPr>
          <w:rFonts w:ascii="Times New Roman" w:hAnsi="Times New Roman" w:cs="Times New Roman"/>
          <w:sz w:val="24"/>
          <w:szCs w:val="24"/>
        </w:rPr>
        <w:t>E</w:t>
      </w:r>
      <w:r w:rsidRPr="00A46000">
        <w:rPr>
          <w:rFonts w:ascii="Times New Roman" w:hAnsi="Times New Roman" w:cs="Times New Roman"/>
          <w:sz w:val="24"/>
          <w:szCs w:val="24"/>
        </w:rPr>
        <w:t>ssay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Urban History</w:t>
      </w:r>
      <w:r w:rsidRPr="00A46000">
        <w:rPr>
          <w:rFonts w:ascii="Times New Roman" w:hAnsi="Times New Roman" w:cs="Times New Roman"/>
          <w:sz w:val="24"/>
          <w:szCs w:val="24"/>
        </w:rPr>
        <w:t>, 40 (2013): 554</w:t>
      </w:r>
      <w:r w:rsidRPr="00C1617F">
        <w:rPr>
          <w:rFonts w:ascii="Times New Roman" w:hAnsi="Times New Roman" w:cs="Times New Roman"/>
          <w:sz w:val="24"/>
          <w:szCs w:val="24"/>
        </w:rPr>
        <w:t>–</w:t>
      </w:r>
      <w:r w:rsidRPr="00A46000">
        <w:rPr>
          <w:rFonts w:ascii="Times New Roman" w:hAnsi="Times New Roman" w:cs="Times New Roman"/>
          <w:sz w:val="24"/>
          <w:szCs w:val="24"/>
        </w:rPr>
        <w:t>66 remain valuable overviews but much work has emerged since then.  See for example, S</w:t>
      </w:r>
      <w:r>
        <w:rPr>
          <w:rFonts w:ascii="Times New Roman" w:hAnsi="Times New Roman" w:cs="Times New Roman"/>
          <w:sz w:val="24"/>
          <w:szCs w:val="24"/>
        </w:rPr>
        <w:t>imon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Esmonde</w:t>
      </w:r>
      <w:proofErr w:type="spellEnd"/>
      <w:r w:rsidRPr="00A46000">
        <w:rPr>
          <w:rFonts w:ascii="Times New Roman" w:hAnsi="Times New Roman" w:cs="Times New Roman"/>
          <w:sz w:val="24"/>
          <w:szCs w:val="24"/>
        </w:rPr>
        <w:t xml:space="preserve"> Cleary, </w:t>
      </w:r>
      <w:r w:rsidRPr="00A46000">
        <w:rPr>
          <w:rFonts w:ascii="Times New Roman" w:hAnsi="Times New Roman" w:cs="Times New Roman"/>
          <w:i/>
          <w:sz w:val="24"/>
          <w:szCs w:val="24"/>
        </w:rPr>
        <w:t>The Roman West, AD 200–500: An Archaeological Study</w:t>
      </w:r>
      <w:r w:rsidRPr="00A46000">
        <w:rPr>
          <w:rFonts w:ascii="Times New Roman" w:hAnsi="Times New Roman" w:cs="Times New Roman"/>
          <w:sz w:val="24"/>
          <w:szCs w:val="24"/>
        </w:rPr>
        <w:t xml:space="preserve"> (Cambridge: Cambridge University Press, 2013), 97</w:t>
      </w:r>
      <w:r w:rsidRPr="00C1617F">
        <w:rPr>
          <w:rFonts w:ascii="Times New Roman" w:hAnsi="Times New Roman" w:cs="Times New Roman"/>
          <w:sz w:val="24"/>
          <w:szCs w:val="24"/>
        </w:rPr>
        <w:t>–</w:t>
      </w:r>
      <w:r w:rsidRPr="00A46000">
        <w:rPr>
          <w:rFonts w:ascii="Times New Roman" w:hAnsi="Times New Roman" w:cs="Times New Roman"/>
          <w:sz w:val="24"/>
          <w:szCs w:val="24"/>
        </w:rPr>
        <w:t>147; H</w:t>
      </w:r>
      <w:r>
        <w:rPr>
          <w:rFonts w:ascii="Times New Roman" w:hAnsi="Times New Roman" w:cs="Times New Roman"/>
          <w:sz w:val="24"/>
          <w:szCs w:val="24"/>
        </w:rPr>
        <w:t>endrik</w:t>
      </w:r>
      <w:r w:rsidRPr="00A46000">
        <w:rPr>
          <w:rFonts w:ascii="Times New Roman" w:hAnsi="Times New Roman" w:cs="Times New Roman"/>
          <w:sz w:val="24"/>
          <w:szCs w:val="24"/>
        </w:rPr>
        <w:t xml:space="preserve"> Dey, </w:t>
      </w:r>
      <w:r w:rsidRPr="00A46000">
        <w:rPr>
          <w:rFonts w:ascii="Times New Roman" w:hAnsi="Times New Roman" w:cs="Times New Roman"/>
          <w:i/>
          <w:sz w:val="24"/>
          <w:szCs w:val="24"/>
        </w:rPr>
        <w:t xml:space="preserve">The Afterlife of the Roman City: Architecture and Ceremony in Late Antiquity and the Early Middle Ages </w:t>
      </w:r>
      <w:r w:rsidRPr="00A46000">
        <w:rPr>
          <w:rFonts w:ascii="Times New Roman" w:hAnsi="Times New Roman" w:cs="Times New Roman"/>
          <w:sz w:val="24"/>
          <w:szCs w:val="24"/>
        </w:rPr>
        <w:t xml:space="preserve">(Cambridge: Cambridge University Press, 2014); </w:t>
      </w:r>
      <w:r>
        <w:rPr>
          <w:rFonts w:ascii="Times New Roman" w:hAnsi="Times New Roman" w:cs="Times New Roman"/>
          <w:sz w:val="24"/>
          <w:szCs w:val="24"/>
        </w:rPr>
        <w:t>Douglas</w:t>
      </w:r>
      <w:r w:rsidRPr="00A46000">
        <w:rPr>
          <w:rFonts w:ascii="Times New Roman" w:hAnsi="Times New Roman" w:cs="Times New Roman"/>
          <w:sz w:val="24"/>
          <w:szCs w:val="24"/>
        </w:rPr>
        <w:t xml:space="preserve"> Underwood, </w:t>
      </w:r>
      <w:r w:rsidRPr="00A46000">
        <w:rPr>
          <w:rFonts w:ascii="Times New Roman" w:hAnsi="Times New Roman" w:cs="Times New Roman"/>
          <w:i/>
          <w:sz w:val="24"/>
          <w:szCs w:val="24"/>
        </w:rPr>
        <w:t>(Re)using Ruins: Public Building in the Cities of the Late Antique West, A.D. 300</w:t>
      </w:r>
      <w:r w:rsidRPr="00C1617F">
        <w:rPr>
          <w:rFonts w:ascii="Times New Roman" w:hAnsi="Times New Roman" w:cs="Times New Roman"/>
          <w:i/>
          <w:sz w:val="24"/>
          <w:szCs w:val="24"/>
        </w:rPr>
        <w:t>–</w:t>
      </w:r>
      <w:r w:rsidRPr="00A46000">
        <w:rPr>
          <w:rFonts w:ascii="Times New Roman" w:hAnsi="Times New Roman" w:cs="Times New Roman"/>
          <w:i/>
          <w:sz w:val="24"/>
          <w:szCs w:val="24"/>
        </w:rPr>
        <w:t>600</w:t>
      </w:r>
      <w:r w:rsidRPr="00A46000">
        <w:rPr>
          <w:rFonts w:ascii="Times New Roman" w:hAnsi="Times New Roman" w:cs="Times New Roman"/>
          <w:sz w:val="24"/>
          <w:szCs w:val="24"/>
        </w:rPr>
        <w:t xml:space="preserve"> (Leiden: Brill, 2019).</w:t>
      </w:r>
    </w:p>
  </w:endnote>
  <w:endnote w:id="3">
    <w:p w14:paraId="3C52FC80" w14:textId="242B553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Pr>
          <w:rFonts w:ascii="Times New Roman" w:hAnsi="Times New Roman" w:cs="Times New Roman"/>
          <w:sz w:val="24"/>
          <w:szCs w:val="24"/>
        </w:rPr>
        <w:t>Wolfgang</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Liebeschuetz</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The End of the Ancient City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City in Late Antiquity</w:t>
      </w:r>
      <w:r w:rsidRPr="00A46000">
        <w:rPr>
          <w:rFonts w:ascii="Times New Roman" w:hAnsi="Times New Roman" w:cs="Times New Roman"/>
          <w:sz w:val="24"/>
          <w:szCs w:val="24"/>
        </w:rPr>
        <w:t>, ed. J</w:t>
      </w:r>
      <w:r>
        <w:rPr>
          <w:rFonts w:ascii="Times New Roman" w:hAnsi="Times New Roman" w:cs="Times New Roman"/>
          <w:sz w:val="24"/>
          <w:szCs w:val="24"/>
        </w:rPr>
        <w:t>ohn</w:t>
      </w:r>
      <w:r w:rsidRPr="00A46000">
        <w:rPr>
          <w:rFonts w:ascii="Times New Roman" w:hAnsi="Times New Roman" w:cs="Times New Roman"/>
          <w:sz w:val="24"/>
          <w:szCs w:val="24"/>
        </w:rPr>
        <w:t xml:space="preserve"> Rich (London: Routledge, 1996), 1</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49; and </w:t>
      </w:r>
      <w:r w:rsidRPr="00A46000">
        <w:rPr>
          <w:rFonts w:ascii="Times New Roman" w:hAnsi="Times New Roman" w:cs="Times New Roman"/>
          <w:i/>
          <w:sz w:val="24"/>
          <w:szCs w:val="24"/>
        </w:rPr>
        <w:t>Decline and Fall of the Roman City</w:t>
      </w:r>
      <w:r w:rsidRPr="00A46000">
        <w:rPr>
          <w:rFonts w:ascii="Times New Roman" w:hAnsi="Times New Roman" w:cs="Times New Roman"/>
          <w:sz w:val="24"/>
          <w:szCs w:val="24"/>
        </w:rPr>
        <w:t xml:space="preserve"> (Oxford: Oxford University Press, 2001).</w:t>
      </w:r>
    </w:p>
  </w:endnote>
  <w:endnote w:id="4">
    <w:p w14:paraId="56AD8221" w14:textId="625A140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Grig</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Cities in the ‘long’ Late Antiquity</w:t>
      </w:r>
      <w:r>
        <w:rPr>
          <w:rFonts w:ascii="Times New Roman" w:hAnsi="Times New Roman" w:cs="Times New Roman"/>
          <w:sz w:val="24"/>
          <w:szCs w:val="24"/>
        </w:rPr>
        <w:t>,”</w:t>
      </w:r>
      <w:r w:rsidRPr="00A46000">
        <w:rPr>
          <w:rFonts w:ascii="Times New Roman" w:hAnsi="Times New Roman" w:cs="Times New Roman"/>
          <w:sz w:val="24"/>
          <w:szCs w:val="24"/>
        </w:rPr>
        <w:t xml:space="preserve"> 555.</w:t>
      </w:r>
    </w:p>
  </w:endnote>
  <w:endnote w:id="5">
    <w:p w14:paraId="59661EB4" w14:textId="6A8E58AB"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K</w:t>
      </w:r>
      <w:r>
        <w:rPr>
          <w:rFonts w:ascii="Times New Roman" w:hAnsi="Times New Roman" w:cs="Times New Roman"/>
          <w:sz w:val="24"/>
          <w:szCs w:val="24"/>
        </w:rPr>
        <w:t>athryn</w:t>
      </w:r>
      <w:r w:rsidRPr="00A46000">
        <w:rPr>
          <w:rFonts w:ascii="Times New Roman" w:hAnsi="Times New Roman" w:cs="Times New Roman"/>
          <w:sz w:val="24"/>
          <w:szCs w:val="24"/>
        </w:rPr>
        <w:t xml:space="preserve"> Lomas, </w:t>
      </w:r>
      <w:r>
        <w:rPr>
          <w:rFonts w:ascii="Times New Roman" w:hAnsi="Times New Roman" w:cs="Times New Roman"/>
          <w:sz w:val="24"/>
          <w:szCs w:val="24"/>
        </w:rPr>
        <w:t>“</w:t>
      </w:r>
      <w:r w:rsidRPr="00A46000">
        <w:rPr>
          <w:rFonts w:ascii="Times New Roman" w:hAnsi="Times New Roman" w:cs="Times New Roman"/>
          <w:sz w:val="24"/>
          <w:szCs w:val="24"/>
        </w:rPr>
        <w:t>The Idea of a City: Élite Ideology and the Evolution of Urban Form in Italy, 200 BC</w:t>
      </w:r>
      <w:r w:rsidRPr="00C1617F">
        <w:rPr>
          <w:rFonts w:ascii="Times New Roman" w:hAnsi="Times New Roman" w:cs="Times New Roman"/>
          <w:sz w:val="24"/>
          <w:szCs w:val="24"/>
        </w:rPr>
        <w:t>–</w:t>
      </w:r>
      <w:r w:rsidRPr="00A46000">
        <w:rPr>
          <w:rFonts w:ascii="Times New Roman" w:hAnsi="Times New Roman" w:cs="Times New Roman"/>
          <w:sz w:val="24"/>
          <w:szCs w:val="24"/>
        </w:rPr>
        <w:t>AD 100</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Roman Urbanism: Beyond the Consumer City</w:t>
      </w:r>
      <w:r w:rsidRPr="00A46000">
        <w:rPr>
          <w:rFonts w:ascii="Times New Roman" w:hAnsi="Times New Roman" w:cs="Times New Roman"/>
          <w:sz w:val="24"/>
          <w:szCs w:val="24"/>
        </w:rPr>
        <w:t xml:space="preserve">, ed. </w:t>
      </w:r>
      <w:r>
        <w:rPr>
          <w:rFonts w:ascii="Times New Roman" w:hAnsi="Times New Roman" w:cs="Times New Roman"/>
          <w:sz w:val="24"/>
          <w:szCs w:val="24"/>
        </w:rPr>
        <w:t>Helen</w:t>
      </w:r>
      <w:r w:rsidRPr="00A46000">
        <w:rPr>
          <w:rFonts w:ascii="Times New Roman" w:hAnsi="Times New Roman" w:cs="Times New Roman"/>
          <w:sz w:val="24"/>
          <w:szCs w:val="24"/>
        </w:rPr>
        <w:t xml:space="preserve"> Parkins (London: Routledge, 1997), 21</w:t>
      </w:r>
      <w:bookmarkStart w:id="0" w:name="_Hlk41909336"/>
      <w:r w:rsidRPr="00C1617F">
        <w:rPr>
          <w:rFonts w:ascii="Times New Roman" w:hAnsi="Times New Roman" w:cs="Times New Roman"/>
          <w:sz w:val="24"/>
          <w:szCs w:val="24"/>
        </w:rPr>
        <w:t>–</w:t>
      </w:r>
      <w:bookmarkEnd w:id="0"/>
      <w:r w:rsidRPr="00A46000">
        <w:rPr>
          <w:rFonts w:ascii="Times New Roman" w:hAnsi="Times New Roman" w:cs="Times New Roman"/>
          <w:sz w:val="24"/>
          <w:szCs w:val="24"/>
        </w:rPr>
        <w:t>41; G</w:t>
      </w:r>
      <w:r>
        <w:rPr>
          <w:rFonts w:ascii="Times New Roman" w:hAnsi="Times New Roman" w:cs="Times New Roman"/>
          <w:sz w:val="24"/>
          <w:szCs w:val="24"/>
        </w:rPr>
        <w:t>reg</w:t>
      </w:r>
      <w:r w:rsidRPr="00A46000">
        <w:rPr>
          <w:rFonts w:ascii="Times New Roman" w:hAnsi="Times New Roman" w:cs="Times New Roman"/>
          <w:sz w:val="24"/>
          <w:szCs w:val="24"/>
        </w:rPr>
        <w:t xml:space="preserve"> Woolf, </w:t>
      </w:r>
      <w:r w:rsidRPr="00A46000">
        <w:rPr>
          <w:rFonts w:ascii="Times New Roman" w:hAnsi="Times New Roman" w:cs="Times New Roman"/>
          <w:i/>
          <w:sz w:val="24"/>
          <w:szCs w:val="24"/>
        </w:rPr>
        <w:t>Becoming Roman: The Origin of Provincial Civilization in Gaul</w:t>
      </w:r>
      <w:r w:rsidRPr="00A46000">
        <w:rPr>
          <w:rFonts w:ascii="Times New Roman" w:hAnsi="Times New Roman" w:cs="Times New Roman"/>
          <w:sz w:val="24"/>
          <w:szCs w:val="24"/>
        </w:rPr>
        <w:t xml:space="preserve"> (Cambridge: Cambridge University Press, 1998), 106</w:t>
      </w:r>
      <w:r w:rsidRPr="00C1617F">
        <w:rPr>
          <w:rFonts w:ascii="Times New Roman" w:hAnsi="Times New Roman" w:cs="Times New Roman"/>
          <w:sz w:val="24"/>
          <w:szCs w:val="24"/>
        </w:rPr>
        <w:t>–</w:t>
      </w:r>
      <w:r w:rsidRPr="00A46000">
        <w:rPr>
          <w:rFonts w:ascii="Times New Roman" w:hAnsi="Times New Roman" w:cs="Times New Roman"/>
          <w:sz w:val="24"/>
          <w:szCs w:val="24"/>
        </w:rPr>
        <w:t>36; P</w:t>
      </w:r>
      <w:r>
        <w:rPr>
          <w:rFonts w:ascii="Times New Roman" w:hAnsi="Times New Roman" w:cs="Times New Roman"/>
          <w:sz w:val="24"/>
          <w:szCs w:val="24"/>
        </w:rPr>
        <w:t>aul</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Zanker</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The City as Symbol:  Rome and the Creation of an Urban Image,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Romanization and the City: Creation, Transformations, and Failures</w:t>
      </w:r>
      <w:r w:rsidRPr="00A46000">
        <w:rPr>
          <w:rFonts w:ascii="Times New Roman" w:hAnsi="Times New Roman" w:cs="Times New Roman"/>
          <w:sz w:val="24"/>
          <w:szCs w:val="24"/>
        </w:rPr>
        <w:t>, ed. E</w:t>
      </w:r>
      <w:r>
        <w:rPr>
          <w:rFonts w:ascii="Times New Roman" w:hAnsi="Times New Roman" w:cs="Times New Roman"/>
          <w:sz w:val="24"/>
          <w:szCs w:val="24"/>
        </w:rPr>
        <w:t>lizabeth</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Fentress</w:t>
      </w:r>
      <w:proofErr w:type="spellEnd"/>
      <w:r w:rsidRPr="00A46000">
        <w:rPr>
          <w:rFonts w:ascii="Times New Roman" w:hAnsi="Times New Roman" w:cs="Times New Roman"/>
          <w:sz w:val="24"/>
          <w:szCs w:val="24"/>
        </w:rPr>
        <w:t xml:space="preserve"> (Portsmouth RI: Journal of Roman Archaeology, 2000), 25</w:t>
      </w:r>
      <w:r w:rsidRPr="00C1617F">
        <w:rPr>
          <w:rFonts w:ascii="Times New Roman" w:hAnsi="Times New Roman" w:cs="Times New Roman"/>
          <w:sz w:val="24"/>
          <w:szCs w:val="24"/>
        </w:rPr>
        <w:t>–</w:t>
      </w:r>
      <w:r w:rsidRPr="00A46000">
        <w:rPr>
          <w:rFonts w:ascii="Times New Roman" w:hAnsi="Times New Roman" w:cs="Times New Roman"/>
          <w:sz w:val="24"/>
          <w:szCs w:val="24"/>
        </w:rPr>
        <w:t>41; L</w:t>
      </w:r>
      <w:r>
        <w:rPr>
          <w:rFonts w:ascii="Times New Roman" w:hAnsi="Times New Roman" w:cs="Times New Roman"/>
          <w:sz w:val="24"/>
          <w:szCs w:val="24"/>
        </w:rPr>
        <w:t>ouise</w:t>
      </w:r>
      <w:r w:rsidRPr="00A46000">
        <w:rPr>
          <w:rFonts w:ascii="Times New Roman" w:hAnsi="Times New Roman" w:cs="Times New Roman"/>
          <w:sz w:val="24"/>
          <w:szCs w:val="24"/>
        </w:rPr>
        <w:t xml:space="preserve"> Revell, </w:t>
      </w:r>
      <w:r w:rsidRPr="00A46000">
        <w:rPr>
          <w:rFonts w:ascii="Times New Roman" w:hAnsi="Times New Roman" w:cs="Times New Roman"/>
          <w:i/>
          <w:sz w:val="24"/>
          <w:szCs w:val="24"/>
        </w:rPr>
        <w:t>Roman Imperialism and Local Identities</w:t>
      </w:r>
      <w:r w:rsidRPr="00A46000">
        <w:rPr>
          <w:rFonts w:ascii="Times New Roman" w:hAnsi="Times New Roman" w:cs="Times New Roman"/>
          <w:sz w:val="24"/>
          <w:szCs w:val="24"/>
        </w:rPr>
        <w:t xml:space="preserve"> (Cambridge: Cambridge University Press, 2008), 42</w:t>
      </w:r>
      <w:r w:rsidRPr="00C1617F">
        <w:rPr>
          <w:rFonts w:ascii="Times New Roman" w:hAnsi="Times New Roman" w:cs="Times New Roman"/>
          <w:sz w:val="24"/>
          <w:szCs w:val="24"/>
        </w:rPr>
        <w:t>–</w:t>
      </w:r>
      <w:r w:rsidRPr="00A46000">
        <w:rPr>
          <w:rFonts w:ascii="Times New Roman" w:hAnsi="Times New Roman" w:cs="Times New Roman"/>
          <w:sz w:val="24"/>
          <w:szCs w:val="24"/>
        </w:rPr>
        <w:t>48; C</w:t>
      </w:r>
      <w:r>
        <w:rPr>
          <w:rFonts w:ascii="Times New Roman" w:hAnsi="Times New Roman" w:cs="Times New Roman"/>
          <w:sz w:val="24"/>
          <w:szCs w:val="24"/>
        </w:rPr>
        <w:t>lifford</w:t>
      </w:r>
      <w:r w:rsidRPr="00A46000">
        <w:rPr>
          <w:rFonts w:ascii="Times New Roman" w:hAnsi="Times New Roman" w:cs="Times New Roman"/>
          <w:sz w:val="24"/>
          <w:szCs w:val="24"/>
        </w:rPr>
        <w:t xml:space="preserve"> Ando, </w:t>
      </w:r>
      <w:r>
        <w:rPr>
          <w:rFonts w:ascii="Times New Roman" w:hAnsi="Times New Roman" w:cs="Times New Roman"/>
          <w:sz w:val="24"/>
          <w:szCs w:val="24"/>
        </w:rPr>
        <w:t>“</w:t>
      </w:r>
      <w:r w:rsidRPr="00A46000">
        <w:rPr>
          <w:rFonts w:ascii="Times New Roman" w:hAnsi="Times New Roman" w:cs="Times New Roman"/>
          <w:sz w:val="24"/>
          <w:szCs w:val="24"/>
        </w:rPr>
        <w:t>The Roman City in the Roman Period</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Rome, a City and its Empire in Perspective</w:t>
      </w:r>
      <w:r w:rsidRPr="00A46000">
        <w:rPr>
          <w:rFonts w:ascii="Times New Roman" w:hAnsi="Times New Roman" w:cs="Times New Roman"/>
          <w:sz w:val="24"/>
          <w:szCs w:val="24"/>
        </w:rPr>
        <w:t>, ed. S</w:t>
      </w:r>
      <w:r>
        <w:rPr>
          <w:rFonts w:ascii="Times New Roman" w:hAnsi="Times New Roman" w:cs="Times New Roman"/>
          <w:sz w:val="24"/>
          <w:szCs w:val="24"/>
        </w:rPr>
        <w:t>tephane</w:t>
      </w:r>
      <w:r w:rsidRPr="00A46000">
        <w:rPr>
          <w:rFonts w:ascii="Times New Roman" w:hAnsi="Times New Roman" w:cs="Times New Roman"/>
          <w:sz w:val="24"/>
          <w:szCs w:val="24"/>
        </w:rPr>
        <w:t xml:space="preserve"> Benoist (Leiden: Brill, 2012), 109</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24. </w:t>
      </w:r>
    </w:p>
  </w:endnote>
  <w:endnote w:id="6">
    <w:p w14:paraId="3DB4BCC0" w14:textId="3AD03C8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Idea and Ideal of the Town between late Antiquity and the early Middle Ages</w:t>
      </w:r>
      <w:r w:rsidRPr="00A46000">
        <w:rPr>
          <w:rFonts w:ascii="Times New Roman" w:hAnsi="Times New Roman" w:cs="Times New Roman"/>
          <w:sz w:val="24"/>
          <w:szCs w:val="24"/>
        </w:rPr>
        <w:t>, ed. G</w:t>
      </w:r>
      <w:r>
        <w:rPr>
          <w:rFonts w:ascii="Times New Roman" w:hAnsi="Times New Roman" w:cs="Times New Roman"/>
          <w:sz w:val="24"/>
          <w:szCs w:val="24"/>
        </w:rPr>
        <w:t xml:space="preserve">ian </w:t>
      </w:r>
      <w:r w:rsidRPr="00A46000">
        <w:rPr>
          <w:rFonts w:ascii="Times New Roman" w:hAnsi="Times New Roman" w:cs="Times New Roman"/>
          <w:sz w:val="24"/>
          <w:szCs w:val="24"/>
        </w:rPr>
        <w:t>P</w:t>
      </w:r>
      <w:r>
        <w:rPr>
          <w:rFonts w:ascii="Times New Roman" w:hAnsi="Times New Roman" w:cs="Times New Roman"/>
          <w:sz w:val="24"/>
          <w:szCs w:val="24"/>
        </w:rPr>
        <w:t>ietro</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Brogiolo</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B</w:t>
      </w:r>
      <w:r>
        <w:rPr>
          <w:rFonts w:ascii="Times New Roman" w:hAnsi="Times New Roman" w:cs="Times New Roman"/>
          <w:sz w:val="24"/>
          <w:szCs w:val="24"/>
        </w:rPr>
        <w:t>ryan</w:t>
      </w:r>
      <w:r w:rsidRPr="00A46000">
        <w:rPr>
          <w:rFonts w:ascii="Times New Roman" w:hAnsi="Times New Roman" w:cs="Times New Roman"/>
          <w:sz w:val="24"/>
          <w:szCs w:val="24"/>
        </w:rPr>
        <w:t xml:space="preserve"> Ward-Perkins (Leiden: Brill, 1999).</w:t>
      </w:r>
    </w:p>
  </w:endnote>
  <w:endnote w:id="7">
    <w:p w14:paraId="59B9F807" w14:textId="71EC9B0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Liebeschuetz</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Decline and Fall of the Roman City</w:t>
      </w:r>
      <w:r w:rsidRPr="00A46000">
        <w:rPr>
          <w:rFonts w:ascii="Times New Roman" w:hAnsi="Times New Roman" w:cs="Times New Roman"/>
          <w:sz w:val="24"/>
          <w:szCs w:val="24"/>
        </w:rPr>
        <w:t>, 247</w:t>
      </w:r>
      <w:r w:rsidRPr="00C1617F">
        <w:rPr>
          <w:rFonts w:ascii="Times New Roman" w:hAnsi="Times New Roman" w:cs="Times New Roman"/>
          <w:sz w:val="24"/>
          <w:szCs w:val="24"/>
        </w:rPr>
        <w:t>–</w:t>
      </w:r>
      <w:r w:rsidRPr="00A46000">
        <w:rPr>
          <w:rFonts w:ascii="Times New Roman" w:hAnsi="Times New Roman" w:cs="Times New Roman"/>
          <w:sz w:val="24"/>
          <w:szCs w:val="24"/>
        </w:rPr>
        <w:t>48.</w:t>
      </w:r>
    </w:p>
  </w:endnote>
  <w:endnote w:id="8">
    <w:p w14:paraId="324D4532" w14:textId="77777777" w:rsidR="0029249E" w:rsidRPr="00A46000" w:rsidRDefault="0029249E" w:rsidP="008B438F">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Numa</w:t>
      </w:r>
      <w:proofErr w:type="spellEnd"/>
      <w:r>
        <w:rPr>
          <w:rFonts w:ascii="Times New Roman" w:hAnsi="Times New Roman" w:cs="Times New Roman"/>
          <w:sz w:val="24"/>
          <w:szCs w:val="24"/>
        </w:rPr>
        <w:t xml:space="preserve"> Denis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Fustel</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Coulanges</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iCs/>
          <w:sz w:val="24"/>
          <w:szCs w:val="24"/>
        </w:rPr>
        <w:t>The Ancient City: A Study on the Religion, Laws, and Institutions of Greece and Rome</w:t>
      </w:r>
      <w:r w:rsidRPr="00A46000">
        <w:rPr>
          <w:rFonts w:ascii="Times New Roman" w:hAnsi="Times New Roman" w:cs="Times New Roman"/>
          <w:sz w:val="24"/>
          <w:szCs w:val="24"/>
        </w:rPr>
        <w:t>, trans. W</w:t>
      </w:r>
      <w:r>
        <w:rPr>
          <w:rFonts w:ascii="Times New Roman" w:hAnsi="Times New Roman" w:cs="Times New Roman"/>
          <w:sz w:val="24"/>
          <w:szCs w:val="24"/>
        </w:rPr>
        <w:t>illard</w:t>
      </w:r>
      <w:r w:rsidRPr="00A46000">
        <w:rPr>
          <w:rFonts w:ascii="Times New Roman" w:hAnsi="Times New Roman" w:cs="Times New Roman"/>
          <w:sz w:val="24"/>
          <w:szCs w:val="24"/>
        </w:rPr>
        <w:t xml:space="preserve"> Small (Garden City NY: Doubleday, 1956). </w:t>
      </w:r>
    </w:p>
  </w:endnote>
  <w:endnote w:id="9">
    <w:p w14:paraId="4E6CFC0F" w14:textId="48A07733"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On the physical city, see G</w:t>
      </w:r>
      <w:r>
        <w:rPr>
          <w:rFonts w:ascii="Times New Roman" w:hAnsi="Times New Roman" w:cs="Times New Roman"/>
          <w:sz w:val="24"/>
          <w:szCs w:val="24"/>
        </w:rPr>
        <w:t>isella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Cantino</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Wataghin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Christian </w:t>
      </w:r>
      <w:r>
        <w:rPr>
          <w:rFonts w:ascii="Times New Roman" w:hAnsi="Times New Roman" w:cs="Times New Roman"/>
          <w:sz w:val="24"/>
          <w:szCs w:val="24"/>
        </w:rPr>
        <w:t>T</w:t>
      </w:r>
      <w:r w:rsidRPr="00A46000">
        <w:rPr>
          <w:rFonts w:ascii="Times New Roman" w:hAnsi="Times New Roman" w:cs="Times New Roman"/>
          <w:sz w:val="24"/>
          <w:szCs w:val="24"/>
        </w:rPr>
        <w:t xml:space="preserve">opography in the </w:t>
      </w:r>
      <w:r>
        <w:rPr>
          <w:rFonts w:ascii="Times New Roman" w:hAnsi="Times New Roman" w:cs="Times New Roman"/>
          <w:sz w:val="24"/>
          <w:szCs w:val="24"/>
        </w:rPr>
        <w:t>L</w:t>
      </w:r>
      <w:r w:rsidRPr="00A46000">
        <w:rPr>
          <w:rFonts w:ascii="Times New Roman" w:hAnsi="Times New Roman" w:cs="Times New Roman"/>
          <w:sz w:val="24"/>
          <w:szCs w:val="24"/>
        </w:rPr>
        <w:t xml:space="preserve">ate </w:t>
      </w:r>
      <w:r>
        <w:rPr>
          <w:rFonts w:ascii="Times New Roman" w:hAnsi="Times New Roman" w:cs="Times New Roman"/>
          <w:sz w:val="24"/>
          <w:szCs w:val="24"/>
        </w:rPr>
        <w:t>A</w:t>
      </w:r>
      <w:r w:rsidRPr="00A46000">
        <w:rPr>
          <w:rFonts w:ascii="Times New Roman" w:hAnsi="Times New Roman" w:cs="Times New Roman"/>
          <w:sz w:val="24"/>
          <w:szCs w:val="24"/>
        </w:rPr>
        <w:t xml:space="preserve">ntique </w:t>
      </w:r>
      <w:r>
        <w:rPr>
          <w:rFonts w:ascii="Times New Roman" w:hAnsi="Times New Roman" w:cs="Times New Roman"/>
          <w:sz w:val="24"/>
          <w:szCs w:val="24"/>
        </w:rPr>
        <w:t>T</w:t>
      </w:r>
      <w:r w:rsidRPr="00A46000">
        <w:rPr>
          <w:rFonts w:ascii="Times New Roman" w:hAnsi="Times New Roman" w:cs="Times New Roman"/>
          <w:sz w:val="24"/>
          <w:szCs w:val="24"/>
        </w:rPr>
        <w:t xml:space="preserve">own: </w:t>
      </w:r>
      <w:r>
        <w:rPr>
          <w:rFonts w:ascii="Times New Roman" w:hAnsi="Times New Roman" w:cs="Times New Roman"/>
          <w:sz w:val="24"/>
          <w:szCs w:val="24"/>
        </w:rPr>
        <w:t>R</w:t>
      </w:r>
      <w:r w:rsidRPr="00A46000">
        <w:rPr>
          <w:rFonts w:ascii="Times New Roman" w:hAnsi="Times New Roman" w:cs="Times New Roman"/>
          <w:sz w:val="24"/>
          <w:szCs w:val="24"/>
        </w:rPr>
        <w:t xml:space="preserve">ecent </w:t>
      </w:r>
      <w:r>
        <w:rPr>
          <w:rFonts w:ascii="Times New Roman" w:hAnsi="Times New Roman" w:cs="Times New Roman"/>
          <w:sz w:val="24"/>
          <w:szCs w:val="24"/>
        </w:rPr>
        <w:t>R</w:t>
      </w:r>
      <w:r w:rsidRPr="00A46000">
        <w:rPr>
          <w:rFonts w:ascii="Times New Roman" w:hAnsi="Times New Roman" w:cs="Times New Roman"/>
          <w:sz w:val="24"/>
          <w:szCs w:val="24"/>
        </w:rPr>
        <w:t xml:space="preserve">esults and </w:t>
      </w:r>
      <w:r>
        <w:rPr>
          <w:rFonts w:ascii="Times New Roman" w:hAnsi="Times New Roman" w:cs="Times New Roman"/>
          <w:sz w:val="24"/>
          <w:szCs w:val="24"/>
        </w:rPr>
        <w:t>O</w:t>
      </w:r>
      <w:r w:rsidRPr="00A46000">
        <w:rPr>
          <w:rFonts w:ascii="Times New Roman" w:hAnsi="Times New Roman" w:cs="Times New Roman"/>
          <w:sz w:val="24"/>
          <w:szCs w:val="24"/>
        </w:rPr>
        <w:t xml:space="preserve">pen </w:t>
      </w:r>
      <w:r>
        <w:rPr>
          <w:rFonts w:ascii="Times New Roman" w:hAnsi="Times New Roman" w:cs="Times New Roman"/>
          <w:sz w:val="24"/>
          <w:szCs w:val="24"/>
        </w:rPr>
        <w:t>Q</w:t>
      </w:r>
      <w:r w:rsidRPr="00A46000">
        <w:rPr>
          <w:rFonts w:ascii="Times New Roman" w:hAnsi="Times New Roman" w:cs="Times New Roman"/>
          <w:sz w:val="24"/>
          <w:szCs w:val="24"/>
        </w:rPr>
        <w:t>uestions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Theory and Practice in Late Antique Archaeology</w:t>
      </w:r>
      <w:r w:rsidRPr="00A46000">
        <w:rPr>
          <w:rFonts w:ascii="Times New Roman" w:hAnsi="Times New Roman" w:cs="Times New Roman"/>
          <w:sz w:val="24"/>
          <w:szCs w:val="24"/>
        </w:rPr>
        <w:t>, ed. L</w:t>
      </w:r>
      <w:r>
        <w:rPr>
          <w:rFonts w:ascii="Times New Roman" w:hAnsi="Times New Roman" w:cs="Times New Roman"/>
          <w:sz w:val="24"/>
          <w:szCs w:val="24"/>
        </w:rPr>
        <w:t>uke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Lavan</w:t>
      </w:r>
      <w:proofErr w:type="spellEnd"/>
      <w:r w:rsidRPr="00A46000">
        <w:rPr>
          <w:rFonts w:ascii="Times New Roman" w:hAnsi="Times New Roman" w:cs="Times New Roman"/>
          <w:sz w:val="24"/>
          <w:szCs w:val="24"/>
        </w:rPr>
        <w:t xml:space="preserve"> and W</w:t>
      </w:r>
      <w:r>
        <w:rPr>
          <w:rFonts w:ascii="Times New Roman" w:hAnsi="Times New Roman" w:cs="Times New Roman"/>
          <w:sz w:val="24"/>
          <w:szCs w:val="24"/>
        </w:rPr>
        <w:t>illiam</w:t>
      </w:r>
      <w:r w:rsidRPr="00A46000">
        <w:rPr>
          <w:rFonts w:ascii="Times New Roman" w:hAnsi="Times New Roman" w:cs="Times New Roman"/>
          <w:sz w:val="24"/>
          <w:szCs w:val="24"/>
        </w:rPr>
        <w:t xml:space="preserve"> Bowden (Leiden: Brill, 2003), 224</w:t>
      </w:r>
      <w:r w:rsidRPr="00C1617F">
        <w:rPr>
          <w:rFonts w:ascii="Times New Roman" w:hAnsi="Times New Roman" w:cs="Times New Roman"/>
          <w:sz w:val="24"/>
          <w:szCs w:val="24"/>
        </w:rPr>
        <w:t>–</w:t>
      </w:r>
      <w:r w:rsidRPr="00A46000">
        <w:rPr>
          <w:rFonts w:ascii="Times New Roman" w:hAnsi="Times New Roman" w:cs="Times New Roman"/>
          <w:sz w:val="24"/>
          <w:szCs w:val="24"/>
        </w:rPr>
        <w:t>56; F</w:t>
      </w:r>
      <w:r>
        <w:rPr>
          <w:rFonts w:ascii="Times New Roman" w:hAnsi="Times New Roman" w:cs="Times New Roman"/>
          <w:sz w:val="24"/>
          <w:szCs w:val="24"/>
        </w:rPr>
        <w:t>ranz Alto</w:t>
      </w:r>
      <w:r w:rsidRPr="00A46000">
        <w:rPr>
          <w:rFonts w:ascii="Times New Roman" w:hAnsi="Times New Roman" w:cs="Times New Roman"/>
          <w:sz w:val="24"/>
          <w:szCs w:val="24"/>
        </w:rPr>
        <w:t xml:space="preserve"> Bauer, </w:t>
      </w:r>
      <w:r>
        <w:rPr>
          <w:rFonts w:ascii="Times New Roman" w:hAnsi="Times New Roman" w:cs="Times New Roman"/>
          <w:sz w:val="24"/>
          <w:szCs w:val="24"/>
        </w:rPr>
        <w:t>“</w:t>
      </w:r>
      <w:r w:rsidRPr="00A46000">
        <w:rPr>
          <w:rFonts w:ascii="Times New Roman" w:hAnsi="Times New Roman" w:cs="Times New Roman"/>
          <w:sz w:val="24"/>
          <w:szCs w:val="24"/>
        </w:rPr>
        <w:t xml:space="preserve">Die Stadt </w:t>
      </w:r>
      <w:proofErr w:type="spellStart"/>
      <w:r w:rsidRPr="00A46000">
        <w:rPr>
          <w:rFonts w:ascii="Times New Roman" w:hAnsi="Times New Roman" w:cs="Times New Roman"/>
          <w:sz w:val="24"/>
          <w:szCs w:val="24"/>
        </w:rPr>
        <w:t>als</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A46000">
        <w:rPr>
          <w:rFonts w:ascii="Times New Roman" w:hAnsi="Times New Roman" w:cs="Times New Roman"/>
          <w:sz w:val="24"/>
          <w:szCs w:val="24"/>
        </w:rPr>
        <w:t>eligiöser</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Raum</w:t>
      </w:r>
      <w:proofErr w:type="spellEnd"/>
      <w:r w:rsidRPr="00A46000">
        <w:rPr>
          <w:rFonts w:ascii="Times New Roman" w:hAnsi="Times New Roman" w:cs="Times New Roman"/>
          <w:sz w:val="24"/>
          <w:szCs w:val="24"/>
        </w:rPr>
        <w:t xml:space="preserve"> in der </w:t>
      </w:r>
      <w:proofErr w:type="spellStart"/>
      <w:r w:rsidRPr="00A46000">
        <w:rPr>
          <w:rFonts w:ascii="Times New Roman" w:hAnsi="Times New Roman" w:cs="Times New Roman"/>
          <w:sz w:val="24"/>
          <w:szCs w:val="24"/>
        </w:rPr>
        <w:t>Spätantike</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Archiv</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für</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Religionsgeschichte</w:t>
      </w:r>
      <w:proofErr w:type="spellEnd"/>
      <w:r w:rsidRPr="00A46000">
        <w:rPr>
          <w:rFonts w:ascii="Times New Roman" w:hAnsi="Times New Roman" w:cs="Times New Roman"/>
          <w:sz w:val="24"/>
          <w:szCs w:val="24"/>
        </w:rPr>
        <w:t>, 10 (2008): 179</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206; Underwood, </w:t>
      </w:r>
      <w:r w:rsidRPr="00A46000">
        <w:rPr>
          <w:rFonts w:ascii="Times New Roman" w:hAnsi="Times New Roman" w:cs="Times New Roman"/>
          <w:i/>
          <w:sz w:val="24"/>
          <w:szCs w:val="24"/>
        </w:rPr>
        <w:t>(Re)using ruins</w:t>
      </w:r>
      <w:r w:rsidRPr="00A46000">
        <w:rPr>
          <w:rFonts w:ascii="Times New Roman" w:hAnsi="Times New Roman" w:cs="Times New Roman"/>
          <w:sz w:val="24"/>
          <w:szCs w:val="24"/>
        </w:rPr>
        <w:t>. On the mental landscape, P</w:t>
      </w:r>
      <w:r>
        <w:rPr>
          <w:rFonts w:ascii="Times New Roman" w:hAnsi="Times New Roman" w:cs="Times New Roman"/>
          <w:sz w:val="24"/>
          <w:szCs w:val="24"/>
        </w:rPr>
        <w:t>aul-Albert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Février</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Images de la </w:t>
      </w:r>
      <w:r>
        <w:rPr>
          <w:rFonts w:ascii="Times New Roman" w:hAnsi="Times New Roman" w:cs="Times New Roman"/>
          <w:sz w:val="24"/>
          <w:szCs w:val="24"/>
        </w:rPr>
        <w:t>V</w:t>
      </w:r>
      <w:r w:rsidRPr="00A46000">
        <w:rPr>
          <w:rFonts w:ascii="Times New Roman" w:hAnsi="Times New Roman" w:cs="Times New Roman"/>
          <w:sz w:val="24"/>
          <w:szCs w:val="24"/>
        </w:rPr>
        <w:t xml:space="preserve">ille dans la </w:t>
      </w:r>
      <w:proofErr w:type="spellStart"/>
      <w:r>
        <w:rPr>
          <w:rFonts w:ascii="Times New Roman" w:hAnsi="Times New Roman" w:cs="Times New Roman"/>
          <w:sz w:val="24"/>
          <w:szCs w:val="24"/>
        </w:rPr>
        <w:t>C</w:t>
      </w:r>
      <w:r w:rsidRPr="00A46000">
        <w:rPr>
          <w:rFonts w:ascii="Times New Roman" w:hAnsi="Times New Roman" w:cs="Times New Roman"/>
          <w:sz w:val="24"/>
          <w:szCs w:val="24"/>
        </w:rPr>
        <w:t>hrétienté</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A46000">
        <w:rPr>
          <w:rFonts w:ascii="Times New Roman" w:hAnsi="Times New Roman" w:cs="Times New Roman"/>
          <w:sz w:val="24"/>
          <w:szCs w:val="24"/>
        </w:rPr>
        <w:t>aissante</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Actes</w:t>
      </w:r>
      <w:proofErr w:type="spellEnd"/>
      <w:r w:rsidRPr="00A46000">
        <w:rPr>
          <w:rFonts w:ascii="Times New Roman" w:hAnsi="Times New Roman" w:cs="Times New Roman"/>
          <w:i/>
          <w:sz w:val="24"/>
          <w:szCs w:val="24"/>
        </w:rPr>
        <w:t xml:space="preserve"> du </w:t>
      </w:r>
      <w:proofErr w:type="spellStart"/>
      <w:r w:rsidRPr="00A46000">
        <w:rPr>
          <w:rFonts w:ascii="Times New Roman" w:hAnsi="Times New Roman" w:cs="Times New Roman"/>
          <w:i/>
          <w:sz w:val="24"/>
          <w:szCs w:val="24"/>
        </w:rPr>
        <w:t>XIe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congrès</w:t>
      </w:r>
      <w:proofErr w:type="spellEnd"/>
      <w:r w:rsidRPr="00A46000">
        <w:rPr>
          <w:rFonts w:ascii="Times New Roman" w:hAnsi="Times New Roman" w:cs="Times New Roman"/>
          <w:i/>
          <w:sz w:val="24"/>
          <w:szCs w:val="24"/>
        </w:rPr>
        <w:t xml:space="preserve"> international </w:t>
      </w:r>
      <w:proofErr w:type="spellStart"/>
      <w:r w:rsidRPr="00A46000">
        <w:rPr>
          <w:rFonts w:ascii="Times New Roman" w:hAnsi="Times New Roman" w:cs="Times New Roman"/>
          <w:i/>
          <w:sz w:val="24"/>
          <w:szCs w:val="24"/>
        </w:rPr>
        <w:t>d'archéologie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chrétienne</w:t>
      </w:r>
      <w:proofErr w:type="spellEnd"/>
      <w:r w:rsidRPr="00A46000">
        <w:rPr>
          <w:rFonts w:ascii="Times New Roman" w:hAnsi="Times New Roman" w:cs="Times New Roman"/>
          <w:sz w:val="24"/>
          <w:szCs w:val="24"/>
        </w:rPr>
        <w:t xml:space="preserve"> (Rome: </w:t>
      </w:r>
      <w:proofErr w:type="spellStart"/>
      <w:r w:rsidRPr="00A46000">
        <w:rPr>
          <w:rFonts w:ascii="Times New Roman" w:hAnsi="Times New Roman" w:cs="Times New Roman"/>
          <w:sz w:val="24"/>
          <w:szCs w:val="24"/>
        </w:rPr>
        <w:t>École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française</w:t>
      </w:r>
      <w:proofErr w:type="spellEnd"/>
      <w:r w:rsidRPr="00A46000">
        <w:rPr>
          <w:rFonts w:ascii="Times New Roman" w:hAnsi="Times New Roman" w:cs="Times New Roman"/>
          <w:sz w:val="24"/>
          <w:szCs w:val="24"/>
        </w:rPr>
        <w:t xml:space="preserve"> de Rome, 1989), 1371</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92; </w:t>
      </w:r>
      <w:r>
        <w:rPr>
          <w:rFonts w:ascii="Times New Roman" w:hAnsi="Times New Roman" w:cs="Times New Roman"/>
          <w:sz w:val="24"/>
          <w:szCs w:val="24"/>
        </w:rPr>
        <w:t>Alba Maria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Orselli</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L’Idée</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A46000">
        <w:rPr>
          <w:rFonts w:ascii="Times New Roman" w:hAnsi="Times New Roman" w:cs="Times New Roman"/>
          <w:sz w:val="24"/>
          <w:szCs w:val="24"/>
        </w:rPr>
        <w:t>hrétienne</w:t>
      </w:r>
      <w:proofErr w:type="spellEnd"/>
      <w:r w:rsidRPr="00A46000">
        <w:rPr>
          <w:rFonts w:ascii="Times New Roman" w:hAnsi="Times New Roman" w:cs="Times New Roman"/>
          <w:sz w:val="24"/>
          <w:szCs w:val="24"/>
        </w:rPr>
        <w:t xml:space="preserve"> de la Ville: </w:t>
      </w:r>
      <w:proofErr w:type="spellStart"/>
      <w:r>
        <w:rPr>
          <w:rFonts w:ascii="Times New Roman" w:hAnsi="Times New Roman" w:cs="Times New Roman"/>
          <w:sz w:val="24"/>
          <w:szCs w:val="24"/>
        </w:rPr>
        <w:t>Q</w:t>
      </w:r>
      <w:r w:rsidRPr="00A46000">
        <w:rPr>
          <w:rFonts w:ascii="Times New Roman" w:hAnsi="Times New Roman" w:cs="Times New Roman"/>
          <w:sz w:val="24"/>
          <w:szCs w:val="24"/>
        </w:rPr>
        <w:t>uelques</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S</w:t>
      </w:r>
      <w:r w:rsidRPr="00A46000">
        <w:rPr>
          <w:rFonts w:ascii="Times New Roman" w:hAnsi="Times New Roman" w:cs="Times New Roman"/>
          <w:sz w:val="24"/>
          <w:szCs w:val="24"/>
        </w:rPr>
        <w:t xml:space="preserve">uggestions pour </w:t>
      </w:r>
      <w:proofErr w:type="spellStart"/>
      <w:r w:rsidRPr="00A46000">
        <w:rPr>
          <w:rFonts w:ascii="Times New Roman" w:hAnsi="Times New Roman" w:cs="Times New Roman"/>
          <w:sz w:val="24"/>
          <w:szCs w:val="24"/>
        </w:rPr>
        <w:t>l'Antiquité</w:t>
      </w:r>
      <w:proofErr w:type="spellEnd"/>
      <w:r w:rsidRPr="00A46000">
        <w:rPr>
          <w:rFonts w:ascii="Times New Roman" w:hAnsi="Times New Roman" w:cs="Times New Roman"/>
          <w:sz w:val="24"/>
          <w:szCs w:val="24"/>
        </w:rPr>
        <w:t xml:space="preserve"> Tardive et le Haut </w:t>
      </w:r>
      <w:proofErr w:type="spellStart"/>
      <w:r w:rsidRPr="00A46000">
        <w:rPr>
          <w:rFonts w:ascii="Times New Roman" w:hAnsi="Times New Roman" w:cs="Times New Roman"/>
          <w:sz w:val="24"/>
          <w:szCs w:val="24"/>
        </w:rPr>
        <w:t>Moyen</w:t>
      </w:r>
      <w:proofErr w:type="spellEnd"/>
      <w:r w:rsidRPr="00A46000">
        <w:rPr>
          <w:rFonts w:ascii="Times New Roman" w:hAnsi="Times New Roman" w:cs="Times New Roman"/>
          <w:sz w:val="24"/>
          <w:szCs w:val="24"/>
        </w:rPr>
        <w:t xml:space="preserve"> Age</w:t>
      </w:r>
      <w:r>
        <w:rPr>
          <w:rFonts w:ascii="Times New Roman" w:hAnsi="Times New Roman" w:cs="Times New Roman"/>
          <w:sz w:val="24"/>
          <w:szCs w:val="24"/>
        </w:rPr>
        <w:t>”</w:t>
      </w:r>
      <w:r w:rsidRPr="00A46000">
        <w:rPr>
          <w:rFonts w:ascii="Times New Roman" w:hAnsi="Times New Roman" w:cs="Times New Roman"/>
          <w:sz w:val="24"/>
          <w:szCs w:val="24"/>
        </w:rPr>
        <w:t xml:space="preserve"> and N</w:t>
      </w:r>
      <w:r>
        <w:rPr>
          <w:rFonts w:ascii="Times New Roman" w:hAnsi="Times New Roman" w:cs="Times New Roman"/>
          <w:sz w:val="24"/>
          <w:szCs w:val="24"/>
        </w:rPr>
        <w:t>ancy</w:t>
      </w:r>
      <w:r w:rsidRPr="00A46000">
        <w:rPr>
          <w:rFonts w:ascii="Times New Roman" w:hAnsi="Times New Roman" w:cs="Times New Roman"/>
          <w:sz w:val="24"/>
          <w:szCs w:val="24"/>
        </w:rPr>
        <w:t xml:space="preserve"> Gauthier, </w:t>
      </w:r>
      <w:r>
        <w:rPr>
          <w:rFonts w:ascii="Times New Roman" w:hAnsi="Times New Roman" w:cs="Times New Roman"/>
          <w:sz w:val="24"/>
          <w:szCs w:val="24"/>
        </w:rPr>
        <w:t>“</w:t>
      </w:r>
      <w:r w:rsidRPr="00A46000">
        <w:rPr>
          <w:rFonts w:ascii="Times New Roman" w:hAnsi="Times New Roman" w:cs="Times New Roman"/>
          <w:sz w:val="24"/>
          <w:szCs w:val="24"/>
        </w:rPr>
        <w:t xml:space="preserve">La </w:t>
      </w:r>
      <w:proofErr w:type="spellStart"/>
      <w:r w:rsidRPr="00A46000">
        <w:rPr>
          <w:rFonts w:ascii="Times New Roman" w:hAnsi="Times New Roman" w:cs="Times New Roman"/>
          <w:sz w:val="24"/>
          <w:szCs w:val="24"/>
        </w:rPr>
        <w:t>Topographie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Chrétienne</w:t>
      </w:r>
      <w:proofErr w:type="spellEnd"/>
      <w:r w:rsidRPr="00A46000">
        <w:rPr>
          <w:rFonts w:ascii="Times New Roman" w:hAnsi="Times New Roman" w:cs="Times New Roman"/>
          <w:sz w:val="24"/>
          <w:szCs w:val="24"/>
        </w:rPr>
        <w:t xml:space="preserve"> entre </w:t>
      </w:r>
      <w:proofErr w:type="spellStart"/>
      <w:r w:rsidRPr="00A46000">
        <w:rPr>
          <w:rFonts w:ascii="Times New Roman" w:hAnsi="Times New Roman" w:cs="Times New Roman"/>
          <w:sz w:val="24"/>
          <w:szCs w:val="24"/>
        </w:rPr>
        <w:t>Idéologie</w:t>
      </w:r>
      <w:proofErr w:type="spellEnd"/>
      <w:r w:rsidRPr="00A46000">
        <w:rPr>
          <w:rFonts w:ascii="Times New Roman" w:hAnsi="Times New Roman" w:cs="Times New Roman"/>
          <w:sz w:val="24"/>
          <w:szCs w:val="24"/>
        </w:rPr>
        <w:t xml:space="preserve"> et </w:t>
      </w:r>
      <w:proofErr w:type="spellStart"/>
      <w:r w:rsidRPr="00A46000">
        <w:rPr>
          <w:rFonts w:ascii="Times New Roman" w:hAnsi="Times New Roman" w:cs="Times New Roman"/>
          <w:sz w:val="24"/>
          <w:szCs w:val="24"/>
        </w:rPr>
        <w:t>Pragmatisme</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Idea and Ideal of the Town between late Antiquity and the early Middle Ages</w:t>
      </w:r>
      <w:r w:rsidRPr="00A46000">
        <w:rPr>
          <w:rFonts w:ascii="Times New Roman" w:hAnsi="Times New Roman" w:cs="Times New Roman"/>
          <w:sz w:val="24"/>
          <w:szCs w:val="24"/>
        </w:rPr>
        <w:t>, ed. G</w:t>
      </w:r>
      <w:r>
        <w:rPr>
          <w:rFonts w:ascii="Times New Roman" w:hAnsi="Times New Roman" w:cs="Times New Roman"/>
          <w:sz w:val="24"/>
          <w:szCs w:val="24"/>
        </w:rPr>
        <w:t xml:space="preserve">ian </w:t>
      </w:r>
      <w:r w:rsidRPr="00A46000">
        <w:rPr>
          <w:rFonts w:ascii="Times New Roman" w:hAnsi="Times New Roman" w:cs="Times New Roman"/>
          <w:sz w:val="24"/>
          <w:szCs w:val="24"/>
        </w:rPr>
        <w:t>P</w:t>
      </w:r>
      <w:r>
        <w:rPr>
          <w:rFonts w:ascii="Times New Roman" w:hAnsi="Times New Roman" w:cs="Times New Roman"/>
          <w:sz w:val="24"/>
          <w:szCs w:val="24"/>
        </w:rPr>
        <w:t>ietro</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Brogiolo</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B</w:t>
      </w:r>
      <w:r>
        <w:rPr>
          <w:rFonts w:ascii="Times New Roman" w:hAnsi="Times New Roman" w:cs="Times New Roman"/>
          <w:sz w:val="24"/>
          <w:szCs w:val="24"/>
        </w:rPr>
        <w:t>ryan</w:t>
      </w:r>
      <w:r w:rsidRPr="00A46000">
        <w:rPr>
          <w:rFonts w:ascii="Times New Roman" w:hAnsi="Times New Roman" w:cs="Times New Roman"/>
          <w:sz w:val="24"/>
          <w:szCs w:val="24"/>
        </w:rPr>
        <w:t xml:space="preserve"> Ward-Perkins (Leiden: Brill, 1999), 181</w:t>
      </w:r>
      <w:r w:rsidRPr="00C1617F">
        <w:rPr>
          <w:rFonts w:ascii="Times New Roman" w:hAnsi="Times New Roman" w:cs="Times New Roman"/>
          <w:sz w:val="24"/>
          <w:szCs w:val="24"/>
        </w:rPr>
        <w:t>–</w:t>
      </w:r>
      <w:r w:rsidRPr="00A46000">
        <w:rPr>
          <w:rFonts w:ascii="Times New Roman" w:hAnsi="Times New Roman" w:cs="Times New Roman"/>
          <w:sz w:val="24"/>
          <w:szCs w:val="24"/>
        </w:rPr>
        <w:t>93, 195</w:t>
      </w:r>
      <w:r w:rsidRPr="00C1617F">
        <w:rPr>
          <w:rFonts w:ascii="Times New Roman" w:hAnsi="Times New Roman" w:cs="Times New Roman"/>
          <w:sz w:val="24"/>
          <w:szCs w:val="24"/>
        </w:rPr>
        <w:t>–</w:t>
      </w:r>
      <w:r w:rsidRPr="00A46000">
        <w:rPr>
          <w:rFonts w:ascii="Times New Roman" w:hAnsi="Times New Roman" w:cs="Times New Roman"/>
          <w:sz w:val="24"/>
          <w:szCs w:val="24"/>
        </w:rPr>
        <w:t>209; M</w:t>
      </w:r>
      <w:r>
        <w:rPr>
          <w:rFonts w:ascii="Times New Roman" w:hAnsi="Times New Roman" w:cs="Times New Roman"/>
          <w:sz w:val="24"/>
          <w:szCs w:val="24"/>
        </w:rPr>
        <w:t>ichael</w:t>
      </w:r>
      <w:r w:rsidRPr="00A46000">
        <w:rPr>
          <w:rFonts w:ascii="Times New Roman" w:hAnsi="Times New Roman" w:cs="Times New Roman"/>
          <w:sz w:val="24"/>
          <w:szCs w:val="24"/>
        </w:rPr>
        <w:t xml:space="preserve"> Whitby, </w:t>
      </w:r>
      <w:r>
        <w:rPr>
          <w:rFonts w:ascii="Times New Roman" w:hAnsi="Times New Roman" w:cs="Times New Roman"/>
          <w:sz w:val="24"/>
          <w:szCs w:val="24"/>
        </w:rPr>
        <w:t>“</w:t>
      </w:r>
      <w:r w:rsidRPr="00A46000">
        <w:rPr>
          <w:rFonts w:ascii="Times New Roman" w:hAnsi="Times New Roman" w:cs="Times New Roman"/>
          <w:sz w:val="24"/>
          <w:szCs w:val="24"/>
        </w:rPr>
        <w:t>Factions, Bishops, Violence and Urban Decline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Die Stadt in der </w:t>
      </w:r>
      <w:proofErr w:type="spellStart"/>
      <w:r w:rsidRPr="00A46000">
        <w:rPr>
          <w:rFonts w:ascii="Times New Roman" w:hAnsi="Times New Roman" w:cs="Times New Roman"/>
          <w:i/>
          <w:sz w:val="24"/>
          <w:szCs w:val="24"/>
        </w:rPr>
        <w:t>Spätantike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Niedergang</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oder</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Wandel</w:t>
      </w:r>
      <w:proofErr w:type="spellEnd"/>
      <w:r w:rsidRPr="00A46000">
        <w:rPr>
          <w:rFonts w:ascii="Times New Roman" w:hAnsi="Times New Roman" w:cs="Times New Roman"/>
          <w:i/>
          <w:sz w:val="24"/>
          <w:szCs w:val="24"/>
        </w:rPr>
        <w:t>?</w:t>
      </w:r>
      <w:r w:rsidRPr="00A46000">
        <w:rPr>
          <w:rFonts w:ascii="Times New Roman" w:hAnsi="Times New Roman" w:cs="Times New Roman"/>
          <w:sz w:val="24"/>
          <w:szCs w:val="24"/>
        </w:rPr>
        <w:t>, ed. J</w:t>
      </w:r>
      <w:r>
        <w:rPr>
          <w:rFonts w:ascii="Times New Roman" w:hAnsi="Times New Roman" w:cs="Times New Roman"/>
          <w:sz w:val="24"/>
          <w:szCs w:val="24"/>
        </w:rPr>
        <w:t>ens-Uwe</w:t>
      </w:r>
      <w:r w:rsidRPr="00A46000">
        <w:rPr>
          <w:rFonts w:ascii="Times New Roman" w:hAnsi="Times New Roman" w:cs="Times New Roman"/>
          <w:sz w:val="24"/>
          <w:szCs w:val="24"/>
        </w:rPr>
        <w:t xml:space="preserve"> Krause </w:t>
      </w:r>
      <w:r>
        <w:rPr>
          <w:rFonts w:ascii="Times New Roman" w:hAnsi="Times New Roman" w:cs="Times New Roman"/>
          <w:sz w:val="24"/>
          <w:szCs w:val="24"/>
        </w:rPr>
        <w:t>and</w:t>
      </w:r>
      <w:r w:rsidRPr="00A46000">
        <w:rPr>
          <w:rFonts w:ascii="Times New Roman" w:hAnsi="Times New Roman" w:cs="Times New Roman"/>
          <w:sz w:val="24"/>
          <w:szCs w:val="24"/>
        </w:rPr>
        <w:t xml:space="preserve"> C</w:t>
      </w:r>
      <w:r>
        <w:rPr>
          <w:rFonts w:ascii="Times New Roman" w:hAnsi="Times New Roman" w:cs="Times New Roman"/>
          <w:sz w:val="24"/>
          <w:szCs w:val="24"/>
        </w:rPr>
        <w:t>hristian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Witschel</w:t>
      </w:r>
      <w:proofErr w:type="spellEnd"/>
      <w:r w:rsidRPr="00A46000">
        <w:rPr>
          <w:rFonts w:ascii="Times New Roman" w:hAnsi="Times New Roman" w:cs="Times New Roman"/>
          <w:sz w:val="24"/>
          <w:szCs w:val="24"/>
        </w:rPr>
        <w:t xml:space="preserve"> (Stuttgart: Steiner, 2006), 441</w:t>
      </w:r>
      <w:r w:rsidRPr="00C1617F">
        <w:rPr>
          <w:rFonts w:ascii="Times New Roman" w:hAnsi="Times New Roman" w:cs="Times New Roman"/>
          <w:sz w:val="24"/>
          <w:szCs w:val="24"/>
        </w:rPr>
        <w:t>–</w:t>
      </w:r>
      <w:r w:rsidRPr="00A46000">
        <w:rPr>
          <w:rFonts w:ascii="Times New Roman" w:hAnsi="Times New Roman" w:cs="Times New Roman"/>
          <w:sz w:val="24"/>
          <w:szCs w:val="24"/>
        </w:rPr>
        <w:t>61.</w:t>
      </w:r>
    </w:p>
  </w:endnote>
  <w:endnote w:id="10">
    <w:p w14:paraId="460EAB48" w14:textId="2A091288"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w:t>
      </w:r>
      <w:r>
        <w:rPr>
          <w:rFonts w:ascii="Times New Roman" w:hAnsi="Times New Roman" w:cs="Times New Roman"/>
          <w:sz w:val="24"/>
          <w:szCs w:val="24"/>
        </w:rPr>
        <w:t xml:space="preserve">rthur </w:t>
      </w:r>
      <w:r w:rsidRPr="00A46000">
        <w:rPr>
          <w:rFonts w:ascii="Times New Roman" w:hAnsi="Times New Roman" w:cs="Times New Roman"/>
          <w:sz w:val="24"/>
          <w:szCs w:val="24"/>
        </w:rPr>
        <w:t xml:space="preserve">O. Lovejoy </w:t>
      </w:r>
      <w:r>
        <w:rPr>
          <w:rFonts w:ascii="Times New Roman" w:hAnsi="Times New Roman" w:cs="Times New Roman"/>
          <w:sz w:val="24"/>
          <w:szCs w:val="24"/>
        </w:rPr>
        <w:t>and</w:t>
      </w:r>
      <w:r w:rsidRPr="00A46000">
        <w:rPr>
          <w:rFonts w:ascii="Times New Roman" w:hAnsi="Times New Roman" w:cs="Times New Roman"/>
          <w:sz w:val="24"/>
          <w:szCs w:val="24"/>
        </w:rPr>
        <w:t xml:space="preserve"> G</w:t>
      </w:r>
      <w:r>
        <w:rPr>
          <w:rFonts w:ascii="Times New Roman" w:hAnsi="Times New Roman" w:cs="Times New Roman"/>
          <w:sz w:val="24"/>
          <w:szCs w:val="24"/>
        </w:rPr>
        <w:t>eorge</w:t>
      </w:r>
      <w:r w:rsidRPr="00A46000">
        <w:rPr>
          <w:rFonts w:ascii="Times New Roman" w:hAnsi="Times New Roman" w:cs="Times New Roman"/>
          <w:sz w:val="24"/>
          <w:szCs w:val="24"/>
        </w:rPr>
        <w:t xml:space="preserve"> Boas, </w:t>
      </w:r>
      <w:r w:rsidRPr="00A46000">
        <w:rPr>
          <w:rFonts w:ascii="Times New Roman" w:hAnsi="Times New Roman" w:cs="Times New Roman"/>
          <w:i/>
          <w:sz w:val="24"/>
          <w:szCs w:val="24"/>
        </w:rPr>
        <w:t>Primitivism and Related Ideas in Antiquity</w:t>
      </w:r>
      <w:r w:rsidRPr="00A46000">
        <w:rPr>
          <w:rFonts w:ascii="Times New Roman" w:hAnsi="Times New Roman" w:cs="Times New Roman"/>
          <w:sz w:val="24"/>
          <w:szCs w:val="24"/>
        </w:rPr>
        <w:t xml:space="preserve"> (Baltimore: John Hopkins University Press, 1935); S</w:t>
      </w:r>
      <w:r>
        <w:rPr>
          <w:rFonts w:ascii="Times New Roman" w:hAnsi="Times New Roman" w:cs="Times New Roman"/>
          <w:sz w:val="24"/>
          <w:szCs w:val="24"/>
        </w:rPr>
        <w:t>ue</w:t>
      </w:r>
      <w:r w:rsidRPr="00A46000">
        <w:rPr>
          <w:rFonts w:ascii="Times New Roman" w:hAnsi="Times New Roman" w:cs="Times New Roman"/>
          <w:sz w:val="24"/>
          <w:szCs w:val="24"/>
        </w:rPr>
        <w:t xml:space="preserve"> Blundell, </w:t>
      </w:r>
      <w:r w:rsidRPr="00A46000">
        <w:rPr>
          <w:rFonts w:ascii="Times New Roman" w:hAnsi="Times New Roman" w:cs="Times New Roman"/>
          <w:i/>
          <w:sz w:val="24"/>
          <w:szCs w:val="24"/>
        </w:rPr>
        <w:t xml:space="preserve">The Origins of Civilization in Greek and Roman Thought </w:t>
      </w:r>
      <w:r w:rsidRPr="00A46000">
        <w:rPr>
          <w:rFonts w:ascii="Times New Roman" w:hAnsi="Times New Roman" w:cs="Times New Roman"/>
          <w:sz w:val="24"/>
          <w:szCs w:val="24"/>
        </w:rPr>
        <w:t>(London: Croom Helm, 1986).</w:t>
      </w:r>
    </w:p>
  </w:endnote>
  <w:endnote w:id="11">
    <w:p w14:paraId="3BCDCF36" w14:textId="43CC712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See Foucault’s criticism of the obsession of scholars with origins, M</w:t>
      </w:r>
      <w:r>
        <w:rPr>
          <w:rFonts w:ascii="Times New Roman" w:hAnsi="Times New Roman" w:cs="Times New Roman"/>
          <w:sz w:val="24"/>
          <w:szCs w:val="24"/>
        </w:rPr>
        <w:t>ichel</w:t>
      </w:r>
      <w:r w:rsidRPr="00A46000">
        <w:rPr>
          <w:rFonts w:ascii="Times New Roman" w:hAnsi="Times New Roman" w:cs="Times New Roman"/>
          <w:sz w:val="24"/>
          <w:szCs w:val="24"/>
        </w:rPr>
        <w:t xml:space="preserve"> Foucault, </w:t>
      </w:r>
      <w:r>
        <w:rPr>
          <w:rFonts w:ascii="Times New Roman" w:hAnsi="Times New Roman" w:cs="Times New Roman"/>
          <w:sz w:val="24"/>
          <w:szCs w:val="24"/>
        </w:rPr>
        <w:t>“</w:t>
      </w:r>
      <w:r w:rsidRPr="00A46000">
        <w:rPr>
          <w:rFonts w:ascii="Times New Roman" w:hAnsi="Times New Roman" w:cs="Times New Roman"/>
          <w:sz w:val="24"/>
          <w:szCs w:val="24"/>
        </w:rPr>
        <w:t>Nietzsche, Genealogy, History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Foucault Reader</w:t>
      </w:r>
      <w:r w:rsidRPr="00A46000">
        <w:rPr>
          <w:rFonts w:ascii="Times New Roman" w:hAnsi="Times New Roman" w:cs="Times New Roman"/>
          <w:sz w:val="24"/>
          <w:szCs w:val="24"/>
        </w:rPr>
        <w:t>, ed. P</w:t>
      </w:r>
      <w:r>
        <w:rPr>
          <w:rFonts w:ascii="Times New Roman" w:hAnsi="Times New Roman" w:cs="Times New Roman"/>
          <w:sz w:val="24"/>
          <w:szCs w:val="24"/>
        </w:rPr>
        <w:t>aul</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Rabinow</w:t>
      </w:r>
      <w:proofErr w:type="spellEnd"/>
      <w:r w:rsidRPr="00A46000">
        <w:rPr>
          <w:rFonts w:ascii="Times New Roman" w:hAnsi="Times New Roman" w:cs="Times New Roman"/>
          <w:sz w:val="24"/>
          <w:szCs w:val="24"/>
        </w:rPr>
        <w:t xml:space="preserve"> (Harmondsworth: Penguin, 1984), 76</w:t>
      </w:r>
      <w:r w:rsidRPr="00C1617F">
        <w:rPr>
          <w:rFonts w:ascii="Times New Roman" w:hAnsi="Times New Roman" w:cs="Times New Roman"/>
          <w:sz w:val="24"/>
          <w:szCs w:val="24"/>
        </w:rPr>
        <w:t>–</w:t>
      </w:r>
      <w:r w:rsidRPr="00A46000">
        <w:rPr>
          <w:rFonts w:ascii="Times New Roman" w:hAnsi="Times New Roman" w:cs="Times New Roman"/>
          <w:sz w:val="24"/>
          <w:szCs w:val="24"/>
        </w:rPr>
        <w:t>100. For a similar dynamic in a different period, A</w:t>
      </w:r>
      <w:r>
        <w:rPr>
          <w:rFonts w:ascii="Times New Roman" w:hAnsi="Times New Roman" w:cs="Times New Roman"/>
          <w:sz w:val="24"/>
          <w:szCs w:val="24"/>
        </w:rPr>
        <w:t xml:space="preserve">rthur </w:t>
      </w:r>
      <w:r w:rsidRPr="00A46000">
        <w:rPr>
          <w:rFonts w:ascii="Times New Roman" w:hAnsi="Times New Roman" w:cs="Times New Roman"/>
          <w:sz w:val="24"/>
          <w:szCs w:val="24"/>
        </w:rPr>
        <w:t xml:space="preserve">B. Ferguson, </w:t>
      </w:r>
      <w:r w:rsidRPr="00A46000">
        <w:rPr>
          <w:rFonts w:ascii="Times New Roman" w:hAnsi="Times New Roman" w:cs="Times New Roman"/>
          <w:i/>
          <w:sz w:val="24"/>
          <w:szCs w:val="24"/>
        </w:rPr>
        <w:t>Utter Antiquity: Perceptions of Prehistory in Renaissance England</w:t>
      </w:r>
      <w:r w:rsidRPr="00A46000">
        <w:rPr>
          <w:rFonts w:ascii="Times New Roman" w:hAnsi="Times New Roman" w:cs="Times New Roman"/>
          <w:sz w:val="24"/>
          <w:szCs w:val="24"/>
        </w:rPr>
        <w:t xml:space="preserve"> (Durham NC: Duke University Press, 1993).</w:t>
      </w:r>
    </w:p>
  </w:endnote>
  <w:endnote w:id="12">
    <w:p w14:paraId="61930D3A" w14:textId="238D0C1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Augustine, </w:t>
      </w:r>
      <w:r w:rsidRPr="00A46000">
        <w:rPr>
          <w:rFonts w:ascii="Times New Roman" w:hAnsi="Times New Roman" w:cs="Times New Roman"/>
          <w:i/>
          <w:sz w:val="24"/>
          <w:szCs w:val="24"/>
        </w:rPr>
        <w:t xml:space="preserve">De </w:t>
      </w:r>
      <w:proofErr w:type="spellStart"/>
      <w:r>
        <w:rPr>
          <w:rFonts w:ascii="Times New Roman" w:hAnsi="Times New Roman" w:cs="Times New Roman"/>
          <w:i/>
          <w:sz w:val="24"/>
          <w:szCs w:val="24"/>
        </w:rPr>
        <w:t>c</w:t>
      </w:r>
      <w:r w:rsidRPr="00A46000">
        <w:rPr>
          <w:rFonts w:ascii="Times New Roman" w:hAnsi="Times New Roman" w:cs="Times New Roman"/>
          <w:i/>
          <w:sz w:val="24"/>
          <w:szCs w:val="24"/>
        </w:rPr>
        <w:t>i</w:t>
      </w:r>
      <w:r>
        <w:rPr>
          <w:rFonts w:ascii="Times New Roman" w:hAnsi="Times New Roman" w:cs="Times New Roman"/>
          <w:i/>
          <w:sz w:val="24"/>
          <w:szCs w:val="24"/>
        </w:rPr>
        <w:t>u</w:t>
      </w:r>
      <w:r w:rsidRPr="00A46000">
        <w:rPr>
          <w:rFonts w:ascii="Times New Roman" w:hAnsi="Times New Roman" w:cs="Times New Roman"/>
          <w:i/>
          <w:sz w:val="24"/>
          <w:szCs w:val="24"/>
        </w:rPr>
        <w:t>itate</w:t>
      </w:r>
      <w:proofErr w:type="spellEnd"/>
      <w:r w:rsidRPr="00A46000">
        <w:rPr>
          <w:rFonts w:ascii="Times New Roman" w:hAnsi="Times New Roman" w:cs="Times New Roman"/>
          <w:i/>
          <w:sz w:val="24"/>
          <w:szCs w:val="24"/>
        </w:rPr>
        <w:t xml:space="preserve"> Dei</w:t>
      </w:r>
      <w:r w:rsidRPr="00A46000">
        <w:rPr>
          <w:rFonts w:ascii="Times New Roman" w:hAnsi="Times New Roman" w:cs="Times New Roman"/>
          <w:sz w:val="24"/>
          <w:szCs w:val="24"/>
        </w:rPr>
        <w:t xml:space="preserve">, </w:t>
      </w:r>
      <w:r>
        <w:rPr>
          <w:rFonts w:ascii="Times New Roman" w:hAnsi="Times New Roman" w:cs="Times New Roman"/>
          <w:sz w:val="24"/>
          <w:szCs w:val="24"/>
        </w:rPr>
        <w:t>15</w:t>
      </w:r>
      <w:r w:rsidRPr="00A46000">
        <w:rPr>
          <w:rFonts w:ascii="Times New Roman" w:hAnsi="Times New Roman" w:cs="Times New Roman"/>
          <w:sz w:val="24"/>
          <w:szCs w:val="24"/>
        </w:rPr>
        <w:t xml:space="preserve">.5, CCSL 48, ed. B. </w:t>
      </w:r>
      <w:proofErr w:type="spellStart"/>
      <w:r w:rsidRPr="00A46000">
        <w:rPr>
          <w:rFonts w:ascii="Times New Roman" w:hAnsi="Times New Roman" w:cs="Times New Roman"/>
          <w:sz w:val="24"/>
          <w:szCs w:val="24"/>
        </w:rPr>
        <w:t>Dombart</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A. </w:t>
      </w:r>
      <w:proofErr w:type="spellStart"/>
      <w:r w:rsidRPr="00A46000">
        <w:rPr>
          <w:rFonts w:ascii="Times New Roman" w:hAnsi="Times New Roman" w:cs="Times New Roman"/>
          <w:sz w:val="24"/>
          <w:szCs w:val="24"/>
        </w:rPr>
        <w:t>Kalb</w:t>
      </w:r>
      <w:proofErr w:type="spellEnd"/>
      <w:r w:rsidRPr="00A46000">
        <w:rPr>
          <w:rFonts w:ascii="Times New Roman" w:hAnsi="Times New Roman" w:cs="Times New Roman"/>
          <w:sz w:val="24"/>
          <w:szCs w:val="24"/>
        </w:rPr>
        <w:t xml:space="preserve"> (Turnhout: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1955), 457.</w:t>
      </w:r>
    </w:p>
  </w:endnote>
  <w:endnote w:id="13">
    <w:p w14:paraId="616F5644" w14:textId="2F33828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E</w:t>
      </w:r>
      <w:r>
        <w:rPr>
          <w:rFonts w:ascii="Times New Roman" w:hAnsi="Times New Roman" w:cs="Times New Roman"/>
          <w:sz w:val="24"/>
          <w:szCs w:val="24"/>
        </w:rPr>
        <w:t xml:space="preserve">dward </w:t>
      </w:r>
      <w:r w:rsidRPr="00A46000">
        <w:rPr>
          <w:rFonts w:ascii="Times New Roman" w:hAnsi="Times New Roman" w:cs="Times New Roman"/>
          <w:sz w:val="24"/>
          <w:szCs w:val="24"/>
        </w:rPr>
        <w:t xml:space="preserve">W. Soja, </w:t>
      </w:r>
      <w:r>
        <w:rPr>
          <w:rFonts w:ascii="Times New Roman" w:hAnsi="Times New Roman" w:cs="Times New Roman"/>
          <w:sz w:val="24"/>
          <w:szCs w:val="24"/>
        </w:rPr>
        <w:t>“</w:t>
      </w:r>
      <w:r w:rsidRPr="00A46000">
        <w:rPr>
          <w:rFonts w:ascii="Times New Roman" w:hAnsi="Times New Roman" w:cs="Times New Roman"/>
          <w:sz w:val="24"/>
          <w:szCs w:val="24"/>
        </w:rPr>
        <w:t>Putting Cities First: Remapping the Origins of Urbanism</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A Companion to the City</w:t>
      </w:r>
      <w:r w:rsidRPr="00A46000">
        <w:rPr>
          <w:rFonts w:ascii="Times New Roman" w:hAnsi="Times New Roman" w:cs="Times New Roman"/>
          <w:sz w:val="24"/>
          <w:szCs w:val="24"/>
        </w:rPr>
        <w:t>, ed. G</w:t>
      </w:r>
      <w:r>
        <w:rPr>
          <w:rFonts w:ascii="Times New Roman" w:hAnsi="Times New Roman" w:cs="Times New Roman"/>
          <w:sz w:val="24"/>
          <w:szCs w:val="24"/>
        </w:rPr>
        <w:t>ary</w:t>
      </w:r>
      <w:r w:rsidRPr="00A46000">
        <w:rPr>
          <w:rFonts w:ascii="Times New Roman" w:hAnsi="Times New Roman" w:cs="Times New Roman"/>
          <w:sz w:val="24"/>
          <w:szCs w:val="24"/>
        </w:rPr>
        <w:t xml:space="preserve"> Bridge </w:t>
      </w:r>
      <w:r>
        <w:rPr>
          <w:rFonts w:ascii="Times New Roman" w:hAnsi="Times New Roman" w:cs="Times New Roman"/>
          <w:sz w:val="24"/>
          <w:szCs w:val="24"/>
        </w:rPr>
        <w:t>and</w:t>
      </w:r>
      <w:r w:rsidRPr="00A46000">
        <w:rPr>
          <w:rFonts w:ascii="Times New Roman" w:hAnsi="Times New Roman" w:cs="Times New Roman"/>
          <w:sz w:val="24"/>
          <w:szCs w:val="24"/>
        </w:rPr>
        <w:t xml:space="preserve"> S</w:t>
      </w:r>
      <w:r>
        <w:rPr>
          <w:rFonts w:ascii="Times New Roman" w:hAnsi="Times New Roman" w:cs="Times New Roman"/>
          <w:sz w:val="24"/>
          <w:szCs w:val="24"/>
        </w:rPr>
        <w:t>ophie</w:t>
      </w:r>
      <w:r w:rsidRPr="00A46000">
        <w:rPr>
          <w:rFonts w:ascii="Times New Roman" w:hAnsi="Times New Roman" w:cs="Times New Roman"/>
          <w:sz w:val="24"/>
          <w:szCs w:val="24"/>
        </w:rPr>
        <w:t xml:space="preserve"> Watson (Oxford: Blackwell, 2000), 26</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34. </w:t>
      </w:r>
    </w:p>
  </w:endnote>
  <w:endnote w:id="14">
    <w:p w14:paraId="074D53A3" w14:textId="631092C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w:t>
      </w:r>
      <w:r>
        <w:rPr>
          <w:rFonts w:ascii="Times New Roman" w:hAnsi="Times New Roman" w:cs="Times New Roman"/>
          <w:sz w:val="24"/>
          <w:szCs w:val="24"/>
        </w:rPr>
        <w:t xml:space="preserve">rthur </w:t>
      </w:r>
      <w:r w:rsidRPr="00A46000">
        <w:rPr>
          <w:rFonts w:ascii="Times New Roman" w:hAnsi="Times New Roman" w:cs="Times New Roman"/>
          <w:sz w:val="24"/>
          <w:szCs w:val="24"/>
        </w:rPr>
        <w:t xml:space="preserve">J. </w:t>
      </w:r>
      <w:proofErr w:type="spellStart"/>
      <w:r w:rsidRPr="00A46000">
        <w:rPr>
          <w:rFonts w:ascii="Times New Roman" w:hAnsi="Times New Roman" w:cs="Times New Roman"/>
          <w:sz w:val="24"/>
          <w:szCs w:val="24"/>
        </w:rPr>
        <w:t>Droge</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Homer or </w:t>
      </w:r>
      <w:proofErr w:type="gramStart"/>
      <w:r w:rsidRPr="00A46000">
        <w:rPr>
          <w:rFonts w:ascii="Times New Roman" w:hAnsi="Times New Roman" w:cs="Times New Roman"/>
          <w:i/>
          <w:sz w:val="24"/>
          <w:szCs w:val="24"/>
        </w:rPr>
        <w:t>Moses?:</w:t>
      </w:r>
      <w:proofErr w:type="gramEnd"/>
      <w:r w:rsidRPr="00A46000">
        <w:rPr>
          <w:rFonts w:ascii="Times New Roman" w:hAnsi="Times New Roman" w:cs="Times New Roman"/>
          <w:i/>
          <w:sz w:val="24"/>
          <w:szCs w:val="24"/>
        </w:rPr>
        <w:t xml:space="preserve"> Early Christian Interpretations of the History of Culture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Tübingen</w:t>
      </w:r>
      <w:proofErr w:type="spellEnd"/>
      <w:r w:rsidRPr="00A46000">
        <w:rPr>
          <w:rFonts w:ascii="Times New Roman" w:hAnsi="Times New Roman" w:cs="Times New Roman"/>
          <w:sz w:val="24"/>
          <w:szCs w:val="24"/>
        </w:rPr>
        <w:t>: Mohr, 1989); D</w:t>
      </w:r>
      <w:r>
        <w:rPr>
          <w:rFonts w:ascii="Times New Roman" w:hAnsi="Times New Roman" w:cs="Times New Roman"/>
          <w:sz w:val="24"/>
          <w:szCs w:val="24"/>
        </w:rPr>
        <w:t>aniel</w:t>
      </w:r>
      <w:r w:rsidRPr="00A46000">
        <w:rPr>
          <w:rFonts w:ascii="Times New Roman" w:hAnsi="Times New Roman" w:cs="Times New Roman"/>
          <w:sz w:val="24"/>
          <w:szCs w:val="24"/>
        </w:rPr>
        <w:t xml:space="preserve"> Ridings, </w:t>
      </w:r>
      <w:r w:rsidRPr="00A46000">
        <w:rPr>
          <w:rFonts w:ascii="Times New Roman" w:hAnsi="Times New Roman" w:cs="Times New Roman"/>
          <w:i/>
          <w:sz w:val="24"/>
          <w:szCs w:val="24"/>
        </w:rPr>
        <w:t xml:space="preserve">The Attic Moses: The Dependency Theme in </w:t>
      </w:r>
      <w:r>
        <w:rPr>
          <w:rFonts w:ascii="Times New Roman" w:hAnsi="Times New Roman" w:cs="Times New Roman"/>
          <w:i/>
          <w:sz w:val="24"/>
          <w:szCs w:val="24"/>
        </w:rPr>
        <w:t>S</w:t>
      </w:r>
      <w:r w:rsidRPr="00A46000">
        <w:rPr>
          <w:rFonts w:ascii="Times New Roman" w:hAnsi="Times New Roman" w:cs="Times New Roman"/>
          <w:i/>
          <w:sz w:val="24"/>
          <w:szCs w:val="24"/>
        </w:rPr>
        <w:t>ome Early Christian Writers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Göteborg</w:t>
      </w:r>
      <w:proofErr w:type="spellEnd"/>
      <w:r w:rsidRPr="00A46000">
        <w:rPr>
          <w:rFonts w:ascii="Times New Roman" w:hAnsi="Times New Roman" w:cs="Times New Roman"/>
          <w:sz w:val="24"/>
          <w:szCs w:val="24"/>
        </w:rPr>
        <w:t xml:space="preserve">: Acta Universitatis </w:t>
      </w:r>
      <w:proofErr w:type="spellStart"/>
      <w:r w:rsidRPr="00A46000">
        <w:rPr>
          <w:rFonts w:ascii="Times New Roman" w:hAnsi="Times New Roman" w:cs="Times New Roman"/>
          <w:sz w:val="24"/>
          <w:szCs w:val="24"/>
        </w:rPr>
        <w:t>Gothoburgensis</w:t>
      </w:r>
      <w:proofErr w:type="spellEnd"/>
      <w:r w:rsidRPr="00A46000">
        <w:rPr>
          <w:rFonts w:ascii="Times New Roman" w:hAnsi="Times New Roman" w:cs="Times New Roman"/>
          <w:sz w:val="24"/>
          <w:szCs w:val="24"/>
        </w:rPr>
        <w:t xml:space="preserve">, 1995). </w:t>
      </w:r>
    </w:p>
  </w:endnote>
  <w:endnote w:id="15">
    <w:p w14:paraId="5DF67B64" w14:textId="39ADEED7"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On the implications of Roman chronology, see D</w:t>
      </w:r>
      <w:r>
        <w:rPr>
          <w:rFonts w:ascii="Times New Roman" w:hAnsi="Times New Roman" w:cs="Times New Roman"/>
          <w:sz w:val="24"/>
          <w:szCs w:val="24"/>
        </w:rPr>
        <w:t>enis</w:t>
      </w:r>
      <w:r w:rsidRPr="00A46000">
        <w:rPr>
          <w:rFonts w:ascii="Times New Roman" w:hAnsi="Times New Roman" w:cs="Times New Roman"/>
          <w:sz w:val="24"/>
          <w:szCs w:val="24"/>
        </w:rPr>
        <w:t xml:space="preserve"> Feeney, </w:t>
      </w:r>
      <w:r w:rsidRPr="00A46000">
        <w:rPr>
          <w:rFonts w:ascii="Times New Roman" w:hAnsi="Times New Roman" w:cs="Times New Roman"/>
          <w:i/>
          <w:iCs/>
          <w:sz w:val="24"/>
          <w:szCs w:val="24"/>
        </w:rPr>
        <w:t>Caesar's Calendar: Ancient Time and the Beginnings of History</w:t>
      </w:r>
      <w:r w:rsidRPr="00A46000">
        <w:rPr>
          <w:rFonts w:ascii="Times New Roman" w:hAnsi="Times New Roman" w:cs="Times New Roman"/>
          <w:sz w:val="24"/>
          <w:szCs w:val="24"/>
        </w:rPr>
        <w:t xml:space="preserve"> (Berkeley: University of California Press, 2007). </w:t>
      </w:r>
    </w:p>
  </w:endnote>
  <w:endnote w:id="16">
    <w:p w14:paraId="3C8E3B07" w14:textId="2DFA34C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Lovejoy </w:t>
      </w:r>
      <w:r>
        <w:rPr>
          <w:rFonts w:ascii="Times New Roman" w:hAnsi="Times New Roman" w:cs="Times New Roman"/>
          <w:sz w:val="24"/>
          <w:szCs w:val="24"/>
        </w:rPr>
        <w:t>and</w:t>
      </w:r>
      <w:r w:rsidRPr="00A46000">
        <w:rPr>
          <w:rFonts w:ascii="Times New Roman" w:hAnsi="Times New Roman" w:cs="Times New Roman"/>
          <w:sz w:val="24"/>
          <w:szCs w:val="24"/>
        </w:rPr>
        <w:t xml:space="preserve"> Boas, </w:t>
      </w:r>
      <w:r w:rsidRPr="00A46000">
        <w:rPr>
          <w:rFonts w:ascii="Times New Roman" w:hAnsi="Times New Roman" w:cs="Times New Roman"/>
          <w:i/>
          <w:sz w:val="24"/>
          <w:szCs w:val="24"/>
        </w:rPr>
        <w:t>Primitivism and Related Ideas</w:t>
      </w:r>
      <w:r w:rsidRPr="00A46000">
        <w:rPr>
          <w:rFonts w:ascii="Times New Roman" w:hAnsi="Times New Roman" w:cs="Times New Roman"/>
          <w:sz w:val="24"/>
          <w:szCs w:val="24"/>
        </w:rPr>
        <w:t xml:space="preserve">; Blundell, </w:t>
      </w:r>
      <w:r w:rsidRPr="00A46000">
        <w:rPr>
          <w:rFonts w:ascii="Times New Roman" w:hAnsi="Times New Roman" w:cs="Times New Roman"/>
          <w:i/>
          <w:sz w:val="24"/>
          <w:szCs w:val="24"/>
        </w:rPr>
        <w:t>The Origins of Civilization</w:t>
      </w:r>
      <w:r w:rsidRPr="00A46000">
        <w:rPr>
          <w:rFonts w:ascii="Times New Roman" w:hAnsi="Times New Roman" w:cs="Times New Roman"/>
          <w:sz w:val="24"/>
          <w:szCs w:val="24"/>
        </w:rPr>
        <w:t>.</w:t>
      </w:r>
    </w:p>
  </w:endnote>
  <w:endnote w:id="17">
    <w:p w14:paraId="377B58D4" w14:textId="3445570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To Hephaestus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iCs/>
          <w:sz w:val="24"/>
          <w:szCs w:val="24"/>
        </w:rPr>
        <w:t>Homeric Hymns</w:t>
      </w:r>
      <w:r>
        <w:rPr>
          <w:rFonts w:ascii="Times New Roman" w:hAnsi="Times New Roman" w:cs="Times New Roman"/>
          <w:sz w:val="24"/>
          <w:szCs w:val="24"/>
        </w:rPr>
        <w:t xml:space="preserve"> (ed. and </w:t>
      </w:r>
      <w:r w:rsidRPr="00A46000">
        <w:rPr>
          <w:rFonts w:ascii="Times New Roman" w:hAnsi="Times New Roman" w:cs="Times New Roman"/>
          <w:sz w:val="24"/>
          <w:szCs w:val="24"/>
        </w:rPr>
        <w:t>trans. M</w:t>
      </w:r>
      <w:r>
        <w:rPr>
          <w:rFonts w:ascii="Times New Roman" w:hAnsi="Times New Roman" w:cs="Times New Roman"/>
          <w:sz w:val="24"/>
          <w:szCs w:val="24"/>
        </w:rPr>
        <w:t xml:space="preserve">artin </w:t>
      </w:r>
      <w:r w:rsidRPr="00A46000">
        <w:rPr>
          <w:rFonts w:ascii="Times New Roman" w:hAnsi="Times New Roman" w:cs="Times New Roman"/>
          <w:sz w:val="24"/>
          <w:szCs w:val="24"/>
        </w:rPr>
        <w:t>L. West</w:t>
      </w:r>
      <w:r>
        <w:rPr>
          <w:rFonts w:ascii="Times New Roman" w:hAnsi="Times New Roman" w:cs="Times New Roman"/>
          <w:sz w:val="24"/>
          <w:szCs w:val="24"/>
        </w:rPr>
        <w:t>, LCL 496</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Cambridge MA: Harvard University Press, 2003</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202</w:t>
      </w:r>
      <w:r w:rsidRPr="00C1617F">
        <w:rPr>
          <w:rFonts w:ascii="Times New Roman" w:hAnsi="Times New Roman" w:cs="Times New Roman"/>
          <w:iCs/>
          <w:sz w:val="24"/>
          <w:szCs w:val="24"/>
          <w:lang w:val="en-US"/>
        </w:rPr>
        <w:t>–</w:t>
      </w:r>
      <w:r>
        <w:rPr>
          <w:rFonts w:ascii="Times New Roman" w:hAnsi="Times New Roman" w:cs="Times New Roman"/>
          <w:sz w:val="24"/>
          <w:szCs w:val="24"/>
        </w:rPr>
        <w:t xml:space="preserve">203, </w:t>
      </w:r>
      <w:r w:rsidRPr="00A46000">
        <w:rPr>
          <w:rFonts w:ascii="Times New Roman" w:hAnsi="Times New Roman" w:cs="Times New Roman"/>
          <w:sz w:val="24"/>
          <w:szCs w:val="24"/>
        </w:rPr>
        <w:t>203</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8">
    <w:p w14:paraId="120B9C54" w14:textId="1255C37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Plato, </w:t>
      </w:r>
      <w:r w:rsidRPr="00A46000">
        <w:rPr>
          <w:rFonts w:ascii="Times New Roman" w:hAnsi="Times New Roman" w:cs="Times New Roman"/>
          <w:i/>
          <w:sz w:val="24"/>
          <w:szCs w:val="24"/>
        </w:rPr>
        <w:t>Protagoras</w:t>
      </w:r>
      <w:r>
        <w:rPr>
          <w:rFonts w:ascii="Times New Roman" w:hAnsi="Times New Roman" w:cs="Times New Roman"/>
          <w:iCs/>
          <w:sz w:val="24"/>
          <w:szCs w:val="24"/>
        </w:rPr>
        <w:t xml:space="preserve">, </w:t>
      </w:r>
      <w:r w:rsidRPr="00A46000">
        <w:rPr>
          <w:rFonts w:ascii="Times New Roman" w:hAnsi="Times New Roman" w:cs="Times New Roman"/>
          <w:sz w:val="24"/>
          <w:szCs w:val="24"/>
        </w:rPr>
        <w:t>321c</w:t>
      </w:r>
      <w:r w:rsidRPr="00C1617F">
        <w:rPr>
          <w:rFonts w:ascii="Times New Roman" w:hAnsi="Times New Roman" w:cs="Times New Roman"/>
          <w:sz w:val="24"/>
          <w:szCs w:val="24"/>
        </w:rPr>
        <w:t>–</w:t>
      </w:r>
      <w:r w:rsidRPr="00A46000">
        <w:rPr>
          <w:rFonts w:ascii="Times New Roman" w:hAnsi="Times New Roman" w:cs="Times New Roman"/>
          <w:sz w:val="24"/>
          <w:szCs w:val="24"/>
        </w:rPr>
        <w:t>23a</w:t>
      </w:r>
      <w:r>
        <w:rPr>
          <w:rFonts w:ascii="Times New Roman" w:hAnsi="Times New Roman" w:cs="Times New Roman"/>
          <w:sz w:val="24"/>
          <w:szCs w:val="24"/>
        </w:rPr>
        <w:t xml:space="preserve"> (ed. Nicholas </w:t>
      </w:r>
      <w:proofErr w:type="spellStart"/>
      <w:r>
        <w:rPr>
          <w:rFonts w:ascii="Times New Roman" w:hAnsi="Times New Roman" w:cs="Times New Roman"/>
          <w:sz w:val="24"/>
          <w:szCs w:val="24"/>
        </w:rPr>
        <w:t>Denyer</w:t>
      </w:r>
      <w:proofErr w:type="spellEnd"/>
      <w:r>
        <w:rPr>
          <w:rFonts w:ascii="Times New Roman" w:hAnsi="Times New Roman" w:cs="Times New Roman"/>
          <w:sz w:val="24"/>
          <w:szCs w:val="24"/>
        </w:rPr>
        <w:t xml:space="preserve"> [Cambridge: Cambridge University Press, 2008], 26-27).</w:t>
      </w:r>
    </w:p>
  </w:endnote>
  <w:endnote w:id="19">
    <w:p w14:paraId="6278F7CA" w14:textId="0CDF863B"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Pliny, </w:t>
      </w:r>
      <w:r w:rsidRPr="00A46000">
        <w:rPr>
          <w:rFonts w:ascii="Times New Roman" w:hAnsi="Times New Roman" w:cs="Times New Roman"/>
          <w:i/>
          <w:iCs/>
          <w:sz w:val="24"/>
          <w:szCs w:val="24"/>
        </w:rPr>
        <w:t>Naturalis Historia</w:t>
      </w:r>
      <w:r>
        <w:rPr>
          <w:rFonts w:ascii="Times New Roman" w:hAnsi="Times New Roman" w:cs="Times New Roman"/>
          <w:i/>
          <w:iCs/>
          <w:sz w:val="24"/>
          <w:szCs w:val="24"/>
        </w:rPr>
        <w:t xml:space="preserve"> </w:t>
      </w:r>
      <w:r w:rsidRPr="00F45E59">
        <w:rPr>
          <w:rFonts w:ascii="Times New Roman" w:hAnsi="Times New Roman" w:cs="Times New Roman"/>
          <w:i/>
          <w:iCs/>
          <w:sz w:val="24"/>
          <w:szCs w:val="24"/>
        </w:rPr>
        <w:t>Volume II: Books 3</w:t>
      </w:r>
      <w:r w:rsidRPr="003D5FE9">
        <w:rPr>
          <w:rFonts w:ascii="Times New Roman" w:hAnsi="Times New Roman" w:cs="Times New Roman"/>
          <w:iCs/>
          <w:sz w:val="24"/>
          <w:szCs w:val="24"/>
          <w:lang w:val="en-US"/>
        </w:rPr>
        <w:t>–</w:t>
      </w:r>
      <w:r w:rsidRPr="00F45E59">
        <w:rPr>
          <w:rFonts w:ascii="Times New Roman" w:hAnsi="Times New Roman" w:cs="Times New Roman"/>
          <w:i/>
          <w:iCs/>
          <w:sz w:val="24"/>
          <w:szCs w:val="24"/>
        </w:rPr>
        <w:t>7</w:t>
      </w:r>
      <w:r>
        <w:rPr>
          <w:rFonts w:ascii="Times New Roman" w:hAnsi="Times New Roman" w:cs="Times New Roman"/>
          <w:sz w:val="24"/>
          <w:szCs w:val="24"/>
        </w:rPr>
        <w:t>, 7</w:t>
      </w:r>
      <w:r w:rsidRPr="00A46000">
        <w:rPr>
          <w:rFonts w:ascii="Times New Roman" w:hAnsi="Times New Roman" w:cs="Times New Roman"/>
          <w:sz w:val="24"/>
          <w:szCs w:val="24"/>
        </w:rPr>
        <w:t>.194</w:t>
      </w:r>
      <w:r>
        <w:rPr>
          <w:rFonts w:ascii="Times New Roman" w:hAnsi="Times New Roman" w:cs="Times New Roman"/>
          <w:sz w:val="24"/>
          <w:szCs w:val="24"/>
        </w:rPr>
        <w:t xml:space="preserve"> (ed. and trans. H. Rackham,</w:t>
      </w:r>
      <w:r w:rsidRPr="00A46000">
        <w:rPr>
          <w:rFonts w:ascii="Times New Roman" w:hAnsi="Times New Roman" w:cs="Times New Roman"/>
          <w:sz w:val="24"/>
          <w:szCs w:val="24"/>
        </w:rPr>
        <w:t xml:space="preserve"> </w:t>
      </w:r>
      <w:r>
        <w:rPr>
          <w:rFonts w:ascii="Times New Roman" w:hAnsi="Times New Roman" w:cs="Times New Roman"/>
          <w:sz w:val="24"/>
          <w:szCs w:val="24"/>
        </w:rPr>
        <w:t>LCL 352 [Cambridge MA: Harvard University Press, 1942], 636).</w:t>
      </w:r>
    </w:p>
  </w:endnote>
  <w:endnote w:id="20">
    <w:p w14:paraId="55C6DFD7" w14:textId="241121D7" w:rsidR="0029249E" w:rsidRPr="00A46000" w:rsidRDefault="0029249E" w:rsidP="00A46000">
      <w:pPr>
        <w:pStyle w:val="EndnoteText"/>
        <w:spacing w:after="120" w:line="480" w:lineRule="auto"/>
        <w:contextualSpacing/>
        <w:rPr>
          <w:rFonts w:ascii="Times New Roman" w:hAnsi="Times New Roman" w:cs="Times New Roman"/>
          <w:iCs/>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Diodorus</w:t>
      </w:r>
      <w:proofErr w:type="spellEnd"/>
      <w:r w:rsidRPr="00A46000">
        <w:rPr>
          <w:rFonts w:ascii="Times New Roman" w:hAnsi="Times New Roman" w:cs="Times New Roman"/>
          <w:sz w:val="24"/>
          <w:szCs w:val="24"/>
        </w:rPr>
        <w:t xml:space="preserve"> Siculus, </w:t>
      </w:r>
      <w:r w:rsidRPr="00F45E59">
        <w:rPr>
          <w:rFonts w:ascii="Times New Roman" w:hAnsi="Times New Roman" w:cs="Times New Roman"/>
          <w:i/>
          <w:sz w:val="24"/>
          <w:szCs w:val="24"/>
          <w:lang w:val="en-US"/>
        </w:rPr>
        <w:t>Library of History, Volume I: Books 1-2.34</w:t>
      </w:r>
      <w:r>
        <w:rPr>
          <w:rFonts w:ascii="Times New Roman" w:hAnsi="Times New Roman" w:cs="Times New Roman"/>
          <w:iCs/>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1</w:t>
      </w:r>
      <w:r w:rsidRPr="00A46000">
        <w:rPr>
          <w:rFonts w:ascii="Times New Roman" w:hAnsi="Times New Roman" w:cs="Times New Roman"/>
          <w:iCs/>
          <w:sz w:val="24"/>
          <w:szCs w:val="24"/>
          <w:lang w:val="en-US"/>
        </w:rPr>
        <w:t>.8.1</w:t>
      </w:r>
      <w:r w:rsidRPr="00C1617F">
        <w:rPr>
          <w:rFonts w:ascii="Times New Roman" w:hAnsi="Times New Roman" w:cs="Times New Roman"/>
          <w:iCs/>
          <w:sz w:val="24"/>
          <w:szCs w:val="24"/>
          <w:lang w:val="en-US"/>
        </w:rPr>
        <w:t>–</w:t>
      </w:r>
      <w:r w:rsidRPr="00A46000">
        <w:rPr>
          <w:rFonts w:ascii="Times New Roman" w:hAnsi="Times New Roman" w:cs="Times New Roman"/>
          <w:iCs/>
          <w:sz w:val="24"/>
          <w:szCs w:val="24"/>
          <w:lang w:val="en-US"/>
        </w:rPr>
        <w:t>9</w:t>
      </w:r>
      <w:r>
        <w:rPr>
          <w:rFonts w:ascii="Times New Roman" w:hAnsi="Times New Roman" w:cs="Times New Roman"/>
          <w:iCs/>
          <w:sz w:val="24"/>
          <w:szCs w:val="24"/>
          <w:lang w:val="en-US"/>
        </w:rPr>
        <w:t xml:space="preserve"> (ed. and trans. C. H. </w:t>
      </w:r>
      <w:proofErr w:type="spellStart"/>
      <w:r>
        <w:rPr>
          <w:rFonts w:ascii="Times New Roman" w:hAnsi="Times New Roman" w:cs="Times New Roman"/>
          <w:iCs/>
          <w:sz w:val="24"/>
          <w:szCs w:val="24"/>
          <w:lang w:val="en-US"/>
        </w:rPr>
        <w:t>Oldfather</w:t>
      </w:r>
      <w:proofErr w:type="spellEnd"/>
      <w:r>
        <w:rPr>
          <w:rFonts w:ascii="Times New Roman" w:hAnsi="Times New Roman" w:cs="Times New Roman"/>
          <w:iCs/>
          <w:sz w:val="24"/>
          <w:szCs w:val="24"/>
          <w:lang w:val="en-US"/>
        </w:rPr>
        <w:t>, LCL 279 [Cambridge MA: Harvard University Press, 1933], 30</w:t>
      </w:r>
      <w:r w:rsidRPr="003D5FE9">
        <w:rPr>
          <w:rFonts w:ascii="Times New Roman" w:hAnsi="Times New Roman" w:cs="Times New Roman"/>
          <w:iCs/>
          <w:sz w:val="24"/>
          <w:szCs w:val="24"/>
          <w:lang w:val="en-US"/>
        </w:rPr>
        <w:t>–</w:t>
      </w:r>
      <w:r>
        <w:rPr>
          <w:rFonts w:ascii="Times New Roman" w:hAnsi="Times New Roman" w:cs="Times New Roman"/>
          <w:iCs/>
          <w:sz w:val="24"/>
          <w:szCs w:val="24"/>
          <w:lang w:val="en-US"/>
        </w:rPr>
        <w:t>31)</w:t>
      </w:r>
      <w:r w:rsidRPr="00A46000">
        <w:rPr>
          <w:rFonts w:ascii="Times New Roman" w:hAnsi="Times New Roman" w:cs="Times New Roman"/>
          <w:iCs/>
          <w:sz w:val="24"/>
          <w:szCs w:val="24"/>
          <w:lang w:val="en-US"/>
        </w:rPr>
        <w:t xml:space="preserve">; Horace, </w:t>
      </w:r>
      <w:r w:rsidRPr="003D5FE9">
        <w:rPr>
          <w:rFonts w:ascii="Times New Roman" w:hAnsi="Times New Roman" w:cs="Times New Roman"/>
          <w:i/>
          <w:sz w:val="24"/>
          <w:szCs w:val="24"/>
          <w:lang w:val="en-US"/>
        </w:rPr>
        <w:t>Satires</w:t>
      </w:r>
      <w:r w:rsidRPr="00A46000">
        <w:rPr>
          <w:rFonts w:ascii="Times New Roman" w:hAnsi="Times New Roman" w:cs="Times New Roman"/>
          <w:iCs/>
          <w:sz w:val="24"/>
          <w:szCs w:val="24"/>
          <w:lang w:val="en-US"/>
        </w:rPr>
        <w:t>, 1.</w:t>
      </w:r>
      <w:r>
        <w:rPr>
          <w:rFonts w:ascii="Times New Roman" w:hAnsi="Times New Roman" w:cs="Times New Roman"/>
          <w:iCs/>
          <w:sz w:val="24"/>
          <w:szCs w:val="24"/>
          <w:lang w:val="en-US"/>
        </w:rPr>
        <w:t>3</w:t>
      </w:r>
      <w:r w:rsidRPr="00A46000">
        <w:rPr>
          <w:rFonts w:ascii="Times New Roman" w:hAnsi="Times New Roman" w:cs="Times New Roman"/>
          <w:iCs/>
          <w:sz w:val="24"/>
          <w:szCs w:val="24"/>
          <w:lang w:val="en-US"/>
        </w:rPr>
        <w:t>.99</w:t>
      </w:r>
      <w:r w:rsidRPr="00C1617F">
        <w:rPr>
          <w:rFonts w:ascii="Times New Roman" w:hAnsi="Times New Roman" w:cs="Times New Roman"/>
          <w:iCs/>
          <w:sz w:val="24"/>
          <w:szCs w:val="24"/>
          <w:lang w:val="en-US"/>
        </w:rPr>
        <w:t>–</w:t>
      </w:r>
      <w:r w:rsidRPr="00A46000">
        <w:rPr>
          <w:rFonts w:ascii="Times New Roman" w:hAnsi="Times New Roman" w:cs="Times New Roman"/>
          <w:iCs/>
          <w:sz w:val="24"/>
          <w:szCs w:val="24"/>
          <w:lang w:val="en-US"/>
        </w:rPr>
        <w:t>114</w:t>
      </w:r>
      <w:r>
        <w:rPr>
          <w:rFonts w:ascii="Times New Roman" w:hAnsi="Times New Roman" w:cs="Times New Roman"/>
          <w:iCs/>
          <w:sz w:val="24"/>
          <w:szCs w:val="24"/>
          <w:lang w:val="en-US"/>
        </w:rPr>
        <w:t xml:space="preserve"> (ed. and trans. H. Fairclough Rushton, LCL 194 [</w:t>
      </w:r>
      <w:r w:rsidRPr="003D5FE9">
        <w:rPr>
          <w:rFonts w:ascii="Times New Roman" w:hAnsi="Times New Roman" w:cs="Times New Roman"/>
          <w:iCs/>
          <w:sz w:val="24"/>
          <w:szCs w:val="24"/>
          <w:lang w:val="en-US"/>
        </w:rPr>
        <w:t>Cambridge MA: Harvard University Press, 1926</w:t>
      </w:r>
      <w:r>
        <w:rPr>
          <w:rFonts w:ascii="Times New Roman" w:hAnsi="Times New Roman" w:cs="Times New Roman"/>
          <w:iCs/>
          <w:sz w:val="24"/>
          <w:szCs w:val="24"/>
          <w:lang w:val="en-US"/>
        </w:rPr>
        <w:t>], 40</w:t>
      </w:r>
      <w:r w:rsidRPr="003D5FE9">
        <w:rPr>
          <w:rFonts w:ascii="Times New Roman" w:hAnsi="Times New Roman" w:cs="Times New Roman"/>
          <w:iCs/>
          <w:sz w:val="24"/>
          <w:szCs w:val="24"/>
          <w:lang w:val="en-US"/>
        </w:rPr>
        <w:t>–</w:t>
      </w:r>
      <w:r>
        <w:rPr>
          <w:rFonts w:ascii="Times New Roman" w:hAnsi="Times New Roman" w:cs="Times New Roman"/>
          <w:iCs/>
          <w:sz w:val="24"/>
          <w:szCs w:val="24"/>
          <w:lang w:val="en-US"/>
        </w:rPr>
        <w:t>42).</w:t>
      </w:r>
    </w:p>
  </w:endnote>
  <w:endnote w:id="21">
    <w:p w14:paraId="498624AE" w14:textId="629568E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Vitruvius, </w:t>
      </w:r>
      <w:r w:rsidRPr="00A46000">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a</w:t>
      </w:r>
      <w:r w:rsidRPr="00A46000">
        <w:rPr>
          <w:rFonts w:ascii="Times New Roman" w:hAnsi="Times New Roman" w:cs="Times New Roman"/>
          <w:i/>
          <w:iCs/>
          <w:sz w:val="24"/>
          <w:szCs w:val="24"/>
        </w:rPr>
        <w:t>rchitectura</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2</w:t>
      </w:r>
      <w:r w:rsidRPr="00A46000">
        <w:rPr>
          <w:rFonts w:ascii="Times New Roman" w:hAnsi="Times New Roman" w:cs="Times New Roman"/>
          <w:sz w:val="24"/>
          <w:szCs w:val="24"/>
        </w:rPr>
        <w:t xml:space="preserve">.1.2 </w:t>
      </w:r>
      <w:r>
        <w:rPr>
          <w:rFonts w:ascii="Times New Roman" w:hAnsi="Times New Roman" w:cs="Times New Roman"/>
          <w:sz w:val="24"/>
          <w:szCs w:val="24"/>
        </w:rPr>
        <w:t>(ed. Frank Granger, LCL 251 [</w:t>
      </w:r>
      <w:r w:rsidRPr="00A46000">
        <w:rPr>
          <w:rFonts w:ascii="Times New Roman" w:hAnsi="Times New Roman" w:cs="Times New Roman"/>
          <w:sz w:val="24"/>
          <w:szCs w:val="24"/>
        </w:rPr>
        <w:t xml:space="preserve">Cambridge MA: Harvard University Press, </w:t>
      </w:r>
      <w:r>
        <w:rPr>
          <w:rFonts w:ascii="Times New Roman" w:hAnsi="Times New Roman" w:cs="Times New Roman"/>
          <w:sz w:val="24"/>
          <w:szCs w:val="24"/>
        </w:rPr>
        <w:t>1931]</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78; </w:t>
      </w:r>
      <w:r w:rsidRPr="00A46000">
        <w:rPr>
          <w:rFonts w:ascii="Times New Roman" w:hAnsi="Times New Roman" w:cs="Times New Roman"/>
          <w:sz w:val="24"/>
          <w:szCs w:val="24"/>
        </w:rPr>
        <w:t>trans. I</w:t>
      </w:r>
      <w:r>
        <w:rPr>
          <w:rFonts w:ascii="Times New Roman" w:hAnsi="Times New Roman" w:cs="Times New Roman"/>
          <w:sz w:val="24"/>
          <w:szCs w:val="24"/>
        </w:rPr>
        <w:t xml:space="preserve">ngrid </w:t>
      </w:r>
      <w:r w:rsidRPr="00A46000">
        <w:rPr>
          <w:rFonts w:ascii="Times New Roman" w:hAnsi="Times New Roman" w:cs="Times New Roman"/>
          <w:sz w:val="24"/>
          <w:szCs w:val="24"/>
        </w:rPr>
        <w:t>D. Rowland</w:t>
      </w:r>
      <w:r>
        <w:rPr>
          <w:rFonts w:ascii="Times New Roman" w:hAnsi="Times New Roman" w:cs="Times New Roman"/>
          <w:sz w:val="24"/>
          <w:szCs w:val="24"/>
        </w:rPr>
        <w:t xml:space="preserve">, </w:t>
      </w:r>
      <w:r>
        <w:rPr>
          <w:rFonts w:ascii="Times New Roman" w:hAnsi="Times New Roman" w:cs="Times New Roman"/>
          <w:i/>
          <w:iCs/>
          <w:sz w:val="24"/>
          <w:szCs w:val="24"/>
        </w:rPr>
        <w:t>Ten Books on Architecture</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Cambridge: Cambridge University Press, 1999</w:t>
      </w:r>
      <w:r>
        <w:rPr>
          <w:rFonts w:ascii="Times New Roman" w:hAnsi="Times New Roman" w:cs="Times New Roman"/>
          <w:sz w:val="24"/>
          <w:szCs w:val="24"/>
        </w:rPr>
        <w:t>]</w:t>
      </w:r>
      <w:r w:rsidRPr="00A46000">
        <w:rPr>
          <w:rFonts w:ascii="Times New Roman" w:hAnsi="Times New Roman" w:cs="Times New Roman"/>
          <w:sz w:val="24"/>
          <w:szCs w:val="24"/>
        </w:rPr>
        <w:t>, 34</w:t>
      </w:r>
      <w:r>
        <w:rPr>
          <w:rFonts w:ascii="Times New Roman" w:hAnsi="Times New Roman" w:cs="Times New Roman"/>
          <w:sz w:val="24"/>
          <w:szCs w:val="24"/>
        </w:rPr>
        <w:t>)</w:t>
      </w:r>
      <w:r w:rsidRPr="00A46000">
        <w:rPr>
          <w:rFonts w:ascii="Times New Roman" w:hAnsi="Times New Roman" w:cs="Times New Roman"/>
          <w:sz w:val="24"/>
          <w:szCs w:val="24"/>
        </w:rPr>
        <w:t>.</w:t>
      </w:r>
    </w:p>
  </w:endnote>
  <w:endnote w:id="22">
    <w:p w14:paraId="3A39FE6E" w14:textId="48762670"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Lucretius, </w:t>
      </w:r>
      <w:r w:rsidRPr="00A46000">
        <w:rPr>
          <w:rFonts w:ascii="Times New Roman" w:hAnsi="Times New Roman" w:cs="Times New Roman"/>
          <w:i/>
          <w:sz w:val="24"/>
          <w:szCs w:val="24"/>
        </w:rPr>
        <w:t xml:space="preserve">De </w:t>
      </w:r>
      <w:r>
        <w:rPr>
          <w:rFonts w:ascii="Times New Roman" w:hAnsi="Times New Roman" w:cs="Times New Roman"/>
          <w:i/>
          <w:sz w:val="24"/>
          <w:szCs w:val="24"/>
        </w:rPr>
        <w:t>r</w:t>
      </w:r>
      <w:r w:rsidRPr="00A46000">
        <w:rPr>
          <w:rFonts w:ascii="Times New Roman" w:hAnsi="Times New Roman" w:cs="Times New Roman"/>
          <w:i/>
          <w:sz w:val="24"/>
          <w:szCs w:val="24"/>
        </w:rPr>
        <w:t xml:space="preserve">erum </w:t>
      </w:r>
      <w:proofErr w:type="spellStart"/>
      <w:r>
        <w:rPr>
          <w:rFonts w:ascii="Times New Roman" w:hAnsi="Times New Roman" w:cs="Times New Roman"/>
          <w:i/>
          <w:sz w:val="24"/>
          <w:szCs w:val="24"/>
        </w:rPr>
        <w:t>n</w:t>
      </w:r>
      <w:r w:rsidRPr="00A46000">
        <w:rPr>
          <w:rFonts w:ascii="Times New Roman" w:hAnsi="Times New Roman" w:cs="Times New Roman"/>
          <w:i/>
          <w:sz w:val="24"/>
          <w:szCs w:val="24"/>
        </w:rPr>
        <w:t>atura</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5</w:t>
      </w:r>
      <w:r w:rsidRPr="00A46000">
        <w:rPr>
          <w:rFonts w:ascii="Times New Roman" w:hAnsi="Times New Roman" w:cs="Times New Roman"/>
          <w:sz w:val="24"/>
          <w:szCs w:val="24"/>
        </w:rPr>
        <w:t>.1019</w:t>
      </w:r>
      <w:r w:rsidRPr="00C1617F">
        <w:rPr>
          <w:rFonts w:ascii="Times New Roman" w:hAnsi="Times New Roman" w:cs="Times New Roman"/>
          <w:sz w:val="24"/>
          <w:szCs w:val="24"/>
        </w:rPr>
        <w:t>–</w:t>
      </w:r>
      <w:r w:rsidRPr="00A46000">
        <w:rPr>
          <w:rFonts w:ascii="Times New Roman" w:hAnsi="Times New Roman" w:cs="Times New Roman"/>
          <w:sz w:val="24"/>
          <w:szCs w:val="24"/>
        </w:rPr>
        <w:t>22</w:t>
      </w:r>
      <w:r>
        <w:rPr>
          <w:rFonts w:ascii="Times New Roman" w:hAnsi="Times New Roman" w:cs="Times New Roman"/>
          <w:sz w:val="24"/>
          <w:szCs w:val="24"/>
        </w:rPr>
        <w:t xml:space="preserve"> (ed. and </w:t>
      </w:r>
      <w:r w:rsidRPr="00A46000">
        <w:rPr>
          <w:rFonts w:ascii="Times New Roman" w:hAnsi="Times New Roman" w:cs="Times New Roman"/>
          <w:sz w:val="24"/>
          <w:szCs w:val="24"/>
        </w:rPr>
        <w:t>trans. W.</w:t>
      </w:r>
      <w:r>
        <w:rPr>
          <w:rFonts w:ascii="Times New Roman" w:hAnsi="Times New Roman" w:cs="Times New Roman"/>
          <w:sz w:val="24"/>
          <w:szCs w:val="24"/>
        </w:rPr>
        <w:t xml:space="preserve"> </w:t>
      </w:r>
      <w:r w:rsidRPr="00A46000">
        <w:rPr>
          <w:rFonts w:ascii="Times New Roman" w:hAnsi="Times New Roman" w:cs="Times New Roman"/>
          <w:sz w:val="24"/>
          <w:szCs w:val="24"/>
        </w:rPr>
        <w:t>H.</w:t>
      </w:r>
      <w:r>
        <w:rPr>
          <w:rFonts w:ascii="Times New Roman" w:hAnsi="Times New Roman" w:cs="Times New Roman"/>
          <w:sz w:val="24"/>
          <w:szCs w:val="24"/>
        </w:rPr>
        <w:t xml:space="preserve"> </w:t>
      </w:r>
      <w:r w:rsidRPr="00A46000">
        <w:rPr>
          <w:rFonts w:ascii="Times New Roman" w:hAnsi="Times New Roman" w:cs="Times New Roman"/>
          <w:sz w:val="24"/>
          <w:szCs w:val="24"/>
        </w:rPr>
        <w:t>D. Rouse</w:t>
      </w:r>
      <w:r>
        <w:rPr>
          <w:rFonts w:ascii="Times New Roman" w:hAnsi="Times New Roman" w:cs="Times New Roman"/>
          <w:sz w:val="24"/>
          <w:szCs w:val="24"/>
        </w:rPr>
        <w:t>, LCL 181</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Cambridge MA: Harvard University Press, 2014</w:t>
      </w:r>
      <w:r>
        <w:rPr>
          <w:rFonts w:ascii="Times New Roman" w:hAnsi="Times New Roman" w:cs="Times New Roman"/>
          <w:sz w:val="24"/>
          <w:szCs w:val="24"/>
        </w:rPr>
        <w:t>], 456).</w:t>
      </w:r>
    </w:p>
  </w:endnote>
  <w:endnote w:id="23">
    <w:p w14:paraId="5DE285EB" w14:textId="617BCDF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Lucr</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5</w:t>
      </w:r>
      <w:r w:rsidRPr="00A46000">
        <w:rPr>
          <w:rFonts w:ascii="Times New Roman" w:hAnsi="Times New Roman" w:cs="Times New Roman"/>
          <w:sz w:val="24"/>
          <w:szCs w:val="24"/>
        </w:rPr>
        <w:t>.1108</w:t>
      </w:r>
      <w:r w:rsidRPr="00C1617F">
        <w:rPr>
          <w:rFonts w:ascii="Times New Roman" w:hAnsi="Times New Roman" w:cs="Times New Roman"/>
          <w:sz w:val="24"/>
          <w:szCs w:val="24"/>
        </w:rPr>
        <w:t>–</w:t>
      </w:r>
      <w:r w:rsidRPr="00A46000">
        <w:rPr>
          <w:rFonts w:ascii="Times New Roman" w:hAnsi="Times New Roman" w:cs="Times New Roman"/>
          <w:sz w:val="24"/>
          <w:szCs w:val="24"/>
        </w:rPr>
        <w:t>09</w:t>
      </w:r>
      <w:r>
        <w:rPr>
          <w:rFonts w:ascii="Times New Roman" w:hAnsi="Times New Roman" w:cs="Times New Roman"/>
          <w:sz w:val="24"/>
          <w:szCs w:val="24"/>
        </w:rPr>
        <w:t xml:space="preserve"> (LCL 181:</w:t>
      </w:r>
      <w:r w:rsidRPr="00A46000">
        <w:rPr>
          <w:rFonts w:ascii="Times New Roman" w:hAnsi="Times New Roman" w:cs="Times New Roman"/>
          <w:sz w:val="24"/>
          <w:szCs w:val="24"/>
        </w:rPr>
        <w:t>464</w:t>
      </w:r>
      <w:r>
        <w:rPr>
          <w:rFonts w:ascii="Times New Roman" w:hAnsi="Times New Roman" w:cs="Times New Roman"/>
          <w:sz w:val="24"/>
          <w:szCs w:val="24"/>
        </w:rPr>
        <w:t>)</w:t>
      </w:r>
      <w:r w:rsidRPr="00A46000">
        <w:rPr>
          <w:rFonts w:ascii="Times New Roman" w:hAnsi="Times New Roman" w:cs="Times New Roman"/>
          <w:sz w:val="24"/>
          <w:szCs w:val="24"/>
        </w:rPr>
        <w:t>.</w:t>
      </w:r>
    </w:p>
  </w:endnote>
  <w:endnote w:id="24">
    <w:p w14:paraId="56387EE8" w14:textId="6F0763C0"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Aristotle, </w:t>
      </w:r>
      <w:r w:rsidRPr="00A46000">
        <w:rPr>
          <w:rFonts w:ascii="Times New Roman" w:hAnsi="Times New Roman" w:cs="Times New Roman"/>
          <w:i/>
          <w:sz w:val="24"/>
          <w:szCs w:val="24"/>
        </w:rPr>
        <w:t>Politics</w:t>
      </w:r>
      <w:r w:rsidRPr="00A4600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 xml:space="preserve"> 1252b, </w:t>
      </w:r>
      <w:r>
        <w:rPr>
          <w:rFonts w:ascii="Times New Roman" w:hAnsi="Times New Roman" w:cs="Times New Roman"/>
          <w:sz w:val="24"/>
          <w:szCs w:val="24"/>
        </w:rPr>
        <w:t>(ed. H. Rackham, LCL 264 [</w:t>
      </w:r>
      <w:r w:rsidRPr="00A46000">
        <w:rPr>
          <w:rFonts w:ascii="Times New Roman" w:hAnsi="Times New Roman" w:cs="Times New Roman"/>
          <w:sz w:val="24"/>
          <w:szCs w:val="24"/>
        </w:rPr>
        <w:t xml:space="preserve">Cambridge MA: Harvard University Press, </w:t>
      </w:r>
      <w:r>
        <w:rPr>
          <w:rFonts w:ascii="Times New Roman" w:hAnsi="Times New Roman" w:cs="Times New Roman"/>
          <w:sz w:val="24"/>
          <w:szCs w:val="24"/>
        </w:rPr>
        <w:t xml:space="preserve">1932], 8; </w:t>
      </w:r>
      <w:r w:rsidRPr="00A46000">
        <w:rPr>
          <w:rFonts w:ascii="Times New Roman" w:hAnsi="Times New Roman" w:cs="Times New Roman"/>
          <w:sz w:val="24"/>
          <w:szCs w:val="24"/>
        </w:rPr>
        <w:t>trans. E</w:t>
      </w:r>
      <w:r>
        <w:rPr>
          <w:rFonts w:ascii="Times New Roman" w:hAnsi="Times New Roman" w:cs="Times New Roman"/>
          <w:sz w:val="24"/>
          <w:szCs w:val="24"/>
        </w:rPr>
        <w:t>rnest</w:t>
      </w:r>
      <w:r w:rsidRPr="00A46000">
        <w:rPr>
          <w:rFonts w:ascii="Times New Roman" w:hAnsi="Times New Roman" w:cs="Times New Roman"/>
          <w:sz w:val="24"/>
          <w:szCs w:val="24"/>
        </w:rPr>
        <w:t xml:space="preserve"> Barker </w:t>
      </w:r>
      <w:r>
        <w:rPr>
          <w:rFonts w:ascii="Times New Roman" w:hAnsi="Times New Roman" w:cs="Times New Roman"/>
          <w:sz w:val="24"/>
          <w:szCs w:val="24"/>
        </w:rPr>
        <w:t>[</w:t>
      </w:r>
      <w:r w:rsidRPr="00A46000">
        <w:rPr>
          <w:rFonts w:ascii="Times New Roman" w:hAnsi="Times New Roman" w:cs="Times New Roman"/>
          <w:sz w:val="24"/>
          <w:szCs w:val="24"/>
        </w:rPr>
        <w:t>Oxford: Clarendon Press, 1998</w:t>
      </w:r>
      <w:r>
        <w:rPr>
          <w:rFonts w:ascii="Times New Roman" w:hAnsi="Times New Roman" w:cs="Times New Roman"/>
          <w:sz w:val="24"/>
          <w:szCs w:val="24"/>
        </w:rPr>
        <w:t>]</w:t>
      </w:r>
      <w:r w:rsidRPr="00A46000">
        <w:rPr>
          <w:rFonts w:ascii="Times New Roman" w:hAnsi="Times New Roman" w:cs="Times New Roman"/>
          <w:sz w:val="24"/>
          <w:szCs w:val="24"/>
        </w:rPr>
        <w:t>, 10</w:t>
      </w:r>
      <w:r>
        <w:rPr>
          <w:rFonts w:ascii="Times New Roman" w:hAnsi="Times New Roman" w:cs="Times New Roman"/>
          <w:sz w:val="24"/>
          <w:szCs w:val="24"/>
        </w:rPr>
        <w:t>)</w:t>
      </w:r>
      <w:r w:rsidRPr="00A46000">
        <w:rPr>
          <w:rFonts w:ascii="Times New Roman" w:hAnsi="Times New Roman" w:cs="Times New Roman"/>
          <w:sz w:val="24"/>
          <w:szCs w:val="24"/>
        </w:rPr>
        <w:t>.</w:t>
      </w:r>
    </w:p>
  </w:endnote>
  <w:endnote w:id="25">
    <w:p w14:paraId="506971C2" w14:textId="576A590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Cicero, </w:t>
      </w:r>
      <w:r w:rsidRPr="00A46000">
        <w:rPr>
          <w:rFonts w:ascii="Times New Roman" w:hAnsi="Times New Roman" w:cs="Times New Roman"/>
          <w:i/>
          <w:sz w:val="24"/>
          <w:szCs w:val="24"/>
        </w:rPr>
        <w:t xml:space="preserve">De </w:t>
      </w:r>
      <w:r>
        <w:rPr>
          <w:rFonts w:ascii="Times New Roman" w:hAnsi="Times New Roman" w:cs="Times New Roman"/>
          <w:i/>
          <w:sz w:val="24"/>
          <w:szCs w:val="24"/>
        </w:rPr>
        <w:t>r</w:t>
      </w:r>
      <w:r w:rsidRPr="00A46000">
        <w:rPr>
          <w:rFonts w:ascii="Times New Roman" w:hAnsi="Times New Roman" w:cs="Times New Roman"/>
          <w:i/>
          <w:sz w:val="24"/>
          <w:szCs w:val="24"/>
        </w:rPr>
        <w:t xml:space="preserve">e </w:t>
      </w:r>
      <w:r>
        <w:rPr>
          <w:rFonts w:ascii="Times New Roman" w:hAnsi="Times New Roman" w:cs="Times New Roman"/>
          <w:i/>
          <w:sz w:val="24"/>
          <w:szCs w:val="24"/>
        </w:rPr>
        <w:t>p</w:t>
      </w:r>
      <w:r w:rsidRPr="00A46000">
        <w:rPr>
          <w:rFonts w:ascii="Times New Roman" w:hAnsi="Times New Roman" w:cs="Times New Roman"/>
          <w:i/>
          <w:sz w:val="24"/>
          <w:szCs w:val="24"/>
        </w:rPr>
        <w:t>ublica</w:t>
      </w:r>
      <w:r>
        <w:rPr>
          <w:rFonts w:ascii="Times New Roman" w:hAnsi="Times New Roman" w:cs="Times New Roman"/>
          <w:iCs/>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.25.39</w:t>
      </w:r>
      <w:r>
        <w:rPr>
          <w:rFonts w:ascii="Times New Roman" w:hAnsi="Times New Roman" w:cs="Times New Roman"/>
          <w:sz w:val="24"/>
          <w:szCs w:val="24"/>
        </w:rPr>
        <w:t xml:space="preserve"> (ed. and </w:t>
      </w:r>
      <w:r>
        <w:rPr>
          <w:rFonts w:ascii="Times New Roman" w:hAnsi="Times New Roman" w:cs="Times New Roman"/>
          <w:iCs/>
          <w:sz w:val="24"/>
          <w:szCs w:val="24"/>
        </w:rPr>
        <w:t xml:space="preserve">trans. </w:t>
      </w:r>
      <w:r w:rsidRPr="003D5FE9">
        <w:rPr>
          <w:rFonts w:ascii="Times New Roman" w:hAnsi="Times New Roman" w:cs="Times New Roman"/>
          <w:iCs/>
          <w:sz w:val="24"/>
          <w:szCs w:val="24"/>
        </w:rPr>
        <w:t>Clinton W. Keyes</w:t>
      </w:r>
      <w:r>
        <w:rPr>
          <w:rFonts w:ascii="Times New Roman" w:hAnsi="Times New Roman" w:cs="Times New Roman"/>
          <w:iCs/>
          <w:sz w:val="24"/>
          <w:szCs w:val="24"/>
        </w:rPr>
        <w:t>, LCL 213 [</w:t>
      </w:r>
      <w:r w:rsidRPr="003D5FE9">
        <w:rPr>
          <w:rFonts w:ascii="Times New Roman" w:hAnsi="Times New Roman" w:cs="Times New Roman"/>
          <w:iCs/>
          <w:sz w:val="24"/>
          <w:szCs w:val="24"/>
        </w:rPr>
        <w:t>Cambridge MA: Harvard University Press, 1928</w:t>
      </w:r>
      <w:r>
        <w:rPr>
          <w:rFonts w:ascii="Times New Roman" w:hAnsi="Times New Roman" w:cs="Times New Roman"/>
          <w:iCs/>
          <w:sz w:val="24"/>
          <w:szCs w:val="24"/>
        </w:rPr>
        <w:t>],</w:t>
      </w:r>
      <w:r w:rsidRPr="00A46000">
        <w:rPr>
          <w:rFonts w:ascii="Times New Roman" w:hAnsi="Times New Roman" w:cs="Times New Roman"/>
          <w:i/>
          <w:sz w:val="24"/>
          <w:szCs w:val="24"/>
        </w:rPr>
        <w:t xml:space="preserve"> </w:t>
      </w:r>
      <w:r>
        <w:rPr>
          <w:rFonts w:ascii="Times New Roman" w:hAnsi="Times New Roman" w:cs="Times New Roman"/>
          <w:sz w:val="24"/>
          <w:szCs w:val="24"/>
        </w:rPr>
        <w:t>64</w:t>
      </w:r>
      <w:r w:rsidRPr="003D5FE9">
        <w:rPr>
          <w:rFonts w:ascii="Times New Roman" w:hAnsi="Times New Roman" w:cs="Times New Roman"/>
          <w:sz w:val="24"/>
          <w:szCs w:val="24"/>
        </w:rPr>
        <w:t>–</w:t>
      </w:r>
      <w:r>
        <w:rPr>
          <w:rFonts w:ascii="Times New Roman" w:hAnsi="Times New Roman" w:cs="Times New Roman"/>
          <w:sz w:val="24"/>
          <w:szCs w:val="24"/>
        </w:rPr>
        <w:t>65).</w:t>
      </w:r>
    </w:p>
  </w:endnote>
  <w:endnote w:id="26">
    <w:p w14:paraId="783DF365" w14:textId="76EADBC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Ovid, </w:t>
      </w:r>
      <w:r w:rsidRPr="00A46000">
        <w:rPr>
          <w:rFonts w:ascii="Times New Roman" w:hAnsi="Times New Roman" w:cs="Times New Roman"/>
          <w:i/>
          <w:sz w:val="24"/>
          <w:szCs w:val="24"/>
        </w:rPr>
        <w:t>Metamorphoses</w:t>
      </w:r>
      <w:r w:rsidRPr="00A4600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.120</w:t>
      </w:r>
      <w:r w:rsidRPr="00C1617F">
        <w:rPr>
          <w:rFonts w:ascii="Times New Roman" w:hAnsi="Times New Roman" w:cs="Times New Roman"/>
          <w:sz w:val="24"/>
          <w:szCs w:val="24"/>
        </w:rPr>
        <w:t>–</w:t>
      </w:r>
      <w:r w:rsidRPr="00A46000">
        <w:rPr>
          <w:rFonts w:ascii="Times New Roman" w:hAnsi="Times New Roman" w:cs="Times New Roman"/>
          <w:sz w:val="24"/>
          <w:szCs w:val="24"/>
        </w:rPr>
        <w:t>21</w:t>
      </w:r>
      <w:r>
        <w:rPr>
          <w:rFonts w:ascii="Times New Roman" w:hAnsi="Times New Roman" w:cs="Times New Roman"/>
          <w:sz w:val="24"/>
          <w:szCs w:val="24"/>
        </w:rPr>
        <w:t xml:space="preserve"> (ed. Frank Miller, rev. G. P. </w:t>
      </w:r>
      <w:proofErr w:type="spellStart"/>
      <w:r>
        <w:rPr>
          <w:rFonts w:ascii="Times New Roman" w:hAnsi="Times New Roman" w:cs="Times New Roman"/>
          <w:sz w:val="24"/>
          <w:szCs w:val="24"/>
        </w:rPr>
        <w:t>Goold</w:t>
      </w:r>
      <w:proofErr w:type="spellEnd"/>
      <w:r>
        <w:rPr>
          <w:rFonts w:ascii="Times New Roman" w:hAnsi="Times New Roman" w:cs="Times New Roman"/>
          <w:sz w:val="24"/>
          <w:szCs w:val="24"/>
        </w:rPr>
        <w:t xml:space="preserve">, LCL 42 [Cambridge MA: Harvard University Press, 1916], 10; </w:t>
      </w:r>
      <w:r w:rsidRPr="00A46000">
        <w:rPr>
          <w:rFonts w:ascii="Times New Roman" w:hAnsi="Times New Roman" w:cs="Times New Roman"/>
          <w:sz w:val="24"/>
          <w:szCs w:val="24"/>
        </w:rPr>
        <w:t>trans. A.</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D. Melville </w:t>
      </w:r>
      <w:r>
        <w:rPr>
          <w:rFonts w:ascii="Times New Roman" w:hAnsi="Times New Roman" w:cs="Times New Roman"/>
          <w:sz w:val="24"/>
          <w:szCs w:val="24"/>
        </w:rPr>
        <w:t>[</w:t>
      </w:r>
      <w:r w:rsidRPr="00A46000">
        <w:rPr>
          <w:rFonts w:ascii="Times New Roman" w:hAnsi="Times New Roman" w:cs="Times New Roman"/>
          <w:sz w:val="24"/>
          <w:szCs w:val="24"/>
        </w:rPr>
        <w:t>Oxford: Oxford University Press, 2008</w:t>
      </w:r>
      <w:r>
        <w:rPr>
          <w:rFonts w:ascii="Times New Roman" w:hAnsi="Times New Roman" w:cs="Times New Roman"/>
          <w:sz w:val="24"/>
          <w:szCs w:val="24"/>
        </w:rPr>
        <w:t>],</w:t>
      </w:r>
      <w:r w:rsidRPr="00A46000">
        <w:rPr>
          <w:rFonts w:ascii="Times New Roman" w:hAnsi="Times New Roman" w:cs="Times New Roman"/>
          <w:sz w:val="24"/>
          <w:szCs w:val="24"/>
        </w:rPr>
        <w:t xml:space="preserve"> 4</w:t>
      </w:r>
      <w:r>
        <w:rPr>
          <w:rFonts w:ascii="Times New Roman" w:hAnsi="Times New Roman" w:cs="Times New Roman"/>
          <w:sz w:val="24"/>
          <w:szCs w:val="24"/>
        </w:rPr>
        <w:t>)</w:t>
      </w:r>
      <w:r w:rsidRPr="00A46000">
        <w:rPr>
          <w:rFonts w:ascii="Times New Roman" w:hAnsi="Times New Roman" w:cs="Times New Roman"/>
          <w:sz w:val="24"/>
          <w:szCs w:val="24"/>
        </w:rPr>
        <w:t>.</w:t>
      </w:r>
    </w:p>
  </w:endnote>
  <w:endnote w:id="27">
    <w:p w14:paraId="7BAF5450" w14:textId="66510E11" w:rsidR="0029249E" w:rsidRPr="00A46000" w:rsidRDefault="0029249E" w:rsidP="00A46000">
      <w:pPr>
        <w:pStyle w:val="EndnoteText"/>
        <w:spacing w:after="120" w:line="480" w:lineRule="auto"/>
        <w:contextualSpacing/>
        <w:rPr>
          <w:rFonts w:ascii="Times New Roman" w:hAnsi="Times New Roman" w:cs="Times New Roman"/>
          <w:iCs/>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Seneca, </w:t>
      </w:r>
      <w:proofErr w:type="spellStart"/>
      <w:r w:rsidRPr="00A46000">
        <w:rPr>
          <w:rFonts w:ascii="Times New Roman" w:hAnsi="Times New Roman" w:cs="Times New Roman"/>
          <w:i/>
          <w:sz w:val="24"/>
          <w:szCs w:val="24"/>
          <w:lang w:val="en-US"/>
        </w:rPr>
        <w:t>Epistulae</w:t>
      </w:r>
      <w:proofErr w:type="spellEnd"/>
      <w:r w:rsidRPr="00A46000">
        <w:rPr>
          <w:rFonts w:ascii="Times New Roman" w:hAnsi="Times New Roman" w:cs="Times New Roman"/>
          <w:i/>
          <w:sz w:val="24"/>
          <w:szCs w:val="24"/>
          <w:lang w:val="en-US"/>
        </w:rPr>
        <w:t xml:space="preserve"> ad </w:t>
      </w:r>
      <w:proofErr w:type="spellStart"/>
      <w:r w:rsidRPr="00A46000">
        <w:rPr>
          <w:rFonts w:ascii="Times New Roman" w:hAnsi="Times New Roman" w:cs="Times New Roman"/>
          <w:i/>
          <w:sz w:val="24"/>
          <w:szCs w:val="24"/>
          <w:lang w:val="en-US"/>
        </w:rPr>
        <w:t>Lucilium</w:t>
      </w:r>
      <w:proofErr w:type="spellEnd"/>
      <w:r w:rsidRPr="00A46000">
        <w:rPr>
          <w:rFonts w:ascii="Times New Roman" w:hAnsi="Times New Roman" w:cs="Times New Roman"/>
          <w:iCs/>
          <w:sz w:val="24"/>
          <w:szCs w:val="24"/>
          <w:lang w:val="en-US"/>
        </w:rPr>
        <w:t xml:space="preserve">, </w:t>
      </w:r>
      <w:r w:rsidRPr="00615682">
        <w:rPr>
          <w:rFonts w:ascii="Times New Roman" w:hAnsi="Times New Roman" w:cs="Times New Roman"/>
          <w:i/>
          <w:iCs/>
          <w:sz w:val="24"/>
          <w:szCs w:val="24"/>
        </w:rPr>
        <w:t>Volume II: Epistles 66</w:t>
      </w:r>
      <w:r w:rsidRPr="00C1617F">
        <w:rPr>
          <w:rFonts w:ascii="Times New Roman" w:hAnsi="Times New Roman" w:cs="Times New Roman"/>
          <w:sz w:val="24"/>
          <w:szCs w:val="24"/>
        </w:rPr>
        <w:t>–</w:t>
      </w:r>
      <w:r w:rsidRPr="00615682">
        <w:rPr>
          <w:rFonts w:ascii="Times New Roman" w:hAnsi="Times New Roman" w:cs="Times New Roman"/>
          <w:i/>
          <w:iCs/>
          <w:sz w:val="24"/>
          <w:szCs w:val="24"/>
        </w:rPr>
        <w:t>92</w:t>
      </w:r>
      <w:r>
        <w:rPr>
          <w:rFonts w:ascii="Times New Roman" w:hAnsi="Times New Roman" w:cs="Times New Roman"/>
          <w:sz w:val="24"/>
          <w:szCs w:val="24"/>
        </w:rPr>
        <w:t xml:space="preserve">, </w:t>
      </w:r>
      <w:r>
        <w:rPr>
          <w:rFonts w:ascii="Times New Roman" w:hAnsi="Times New Roman" w:cs="Times New Roman"/>
          <w:iCs/>
          <w:sz w:val="24"/>
          <w:szCs w:val="24"/>
          <w:lang w:val="en-US"/>
        </w:rPr>
        <w:t>90</w:t>
      </w:r>
      <w:r w:rsidRPr="00A46000">
        <w:rPr>
          <w:rFonts w:ascii="Times New Roman" w:hAnsi="Times New Roman" w:cs="Times New Roman"/>
          <w:iCs/>
          <w:sz w:val="24"/>
          <w:szCs w:val="24"/>
          <w:lang w:val="en-US"/>
        </w:rPr>
        <w:t>.9</w:t>
      </w:r>
      <w:r>
        <w:rPr>
          <w:rFonts w:ascii="Times New Roman" w:hAnsi="Times New Roman" w:cs="Times New Roman"/>
          <w:iCs/>
          <w:sz w:val="24"/>
          <w:szCs w:val="24"/>
          <w:lang w:val="en-US"/>
        </w:rPr>
        <w:t xml:space="preserve"> (ed. and </w:t>
      </w:r>
      <w:r>
        <w:rPr>
          <w:rFonts w:ascii="Times New Roman" w:hAnsi="Times New Roman" w:cs="Times New Roman"/>
          <w:sz w:val="24"/>
          <w:szCs w:val="24"/>
        </w:rPr>
        <w:t>trans.</w:t>
      </w:r>
      <w:r w:rsidRPr="00615682">
        <w:rPr>
          <w:rFonts w:ascii="Times New Roman" w:hAnsi="Times New Roman" w:cs="Times New Roman"/>
          <w:iCs/>
          <w:sz w:val="24"/>
          <w:szCs w:val="24"/>
        </w:rPr>
        <w:t xml:space="preserve"> Richard M. </w:t>
      </w:r>
      <w:proofErr w:type="spellStart"/>
      <w:r w:rsidRPr="00615682">
        <w:rPr>
          <w:rFonts w:ascii="Times New Roman" w:hAnsi="Times New Roman" w:cs="Times New Roman"/>
          <w:iCs/>
          <w:sz w:val="24"/>
          <w:szCs w:val="24"/>
        </w:rPr>
        <w:t>Gummere</w:t>
      </w:r>
      <w:proofErr w:type="spellEnd"/>
      <w:r>
        <w:rPr>
          <w:rFonts w:ascii="Times New Roman" w:hAnsi="Times New Roman" w:cs="Times New Roman"/>
          <w:iCs/>
          <w:sz w:val="24"/>
          <w:szCs w:val="24"/>
        </w:rPr>
        <w:t>,</w:t>
      </w:r>
      <w:r w:rsidRPr="00615682">
        <w:rPr>
          <w:rFonts w:ascii="Times New Roman" w:hAnsi="Times New Roman" w:cs="Times New Roman"/>
          <w:iCs/>
          <w:sz w:val="24"/>
          <w:szCs w:val="24"/>
        </w:rPr>
        <w:t xml:space="preserve"> </w:t>
      </w:r>
      <w:r>
        <w:rPr>
          <w:rFonts w:ascii="Times New Roman" w:hAnsi="Times New Roman" w:cs="Times New Roman"/>
          <w:sz w:val="24"/>
          <w:szCs w:val="24"/>
        </w:rPr>
        <w:t>LCL 76 [</w:t>
      </w:r>
      <w:r w:rsidRPr="00615682">
        <w:rPr>
          <w:rFonts w:ascii="Times New Roman" w:hAnsi="Times New Roman" w:cs="Times New Roman"/>
          <w:iCs/>
          <w:sz w:val="24"/>
          <w:szCs w:val="24"/>
        </w:rPr>
        <w:t>Cambridge MA: Harvard University Press, 1920</w:t>
      </w:r>
      <w:r>
        <w:rPr>
          <w:rFonts w:ascii="Times New Roman" w:hAnsi="Times New Roman" w:cs="Times New Roman"/>
          <w:iCs/>
          <w:sz w:val="24"/>
          <w:szCs w:val="24"/>
        </w:rPr>
        <w:t>],</w:t>
      </w:r>
      <w:r w:rsidRPr="00615682">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400).</w:t>
      </w:r>
    </w:p>
  </w:endnote>
  <w:endnote w:id="28">
    <w:p w14:paraId="67ED3DFB" w14:textId="5485E9A1"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I</w:t>
      </w:r>
      <w:r>
        <w:rPr>
          <w:rFonts w:ascii="Times New Roman" w:hAnsi="Times New Roman" w:cs="Times New Roman"/>
          <w:sz w:val="24"/>
          <w:szCs w:val="24"/>
        </w:rPr>
        <w:t>ngo</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Gildenhard</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Of Cicero’s Plato: Fictions, Forms, Foundations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iCs/>
          <w:sz w:val="24"/>
          <w:szCs w:val="24"/>
        </w:rPr>
        <w:t>Aristotle, Plato and Pythagoreanism in the First Century BC: New Directions for Philosophy</w:t>
      </w:r>
      <w:r w:rsidRPr="00A46000">
        <w:rPr>
          <w:rFonts w:ascii="Times New Roman" w:hAnsi="Times New Roman" w:cs="Times New Roman"/>
          <w:sz w:val="24"/>
          <w:szCs w:val="24"/>
        </w:rPr>
        <w:t>, ed. M</w:t>
      </w:r>
      <w:r>
        <w:rPr>
          <w:rFonts w:ascii="Times New Roman" w:hAnsi="Times New Roman" w:cs="Times New Roman"/>
          <w:sz w:val="24"/>
          <w:szCs w:val="24"/>
        </w:rPr>
        <w:t>alcolm</w:t>
      </w:r>
      <w:r w:rsidRPr="00A46000">
        <w:rPr>
          <w:rFonts w:ascii="Times New Roman" w:hAnsi="Times New Roman" w:cs="Times New Roman"/>
          <w:sz w:val="24"/>
          <w:szCs w:val="24"/>
        </w:rPr>
        <w:t xml:space="preserve"> Schofield (Cambridge: Cambridge University Press, 2013), 225</w:t>
      </w:r>
      <w:r w:rsidRPr="00C1617F">
        <w:rPr>
          <w:rFonts w:ascii="Times New Roman" w:hAnsi="Times New Roman" w:cs="Times New Roman"/>
          <w:sz w:val="24"/>
          <w:szCs w:val="24"/>
        </w:rPr>
        <w:t>–</w:t>
      </w:r>
      <w:r w:rsidRPr="00A46000">
        <w:rPr>
          <w:rFonts w:ascii="Times New Roman" w:hAnsi="Times New Roman" w:cs="Times New Roman"/>
          <w:sz w:val="24"/>
          <w:szCs w:val="24"/>
        </w:rPr>
        <w:t>75; M</w:t>
      </w:r>
      <w:r>
        <w:rPr>
          <w:rFonts w:ascii="Times New Roman" w:hAnsi="Times New Roman" w:cs="Times New Roman"/>
          <w:sz w:val="24"/>
          <w:szCs w:val="24"/>
        </w:rPr>
        <w:t>alcolm</w:t>
      </w:r>
      <w:r w:rsidRPr="00A46000">
        <w:rPr>
          <w:rFonts w:ascii="Times New Roman" w:hAnsi="Times New Roman" w:cs="Times New Roman"/>
          <w:sz w:val="24"/>
          <w:szCs w:val="24"/>
        </w:rPr>
        <w:t xml:space="preserve"> Schofield, </w:t>
      </w:r>
      <w:r>
        <w:rPr>
          <w:rFonts w:ascii="Times New Roman" w:hAnsi="Times New Roman" w:cs="Times New Roman"/>
          <w:sz w:val="24"/>
          <w:szCs w:val="24"/>
        </w:rPr>
        <w:t>“</w:t>
      </w:r>
      <w:r w:rsidRPr="00A46000">
        <w:rPr>
          <w:rFonts w:ascii="Times New Roman" w:hAnsi="Times New Roman" w:cs="Times New Roman"/>
          <w:sz w:val="24"/>
          <w:szCs w:val="24"/>
        </w:rPr>
        <w:t>Cicero’s Plato</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1B3248">
        <w:rPr>
          <w:rFonts w:ascii="Times New Roman" w:hAnsi="Times New Roman" w:cs="Times New Roman"/>
          <w:i/>
          <w:iCs/>
          <w:sz w:val="24"/>
          <w:szCs w:val="24"/>
        </w:rPr>
        <w:t>From Stoicism to Platonism: The Development of Philosophy, 100 BCE</w:t>
      </w:r>
      <w:r w:rsidRPr="00C1617F">
        <w:rPr>
          <w:rFonts w:ascii="Times New Roman" w:hAnsi="Times New Roman" w:cs="Times New Roman"/>
          <w:i/>
          <w:iCs/>
          <w:sz w:val="24"/>
          <w:szCs w:val="24"/>
        </w:rPr>
        <w:t>–</w:t>
      </w:r>
      <w:r w:rsidRPr="001B3248">
        <w:rPr>
          <w:rFonts w:ascii="Times New Roman" w:hAnsi="Times New Roman" w:cs="Times New Roman"/>
          <w:i/>
          <w:iCs/>
          <w:sz w:val="24"/>
          <w:szCs w:val="24"/>
        </w:rPr>
        <w:t>100 CE</w:t>
      </w:r>
      <w:r w:rsidRPr="00A46000">
        <w:rPr>
          <w:rFonts w:ascii="Times New Roman" w:hAnsi="Times New Roman" w:cs="Times New Roman"/>
          <w:sz w:val="24"/>
          <w:szCs w:val="24"/>
        </w:rPr>
        <w:t>, ed. T</w:t>
      </w:r>
      <w:r>
        <w:rPr>
          <w:rFonts w:ascii="Times New Roman" w:hAnsi="Times New Roman" w:cs="Times New Roman"/>
          <w:sz w:val="24"/>
          <w:szCs w:val="24"/>
        </w:rPr>
        <w:t>roels</w:t>
      </w:r>
      <w:r w:rsidRPr="00A46000">
        <w:rPr>
          <w:rFonts w:ascii="Times New Roman" w:hAnsi="Times New Roman" w:cs="Times New Roman"/>
          <w:sz w:val="24"/>
          <w:szCs w:val="24"/>
        </w:rPr>
        <w:t xml:space="preserve"> Engberg-Pedersen (Cambridge: Cambridge University Press, 2017), 47</w:t>
      </w:r>
      <w:r w:rsidRPr="00C1617F">
        <w:rPr>
          <w:rFonts w:ascii="Times New Roman" w:hAnsi="Times New Roman" w:cs="Times New Roman"/>
          <w:sz w:val="24"/>
          <w:szCs w:val="24"/>
        </w:rPr>
        <w:t>–</w:t>
      </w:r>
      <w:r w:rsidRPr="00A46000">
        <w:rPr>
          <w:rFonts w:ascii="Times New Roman" w:hAnsi="Times New Roman" w:cs="Times New Roman"/>
          <w:sz w:val="24"/>
          <w:szCs w:val="24"/>
        </w:rPr>
        <w:t>66.</w:t>
      </w:r>
    </w:p>
  </w:endnote>
  <w:endnote w:id="29">
    <w:p w14:paraId="59460952" w14:textId="69C8657C"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Cicero, </w:t>
      </w:r>
      <w:r w:rsidRPr="00A46000">
        <w:rPr>
          <w:rFonts w:ascii="Times New Roman" w:hAnsi="Times New Roman" w:cs="Times New Roman"/>
          <w:i/>
          <w:iCs/>
          <w:sz w:val="24"/>
          <w:szCs w:val="24"/>
        </w:rPr>
        <w:t xml:space="preserve">De </w:t>
      </w:r>
      <w:proofErr w:type="spellStart"/>
      <w:r w:rsidRPr="00A46000">
        <w:rPr>
          <w:rFonts w:ascii="Times New Roman" w:hAnsi="Times New Roman" w:cs="Times New Roman"/>
          <w:i/>
          <w:iCs/>
          <w:sz w:val="24"/>
          <w:szCs w:val="24"/>
        </w:rPr>
        <w:t>Officiis</w:t>
      </w:r>
      <w:proofErr w:type="spellEnd"/>
      <w:r>
        <w:rPr>
          <w:rFonts w:ascii="Times New Roman" w:hAnsi="Times New Roman" w:cs="Times New Roman"/>
          <w:sz w:val="24"/>
          <w:szCs w:val="24"/>
        </w:rPr>
        <w:t>, 2</w:t>
      </w:r>
      <w:r w:rsidRPr="00A46000">
        <w:rPr>
          <w:rFonts w:ascii="Times New Roman" w:hAnsi="Times New Roman" w:cs="Times New Roman"/>
          <w:sz w:val="24"/>
          <w:szCs w:val="24"/>
        </w:rPr>
        <w:t>.</w:t>
      </w:r>
      <w:r>
        <w:rPr>
          <w:rFonts w:ascii="Times New Roman" w:hAnsi="Times New Roman" w:cs="Times New Roman"/>
          <w:sz w:val="24"/>
          <w:szCs w:val="24"/>
        </w:rPr>
        <w:t>4.</w:t>
      </w:r>
      <w:r w:rsidRPr="00A46000">
        <w:rPr>
          <w:rFonts w:ascii="Times New Roman" w:hAnsi="Times New Roman" w:cs="Times New Roman"/>
          <w:sz w:val="24"/>
          <w:szCs w:val="24"/>
        </w:rPr>
        <w:t>15</w:t>
      </w:r>
      <w:r>
        <w:rPr>
          <w:rFonts w:ascii="Times New Roman" w:hAnsi="Times New Roman" w:cs="Times New Roman"/>
          <w:sz w:val="24"/>
          <w:szCs w:val="24"/>
        </w:rPr>
        <w:t xml:space="preserve"> (ed. and trans. </w:t>
      </w:r>
      <w:r w:rsidRPr="00541A15">
        <w:rPr>
          <w:rFonts w:ascii="Times New Roman" w:hAnsi="Times New Roman" w:cs="Times New Roman"/>
          <w:sz w:val="24"/>
          <w:szCs w:val="24"/>
        </w:rPr>
        <w:t>Walter Miller</w:t>
      </w:r>
      <w:r>
        <w:rPr>
          <w:rFonts w:ascii="Times New Roman" w:hAnsi="Times New Roman" w:cs="Times New Roman"/>
          <w:sz w:val="24"/>
          <w:szCs w:val="24"/>
        </w:rPr>
        <w:t>, LCL 30 [</w:t>
      </w:r>
      <w:r w:rsidRPr="00541A15">
        <w:rPr>
          <w:rFonts w:ascii="Times New Roman" w:hAnsi="Times New Roman" w:cs="Times New Roman"/>
          <w:sz w:val="24"/>
          <w:szCs w:val="24"/>
        </w:rPr>
        <w:t>Cambridge MA: Harvard University Press, 1913</w:t>
      </w:r>
      <w:r>
        <w:rPr>
          <w:rFonts w:ascii="Times New Roman" w:hAnsi="Times New Roman" w:cs="Times New Roman"/>
          <w:sz w:val="24"/>
          <w:szCs w:val="24"/>
        </w:rPr>
        <w:t>],</w:t>
      </w:r>
      <w:r w:rsidRPr="00A46000">
        <w:rPr>
          <w:rFonts w:ascii="Times New Roman" w:hAnsi="Times New Roman" w:cs="Times New Roman"/>
          <w:i/>
          <w:iCs/>
          <w:sz w:val="24"/>
          <w:szCs w:val="24"/>
        </w:rPr>
        <w:t xml:space="preserve"> </w:t>
      </w:r>
      <w:r>
        <w:rPr>
          <w:rFonts w:ascii="Times New Roman" w:hAnsi="Times New Roman" w:cs="Times New Roman"/>
          <w:sz w:val="24"/>
          <w:szCs w:val="24"/>
        </w:rPr>
        <w:t>183).</w:t>
      </w:r>
    </w:p>
  </w:endnote>
  <w:endnote w:id="30">
    <w:p w14:paraId="10426D30" w14:textId="2AAEB0A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R</w:t>
      </w:r>
      <w:r>
        <w:rPr>
          <w:rFonts w:ascii="Times New Roman" w:hAnsi="Times New Roman" w:cs="Times New Roman"/>
          <w:sz w:val="24"/>
          <w:szCs w:val="24"/>
        </w:rPr>
        <w:t>ex</w:t>
      </w:r>
      <w:r w:rsidRPr="00A46000">
        <w:rPr>
          <w:rFonts w:ascii="Times New Roman" w:hAnsi="Times New Roman" w:cs="Times New Roman"/>
          <w:sz w:val="24"/>
          <w:szCs w:val="24"/>
        </w:rPr>
        <w:t xml:space="preserve"> Martin, </w:t>
      </w:r>
      <w:r>
        <w:rPr>
          <w:rFonts w:ascii="Times New Roman" w:hAnsi="Times New Roman" w:cs="Times New Roman"/>
          <w:sz w:val="24"/>
          <w:szCs w:val="24"/>
        </w:rPr>
        <w:t>“</w:t>
      </w:r>
      <w:r w:rsidRPr="00A46000">
        <w:rPr>
          <w:rFonts w:ascii="Times New Roman" w:hAnsi="Times New Roman" w:cs="Times New Roman"/>
          <w:sz w:val="24"/>
          <w:szCs w:val="24"/>
        </w:rPr>
        <w:t>The Two Cities in Augustine’s Political Philosophy</w:t>
      </w:r>
      <w:r>
        <w:rPr>
          <w:rFonts w:ascii="Times New Roman" w:hAnsi="Times New Roman" w:cs="Times New Roman"/>
          <w:sz w:val="24"/>
          <w:szCs w:val="24"/>
        </w:rPr>
        <w:t xml:space="preserve">,” </w:t>
      </w:r>
      <w:r w:rsidRPr="00A46000">
        <w:rPr>
          <w:rFonts w:ascii="Times New Roman" w:hAnsi="Times New Roman" w:cs="Times New Roman"/>
          <w:i/>
          <w:sz w:val="24"/>
          <w:szCs w:val="24"/>
        </w:rPr>
        <w:t>Journal of the History of Ideas</w:t>
      </w:r>
      <w:r w:rsidRPr="00A46000">
        <w:rPr>
          <w:rFonts w:ascii="Times New Roman" w:hAnsi="Times New Roman" w:cs="Times New Roman"/>
          <w:sz w:val="24"/>
          <w:szCs w:val="24"/>
        </w:rPr>
        <w:t>, 33 (1972): 195</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216, 196. </w:t>
      </w:r>
    </w:p>
  </w:endnote>
  <w:endnote w:id="31">
    <w:p w14:paraId="5F63821C" w14:textId="0A5C620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Aug</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Ciu</w:t>
      </w:r>
      <w:proofErr w:type="spellEnd"/>
      <w:r>
        <w:rPr>
          <w:rFonts w:ascii="Times New Roman" w:hAnsi="Times New Roman" w:cs="Times New Roman"/>
          <w:i/>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15</w:t>
      </w:r>
      <w:r w:rsidRPr="00A46000">
        <w:rPr>
          <w:rFonts w:ascii="Times New Roman" w:hAnsi="Times New Roman" w:cs="Times New Roman"/>
          <w:sz w:val="24"/>
          <w:szCs w:val="24"/>
        </w:rPr>
        <w:t>.1</w:t>
      </w:r>
      <w:r>
        <w:rPr>
          <w:rFonts w:ascii="Times New Roman" w:hAnsi="Times New Roman" w:cs="Times New Roman"/>
          <w:sz w:val="24"/>
          <w:szCs w:val="24"/>
        </w:rPr>
        <w:t xml:space="preserve"> (</w:t>
      </w:r>
      <w:r w:rsidRPr="00A46000">
        <w:rPr>
          <w:rFonts w:ascii="Times New Roman" w:hAnsi="Times New Roman" w:cs="Times New Roman"/>
          <w:sz w:val="24"/>
          <w:szCs w:val="24"/>
        </w:rPr>
        <w:t>CCSL 48</w:t>
      </w:r>
      <w:r>
        <w:rPr>
          <w:rFonts w:ascii="Times New Roman" w:hAnsi="Times New Roman" w:cs="Times New Roman"/>
          <w:sz w:val="24"/>
          <w:szCs w:val="24"/>
        </w:rPr>
        <w:t>:453</w:t>
      </w:r>
      <w:r w:rsidRPr="00C1617F">
        <w:rPr>
          <w:rFonts w:ascii="Times New Roman" w:hAnsi="Times New Roman" w:cs="Times New Roman"/>
          <w:sz w:val="24"/>
          <w:szCs w:val="24"/>
        </w:rPr>
        <w:t>–</w:t>
      </w:r>
      <w:r>
        <w:rPr>
          <w:rFonts w:ascii="Times New Roman" w:hAnsi="Times New Roman" w:cs="Times New Roman"/>
          <w:sz w:val="24"/>
          <w:szCs w:val="24"/>
        </w:rPr>
        <w:t>54;</w:t>
      </w:r>
      <w:r w:rsidRPr="00A46000">
        <w:rPr>
          <w:rFonts w:ascii="Times New Roman" w:hAnsi="Times New Roman" w:cs="Times New Roman"/>
          <w:sz w:val="24"/>
          <w:szCs w:val="24"/>
        </w:rPr>
        <w:t xml:space="preserve"> n.11 above; trans. R</w:t>
      </w:r>
      <w:r>
        <w:rPr>
          <w:rFonts w:ascii="Times New Roman" w:hAnsi="Times New Roman" w:cs="Times New Roman"/>
          <w:sz w:val="24"/>
          <w:szCs w:val="24"/>
        </w:rPr>
        <w:t>obert</w:t>
      </w:r>
      <w:r w:rsidRPr="00A46000">
        <w:rPr>
          <w:rFonts w:ascii="Times New Roman" w:hAnsi="Times New Roman" w:cs="Times New Roman"/>
          <w:sz w:val="24"/>
          <w:szCs w:val="24"/>
        </w:rPr>
        <w:t xml:space="preserve"> Dyson</w:t>
      </w:r>
      <w:r>
        <w:rPr>
          <w:rFonts w:ascii="Times New Roman" w:hAnsi="Times New Roman" w:cs="Times New Roman"/>
          <w:sz w:val="24"/>
          <w:szCs w:val="24"/>
        </w:rPr>
        <w:t xml:space="preserve">, </w:t>
      </w:r>
      <w:r>
        <w:rPr>
          <w:rFonts w:ascii="Times New Roman" w:hAnsi="Times New Roman" w:cs="Times New Roman"/>
          <w:i/>
          <w:iCs/>
          <w:sz w:val="24"/>
          <w:szCs w:val="24"/>
        </w:rPr>
        <w:t>The City of God Against the Pagans</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Cambridge: Cambridge University Press, 1998</w:t>
      </w:r>
      <w:r>
        <w:rPr>
          <w:rFonts w:ascii="Times New Roman" w:hAnsi="Times New Roman" w:cs="Times New Roman"/>
          <w:sz w:val="24"/>
          <w:szCs w:val="24"/>
        </w:rPr>
        <w:t>]</w:t>
      </w:r>
      <w:r w:rsidRPr="00A46000">
        <w:rPr>
          <w:rFonts w:ascii="Times New Roman" w:hAnsi="Times New Roman" w:cs="Times New Roman"/>
          <w:sz w:val="24"/>
          <w:szCs w:val="24"/>
        </w:rPr>
        <w:t>,</w:t>
      </w:r>
      <w:r>
        <w:rPr>
          <w:rFonts w:ascii="Times New Roman" w:hAnsi="Times New Roman" w:cs="Times New Roman"/>
          <w:sz w:val="24"/>
          <w:szCs w:val="24"/>
        </w:rPr>
        <w:t xml:space="preserve"> 635).</w:t>
      </w:r>
    </w:p>
  </w:endnote>
  <w:endnote w:id="32">
    <w:p w14:paraId="07834471" w14:textId="2B49FB1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Aug</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Ciu</w:t>
      </w:r>
      <w:proofErr w:type="spellEnd"/>
      <w:r>
        <w:rPr>
          <w:rFonts w:ascii="Times New Roman" w:hAnsi="Times New Roman" w:cs="Times New Roman"/>
          <w:i/>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15</w:t>
      </w:r>
      <w:r w:rsidRPr="00A46000">
        <w:rPr>
          <w:rFonts w:ascii="Times New Roman" w:hAnsi="Times New Roman" w:cs="Times New Roman"/>
          <w:sz w:val="24"/>
          <w:szCs w:val="24"/>
        </w:rPr>
        <w:t>.5</w:t>
      </w:r>
      <w:r>
        <w:rPr>
          <w:rFonts w:ascii="Times New Roman" w:hAnsi="Times New Roman" w:cs="Times New Roman"/>
          <w:sz w:val="24"/>
          <w:szCs w:val="24"/>
        </w:rPr>
        <w:t xml:space="preserve"> (CCSL 48:</w:t>
      </w:r>
      <w:r w:rsidRPr="00A46000">
        <w:rPr>
          <w:rFonts w:ascii="Times New Roman" w:hAnsi="Times New Roman" w:cs="Times New Roman"/>
          <w:sz w:val="24"/>
          <w:szCs w:val="24"/>
        </w:rPr>
        <w:t>457</w:t>
      </w:r>
      <w:r>
        <w:rPr>
          <w:rFonts w:ascii="Times New Roman" w:hAnsi="Times New Roman" w:cs="Times New Roman"/>
          <w:sz w:val="24"/>
          <w:szCs w:val="24"/>
        </w:rPr>
        <w:t xml:space="preserve">; trans. Dyson, </w:t>
      </w:r>
      <w:r>
        <w:rPr>
          <w:rFonts w:ascii="Times New Roman" w:hAnsi="Times New Roman" w:cs="Times New Roman"/>
          <w:i/>
          <w:iCs/>
          <w:sz w:val="24"/>
          <w:szCs w:val="24"/>
        </w:rPr>
        <w:t>The City of God</w:t>
      </w:r>
      <w:r>
        <w:rPr>
          <w:rFonts w:ascii="Times New Roman" w:hAnsi="Times New Roman" w:cs="Times New Roman"/>
          <w:sz w:val="24"/>
          <w:szCs w:val="24"/>
        </w:rPr>
        <w:t xml:space="preserve">, 639). </w:t>
      </w:r>
    </w:p>
  </w:endnote>
  <w:endnote w:id="33">
    <w:p w14:paraId="51E5557A" w14:textId="15A6405C" w:rsidR="0029249E" w:rsidRPr="001F2426"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Aug</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Ciu</w:t>
      </w:r>
      <w:proofErr w:type="spellEnd"/>
      <w:r>
        <w:rPr>
          <w:rFonts w:ascii="Times New Roman" w:hAnsi="Times New Roman" w:cs="Times New Roman"/>
          <w:i/>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15</w:t>
      </w:r>
      <w:r w:rsidRPr="00A46000">
        <w:rPr>
          <w:rFonts w:ascii="Times New Roman" w:hAnsi="Times New Roman" w:cs="Times New Roman"/>
          <w:sz w:val="24"/>
          <w:szCs w:val="24"/>
        </w:rPr>
        <w:t>.5</w:t>
      </w:r>
      <w:r>
        <w:rPr>
          <w:rFonts w:ascii="Times New Roman" w:hAnsi="Times New Roman" w:cs="Times New Roman"/>
          <w:sz w:val="24"/>
          <w:szCs w:val="24"/>
        </w:rPr>
        <w:t xml:space="preserve"> (CCSL 48:</w:t>
      </w:r>
      <w:r w:rsidRPr="00A46000">
        <w:rPr>
          <w:rFonts w:ascii="Times New Roman" w:hAnsi="Times New Roman" w:cs="Times New Roman"/>
          <w:sz w:val="24"/>
          <w:szCs w:val="24"/>
        </w:rPr>
        <w:t>457</w:t>
      </w:r>
      <w:r>
        <w:rPr>
          <w:rFonts w:ascii="Times New Roman" w:hAnsi="Times New Roman" w:cs="Times New Roman"/>
          <w:sz w:val="24"/>
          <w:szCs w:val="24"/>
        </w:rPr>
        <w:t xml:space="preserve">; trans. Dyson, </w:t>
      </w:r>
      <w:r>
        <w:rPr>
          <w:rFonts w:ascii="Times New Roman" w:hAnsi="Times New Roman" w:cs="Times New Roman"/>
          <w:i/>
          <w:iCs/>
          <w:sz w:val="24"/>
          <w:szCs w:val="24"/>
        </w:rPr>
        <w:t>The City of God</w:t>
      </w:r>
      <w:r>
        <w:rPr>
          <w:rFonts w:ascii="Times New Roman" w:hAnsi="Times New Roman" w:cs="Times New Roman"/>
          <w:sz w:val="24"/>
          <w:szCs w:val="24"/>
        </w:rPr>
        <w:t>, 639</w:t>
      </w:r>
      <w:r w:rsidRPr="00C1617F">
        <w:rPr>
          <w:rFonts w:ascii="Times New Roman" w:hAnsi="Times New Roman" w:cs="Times New Roman"/>
          <w:sz w:val="24"/>
          <w:szCs w:val="24"/>
        </w:rPr>
        <w:t>–</w:t>
      </w:r>
      <w:r>
        <w:rPr>
          <w:rFonts w:ascii="Times New Roman" w:hAnsi="Times New Roman" w:cs="Times New Roman"/>
          <w:sz w:val="24"/>
          <w:szCs w:val="24"/>
        </w:rPr>
        <w:t>40).</w:t>
      </w:r>
    </w:p>
  </w:endnote>
  <w:endnote w:id="34">
    <w:p w14:paraId="2A094B51" w14:textId="7F252E65"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V</w:t>
      </w:r>
      <w:r>
        <w:rPr>
          <w:rFonts w:ascii="Times New Roman" w:hAnsi="Times New Roman" w:cs="Times New Roman"/>
          <w:sz w:val="24"/>
          <w:szCs w:val="24"/>
        </w:rPr>
        <w:t xml:space="preserve">eronica </w:t>
      </w:r>
      <w:r w:rsidRPr="00A46000">
        <w:rPr>
          <w:rFonts w:ascii="Times New Roman" w:hAnsi="Times New Roman" w:cs="Times New Roman"/>
          <w:sz w:val="24"/>
          <w:szCs w:val="24"/>
        </w:rPr>
        <w:t>R</w:t>
      </w:r>
      <w:r>
        <w:rPr>
          <w:rFonts w:ascii="Times New Roman" w:hAnsi="Times New Roman" w:cs="Times New Roman"/>
          <w:sz w:val="24"/>
          <w:szCs w:val="24"/>
        </w:rPr>
        <w:t>oberts</w:t>
      </w:r>
      <w:r w:rsidRPr="00A46000">
        <w:rPr>
          <w:rFonts w:ascii="Times New Roman" w:hAnsi="Times New Roman" w:cs="Times New Roman"/>
          <w:sz w:val="24"/>
          <w:szCs w:val="24"/>
        </w:rPr>
        <w:t xml:space="preserve"> Ogle, </w:t>
      </w:r>
      <w:r>
        <w:rPr>
          <w:rFonts w:ascii="Times New Roman" w:hAnsi="Times New Roman" w:cs="Times New Roman"/>
          <w:sz w:val="24"/>
          <w:szCs w:val="24"/>
        </w:rPr>
        <w:t>“</w:t>
      </w:r>
      <w:r w:rsidRPr="00A46000">
        <w:rPr>
          <w:rFonts w:ascii="Times New Roman" w:hAnsi="Times New Roman" w:cs="Times New Roman"/>
          <w:sz w:val="24"/>
          <w:szCs w:val="24"/>
        </w:rPr>
        <w:t>Augustine’s Ciceronian Response to the Ciceronian Patriot</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iCs/>
          <w:sz w:val="24"/>
          <w:szCs w:val="24"/>
        </w:rPr>
        <w:t>Augustine’s Political Thought</w:t>
      </w:r>
      <w:r w:rsidRPr="00A46000">
        <w:rPr>
          <w:rFonts w:ascii="Times New Roman" w:hAnsi="Times New Roman" w:cs="Times New Roman"/>
          <w:sz w:val="24"/>
          <w:szCs w:val="24"/>
        </w:rPr>
        <w:t>, ed. R</w:t>
      </w:r>
      <w:r>
        <w:rPr>
          <w:rFonts w:ascii="Times New Roman" w:hAnsi="Times New Roman" w:cs="Times New Roman"/>
          <w:sz w:val="24"/>
          <w:szCs w:val="24"/>
        </w:rPr>
        <w:t xml:space="preserve">ichard </w:t>
      </w:r>
      <w:r w:rsidRPr="00A46000">
        <w:rPr>
          <w:rFonts w:ascii="Times New Roman" w:hAnsi="Times New Roman" w:cs="Times New Roman"/>
          <w:sz w:val="24"/>
          <w:szCs w:val="24"/>
        </w:rPr>
        <w:t>J. Dougherty (Rochester NY: University of Rochester Press, 2019), 200</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221. </w:t>
      </w:r>
    </w:p>
  </w:endnote>
  <w:endnote w:id="35">
    <w:p w14:paraId="660D0C86" w14:textId="2E08982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On the impact of Augustine’s reading of Genesis in general on early medieval thought, T</w:t>
      </w:r>
      <w:r>
        <w:rPr>
          <w:rFonts w:ascii="Times New Roman" w:hAnsi="Times New Roman" w:cs="Times New Roman"/>
          <w:sz w:val="24"/>
          <w:szCs w:val="24"/>
        </w:rPr>
        <w:t>homas</w:t>
      </w:r>
      <w:r w:rsidRPr="00A46000">
        <w:rPr>
          <w:rFonts w:ascii="Times New Roman" w:hAnsi="Times New Roman" w:cs="Times New Roman"/>
          <w:sz w:val="24"/>
          <w:szCs w:val="24"/>
        </w:rPr>
        <w:t xml:space="preserve"> O’Loughlin, </w:t>
      </w:r>
      <w:r w:rsidRPr="00A46000">
        <w:rPr>
          <w:rFonts w:ascii="Times New Roman" w:hAnsi="Times New Roman" w:cs="Times New Roman"/>
          <w:i/>
          <w:sz w:val="24"/>
          <w:szCs w:val="24"/>
        </w:rPr>
        <w:t>Teachers and Code-Breakers: The Latin Genesis tradition, 430</w:t>
      </w:r>
      <w:r w:rsidRPr="00C1617F">
        <w:rPr>
          <w:rFonts w:ascii="Times New Roman" w:hAnsi="Times New Roman" w:cs="Times New Roman"/>
          <w:i/>
          <w:sz w:val="24"/>
          <w:szCs w:val="24"/>
        </w:rPr>
        <w:t>–</w:t>
      </w:r>
      <w:r w:rsidRPr="00A46000">
        <w:rPr>
          <w:rFonts w:ascii="Times New Roman" w:hAnsi="Times New Roman" w:cs="Times New Roman"/>
          <w:i/>
          <w:sz w:val="24"/>
          <w:szCs w:val="24"/>
        </w:rPr>
        <w:t>800</w:t>
      </w:r>
      <w:r w:rsidRPr="00A46000">
        <w:rPr>
          <w:rFonts w:ascii="Times New Roman" w:hAnsi="Times New Roman" w:cs="Times New Roman"/>
          <w:sz w:val="24"/>
          <w:szCs w:val="24"/>
        </w:rPr>
        <w:t xml:space="preserve"> (Turnhout: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xml:space="preserve">, 1999), 81. </w:t>
      </w:r>
    </w:p>
  </w:endnote>
  <w:endnote w:id="36">
    <w:p w14:paraId="1DA65D67" w14:textId="2EB4D9BA"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R</w:t>
      </w:r>
      <w:r>
        <w:rPr>
          <w:rFonts w:ascii="Times New Roman" w:hAnsi="Times New Roman" w:cs="Times New Roman"/>
          <w:sz w:val="24"/>
          <w:szCs w:val="24"/>
        </w:rPr>
        <w:t xml:space="preserve">obert </w:t>
      </w:r>
      <w:r w:rsidRPr="00A46000">
        <w:rPr>
          <w:rFonts w:ascii="Times New Roman" w:hAnsi="Times New Roman" w:cs="Times New Roman"/>
          <w:sz w:val="24"/>
          <w:szCs w:val="24"/>
        </w:rPr>
        <w:t xml:space="preserve">A. Markus, </w:t>
      </w:r>
      <w:r>
        <w:rPr>
          <w:rFonts w:ascii="Times New Roman" w:hAnsi="Times New Roman" w:cs="Times New Roman"/>
          <w:sz w:val="24"/>
          <w:szCs w:val="24"/>
        </w:rPr>
        <w:t>“</w:t>
      </w:r>
      <w:r w:rsidRPr="00A46000">
        <w:rPr>
          <w:rFonts w:ascii="Times New Roman" w:hAnsi="Times New Roman" w:cs="Times New Roman"/>
          <w:sz w:val="24"/>
          <w:szCs w:val="24"/>
        </w:rPr>
        <w:t xml:space="preserve">The </w:t>
      </w:r>
      <w:r>
        <w:rPr>
          <w:rFonts w:ascii="Times New Roman" w:hAnsi="Times New Roman" w:cs="Times New Roman"/>
          <w:sz w:val="24"/>
          <w:szCs w:val="24"/>
        </w:rPr>
        <w:t>S</w:t>
      </w:r>
      <w:r w:rsidRPr="00A46000">
        <w:rPr>
          <w:rFonts w:ascii="Times New Roman" w:hAnsi="Times New Roman" w:cs="Times New Roman"/>
          <w:sz w:val="24"/>
          <w:szCs w:val="24"/>
        </w:rPr>
        <w:t xml:space="preserve">acred and the </w:t>
      </w:r>
      <w:r>
        <w:rPr>
          <w:rFonts w:ascii="Times New Roman" w:hAnsi="Times New Roman" w:cs="Times New Roman"/>
          <w:sz w:val="24"/>
          <w:szCs w:val="24"/>
        </w:rPr>
        <w:t>S</w:t>
      </w:r>
      <w:r w:rsidRPr="00A46000">
        <w:rPr>
          <w:rFonts w:ascii="Times New Roman" w:hAnsi="Times New Roman" w:cs="Times New Roman"/>
          <w:sz w:val="24"/>
          <w:szCs w:val="24"/>
        </w:rPr>
        <w:t xml:space="preserve">ecular: </w:t>
      </w:r>
      <w:r>
        <w:rPr>
          <w:rFonts w:ascii="Times New Roman" w:hAnsi="Times New Roman" w:cs="Times New Roman"/>
          <w:sz w:val="24"/>
          <w:szCs w:val="24"/>
        </w:rPr>
        <w:t>F</w:t>
      </w:r>
      <w:r w:rsidRPr="00A46000">
        <w:rPr>
          <w:rFonts w:ascii="Times New Roman" w:hAnsi="Times New Roman" w:cs="Times New Roman"/>
          <w:sz w:val="24"/>
          <w:szCs w:val="24"/>
        </w:rPr>
        <w:t>rom Augustine to Gregory the Great</w:t>
      </w:r>
      <w:r>
        <w:rPr>
          <w:rFonts w:ascii="Times New Roman" w:hAnsi="Times New Roman" w:cs="Times New Roman"/>
          <w:sz w:val="24"/>
          <w:szCs w:val="24"/>
        </w:rPr>
        <w:t>,”</w:t>
      </w:r>
      <w:r w:rsidRPr="00A46000">
        <w:rPr>
          <w:rFonts w:ascii="Times New Roman" w:hAnsi="Times New Roman" w:cs="Times New Roman"/>
          <w:sz w:val="24"/>
          <w:szCs w:val="24"/>
        </w:rPr>
        <w:t xml:space="preserve"> </w:t>
      </w:r>
      <w:bookmarkStart w:id="2" w:name="_Hlk42085254"/>
      <w:r>
        <w:rPr>
          <w:rFonts w:ascii="Times New Roman" w:hAnsi="Times New Roman" w:cs="Times New Roman"/>
          <w:i/>
          <w:sz w:val="24"/>
          <w:szCs w:val="24"/>
        </w:rPr>
        <w:t>JTS (</w:t>
      </w:r>
      <w:proofErr w:type="spellStart"/>
      <w:r>
        <w:rPr>
          <w:rFonts w:ascii="Times New Roman" w:hAnsi="Times New Roman" w:cs="Times New Roman"/>
          <w:i/>
          <w:sz w:val="24"/>
          <w:szCs w:val="24"/>
        </w:rPr>
        <w:t>n.s</w:t>
      </w:r>
      <w:proofErr w:type="spellEnd"/>
      <w:r>
        <w:rPr>
          <w:rFonts w:ascii="Times New Roman" w:hAnsi="Times New Roman" w:cs="Times New Roman"/>
          <w:i/>
          <w:sz w:val="24"/>
          <w:szCs w:val="24"/>
        </w:rPr>
        <w:t>.)</w:t>
      </w:r>
      <w:bookmarkEnd w:id="2"/>
      <w:r w:rsidRPr="00A46000">
        <w:rPr>
          <w:rFonts w:ascii="Times New Roman" w:hAnsi="Times New Roman" w:cs="Times New Roman"/>
          <w:sz w:val="24"/>
          <w:szCs w:val="24"/>
        </w:rPr>
        <w:t>, 36 (1983): 84</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96, reprinted in </w:t>
      </w:r>
      <w:r w:rsidRPr="00A46000">
        <w:rPr>
          <w:rFonts w:ascii="Times New Roman" w:hAnsi="Times New Roman" w:cs="Times New Roman"/>
          <w:i/>
          <w:sz w:val="24"/>
          <w:szCs w:val="24"/>
        </w:rPr>
        <w:t xml:space="preserve">Sacred and Secular: </w:t>
      </w:r>
      <w:r>
        <w:rPr>
          <w:rFonts w:ascii="Times New Roman" w:hAnsi="Times New Roman" w:cs="Times New Roman"/>
          <w:i/>
          <w:sz w:val="24"/>
          <w:szCs w:val="24"/>
        </w:rPr>
        <w:t>S</w:t>
      </w:r>
      <w:r w:rsidRPr="00A46000">
        <w:rPr>
          <w:rFonts w:ascii="Times New Roman" w:hAnsi="Times New Roman" w:cs="Times New Roman"/>
          <w:i/>
          <w:sz w:val="24"/>
          <w:szCs w:val="24"/>
        </w:rPr>
        <w:t xml:space="preserve">tudies on Augustine and Latin Christianity </w:t>
      </w:r>
      <w:r w:rsidRPr="00A46000">
        <w:rPr>
          <w:rFonts w:ascii="Times New Roman" w:hAnsi="Times New Roman" w:cs="Times New Roman"/>
          <w:sz w:val="24"/>
          <w:szCs w:val="24"/>
        </w:rPr>
        <w:t xml:space="preserve">(Aldershot: Variorum, 1994). Gregory the Great, </w:t>
      </w:r>
      <w:proofErr w:type="spellStart"/>
      <w:r w:rsidRPr="00A46000">
        <w:rPr>
          <w:rFonts w:ascii="Times New Roman" w:hAnsi="Times New Roman" w:cs="Times New Roman"/>
          <w:i/>
          <w:sz w:val="24"/>
          <w:szCs w:val="24"/>
        </w:rPr>
        <w:t>Moralia</w:t>
      </w:r>
      <w:proofErr w:type="spellEnd"/>
      <w:r w:rsidRPr="00A46000">
        <w:rPr>
          <w:rFonts w:ascii="Times New Roman" w:hAnsi="Times New Roman" w:cs="Times New Roman"/>
          <w:i/>
          <w:sz w:val="24"/>
          <w:szCs w:val="24"/>
        </w:rPr>
        <w:t xml:space="preserve"> in Job</w:t>
      </w:r>
      <w:r>
        <w:rPr>
          <w:rFonts w:ascii="Times New Roman" w:hAnsi="Times New Roman" w:cs="Times New Roman"/>
          <w:iCs/>
          <w:sz w:val="24"/>
          <w:szCs w:val="24"/>
        </w:rPr>
        <w:t>, 6.6, 8.54, 16.10 (</w:t>
      </w:r>
      <w:r w:rsidRPr="00A46000">
        <w:rPr>
          <w:rFonts w:ascii="Times New Roman" w:hAnsi="Times New Roman" w:cs="Times New Roman"/>
          <w:sz w:val="24"/>
          <w:szCs w:val="24"/>
        </w:rPr>
        <w:t>ed. M</w:t>
      </w:r>
      <w:r>
        <w:rPr>
          <w:rFonts w:ascii="Times New Roman" w:hAnsi="Times New Roman" w:cs="Times New Roman"/>
          <w:sz w:val="24"/>
          <w:szCs w:val="24"/>
        </w:rPr>
        <w:t>arcus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Adriaen</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CCSL 143</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1979</w:t>
      </w:r>
      <w:r>
        <w:rPr>
          <w:rFonts w:ascii="Times New Roman" w:hAnsi="Times New Roman" w:cs="Times New Roman"/>
          <w:sz w:val="24"/>
          <w:szCs w:val="24"/>
        </w:rPr>
        <w:t>]</w:t>
      </w:r>
      <w:r w:rsidRPr="00A46000">
        <w:rPr>
          <w:rFonts w:ascii="Times New Roman" w:hAnsi="Times New Roman" w:cs="Times New Roman"/>
          <w:sz w:val="24"/>
          <w:szCs w:val="24"/>
        </w:rPr>
        <w:t>, 1:288; 1:454; 2:807</w:t>
      </w:r>
      <w:r>
        <w:rPr>
          <w:rFonts w:ascii="Times New Roman" w:hAnsi="Times New Roman" w:cs="Times New Roman"/>
          <w:sz w:val="24"/>
          <w:szCs w:val="24"/>
        </w:rPr>
        <w:t>)</w:t>
      </w:r>
      <w:r w:rsidRPr="00A46000">
        <w:rPr>
          <w:rFonts w:ascii="Times New Roman" w:hAnsi="Times New Roman" w:cs="Times New Roman"/>
          <w:sz w:val="24"/>
          <w:szCs w:val="24"/>
        </w:rPr>
        <w:t xml:space="preserve">. Isidore, </w:t>
      </w:r>
      <w:proofErr w:type="spellStart"/>
      <w:r w:rsidRPr="00A46000">
        <w:rPr>
          <w:rFonts w:ascii="Times New Roman" w:hAnsi="Times New Roman" w:cs="Times New Roman"/>
          <w:i/>
          <w:sz w:val="24"/>
          <w:szCs w:val="24"/>
        </w:rPr>
        <w:t>Etymologiarum</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sive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Originum</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15.1.3 (</w:t>
      </w:r>
      <w:r w:rsidRPr="00A46000">
        <w:rPr>
          <w:rFonts w:ascii="Times New Roman" w:hAnsi="Times New Roman" w:cs="Times New Roman"/>
          <w:sz w:val="24"/>
          <w:szCs w:val="24"/>
        </w:rPr>
        <w:t>ed. W.</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M. Lindsay </w:t>
      </w:r>
      <w:r>
        <w:rPr>
          <w:rFonts w:ascii="Times New Roman" w:hAnsi="Times New Roman" w:cs="Times New Roman"/>
          <w:sz w:val="24"/>
          <w:szCs w:val="24"/>
        </w:rPr>
        <w:t>[</w:t>
      </w:r>
      <w:r w:rsidRPr="00A46000">
        <w:rPr>
          <w:rFonts w:ascii="Times New Roman" w:hAnsi="Times New Roman" w:cs="Times New Roman"/>
          <w:sz w:val="24"/>
          <w:szCs w:val="24"/>
        </w:rPr>
        <w:t>Oxford: Clarendon Press, 1911</w:t>
      </w:r>
      <w:r>
        <w:rPr>
          <w:rFonts w:ascii="Times New Roman" w:hAnsi="Times New Roman" w:cs="Times New Roman"/>
          <w:sz w:val="24"/>
          <w:szCs w:val="24"/>
        </w:rPr>
        <w:t>]</w:t>
      </w:r>
      <w:r w:rsidRPr="00A46000">
        <w:rPr>
          <w:rFonts w:ascii="Times New Roman" w:hAnsi="Times New Roman" w:cs="Times New Roman"/>
          <w:sz w:val="24"/>
          <w:szCs w:val="24"/>
        </w:rPr>
        <w:t xml:space="preserve">. Bede, </w:t>
      </w:r>
      <w:r w:rsidRPr="00A46000">
        <w:rPr>
          <w:rFonts w:ascii="Times New Roman" w:hAnsi="Times New Roman" w:cs="Times New Roman"/>
          <w:i/>
          <w:sz w:val="24"/>
          <w:szCs w:val="24"/>
        </w:rPr>
        <w:t xml:space="preserve">Libri </w:t>
      </w:r>
      <w:proofErr w:type="spellStart"/>
      <w:r>
        <w:rPr>
          <w:rFonts w:ascii="Times New Roman" w:hAnsi="Times New Roman" w:cs="Times New Roman"/>
          <w:i/>
          <w:sz w:val="24"/>
          <w:szCs w:val="24"/>
        </w:rPr>
        <w:t>q</w:t>
      </w:r>
      <w:r w:rsidRPr="00A46000">
        <w:rPr>
          <w:rFonts w:ascii="Times New Roman" w:hAnsi="Times New Roman" w:cs="Times New Roman"/>
          <w:i/>
          <w:sz w:val="24"/>
          <w:szCs w:val="24"/>
        </w:rPr>
        <w:t>uatuor</w:t>
      </w:r>
      <w:proofErr w:type="spellEnd"/>
      <w:r w:rsidRPr="00A46000">
        <w:rPr>
          <w:rFonts w:ascii="Times New Roman" w:hAnsi="Times New Roman" w:cs="Times New Roman"/>
          <w:i/>
          <w:sz w:val="24"/>
          <w:szCs w:val="24"/>
        </w:rPr>
        <w:t xml:space="preserve"> in </w:t>
      </w:r>
      <w:r>
        <w:rPr>
          <w:rFonts w:ascii="Times New Roman" w:hAnsi="Times New Roman" w:cs="Times New Roman"/>
          <w:i/>
          <w:sz w:val="24"/>
          <w:szCs w:val="24"/>
        </w:rPr>
        <w:t>p</w:t>
      </w:r>
      <w:r w:rsidRPr="00A46000">
        <w:rPr>
          <w:rFonts w:ascii="Times New Roman" w:hAnsi="Times New Roman" w:cs="Times New Roman"/>
          <w:i/>
          <w:sz w:val="24"/>
          <w:szCs w:val="24"/>
        </w:rPr>
        <w:t xml:space="preserve">rincipium Genesis </w:t>
      </w:r>
      <w:r>
        <w:rPr>
          <w:rFonts w:ascii="Times New Roman" w:hAnsi="Times New Roman" w:cs="Times New Roman"/>
          <w:iCs/>
          <w:sz w:val="24"/>
          <w:szCs w:val="24"/>
        </w:rPr>
        <w:t>(</w:t>
      </w:r>
      <w:r w:rsidRPr="00A46000">
        <w:rPr>
          <w:rFonts w:ascii="Times New Roman" w:hAnsi="Times New Roman" w:cs="Times New Roman"/>
          <w:sz w:val="24"/>
          <w:szCs w:val="24"/>
        </w:rPr>
        <w:t>ed. C</w:t>
      </w:r>
      <w:r>
        <w:rPr>
          <w:rFonts w:ascii="Times New Roman" w:hAnsi="Times New Roman" w:cs="Times New Roman"/>
          <w:sz w:val="24"/>
          <w:szCs w:val="24"/>
        </w:rPr>
        <w:t xml:space="preserve">harles </w:t>
      </w:r>
      <w:r w:rsidRPr="00A46000">
        <w:rPr>
          <w:rFonts w:ascii="Times New Roman" w:hAnsi="Times New Roman" w:cs="Times New Roman"/>
          <w:sz w:val="24"/>
          <w:szCs w:val="24"/>
        </w:rPr>
        <w:t>W</w:t>
      </w:r>
      <w:r>
        <w:rPr>
          <w:rFonts w:ascii="Times New Roman" w:hAnsi="Times New Roman" w:cs="Times New Roman"/>
          <w:sz w:val="24"/>
          <w:szCs w:val="24"/>
        </w:rPr>
        <w:t>illiam</w:t>
      </w:r>
      <w:r w:rsidRPr="00A46000">
        <w:rPr>
          <w:rFonts w:ascii="Times New Roman" w:hAnsi="Times New Roman" w:cs="Times New Roman"/>
          <w:sz w:val="24"/>
          <w:szCs w:val="24"/>
        </w:rPr>
        <w:t xml:space="preserve"> Jones</w:t>
      </w:r>
      <w:r>
        <w:rPr>
          <w:rFonts w:ascii="Times New Roman" w:hAnsi="Times New Roman" w:cs="Times New Roman"/>
          <w:sz w:val="24"/>
          <w:szCs w:val="24"/>
        </w:rPr>
        <w:t xml:space="preserve">, </w:t>
      </w:r>
      <w:r w:rsidRPr="00A46000">
        <w:rPr>
          <w:rFonts w:ascii="Times New Roman" w:hAnsi="Times New Roman" w:cs="Times New Roman"/>
          <w:sz w:val="24"/>
          <w:szCs w:val="24"/>
        </w:rPr>
        <w:t>CCSL 118A</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1967</w:t>
      </w:r>
      <w:r>
        <w:rPr>
          <w:rFonts w:ascii="Times New Roman" w:hAnsi="Times New Roman" w:cs="Times New Roman"/>
          <w:sz w:val="24"/>
          <w:szCs w:val="24"/>
        </w:rPr>
        <w:t>]</w:t>
      </w:r>
      <w:r w:rsidRPr="00A46000">
        <w:rPr>
          <w:rFonts w:ascii="Times New Roman" w:hAnsi="Times New Roman" w:cs="Times New Roman"/>
          <w:sz w:val="24"/>
          <w:szCs w:val="24"/>
        </w:rPr>
        <w:t>, 85</w:t>
      </w:r>
      <w:r w:rsidRPr="00C1617F">
        <w:rPr>
          <w:rFonts w:ascii="Times New Roman" w:hAnsi="Times New Roman" w:cs="Times New Roman"/>
          <w:sz w:val="24"/>
          <w:szCs w:val="24"/>
        </w:rPr>
        <w:t>–</w:t>
      </w:r>
      <w:r w:rsidRPr="00A46000">
        <w:rPr>
          <w:rFonts w:ascii="Times New Roman" w:hAnsi="Times New Roman" w:cs="Times New Roman"/>
          <w:sz w:val="24"/>
          <w:szCs w:val="24"/>
        </w:rPr>
        <w:t>86</w:t>
      </w:r>
      <w:r>
        <w:rPr>
          <w:rFonts w:ascii="Times New Roman" w:hAnsi="Times New Roman" w:cs="Times New Roman"/>
          <w:sz w:val="24"/>
          <w:szCs w:val="24"/>
        </w:rPr>
        <w:t>)</w:t>
      </w:r>
      <w:r w:rsidRPr="00A46000">
        <w:rPr>
          <w:rFonts w:ascii="Times New Roman" w:hAnsi="Times New Roman" w:cs="Times New Roman"/>
          <w:sz w:val="24"/>
          <w:szCs w:val="24"/>
        </w:rPr>
        <w:t>.</w:t>
      </w:r>
    </w:p>
  </w:endnote>
  <w:endnote w:id="37">
    <w:p w14:paraId="125A0167" w14:textId="0FFC4EB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Wigbod</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Quaestionum</w:t>
      </w:r>
      <w:proofErr w:type="spellEnd"/>
      <w:r w:rsidRPr="00A46000">
        <w:rPr>
          <w:rFonts w:ascii="Times New Roman" w:hAnsi="Times New Roman" w:cs="Times New Roman"/>
          <w:i/>
          <w:sz w:val="24"/>
          <w:szCs w:val="24"/>
        </w:rPr>
        <w:t xml:space="preserve"> </w:t>
      </w:r>
      <w:r>
        <w:rPr>
          <w:rFonts w:ascii="Times New Roman" w:hAnsi="Times New Roman" w:cs="Times New Roman"/>
          <w:i/>
          <w:sz w:val="24"/>
          <w:szCs w:val="24"/>
        </w:rPr>
        <w:t>s</w:t>
      </w:r>
      <w:r w:rsidRPr="00A46000">
        <w:rPr>
          <w:rFonts w:ascii="Times New Roman" w:hAnsi="Times New Roman" w:cs="Times New Roman"/>
          <w:i/>
          <w:sz w:val="24"/>
          <w:szCs w:val="24"/>
        </w:rPr>
        <w:t xml:space="preserve">uper </w:t>
      </w:r>
      <w:proofErr w:type="spellStart"/>
      <w:r w:rsidRPr="00A46000">
        <w:rPr>
          <w:rFonts w:ascii="Times New Roman" w:hAnsi="Times New Roman" w:cs="Times New Roman"/>
          <w:i/>
          <w:sz w:val="24"/>
          <w:szCs w:val="24"/>
        </w:rPr>
        <w:t>Genesim</w:t>
      </w:r>
      <w:proofErr w:type="spellEnd"/>
      <w:r>
        <w:rPr>
          <w:rFonts w:ascii="Times New Roman" w:hAnsi="Times New Roman" w:cs="Times New Roman"/>
          <w:sz w:val="24"/>
          <w:szCs w:val="24"/>
        </w:rPr>
        <w:t xml:space="preserve"> (</w:t>
      </w:r>
      <w:r w:rsidRPr="00A46000">
        <w:rPr>
          <w:rFonts w:ascii="Times New Roman" w:hAnsi="Times New Roman" w:cs="Times New Roman"/>
          <w:sz w:val="24"/>
          <w:szCs w:val="24"/>
        </w:rPr>
        <w:t>PL 93, 233</w:t>
      </w:r>
      <w:r w:rsidRPr="00C1617F">
        <w:rPr>
          <w:rFonts w:ascii="Times New Roman" w:hAnsi="Times New Roman" w:cs="Times New Roman"/>
          <w:sz w:val="24"/>
          <w:szCs w:val="24"/>
        </w:rPr>
        <w:t>–</w:t>
      </w:r>
      <w:r w:rsidRPr="00A46000">
        <w:rPr>
          <w:rFonts w:ascii="Times New Roman" w:hAnsi="Times New Roman" w:cs="Times New Roman"/>
          <w:sz w:val="24"/>
          <w:szCs w:val="24"/>
        </w:rPr>
        <w:t>430, 289</w:t>
      </w:r>
      <w:r>
        <w:rPr>
          <w:rFonts w:ascii="Times New Roman" w:hAnsi="Times New Roman" w:cs="Times New Roman"/>
          <w:sz w:val="24"/>
          <w:szCs w:val="24"/>
        </w:rPr>
        <w:t>)</w:t>
      </w:r>
      <w:r w:rsidRPr="00A46000">
        <w:rPr>
          <w:rFonts w:ascii="Times New Roman" w:hAnsi="Times New Roman" w:cs="Times New Roman"/>
          <w:sz w:val="24"/>
          <w:szCs w:val="24"/>
        </w:rPr>
        <w:t>; M</w:t>
      </w:r>
      <w:r>
        <w:rPr>
          <w:rFonts w:ascii="Times New Roman" w:hAnsi="Times New Roman" w:cs="Times New Roman"/>
          <w:sz w:val="24"/>
          <w:szCs w:val="24"/>
        </w:rPr>
        <w:t>ichael</w:t>
      </w:r>
      <w:r w:rsidRPr="00A46000">
        <w:rPr>
          <w:rFonts w:ascii="Times New Roman" w:hAnsi="Times New Roman" w:cs="Times New Roman"/>
          <w:sz w:val="24"/>
          <w:szCs w:val="24"/>
        </w:rPr>
        <w:t xml:space="preserve"> Gorman, </w:t>
      </w:r>
      <w:r>
        <w:rPr>
          <w:rFonts w:ascii="Times New Roman" w:hAnsi="Times New Roman" w:cs="Times New Roman"/>
          <w:sz w:val="24"/>
          <w:szCs w:val="24"/>
        </w:rPr>
        <w:t>“</w:t>
      </w:r>
      <w:r w:rsidRPr="00A46000">
        <w:rPr>
          <w:rFonts w:ascii="Times New Roman" w:hAnsi="Times New Roman" w:cs="Times New Roman"/>
          <w:sz w:val="24"/>
          <w:szCs w:val="24"/>
        </w:rPr>
        <w:t xml:space="preserve">The Encyclopaedic Commentary on Genesis Prepared for Charlemagne by </w:t>
      </w:r>
      <w:proofErr w:type="spellStart"/>
      <w:r w:rsidRPr="00A46000">
        <w:rPr>
          <w:rFonts w:ascii="Times New Roman" w:hAnsi="Times New Roman" w:cs="Times New Roman"/>
          <w:sz w:val="24"/>
          <w:szCs w:val="24"/>
        </w:rPr>
        <w:t>Wigbod</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EA58E3">
        <w:rPr>
          <w:rFonts w:ascii="Times New Roman" w:hAnsi="Times New Roman" w:cs="Times New Roman"/>
          <w:i/>
          <w:sz w:val="24"/>
          <w:szCs w:val="24"/>
        </w:rPr>
        <w:t>RecAug</w:t>
      </w:r>
      <w:proofErr w:type="spellEnd"/>
      <w:r w:rsidRPr="00A46000">
        <w:rPr>
          <w:rFonts w:ascii="Times New Roman" w:hAnsi="Times New Roman" w:cs="Times New Roman"/>
          <w:sz w:val="24"/>
          <w:szCs w:val="24"/>
        </w:rPr>
        <w:t>, 17 (1982): 173</w:t>
      </w:r>
      <w:r w:rsidRPr="00C1617F">
        <w:rPr>
          <w:rFonts w:ascii="Times New Roman" w:hAnsi="Times New Roman" w:cs="Times New Roman"/>
          <w:sz w:val="24"/>
          <w:szCs w:val="24"/>
        </w:rPr>
        <w:t>–</w:t>
      </w:r>
      <w:r w:rsidRPr="00A46000">
        <w:rPr>
          <w:rFonts w:ascii="Times New Roman" w:hAnsi="Times New Roman" w:cs="Times New Roman"/>
          <w:sz w:val="24"/>
          <w:szCs w:val="24"/>
        </w:rPr>
        <w:t xml:space="preserve">201 and </w:t>
      </w:r>
      <w:r>
        <w:rPr>
          <w:rFonts w:ascii="Times New Roman" w:hAnsi="Times New Roman" w:cs="Times New Roman"/>
          <w:sz w:val="24"/>
          <w:szCs w:val="24"/>
        </w:rPr>
        <w:t>“</w:t>
      </w:r>
      <w:proofErr w:type="spellStart"/>
      <w:r w:rsidRPr="00A46000">
        <w:rPr>
          <w:rFonts w:ascii="Times New Roman" w:hAnsi="Times New Roman" w:cs="Times New Roman"/>
          <w:sz w:val="24"/>
          <w:szCs w:val="24"/>
        </w:rPr>
        <w:t>Wigbod</w:t>
      </w:r>
      <w:proofErr w:type="spellEnd"/>
      <w:r w:rsidRPr="00A46000">
        <w:rPr>
          <w:rFonts w:ascii="Times New Roman" w:hAnsi="Times New Roman" w:cs="Times New Roman"/>
          <w:sz w:val="24"/>
          <w:szCs w:val="24"/>
        </w:rPr>
        <w:t xml:space="preserve"> and Biblical Studies Under Charlemagne</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RBen</w:t>
      </w:r>
      <w:proofErr w:type="spellEnd"/>
      <w:r w:rsidRPr="00A46000">
        <w:rPr>
          <w:rFonts w:ascii="Times New Roman" w:hAnsi="Times New Roman" w:cs="Times New Roman"/>
          <w:sz w:val="24"/>
          <w:szCs w:val="24"/>
        </w:rPr>
        <w:t>, 107 (1997): 40</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76; Claudius of Turin, </w:t>
      </w:r>
      <w:proofErr w:type="spellStart"/>
      <w:r w:rsidRPr="00A46000">
        <w:rPr>
          <w:rFonts w:ascii="Times New Roman" w:hAnsi="Times New Roman" w:cs="Times New Roman"/>
          <w:i/>
          <w:sz w:val="24"/>
          <w:szCs w:val="24"/>
        </w:rPr>
        <w:t>Commentarii</w:t>
      </w:r>
      <w:proofErr w:type="spellEnd"/>
      <w:r w:rsidRPr="00A46000">
        <w:rPr>
          <w:rFonts w:ascii="Times New Roman" w:hAnsi="Times New Roman" w:cs="Times New Roman"/>
          <w:i/>
          <w:sz w:val="24"/>
          <w:szCs w:val="24"/>
        </w:rPr>
        <w:t xml:space="preserve"> in </w:t>
      </w:r>
      <w:proofErr w:type="spellStart"/>
      <w:r w:rsidRPr="00A46000">
        <w:rPr>
          <w:rFonts w:ascii="Times New Roman" w:hAnsi="Times New Roman" w:cs="Times New Roman"/>
          <w:i/>
          <w:sz w:val="24"/>
          <w:szCs w:val="24"/>
        </w:rPr>
        <w:t>Genesim</w:t>
      </w:r>
      <w:proofErr w:type="spellEnd"/>
      <w:r w:rsidRPr="00A46000">
        <w:rPr>
          <w:rFonts w:ascii="Times New Roman" w:hAnsi="Times New Roman" w:cs="Times New Roman"/>
          <w:sz w:val="24"/>
          <w:szCs w:val="24"/>
        </w:rPr>
        <w:t>, PL 50, 893</w:t>
      </w:r>
      <w:r w:rsidRPr="00C7378C">
        <w:rPr>
          <w:rFonts w:ascii="Times New Roman" w:hAnsi="Times New Roman" w:cs="Times New Roman"/>
          <w:sz w:val="24"/>
          <w:szCs w:val="24"/>
        </w:rPr>
        <w:t>–</w:t>
      </w:r>
      <w:r w:rsidRPr="00A46000">
        <w:rPr>
          <w:rFonts w:ascii="Times New Roman" w:hAnsi="Times New Roman" w:cs="Times New Roman"/>
          <w:sz w:val="24"/>
          <w:szCs w:val="24"/>
        </w:rPr>
        <w:t>1048, 920; M</w:t>
      </w:r>
      <w:r>
        <w:rPr>
          <w:rFonts w:ascii="Times New Roman" w:hAnsi="Times New Roman" w:cs="Times New Roman"/>
          <w:sz w:val="24"/>
          <w:szCs w:val="24"/>
        </w:rPr>
        <w:t>ichael</w:t>
      </w:r>
      <w:r w:rsidRPr="00A46000">
        <w:rPr>
          <w:rFonts w:ascii="Times New Roman" w:hAnsi="Times New Roman" w:cs="Times New Roman"/>
          <w:sz w:val="24"/>
          <w:szCs w:val="24"/>
        </w:rPr>
        <w:t xml:space="preserve"> Gorman, </w:t>
      </w:r>
      <w:r>
        <w:rPr>
          <w:rFonts w:ascii="Times New Roman" w:hAnsi="Times New Roman" w:cs="Times New Roman"/>
          <w:sz w:val="24"/>
          <w:szCs w:val="24"/>
        </w:rPr>
        <w:t>“</w:t>
      </w:r>
      <w:r w:rsidRPr="00A46000">
        <w:rPr>
          <w:rFonts w:ascii="Times New Roman" w:hAnsi="Times New Roman" w:cs="Times New Roman"/>
          <w:sz w:val="24"/>
          <w:szCs w:val="24"/>
        </w:rPr>
        <w:t>The Commentary on Genesis of Claudius of Turin and Biblical Studies under Louis the Pious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Speculum</w:t>
      </w:r>
      <w:r w:rsidRPr="00A46000">
        <w:rPr>
          <w:rFonts w:ascii="Times New Roman" w:hAnsi="Times New Roman" w:cs="Times New Roman"/>
          <w:sz w:val="24"/>
          <w:szCs w:val="24"/>
        </w:rPr>
        <w:t>,</w:t>
      </w:r>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72 (1997): 279</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329; </w:t>
      </w:r>
      <w:proofErr w:type="spellStart"/>
      <w:r w:rsidRPr="00A46000">
        <w:rPr>
          <w:rFonts w:ascii="Times New Roman" w:hAnsi="Times New Roman" w:cs="Times New Roman"/>
          <w:sz w:val="24"/>
          <w:szCs w:val="24"/>
        </w:rPr>
        <w:t>Walahfrid</w:t>
      </w:r>
      <w:proofErr w:type="spellEnd"/>
      <w:r w:rsidRPr="00A46000">
        <w:rPr>
          <w:rFonts w:ascii="Times New Roman" w:hAnsi="Times New Roman" w:cs="Times New Roman"/>
          <w:sz w:val="24"/>
          <w:szCs w:val="24"/>
        </w:rPr>
        <w:t xml:space="preserve"> Strabo, </w:t>
      </w:r>
      <w:r w:rsidRPr="00A46000">
        <w:rPr>
          <w:rFonts w:ascii="Times New Roman" w:hAnsi="Times New Roman" w:cs="Times New Roman"/>
          <w:i/>
          <w:sz w:val="24"/>
          <w:szCs w:val="24"/>
        </w:rPr>
        <w:t>Liber Genesis</w:t>
      </w:r>
      <w:r>
        <w:rPr>
          <w:rFonts w:ascii="Times New Roman" w:hAnsi="Times New Roman" w:cs="Times New Roman"/>
          <w:sz w:val="24"/>
          <w:szCs w:val="24"/>
        </w:rPr>
        <w:t xml:space="preserve"> (</w:t>
      </w:r>
      <w:r w:rsidRPr="00A46000">
        <w:rPr>
          <w:rFonts w:ascii="Times New Roman" w:hAnsi="Times New Roman" w:cs="Times New Roman"/>
          <w:sz w:val="24"/>
          <w:szCs w:val="24"/>
        </w:rPr>
        <w:t>PL 113, 67</w:t>
      </w:r>
      <w:r w:rsidRPr="00C7378C">
        <w:rPr>
          <w:rFonts w:ascii="Times New Roman" w:hAnsi="Times New Roman" w:cs="Times New Roman"/>
          <w:sz w:val="24"/>
          <w:szCs w:val="24"/>
        </w:rPr>
        <w:t>–</w:t>
      </w:r>
      <w:r w:rsidRPr="00A46000">
        <w:rPr>
          <w:rFonts w:ascii="Times New Roman" w:hAnsi="Times New Roman" w:cs="Times New Roman"/>
          <w:sz w:val="24"/>
          <w:szCs w:val="24"/>
        </w:rPr>
        <w:t>182, 98</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Haimo</w:t>
      </w:r>
      <w:proofErr w:type="spellEnd"/>
      <w:r w:rsidRPr="00A46000">
        <w:rPr>
          <w:rFonts w:ascii="Times New Roman" w:hAnsi="Times New Roman" w:cs="Times New Roman"/>
          <w:sz w:val="24"/>
          <w:szCs w:val="24"/>
        </w:rPr>
        <w:t xml:space="preserve"> of </w:t>
      </w:r>
      <w:proofErr w:type="spellStart"/>
      <w:r w:rsidRPr="00A46000">
        <w:rPr>
          <w:rFonts w:ascii="Times New Roman" w:hAnsi="Times New Roman" w:cs="Times New Roman"/>
          <w:sz w:val="24"/>
          <w:szCs w:val="24"/>
        </w:rPr>
        <w:t>Halberstadt</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In </w:t>
      </w:r>
      <w:proofErr w:type="spellStart"/>
      <w:r w:rsidRPr="00A46000">
        <w:rPr>
          <w:rFonts w:ascii="Times New Roman" w:hAnsi="Times New Roman" w:cs="Times New Roman"/>
          <w:i/>
          <w:sz w:val="24"/>
          <w:szCs w:val="24"/>
        </w:rPr>
        <w:t>Micheam</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p</w:t>
      </w:r>
      <w:r w:rsidRPr="00A46000">
        <w:rPr>
          <w:rFonts w:ascii="Times New Roman" w:hAnsi="Times New Roman" w:cs="Times New Roman"/>
          <w:i/>
          <w:sz w:val="24"/>
          <w:szCs w:val="24"/>
        </w:rPr>
        <w:t>rophetam</w:t>
      </w:r>
      <w:proofErr w:type="spellEnd"/>
      <w:r>
        <w:rPr>
          <w:rFonts w:ascii="Times New Roman" w:hAnsi="Times New Roman" w:cs="Times New Roman"/>
          <w:sz w:val="24"/>
          <w:szCs w:val="24"/>
        </w:rPr>
        <w:t xml:space="preserve"> (</w:t>
      </w:r>
      <w:r w:rsidRPr="00A46000">
        <w:rPr>
          <w:rFonts w:ascii="Times New Roman" w:hAnsi="Times New Roman" w:cs="Times New Roman"/>
          <w:sz w:val="24"/>
          <w:szCs w:val="24"/>
        </w:rPr>
        <w:t>PL 117, 141</w:t>
      </w:r>
      <w:r w:rsidRPr="00C7378C">
        <w:rPr>
          <w:rFonts w:ascii="Times New Roman" w:hAnsi="Times New Roman" w:cs="Times New Roman"/>
          <w:sz w:val="24"/>
          <w:szCs w:val="24"/>
        </w:rPr>
        <w:t>–</w:t>
      </w:r>
      <w:r w:rsidRPr="00A46000">
        <w:rPr>
          <w:rFonts w:ascii="Times New Roman" w:hAnsi="Times New Roman" w:cs="Times New Roman"/>
          <w:sz w:val="24"/>
          <w:szCs w:val="24"/>
        </w:rPr>
        <w:t>68, 159</w:t>
      </w:r>
      <w:r w:rsidRPr="00C7378C">
        <w:rPr>
          <w:rFonts w:ascii="Times New Roman" w:hAnsi="Times New Roman" w:cs="Times New Roman"/>
          <w:sz w:val="24"/>
          <w:szCs w:val="24"/>
        </w:rPr>
        <w:t>–</w:t>
      </w:r>
      <w:r w:rsidRPr="00A46000">
        <w:rPr>
          <w:rFonts w:ascii="Times New Roman" w:hAnsi="Times New Roman" w:cs="Times New Roman"/>
          <w:sz w:val="24"/>
          <w:szCs w:val="24"/>
        </w:rPr>
        <w:t>60</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Haimo</w:t>
      </w:r>
      <w:proofErr w:type="spellEnd"/>
      <w:r w:rsidRPr="00A46000">
        <w:rPr>
          <w:rFonts w:ascii="Times New Roman" w:hAnsi="Times New Roman" w:cs="Times New Roman"/>
          <w:sz w:val="24"/>
          <w:szCs w:val="24"/>
        </w:rPr>
        <w:t xml:space="preserve"> of Auxerre, </w:t>
      </w:r>
      <w:proofErr w:type="spellStart"/>
      <w:r w:rsidRPr="00A46000">
        <w:rPr>
          <w:rFonts w:ascii="Times New Roman" w:hAnsi="Times New Roman" w:cs="Times New Roman"/>
          <w:i/>
          <w:sz w:val="24"/>
          <w:szCs w:val="24"/>
        </w:rPr>
        <w:t>Commentarius</w:t>
      </w:r>
      <w:proofErr w:type="spellEnd"/>
      <w:r w:rsidRPr="00A46000">
        <w:rPr>
          <w:rFonts w:ascii="Times New Roman" w:hAnsi="Times New Roman" w:cs="Times New Roman"/>
          <w:i/>
          <w:sz w:val="24"/>
          <w:szCs w:val="24"/>
        </w:rPr>
        <w:t xml:space="preserve"> in </w:t>
      </w:r>
      <w:proofErr w:type="spellStart"/>
      <w:r w:rsidRPr="00A46000">
        <w:rPr>
          <w:rFonts w:ascii="Times New Roman" w:hAnsi="Times New Roman" w:cs="Times New Roman"/>
          <w:i/>
          <w:sz w:val="24"/>
          <w:szCs w:val="24"/>
        </w:rPr>
        <w:t>Genesim</w:t>
      </w:r>
      <w:proofErr w:type="spellEnd"/>
      <w:r>
        <w:rPr>
          <w:rFonts w:ascii="Times New Roman" w:hAnsi="Times New Roman" w:cs="Times New Roman"/>
          <w:sz w:val="24"/>
          <w:szCs w:val="24"/>
        </w:rPr>
        <w:t xml:space="preserve"> (</w:t>
      </w:r>
      <w:r w:rsidRPr="00A46000">
        <w:rPr>
          <w:rFonts w:ascii="Times New Roman" w:hAnsi="Times New Roman" w:cs="Times New Roman"/>
          <w:sz w:val="24"/>
          <w:szCs w:val="24"/>
        </w:rPr>
        <w:t>PL 131, 51</w:t>
      </w:r>
      <w:r w:rsidRPr="00C7378C">
        <w:rPr>
          <w:rFonts w:ascii="Times New Roman" w:hAnsi="Times New Roman" w:cs="Times New Roman"/>
          <w:sz w:val="24"/>
          <w:szCs w:val="24"/>
        </w:rPr>
        <w:t>–</w:t>
      </w:r>
      <w:r w:rsidRPr="00A46000">
        <w:rPr>
          <w:rFonts w:ascii="Times New Roman" w:hAnsi="Times New Roman" w:cs="Times New Roman"/>
          <w:sz w:val="24"/>
          <w:szCs w:val="24"/>
        </w:rPr>
        <w:t>134, 71</w:t>
      </w:r>
      <w:r>
        <w:rPr>
          <w:rFonts w:ascii="Times New Roman" w:hAnsi="Times New Roman" w:cs="Times New Roman"/>
          <w:sz w:val="24"/>
          <w:szCs w:val="24"/>
        </w:rPr>
        <w:t>)</w:t>
      </w:r>
      <w:r w:rsidRPr="00A46000">
        <w:rPr>
          <w:rFonts w:ascii="Times New Roman" w:hAnsi="Times New Roman" w:cs="Times New Roman"/>
          <w:sz w:val="24"/>
          <w:szCs w:val="24"/>
        </w:rPr>
        <w:t xml:space="preserve">; Remigius of Auxerre, </w:t>
      </w:r>
      <w:proofErr w:type="spellStart"/>
      <w:r w:rsidRPr="00A46000">
        <w:rPr>
          <w:rFonts w:ascii="Times New Roman" w:hAnsi="Times New Roman" w:cs="Times New Roman"/>
          <w:i/>
          <w:sz w:val="24"/>
          <w:szCs w:val="24"/>
        </w:rPr>
        <w:t>Expositio</w:t>
      </w:r>
      <w:proofErr w:type="spellEnd"/>
      <w:r w:rsidRPr="00A46000">
        <w:rPr>
          <w:rFonts w:ascii="Times New Roman" w:hAnsi="Times New Roman" w:cs="Times New Roman"/>
          <w:i/>
          <w:sz w:val="24"/>
          <w:szCs w:val="24"/>
        </w:rPr>
        <w:t xml:space="preserve"> super </w:t>
      </w:r>
      <w:proofErr w:type="spellStart"/>
      <w:r w:rsidRPr="00A46000">
        <w:rPr>
          <w:rFonts w:ascii="Times New Roman" w:hAnsi="Times New Roman" w:cs="Times New Roman"/>
          <w:i/>
          <w:sz w:val="24"/>
          <w:szCs w:val="24"/>
        </w:rPr>
        <w:t>Genesim</w:t>
      </w:r>
      <w:proofErr w:type="spellEnd"/>
      <w:r>
        <w:rPr>
          <w:rFonts w:ascii="Times New Roman" w:hAnsi="Times New Roman" w:cs="Times New Roman"/>
          <w:sz w:val="24"/>
          <w:szCs w:val="24"/>
        </w:rPr>
        <w:t xml:space="preserve"> (</w:t>
      </w:r>
      <w:r w:rsidRPr="00A46000">
        <w:rPr>
          <w:rFonts w:ascii="Times New Roman" w:hAnsi="Times New Roman" w:cs="Times New Roman"/>
          <w:sz w:val="24"/>
          <w:szCs w:val="24"/>
        </w:rPr>
        <w:t>ed. B</w:t>
      </w:r>
      <w:r>
        <w:rPr>
          <w:rFonts w:ascii="Times New Roman" w:hAnsi="Times New Roman" w:cs="Times New Roman"/>
          <w:sz w:val="24"/>
          <w:szCs w:val="24"/>
        </w:rPr>
        <w:t xml:space="preserve">urton </w:t>
      </w:r>
      <w:r w:rsidRPr="00A46000">
        <w:rPr>
          <w:rFonts w:ascii="Times New Roman" w:hAnsi="Times New Roman" w:cs="Times New Roman"/>
          <w:sz w:val="24"/>
          <w:szCs w:val="24"/>
        </w:rPr>
        <w:t>V</w:t>
      </w:r>
      <w:r>
        <w:rPr>
          <w:rFonts w:ascii="Times New Roman" w:hAnsi="Times New Roman" w:cs="Times New Roman"/>
          <w:sz w:val="24"/>
          <w:szCs w:val="24"/>
        </w:rPr>
        <w:t>an Name</w:t>
      </w:r>
      <w:r w:rsidRPr="00A46000">
        <w:rPr>
          <w:rFonts w:ascii="Times New Roman" w:hAnsi="Times New Roman" w:cs="Times New Roman"/>
          <w:sz w:val="24"/>
          <w:szCs w:val="24"/>
        </w:rPr>
        <w:t xml:space="preserve"> Edwards</w:t>
      </w:r>
      <w:r>
        <w:rPr>
          <w:rFonts w:ascii="Times New Roman" w:hAnsi="Times New Roman" w:cs="Times New Roman"/>
          <w:sz w:val="24"/>
          <w:szCs w:val="24"/>
        </w:rPr>
        <w:t>,</w:t>
      </w:r>
      <w:r w:rsidRPr="00A46000">
        <w:rPr>
          <w:rFonts w:ascii="Times New Roman" w:hAnsi="Times New Roman" w:cs="Times New Roman"/>
          <w:sz w:val="24"/>
          <w:szCs w:val="24"/>
        </w:rPr>
        <w:t xml:space="preserve"> CCCM 136 </w:t>
      </w:r>
      <w:r>
        <w:rPr>
          <w:rFonts w:ascii="Times New Roman" w:hAnsi="Times New Roman" w:cs="Times New Roman"/>
          <w:sz w:val="24"/>
          <w:szCs w:val="24"/>
        </w:rPr>
        <w:t>[</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1999</w:t>
      </w:r>
      <w:r>
        <w:rPr>
          <w:rFonts w:ascii="Times New Roman" w:hAnsi="Times New Roman" w:cs="Times New Roman"/>
          <w:sz w:val="24"/>
          <w:szCs w:val="24"/>
        </w:rPr>
        <w:t>]</w:t>
      </w:r>
      <w:r w:rsidRPr="00A46000">
        <w:rPr>
          <w:rFonts w:ascii="Times New Roman" w:hAnsi="Times New Roman" w:cs="Times New Roman"/>
          <w:sz w:val="24"/>
          <w:szCs w:val="24"/>
        </w:rPr>
        <w:t>, 72</w:t>
      </w:r>
      <w:r>
        <w:rPr>
          <w:rFonts w:ascii="Times New Roman" w:hAnsi="Times New Roman" w:cs="Times New Roman"/>
          <w:sz w:val="24"/>
          <w:szCs w:val="24"/>
        </w:rPr>
        <w:t>)</w:t>
      </w:r>
      <w:r w:rsidRPr="00A46000">
        <w:rPr>
          <w:rFonts w:ascii="Times New Roman" w:hAnsi="Times New Roman" w:cs="Times New Roman"/>
          <w:sz w:val="24"/>
          <w:szCs w:val="24"/>
        </w:rPr>
        <w:t>.</w:t>
      </w:r>
    </w:p>
  </w:endnote>
  <w:endnote w:id="38">
    <w:p w14:paraId="3B628B4C" w14:textId="09DFF7A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T</w:t>
      </w:r>
      <w:r>
        <w:rPr>
          <w:rFonts w:ascii="Times New Roman" w:hAnsi="Times New Roman" w:cs="Times New Roman"/>
          <w:sz w:val="24"/>
          <w:szCs w:val="24"/>
        </w:rPr>
        <w:t>homas</w:t>
      </w:r>
      <w:r w:rsidRPr="00A46000">
        <w:rPr>
          <w:rFonts w:ascii="Times New Roman" w:hAnsi="Times New Roman" w:cs="Times New Roman"/>
          <w:sz w:val="24"/>
          <w:szCs w:val="24"/>
        </w:rPr>
        <w:t xml:space="preserve"> O’Loughlin, </w:t>
      </w:r>
      <w:r>
        <w:rPr>
          <w:rFonts w:ascii="Times New Roman" w:hAnsi="Times New Roman" w:cs="Times New Roman"/>
          <w:sz w:val="24"/>
          <w:szCs w:val="24"/>
        </w:rPr>
        <w:t>“</w:t>
      </w:r>
      <w:r w:rsidRPr="00A46000">
        <w:rPr>
          <w:rFonts w:ascii="Times New Roman" w:hAnsi="Times New Roman" w:cs="Times New Roman"/>
          <w:sz w:val="24"/>
          <w:szCs w:val="24"/>
        </w:rPr>
        <w:t>The Controversy over Methuselah’s Death: Proto-Chronology and the Origins of the Western Concept of Inerrancy</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Recherches</w:t>
      </w:r>
      <w:proofErr w:type="spellEnd"/>
      <w:r w:rsidRPr="00A46000">
        <w:rPr>
          <w:rFonts w:ascii="Times New Roman" w:hAnsi="Times New Roman" w:cs="Times New Roman"/>
          <w:i/>
          <w:sz w:val="24"/>
          <w:szCs w:val="24"/>
        </w:rPr>
        <w:t xml:space="preserve"> de </w:t>
      </w:r>
      <w:proofErr w:type="spellStart"/>
      <w:r w:rsidRPr="00A46000">
        <w:rPr>
          <w:rFonts w:ascii="Times New Roman" w:hAnsi="Times New Roman" w:cs="Times New Roman"/>
          <w:i/>
          <w:sz w:val="24"/>
          <w:szCs w:val="24"/>
        </w:rPr>
        <w:t>Théologie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Ancienne</w:t>
      </w:r>
      <w:proofErr w:type="spellEnd"/>
      <w:r w:rsidRPr="00A46000">
        <w:rPr>
          <w:rFonts w:ascii="Times New Roman" w:hAnsi="Times New Roman" w:cs="Times New Roman"/>
          <w:i/>
          <w:sz w:val="24"/>
          <w:szCs w:val="24"/>
        </w:rPr>
        <w:t xml:space="preserve"> et </w:t>
      </w:r>
      <w:proofErr w:type="spellStart"/>
      <w:r w:rsidRPr="00A46000">
        <w:rPr>
          <w:rFonts w:ascii="Times New Roman" w:hAnsi="Times New Roman" w:cs="Times New Roman"/>
          <w:i/>
          <w:sz w:val="24"/>
          <w:szCs w:val="24"/>
        </w:rPr>
        <w:t>Médiévale</w:t>
      </w:r>
      <w:proofErr w:type="spellEnd"/>
      <w:r w:rsidRPr="00A46000">
        <w:rPr>
          <w:rFonts w:ascii="Times New Roman" w:hAnsi="Times New Roman" w:cs="Times New Roman"/>
          <w:sz w:val="24"/>
          <w:szCs w:val="24"/>
        </w:rPr>
        <w:t>, 62 (1995): 182</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225, 220. </w:t>
      </w:r>
    </w:p>
  </w:endnote>
  <w:endnote w:id="39">
    <w:p w14:paraId="4E86A944" w14:textId="79906ED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L</w:t>
      </w:r>
      <w:r>
        <w:rPr>
          <w:rFonts w:ascii="Times New Roman" w:hAnsi="Times New Roman" w:cs="Times New Roman"/>
          <w:sz w:val="24"/>
          <w:szCs w:val="24"/>
        </w:rPr>
        <w:t xml:space="preserve">ouis </w:t>
      </w:r>
      <w:r w:rsidRPr="00A46000">
        <w:rPr>
          <w:rFonts w:ascii="Times New Roman" w:hAnsi="Times New Roman" w:cs="Times New Roman"/>
          <w:sz w:val="24"/>
          <w:szCs w:val="24"/>
        </w:rPr>
        <w:t xml:space="preserve">H. Feldman, </w:t>
      </w:r>
      <w:r>
        <w:rPr>
          <w:rFonts w:ascii="Times New Roman" w:hAnsi="Times New Roman" w:cs="Times New Roman"/>
          <w:sz w:val="24"/>
          <w:szCs w:val="24"/>
        </w:rPr>
        <w:t>“</w:t>
      </w:r>
      <w:proofErr w:type="spellStart"/>
      <w:r w:rsidRPr="00A46000">
        <w:rPr>
          <w:rFonts w:ascii="Times New Roman" w:hAnsi="Times New Roman" w:cs="Times New Roman"/>
          <w:sz w:val="24"/>
          <w:szCs w:val="24"/>
        </w:rPr>
        <w:t>Hellenizations</w:t>
      </w:r>
      <w:proofErr w:type="spellEnd"/>
      <w:r w:rsidRPr="00A46000">
        <w:rPr>
          <w:rFonts w:ascii="Times New Roman" w:hAnsi="Times New Roman" w:cs="Times New Roman"/>
          <w:sz w:val="24"/>
          <w:szCs w:val="24"/>
        </w:rPr>
        <w:t xml:space="preserve"> in Josephus’</w:t>
      </w:r>
      <w:r>
        <w:rPr>
          <w:rFonts w:ascii="Times New Roman" w:hAnsi="Times New Roman" w:cs="Times New Roman"/>
          <w:sz w:val="24"/>
          <w:szCs w:val="24"/>
        </w:rPr>
        <w:t>s</w:t>
      </w:r>
      <w:r w:rsidRPr="00A46000">
        <w:rPr>
          <w:rFonts w:ascii="Times New Roman" w:hAnsi="Times New Roman" w:cs="Times New Roman"/>
          <w:sz w:val="24"/>
          <w:szCs w:val="24"/>
        </w:rPr>
        <w:t xml:space="preserve"> Portrayal of Man’s Decline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Religions in Antiquity: </w:t>
      </w:r>
      <w:r>
        <w:rPr>
          <w:rFonts w:ascii="Times New Roman" w:hAnsi="Times New Roman" w:cs="Times New Roman"/>
          <w:i/>
          <w:sz w:val="24"/>
          <w:szCs w:val="24"/>
        </w:rPr>
        <w:t>E</w:t>
      </w:r>
      <w:r w:rsidRPr="00A46000">
        <w:rPr>
          <w:rFonts w:ascii="Times New Roman" w:hAnsi="Times New Roman" w:cs="Times New Roman"/>
          <w:i/>
          <w:sz w:val="24"/>
          <w:szCs w:val="24"/>
        </w:rPr>
        <w:t xml:space="preserve">ssays in </w:t>
      </w:r>
      <w:r>
        <w:rPr>
          <w:rFonts w:ascii="Times New Roman" w:hAnsi="Times New Roman" w:cs="Times New Roman"/>
          <w:i/>
          <w:sz w:val="24"/>
          <w:szCs w:val="24"/>
        </w:rPr>
        <w:t>M</w:t>
      </w:r>
      <w:r w:rsidRPr="00A46000">
        <w:rPr>
          <w:rFonts w:ascii="Times New Roman" w:hAnsi="Times New Roman" w:cs="Times New Roman"/>
          <w:i/>
          <w:sz w:val="24"/>
          <w:szCs w:val="24"/>
        </w:rPr>
        <w:t>emory of Erwin Ramsdell Goodenough</w:t>
      </w:r>
      <w:r w:rsidRPr="00A46000">
        <w:rPr>
          <w:rFonts w:ascii="Times New Roman" w:hAnsi="Times New Roman" w:cs="Times New Roman"/>
          <w:sz w:val="24"/>
          <w:szCs w:val="24"/>
        </w:rPr>
        <w:t>, ed. J</w:t>
      </w:r>
      <w:r>
        <w:rPr>
          <w:rFonts w:ascii="Times New Roman" w:hAnsi="Times New Roman" w:cs="Times New Roman"/>
          <w:sz w:val="24"/>
          <w:szCs w:val="24"/>
        </w:rPr>
        <w:t>acob</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Neusner</w:t>
      </w:r>
      <w:proofErr w:type="spellEnd"/>
      <w:r w:rsidRPr="00A46000">
        <w:rPr>
          <w:rFonts w:ascii="Times New Roman" w:hAnsi="Times New Roman" w:cs="Times New Roman"/>
          <w:sz w:val="24"/>
          <w:szCs w:val="24"/>
        </w:rPr>
        <w:t xml:space="preserve"> (Leiden: Brill, 1968), 336</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53. </w:t>
      </w:r>
    </w:p>
  </w:endnote>
  <w:endnote w:id="40">
    <w:p w14:paraId="1F187A8F" w14:textId="05689B6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B</w:t>
      </w:r>
      <w:r>
        <w:rPr>
          <w:rFonts w:ascii="Times New Roman" w:hAnsi="Times New Roman" w:cs="Times New Roman"/>
          <w:sz w:val="24"/>
          <w:szCs w:val="24"/>
        </w:rPr>
        <w:t>rian</w:t>
      </w:r>
      <w:r w:rsidRPr="00A46000">
        <w:rPr>
          <w:rFonts w:ascii="Times New Roman" w:hAnsi="Times New Roman" w:cs="Times New Roman"/>
          <w:sz w:val="24"/>
          <w:szCs w:val="24"/>
        </w:rPr>
        <w:t xml:space="preserve"> Croke, </w:t>
      </w:r>
      <w:r>
        <w:rPr>
          <w:rFonts w:ascii="Times New Roman" w:hAnsi="Times New Roman" w:cs="Times New Roman"/>
          <w:sz w:val="24"/>
          <w:szCs w:val="24"/>
        </w:rPr>
        <w:t>“</w:t>
      </w:r>
      <w:r w:rsidRPr="00A46000">
        <w:rPr>
          <w:rFonts w:ascii="Times New Roman" w:hAnsi="Times New Roman" w:cs="Times New Roman"/>
          <w:sz w:val="24"/>
          <w:szCs w:val="24"/>
        </w:rPr>
        <w:t>The Origins of the Christian World Chronicle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History and Historians in Late Antiquity</w:t>
      </w:r>
      <w:r w:rsidRPr="00A46000">
        <w:rPr>
          <w:rFonts w:ascii="Times New Roman" w:hAnsi="Times New Roman" w:cs="Times New Roman"/>
          <w:sz w:val="24"/>
          <w:szCs w:val="24"/>
        </w:rPr>
        <w:t>, ed. B</w:t>
      </w:r>
      <w:r>
        <w:rPr>
          <w:rFonts w:ascii="Times New Roman" w:hAnsi="Times New Roman" w:cs="Times New Roman"/>
          <w:sz w:val="24"/>
          <w:szCs w:val="24"/>
        </w:rPr>
        <w:t>rian</w:t>
      </w:r>
      <w:r w:rsidRPr="00A46000">
        <w:rPr>
          <w:rFonts w:ascii="Times New Roman" w:hAnsi="Times New Roman" w:cs="Times New Roman"/>
          <w:sz w:val="24"/>
          <w:szCs w:val="24"/>
        </w:rPr>
        <w:t xml:space="preserve"> Croke </w:t>
      </w:r>
      <w:r>
        <w:rPr>
          <w:rFonts w:ascii="Times New Roman" w:hAnsi="Times New Roman" w:cs="Times New Roman"/>
          <w:sz w:val="24"/>
          <w:szCs w:val="24"/>
        </w:rPr>
        <w:t>and</w:t>
      </w:r>
      <w:r w:rsidRPr="00A46000">
        <w:rPr>
          <w:rFonts w:ascii="Times New Roman" w:hAnsi="Times New Roman" w:cs="Times New Roman"/>
          <w:sz w:val="24"/>
          <w:szCs w:val="24"/>
        </w:rPr>
        <w:t xml:space="preserve"> A</w:t>
      </w:r>
      <w:r>
        <w:rPr>
          <w:rFonts w:ascii="Times New Roman" w:hAnsi="Times New Roman" w:cs="Times New Roman"/>
          <w:sz w:val="24"/>
          <w:szCs w:val="24"/>
        </w:rPr>
        <w:t xml:space="preserve">lanna </w:t>
      </w:r>
      <w:r w:rsidRPr="00A46000">
        <w:rPr>
          <w:rFonts w:ascii="Times New Roman" w:hAnsi="Times New Roman" w:cs="Times New Roman"/>
          <w:sz w:val="24"/>
          <w:szCs w:val="24"/>
        </w:rPr>
        <w:t>M. Emmett (Sydney: Pergamon Press, 1983), 116</w:t>
      </w:r>
      <w:r w:rsidRPr="00C7378C">
        <w:rPr>
          <w:rFonts w:ascii="Times New Roman" w:hAnsi="Times New Roman" w:cs="Times New Roman"/>
          <w:sz w:val="24"/>
          <w:szCs w:val="24"/>
        </w:rPr>
        <w:t>–</w:t>
      </w:r>
      <w:r w:rsidRPr="00A46000">
        <w:rPr>
          <w:rFonts w:ascii="Times New Roman" w:hAnsi="Times New Roman" w:cs="Times New Roman"/>
          <w:sz w:val="24"/>
          <w:szCs w:val="24"/>
        </w:rPr>
        <w:t>31.</w:t>
      </w:r>
    </w:p>
  </w:endnote>
  <w:endnote w:id="41">
    <w:p w14:paraId="09228629" w14:textId="719ED16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Droge</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Homer or Moses? </w:t>
      </w:r>
      <w:r w:rsidRPr="00A46000">
        <w:rPr>
          <w:rFonts w:ascii="Times New Roman" w:hAnsi="Times New Roman" w:cs="Times New Roman"/>
          <w:sz w:val="24"/>
          <w:szCs w:val="24"/>
        </w:rPr>
        <w:t>(n.13 above), 119; R</w:t>
      </w:r>
      <w:r>
        <w:rPr>
          <w:rFonts w:ascii="Times New Roman" w:hAnsi="Times New Roman" w:cs="Times New Roman"/>
          <w:sz w:val="24"/>
          <w:szCs w:val="24"/>
        </w:rPr>
        <w:t>ick</w:t>
      </w:r>
      <w:r w:rsidRPr="00A46000">
        <w:rPr>
          <w:rFonts w:ascii="Times New Roman" w:hAnsi="Times New Roman" w:cs="Times New Roman"/>
          <w:sz w:val="24"/>
          <w:szCs w:val="24"/>
        </w:rPr>
        <w:t xml:space="preserve"> Rogers, </w:t>
      </w:r>
      <w:r w:rsidRPr="00A46000">
        <w:rPr>
          <w:rFonts w:ascii="Times New Roman" w:hAnsi="Times New Roman" w:cs="Times New Roman"/>
          <w:i/>
          <w:sz w:val="24"/>
          <w:szCs w:val="24"/>
        </w:rPr>
        <w:t>Theophilus of Antioch: The Life and Thought of a Second-Century Bishop</w:t>
      </w:r>
      <w:r w:rsidRPr="00A46000">
        <w:rPr>
          <w:rFonts w:ascii="Times New Roman" w:hAnsi="Times New Roman" w:cs="Times New Roman"/>
          <w:sz w:val="24"/>
          <w:szCs w:val="24"/>
        </w:rPr>
        <w:t xml:space="preserve"> (Oxford: Lexington Books, 2000), 7. </w:t>
      </w:r>
    </w:p>
  </w:endnote>
  <w:endnote w:id="42">
    <w:p w14:paraId="0C818DF1" w14:textId="27170DA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Patriarch </w:t>
      </w:r>
      <w:proofErr w:type="spellStart"/>
      <w:r w:rsidRPr="00A46000">
        <w:rPr>
          <w:rFonts w:ascii="Times New Roman" w:hAnsi="Times New Roman" w:cs="Times New Roman"/>
          <w:sz w:val="24"/>
          <w:szCs w:val="24"/>
        </w:rPr>
        <w:t>Theophilos</w:t>
      </w:r>
      <w:proofErr w:type="spellEnd"/>
      <w:r w:rsidRPr="00A46000">
        <w:rPr>
          <w:rFonts w:ascii="Times New Roman" w:hAnsi="Times New Roman" w:cs="Times New Roman"/>
          <w:sz w:val="24"/>
          <w:szCs w:val="24"/>
        </w:rPr>
        <w:t xml:space="preserve"> of Antioch, </w:t>
      </w:r>
      <w:r w:rsidRPr="00A46000">
        <w:rPr>
          <w:rFonts w:ascii="Times New Roman" w:hAnsi="Times New Roman" w:cs="Times New Roman"/>
          <w:i/>
          <w:sz w:val="24"/>
          <w:szCs w:val="24"/>
        </w:rPr>
        <w:t xml:space="preserve">Ad </w:t>
      </w:r>
      <w:proofErr w:type="spellStart"/>
      <w:r w:rsidRPr="00A46000">
        <w:rPr>
          <w:rFonts w:ascii="Times New Roman" w:hAnsi="Times New Roman" w:cs="Times New Roman"/>
          <w:i/>
          <w:sz w:val="24"/>
          <w:szCs w:val="24"/>
        </w:rPr>
        <w:t>Autolycum</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 xml:space="preserve">2.30 (ed. and </w:t>
      </w:r>
      <w:r w:rsidRPr="00A46000">
        <w:rPr>
          <w:rFonts w:ascii="Times New Roman" w:hAnsi="Times New Roman" w:cs="Times New Roman"/>
          <w:sz w:val="24"/>
          <w:szCs w:val="24"/>
        </w:rPr>
        <w:t>trans. R</w:t>
      </w:r>
      <w:r>
        <w:rPr>
          <w:rFonts w:ascii="Times New Roman" w:hAnsi="Times New Roman" w:cs="Times New Roman"/>
          <w:sz w:val="24"/>
          <w:szCs w:val="24"/>
        </w:rPr>
        <w:t xml:space="preserve">obert </w:t>
      </w:r>
      <w:r w:rsidRPr="00A46000">
        <w:rPr>
          <w:rFonts w:ascii="Times New Roman" w:hAnsi="Times New Roman" w:cs="Times New Roman"/>
          <w:sz w:val="24"/>
          <w:szCs w:val="24"/>
        </w:rPr>
        <w:t xml:space="preserve">M. Grant </w:t>
      </w:r>
      <w:r>
        <w:rPr>
          <w:rFonts w:ascii="Times New Roman" w:hAnsi="Times New Roman" w:cs="Times New Roman"/>
          <w:sz w:val="24"/>
          <w:szCs w:val="24"/>
        </w:rPr>
        <w:t>[</w:t>
      </w:r>
      <w:r w:rsidRPr="00A46000">
        <w:rPr>
          <w:rFonts w:ascii="Times New Roman" w:hAnsi="Times New Roman" w:cs="Times New Roman"/>
          <w:sz w:val="24"/>
          <w:szCs w:val="24"/>
        </w:rPr>
        <w:t>Oxford: Clarendon Press, 1970</w:t>
      </w:r>
      <w:r>
        <w:rPr>
          <w:rFonts w:ascii="Times New Roman" w:hAnsi="Times New Roman" w:cs="Times New Roman"/>
          <w:sz w:val="24"/>
          <w:szCs w:val="24"/>
        </w:rPr>
        <w:t>]</w:t>
      </w:r>
      <w:r w:rsidRPr="00A46000">
        <w:rPr>
          <w:rFonts w:ascii="Times New Roman" w:hAnsi="Times New Roman" w:cs="Times New Roman"/>
          <w:sz w:val="24"/>
          <w:szCs w:val="24"/>
        </w:rPr>
        <w:t>, 75</w:t>
      </w:r>
      <w:r>
        <w:rPr>
          <w:rFonts w:ascii="Times New Roman" w:hAnsi="Times New Roman" w:cs="Times New Roman"/>
          <w:sz w:val="24"/>
          <w:szCs w:val="24"/>
        </w:rPr>
        <w:t>)</w:t>
      </w:r>
      <w:r w:rsidRPr="00A46000">
        <w:rPr>
          <w:rFonts w:ascii="Times New Roman" w:hAnsi="Times New Roman" w:cs="Times New Roman"/>
          <w:sz w:val="24"/>
          <w:szCs w:val="24"/>
        </w:rPr>
        <w:t>.</w:t>
      </w:r>
    </w:p>
  </w:endnote>
  <w:endnote w:id="43">
    <w:p w14:paraId="612F0F1F" w14:textId="0FA73FA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Homer, </w:t>
      </w:r>
      <w:r w:rsidRPr="00A46000">
        <w:rPr>
          <w:rFonts w:ascii="Times New Roman" w:hAnsi="Times New Roman" w:cs="Times New Roman"/>
          <w:i/>
          <w:sz w:val="24"/>
          <w:szCs w:val="24"/>
        </w:rPr>
        <w:t xml:space="preserve">Iliad </w:t>
      </w:r>
      <w:r>
        <w:rPr>
          <w:rFonts w:ascii="Times New Roman" w:hAnsi="Times New Roman" w:cs="Times New Roman"/>
          <w:sz w:val="24"/>
          <w:szCs w:val="24"/>
        </w:rPr>
        <w:t>20</w:t>
      </w:r>
      <w:r w:rsidRPr="00A46000">
        <w:rPr>
          <w:rFonts w:ascii="Times New Roman" w:hAnsi="Times New Roman" w:cs="Times New Roman"/>
          <w:sz w:val="24"/>
          <w:szCs w:val="24"/>
        </w:rPr>
        <w:t>.216</w:t>
      </w:r>
      <w:r>
        <w:rPr>
          <w:rFonts w:ascii="Times New Roman" w:hAnsi="Times New Roman" w:cs="Times New Roman"/>
          <w:sz w:val="24"/>
          <w:szCs w:val="24"/>
        </w:rPr>
        <w:t xml:space="preserve"> (</w:t>
      </w:r>
      <w:r w:rsidRPr="00337977">
        <w:rPr>
          <w:rFonts w:ascii="Times New Roman" w:hAnsi="Times New Roman" w:cs="Times New Roman"/>
          <w:sz w:val="24"/>
          <w:szCs w:val="24"/>
        </w:rPr>
        <w:t>Oxford</w:t>
      </w:r>
      <w:r>
        <w:rPr>
          <w:rFonts w:ascii="Times New Roman" w:hAnsi="Times New Roman" w:cs="Times New Roman"/>
          <w:sz w:val="24"/>
          <w:szCs w:val="24"/>
        </w:rPr>
        <w:t>:</w:t>
      </w:r>
      <w:r w:rsidRPr="00337977">
        <w:rPr>
          <w:rFonts w:ascii="Times New Roman" w:hAnsi="Times New Roman" w:cs="Times New Roman"/>
          <w:sz w:val="24"/>
          <w:szCs w:val="24"/>
        </w:rPr>
        <w:t xml:space="preserve"> Oxford University Press</w:t>
      </w:r>
      <w:r>
        <w:rPr>
          <w:rFonts w:ascii="Times New Roman" w:hAnsi="Times New Roman" w:cs="Times New Roman"/>
          <w:sz w:val="24"/>
          <w:szCs w:val="24"/>
        </w:rPr>
        <w:t>,</w:t>
      </w:r>
      <w:r w:rsidRPr="00337977">
        <w:rPr>
          <w:rFonts w:ascii="Times New Roman" w:hAnsi="Times New Roman" w:cs="Times New Roman"/>
          <w:sz w:val="24"/>
          <w:szCs w:val="24"/>
        </w:rPr>
        <w:t xml:space="preserve"> 1920</w:t>
      </w:r>
      <w:r>
        <w:rPr>
          <w:rFonts w:ascii="Times New Roman" w:hAnsi="Times New Roman" w:cs="Times New Roman"/>
          <w:sz w:val="24"/>
          <w:szCs w:val="24"/>
        </w:rPr>
        <w:t>)</w:t>
      </w:r>
      <w:r w:rsidRPr="00337977">
        <w:rPr>
          <w:rFonts w:ascii="Times New Roman" w:hAnsi="Times New Roman" w:cs="Times New Roman"/>
          <w:sz w:val="24"/>
          <w:szCs w:val="24"/>
        </w:rPr>
        <w:t>.</w:t>
      </w:r>
    </w:p>
  </w:endnote>
  <w:endnote w:id="44">
    <w:p w14:paraId="6563F76B" w14:textId="7777777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Droge</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Homer or </w:t>
      </w:r>
      <w:proofErr w:type="gramStart"/>
      <w:r w:rsidRPr="00A46000">
        <w:rPr>
          <w:rFonts w:ascii="Times New Roman" w:hAnsi="Times New Roman" w:cs="Times New Roman"/>
          <w:i/>
          <w:sz w:val="24"/>
          <w:szCs w:val="24"/>
        </w:rPr>
        <w:t>Moses?</w:t>
      </w:r>
      <w:r w:rsidRPr="00A46000">
        <w:rPr>
          <w:rFonts w:ascii="Times New Roman" w:hAnsi="Times New Roman" w:cs="Times New Roman"/>
          <w:sz w:val="24"/>
          <w:szCs w:val="24"/>
        </w:rPr>
        <w:t>,</w:t>
      </w:r>
      <w:proofErr w:type="gramEnd"/>
      <w:r w:rsidRPr="00A46000">
        <w:rPr>
          <w:rFonts w:ascii="Times New Roman" w:hAnsi="Times New Roman" w:cs="Times New Roman"/>
          <w:sz w:val="24"/>
          <w:szCs w:val="24"/>
        </w:rPr>
        <w:t xml:space="preserve"> 102. </w:t>
      </w:r>
    </w:p>
  </w:endnote>
  <w:endnote w:id="45">
    <w:p w14:paraId="4717B7EF" w14:textId="7B293B38"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Origen, </w:t>
      </w:r>
      <w:r w:rsidRPr="00A46000">
        <w:rPr>
          <w:rFonts w:ascii="Times New Roman" w:hAnsi="Times New Roman" w:cs="Times New Roman"/>
          <w:i/>
          <w:sz w:val="24"/>
          <w:szCs w:val="24"/>
        </w:rPr>
        <w:t xml:space="preserve">Contra </w:t>
      </w:r>
      <w:proofErr w:type="spellStart"/>
      <w:r w:rsidRPr="00A46000">
        <w:rPr>
          <w:rFonts w:ascii="Times New Roman" w:hAnsi="Times New Roman" w:cs="Times New Roman"/>
          <w:i/>
          <w:sz w:val="24"/>
          <w:szCs w:val="24"/>
        </w:rPr>
        <w:t>Celsum</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 xml:space="preserve">I.16 (ed. Paul </w:t>
      </w:r>
      <w:proofErr w:type="spellStart"/>
      <w:r>
        <w:rPr>
          <w:rFonts w:ascii="Times New Roman" w:hAnsi="Times New Roman" w:cs="Times New Roman"/>
          <w:sz w:val="24"/>
          <w:szCs w:val="24"/>
        </w:rPr>
        <w:t>Koetschau</w:t>
      </w:r>
      <w:proofErr w:type="spellEnd"/>
      <w:r>
        <w:rPr>
          <w:rFonts w:ascii="Times New Roman" w:hAnsi="Times New Roman" w:cs="Times New Roman"/>
          <w:sz w:val="24"/>
          <w:szCs w:val="24"/>
        </w:rPr>
        <w:t xml:space="preserve">, </w:t>
      </w:r>
      <w:bookmarkStart w:id="3" w:name="_Hlk42865895"/>
      <w:r>
        <w:rPr>
          <w:rFonts w:ascii="Times New Roman" w:hAnsi="Times New Roman" w:cs="Times New Roman"/>
          <w:sz w:val="24"/>
          <w:szCs w:val="24"/>
        </w:rPr>
        <w:t xml:space="preserve">GCS </w:t>
      </w:r>
      <w:bookmarkEnd w:id="3"/>
      <w:r>
        <w:rPr>
          <w:rFonts w:ascii="Times New Roman" w:hAnsi="Times New Roman" w:cs="Times New Roman"/>
          <w:sz w:val="24"/>
          <w:szCs w:val="24"/>
        </w:rPr>
        <w:t xml:space="preserve">2, </w:t>
      </w:r>
      <w:proofErr w:type="spellStart"/>
      <w:r>
        <w:rPr>
          <w:rFonts w:ascii="Times New Roman" w:hAnsi="Times New Roman" w:cs="Times New Roman"/>
          <w:i/>
          <w:iCs/>
          <w:sz w:val="24"/>
          <w:szCs w:val="24"/>
        </w:rPr>
        <w:t>Origenes</w:t>
      </w:r>
      <w:proofErr w:type="spellEnd"/>
      <w:r>
        <w:rPr>
          <w:rFonts w:ascii="Times New Roman" w:hAnsi="Times New Roman" w:cs="Times New Roman"/>
          <w:i/>
          <w:iCs/>
          <w:sz w:val="24"/>
          <w:szCs w:val="24"/>
        </w:rPr>
        <w:t xml:space="preserve"> Werke </w:t>
      </w:r>
      <w:r>
        <w:rPr>
          <w:rFonts w:ascii="Times New Roman" w:hAnsi="Times New Roman" w:cs="Times New Roman"/>
          <w:sz w:val="24"/>
          <w:szCs w:val="24"/>
        </w:rPr>
        <w:t xml:space="preserve">1 [Leipzig: Hinrichs, 1899], 66; </w:t>
      </w:r>
      <w:r w:rsidRPr="00A46000">
        <w:rPr>
          <w:rFonts w:ascii="Times New Roman" w:hAnsi="Times New Roman" w:cs="Times New Roman"/>
          <w:sz w:val="24"/>
          <w:szCs w:val="24"/>
        </w:rPr>
        <w:t>trans. H</w:t>
      </w:r>
      <w:r>
        <w:rPr>
          <w:rFonts w:ascii="Times New Roman" w:hAnsi="Times New Roman" w:cs="Times New Roman"/>
          <w:sz w:val="24"/>
          <w:szCs w:val="24"/>
        </w:rPr>
        <w:t>enry</w:t>
      </w:r>
      <w:r w:rsidRPr="00A46000">
        <w:rPr>
          <w:rFonts w:ascii="Times New Roman" w:hAnsi="Times New Roman" w:cs="Times New Roman"/>
          <w:sz w:val="24"/>
          <w:szCs w:val="24"/>
        </w:rPr>
        <w:t xml:space="preserve"> Chadwick</w:t>
      </w:r>
      <w:r w:rsidR="00196F55">
        <w:rPr>
          <w:rFonts w:ascii="Times New Roman" w:hAnsi="Times New Roman" w:cs="Times New Roman"/>
          <w:sz w:val="24"/>
          <w:szCs w:val="24"/>
        </w:rPr>
        <w:t xml:space="preserve">, </w:t>
      </w:r>
      <w:r w:rsidR="00196F55">
        <w:rPr>
          <w:rFonts w:ascii="Times New Roman" w:hAnsi="Times New Roman" w:cs="Times New Roman"/>
          <w:i/>
          <w:iCs/>
          <w:sz w:val="24"/>
          <w:szCs w:val="24"/>
        </w:rPr>
        <w:t xml:space="preserve">Contra </w:t>
      </w:r>
      <w:proofErr w:type="spellStart"/>
      <w:r w:rsidR="00196F55">
        <w:rPr>
          <w:rFonts w:ascii="Times New Roman" w:hAnsi="Times New Roman" w:cs="Times New Roman"/>
          <w:i/>
          <w:iCs/>
          <w:sz w:val="24"/>
          <w:szCs w:val="24"/>
        </w:rPr>
        <w:t>Celsum</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Cambridge: Cambridge University Press, 1980</w:t>
      </w:r>
      <w:r>
        <w:rPr>
          <w:rFonts w:ascii="Times New Roman" w:hAnsi="Times New Roman" w:cs="Times New Roman"/>
          <w:sz w:val="24"/>
          <w:szCs w:val="24"/>
        </w:rPr>
        <w:t>] 18).</w:t>
      </w:r>
      <w:r w:rsidRPr="00A46000">
        <w:rPr>
          <w:rFonts w:ascii="Times New Roman" w:hAnsi="Times New Roman" w:cs="Times New Roman"/>
          <w:sz w:val="24"/>
          <w:szCs w:val="24"/>
        </w:rPr>
        <w:t xml:space="preserve"> </w:t>
      </w:r>
    </w:p>
  </w:endnote>
  <w:endnote w:id="46">
    <w:p w14:paraId="73F83386" w14:textId="7777777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Droge</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Homer or </w:t>
      </w:r>
      <w:proofErr w:type="gramStart"/>
      <w:r w:rsidRPr="00A46000">
        <w:rPr>
          <w:rFonts w:ascii="Times New Roman" w:hAnsi="Times New Roman" w:cs="Times New Roman"/>
          <w:i/>
          <w:sz w:val="24"/>
          <w:szCs w:val="24"/>
        </w:rPr>
        <w:t>Moses?</w:t>
      </w:r>
      <w:r w:rsidRPr="00A46000">
        <w:rPr>
          <w:rFonts w:ascii="Times New Roman" w:hAnsi="Times New Roman" w:cs="Times New Roman"/>
          <w:sz w:val="24"/>
          <w:szCs w:val="24"/>
        </w:rPr>
        <w:t>,</w:t>
      </w:r>
      <w:proofErr w:type="gramEnd"/>
      <w:r w:rsidRPr="00A46000">
        <w:rPr>
          <w:rFonts w:ascii="Times New Roman" w:hAnsi="Times New Roman" w:cs="Times New Roman"/>
          <w:sz w:val="24"/>
          <w:szCs w:val="24"/>
        </w:rPr>
        <w:t xml:space="preserve"> 120.</w:t>
      </w:r>
    </w:p>
  </w:endnote>
  <w:endnote w:id="47">
    <w:p w14:paraId="13DD8482" w14:textId="5498D06A"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Thphl</w:t>
      </w:r>
      <w:proofErr w:type="spellEnd"/>
      <w:r>
        <w:rPr>
          <w:rFonts w:ascii="Times New Roman" w:hAnsi="Times New Roman" w:cs="Times New Roman"/>
          <w:sz w:val="24"/>
          <w:szCs w:val="24"/>
        </w:rPr>
        <w:t>. Ant.</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Autol</w:t>
      </w:r>
      <w:proofErr w:type="spellEnd"/>
      <w:r>
        <w:rPr>
          <w:rFonts w:ascii="Times New Roman" w:hAnsi="Times New Roman" w:cs="Times New Roman"/>
          <w:i/>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2</w:t>
      </w:r>
      <w:r w:rsidRPr="00A46000">
        <w:rPr>
          <w:rFonts w:ascii="Times New Roman" w:hAnsi="Times New Roman" w:cs="Times New Roman"/>
          <w:sz w:val="24"/>
          <w:szCs w:val="24"/>
        </w:rPr>
        <w:t>.28</w:t>
      </w:r>
      <w:r w:rsidRPr="00C7378C">
        <w:rPr>
          <w:rFonts w:ascii="Times New Roman" w:hAnsi="Times New Roman" w:cs="Times New Roman"/>
          <w:sz w:val="24"/>
          <w:szCs w:val="24"/>
        </w:rPr>
        <w:t>–</w:t>
      </w:r>
      <w:r w:rsidRPr="00A46000">
        <w:rPr>
          <w:rFonts w:ascii="Times New Roman" w:hAnsi="Times New Roman" w:cs="Times New Roman"/>
          <w:sz w:val="24"/>
          <w:szCs w:val="24"/>
        </w:rPr>
        <w:t>29, 71</w:t>
      </w:r>
      <w:r w:rsidRPr="00C7378C">
        <w:rPr>
          <w:rFonts w:ascii="Times New Roman" w:hAnsi="Times New Roman" w:cs="Times New Roman"/>
          <w:sz w:val="24"/>
          <w:szCs w:val="24"/>
        </w:rPr>
        <w:t>–</w:t>
      </w:r>
      <w:r w:rsidRPr="00A46000">
        <w:rPr>
          <w:rFonts w:ascii="Times New Roman" w:hAnsi="Times New Roman" w:cs="Times New Roman"/>
          <w:sz w:val="24"/>
          <w:szCs w:val="24"/>
        </w:rPr>
        <w:t>75.</w:t>
      </w:r>
    </w:p>
  </w:endnote>
  <w:endnote w:id="48">
    <w:p w14:paraId="34312733" w14:textId="19C34E51"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Thphl</w:t>
      </w:r>
      <w:proofErr w:type="spellEnd"/>
      <w:r>
        <w:rPr>
          <w:rFonts w:ascii="Times New Roman" w:hAnsi="Times New Roman" w:cs="Times New Roman"/>
          <w:sz w:val="24"/>
          <w:szCs w:val="24"/>
        </w:rPr>
        <w:t>. Ant.</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Autol</w:t>
      </w:r>
      <w:proofErr w:type="spellEnd"/>
      <w:r>
        <w:rPr>
          <w:rFonts w:ascii="Times New Roman" w:hAnsi="Times New Roman" w:cs="Times New Roman"/>
          <w:i/>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2</w:t>
      </w:r>
      <w:r w:rsidRPr="00A46000">
        <w:rPr>
          <w:rFonts w:ascii="Times New Roman" w:hAnsi="Times New Roman" w:cs="Times New Roman"/>
          <w:sz w:val="24"/>
          <w:szCs w:val="24"/>
        </w:rPr>
        <w:t>.30, 75.</w:t>
      </w:r>
    </w:p>
  </w:endnote>
  <w:endnote w:id="49">
    <w:p w14:paraId="5CB99D4D" w14:textId="2D79EFC3"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Philo of Alexandria, </w:t>
      </w:r>
      <w:r>
        <w:rPr>
          <w:rFonts w:ascii="Times New Roman" w:hAnsi="Times New Roman" w:cs="Times New Roman"/>
          <w:sz w:val="24"/>
          <w:szCs w:val="24"/>
        </w:rPr>
        <w:t>“</w:t>
      </w:r>
      <w:r w:rsidRPr="00A46000">
        <w:rPr>
          <w:rFonts w:ascii="Times New Roman" w:hAnsi="Times New Roman" w:cs="Times New Roman"/>
          <w:sz w:val="24"/>
          <w:szCs w:val="24"/>
        </w:rPr>
        <w:t>On the Posterity of Cain and His Exile</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(ed. and </w:t>
      </w:r>
      <w:r w:rsidRPr="00A46000">
        <w:rPr>
          <w:rFonts w:ascii="Times New Roman" w:hAnsi="Times New Roman" w:cs="Times New Roman"/>
          <w:sz w:val="24"/>
          <w:szCs w:val="24"/>
        </w:rPr>
        <w:t>trans. F.</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H. Colson </w:t>
      </w:r>
      <w:r>
        <w:rPr>
          <w:rFonts w:ascii="Times New Roman" w:hAnsi="Times New Roman" w:cs="Times New Roman"/>
          <w:sz w:val="24"/>
          <w:szCs w:val="24"/>
        </w:rPr>
        <w:t>and</w:t>
      </w:r>
      <w:r w:rsidRPr="00A46000">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A46000">
        <w:rPr>
          <w:rFonts w:ascii="Times New Roman" w:hAnsi="Times New Roman" w:cs="Times New Roman"/>
          <w:sz w:val="24"/>
          <w:szCs w:val="24"/>
        </w:rPr>
        <w:t>H. Whitaker</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LCL 227, </w:t>
      </w:r>
      <w:r w:rsidRPr="00A46000">
        <w:rPr>
          <w:rFonts w:ascii="Times New Roman" w:hAnsi="Times New Roman" w:cs="Times New Roman"/>
          <w:i/>
          <w:sz w:val="24"/>
          <w:szCs w:val="24"/>
        </w:rPr>
        <w:t>On the Cherubim. The Sacrifices of Abel and Cain. The Worse Attacks the Better. On the Posterity and Exile of Cain. On the Giants</w:t>
      </w:r>
      <w:r>
        <w:rPr>
          <w:rFonts w:ascii="Times New Roman" w:hAnsi="Times New Roman" w:cs="Times New Roman"/>
          <w:sz w:val="24"/>
          <w:szCs w:val="24"/>
        </w:rPr>
        <w:t xml:space="preserve"> [</w:t>
      </w:r>
      <w:r w:rsidRPr="00A46000">
        <w:rPr>
          <w:rFonts w:ascii="Times New Roman" w:hAnsi="Times New Roman" w:cs="Times New Roman"/>
          <w:sz w:val="24"/>
          <w:szCs w:val="24"/>
        </w:rPr>
        <w:t>Cambridge MA: Harvard University Press, 1929</w:t>
      </w:r>
      <w:r>
        <w:rPr>
          <w:rFonts w:ascii="Times New Roman" w:hAnsi="Times New Roman" w:cs="Times New Roman"/>
          <w:sz w:val="24"/>
          <w:szCs w:val="24"/>
        </w:rPr>
        <w:t>]</w:t>
      </w:r>
      <w:r w:rsidRPr="00A46000">
        <w:rPr>
          <w:rFonts w:ascii="Times New Roman" w:hAnsi="Times New Roman" w:cs="Times New Roman"/>
          <w:sz w:val="24"/>
          <w:szCs w:val="24"/>
        </w:rPr>
        <w:t>, 323</w:t>
      </w:r>
      <w:r w:rsidRPr="00C7378C">
        <w:rPr>
          <w:rFonts w:ascii="Times New Roman" w:hAnsi="Times New Roman" w:cs="Times New Roman"/>
          <w:sz w:val="24"/>
          <w:szCs w:val="24"/>
        </w:rPr>
        <w:t>–</w:t>
      </w:r>
      <w:r w:rsidRPr="00A46000">
        <w:rPr>
          <w:rFonts w:ascii="Times New Roman" w:hAnsi="Times New Roman" w:cs="Times New Roman"/>
          <w:sz w:val="24"/>
          <w:szCs w:val="24"/>
        </w:rPr>
        <w:t>442, 349</w:t>
      </w:r>
      <w:r>
        <w:rPr>
          <w:rFonts w:ascii="Times New Roman" w:hAnsi="Times New Roman" w:cs="Times New Roman"/>
          <w:sz w:val="24"/>
          <w:szCs w:val="24"/>
        </w:rPr>
        <w:t>)</w:t>
      </w:r>
      <w:r w:rsidRPr="00A46000">
        <w:rPr>
          <w:rFonts w:ascii="Times New Roman" w:hAnsi="Times New Roman" w:cs="Times New Roman"/>
          <w:sz w:val="24"/>
          <w:szCs w:val="24"/>
        </w:rPr>
        <w:t>; R</w:t>
      </w:r>
      <w:r>
        <w:rPr>
          <w:rFonts w:ascii="Times New Roman" w:hAnsi="Times New Roman" w:cs="Times New Roman"/>
          <w:sz w:val="24"/>
          <w:szCs w:val="24"/>
        </w:rPr>
        <w:t xml:space="preserve">icardo </w:t>
      </w:r>
      <w:r w:rsidRPr="00A46000">
        <w:rPr>
          <w:rFonts w:ascii="Times New Roman" w:hAnsi="Times New Roman" w:cs="Times New Roman"/>
          <w:sz w:val="24"/>
          <w:szCs w:val="24"/>
        </w:rPr>
        <w:t xml:space="preserve">J. Quinones, </w:t>
      </w:r>
      <w:r w:rsidRPr="00A46000">
        <w:rPr>
          <w:rFonts w:ascii="Times New Roman" w:hAnsi="Times New Roman" w:cs="Times New Roman"/>
          <w:i/>
          <w:sz w:val="24"/>
          <w:szCs w:val="24"/>
        </w:rPr>
        <w:t>The Changes of Cain: Violence and the Lost Brother in Cain and Abel Literature</w:t>
      </w:r>
      <w:r w:rsidRPr="00A46000">
        <w:rPr>
          <w:rFonts w:ascii="Times New Roman" w:hAnsi="Times New Roman" w:cs="Times New Roman"/>
          <w:sz w:val="24"/>
          <w:szCs w:val="24"/>
        </w:rPr>
        <w:t xml:space="preserve"> (Princeton NJ: Princeton University Press, 1991), 23</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28; </w:t>
      </w:r>
      <w:proofErr w:type="spellStart"/>
      <w:r w:rsidRPr="00A46000">
        <w:rPr>
          <w:rFonts w:ascii="Times New Roman" w:hAnsi="Times New Roman" w:cs="Times New Roman"/>
          <w:sz w:val="24"/>
          <w:szCs w:val="24"/>
        </w:rPr>
        <w:t>H</w:t>
      </w:r>
      <w:r>
        <w:rPr>
          <w:rFonts w:ascii="Times New Roman" w:hAnsi="Times New Roman" w:cs="Times New Roman"/>
          <w:sz w:val="24"/>
          <w:szCs w:val="24"/>
        </w:rPr>
        <w:t>indy</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Najman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Cain and Abel as Character Traits: A Study in the Allegorical Typology of Philo of Alexandria</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Eve’s Children: The Biblical Stories Reconsidered and interpreted in Jewish and Christian traditions</w:t>
      </w:r>
      <w:r w:rsidRPr="00A46000">
        <w:rPr>
          <w:rFonts w:ascii="Times New Roman" w:hAnsi="Times New Roman" w:cs="Times New Roman"/>
          <w:sz w:val="24"/>
          <w:szCs w:val="24"/>
        </w:rPr>
        <w:t>, ed. G</w:t>
      </w:r>
      <w:r>
        <w:rPr>
          <w:rFonts w:ascii="Times New Roman" w:hAnsi="Times New Roman" w:cs="Times New Roman"/>
          <w:sz w:val="24"/>
          <w:szCs w:val="24"/>
        </w:rPr>
        <w:t xml:space="preserve">erard </w:t>
      </w:r>
      <w:r w:rsidRPr="00A46000">
        <w:rPr>
          <w:rFonts w:ascii="Times New Roman" w:hAnsi="Times New Roman" w:cs="Times New Roman"/>
          <w:sz w:val="24"/>
          <w:szCs w:val="24"/>
        </w:rPr>
        <w:t xml:space="preserve">P. </w:t>
      </w:r>
      <w:proofErr w:type="spellStart"/>
      <w:r w:rsidRPr="00A46000">
        <w:rPr>
          <w:rFonts w:ascii="Times New Roman" w:hAnsi="Times New Roman" w:cs="Times New Roman"/>
          <w:sz w:val="24"/>
          <w:szCs w:val="24"/>
        </w:rPr>
        <w:t>Luttikhuizen</w:t>
      </w:r>
      <w:proofErr w:type="spellEnd"/>
      <w:r w:rsidRPr="00A46000">
        <w:rPr>
          <w:rFonts w:ascii="Times New Roman" w:hAnsi="Times New Roman" w:cs="Times New Roman"/>
          <w:sz w:val="24"/>
          <w:szCs w:val="24"/>
        </w:rPr>
        <w:t xml:space="preserve"> (Leiden: Brill, 2003), 107</w:t>
      </w:r>
      <w:r w:rsidRPr="00C7378C">
        <w:rPr>
          <w:rFonts w:ascii="Times New Roman" w:hAnsi="Times New Roman" w:cs="Times New Roman"/>
          <w:sz w:val="24"/>
          <w:szCs w:val="24"/>
        </w:rPr>
        <w:t>–</w:t>
      </w:r>
      <w:r w:rsidRPr="00A46000">
        <w:rPr>
          <w:rFonts w:ascii="Times New Roman" w:hAnsi="Times New Roman" w:cs="Times New Roman"/>
          <w:sz w:val="24"/>
          <w:szCs w:val="24"/>
        </w:rPr>
        <w:t>18.</w:t>
      </w:r>
    </w:p>
  </w:endnote>
  <w:endnote w:id="50">
    <w:p w14:paraId="57D481A4" w14:textId="6973F66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Pr>
          <w:rFonts w:ascii="Times New Roman" w:hAnsi="Times New Roman" w:cs="Times New Roman"/>
          <w:sz w:val="24"/>
          <w:szCs w:val="24"/>
        </w:rPr>
        <w:t>Ph.</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On the Posterity</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(ed. and </w:t>
      </w:r>
      <w:r w:rsidRPr="00A46000">
        <w:rPr>
          <w:rFonts w:ascii="Times New Roman" w:hAnsi="Times New Roman" w:cs="Times New Roman"/>
          <w:sz w:val="24"/>
          <w:szCs w:val="24"/>
        </w:rPr>
        <w:t xml:space="preserve">trans. Colson </w:t>
      </w:r>
      <w:r>
        <w:rPr>
          <w:rFonts w:ascii="Times New Roman" w:hAnsi="Times New Roman" w:cs="Times New Roman"/>
          <w:sz w:val="24"/>
          <w:szCs w:val="24"/>
        </w:rPr>
        <w:t>and</w:t>
      </w:r>
      <w:r w:rsidRPr="00A46000">
        <w:rPr>
          <w:rFonts w:ascii="Times New Roman" w:hAnsi="Times New Roman" w:cs="Times New Roman"/>
          <w:sz w:val="24"/>
          <w:szCs w:val="24"/>
        </w:rPr>
        <w:t xml:space="preserve"> Whitaker</w:t>
      </w:r>
      <w:r>
        <w:rPr>
          <w:rFonts w:ascii="Times New Roman" w:hAnsi="Times New Roman" w:cs="Times New Roman"/>
          <w:sz w:val="24"/>
          <w:szCs w:val="24"/>
        </w:rPr>
        <w:t>,</w:t>
      </w:r>
      <w:r w:rsidRPr="00A46000">
        <w:rPr>
          <w:rFonts w:ascii="Times New Roman" w:hAnsi="Times New Roman" w:cs="Times New Roman"/>
          <w:sz w:val="24"/>
          <w:szCs w:val="24"/>
        </w:rPr>
        <w:t xml:space="preserve"> 35</w:t>
      </w:r>
      <w:r>
        <w:rPr>
          <w:rFonts w:ascii="Times New Roman" w:hAnsi="Times New Roman" w:cs="Times New Roman"/>
          <w:sz w:val="24"/>
          <w:szCs w:val="24"/>
        </w:rPr>
        <w:t>4</w:t>
      </w:r>
      <w:r w:rsidRPr="00C7378C">
        <w:rPr>
          <w:rFonts w:ascii="Times New Roman" w:hAnsi="Times New Roman" w:cs="Times New Roman"/>
          <w:sz w:val="24"/>
          <w:szCs w:val="24"/>
        </w:rPr>
        <w:t>–</w:t>
      </w:r>
      <w:r w:rsidRPr="00A46000">
        <w:rPr>
          <w:rFonts w:ascii="Times New Roman" w:hAnsi="Times New Roman" w:cs="Times New Roman"/>
          <w:sz w:val="24"/>
          <w:szCs w:val="24"/>
        </w:rPr>
        <w:t>5</w:t>
      </w:r>
      <w:r>
        <w:rPr>
          <w:rFonts w:ascii="Times New Roman" w:hAnsi="Times New Roman" w:cs="Times New Roman"/>
          <w:sz w:val="24"/>
          <w:szCs w:val="24"/>
        </w:rPr>
        <w:t>)</w:t>
      </w:r>
      <w:r w:rsidRPr="00A46000">
        <w:rPr>
          <w:rFonts w:ascii="Times New Roman" w:hAnsi="Times New Roman" w:cs="Times New Roman"/>
          <w:sz w:val="24"/>
          <w:szCs w:val="24"/>
        </w:rPr>
        <w:t xml:space="preserve">. </w:t>
      </w:r>
    </w:p>
  </w:endnote>
  <w:endnote w:id="51">
    <w:p w14:paraId="0E7E5549" w14:textId="296B7AD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Philo of Alexandria, </w:t>
      </w:r>
      <w:r w:rsidRPr="00A46000">
        <w:rPr>
          <w:rFonts w:ascii="Times New Roman" w:hAnsi="Times New Roman" w:cs="Times New Roman"/>
          <w:i/>
          <w:sz w:val="24"/>
          <w:szCs w:val="24"/>
        </w:rPr>
        <w:t>Questions on Genesis</w:t>
      </w:r>
      <w:r>
        <w:rPr>
          <w:rFonts w:ascii="Times New Roman" w:hAnsi="Times New Roman" w:cs="Times New Roman"/>
          <w:sz w:val="24"/>
          <w:szCs w:val="24"/>
        </w:rPr>
        <w:t xml:space="preserve"> (ed. and </w:t>
      </w:r>
      <w:r w:rsidRPr="00A46000">
        <w:rPr>
          <w:rFonts w:ascii="Times New Roman" w:hAnsi="Times New Roman" w:cs="Times New Roman"/>
          <w:sz w:val="24"/>
          <w:szCs w:val="24"/>
        </w:rPr>
        <w:t>trans. R</w:t>
      </w:r>
      <w:r>
        <w:rPr>
          <w:rFonts w:ascii="Times New Roman" w:hAnsi="Times New Roman" w:cs="Times New Roman"/>
          <w:sz w:val="24"/>
          <w:szCs w:val="24"/>
        </w:rPr>
        <w:t>alph</w:t>
      </w:r>
      <w:r w:rsidRPr="00A46000">
        <w:rPr>
          <w:rFonts w:ascii="Times New Roman" w:hAnsi="Times New Roman" w:cs="Times New Roman"/>
          <w:sz w:val="24"/>
          <w:szCs w:val="24"/>
        </w:rPr>
        <w:t xml:space="preserve"> Marcus</w:t>
      </w:r>
      <w:r>
        <w:rPr>
          <w:rFonts w:ascii="Times New Roman" w:hAnsi="Times New Roman" w:cs="Times New Roman"/>
          <w:sz w:val="24"/>
          <w:szCs w:val="24"/>
        </w:rPr>
        <w:t>, LCL 380</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Cambridge MA: Harvard University Press, 1953</w:t>
      </w:r>
      <w:r>
        <w:rPr>
          <w:rFonts w:ascii="Times New Roman" w:hAnsi="Times New Roman" w:cs="Times New Roman"/>
          <w:sz w:val="24"/>
          <w:szCs w:val="24"/>
        </w:rPr>
        <w:t>]</w:t>
      </w:r>
      <w:r w:rsidRPr="00A46000">
        <w:rPr>
          <w:rFonts w:ascii="Times New Roman" w:hAnsi="Times New Roman" w:cs="Times New Roman"/>
          <w:sz w:val="24"/>
          <w:szCs w:val="24"/>
        </w:rPr>
        <w:t>, 4</w:t>
      </w:r>
      <w:r>
        <w:rPr>
          <w:rFonts w:ascii="Times New Roman" w:hAnsi="Times New Roman" w:cs="Times New Roman"/>
          <w:sz w:val="24"/>
          <w:szCs w:val="24"/>
        </w:rPr>
        <w:t>5</w:t>
      </w:r>
      <w:r w:rsidRPr="00C7378C">
        <w:rPr>
          <w:rFonts w:ascii="Times New Roman" w:hAnsi="Times New Roman" w:cs="Times New Roman"/>
          <w:sz w:val="24"/>
          <w:szCs w:val="24"/>
        </w:rPr>
        <w:t>–</w:t>
      </w:r>
      <w:r w:rsidRPr="00A46000">
        <w:rPr>
          <w:rFonts w:ascii="Times New Roman" w:hAnsi="Times New Roman" w:cs="Times New Roman"/>
          <w:sz w:val="24"/>
          <w:szCs w:val="24"/>
        </w:rPr>
        <w:t>6</w:t>
      </w:r>
      <w:r>
        <w:rPr>
          <w:rFonts w:ascii="Times New Roman" w:hAnsi="Times New Roman" w:cs="Times New Roman"/>
          <w:sz w:val="24"/>
          <w:szCs w:val="24"/>
        </w:rPr>
        <w:t>)</w:t>
      </w:r>
      <w:r w:rsidRPr="00A46000">
        <w:rPr>
          <w:rFonts w:ascii="Times New Roman" w:hAnsi="Times New Roman" w:cs="Times New Roman"/>
          <w:sz w:val="24"/>
          <w:szCs w:val="24"/>
        </w:rPr>
        <w:t xml:space="preserve">. </w:t>
      </w:r>
    </w:p>
  </w:endnote>
  <w:endnote w:id="52">
    <w:p w14:paraId="1F9A89CB" w14:textId="7B23258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Pr>
          <w:rFonts w:ascii="Times New Roman" w:hAnsi="Times New Roman" w:cs="Times New Roman"/>
          <w:sz w:val="24"/>
          <w:szCs w:val="24"/>
        </w:rPr>
        <w:t>Ph.</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On the Posterity</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(ed. and </w:t>
      </w:r>
      <w:r w:rsidRPr="00A46000">
        <w:rPr>
          <w:rFonts w:ascii="Times New Roman" w:hAnsi="Times New Roman" w:cs="Times New Roman"/>
          <w:sz w:val="24"/>
          <w:szCs w:val="24"/>
        </w:rPr>
        <w:t xml:space="preserve">trans. Colson </w:t>
      </w:r>
      <w:r>
        <w:rPr>
          <w:rFonts w:ascii="Times New Roman" w:hAnsi="Times New Roman" w:cs="Times New Roman"/>
          <w:sz w:val="24"/>
          <w:szCs w:val="24"/>
        </w:rPr>
        <w:t>and</w:t>
      </w:r>
      <w:r w:rsidRPr="00A46000">
        <w:rPr>
          <w:rFonts w:ascii="Times New Roman" w:hAnsi="Times New Roman" w:cs="Times New Roman"/>
          <w:sz w:val="24"/>
          <w:szCs w:val="24"/>
        </w:rPr>
        <w:t xml:space="preserve"> Whitaker</w:t>
      </w:r>
      <w:r>
        <w:rPr>
          <w:rFonts w:ascii="Times New Roman" w:hAnsi="Times New Roman" w:cs="Times New Roman"/>
          <w:sz w:val="24"/>
          <w:szCs w:val="24"/>
        </w:rPr>
        <w:t>,</w:t>
      </w:r>
      <w:r w:rsidRPr="00A46000">
        <w:rPr>
          <w:rFonts w:ascii="Times New Roman" w:hAnsi="Times New Roman" w:cs="Times New Roman"/>
          <w:sz w:val="24"/>
          <w:szCs w:val="24"/>
        </w:rPr>
        <w:t xml:space="preserve"> 35</w:t>
      </w:r>
      <w:r>
        <w:rPr>
          <w:rFonts w:ascii="Times New Roman" w:hAnsi="Times New Roman" w:cs="Times New Roman"/>
          <w:sz w:val="24"/>
          <w:szCs w:val="24"/>
        </w:rPr>
        <w:t>6</w:t>
      </w:r>
      <w:r w:rsidRPr="00C7378C">
        <w:rPr>
          <w:rFonts w:ascii="Times New Roman" w:hAnsi="Times New Roman" w:cs="Times New Roman"/>
          <w:sz w:val="24"/>
          <w:szCs w:val="24"/>
        </w:rPr>
        <w:t>–</w:t>
      </w:r>
      <w:r w:rsidRPr="00A46000">
        <w:rPr>
          <w:rFonts w:ascii="Times New Roman" w:hAnsi="Times New Roman" w:cs="Times New Roman"/>
          <w:sz w:val="24"/>
          <w:szCs w:val="24"/>
        </w:rPr>
        <w:t>7</w:t>
      </w:r>
      <w:r>
        <w:rPr>
          <w:rFonts w:ascii="Times New Roman" w:hAnsi="Times New Roman" w:cs="Times New Roman"/>
          <w:sz w:val="24"/>
          <w:szCs w:val="24"/>
        </w:rPr>
        <w:t>)</w:t>
      </w:r>
      <w:r w:rsidRPr="00A46000">
        <w:rPr>
          <w:rFonts w:ascii="Times New Roman" w:hAnsi="Times New Roman" w:cs="Times New Roman"/>
          <w:sz w:val="24"/>
          <w:szCs w:val="24"/>
        </w:rPr>
        <w:t>.</w:t>
      </w:r>
    </w:p>
  </w:endnote>
  <w:endnote w:id="53">
    <w:p w14:paraId="06A4F409" w14:textId="4CA995D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Pr>
          <w:rFonts w:ascii="Times New Roman" w:hAnsi="Times New Roman" w:cs="Times New Roman"/>
          <w:sz w:val="24"/>
          <w:szCs w:val="24"/>
        </w:rPr>
        <w:t>Ph.</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On the Posterity</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(ed. and </w:t>
      </w:r>
      <w:r w:rsidRPr="00A46000">
        <w:rPr>
          <w:rFonts w:ascii="Times New Roman" w:hAnsi="Times New Roman" w:cs="Times New Roman"/>
          <w:sz w:val="24"/>
          <w:szCs w:val="24"/>
        </w:rPr>
        <w:t xml:space="preserve">trans. Colson </w:t>
      </w:r>
      <w:r>
        <w:rPr>
          <w:rFonts w:ascii="Times New Roman" w:hAnsi="Times New Roman" w:cs="Times New Roman"/>
          <w:sz w:val="24"/>
          <w:szCs w:val="24"/>
        </w:rPr>
        <w:t>and</w:t>
      </w:r>
      <w:r w:rsidRPr="00A46000">
        <w:rPr>
          <w:rFonts w:ascii="Times New Roman" w:hAnsi="Times New Roman" w:cs="Times New Roman"/>
          <w:sz w:val="24"/>
          <w:szCs w:val="24"/>
        </w:rPr>
        <w:t xml:space="preserve"> Whitaker</w:t>
      </w:r>
      <w:r>
        <w:rPr>
          <w:rFonts w:ascii="Times New Roman" w:hAnsi="Times New Roman" w:cs="Times New Roman"/>
          <w:sz w:val="24"/>
          <w:szCs w:val="24"/>
        </w:rPr>
        <w:t>,</w:t>
      </w:r>
      <w:r w:rsidRPr="00A46000">
        <w:rPr>
          <w:rFonts w:ascii="Times New Roman" w:hAnsi="Times New Roman" w:cs="Times New Roman"/>
          <w:sz w:val="24"/>
          <w:szCs w:val="24"/>
        </w:rPr>
        <w:t xml:space="preserve"> 35</w:t>
      </w:r>
      <w:r>
        <w:rPr>
          <w:rFonts w:ascii="Times New Roman" w:hAnsi="Times New Roman" w:cs="Times New Roman"/>
          <w:sz w:val="24"/>
          <w:szCs w:val="24"/>
        </w:rPr>
        <w:t>6</w:t>
      </w:r>
      <w:r w:rsidRPr="00C7378C">
        <w:rPr>
          <w:rFonts w:ascii="Times New Roman" w:hAnsi="Times New Roman" w:cs="Times New Roman"/>
          <w:sz w:val="24"/>
          <w:szCs w:val="24"/>
        </w:rPr>
        <w:t>–</w:t>
      </w:r>
      <w:r w:rsidRPr="00A46000">
        <w:rPr>
          <w:rFonts w:ascii="Times New Roman" w:hAnsi="Times New Roman" w:cs="Times New Roman"/>
          <w:sz w:val="24"/>
          <w:szCs w:val="24"/>
        </w:rPr>
        <w:t>7</w:t>
      </w:r>
      <w:r>
        <w:rPr>
          <w:rFonts w:ascii="Times New Roman" w:hAnsi="Times New Roman" w:cs="Times New Roman"/>
          <w:sz w:val="24"/>
          <w:szCs w:val="24"/>
        </w:rPr>
        <w:t>)</w:t>
      </w:r>
      <w:r w:rsidRPr="00A46000">
        <w:rPr>
          <w:rFonts w:ascii="Times New Roman" w:hAnsi="Times New Roman" w:cs="Times New Roman"/>
          <w:sz w:val="24"/>
          <w:szCs w:val="24"/>
        </w:rPr>
        <w:t xml:space="preserve">. </w:t>
      </w:r>
    </w:p>
  </w:endnote>
  <w:endnote w:id="54">
    <w:p w14:paraId="0132B518" w14:textId="62E4B0D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D</w:t>
      </w:r>
      <w:r>
        <w:rPr>
          <w:rFonts w:ascii="Times New Roman" w:hAnsi="Times New Roman" w:cs="Times New Roman"/>
          <w:sz w:val="24"/>
          <w:szCs w:val="24"/>
        </w:rPr>
        <w:t xml:space="preserve">avid </w:t>
      </w:r>
      <w:r w:rsidRPr="00A46000">
        <w:rPr>
          <w:rFonts w:ascii="Times New Roman" w:hAnsi="Times New Roman" w:cs="Times New Roman"/>
          <w:sz w:val="24"/>
          <w:szCs w:val="24"/>
        </w:rPr>
        <w:t xml:space="preserve">T. </w:t>
      </w:r>
      <w:proofErr w:type="spellStart"/>
      <w:r w:rsidRPr="00A46000">
        <w:rPr>
          <w:rFonts w:ascii="Times New Roman" w:hAnsi="Times New Roman" w:cs="Times New Roman"/>
          <w:sz w:val="24"/>
          <w:szCs w:val="24"/>
        </w:rPr>
        <w:t>Runia</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Philo in Early Christian Literature: A Survey</w:t>
      </w:r>
      <w:r w:rsidRPr="00A46000">
        <w:rPr>
          <w:rFonts w:ascii="Times New Roman" w:hAnsi="Times New Roman" w:cs="Times New Roman"/>
          <w:sz w:val="24"/>
          <w:szCs w:val="24"/>
        </w:rPr>
        <w:t xml:space="preserve"> (Assen: Fortress Press, 1993); </w:t>
      </w:r>
      <w:proofErr w:type="spellStart"/>
      <w:r w:rsidRPr="00A46000">
        <w:rPr>
          <w:rFonts w:ascii="Times New Roman" w:hAnsi="Times New Roman" w:cs="Times New Roman"/>
          <w:sz w:val="24"/>
          <w:szCs w:val="24"/>
        </w:rPr>
        <w:t>A</w:t>
      </w:r>
      <w:r>
        <w:rPr>
          <w:rFonts w:ascii="Times New Roman" w:hAnsi="Times New Roman" w:cs="Times New Roman"/>
          <w:sz w:val="24"/>
          <w:szCs w:val="24"/>
        </w:rPr>
        <w:t>nnewies</w:t>
      </w:r>
      <w:proofErr w:type="spellEnd"/>
      <w:r w:rsidRPr="00A46000">
        <w:rPr>
          <w:rFonts w:ascii="Times New Roman" w:hAnsi="Times New Roman" w:cs="Times New Roman"/>
          <w:sz w:val="24"/>
          <w:szCs w:val="24"/>
        </w:rPr>
        <w:t xml:space="preserve"> van den Hoek, </w:t>
      </w:r>
      <w:r>
        <w:rPr>
          <w:rFonts w:ascii="Times New Roman" w:hAnsi="Times New Roman" w:cs="Times New Roman"/>
          <w:sz w:val="24"/>
          <w:szCs w:val="24"/>
        </w:rPr>
        <w:t>“</w:t>
      </w:r>
      <w:r w:rsidRPr="00A46000">
        <w:rPr>
          <w:rFonts w:ascii="Times New Roman" w:hAnsi="Times New Roman" w:cs="Times New Roman"/>
          <w:sz w:val="24"/>
          <w:szCs w:val="24"/>
        </w:rPr>
        <w:t xml:space="preserve">The </w:t>
      </w:r>
      <w:r>
        <w:rPr>
          <w:rFonts w:ascii="Times New Roman" w:hAnsi="Times New Roman" w:cs="Times New Roman"/>
          <w:sz w:val="24"/>
          <w:szCs w:val="24"/>
        </w:rPr>
        <w:t>‘</w:t>
      </w:r>
      <w:r w:rsidRPr="00A46000">
        <w:rPr>
          <w:rFonts w:ascii="Times New Roman" w:hAnsi="Times New Roman" w:cs="Times New Roman"/>
          <w:sz w:val="24"/>
          <w:szCs w:val="24"/>
        </w:rPr>
        <w:t>Catechetical</w:t>
      </w:r>
      <w:r>
        <w:rPr>
          <w:rFonts w:ascii="Times New Roman" w:hAnsi="Times New Roman" w:cs="Times New Roman"/>
          <w:sz w:val="24"/>
          <w:szCs w:val="24"/>
        </w:rPr>
        <w:t>’</w:t>
      </w:r>
      <w:r w:rsidRPr="00A46000">
        <w:rPr>
          <w:rFonts w:ascii="Times New Roman" w:hAnsi="Times New Roman" w:cs="Times New Roman"/>
          <w:sz w:val="24"/>
          <w:szCs w:val="24"/>
        </w:rPr>
        <w:t xml:space="preserve"> School of Early Christian Alexandria and Its </w:t>
      </w:r>
      <w:proofErr w:type="spellStart"/>
      <w:r w:rsidRPr="00A46000">
        <w:rPr>
          <w:rFonts w:ascii="Times New Roman" w:hAnsi="Times New Roman" w:cs="Times New Roman"/>
          <w:sz w:val="24"/>
          <w:szCs w:val="24"/>
        </w:rPr>
        <w:t>Philonic</w:t>
      </w:r>
      <w:proofErr w:type="spellEnd"/>
      <w:r w:rsidRPr="00A46000">
        <w:rPr>
          <w:rFonts w:ascii="Times New Roman" w:hAnsi="Times New Roman" w:cs="Times New Roman"/>
          <w:sz w:val="24"/>
          <w:szCs w:val="24"/>
        </w:rPr>
        <w:t xml:space="preserve"> Heritage</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sz w:val="24"/>
          <w:szCs w:val="24"/>
        </w:rPr>
        <w:t>HTR</w:t>
      </w:r>
      <w:r w:rsidRPr="00A46000">
        <w:rPr>
          <w:rFonts w:ascii="Times New Roman" w:hAnsi="Times New Roman" w:cs="Times New Roman"/>
          <w:sz w:val="24"/>
          <w:szCs w:val="24"/>
        </w:rPr>
        <w:t>, 90 (1997): 59</w:t>
      </w:r>
      <w:r w:rsidRPr="00C7378C">
        <w:rPr>
          <w:rFonts w:ascii="Times New Roman" w:hAnsi="Times New Roman" w:cs="Times New Roman"/>
          <w:sz w:val="24"/>
          <w:szCs w:val="24"/>
        </w:rPr>
        <w:t>–</w:t>
      </w:r>
      <w:r w:rsidRPr="00A46000">
        <w:rPr>
          <w:rFonts w:ascii="Times New Roman" w:hAnsi="Times New Roman" w:cs="Times New Roman"/>
          <w:sz w:val="24"/>
          <w:szCs w:val="24"/>
        </w:rPr>
        <w:t>87, 79</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85. </w:t>
      </w:r>
    </w:p>
  </w:endnote>
  <w:endnote w:id="55">
    <w:p w14:paraId="115A1990" w14:textId="5E940B41"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H</w:t>
      </w:r>
      <w:r>
        <w:rPr>
          <w:rFonts w:ascii="Times New Roman" w:hAnsi="Times New Roman" w:cs="Times New Roman"/>
          <w:sz w:val="24"/>
          <w:szCs w:val="24"/>
        </w:rPr>
        <w:t>ervé</w:t>
      </w:r>
      <w:proofErr w:type="spellEnd"/>
      <w:r w:rsidRPr="00A46000">
        <w:rPr>
          <w:rFonts w:ascii="Times New Roman" w:hAnsi="Times New Roman" w:cs="Times New Roman"/>
          <w:sz w:val="24"/>
          <w:szCs w:val="24"/>
        </w:rPr>
        <w:t xml:space="preserve"> Savon, </w:t>
      </w:r>
      <w:r w:rsidRPr="00A46000">
        <w:rPr>
          <w:rFonts w:ascii="Times New Roman" w:hAnsi="Times New Roman" w:cs="Times New Roman"/>
          <w:i/>
          <w:sz w:val="24"/>
          <w:szCs w:val="24"/>
        </w:rPr>
        <w:t xml:space="preserve">Saint </w:t>
      </w:r>
      <w:proofErr w:type="spellStart"/>
      <w:r w:rsidRPr="00A46000">
        <w:rPr>
          <w:rFonts w:ascii="Times New Roman" w:hAnsi="Times New Roman" w:cs="Times New Roman"/>
          <w:i/>
          <w:sz w:val="24"/>
          <w:szCs w:val="24"/>
        </w:rPr>
        <w:t>Ambroise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devant</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l'</w:t>
      </w:r>
      <w:r>
        <w:rPr>
          <w:rFonts w:ascii="Times New Roman" w:hAnsi="Times New Roman" w:cs="Times New Roman"/>
          <w:i/>
          <w:sz w:val="24"/>
          <w:szCs w:val="24"/>
        </w:rPr>
        <w:t>E</w:t>
      </w:r>
      <w:r w:rsidRPr="00A46000">
        <w:rPr>
          <w:rFonts w:ascii="Times New Roman" w:hAnsi="Times New Roman" w:cs="Times New Roman"/>
          <w:i/>
          <w:sz w:val="24"/>
          <w:szCs w:val="24"/>
        </w:rPr>
        <w:t>xégèse</w:t>
      </w:r>
      <w:proofErr w:type="spellEnd"/>
      <w:r w:rsidRPr="00A46000">
        <w:rPr>
          <w:rFonts w:ascii="Times New Roman" w:hAnsi="Times New Roman" w:cs="Times New Roman"/>
          <w:i/>
          <w:sz w:val="24"/>
          <w:szCs w:val="24"/>
        </w:rPr>
        <w:t xml:space="preserve"> de Philon le </w:t>
      </w:r>
      <w:proofErr w:type="spellStart"/>
      <w:r w:rsidRPr="00A46000">
        <w:rPr>
          <w:rFonts w:ascii="Times New Roman" w:hAnsi="Times New Roman" w:cs="Times New Roman"/>
          <w:i/>
          <w:sz w:val="24"/>
          <w:szCs w:val="24"/>
        </w:rPr>
        <w:t>Juif</w:t>
      </w:r>
      <w:proofErr w:type="spellEnd"/>
      <w:r w:rsidRPr="00A46000">
        <w:rPr>
          <w:rFonts w:ascii="Times New Roman" w:hAnsi="Times New Roman" w:cs="Times New Roman"/>
          <w:sz w:val="24"/>
          <w:szCs w:val="24"/>
        </w:rPr>
        <w:t xml:space="preserve"> (Paris: </w:t>
      </w:r>
      <w:proofErr w:type="spellStart"/>
      <w:r w:rsidRPr="00A46000">
        <w:rPr>
          <w:rFonts w:ascii="Times New Roman" w:hAnsi="Times New Roman" w:cs="Times New Roman"/>
          <w:sz w:val="24"/>
          <w:szCs w:val="24"/>
        </w:rPr>
        <w:t>Études</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augustiniennes</w:t>
      </w:r>
      <w:proofErr w:type="spellEnd"/>
      <w:r w:rsidRPr="00A46000">
        <w:rPr>
          <w:rFonts w:ascii="Times New Roman" w:hAnsi="Times New Roman" w:cs="Times New Roman"/>
          <w:sz w:val="24"/>
          <w:szCs w:val="24"/>
        </w:rPr>
        <w:t>, 1977), 23</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54; </w:t>
      </w:r>
      <w:proofErr w:type="spellStart"/>
      <w:r w:rsidRPr="00A46000">
        <w:rPr>
          <w:rFonts w:ascii="Times New Roman" w:hAnsi="Times New Roman" w:cs="Times New Roman"/>
          <w:sz w:val="24"/>
          <w:szCs w:val="24"/>
        </w:rPr>
        <w:t>Runia</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Philo in Early Christian Literature</w:t>
      </w:r>
      <w:r w:rsidRPr="00A46000">
        <w:rPr>
          <w:rFonts w:ascii="Times New Roman" w:hAnsi="Times New Roman" w:cs="Times New Roman"/>
          <w:sz w:val="24"/>
          <w:szCs w:val="24"/>
        </w:rPr>
        <w:t>, 292.</w:t>
      </w:r>
    </w:p>
  </w:endnote>
  <w:endnote w:id="56">
    <w:p w14:paraId="48935380" w14:textId="45228CE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Ambrose, </w:t>
      </w:r>
      <w:r>
        <w:rPr>
          <w:rFonts w:ascii="Times New Roman" w:hAnsi="Times New Roman" w:cs="Times New Roman"/>
          <w:sz w:val="24"/>
          <w:szCs w:val="24"/>
        </w:rPr>
        <w:t>“</w:t>
      </w:r>
      <w:r w:rsidRPr="00A46000">
        <w:rPr>
          <w:rFonts w:ascii="Times New Roman" w:hAnsi="Times New Roman" w:cs="Times New Roman"/>
          <w:sz w:val="24"/>
          <w:szCs w:val="24"/>
        </w:rPr>
        <w:t>De Cain et Abel</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2.38 </w:t>
      </w:r>
      <w:r w:rsidRPr="00A46000">
        <w:rPr>
          <w:rFonts w:ascii="Times New Roman" w:hAnsi="Times New Roman" w:cs="Times New Roman"/>
          <w:sz w:val="24"/>
          <w:szCs w:val="24"/>
        </w:rPr>
        <w:t>(ed. K</w:t>
      </w:r>
      <w:r>
        <w:rPr>
          <w:rFonts w:ascii="Times New Roman" w:hAnsi="Times New Roman" w:cs="Times New Roman"/>
          <w:sz w:val="24"/>
          <w:szCs w:val="24"/>
        </w:rPr>
        <w:t>arl</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Schenkl</w:t>
      </w:r>
      <w:proofErr w:type="spellEnd"/>
      <w:r w:rsidRPr="00A46000">
        <w:rPr>
          <w:rFonts w:ascii="Times New Roman" w:hAnsi="Times New Roman" w:cs="Times New Roman"/>
          <w:sz w:val="24"/>
          <w:szCs w:val="24"/>
        </w:rPr>
        <w:t xml:space="preserve"> CSEL </w:t>
      </w:r>
      <w:r>
        <w:rPr>
          <w:rFonts w:ascii="Times New Roman" w:hAnsi="Times New Roman" w:cs="Times New Roman"/>
          <w:sz w:val="24"/>
          <w:szCs w:val="24"/>
        </w:rPr>
        <w:t>32.1 [</w:t>
      </w:r>
      <w:r w:rsidRPr="00A46000">
        <w:rPr>
          <w:rFonts w:ascii="Times New Roman" w:hAnsi="Times New Roman" w:cs="Times New Roman"/>
          <w:sz w:val="24"/>
          <w:szCs w:val="24"/>
        </w:rPr>
        <w:t xml:space="preserve">Vienna: </w:t>
      </w:r>
      <w:proofErr w:type="spellStart"/>
      <w:r w:rsidRPr="00A46000">
        <w:rPr>
          <w:rFonts w:ascii="Times New Roman" w:hAnsi="Times New Roman" w:cs="Times New Roman"/>
          <w:sz w:val="24"/>
          <w:szCs w:val="24"/>
        </w:rPr>
        <w:t>Tempsky</w:t>
      </w:r>
      <w:proofErr w:type="spellEnd"/>
      <w:r w:rsidRPr="00A46000">
        <w:rPr>
          <w:rFonts w:ascii="Times New Roman" w:hAnsi="Times New Roman" w:cs="Times New Roman"/>
          <w:sz w:val="24"/>
          <w:szCs w:val="24"/>
        </w:rPr>
        <w:t>, 1896</w:t>
      </w:r>
      <w:r>
        <w:rPr>
          <w:rFonts w:ascii="Times New Roman" w:hAnsi="Times New Roman" w:cs="Times New Roman"/>
          <w:sz w:val="24"/>
          <w:szCs w:val="24"/>
        </w:rPr>
        <w:t>]</w:t>
      </w:r>
      <w:r w:rsidRPr="00A46000">
        <w:rPr>
          <w:rFonts w:ascii="Times New Roman" w:hAnsi="Times New Roman" w:cs="Times New Roman"/>
          <w:sz w:val="24"/>
          <w:szCs w:val="24"/>
        </w:rPr>
        <w:t>, 337</w:t>
      </w:r>
      <w:r w:rsidRPr="00C7378C">
        <w:rPr>
          <w:rFonts w:ascii="Times New Roman" w:hAnsi="Times New Roman" w:cs="Times New Roman"/>
          <w:sz w:val="24"/>
          <w:szCs w:val="24"/>
        </w:rPr>
        <w:t>–</w:t>
      </w:r>
      <w:r w:rsidRPr="00A46000">
        <w:rPr>
          <w:rFonts w:ascii="Times New Roman" w:hAnsi="Times New Roman" w:cs="Times New Roman"/>
          <w:sz w:val="24"/>
          <w:szCs w:val="24"/>
        </w:rPr>
        <w:t>409, 408; trans. J</w:t>
      </w:r>
      <w:r>
        <w:rPr>
          <w:rFonts w:ascii="Times New Roman" w:hAnsi="Times New Roman" w:cs="Times New Roman"/>
          <w:sz w:val="24"/>
          <w:szCs w:val="24"/>
        </w:rPr>
        <w:t xml:space="preserve">ohn </w:t>
      </w:r>
      <w:r w:rsidRPr="00A46000">
        <w:rPr>
          <w:rFonts w:ascii="Times New Roman" w:hAnsi="Times New Roman" w:cs="Times New Roman"/>
          <w:sz w:val="24"/>
          <w:szCs w:val="24"/>
        </w:rPr>
        <w:t xml:space="preserve">J. Savage in </w:t>
      </w:r>
      <w:r w:rsidRPr="00A46000">
        <w:rPr>
          <w:rFonts w:ascii="Times New Roman" w:hAnsi="Times New Roman" w:cs="Times New Roman"/>
          <w:i/>
          <w:sz w:val="24"/>
          <w:szCs w:val="24"/>
        </w:rPr>
        <w:t>Hexameron; Paradise; and Cain and Abel</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New York: Fathers of the Church, 1961</w:t>
      </w:r>
      <w:r>
        <w:rPr>
          <w:rFonts w:ascii="Times New Roman" w:hAnsi="Times New Roman" w:cs="Times New Roman"/>
          <w:sz w:val="24"/>
          <w:szCs w:val="24"/>
        </w:rPr>
        <w:t>]</w:t>
      </w:r>
      <w:r w:rsidRPr="00A46000">
        <w:rPr>
          <w:rFonts w:ascii="Times New Roman" w:hAnsi="Times New Roman" w:cs="Times New Roman"/>
          <w:sz w:val="24"/>
          <w:szCs w:val="24"/>
        </w:rPr>
        <w:t>, 437</w:t>
      </w:r>
      <w:r>
        <w:rPr>
          <w:rFonts w:ascii="Times New Roman" w:hAnsi="Times New Roman" w:cs="Times New Roman"/>
          <w:sz w:val="24"/>
          <w:szCs w:val="24"/>
        </w:rPr>
        <w:t>)</w:t>
      </w:r>
      <w:r w:rsidRPr="00A46000">
        <w:rPr>
          <w:rFonts w:ascii="Times New Roman" w:hAnsi="Times New Roman" w:cs="Times New Roman"/>
          <w:sz w:val="24"/>
          <w:szCs w:val="24"/>
        </w:rPr>
        <w:t>.</w:t>
      </w:r>
    </w:p>
  </w:endnote>
  <w:endnote w:id="57">
    <w:p w14:paraId="56F71E97" w14:textId="0F8379EA"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Jerome, </w:t>
      </w:r>
      <w:r w:rsidRPr="00A46000">
        <w:rPr>
          <w:rFonts w:ascii="Times New Roman" w:hAnsi="Times New Roman" w:cs="Times New Roman"/>
          <w:i/>
          <w:sz w:val="24"/>
          <w:szCs w:val="24"/>
        </w:rPr>
        <w:t xml:space="preserve">Hieronymus </w:t>
      </w:r>
      <w:proofErr w:type="spellStart"/>
      <w:r w:rsidRPr="00A46000">
        <w:rPr>
          <w:rFonts w:ascii="Times New Roman" w:hAnsi="Times New Roman" w:cs="Times New Roman"/>
          <w:i/>
          <w:sz w:val="24"/>
          <w:szCs w:val="24"/>
        </w:rPr>
        <w:t>Epistulae</w:t>
      </w:r>
      <w:proofErr w:type="spellEnd"/>
      <w:r w:rsidRPr="00A46000">
        <w:rPr>
          <w:rFonts w:ascii="Times New Roman" w:hAnsi="Times New Roman" w:cs="Times New Roman"/>
          <w:i/>
          <w:sz w:val="24"/>
          <w:szCs w:val="24"/>
        </w:rPr>
        <w:t xml:space="preserve"> 1</w:t>
      </w:r>
      <w:r w:rsidRPr="00A46000">
        <w:rPr>
          <w:rFonts w:ascii="Times New Roman" w:hAnsi="Times New Roman" w:cs="Times New Roman"/>
          <w:sz w:val="24"/>
          <w:szCs w:val="24"/>
        </w:rPr>
        <w:t>,</w:t>
      </w:r>
      <w:r>
        <w:rPr>
          <w:rFonts w:ascii="Times New Roman" w:hAnsi="Times New Roman" w:cs="Times New Roman"/>
          <w:sz w:val="24"/>
          <w:szCs w:val="24"/>
        </w:rPr>
        <w:t xml:space="preserve"> 46</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ed. I</w:t>
      </w:r>
      <w:r>
        <w:rPr>
          <w:rFonts w:ascii="Times New Roman" w:hAnsi="Times New Roman" w:cs="Times New Roman"/>
          <w:sz w:val="24"/>
          <w:szCs w:val="24"/>
        </w:rPr>
        <w:t>sidor</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Hilberg</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CSEL 54 </w:t>
      </w:r>
      <w:r>
        <w:rPr>
          <w:rFonts w:ascii="Times New Roman" w:hAnsi="Times New Roman" w:cs="Times New Roman"/>
          <w:sz w:val="24"/>
          <w:szCs w:val="24"/>
        </w:rPr>
        <w:t>[</w:t>
      </w:r>
      <w:r w:rsidRPr="00A46000">
        <w:rPr>
          <w:rFonts w:ascii="Times New Roman" w:hAnsi="Times New Roman" w:cs="Times New Roman"/>
          <w:sz w:val="24"/>
          <w:szCs w:val="24"/>
        </w:rPr>
        <w:t xml:space="preserve">Vienna: </w:t>
      </w:r>
      <w:proofErr w:type="spellStart"/>
      <w:r w:rsidRPr="00A46000">
        <w:rPr>
          <w:rFonts w:ascii="Times New Roman" w:hAnsi="Times New Roman" w:cs="Times New Roman"/>
          <w:sz w:val="24"/>
          <w:szCs w:val="24"/>
        </w:rPr>
        <w:t>Tempsky</w:t>
      </w:r>
      <w:proofErr w:type="spellEnd"/>
      <w:r w:rsidRPr="00A46000">
        <w:rPr>
          <w:rFonts w:ascii="Times New Roman" w:hAnsi="Times New Roman" w:cs="Times New Roman"/>
          <w:sz w:val="24"/>
          <w:szCs w:val="24"/>
        </w:rPr>
        <w:t>, 1910</w:t>
      </w:r>
      <w:r>
        <w:rPr>
          <w:rFonts w:ascii="Times New Roman" w:hAnsi="Times New Roman" w:cs="Times New Roman"/>
          <w:sz w:val="24"/>
          <w:szCs w:val="24"/>
        </w:rPr>
        <w:t>]</w:t>
      </w:r>
      <w:r w:rsidRPr="00A46000">
        <w:rPr>
          <w:rFonts w:ascii="Times New Roman" w:hAnsi="Times New Roman" w:cs="Times New Roman"/>
          <w:sz w:val="24"/>
          <w:szCs w:val="24"/>
        </w:rPr>
        <w:t>, 329</w:t>
      </w:r>
      <w:r w:rsidRPr="00C7378C">
        <w:rPr>
          <w:rFonts w:ascii="Times New Roman" w:hAnsi="Times New Roman" w:cs="Times New Roman"/>
          <w:sz w:val="24"/>
          <w:szCs w:val="24"/>
        </w:rPr>
        <w:t>–</w:t>
      </w:r>
      <w:r w:rsidRPr="00A46000">
        <w:rPr>
          <w:rFonts w:ascii="Times New Roman" w:hAnsi="Times New Roman" w:cs="Times New Roman"/>
          <w:sz w:val="24"/>
          <w:szCs w:val="24"/>
        </w:rPr>
        <w:t>344</w:t>
      </w:r>
      <w:r>
        <w:rPr>
          <w:rFonts w:ascii="Times New Roman" w:hAnsi="Times New Roman" w:cs="Times New Roman"/>
          <w:sz w:val="24"/>
          <w:szCs w:val="24"/>
        </w:rPr>
        <w:t>)</w:t>
      </w:r>
      <w:r w:rsidRPr="00A46000">
        <w:rPr>
          <w:rFonts w:ascii="Times New Roman" w:hAnsi="Times New Roman" w:cs="Times New Roman"/>
          <w:sz w:val="24"/>
          <w:szCs w:val="24"/>
        </w:rPr>
        <w:t>; N</w:t>
      </w:r>
      <w:r>
        <w:rPr>
          <w:rFonts w:ascii="Times New Roman" w:hAnsi="Times New Roman" w:cs="Times New Roman"/>
          <w:sz w:val="24"/>
          <w:szCs w:val="24"/>
        </w:rPr>
        <w:t>eil</w:t>
      </w:r>
      <w:r w:rsidRPr="00A46000">
        <w:rPr>
          <w:rFonts w:ascii="Times New Roman" w:hAnsi="Times New Roman" w:cs="Times New Roman"/>
          <w:sz w:val="24"/>
          <w:szCs w:val="24"/>
        </w:rPr>
        <w:t xml:space="preserve"> Adkin, </w:t>
      </w:r>
      <w:r>
        <w:rPr>
          <w:rFonts w:ascii="Times New Roman" w:hAnsi="Times New Roman" w:cs="Times New Roman"/>
          <w:sz w:val="24"/>
          <w:szCs w:val="24"/>
        </w:rPr>
        <w:t>“</w:t>
      </w:r>
      <w:r w:rsidRPr="00A46000">
        <w:rPr>
          <w:rFonts w:ascii="Times New Roman" w:hAnsi="Times New Roman" w:cs="Times New Roman"/>
          <w:sz w:val="24"/>
          <w:szCs w:val="24"/>
        </w:rPr>
        <w:t xml:space="preserve">The Letter of Paula and </w:t>
      </w:r>
      <w:proofErr w:type="spellStart"/>
      <w:r w:rsidRPr="00A46000">
        <w:rPr>
          <w:rFonts w:ascii="Times New Roman" w:hAnsi="Times New Roman" w:cs="Times New Roman"/>
          <w:sz w:val="24"/>
          <w:szCs w:val="24"/>
        </w:rPr>
        <w:t>Eustochium</w:t>
      </w:r>
      <w:proofErr w:type="spellEnd"/>
      <w:r w:rsidRPr="00A46000">
        <w:rPr>
          <w:rFonts w:ascii="Times New Roman" w:hAnsi="Times New Roman" w:cs="Times New Roman"/>
          <w:sz w:val="24"/>
          <w:szCs w:val="24"/>
        </w:rPr>
        <w:t xml:space="preserve"> to Marcella: Some Notes</w:t>
      </w:r>
      <w:r>
        <w:rPr>
          <w:rFonts w:ascii="Times New Roman" w:hAnsi="Times New Roman" w:cs="Times New Roman"/>
          <w:sz w:val="24"/>
          <w:szCs w:val="24"/>
        </w:rPr>
        <w:t xml:space="preserve">,” </w:t>
      </w:r>
      <w:r w:rsidRPr="00A46000">
        <w:rPr>
          <w:rFonts w:ascii="Times New Roman" w:hAnsi="Times New Roman" w:cs="Times New Roman"/>
          <w:i/>
          <w:sz w:val="24"/>
          <w:szCs w:val="24"/>
        </w:rPr>
        <w:t>Maia</w:t>
      </w:r>
      <w:r w:rsidRPr="00A46000">
        <w:rPr>
          <w:rFonts w:ascii="Times New Roman" w:hAnsi="Times New Roman" w:cs="Times New Roman"/>
          <w:sz w:val="24"/>
          <w:szCs w:val="24"/>
        </w:rPr>
        <w:t>, 51 (1999): 97</w:t>
      </w:r>
      <w:r w:rsidRPr="00C7378C">
        <w:rPr>
          <w:rFonts w:ascii="Times New Roman" w:hAnsi="Times New Roman" w:cs="Times New Roman"/>
          <w:sz w:val="24"/>
          <w:szCs w:val="24"/>
        </w:rPr>
        <w:t>–</w:t>
      </w:r>
      <w:r w:rsidRPr="00A46000">
        <w:rPr>
          <w:rFonts w:ascii="Times New Roman" w:hAnsi="Times New Roman" w:cs="Times New Roman"/>
          <w:sz w:val="24"/>
          <w:szCs w:val="24"/>
        </w:rPr>
        <w:t>110; A</w:t>
      </w:r>
      <w:r>
        <w:rPr>
          <w:rFonts w:ascii="Times New Roman" w:hAnsi="Times New Roman" w:cs="Times New Roman"/>
          <w:sz w:val="24"/>
          <w:szCs w:val="24"/>
        </w:rPr>
        <w:t>ndrew</w:t>
      </w:r>
      <w:r w:rsidRPr="00A46000">
        <w:rPr>
          <w:rFonts w:ascii="Times New Roman" w:hAnsi="Times New Roman" w:cs="Times New Roman"/>
          <w:sz w:val="24"/>
          <w:szCs w:val="24"/>
        </w:rPr>
        <w:t xml:space="preserve"> Cain, </w:t>
      </w:r>
      <w:r w:rsidRPr="00A46000">
        <w:rPr>
          <w:rFonts w:ascii="Times New Roman" w:hAnsi="Times New Roman" w:cs="Times New Roman"/>
          <w:i/>
          <w:sz w:val="24"/>
          <w:szCs w:val="24"/>
        </w:rPr>
        <w:t xml:space="preserve">The Letters of Jerome: Asceticism, Biblical Exegesis, and the Construction of Christian Authority in Late Antiquity </w:t>
      </w:r>
      <w:r w:rsidRPr="00A46000">
        <w:rPr>
          <w:rFonts w:ascii="Times New Roman" w:hAnsi="Times New Roman" w:cs="Times New Roman"/>
          <w:sz w:val="24"/>
          <w:szCs w:val="24"/>
        </w:rPr>
        <w:t>(Oxford: Oxford University Press, 2009), 96</w:t>
      </w:r>
      <w:r w:rsidRPr="00C7378C">
        <w:rPr>
          <w:rFonts w:ascii="Times New Roman" w:hAnsi="Times New Roman" w:cs="Times New Roman"/>
          <w:sz w:val="24"/>
          <w:szCs w:val="24"/>
        </w:rPr>
        <w:t>–</w:t>
      </w:r>
      <w:r w:rsidRPr="00A46000">
        <w:rPr>
          <w:rFonts w:ascii="Times New Roman" w:hAnsi="Times New Roman" w:cs="Times New Roman"/>
          <w:sz w:val="24"/>
          <w:szCs w:val="24"/>
        </w:rPr>
        <w:t>97. On the date, P</w:t>
      </w:r>
      <w:r>
        <w:rPr>
          <w:rFonts w:ascii="Times New Roman" w:hAnsi="Times New Roman" w:cs="Times New Roman"/>
          <w:sz w:val="24"/>
          <w:szCs w:val="24"/>
        </w:rPr>
        <w:t>ierre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Nautin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La </w:t>
      </w:r>
      <w:proofErr w:type="spellStart"/>
      <w:r w:rsidRPr="00A46000">
        <w:rPr>
          <w:rFonts w:ascii="Times New Roman" w:hAnsi="Times New Roman" w:cs="Times New Roman"/>
          <w:sz w:val="24"/>
          <w:szCs w:val="24"/>
        </w:rPr>
        <w:t>Lettre</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Paule</w:t>
      </w:r>
      <w:proofErr w:type="spellEnd"/>
      <w:r w:rsidRPr="00A46000">
        <w:rPr>
          <w:rFonts w:ascii="Times New Roman" w:hAnsi="Times New Roman" w:cs="Times New Roman"/>
          <w:sz w:val="24"/>
          <w:szCs w:val="24"/>
        </w:rPr>
        <w:t xml:space="preserve"> et </w:t>
      </w:r>
      <w:proofErr w:type="spellStart"/>
      <w:r w:rsidRPr="00A46000">
        <w:rPr>
          <w:rFonts w:ascii="Times New Roman" w:hAnsi="Times New Roman" w:cs="Times New Roman"/>
          <w:sz w:val="24"/>
          <w:szCs w:val="24"/>
        </w:rPr>
        <w:t>Eustochium</w:t>
      </w:r>
      <w:proofErr w:type="spellEnd"/>
      <w:r w:rsidRPr="00A46000">
        <w:rPr>
          <w:rFonts w:ascii="Times New Roman" w:hAnsi="Times New Roman" w:cs="Times New Roman"/>
          <w:sz w:val="24"/>
          <w:szCs w:val="24"/>
        </w:rPr>
        <w:t xml:space="preserve"> à Marcelle (Jérôme, Ep. 146)</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sz w:val="24"/>
          <w:szCs w:val="24"/>
        </w:rPr>
        <w:t>Aug</w:t>
      </w:r>
      <w:r w:rsidRPr="00A46000">
        <w:rPr>
          <w:rFonts w:ascii="Times New Roman" w:hAnsi="Times New Roman" w:cs="Times New Roman"/>
          <w:sz w:val="24"/>
          <w:szCs w:val="24"/>
        </w:rPr>
        <w:t>, 24 (1984): 441</w:t>
      </w:r>
      <w:r w:rsidRPr="00C7378C">
        <w:rPr>
          <w:rFonts w:ascii="Times New Roman" w:hAnsi="Times New Roman" w:cs="Times New Roman"/>
          <w:sz w:val="24"/>
          <w:szCs w:val="24"/>
        </w:rPr>
        <w:t>–</w:t>
      </w:r>
      <w:r w:rsidRPr="00A46000">
        <w:rPr>
          <w:rFonts w:ascii="Times New Roman" w:hAnsi="Times New Roman" w:cs="Times New Roman"/>
          <w:sz w:val="24"/>
          <w:szCs w:val="24"/>
        </w:rPr>
        <w:t>50.</w:t>
      </w:r>
    </w:p>
  </w:endnote>
  <w:endnote w:id="58">
    <w:p w14:paraId="615D7B24" w14:textId="7FE9028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Hier</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0B2354">
        <w:rPr>
          <w:rFonts w:ascii="Times New Roman" w:hAnsi="Times New Roman" w:cs="Times New Roman"/>
          <w:i/>
          <w:iCs/>
          <w:sz w:val="24"/>
          <w:szCs w:val="24"/>
        </w:rPr>
        <w:t>Ep.</w:t>
      </w:r>
      <w:r w:rsidRPr="00A46000">
        <w:rPr>
          <w:rFonts w:ascii="Times New Roman" w:hAnsi="Times New Roman" w:cs="Times New Roman"/>
          <w:sz w:val="24"/>
          <w:szCs w:val="24"/>
        </w:rPr>
        <w:t xml:space="preserve"> 46</w:t>
      </w:r>
      <w:r>
        <w:rPr>
          <w:rFonts w:ascii="Times New Roman" w:hAnsi="Times New Roman" w:cs="Times New Roman"/>
          <w:sz w:val="24"/>
          <w:szCs w:val="24"/>
        </w:rPr>
        <w:t xml:space="preserve"> (</w:t>
      </w:r>
      <w:r w:rsidRPr="00A46000">
        <w:rPr>
          <w:rFonts w:ascii="Times New Roman" w:hAnsi="Times New Roman" w:cs="Times New Roman"/>
          <w:sz w:val="24"/>
          <w:szCs w:val="24"/>
        </w:rPr>
        <w:t>CSEL 54</w:t>
      </w:r>
      <w:r>
        <w:rPr>
          <w:rFonts w:ascii="Times New Roman" w:hAnsi="Times New Roman" w:cs="Times New Roman"/>
          <w:sz w:val="24"/>
          <w:szCs w:val="24"/>
        </w:rPr>
        <w:t>:</w:t>
      </w:r>
      <w:r w:rsidRPr="00A46000">
        <w:rPr>
          <w:rFonts w:ascii="Times New Roman" w:hAnsi="Times New Roman" w:cs="Times New Roman"/>
          <w:sz w:val="24"/>
          <w:szCs w:val="24"/>
        </w:rPr>
        <w:t>336</w:t>
      </w:r>
      <w:r>
        <w:rPr>
          <w:rFonts w:ascii="Times New Roman" w:hAnsi="Times New Roman" w:cs="Times New Roman"/>
          <w:sz w:val="24"/>
          <w:szCs w:val="24"/>
        </w:rPr>
        <w:t>)</w:t>
      </w:r>
      <w:r w:rsidRPr="00A46000">
        <w:rPr>
          <w:rFonts w:ascii="Times New Roman" w:hAnsi="Times New Roman" w:cs="Times New Roman"/>
          <w:sz w:val="24"/>
          <w:szCs w:val="24"/>
        </w:rPr>
        <w:t xml:space="preserve">. </w:t>
      </w:r>
    </w:p>
  </w:endnote>
  <w:endnote w:id="59">
    <w:p w14:paraId="5A4A10AF" w14:textId="2A75D7F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Hier</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0B2354">
        <w:rPr>
          <w:rFonts w:ascii="Times New Roman" w:hAnsi="Times New Roman" w:cs="Times New Roman"/>
          <w:i/>
          <w:iCs/>
          <w:sz w:val="24"/>
          <w:szCs w:val="24"/>
        </w:rPr>
        <w:t>Ep.</w:t>
      </w:r>
      <w:r w:rsidRPr="00A46000">
        <w:rPr>
          <w:rFonts w:ascii="Times New Roman" w:hAnsi="Times New Roman" w:cs="Times New Roman"/>
          <w:sz w:val="24"/>
          <w:szCs w:val="24"/>
        </w:rPr>
        <w:t xml:space="preserve"> 46</w:t>
      </w:r>
      <w:r>
        <w:rPr>
          <w:rFonts w:ascii="Times New Roman" w:hAnsi="Times New Roman" w:cs="Times New Roman"/>
          <w:sz w:val="24"/>
          <w:szCs w:val="24"/>
        </w:rPr>
        <w:t xml:space="preserve"> (</w:t>
      </w:r>
      <w:r w:rsidRPr="00A46000">
        <w:rPr>
          <w:rFonts w:ascii="Times New Roman" w:hAnsi="Times New Roman" w:cs="Times New Roman"/>
          <w:sz w:val="24"/>
          <w:szCs w:val="24"/>
        </w:rPr>
        <w:t>CSEL 54</w:t>
      </w:r>
      <w:r>
        <w:rPr>
          <w:rFonts w:ascii="Times New Roman" w:hAnsi="Times New Roman" w:cs="Times New Roman"/>
          <w:sz w:val="24"/>
          <w:szCs w:val="24"/>
        </w:rPr>
        <w:t>:</w:t>
      </w:r>
      <w:r w:rsidRPr="00A46000">
        <w:rPr>
          <w:rFonts w:ascii="Times New Roman" w:hAnsi="Times New Roman" w:cs="Times New Roman"/>
          <w:sz w:val="24"/>
          <w:szCs w:val="24"/>
        </w:rPr>
        <w:t>336</w:t>
      </w:r>
      <w:r>
        <w:rPr>
          <w:rFonts w:ascii="Times New Roman" w:hAnsi="Times New Roman" w:cs="Times New Roman"/>
          <w:sz w:val="24"/>
          <w:szCs w:val="24"/>
        </w:rPr>
        <w:t>)</w:t>
      </w:r>
      <w:r w:rsidRPr="00A46000">
        <w:rPr>
          <w:rFonts w:ascii="Times New Roman" w:hAnsi="Times New Roman" w:cs="Times New Roman"/>
          <w:sz w:val="24"/>
          <w:szCs w:val="24"/>
        </w:rPr>
        <w:t>.</w:t>
      </w:r>
    </w:p>
  </w:endnote>
  <w:endnote w:id="60">
    <w:p w14:paraId="666EE609" w14:textId="6CFC040A"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Jerome, </w:t>
      </w:r>
      <w:r>
        <w:rPr>
          <w:rFonts w:ascii="Times New Roman" w:hAnsi="Times New Roman" w:cs="Times New Roman"/>
          <w:sz w:val="24"/>
          <w:szCs w:val="24"/>
        </w:rPr>
        <w:t>“</w:t>
      </w:r>
      <w:r w:rsidRPr="00A46000">
        <w:rPr>
          <w:rFonts w:ascii="Times New Roman" w:hAnsi="Times New Roman" w:cs="Times New Roman"/>
          <w:sz w:val="24"/>
          <w:szCs w:val="24"/>
        </w:rPr>
        <w:t xml:space="preserve">In </w:t>
      </w:r>
      <w:proofErr w:type="spellStart"/>
      <w:r w:rsidRPr="00A46000">
        <w:rPr>
          <w:rFonts w:ascii="Times New Roman" w:hAnsi="Times New Roman" w:cs="Times New Roman"/>
          <w:sz w:val="24"/>
          <w:szCs w:val="24"/>
        </w:rPr>
        <w:t>Micheam</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46000">
        <w:rPr>
          <w:rFonts w:ascii="Times New Roman" w:hAnsi="Times New Roman" w:cs="Times New Roman"/>
          <w:sz w:val="24"/>
          <w:szCs w:val="24"/>
        </w:rPr>
        <w:t>rophetam</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(ed. Marcus </w:t>
      </w:r>
      <w:proofErr w:type="spellStart"/>
      <w:r>
        <w:rPr>
          <w:rFonts w:ascii="Times New Roman" w:hAnsi="Times New Roman" w:cs="Times New Roman"/>
          <w:sz w:val="24"/>
          <w:szCs w:val="24"/>
        </w:rPr>
        <w:t>Adriaen</w:t>
      </w:r>
      <w:proofErr w:type="spellEnd"/>
      <w:r>
        <w:rPr>
          <w:rFonts w:ascii="Times New Roman" w:hAnsi="Times New Roman" w:cs="Times New Roman"/>
          <w:sz w:val="24"/>
          <w:szCs w:val="24"/>
        </w:rPr>
        <w:t xml:space="preserve">, </w:t>
      </w:r>
      <w:r w:rsidRPr="00A46000">
        <w:rPr>
          <w:rFonts w:ascii="Times New Roman" w:hAnsi="Times New Roman" w:cs="Times New Roman"/>
          <w:sz w:val="24"/>
          <w:szCs w:val="24"/>
        </w:rPr>
        <w:t>CCSL 76</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Commentarii</w:t>
      </w:r>
      <w:proofErr w:type="spellEnd"/>
      <w:r w:rsidRPr="00A46000">
        <w:rPr>
          <w:rFonts w:ascii="Times New Roman" w:hAnsi="Times New Roman" w:cs="Times New Roman"/>
          <w:i/>
          <w:sz w:val="24"/>
          <w:szCs w:val="24"/>
        </w:rPr>
        <w:t xml:space="preserve"> in </w:t>
      </w:r>
      <w:proofErr w:type="spellStart"/>
      <w:r>
        <w:rPr>
          <w:rFonts w:ascii="Times New Roman" w:hAnsi="Times New Roman" w:cs="Times New Roman"/>
          <w:i/>
          <w:sz w:val="24"/>
          <w:szCs w:val="24"/>
        </w:rPr>
        <w:t>p</w:t>
      </w:r>
      <w:r w:rsidRPr="00A46000">
        <w:rPr>
          <w:rFonts w:ascii="Times New Roman" w:hAnsi="Times New Roman" w:cs="Times New Roman"/>
          <w:i/>
          <w:sz w:val="24"/>
          <w:szCs w:val="24"/>
        </w:rPr>
        <w:t>rophet</w:t>
      </w:r>
      <w:r>
        <w:rPr>
          <w:rFonts w:ascii="Times New Roman" w:hAnsi="Times New Roman" w:cs="Times New Roman"/>
          <w:i/>
          <w:sz w:val="24"/>
          <w:szCs w:val="24"/>
        </w:rPr>
        <w:t>a</w:t>
      </w:r>
      <w:r w:rsidRPr="00A46000">
        <w:rPr>
          <w:rFonts w:ascii="Times New Roman" w:hAnsi="Times New Roman" w:cs="Times New Roman"/>
          <w:i/>
          <w:sz w:val="24"/>
          <w:szCs w:val="24"/>
        </w:rPr>
        <w:t>s</w:t>
      </w:r>
      <w:proofErr w:type="spellEnd"/>
      <w:r w:rsidRPr="00A46000">
        <w:rPr>
          <w:rFonts w:ascii="Times New Roman" w:hAnsi="Times New Roman" w:cs="Times New Roman"/>
          <w:i/>
          <w:sz w:val="24"/>
          <w:szCs w:val="24"/>
        </w:rPr>
        <w:t xml:space="preserve"> </w:t>
      </w:r>
      <w:r>
        <w:rPr>
          <w:rFonts w:ascii="Times New Roman" w:hAnsi="Times New Roman" w:cs="Times New Roman"/>
          <w:i/>
          <w:sz w:val="24"/>
          <w:szCs w:val="24"/>
        </w:rPr>
        <w:t>m</w:t>
      </w:r>
      <w:r w:rsidRPr="00A46000">
        <w:rPr>
          <w:rFonts w:ascii="Times New Roman" w:hAnsi="Times New Roman" w:cs="Times New Roman"/>
          <w:i/>
          <w:sz w:val="24"/>
          <w:szCs w:val="24"/>
        </w:rPr>
        <w:t>inores</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1969</w:t>
      </w:r>
      <w:r>
        <w:rPr>
          <w:rFonts w:ascii="Times New Roman" w:hAnsi="Times New Roman" w:cs="Times New Roman"/>
          <w:sz w:val="24"/>
          <w:szCs w:val="24"/>
        </w:rPr>
        <w:t>]</w:t>
      </w:r>
      <w:r w:rsidRPr="00A46000">
        <w:rPr>
          <w:rFonts w:ascii="Times New Roman" w:hAnsi="Times New Roman" w:cs="Times New Roman"/>
          <w:sz w:val="24"/>
          <w:szCs w:val="24"/>
        </w:rPr>
        <w:t>, 490</w:t>
      </w:r>
      <w:r>
        <w:rPr>
          <w:rFonts w:ascii="Times New Roman" w:hAnsi="Times New Roman" w:cs="Times New Roman"/>
          <w:sz w:val="24"/>
          <w:szCs w:val="24"/>
        </w:rPr>
        <w:t>)</w:t>
      </w:r>
      <w:r w:rsidRPr="00A46000">
        <w:rPr>
          <w:rFonts w:ascii="Times New Roman" w:hAnsi="Times New Roman" w:cs="Times New Roman"/>
          <w:sz w:val="24"/>
          <w:szCs w:val="24"/>
        </w:rPr>
        <w:t>; R</w:t>
      </w:r>
      <w:r>
        <w:rPr>
          <w:rFonts w:ascii="Times New Roman" w:hAnsi="Times New Roman" w:cs="Times New Roman"/>
          <w:sz w:val="24"/>
          <w:szCs w:val="24"/>
        </w:rPr>
        <w:t>iemer</w:t>
      </w:r>
      <w:r w:rsidRPr="00A46000">
        <w:rPr>
          <w:rFonts w:ascii="Times New Roman" w:hAnsi="Times New Roman" w:cs="Times New Roman"/>
          <w:sz w:val="24"/>
          <w:szCs w:val="24"/>
        </w:rPr>
        <w:t xml:space="preserve"> Roukema, </w:t>
      </w:r>
      <w:r w:rsidRPr="00A46000">
        <w:rPr>
          <w:rFonts w:ascii="Times New Roman" w:hAnsi="Times New Roman" w:cs="Times New Roman"/>
          <w:i/>
          <w:sz w:val="24"/>
          <w:szCs w:val="24"/>
        </w:rPr>
        <w:t>Micah in Ancient Christianity: Reception and Interpretation</w:t>
      </w:r>
      <w:r w:rsidRPr="00A46000">
        <w:rPr>
          <w:rFonts w:ascii="Times New Roman" w:hAnsi="Times New Roman" w:cs="Times New Roman"/>
          <w:sz w:val="24"/>
          <w:szCs w:val="24"/>
        </w:rPr>
        <w:t xml:space="preserve"> (Berlin: De Gruyter, 2019), 154</w:t>
      </w:r>
      <w:r w:rsidRPr="00C7378C">
        <w:rPr>
          <w:rFonts w:ascii="Times New Roman" w:hAnsi="Times New Roman" w:cs="Times New Roman"/>
          <w:sz w:val="24"/>
          <w:szCs w:val="24"/>
        </w:rPr>
        <w:t>–</w:t>
      </w:r>
      <w:r w:rsidRPr="00A46000">
        <w:rPr>
          <w:rFonts w:ascii="Times New Roman" w:hAnsi="Times New Roman" w:cs="Times New Roman"/>
          <w:sz w:val="24"/>
          <w:szCs w:val="24"/>
        </w:rPr>
        <w:t>55.</w:t>
      </w:r>
    </w:p>
  </w:endnote>
  <w:endnote w:id="61">
    <w:p w14:paraId="477BC6A7" w14:textId="60E2DBC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Jerome, </w:t>
      </w:r>
      <w:r>
        <w:rPr>
          <w:rFonts w:ascii="Times New Roman" w:hAnsi="Times New Roman" w:cs="Times New Roman"/>
          <w:sz w:val="24"/>
          <w:szCs w:val="24"/>
        </w:rPr>
        <w:t>“</w:t>
      </w:r>
      <w:r w:rsidRPr="00A46000">
        <w:rPr>
          <w:rFonts w:ascii="Times New Roman" w:hAnsi="Times New Roman" w:cs="Times New Roman"/>
          <w:sz w:val="24"/>
          <w:szCs w:val="24"/>
        </w:rPr>
        <w:t xml:space="preserve">In </w:t>
      </w:r>
      <w:proofErr w:type="spellStart"/>
      <w:r w:rsidRPr="00A46000">
        <w:rPr>
          <w:rFonts w:ascii="Times New Roman" w:hAnsi="Times New Roman" w:cs="Times New Roman"/>
          <w:sz w:val="24"/>
          <w:szCs w:val="24"/>
        </w:rPr>
        <w:t>Ioniam</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46000">
        <w:rPr>
          <w:rFonts w:ascii="Times New Roman" w:hAnsi="Times New Roman" w:cs="Times New Roman"/>
          <w:sz w:val="24"/>
          <w:szCs w:val="24"/>
        </w:rPr>
        <w:t>rophetam</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ed. M</w:t>
      </w:r>
      <w:r>
        <w:rPr>
          <w:rFonts w:ascii="Times New Roman" w:hAnsi="Times New Roman" w:cs="Times New Roman"/>
          <w:sz w:val="24"/>
          <w:szCs w:val="24"/>
        </w:rPr>
        <w:t>arcus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Adriaen</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CCSL 76</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Commentarii</w:t>
      </w:r>
      <w:proofErr w:type="spellEnd"/>
      <w:r w:rsidRPr="00A46000">
        <w:rPr>
          <w:rFonts w:ascii="Times New Roman" w:hAnsi="Times New Roman" w:cs="Times New Roman"/>
          <w:i/>
          <w:sz w:val="24"/>
          <w:szCs w:val="24"/>
        </w:rPr>
        <w:t xml:space="preserve"> in </w:t>
      </w:r>
      <w:proofErr w:type="spellStart"/>
      <w:r>
        <w:rPr>
          <w:rFonts w:ascii="Times New Roman" w:hAnsi="Times New Roman" w:cs="Times New Roman"/>
          <w:i/>
          <w:sz w:val="24"/>
          <w:szCs w:val="24"/>
        </w:rPr>
        <w:t>p</w:t>
      </w:r>
      <w:r w:rsidRPr="00A46000">
        <w:rPr>
          <w:rFonts w:ascii="Times New Roman" w:hAnsi="Times New Roman" w:cs="Times New Roman"/>
          <w:i/>
          <w:sz w:val="24"/>
          <w:szCs w:val="24"/>
        </w:rPr>
        <w:t>rophet</w:t>
      </w:r>
      <w:r>
        <w:rPr>
          <w:rFonts w:ascii="Times New Roman" w:hAnsi="Times New Roman" w:cs="Times New Roman"/>
          <w:i/>
          <w:sz w:val="24"/>
          <w:szCs w:val="24"/>
        </w:rPr>
        <w:t>a</w:t>
      </w:r>
      <w:r w:rsidRPr="00A46000">
        <w:rPr>
          <w:rFonts w:ascii="Times New Roman" w:hAnsi="Times New Roman" w:cs="Times New Roman"/>
          <w:i/>
          <w:sz w:val="24"/>
          <w:szCs w:val="24"/>
        </w:rPr>
        <w:t>s</w:t>
      </w:r>
      <w:proofErr w:type="spellEnd"/>
      <w:r w:rsidRPr="00A46000">
        <w:rPr>
          <w:rFonts w:ascii="Times New Roman" w:hAnsi="Times New Roman" w:cs="Times New Roman"/>
          <w:i/>
          <w:sz w:val="24"/>
          <w:szCs w:val="24"/>
        </w:rPr>
        <w:t xml:space="preserve"> </w:t>
      </w:r>
      <w:r>
        <w:rPr>
          <w:rFonts w:ascii="Times New Roman" w:hAnsi="Times New Roman" w:cs="Times New Roman"/>
          <w:i/>
          <w:sz w:val="24"/>
          <w:szCs w:val="24"/>
        </w:rPr>
        <w:t>m</w:t>
      </w:r>
      <w:r w:rsidRPr="00A46000">
        <w:rPr>
          <w:rFonts w:ascii="Times New Roman" w:hAnsi="Times New Roman" w:cs="Times New Roman"/>
          <w:i/>
          <w:sz w:val="24"/>
          <w:szCs w:val="24"/>
        </w:rPr>
        <w:t>inores</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1969</w:t>
      </w:r>
      <w:r>
        <w:rPr>
          <w:rFonts w:ascii="Times New Roman" w:hAnsi="Times New Roman" w:cs="Times New Roman"/>
          <w:sz w:val="24"/>
          <w:szCs w:val="24"/>
        </w:rPr>
        <w:t>]</w:t>
      </w:r>
      <w:r w:rsidRPr="00A46000">
        <w:rPr>
          <w:rFonts w:ascii="Times New Roman" w:hAnsi="Times New Roman" w:cs="Times New Roman"/>
          <w:sz w:val="24"/>
          <w:szCs w:val="24"/>
        </w:rPr>
        <w:t>, 413</w:t>
      </w:r>
      <w:r>
        <w:rPr>
          <w:rFonts w:ascii="Times New Roman" w:hAnsi="Times New Roman" w:cs="Times New Roman"/>
          <w:sz w:val="24"/>
          <w:szCs w:val="24"/>
        </w:rPr>
        <w:t>).</w:t>
      </w:r>
    </w:p>
  </w:endnote>
  <w:endnote w:id="62">
    <w:p w14:paraId="7280D745" w14:textId="236E5C6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Hier</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iCs/>
          <w:sz w:val="24"/>
          <w:szCs w:val="24"/>
        </w:rPr>
        <w:t>Ion.</w:t>
      </w:r>
      <w:r>
        <w:rPr>
          <w:rFonts w:ascii="Times New Roman" w:hAnsi="Times New Roman" w:cs="Times New Roman"/>
          <w:sz w:val="24"/>
          <w:szCs w:val="24"/>
        </w:rPr>
        <w:t xml:space="preserve"> (</w:t>
      </w:r>
      <w:r w:rsidRPr="00A46000">
        <w:rPr>
          <w:rFonts w:ascii="Times New Roman" w:hAnsi="Times New Roman" w:cs="Times New Roman"/>
          <w:sz w:val="24"/>
          <w:szCs w:val="24"/>
        </w:rPr>
        <w:t>CCSL 76</w:t>
      </w:r>
      <w:r>
        <w:rPr>
          <w:rFonts w:ascii="Times New Roman" w:hAnsi="Times New Roman" w:cs="Times New Roman"/>
          <w:sz w:val="24"/>
          <w:szCs w:val="24"/>
        </w:rPr>
        <w:t>:</w:t>
      </w:r>
      <w:r w:rsidRPr="00A46000">
        <w:rPr>
          <w:rFonts w:ascii="Times New Roman" w:hAnsi="Times New Roman" w:cs="Times New Roman"/>
          <w:sz w:val="24"/>
          <w:szCs w:val="24"/>
        </w:rPr>
        <w:t>413</w:t>
      </w:r>
      <w:r>
        <w:rPr>
          <w:rFonts w:ascii="Times New Roman" w:hAnsi="Times New Roman" w:cs="Times New Roman"/>
          <w:sz w:val="24"/>
          <w:szCs w:val="24"/>
        </w:rPr>
        <w:t>)</w:t>
      </w:r>
      <w:r w:rsidRPr="00A46000">
        <w:rPr>
          <w:rFonts w:ascii="Times New Roman" w:hAnsi="Times New Roman" w:cs="Times New Roman"/>
          <w:sz w:val="24"/>
          <w:szCs w:val="24"/>
        </w:rPr>
        <w:t xml:space="preserve">. </w:t>
      </w:r>
    </w:p>
  </w:endnote>
  <w:endnote w:id="63">
    <w:p w14:paraId="53CF73C4" w14:textId="098ABBD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Hier</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iCs/>
          <w:sz w:val="24"/>
          <w:szCs w:val="24"/>
        </w:rPr>
        <w:t xml:space="preserve">Ep. </w:t>
      </w:r>
      <w:r>
        <w:rPr>
          <w:rFonts w:ascii="Times New Roman" w:hAnsi="Times New Roman" w:cs="Times New Roman"/>
          <w:sz w:val="24"/>
          <w:szCs w:val="24"/>
        </w:rPr>
        <w:t>3.4, 14.10, 43.3, 46.</w:t>
      </w:r>
      <w:r w:rsidRPr="00A46000">
        <w:rPr>
          <w:rFonts w:ascii="Times New Roman" w:hAnsi="Times New Roman" w:cs="Times New Roman"/>
          <w:sz w:val="24"/>
          <w:szCs w:val="24"/>
        </w:rPr>
        <w:t>6</w:t>
      </w:r>
      <w:r w:rsidRPr="00C7378C">
        <w:rPr>
          <w:rFonts w:ascii="Times New Roman" w:hAnsi="Times New Roman" w:cs="Times New Roman"/>
          <w:sz w:val="24"/>
          <w:szCs w:val="24"/>
        </w:rPr>
        <w:t>–</w:t>
      </w:r>
      <w:r w:rsidRPr="00A46000">
        <w:rPr>
          <w:rFonts w:ascii="Times New Roman" w:hAnsi="Times New Roman" w:cs="Times New Roman"/>
          <w:sz w:val="24"/>
          <w:szCs w:val="24"/>
        </w:rPr>
        <w:t>7</w:t>
      </w:r>
      <w:r>
        <w:rPr>
          <w:rFonts w:ascii="Times New Roman" w:hAnsi="Times New Roman" w:cs="Times New Roman"/>
          <w:sz w:val="24"/>
          <w:szCs w:val="24"/>
        </w:rPr>
        <w:t>, 58.4 (</w:t>
      </w:r>
      <w:r w:rsidRPr="00A46000">
        <w:rPr>
          <w:rFonts w:ascii="Times New Roman" w:hAnsi="Times New Roman" w:cs="Times New Roman"/>
          <w:sz w:val="24"/>
          <w:szCs w:val="24"/>
        </w:rPr>
        <w:t>CSEL 54, 12</w:t>
      </w:r>
      <w:r w:rsidRPr="00C7378C">
        <w:rPr>
          <w:rFonts w:ascii="Times New Roman" w:hAnsi="Times New Roman" w:cs="Times New Roman"/>
          <w:sz w:val="24"/>
          <w:szCs w:val="24"/>
        </w:rPr>
        <w:t>–</w:t>
      </w:r>
      <w:r w:rsidRPr="00A46000">
        <w:rPr>
          <w:rFonts w:ascii="Times New Roman" w:hAnsi="Times New Roman" w:cs="Times New Roman"/>
          <w:sz w:val="24"/>
          <w:szCs w:val="24"/>
        </w:rPr>
        <w:t>18, 15</w:t>
      </w:r>
      <w:r w:rsidRPr="00C7378C">
        <w:rPr>
          <w:rFonts w:ascii="Times New Roman" w:hAnsi="Times New Roman" w:cs="Times New Roman"/>
          <w:sz w:val="24"/>
          <w:szCs w:val="24"/>
        </w:rPr>
        <w:t>–</w:t>
      </w:r>
      <w:r w:rsidRPr="00A46000">
        <w:rPr>
          <w:rFonts w:ascii="Times New Roman" w:hAnsi="Times New Roman" w:cs="Times New Roman"/>
          <w:sz w:val="24"/>
          <w:szCs w:val="24"/>
        </w:rPr>
        <w:t>16</w:t>
      </w:r>
      <w:r>
        <w:rPr>
          <w:rFonts w:ascii="Times New Roman" w:hAnsi="Times New Roman" w:cs="Times New Roman"/>
          <w:sz w:val="24"/>
          <w:szCs w:val="24"/>
        </w:rPr>
        <w:t>;</w:t>
      </w:r>
      <w:r w:rsidRPr="00A46000">
        <w:rPr>
          <w:rFonts w:ascii="Times New Roman" w:hAnsi="Times New Roman" w:cs="Times New Roman"/>
          <w:sz w:val="24"/>
          <w:szCs w:val="24"/>
        </w:rPr>
        <w:t xml:space="preserve"> 44</w:t>
      </w:r>
      <w:r w:rsidRPr="00C7378C">
        <w:rPr>
          <w:rFonts w:ascii="Times New Roman" w:hAnsi="Times New Roman" w:cs="Times New Roman"/>
          <w:sz w:val="24"/>
          <w:szCs w:val="24"/>
        </w:rPr>
        <w:t>–</w:t>
      </w:r>
      <w:r w:rsidRPr="00A46000">
        <w:rPr>
          <w:rFonts w:ascii="Times New Roman" w:hAnsi="Times New Roman" w:cs="Times New Roman"/>
          <w:sz w:val="24"/>
          <w:szCs w:val="24"/>
        </w:rPr>
        <w:t>62, 59</w:t>
      </w:r>
      <w:r w:rsidRPr="00C7378C">
        <w:rPr>
          <w:rFonts w:ascii="Times New Roman" w:hAnsi="Times New Roman" w:cs="Times New Roman"/>
          <w:sz w:val="24"/>
          <w:szCs w:val="24"/>
        </w:rPr>
        <w:t>–</w:t>
      </w:r>
      <w:r w:rsidRPr="00A46000">
        <w:rPr>
          <w:rFonts w:ascii="Times New Roman" w:hAnsi="Times New Roman" w:cs="Times New Roman"/>
          <w:sz w:val="24"/>
          <w:szCs w:val="24"/>
        </w:rPr>
        <w:t>60</w:t>
      </w:r>
      <w:r>
        <w:rPr>
          <w:rFonts w:ascii="Times New Roman" w:hAnsi="Times New Roman" w:cs="Times New Roman"/>
          <w:sz w:val="24"/>
          <w:szCs w:val="24"/>
        </w:rPr>
        <w:t>;</w:t>
      </w:r>
      <w:r w:rsidRPr="00A46000">
        <w:rPr>
          <w:rFonts w:ascii="Times New Roman" w:hAnsi="Times New Roman" w:cs="Times New Roman"/>
          <w:sz w:val="24"/>
          <w:szCs w:val="24"/>
        </w:rPr>
        <w:t xml:space="preserve"> 318</w:t>
      </w:r>
      <w:r w:rsidRPr="00C7378C">
        <w:rPr>
          <w:rFonts w:ascii="Times New Roman" w:hAnsi="Times New Roman" w:cs="Times New Roman"/>
          <w:sz w:val="24"/>
          <w:szCs w:val="24"/>
        </w:rPr>
        <w:t>–</w:t>
      </w:r>
      <w:r w:rsidRPr="00A46000">
        <w:rPr>
          <w:rFonts w:ascii="Times New Roman" w:hAnsi="Times New Roman" w:cs="Times New Roman"/>
          <w:sz w:val="24"/>
          <w:szCs w:val="24"/>
        </w:rPr>
        <w:t>21, 320</w:t>
      </w:r>
      <w:r w:rsidRPr="00C7378C">
        <w:rPr>
          <w:rFonts w:ascii="Times New Roman" w:hAnsi="Times New Roman" w:cs="Times New Roman"/>
          <w:sz w:val="24"/>
          <w:szCs w:val="24"/>
        </w:rPr>
        <w:t>–</w:t>
      </w:r>
      <w:r w:rsidRPr="00A46000">
        <w:rPr>
          <w:rFonts w:ascii="Times New Roman" w:hAnsi="Times New Roman" w:cs="Times New Roman"/>
          <w:sz w:val="24"/>
          <w:szCs w:val="24"/>
        </w:rPr>
        <w:t>21</w:t>
      </w:r>
      <w:r>
        <w:rPr>
          <w:rFonts w:ascii="Times New Roman" w:hAnsi="Times New Roman" w:cs="Times New Roman"/>
          <w:sz w:val="24"/>
          <w:szCs w:val="24"/>
        </w:rPr>
        <w:t>;</w:t>
      </w:r>
      <w:r w:rsidRPr="00A46000">
        <w:rPr>
          <w:rFonts w:ascii="Times New Roman" w:hAnsi="Times New Roman" w:cs="Times New Roman"/>
          <w:sz w:val="24"/>
          <w:szCs w:val="24"/>
        </w:rPr>
        <w:t xml:space="preserve"> 329</w:t>
      </w:r>
      <w:r w:rsidRPr="00C7378C">
        <w:rPr>
          <w:rFonts w:ascii="Times New Roman" w:hAnsi="Times New Roman" w:cs="Times New Roman"/>
          <w:sz w:val="24"/>
          <w:szCs w:val="24"/>
        </w:rPr>
        <w:t>–</w:t>
      </w:r>
      <w:r w:rsidRPr="00A46000">
        <w:rPr>
          <w:rFonts w:ascii="Times New Roman" w:hAnsi="Times New Roman" w:cs="Times New Roman"/>
          <w:sz w:val="24"/>
          <w:szCs w:val="24"/>
        </w:rPr>
        <w:t>44, 334</w:t>
      </w:r>
      <w:r w:rsidRPr="00C7378C">
        <w:rPr>
          <w:rFonts w:ascii="Times New Roman" w:hAnsi="Times New Roman" w:cs="Times New Roman"/>
          <w:sz w:val="24"/>
          <w:szCs w:val="24"/>
        </w:rPr>
        <w:t>–</w:t>
      </w:r>
      <w:r w:rsidRPr="00A46000">
        <w:rPr>
          <w:rFonts w:ascii="Times New Roman" w:hAnsi="Times New Roman" w:cs="Times New Roman"/>
          <w:sz w:val="24"/>
          <w:szCs w:val="24"/>
        </w:rPr>
        <w:t>38</w:t>
      </w:r>
      <w:r>
        <w:rPr>
          <w:rFonts w:ascii="Times New Roman" w:hAnsi="Times New Roman" w:cs="Times New Roman"/>
          <w:sz w:val="24"/>
          <w:szCs w:val="24"/>
        </w:rPr>
        <w:t>;</w:t>
      </w:r>
      <w:r w:rsidRPr="00A46000">
        <w:rPr>
          <w:rFonts w:ascii="Times New Roman" w:hAnsi="Times New Roman" w:cs="Times New Roman"/>
          <w:sz w:val="24"/>
          <w:szCs w:val="24"/>
        </w:rPr>
        <w:t xml:space="preserve"> 527</w:t>
      </w:r>
      <w:r w:rsidRPr="00C7378C">
        <w:rPr>
          <w:rFonts w:ascii="Times New Roman" w:hAnsi="Times New Roman" w:cs="Times New Roman"/>
          <w:sz w:val="24"/>
          <w:szCs w:val="24"/>
        </w:rPr>
        <w:t>–</w:t>
      </w:r>
      <w:r w:rsidRPr="00A46000">
        <w:rPr>
          <w:rFonts w:ascii="Times New Roman" w:hAnsi="Times New Roman" w:cs="Times New Roman"/>
          <w:sz w:val="24"/>
          <w:szCs w:val="24"/>
        </w:rPr>
        <w:t>41, 532</w:t>
      </w:r>
      <w:r w:rsidRPr="00C7378C">
        <w:rPr>
          <w:rFonts w:ascii="Times New Roman" w:hAnsi="Times New Roman" w:cs="Times New Roman"/>
          <w:sz w:val="24"/>
          <w:szCs w:val="24"/>
        </w:rPr>
        <w:t>–</w:t>
      </w:r>
      <w:r w:rsidRPr="00A46000">
        <w:rPr>
          <w:rFonts w:ascii="Times New Roman" w:hAnsi="Times New Roman" w:cs="Times New Roman"/>
          <w:sz w:val="24"/>
          <w:szCs w:val="24"/>
        </w:rPr>
        <w:t>33</w:t>
      </w:r>
      <w:r>
        <w:rPr>
          <w:rFonts w:ascii="Times New Roman" w:hAnsi="Times New Roman" w:cs="Times New Roman"/>
          <w:sz w:val="24"/>
          <w:szCs w:val="24"/>
        </w:rPr>
        <w:t>)</w:t>
      </w:r>
      <w:r w:rsidRPr="00A46000">
        <w:rPr>
          <w:rFonts w:ascii="Times New Roman" w:hAnsi="Times New Roman" w:cs="Times New Roman"/>
          <w:sz w:val="24"/>
          <w:szCs w:val="24"/>
        </w:rPr>
        <w:t>.  P</w:t>
      </w:r>
      <w:r>
        <w:rPr>
          <w:rFonts w:ascii="Times New Roman" w:hAnsi="Times New Roman" w:cs="Times New Roman"/>
          <w:sz w:val="24"/>
          <w:szCs w:val="24"/>
        </w:rPr>
        <w:t>aul</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Antin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La </w:t>
      </w:r>
      <w:r>
        <w:rPr>
          <w:rFonts w:ascii="Times New Roman" w:hAnsi="Times New Roman" w:cs="Times New Roman"/>
          <w:sz w:val="24"/>
          <w:szCs w:val="24"/>
        </w:rPr>
        <w:t>V</w:t>
      </w:r>
      <w:r w:rsidRPr="00A46000">
        <w:rPr>
          <w:rFonts w:ascii="Times New Roman" w:hAnsi="Times New Roman" w:cs="Times New Roman"/>
          <w:sz w:val="24"/>
          <w:szCs w:val="24"/>
        </w:rPr>
        <w:t>ille chez Saint Jérôme</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Recueil</w:t>
      </w:r>
      <w:proofErr w:type="spellEnd"/>
      <w:r w:rsidRPr="00A46000">
        <w:rPr>
          <w:rFonts w:ascii="Times New Roman" w:hAnsi="Times New Roman" w:cs="Times New Roman"/>
          <w:i/>
          <w:sz w:val="24"/>
          <w:szCs w:val="24"/>
        </w:rPr>
        <w:t xml:space="preserve"> sur saint Jérôme</w:t>
      </w:r>
      <w:r w:rsidRPr="00A46000">
        <w:rPr>
          <w:rFonts w:ascii="Times New Roman" w:hAnsi="Times New Roman" w:cs="Times New Roman"/>
          <w:sz w:val="24"/>
          <w:szCs w:val="24"/>
        </w:rPr>
        <w:t xml:space="preserve"> (Brussels: </w:t>
      </w:r>
      <w:proofErr w:type="spellStart"/>
      <w:r w:rsidRPr="00A46000">
        <w:rPr>
          <w:rFonts w:ascii="Times New Roman" w:hAnsi="Times New Roman" w:cs="Times New Roman"/>
          <w:sz w:val="24"/>
          <w:szCs w:val="24"/>
        </w:rPr>
        <w:t>Latomus</w:t>
      </w:r>
      <w:proofErr w:type="spellEnd"/>
      <w:r w:rsidRPr="00A46000">
        <w:rPr>
          <w:rFonts w:ascii="Times New Roman" w:hAnsi="Times New Roman" w:cs="Times New Roman"/>
          <w:sz w:val="24"/>
          <w:szCs w:val="24"/>
        </w:rPr>
        <w:t>, 1968), 375</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89; </w:t>
      </w:r>
      <w:proofErr w:type="spellStart"/>
      <w:r w:rsidRPr="00A46000">
        <w:rPr>
          <w:rFonts w:ascii="Times New Roman" w:hAnsi="Times New Roman" w:cs="Times New Roman"/>
          <w:sz w:val="24"/>
          <w:szCs w:val="24"/>
        </w:rPr>
        <w:t>Février</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Images de la </w:t>
      </w:r>
      <w:r>
        <w:rPr>
          <w:rFonts w:ascii="Times New Roman" w:hAnsi="Times New Roman" w:cs="Times New Roman"/>
          <w:sz w:val="24"/>
          <w:szCs w:val="24"/>
        </w:rPr>
        <w:t>V</w:t>
      </w:r>
      <w:r w:rsidRPr="00A46000">
        <w:rPr>
          <w:rFonts w:ascii="Times New Roman" w:hAnsi="Times New Roman" w:cs="Times New Roman"/>
          <w:sz w:val="24"/>
          <w:szCs w:val="24"/>
        </w:rPr>
        <w:t>ille</w:t>
      </w:r>
      <w:r>
        <w:rPr>
          <w:rFonts w:ascii="Times New Roman" w:hAnsi="Times New Roman" w:cs="Times New Roman"/>
          <w:sz w:val="24"/>
          <w:szCs w:val="24"/>
        </w:rPr>
        <w:t>,”</w:t>
      </w:r>
      <w:r w:rsidRPr="00A46000">
        <w:rPr>
          <w:rFonts w:ascii="Times New Roman" w:hAnsi="Times New Roman" w:cs="Times New Roman"/>
          <w:sz w:val="24"/>
          <w:szCs w:val="24"/>
        </w:rPr>
        <w:t xml:space="preserve"> 1379</w:t>
      </w:r>
      <w:r w:rsidRPr="00C7378C">
        <w:rPr>
          <w:rFonts w:ascii="Times New Roman" w:hAnsi="Times New Roman" w:cs="Times New Roman"/>
          <w:sz w:val="24"/>
          <w:szCs w:val="24"/>
        </w:rPr>
        <w:t>–</w:t>
      </w:r>
      <w:r w:rsidRPr="00A46000">
        <w:rPr>
          <w:rFonts w:ascii="Times New Roman" w:hAnsi="Times New Roman" w:cs="Times New Roman"/>
          <w:sz w:val="24"/>
          <w:szCs w:val="24"/>
        </w:rPr>
        <w:t>81; L</w:t>
      </w:r>
      <w:r>
        <w:rPr>
          <w:rFonts w:ascii="Times New Roman" w:hAnsi="Times New Roman" w:cs="Times New Roman"/>
          <w:sz w:val="24"/>
          <w:szCs w:val="24"/>
        </w:rPr>
        <w:t>ucy</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Grig</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Deconstructing the Symbolic City: Jerome as Guide to Late Antique Rome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Papers of the British School at Rome</w:t>
      </w:r>
      <w:r w:rsidRPr="00A46000">
        <w:rPr>
          <w:rFonts w:ascii="Times New Roman" w:hAnsi="Times New Roman" w:cs="Times New Roman"/>
          <w:sz w:val="24"/>
          <w:szCs w:val="24"/>
        </w:rPr>
        <w:t>, 80 (2012): 125</w:t>
      </w:r>
      <w:r w:rsidRPr="00C7378C">
        <w:rPr>
          <w:rFonts w:ascii="Times New Roman" w:hAnsi="Times New Roman" w:cs="Times New Roman"/>
          <w:sz w:val="24"/>
          <w:szCs w:val="24"/>
        </w:rPr>
        <w:t>–</w:t>
      </w:r>
      <w:r w:rsidRPr="00A46000">
        <w:rPr>
          <w:rFonts w:ascii="Times New Roman" w:hAnsi="Times New Roman" w:cs="Times New Roman"/>
          <w:sz w:val="24"/>
          <w:szCs w:val="24"/>
        </w:rPr>
        <w:t>43, 140</w:t>
      </w:r>
      <w:r w:rsidRPr="00C7378C">
        <w:rPr>
          <w:rFonts w:ascii="Times New Roman" w:hAnsi="Times New Roman" w:cs="Times New Roman"/>
          <w:sz w:val="24"/>
          <w:szCs w:val="24"/>
        </w:rPr>
        <w:t>–</w:t>
      </w:r>
      <w:r w:rsidRPr="00A46000">
        <w:rPr>
          <w:rFonts w:ascii="Times New Roman" w:hAnsi="Times New Roman" w:cs="Times New Roman"/>
          <w:sz w:val="24"/>
          <w:szCs w:val="24"/>
        </w:rPr>
        <w:t>2.</w:t>
      </w:r>
    </w:p>
  </w:endnote>
  <w:endnote w:id="64">
    <w:p w14:paraId="5899103A" w14:textId="0F1979F3"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Sulpicius</w:t>
      </w:r>
      <w:proofErr w:type="spellEnd"/>
      <w:r w:rsidRPr="00A46000">
        <w:rPr>
          <w:rFonts w:ascii="Times New Roman" w:hAnsi="Times New Roman" w:cs="Times New Roman"/>
          <w:sz w:val="24"/>
          <w:szCs w:val="24"/>
        </w:rPr>
        <w:t xml:space="preserve"> Severus, </w:t>
      </w:r>
      <w:proofErr w:type="spellStart"/>
      <w:r w:rsidRPr="00A46000">
        <w:rPr>
          <w:rFonts w:ascii="Times New Roman" w:hAnsi="Times New Roman" w:cs="Times New Roman"/>
          <w:i/>
          <w:sz w:val="24"/>
          <w:szCs w:val="24"/>
        </w:rPr>
        <w:t>Chroniques</w:t>
      </w:r>
      <w:proofErr w:type="spellEnd"/>
      <w:r>
        <w:rPr>
          <w:rFonts w:ascii="Times New Roman" w:hAnsi="Times New Roman" w:cs="Times New Roman"/>
          <w:sz w:val="24"/>
          <w:szCs w:val="24"/>
        </w:rPr>
        <w:t xml:space="preserve"> (</w:t>
      </w:r>
      <w:r w:rsidRPr="00A46000">
        <w:rPr>
          <w:rFonts w:ascii="Times New Roman" w:hAnsi="Times New Roman" w:cs="Times New Roman"/>
          <w:sz w:val="24"/>
          <w:szCs w:val="24"/>
        </w:rPr>
        <w:t>ed. G</w:t>
      </w:r>
      <w:r>
        <w:rPr>
          <w:rFonts w:ascii="Times New Roman" w:hAnsi="Times New Roman" w:cs="Times New Roman"/>
          <w:sz w:val="24"/>
          <w:szCs w:val="24"/>
        </w:rPr>
        <w:t>hislaine de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Senneville</w:t>
      </w:r>
      <w:proofErr w:type="spellEnd"/>
      <w:r w:rsidRPr="00A46000">
        <w:rPr>
          <w:rFonts w:ascii="Times New Roman" w:hAnsi="Times New Roman" w:cs="Times New Roman"/>
          <w:sz w:val="24"/>
          <w:szCs w:val="24"/>
        </w:rPr>
        <w:t>-Grave</w:t>
      </w:r>
      <w:r>
        <w:rPr>
          <w:rFonts w:ascii="Times New Roman" w:hAnsi="Times New Roman" w:cs="Times New Roman"/>
          <w:sz w:val="24"/>
          <w:szCs w:val="24"/>
        </w:rPr>
        <w:t>, SC 441</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Paris: Editions du Cerf, 1999</w:t>
      </w:r>
      <w:r>
        <w:rPr>
          <w:rFonts w:ascii="Times New Roman" w:hAnsi="Times New Roman" w:cs="Times New Roman"/>
          <w:sz w:val="24"/>
          <w:szCs w:val="24"/>
        </w:rPr>
        <w:t>]</w:t>
      </w:r>
      <w:r w:rsidRPr="00A46000">
        <w:rPr>
          <w:rFonts w:ascii="Times New Roman" w:hAnsi="Times New Roman" w:cs="Times New Roman"/>
          <w:sz w:val="24"/>
          <w:szCs w:val="24"/>
        </w:rPr>
        <w:t>,</w:t>
      </w:r>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92</w:t>
      </w:r>
      <w:r>
        <w:rPr>
          <w:rFonts w:ascii="Times New Roman" w:hAnsi="Times New Roman" w:cs="Times New Roman"/>
          <w:sz w:val="24"/>
          <w:szCs w:val="24"/>
        </w:rPr>
        <w:t>)</w:t>
      </w:r>
      <w:r w:rsidRPr="00A46000">
        <w:rPr>
          <w:rFonts w:ascii="Times New Roman" w:hAnsi="Times New Roman" w:cs="Times New Roman"/>
          <w:sz w:val="24"/>
          <w:szCs w:val="24"/>
        </w:rPr>
        <w:t xml:space="preserve">. </w:t>
      </w:r>
    </w:p>
  </w:endnote>
  <w:endnote w:id="65">
    <w:p w14:paraId="03105BBD" w14:textId="7EB5452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K. von </w:t>
      </w:r>
      <w:proofErr w:type="spellStart"/>
      <w:r w:rsidRPr="00A46000">
        <w:rPr>
          <w:rFonts w:ascii="Times New Roman" w:hAnsi="Times New Roman" w:cs="Times New Roman"/>
          <w:sz w:val="24"/>
          <w:szCs w:val="24"/>
        </w:rPr>
        <w:t>Andel</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The Christian Concept of History in the Chronicle of </w:t>
      </w:r>
      <w:proofErr w:type="spellStart"/>
      <w:r w:rsidRPr="00A46000">
        <w:rPr>
          <w:rFonts w:ascii="Times New Roman" w:hAnsi="Times New Roman" w:cs="Times New Roman"/>
          <w:i/>
          <w:sz w:val="24"/>
          <w:szCs w:val="24"/>
        </w:rPr>
        <w:t>Sulpicius</w:t>
      </w:r>
      <w:proofErr w:type="spellEnd"/>
      <w:r w:rsidRPr="00A46000">
        <w:rPr>
          <w:rFonts w:ascii="Times New Roman" w:hAnsi="Times New Roman" w:cs="Times New Roman"/>
          <w:i/>
          <w:sz w:val="24"/>
          <w:szCs w:val="24"/>
        </w:rPr>
        <w:t xml:space="preserve"> Severus</w:t>
      </w:r>
      <w:r w:rsidRPr="00A46000">
        <w:rPr>
          <w:rFonts w:ascii="Times New Roman" w:hAnsi="Times New Roman" w:cs="Times New Roman"/>
          <w:sz w:val="24"/>
          <w:szCs w:val="24"/>
        </w:rPr>
        <w:t xml:space="preserve"> (Amsterdam: </w:t>
      </w:r>
      <w:proofErr w:type="spellStart"/>
      <w:r w:rsidRPr="00A46000">
        <w:rPr>
          <w:rFonts w:ascii="Times New Roman" w:hAnsi="Times New Roman" w:cs="Times New Roman"/>
          <w:sz w:val="24"/>
          <w:szCs w:val="24"/>
        </w:rPr>
        <w:t>Hakkert</w:t>
      </w:r>
      <w:proofErr w:type="spellEnd"/>
      <w:r w:rsidRPr="00A46000">
        <w:rPr>
          <w:rFonts w:ascii="Times New Roman" w:hAnsi="Times New Roman" w:cs="Times New Roman"/>
          <w:sz w:val="24"/>
          <w:szCs w:val="24"/>
        </w:rPr>
        <w:t>, 1976), 16.</w:t>
      </w:r>
    </w:p>
  </w:endnote>
  <w:endnote w:id="66">
    <w:p w14:paraId="259C0CE5" w14:textId="33A0C59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P. Gordon, </w:t>
      </w:r>
      <w:r>
        <w:rPr>
          <w:rFonts w:ascii="Times New Roman" w:hAnsi="Times New Roman" w:cs="Times New Roman"/>
          <w:sz w:val="24"/>
          <w:szCs w:val="24"/>
        </w:rPr>
        <w:t>“</w:t>
      </w:r>
      <w:r w:rsidRPr="00A46000">
        <w:rPr>
          <w:rFonts w:ascii="Times New Roman" w:hAnsi="Times New Roman" w:cs="Times New Roman"/>
          <w:sz w:val="24"/>
          <w:szCs w:val="24"/>
        </w:rPr>
        <w:t>Contested Eponymy: Cain, Enoch, and the Cities of Genesis 1</w:t>
      </w:r>
      <w:r w:rsidRPr="00C7378C">
        <w:rPr>
          <w:rFonts w:ascii="Times New Roman" w:hAnsi="Times New Roman" w:cs="Times New Roman"/>
          <w:sz w:val="24"/>
          <w:szCs w:val="24"/>
        </w:rPr>
        <w:t>–</w:t>
      </w:r>
      <w:r w:rsidRPr="00A46000">
        <w:rPr>
          <w:rFonts w:ascii="Times New Roman" w:hAnsi="Times New Roman" w:cs="Times New Roman"/>
          <w:sz w:val="24"/>
          <w:szCs w:val="24"/>
        </w:rPr>
        <w:t>11</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City in the Hebrew Bible: Critical, Literary and Exegetical Approaches</w:t>
      </w:r>
      <w:r w:rsidRPr="00A46000">
        <w:rPr>
          <w:rFonts w:ascii="Times New Roman" w:hAnsi="Times New Roman" w:cs="Times New Roman"/>
          <w:sz w:val="24"/>
          <w:szCs w:val="24"/>
        </w:rPr>
        <w:t>, ed. J</w:t>
      </w:r>
      <w:r>
        <w:rPr>
          <w:rFonts w:ascii="Times New Roman" w:hAnsi="Times New Roman" w:cs="Times New Roman"/>
          <w:sz w:val="24"/>
          <w:szCs w:val="24"/>
        </w:rPr>
        <w:t xml:space="preserve">ames </w:t>
      </w:r>
      <w:r w:rsidRPr="00A46000">
        <w:rPr>
          <w:rFonts w:ascii="Times New Roman" w:hAnsi="Times New Roman" w:cs="Times New Roman"/>
          <w:sz w:val="24"/>
          <w:szCs w:val="24"/>
        </w:rPr>
        <w:t xml:space="preserve">K. Aitken </w:t>
      </w:r>
      <w:r>
        <w:rPr>
          <w:rFonts w:ascii="Times New Roman" w:hAnsi="Times New Roman" w:cs="Times New Roman"/>
          <w:sz w:val="24"/>
          <w:szCs w:val="24"/>
        </w:rPr>
        <w:t>and</w:t>
      </w:r>
      <w:r w:rsidRPr="00A46000">
        <w:rPr>
          <w:rFonts w:ascii="Times New Roman" w:hAnsi="Times New Roman" w:cs="Times New Roman"/>
          <w:sz w:val="24"/>
          <w:szCs w:val="24"/>
        </w:rPr>
        <w:t xml:space="preserve"> H</w:t>
      </w:r>
      <w:r>
        <w:rPr>
          <w:rFonts w:ascii="Times New Roman" w:hAnsi="Times New Roman" w:cs="Times New Roman"/>
          <w:sz w:val="24"/>
          <w:szCs w:val="24"/>
        </w:rPr>
        <w:t xml:space="preserve">ilary </w:t>
      </w:r>
      <w:r w:rsidRPr="00A46000">
        <w:rPr>
          <w:rFonts w:ascii="Times New Roman" w:hAnsi="Times New Roman" w:cs="Times New Roman"/>
          <w:sz w:val="24"/>
          <w:szCs w:val="24"/>
        </w:rPr>
        <w:t>F. Marlow (London: T&amp;T Clark, 2018), 164</w:t>
      </w:r>
      <w:r w:rsidRPr="00C7378C">
        <w:rPr>
          <w:rFonts w:ascii="Times New Roman" w:hAnsi="Times New Roman" w:cs="Times New Roman"/>
          <w:sz w:val="24"/>
          <w:szCs w:val="24"/>
        </w:rPr>
        <w:t>–</w:t>
      </w:r>
      <w:r w:rsidRPr="00A46000">
        <w:rPr>
          <w:rFonts w:ascii="Times New Roman" w:hAnsi="Times New Roman" w:cs="Times New Roman"/>
          <w:sz w:val="24"/>
          <w:szCs w:val="24"/>
        </w:rPr>
        <w:t>81, 165</w:t>
      </w:r>
      <w:r w:rsidRPr="00C7378C">
        <w:rPr>
          <w:rFonts w:ascii="Times New Roman" w:hAnsi="Times New Roman" w:cs="Times New Roman"/>
          <w:sz w:val="24"/>
          <w:szCs w:val="24"/>
        </w:rPr>
        <w:t>–</w:t>
      </w:r>
      <w:r w:rsidRPr="00A46000">
        <w:rPr>
          <w:rFonts w:ascii="Times New Roman" w:hAnsi="Times New Roman" w:cs="Times New Roman"/>
          <w:sz w:val="24"/>
          <w:szCs w:val="24"/>
        </w:rPr>
        <w:t>70.</w:t>
      </w:r>
    </w:p>
  </w:endnote>
  <w:endnote w:id="67">
    <w:p w14:paraId="6EA77F9D" w14:textId="7188A2B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Augustine of Hippo, </w:t>
      </w:r>
      <w:proofErr w:type="spellStart"/>
      <w:r w:rsidRPr="00A46000">
        <w:rPr>
          <w:rFonts w:ascii="Times New Roman" w:hAnsi="Times New Roman" w:cs="Times New Roman"/>
          <w:i/>
          <w:sz w:val="24"/>
          <w:szCs w:val="24"/>
        </w:rPr>
        <w:t>Enarratio</w:t>
      </w:r>
      <w:proofErr w:type="spellEnd"/>
      <w:r w:rsidRPr="00A46000">
        <w:rPr>
          <w:rFonts w:ascii="Times New Roman" w:hAnsi="Times New Roman" w:cs="Times New Roman"/>
          <w:i/>
          <w:sz w:val="24"/>
          <w:szCs w:val="24"/>
        </w:rPr>
        <w:t xml:space="preserve"> in </w:t>
      </w:r>
      <w:proofErr w:type="spellStart"/>
      <w:r>
        <w:rPr>
          <w:rFonts w:ascii="Times New Roman" w:hAnsi="Times New Roman" w:cs="Times New Roman"/>
          <w:i/>
          <w:sz w:val="24"/>
          <w:szCs w:val="24"/>
        </w:rPr>
        <w:t>p</w:t>
      </w:r>
      <w:r w:rsidRPr="00A46000">
        <w:rPr>
          <w:rFonts w:ascii="Times New Roman" w:hAnsi="Times New Roman" w:cs="Times New Roman"/>
          <w:i/>
          <w:sz w:val="24"/>
          <w:szCs w:val="24"/>
        </w:rPr>
        <w:t>salmos</w:t>
      </w:r>
      <w:proofErr w:type="spellEnd"/>
      <w:r>
        <w:rPr>
          <w:rFonts w:ascii="Times New Roman" w:hAnsi="Times New Roman" w:cs="Times New Roman"/>
          <w:iCs/>
          <w:sz w:val="24"/>
          <w:szCs w:val="24"/>
        </w:rPr>
        <w:t>, 71.18 (</w:t>
      </w:r>
      <w:r w:rsidRPr="00A46000">
        <w:rPr>
          <w:rFonts w:ascii="Times New Roman" w:hAnsi="Times New Roman" w:cs="Times New Roman"/>
          <w:sz w:val="24"/>
          <w:szCs w:val="24"/>
        </w:rPr>
        <w:t>ed. E</w:t>
      </w:r>
      <w:r>
        <w:rPr>
          <w:rFonts w:ascii="Times New Roman" w:hAnsi="Times New Roman" w:cs="Times New Roman"/>
          <w:sz w:val="24"/>
          <w:szCs w:val="24"/>
        </w:rPr>
        <w:t>ligius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Dekkers</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w:t>
      </w:r>
      <w:r>
        <w:rPr>
          <w:rFonts w:ascii="Times New Roman" w:hAnsi="Times New Roman" w:cs="Times New Roman"/>
          <w:sz w:val="24"/>
          <w:szCs w:val="24"/>
        </w:rPr>
        <w:t>Johannes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Fraipont</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CCSL 39</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1956</w:t>
      </w:r>
      <w:r>
        <w:rPr>
          <w:rFonts w:ascii="Times New Roman" w:hAnsi="Times New Roman" w:cs="Times New Roman"/>
          <w:sz w:val="24"/>
          <w:szCs w:val="24"/>
        </w:rPr>
        <w:t>]</w:t>
      </w:r>
      <w:r w:rsidRPr="00A46000">
        <w:rPr>
          <w:rFonts w:ascii="Times New Roman" w:hAnsi="Times New Roman" w:cs="Times New Roman"/>
          <w:sz w:val="24"/>
          <w:szCs w:val="24"/>
        </w:rPr>
        <w:t>, 971</w:t>
      </w:r>
      <w:r w:rsidRPr="00C7378C">
        <w:rPr>
          <w:rFonts w:ascii="Times New Roman" w:hAnsi="Times New Roman" w:cs="Times New Roman"/>
          <w:sz w:val="24"/>
          <w:szCs w:val="24"/>
        </w:rPr>
        <w:t>–</w:t>
      </w:r>
      <w:r w:rsidRPr="00A46000">
        <w:rPr>
          <w:rFonts w:ascii="Times New Roman" w:hAnsi="Times New Roman" w:cs="Times New Roman"/>
          <w:sz w:val="24"/>
          <w:szCs w:val="24"/>
        </w:rPr>
        <w:t>85, 984</w:t>
      </w:r>
      <w:r>
        <w:rPr>
          <w:rFonts w:ascii="Times New Roman" w:hAnsi="Times New Roman" w:cs="Times New Roman"/>
          <w:sz w:val="24"/>
          <w:szCs w:val="24"/>
        </w:rPr>
        <w:t xml:space="preserve">; trans. Maria Boulding </w:t>
      </w:r>
      <w:r w:rsidRPr="00BF2BE2">
        <w:rPr>
          <w:rFonts w:ascii="Times New Roman" w:hAnsi="Times New Roman" w:cs="Times New Roman"/>
          <w:i/>
          <w:iCs/>
          <w:sz w:val="24"/>
          <w:szCs w:val="24"/>
        </w:rPr>
        <w:t>Expositions of the Psalms, 73-98</w:t>
      </w:r>
      <w:r>
        <w:rPr>
          <w:rFonts w:ascii="Times New Roman" w:hAnsi="Times New Roman" w:cs="Times New Roman"/>
          <w:sz w:val="24"/>
          <w:szCs w:val="24"/>
        </w:rPr>
        <w:t xml:space="preserve"> [New York: New City Press, 2001], 468)</w:t>
      </w:r>
      <w:r w:rsidRPr="00A46000">
        <w:rPr>
          <w:rFonts w:ascii="Times New Roman" w:hAnsi="Times New Roman" w:cs="Times New Roman"/>
          <w:sz w:val="24"/>
          <w:szCs w:val="24"/>
        </w:rPr>
        <w:t>; H</w:t>
      </w:r>
      <w:r>
        <w:rPr>
          <w:rFonts w:ascii="Times New Roman" w:hAnsi="Times New Roman" w:cs="Times New Roman"/>
          <w:sz w:val="24"/>
          <w:szCs w:val="24"/>
        </w:rPr>
        <w:t>enri</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Rondet</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Essais</w:t>
      </w:r>
      <w:proofErr w:type="spellEnd"/>
      <w:r w:rsidRPr="00A46000">
        <w:rPr>
          <w:rFonts w:ascii="Times New Roman" w:hAnsi="Times New Roman" w:cs="Times New Roman"/>
          <w:sz w:val="24"/>
          <w:szCs w:val="24"/>
        </w:rPr>
        <w:t xml:space="preserve"> sur la </w:t>
      </w:r>
      <w:proofErr w:type="spellStart"/>
      <w:r w:rsidRPr="00A46000">
        <w:rPr>
          <w:rFonts w:ascii="Times New Roman" w:hAnsi="Times New Roman" w:cs="Times New Roman"/>
          <w:sz w:val="24"/>
          <w:szCs w:val="24"/>
        </w:rPr>
        <w:t>chronologie</w:t>
      </w:r>
      <w:proofErr w:type="spellEnd"/>
      <w:r w:rsidRPr="00A46000">
        <w:rPr>
          <w:rFonts w:ascii="Times New Roman" w:hAnsi="Times New Roman" w:cs="Times New Roman"/>
          <w:sz w:val="24"/>
          <w:szCs w:val="24"/>
        </w:rPr>
        <w:t xml:space="preserve"> des ‘</w:t>
      </w:r>
      <w:proofErr w:type="spellStart"/>
      <w:r w:rsidRPr="00A46000">
        <w:rPr>
          <w:rFonts w:ascii="Times New Roman" w:hAnsi="Times New Roman" w:cs="Times New Roman"/>
          <w:sz w:val="24"/>
          <w:szCs w:val="24"/>
        </w:rPr>
        <w:t>Enarrationes</w:t>
      </w:r>
      <w:proofErr w:type="spellEnd"/>
      <w:r w:rsidRPr="00A46000">
        <w:rPr>
          <w:rFonts w:ascii="Times New Roman" w:hAnsi="Times New Roman" w:cs="Times New Roman"/>
          <w:sz w:val="24"/>
          <w:szCs w:val="24"/>
        </w:rPr>
        <w:t xml:space="preserve"> in </w:t>
      </w:r>
      <w:proofErr w:type="spellStart"/>
      <w:r w:rsidRPr="00A46000">
        <w:rPr>
          <w:rFonts w:ascii="Times New Roman" w:hAnsi="Times New Roman" w:cs="Times New Roman"/>
          <w:sz w:val="24"/>
          <w:szCs w:val="24"/>
        </w:rPr>
        <w:t>Psalmos</w:t>
      </w:r>
      <w:proofErr w:type="spellEnd"/>
      <w:r w:rsidRPr="00A46000">
        <w:rPr>
          <w:rFonts w:ascii="Times New Roman" w:hAnsi="Times New Roman" w:cs="Times New Roman"/>
          <w:sz w:val="24"/>
          <w:szCs w:val="24"/>
        </w:rPr>
        <w:t>,’ de saint Augustin</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Bulletin de </w:t>
      </w:r>
      <w:proofErr w:type="spellStart"/>
      <w:r w:rsidRPr="00A46000">
        <w:rPr>
          <w:rFonts w:ascii="Times New Roman" w:hAnsi="Times New Roman" w:cs="Times New Roman"/>
          <w:i/>
          <w:sz w:val="24"/>
          <w:szCs w:val="24"/>
        </w:rPr>
        <w:t>Littérature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Ecclésiastique</w:t>
      </w:r>
      <w:proofErr w:type="spellEnd"/>
      <w:r w:rsidRPr="00A46000">
        <w:rPr>
          <w:rFonts w:ascii="Times New Roman" w:hAnsi="Times New Roman" w:cs="Times New Roman"/>
          <w:sz w:val="24"/>
          <w:szCs w:val="24"/>
        </w:rPr>
        <w:t>, 61 (1960): 111</w:t>
      </w:r>
      <w:r w:rsidRPr="00C7378C">
        <w:rPr>
          <w:rFonts w:ascii="Times New Roman" w:hAnsi="Times New Roman" w:cs="Times New Roman"/>
          <w:sz w:val="24"/>
          <w:szCs w:val="24"/>
        </w:rPr>
        <w:t>–</w:t>
      </w:r>
      <w:r w:rsidRPr="00A46000">
        <w:rPr>
          <w:rFonts w:ascii="Times New Roman" w:hAnsi="Times New Roman" w:cs="Times New Roman"/>
          <w:sz w:val="24"/>
          <w:szCs w:val="24"/>
        </w:rPr>
        <w:t>27, 112; A</w:t>
      </w:r>
      <w:r>
        <w:rPr>
          <w:rFonts w:ascii="Times New Roman" w:hAnsi="Times New Roman" w:cs="Times New Roman"/>
          <w:sz w:val="24"/>
          <w:szCs w:val="24"/>
        </w:rPr>
        <w:t>nne-Marie</w:t>
      </w:r>
      <w:r w:rsidRPr="00A46000">
        <w:rPr>
          <w:rFonts w:ascii="Times New Roman" w:hAnsi="Times New Roman" w:cs="Times New Roman"/>
          <w:sz w:val="24"/>
          <w:szCs w:val="24"/>
        </w:rPr>
        <w:t xml:space="preserve"> La </w:t>
      </w:r>
      <w:proofErr w:type="spellStart"/>
      <w:r w:rsidRPr="00A46000">
        <w:rPr>
          <w:rFonts w:ascii="Times New Roman" w:hAnsi="Times New Roman" w:cs="Times New Roman"/>
          <w:sz w:val="24"/>
          <w:szCs w:val="24"/>
        </w:rPr>
        <w:t>Bonnardière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Recherches</w:t>
      </w:r>
      <w:proofErr w:type="spellEnd"/>
      <w:r w:rsidRPr="00A46000">
        <w:rPr>
          <w:rFonts w:ascii="Times New Roman" w:hAnsi="Times New Roman" w:cs="Times New Roman"/>
          <w:i/>
          <w:sz w:val="24"/>
          <w:szCs w:val="24"/>
        </w:rPr>
        <w:t xml:space="preserve"> de </w:t>
      </w:r>
      <w:proofErr w:type="spellStart"/>
      <w:r w:rsidRPr="00A46000">
        <w:rPr>
          <w:rFonts w:ascii="Times New Roman" w:hAnsi="Times New Roman" w:cs="Times New Roman"/>
          <w:i/>
          <w:sz w:val="24"/>
          <w:szCs w:val="24"/>
        </w:rPr>
        <w:t>chronologie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augustinienne</w:t>
      </w:r>
      <w:proofErr w:type="spellEnd"/>
      <w:r w:rsidRPr="00A46000">
        <w:rPr>
          <w:rFonts w:ascii="Times New Roman" w:hAnsi="Times New Roman" w:cs="Times New Roman"/>
          <w:sz w:val="24"/>
          <w:szCs w:val="24"/>
        </w:rPr>
        <w:t xml:space="preserve"> (Paris: Etudes </w:t>
      </w:r>
      <w:proofErr w:type="spellStart"/>
      <w:r>
        <w:rPr>
          <w:rFonts w:ascii="Times New Roman" w:hAnsi="Times New Roman" w:cs="Times New Roman"/>
          <w:sz w:val="24"/>
          <w:szCs w:val="24"/>
        </w:rPr>
        <w:t>A</w:t>
      </w:r>
      <w:r w:rsidRPr="00A46000">
        <w:rPr>
          <w:rFonts w:ascii="Times New Roman" w:hAnsi="Times New Roman" w:cs="Times New Roman"/>
          <w:sz w:val="24"/>
          <w:szCs w:val="24"/>
        </w:rPr>
        <w:t>ugustiniennes</w:t>
      </w:r>
      <w:proofErr w:type="spellEnd"/>
      <w:r w:rsidRPr="00A46000">
        <w:rPr>
          <w:rFonts w:ascii="Times New Roman" w:hAnsi="Times New Roman" w:cs="Times New Roman"/>
          <w:sz w:val="24"/>
          <w:szCs w:val="24"/>
        </w:rPr>
        <w:t>, 1965), 42</w:t>
      </w:r>
      <w:r w:rsidRPr="00C7378C">
        <w:rPr>
          <w:rFonts w:ascii="Times New Roman" w:hAnsi="Times New Roman" w:cs="Times New Roman"/>
          <w:sz w:val="24"/>
          <w:szCs w:val="24"/>
        </w:rPr>
        <w:t>–</w:t>
      </w:r>
      <w:r w:rsidRPr="00A46000">
        <w:rPr>
          <w:rFonts w:ascii="Times New Roman" w:hAnsi="Times New Roman" w:cs="Times New Roman"/>
          <w:sz w:val="24"/>
          <w:szCs w:val="24"/>
        </w:rPr>
        <w:t>43.</w:t>
      </w:r>
    </w:p>
  </w:endnote>
  <w:endnote w:id="68">
    <w:p w14:paraId="2AD79363" w14:textId="489CD5C0"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Augustine of Hippo, </w:t>
      </w:r>
      <w:r w:rsidRPr="00A46000">
        <w:rPr>
          <w:rFonts w:ascii="Times New Roman" w:hAnsi="Times New Roman" w:cs="Times New Roman"/>
          <w:i/>
          <w:sz w:val="24"/>
          <w:szCs w:val="24"/>
        </w:rPr>
        <w:t xml:space="preserve">Quaestiones in </w:t>
      </w:r>
      <w:proofErr w:type="spellStart"/>
      <w:r>
        <w:rPr>
          <w:rFonts w:ascii="Times New Roman" w:hAnsi="Times New Roman" w:cs="Times New Roman"/>
          <w:i/>
          <w:sz w:val="24"/>
          <w:szCs w:val="24"/>
        </w:rPr>
        <w:t>h</w:t>
      </w:r>
      <w:r w:rsidRPr="00A46000">
        <w:rPr>
          <w:rFonts w:ascii="Times New Roman" w:hAnsi="Times New Roman" w:cs="Times New Roman"/>
          <w:i/>
          <w:sz w:val="24"/>
          <w:szCs w:val="24"/>
        </w:rPr>
        <w:t>eptateuchum</w:t>
      </w:r>
      <w:proofErr w:type="spellEnd"/>
      <w:r w:rsidRPr="00A46000">
        <w:rPr>
          <w:rFonts w:ascii="Times New Roman" w:hAnsi="Times New Roman" w:cs="Times New Roman"/>
          <w:sz w:val="24"/>
          <w:szCs w:val="24"/>
        </w:rPr>
        <w:t>,</w:t>
      </w:r>
      <w:r>
        <w:rPr>
          <w:rFonts w:ascii="Times New Roman" w:hAnsi="Times New Roman" w:cs="Times New Roman"/>
          <w:sz w:val="24"/>
          <w:szCs w:val="24"/>
        </w:rPr>
        <w:t xml:space="preserve"> 1.1 (</w:t>
      </w:r>
      <w:r w:rsidRPr="00A46000">
        <w:rPr>
          <w:rFonts w:ascii="Times New Roman" w:hAnsi="Times New Roman" w:cs="Times New Roman"/>
          <w:sz w:val="24"/>
          <w:szCs w:val="24"/>
        </w:rPr>
        <w:t>ed. J</w:t>
      </w:r>
      <w:r>
        <w:rPr>
          <w:rFonts w:ascii="Times New Roman" w:hAnsi="Times New Roman" w:cs="Times New Roman"/>
          <w:sz w:val="24"/>
          <w:szCs w:val="24"/>
        </w:rPr>
        <w:t>oseph</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Zycha</w:t>
      </w:r>
      <w:proofErr w:type="spellEnd"/>
      <w:r>
        <w:rPr>
          <w:rFonts w:ascii="Times New Roman" w:hAnsi="Times New Roman" w:cs="Times New Roman"/>
          <w:sz w:val="24"/>
          <w:szCs w:val="24"/>
        </w:rPr>
        <w:t>,</w:t>
      </w:r>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 xml:space="preserve">CSEL 28.3 </w:t>
      </w:r>
      <w:r>
        <w:rPr>
          <w:rFonts w:ascii="Times New Roman" w:hAnsi="Times New Roman" w:cs="Times New Roman"/>
          <w:sz w:val="24"/>
          <w:szCs w:val="24"/>
        </w:rPr>
        <w:t>[</w:t>
      </w:r>
      <w:r w:rsidRPr="00A46000">
        <w:rPr>
          <w:rFonts w:ascii="Times New Roman" w:hAnsi="Times New Roman" w:cs="Times New Roman"/>
          <w:sz w:val="24"/>
          <w:szCs w:val="24"/>
        </w:rPr>
        <w:t xml:space="preserve">Vienna: </w:t>
      </w:r>
      <w:proofErr w:type="spellStart"/>
      <w:r w:rsidRPr="00A46000">
        <w:rPr>
          <w:rFonts w:ascii="Times New Roman" w:hAnsi="Times New Roman" w:cs="Times New Roman"/>
          <w:sz w:val="24"/>
          <w:szCs w:val="24"/>
        </w:rPr>
        <w:t>Tempsky</w:t>
      </w:r>
      <w:proofErr w:type="spellEnd"/>
      <w:r w:rsidRPr="00A46000">
        <w:rPr>
          <w:rFonts w:ascii="Times New Roman" w:hAnsi="Times New Roman" w:cs="Times New Roman"/>
          <w:sz w:val="24"/>
          <w:szCs w:val="24"/>
        </w:rPr>
        <w:t>, 1866</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De </w:t>
      </w:r>
      <w:proofErr w:type="spellStart"/>
      <w:r>
        <w:rPr>
          <w:rFonts w:ascii="Times New Roman" w:hAnsi="Times New Roman" w:cs="Times New Roman"/>
          <w:sz w:val="24"/>
          <w:szCs w:val="24"/>
        </w:rPr>
        <w:t>ciuitate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quam</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condidit</w:t>
      </w:r>
      <w:proofErr w:type="spellEnd"/>
      <w:r w:rsidRPr="00A46000">
        <w:rPr>
          <w:rFonts w:ascii="Times New Roman" w:hAnsi="Times New Roman" w:cs="Times New Roman"/>
          <w:sz w:val="24"/>
          <w:szCs w:val="24"/>
        </w:rPr>
        <w:t xml:space="preserve"> Cain</w:t>
      </w:r>
      <w:r>
        <w:rPr>
          <w:rFonts w:ascii="Times New Roman" w:hAnsi="Times New Roman" w:cs="Times New Roman"/>
          <w:sz w:val="24"/>
          <w:szCs w:val="24"/>
        </w:rPr>
        <w:t>,”</w:t>
      </w:r>
      <w:r w:rsidRPr="00A46000">
        <w:rPr>
          <w:rFonts w:ascii="Times New Roman" w:hAnsi="Times New Roman" w:cs="Times New Roman"/>
          <w:sz w:val="24"/>
          <w:szCs w:val="24"/>
        </w:rPr>
        <w:t xml:space="preserve"> 4</w:t>
      </w:r>
      <w:r>
        <w:rPr>
          <w:rFonts w:ascii="Times New Roman" w:hAnsi="Times New Roman" w:cs="Times New Roman"/>
          <w:sz w:val="24"/>
          <w:szCs w:val="24"/>
        </w:rPr>
        <w:t>)</w:t>
      </w:r>
      <w:r w:rsidRPr="00A46000">
        <w:rPr>
          <w:rFonts w:ascii="Times New Roman" w:hAnsi="Times New Roman" w:cs="Times New Roman"/>
          <w:sz w:val="24"/>
          <w:szCs w:val="24"/>
        </w:rPr>
        <w:t>.</w:t>
      </w:r>
    </w:p>
  </w:endnote>
  <w:endnote w:id="69">
    <w:p w14:paraId="2B3DFF6E" w14:textId="2E1BAFF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Augustine of Hippo, </w:t>
      </w:r>
      <w:r w:rsidRPr="00A46000">
        <w:rPr>
          <w:rFonts w:ascii="Times New Roman" w:hAnsi="Times New Roman" w:cs="Times New Roman"/>
          <w:i/>
          <w:sz w:val="24"/>
          <w:szCs w:val="24"/>
        </w:rPr>
        <w:t xml:space="preserve">Contra </w:t>
      </w:r>
      <w:proofErr w:type="spellStart"/>
      <w:r w:rsidRPr="00A46000">
        <w:rPr>
          <w:rFonts w:ascii="Times New Roman" w:hAnsi="Times New Roman" w:cs="Times New Roman"/>
          <w:i/>
          <w:sz w:val="24"/>
          <w:szCs w:val="24"/>
        </w:rPr>
        <w:t>Faustum</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Manichaeum</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12.8 (</w:t>
      </w:r>
      <w:r w:rsidRPr="00A46000">
        <w:rPr>
          <w:rFonts w:ascii="Times New Roman" w:hAnsi="Times New Roman" w:cs="Times New Roman"/>
          <w:sz w:val="24"/>
          <w:szCs w:val="24"/>
        </w:rPr>
        <w:t>ed. M</w:t>
      </w:r>
      <w:r>
        <w:rPr>
          <w:rFonts w:ascii="Times New Roman" w:hAnsi="Times New Roman" w:cs="Times New Roman"/>
          <w:sz w:val="24"/>
          <w:szCs w:val="24"/>
        </w:rPr>
        <w:t>artine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Dulaey</w:t>
      </w:r>
      <w:proofErr w:type="spellEnd"/>
      <w:r w:rsidRPr="00A46000">
        <w:rPr>
          <w:rFonts w:ascii="Times New Roman" w:hAnsi="Times New Roman" w:cs="Times New Roman"/>
          <w:sz w:val="24"/>
          <w:szCs w:val="24"/>
        </w:rPr>
        <w:t xml:space="preserve"> et al </w:t>
      </w:r>
      <w:r>
        <w:rPr>
          <w:rFonts w:ascii="Times New Roman" w:hAnsi="Times New Roman" w:cs="Times New Roman"/>
          <w:sz w:val="24"/>
          <w:szCs w:val="24"/>
        </w:rPr>
        <w:t>[</w:t>
      </w:r>
      <w:r w:rsidRPr="00A46000">
        <w:rPr>
          <w:rFonts w:ascii="Times New Roman" w:hAnsi="Times New Roman" w:cs="Times New Roman"/>
          <w:sz w:val="24"/>
          <w:szCs w:val="24"/>
        </w:rPr>
        <w:t xml:space="preserve">Paris: </w:t>
      </w:r>
      <w:proofErr w:type="spellStart"/>
      <w:r w:rsidRPr="00A46000">
        <w:rPr>
          <w:rFonts w:ascii="Times New Roman" w:hAnsi="Times New Roman" w:cs="Times New Roman"/>
          <w:sz w:val="24"/>
          <w:szCs w:val="24"/>
        </w:rPr>
        <w:t>Institut</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d'Études</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Augustiniennes</w:t>
      </w:r>
      <w:proofErr w:type="spellEnd"/>
      <w:r w:rsidRPr="00A46000">
        <w:rPr>
          <w:rFonts w:ascii="Times New Roman" w:hAnsi="Times New Roman" w:cs="Times New Roman"/>
          <w:sz w:val="24"/>
          <w:szCs w:val="24"/>
        </w:rPr>
        <w:t>, 2018</w:t>
      </w:r>
      <w:r>
        <w:rPr>
          <w:rFonts w:ascii="Times New Roman" w:hAnsi="Times New Roman" w:cs="Times New Roman"/>
          <w:sz w:val="24"/>
          <w:szCs w:val="24"/>
        </w:rPr>
        <w:t>]</w:t>
      </w:r>
      <w:r w:rsidRPr="00A46000">
        <w:rPr>
          <w:rFonts w:ascii="Times New Roman" w:hAnsi="Times New Roman" w:cs="Times New Roman"/>
          <w:sz w:val="24"/>
          <w:szCs w:val="24"/>
        </w:rPr>
        <w:t>, 288</w:t>
      </w:r>
      <w:r w:rsidRPr="00C7378C">
        <w:rPr>
          <w:rFonts w:ascii="Times New Roman" w:hAnsi="Times New Roman" w:cs="Times New Roman"/>
          <w:sz w:val="24"/>
          <w:szCs w:val="24"/>
        </w:rPr>
        <w:t>–</w:t>
      </w:r>
      <w:r w:rsidRPr="00A46000">
        <w:rPr>
          <w:rFonts w:ascii="Times New Roman" w:hAnsi="Times New Roman" w:cs="Times New Roman"/>
          <w:sz w:val="24"/>
          <w:szCs w:val="24"/>
        </w:rPr>
        <w:t>90</w:t>
      </w:r>
      <w:r>
        <w:rPr>
          <w:rFonts w:ascii="Times New Roman" w:hAnsi="Times New Roman" w:cs="Times New Roman"/>
          <w:sz w:val="24"/>
          <w:szCs w:val="24"/>
        </w:rPr>
        <w:t>)</w:t>
      </w:r>
      <w:r w:rsidRPr="00A46000">
        <w:rPr>
          <w:rFonts w:ascii="Times New Roman" w:hAnsi="Times New Roman" w:cs="Times New Roman"/>
          <w:sz w:val="24"/>
          <w:szCs w:val="24"/>
        </w:rPr>
        <w:t>; P</w:t>
      </w:r>
      <w:r>
        <w:rPr>
          <w:rFonts w:ascii="Times New Roman" w:hAnsi="Times New Roman" w:cs="Times New Roman"/>
          <w:sz w:val="24"/>
          <w:szCs w:val="24"/>
        </w:rPr>
        <w:t>aula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Fredriksen</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Augustine and the Jews: A Christian </w:t>
      </w:r>
      <w:proofErr w:type="spellStart"/>
      <w:r>
        <w:rPr>
          <w:rFonts w:ascii="Times New Roman" w:hAnsi="Times New Roman" w:cs="Times New Roman"/>
          <w:i/>
          <w:sz w:val="24"/>
          <w:szCs w:val="24"/>
        </w:rPr>
        <w:t>D</w:t>
      </w:r>
      <w:r w:rsidRPr="00A46000">
        <w:rPr>
          <w:rFonts w:ascii="Times New Roman" w:hAnsi="Times New Roman" w:cs="Times New Roman"/>
          <w:i/>
          <w:sz w:val="24"/>
          <w:szCs w:val="24"/>
        </w:rPr>
        <w:t>efense</w:t>
      </w:r>
      <w:proofErr w:type="spellEnd"/>
      <w:r w:rsidRPr="00A46000">
        <w:rPr>
          <w:rFonts w:ascii="Times New Roman" w:hAnsi="Times New Roman" w:cs="Times New Roman"/>
          <w:i/>
          <w:sz w:val="24"/>
          <w:szCs w:val="24"/>
        </w:rPr>
        <w:t xml:space="preserve"> of Jews and Judaism</w:t>
      </w:r>
      <w:r w:rsidRPr="00A46000">
        <w:rPr>
          <w:rFonts w:ascii="Times New Roman" w:hAnsi="Times New Roman" w:cs="Times New Roman"/>
          <w:sz w:val="24"/>
          <w:szCs w:val="24"/>
        </w:rPr>
        <w:t xml:space="preserve"> (New York: Doubleday, 2008), 263.</w:t>
      </w:r>
    </w:p>
  </w:endnote>
  <w:endnote w:id="70">
    <w:p w14:paraId="047CD6DD" w14:textId="79AFCE7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bookmarkStart w:id="4" w:name="_Hlk41658644"/>
      <w:r>
        <w:rPr>
          <w:rFonts w:ascii="Times New Roman" w:hAnsi="Times New Roman" w:cs="Times New Roman"/>
          <w:sz w:val="24"/>
          <w:szCs w:val="24"/>
        </w:rPr>
        <w:t>Aug.</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Ciu</w:t>
      </w:r>
      <w:proofErr w:type="spellEnd"/>
      <w:r>
        <w:rPr>
          <w:rFonts w:ascii="Times New Roman" w:hAnsi="Times New Roman" w:cs="Times New Roman"/>
          <w:i/>
          <w:sz w:val="24"/>
          <w:szCs w:val="24"/>
        </w:rPr>
        <w:t>.</w:t>
      </w:r>
      <w:r w:rsidRPr="00A46000">
        <w:rPr>
          <w:rFonts w:ascii="Times New Roman" w:hAnsi="Times New Roman" w:cs="Times New Roman"/>
          <w:i/>
          <w:sz w:val="24"/>
          <w:szCs w:val="24"/>
        </w:rPr>
        <w:t xml:space="preserve"> </w:t>
      </w:r>
      <w:bookmarkEnd w:id="4"/>
      <w:r>
        <w:rPr>
          <w:rFonts w:ascii="Times New Roman" w:hAnsi="Times New Roman" w:cs="Times New Roman"/>
          <w:iCs/>
          <w:sz w:val="24"/>
          <w:szCs w:val="24"/>
        </w:rPr>
        <w:t>15.7 (</w:t>
      </w:r>
      <w:r w:rsidRPr="001F2426">
        <w:rPr>
          <w:rFonts w:ascii="Times New Roman" w:hAnsi="Times New Roman" w:cs="Times New Roman"/>
          <w:iCs/>
          <w:sz w:val="24"/>
          <w:szCs w:val="24"/>
        </w:rPr>
        <w:t>CCSL 48</w:t>
      </w:r>
      <w:r>
        <w:rPr>
          <w:rFonts w:ascii="Times New Roman" w:hAnsi="Times New Roman" w:cs="Times New Roman"/>
          <w:iCs/>
          <w:sz w:val="24"/>
          <w:szCs w:val="24"/>
        </w:rPr>
        <w:t xml:space="preserve">:461; trans. Dyson, </w:t>
      </w:r>
      <w:r>
        <w:rPr>
          <w:rFonts w:ascii="Times New Roman" w:hAnsi="Times New Roman" w:cs="Times New Roman"/>
          <w:i/>
          <w:sz w:val="24"/>
          <w:szCs w:val="24"/>
        </w:rPr>
        <w:t>The City of God</w:t>
      </w:r>
      <w:r>
        <w:rPr>
          <w:rFonts w:ascii="Times New Roman" w:hAnsi="Times New Roman" w:cs="Times New Roman"/>
          <w:iCs/>
          <w:sz w:val="24"/>
          <w:szCs w:val="24"/>
        </w:rPr>
        <w:t xml:space="preserve">, 646-7, </w:t>
      </w:r>
      <w:r w:rsidRPr="00A46000">
        <w:rPr>
          <w:rFonts w:ascii="Times New Roman" w:hAnsi="Times New Roman" w:cs="Times New Roman"/>
          <w:sz w:val="24"/>
          <w:szCs w:val="24"/>
        </w:rPr>
        <w:t xml:space="preserve">n.11 above); cf. </w:t>
      </w:r>
      <w:r>
        <w:rPr>
          <w:rFonts w:ascii="Times New Roman" w:hAnsi="Times New Roman" w:cs="Times New Roman"/>
          <w:sz w:val="24"/>
          <w:szCs w:val="24"/>
        </w:rPr>
        <w:t>Aug.</w:t>
      </w:r>
      <w:r w:rsidRPr="00A46000">
        <w:rPr>
          <w:rFonts w:ascii="Times New Roman" w:hAnsi="Times New Roman" w:cs="Times New Roman"/>
          <w:sz w:val="24"/>
          <w:szCs w:val="24"/>
        </w:rPr>
        <w:t xml:space="preserve">, </w:t>
      </w:r>
      <w:r>
        <w:rPr>
          <w:rFonts w:ascii="Times New Roman" w:hAnsi="Times New Roman" w:cs="Times New Roman"/>
          <w:i/>
          <w:sz w:val="24"/>
          <w:szCs w:val="24"/>
        </w:rPr>
        <w:t>Faust.</w:t>
      </w:r>
      <w:r w:rsidRPr="00A46000">
        <w:rPr>
          <w:rFonts w:ascii="Times New Roman" w:hAnsi="Times New Roman" w:cs="Times New Roman"/>
          <w:sz w:val="24"/>
          <w:szCs w:val="24"/>
        </w:rPr>
        <w:t xml:space="preserve">, </w:t>
      </w:r>
      <w:r>
        <w:rPr>
          <w:rFonts w:ascii="Times New Roman" w:hAnsi="Times New Roman" w:cs="Times New Roman"/>
          <w:sz w:val="24"/>
          <w:szCs w:val="24"/>
        </w:rPr>
        <w:t>12</w:t>
      </w:r>
      <w:r w:rsidRPr="00A46000">
        <w:rPr>
          <w:rFonts w:ascii="Times New Roman" w:hAnsi="Times New Roman" w:cs="Times New Roman"/>
          <w:sz w:val="24"/>
          <w:szCs w:val="24"/>
        </w:rPr>
        <w:t>.9, 292</w:t>
      </w:r>
      <w:r w:rsidRPr="00C7378C">
        <w:rPr>
          <w:rFonts w:ascii="Times New Roman" w:hAnsi="Times New Roman" w:cs="Times New Roman"/>
          <w:sz w:val="24"/>
          <w:szCs w:val="24"/>
        </w:rPr>
        <w:t>–</w:t>
      </w:r>
      <w:r w:rsidRPr="00A46000">
        <w:rPr>
          <w:rFonts w:ascii="Times New Roman" w:hAnsi="Times New Roman" w:cs="Times New Roman"/>
          <w:sz w:val="24"/>
          <w:szCs w:val="24"/>
        </w:rPr>
        <w:t>4.</w:t>
      </w:r>
    </w:p>
  </w:endnote>
  <w:endnote w:id="71">
    <w:p w14:paraId="444B7CBB" w14:textId="01F4DAC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A. Claussen, </w:t>
      </w:r>
      <w:r>
        <w:rPr>
          <w:rFonts w:ascii="Times New Roman" w:hAnsi="Times New Roman" w:cs="Times New Roman"/>
          <w:sz w:val="24"/>
          <w:szCs w:val="24"/>
        </w:rPr>
        <w:t>“</w:t>
      </w:r>
      <w:r w:rsidRPr="00A46000">
        <w:rPr>
          <w:rFonts w:ascii="Times New Roman" w:hAnsi="Times New Roman" w:cs="Times New Roman"/>
          <w:sz w:val="24"/>
          <w:szCs w:val="24"/>
        </w:rPr>
        <w:t>‘</w:t>
      </w:r>
      <w:proofErr w:type="spellStart"/>
      <w:r w:rsidRPr="00A46000">
        <w:rPr>
          <w:rFonts w:ascii="Times New Roman" w:hAnsi="Times New Roman" w:cs="Times New Roman"/>
          <w:sz w:val="24"/>
          <w:szCs w:val="24"/>
        </w:rPr>
        <w:t>Peregrinatio</w:t>
      </w:r>
      <w:proofErr w:type="spellEnd"/>
      <w:r w:rsidRPr="00A46000">
        <w:rPr>
          <w:rFonts w:ascii="Times New Roman" w:hAnsi="Times New Roman" w:cs="Times New Roman"/>
          <w:sz w:val="24"/>
          <w:szCs w:val="24"/>
        </w:rPr>
        <w:t>’ and ‘</w:t>
      </w:r>
      <w:proofErr w:type="spellStart"/>
      <w:r w:rsidRPr="00A46000">
        <w:rPr>
          <w:rFonts w:ascii="Times New Roman" w:hAnsi="Times New Roman" w:cs="Times New Roman"/>
          <w:sz w:val="24"/>
          <w:szCs w:val="24"/>
        </w:rPr>
        <w:t>Peregrini</w:t>
      </w:r>
      <w:proofErr w:type="spellEnd"/>
      <w:r w:rsidRPr="00A46000">
        <w:rPr>
          <w:rFonts w:ascii="Times New Roman" w:hAnsi="Times New Roman" w:cs="Times New Roman"/>
          <w:sz w:val="24"/>
          <w:szCs w:val="24"/>
        </w:rPr>
        <w:t>’ in Augustine's ‘City of God</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Traditio</w:t>
      </w:r>
      <w:proofErr w:type="spellEnd"/>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46 (1991): 33</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75. </w:t>
      </w:r>
    </w:p>
  </w:endnote>
  <w:endnote w:id="72">
    <w:p w14:paraId="1EFCDE5D" w14:textId="79FDDB5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Fredriksen</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Augustine and the Jews</w:t>
      </w:r>
      <w:r w:rsidRPr="00A46000">
        <w:rPr>
          <w:rFonts w:ascii="Times New Roman" w:hAnsi="Times New Roman" w:cs="Times New Roman"/>
          <w:sz w:val="24"/>
          <w:szCs w:val="24"/>
        </w:rPr>
        <w:t>, 345</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6. </w:t>
      </w:r>
    </w:p>
  </w:endnote>
  <w:endnote w:id="73">
    <w:p w14:paraId="65EB53C0" w14:textId="1847AF6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E</w:t>
      </w:r>
      <w:r>
        <w:rPr>
          <w:rFonts w:ascii="Times New Roman" w:hAnsi="Times New Roman" w:cs="Times New Roman"/>
          <w:sz w:val="24"/>
          <w:szCs w:val="24"/>
        </w:rPr>
        <w:t>lisabeth</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Mégier</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L'histoire</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A46000">
        <w:rPr>
          <w:rFonts w:ascii="Times New Roman" w:hAnsi="Times New Roman" w:cs="Times New Roman"/>
          <w:sz w:val="24"/>
          <w:szCs w:val="24"/>
        </w:rPr>
        <w:t>iblique</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46000">
        <w:rPr>
          <w:rFonts w:ascii="Times New Roman" w:hAnsi="Times New Roman" w:cs="Times New Roman"/>
          <w:sz w:val="24"/>
          <w:szCs w:val="24"/>
        </w:rPr>
        <w:t>ré‐abrahamique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est‐elle</w:t>
      </w:r>
      <w:proofErr w:type="spellEnd"/>
      <w:r w:rsidRPr="00A46000">
        <w:rPr>
          <w:rFonts w:ascii="Times New Roman" w:hAnsi="Times New Roman" w:cs="Times New Roman"/>
          <w:sz w:val="24"/>
          <w:szCs w:val="24"/>
        </w:rPr>
        <w:t xml:space="preserve"> un </w:t>
      </w:r>
      <w:proofErr w:type="spellStart"/>
      <w:r>
        <w:rPr>
          <w:rFonts w:ascii="Times New Roman" w:hAnsi="Times New Roman" w:cs="Times New Roman"/>
          <w:sz w:val="24"/>
          <w:szCs w:val="24"/>
        </w:rPr>
        <w:t>S</w:t>
      </w:r>
      <w:r w:rsidRPr="00A46000">
        <w:rPr>
          <w:rFonts w:ascii="Times New Roman" w:hAnsi="Times New Roman" w:cs="Times New Roman"/>
          <w:sz w:val="24"/>
          <w:szCs w:val="24"/>
        </w:rPr>
        <w:t>ujet</w:t>
      </w:r>
      <w:proofErr w:type="spellEnd"/>
      <w:r w:rsidRPr="00A46000">
        <w:rPr>
          <w:rFonts w:ascii="Times New Roman" w:hAnsi="Times New Roman" w:cs="Times New Roman"/>
          <w:sz w:val="24"/>
          <w:szCs w:val="24"/>
        </w:rPr>
        <w:t xml:space="preserve"> pour les </w:t>
      </w:r>
      <w:proofErr w:type="spellStart"/>
      <w:r>
        <w:rPr>
          <w:rFonts w:ascii="Times New Roman" w:hAnsi="Times New Roman" w:cs="Times New Roman"/>
          <w:sz w:val="24"/>
          <w:szCs w:val="24"/>
        </w:rPr>
        <w:t>H</w:t>
      </w:r>
      <w:r w:rsidRPr="00A46000">
        <w:rPr>
          <w:rFonts w:ascii="Times New Roman" w:hAnsi="Times New Roman" w:cs="Times New Roman"/>
          <w:sz w:val="24"/>
          <w:szCs w:val="24"/>
        </w:rPr>
        <w:t>istoriens</w:t>
      </w:r>
      <w:proofErr w:type="spellEnd"/>
      <w:r w:rsidRPr="00A46000">
        <w:rPr>
          <w:rFonts w:ascii="Times New Roman" w:hAnsi="Times New Roman" w:cs="Times New Roman"/>
          <w:sz w:val="24"/>
          <w:szCs w:val="24"/>
        </w:rPr>
        <w:t xml:space="preserve">? S. Jérôme, S. Augustin et les </w:t>
      </w:r>
      <w:proofErr w:type="spellStart"/>
      <w:r>
        <w:rPr>
          <w:rFonts w:ascii="Times New Roman" w:hAnsi="Times New Roman" w:cs="Times New Roman"/>
          <w:sz w:val="24"/>
          <w:szCs w:val="24"/>
        </w:rPr>
        <w:t>C</w:t>
      </w:r>
      <w:r w:rsidRPr="00A46000">
        <w:rPr>
          <w:rFonts w:ascii="Times New Roman" w:hAnsi="Times New Roman" w:cs="Times New Roman"/>
          <w:sz w:val="24"/>
          <w:szCs w:val="24"/>
        </w:rPr>
        <w:t>ritères</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d'historicité</w:t>
      </w:r>
      <w:proofErr w:type="spellEnd"/>
      <w:r w:rsidRPr="00A46000">
        <w:rPr>
          <w:rFonts w:ascii="Times New Roman" w:hAnsi="Times New Roman" w:cs="Times New Roman"/>
          <w:sz w:val="24"/>
          <w:szCs w:val="24"/>
        </w:rPr>
        <w:t xml:space="preserve"> dans les </w:t>
      </w:r>
      <w:proofErr w:type="spellStart"/>
      <w:r w:rsidRPr="00A46000">
        <w:rPr>
          <w:rFonts w:ascii="Times New Roman" w:hAnsi="Times New Roman" w:cs="Times New Roman"/>
          <w:i/>
          <w:iCs/>
          <w:sz w:val="24"/>
          <w:szCs w:val="24"/>
        </w:rPr>
        <w:t>historiae</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Fréculphe</w:t>
      </w:r>
      <w:proofErr w:type="spellEnd"/>
      <w:r w:rsidRPr="00A46000">
        <w:rPr>
          <w:rFonts w:ascii="Times New Roman" w:hAnsi="Times New Roman" w:cs="Times New Roman"/>
          <w:sz w:val="24"/>
          <w:szCs w:val="24"/>
        </w:rPr>
        <w:t xml:space="preserve"> de Lisieux</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Les </w:t>
      </w:r>
      <w:proofErr w:type="spellStart"/>
      <w:r w:rsidRPr="00A46000">
        <w:rPr>
          <w:rFonts w:ascii="Times New Roman" w:hAnsi="Times New Roman" w:cs="Times New Roman"/>
          <w:i/>
          <w:sz w:val="24"/>
          <w:szCs w:val="24"/>
        </w:rPr>
        <w:t>réceptions</w:t>
      </w:r>
      <w:proofErr w:type="spellEnd"/>
      <w:r w:rsidRPr="00A46000">
        <w:rPr>
          <w:rFonts w:ascii="Times New Roman" w:hAnsi="Times New Roman" w:cs="Times New Roman"/>
          <w:i/>
          <w:sz w:val="24"/>
          <w:szCs w:val="24"/>
        </w:rPr>
        <w:t xml:space="preserve"> des </w:t>
      </w:r>
      <w:proofErr w:type="spellStart"/>
      <w:r w:rsidRPr="00A46000">
        <w:rPr>
          <w:rFonts w:ascii="Times New Roman" w:hAnsi="Times New Roman" w:cs="Times New Roman"/>
          <w:i/>
          <w:sz w:val="24"/>
          <w:szCs w:val="24"/>
        </w:rPr>
        <w:t>Pères</w:t>
      </w:r>
      <w:proofErr w:type="spellEnd"/>
      <w:r w:rsidRPr="00A46000">
        <w:rPr>
          <w:rFonts w:ascii="Times New Roman" w:hAnsi="Times New Roman" w:cs="Times New Roman"/>
          <w:i/>
          <w:sz w:val="24"/>
          <w:szCs w:val="24"/>
        </w:rPr>
        <w:t xml:space="preserve"> de </w:t>
      </w:r>
      <w:proofErr w:type="spellStart"/>
      <w:r w:rsidRPr="00A46000">
        <w:rPr>
          <w:rFonts w:ascii="Times New Roman" w:hAnsi="Times New Roman" w:cs="Times New Roman"/>
          <w:i/>
          <w:sz w:val="24"/>
          <w:szCs w:val="24"/>
        </w:rPr>
        <w:t>l'Église</w:t>
      </w:r>
      <w:proofErr w:type="spellEnd"/>
      <w:r w:rsidRPr="00A46000">
        <w:rPr>
          <w:rFonts w:ascii="Times New Roman" w:hAnsi="Times New Roman" w:cs="Times New Roman"/>
          <w:i/>
          <w:sz w:val="24"/>
          <w:szCs w:val="24"/>
        </w:rPr>
        <w:t xml:space="preserve"> au </w:t>
      </w:r>
      <w:proofErr w:type="spellStart"/>
      <w:r w:rsidRPr="00A46000">
        <w:rPr>
          <w:rFonts w:ascii="Times New Roman" w:hAnsi="Times New Roman" w:cs="Times New Roman"/>
          <w:i/>
          <w:sz w:val="24"/>
          <w:szCs w:val="24"/>
        </w:rPr>
        <w:t>Moyen</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Âge</w:t>
      </w:r>
      <w:proofErr w:type="spellEnd"/>
      <w:r w:rsidRPr="00A46000">
        <w:rPr>
          <w:rFonts w:ascii="Times New Roman" w:hAnsi="Times New Roman" w:cs="Times New Roman"/>
          <w:i/>
          <w:sz w:val="24"/>
          <w:szCs w:val="24"/>
        </w:rPr>
        <w:t xml:space="preserve">: le </w:t>
      </w:r>
      <w:proofErr w:type="spellStart"/>
      <w:r w:rsidRPr="00A46000">
        <w:rPr>
          <w:rFonts w:ascii="Times New Roman" w:hAnsi="Times New Roman" w:cs="Times New Roman"/>
          <w:i/>
          <w:sz w:val="24"/>
          <w:szCs w:val="24"/>
        </w:rPr>
        <w:t>devenir</w:t>
      </w:r>
      <w:proofErr w:type="spellEnd"/>
      <w:r w:rsidRPr="00A46000">
        <w:rPr>
          <w:rFonts w:ascii="Times New Roman" w:hAnsi="Times New Roman" w:cs="Times New Roman"/>
          <w:i/>
          <w:sz w:val="24"/>
          <w:szCs w:val="24"/>
        </w:rPr>
        <w:t xml:space="preserve"> de la tradition </w:t>
      </w:r>
      <w:proofErr w:type="spellStart"/>
      <w:r w:rsidRPr="00A46000">
        <w:rPr>
          <w:rFonts w:ascii="Times New Roman" w:hAnsi="Times New Roman" w:cs="Times New Roman"/>
          <w:i/>
          <w:sz w:val="24"/>
          <w:szCs w:val="24"/>
        </w:rPr>
        <w:t>ecclésiale</w:t>
      </w:r>
      <w:proofErr w:type="spellEnd"/>
      <w:r>
        <w:rPr>
          <w:rFonts w:ascii="Times New Roman" w:hAnsi="Times New Roman" w:cs="Times New Roman"/>
          <w:iCs/>
          <w:sz w:val="24"/>
          <w:szCs w:val="24"/>
        </w:rPr>
        <w:t>,</w:t>
      </w:r>
      <w:r w:rsidRPr="00A46000">
        <w:rPr>
          <w:rFonts w:ascii="Times New Roman" w:hAnsi="Times New Roman" w:cs="Times New Roman"/>
          <w:sz w:val="24"/>
          <w:szCs w:val="24"/>
        </w:rPr>
        <w:t xml:space="preserve"> ed. R</w:t>
      </w:r>
      <w:r>
        <w:rPr>
          <w:rFonts w:ascii="Times New Roman" w:hAnsi="Times New Roman" w:cs="Times New Roman"/>
          <w:sz w:val="24"/>
          <w:szCs w:val="24"/>
        </w:rPr>
        <w:t>ainer</w:t>
      </w:r>
      <w:r w:rsidRPr="00A46000">
        <w:rPr>
          <w:rFonts w:ascii="Times New Roman" w:hAnsi="Times New Roman" w:cs="Times New Roman"/>
          <w:sz w:val="24"/>
          <w:szCs w:val="24"/>
        </w:rPr>
        <w:t xml:space="preserve"> Berndt </w:t>
      </w:r>
      <w:r>
        <w:rPr>
          <w:rFonts w:ascii="Times New Roman" w:hAnsi="Times New Roman" w:cs="Times New Roman"/>
          <w:sz w:val="24"/>
          <w:szCs w:val="24"/>
        </w:rPr>
        <w:t>and</w:t>
      </w:r>
      <w:r w:rsidRPr="00A46000">
        <w:rPr>
          <w:rFonts w:ascii="Times New Roman" w:hAnsi="Times New Roman" w:cs="Times New Roman"/>
          <w:sz w:val="24"/>
          <w:szCs w:val="24"/>
        </w:rPr>
        <w:t xml:space="preserve"> M</w:t>
      </w:r>
      <w:r>
        <w:rPr>
          <w:rFonts w:ascii="Times New Roman" w:hAnsi="Times New Roman" w:cs="Times New Roman"/>
          <w:sz w:val="24"/>
          <w:szCs w:val="24"/>
        </w:rPr>
        <w:t>ichel</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Fédou</w:t>
      </w:r>
      <w:proofErr w:type="spellEnd"/>
      <w:r w:rsidRPr="00A46000">
        <w:rPr>
          <w:rFonts w:ascii="Times New Roman" w:hAnsi="Times New Roman" w:cs="Times New Roman"/>
          <w:sz w:val="24"/>
          <w:szCs w:val="24"/>
        </w:rPr>
        <w:t xml:space="preserve"> (Münster: </w:t>
      </w:r>
      <w:proofErr w:type="spellStart"/>
      <w:r w:rsidRPr="00A46000">
        <w:rPr>
          <w:rFonts w:ascii="Times New Roman" w:hAnsi="Times New Roman" w:cs="Times New Roman"/>
          <w:sz w:val="24"/>
          <w:szCs w:val="24"/>
        </w:rPr>
        <w:t>Aschendorff</w:t>
      </w:r>
      <w:proofErr w:type="spellEnd"/>
      <w:r w:rsidRPr="00A46000">
        <w:rPr>
          <w:rFonts w:ascii="Times New Roman" w:hAnsi="Times New Roman" w:cs="Times New Roman"/>
          <w:sz w:val="24"/>
          <w:szCs w:val="24"/>
        </w:rPr>
        <w:t xml:space="preserve"> Verlag, 2013), 2:1057–73, 1061.</w:t>
      </w:r>
    </w:p>
  </w:endnote>
  <w:endnote w:id="74">
    <w:p w14:paraId="0FF8CEE9" w14:textId="2B080D5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Pr>
          <w:rFonts w:ascii="Times New Roman" w:hAnsi="Times New Roman" w:cs="Times New Roman"/>
          <w:sz w:val="24"/>
          <w:szCs w:val="24"/>
        </w:rPr>
        <w:t>Aug.</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Ciu</w:t>
      </w:r>
      <w:proofErr w:type="spellEnd"/>
      <w:r>
        <w:rPr>
          <w:rFonts w:ascii="Times New Roman" w:hAnsi="Times New Roman" w:cs="Times New Roman"/>
          <w:i/>
          <w:sz w:val="24"/>
          <w:szCs w:val="24"/>
        </w:rPr>
        <w:t>.</w:t>
      </w:r>
      <w:r w:rsidRPr="00A46000">
        <w:rPr>
          <w:rFonts w:ascii="Times New Roman" w:hAnsi="Times New Roman" w:cs="Times New Roman"/>
          <w:sz w:val="24"/>
          <w:szCs w:val="24"/>
        </w:rPr>
        <w:t xml:space="preserve"> </w:t>
      </w:r>
      <w:bookmarkStart w:id="5" w:name="_Hlk42001630"/>
      <w:r>
        <w:rPr>
          <w:rFonts w:ascii="Times New Roman" w:hAnsi="Times New Roman" w:cs="Times New Roman"/>
          <w:sz w:val="24"/>
          <w:szCs w:val="24"/>
        </w:rPr>
        <w:t>15</w:t>
      </w:r>
      <w:r w:rsidRPr="00A46000">
        <w:rPr>
          <w:rFonts w:ascii="Times New Roman" w:hAnsi="Times New Roman" w:cs="Times New Roman"/>
          <w:sz w:val="24"/>
          <w:szCs w:val="24"/>
        </w:rPr>
        <w:t>.8</w:t>
      </w:r>
      <w:r>
        <w:rPr>
          <w:rFonts w:ascii="Times New Roman" w:hAnsi="Times New Roman" w:cs="Times New Roman"/>
          <w:iCs/>
          <w:sz w:val="24"/>
          <w:szCs w:val="24"/>
        </w:rPr>
        <w:t xml:space="preserve"> (</w:t>
      </w:r>
      <w:r w:rsidRPr="001F2426">
        <w:rPr>
          <w:rFonts w:ascii="Times New Roman" w:hAnsi="Times New Roman" w:cs="Times New Roman"/>
          <w:iCs/>
          <w:sz w:val="24"/>
          <w:szCs w:val="24"/>
        </w:rPr>
        <w:t>CCSL 48</w:t>
      </w:r>
      <w:bookmarkEnd w:id="5"/>
      <w:r>
        <w:rPr>
          <w:rFonts w:ascii="Times New Roman" w:hAnsi="Times New Roman" w:cs="Times New Roman"/>
          <w:sz w:val="24"/>
          <w:szCs w:val="24"/>
        </w:rPr>
        <w:t>:</w:t>
      </w:r>
      <w:r w:rsidRPr="00A46000">
        <w:rPr>
          <w:rFonts w:ascii="Times New Roman" w:hAnsi="Times New Roman" w:cs="Times New Roman"/>
          <w:sz w:val="24"/>
          <w:szCs w:val="24"/>
        </w:rPr>
        <w:t>462</w:t>
      </w:r>
      <w:r w:rsidRPr="00C7378C">
        <w:rPr>
          <w:rFonts w:ascii="Times New Roman" w:hAnsi="Times New Roman" w:cs="Times New Roman"/>
          <w:sz w:val="24"/>
          <w:szCs w:val="24"/>
        </w:rPr>
        <w:t>–</w:t>
      </w:r>
      <w:r w:rsidRPr="00A46000">
        <w:rPr>
          <w:rFonts w:ascii="Times New Roman" w:hAnsi="Times New Roman" w:cs="Times New Roman"/>
          <w:sz w:val="24"/>
          <w:szCs w:val="24"/>
        </w:rPr>
        <w:t>3</w:t>
      </w:r>
      <w:r>
        <w:rPr>
          <w:rFonts w:ascii="Times New Roman" w:hAnsi="Times New Roman" w:cs="Times New Roman"/>
          <w:iCs/>
          <w:sz w:val="24"/>
          <w:szCs w:val="24"/>
        </w:rPr>
        <w:t xml:space="preserve">; trans. Dyson, </w:t>
      </w:r>
      <w:r>
        <w:rPr>
          <w:rFonts w:ascii="Times New Roman" w:hAnsi="Times New Roman" w:cs="Times New Roman"/>
          <w:i/>
          <w:sz w:val="24"/>
          <w:szCs w:val="24"/>
        </w:rPr>
        <w:t>The City of God</w:t>
      </w:r>
      <w:r>
        <w:rPr>
          <w:rFonts w:ascii="Times New Roman" w:hAnsi="Times New Roman" w:cs="Times New Roman"/>
          <w:iCs/>
          <w:sz w:val="24"/>
          <w:szCs w:val="24"/>
        </w:rPr>
        <w:t>, 647).</w:t>
      </w:r>
    </w:p>
  </w:endnote>
  <w:endnote w:id="75">
    <w:p w14:paraId="5726722C" w14:textId="6022ADF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P</w:t>
      </w:r>
      <w:r>
        <w:rPr>
          <w:rFonts w:ascii="Times New Roman" w:hAnsi="Times New Roman" w:cs="Times New Roman"/>
          <w:sz w:val="24"/>
          <w:szCs w:val="24"/>
        </w:rPr>
        <w:t xml:space="preserve">aul </w:t>
      </w:r>
      <w:r w:rsidRPr="00A46000">
        <w:rPr>
          <w:rFonts w:ascii="Times New Roman" w:hAnsi="Times New Roman" w:cs="Times New Roman"/>
          <w:sz w:val="24"/>
          <w:szCs w:val="24"/>
        </w:rPr>
        <w:t>J</w:t>
      </w:r>
      <w:r>
        <w:rPr>
          <w:rFonts w:ascii="Times New Roman" w:hAnsi="Times New Roman" w:cs="Times New Roman"/>
          <w:sz w:val="24"/>
          <w:szCs w:val="24"/>
        </w:rPr>
        <w:t>ohn</w:t>
      </w:r>
      <w:r w:rsidRPr="00A46000">
        <w:rPr>
          <w:rFonts w:ascii="Times New Roman" w:hAnsi="Times New Roman" w:cs="Times New Roman"/>
          <w:sz w:val="24"/>
          <w:szCs w:val="24"/>
        </w:rPr>
        <w:t xml:space="preserve"> Griffiths, </w:t>
      </w:r>
      <w:r>
        <w:rPr>
          <w:rFonts w:ascii="Times New Roman" w:hAnsi="Times New Roman" w:cs="Times New Roman"/>
          <w:sz w:val="24"/>
          <w:szCs w:val="24"/>
        </w:rPr>
        <w:t>“</w:t>
      </w:r>
      <w:r w:rsidRPr="00A46000">
        <w:rPr>
          <w:rFonts w:ascii="Times New Roman" w:hAnsi="Times New Roman" w:cs="Times New Roman"/>
          <w:sz w:val="24"/>
          <w:szCs w:val="24"/>
        </w:rPr>
        <w:t xml:space="preserve">Secularity and the </w:t>
      </w:r>
      <w:r w:rsidRPr="00A46000">
        <w:rPr>
          <w:rFonts w:ascii="Times New Roman" w:hAnsi="Times New Roman" w:cs="Times New Roman"/>
          <w:i/>
          <w:sz w:val="24"/>
          <w:szCs w:val="24"/>
        </w:rPr>
        <w:t>saeculum</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Augustine’s </w:t>
      </w:r>
      <w:r w:rsidRPr="00A46000">
        <w:rPr>
          <w:rFonts w:ascii="Times New Roman" w:hAnsi="Times New Roman" w:cs="Times New Roman"/>
          <w:sz w:val="24"/>
          <w:szCs w:val="24"/>
        </w:rPr>
        <w:t xml:space="preserve">City of God: </w:t>
      </w:r>
      <w:r w:rsidRPr="00A46000">
        <w:rPr>
          <w:rFonts w:ascii="Times New Roman" w:hAnsi="Times New Roman" w:cs="Times New Roman"/>
          <w:i/>
          <w:sz w:val="24"/>
          <w:szCs w:val="24"/>
        </w:rPr>
        <w:t>A Critical Guide</w:t>
      </w:r>
      <w:r w:rsidRPr="00A46000">
        <w:rPr>
          <w:rFonts w:ascii="Times New Roman" w:hAnsi="Times New Roman" w:cs="Times New Roman"/>
          <w:sz w:val="24"/>
          <w:szCs w:val="24"/>
        </w:rPr>
        <w:t>, ed. J</w:t>
      </w:r>
      <w:r>
        <w:rPr>
          <w:rFonts w:ascii="Times New Roman" w:hAnsi="Times New Roman" w:cs="Times New Roman"/>
          <w:sz w:val="24"/>
          <w:szCs w:val="24"/>
        </w:rPr>
        <w:t>ames</w:t>
      </w:r>
      <w:r w:rsidRPr="00A46000">
        <w:rPr>
          <w:rFonts w:ascii="Times New Roman" w:hAnsi="Times New Roman" w:cs="Times New Roman"/>
          <w:sz w:val="24"/>
          <w:szCs w:val="24"/>
        </w:rPr>
        <w:t xml:space="preserve"> Wetzel (Cambridge: Cambridge University Press, 2014), 33</w:t>
      </w:r>
      <w:r w:rsidRPr="00C7378C">
        <w:rPr>
          <w:rFonts w:ascii="Times New Roman" w:hAnsi="Times New Roman" w:cs="Times New Roman"/>
          <w:sz w:val="24"/>
          <w:szCs w:val="24"/>
        </w:rPr>
        <w:t>–</w:t>
      </w:r>
      <w:r w:rsidRPr="00A46000">
        <w:rPr>
          <w:rFonts w:ascii="Times New Roman" w:hAnsi="Times New Roman" w:cs="Times New Roman"/>
          <w:sz w:val="24"/>
          <w:szCs w:val="24"/>
        </w:rPr>
        <w:t>54, 38.</w:t>
      </w:r>
    </w:p>
  </w:endnote>
  <w:endnote w:id="76">
    <w:p w14:paraId="78F6DE4B" w14:textId="36AD6C4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Pr>
          <w:rFonts w:ascii="Times New Roman" w:hAnsi="Times New Roman" w:cs="Times New Roman"/>
          <w:sz w:val="24"/>
          <w:szCs w:val="24"/>
        </w:rPr>
        <w:t>Aug.</w:t>
      </w:r>
      <w:r w:rsidRPr="00A46000">
        <w:rPr>
          <w:rFonts w:ascii="Times New Roman" w:hAnsi="Times New Roman" w:cs="Times New Roman"/>
          <w:sz w:val="24"/>
          <w:szCs w:val="24"/>
        </w:rPr>
        <w:t xml:space="preserve">, </w:t>
      </w:r>
      <w:proofErr w:type="spellStart"/>
      <w:r>
        <w:rPr>
          <w:rFonts w:ascii="Times New Roman" w:hAnsi="Times New Roman" w:cs="Times New Roman"/>
          <w:i/>
          <w:sz w:val="24"/>
          <w:szCs w:val="24"/>
        </w:rPr>
        <w:t>Ciu</w:t>
      </w:r>
      <w:proofErr w:type="spellEnd"/>
      <w:r>
        <w:rPr>
          <w:rFonts w:ascii="Times New Roman" w:hAnsi="Times New Roman" w:cs="Times New Roman"/>
          <w:i/>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15</w:t>
      </w:r>
      <w:r w:rsidRPr="00A46000">
        <w:rPr>
          <w:rFonts w:ascii="Times New Roman" w:hAnsi="Times New Roman" w:cs="Times New Roman"/>
          <w:sz w:val="24"/>
          <w:szCs w:val="24"/>
        </w:rPr>
        <w:t>.8</w:t>
      </w:r>
      <w:r w:rsidRPr="00C76336">
        <w:rPr>
          <w:rFonts w:ascii="Times New Roman" w:hAnsi="Times New Roman" w:cs="Times New Roman"/>
          <w:sz w:val="24"/>
          <w:szCs w:val="24"/>
        </w:rPr>
        <w:t xml:space="preserve"> (CCSL 48</w:t>
      </w:r>
      <w:r>
        <w:rPr>
          <w:rFonts w:ascii="Times New Roman" w:hAnsi="Times New Roman" w:cs="Times New Roman"/>
          <w:sz w:val="24"/>
          <w:szCs w:val="24"/>
        </w:rPr>
        <w:t>:</w:t>
      </w:r>
      <w:r w:rsidRPr="00A46000">
        <w:rPr>
          <w:rFonts w:ascii="Times New Roman" w:hAnsi="Times New Roman" w:cs="Times New Roman"/>
          <w:sz w:val="24"/>
          <w:szCs w:val="24"/>
        </w:rPr>
        <w:t>464</w:t>
      </w:r>
      <w:r>
        <w:rPr>
          <w:rFonts w:ascii="Times New Roman" w:hAnsi="Times New Roman" w:cs="Times New Roman"/>
          <w:iCs/>
          <w:sz w:val="24"/>
          <w:szCs w:val="24"/>
        </w:rPr>
        <w:t xml:space="preserve">; trans. Dyson, </w:t>
      </w:r>
      <w:r>
        <w:rPr>
          <w:rFonts w:ascii="Times New Roman" w:hAnsi="Times New Roman" w:cs="Times New Roman"/>
          <w:i/>
          <w:sz w:val="24"/>
          <w:szCs w:val="24"/>
        </w:rPr>
        <w:t>The City of God</w:t>
      </w:r>
      <w:r>
        <w:rPr>
          <w:rFonts w:ascii="Times New Roman" w:hAnsi="Times New Roman" w:cs="Times New Roman"/>
          <w:iCs/>
          <w:sz w:val="24"/>
          <w:szCs w:val="24"/>
        </w:rPr>
        <w:t>, 649).</w:t>
      </w:r>
    </w:p>
  </w:endnote>
  <w:endnote w:id="77">
    <w:p w14:paraId="31BADB0F" w14:textId="536B935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The influence of Philo on Augustine remains contested, see J</w:t>
      </w:r>
      <w:r>
        <w:rPr>
          <w:rFonts w:ascii="Times New Roman" w:hAnsi="Times New Roman" w:cs="Times New Roman"/>
          <w:sz w:val="24"/>
          <w:szCs w:val="24"/>
        </w:rPr>
        <w:t>ohannes</w:t>
      </w:r>
      <w:r w:rsidRPr="00A46000">
        <w:rPr>
          <w:rFonts w:ascii="Times New Roman" w:hAnsi="Times New Roman" w:cs="Times New Roman"/>
          <w:sz w:val="24"/>
          <w:szCs w:val="24"/>
        </w:rPr>
        <w:t xml:space="preserve"> van Oort, </w:t>
      </w:r>
      <w:r w:rsidRPr="00A46000">
        <w:rPr>
          <w:rFonts w:ascii="Times New Roman" w:hAnsi="Times New Roman" w:cs="Times New Roman"/>
          <w:i/>
          <w:sz w:val="24"/>
          <w:szCs w:val="24"/>
        </w:rPr>
        <w:t xml:space="preserve">Jerusalem and Babylon: </w:t>
      </w:r>
      <w:r>
        <w:rPr>
          <w:rFonts w:ascii="Times New Roman" w:hAnsi="Times New Roman" w:cs="Times New Roman"/>
          <w:i/>
          <w:sz w:val="24"/>
          <w:szCs w:val="24"/>
        </w:rPr>
        <w:t>A</w:t>
      </w:r>
      <w:r w:rsidRPr="00A46000">
        <w:rPr>
          <w:rFonts w:ascii="Times New Roman" w:hAnsi="Times New Roman" w:cs="Times New Roman"/>
          <w:i/>
          <w:sz w:val="24"/>
          <w:szCs w:val="24"/>
        </w:rPr>
        <w:t xml:space="preserve"> </w:t>
      </w:r>
      <w:r>
        <w:rPr>
          <w:rFonts w:ascii="Times New Roman" w:hAnsi="Times New Roman" w:cs="Times New Roman"/>
          <w:i/>
          <w:sz w:val="24"/>
          <w:szCs w:val="24"/>
        </w:rPr>
        <w:t>S</w:t>
      </w:r>
      <w:r w:rsidRPr="00A46000">
        <w:rPr>
          <w:rFonts w:ascii="Times New Roman" w:hAnsi="Times New Roman" w:cs="Times New Roman"/>
          <w:i/>
          <w:sz w:val="24"/>
          <w:szCs w:val="24"/>
        </w:rPr>
        <w:t xml:space="preserve">tudy into Augustine's City of God and the </w:t>
      </w:r>
      <w:r>
        <w:rPr>
          <w:rFonts w:ascii="Times New Roman" w:hAnsi="Times New Roman" w:cs="Times New Roman"/>
          <w:i/>
          <w:sz w:val="24"/>
          <w:szCs w:val="24"/>
        </w:rPr>
        <w:t>S</w:t>
      </w:r>
      <w:r w:rsidRPr="00A46000">
        <w:rPr>
          <w:rFonts w:ascii="Times New Roman" w:hAnsi="Times New Roman" w:cs="Times New Roman"/>
          <w:i/>
          <w:sz w:val="24"/>
          <w:szCs w:val="24"/>
        </w:rPr>
        <w:t xml:space="preserve">ources of his </w:t>
      </w:r>
      <w:r>
        <w:rPr>
          <w:rFonts w:ascii="Times New Roman" w:hAnsi="Times New Roman" w:cs="Times New Roman"/>
          <w:i/>
          <w:sz w:val="24"/>
          <w:szCs w:val="24"/>
        </w:rPr>
        <w:t>D</w:t>
      </w:r>
      <w:r w:rsidRPr="00A46000">
        <w:rPr>
          <w:rFonts w:ascii="Times New Roman" w:hAnsi="Times New Roman" w:cs="Times New Roman"/>
          <w:i/>
          <w:sz w:val="24"/>
          <w:szCs w:val="24"/>
        </w:rPr>
        <w:t xml:space="preserve">octrine of the </w:t>
      </w:r>
      <w:r>
        <w:rPr>
          <w:rFonts w:ascii="Times New Roman" w:hAnsi="Times New Roman" w:cs="Times New Roman"/>
          <w:i/>
          <w:sz w:val="24"/>
          <w:szCs w:val="24"/>
        </w:rPr>
        <w:t>T</w:t>
      </w:r>
      <w:r w:rsidRPr="00A46000">
        <w:rPr>
          <w:rFonts w:ascii="Times New Roman" w:hAnsi="Times New Roman" w:cs="Times New Roman"/>
          <w:i/>
          <w:sz w:val="24"/>
          <w:szCs w:val="24"/>
        </w:rPr>
        <w:t xml:space="preserve">wo </w:t>
      </w:r>
      <w:r>
        <w:rPr>
          <w:rFonts w:ascii="Times New Roman" w:hAnsi="Times New Roman" w:cs="Times New Roman"/>
          <w:i/>
          <w:sz w:val="24"/>
          <w:szCs w:val="24"/>
        </w:rPr>
        <w:t>C</w:t>
      </w:r>
      <w:r w:rsidRPr="00A46000">
        <w:rPr>
          <w:rFonts w:ascii="Times New Roman" w:hAnsi="Times New Roman" w:cs="Times New Roman"/>
          <w:i/>
          <w:sz w:val="24"/>
          <w:szCs w:val="24"/>
        </w:rPr>
        <w:t>ities</w:t>
      </w:r>
      <w:r w:rsidRPr="00A46000">
        <w:rPr>
          <w:rFonts w:ascii="Times New Roman" w:hAnsi="Times New Roman" w:cs="Times New Roman"/>
          <w:sz w:val="24"/>
          <w:szCs w:val="24"/>
        </w:rPr>
        <w:t xml:space="preserve"> (Leiden: Brill, 1991), 356; and J</w:t>
      </w:r>
      <w:r>
        <w:rPr>
          <w:rFonts w:ascii="Times New Roman" w:hAnsi="Times New Roman" w:cs="Times New Roman"/>
          <w:sz w:val="24"/>
          <w:szCs w:val="24"/>
        </w:rPr>
        <w:t xml:space="preserve">osé </w:t>
      </w:r>
      <w:r w:rsidRPr="00A46000">
        <w:rPr>
          <w:rFonts w:ascii="Times New Roman" w:hAnsi="Times New Roman" w:cs="Times New Roman"/>
          <w:sz w:val="24"/>
          <w:szCs w:val="24"/>
        </w:rPr>
        <w:t>P</w:t>
      </w:r>
      <w:r>
        <w:rPr>
          <w:rFonts w:ascii="Times New Roman" w:hAnsi="Times New Roman" w:cs="Times New Roman"/>
          <w:sz w:val="24"/>
          <w:szCs w:val="24"/>
        </w:rPr>
        <w:t>ablo</w:t>
      </w:r>
      <w:r w:rsidRPr="00A46000">
        <w:rPr>
          <w:rFonts w:ascii="Times New Roman" w:hAnsi="Times New Roman" w:cs="Times New Roman"/>
          <w:sz w:val="24"/>
          <w:szCs w:val="24"/>
        </w:rPr>
        <w:t xml:space="preserve"> Martín, </w:t>
      </w:r>
      <w:r>
        <w:rPr>
          <w:rFonts w:ascii="Times New Roman" w:hAnsi="Times New Roman" w:cs="Times New Roman"/>
          <w:sz w:val="24"/>
          <w:szCs w:val="24"/>
        </w:rPr>
        <w:t>“</w:t>
      </w:r>
      <w:r w:rsidRPr="00A46000">
        <w:rPr>
          <w:rFonts w:ascii="Times New Roman" w:hAnsi="Times New Roman" w:cs="Times New Roman"/>
          <w:sz w:val="24"/>
          <w:szCs w:val="24"/>
        </w:rPr>
        <w:t xml:space="preserve">Philo and Augustine, </w:t>
      </w:r>
      <w:r w:rsidRPr="00A46000">
        <w:rPr>
          <w:rFonts w:ascii="Times New Roman" w:hAnsi="Times New Roman" w:cs="Times New Roman"/>
          <w:i/>
          <w:sz w:val="24"/>
          <w:szCs w:val="24"/>
        </w:rPr>
        <w:t xml:space="preserve">De </w:t>
      </w:r>
      <w:proofErr w:type="spellStart"/>
      <w:r>
        <w:rPr>
          <w:rFonts w:ascii="Times New Roman" w:hAnsi="Times New Roman" w:cs="Times New Roman"/>
          <w:i/>
          <w:sz w:val="24"/>
          <w:szCs w:val="24"/>
        </w:rPr>
        <w:t>ciuitate</w:t>
      </w:r>
      <w:proofErr w:type="spellEnd"/>
      <w:r w:rsidRPr="00A46000">
        <w:rPr>
          <w:rFonts w:ascii="Times New Roman" w:hAnsi="Times New Roman" w:cs="Times New Roman"/>
          <w:i/>
          <w:sz w:val="24"/>
          <w:szCs w:val="24"/>
        </w:rPr>
        <w:t xml:space="preserve"> Dei</w:t>
      </w:r>
      <w:r w:rsidRPr="00A46000">
        <w:rPr>
          <w:rFonts w:ascii="Times New Roman" w:hAnsi="Times New Roman" w:cs="Times New Roman"/>
          <w:sz w:val="24"/>
          <w:szCs w:val="24"/>
        </w:rPr>
        <w:t xml:space="preserve"> XIV 28 and XV: Some Preliminary Observations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The Studia </w:t>
      </w:r>
      <w:proofErr w:type="spellStart"/>
      <w:r w:rsidRPr="00A46000">
        <w:rPr>
          <w:rFonts w:ascii="Times New Roman" w:hAnsi="Times New Roman" w:cs="Times New Roman"/>
          <w:i/>
          <w:sz w:val="24"/>
          <w:szCs w:val="24"/>
        </w:rPr>
        <w:t>Philonica</w:t>
      </w:r>
      <w:proofErr w:type="spellEnd"/>
      <w:r w:rsidRPr="00A46000">
        <w:rPr>
          <w:rFonts w:ascii="Times New Roman" w:hAnsi="Times New Roman" w:cs="Times New Roman"/>
          <w:i/>
          <w:sz w:val="24"/>
          <w:szCs w:val="24"/>
        </w:rPr>
        <w:t xml:space="preserve"> Annual</w:t>
      </w:r>
      <w:r w:rsidRPr="00A46000">
        <w:rPr>
          <w:rFonts w:ascii="Times New Roman" w:hAnsi="Times New Roman" w:cs="Times New Roman"/>
          <w:sz w:val="24"/>
          <w:szCs w:val="24"/>
        </w:rPr>
        <w:t>, 3 (1991): 283</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94. </w:t>
      </w:r>
    </w:p>
  </w:endnote>
  <w:endnote w:id="78">
    <w:p w14:paraId="68729302" w14:textId="6A96238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T</w:t>
      </w:r>
      <w:r>
        <w:rPr>
          <w:rFonts w:ascii="Times New Roman" w:hAnsi="Times New Roman" w:cs="Times New Roman"/>
          <w:sz w:val="24"/>
          <w:szCs w:val="24"/>
        </w:rPr>
        <w:t xml:space="preserve">imothy </w:t>
      </w:r>
      <w:r w:rsidRPr="00A46000">
        <w:rPr>
          <w:rFonts w:ascii="Times New Roman" w:hAnsi="Times New Roman" w:cs="Times New Roman"/>
          <w:sz w:val="24"/>
          <w:szCs w:val="24"/>
        </w:rPr>
        <w:t xml:space="preserve">D. Barnes, </w:t>
      </w:r>
      <w:r w:rsidRPr="00A46000">
        <w:rPr>
          <w:rFonts w:ascii="Times New Roman" w:hAnsi="Times New Roman" w:cs="Times New Roman"/>
          <w:i/>
          <w:sz w:val="24"/>
          <w:szCs w:val="24"/>
        </w:rPr>
        <w:t xml:space="preserve">Constantine and Eusebius </w:t>
      </w:r>
      <w:r w:rsidRPr="00A46000">
        <w:rPr>
          <w:rFonts w:ascii="Times New Roman" w:hAnsi="Times New Roman" w:cs="Times New Roman"/>
          <w:sz w:val="24"/>
          <w:szCs w:val="24"/>
        </w:rPr>
        <w:t>(Cambridge MA: Harvard University Press, 1981), 265</w:t>
      </w:r>
      <w:r w:rsidRPr="00C7378C">
        <w:rPr>
          <w:rFonts w:ascii="Times New Roman" w:hAnsi="Times New Roman" w:cs="Times New Roman"/>
          <w:sz w:val="24"/>
          <w:szCs w:val="24"/>
        </w:rPr>
        <w:t>–</w:t>
      </w:r>
      <w:r w:rsidRPr="00A46000">
        <w:rPr>
          <w:rFonts w:ascii="Times New Roman" w:hAnsi="Times New Roman" w:cs="Times New Roman"/>
          <w:sz w:val="24"/>
          <w:szCs w:val="24"/>
        </w:rPr>
        <w:t>6.</w:t>
      </w:r>
    </w:p>
  </w:endnote>
  <w:endnote w:id="79">
    <w:p w14:paraId="0BCA7D60" w14:textId="04DFBB2E"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See A</w:t>
      </w:r>
      <w:r>
        <w:rPr>
          <w:rFonts w:ascii="Times New Roman" w:hAnsi="Times New Roman" w:cs="Times New Roman"/>
          <w:sz w:val="24"/>
          <w:szCs w:val="24"/>
        </w:rPr>
        <w:t xml:space="preserve">nnette </w:t>
      </w:r>
      <w:r w:rsidRPr="00A46000">
        <w:rPr>
          <w:rFonts w:ascii="Times New Roman" w:hAnsi="Times New Roman" w:cs="Times New Roman"/>
          <w:sz w:val="24"/>
          <w:szCs w:val="24"/>
        </w:rPr>
        <w:t>Y</w:t>
      </w:r>
      <w:r>
        <w:rPr>
          <w:rFonts w:ascii="Times New Roman" w:hAnsi="Times New Roman" w:cs="Times New Roman"/>
          <w:sz w:val="24"/>
          <w:szCs w:val="24"/>
        </w:rPr>
        <w:t>oshiko</w:t>
      </w:r>
      <w:r w:rsidRPr="00A46000">
        <w:rPr>
          <w:rFonts w:ascii="Times New Roman" w:hAnsi="Times New Roman" w:cs="Times New Roman"/>
          <w:sz w:val="24"/>
          <w:szCs w:val="24"/>
        </w:rPr>
        <w:t xml:space="preserve"> Reed, </w:t>
      </w:r>
      <w:r w:rsidRPr="00A46000">
        <w:rPr>
          <w:rFonts w:ascii="Times New Roman" w:hAnsi="Times New Roman" w:cs="Times New Roman"/>
          <w:i/>
          <w:iCs/>
          <w:sz w:val="24"/>
          <w:szCs w:val="24"/>
        </w:rPr>
        <w:t xml:space="preserve">Fallen Angels and the History of Judaism and Christianity the Reception of </w:t>
      </w:r>
      <w:proofErr w:type="spellStart"/>
      <w:r w:rsidRPr="00A46000">
        <w:rPr>
          <w:rFonts w:ascii="Times New Roman" w:hAnsi="Times New Roman" w:cs="Times New Roman"/>
          <w:i/>
          <w:iCs/>
          <w:sz w:val="24"/>
          <w:szCs w:val="24"/>
        </w:rPr>
        <w:t>Enochic</w:t>
      </w:r>
      <w:proofErr w:type="spellEnd"/>
      <w:r w:rsidRPr="00A46000">
        <w:rPr>
          <w:rFonts w:ascii="Times New Roman" w:hAnsi="Times New Roman" w:cs="Times New Roman"/>
          <w:i/>
          <w:iCs/>
          <w:sz w:val="24"/>
          <w:szCs w:val="24"/>
        </w:rPr>
        <w:t xml:space="preserve"> Literature</w:t>
      </w:r>
      <w:r w:rsidRPr="00A46000">
        <w:rPr>
          <w:rFonts w:ascii="Times New Roman" w:hAnsi="Times New Roman" w:cs="Times New Roman"/>
          <w:sz w:val="24"/>
          <w:szCs w:val="24"/>
        </w:rPr>
        <w:t xml:space="preserve"> (Cambridge: Cambridge University Press, 2005), on the way </w:t>
      </w:r>
      <w:proofErr w:type="spellStart"/>
      <w:r w:rsidRPr="00A46000">
        <w:rPr>
          <w:rFonts w:ascii="Times New Roman" w:hAnsi="Times New Roman" w:cs="Times New Roman"/>
          <w:sz w:val="24"/>
          <w:szCs w:val="24"/>
        </w:rPr>
        <w:t>Enochic</w:t>
      </w:r>
      <w:proofErr w:type="spellEnd"/>
      <w:r w:rsidRPr="00A46000">
        <w:rPr>
          <w:rFonts w:ascii="Times New Roman" w:hAnsi="Times New Roman" w:cs="Times New Roman"/>
          <w:sz w:val="24"/>
          <w:szCs w:val="24"/>
        </w:rPr>
        <w:t xml:space="preserve"> literature formed a part of these arguments.</w:t>
      </w:r>
    </w:p>
  </w:endnote>
  <w:endnote w:id="80">
    <w:p w14:paraId="0E7E9549" w14:textId="748B825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Or</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Cels</w:t>
      </w:r>
      <w:proofErr w:type="spellEnd"/>
      <w:r>
        <w:rPr>
          <w:rFonts w:ascii="Times New Roman" w:hAnsi="Times New Roman" w:cs="Times New Roman"/>
          <w:iCs/>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4</w:t>
      </w:r>
      <w:r w:rsidRPr="00A46000">
        <w:rPr>
          <w:rFonts w:ascii="Times New Roman" w:hAnsi="Times New Roman" w:cs="Times New Roman"/>
          <w:sz w:val="24"/>
          <w:szCs w:val="24"/>
        </w:rPr>
        <w:t xml:space="preserve">.76 </w:t>
      </w:r>
      <w:bookmarkStart w:id="6" w:name="_Hlk42866161"/>
      <w:r w:rsidRPr="00A46000">
        <w:rPr>
          <w:rFonts w:ascii="Times New Roman" w:hAnsi="Times New Roman" w:cs="Times New Roman"/>
          <w:sz w:val="24"/>
          <w:szCs w:val="24"/>
        </w:rPr>
        <w:t>(</w:t>
      </w:r>
      <w:r w:rsidRPr="0001320F">
        <w:rPr>
          <w:rFonts w:ascii="Times New Roman" w:hAnsi="Times New Roman" w:cs="Times New Roman"/>
          <w:sz w:val="24"/>
          <w:szCs w:val="24"/>
        </w:rPr>
        <w:t xml:space="preserve">GCS </w:t>
      </w:r>
      <w:r>
        <w:rPr>
          <w:rFonts w:ascii="Times New Roman" w:hAnsi="Times New Roman" w:cs="Times New Roman"/>
          <w:sz w:val="24"/>
          <w:szCs w:val="24"/>
        </w:rPr>
        <w:t>2:346,</w:t>
      </w:r>
      <w:bookmarkEnd w:id="6"/>
      <w:r>
        <w:rPr>
          <w:rFonts w:ascii="Times New Roman" w:hAnsi="Times New Roman" w:cs="Times New Roman"/>
          <w:sz w:val="24"/>
          <w:szCs w:val="24"/>
        </w:rPr>
        <w:t xml:space="preserve"> </w:t>
      </w:r>
      <w:r w:rsidRPr="00A46000">
        <w:rPr>
          <w:rFonts w:ascii="Times New Roman" w:hAnsi="Times New Roman" w:cs="Times New Roman"/>
          <w:sz w:val="24"/>
          <w:szCs w:val="24"/>
        </w:rPr>
        <w:t>n.45 above</w:t>
      </w:r>
      <w:r>
        <w:rPr>
          <w:rFonts w:ascii="Times New Roman" w:hAnsi="Times New Roman" w:cs="Times New Roman"/>
          <w:sz w:val="24"/>
          <w:szCs w:val="24"/>
        </w:rPr>
        <w:t xml:space="preserve">; trans. Chadwick, </w:t>
      </w:r>
      <w:r w:rsidR="00196F55">
        <w:rPr>
          <w:rFonts w:ascii="Times New Roman" w:hAnsi="Times New Roman" w:cs="Times New Roman"/>
          <w:i/>
          <w:iCs/>
          <w:sz w:val="24"/>
          <w:szCs w:val="24"/>
        </w:rPr>
        <w:t xml:space="preserve">Contra </w:t>
      </w:r>
      <w:proofErr w:type="spellStart"/>
      <w:r w:rsidR="00196F55" w:rsidRPr="00196F55">
        <w:rPr>
          <w:rFonts w:ascii="Times New Roman" w:hAnsi="Times New Roman" w:cs="Times New Roman"/>
          <w:i/>
          <w:iCs/>
          <w:sz w:val="24"/>
          <w:szCs w:val="24"/>
        </w:rPr>
        <w:t>Celsum</w:t>
      </w:r>
      <w:proofErr w:type="spellEnd"/>
      <w:r w:rsidR="00196F55">
        <w:rPr>
          <w:rFonts w:ascii="Times New Roman" w:hAnsi="Times New Roman" w:cs="Times New Roman"/>
          <w:sz w:val="24"/>
          <w:szCs w:val="24"/>
        </w:rPr>
        <w:t xml:space="preserve">, </w:t>
      </w:r>
      <w:r w:rsidRPr="00196F55">
        <w:rPr>
          <w:rFonts w:ascii="Times New Roman" w:hAnsi="Times New Roman" w:cs="Times New Roman"/>
          <w:sz w:val="24"/>
          <w:szCs w:val="24"/>
        </w:rPr>
        <w:t>245</w:t>
      </w:r>
      <w:r w:rsidRPr="00A46000">
        <w:rPr>
          <w:rFonts w:ascii="Times New Roman" w:hAnsi="Times New Roman" w:cs="Times New Roman"/>
          <w:sz w:val="24"/>
          <w:szCs w:val="24"/>
        </w:rPr>
        <w:t>). For a closer examination of this question see S</w:t>
      </w:r>
      <w:r>
        <w:rPr>
          <w:rFonts w:ascii="Times New Roman" w:hAnsi="Times New Roman" w:cs="Times New Roman"/>
          <w:sz w:val="24"/>
          <w:szCs w:val="24"/>
        </w:rPr>
        <w:t>ilke-Petra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Bergjan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Celsus</w:t>
      </w:r>
      <w:proofErr w:type="spellEnd"/>
      <w:r w:rsidRPr="00A46000">
        <w:rPr>
          <w:rFonts w:ascii="Times New Roman" w:hAnsi="Times New Roman" w:cs="Times New Roman"/>
          <w:sz w:val="24"/>
          <w:szCs w:val="24"/>
        </w:rPr>
        <w:t xml:space="preserve"> the Epicurean? The Interpretation of an Argument in Origen, </w:t>
      </w:r>
      <w:r w:rsidRPr="00A46000">
        <w:rPr>
          <w:rFonts w:ascii="Times New Roman" w:hAnsi="Times New Roman" w:cs="Times New Roman"/>
          <w:i/>
          <w:sz w:val="24"/>
          <w:szCs w:val="24"/>
        </w:rPr>
        <w:t xml:space="preserve">Contra </w:t>
      </w:r>
      <w:proofErr w:type="spellStart"/>
      <w:r w:rsidRPr="00A46000">
        <w:rPr>
          <w:rFonts w:ascii="Times New Roman" w:hAnsi="Times New Roman" w:cs="Times New Roman"/>
          <w:i/>
          <w:sz w:val="24"/>
          <w:szCs w:val="24"/>
        </w:rPr>
        <w:t>Celsum</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sz w:val="24"/>
          <w:szCs w:val="24"/>
        </w:rPr>
        <w:t>HTR</w:t>
      </w:r>
      <w:r w:rsidRPr="00A46000">
        <w:rPr>
          <w:rFonts w:ascii="Times New Roman" w:hAnsi="Times New Roman" w:cs="Times New Roman"/>
          <w:sz w:val="24"/>
          <w:szCs w:val="24"/>
        </w:rPr>
        <w:t>, 94 (2001): 181</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206. </w:t>
      </w:r>
    </w:p>
  </w:endnote>
  <w:endnote w:id="81">
    <w:p w14:paraId="2931D807" w14:textId="5A5FF59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Origen, </w:t>
      </w:r>
      <w:r w:rsidRPr="00A46000">
        <w:rPr>
          <w:rFonts w:ascii="Times New Roman" w:hAnsi="Times New Roman" w:cs="Times New Roman"/>
          <w:i/>
          <w:sz w:val="24"/>
          <w:szCs w:val="24"/>
        </w:rPr>
        <w:t>On First Principles</w:t>
      </w:r>
      <w:r>
        <w:rPr>
          <w:rFonts w:ascii="Times New Roman" w:hAnsi="Times New Roman" w:cs="Times New Roman"/>
          <w:iCs/>
          <w:sz w:val="24"/>
          <w:szCs w:val="24"/>
        </w:rPr>
        <w:t>,</w:t>
      </w:r>
      <w:r>
        <w:rPr>
          <w:rFonts w:ascii="Times New Roman" w:hAnsi="Times New Roman" w:cs="Times New Roman"/>
          <w:sz w:val="24"/>
          <w:szCs w:val="24"/>
        </w:rPr>
        <w:t xml:space="preserve"> 1</w:t>
      </w:r>
      <w:r w:rsidRPr="00A46000">
        <w:rPr>
          <w:rFonts w:ascii="Times New Roman" w:hAnsi="Times New Roman" w:cs="Times New Roman"/>
          <w:sz w:val="24"/>
          <w:szCs w:val="24"/>
        </w:rPr>
        <w:t>.5</w:t>
      </w:r>
      <w:r w:rsidRPr="00C7378C">
        <w:rPr>
          <w:rFonts w:ascii="Times New Roman" w:hAnsi="Times New Roman" w:cs="Times New Roman"/>
          <w:sz w:val="24"/>
          <w:szCs w:val="24"/>
        </w:rPr>
        <w:t>–</w:t>
      </w:r>
      <w:r w:rsidRPr="00A46000">
        <w:rPr>
          <w:rFonts w:ascii="Times New Roman" w:hAnsi="Times New Roman" w:cs="Times New Roman"/>
          <w:sz w:val="24"/>
          <w:szCs w:val="24"/>
        </w:rPr>
        <w:t>6</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ed. </w:t>
      </w:r>
      <w:r>
        <w:rPr>
          <w:rFonts w:ascii="Times New Roman" w:hAnsi="Times New Roman" w:cs="Times New Roman"/>
          <w:sz w:val="24"/>
          <w:szCs w:val="24"/>
        </w:rPr>
        <w:t>and</w:t>
      </w:r>
      <w:r w:rsidRPr="00A46000">
        <w:rPr>
          <w:rFonts w:ascii="Times New Roman" w:hAnsi="Times New Roman" w:cs="Times New Roman"/>
          <w:sz w:val="24"/>
          <w:szCs w:val="24"/>
        </w:rPr>
        <w:t xml:space="preserve"> trans. J</w:t>
      </w:r>
      <w:r>
        <w:rPr>
          <w:rFonts w:ascii="Times New Roman" w:hAnsi="Times New Roman" w:cs="Times New Roman"/>
          <w:sz w:val="24"/>
          <w:szCs w:val="24"/>
        </w:rPr>
        <w:t>ohn</w:t>
      </w:r>
      <w:r w:rsidRPr="00A46000">
        <w:rPr>
          <w:rFonts w:ascii="Times New Roman" w:hAnsi="Times New Roman" w:cs="Times New Roman"/>
          <w:sz w:val="24"/>
          <w:szCs w:val="24"/>
        </w:rPr>
        <w:t xml:space="preserve"> Behr </w:t>
      </w:r>
      <w:r>
        <w:rPr>
          <w:rFonts w:ascii="Times New Roman" w:hAnsi="Times New Roman" w:cs="Times New Roman"/>
          <w:sz w:val="24"/>
          <w:szCs w:val="24"/>
        </w:rPr>
        <w:t>[</w:t>
      </w:r>
      <w:r w:rsidRPr="00A46000">
        <w:rPr>
          <w:rFonts w:ascii="Times New Roman" w:hAnsi="Times New Roman" w:cs="Times New Roman"/>
          <w:sz w:val="24"/>
          <w:szCs w:val="24"/>
        </w:rPr>
        <w:t>Oxford: Oxford University Press, 2017</w:t>
      </w:r>
      <w:r>
        <w:rPr>
          <w:rFonts w:ascii="Times New Roman" w:hAnsi="Times New Roman" w:cs="Times New Roman"/>
          <w:sz w:val="24"/>
          <w:szCs w:val="24"/>
        </w:rPr>
        <w:t>]</w:t>
      </w:r>
      <w:r w:rsidRPr="00A46000">
        <w:rPr>
          <w:rFonts w:ascii="Times New Roman" w:hAnsi="Times New Roman" w:cs="Times New Roman"/>
          <w:sz w:val="24"/>
          <w:szCs w:val="24"/>
        </w:rPr>
        <w:t>,</w:t>
      </w:r>
      <w:r>
        <w:rPr>
          <w:rFonts w:ascii="Times New Roman" w:hAnsi="Times New Roman" w:cs="Times New Roman"/>
          <w:sz w:val="24"/>
          <w:szCs w:val="24"/>
        </w:rPr>
        <w:t xml:space="preserve"> </w:t>
      </w:r>
      <w:r w:rsidRPr="00A46000">
        <w:rPr>
          <w:rFonts w:ascii="Times New Roman" w:hAnsi="Times New Roman" w:cs="Times New Roman"/>
          <w:sz w:val="24"/>
          <w:szCs w:val="24"/>
        </w:rPr>
        <w:t>1:90</w:t>
      </w:r>
      <w:r w:rsidRPr="00C7378C">
        <w:rPr>
          <w:rFonts w:ascii="Times New Roman" w:hAnsi="Times New Roman" w:cs="Times New Roman"/>
          <w:sz w:val="24"/>
          <w:szCs w:val="24"/>
        </w:rPr>
        <w:t>–</w:t>
      </w:r>
      <w:r w:rsidRPr="00A46000">
        <w:rPr>
          <w:rFonts w:ascii="Times New Roman" w:hAnsi="Times New Roman" w:cs="Times New Roman"/>
          <w:sz w:val="24"/>
          <w:szCs w:val="24"/>
        </w:rPr>
        <w:t>109</w:t>
      </w:r>
      <w:r>
        <w:rPr>
          <w:rFonts w:ascii="Times New Roman" w:hAnsi="Times New Roman" w:cs="Times New Roman"/>
          <w:sz w:val="24"/>
          <w:szCs w:val="24"/>
        </w:rPr>
        <w:t>)</w:t>
      </w:r>
      <w:r w:rsidRPr="00A46000">
        <w:rPr>
          <w:rFonts w:ascii="Times New Roman" w:hAnsi="Times New Roman" w:cs="Times New Roman"/>
          <w:sz w:val="24"/>
          <w:szCs w:val="24"/>
        </w:rPr>
        <w:t>; P</w:t>
      </w:r>
      <w:r>
        <w:rPr>
          <w:rFonts w:ascii="Times New Roman" w:hAnsi="Times New Roman" w:cs="Times New Roman"/>
          <w:sz w:val="24"/>
          <w:szCs w:val="24"/>
        </w:rPr>
        <w:t xml:space="preserve">eter </w:t>
      </w:r>
      <w:r w:rsidRPr="00A46000">
        <w:rPr>
          <w:rFonts w:ascii="Times New Roman" w:hAnsi="Times New Roman" w:cs="Times New Roman"/>
          <w:sz w:val="24"/>
          <w:szCs w:val="24"/>
        </w:rPr>
        <w:t>W. Martens</w:t>
      </w:r>
      <w:r w:rsidRPr="00A46000">
        <w:rPr>
          <w:rFonts w:ascii="Times New Roman" w:hAnsi="Times New Roman" w:cs="Times New Roman"/>
          <w:i/>
          <w:sz w:val="24"/>
          <w:szCs w:val="24"/>
        </w:rPr>
        <w:t>, Origen and Scripture: The Contours of the Exegetical Life</w:t>
      </w:r>
      <w:r w:rsidRPr="00A46000">
        <w:rPr>
          <w:rFonts w:ascii="Times New Roman" w:hAnsi="Times New Roman" w:cs="Times New Roman"/>
          <w:sz w:val="24"/>
          <w:szCs w:val="24"/>
        </w:rPr>
        <w:t xml:space="preserve"> (Oxford: Oxford University Press, 2012), 69</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77. </w:t>
      </w:r>
    </w:p>
  </w:endnote>
  <w:endnote w:id="82">
    <w:p w14:paraId="78395B75" w14:textId="4D8B634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Arnobius</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Adversus</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n</w:t>
      </w:r>
      <w:r w:rsidRPr="00A46000">
        <w:rPr>
          <w:rFonts w:ascii="Times New Roman" w:hAnsi="Times New Roman" w:cs="Times New Roman"/>
          <w:i/>
          <w:sz w:val="24"/>
          <w:szCs w:val="24"/>
        </w:rPr>
        <w:t>ationes</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2</w:t>
      </w:r>
      <w:r w:rsidRPr="00A46000">
        <w:rPr>
          <w:rFonts w:ascii="Times New Roman" w:hAnsi="Times New Roman" w:cs="Times New Roman"/>
          <w:sz w:val="24"/>
          <w:szCs w:val="24"/>
        </w:rPr>
        <w:t>.66</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ed. </w:t>
      </w:r>
      <w:proofErr w:type="spellStart"/>
      <w:r w:rsidRPr="00A46000">
        <w:rPr>
          <w:rFonts w:ascii="Times New Roman" w:hAnsi="Times New Roman" w:cs="Times New Roman"/>
          <w:sz w:val="24"/>
          <w:szCs w:val="24"/>
        </w:rPr>
        <w:t>C</w:t>
      </w:r>
      <w:r>
        <w:rPr>
          <w:rFonts w:ascii="Times New Roman" w:hAnsi="Times New Roman" w:cs="Times New Roman"/>
          <w:sz w:val="24"/>
          <w:szCs w:val="24"/>
        </w:rPr>
        <w:t>oncetto</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Marchesi</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Turin: </w:t>
      </w:r>
      <w:proofErr w:type="spellStart"/>
      <w:r w:rsidRPr="00A46000">
        <w:rPr>
          <w:rFonts w:ascii="Times New Roman" w:hAnsi="Times New Roman" w:cs="Times New Roman"/>
          <w:sz w:val="24"/>
          <w:szCs w:val="24"/>
        </w:rPr>
        <w:t>Paraviae</w:t>
      </w:r>
      <w:proofErr w:type="spellEnd"/>
      <w:r w:rsidRPr="00A46000">
        <w:rPr>
          <w:rFonts w:ascii="Times New Roman" w:hAnsi="Times New Roman" w:cs="Times New Roman"/>
          <w:sz w:val="24"/>
          <w:szCs w:val="24"/>
        </w:rPr>
        <w:t xml:space="preserve"> et </w:t>
      </w:r>
      <w:proofErr w:type="spellStart"/>
      <w:r w:rsidRPr="00A46000">
        <w:rPr>
          <w:rFonts w:ascii="Times New Roman" w:hAnsi="Times New Roman" w:cs="Times New Roman"/>
          <w:sz w:val="24"/>
          <w:szCs w:val="24"/>
        </w:rPr>
        <w:t>Sociorum</w:t>
      </w:r>
      <w:proofErr w:type="spellEnd"/>
      <w:r w:rsidRPr="00A46000">
        <w:rPr>
          <w:rFonts w:ascii="Times New Roman" w:hAnsi="Times New Roman" w:cs="Times New Roman"/>
          <w:sz w:val="24"/>
          <w:szCs w:val="24"/>
        </w:rPr>
        <w:t>, 1934</w:t>
      </w:r>
      <w:r>
        <w:rPr>
          <w:rFonts w:ascii="Times New Roman" w:hAnsi="Times New Roman" w:cs="Times New Roman"/>
          <w:sz w:val="24"/>
          <w:szCs w:val="24"/>
        </w:rPr>
        <w:t>]</w:t>
      </w:r>
      <w:r w:rsidRPr="00A46000">
        <w:rPr>
          <w:rFonts w:ascii="Times New Roman" w:hAnsi="Times New Roman" w:cs="Times New Roman"/>
          <w:sz w:val="24"/>
          <w:szCs w:val="24"/>
        </w:rPr>
        <w:t>, 144</w:t>
      </w:r>
      <w:r>
        <w:rPr>
          <w:rFonts w:ascii="Times New Roman" w:hAnsi="Times New Roman" w:cs="Times New Roman"/>
          <w:sz w:val="24"/>
          <w:szCs w:val="24"/>
        </w:rPr>
        <w:t>; trans. Archibald H. Bryce and Hugh Campbell,</w:t>
      </w:r>
      <w:r>
        <w:rPr>
          <w:rFonts w:ascii="Times New Roman" w:hAnsi="Times New Roman" w:cs="Times New Roman"/>
          <w:i/>
          <w:iCs/>
          <w:sz w:val="24"/>
          <w:szCs w:val="24"/>
        </w:rPr>
        <w:t xml:space="preserve"> The Seven Books of </w:t>
      </w:r>
      <w:proofErr w:type="spellStart"/>
      <w:r>
        <w:rPr>
          <w:rFonts w:ascii="Times New Roman" w:hAnsi="Times New Roman" w:cs="Times New Roman"/>
          <w:i/>
          <w:iCs/>
          <w:sz w:val="24"/>
          <w:szCs w:val="24"/>
        </w:rPr>
        <w:t>Arnobius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adversus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Gentes</w:t>
      </w:r>
      <w:proofErr w:type="spellEnd"/>
      <w:r>
        <w:rPr>
          <w:rFonts w:ascii="Times New Roman" w:hAnsi="Times New Roman" w:cs="Times New Roman"/>
          <w:sz w:val="24"/>
          <w:szCs w:val="24"/>
        </w:rPr>
        <w:t xml:space="preserve"> [</w:t>
      </w:r>
      <w:r w:rsidRPr="00BF2BE2">
        <w:rPr>
          <w:rFonts w:ascii="Times New Roman" w:hAnsi="Times New Roman" w:cs="Times New Roman"/>
          <w:sz w:val="24"/>
          <w:szCs w:val="24"/>
        </w:rPr>
        <w:t>Edinburgh: T.&amp;T. Clark, 1871</w:t>
      </w:r>
      <w:r>
        <w:rPr>
          <w:rFonts w:ascii="Times New Roman" w:hAnsi="Times New Roman" w:cs="Times New Roman"/>
          <w:sz w:val="24"/>
          <w:szCs w:val="24"/>
        </w:rPr>
        <w:t>], 459)</w:t>
      </w:r>
      <w:r w:rsidRPr="00A46000">
        <w:rPr>
          <w:rFonts w:ascii="Times New Roman" w:hAnsi="Times New Roman" w:cs="Times New Roman"/>
          <w:sz w:val="24"/>
          <w:szCs w:val="24"/>
        </w:rPr>
        <w:t xml:space="preserve">. On </w:t>
      </w:r>
      <w:proofErr w:type="spellStart"/>
      <w:r w:rsidRPr="00A46000">
        <w:rPr>
          <w:rFonts w:ascii="Times New Roman" w:hAnsi="Times New Roman" w:cs="Times New Roman"/>
          <w:sz w:val="24"/>
          <w:szCs w:val="24"/>
        </w:rPr>
        <w:t>Arnobius</w:t>
      </w:r>
      <w:proofErr w:type="spellEnd"/>
      <w:r w:rsidRPr="00A46000">
        <w:rPr>
          <w:rFonts w:ascii="Times New Roman" w:hAnsi="Times New Roman" w:cs="Times New Roman"/>
          <w:sz w:val="24"/>
          <w:szCs w:val="24"/>
        </w:rPr>
        <w:t xml:space="preserve"> see M</w:t>
      </w:r>
      <w:r>
        <w:rPr>
          <w:rFonts w:ascii="Times New Roman" w:hAnsi="Times New Roman" w:cs="Times New Roman"/>
          <w:sz w:val="24"/>
          <w:szCs w:val="24"/>
        </w:rPr>
        <w:t xml:space="preserve">ichael </w:t>
      </w:r>
      <w:r w:rsidRPr="00A46000">
        <w:rPr>
          <w:rFonts w:ascii="Times New Roman" w:hAnsi="Times New Roman" w:cs="Times New Roman"/>
          <w:sz w:val="24"/>
          <w:szCs w:val="24"/>
        </w:rPr>
        <w:t>B</w:t>
      </w:r>
      <w:r>
        <w:rPr>
          <w:rFonts w:ascii="Times New Roman" w:hAnsi="Times New Roman" w:cs="Times New Roman"/>
          <w:sz w:val="24"/>
          <w:szCs w:val="24"/>
        </w:rPr>
        <w:t>land</w:t>
      </w:r>
      <w:r w:rsidRPr="00A46000">
        <w:rPr>
          <w:rFonts w:ascii="Times New Roman" w:hAnsi="Times New Roman" w:cs="Times New Roman"/>
          <w:sz w:val="24"/>
          <w:szCs w:val="24"/>
        </w:rPr>
        <w:t xml:space="preserve"> Simmons, </w:t>
      </w:r>
      <w:proofErr w:type="spellStart"/>
      <w:r w:rsidRPr="00A46000">
        <w:rPr>
          <w:rFonts w:ascii="Times New Roman" w:hAnsi="Times New Roman" w:cs="Times New Roman"/>
          <w:i/>
          <w:sz w:val="24"/>
          <w:szCs w:val="24"/>
        </w:rPr>
        <w:t>Arnobius</w:t>
      </w:r>
      <w:proofErr w:type="spellEnd"/>
      <w:r w:rsidRPr="00A46000">
        <w:rPr>
          <w:rFonts w:ascii="Times New Roman" w:hAnsi="Times New Roman" w:cs="Times New Roman"/>
          <w:i/>
          <w:sz w:val="24"/>
          <w:szCs w:val="24"/>
        </w:rPr>
        <w:t xml:space="preserve"> of Sicca: Religious Conflict and Competition in the Age of Diocletian</w:t>
      </w:r>
      <w:r w:rsidRPr="00A46000">
        <w:rPr>
          <w:rFonts w:ascii="Times New Roman" w:hAnsi="Times New Roman" w:cs="Times New Roman"/>
          <w:sz w:val="24"/>
          <w:szCs w:val="24"/>
        </w:rPr>
        <w:t xml:space="preserve"> (Oxford: Clarendon Press, 1995). </w:t>
      </w:r>
    </w:p>
  </w:endnote>
  <w:endnote w:id="83">
    <w:p w14:paraId="4B768C51" w14:textId="6012FFD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M</w:t>
      </w:r>
      <w:r>
        <w:rPr>
          <w:rFonts w:ascii="Times New Roman" w:hAnsi="Times New Roman" w:cs="Times New Roman"/>
          <w:sz w:val="24"/>
          <w:szCs w:val="24"/>
        </w:rPr>
        <w:t>ark</w:t>
      </w:r>
      <w:r w:rsidRPr="00A46000">
        <w:rPr>
          <w:rFonts w:ascii="Times New Roman" w:hAnsi="Times New Roman" w:cs="Times New Roman"/>
          <w:sz w:val="24"/>
          <w:szCs w:val="24"/>
        </w:rPr>
        <w:t xml:space="preserve"> Edwards, </w:t>
      </w:r>
      <w:r>
        <w:rPr>
          <w:rFonts w:ascii="Times New Roman" w:hAnsi="Times New Roman" w:cs="Times New Roman"/>
          <w:sz w:val="24"/>
          <w:szCs w:val="24"/>
        </w:rPr>
        <w:t>“</w:t>
      </w:r>
      <w:r w:rsidRPr="00A46000">
        <w:rPr>
          <w:rFonts w:ascii="Times New Roman" w:hAnsi="Times New Roman" w:cs="Times New Roman"/>
          <w:sz w:val="24"/>
          <w:szCs w:val="24"/>
        </w:rPr>
        <w:t xml:space="preserve">The Flowering of Latin Apologetic: </w:t>
      </w:r>
      <w:proofErr w:type="spellStart"/>
      <w:r w:rsidRPr="00A46000">
        <w:rPr>
          <w:rFonts w:ascii="Times New Roman" w:hAnsi="Times New Roman" w:cs="Times New Roman"/>
          <w:sz w:val="24"/>
          <w:szCs w:val="24"/>
        </w:rPr>
        <w:t>Lactantius</w:t>
      </w:r>
      <w:proofErr w:type="spellEnd"/>
      <w:r w:rsidRPr="00A46000">
        <w:rPr>
          <w:rFonts w:ascii="Times New Roman" w:hAnsi="Times New Roman" w:cs="Times New Roman"/>
          <w:sz w:val="24"/>
          <w:szCs w:val="24"/>
        </w:rPr>
        <w:t xml:space="preserve"> and </w:t>
      </w:r>
      <w:proofErr w:type="spellStart"/>
      <w:r w:rsidRPr="00A46000">
        <w:rPr>
          <w:rFonts w:ascii="Times New Roman" w:hAnsi="Times New Roman" w:cs="Times New Roman"/>
          <w:sz w:val="24"/>
          <w:szCs w:val="24"/>
        </w:rPr>
        <w:t>Arnobius</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Apologetics in the Roman Empire: Pagans, Jews, and Christians</w:t>
      </w:r>
      <w:r w:rsidRPr="00A46000">
        <w:rPr>
          <w:rFonts w:ascii="Times New Roman" w:hAnsi="Times New Roman" w:cs="Times New Roman"/>
          <w:sz w:val="24"/>
          <w:szCs w:val="24"/>
        </w:rPr>
        <w:t>, ed. M</w:t>
      </w:r>
      <w:r>
        <w:rPr>
          <w:rFonts w:ascii="Times New Roman" w:hAnsi="Times New Roman" w:cs="Times New Roman"/>
          <w:sz w:val="24"/>
          <w:szCs w:val="24"/>
        </w:rPr>
        <w:t>ark</w:t>
      </w:r>
      <w:r w:rsidRPr="00A46000">
        <w:rPr>
          <w:rFonts w:ascii="Times New Roman" w:hAnsi="Times New Roman" w:cs="Times New Roman"/>
          <w:sz w:val="24"/>
          <w:szCs w:val="24"/>
        </w:rPr>
        <w:t xml:space="preserve"> Edwards, M</w:t>
      </w:r>
      <w:r>
        <w:rPr>
          <w:rFonts w:ascii="Times New Roman" w:hAnsi="Times New Roman" w:cs="Times New Roman"/>
          <w:sz w:val="24"/>
          <w:szCs w:val="24"/>
        </w:rPr>
        <w:t>artin</w:t>
      </w:r>
      <w:r w:rsidRPr="00A46000">
        <w:rPr>
          <w:rFonts w:ascii="Times New Roman" w:hAnsi="Times New Roman" w:cs="Times New Roman"/>
          <w:sz w:val="24"/>
          <w:szCs w:val="24"/>
        </w:rPr>
        <w:t xml:space="preserve"> Goodman </w:t>
      </w:r>
      <w:r>
        <w:rPr>
          <w:rFonts w:ascii="Times New Roman" w:hAnsi="Times New Roman" w:cs="Times New Roman"/>
          <w:sz w:val="24"/>
          <w:szCs w:val="24"/>
        </w:rPr>
        <w:t>and</w:t>
      </w:r>
      <w:r w:rsidRPr="00A46000">
        <w:rPr>
          <w:rFonts w:ascii="Times New Roman" w:hAnsi="Times New Roman" w:cs="Times New Roman"/>
          <w:sz w:val="24"/>
          <w:szCs w:val="24"/>
        </w:rPr>
        <w:t xml:space="preserve"> S</w:t>
      </w:r>
      <w:r>
        <w:rPr>
          <w:rFonts w:ascii="Times New Roman" w:hAnsi="Times New Roman" w:cs="Times New Roman"/>
          <w:sz w:val="24"/>
          <w:szCs w:val="24"/>
        </w:rPr>
        <w:t>imon</w:t>
      </w:r>
      <w:r w:rsidRPr="00A46000">
        <w:rPr>
          <w:rFonts w:ascii="Times New Roman" w:hAnsi="Times New Roman" w:cs="Times New Roman"/>
          <w:sz w:val="24"/>
          <w:szCs w:val="24"/>
        </w:rPr>
        <w:t xml:space="preserve"> Price (Oxford: Oxford University Press, 1999), 197</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222; </w:t>
      </w:r>
      <w:proofErr w:type="spellStart"/>
      <w:r w:rsidRPr="00A46000">
        <w:rPr>
          <w:rFonts w:ascii="Times New Roman" w:hAnsi="Times New Roman" w:cs="Times New Roman"/>
          <w:sz w:val="24"/>
          <w:szCs w:val="24"/>
        </w:rPr>
        <w:t>S</w:t>
      </w:r>
      <w:r>
        <w:rPr>
          <w:rFonts w:ascii="Times New Roman" w:hAnsi="Times New Roman" w:cs="Times New Roman"/>
          <w:sz w:val="24"/>
          <w:szCs w:val="24"/>
        </w:rPr>
        <w:t>tamenka</w:t>
      </w:r>
      <w:proofErr w:type="spellEnd"/>
      <w:r>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E</w:t>
      </w:r>
      <w:r>
        <w:rPr>
          <w:rFonts w:ascii="Times New Roman" w:hAnsi="Times New Roman" w:cs="Times New Roman"/>
          <w:sz w:val="24"/>
          <w:szCs w:val="24"/>
        </w:rPr>
        <w:t>milova</w:t>
      </w:r>
      <w:proofErr w:type="spellEnd"/>
      <w:r w:rsidRPr="00A46000">
        <w:rPr>
          <w:rFonts w:ascii="Times New Roman" w:hAnsi="Times New Roman" w:cs="Times New Roman"/>
          <w:sz w:val="24"/>
          <w:szCs w:val="24"/>
        </w:rPr>
        <w:t xml:space="preserve"> Antonova, </w:t>
      </w:r>
      <w:r w:rsidRPr="00A46000">
        <w:rPr>
          <w:rFonts w:ascii="Times New Roman" w:hAnsi="Times New Roman" w:cs="Times New Roman"/>
          <w:i/>
          <w:sz w:val="24"/>
          <w:szCs w:val="24"/>
        </w:rPr>
        <w:t xml:space="preserve">Barbarian or Greek?: The Charge of Barbarism and Early Christian Apologetics </w:t>
      </w:r>
      <w:r w:rsidRPr="00A46000">
        <w:rPr>
          <w:rFonts w:ascii="Times New Roman" w:hAnsi="Times New Roman" w:cs="Times New Roman"/>
          <w:sz w:val="24"/>
          <w:szCs w:val="24"/>
        </w:rPr>
        <w:t>(Leiden: Brill, 2018), 247</w:t>
      </w:r>
      <w:r w:rsidRPr="00C7378C">
        <w:rPr>
          <w:rFonts w:ascii="Times New Roman" w:hAnsi="Times New Roman" w:cs="Times New Roman"/>
          <w:sz w:val="24"/>
          <w:szCs w:val="24"/>
        </w:rPr>
        <w:t>–</w:t>
      </w:r>
      <w:r w:rsidRPr="00A46000">
        <w:rPr>
          <w:rFonts w:ascii="Times New Roman" w:hAnsi="Times New Roman" w:cs="Times New Roman"/>
          <w:sz w:val="24"/>
          <w:szCs w:val="24"/>
        </w:rPr>
        <w:t>66. On the need for caution when considering ideas of progress in the period, C</w:t>
      </w:r>
      <w:r>
        <w:rPr>
          <w:rFonts w:ascii="Times New Roman" w:hAnsi="Times New Roman" w:cs="Times New Roman"/>
          <w:sz w:val="24"/>
          <w:szCs w:val="24"/>
        </w:rPr>
        <w:t xml:space="preserve">hristopher </w:t>
      </w:r>
      <w:r w:rsidRPr="00A46000">
        <w:rPr>
          <w:rFonts w:ascii="Times New Roman" w:hAnsi="Times New Roman" w:cs="Times New Roman"/>
          <w:sz w:val="24"/>
          <w:szCs w:val="24"/>
        </w:rPr>
        <w:t xml:space="preserve">J. Berry, </w:t>
      </w:r>
      <w:r>
        <w:rPr>
          <w:rFonts w:ascii="Times New Roman" w:hAnsi="Times New Roman" w:cs="Times New Roman"/>
          <w:sz w:val="24"/>
          <w:szCs w:val="24"/>
        </w:rPr>
        <w:t>“</w:t>
      </w:r>
      <w:r w:rsidRPr="00A46000">
        <w:rPr>
          <w:rFonts w:ascii="Times New Roman" w:hAnsi="Times New Roman" w:cs="Times New Roman"/>
          <w:sz w:val="24"/>
          <w:szCs w:val="24"/>
        </w:rPr>
        <w:t>On the Meaning of Progress and Providence in the Fourth Century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The </w:t>
      </w:r>
      <w:proofErr w:type="spellStart"/>
      <w:r w:rsidRPr="00A46000">
        <w:rPr>
          <w:rFonts w:ascii="Times New Roman" w:hAnsi="Times New Roman" w:cs="Times New Roman"/>
          <w:i/>
          <w:sz w:val="24"/>
          <w:szCs w:val="24"/>
        </w:rPr>
        <w:t>Heythrop</w:t>
      </w:r>
      <w:proofErr w:type="spellEnd"/>
      <w:r w:rsidRPr="00A46000">
        <w:rPr>
          <w:rFonts w:ascii="Times New Roman" w:hAnsi="Times New Roman" w:cs="Times New Roman"/>
          <w:i/>
          <w:sz w:val="24"/>
          <w:szCs w:val="24"/>
        </w:rPr>
        <w:t xml:space="preserve"> Journal</w:t>
      </w:r>
      <w:r w:rsidRPr="00A46000">
        <w:rPr>
          <w:rFonts w:ascii="Times New Roman" w:hAnsi="Times New Roman" w:cs="Times New Roman"/>
          <w:sz w:val="24"/>
          <w:szCs w:val="24"/>
        </w:rPr>
        <w:t>, 18 (1977): 257</w:t>
      </w:r>
      <w:r w:rsidRPr="00C7378C">
        <w:rPr>
          <w:rFonts w:ascii="Times New Roman" w:hAnsi="Times New Roman" w:cs="Times New Roman"/>
          <w:sz w:val="24"/>
          <w:szCs w:val="24"/>
        </w:rPr>
        <w:t>–</w:t>
      </w:r>
      <w:r w:rsidRPr="00A46000">
        <w:rPr>
          <w:rFonts w:ascii="Times New Roman" w:hAnsi="Times New Roman" w:cs="Times New Roman"/>
          <w:sz w:val="24"/>
          <w:szCs w:val="24"/>
        </w:rPr>
        <w:t>70, 266</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9. </w:t>
      </w:r>
    </w:p>
  </w:endnote>
  <w:endnote w:id="84">
    <w:p w14:paraId="1DF1E029" w14:textId="0A6E82D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w:t>
      </w:r>
      <w:r>
        <w:rPr>
          <w:rFonts w:ascii="Times New Roman" w:hAnsi="Times New Roman" w:cs="Times New Roman"/>
          <w:sz w:val="24"/>
          <w:szCs w:val="24"/>
        </w:rPr>
        <w:t>liver</w:t>
      </w:r>
      <w:r w:rsidRPr="00A46000">
        <w:rPr>
          <w:rFonts w:ascii="Times New Roman" w:hAnsi="Times New Roman" w:cs="Times New Roman"/>
          <w:sz w:val="24"/>
          <w:szCs w:val="24"/>
        </w:rPr>
        <w:t xml:space="preserve"> Nicholson, </w:t>
      </w:r>
      <w:r>
        <w:rPr>
          <w:rFonts w:ascii="Times New Roman" w:hAnsi="Times New Roman" w:cs="Times New Roman"/>
          <w:sz w:val="24"/>
          <w:szCs w:val="24"/>
        </w:rPr>
        <w:t>“</w:t>
      </w:r>
      <w:proofErr w:type="spellStart"/>
      <w:r w:rsidRPr="00A46000">
        <w:rPr>
          <w:rFonts w:ascii="Times New Roman" w:hAnsi="Times New Roman" w:cs="Times New Roman"/>
          <w:sz w:val="24"/>
          <w:szCs w:val="24"/>
        </w:rPr>
        <w:t>Arnobius</w:t>
      </w:r>
      <w:proofErr w:type="spellEnd"/>
      <w:r w:rsidRPr="00A46000">
        <w:rPr>
          <w:rFonts w:ascii="Times New Roman" w:hAnsi="Times New Roman" w:cs="Times New Roman"/>
          <w:sz w:val="24"/>
          <w:szCs w:val="24"/>
        </w:rPr>
        <w:t xml:space="preserve"> and </w:t>
      </w:r>
      <w:proofErr w:type="spellStart"/>
      <w:r w:rsidRPr="00A46000">
        <w:rPr>
          <w:rFonts w:ascii="Times New Roman" w:hAnsi="Times New Roman" w:cs="Times New Roman"/>
          <w:sz w:val="24"/>
          <w:szCs w:val="24"/>
        </w:rPr>
        <w:t>Lactantius</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Cambridge History of Early Christian Literature</w:t>
      </w:r>
      <w:r w:rsidRPr="00A46000">
        <w:rPr>
          <w:rFonts w:ascii="Times New Roman" w:hAnsi="Times New Roman" w:cs="Times New Roman"/>
          <w:sz w:val="24"/>
          <w:szCs w:val="24"/>
        </w:rPr>
        <w:t>, ed. F</w:t>
      </w:r>
      <w:r>
        <w:rPr>
          <w:rFonts w:ascii="Times New Roman" w:hAnsi="Times New Roman" w:cs="Times New Roman"/>
          <w:sz w:val="24"/>
          <w:szCs w:val="24"/>
        </w:rPr>
        <w:t>rances</w:t>
      </w:r>
      <w:r w:rsidRPr="00A46000">
        <w:rPr>
          <w:rFonts w:ascii="Times New Roman" w:hAnsi="Times New Roman" w:cs="Times New Roman"/>
          <w:sz w:val="24"/>
          <w:szCs w:val="24"/>
        </w:rPr>
        <w:t xml:space="preserve"> Young, L</w:t>
      </w:r>
      <w:r>
        <w:rPr>
          <w:rFonts w:ascii="Times New Roman" w:hAnsi="Times New Roman" w:cs="Times New Roman"/>
          <w:sz w:val="24"/>
          <w:szCs w:val="24"/>
        </w:rPr>
        <w:t>ewis</w:t>
      </w:r>
      <w:r w:rsidRPr="00A46000">
        <w:rPr>
          <w:rFonts w:ascii="Times New Roman" w:hAnsi="Times New Roman" w:cs="Times New Roman"/>
          <w:sz w:val="24"/>
          <w:szCs w:val="24"/>
        </w:rPr>
        <w:t xml:space="preserve"> Ayres </w:t>
      </w:r>
      <w:r>
        <w:rPr>
          <w:rFonts w:ascii="Times New Roman" w:hAnsi="Times New Roman" w:cs="Times New Roman"/>
          <w:sz w:val="24"/>
          <w:szCs w:val="24"/>
        </w:rPr>
        <w:t>and</w:t>
      </w:r>
      <w:r w:rsidRPr="00A46000">
        <w:rPr>
          <w:rFonts w:ascii="Times New Roman" w:hAnsi="Times New Roman" w:cs="Times New Roman"/>
          <w:sz w:val="24"/>
          <w:szCs w:val="24"/>
        </w:rPr>
        <w:t xml:space="preserve"> A</w:t>
      </w:r>
      <w:r>
        <w:rPr>
          <w:rFonts w:ascii="Times New Roman" w:hAnsi="Times New Roman" w:cs="Times New Roman"/>
          <w:sz w:val="24"/>
          <w:szCs w:val="24"/>
        </w:rPr>
        <w:t>ndrew</w:t>
      </w:r>
      <w:r w:rsidRPr="00A46000">
        <w:rPr>
          <w:rFonts w:ascii="Times New Roman" w:hAnsi="Times New Roman" w:cs="Times New Roman"/>
          <w:sz w:val="24"/>
          <w:szCs w:val="24"/>
        </w:rPr>
        <w:t xml:space="preserve"> Louth (Cambridge: Cambridge University Press, 2004), 259</w:t>
      </w:r>
      <w:r w:rsidRPr="00C7378C">
        <w:rPr>
          <w:rFonts w:ascii="Times New Roman" w:hAnsi="Times New Roman" w:cs="Times New Roman"/>
          <w:sz w:val="24"/>
          <w:szCs w:val="24"/>
        </w:rPr>
        <w:t>–</w:t>
      </w:r>
      <w:r w:rsidRPr="00A46000">
        <w:rPr>
          <w:rFonts w:ascii="Times New Roman" w:hAnsi="Times New Roman" w:cs="Times New Roman"/>
          <w:sz w:val="24"/>
          <w:szCs w:val="24"/>
        </w:rPr>
        <w:t>65; C</w:t>
      </w:r>
      <w:r>
        <w:rPr>
          <w:rFonts w:ascii="Times New Roman" w:hAnsi="Times New Roman" w:cs="Times New Roman"/>
          <w:sz w:val="24"/>
          <w:szCs w:val="24"/>
        </w:rPr>
        <w:t>harles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Kannengiesser</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Eusebius of Caesarea, </w:t>
      </w:r>
      <w:proofErr w:type="spellStart"/>
      <w:r w:rsidRPr="00A46000">
        <w:rPr>
          <w:rFonts w:ascii="Times New Roman" w:hAnsi="Times New Roman" w:cs="Times New Roman"/>
          <w:sz w:val="24"/>
          <w:szCs w:val="24"/>
        </w:rPr>
        <w:t>Origenist</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Eusebius, Christianity, and Judaism</w:t>
      </w:r>
      <w:r w:rsidRPr="00A46000">
        <w:rPr>
          <w:rFonts w:ascii="Times New Roman" w:hAnsi="Times New Roman" w:cs="Times New Roman"/>
          <w:sz w:val="24"/>
          <w:szCs w:val="24"/>
        </w:rPr>
        <w:t>, ed. H</w:t>
      </w:r>
      <w:r>
        <w:rPr>
          <w:rFonts w:ascii="Times New Roman" w:hAnsi="Times New Roman" w:cs="Times New Roman"/>
          <w:sz w:val="24"/>
          <w:szCs w:val="24"/>
        </w:rPr>
        <w:t xml:space="preserve">arold </w:t>
      </w:r>
      <w:r w:rsidRPr="00A46000">
        <w:rPr>
          <w:rFonts w:ascii="Times New Roman" w:hAnsi="Times New Roman" w:cs="Times New Roman"/>
          <w:sz w:val="24"/>
          <w:szCs w:val="24"/>
        </w:rPr>
        <w:t xml:space="preserve">W. </w:t>
      </w:r>
      <w:proofErr w:type="spellStart"/>
      <w:r w:rsidRPr="00A46000">
        <w:rPr>
          <w:rFonts w:ascii="Times New Roman" w:hAnsi="Times New Roman" w:cs="Times New Roman"/>
          <w:sz w:val="24"/>
          <w:szCs w:val="24"/>
        </w:rPr>
        <w:t>Attridge</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w:t>
      </w:r>
      <w:proofErr w:type="spellStart"/>
      <w:r w:rsidRPr="0025799E">
        <w:rPr>
          <w:rFonts w:ascii="Times New Roman" w:hAnsi="Times New Roman" w:cs="Times New Roman"/>
          <w:sz w:val="24"/>
          <w:szCs w:val="24"/>
        </w:rPr>
        <w:t>Gōhe</w:t>
      </w:r>
      <w:r>
        <w:rPr>
          <w:rFonts w:ascii="Times New Roman" w:hAnsi="Times New Roman" w:cs="Times New Roman"/>
          <w:sz w:val="24"/>
          <w:szCs w:val="24"/>
        </w:rPr>
        <w:t>i</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Hata</w:t>
      </w:r>
      <w:proofErr w:type="spellEnd"/>
      <w:r w:rsidRPr="00A46000">
        <w:rPr>
          <w:rFonts w:ascii="Times New Roman" w:hAnsi="Times New Roman" w:cs="Times New Roman"/>
          <w:sz w:val="24"/>
          <w:szCs w:val="24"/>
        </w:rPr>
        <w:t xml:space="preserve"> (Leiden: Brill, 1992), 435</w:t>
      </w:r>
      <w:r w:rsidRPr="00C7378C">
        <w:rPr>
          <w:rFonts w:ascii="Times New Roman" w:hAnsi="Times New Roman" w:cs="Times New Roman"/>
          <w:sz w:val="24"/>
          <w:szCs w:val="24"/>
        </w:rPr>
        <w:t>–</w:t>
      </w:r>
      <w:r w:rsidRPr="00A46000">
        <w:rPr>
          <w:rFonts w:ascii="Times New Roman" w:hAnsi="Times New Roman" w:cs="Times New Roman"/>
          <w:sz w:val="24"/>
          <w:szCs w:val="24"/>
        </w:rPr>
        <w:t>466; R</w:t>
      </w:r>
      <w:r>
        <w:rPr>
          <w:rFonts w:ascii="Times New Roman" w:hAnsi="Times New Roman" w:cs="Times New Roman"/>
          <w:sz w:val="24"/>
          <w:szCs w:val="24"/>
        </w:rPr>
        <w:t>owan</w:t>
      </w:r>
      <w:r w:rsidRPr="00A46000">
        <w:rPr>
          <w:rFonts w:ascii="Times New Roman" w:hAnsi="Times New Roman" w:cs="Times New Roman"/>
          <w:sz w:val="24"/>
          <w:szCs w:val="24"/>
        </w:rPr>
        <w:t xml:space="preserve"> Williams, </w:t>
      </w:r>
      <w:r>
        <w:rPr>
          <w:rFonts w:ascii="Times New Roman" w:hAnsi="Times New Roman" w:cs="Times New Roman"/>
          <w:sz w:val="24"/>
          <w:szCs w:val="24"/>
        </w:rPr>
        <w:t>“</w:t>
      </w:r>
      <w:proofErr w:type="spellStart"/>
      <w:r w:rsidRPr="00A46000">
        <w:rPr>
          <w:rFonts w:ascii="Times New Roman" w:hAnsi="Times New Roman" w:cs="Times New Roman"/>
          <w:i/>
          <w:sz w:val="24"/>
          <w:szCs w:val="24"/>
        </w:rPr>
        <w:t>Damnosa</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H</w:t>
      </w:r>
      <w:r w:rsidRPr="00A46000">
        <w:rPr>
          <w:rFonts w:ascii="Times New Roman" w:hAnsi="Times New Roman" w:cs="Times New Roman"/>
          <w:i/>
          <w:sz w:val="24"/>
          <w:szCs w:val="24"/>
        </w:rPr>
        <w:t>aereditas</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Pamphilus</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w:t>
      </w:r>
      <w:r w:rsidRPr="00A46000">
        <w:rPr>
          <w:rFonts w:ascii="Times New Roman" w:hAnsi="Times New Roman" w:cs="Times New Roman"/>
          <w:sz w:val="24"/>
          <w:szCs w:val="24"/>
        </w:rPr>
        <w:t xml:space="preserve">pology and the </w:t>
      </w:r>
      <w:r>
        <w:rPr>
          <w:rFonts w:ascii="Times New Roman" w:hAnsi="Times New Roman" w:cs="Times New Roman"/>
          <w:sz w:val="24"/>
          <w:szCs w:val="24"/>
        </w:rPr>
        <w:t>R</w:t>
      </w:r>
      <w:r w:rsidRPr="00A46000">
        <w:rPr>
          <w:rFonts w:ascii="Times New Roman" w:hAnsi="Times New Roman" w:cs="Times New Roman"/>
          <w:sz w:val="24"/>
          <w:szCs w:val="24"/>
        </w:rPr>
        <w:t>eputation of Origen</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Logos: Festschrift </w:t>
      </w:r>
      <w:proofErr w:type="spellStart"/>
      <w:r w:rsidRPr="00A46000">
        <w:rPr>
          <w:rFonts w:ascii="Times New Roman" w:hAnsi="Times New Roman" w:cs="Times New Roman"/>
          <w:i/>
          <w:sz w:val="24"/>
          <w:szCs w:val="24"/>
        </w:rPr>
        <w:t>für</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Luise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Abramowski</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zum</w:t>
      </w:r>
      <w:proofErr w:type="spellEnd"/>
      <w:r w:rsidRPr="00A46000">
        <w:rPr>
          <w:rFonts w:ascii="Times New Roman" w:hAnsi="Times New Roman" w:cs="Times New Roman"/>
          <w:i/>
          <w:sz w:val="24"/>
          <w:szCs w:val="24"/>
        </w:rPr>
        <w:t xml:space="preserve"> 8. </w:t>
      </w:r>
      <w:proofErr w:type="spellStart"/>
      <w:r w:rsidRPr="00A46000">
        <w:rPr>
          <w:rFonts w:ascii="Times New Roman" w:hAnsi="Times New Roman" w:cs="Times New Roman"/>
          <w:i/>
          <w:sz w:val="24"/>
          <w:szCs w:val="24"/>
        </w:rPr>
        <w:t>Juli</w:t>
      </w:r>
      <w:proofErr w:type="spellEnd"/>
      <w:r w:rsidRPr="00A46000">
        <w:rPr>
          <w:rFonts w:ascii="Times New Roman" w:hAnsi="Times New Roman" w:cs="Times New Roman"/>
          <w:i/>
          <w:sz w:val="24"/>
          <w:szCs w:val="24"/>
        </w:rPr>
        <w:t xml:space="preserve"> 1993</w:t>
      </w:r>
      <w:r w:rsidRPr="00A46000">
        <w:rPr>
          <w:rFonts w:ascii="Times New Roman" w:hAnsi="Times New Roman" w:cs="Times New Roman"/>
          <w:sz w:val="24"/>
          <w:szCs w:val="24"/>
        </w:rPr>
        <w:t xml:space="preserve">, ed. </w:t>
      </w:r>
      <w:proofErr w:type="spellStart"/>
      <w:r w:rsidRPr="00A46000">
        <w:rPr>
          <w:rFonts w:ascii="Times New Roman" w:hAnsi="Times New Roman" w:cs="Times New Roman"/>
          <w:sz w:val="24"/>
          <w:szCs w:val="24"/>
        </w:rPr>
        <w:t>H</w:t>
      </w:r>
      <w:r>
        <w:rPr>
          <w:rFonts w:ascii="Times New Roman" w:hAnsi="Times New Roman" w:cs="Times New Roman"/>
          <w:sz w:val="24"/>
          <w:szCs w:val="24"/>
        </w:rPr>
        <w:t>anns</w:t>
      </w:r>
      <w:proofErr w:type="spellEnd"/>
      <w:r>
        <w:rPr>
          <w:rFonts w:ascii="Times New Roman" w:hAnsi="Times New Roman" w:cs="Times New Roman"/>
          <w:sz w:val="24"/>
          <w:szCs w:val="24"/>
        </w:rPr>
        <w:t xml:space="preserve"> </w:t>
      </w:r>
      <w:r w:rsidRPr="00A46000">
        <w:rPr>
          <w:rFonts w:ascii="Times New Roman" w:hAnsi="Times New Roman" w:cs="Times New Roman"/>
          <w:sz w:val="24"/>
          <w:szCs w:val="24"/>
        </w:rPr>
        <w:t>C</w:t>
      </w:r>
      <w:r>
        <w:rPr>
          <w:rFonts w:ascii="Times New Roman" w:hAnsi="Times New Roman" w:cs="Times New Roman"/>
          <w:sz w:val="24"/>
          <w:szCs w:val="24"/>
        </w:rPr>
        <w:t>hristof</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Brennecke</w:t>
      </w:r>
      <w:proofErr w:type="spellEnd"/>
      <w:r w:rsidRPr="00A46000">
        <w:rPr>
          <w:rFonts w:ascii="Times New Roman" w:hAnsi="Times New Roman" w:cs="Times New Roman"/>
          <w:sz w:val="24"/>
          <w:szCs w:val="24"/>
        </w:rPr>
        <w:t>, E</w:t>
      </w:r>
      <w:r>
        <w:rPr>
          <w:rFonts w:ascii="Times New Roman" w:hAnsi="Times New Roman" w:cs="Times New Roman"/>
          <w:sz w:val="24"/>
          <w:szCs w:val="24"/>
        </w:rPr>
        <w:t xml:space="preserve">rnst </w:t>
      </w:r>
      <w:r w:rsidRPr="00A46000">
        <w:rPr>
          <w:rFonts w:ascii="Times New Roman" w:hAnsi="Times New Roman" w:cs="Times New Roman"/>
          <w:sz w:val="24"/>
          <w:szCs w:val="24"/>
        </w:rPr>
        <w:t>L</w:t>
      </w:r>
      <w:r>
        <w:rPr>
          <w:rFonts w:ascii="Times New Roman" w:hAnsi="Times New Roman" w:cs="Times New Roman"/>
          <w:sz w:val="24"/>
          <w:szCs w:val="24"/>
        </w:rPr>
        <w:t>udwig</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Grasmück</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C</w:t>
      </w:r>
      <w:r>
        <w:rPr>
          <w:rFonts w:ascii="Times New Roman" w:hAnsi="Times New Roman" w:cs="Times New Roman"/>
          <w:sz w:val="24"/>
          <w:szCs w:val="24"/>
        </w:rPr>
        <w:t>hristoph</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Markschies</w:t>
      </w:r>
      <w:proofErr w:type="spellEnd"/>
      <w:r w:rsidRPr="00A46000">
        <w:rPr>
          <w:rFonts w:ascii="Times New Roman" w:hAnsi="Times New Roman" w:cs="Times New Roman"/>
          <w:sz w:val="24"/>
          <w:szCs w:val="24"/>
        </w:rPr>
        <w:t xml:space="preserve"> (Berlin: De Gruyter, 1993), 151</w:t>
      </w:r>
      <w:r w:rsidRPr="00C7378C">
        <w:rPr>
          <w:rFonts w:ascii="Times New Roman" w:hAnsi="Times New Roman" w:cs="Times New Roman"/>
          <w:sz w:val="24"/>
          <w:szCs w:val="24"/>
        </w:rPr>
        <w:t>–</w:t>
      </w:r>
      <w:r w:rsidRPr="00A46000">
        <w:rPr>
          <w:rFonts w:ascii="Times New Roman" w:hAnsi="Times New Roman" w:cs="Times New Roman"/>
          <w:sz w:val="24"/>
          <w:szCs w:val="24"/>
        </w:rPr>
        <w:t>69; S</w:t>
      </w:r>
      <w:r>
        <w:rPr>
          <w:rFonts w:ascii="Times New Roman" w:hAnsi="Times New Roman" w:cs="Times New Roman"/>
          <w:sz w:val="24"/>
          <w:szCs w:val="24"/>
        </w:rPr>
        <w:t>ébastien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Morlet</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Origen as an </w:t>
      </w:r>
      <w:r>
        <w:rPr>
          <w:rFonts w:ascii="Times New Roman" w:hAnsi="Times New Roman" w:cs="Times New Roman"/>
          <w:sz w:val="24"/>
          <w:szCs w:val="24"/>
        </w:rPr>
        <w:t>E</w:t>
      </w:r>
      <w:r w:rsidRPr="00A46000">
        <w:rPr>
          <w:rFonts w:ascii="Times New Roman" w:hAnsi="Times New Roman" w:cs="Times New Roman"/>
          <w:sz w:val="24"/>
          <w:szCs w:val="24"/>
        </w:rPr>
        <w:t xml:space="preserve">xegetical </w:t>
      </w:r>
      <w:r>
        <w:rPr>
          <w:rFonts w:ascii="Times New Roman" w:hAnsi="Times New Roman" w:cs="Times New Roman"/>
          <w:sz w:val="24"/>
          <w:szCs w:val="24"/>
        </w:rPr>
        <w:t>S</w:t>
      </w:r>
      <w:r w:rsidRPr="00A46000">
        <w:rPr>
          <w:rFonts w:ascii="Times New Roman" w:hAnsi="Times New Roman" w:cs="Times New Roman"/>
          <w:sz w:val="24"/>
          <w:szCs w:val="24"/>
        </w:rPr>
        <w:t>ource in Eusebius’</w:t>
      </w:r>
      <w:r>
        <w:rPr>
          <w:rFonts w:ascii="Times New Roman" w:hAnsi="Times New Roman" w:cs="Times New Roman"/>
          <w:sz w:val="24"/>
          <w:szCs w:val="24"/>
        </w:rPr>
        <w:t>s</w:t>
      </w:r>
      <w:r w:rsidRPr="00A46000">
        <w:rPr>
          <w:rFonts w:ascii="Times New Roman" w:hAnsi="Times New Roman" w:cs="Times New Roman"/>
          <w:sz w:val="24"/>
          <w:szCs w:val="24"/>
        </w:rPr>
        <w:t xml:space="preserve"> Prophetic </w:t>
      </w:r>
      <w:r>
        <w:rPr>
          <w:rFonts w:ascii="Times New Roman" w:hAnsi="Times New Roman" w:cs="Times New Roman"/>
          <w:sz w:val="24"/>
          <w:szCs w:val="24"/>
        </w:rPr>
        <w:t>E</w:t>
      </w:r>
      <w:r w:rsidRPr="00A46000">
        <w:rPr>
          <w:rFonts w:ascii="Times New Roman" w:hAnsi="Times New Roman" w:cs="Times New Roman"/>
          <w:sz w:val="24"/>
          <w:szCs w:val="24"/>
        </w:rPr>
        <w:t>xtracts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Eusebius of Caesarea: Tradition and Innovations</w:t>
      </w:r>
      <w:r w:rsidRPr="00A46000">
        <w:rPr>
          <w:rFonts w:ascii="Times New Roman" w:hAnsi="Times New Roman" w:cs="Times New Roman"/>
          <w:sz w:val="24"/>
          <w:szCs w:val="24"/>
        </w:rPr>
        <w:t>, ed. A</w:t>
      </w:r>
      <w:r>
        <w:rPr>
          <w:rFonts w:ascii="Times New Roman" w:hAnsi="Times New Roman" w:cs="Times New Roman"/>
          <w:sz w:val="24"/>
          <w:szCs w:val="24"/>
        </w:rPr>
        <w:t>aron</w:t>
      </w:r>
      <w:r w:rsidRPr="00A46000">
        <w:rPr>
          <w:rFonts w:ascii="Times New Roman" w:hAnsi="Times New Roman" w:cs="Times New Roman"/>
          <w:sz w:val="24"/>
          <w:szCs w:val="24"/>
        </w:rPr>
        <w:t xml:space="preserve"> Johnson </w:t>
      </w:r>
      <w:r>
        <w:rPr>
          <w:rFonts w:ascii="Times New Roman" w:hAnsi="Times New Roman" w:cs="Times New Roman"/>
          <w:sz w:val="24"/>
          <w:szCs w:val="24"/>
        </w:rPr>
        <w:t>and</w:t>
      </w:r>
      <w:r w:rsidRPr="00A46000">
        <w:rPr>
          <w:rFonts w:ascii="Times New Roman" w:hAnsi="Times New Roman" w:cs="Times New Roman"/>
          <w:sz w:val="24"/>
          <w:szCs w:val="24"/>
        </w:rPr>
        <w:t xml:space="preserve"> J</w:t>
      </w:r>
      <w:r>
        <w:rPr>
          <w:rFonts w:ascii="Times New Roman" w:hAnsi="Times New Roman" w:cs="Times New Roman"/>
          <w:sz w:val="24"/>
          <w:szCs w:val="24"/>
        </w:rPr>
        <w:t>eremy</w:t>
      </w:r>
      <w:r w:rsidRPr="00A46000">
        <w:rPr>
          <w:rFonts w:ascii="Times New Roman" w:hAnsi="Times New Roman" w:cs="Times New Roman"/>
          <w:sz w:val="24"/>
          <w:szCs w:val="24"/>
        </w:rPr>
        <w:t xml:space="preserve"> Schott (Washington DC: Centre for Hellenic Studies, 2013), 207</w:t>
      </w:r>
      <w:r w:rsidRPr="00C7378C">
        <w:rPr>
          <w:rFonts w:ascii="Times New Roman" w:hAnsi="Times New Roman" w:cs="Times New Roman"/>
          <w:sz w:val="24"/>
          <w:szCs w:val="24"/>
        </w:rPr>
        <w:t>–</w:t>
      </w:r>
      <w:r w:rsidRPr="00A46000">
        <w:rPr>
          <w:rFonts w:ascii="Times New Roman" w:hAnsi="Times New Roman" w:cs="Times New Roman"/>
          <w:sz w:val="24"/>
          <w:szCs w:val="24"/>
        </w:rPr>
        <w:t>37.</w:t>
      </w:r>
    </w:p>
  </w:endnote>
  <w:endnote w:id="85">
    <w:p w14:paraId="63314B7A" w14:textId="7552C0D6" w:rsidR="0029249E" w:rsidRPr="00A46000" w:rsidRDefault="0029249E" w:rsidP="00A46000">
      <w:pPr>
        <w:pStyle w:val="EndnoteText"/>
        <w:spacing w:after="120" w:line="480" w:lineRule="auto"/>
        <w:contextualSpacing/>
        <w:rPr>
          <w:rFonts w:ascii="Times New Roman" w:hAnsi="Times New Roman" w:cs="Times New Roman"/>
          <w:i/>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Lactantius</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Divine Institutes</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.10.13</w:t>
      </w:r>
      <w:r w:rsidRPr="00C7378C">
        <w:rPr>
          <w:rFonts w:ascii="Times New Roman" w:hAnsi="Times New Roman" w:cs="Times New Roman"/>
          <w:sz w:val="24"/>
          <w:szCs w:val="24"/>
        </w:rPr>
        <w:t>–</w:t>
      </w:r>
      <w:r w:rsidRPr="00A46000">
        <w:rPr>
          <w:rFonts w:ascii="Times New Roman" w:hAnsi="Times New Roman" w:cs="Times New Roman"/>
          <w:sz w:val="24"/>
          <w:szCs w:val="24"/>
        </w:rPr>
        <w:t>19</w:t>
      </w:r>
      <w:bookmarkStart w:id="7" w:name="_Hlk39239547"/>
      <w:r>
        <w:rPr>
          <w:rFonts w:ascii="Times New Roman" w:hAnsi="Times New Roman" w:cs="Times New Roman"/>
          <w:sz w:val="24"/>
          <w:szCs w:val="24"/>
        </w:rPr>
        <w:t xml:space="preserve"> (</w:t>
      </w:r>
      <w:r w:rsidRPr="00A46000">
        <w:rPr>
          <w:rFonts w:ascii="Times New Roman" w:hAnsi="Times New Roman" w:cs="Times New Roman"/>
          <w:sz w:val="24"/>
          <w:szCs w:val="24"/>
        </w:rPr>
        <w:t>ed. E</w:t>
      </w:r>
      <w:r>
        <w:rPr>
          <w:rFonts w:ascii="Times New Roman" w:hAnsi="Times New Roman" w:cs="Times New Roman"/>
          <w:sz w:val="24"/>
          <w:szCs w:val="24"/>
        </w:rPr>
        <w:t>berhard</w:t>
      </w:r>
      <w:r w:rsidRPr="00A46000">
        <w:rPr>
          <w:rFonts w:ascii="Times New Roman" w:hAnsi="Times New Roman" w:cs="Times New Roman"/>
          <w:sz w:val="24"/>
          <w:szCs w:val="24"/>
        </w:rPr>
        <w:t xml:space="preserve"> Heck </w:t>
      </w:r>
      <w:r>
        <w:rPr>
          <w:rFonts w:ascii="Times New Roman" w:hAnsi="Times New Roman" w:cs="Times New Roman"/>
          <w:sz w:val="24"/>
          <w:szCs w:val="24"/>
        </w:rPr>
        <w:t>and</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w:t>
      </w:r>
      <w:r>
        <w:rPr>
          <w:rFonts w:ascii="Times New Roman" w:hAnsi="Times New Roman" w:cs="Times New Roman"/>
          <w:sz w:val="24"/>
          <w:szCs w:val="24"/>
        </w:rPr>
        <w:t>ntonie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Wlosok</w:t>
      </w:r>
      <w:proofErr w:type="spellEnd"/>
      <w:r w:rsidRPr="00A460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Divinarum</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r w:rsidRPr="00A46000">
        <w:rPr>
          <w:rFonts w:ascii="Times New Roman" w:hAnsi="Times New Roman" w:cs="Times New Roman"/>
          <w:i/>
          <w:sz w:val="24"/>
          <w:szCs w:val="24"/>
        </w:rPr>
        <w:t>nstitutionum</w:t>
      </w:r>
      <w:proofErr w:type="spellEnd"/>
      <w:r w:rsidRPr="00A46000">
        <w:rPr>
          <w:rFonts w:ascii="Times New Roman" w:hAnsi="Times New Roman" w:cs="Times New Roman"/>
          <w:i/>
          <w:sz w:val="24"/>
          <w:szCs w:val="24"/>
        </w:rPr>
        <w:t xml:space="preserve"> </w:t>
      </w:r>
      <w:r>
        <w:rPr>
          <w:rFonts w:ascii="Times New Roman" w:hAnsi="Times New Roman" w:cs="Times New Roman"/>
          <w:i/>
          <w:sz w:val="24"/>
          <w:szCs w:val="24"/>
        </w:rPr>
        <w:t>l</w:t>
      </w:r>
      <w:r w:rsidRPr="00A46000">
        <w:rPr>
          <w:rFonts w:ascii="Times New Roman" w:hAnsi="Times New Roman" w:cs="Times New Roman"/>
          <w:i/>
          <w:sz w:val="24"/>
          <w:szCs w:val="24"/>
        </w:rPr>
        <w:t xml:space="preserve">ibri </w:t>
      </w:r>
      <w:proofErr w:type="spellStart"/>
      <w:r>
        <w:rPr>
          <w:rFonts w:ascii="Times New Roman" w:hAnsi="Times New Roman" w:cs="Times New Roman"/>
          <w:i/>
          <w:sz w:val="24"/>
          <w:szCs w:val="24"/>
        </w:rPr>
        <w:t>s</w:t>
      </w:r>
      <w:r w:rsidRPr="00A46000">
        <w:rPr>
          <w:rFonts w:ascii="Times New Roman" w:hAnsi="Times New Roman" w:cs="Times New Roman"/>
          <w:i/>
          <w:sz w:val="24"/>
          <w:szCs w:val="24"/>
        </w:rPr>
        <w:t>eptem</w:t>
      </w:r>
      <w:proofErr w:type="spellEnd"/>
      <w:r>
        <w:rPr>
          <w:rFonts w:ascii="Times New Roman" w:hAnsi="Times New Roman" w:cs="Times New Roman"/>
          <w:iCs/>
          <w:sz w:val="24"/>
          <w:szCs w:val="24"/>
        </w:rPr>
        <w:t>,</w:t>
      </w:r>
      <w:r w:rsidRPr="00A46000">
        <w:rPr>
          <w:rFonts w:ascii="Times New Roman" w:hAnsi="Times New Roman" w:cs="Times New Roman"/>
          <w:i/>
          <w:sz w:val="24"/>
          <w:szCs w:val="24"/>
        </w:rPr>
        <w:t xml:space="preserve"> 3 </w:t>
      </w:r>
      <w:r>
        <w:rPr>
          <w:rFonts w:ascii="Times New Roman" w:hAnsi="Times New Roman" w:cs="Times New Roman"/>
          <w:sz w:val="24"/>
          <w:szCs w:val="24"/>
        </w:rPr>
        <w:t>[</w:t>
      </w:r>
      <w:r w:rsidRPr="00A46000">
        <w:rPr>
          <w:rFonts w:ascii="Times New Roman" w:hAnsi="Times New Roman" w:cs="Times New Roman"/>
          <w:sz w:val="24"/>
          <w:szCs w:val="24"/>
        </w:rPr>
        <w:t>Berlin: De Gruyter, 2009</w:t>
      </w:r>
      <w:r>
        <w:rPr>
          <w:rFonts w:ascii="Times New Roman" w:hAnsi="Times New Roman" w:cs="Times New Roman"/>
          <w:sz w:val="24"/>
          <w:szCs w:val="24"/>
        </w:rPr>
        <w:t>]</w:t>
      </w:r>
      <w:r w:rsidRPr="00A46000">
        <w:rPr>
          <w:rFonts w:ascii="Times New Roman" w:hAnsi="Times New Roman" w:cs="Times New Roman"/>
          <w:sz w:val="24"/>
          <w:szCs w:val="24"/>
        </w:rPr>
        <w:t xml:space="preserve">, </w:t>
      </w:r>
      <w:bookmarkEnd w:id="7"/>
      <w:r w:rsidRPr="00A46000">
        <w:rPr>
          <w:rFonts w:ascii="Times New Roman" w:hAnsi="Times New Roman" w:cs="Times New Roman"/>
          <w:sz w:val="24"/>
          <w:szCs w:val="24"/>
        </w:rPr>
        <w:t>567</w:t>
      </w:r>
      <w:r w:rsidRPr="00C7378C">
        <w:rPr>
          <w:rFonts w:ascii="Times New Roman" w:hAnsi="Times New Roman" w:cs="Times New Roman"/>
          <w:sz w:val="24"/>
          <w:szCs w:val="24"/>
        </w:rPr>
        <w:t>–</w:t>
      </w:r>
      <w:r w:rsidRPr="00A46000">
        <w:rPr>
          <w:rFonts w:ascii="Times New Roman" w:hAnsi="Times New Roman" w:cs="Times New Roman"/>
          <w:sz w:val="24"/>
          <w:szCs w:val="24"/>
        </w:rPr>
        <w:t>9; trans. A</w:t>
      </w:r>
      <w:r>
        <w:rPr>
          <w:rFonts w:ascii="Times New Roman" w:hAnsi="Times New Roman" w:cs="Times New Roman"/>
          <w:sz w:val="24"/>
          <w:szCs w:val="24"/>
        </w:rPr>
        <w:t>nthony</w:t>
      </w:r>
      <w:r w:rsidRPr="00A46000">
        <w:rPr>
          <w:rFonts w:ascii="Times New Roman" w:hAnsi="Times New Roman" w:cs="Times New Roman"/>
          <w:sz w:val="24"/>
          <w:szCs w:val="24"/>
        </w:rPr>
        <w:t xml:space="preserve"> Bowen </w:t>
      </w:r>
      <w:r>
        <w:rPr>
          <w:rFonts w:ascii="Times New Roman" w:hAnsi="Times New Roman" w:cs="Times New Roman"/>
          <w:sz w:val="24"/>
          <w:szCs w:val="24"/>
        </w:rPr>
        <w:t>and</w:t>
      </w:r>
      <w:r w:rsidRPr="00A46000">
        <w:rPr>
          <w:rFonts w:ascii="Times New Roman" w:hAnsi="Times New Roman" w:cs="Times New Roman"/>
          <w:sz w:val="24"/>
          <w:szCs w:val="24"/>
        </w:rPr>
        <w:t xml:space="preserve"> P</w:t>
      </w:r>
      <w:r>
        <w:rPr>
          <w:rFonts w:ascii="Times New Roman" w:hAnsi="Times New Roman" w:cs="Times New Roman"/>
          <w:sz w:val="24"/>
          <w:szCs w:val="24"/>
        </w:rPr>
        <w:t>eter</w:t>
      </w:r>
      <w:r w:rsidRPr="00A46000">
        <w:rPr>
          <w:rFonts w:ascii="Times New Roman" w:hAnsi="Times New Roman" w:cs="Times New Roman"/>
          <w:sz w:val="24"/>
          <w:szCs w:val="24"/>
        </w:rPr>
        <w:t xml:space="preserve"> Garnsey </w:t>
      </w:r>
      <w:r>
        <w:rPr>
          <w:rFonts w:ascii="Times New Roman" w:hAnsi="Times New Roman" w:cs="Times New Roman"/>
          <w:sz w:val="24"/>
          <w:szCs w:val="24"/>
        </w:rPr>
        <w:t>[</w:t>
      </w:r>
      <w:r w:rsidRPr="00A46000">
        <w:rPr>
          <w:rFonts w:ascii="Times New Roman" w:hAnsi="Times New Roman" w:cs="Times New Roman"/>
          <w:sz w:val="24"/>
          <w:szCs w:val="24"/>
        </w:rPr>
        <w:t>Liverpool: Liverpool University Press, 2003</w:t>
      </w:r>
      <w:r>
        <w:rPr>
          <w:rFonts w:ascii="Times New Roman" w:hAnsi="Times New Roman" w:cs="Times New Roman"/>
          <w:sz w:val="24"/>
          <w:szCs w:val="24"/>
        </w:rPr>
        <w:t>]</w:t>
      </w:r>
      <w:r w:rsidRPr="00A46000">
        <w:rPr>
          <w:rFonts w:ascii="Times New Roman" w:hAnsi="Times New Roman" w:cs="Times New Roman"/>
          <w:sz w:val="24"/>
          <w:szCs w:val="24"/>
        </w:rPr>
        <w:t>, 350</w:t>
      </w:r>
      <w:r w:rsidRPr="00C7378C">
        <w:rPr>
          <w:rFonts w:ascii="Times New Roman" w:hAnsi="Times New Roman" w:cs="Times New Roman"/>
          <w:sz w:val="24"/>
          <w:szCs w:val="24"/>
        </w:rPr>
        <w:t>–</w:t>
      </w:r>
      <w:r w:rsidRPr="00A46000">
        <w:rPr>
          <w:rFonts w:ascii="Times New Roman" w:hAnsi="Times New Roman" w:cs="Times New Roman"/>
          <w:sz w:val="24"/>
          <w:szCs w:val="24"/>
        </w:rPr>
        <w:t>1</w:t>
      </w:r>
      <w:r>
        <w:rPr>
          <w:rFonts w:ascii="Times New Roman" w:hAnsi="Times New Roman" w:cs="Times New Roman"/>
          <w:sz w:val="24"/>
          <w:szCs w:val="24"/>
        </w:rPr>
        <w:t>)</w:t>
      </w:r>
      <w:r w:rsidRPr="00A46000">
        <w:rPr>
          <w:rFonts w:ascii="Times New Roman" w:hAnsi="Times New Roman" w:cs="Times New Roman"/>
          <w:sz w:val="24"/>
          <w:szCs w:val="24"/>
        </w:rPr>
        <w:t>.</w:t>
      </w:r>
    </w:p>
  </w:endnote>
  <w:endnote w:id="86">
    <w:p w14:paraId="75296534" w14:textId="7947275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bookmarkStart w:id="8" w:name="_Hlk39239851"/>
      <w:r>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.10.13</w:t>
      </w:r>
      <w:bookmarkEnd w:id="8"/>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567</w:t>
      </w:r>
      <w:r w:rsidRPr="00C7378C">
        <w:rPr>
          <w:rFonts w:ascii="Times New Roman" w:hAnsi="Times New Roman" w:cs="Times New Roman"/>
          <w:sz w:val="24"/>
          <w:szCs w:val="24"/>
        </w:rPr>
        <w:t>–</w:t>
      </w:r>
      <w:r w:rsidRPr="00A46000">
        <w:rPr>
          <w:rFonts w:ascii="Times New Roman" w:hAnsi="Times New Roman" w:cs="Times New Roman"/>
          <w:sz w:val="24"/>
          <w:szCs w:val="24"/>
        </w:rPr>
        <w:t>8</w:t>
      </w:r>
      <w:r>
        <w:rPr>
          <w:rFonts w:ascii="Times New Roman" w:hAnsi="Times New Roman" w:cs="Times New Roman"/>
          <w:sz w:val="24"/>
          <w:szCs w:val="24"/>
        </w:rPr>
        <w:t>;</w:t>
      </w:r>
      <w:r w:rsidRPr="002637EA">
        <w:rPr>
          <w:rFonts w:ascii="Times New Roman" w:hAnsi="Times New Roman" w:cs="Times New Roman"/>
          <w:sz w:val="24"/>
          <w:szCs w:val="24"/>
        </w:rPr>
        <w:t xml:space="preserve"> </w:t>
      </w:r>
      <w:r>
        <w:rPr>
          <w:rFonts w:ascii="Times New Roman" w:hAnsi="Times New Roman" w:cs="Times New Roman"/>
          <w:sz w:val="24"/>
          <w:szCs w:val="24"/>
        </w:rPr>
        <w:t>trans. Bowen and Garnsey, 350).</w:t>
      </w:r>
    </w:p>
  </w:endnote>
  <w:endnote w:id="87">
    <w:p w14:paraId="501C6C95" w14:textId="2AAB3A6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.10.15</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568</w:t>
      </w:r>
      <w:r>
        <w:rPr>
          <w:rFonts w:ascii="Times New Roman" w:hAnsi="Times New Roman" w:cs="Times New Roman"/>
          <w:sz w:val="24"/>
          <w:szCs w:val="24"/>
        </w:rPr>
        <w:t>; trans. Bowen and Garnsey, 351)</w:t>
      </w:r>
      <w:r w:rsidRPr="00A46000">
        <w:rPr>
          <w:rFonts w:ascii="Times New Roman" w:hAnsi="Times New Roman" w:cs="Times New Roman"/>
          <w:sz w:val="24"/>
          <w:szCs w:val="24"/>
        </w:rPr>
        <w:t xml:space="preserve">. </w:t>
      </w:r>
    </w:p>
  </w:endnote>
  <w:endnote w:id="88">
    <w:p w14:paraId="6D7E7129" w14:textId="7E35A65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.10.18</w:t>
      </w:r>
      <w:r>
        <w:rPr>
          <w:rFonts w:ascii="Times New Roman" w:hAnsi="Times New Roman" w:cs="Times New Roman"/>
          <w:sz w:val="24"/>
          <w:szCs w:val="24"/>
        </w:rPr>
        <w:t xml:space="preserve"> (</w:t>
      </w:r>
      <w:bookmarkStart w:id="9" w:name="_Hlk43195418"/>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569</w:t>
      </w:r>
      <w:r>
        <w:rPr>
          <w:rFonts w:ascii="Times New Roman" w:hAnsi="Times New Roman" w:cs="Times New Roman"/>
          <w:sz w:val="24"/>
          <w:szCs w:val="24"/>
        </w:rPr>
        <w:t xml:space="preserve">; </w:t>
      </w:r>
      <w:bookmarkEnd w:id="9"/>
      <w:r>
        <w:rPr>
          <w:rFonts w:ascii="Times New Roman" w:hAnsi="Times New Roman" w:cs="Times New Roman"/>
          <w:sz w:val="24"/>
          <w:szCs w:val="24"/>
        </w:rPr>
        <w:t>trans. Bowen and Garnsey, 351)</w:t>
      </w:r>
      <w:r w:rsidRPr="00A46000">
        <w:rPr>
          <w:rFonts w:ascii="Times New Roman" w:hAnsi="Times New Roman" w:cs="Times New Roman"/>
          <w:sz w:val="24"/>
          <w:szCs w:val="24"/>
        </w:rPr>
        <w:t xml:space="preserve">. </w:t>
      </w:r>
    </w:p>
  </w:endnote>
  <w:endnote w:id="89">
    <w:p w14:paraId="26C8145A" w14:textId="6039BFA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 xml:space="preserve">.10.18, </w:t>
      </w:r>
      <w:r>
        <w:rPr>
          <w:rFonts w:ascii="Times New Roman" w:hAnsi="Times New Roman" w:cs="Times New Roman"/>
          <w:sz w:val="24"/>
          <w:szCs w:val="24"/>
        </w:rPr>
        <w:t>“</w:t>
      </w:r>
      <w:proofErr w:type="spellStart"/>
      <w:r w:rsidRPr="00A46000">
        <w:rPr>
          <w:rFonts w:ascii="Times New Roman" w:hAnsi="Times New Roman" w:cs="Times New Roman"/>
          <w:sz w:val="24"/>
          <w:szCs w:val="24"/>
        </w:rPr>
        <w:t>delira</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569</w:t>
      </w:r>
      <w:r>
        <w:rPr>
          <w:rFonts w:ascii="Times New Roman" w:hAnsi="Times New Roman" w:cs="Times New Roman"/>
          <w:sz w:val="24"/>
          <w:szCs w:val="24"/>
        </w:rPr>
        <w:t>; trans. Bowen and Garnsey, 351)</w:t>
      </w:r>
      <w:r w:rsidRPr="00A46000">
        <w:rPr>
          <w:rFonts w:ascii="Times New Roman" w:hAnsi="Times New Roman" w:cs="Times New Roman"/>
          <w:sz w:val="24"/>
          <w:szCs w:val="24"/>
        </w:rPr>
        <w:t>.</w:t>
      </w:r>
    </w:p>
  </w:endnote>
  <w:endnote w:id="90">
    <w:p w14:paraId="64C18E3F" w14:textId="2F97B71B"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.10.18</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569</w:t>
      </w:r>
      <w:r>
        <w:rPr>
          <w:rFonts w:ascii="Times New Roman" w:hAnsi="Times New Roman" w:cs="Times New Roman"/>
          <w:sz w:val="24"/>
          <w:szCs w:val="24"/>
        </w:rPr>
        <w:t>; trans. Bowen and Garnsey, 351)</w:t>
      </w:r>
      <w:r w:rsidRPr="00A46000">
        <w:rPr>
          <w:rFonts w:ascii="Times New Roman" w:hAnsi="Times New Roman" w:cs="Times New Roman"/>
          <w:sz w:val="24"/>
          <w:szCs w:val="24"/>
        </w:rPr>
        <w:t>.</w:t>
      </w:r>
    </w:p>
  </w:endnote>
  <w:endnote w:id="91">
    <w:p w14:paraId="707AE0A6" w14:textId="65BB53C1"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bookmarkStart w:id="10" w:name="_Hlk42082594"/>
      <w:proofErr w:type="spellStart"/>
      <w:r w:rsidRPr="00A46000">
        <w:rPr>
          <w:rFonts w:ascii="Times New Roman" w:hAnsi="Times New Roman" w:cs="Times New Roman"/>
          <w:sz w:val="24"/>
          <w:szCs w:val="24"/>
        </w:rPr>
        <w:t>Lucr</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5</w:t>
      </w:r>
      <w:r w:rsidRPr="00A46000">
        <w:rPr>
          <w:rFonts w:ascii="Times New Roman" w:hAnsi="Times New Roman" w:cs="Times New Roman"/>
          <w:sz w:val="24"/>
          <w:szCs w:val="24"/>
        </w:rPr>
        <w:t>.805</w:t>
      </w:r>
      <w:r w:rsidRPr="00C7378C">
        <w:rPr>
          <w:rFonts w:ascii="Times New Roman" w:hAnsi="Times New Roman" w:cs="Times New Roman"/>
          <w:sz w:val="24"/>
          <w:szCs w:val="24"/>
        </w:rPr>
        <w:t>–</w:t>
      </w:r>
      <w:r w:rsidRPr="00A46000">
        <w:rPr>
          <w:rFonts w:ascii="Times New Roman" w:hAnsi="Times New Roman" w:cs="Times New Roman"/>
          <w:sz w:val="24"/>
          <w:szCs w:val="24"/>
        </w:rPr>
        <w:t>1160</w:t>
      </w:r>
      <w:r>
        <w:rPr>
          <w:rFonts w:ascii="Times New Roman" w:hAnsi="Times New Roman" w:cs="Times New Roman"/>
          <w:sz w:val="24"/>
          <w:szCs w:val="24"/>
        </w:rPr>
        <w:t xml:space="preserve"> (</w:t>
      </w:r>
      <w:r>
        <w:rPr>
          <w:rFonts w:ascii="Times New Roman" w:hAnsi="Times New Roman" w:cs="Times New Roman"/>
          <w:iCs/>
          <w:sz w:val="24"/>
          <w:szCs w:val="24"/>
        </w:rPr>
        <w:t>LCL 181:440-68</w:t>
      </w:r>
      <w:bookmarkEnd w:id="10"/>
      <w:r w:rsidRPr="00162518">
        <w:rPr>
          <w:rFonts w:ascii="Times New Roman" w:hAnsi="Times New Roman" w:cs="Times New Roman"/>
          <w:iCs/>
          <w:sz w:val="24"/>
          <w:szCs w:val="24"/>
        </w:rPr>
        <w:t>;</w:t>
      </w:r>
      <w:r>
        <w:rPr>
          <w:rFonts w:ascii="Times New Roman" w:hAnsi="Times New Roman" w:cs="Times New Roman"/>
          <w:i/>
          <w:sz w:val="24"/>
          <w:szCs w:val="24"/>
        </w:rPr>
        <w:t xml:space="preserve"> </w:t>
      </w:r>
      <w:r w:rsidRPr="00A46000">
        <w:rPr>
          <w:rFonts w:ascii="Times New Roman" w:hAnsi="Times New Roman" w:cs="Times New Roman"/>
          <w:sz w:val="24"/>
          <w:szCs w:val="24"/>
        </w:rPr>
        <w:t>n.21 above); J</w:t>
      </w:r>
      <w:r>
        <w:rPr>
          <w:rFonts w:ascii="Times New Roman" w:hAnsi="Times New Roman" w:cs="Times New Roman"/>
          <w:sz w:val="24"/>
          <w:szCs w:val="24"/>
        </w:rPr>
        <w:t>ackson</w:t>
      </w:r>
      <w:r w:rsidRPr="00A46000">
        <w:rPr>
          <w:rFonts w:ascii="Times New Roman" w:hAnsi="Times New Roman" w:cs="Times New Roman"/>
          <w:sz w:val="24"/>
          <w:szCs w:val="24"/>
        </w:rPr>
        <w:t xml:space="preserve"> Bryce, </w:t>
      </w:r>
      <w:r w:rsidRPr="00A46000">
        <w:rPr>
          <w:rFonts w:ascii="Times New Roman" w:hAnsi="Times New Roman" w:cs="Times New Roman"/>
          <w:i/>
          <w:sz w:val="24"/>
          <w:szCs w:val="24"/>
        </w:rPr>
        <w:t xml:space="preserve">The Library of </w:t>
      </w:r>
      <w:proofErr w:type="spellStart"/>
      <w:r w:rsidRPr="00A46000">
        <w:rPr>
          <w:rFonts w:ascii="Times New Roman" w:hAnsi="Times New Roman" w:cs="Times New Roman"/>
          <w:i/>
          <w:sz w:val="24"/>
          <w:szCs w:val="24"/>
        </w:rPr>
        <w:t>Lactantius</w:t>
      </w:r>
      <w:proofErr w:type="spellEnd"/>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(New York: Garland, 1990), 155, 273</w:t>
      </w:r>
      <w:r w:rsidRPr="00C7378C">
        <w:rPr>
          <w:rFonts w:ascii="Times New Roman" w:hAnsi="Times New Roman" w:cs="Times New Roman"/>
          <w:sz w:val="24"/>
          <w:szCs w:val="24"/>
        </w:rPr>
        <w:t>–</w:t>
      </w:r>
      <w:r w:rsidRPr="00A46000">
        <w:rPr>
          <w:rFonts w:ascii="Times New Roman" w:hAnsi="Times New Roman" w:cs="Times New Roman"/>
          <w:sz w:val="24"/>
          <w:szCs w:val="24"/>
        </w:rPr>
        <w:t>4.</w:t>
      </w:r>
    </w:p>
  </w:endnote>
  <w:endnote w:id="92">
    <w:p w14:paraId="3509315F" w14:textId="34ADF36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Cic</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sz w:val="24"/>
          <w:szCs w:val="24"/>
        </w:rPr>
        <w:t>Rep.</w:t>
      </w:r>
      <w:r>
        <w:rPr>
          <w:rFonts w:ascii="Times New Roman" w:hAnsi="Times New Roman" w:cs="Times New Roman"/>
          <w:iCs/>
          <w:sz w:val="24"/>
          <w:szCs w:val="24"/>
        </w:rPr>
        <w:t>,</w:t>
      </w:r>
      <w:r w:rsidRPr="00A46000">
        <w:rPr>
          <w:rFonts w:ascii="Times New Roman" w:hAnsi="Times New Roman" w:cs="Times New Roman"/>
          <w:i/>
          <w:sz w:val="24"/>
          <w:szCs w:val="24"/>
        </w:rPr>
        <w:t xml:space="preserve"> </w:t>
      </w:r>
      <w:r>
        <w:rPr>
          <w:rFonts w:ascii="Times New Roman" w:hAnsi="Times New Roman" w:cs="Times New Roman"/>
          <w:iCs/>
          <w:sz w:val="24"/>
          <w:szCs w:val="24"/>
        </w:rPr>
        <w:t>1.25.39 (LCL 213</w:t>
      </w:r>
      <w:r>
        <w:rPr>
          <w:rFonts w:ascii="Times New Roman" w:hAnsi="Times New Roman" w:cs="Times New Roman"/>
          <w:sz w:val="24"/>
          <w:szCs w:val="24"/>
        </w:rPr>
        <w:t>:64</w:t>
      </w:r>
      <w:r w:rsidRPr="003D5FE9">
        <w:rPr>
          <w:rFonts w:ascii="Times New Roman" w:hAnsi="Times New Roman" w:cs="Times New Roman"/>
          <w:sz w:val="24"/>
          <w:szCs w:val="24"/>
        </w:rPr>
        <w:t>–</w:t>
      </w:r>
      <w:r>
        <w:rPr>
          <w:rFonts w:ascii="Times New Roman" w:hAnsi="Times New Roman" w:cs="Times New Roman"/>
          <w:sz w:val="24"/>
          <w:szCs w:val="24"/>
        </w:rPr>
        <w:t xml:space="preserve">65). </w:t>
      </w:r>
      <w:r w:rsidRPr="00A46000">
        <w:rPr>
          <w:rFonts w:ascii="Times New Roman" w:hAnsi="Times New Roman" w:cs="Times New Roman"/>
          <w:sz w:val="24"/>
          <w:szCs w:val="24"/>
        </w:rPr>
        <w:t xml:space="preserve">On </w:t>
      </w:r>
      <w:proofErr w:type="spellStart"/>
      <w:r w:rsidRPr="00A46000">
        <w:rPr>
          <w:rFonts w:ascii="Times New Roman" w:hAnsi="Times New Roman" w:cs="Times New Roman"/>
          <w:sz w:val="24"/>
          <w:szCs w:val="24"/>
        </w:rPr>
        <w:t>Lactantius’</w:t>
      </w:r>
      <w:r>
        <w:rPr>
          <w:rFonts w:ascii="Times New Roman" w:hAnsi="Times New Roman" w:cs="Times New Roman"/>
          <w:sz w:val="24"/>
          <w:szCs w:val="24"/>
        </w:rPr>
        <w:t>s</w:t>
      </w:r>
      <w:proofErr w:type="spellEnd"/>
      <w:r w:rsidRPr="00A46000">
        <w:rPr>
          <w:rFonts w:ascii="Times New Roman" w:hAnsi="Times New Roman" w:cs="Times New Roman"/>
          <w:sz w:val="24"/>
          <w:szCs w:val="24"/>
        </w:rPr>
        <w:t xml:space="preserve"> engagement with </w:t>
      </w:r>
      <w:r w:rsidRPr="00A46000">
        <w:rPr>
          <w:rFonts w:ascii="Times New Roman" w:hAnsi="Times New Roman" w:cs="Times New Roman"/>
          <w:i/>
          <w:sz w:val="24"/>
          <w:szCs w:val="24"/>
        </w:rPr>
        <w:t xml:space="preserve">De </w:t>
      </w:r>
      <w:r>
        <w:rPr>
          <w:rFonts w:ascii="Times New Roman" w:hAnsi="Times New Roman" w:cs="Times New Roman"/>
          <w:i/>
          <w:sz w:val="24"/>
          <w:szCs w:val="24"/>
        </w:rPr>
        <w:t>r</w:t>
      </w:r>
      <w:r w:rsidRPr="00A46000">
        <w:rPr>
          <w:rFonts w:ascii="Times New Roman" w:hAnsi="Times New Roman" w:cs="Times New Roman"/>
          <w:i/>
          <w:sz w:val="24"/>
          <w:szCs w:val="24"/>
        </w:rPr>
        <w:t xml:space="preserve">e </w:t>
      </w:r>
      <w:r>
        <w:rPr>
          <w:rFonts w:ascii="Times New Roman" w:hAnsi="Times New Roman" w:cs="Times New Roman"/>
          <w:i/>
          <w:sz w:val="24"/>
          <w:szCs w:val="24"/>
        </w:rPr>
        <w:t>p</w:t>
      </w:r>
      <w:r w:rsidRPr="00A46000">
        <w:rPr>
          <w:rFonts w:ascii="Times New Roman" w:hAnsi="Times New Roman" w:cs="Times New Roman"/>
          <w:i/>
          <w:sz w:val="24"/>
          <w:szCs w:val="24"/>
        </w:rPr>
        <w:t xml:space="preserve">ublica </w:t>
      </w:r>
      <w:r w:rsidRPr="00A46000">
        <w:rPr>
          <w:rFonts w:ascii="Times New Roman" w:hAnsi="Times New Roman" w:cs="Times New Roman"/>
          <w:sz w:val="24"/>
          <w:szCs w:val="24"/>
        </w:rPr>
        <w:t>see E</w:t>
      </w:r>
      <w:r>
        <w:rPr>
          <w:rFonts w:ascii="Times New Roman" w:hAnsi="Times New Roman" w:cs="Times New Roman"/>
          <w:sz w:val="24"/>
          <w:szCs w:val="24"/>
        </w:rPr>
        <w:t>berhard</w:t>
      </w:r>
      <w:r w:rsidRPr="00A46000">
        <w:rPr>
          <w:rFonts w:ascii="Times New Roman" w:hAnsi="Times New Roman" w:cs="Times New Roman"/>
          <w:sz w:val="24"/>
          <w:szCs w:val="24"/>
        </w:rPr>
        <w:t xml:space="preserve"> Heck, </w:t>
      </w:r>
      <w:r>
        <w:rPr>
          <w:rFonts w:ascii="Times New Roman" w:hAnsi="Times New Roman" w:cs="Times New Roman"/>
          <w:sz w:val="24"/>
          <w:szCs w:val="24"/>
        </w:rPr>
        <w:t>“</w:t>
      </w:r>
      <w:proofErr w:type="spellStart"/>
      <w:r w:rsidRPr="00A46000">
        <w:rPr>
          <w:rFonts w:ascii="Times New Roman" w:hAnsi="Times New Roman" w:cs="Times New Roman"/>
          <w:i/>
          <w:sz w:val="24"/>
          <w:szCs w:val="24"/>
        </w:rPr>
        <w:t>Iustitia</w:t>
      </w:r>
      <w:proofErr w:type="spellEnd"/>
      <w:r w:rsidRPr="00A46000">
        <w:rPr>
          <w:rFonts w:ascii="Times New Roman" w:hAnsi="Times New Roman" w:cs="Times New Roman"/>
          <w:i/>
          <w:sz w:val="24"/>
          <w:szCs w:val="24"/>
        </w:rPr>
        <w:t xml:space="preserve"> Civilis – </w:t>
      </w:r>
      <w:proofErr w:type="spellStart"/>
      <w:r w:rsidRPr="00A46000">
        <w:rPr>
          <w:rFonts w:ascii="Times New Roman" w:hAnsi="Times New Roman" w:cs="Times New Roman"/>
          <w:i/>
          <w:sz w:val="24"/>
          <w:szCs w:val="24"/>
        </w:rPr>
        <w:t>Iustitia</w:t>
      </w:r>
      <w:proofErr w:type="spellEnd"/>
      <w:r w:rsidRPr="00A46000">
        <w:rPr>
          <w:rFonts w:ascii="Times New Roman" w:hAnsi="Times New Roman" w:cs="Times New Roman"/>
          <w:i/>
          <w:sz w:val="24"/>
          <w:szCs w:val="24"/>
        </w:rPr>
        <w:t xml:space="preserve"> Naturalis</w:t>
      </w:r>
      <w:r w:rsidRPr="00A46000">
        <w:rPr>
          <w:rFonts w:ascii="Times New Roman" w:hAnsi="Times New Roman" w:cs="Times New Roman"/>
          <w:sz w:val="24"/>
          <w:szCs w:val="24"/>
        </w:rPr>
        <w:t xml:space="preserve"> à </w:t>
      </w:r>
      <w:proofErr w:type="spellStart"/>
      <w:r>
        <w:rPr>
          <w:rFonts w:ascii="Times New Roman" w:hAnsi="Times New Roman" w:cs="Times New Roman"/>
          <w:sz w:val="24"/>
          <w:szCs w:val="24"/>
        </w:rPr>
        <w:t>P</w:t>
      </w:r>
      <w:r w:rsidRPr="00A46000">
        <w:rPr>
          <w:rFonts w:ascii="Times New Roman" w:hAnsi="Times New Roman" w:cs="Times New Roman"/>
          <w:sz w:val="24"/>
          <w:szCs w:val="24"/>
        </w:rPr>
        <w:t>ropos</w:t>
      </w:r>
      <w:proofErr w:type="spellEnd"/>
      <w:r w:rsidRPr="00A46000">
        <w:rPr>
          <w:rFonts w:ascii="Times New Roman" w:hAnsi="Times New Roman" w:cs="Times New Roman"/>
          <w:sz w:val="24"/>
          <w:szCs w:val="24"/>
        </w:rPr>
        <w:t xml:space="preserve"> du </w:t>
      </w:r>
      <w:proofErr w:type="spellStart"/>
      <w:r>
        <w:rPr>
          <w:rFonts w:ascii="Times New Roman" w:hAnsi="Times New Roman" w:cs="Times New Roman"/>
          <w:sz w:val="24"/>
          <w:szCs w:val="24"/>
        </w:rPr>
        <w:t>J</w:t>
      </w:r>
      <w:r w:rsidRPr="00A46000">
        <w:rPr>
          <w:rFonts w:ascii="Times New Roman" w:hAnsi="Times New Roman" w:cs="Times New Roman"/>
          <w:sz w:val="24"/>
          <w:szCs w:val="24"/>
        </w:rPr>
        <w:t>ugement</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Lactance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concernant</w:t>
      </w:r>
      <w:proofErr w:type="spellEnd"/>
      <w:r w:rsidRPr="00A46000">
        <w:rPr>
          <w:rFonts w:ascii="Times New Roman" w:hAnsi="Times New Roman" w:cs="Times New Roman"/>
          <w:sz w:val="24"/>
          <w:szCs w:val="24"/>
        </w:rPr>
        <w:t xml:space="preserve"> les </w:t>
      </w:r>
      <w:proofErr w:type="spellStart"/>
      <w:r>
        <w:rPr>
          <w:rFonts w:ascii="Times New Roman" w:hAnsi="Times New Roman" w:cs="Times New Roman"/>
          <w:sz w:val="24"/>
          <w:szCs w:val="24"/>
        </w:rPr>
        <w:t>D</w:t>
      </w:r>
      <w:r w:rsidRPr="00A46000">
        <w:rPr>
          <w:rFonts w:ascii="Times New Roman" w:hAnsi="Times New Roman" w:cs="Times New Roman"/>
          <w:sz w:val="24"/>
          <w:szCs w:val="24"/>
        </w:rPr>
        <w:t>iscours</w:t>
      </w:r>
      <w:proofErr w:type="spellEnd"/>
      <w:r w:rsidRPr="00A46000">
        <w:rPr>
          <w:rFonts w:ascii="Times New Roman" w:hAnsi="Times New Roman" w:cs="Times New Roman"/>
          <w:sz w:val="24"/>
          <w:szCs w:val="24"/>
        </w:rPr>
        <w:t xml:space="preserve"> sur la </w:t>
      </w:r>
      <w:r>
        <w:rPr>
          <w:rFonts w:ascii="Times New Roman" w:hAnsi="Times New Roman" w:cs="Times New Roman"/>
          <w:sz w:val="24"/>
          <w:szCs w:val="24"/>
        </w:rPr>
        <w:t>J</w:t>
      </w:r>
      <w:r w:rsidRPr="00A46000">
        <w:rPr>
          <w:rFonts w:ascii="Times New Roman" w:hAnsi="Times New Roman" w:cs="Times New Roman"/>
          <w:sz w:val="24"/>
          <w:szCs w:val="24"/>
        </w:rPr>
        <w:t xml:space="preserve">ustice dans le </w:t>
      </w:r>
      <w:r w:rsidRPr="00A46000">
        <w:rPr>
          <w:rFonts w:ascii="Times New Roman" w:hAnsi="Times New Roman" w:cs="Times New Roman"/>
          <w:i/>
          <w:sz w:val="24"/>
          <w:szCs w:val="24"/>
        </w:rPr>
        <w:t xml:space="preserve">De </w:t>
      </w:r>
      <w:r>
        <w:rPr>
          <w:rFonts w:ascii="Times New Roman" w:hAnsi="Times New Roman" w:cs="Times New Roman"/>
          <w:i/>
          <w:sz w:val="24"/>
          <w:szCs w:val="24"/>
        </w:rPr>
        <w:t>r</w:t>
      </w:r>
      <w:r w:rsidRPr="00A46000">
        <w:rPr>
          <w:rFonts w:ascii="Times New Roman" w:hAnsi="Times New Roman" w:cs="Times New Roman"/>
          <w:i/>
          <w:sz w:val="24"/>
          <w:szCs w:val="24"/>
        </w:rPr>
        <w:t xml:space="preserve">e </w:t>
      </w:r>
      <w:r>
        <w:rPr>
          <w:rFonts w:ascii="Times New Roman" w:hAnsi="Times New Roman" w:cs="Times New Roman"/>
          <w:i/>
          <w:sz w:val="24"/>
          <w:szCs w:val="24"/>
        </w:rPr>
        <w:t>p</w:t>
      </w:r>
      <w:r w:rsidRPr="00A46000">
        <w:rPr>
          <w:rFonts w:ascii="Times New Roman" w:hAnsi="Times New Roman" w:cs="Times New Roman"/>
          <w:i/>
          <w:sz w:val="24"/>
          <w:szCs w:val="24"/>
        </w:rPr>
        <w:t xml:space="preserve">ublica </w:t>
      </w:r>
      <w:r w:rsidRPr="00A46000">
        <w:rPr>
          <w:rFonts w:ascii="Times New Roman" w:hAnsi="Times New Roman" w:cs="Times New Roman"/>
          <w:sz w:val="24"/>
          <w:szCs w:val="24"/>
        </w:rPr>
        <w:t xml:space="preserve">de </w:t>
      </w:r>
      <w:proofErr w:type="spellStart"/>
      <w:r w:rsidRPr="00A46000">
        <w:rPr>
          <w:rFonts w:ascii="Times New Roman" w:hAnsi="Times New Roman" w:cs="Times New Roman"/>
          <w:sz w:val="24"/>
          <w:szCs w:val="24"/>
        </w:rPr>
        <w:t>Cicéron</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Lactance</w:t>
      </w:r>
      <w:proofErr w:type="spellEnd"/>
      <w:r w:rsidRPr="00A46000">
        <w:rPr>
          <w:rFonts w:ascii="Times New Roman" w:hAnsi="Times New Roman" w:cs="Times New Roman"/>
          <w:i/>
          <w:sz w:val="24"/>
          <w:szCs w:val="24"/>
        </w:rPr>
        <w:t xml:space="preserve"> et son Temps</w:t>
      </w:r>
      <w:r w:rsidRPr="00A46000">
        <w:rPr>
          <w:rFonts w:ascii="Times New Roman" w:hAnsi="Times New Roman" w:cs="Times New Roman"/>
          <w:sz w:val="24"/>
          <w:szCs w:val="24"/>
        </w:rPr>
        <w:t>, ed. J</w:t>
      </w:r>
      <w:r>
        <w:rPr>
          <w:rFonts w:ascii="Times New Roman" w:hAnsi="Times New Roman" w:cs="Times New Roman"/>
          <w:sz w:val="24"/>
          <w:szCs w:val="24"/>
        </w:rPr>
        <w:t>acques</w:t>
      </w:r>
      <w:r w:rsidRPr="00A46000">
        <w:rPr>
          <w:rFonts w:ascii="Times New Roman" w:hAnsi="Times New Roman" w:cs="Times New Roman"/>
          <w:sz w:val="24"/>
          <w:szCs w:val="24"/>
        </w:rPr>
        <w:t xml:space="preserve"> Fontaine </w:t>
      </w:r>
      <w:r>
        <w:rPr>
          <w:rFonts w:ascii="Times New Roman" w:hAnsi="Times New Roman" w:cs="Times New Roman"/>
          <w:sz w:val="24"/>
          <w:szCs w:val="24"/>
        </w:rPr>
        <w:t>and</w:t>
      </w:r>
      <w:r w:rsidRPr="00A46000">
        <w:rPr>
          <w:rFonts w:ascii="Times New Roman" w:hAnsi="Times New Roman" w:cs="Times New Roman"/>
          <w:sz w:val="24"/>
          <w:szCs w:val="24"/>
        </w:rPr>
        <w:t xml:space="preserve"> M</w:t>
      </w:r>
      <w:r>
        <w:rPr>
          <w:rFonts w:ascii="Times New Roman" w:hAnsi="Times New Roman" w:cs="Times New Roman"/>
          <w:sz w:val="24"/>
          <w:szCs w:val="24"/>
        </w:rPr>
        <w:t>ichel</w:t>
      </w:r>
      <w:r w:rsidRPr="00A46000">
        <w:rPr>
          <w:rFonts w:ascii="Times New Roman" w:hAnsi="Times New Roman" w:cs="Times New Roman"/>
          <w:sz w:val="24"/>
          <w:szCs w:val="24"/>
        </w:rPr>
        <w:t xml:space="preserve"> Perrin (Paris: </w:t>
      </w:r>
      <w:proofErr w:type="spellStart"/>
      <w:r w:rsidRPr="00A46000">
        <w:rPr>
          <w:rFonts w:ascii="Times New Roman" w:hAnsi="Times New Roman" w:cs="Times New Roman"/>
          <w:sz w:val="24"/>
          <w:szCs w:val="24"/>
        </w:rPr>
        <w:t>Beauchesne</w:t>
      </w:r>
      <w:proofErr w:type="spellEnd"/>
      <w:r w:rsidRPr="00A46000">
        <w:rPr>
          <w:rFonts w:ascii="Times New Roman" w:hAnsi="Times New Roman" w:cs="Times New Roman"/>
          <w:sz w:val="24"/>
          <w:szCs w:val="24"/>
        </w:rPr>
        <w:t>, 1978), 171</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82. </w:t>
      </w:r>
    </w:p>
  </w:endnote>
  <w:endnote w:id="93">
    <w:p w14:paraId="3CB7E719" w14:textId="6961391B"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A. Drake, </w:t>
      </w:r>
      <w:r w:rsidRPr="00A46000">
        <w:rPr>
          <w:rFonts w:ascii="Times New Roman" w:hAnsi="Times New Roman" w:cs="Times New Roman"/>
          <w:i/>
          <w:sz w:val="24"/>
          <w:szCs w:val="24"/>
        </w:rPr>
        <w:t>Constantine and the Bishops: The Politics of Intolerance</w:t>
      </w:r>
      <w:r w:rsidRPr="00A46000">
        <w:rPr>
          <w:rFonts w:ascii="Times New Roman" w:hAnsi="Times New Roman" w:cs="Times New Roman"/>
          <w:sz w:val="24"/>
          <w:szCs w:val="24"/>
        </w:rPr>
        <w:t xml:space="preserve"> (Baltimore: John Hopkins University Press, 2000), 207; E</w:t>
      </w:r>
      <w:r>
        <w:rPr>
          <w:rFonts w:ascii="Times New Roman" w:hAnsi="Times New Roman" w:cs="Times New Roman"/>
          <w:sz w:val="24"/>
          <w:szCs w:val="24"/>
        </w:rPr>
        <w:t>lizabeth</w:t>
      </w:r>
      <w:r w:rsidRPr="00A46000">
        <w:rPr>
          <w:rFonts w:ascii="Times New Roman" w:hAnsi="Times New Roman" w:cs="Times New Roman"/>
          <w:sz w:val="24"/>
          <w:szCs w:val="24"/>
        </w:rPr>
        <w:t xml:space="preserve"> DePalma </w:t>
      </w:r>
      <w:proofErr w:type="spellStart"/>
      <w:r w:rsidRPr="00A46000">
        <w:rPr>
          <w:rFonts w:ascii="Times New Roman" w:hAnsi="Times New Roman" w:cs="Times New Roman"/>
          <w:sz w:val="24"/>
          <w:szCs w:val="24"/>
        </w:rPr>
        <w:t>Digeser</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The Making of a Christian Empire: </w:t>
      </w:r>
      <w:proofErr w:type="spellStart"/>
      <w:r w:rsidRPr="00A46000">
        <w:rPr>
          <w:rFonts w:ascii="Times New Roman" w:hAnsi="Times New Roman" w:cs="Times New Roman"/>
          <w:i/>
          <w:sz w:val="24"/>
          <w:szCs w:val="24"/>
        </w:rPr>
        <w:t>Lactantius</w:t>
      </w:r>
      <w:proofErr w:type="spellEnd"/>
      <w:r w:rsidRPr="00A46000">
        <w:rPr>
          <w:rFonts w:ascii="Times New Roman" w:hAnsi="Times New Roman" w:cs="Times New Roman"/>
          <w:i/>
          <w:sz w:val="24"/>
          <w:szCs w:val="24"/>
        </w:rPr>
        <w:t xml:space="preserve"> and Rome</w:t>
      </w:r>
      <w:r w:rsidRPr="00A46000">
        <w:rPr>
          <w:rFonts w:ascii="Times New Roman" w:hAnsi="Times New Roman" w:cs="Times New Roman"/>
          <w:sz w:val="24"/>
          <w:szCs w:val="24"/>
        </w:rPr>
        <w:t xml:space="preserve"> (Ithaca NY: Cornell University Press, 2000), 8</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13. </w:t>
      </w:r>
    </w:p>
  </w:endnote>
  <w:endnote w:id="94">
    <w:p w14:paraId="76297EE6" w14:textId="629EE213"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5</w:t>
      </w:r>
      <w:r w:rsidRPr="00A46000">
        <w:rPr>
          <w:rFonts w:ascii="Times New Roman" w:hAnsi="Times New Roman" w:cs="Times New Roman"/>
          <w:sz w:val="24"/>
          <w:szCs w:val="24"/>
        </w:rPr>
        <w:t>.4.3</w:t>
      </w:r>
      <w:r w:rsidRPr="00C7378C">
        <w:rPr>
          <w:rFonts w:ascii="Times New Roman" w:hAnsi="Times New Roman" w:cs="Times New Roman"/>
          <w:sz w:val="24"/>
          <w:szCs w:val="24"/>
        </w:rPr>
        <w:t>–</w:t>
      </w:r>
      <w:r w:rsidRPr="00A46000">
        <w:rPr>
          <w:rFonts w:ascii="Times New Roman" w:hAnsi="Times New Roman" w:cs="Times New Roman"/>
          <w:sz w:val="24"/>
          <w:szCs w:val="24"/>
        </w:rPr>
        <w:t>8</w:t>
      </w:r>
      <w:r>
        <w:rPr>
          <w:rFonts w:ascii="Times New Roman" w:hAnsi="Times New Roman" w:cs="Times New Roman"/>
          <w:sz w:val="24"/>
          <w:szCs w:val="24"/>
        </w:rPr>
        <w:t xml:space="preserve"> (</w:t>
      </w:r>
      <w:r w:rsidRPr="008E6937">
        <w:rPr>
          <w:rFonts w:ascii="Times New Roman" w:hAnsi="Times New Roman" w:cs="Times New Roman"/>
          <w:sz w:val="24"/>
          <w:szCs w:val="24"/>
        </w:rPr>
        <w:t xml:space="preserve">Heck and </w:t>
      </w:r>
      <w:proofErr w:type="spellStart"/>
      <w:r w:rsidRPr="008E6937">
        <w:rPr>
          <w:rFonts w:ascii="Times New Roman" w:hAnsi="Times New Roman" w:cs="Times New Roman"/>
          <w:sz w:val="24"/>
          <w:szCs w:val="24"/>
        </w:rPr>
        <w:t>Wlosok</w:t>
      </w:r>
      <w:proofErr w:type="spellEnd"/>
      <w:r w:rsidRPr="008E6937">
        <w:rPr>
          <w:rFonts w:ascii="Times New Roman" w:hAnsi="Times New Roman" w:cs="Times New Roman"/>
          <w:sz w:val="24"/>
          <w:szCs w:val="24"/>
        </w:rPr>
        <w:t xml:space="preserve">, </w:t>
      </w:r>
      <w:proofErr w:type="spellStart"/>
      <w:r w:rsidRPr="008E6937">
        <w:rPr>
          <w:rFonts w:ascii="Times New Roman" w:hAnsi="Times New Roman" w:cs="Times New Roman"/>
          <w:i/>
          <w:iCs/>
          <w:sz w:val="24"/>
          <w:szCs w:val="24"/>
        </w:rPr>
        <w:t>Divinarum</w:t>
      </w:r>
      <w:proofErr w:type="spellEnd"/>
      <w:r w:rsidRPr="008E6937">
        <w:rPr>
          <w:rFonts w:ascii="Times New Roman" w:hAnsi="Times New Roman" w:cs="Times New Roman"/>
          <w:i/>
          <w:iCs/>
          <w:sz w:val="24"/>
          <w:szCs w:val="24"/>
        </w:rPr>
        <w:t xml:space="preserve"> </w:t>
      </w:r>
      <w:proofErr w:type="spellStart"/>
      <w:r w:rsidRPr="008E6937">
        <w:rPr>
          <w:rFonts w:ascii="Times New Roman" w:hAnsi="Times New Roman" w:cs="Times New Roman"/>
          <w:i/>
          <w:iCs/>
          <w:sz w:val="24"/>
          <w:szCs w:val="24"/>
        </w:rPr>
        <w:t>institutionum</w:t>
      </w:r>
      <w:proofErr w:type="spellEnd"/>
      <w:r w:rsidRPr="00A46000">
        <w:rPr>
          <w:rFonts w:ascii="Times New Roman" w:hAnsi="Times New Roman" w:cs="Times New Roman"/>
          <w:sz w:val="24"/>
          <w:szCs w:val="24"/>
        </w:rPr>
        <w:t>, 451</w:t>
      </w:r>
      <w:r w:rsidRPr="00C7378C">
        <w:rPr>
          <w:rFonts w:ascii="Times New Roman" w:hAnsi="Times New Roman" w:cs="Times New Roman"/>
          <w:sz w:val="24"/>
          <w:szCs w:val="24"/>
        </w:rPr>
        <w:t>–</w:t>
      </w:r>
      <w:r w:rsidRPr="00A46000">
        <w:rPr>
          <w:rFonts w:ascii="Times New Roman" w:hAnsi="Times New Roman" w:cs="Times New Roman"/>
          <w:sz w:val="24"/>
          <w:szCs w:val="24"/>
        </w:rPr>
        <w:t>2</w:t>
      </w:r>
      <w:r>
        <w:rPr>
          <w:rFonts w:ascii="Times New Roman" w:hAnsi="Times New Roman" w:cs="Times New Roman"/>
          <w:sz w:val="24"/>
          <w:szCs w:val="24"/>
        </w:rPr>
        <w:t>)</w:t>
      </w:r>
      <w:r w:rsidRPr="00A46000">
        <w:rPr>
          <w:rFonts w:ascii="Times New Roman" w:hAnsi="Times New Roman" w:cs="Times New Roman"/>
          <w:sz w:val="24"/>
          <w:szCs w:val="24"/>
        </w:rPr>
        <w:t>.</w:t>
      </w:r>
    </w:p>
  </w:endnote>
  <w:endnote w:id="95">
    <w:p w14:paraId="30F62F13" w14:textId="55F3E53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bookmarkStart w:id="11" w:name="_Hlk39241634"/>
      <w:r w:rsidRPr="00A46000">
        <w:rPr>
          <w:rFonts w:ascii="Times New Roman" w:hAnsi="Times New Roman" w:cs="Times New Roman"/>
          <w:sz w:val="24"/>
          <w:szCs w:val="24"/>
        </w:rPr>
        <w:t>B</w:t>
      </w:r>
      <w:r>
        <w:rPr>
          <w:rFonts w:ascii="Times New Roman" w:hAnsi="Times New Roman" w:cs="Times New Roman"/>
          <w:sz w:val="24"/>
          <w:szCs w:val="24"/>
        </w:rPr>
        <w:t xml:space="preserve">en </w:t>
      </w:r>
      <w:r w:rsidRPr="00A46000">
        <w:rPr>
          <w:rFonts w:ascii="Times New Roman" w:hAnsi="Times New Roman" w:cs="Times New Roman"/>
          <w:sz w:val="24"/>
          <w:szCs w:val="24"/>
        </w:rPr>
        <w:t>D</w:t>
      </w:r>
      <w:r>
        <w:rPr>
          <w:rFonts w:ascii="Times New Roman" w:hAnsi="Times New Roman" w:cs="Times New Roman"/>
          <w:sz w:val="24"/>
          <w:szCs w:val="24"/>
        </w:rPr>
        <w:t>avid</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Wayman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Lactantius’</w:t>
      </w:r>
      <w:r>
        <w:rPr>
          <w:rFonts w:ascii="Times New Roman" w:hAnsi="Times New Roman" w:cs="Times New Roman"/>
          <w:sz w:val="24"/>
          <w:szCs w:val="24"/>
        </w:rPr>
        <w:t>s</w:t>
      </w:r>
      <w:proofErr w:type="spellEnd"/>
      <w:r w:rsidRPr="00A46000">
        <w:rPr>
          <w:rFonts w:ascii="Times New Roman" w:hAnsi="Times New Roman" w:cs="Times New Roman"/>
          <w:sz w:val="24"/>
          <w:szCs w:val="24"/>
        </w:rPr>
        <w:t xml:space="preserve"> Power Struggle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Political Theology</w:t>
      </w:r>
      <w:r w:rsidRPr="00A46000">
        <w:rPr>
          <w:rFonts w:ascii="Times New Roman" w:hAnsi="Times New Roman" w:cs="Times New Roman"/>
          <w:sz w:val="24"/>
          <w:szCs w:val="24"/>
        </w:rPr>
        <w:t>, 14 (2013): 304</w:t>
      </w:r>
      <w:r w:rsidRPr="00C7378C">
        <w:rPr>
          <w:rFonts w:ascii="Times New Roman" w:hAnsi="Times New Roman" w:cs="Times New Roman"/>
          <w:sz w:val="24"/>
          <w:szCs w:val="24"/>
        </w:rPr>
        <w:t>–</w:t>
      </w:r>
      <w:r w:rsidRPr="00A46000">
        <w:rPr>
          <w:rFonts w:ascii="Times New Roman" w:hAnsi="Times New Roman" w:cs="Times New Roman"/>
          <w:sz w:val="24"/>
          <w:szCs w:val="24"/>
        </w:rPr>
        <w:t>24, 308.</w:t>
      </w:r>
      <w:bookmarkEnd w:id="11"/>
    </w:p>
  </w:endnote>
  <w:endnote w:id="96">
    <w:p w14:paraId="6F78A692" w14:textId="04242AB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Bryce, </w:t>
      </w:r>
      <w:r w:rsidRPr="00A46000">
        <w:rPr>
          <w:rFonts w:ascii="Times New Roman" w:hAnsi="Times New Roman" w:cs="Times New Roman"/>
          <w:i/>
          <w:sz w:val="24"/>
          <w:szCs w:val="24"/>
        </w:rPr>
        <w:t xml:space="preserve">The Library of </w:t>
      </w:r>
      <w:proofErr w:type="spellStart"/>
      <w:r w:rsidRPr="00A46000">
        <w:rPr>
          <w:rFonts w:ascii="Times New Roman" w:hAnsi="Times New Roman" w:cs="Times New Roman"/>
          <w:i/>
          <w:sz w:val="24"/>
          <w:szCs w:val="24"/>
        </w:rPr>
        <w:t>Lactantius</w:t>
      </w:r>
      <w:proofErr w:type="spellEnd"/>
      <w:r w:rsidRPr="00A46000">
        <w:rPr>
          <w:rFonts w:ascii="Times New Roman" w:hAnsi="Times New Roman" w:cs="Times New Roman"/>
          <w:sz w:val="24"/>
          <w:szCs w:val="24"/>
        </w:rPr>
        <w:t xml:space="preserve">; DePalma </w:t>
      </w:r>
      <w:proofErr w:type="spellStart"/>
      <w:r w:rsidRPr="00A46000">
        <w:rPr>
          <w:rFonts w:ascii="Times New Roman" w:hAnsi="Times New Roman" w:cs="Times New Roman"/>
          <w:sz w:val="24"/>
          <w:szCs w:val="24"/>
        </w:rPr>
        <w:t>Digeser</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Making of a Christian Empire</w:t>
      </w:r>
      <w:r w:rsidRPr="00A46000">
        <w:rPr>
          <w:rFonts w:ascii="Times New Roman" w:hAnsi="Times New Roman" w:cs="Times New Roman"/>
          <w:sz w:val="24"/>
          <w:szCs w:val="24"/>
        </w:rPr>
        <w:t>, 86</w:t>
      </w:r>
      <w:r w:rsidRPr="00C7378C">
        <w:rPr>
          <w:rFonts w:ascii="Times New Roman" w:hAnsi="Times New Roman" w:cs="Times New Roman"/>
          <w:sz w:val="24"/>
          <w:szCs w:val="24"/>
        </w:rPr>
        <w:t>–</w:t>
      </w:r>
      <w:r w:rsidRPr="00A46000">
        <w:rPr>
          <w:rFonts w:ascii="Times New Roman" w:hAnsi="Times New Roman" w:cs="Times New Roman"/>
          <w:sz w:val="24"/>
          <w:szCs w:val="24"/>
        </w:rPr>
        <w:t>89.</w:t>
      </w:r>
    </w:p>
  </w:endnote>
  <w:endnote w:id="97">
    <w:p w14:paraId="029B1180" w14:textId="59196DA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.10.16</w:t>
      </w:r>
      <w:r>
        <w:rPr>
          <w:rFonts w:ascii="Times New Roman" w:hAnsi="Times New Roman" w:cs="Times New Roman"/>
          <w:sz w:val="24"/>
          <w:szCs w:val="24"/>
        </w:rPr>
        <w:t xml:space="preserve"> (</w:t>
      </w:r>
      <w:r w:rsidRPr="008E6937">
        <w:rPr>
          <w:rFonts w:ascii="Times New Roman" w:hAnsi="Times New Roman" w:cs="Times New Roman"/>
          <w:sz w:val="24"/>
          <w:szCs w:val="24"/>
        </w:rPr>
        <w:t xml:space="preserve">Heck and </w:t>
      </w:r>
      <w:proofErr w:type="spellStart"/>
      <w:r w:rsidRPr="008E6937">
        <w:rPr>
          <w:rFonts w:ascii="Times New Roman" w:hAnsi="Times New Roman" w:cs="Times New Roman"/>
          <w:sz w:val="24"/>
          <w:szCs w:val="24"/>
        </w:rPr>
        <w:t>Wlosok</w:t>
      </w:r>
      <w:proofErr w:type="spellEnd"/>
      <w:r w:rsidRPr="008E6937">
        <w:rPr>
          <w:rFonts w:ascii="Times New Roman" w:hAnsi="Times New Roman" w:cs="Times New Roman"/>
          <w:sz w:val="24"/>
          <w:szCs w:val="24"/>
        </w:rPr>
        <w:t xml:space="preserve">, </w:t>
      </w:r>
      <w:proofErr w:type="spellStart"/>
      <w:r w:rsidRPr="008E6937">
        <w:rPr>
          <w:rFonts w:ascii="Times New Roman" w:hAnsi="Times New Roman" w:cs="Times New Roman"/>
          <w:i/>
          <w:iCs/>
          <w:sz w:val="24"/>
          <w:szCs w:val="24"/>
        </w:rPr>
        <w:t>Divinarum</w:t>
      </w:r>
      <w:proofErr w:type="spellEnd"/>
      <w:r w:rsidRPr="008E6937">
        <w:rPr>
          <w:rFonts w:ascii="Times New Roman" w:hAnsi="Times New Roman" w:cs="Times New Roman"/>
          <w:i/>
          <w:iCs/>
          <w:sz w:val="24"/>
          <w:szCs w:val="24"/>
        </w:rPr>
        <w:t xml:space="preserve"> </w:t>
      </w:r>
      <w:proofErr w:type="spellStart"/>
      <w:r w:rsidRPr="008E6937">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8E6937">
        <w:rPr>
          <w:rFonts w:ascii="Times New Roman" w:hAnsi="Times New Roman" w:cs="Times New Roman"/>
          <w:sz w:val="24"/>
          <w:szCs w:val="24"/>
        </w:rPr>
        <w:t>, 56</w:t>
      </w:r>
      <w:r>
        <w:rPr>
          <w:rFonts w:ascii="Times New Roman" w:hAnsi="Times New Roman" w:cs="Times New Roman"/>
          <w:sz w:val="24"/>
          <w:szCs w:val="24"/>
        </w:rPr>
        <w:t>8;</w:t>
      </w:r>
      <w:r w:rsidRPr="008E6937">
        <w:rPr>
          <w:rFonts w:ascii="Times New Roman" w:hAnsi="Times New Roman" w:cs="Times New Roman"/>
          <w:sz w:val="24"/>
          <w:szCs w:val="24"/>
        </w:rPr>
        <w:t xml:space="preserve"> </w:t>
      </w:r>
      <w:r>
        <w:rPr>
          <w:rFonts w:ascii="Times New Roman" w:hAnsi="Times New Roman" w:cs="Times New Roman"/>
          <w:sz w:val="24"/>
          <w:szCs w:val="24"/>
        </w:rPr>
        <w:t>trans. Bowen and Garnsey, 351)</w:t>
      </w:r>
      <w:r w:rsidRPr="00A46000">
        <w:rPr>
          <w:rFonts w:ascii="Times New Roman" w:hAnsi="Times New Roman" w:cs="Times New Roman"/>
          <w:sz w:val="24"/>
          <w:szCs w:val="24"/>
        </w:rPr>
        <w:t xml:space="preserve">. </w:t>
      </w:r>
    </w:p>
  </w:endnote>
  <w:endnote w:id="98">
    <w:p w14:paraId="11FB02B1" w14:textId="246FC37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.10.13</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56</w:t>
      </w:r>
      <w:r>
        <w:rPr>
          <w:rFonts w:ascii="Times New Roman" w:hAnsi="Times New Roman" w:cs="Times New Roman"/>
          <w:sz w:val="24"/>
          <w:szCs w:val="24"/>
        </w:rPr>
        <w:t>7; trans. Bowen and Garnsey, 350)</w:t>
      </w:r>
      <w:r w:rsidRPr="00A46000">
        <w:rPr>
          <w:rFonts w:ascii="Times New Roman" w:hAnsi="Times New Roman" w:cs="Times New Roman"/>
          <w:sz w:val="24"/>
          <w:szCs w:val="24"/>
        </w:rPr>
        <w:t>.</w:t>
      </w:r>
    </w:p>
  </w:endnote>
  <w:endnote w:id="99">
    <w:p w14:paraId="65A2F3B4" w14:textId="3B8E87C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5</w:t>
      </w:r>
      <w:r w:rsidRPr="00A46000">
        <w:rPr>
          <w:rFonts w:ascii="Times New Roman" w:hAnsi="Times New Roman" w:cs="Times New Roman"/>
          <w:sz w:val="24"/>
          <w:szCs w:val="24"/>
        </w:rPr>
        <w:t>.4.1</w:t>
      </w:r>
      <w:r w:rsidRPr="00C7378C">
        <w:rPr>
          <w:rFonts w:ascii="Times New Roman" w:hAnsi="Times New Roman" w:cs="Times New Roman"/>
          <w:sz w:val="24"/>
          <w:szCs w:val="24"/>
        </w:rPr>
        <w:t>–</w:t>
      </w:r>
      <w:r w:rsidRPr="00A46000">
        <w:rPr>
          <w:rFonts w:ascii="Times New Roman" w:hAnsi="Times New Roman" w:cs="Times New Roman"/>
          <w:sz w:val="24"/>
          <w:szCs w:val="24"/>
        </w:rPr>
        <w:t>2</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450</w:t>
      </w:r>
      <w:r w:rsidRPr="00C7378C">
        <w:rPr>
          <w:rFonts w:ascii="Times New Roman" w:hAnsi="Times New Roman" w:cs="Times New Roman"/>
          <w:sz w:val="24"/>
          <w:szCs w:val="24"/>
        </w:rPr>
        <w:t>–</w:t>
      </w:r>
      <w:r w:rsidRPr="00A46000">
        <w:rPr>
          <w:rFonts w:ascii="Times New Roman" w:hAnsi="Times New Roman" w:cs="Times New Roman"/>
          <w:sz w:val="24"/>
          <w:szCs w:val="24"/>
        </w:rPr>
        <w:t>1</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00">
    <w:p w14:paraId="376C2219" w14:textId="097F68B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 xml:space="preserve">.6.1, </w:t>
      </w:r>
      <w:r>
        <w:rPr>
          <w:rFonts w:ascii="Times New Roman" w:hAnsi="Times New Roman" w:cs="Times New Roman"/>
          <w:sz w:val="24"/>
          <w:szCs w:val="24"/>
        </w:rPr>
        <w:t>6</w:t>
      </w:r>
      <w:r w:rsidRPr="00A46000">
        <w:rPr>
          <w:rFonts w:ascii="Times New Roman" w:hAnsi="Times New Roman" w:cs="Times New Roman"/>
          <w:sz w:val="24"/>
          <w:szCs w:val="24"/>
        </w:rPr>
        <w:t>.6.5</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xml:space="preserve">, </w:t>
      </w:r>
      <w:r>
        <w:rPr>
          <w:rFonts w:ascii="Times New Roman" w:hAnsi="Times New Roman" w:cs="Times New Roman"/>
          <w:sz w:val="24"/>
          <w:szCs w:val="24"/>
        </w:rPr>
        <w:t>548, 549; trans. Bowen and Garnsey, 341)</w:t>
      </w:r>
      <w:r w:rsidRPr="00A46000">
        <w:rPr>
          <w:rFonts w:ascii="Times New Roman" w:hAnsi="Times New Roman" w:cs="Times New Roman"/>
          <w:sz w:val="24"/>
          <w:szCs w:val="24"/>
        </w:rPr>
        <w:t>.</w:t>
      </w:r>
    </w:p>
  </w:endnote>
  <w:endnote w:id="101">
    <w:p w14:paraId="4A64ED87" w14:textId="02E8C77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.8.1</w:t>
      </w:r>
      <w:r w:rsidRPr="00C7378C">
        <w:rPr>
          <w:rFonts w:ascii="Times New Roman" w:hAnsi="Times New Roman" w:cs="Times New Roman"/>
          <w:sz w:val="24"/>
          <w:szCs w:val="24"/>
        </w:rPr>
        <w:t>–</w:t>
      </w:r>
      <w:r w:rsidRPr="00A46000">
        <w:rPr>
          <w:rFonts w:ascii="Times New Roman" w:hAnsi="Times New Roman" w:cs="Times New Roman"/>
          <w:sz w:val="24"/>
          <w:szCs w:val="24"/>
        </w:rPr>
        <w:t>2</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xml:space="preserve">, </w:t>
      </w:r>
      <w:r>
        <w:rPr>
          <w:rFonts w:ascii="Times New Roman" w:hAnsi="Times New Roman" w:cs="Times New Roman"/>
          <w:sz w:val="24"/>
          <w:szCs w:val="24"/>
        </w:rPr>
        <w:t>558; trans. Bowen and Garnsey, 345)</w:t>
      </w:r>
      <w:r w:rsidRPr="00A46000">
        <w:rPr>
          <w:rFonts w:ascii="Times New Roman" w:hAnsi="Times New Roman" w:cs="Times New Roman"/>
          <w:sz w:val="24"/>
          <w:szCs w:val="24"/>
        </w:rPr>
        <w:t xml:space="preserve">. </w:t>
      </w:r>
    </w:p>
  </w:endnote>
  <w:endnote w:id="102">
    <w:p w14:paraId="1CF922B8" w14:textId="7E5AD213"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.10.19</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xml:space="preserve">, </w:t>
      </w:r>
      <w:r>
        <w:rPr>
          <w:rFonts w:ascii="Times New Roman" w:hAnsi="Times New Roman" w:cs="Times New Roman"/>
          <w:sz w:val="24"/>
          <w:szCs w:val="24"/>
        </w:rPr>
        <w:t>569; trans. Bowen and Garnsey, 351)</w:t>
      </w:r>
      <w:r w:rsidRPr="00A46000">
        <w:rPr>
          <w:rFonts w:ascii="Times New Roman" w:hAnsi="Times New Roman" w:cs="Times New Roman"/>
          <w:sz w:val="24"/>
          <w:szCs w:val="24"/>
        </w:rPr>
        <w:t xml:space="preserve">. </w:t>
      </w:r>
    </w:p>
  </w:endnote>
  <w:endnote w:id="103">
    <w:p w14:paraId="1CB5BC0C" w14:textId="759144F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2</w:t>
      </w:r>
      <w:r w:rsidRPr="00A46000">
        <w:rPr>
          <w:rFonts w:ascii="Times New Roman" w:hAnsi="Times New Roman" w:cs="Times New Roman"/>
          <w:sz w:val="24"/>
          <w:szCs w:val="24"/>
        </w:rPr>
        <w:t>.13.1</w:t>
      </w:r>
      <w:r w:rsidRPr="00C7378C">
        <w:rPr>
          <w:rFonts w:ascii="Times New Roman" w:hAnsi="Times New Roman" w:cs="Times New Roman"/>
          <w:sz w:val="24"/>
          <w:szCs w:val="24"/>
        </w:rPr>
        <w:t>–</w:t>
      </w:r>
      <w:r w:rsidRPr="00A46000">
        <w:rPr>
          <w:rFonts w:ascii="Times New Roman" w:hAnsi="Times New Roman" w:cs="Times New Roman"/>
          <w:sz w:val="24"/>
          <w:szCs w:val="24"/>
        </w:rPr>
        <w:t>12</w:t>
      </w:r>
      <w:r>
        <w:rPr>
          <w:rFonts w:ascii="Times New Roman" w:hAnsi="Times New Roman" w:cs="Times New Roman"/>
          <w:sz w:val="24"/>
          <w:szCs w:val="24"/>
        </w:rPr>
        <w:t xml:space="preserve"> (</w:t>
      </w:r>
      <w:r w:rsidRPr="00A46000">
        <w:rPr>
          <w:rFonts w:ascii="Times New Roman" w:hAnsi="Times New Roman" w:cs="Times New Roman"/>
          <w:sz w:val="24"/>
          <w:szCs w:val="24"/>
        </w:rPr>
        <w:t>ed. E</w:t>
      </w:r>
      <w:r>
        <w:rPr>
          <w:rFonts w:ascii="Times New Roman" w:hAnsi="Times New Roman" w:cs="Times New Roman"/>
          <w:sz w:val="24"/>
          <w:szCs w:val="24"/>
        </w:rPr>
        <w:t>berhard</w:t>
      </w:r>
      <w:r w:rsidRPr="00A46000">
        <w:rPr>
          <w:rFonts w:ascii="Times New Roman" w:hAnsi="Times New Roman" w:cs="Times New Roman"/>
          <w:sz w:val="24"/>
          <w:szCs w:val="24"/>
        </w:rPr>
        <w:t xml:space="preserve"> Heck </w:t>
      </w:r>
      <w:r>
        <w:rPr>
          <w:rFonts w:ascii="Times New Roman" w:hAnsi="Times New Roman" w:cs="Times New Roman"/>
          <w:sz w:val="24"/>
          <w:szCs w:val="24"/>
        </w:rPr>
        <w:t>and</w:t>
      </w:r>
      <w:r w:rsidRPr="00A46000">
        <w:rPr>
          <w:rFonts w:ascii="Times New Roman" w:hAnsi="Times New Roman" w:cs="Times New Roman"/>
          <w:sz w:val="24"/>
          <w:szCs w:val="24"/>
        </w:rPr>
        <w:t xml:space="preserve"> A</w:t>
      </w:r>
      <w:r>
        <w:rPr>
          <w:rFonts w:ascii="Times New Roman" w:hAnsi="Times New Roman" w:cs="Times New Roman"/>
          <w:sz w:val="24"/>
          <w:szCs w:val="24"/>
        </w:rPr>
        <w:t>ntoine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Wlosok</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Divinarum</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r w:rsidRPr="00A46000">
        <w:rPr>
          <w:rFonts w:ascii="Times New Roman" w:hAnsi="Times New Roman" w:cs="Times New Roman"/>
          <w:i/>
          <w:sz w:val="24"/>
          <w:szCs w:val="24"/>
        </w:rPr>
        <w:t>nstitutionum</w:t>
      </w:r>
      <w:proofErr w:type="spellEnd"/>
      <w:r w:rsidRPr="00A46000">
        <w:rPr>
          <w:rFonts w:ascii="Times New Roman" w:hAnsi="Times New Roman" w:cs="Times New Roman"/>
          <w:i/>
          <w:sz w:val="24"/>
          <w:szCs w:val="24"/>
        </w:rPr>
        <w:t xml:space="preserve"> </w:t>
      </w:r>
      <w:r>
        <w:rPr>
          <w:rFonts w:ascii="Times New Roman" w:hAnsi="Times New Roman" w:cs="Times New Roman"/>
          <w:i/>
          <w:sz w:val="24"/>
          <w:szCs w:val="24"/>
        </w:rPr>
        <w:t>l</w:t>
      </w:r>
      <w:r w:rsidRPr="00A46000">
        <w:rPr>
          <w:rFonts w:ascii="Times New Roman" w:hAnsi="Times New Roman" w:cs="Times New Roman"/>
          <w:i/>
          <w:sz w:val="24"/>
          <w:szCs w:val="24"/>
        </w:rPr>
        <w:t xml:space="preserve">ibri </w:t>
      </w:r>
      <w:proofErr w:type="spellStart"/>
      <w:r>
        <w:rPr>
          <w:rFonts w:ascii="Times New Roman" w:hAnsi="Times New Roman" w:cs="Times New Roman"/>
          <w:i/>
          <w:sz w:val="24"/>
          <w:szCs w:val="24"/>
        </w:rPr>
        <w:t>s</w:t>
      </w:r>
      <w:r w:rsidRPr="00A46000">
        <w:rPr>
          <w:rFonts w:ascii="Times New Roman" w:hAnsi="Times New Roman" w:cs="Times New Roman"/>
          <w:i/>
          <w:sz w:val="24"/>
          <w:szCs w:val="24"/>
        </w:rPr>
        <w:t>eptem</w:t>
      </w:r>
      <w:proofErr w:type="spellEnd"/>
      <w:r w:rsidRPr="00A46000">
        <w:rPr>
          <w:rFonts w:ascii="Times New Roman" w:hAnsi="Times New Roman" w:cs="Times New Roman"/>
          <w:i/>
          <w:sz w:val="24"/>
          <w:szCs w:val="24"/>
        </w:rPr>
        <w:t xml:space="preserve"> 1</w:t>
      </w:r>
      <w:r>
        <w:rPr>
          <w:rFonts w:ascii="Times New Roman" w:hAnsi="Times New Roman" w:cs="Times New Roman"/>
          <w:iCs/>
          <w:sz w:val="24"/>
          <w:szCs w:val="24"/>
        </w:rPr>
        <w:t xml:space="preserve"> [</w:t>
      </w:r>
      <w:r w:rsidRPr="00A46000">
        <w:rPr>
          <w:rFonts w:ascii="Times New Roman" w:hAnsi="Times New Roman" w:cs="Times New Roman"/>
          <w:sz w:val="24"/>
          <w:szCs w:val="24"/>
        </w:rPr>
        <w:t>Berlin: De Gruyter, 2005</w:t>
      </w:r>
      <w:r>
        <w:rPr>
          <w:rFonts w:ascii="Times New Roman" w:hAnsi="Times New Roman" w:cs="Times New Roman"/>
          <w:sz w:val="24"/>
          <w:szCs w:val="24"/>
        </w:rPr>
        <w:t>]</w:t>
      </w:r>
      <w:r w:rsidRPr="00A46000">
        <w:rPr>
          <w:rFonts w:ascii="Times New Roman" w:hAnsi="Times New Roman" w:cs="Times New Roman"/>
          <w:sz w:val="24"/>
          <w:szCs w:val="24"/>
        </w:rPr>
        <w:t>, 182</w:t>
      </w:r>
      <w:r w:rsidRPr="00C7378C">
        <w:rPr>
          <w:rFonts w:ascii="Times New Roman" w:hAnsi="Times New Roman" w:cs="Times New Roman"/>
          <w:sz w:val="24"/>
          <w:szCs w:val="24"/>
        </w:rPr>
        <w:t>–</w:t>
      </w:r>
      <w:r w:rsidRPr="00A46000">
        <w:rPr>
          <w:rFonts w:ascii="Times New Roman" w:hAnsi="Times New Roman" w:cs="Times New Roman"/>
          <w:sz w:val="24"/>
          <w:szCs w:val="24"/>
        </w:rPr>
        <w:t>185</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04">
    <w:p w14:paraId="02FBCB9D" w14:textId="552620A8"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2</w:t>
      </w:r>
      <w:r w:rsidRPr="00A46000">
        <w:rPr>
          <w:rFonts w:ascii="Times New Roman" w:hAnsi="Times New Roman" w:cs="Times New Roman"/>
          <w:sz w:val="24"/>
          <w:szCs w:val="24"/>
        </w:rPr>
        <w:t>.10.16</w:t>
      </w:r>
      <w:r>
        <w:rPr>
          <w:rFonts w:ascii="Times New Roman" w:hAnsi="Times New Roman" w:cs="Times New Roman"/>
          <w:sz w:val="24"/>
          <w:szCs w:val="24"/>
        </w:rPr>
        <w:t>, 2.11.1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1</w:t>
      </w:r>
      <w:r w:rsidRPr="00A46000">
        <w:rPr>
          <w:rFonts w:ascii="Times New Roman" w:hAnsi="Times New Roman" w:cs="Times New Roman"/>
          <w:sz w:val="24"/>
          <w:szCs w:val="24"/>
        </w:rPr>
        <w:t>, 171</w:t>
      </w:r>
      <w:r w:rsidRPr="00C7378C">
        <w:rPr>
          <w:rFonts w:ascii="Times New Roman" w:hAnsi="Times New Roman" w:cs="Times New Roman"/>
          <w:sz w:val="24"/>
          <w:szCs w:val="24"/>
        </w:rPr>
        <w:t>–</w:t>
      </w:r>
      <w:r w:rsidRPr="00A46000">
        <w:rPr>
          <w:rFonts w:ascii="Times New Roman" w:hAnsi="Times New Roman" w:cs="Times New Roman"/>
          <w:sz w:val="24"/>
          <w:szCs w:val="24"/>
        </w:rPr>
        <w:t>2</w:t>
      </w:r>
      <w:proofErr w:type="gramStart"/>
      <w:r w:rsidRPr="00A46000">
        <w:rPr>
          <w:rFonts w:ascii="Times New Roman" w:hAnsi="Times New Roman" w:cs="Times New Roman"/>
          <w:sz w:val="24"/>
          <w:szCs w:val="24"/>
        </w:rPr>
        <w:t>, ,</w:t>
      </w:r>
      <w:proofErr w:type="gramEnd"/>
      <w:r w:rsidRPr="00A46000">
        <w:rPr>
          <w:rFonts w:ascii="Times New Roman" w:hAnsi="Times New Roman" w:cs="Times New Roman"/>
          <w:sz w:val="24"/>
          <w:szCs w:val="24"/>
        </w:rPr>
        <w:t xml:space="preserve"> 174</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05">
    <w:p w14:paraId="10BF02CE" w14:textId="08B82D2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7</w:t>
      </w:r>
      <w:r w:rsidRPr="00A46000">
        <w:rPr>
          <w:rFonts w:ascii="Times New Roman" w:hAnsi="Times New Roman" w:cs="Times New Roman"/>
          <w:sz w:val="24"/>
          <w:szCs w:val="24"/>
        </w:rPr>
        <w:t>.14.4</w:t>
      </w:r>
      <w:r>
        <w:rPr>
          <w:rFonts w:ascii="Times New Roman" w:hAnsi="Times New Roman" w:cs="Times New Roman"/>
          <w:sz w:val="24"/>
          <w:szCs w:val="24"/>
        </w:rPr>
        <w:t xml:space="preserve"> (</w:t>
      </w:r>
      <w:r w:rsidRPr="00A46000">
        <w:rPr>
          <w:rFonts w:ascii="Times New Roman" w:hAnsi="Times New Roman" w:cs="Times New Roman"/>
          <w:sz w:val="24"/>
          <w:szCs w:val="24"/>
        </w:rPr>
        <w:t>ed. E</w:t>
      </w:r>
      <w:r>
        <w:rPr>
          <w:rFonts w:ascii="Times New Roman" w:hAnsi="Times New Roman" w:cs="Times New Roman"/>
          <w:sz w:val="24"/>
          <w:szCs w:val="24"/>
        </w:rPr>
        <w:t>berhard</w:t>
      </w:r>
      <w:r w:rsidRPr="00A46000">
        <w:rPr>
          <w:rFonts w:ascii="Times New Roman" w:hAnsi="Times New Roman" w:cs="Times New Roman"/>
          <w:sz w:val="24"/>
          <w:szCs w:val="24"/>
        </w:rPr>
        <w:t xml:space="preserve"> Heck </w:t>
      </w:r>
      <w:r>
        <w:rPr>
          <w:rFonts w:ascii="Times New Roman" w:hAnsi="Times New Roman" w:cs="Times New Roman"/>
          <w:sz w:val="24"/>
          <w:szCs w:val="24"/>
        </w:rPr>
        <w:t>and</w:t>
      </w:r>
      <w:r w:rsidRPr="00A46000">
        <w:rPr>
          <w:rFonts w:ascii="Times New Roman" w:hAnsi="Times New Roman" w:cs="Times New Roman"/>
          <w:sz w:val="24"/>
          <w:szCs w:val="24"/>
        </w:rPr>
        <w:t xml:space="preserve"> A</w:t>
      </w:r>
      <w:r>
        <w:rPr>
          <w:rFonts w:ascii="Times New Roman" w:hAnsi="Times New Roman" w:cs="Times New Roman"/>
          <w:sz w:val="24"/>
          <w:szCs w:val="24"/>
        </w:rPr>
        <w:t>ntoine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Wlosok</w:t>
      </w:r>
      <w:proofErr w:type="spellEnd"/>
      <w:r>
        <w:rPr>
          <w:rFonts w:ascii="Times New Roman" w:hAnsi="Times New Roman" w:cs="Times New Roman"/>
          <w:sz w:val="24"/>
          <w:szCs w:val="24"/>
        </w:rPr>
        <w:t>,</w:t>
      </w:r>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Divinarum</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r w:rsidRPr="00A46000">
        <w:rPr>
          <w:rFonts w:ascii="Times New Roman" w:hAnsi="Times New Roman" w:cs="Times New Roman"/>
          <w:i/>
          <w:sz w:val="24"/>
          <w:szCs w:val="24"/>
        </w:rPr>
        <w:t>nstitutionum</w:t>
      </w:r>
      <w:proofErr w:type="spellEnd"/>
      <w:r w:rsidRPr="00A46000">
        <w:rPr>
          <w:rFonts w:ascii="Times New Roman" w:hAnsi="Times New Roman" w:cs="Times New Roman"/>
          <w:i/>
          <w:sz w:val="24"/>
          <w:szCs w:val="24"/>
        </w:rPr>
        <w:t xml:space="preserve"> </w:t>
      </w:r>
      <w:r>
        <w:rPr>
          <w:rFonts w:ascii="Times New Roman" w:hAnsi="Times New Roman" w:cs="Times New Roman"/>
          <w:i/>
          <w:sz w:val="24"/>
          <w:szCs w:val="24"/>
        </w:rPr>
        <w:t>l</w:t>
      </w:r>
      <w:r w:rsidRPr="00A46000">
        <w:rPr>
          <w:rFonts w:ascii="Times New Roman" w:hAnsi="Times New Roman" w:cs="Times New Roman"/>
          <w:i/>
          <w:sz w:val="24"/>
          <w:szCs w:val="24"/>
        </w:rPr>
        <w:t xml:space="preserve">ibri </w:t>
      </w:r>
      <w:proofErr w:type="spellStart"/>
      <w:r>
        <w:rPr>
          <w:rFonts w:ascii="Times New Roman" w:hAnsi="Times New Roman" w:cs="Times New Roman"/>
          <w:i/>
          <w:sz w:val="24"/>
          <w:szCs w:val="24"/>
        </w:rPr>
        <w:t>s</w:t>
      </w:r>
      <w:r w:rsidRPr="00A46000">
        <w:rPr>
          <w:rFonts w:ascii="Times New Roman" w:hAnsi="Times New Roman" w:cs="Times New Roman"/>
          <w:i/>
          <w:sz w:val="24"/>
          <w:szCs w:val="24"/>
        </w:rPr>
        <w:t>eptem</w:t>
      </w:r>
      <w:proofErr w:type="spellEnd"/>
      <w:r w:rsidRPr="00A46000">
        <w:rPr>
          <w:rFonts w:ascii="Times New Roman" w:hAnsi="Times New Roman" w:cs="Times New Roman"/>
          <w:i/>
          <w:sz w:val="24"/>
          <w:szCs w:val="24"/>
        </w:rPr>
        <w:t xml:space="preserve"> 4</w:t>
      </w:r>
      <w:r>
        <w:rPr>
          <w:rFonts w:ascii="Times New Roman" w:hAnsi="Times New Roman" w:cs="Times New Roman"/>
          <w:iCs/>
          <w:sz w:val="24"/>
          <w:szCs w:val="24"/>
        </w:rPr>
        <w:t xml:space="preserve"> [</w:t>
      </w:r>
      <w:r w:rsidRPr="00A46000">
        <w:rPr>
          <w:rFonts w:ascii="Times New Roman" w:hAnsi="Times New Roman" w:cs="Times New Roman"/>
          <w:sz w:val="24"/>
          <w:szCs w:val="24"/>
        </w:rPr>
        <w:t>Berlin: De Gruyter, 2011</w:t>
      </w:r>
      <w:r>
        <w:rPr>
          <w:rFonts w:ascii="Times New Roman" w:hAnsi="Times New Roman" w:cs="Times New Roman"/>
          <w:sz w:val="24"/>
          <w:szCs w:val="24"/>
        </w:rPr>
        <w:t>]</w:t>
      </w:r>
      <w:r w:rsidRPr="00A46000">
        <w:rPr>
          <w:rFonts w:ascii="Times New Roman" w:hAnsi="Times New Roman" w:cs="Times New Roman"/>
          <w:sz w:val="24"/>
          <w:szCs w:val="24"/>
        </w:rPr>
        <w:t>, 694</w:t>
      </w:r>
      <w:r>
        <w:rPr>
          <w:rFonts w:ascii="Times New Roman" w:hAnsi="Times New Roman" w:cs="Times New Roman"/>
          <w:sz w:val="24"/>
          <w:szCs w:val="24"/>
        </w:rPr>
        <w:t>; trans. Bowen and Garnsey, 419)</w:t>
      </w:r>
      <w:r w:rsidRPr="00A46000">
        <w:rPr>
          <w:rFonts w:ascii="Times New Roman" w:hAnsi="Times New Roman" w:cs="Times New Roman"/>
          <w:sz w:val="24"/>
          <w:szCs w:val="24"/>
        </w:rPr>
        <w:t>.</w:t>
      </w:r>
    </w:p>
  </w:endnote>
  <w:endnote w:id="106">
    <w:p w14:paraId="0ADB583B" w14:textId="4A238BE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7</w:t>
      </w:r>
      <w:r w:rsidRPr="00A46000">
        <w:rPr>
          <w:rFonts w:ascii="Times New Roman" w:hAnsi="Times New Roman" w:cs="Times New Roman"/>
          <w:sz w:val="24"/>
          <w:szCs w:val="24"/>
        </w:rPr>
        <w:t xml:space="preserve">.14.4, </w:t>
      </w:r>
      <w:r>
        <w:rPr>
          <w:rFonts w:ascii="Times New Roman" w:hAnsi="Times New Roman" w:cs="Times New Roman"/>
          <w:sz w:val="24"/>
          <w:szCs w:val="24"/>
        </w:rPr>
        <w:t>“</w:t>
      </w:r>
      <w:r w:rsidRPr="00A46000">
        <w:rPr>
          <w:rFonts w:ascii="Times New Roman" w:hAnsi="Times New Roman" w:cs="Times New Roman"/>
          <w:sz w:val="24"/>
          <w:szCs w:val="24"/>
        </w:rPr>
        <w:t xml:space="preserve">se habere </w:t>
      </w:r>
      <w:proofErr w:type="spellStart"/>
      <w:r w:rsidRPr="00A46000">
        <w:rPr>
          <w:rFonts w:ascii="Times New Roman" w:hAnsi="Times New Roman" w:cs="Times New Roman"/>
          <w:sz w:val="24"/>
          <w:szCs w:val="24"/>
        </w:rPr>
        <w:t>delirant</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4</w:t>
      </w:r>
      <w:r w:rsidRPr="00A46000">
        <w:rPr>
          <w:rFonts w:ascii="Times New Roman" w:hAnsi="Times New Roman" w:cs="Times New Roman"/>
          <w:sz w:val="24"/>
          <w:szCs w:val="24"/>
        </w:rPr>
        <w:t xml:space="preserve">, </w:t>
      </w:r>
      <w:r>
        <w:rPr>
          <w:rFonts w:ascii="Times New Roman" w:hAnsi="Times New Roman" w:cs="Times New Roman"/>
          <w:sz w:val="24"/>
          <w:szCs w:val="24"/>
        </w:rPr>
        <w:t>694; trans. Bowen and Garnsey, 419)</w:t>
      </w:r>
      <w:r w:rsidRPr="00A46000">
        <w:rPr>
          <w:rFonts w:ascii="Times New Roman" w:hAnsi="Times New Roman" w:cs="Times New Roman"/>
          <w:sz w:val="24"/>
          <w:szCs w:val="24"/>
        </w:rPr>
        <w:t>.</w:t>
      </w:r>
    </w:p>
  </w:endnote>
  <w:endnote w:id="107">
    <w:p w14:paraId="1BD48D2D" w14:textId="004AA06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7</w:t>
      </w:r>
      <w:r w:rsidRPr="00A46000">
        <w:rPr>
          <w:rFonts w:ascii="Times New Roman" w:hAnsi="Times New Roman" w:cs="Times New Roman"/>
          <w:sz w:val="24"/>
          <w:szCs w:val="24"/>
        </w:rPr>
        <w:t>.14.5</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4</w:t>
      </w:r>
      <w:r w:rsidRPr="00A46000">
        <w:rPr>
          <w:rFonts w:ascii="Times New Roman" w:hAnsi="Times New Roman" w:cs="Times New Roman"/>
          <w:sz w:val="24"/>
          <w:szCs w:val="24"/>
        </w:rPr>
        <w:t xml:space="preserve">, </w:t>
      </w:r>
      <w:r>
        <w:rPr>
          <w:rFonts w:ascii="Times New Roman" w:hAnsi="Times New Roman" w:cs="Times New Roman"/>
          <w:sz w:val="24"/>
          <w:szCs w:val="24"/>
        </w:rPr>
        <w:t>694; trans. Bowen and Garnsey, 420)</w:t>
      </w:r>
      <w:r w:rsidRPr="00A46000">
        <w:rPr>
          <w:rFonts w:ascii="Times New Roman" w:hAnsi="Times New Roman" w:cs="Times New Roman"/>
          <w:sz w:val="24"/>
          <w:szCs w:val="24"/>
        </w:rPr>
        <w:t>.</w:t>
      </w:r>
    </w:p>
  </w:endnote>
  <w:endnote w:id="108">
    <w:p w14:paraId="4438C499" w14:textId="616CCEA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.10.3</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sidRPr="00A46000">
        <w:rPr>
          <w:rFonts w:ascii="Times New Roman" w:hAnsi="Times New Roman" w:cs="Times New Roman"/>
          <w:sz w:val="24"/>
          <w:szCs w:val="24"/>
        </w:rPr>
        <w:t xml:space="preserve">, </w:t>
      </w:r>
      <w:r>
        <w:rPr>
          <w:rFonts w:ascii="Times New Roman" w:hAnsi="Times New Roman" w:cs="Times New Roman"/>
          <w:sz w:val="24"/>
          <w:szCs w:val="24"/>
        </w:rPr>
        <w:t>566; trans. Bowen and Garnsey, 349)</w:t>
      </w:r>
      <w:r w:rsidRPr="00A46000">
        <w:rPr>
          <w:rFonts w:ascii="Times New Roman" w:hAnsi="Times New Roman" w:cs="Times New Roman"/>
          <w:sz w:val="24"/>
          <w:szCs w:val="24"/>
        </w:rPr>
        <w:t>.</w:t>
      </w:r>
    </w:p>
  </w:endnote>
  <w:endnote w:id="109">
    <w:p w14:paraId="50DB05D6" w14:textId="43E8B1E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.10.10</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 </w:t>
      </w:r>
      <w:r>
        <w:rPr>
          <w:rFonts w:ascii="Times New Roman" w:hAnsi="Times New Roman" w:cs="Times New Roman"/>
          <w:sz w:val="24"/>
          <w:szCs w:val="24"/>
        </w:rPr>
        <w:t>567; trans. Bowen and Garnsey, 350)</w:t>
      </w:r>
      <w:r w:rsidRPr="00A46000">
        <w:rPr>
          <w:rFonts w:ascii="Times New Roman" w:hAnsi="Times New Roman" w:cs="Times New Roman"/>
          <w:sz w:val="24"/>
          <w:szCs w:val="24"/>
        </w:rPr>
        <w:t>.</w:t>
      </w:r>
    </w:p>
  </w:endnote>
  <w:endnote w:id="110">
    <w:p w14:paraId="7D7BBDED" w14:textId="7777777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Bryce, </w:t>
      </w:r>
      <w:r w:rsidRPr="00A46000">
        <w:rPr>
          <w:rFonts w:ascii="Times New Roman" w:hAnsi="Times New Roman" w:cs="Times New Roman"/>
          <w:i/>
          <w:sz w:val="24"/>
          <w:szCs w:val="24"/>
        </w:rPr>
        <w:t xml:space="preserve">The Library of </w:t>
      </w:r>
      <w:proofErr w:type="spellStart"/>
      <w:r w:rsidRPr="00A46000">
        <w:rPr>
          <w:rFonts w:ascii="Times New Roman" w:hAnsi="Times New Roman" w:cs="Times New Roman"/>
          <w:i/>
          <w:sz w:val="24"/>
          <w:szCs w:val="24"/>
        </w:rPr>
        <w:t>Lactantius</w:t>
      </w:r>
      <w:proofErr w:type="spellEnd"/>
      <w:r w:rsidRPr="00A46000">
        <w:rPr>
          <w:rFonts w:ascii="Times New Roman" w:hAnsi="Times New Roman" w:cs="Times New Roman"/>
          <w:sz w:val="24"/>
          <w:szCs w:val="24"/>
        </w:rPr>
        <w:t xml:space="preserve">, 154. </w:t>
      </w:r>
    </w:p>
  </w:endnote>
  <w:endnote w:id="111">
    <w:p w14:paraId="0F322F7A" w14:textId="0B2C0BC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B</w:t>
      </w:r>
      <w:r>
        <w:rPr>
          <w:rFonts w:ascii="Times New Roman" w:hAnsi="Times New Roman" w:cs="Times New Roman"/>
          <w:sz w:val="24"/>
          <w:szCs w:val="24"/>
        </w:rPr>
        <w:t xml:space="preserve">rent </w:t>
      </w:r>
      <w:r w:rsidRPr="00A46000">
        <w:rPr>
          <w:rFonts w:ascii="Times New Roman" w:hAnsi="Times New Roman" w:cs="Times New Roman"/>
          <w:sz w:val="24"/>
          <w:szCs w:val="24"/>
        </w:rPr>
        <w:t xml:space="preserve">D. Shaw, </w:t>
      </w:r>
      <w:r>
        <w:rPr>
          <w:rFonts w:ascii="Times New Roman" w:hAnsi="Times New Roman" w:cs="Times New Roman"/>
          <w:sz w:val="24"/>
          <w:szCs w:val="24"/>
        </w:rPr>
        <w:t>“</w:t>
      </w:r>
      <w:r w:rsidRPr="00A46000">
        <w:rPr>
          <w:rFonts w:ascii="Times New Roman" w:hAnsi="Times New Roman" w:cs="Times New Roman"/>
          <w:sz w:val="24"/>
          <w:szCs w:val="24"/>
        </w:rPr>
        <w:t>‘Eaters of Flesh, Drinkers of Milk’: The Ancient Mediterranean Ideology of the Pastoral Nomad</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Ancient Society</w:t>
      </w:r>
      <w:r w:rsidRPr="00A46000">
        <w:rPr>
          <w:rFonts w:ascii="Times New Roman" w:hAnsi="Times New Roman" w:cs="Times New Roman"/>
          <w:sz w:val="24"/>
          <w:szCs w:val="24"/>
        </w:rPr>
        <w:t>,</w:t>
      </w:r>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13/14 (1982/1983): 5</w:t>
      </w:r>
      <w:r w:rsidRPr="00C7378C">
        <w:rPr>
          <w:rFonts w:ascii="Times New Roman" w:hAnsi="Times New Roman" w:cs="Times New Roman"/>
          <w:sz w:val="24"/>
          <w:szCs w:val="24"/>
        </w:rPr>
        <w:t>–</w:t>
      </w:r>
      <w:r w:rsidRPr="00A46000">
        <w:rPr>
          <w:rFonts w:ascii="Times New Roman" w:hAnsi="Times New Roman" w:cs="Times New Roman"/>
          <w:sz w:val="24"/>
          <w:szCs w:val="24"/>
        </w:rPr>
        <w:t>31.</w:t>
      </w:r>
    </w:p>
  </w:endnote>
  <w:endnote w:id="112">
    <w:p w14:paraId="135410E6" w14:textId="4D0B453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Arist</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sz w:val="24"/>
          <w:szCs w:val="24"/>
        </w:rPr>
        <w:t>Pol.</w:t>
      </w:r>
      <w:r w:rsidRPr="00A46000">
        <w:rPr>
          <w:rFonts w:ascii="Times New Roman" w:hAnsi="Times New Roman" w:cs="Times New Roman"/>
          <w:sz w:val="24"/>
          <w:szCs w:val="24"/>
        </w:rPr>
        <w:t xml:space="preserve"> 1 1252b</w:t>
      </w:r>
      <w:r>
        <w:rPr>
          <w:rFonts w:ascii="Times New Roman" w:hAnsi="Times New Roman" w:cs="Times New Roman"/>
          <w:sz w:val="24"/>
          <w:szCs w:val="24"/>
        </w:rPr>
        <w:t xml:space="preserve"> (LCL 264</w:t>
      </w:r>
      <w:r w:rsidR="00196F55">
        <w:rPr>
          <w:rFonts w:ascii="Times New Roman" w:hAnsi="Times New Roman" w:cs="Times New Roman"/>
          <w:sz w:val="24"/>
          <w:szCs w:val="24"/>
        </w:rPr>
        <w:t>:8</w:t>
      </w:r>
      <w:r>
        <w:rPr>
          <w:rFonts w:ascii="Times New Roman" w:hAnsi="Times New Roman" w:cs="Times New Roman"/>
          <w:sz w:val="24"/>
          <w:szCs w:val="24"/>
        </w:rPr>
        <w:t xml:space="preserve">; trans. Barker, </w:t>
      </w:r>
      <w:r>
        <w:rPr>
          <w:rFonts w:ascii="Times New Roman" w:hAnsi="Times New Roman" w:cs="Times New Roman"/>
          <w:i/>
          <w:iCs/>
          <w:sz w:val="24"/>
          <w:szCs w:val="24"/>
        </w:rPr>
        <w:t>Politics</w:t>
      </w:r>
      <w:r>
        <w:rPr>
          <w:rFonts w:ascii="Times New Roman" w:hAnsi="Times New Roman" w:cs="Times New Roman"/>
          <w:sz w:val="24"/>
          <w:szCs w:val="24"/>
        </w:rPr>
        <w:t>, 10)</w:t>
      </w:r>
      <w:r w:rsidRPr="00A46000">
        <w:rPr>
          <w:rFonts w:ascii="Times New Roman" w:hAnsi="Times New Roman" w:cs="Times New Roman"/>
          <w:sz w:val="24"/>
          <w:szCs w:val="24"/>
        </w:rPr>
        <w:t xml:space="preserve">. </w:t>
      </w:r>
    </w:p>
  </w:endnote>
  <w:endnote w:id="113">
    <w:p w14:paraId="1B18F62A" w14:textId="625ABAB6" w:rsidR="0029249E" w:rsidRPr="00A46000" w:rsidRDefault="0029249E" w:rsidP="00A46000">
      <w:pPr>
        <w:pStyle w:val="EndnoteText"/>
        <w:spacing w:after="120" w:line="480" w:lineRule="auto"/>
        <w:contextualSpacing/>
        <w:rPr>
          <w:rFonts w:ascii="Times New Roman" w:hAnsi="Times New Roman" w:cs="Times New Roman"/>
          <w:sz w:val="24"/>
          <w:szCs w:val="24"/>
          <w:lang w:val="en-US"/>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Cic</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i/>
          <w:sz w:val="24"/>
          <w:szCs w:val="24"/>
        </w:rPr>
        <w:t>Rep.</w:t>
      </w:r>
      <w:r>
        <w:rPr>
          <w:rFonts w:ascii="Times New Roman" w:hAnsi="Times New Roman" w:cs="Times New Roman"/>
          <w:iCs/>
          <w:sz w:val="24"/>
          <w:szCs w:val="24"/>
        </w:rPr>
        <w:t xml:space="preserve">, </w:t>
      </w:r>
      <w:r>
        <w:rPr>
          <w:rFonts w:ascii="Times New Roman" w:hAnsi="Times New Roman" w:cs="Times New Roman"/>
          <w:sz w:val="24"/>
          <w:szCs w:val="24"/>
          <w:lang w:val="en-US"/>
        </w:rPr>
        <w:t>1</w:t>
      </w:r>
      <w:r w:rsidRPr="00A46000">
        <w:rPr>
          <w:rFonts w:ascii="Times New Roman" w:hAnsi="Times New Roman" w:cs="Times New Roman"/>
          <w:sz w:val="24"/>
          <w:szCs w:val="24"/>
          <w:lang w:val="en-US"/>
        </w:rPr>
        <w:t>.</w:t>
      </w:r>
      <w:r>
        <w:rPr>
          <w:rFonts w:ascii="Times New Roman" w:hAnsi="Times New Roman" w:cs="Times New Roman"/>
          <w:sz w:val="24"/>
          <w:szCs w:val="24"/>
          <w:lang w:val="en-US"/>
        </w:rPr>
        <w:t>25</w:t>
      </w:r>
      <w:r w:rsidRPr="00A46000">
        <w:rPr>
          <w:rFonts w:ascii="Times New Roman" w:hAnsi="Times New Roman" w:cs="Times New Roman"/>
          <w:sz w:val="24"/>
          <w:szCs w:val="24"/>
          <w:lang w:val="en-US"/>
        </w:rPr>
        <w:t>.40</w:t>
      </w:r>
      <w:r>
        <w:rPr>
          <w:rFonts w:ascii="Times New Roman" w:hAnsi="Times New Roman" w:cs="Times New Roman"/>
          <w:sz w:val="24"/>
          <w:szCs w:val="24"/>
          <w:lang w:val="en-US"/>
        </w:rPr>
        <w:t xml:space="preserve"> (</w:t>
      </w:r>
      <w:r>
        <w:rPr>
          <w:rFonts w:ascii="Times New Roman" w:hAnsi="Times New Roman" w:cs="Times New Roman"/>
          <w:iCs/>
          <w:sz w:val="24"/>
          <w:szCs w:val="24"/>
        </w:rPr>
        <w:t>LCL 213:</w:t>
      </w:r>
      <w:r>
        <w:rPr>
          <w:rFonts w:ascii="Times New Roman" w:hAnsi="Times New Roman" w:cs="Times New Roman"/>
          <w:sz w:val="24"/>
          <w:szCs w:val="24"/>
          <w:lang w:val="en-US"/>
        </w:rPr>
        <w:t>64</w:t>
      </w:r>
      <w:r w:rsidRPr="00C7378C">
        <w:rPr>
          <w:rFonts w:ascii="Times New Roman" w:hAnsi="Times New Roman" w:cs="Times New Roman"/>
          <w:sz w:val="24"/>
          <w:szCs w:val="24"/>
        </w:rPr>
        <w:t>–</w:t>
      </w:r>
      <w:r>
        <w:rPr>
          <w:rFonts w:ascii="Times New Roman" w:hAnsi="Times New Roman" w:cs="Times New Roman"/>
          <w:sz w:val="24"/>
          <w:szCs w:val="24"/>
          <w:lang w:val="en-US"/>
        </w:rPr>
        <w:t>65)</w:t>
      </w:r>
      <w:r w:rsidRPr="00A46000">
        <w:rPr>
          <w:rFonts w:ascii="Times New Roman" w:hAnsi="Times New Roman" w:cs="Times New Roman"/>
          <w:sz w:val="24"/>
          <w:szCs w:val="24"/>
          <w:lang w:val="en-US"/>
        </w:rPr>
        <w:t xml:space="preserve">; </w:t>
      </w:r>
      <w:r w:rsidRPr="00A46000">
        <w:rPr>
          <w:rFonts w:ascii="Times New Roman" w:hAnsi="Times New Roman" w:cs="Times New Roman"/>
          <w:i/>
          <w:sz w:val="24"/>
          <w:szCs w:val="24"/>
          <w:lang w:val="en-US"/>
        </w:rPr>
        <w:t xml:space="preserve">De </w:t>
      </w:r>
      <w:proofErr w:type="spellStart"/>
      <w:r w:rsidRPr="00A46000">
        <w:rPr>
          <w:rFonts w:ascii="Times New Roman" w:hAnsi="Times New Roman" w:cs="Times New Roman"/>
          <w:i/>
          <w:sz w:val="24"/>
          <w:szCs w:val="24"/>
          <w:lang w:val="en-US"/>
        </w:rPr>
        <w:t>Officiis</w:t>
      </w:r>
      <w:proofErr w:type="spellEnd"/>
      <w:r>
        <w:rPr>
          <w:rFonts w:ascii="Times New Roman" w:hAnsi="Times New Roman" w:cs="Times New Roman"/>
          <w:iCs/>
          <w:sz w:val="24"/>
          <w:szCs w:val="24"/>
          <w:lang w:val="en-US"/>
        </w:rPr>
        <w:t xml:space="preserve">, </w:t>
      </w:r>
      <w:r>
        <w:rPr>
          <w:rFonts w:ascii="Times New Roman" w:hAnsi="Times New Roman" w:cs="Times New Roman"/>
          <w:sz w:val="24"/>
          <w:szCs w:val="24"/>
          <w:lang w:val="en-US"/>
        </w:rPr>
        <w:t>2</w:t>
      </w:r>
      <w:r w:rsidRPr="00A46000">
        <w:rPr>
          <w:rFonts w:ascii="Times New Roman" w:hAnsi="Times New Roman" w:cs="Times New Roman"/>
          <w:sz w:val="24"/>
          <w:szCs w:val="24"/>
          <w:lang w:val="en-US"/>
        </w:rPr>
        <w:t>.</w:t>
      </w:r>
      <w:r>
        <w:rPr>
          <w:rFonts w:ascii="Times New Roman" w:hAnsi="Times New Roman" w:cs="Times New Roman"/>
          <w:sz w:val="24"/>
          <w:szCs w:val="24"/>
          <w:lang w:val="en-US"/>
        </w:rPr>
        <w:t>4</w:t>
      </w:r>
      <w:r w:rsidRPr="00A46000">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Pr>
          <w:rFonts w:ascii="Times New Roman" w:hAnsi="Times New Roman" w:cs="Times New Roman"/>
          <w:iCs/>
          <w:sz w:val="24"/>
          <w:szCs w:val="24"/>
          <w:lang w:val="en-US"/>
        </w:rPr>
        <w:t>LCL 30:</w:t>
      </w:r>
      <w:r>
        <w:rPr>
          <w:rFonts w:ascii="Times New Roman" w:hAnsi="Times New Roman" w:cs="Times New Roman"/>
          <w:sz w:val="24"/>
          <w:szCs w:val="24"/>
          <w:lang w:val="en-US"/>
        </w:rPr>
        <w:t>182).</w:t>
      </w:r>
    </w:p>
  </w:endnote>
  <w:endnote w:id="114">
    <w:p w14:paraId="27A85BFC" w14:textId="5511791B"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w:t>
      </w:r>
      <w:r>
        <w:rPr>
          <w:rFonts w:ascii="Times New Roman" w:hAnsi="Times New Roman" w:cs="Times New Roman"/>
          <w:sz w:val="24"/>
          <w:szCs w:val="24"/>
        </w:rPr>
        <w:t>liver</w:t>
      </w:r>
      <w:r w:rsidRPr="00A46000">
        <w:rPr>
          <w:rFonts w:ascii="Times New Roman" w:hAnsi="Times New Roman" w:cs="Times New Roman"/>
          <w:sz w:val="24"/>
          <w:szCs w:val="24"/>
        </w:rPr>
        <w:t xml:space="preserve"> Nicholson, </w:t>
      </w:r>
      <w:r>
        <w:rPr>
          <w:rFonts w:ascii="Times New Roman" w:hAnsi="Times New Roman" w:cs="Times New Roman"/>
          <w:sz w:val="24"/>
          <w:szCs w:val="24"/>
        </w:rPr>
        <w:t>“</w:t>
      </w:r>
      <w:proofErr w:type="spellStart"/>
      <w:r w:rsidRPr="00A46000">
        <w:rPr>
          <w:rFonts w:ascii="Times New Roman" w:hAnsi="Times New Roman" w:cs="Times New Roman"/>
          <w:i/>
          <w:sz w:val="24"/>
          <w:szCs w:val="24"/>
        </w:rPr>
        <w:t>Ciuitas</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q</w:t>
      </w:r>
      <w:r w:rsidRPr="00A46000">
        <w:rPr>
          <w:rFonts w:ascii="Times New Roman" w:hAnsi="Times New Roman" w:cs="Times New Roman"/>
          <w:i/>
          <w:sz w:val="24"/>
          <w:szCs w:val="24"/>
        </w:rPr>
        <w:t>uae</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A46000">
        <w:rPr>
          <w:rFonts w:ascii="Times New Roman" w:hAnsi="Times New Roman" w:cs="Times New Roman"/>
          <w:i/>
          <w:sz w:val="24"/>
          <w:szCs w:val="24"/>
        </w:rPr>
        <w:t>dhuc</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s</w:t>
      </w:r>
      <w:r w:rsidRPr="00A46000">
        <w:rPr>
          <w:rFonts w:ascii="Times New Roman" w:hAnsi="Times New Roman" w:cs="Times New Roman"/>
          <w:i/>
          <w:sz w:val="24"/>
          <w:szCs w:val="24"/>
        </w:rPr>
        <w:t>ustentat</w:t>
      </w:r>
      <w:proofErr w:type="spellEnd"/>
      <w:r w:rsidRPr="00A46000">
        <w:rPr>
          <w:rFonts w:ascii="Times New Roman" w:hAnsi="Times New Roman" w:cs="Times New Roman"/>
          <w:i/>
          <w:sz w:val="24"/>
          <w:szCs w:val="24"/>
        </w:rPr>
        <w:t xml:space="preserve"> Omnia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Lactantius</w:t>
      </w:r>
      <w:proofErr w:type="spellEnd"/>
      <w:r w:rsidRPr="00A46000">
        <w:rPr>
          <w:rFonts w:ascii="Times New Roman" w:hAnsi="Times New Roman" w:cs="Times New Roman"/>
          <w:sz w:val="24"/>
          <w:szCs w:val="24"/>
        </w:rPr>
        <w:t xml:space="preserve"> and the City of Rome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Limits of Ancient Christianity</w:t>
      </w:r>
      <w:r w:rsidRPr="00A46000">
        <w:rPr>
          <w:rFonts w:ascii="Times New Roman" w:hAnsi="Times New Roman" w:cs="Times New Roman"/>
          <w:sz w:val="24"/>
          <w:szCs w:val="24"/>
        </w:rPr>
        <w:t>, ed. W</w:t>
      </w:r>
      <w:r>
        <w:rPr>
          <w:rFonts w:ascii="Times New Roman" w:hAnsi="Times New Roman" w:cs="Times New Roman"/>
          <w:sz w:val="24"/>
          <w:szCs w:val="24"/>
        </w:rPr>
        <w:t xml:space="preserve">illiam </w:t>
      </w:r>
      <w:r w:rsidRPr="00A46000">
        <w:rPr>
          <w:rFonts w:ascii="Times New Roman" w:hAnsi="Times New Roman" w:cs="Times New Roman"/>
          <w:sz w:val="24"/>
          <w:szCs w:val="24"/>
        </w:rPr>
        <w:t xml:space="preserve">E. </w:t>
      </w:r>
      <w:proofErr w:type="spellStart"/>
      <w:r w:rsidRPr="00A46000">
        <w:rPr>
          <w:rFonts w:ascii="Times New Roman" w:hAnsi="Times New Roman" w:cs="Times New Roman"/>
          <w:sz w:val="24"/>
          <w:szCs w:val="24"/>
        </w:rPr>
        <w:t>Klingshirn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M</w:t>
      </w:r>
      <w:r>
        <w:rPr>
          <w:rFonts w:ascii="Times New Roman" w:hAnsi="Times New Roman" w:cs="Times New Roman"/>
          <w:sz w:val="24"/>
          <w:szCs w:val="24"/>
        </w:rPr>
        <w:t>ark</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Vessey</w:t>
      </w:r>
      <w:proofErr w:type="spellEnd"/>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(Ann Arbor: University of Michigan Press, 1999), 7</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25, 22. </w:t>
      </w:r>
    </w:p>
  </w:endnote>
  <w:endnote w:id="115">
    <w:p w14:paraId="00DDAB44" w14:textId="246EC6C3"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 xml:space="preserve">.10.11, </w:t>
      </w:r>
      <w:r>
        <w:rPr>
          <w:rFonts w:ascii="Times New Roman" w:hAnsi="Times New Roman" w:cs="Times New Roman"/>
          <w:sz w:val="24"/>
          <w:szCs w:val="24"/>
        </w:rPr>
        <w:t>“</w:t>
      </w:r>
      <w:r w:rsidRPr="00A46000">
        <w:rPr>
          <w:rFonts w:ascii="Times New Roman" w:hAnsi="Times New Roman" w:cs="Times New Roman"/>
          <w:sz w:val="24"/>
          <w:szCs w:val="24"/>
        </w:rPr>
        <w:t xml:space="preserve">misericordiam de </w:t>
      </w:r>
      <w:proofErr w:type="spellStart"/>
      <w:r w:rsidRPr="00A46000">
        <w:rPr>
          <w:rFonts w:ascii="Times New Roman" w:hAnsi="Times New Roman" w:cs="Times New Roman"/>
          <w:sz w:val="24"/>
          <w:szCs w:val="24"/>
        </w:rPr>
        <w:t>homine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sustulerunt</w:t>
      </w:r>
      <w:proofErr w:type="spellEnd"/>
      <w:r w:rsidRPr="00A46000">
        <w:rPr>
          <w:rFonts w:ascii="Times New Roman" w:hAnsi="Times New Roman" w:cs="Times New Roman"/>
          <w:sz w:val="24"/>
          <w:szCs w:val="24"/>
        </w:rPr>
        <w:t xml:space="preserve"> et</w:t>
      </w:r>
      <w:r>
        <w:rPr>
          <w:rFonts w:ascii="Times New Roman" w:hAnsi="Times New Roman" w:cs="Times New Roman"/>
          <w:sz w:val="24"/>
          <w:szCs w:val="24"/>
        </w:rPr>
        <w:t>”</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Pr>
          <w:rFonts w:ascii="Times New Roman" w:hAnsi="Times New Roman" w:cs="Times New Roman"/>
          <w:sz w:val="24"/>
          <w:szCs w:val="24"/>
        </w:rPr>
        <w:t>, 567;</w:t>
      </w:r>
      <w:r>
        <w:rPr>
          <w:rFonts w:ascii="Times New Roman" w:hAnsi="Times New Roman" w:cs="Times New Roman"/>
          <w:i/>
          <w:iCs/>
          <w:sz w:val="24"/>
          <w:szCs w:val="24"/>
        </w:rPr>
        <w:t xml:space="preserve"> </w:t>
      </w:r>
      <w:r>
        <w:rPr>
          <w:rFonts w:ascii="Times New Roman" w:hAnsi="Times New Roman" w:cs="Times New Roman"/>
          <w:sz w:val="24"/>
          <w:szCs w:val="24"/>
        </w:rPr>
        <w:t>trans. Bowen and Garnsey, 350)</w:t>
      </w:r>
      <w:r w:rsidRPr="00A46000">
        <w:rPr>
          <w:rFonts w:ascii="Times New Roman" w:hAnsi="Times New Roman" w:cs="Times New Roman"/>
          <w:sz w:val="24"/>
          <w:szCs w:val="24"/>
        </w:rPr>
        <w:t xml:space="preserve">. </w:t>
      </w:r>
    </w:p>
  </w:endnote>
  <w:endnote w:id="116">
    <w:p w14:paraId="2A470AA3" w14:textId="648E9534" w:rsidR="0029249E" w:rsidRPr="00A46000" w:rsidRDefault="0029249E" w:rsidP="00A46000">
      <w:pPr>
        <w:pStyle w:val="EndnoteText"/>
        <w:spacing w:after="120" w:line="480" w:lineRule="auto"/>
        <w:contextualSpacing/>
        <w:rPr>
          <w:rFonts w:ascii="Times New Roman" w:hAnsi="Times New Roman" w:cs="Times New Roman"/>
          <w:sz w:val="24"/>
          <w:szCs w:val="24"/>
          <w:lang w:val="en-US"/>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6</w:t>
      </w:r>
      <w:r w:rsidRPr="00A46000">
        <w:rPr>
          <w:rFonts w:ascii="Times New Roman" w:hAnsi="Times New Roman" w:cs="Times New Roman"/>
          <w:sz w:val="24"/>
          <w:szCs w:val="24"/>
        </w:rPr>
        <w:t>.10.13</w:t>
      </w:r>
      <w:r>
        <w:rPr>
          <w:rFonts w:ascii="Times New Roman" w:hAnsi="Times New Roman" w:cs="Times New Roman"/>
          <w:sz w:val="24"/>
          <w:szCs w:val="24"/>
        </w:rPr>
        <w:t xml:space="preserve"> (</w:t>
      </w:r>
      <w:r w:rsidRPr="002637EA">
        <w:rPr>
          <w:rFonts w:ascii="Times New Roman" w:hAnsi="Times New Roman" w:cs="Times New Roman"/>
          <w:sz w:val="24"/>
          <w:szCs w:val="24"/>
        </w:rPr>
        <w:t xml:space="preserve">Heck and </w:t>
      </w:r>
      <w:proofErr w:type="spellStart"/>
      <w:r w:rsidRPr="002637EA">
        <w:rPr>
          <w:rFonts w:ascii="Times New Roman" w:hAnsi="Times New Roman" w:cs="Times New Roman"/>
          <w:sz w:val="24"/>
          <w:szCs w:val="24"/>
        </w:rPr>
        <w:t>Wlosok</w:t>
      </w:r>
      <w:proofErr w:type="spellEnd"/>
      <w:r w:rsidRPr="002637EA">
        <w:rPr>
          <w:rFonts w:ascii="Times New Roman" w:hAnsi="Times New Roman" w:cs="Times New Roman"/>
          <w:sz w:val="24"/>
          <w:szCs w:val="24"/>
        </w:rPr>
        <w:t xml:space="preserve">, </w:t>
      </w:r>
      <w:proofErr w:type="spellStart"/>
      <w:r w:rsidRPr="002637EA">
        <w:rPr>
          <w:rFonts w:ascii="Times New Roman" w:hAnsi="Times New Roman" w:cs="Times New Roman"/>
          <w:i/>
          <w:iCs/>
          <w:sz w:val="24"/>
          <w:szCs w:val="24"/>
        </w:rPr>
        <w:t>Divinarum</w:t>
      </w:r>
      <w:proofErr w:type="spellEnd"/>
      <w:r w:rsidRPr="002637EA">
        <w:rPr>
          <w:rFonts w:ascii="Times New Roman" w:hAnsi="Times New Roman" w:cs="Times New Roman"/>
          <w:i/>
          <w:iCs/>
          <w:sz w:val="24"/>
          <w:szCs w:val="24"/>
        </w:rPr>
        <w:t xml:space="preserve"> </w:t>
      </w:r>
      <w:proofErr w:type="spellStart"/>
      <w:r w:rsidRPr="002637EA">
        <w:rPr>
          <w:rFonts w:ascii="Times New Roman" w:hAnsi="Times New Roman" w:cs="Times New Roman"/>
          <w:i/>
          <w:iCs/>
          <w:sz w:val="24"/>
          <w:szCs w:val="24"/>
        </w:rPr>
        <w:t>institutionum</w:t>
      </w:r>
      <w:proofErr w:type="spellEnd"/>
      <w:r>
        <w:rPr>
          <w:rFonts w:ascii="Times New Roman" w:hAnsi="Times New Roman" w:cs="Times New Roman"/>
          <w:i/>
          <w:iCs/>
          <w:sz w:val="24"/>
          <w:szCs w:val="24"/>
        </w:rPr>
        <w:t xml:space="preserve"> 3</w:t>
      </w:r>
      <w:r>
        <w:rPr>
          <w:rFonts w:ascii="Times New Roman" w:hAnsi="Times New Roman" w:cs="Times New Roman"/>
          <w:sz w:val="24"/>
          <w:szCs w:val="24"/>
        </w:rPr>
        <w:t>,</w:t>
      </w:r>
      <w:r>
        <w:rPr>
          <w:rFonts w:ascii="Times New Roman" w:hAnsi="Times New Roman" w:cs="Times New Roman"/>
          <w:i/>
          <w:iCs/>
          <w:sz w:val="24"/>
          <w:szCs w:val="24"/>
        </w:rPr>
        <w:t xml:space="preserve"> </w:t>
      </w:r>
      <w:r w:rsidRPr="00A46000">
        <w:rPr>
          <w:rFonts w:ascii="Times New Roman" w:hAnsi="Times New Roman" w:cs="Times New Roman"/>
          <w:sz w:val="24"/>
          <w:szCs w:val="24"/>
        </w:rPr>
        <w:t>567</w:t>
      </w:r>
      <w:r w:rsidRPr="00C7378C">
        <w:rPr>
          <w:rFonts w:ascii="Times New Roman" w:hAnsi="Times New Roman" w:cs="Times New Roman"/>
          <w:sz w:val="24"/>
          <w:szCs w:val="24"/>
        </w:rPr>
        <w:t>–</w:t>
      </w:r>
      <w:r w:rsidRPr="00A46000">
        <w:rPr>
          <w:rFonts w:ascii="Times New Roman" w:hAnsi="Times New Roman" w:cs="Times New Roman"/>
          <w:sz w:val="24"/>
          <w:szCs w:val="24"/>
        </w:rPr>
        <w:t>8</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17">
    <w:p w14:paraId="026FD4D4" w14:textId="6B57134C"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Wayman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Lactantius’</w:t>
      </w:r>
      <w:r>
        <w:rPr>
          <w:rFonts w:ascii="Times New Roman" w:hAnsi="Times New Roman" w:cs="Times New Roman"/>
          <w:sz w:val="24"/>
          <w:szCs w:val="24"/>
        </w:rPr>
        <w:t>s</w:t>
      </w:r>
      <w:proofErr w:type="spellEnd"/>
      <w:r w:rsidRPr="00A46000">
        <w:rPr>
          <w:rFonts w:ascii="Times New Roman" w:hAnsi="Times New Roman" w:cs="Times New Roman"/>
          <w:sz w:val="24"/>
          <w:szCs w:val="24"/>
        </w:rPr>
        <w:t xml:space="preserve"> Power Struggle</w:t>
      </w:r>
      <w:r>
        <w:rPr>
          <w:rFonts w:ascii="Times New Roman" w:hAnsi="Times New Roman" w:cs="Times New Roman"/>
          <w:sz w:val="24"/>
          <w:szCs w:val="24"/>
        </w:rPr>
        <w:t>,”</w:t>
      </w:r>
      <w:r w:rsidRPr="00A46000">
        <w:rPr>
          <w:rFonts w:ascii="Times New Roman" w:hAnsi="Times New Roman" w:cs="Times New Roman"/>
          <w:sz w:val="24"/>
          <w:szCs w:val="24"/>
        </w:rPr>
        <w:t xml:space="preserve"> 308.</w:t>
      </w:r>
    </w:p>
  </w:endnote>
  <w:endnote w:id="118">
    <w:p w14:paraId="174472AE" w14:textId="3141906B"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5</w:t>
      </w:r>
      <w:r w:rsidRPr="00A46000">
        <w:rPr>
          <w:rFonts w:ascii="Times New Roman" w:hAnsi="Times New Roman" w:cs="Times New Roman"/>
          <w:sz w:val="24"/>
          <w:szCs w:val="24"/>
        </w:rPr>
        <w:t>.14.11</w:t>
      </w:r>
      <w:r>
        <w:rPr>
          <w:rFonts w:ascii="Times New Roman" w:hAnsi="Times New Roman" w:cs="Times New Roman"/>
          <w:sz w:val="24"/>
          <w:szCs w:val="24"/>
        </w:rPr>
        <w:t xml:space="preserve"> (</w:t>
      </w:r>
      <w:r w:rsidRPr="00A46000">
        <w:rPr>
          <w:rFonts w:ascii="Times New Roman" w:hAnsi="Times New Roman" w:cs="Times New Roman"/>
          <w:sz w:val="24"/>
          <w:szCs w:val="24"/>
        </w:rPr>
        <w:t>Heck</w:t>
      </w:r>
      <w:r>
        <w:rPr>
          <w:rFonts w:ascii="Times New Roman" w:hAnsi="Times New Roman" w:cs="Times New Roman"/>
          <w:sz w:val="24"/>
          <w:szCs w:val="24"/>
        </w:rPr>
        <w:t xml:space="preserve"> and </w:t>
      </w:r>
      <w:proofErr w:type="spellStart"/>
      <w:r w:rsidRPr="00A46000">
        <w:rPr>
          <w:rFonts w:ascii="Times New Roman" w:hAnsi="Times New Roman" w:cs="Times New Roman"/>
          <w:sz w:val="24"/>
          <w:szCs w:val="24"/>
        </w:rPr>
        <w:t>Wlosok</w:t>
      </w:r>
      <w:proofErr w:type="spellEnd"/>
      <w:r>
        <w:rPr>
          <w:rFonts w:ascii="Times New Roman" w:hAnsi="Times New Roman" w:cs="Times New Roman"/>
          <w:sz w:val="24"/>
          <w:szCs w:val="24"/>
        </w:rPr>
        <w:t>,</w:t>
      </w:r>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Divinarum</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institutionum</w:t>
      </w:r>
      <w:proofErr w:type="spellEnd"/>
      <w:r w:rsidRPr="00A46000">
        <w:rPr>
          <w:rFonts w:ascii="Times New Roman" w:hAnsi="Times New Roman" w:cs="Times New Roman"/>
          <w:i/>
          <w:sz w:val="24"/>
          <w:szCs w:val="24"/>
        </w:rPr>
        <w:t xml:space="preserve"> 3</w:t>
      </w:r>
      <w:r w:rsidRPr="00A46000">
        <w:rPr>
          <w:rFonts w:ascii="Times New Roman" w:hAnsi="Times New Roman" w:cs="Times New Roman"/>
          <w:sz w:val="24"/>
          <w:szCs w:val="24"/>
        </w:rPr>
        <w:t>, 489</w:t>
      </w:r>
      <w:r>
        <w:rPr>
          <w:rFonts w:ascii="Times New Roman" w:hAnsi="Times New Roman" w:cs="Times New Roman"/>
          <w:sz w:val="24"/>
          <w:szCs w:val="24"/>
        </w:rPr>
        <w:t>; trans. Bowen and Garnsey, 310)</w:t>
      </w:r>
      <w:r w:rsidRPr="00A46000">
        <w:rPr>
          <w:rFonts w:ascii="Times New Roman" w:hAnsi="Times New Roman" w:cs="Times New Roman"/>
          <w:sz w:val="24"/>
          <w:szCs w:val="24"/>
        </w:rPr>
        <w:t>.</w:t>
      </w:r>
    </w:p>
  </w:endnote>
  <w:endnote w:id="119">
    <w:p w14:paraId="37F03064" w14:textId="1E3ED347" w:rsidR="0029249E" w:rsidRPr="00A46000" w:rsidRDefault="0029249E" w:rsidP="00A46000">
      <w:pPr>
        <w:pStyle w:val="EndnoteText"/>
        <w:spacing w:line="480" w:lineRule="auto"/>
        <w:contextualSpacing/>
        <w:rPr>
          <w:rFonts w:ascii="Times New Roman" w:hAnsi="Times New Roman" w:cs="Times New Roman"/>
          <w:sz w:val="24"/>
          <w:szCs w:val="24"/>
          <w:lang w:val="en-US"/>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Lact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Inst.</w:t>
      </w:r>
      <w:r w:rsidRPr="00A46000">
        <w:rPr>
          <w:rFonts w:ascii="Times New Roman" w:hAnsi="Times New Roman" w:cs="Times New Roman"/>
          <w:sz w:val="24"/>
          <w:szCs w:val="24"/>
        </w:rPr>
        <w:t xml:space="preserve"> </w:t>
      </w:r>
      <w:r>
        <w:rPr>
          <w:rFonts w:ascii="Times New Roman" w:hAnsi="Times New Roman" w:cs="Times New Roman"/>
          <w:sz w:val="24"/>
          <w:szCs w:val="24"/>
        </w:rPr>
        <w:t>5</w:t>
      </w:r>
      <w:r w:rsidRPr="00A46000">
        <w:rPr>
          <w:rFonts w:ascii="Times New Roman" w:hAnsi="Times New Roman" w:cs="Times New Roman"/>
          <w:sz w:val="24"/>
          <w:szCs w:val="24"/>
        </w:rPr>
        <w:t>.14</w:t>
      </w:r>
      <w:r w:rsidRPr="00C7378C">
        <w:rPr>
          <w:rFonts w:ascii="Times New Roman" w:hAnsi="Times New Roman" w:cs="Times New Roman"/>
          <w:sz w:val="24"/>
          <w:szCs w:val="24"/>
        </w:rPr>
        <w:t>–</w:t>
      </w:r>
      <w:r w:rsidRPr="00A46000">
        <w:rPr>
          <w:rFonts w:ascii="Times New Roman" w:hAnsi="Times New Roman" w:cs="Times New Roman"/>
          <w:sz w:val="24"/>
          <w:szCs w:val="24"/>
        </w:rPr>
        <w:t>20</w:t>
      </w:r>
      <w:r>
        <w:rPr>
          <w:rFonts w:ascii="Times New Roman" w:hAnsi="Times New Roman" w:cs="Times New Roman"/>
          <w:sz w:val="24"/>
          <w:szCs w:val="24"/>
        </w:rPr>
        <w:t xml:space="preserve"> (</w:t>
      </w:r>
      <w:r w:rsidRPr="00A46000">
        <w:rPr>
          <w:rFonts w:ascii="Times New Roman" w:hAnsi="Times New Roman" w:cs="Times New Roman"/>
          <w:sz w:val="24"/>
          <w:szCs w:val="24"/>
        </w:rPr>
        <w:t>Heck</w:t>
      </w:r>
      <w:r>
        <w:rPr>
          <w:rFonts w:ascii="Times New Roman" w:hAnsi="Times New Roman" w:cs="Times New Roman"/>
          <w:sz w:val="24"/>
          <w:szCs w:val="24"/>
        </w:rPr>
        <w:t xml:space="preserve"> and </w:t>
      </w:r>
      <w:proofErr w:type="spellStart"/>
      <w:r w:rsidRPr="00A46000">
        <w:rPr>
          <w:rFonts w:ascii="Times New Roman" w:hAnsi="Times New Roman" w:cs="Times New Roman"/>
          <w:sz w:val="24"/>
          <w:szCs w:val="24"/>
        </w:rPr>
        <w:t>Wlosok</w:t>
      </w:r>
      <w:proofErr w:type="spellEnd"/>
      <w:r>
        <w:rPr>
          <w:rFonts w:ascii="Times New Roman" w:hAnsi="Times New Roman" w:cs="Times New Roman"/>
          <w:sz w:val="24"/>
          <w:szCs w:val="24"/>
        </w:rPr>
        <w:t>,</w:t>
      </w:r>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Divinarum</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institutionum</w:t>
      </w:r>
      <w:proofErr w:type="spellEnd"/>
      <w:r w:rsidRPr="00A46000">
        <w:rPr>
          <w:rFonts w:ascii="Times New Roman" w:hAnsi="Times New Roman" w:cs="Times New Roman"/>
          <w:i/>
          <w:sz w:val="24"/>
          <w:szCs w:val="24"/>
        </w:rPr>
        <w:t xml:space="preserve"> 3</w:t>
      </w:r>
      <w:r w:rsidRPr="00A46000">
        <w:rPr>
          <w:rFonts w:ascii="Times New Roman" w:hAnsi="Times New Roman" w:cs="Times New Roman"/>
          <w:sz w:val="24"/>
          <w:szCs w:val="24"/>
        </w:rPr>
        <w:t>,</w:t>
      </w:r>
      <w:r>
        <w:rPr>
          <w:rFonts w:ascii="Times New Roman" w:hAnsi="Times New Roman" w:cs="Times New Roman"/>
          <w:sz w:val="24"/>
          <w:szCs w:val="24"/>
        </w:rPr>
        <w:t xml:space="preserve"> 491; trans. Bowen and Garnsey, 311)</w:t>
      </w:r>
      <w:r w:rsidRPr="00A46000">
        <w:rPr>
          <w:rFonts w:ascii="Times New Roman" w:hAnsi="Times New Roman" w:cs="Times New Roman"/>
          <w:sz w:val="24"/>
          <w:szCs w:val="24"/>
        </w:rPr>
        <w:t>.</w:t>
      </w:r>
    </w:p>
  </w:endnote>
  <w:endnote w:id="120">
    <w:p w14:paraId="53000593" w14:textId="2A7BE16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w:t>
      </w:r>
      <w:r>
        <w:rPr>
          <w:rFonts w:ascii="Times New Roman" w:hAnsi="Times New Roman" w:cs="Times New Roman"/>
          <w:sz w:val="24"/>
          <w:szCs w:val="24"/>
        </w:rPr>
        <w:t>ryeh</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Kofsky</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Eusebius of Caesarea </w:t>
      </w:r>
      <w:r>
        <w:rPr>
          <w:rFonts w:ascii="Times New Roman" w:hAnsi="Times New Roman" w:cs="Times New Roman"/>
          <w:i/>
          <w:sz w:val="24"/>
          <w:szCs w:val="24"/>
        </w:rPr>
        <w:t>A</w:t>
      </w:r>
      <w:r w:rsidRPr="00A46000">
        <w:rPr>
          <w:rFonts w:ascii="Times New Roman" w:hAnsi="Times New Roman" w:cs="Times New Roman"/>
          <w:i/>
          <w:sz w:val="24"/>
          <w:szCs w:val="24"/>
        </w:rPr>
        <w:t>gainst Paganism</w:t>
      </w:r>
      <w:r w:rsidRPr="00A46000">
        <w:rPr>
          <w:rFonts w:ascii="Times New Roman" w:hAnsi="Times New Roman" w:cs="Times New Roman"/>
          <w:sz w:val="24"/>
          <w:szCs w:val="24"/>
        </w:rPr>
        <w:t xml:space="preserve"> (Leiden: Brill, 2000), 74</w:t>
      </w:r>
      <w:r w:rsidRPr="00C7378C">
        <w:rPr>
          <w:rFonts w:ascii="Times New Roman" w:hAnsi="Times New Roman" w:cs="Times New Roman"/>
          <w:sz w:val="24"/>
          <w:szCs w:val="24"/>
        </w:rPr>
        <w:t>–</w:t>
      </w:r>
      <w:r w:rsidRPr="00A46000">
        <w:rPr>
          <w:rFonts w:ascii="Times New Roman" w:hAnsi="Times New Roman" w:cs="Times New Roman"/>
          <w:sz w:val="24"/>
          <w:szCs w:val="24"/>
        </w:rPr>
        <w:t>78; A</w:t>
      </w:r>
      <w:r>
        <w:rPr>
          <w:rFonts w:ascii="Times New Roman" w:hAnsi="Times New Roman" w:cs="Times New Roman"/>
          <w:sz w:val="24"/>
          <w:szCs w:val="24"/>
        </w:rPr>
        <w:t xml:space="preserve">aron </w:t>
      </w:r>
      <w:r w:rsidRPr="00A46000">
        <w:rPr>
          <w:rFonts w:ascii="Times New Roman" w:hAnsi="Times New Roman" w:cs="Times New Roman"/>
          <w:sz w:val="24"/>
          <w:szCs w:val="24"/>
        </w:rPr>
        <w:t xml:space="preserve">P. Johnson, </w:t>
      </w:r>
      <w:r>
        <w:rPr>
          <w:rFonts w:ascii="Times New Roman" w:hAnsi="Times New Roman" w:cs="Times New Roman"/>
          <w:sz w:val="24"/>
          <w:szCs w:val="24"/>
        </w:rPr>
        <w:t>“</w:t>
      </w:r>
      <w:r w:rsidRPr="00A46000">
        <w:rPr>
          <w:rFonts w:ascii="Times New Roman" w:hAnsi="Times New Roman" w:cs="Times New Roman"/>
          <w:sz w:val="24"/>
          <w:szCs w:val="24"/>
        </w:rPr>
        <w:t>Eusebius’</w:t>
      </w:r>
      <w:r>
        <w:rPr>
          <w:rFonts w:ascii="Times New Roman" w:hAnsi="Times New Roman" w:cs="Times New Roman"/>
          <w:sz w:val="24"/>
          <w:szCs w:val="24"/>
        </w:rPr>
        <w:t>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Praeparatio</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Evangelica</w:t>
      </w:r>
      <w:proofErr w:type="spellEnd"/>
      <w:r w:rsidRPr="00A46000">
        <w:rPr>
          <w:rFonts w:ascii="Times New Roman" w:hAnsi="Times New Roman" w:cs="Times New Roman"/>
          <w:sz w:val="24"/>
          <w:szCs w:val="24"/>
        </w:rPr>
        <w:t xml:space="preserve"> as Literary Experiment</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Greek Literature in Late Antiquity: Dynamism, Didacticism, Classicism</w:t>
      </w:r>
      <w:r w:rsidRPr="00A46000">
        <w:rPr>
          <w:rFonts w:ascii="Times New Roman" w:hAnsi="Times New Roman" w:cs="Times New Roman"/>
          <w:sz w:val="24"/>
          <w:szCs w:val="24"/>
        </w:rPr>
        <w:t>, ed. S</w:t>
      </w:r>
      <w:r>
        <w:rPr>
          <w:rFonts w:ascii="Times New Roman" w:hAnsi="Times New Roman" w:cs="Times New Roman"/>
          <w:sz w:val="24"/>
          <w:szCs w:val="24"/>
        </w:rPr>
        <w:t>cott</w:t>
      </w:r>
      <w:r w:rsidRPr="00A46000">
        <w:rPr>
          <w:rFonts w:ascii="Times New Roman" w:hAnsi="Times New Roman" w:cs="Times New Roman"/>
          <w:sz w:val="24"/>
          <w:szCs w:val="24"/>
        </w:rPr>
        <w:t xml:space="preserve"> Johnson (Aldershot: Ashgate, 2006), 67</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90; Antonova, </w:t>
      </w:r>
      <w:r w:rsidRPr="00A46000">
        <w:rPr>
          <w:rFonts w:ascii="Times New Roman" w:hAnsi="Times New Roman" w:cs="Times New Roman"/>
          <w:i/>
          <w:sz w:val="24"/>
          <w:szCs w:val="24"/>
        </w:rPr>
        <w:t xml:space="preserve">Barbarian or Greek </w:t>
      </w:r>
      <w:r w:rsidRPr="00A46000">
        <w:rPr>
          <w:rFonts w:ascii="Times New Roman" w:hAnsi="Times New Roman" w:cs="Times New Roman"/>
          <w:sz w:val="24"/>
          <w:szCs w:val="24"/>
        </w:rPr>
        <w:t>(n.83 above), 194</w:t>
      </w:r>
      <w:r w:rsidRPr="00C7378C">
        <w:rPr>
          <w:rFonts w:ascii="Times New Roman" w:hAnsi="Times New Roman" w:cs="Times New Roman"/>
          <w:sz w:val="24"/>
          <w:szCs w:val="24"/>
        </w:rPr>
        <w:t>–</w:t>
      </w:r>
      <w:r w:rsidRPr="00A46000">
        <w:rPr>
          <w:rFonts w:ascii="Times New Roman" w:hAnsi="Times New Roman" w:cs="Times New Roman"/>
          <w:sz w:val="24"/>
          <w:szCs w:val="24"/>
        </w:rPr>
        <w:t>204.</w:t>
      </w:r>
    </w:p>
  </w:endnote>
  <w:endnote w:id="121">
    <w:p w14:paraId="42E2C93F" w14:textId="7777777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Kofsky</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Eusebius of Caesarea</w:t>
      </w:r>
      <w:r w:rsidRPr="00A46000">
        <w:rPr>
          <w:rFonts w:ascii="Times New Roman" w:hAnsi="Times New Roman" w:cs="Times New Roman"/>
          <w:sz w:val="24"/>
          <w:szCs w:val="24"/>
        </w:rPr>
        <w:t>, 81.</w:t>
      </w:r>
    </w:p>
  </w:endnote>
  <w:endnote w:id="122">
    <w:p w14:paraId="114F49F6" w14:textId="453F4F5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Eusebius of Caesarea, </w:t>
      </w:r>
      <w:proofErr w:type="spellStart"/>
      <w:r w:rsidRPr="00840470">
        <w:rPr>
          <w:rFonts w:ascii="Times New Roman" w:hAnsi="Times New Roman" w:cs="Times New Roman"/>
          <w:i/>
          <w:sz w:val="24"/>
          <w:szCs w:val="24"/>
        </w:rPr>
        <w:t>Praeparatio</w:t>
      </w:r>
      <w:proofErr w:type="spellEnd"/>
      <w:r w:rsidRPr="00840470">
        <w:rPr>
          <w:rFonts w:ascii="Times New Roman" w:hAnsi="Times New Roman" w:cs="Times New Roman"/>
          <w:i/>
          <w:sz w:val="24"/>
          <w:szCs w:val="24"/>
        </w:rPr>
        <w:t xml:space="preserve"> </w:t>
      </w:r>
      <w:proofErr w:type="spellStart"/>
      <w:r w:rsidRPr="00840470">
        <w:rPr>
          <w:rFonts w:ascii="Times New Roman" w:hAnsi="Times New Roman" w:cs="Times New Roman"/>
          <w:i/>
          <w:sz w:val="24"/>
          <w:szCs w:val="24"/>
        </w:rPr>
        <w:t>evangelica</w:t>
      </w:r>
      <w:proofErr w:type="spellEnd"/>
      <w:r>
        <w:rPr>
          <w:rFonts w:ascii="Times New Roman" w:hAnsi="Times New Roman" w:cs="Times New Roman"/>
          <w:sz w:val="24"/>
          <w:szCs w:val="24"/>
        </w:rPr>
        <w:t xml:space="preserve"> 1.6 (ed. Karl </w:t>
      </w:r>
      <w:proofErr w:type="spellStart"/>
      <w:r>
        <w:rPr>
          <w:rFonts w:ascii="Times New Roman" w:hAnsi="Times New Roman" w:cs="Times New Roman"/>
          <w:sz w:val="24"/>
          <w:szCs w:val="24"/>
        </w:rPr>
        <w:t>Mras</w:t>
      </w:r>
      <w:proofErr w:type="spellEnd"/>
      <w:r>
        <w:rPr>
          <w:rFonts w:ascii="Times New Roman" w:hAnsi="Times New Roman" w:cs="Times New Roman"/>
          <w:sz w:val="24"/>
          <w:szCs w:val="24"/>
        </w:rPr>
        <w:t xml:space="preserve">, GCS 43.1, </w:t>
      </w:r>
      <w:r w:rsidRPr="007521DE">
        <w:rPr>
          <w:rFonts w:ascii="Times New Roman" w:hAnsi="Times New Roman" w:cs="Times New Roman"/>
          <w:i/>
          <w:iCs/>
          <w:sz w:val="24"/>
          <w:szCs w:val="24"/>
        </w:rPr>
        <w:t>Eusebius Werke</w:t>
      </w:r>
      <w:r w:rsidRPr="007521DE">
        <w:rPr>
          <w:rFonts w:ascii="Times New Roman" w:hAnsi="Times New Roman" w:cs="Times New Roman"/>
          <w:sz w:val="24"/>
          <w:szCs w:val="24"/>
        </w:rPr>
        <w:t xml:space="preserve"> </w:t>
      </w:r>
      <w:r>
        <w:rPr>
          <w:rFonts w:ascii="Times New Roman" w:hAnsi="Times New Roman" w:cs="Times New Roman"/>
          <w:sz w:val="24"/>
          <w:szCs w:val="24"/>
        </w:rPr>
        <w:t>8.1 [</w:t>
      </w:r>
      <w:r w:rsidRPr="007521DE">
        <w:rPr>
          <w:rFonts w:ascii="Times New Roman" w:hAnsi="Times New Roman" w:cs="Times New Roman"/>
          <w:sz w:val="24"/>
          <w:szCs w:val="24"/>
        </w:rPr>
        <w:t>Berlin: Akademie‐Verlag, 1954</w:t>
      </w:r>
      <w:r>
        <w:rPr>
          <w:rFonts w:ascii="Times New Roman" w:hAnsi="Times New Roman" w:cs="Times New Roman"/>
          <w:sz w:val="24"/>
          <w:szCs w:val="24"/>
        </w:rPr>
        <w:t>], 25;</w:t>
      </w:r>
      <w:r w:rsidRPr="00A46000">
        <w:rPr>
          <w:rFonts w:ascii="Times New Roman" w:hAnsi="Times New Roman" w:cs="Times New Roman"/>
          <w:sz w:val="24"/>
          <w:szCs w:val="24"/>
        </w:rPr>
        <w:t xml:space="preserve"> trans. E.</w:t>
      </w:r>
      <w:r>
        <w:rPr>
          <w:rFonts w:ascii="Times New Roman" w:hAnsi="Times New Roman" w:cs="Times New Roman"/>
          <w:sz w:val="24"/>
          <w:szCs w:val="24"/>
        </w:rPr>
        <w:t xml:space="preserve"> </w:t>
      </w:r>
      <w:r w:rsidRPr="00A46000">
        <w:rPr>
          <w:rFonts w:ascii="Times New Roman" w:hAnsi="Times New Roman" w:cs="Times New Roman"/>
          <w:sz w:val="24"/>
          <w:szCs w:val="24"/>
        </w:rPr>
        <w:t>H. Gifford</w:t>
      </w:r>
      <w:r>
        <w:rPr>
          <w:rFonts w:ascii="Times New Roman" w:hAnsi="Times New Roman" w:cs="Times New Roman"/>
          <w:sz w:val="24"/>
          <w:szCs w:val="24"/>
        </w:rPr>
        <w:t xml:space="preserve">, </w:t>
      </w:r>
      <w:r>
        <w:rPr>
          <w:rFonts w:ascii="Times New Roman" w:hAnsi="Times New Roman" w:cs="Times New Roman"/>
          <w:i/>
          <w:iCs/>
          <w:sz w:val="24"/>
          <w:szCs w:val="24"/>
        </w:rPr>
        <w:t>Preparation for the Gospel</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Oxford: </w:t>
      </w:r>
      <w:proofErr w:type="spellStart"/>
      <w:r w:rsidRPr="00A46000">
        <w:rPr>
          <w:rFonts w:ascii="Times New Roman" w:hAnsi="Times New Roman" w:cs="Times New Roman"/>
          <w:sz w:val="24"/>
          <w:szCs w:val="24"/>
        </w:rPr>
        <w:t>Typographeo</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Academico</w:t>
      </w:r>
      <w:proofErr w:type="spellEnd"/>
      <w:r w:rsidRPr="00A46000">
        <w:rPr>
          <w:rFonts w:ascii="Times New Roman" w:hAnsi="Times New Roman" w:cs="Times New Roman"/>
          <w:sz w:val="24"/>
          <w:szCs w:val="24"/>
        </w:rPr>
        <w:t>, 1903</w:t>
      </w:r>
      <w:r>
        <w:rPr>
          <w:rFonts w:ascii="Times New Roman" w:hAnsi="Times New Roman" w:cs="Times New Roman"/>
          <w:sz w:val="24"/>
          <w:szCs w:val="24"/>
        </w:rPr>
        <w:t>]</w:t>
      </w:r>
      <w:r w:rsidRPr="00A46000">
        <w:rPr>
          <w:rFonts w:ascii="Times New Roman" w:hAnsi="Times New Roman" w:cs="Times New Roman"/>
          <w:sz w:val="24"/>
          <w:szCs w:val="24"/>
        </w:rPr>
        <w:t>, 17</w:t>
      </w:r>
      <w:r w:rsidRPr="00C7378C">
        <w:rPr>
          <w:rFonts w:ascii="Times New Roman" w:hAnsi="Times New Roman" w:cs="Times New Roman"/>
          <w:sz w:val="24"/>
          <w:szCs w:val="24"/>
        </w:rPr>
        <w:t>–</w:t>
      </w:r>
      <w:r w:rsidRPr="00A46000">
        <w:rPr>
          <w:rFonts w:ascii="Times New Roman" w:hAnsi="Times New Roman" w:cs="Times New Roman"/>
          <w:sz w:val="24"/>
          <w:szCs w:val="24"/>
        </w:rPr>
        <w:t>18</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23">
    <w:p w14:paraId="29D50E34" w14:textId="55B9A7A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C</w:t>
      </w:r>
      <w:r>
        <w:rPr>
          <w:rFonts w:ascii="Times New Roman" w:hAnsi="Times New Roman" w:cs="Times New Roman"/>
          <w:sz w:val="24"/>
          <w:szCs w:val="24"/>
        </w:rPr>
        <w:t>hristopher</w:t>
      </w:r>
      <w:r w:rsidRPr="00A46000">
        <w:rPr>
          <w:rFonts w:ascii="Times New Roman" w:hAnsi="Times New Roman" w:cs="Times New Roman"/>
          <w:sz w:val="24"/>
          <w:szCs w:val="24"/>
        </w:rPr>
        <w:t xml:space="preserve"> Kelly, </w:t>
      </w:r>
      <w:r>
        <w:rPr>
          <w:rFonts w:ascii="Times New Roman" w:hAnsi="Times New Roman" w:cs="Times New Roman"/>
          <w:sz w:val="24"/>
          <w:szCs w:val="24"/>
        </w:rPr>
        <w:t>“</w:t>
      </w:r>
      <w:r w:rsidRPr="00A46000">
        <w:rPr>
          <w:rFonts w:ascii="Times New Roman" w:hAnsi="Times New Roman" w:cs="Times New Roman"/>
          <w:sz w:val="24"/>
          <w:szCs w:val="24"/>
        </w:rPr>
        <w:t>The Shape of the Past: Eusebius of Caesarea and Old Testament History</w:t>
      </w:r>
      <w:r>
        <w:rPr>
          <w:rFonts w:ascii="Times New Roman" w:hAnsi="Times New Roman" w:cs="Times New Roman"/>
          <w:sz w:val="24"/>
          <w:szCs w:val="24"/>
        </w:rPr>
        <w:t xml:space="preserve">,” </w:t>
      </w:r>
      <w:r w:rsidRPr="00A46000">
        <w:rPr>
          <w:rFonts w:ascii="Times New Roman" w:hAnsi="Times New Roman" w:cs="Times New Roman"/>
          <w:i/>
          <w:sz w:val="24"/>
          <w:szCs w:val="24"/>
        </w:rPr>
        <w:t>Unclassical Traditions Vol 1 Alternatives to the Classical Past in Late Antiquity</w:t>
      </w:r>
      <w:r w:rsidRPr="00A46000">
        <w:rPr>
          <w:rFonts w:ascii="Times New Roman" w:hAnsi="Times New Roman" w:cs="Times New Roman"/>
          <w:sz w:val="24"/>
          <w:szCs w:val="24"/>
        </w:rPr>
        <w:t>, ed. C</w:t>
      </w:r>
      <w:r>
        <w:rPr>
          <w:rFonts w:ascii="Times New Roman" w:hAnsi="Times New Roman" w:cs="Times New Roman"/>
          <w:sz w:val="24"/>
          <w:szCs w:val="24"/>
        </w:rPr>
        <w:t>hristopher</w:t>
      </w:r>
      <w:r w:rsidRPr="00A46000">
        <w:rPr>
          <w:rFonts w:ascii="Times New Roman" w:hAnsi="Times New Roman" w:cs="Times New Roman"/>
          <w:sz w:val="24"/>
          <w:szCs w:val="24"/>
        </w:rPr>
        <w:t xml:space="preserve"> Kelly, R</w:t>
      </w:r>
      <w:r>
        <w:rPr>
          <w:rFonts w:ascii="Times New Roman" w:hAnsi="Times New Roman" w:cs="Times New Roman"/>
          <w:sz w:val="24"/>
          <w:szCs w:val="24"/>
        </w:rPr>
        <w:t>ichard</w:t>
      </w:r>
      <w:r w:rsidRPr="00A46000">
        <w:rPr>
          <w:rFonts w:ascii="Times New Roman" w:hAnsi="Times New Roman" w:cs="Times New Roman"/>
          <w:sz w:val="24"/>
          <w:szCs w:val="24"/>
        </w:rPr>
        <w:t xml:space="preserve"> Flower </w:t>
      </w:r>
      <w:r>
        <w:rPr>
          <w:rFonts w:ascii="Times New Roman" w:hAnsi="Times New Roman" w:cs="Times New Roman"/>
          <w:sz w:val="24"/>
          <w:szCs w:val="24"/>
        </w:rPr>
        <w:t>and</w:t>
      </w:r>
      <w:r w:rsidRPr="00A46000">
        <w:rPr>
          <w:rFonts w:ascii="Times New Roman" w:hAnsi="Times New Roman" w:cs="Times New Roman"/>
          <w:sz w:val="24"/>
          <w:szCs w:val="24"/>
        </w:rPr>
        <w:t xml:space="preserve"> M</w:t>
      </w:r>
      <w:r>
        <w:rPr>
          <w:rFonts w:ascii="Times New Roman" w:hAnsi="Times New Roman" w:cs="Times New Roman"/>
          <w:sz w:val="24"/>
          <w:szCs w:val="24"/>
        </w:rPr>
        <w:t xml:space="preserve">ichael </w:t>
      </w:r>
      <w:r w:rsidRPr="00A46000">
        <w:rPr>
          <w:rFonts w:ascii="Times New Roman" w:hAnsi="Times New Roman" w:cs="Times New Roman"/>
          <w:sz w:val="24"/>
          <w:szCs w:val="24"/>
        </w:rPr>
        <w:t>S</w:t>
      </w:r>
      <w:r>
        <w:rPr>
          <w:rFonts w:ascii="Times New Roman" w:hAnsi="Times New Roman" w:cs="Times New Roman"/>
          <w:sz w:val="24"/>
          <w:szCs w:val="24"/>
        </w:rPr>
        <w:t>tuart</w:t>
      </w:r>
      <w:r w:rsidRPr="00A46000">
        <w:rPr>
          <w:rFonts w:ascii="Times New Roman" w:hAnsi="Times New Roman" w:cs="Times New Roman"/>
          <w:sz w:val="24"/>
          <w:szCs w:val="24"/>
        </w:rPr>
        <w:t xml:space="preserve"> Williams (Cambridge: Cambridge University Press, 2010), 13</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27. </w:t>
      </w:r>
    </w:p>
  </w:endnote>
  <w:endnote w:id="124">
    <w:p w14:paraId="6D8E9E54" w14:textId="1ECAA57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Eus</w:t>
      </w:r>
      <w:proofErr w:type="spellEnd"/>
      <w:r>
        <w:rPr>
          <w:rFonts w:ascii="Times New Roman" w:hAnsi="Times New Roman" w:cs="Times New Roman"/>
          <w:sz w:val="24"/>
          <w:szCs w:val="24"/>
        </w:rPr>
        <w:t xml:space="preserve">., </w:t>
      </w:r>
      <w:bookmarkStart w:id="12" w:name="_Hlk42088453"/>
      <w:proofErr w:type="spellStart"/>
      <w:r>
        <w:rPr>
          <w:rFonts w:ascii="Times New Roman" w:hAnsi="Times New Roman" w:cs="Times New Roman"/>
          <w:i/>
          <w:iCs/>
          <w:sz w:val="24"/>
          <w:szCs w:val="24"/>
        </w:rPr>
        <w:t>P.e.</w:t>
      </w:r>
      <w:proofErr w:type="spellEnd"/>
      <w:r w:rsidRPr="00A46000">
        <w:rPr>
          <w:rFonts w:ascii="Times New Roman" w:hAnsi="Times New Roman" w:cs="Times New Roman"/>
          <w:sz w:val="24"/>
          <w:szCs w:val="24"/>
        </w:rPr>
        <w:t xml:space="preserve"> </w:t>
      </w:r>
      <w:bookmarkEnd w:id="12"/>
      <w:r>
        <w:rPr>
          <w:rFonts w:ascii="Times New Roman" w:hAnsi="Times New Roman" w:cs="Times New Roman"/>
          <w:sz w:val="24"/>
          <w:szCs w:val="24"/>
        </w:rPr>
        <w:t>1</w:t>
      </w:r>
      <w:r w:rsidRPr="00A46000">
        <w:rPr>
          <w:rFonts w:ascii="Times New Roman" w:hAnsi="Times New Roman" w:cs="Times New Roman"/>
          <w:sz w:val="24"/>
          <w:szCs w:val="24"/>
        </w:rPr>
        <w:t>.7</w:t>
      </w:r>
      <w:r>
        <w:rPr>
          <w:rFonts w:ascii="Times New Roman" w:hAnsi="Times New Roman" w:cs="Times New Roman"/>
          <w:sz w:val="24"/>
          <w:szCs w:val="24"/>
        </w:rPr>
        <w:t xml:space="preserve"> </w:t>
      </w:r>
      <w:bookmarkStart w:id="13" w:name="_Hlk42865403"/>
      <w:r>
        <w:rPr>
          <w:rFonts w:ascii="Times New Roman" w:hAnsi="Times New Roman" w:cs="Times New Roman"/>
          <w:sz w:val="24"/>
          <w:szCs w:val="24"/>
        </w:rPr>
        <w:t>(GCS 43.1:27</w:t>
      </w:r>
      <w:r w:rsidRPr="00C7378C">
        <w:rPr>
          <w:rFonts w:ascii="Times New Roman" w:hAnsi="Times New Roman" w:cs="Times New Roman"/>
          <w:sz w:val="24"/>
          <w:szCs w:val="24"/>
        </w:rPr>
        <w:t>–</w:t>
      </w:r>
      <w:r>
        <w:rPr>
          <w:rFonts w:ascii="Times New Roman" w:hAnsi="Times New Roman" w:cs="Times New Roman"/>
          <w:sz w:val="24"/>
          <w:szCs w:val="24"/>
        </w:rPr>
        <w:t xml:space="preserve">28; trans. Gifford, </w:t>
      </w:r>
      <w:r w:rsidR="00196F55" w:rsidRPr="00196F55">
        <w:rPr>
          <w:rFonts w:ascii="Times New Roman" w:hAnsi="Times New Roman" w:cs="Times New Roman"/>
          <w:i/>
          <w:iCs/>
          <w:sz w:val="24"/>
          <w:szCs w:val="24"/>
        </w:rPr>
        <w:t>Preparation</w:t>
      </w:r>
      <w:r w:rsidR="00196F55">
        <w:rPr>
          <w:rFonts w:ascii="Times New Roman" w:hAnsi="Times New Roman" w:cs="Times New Roman"/>
          <w:sz w:val="24"/>
          <w:szCs w:val="24"/>
        </w:rPr>
        <w:t xml:space="preserve">, </w:t>
      </w:r>
      <w:r w:rsidRPr="00196F55">
        <w:rPr>
          <w:rFonts w:ascii="Times New Roman" w:hAnsi="Times New Roman" w:cs="Times New Roman"/>
          <w:sz w:val="24"/>
          <w:szCs w:val="24"/>
        </w:rPr>
        <w:t>19</w:t>
      </w:r>
      <w:r>
        <w:rPr>
          <w:rFonts w:ascii="Times New Roman" w:hAnsi="Times New Roman" w:cs="Times New Roman"/>
          <w:sz w:val="24"/>
          <w:szCs w:val="24"/>
        </w:rPr>
        <w:t>)</w:t>
      </w:r>
      <w:bookmarkEnd w:id="13"/>
      <w:r w:rsidRPr="00A46000">
        <w:rPr>
          <w:rFonts w:ascii="Times New Roman" w:hAnsi="Times New Roman" w:cs="Times New Roman"/>
          <w:sz w:val="24"/>
          <w:szCs w:val="24"/>
        </w:rPr>
        <w:t xml:space="preserve">. On </w:t>
      </w:r>
      <w:proofErr w:type="spellStart"/>
      <w:r w:rsidRPr="00A46000">
        <w:rPr>
          <w:rFonts w:ascii="Times New Roman" w:hAnsi="Times New Roman" w:cs="Times New Roman"/>
          <w:sz w:val="24"/>
          <w:szCs w:val="24"/>
        </w:rPr>
        <w:t>Diodorus</w:t>
      </w:r>
      <w:proofErr w:type="spellEnd"/>
      <w:r w:rsidRPr="00A46000">
        <w:rPr>
          <w:rFonts w:ascii="Times New Roman" w:hAnsi="Times New Roman" w:cs="Times New Roman"/>
          <w:sz w:val="24"/>
          <w:szCs w:val="24"/>
        </w:rPr>
        <w:t xml:space="preserve"> see R</w:t>
      </w:r>
      <w:r>
        <w:rPr>
          <w:rFonts w:ascii="Times New Roman" w:hAnsi="Times New Roman" w:cs="Times New Roman"/>
          <w:sz w:val="24"/>
          <w:szCs w:val="24"/>
        </w:rPr>
        <w:t>aoul</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Mortley</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The Idea of Universal History from Hellenistic Philosophy to Early Christian Historiography</w:t>
      </w:r>
      <w:r w:rsidRPr="00A46000">
        <w:rPr>
          <w:rFonts w:ascii="Times New Roman" w:hAnsi="Times New Roman" w:cs="Times New Roman"/>
          <w:sz w:val="24"/>
          <w:szCs w:val="24"/>
        </w:rPr>
        <w:t xml:space="preserve"> (Lewiston: Edwin </w:t>
      </w:r>
      <w:proofErr w:type="spellStart"/>
      <w:r w:rsidRPr="00A46000">
        <w:rPr>
          <w:rFonts w:ascii="Times New Roman" w:hAnsi="Times New Roman" w:cs="Times New Roman"/>
          <w:sz w:val="24"/>
          <w:szCs w:val="24"/>
        </w:rPr>
        <w:t>Mellen</w:t>
      </w:r>
      <w:proofErr w:type="spellEnd"/>
      <w:r w:rsidRPr="00A46000">
        <w:rPr>
          <w:rFonts w:ascii="Times New Roman" w:hAnsi="Times New Roman" w:cs="Times New Roman"/>
          <w:sz w:val="24"/>
          <w:szCs w:val="24"/>
        </w:rPr>
        <w:t xml:space="preserve"> Press, 1996), 52</w:t>
      </w:r>
      <w:r w:rsidRPr="00C7378C">
        <w:rPr>
          <w:rFonts w:ascii="Times New Roman" w:hAnsi="Times New Roman" w:cs="Times New Roman"/>
          <w:sz w:val="24"/>
          <w:szCs w:val="24"/>
        </w:rPr>
        <w:t>–</w:t>
      </w:r>
      <w:r w:rsidRPr="00A46000">
        <w:rPr>
          <w:rFonts w:ascii="Times New Roman" w:hAnsi="Times New Roman" w:cs="Times New Roman"/>
          <w:sz w:val="24"/>
          <w:szCs w:val="24"/>
        </w:rPr>
        <w:t>56, 85</w:t>
      </w:r>
      <w:r w:rsidRPr="00C7378C">
        <w:rPr>
          <w:rFonts w:ascii="Times New Roman" w:hAnsi="Times New Roman" w:cs="Times New Roman"/>
          <w:sz w:val="24"/>
          <w:szCs w:val="24"/>
        </w:rPr>
        <w:t>–</w:t>
      </w:r>
      <w:r w:rsidRPr="00A46000">
        <w:rPr>
          <w:rFonts w:ascii="Times New Roman" w:hAnsi="Times New Roman" w:cs="Times New Roman"/>
          <w:sz w:val="24"/>
          <w:szCs w:val="24"/>
        </w:rPr>
        <w:t>97.</w:t>
      </w:r>
    </w:p>
  </w:endnote>
  <w:endnote w:id="125">
    <w:p w14:paraId="135CFA9F" w14:textId="0E88349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Eus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w:t>
      </w:r>
      <w:r w:rsidRPr="00840470">
        <w:rPr>
          <w:rFonts w:ascii="Times New Roman" w:hAnsi="Times New Roman" w:cs="Times New Roman"/>
          <w:i/>
          <w:iCs/>
          <w:sz w:val="24"/>
          <w:szCs w:val="24"/>
        </w:rPr>
        <w:t>.e.</w:t>
      </w:r>
      <w:proofErr w:type="spellEnd"/>
      <w:r w:rsidRPr="0084047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.7</w:t>
      </w:r>
      <w:r>
        <w:rPr>
          <w:rFonts w:ascii="Times New Roman" w:hAnsi="Times New Roman" w:cs="Times New Roman"/>
          <w:sz w:val="24"/>
          <w:szCs w:val="24"/>
        </w:rPr>
        <w:t xml:space="preserve"> </w:t>
      </w:r>
      <w:r w:rsidRPr="007521DE">
        <w:rPr>
          <w:rFonts w:ascii="Times New Roman" w:hAnsi="Times New Roman" w:cs="Times New Roman"/>
          <w:sz w:val="24"/>
          <w:szCs w:val="24"/>
        </w:rPr>
        <w:t xml:space="preserve">(GCS 43.1:27–28; trans. Gifford, </w:t>
      </w:r>
      <w:r w:rsidR="00196F55" w:rsidRPr="00196F55">
        <w:rPr>
          <w:rFonts w:ascii="Times New Roman" w:hAnsi="Times New Roman" w:cs="Times New Roman"/>
          <w:i/>
          <w:iCs/>
          <w:sz w:val="24"/>
          <w:szCs w:val="24"/>
        </w:rPr>
        <w:t>Preparation</w:t>
      </w:r>
      <w:r w:rsidR="00196F55">
        <w:rPr>
          <w:rFonts w:ascii="Times New Roman" w:hAnsi="Times New Roman" w:cs="Times New Roman"/>
          <w:sz w:val="24"/>
          <w:szCs w:val="24"/>
        </w:rPr>
        <w:t>,</w:t>
      </w:r>
      <w:r w:rsidR="00196F55">
        <w:rPr>
          <w:rFonts w:ascii="Times New Roman" w:hAnsi="Times New Roman" w:cs="Times New Roman"/>
          <w:sz w:val="24"/>
          <w:szCs w:val="24"/>
        </w:rPr>
        <w:t xml:space="preserve"> </w:t>
      </w:r>
      <w:r w:rsidRPr="007521DE">
        <w:rPr>
          <w:rFonts w:ascii="Times New Roman" w:hAnsi="Times New Roman" w:cs="Times New Roman"/>
          <w:sz w:val="24"/>
          <w:szCs w:val="24"/>
        </w:rPr>
        <w:t>19)</w:t>
      </w:r>
      <w:r w:rsidRPr="00A46000">
        <w:rPr>
          <w:rFonts w:ascii="Times New Roman" w:hAnsi="Times New Roman" w:cs="Times New Roman"/>
          <w:sz w:val="24"/>
          <w:szCs w:val="24"/>
        </w:rPr>
        <w:t>.</w:t>
      </w:r>
    </w:p>
  </w:endnote>
  <w:endnote w:id="126">
    <w:p w14:paraId="71077435" w14:textId="6B1483C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Eus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w:t>
      </w:r>
      <w:r w:rsidRPr="00840470">
        <w:rPr>
          <w:rFonts w:ascii="Times New Roman" w:hAnsi="Times New Roman" w:cs="Times New Roman"/>
          <w:i/>
          <w:iCs/>
          <w:sz w:val="24"/>
          <w:szCs w:val="24"/>
        </w:rPr>
        <w:t>.e.</w:t>
      </w:r>
      <w:proofErr w:type="spellEnd"/>
      <w:r w:rsidRPr="00840470">
        <w:rPr>
          <w:rFonts w:ascii="Times New Roman" w:hAnsi="Times New Roman" w:cs="Times New Roman"/>
          <w:sz w:val="24"/>
          <w:szCs w:val="24"/>
        </w:rPr>
        <w:t xml:space="preserve"> </w:t>
      </w:r>
      <w:r>
        <w:rPr>
          <w:rFonts w:ascii="Times New Roman" w:hAnsi="Times New Roman" w:cs="Times New Roman"/>
          <w:sz w:val="24"/>
          <w:szCs w:val="24"/>
        </w:rPr>
        <w:t>2</w:t>
      </w:r>
      <w:r w:rsidRPr="00A46000">
        <w:rPr>
          <w:rFonts w:ascii="Times New Roman" w:hAnsi="Times New Roman" w:cs="Times New Roman"/>
          <w:sz w:val="24"/>
          <w:szCs w:val="24"/>
        </w:rPr>
        <w:t>.5</w:t>
      </w:r>
      <w:r>
        <w:rPr>
          <w:rFonts w:ascii="Times New Roman" w:hAnsi="Times New Roman" w:cs="Times New Roman"/>
          <w:sz w:val="24"/>
          <w:szCs w:val="24"/>
        </w:rPr>
        <w:t xml:space="preserve"> (GCS 43.1:90</w:t>
      </w:r>
      <w:r w:rsidRPr="007521DE">
        <w:rPr>
          <w:rFonts w:ascii="Times New Roman" w:hAnsi="Times New Roman" w:cs="Times New Roman"/>
          <w:sz w:val="24"/>
          <w:szCs w:val="24"/>
        </w:rPr>
        <w:t>–</w:t>
      </w:r>
      <w:r>
        <w:rPr>
          <w:rFonts w:ascii="Times New Roman" w:hAnsi="Times New Roman" w:cs="Times New Roman"/>
          <w:sz w:val="24"/>
          <w:szCs w:val="24"/>
        </w:rPr>
        <w:t xml:space="preserve">92; trans. Gifford, </w:t>
      </w:r>
      <w:r w:rsidR="00196F55" w:rsidRPr="00196F55">
        <w:rPr>
          <w:rFonts w:ascii="Times New Roman" w:hAnsi="Times New Roman" w:cs="Times New Roman"/>
          <w:i/>
          <w:iCs/>
          <w:sz w:val="24"/>
          <w:szCs w:val="24"/>
        </w:rPr>
        <w:t>Preparation</w:t>
      </w:r>
      <w:r w:rsidR="00196F55">
        <w:rPr>
          <w:rFonts w:ascii="Times New Roman" w:hAnsi="Times New Roman" w:cs="Times New Roman"/>
          <w:sz w:val="24"/>
          <w:szCs w:val="24"/>
        </w:rPr>
        <w:t>,</w:t>
      </w:r>
      <w:r w:rsidR="00196F55">
        <w:rPr>
          <w:rFonts w:ascii="Times New Roman" w:hAnsi="Times New Roman" w:cs="Times New Roman"/>
          <w:sz w:val="24"/>
          <w:szCs w:val="24"/>
        </w:rPr>
        <w:t xml:space="preserve"> </w:t>
      </w:r>
      <w:r>
        <w:rPr>
          <w:rFonts w:ascii="Times New Roman" w:hAnsi="Times New Roman" w:cs="Times New Roman"/>
          <w:sz w:val="24"/>
          <w:szCs w:val="24"/>
        </w:rPr>
        <w:t>70)</w:t>
      </w:r>
      <w:r w:rsidRPr="00A46000">
        <w:rPr>
          <w:rFonts w:ascii="Times New Roman" w:hAnsi="Times New Roman" w:cs="Times New Roman"/>
          <w:sz w:val="24"/>
          <w:szCs w:val="24"/>
        </w:rPr>
        <w:t>.</w:t>
      </w:r>
    </w:p>
  </w:endnote>
  <w:endnote w:id="127">
    <w:p w14:paraId="46021C46" w14:textId="7570C6C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Eus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w:t>
      </w:r>
      <w:r w:rsidRPr="00840470">
        <w:rPr>
          <w:rFonts w:ascii="Times New Roman" w:hAnsi="Times New Roman" w:cs="Times New Roman"/>
          <w:i/>
          <w:iCs/>
          <w:sz w:val="24"/>
          <w:szCs w:val="24"/>
        </w:rPr>
        <w:t>.e.</w:t>
      </w:r>
      <w:proofErr w:type="spellEnd"/>
      <w:r w:rsidRPr="0084047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.7</w:t>
      </w:r>
      <w:r>
        <w:rPr>
          <w:rFonts w:ascii="Times New Roman" w:hAnsi="Times New Roman" w:cs="Times New Roman"/>
          <w:sz w:val="24"/>
          <w:szCs w:val="24"/>
        </w:rPr>
        <w:t xml:space="preserve"> </w:t>
      </w:r>
      <w:r w:rsidRPr="007521DE">
        <w:rPr>
          <w:rFonts w:ascii="Times New Roman" w:hAnsi="Times New Roman" w:cs="Times New Roman"/>
          <w:sz w:val="24"/>
          <w:szCs w:val="24"/>
        </w:rPr>
        <w:t xml:space="preserve">(GCS 43.1:27–28; trans. Gifford, </w:t>
      </w:r>
      <w:r w:rsidR="00196F55" w:rsidRPr="00196F55">
        <w:rPr>
          <w:rFonts w:ascii="Times New Roman" w:hAnsi="Times New Roman" w:cs="Times New Roman"/>
          <w:i/>
          <w:iCs/>
          <w:sz w:val="24"/>
          <w:szCs w:val="24"/>
        </w:rPr>
        <w:t>Preparation</w:t>
      </w:r>
      <w:r w:rsidR="00196F55">
        <w:rPr>
          <w:rFonts w:ascii="Times New Roman" w:hAnsi="Times New Roman" w:cs="Times New Roman"/>
          <w:sz w:val="24"/>
          <w:szCs w:val="24"/>
        </w:rPr>
        <w:t>,</w:t>
      </w:r>
      <w:r w:rsidR="00196F55">
        <w:rPr>
          <w:rFonts w:ascii="Times New Roman" w:hAnsi="Times New Roman" w:cs="Times New Roman"/>
          <w:sz w:val="24"/>
          <w:szCs w:val="24"/>
        </w:rPr>
        <w:t xml:space="preserve"> </w:t>
      </w:r>
      <w:r w:rsidRPr="007521DE">
        <w:rPr>
          <w:rFonts w:ascii="Times New Roman" w:hAnsi="Times New Roman" w:cs="Times New Roman"/>
          <w:sz w:val="24"/>
          <w:szCs w:val="24"/>
        </w:rPr>
        <w:t>19)</w:t>
      </w:r>
      <w:r w:rsidRPr="00A46000">
        <w:rPr>
          <w:rFonts w:ascii="Times New Roman" w:hAnsi="Times New Roman" w:cs="Times New Roman"/>
          <w:sz w:val="24"/>
          <w:szCs w:val="24"/>
        </w:rPr>
        <w:t>.</w:t>
      </w:r>
    </w:p>
  </w:endnote>
  <w:endnote w:id="128">
    <w:p w14:paraId="5A038F8E" w14:textId="77DB235A"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Eus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w:t>
      </w:r>
      <w:r w:rsidRPr="00840470">
        <w:rPr>
          <w:rFonts w:ascii="Times New Roman" w:hAnsi="Times New Roman" w:cs="Times New Roman"/>
          <w:i/>
          <w:iCs/>
          <w:sz w:val="24"/>
          <w:szCs w:val="24"/>
        </w:rPr>
        <w:t>.e.</w:t>
      </w:r>
      <w:proofErr w:type="spellEnd"/>
      <w:r w:rsidRPr="0084047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.8</w:t>
      </w:r>
      <w:r>
        <w:rPr>
          <w:rFonts w:ascii="Times New Roman" w:hAnsi="Times New Roman" w:cs="Times New Roman"/>
          <w:sz w:val="24"/>
          <w:szCs w:val="24"/>
        </w:rPr>
        <w:t xml:space="preserve"> (GCS 43.1:28-34; trans. Gifford, </w:t>
      </w:r>
      <w:r w:rsidR="00196F55" w:rsidRPr="00196F55">
        <w:rPr>
          <w:rFonts w:ascii="Times New Roman" w:hAnsi="Times New Roman" w:cs="Times New Roman"/>
          <w:i/>
          <w:iCs/>
          <w:sz w:val="24"/>
          <w:szCs w:val="24"/>
        </w:rPr>
        <w:t>Preparation</w:t>
      </w:r>
      <w:r w:rsidR="00196F55">
        <w:rPr>
          <w:rFonts w:ascii="Times New Roman" w:hAnsi="Times New Roman" w:cs="Times New Roman"/>
          <w:sz w:val="24"/>
          <w:szCs w:val="24"/>
        </w:rPr>
        <w:t>,</w:t>
      </w:r>
      <w:r w:rsidR="00196F55">
        <w:rPr>
          <w:rFonts w:ascii="Times New Roman" w:hAnsi="Times New Roman" w:cs="Times New Roman"/>
          <w:sz w:val="24"/>
          <w:szCs w:val="24"/>
        </w:rPr>
        <w:t xml:space="preserve"> </w:t>
      </w:r>
      <w:r>
        <w:rPr>
          <w:rFonts w:ascii="Times New Roman" w:hAnsi="Times New Roman" w:cs="Times New Roman"/>
          <w:sz w:val="24"/>
          <w:szCs w:val="24"/>
        </w:rPr>
        <w:t>22-27).</w:t>
      </w:r>
    </w:p>
  </w:endnote>
  <w:endnote w:id="129">
    <w:p w14:paraId="55A72A87" w14:textId="45815CD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Droge</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Homer or Moses? </w:t>
      </w:r>
      <w:r w:rsidRPr="00A46000">
        <w:rPr>
          <w:rFonts w:ascii="Times New Roman" w:hAnsi="Times New Roman" w:cs="Times New Roman"/>
          <w:sz w:val="24"/>
          <w:szCs w:val="24"/>
        </w:rPr>
        <w:t>(n.13 above), 4</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9; Antonova, </w:t>
      </w:r>
      <w:r w:rsidRPr="00A46000">
        <w:rPr>
          <w:rFonts w:ascii="Times New Roman" w:hAnsi="Times New Roman" w:cs="Times New Roman"/>
          <w:i/>
          <w:sz w:val="24"/>
          <w:szCs w:val="24"/>
        </w:rPr>
        <w:t>Barbarian or Greek</w:t>
      </w:r>
      <w:r w:rsidRPr="00A46000">
        <w:rPr>
          <w:rFonts w:ascii="Times New Roman" w:hAnsi="Times New Roman" w:cs="Times New Roman"/>
          <w:sz w:val="24"/>
          <w:szCs w:val="24"/>
        </w:rPr>
        <w:t>, 200</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202. </w:t>
      </w:r>
    </w:p>
  </w:endnote>
  <w:endnote w:id="130">
    <w:p w14:paraId="0917651F" w14:textId="2B73ECD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w:t>
      </w:r>
      <w:r>
        <w:rPr>
          <w:rFonts w:ascii="Times New Roman" w:hAnsi="Times New Roman" w:cs="Times New Roman"/>
          <w:sz w:val="24"/>
          <w:szCs w:val="24"/>
        </w:rPr>
        <w:t>illiam</w:t>
      </w:r>
      <w:r w:rsidRPr="00A46000">
        <w:rPr>
          <w:rFonts w:ascii="Times New Roman" w:hAnsi="Times New Roman" w:cs="Times New Roman"/>
          <w:sz w:val="24"/>
          <w:szCs w:val="24"/>
        </w:rPr>
        <w:t xml:space="preserve"> Adler, </w:t>
      </w:r>
      <w:r w:rsidRPr="00A46000">
        <w:rPr>
          <w:rFonts w:ascii="Times New Roman" w:hAnsi="Times New Roman" w:cs="Times New Roman"/>
          <w:i/>
          <w:sz w:val="24"/>
          <w:szCs w:val="24"/>
        </w:rPr>
        <w:t xml:space="preserve">Time Immemorial: Archaic History and its Sources in Christian </w:t>
      </w:r>
      <w:proofErr w:type="spellStart"/>
      <w:r w:rsidRPr="00A46000">
        <w:rPr>
          <w:rFonts w:ascii="Times New Roman" w:hAnsi="Times New Roman" w:cs="Times New Roman"/>
          <w:i/>
          <w:sz w:val="24"/>
          <w:szCs w:val="24"/>
        </w:rPr>
        <w:t>Chronography</w:t>
      </w:r>
      <w:proofErr w:type="spellEnd"/>
      <w:r w:rsidRPr="00A46000">
        <w:rPr>
          <w:rFonts w:ascii="Times New Roman" w:hAnsi="Times New Roman" w:cs="Times New Roman"/>
          <w:i/>
          <w:sz w:val="24"/>
          <w:szCs w:val="24"/>
        </w:rPr>
        <w:t xml:space="preserve"> from Julius Africanus to George Syncellus</w:t>
      </w:r>
      <w:r w:rsidRPr="00A46000">
        <w:rPr>
          <w:rFonts w:ascii="Times New Roman" w:hAnsi="Times New Roman" w:cs="Times New Roman"/>
          <w:sz w:val="24"/>
          <w:szCs w:val="24"/>
        </w:rPr>
        <w:t xml:space="preserve"> (Washington DC: Dumbarton Oaks Research Library and Collection, 1989), 20, 35; J</w:t>
      </w:r>
      <w:r>
        <w:rPr>
          <w:rFonts w:ascii="Times New Roman" w:hAnsi="Times New Roman" w:cs="Times New Roman"/>
          <w:sz w:val="24"/>
          <w:szCs w:val="24"/>
        </w:rPr>
        <w:t>ohn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Dillery</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Clio's Other Sons: </w:t>
      </w:r>
      <w:proofErr w:type="spellStart"/>
      <w:r w:rsidRPr="00A46000">
        <w:rPr>
          <w:rFonts w:ascii="Times New Roman" w:hAnsi="Times New Roman" w:cs="Times New Roman"/>
          <w:i/>
          <w:sz w:val="24"/>
          <w:szCs w:val="24"/>
        </w:rPr>
        <w:t>Berossus</w:t>
      </w:r>
      <w:proofErr w:type="spellEnd"/>
      <w:r w:rsidRPr="00A46000">
        <w:rPr>
          <w:rFonts w:ascii="Times New Roman" w:hAnsi="Times New Roman" w:cs="Times New Roman"/>
          <w:i/>
          <w:sz w:val="24"/>
          <w:szCs w:val="24"/>
        </w:rPr>
        <w:t xml:space="preserve"> and Manetho, with an </w:t>
      </w:r>
      <w:r>
        <w:rPr>
          <w:rFonts w:ascii="Times New Roman" w:hAnsi="Times New Roman" w:cs="Times New Roman"/>
          <w:i/>
          <w:sz w:val="24"/>
          <w:szCs w:val="24"/>
        </w:rPr>
        <w:t>A</w:t>
      </w:r>
      <w:r w:rsidRPr="00A46000">
        <w:rPr>
          <w:rFonts w:ascii="Times New Roman" w:hAnsi="Times New Roman" w:cs="Times New Roman"/>
          <w:i/>
          <w:sz w:val="24"/>
          <w:szCs w:val="24"/>
        </w:rPr>
        <w:t>fterword on Demetrius</w:t>
      </w:r>
      <w:r w:rsidRPr="00A46000">
        <w:rPr>
          <w:rFonts w:ascii="Times New Roman" w:hAnsi="Times New Roman" w:cs="Times New Roman"/>
          <w:sz w:val="24"/>
          <w:szCs w:val="24"/>
        </w:rPr>
        <w:t xml:space="preserve"> (Ann Arbor: University of Michigan Press, 2015). </w:t>
      </w:r>
    </w:p>
  </w:endnote>
  <w:endnote w:id="131">
    <w:p w14:paraId="618F1533" w14:textId="62109354"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Eus</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P</w:t>
      </w:r>
      <w:r w:rsidRPr="00840470">
        <w:rPr>
          <w:rFonts w:ascii="Times New Roman" w:hAnsi="Times New Roman" w:cs="Times New Roman"/>
          <w:i/>
          <w:iCs/>
          <w:sz w:val="24"/>
          <w:szCs w:val="24"/>
        </w:rPr>
        <w:t>.e.</w:t>
      </w:r>
      <w:proofErr w:type="spellEnd"/>
      <w:r w:rsidRPr="0084047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.9</w:t>
      </w:r>
      <w:r>
        <w:rPr>
          <w:rFonts w:ascii="Times New Roman" w:hAnsi="Times New Roman" w:cs="Times New Roman"/>
          <w:sz w:val="24"/>
          <w:szCs w:val="24"/>
        </w:rPr>
        <w:t xml:space="preserve"> (GCS 43.1:38-39</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trans. Gifford, </w:t>
      </w:r>
      <w:r w:rsidR="00196F55" w:rsidRPr="00196F55">
        <w:rPr>
          <w:rFonts w:ascii="Times New Roman" w:hAnsi="Times New Roman" w:cs="Times New Roman"/>
          <w:i/>
          <w:iCs/>
          <w:sz w:val="24"/>
          <w:szCs w:val="24"/>
        </w:rPr>
        <w:t>Preparation</w:t>
      </w:r>
      <w:r w:rsidR="00196F55">
        <w:rPr>
          <w:rFonts w:ascii="Times New Roman" w:hAnsi="Times New Roman" w:cs="Times New Roman"/>
          <w:sz w:val="24"/>
          <w:szCs w:val="24"/>
        </w:rPr>
        <w:t>,</w:t>
      </w:r>
      <w:r w:rsidR="00196F55">
        <w:rPr>
          <w:rFonts w:ascii="Times New Roman" w:hAnsi="Times New Roman" w:cs="Times New Roman"/>
          <w:sz w:val="24"/>
          <w:szCs w:val="24"/>
        </w:rPr>
        <w:t xml:space="preserve"> </w:t>
      </w:r>
      <w:r>
        <w:rPr>
          <w:rFonts w:ascii="Times New Roman" w:hAnsi="Times New Roman" w:cs="Times New Roman"/>
          <w:sz w:val="24"/>
          <w:szCs w:val="24"/>
        </w:rPr>
        <w:t xml:space="preserve">29-30); </w:t>
      </w:r>
      <w:r w:rsidRPr="00A46000">
        <w:rPr>
          <w:rFonts w:ascii="Times New Roman" w:hAnsi="Times New Roman" w:cs="Times New Roman"/>
          <w:sz w:val="24"/>
          <w:szCs w:val="24"/>
        </w:rPr>
        <w:t>R.</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A. Oden, </w:t>
      </w:r>
      <w:r>
        <w:rPr>
          <w:rFonts w:ascii="Times New Roman" w:hAnsi="Times New Roman" w:cs="Times New Roman"/>
          <w:sz w:val="24"/>
          <w:szCs w:val="24"/>
        </w:rPr>
        <w:t>“</w:t>
      </w:r>
      <w:r w:rsidRPr="00A46000">
        <w:rPr>
          <w:rFonts w:ascii="Times New Roman" w:hAnsi="Times New Roman" w:cs="Times New Roman"/>
          <w:sz w:val="24"/>
          <w:szCs w:val="24"/>
        </w:rPr>
        <w:t>Philo of Byblos and Hellenistic Historiography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Palestine Exploration Quarterly, </w:t>
      </w:r>
      <w:r w:rsidRPr="00A46000">
        <w:rPr>
          <w:rFonts w:ascii="Times New Roman" w:hAnsi="Times New Roman" w:cs="Times New Roman"/>
          <w:sz w:val="24"/>
          <w:szCs w:val="24"/>
        </w:rPr>
        <w:t>110 (1978): 115</w:t>
      </w:r>
      <w:r w:rsidRPr="00C7378C">
        <w:rPr>
          <w:rFonts w:ascii="Times New Roman" w:hAnsi="Times New Roman" w:cs="Times New Roman"/>
          <w:sz w:val="24"/>
          <w:szCs w:val="24"/>
        </w:rPr>
        <w:t>–</w:t>
      </w:r>
      <w:r w:rsidRPr="00A46000">
        <w:rPr>
          <w:rFonts w:ascii="Times New Roman" w:hAnsi="Times New Roman" w:cs="Times New Roman"/>
          <w:sz w:val="24"/>
          <w:szCs w:val="24"/>
        </w:rPr>
        <w:t>26; A</w:t>
      </w:r>
      <w:r>
        <w:rPr>
          <w:rFonts w:ascii="Times New Roman" w:hAnsi="Times New Roman" w:cs="Times New Roman"/>
          <w:sz w:val="24"/>
          <w:szCs w:val="24"/>
        </w:rPr>
        <w:t xml:space="preserve">lbert </w:t>
      </w:r>
      <w:r w:rsidRPr="00A46000">
        <w:rPr>
          <w:rFonts w:ascii="Times New Roman" w:hAnsi="Times New Roman" w:cs="Times New Roman"/>
          <w:sz w:val="24"/>
          <w:szCs w:val="24"/>
        </w:rPr>
        <w:t xml:space="preserve">I. Baumgarten, </w:t>
      </w:r>
      <w:r w:rsidRPr="00A46000">
        <w:rPr>
          <w:rFonts w:ascii="Times New Roman" w:hAnsi="Times New Roman" w:cs="Times New Roman"/>
          <w:i/>
          <w:sz w:val="24"/>
          <w:szCs w:val="24"/>
        </w:rPr>
        <w:t>The Phoenician History of Philo of Byblos</w:t>
      </w:r>
      <w:r w:rsidRPr="00A46000">
        <w:rPr>
          <w:rFonts w:ascii="Times New Roman" w:hAnsi="Times New Roman" w:cs="Times New Roman"/>
          <w:sz w:val="24"/>
          <w:szCs w:val="24"/>
        </w:rPr>
        <w:t xml:space="preserve"> (Washington: Catholic Biblical Association of America, 1981), 140</w:t>
      </w:r>
      <w:r w:rsidRPr="00C7378C">
        <w:rPr>
          <w:rFonts w:ascii="Times New Roman" w:hAnsi="Times New Roman" w:cs="Times New Roman"/>
          <w:sz w:val="24"/>
          <w:szCs w:val="24"/>
        </w:rPr>
        <w:t>–</w:t>
      </w:r>
      <w:r w:rsidRPr="00A46000">
        <w:rPr>
          <w:rFonts w:ascii="Times New Roman" w:hAnsi="Times New Roman" w:cs="Times New Roman"/>
          <w:sz w:val="24"/>
          <w:szCs w:val="24"/>
        </w:rPr>
        <w:t>79.</w:t>
      </w:r>
    </w:p>
  </w:endnote>
  <w:endnote w:id="132">
    <w:p w14:paraId="492D358B" w14:textId="702A85AC"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M</w:t>
      </w:r>
      <w:r>
        <w:rPr>
          <w:rFonts w:ascii="Times New Roman" w:hAnsi="Times New Roman" w:cs="Times New Roman"/>
          <w:sz w:val="24"/>
          <w:szCs w:val="24"/>
        </w:rPr>
        <w:t xml:space="preserve">ichael </w:t>
      </w:r>
      <w:r w:rsidRPr="00A46000">
        <w:rPr>
          <w:rFonts w:ascii="Times New Roman" w:hAnsi="Times New Roman" w:cs="Times New Roman"/>
          <w:sz w:val="24"/>
          <w:szCs w:val="24"/>
        </w:rPr>
        <w:t xml:space="preserve">E. Hardwick, </w:t>
      </w:r>
      <w:r w:rsidRPr="00A46000">
        <w:rPr>
          <w:rFonts w:ascii="Times New Roman" w:hAnsi="Times New Roman" w:cs="Times New Roman"/>
          <w:i/>
          <w:sz w:val="24"/>
          <w:szCs w:val="24"/>
        </w:rPr>
        <w:t xml:space="preserve">Josephus as an Historical Source in Patristic Literature through Eusebius </w:t>
      </w:r>
      <w:r w:rsidRPr="00A46000">
        <w:rPr>
          <w:rFonts w:ascii="Times New Roman" w:hAnsi="Times New Roman" w:cs="Times New Roman"/>
          <w:sz w:val="24"/>
          <w:szCs w:val="24"/>
        </w:rPr>
        <w:t>(Atlanta: Scholars Press, 1989), 69</w:t>
      </w:r>
      <w:r w:rsidRPr="00C7378C">
        <w:rPr>
          <w:rFonts w:ascii="Times New Roman" w:hAnsi="Times New Roman" w:cs="Times New Roman"/>
          <w:sz w:val="24"/>
          <w:szCs w:val="24"/>
        </w:rPr>
        <w:t>–</w:t>
      </w:r>
      <w:r w:rsidRPr="00A46000">
        <w:rPr>
          <w:rFonts w:ascii="Times New Roman" w:hAnsi="Times New Roman" w:cs="Times New Roman"/>
          <w:sz w:val="24"/>
          <w:szCs w:val="24"/>
        </w:rPr>
        <w:t>102; D</w:t>
      </w:r>
      <w:r>
        <w:rPr>
          <w:rFonts w:ascii="Times New Roman" w:hAnsi="Times New Roman" w:cs="Times New Roman"/>
          <w:sz w:val="24"/>
          <w:szCs w:val="24"/>
        </w:rPr>
        <w:t>oron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Mendels</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The Sources of the </w:t>
      </w:r>
      <w:r w:rsidRPr="00A46000">
        <w:rPr>
          <w:rFonts w:ascii="Times New Roman" w:hAnsi="Times New Roman" w:cs="Times New Roman"/>
          <w:i/>
          <w:sz w:val="24"/>
          <w:szCs w:val="24"/>
        </w:rPr>
        <w:t>Ecclesiastical History</w:t>
      </w:r>
      <w:r w:rsidRPr="00A46000">
        <w:rPr>
          <w:rFonts w:ascii="Times New Roman" w:hAnsi="Times New Roman" w:cs="Times New Roman"/>
          <w:sz w:val="24"/>
          <w:szCs w:val="24"/>
        </w:rPr>
        <w:t xml:space="preserve"> of Eusebius: The Case of Josephus</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L’Historiographie</w:t>
      </w:r>
      <w:proofErr w:type="spellEnd"/>
      <w:r w:rsidRPr="00A46000">
        <w:rPr>
          <w:rFonts w:ascii="Times New Roman" w:hAnsi="Times New Roman" w:cs="Times New Roman"/>
          <w:i/>
          <w:sz w:val="24"/>
          <w:szCs w:val="24"/>
        </w:rPr>
        <w:t xml:space="preserve"> de </w:t>
      </w:r>
      <w:proofErr w:type="spellStart"/>
      <w:r w:rsidRPr="00A46000">
        <w:rPr>
          <w:rFonts w:ascii="Times New Roman" w:hAnsi="Times New Roman" w:cs="Times New Roman"/>
          <w:i/>
          <w:sz w:val="24"/>
          <w:szCs w:val="24"/>
        </w:rPr>
        <w:t>l’Église</w:t>
      </w:r>
      <w:proofErr w:type="spellEnd"/>
      <w:r w:rsidRPr="00A46000">
        <w:rPr>
          <w:rFonts w:ascii="Times New Roman" w:hAnsi="Times New Roman" w:cs="Times New Roman"/>
          <w:i/>
          <w:sz w:val="24"/>
          <w:szCs w:val="24"/>
        </w:rPr>
        <w:t xml:space="preserve"> des Premiers Siècles</w:t>
      </w:r>
      <w:r w:rsidRPr="00A46000">
        <w:rPr>
          <w:rFonts w:ascii="Times New Roman" w:hAnsi="Times New Roman" w:cs="Times New Roman"/>
          <w:sz w:val="24"/>
          <w:szCs w:val="24"/>
        </w:rPr>
        <w:t>, ed. B</w:t>
      </w:r>
      <w:r>
        <w:rPr>
          <w:rFonts w:ascii="Times New Roman" w:hAnsi="Times New Roman" w:cs="Times New Roman"/>
          <w:sz w:val="24"/>
          <w:szCs w:val="24"/>
        </w:rPr>
        <w:t>ernard</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Pouderon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Y</w:t>
      </w:r>
      <w:r>
        <w:rPr>
          <w:rFonts w:ascii="Times New Roman" w:hAnsi="Times New Roman" w:cs="Times New Roman"/>
          <w:sz w:val="24"/>
          <w:szCs w:val="24"/>
        </w:rPr>
        <w:t>ves-Marie</w:t>
      </w:r>
      <w:r w:rsidRPr="00A46000">
        <w:rPr>
          <w:rFonts w:ascii="Times New Roman" w:hAnsi="Times New Roman" w:cs="Times New Roman"/>
          <w:sz w:val="24"/>
          <w:szCs w:val="24"/>
        </w:rPr>
        <w:t xml:space="preserve"> Duval (Paris: </w:t>
      </w:r>
      <w:proofErr w:type="spellStart"/>
      <w:r w:rsidRPr="00A46000">
        <w:rPr>
          <w:rFonts w:ascii="Times New Roman" w:hAnsi="Times New Roman" w:cs="Times New Roman"/>
          <w:sz w:val="24"/>
          <w:szCs w:val="24"/>
        </w:rPr>
        <w:t>Beauchesne</w:t>
      </w:r>
      <w:proofErr w:type="spellEnd"/>
      <w:r w:rsidRPr="00A46000">
        <w:rPr>
          <w:rFonts w:ascii="Times New Roman" w:hAnsi="Times New Roman" w:cs="Times New Roman"/>
          <w:sz w:val="24"/>
          <w:szCs w:val="24"/>
        </w:rPr>
        <w:t>, 2001), 195</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205. </w:t>
      </w:r>
    </w:p>
  </w:endnote>
  <w:endnote w:id="133">
    <w:p w14:paraId="666C048A" w14:textId="42CF1F6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S</w:t>
      </w:r>
      <w:r>
        <w:rPr>
          <w:rFonts w:ascii="Times New Roman" w:hAnsi="Times New Roman" w:cs="Times New Roman"/>
          <w:sz w:val="24"/>
          <w:szCs w:val="24"/>
        </w:rPr>
        <w:t>ébastien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Morlet</w:t>
      </w:r>
      <w:proofErr w:type="spellEnd"/>
      <w:r w:rsidRPr="00A46000">
        <w:rPr>
          <w:rFonts w:ascii="Times New Roman" w:hAnsi="Times New Roman" w:cs="Times New Roman"/>
          <w:sz w:val="24"/>
          <w:szCs w:val="24"/>
        </w:rPr>
        <w:t xml:space="preserve"> suggests that the material first appeared in the </w:t>
      </w:r>
      <w:proofErr w:type="spellStart"/>
      <w:r w:rsidRPr="00840470">
        <w:rPr>
          <w:rFonts w:ascii="Times New Roman" w:hAnsi="Times New Roman" w:cs="Times New Roman"/>
          <w:i/>
          <w:iCs/>
          <w:sz w:val="24"/>
          <w:szCs w:val="24"/>
        </w:rPr>
        <w:t>Demonstratio</w:t>
      </w:r>
      <w:proofErr w:type="spellEnd"/>
      <w:r w:rsidRPr="00840470">
        <w:rPr>
          <w:rFonts w:ascii="Times New Roman" w:hAnsi="Times New Roman" w:cs="Times New Roman"/>
          <w:i/>
          <w:iCs/>
          <w:sz w:val="24"/>
          <w:szCs w:val="24"/>
        </w:rPr>
        <w:t xml:space="preserve"> </w:t>
      </w:r>
      <w:proofErr w:type="spellStart"/>
      <w:r w:rsidRPr="00840470">
        <w:rPr>
          <w:rFonts w:ascii="Times New Roman" w:hAnsi="Times New Roman" w:cs="Times New Roman"/>
          <w:i/>
          <w:iCs/>
          <w:sz w:val="24"/>
          <w:szCs w:val="24"/>
        </w:rPr>
        <w:t>evangelica</w:t>
      </w:r>
      <w:proofErr w:type="spellEnd"/>
      <w:r w:rsidRPr="00840470">
        <w:rPr>
          <w:rFonts w:ascii="Times New Roman" w:hAnsi="Times New Roman" w:cs="Times New Roman"/>
          <w:sz w:val="24"/>
          <w:szCs w:val="24"/>
        </w:rPr>
        <w:t xml:space="preserve"> </w:t>
      </w:r>
      <w:r w:rsidRPr="00A46000">
        <w:rPr>
          <w:rFonts w:ascii="Times New Roman" w:hAnsi="Times New Roman" w:cs="Times New Roman"/>
          <w:sz w:val="24"/>
          <w:szCs w:val="24"/>
        </w:rPr>
        <w:t xml:space="preserve">in </w:t>
      </w:r>
      <w:r>
        <w:rPr>
          <w:rFonts w:ascii="Times New Roman" w:hAnsi="Times New Roman" w:cs="Times New Roman"/>
          <w:sz w:val="24"/>
          <w:szCs w:val="24"/>
        </w:rPr>
        <w:t>“</w:t>
      </w:r>
      <w:proofErr w:type="spellStart"/>
      <w:r w:rsidRPr="00A46000">
        <w:rPr>
          <w:rFonts w:ascii="Times New Roman" w:hAnsi="Times New Roman" w:cs="Times New Roman"/>
          <w:sz w:val="24"/>
          <w:szCs w:val="24"/>
        </w:rPr>
        <w:t>L’introduction</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l’</w:t>
      </w:r>
      <w:r w:rsidRPr="00A46000">
        <w:rPr>
          <w:rFonts w:ascii="Times New Roman" w:hAnsi="Times New Roman" w:cs="Times New Roman"/>
          <w:i/>
          <w:sz w:val="24"/>
          <w:szCs w:val="24"/>
        </w:rPr>
        <w:t>Histoire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ecclésiastique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d’Eusèbe</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Césarée</w:t>
      </w:r>
      <w:proofErr w:type="spellEnd"/>
      <w:r w:rsidRPr="00A46000">
        <w:rPr>
          <w:rFonts w:ascii="Times New Roman" w:hAnsi="Times New Roman" w:cs="Times New Roman"/>
          <w:sz w:val="24"/>
          <w:szCs w:val="24"/>
        </w:rPr>
        <w:t xml:space="preserve"> (I, II</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IV): </w:t>
      </w:r>
      <w:r>
        <w:rPr>
          <w:rFonts w:ascii="Times New Roman" w:hAnsi="Times New Roman" w:cs="Times New Roman"/>
          <w:sz w:val="24"/>
          <w:szCs w:val="24"/>
        </w:rPr>
        <w:t>É</w:t>
      </w:r>
      <w:r w:rsidRPr="00A46000">
        <w:rPr>
          <w:rFonts w:ascii="Times New Roman" w:hAnsi="Times New Roman" w:cs="Times New Roman"/>
          <w:sz w:val="24"/>
          <w:szCs w:val="24"/>
        </w:rPr>
        <w:t xml:space="preserve">tude </w:t>
      </w:r>
      <w:proofErr w:type="spellStart"/>
      <w:r>
        <w:rPr>
          <w:rFonts w:ascii="Times New Roman" w:hAnsi="Times New Roman" w:cs="Times New Roman"/>
          <w:sz w:val="24"/>
          <w:szCs w:val="24"/>
        </w:rPr>
        <w:t>G</w:t>
      </w:r>
      <w:r w:rsidRPr="00A46000">
        <w:rPr>
          <w:rFonts w:ascii="Times New Roman" w:hAnsi="Times New Roman" w:cs="Times New Roman"/>
          <w:sz w:val="24"/>
          <w:szCs w:val="24"/>
        </w:rPr>
        <w:t>énétique</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A46000">
        <w:rPr>
          <w:rFonts w:ascii="Times New Roman" w:hAnsi="Times New Roman" w:cs="Times New Roman"/>
          <w:sz w:val="24"/>
          <w:szCs w:val="24"/>
        </w:rPr>
        <w:t>ittéraire</w:t>
      </w:r>
      <w:proofErr w:type="spellEnd"/>
      <w:r w:rsidRPr="00A46000">
        <w:rPr>
          <w:rFonts w:ascii="Times New Roman" w:hAnsi="Times New Roman" w:cs="Times New Roman"/>
          <w:sz w:val="24"/>
          <w:szCs w:val="24"/>
        </w:rPr>
        <w:t xml:space="preserve"> et </w:t>
      </w:r>
      <w:proofErr w:type="spellStart"/>
      <w:r>
        <w:rPr>
          <w:rFonts w:ascii="Times New Roman" w:hAnsi="Times New Roman" w:cs="Times New Roman"/>
          <w:sz w:val="24"/>
          <w:szCs w:val="24"/>
        </w:rPr>
        <w:t>R</w:t>
      </w:r>
      <w:r w:rsidRPr="00A46000">
        <w:rPr>
          <w:rFonts w:ascii="Times New Roman" w:hAnsi="Times New Roman" w:cs="Times New Roman"/>
          <w:sz w:val="24"/>
          <w:szCs w:val="24"/>
        </w:rPr>
        <w:t>hétorique</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Revue </w:t>
      </w:r>
      <w:proofErr w:type="spellStart"/>
      <w:r w:rsidRPr="00A46000">
        <w:rPr>
          <w:rFonts w:ascii="Times New Roman" w:hAnsi="Times New Roman" w:cs="Times New Roman"/>
          <w:i/>
          <w:sz w:val="24"/>
          <w:szCs w:val="24"/>
        </w:rPr>
        <w:t>d’études</w:t>
      </w:r>
      <w:proofErr w:type="spellEnd"/>
      <w:r w:rsidRPr="00A46000">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A46000">
        <w:rPr>
          <w:rFonts w:ascii="Times New Roman" w:hAnsi="Times New Roman" w:cs="Times New Roman"/>
          <w:i/>
          <w:sz w:val="24"/>
          <w:szCs w:val="24"/>
        </w:rPr>
        <w:t>ugustiniennes</w:t>
      </w:r>
      <w:proofErr w:type="spellEnd"/>
      <w:r w:rsidRPr="00A46000">
        <w:rPr>
          <w:rFonts w:ascii="Times New Roman" w:hAnsi="Times New Roman" w:cs="Times New Roman"/>
          <w:i/>
          <w:sz w:val="24"/>
          <w:szCs w:val="24"/>
        </w:rPr>
        <w:t xml:space="preserve"> et </w:t>
      </w:r>
      <w:proofErr w:type="spellStart"/>
      <w:r>
        <w:rPr>
          <w:rFonts w:ascii="Times New Roman" w:hAnsi="Times New Roman" w:cs="Times New Roman"/>
          <w:i/>
          <w:sz w:val="24"/>
          <w:szCs w:val="24"/>
        </w:rPr>
        <w:t>P</w:t>
      </w:r>
      <w:r w:rsidRPr="00A46000">
        <w:rPr>
          <w:rFonts w:ascii="Times New Roman" w:hAnsi="Times New Roman" w:cs="Times New Roman"/>
          <w:i/>
          <w:sz w:val="24"/>
          <w:szCs w:val="24"/>
        </w:rPr>
        <w:t>atristiques</w:t>
      </w:r>
      <w:proofErr w:type="spellEnd"/>
      <w:r w:rsidRPr="00A46000">
        <w:rPr>
          <w:rFonts w:ascii="Times New Roman" w:hAnsi="Times New Roman" w:cs="Times New Roman"/>
          <w:sz w:val="24"/>
          <w:szCs w:val="24"/>
        </w:rPr>
        <w:t>, 52 (2006): 57</w:t>
      </w:r>
      <w:r w:rsidRPr="00C7378C">
        <w:rPr>
          <w:rFonts w:ascii="Times New Roman" w:hAnsi="Times New Roman" w:cs="Times New Roman"/>
          <w:sz w:val="24"/>
          <w:szCs w:val="24"/>
        </w:rPr>
        <w:t>–</w:t>
      </w:r>
      <w:r w:rsidRPr="00A46000">
        <w:rPr>
          <w:rFonts w:ascii="Times New Roman" w:hAnsi="Times New Roman" w:cs="Times New Roman"/>
          <w:sz w:val="24"/>
          <w:szCs w:val="24"/>
        </w:rPr>
        <w:t>94, 91</w:t>
      </w:r>
      <w:r w:rsidRPr="00C7378C">
        <w:rPr>
          <w:rFonts w:ascii="Times New Roman" w:hAnsi="Times New Roman" w:cs="Times New Roman"/>
          <w:sz w:val="24"/>
          <w:szCs w:val="24"/>
        </w:rPr>
        <w:t>–</w:t>
      </w:r>
      <w:r w:rsidRPr="00A46000">
        <w:rPr>
          <w:rFonts w:ascii="Times New Roman" w:hAnsi="Times New Roman" w:cs="Times New Roman"/>
          <w:sz w:val="24"/>
          <w:szCs w:val="24"/>
        </w:rPr>
        <w:t>92; but this is challenged by A</w:t>
      </w:r>
      <w:r>
        <w:rPr>
          <w:rFonts w:ascii="Times New Roman" w:hAnsi="Times New Roman" w:cs="Times New Roman"/>
          <w:sz w:val="24"/>
          <w:szCs w:val="24"/>
        </w:rPr>
        <w:t xml:space="preserve">aron </w:t>
      </w:r>
      <w:r w:rsidRPr="00A46000">
        <w:rPr>
          <w:rFonts w:ascii="Times New Roman" w:hAnsi="Times New Roman" w:cs="Times New Roman"/>
          <w:sz w:val="24"/>
          <w:szCs w:val="24"/>
        </w:rPr>
        <w:t xml:space="preserve">P. Johnson, </w:t>
      </w:r>
      <w:r w:rsidRPr="00A46000">
        <w:rPr>
          <w:rFonts w:ascii="Times New Roman" w:hAnsi="Times New Roman" w:cs="Times New Roman"/>
          <w:i/>
          <w:sz w:val="24"/>
          <w:szCs w:val="24"/>
        </w:rPr>
        <w:t>Eusebius</w:t>
      </w:r>
      <w:r w:rsidRPr="00A46000">
        <w:rPr>
          <w:rFonts w:ascii="Times New Roman" w:hAnsi="Times New Roman" w:cs="Times New Roman"/>
          <w:sz w:val="24"/>
          <w:szCs w:val="24"/>
        </w:rPr>
        <w:t xml:space="preserve"> (London: I.B. Tauris, 2014), 19</w:t>
      </w:r>
      <w:r w:rsidRPr="00C7378C">
        <w:rPr>
          <w:rFonts w:ascii="Times New Roman" w:hAnsi="Times New Roman" w:cs="Times New Roman"/>
          <w:sz w:val="24"/>
          <w:szCs w:val="24"/>
        </w:rPr>
        <w:t>–</w:t>
      </w:r>
      <w:r w:rsidRPr="00A46000">
        <w:rPr>
          <w:rFonts w:ascii="Times New Roman" w:hAnsi="Times New Roman" w:cs="Times New Roman"/>
          <w:sz w:val="24"/>
          <w:szCs w:val="24"/>
        </w:rPr>
        <w:t>20.</w:t>
      </w:r>
    </w:p>
  </w:endnote>
  <w:endnote w:id="134">
    <w:p w14:paraId="58F70350" w14:textId="7909C0B2"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A</w:t>
      </w:r>
      <w:r>
        <w:rPr>
          <w:rFonts w:ascii="Times New Roman" w:hAnsi="Times New Roman" w:cs="Times New Roman"/>
          <w:sz w:val="24"/>
          <w:szCs w:val="24"/>
        </w:rPr>
        <w:t>ndrew</w:t>
      </w:r>
      <w:r w:rsidRPr="00A46000">
        <w:rPr>
          <w:rFonts w:ascii="Times New Roman" w:hAnsi="Times New Roman" w:cs="Times New Roman"/>
          <w:sz w:val="24"/>
          <w:szCs w:val="24"/>
        </w:rPr>
        <w:t xml:space="preserve"> Louth, </w:t>
      </w:r>
      <w:r>
        <w:rPr>
          <w:rFonts w:ascii="Times New Roman" w:hAnsi="Times New Roman" w:cs="Times New Roman"/>
          <w:sz w:val="24"/>
          <w:szCs w:val="24"/>
        </w:rPr>
        <w:t>“</w:t>
      </w:r>
      <w:r w:rsidRPr="00A46000">
        <w:rPr>
          <w:rFonts w:ascii="Times New Roman" w:hAnsi="Times New Roman" w:cs="Times New Roman"/>
          <w:sz w:val="24"/>
          <w:szCs w:val="24"/>
        </w:rPr>
        <w:t>The Date of Eusebius’</w:t>
      </w:r>
      <w:r>
        <w:rPr>
          <w:rFonts w:ascii="Times New Roman" w:hAnsi="Times New Roman" w:cs="Times New Roman"/>
          <w:sz w:val="24"/>
          <w:szCs w:val="24"/>
        </w:rPr>
        <w:t>s</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Historia </w:t>
      </w:r>
      <w:proofErr w:type="spellStart"/>
      <w:r w:rsidRPr="00A46000">
        <w:rPr>
          <w:rFonts w:ascii="Times New Roman" w:hAnsi="Times New Roman" w:cs="Times New Roman"/>
          <w:i/>
          <w:sz w:val="24"/>
          <w:szCs w:val="24"/>
        </w:rPr>
        <w:t>Ecclesiastica</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625136">
        <w:rPr>
          <w:rFonts w:ascii="Times New Roman" w:hAnsi="Times New Roman" w:cs="Times New Roman"/>
          <w:i/>
          <w:sz w:val="24"/>
          <w:szCs w:val="24"/>
        </w:rPr>
        <w:t>JTS (</w:t>
      </w:r>
      <w:proofErr w:type="spellStart"/>
      <w:r w:rsidRPr="00625136">
        <w:rPr>
          <w:rFonts w:ascii="Times New Roman" w:hAnsi="Times New Roman" w:cs="Times New Roman"/>
          <w:i/>
          <w:sz w:val="24"/>
          <w:szCs w:val="24"/>
        </w:rPr>
        <w:t>n.s</w:t>
      </w:r>
      <w:proofErr w:type="spellEnd"/>
      <w:r w:rsidRPr="00625136">
        <w:rPr>
          <w:rFonts w:ascii="Times New Roman" w:hAnsi="Times New Roman" w:cs="Times New Roman"/>
          <w:i/>
          <w:sz w:val="24"/>
          <w:szCs w:val="24"/>
        </w:rPr>
        <w:t>.)</w:t>
      </w:r>
      <w:r w:rsidRPr="00A46000">
        <w:rPr>
          <w:rFonts w:ascii="Times New Roman" w:hAnsi="Times New Roman" w:cs="Times New Roman"/>
          <w:sz w:val="24"/>
          <w:szCs w:val="24"/>
        </w:rPr>
        <w:t>, 41 (1990): 111</w:t>
      </w:r>
      <w:r w:rsidRPr="00C7378C">
        <w:rPr>
          <w:rFonts w:ascii="Times New Roman" w:hAnsi="Times New Roman" w:cs="Times New Roman"/>
          <w:sz w:val="24"/>
          <w:szCs w:val="24"/>
        </w:rPr>
        <w:t>–</w:t>
      </w:r>
      <w:r w:rsidRPr="00A46000">
        <w:rPr>
          <w:rFonts w:ascii="Times New Roman" w:hAnsi="Times New Roman" w:cs="Times New Roman"/>
          <w:sz w:val="24"/>
          <w:szCs w:val="24"/>
        </w:rPr>
        <w:t>123;</w:t>
      </w:r>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R</w:t>
      </w:r>
      <w:r>
        <w:rPr>
          <w:rFonts w:ascii="Times New Roman" w:hAnsi="Times New Roman" w:cs="Times New Roman"/>
          <w:sz w:val="24"/>
          <w:szCs w:val="24"/>
        </w:rPr>
        <w:t xml:space="preserve">ichard </w:t>
      </w:r>
      <w:r w:rsidRPr="00A46000">
        <w:rPr>
          <w:rFonts w:ascii="Times New Roman" w:hAnsi="Times New Roman" w:cs="Times New Roman"/>
          <w:sz w:val="24"/>
          <w:szCs w:val="24"/>
        </w:rPr>
        <w:t xml:space="preserve">W. Burgess, </w:t>
      </w:r>
      <w:r>
        <w:rPr>
          <w:rFonts w:ascii="Times New Roman" w:hAnsi="Times New Roman" w:cs="Times New Roman"/>
          <w:sz w:val="24"/>
          <w:szCs w:val="24"/>
        </w:rPr>
        <w:t>“</w:t>
      </w:r>
      <w:r w:rsidRPr="00A46000">
        <w:rPr>
          <w:rFonts w:ascii="Times New Roman" w:hAnsi="Times New Roman" w:cs="Times New Roman"/>
          <w:sz w:val="24"/>
          <w:szCs w:val="24"/>
        </w:rPr>
        <w:t>The Dates and Editions of Eusebius’</w:t>
      </w:r>
      <w:r>
        <w:rPr>
          <w:rFonts w:ascii="Times New Roman" w:hAnsi="Times New Roman" w:cs="Times New Roman"/>
          <w:sz w:val="24"/>
          <w:szCs w:val="24"/>
        </w:rPr>
        <w:t>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Chronici</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canones</w:t>
      </w:r>
      <w:proofErr w:type="spellEnd"/>
      <w:r w:rsidRPr="00A46000">
        <w:rPr>
          <w:rFonts w:ascii="Times New Roman" w:hAnsi="Times New Roman" w:cs="Times New Roman"/>
          <w:sz w:val="24"/>
          <w:szCs w:val="24"/>
        </w:rPr>
        <w:t xml:space="preserve"> and </w:t>
      </w:r>
      <w:r w:rsidRPr="00A46000">
        <w:rPr>
          <w:rFonts w:ascii="Times New Roman" w:hAnsi="Times New Roman" w:cs="Times New Roman"/>
          <w:i/>
          <w:sz w:val="24"/>
          <w:szCs w:val="24"/>
        </w:rPr>
        <w:t xml:space="preserve">Historia </w:t>
      </w:r>
      <w:proofErr w:type="spellStart"/>
      <w:r w:rsidRPr="00A46000">
        <w:rPr>
          <w:rFonts w:ascii="Times New Roman" w:hAnsi="Times New Roman" w:cs="Times New Roman"/>
          <w:i/>
          <w:sz w:val="24"/>
          <w:szCs w:val="24"/>
        </w:rPr>
        <w:t>ecclesiastica</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625136">
        <w:rPr>
          <w:rFonts w:ascii="Times New Roman" w:hAnsi="Times New Roman" w:cs="Times New Roman"/>
          <w:i/>
          <w:sz w:val="24"/>
          <w:szCs w:val="24"/>
        </w:rPr>
        <w:t>JTS (</w:t>
      </w:r>
      <w:proofErr w:type="spellStart"/>
      <w:r w:rsidRPr="00625136">
        <w:rPr>
          <w:rFonts w:ascii="Times New Roman" w:hAnsi="Times New Roman" w:cs="Times New Roman"/>
          <w:i/>
          <w:sz w:val="24"/>
          <w:szCs w:val="24"/>
        </w:rPr>
        <w:t>n.s</w:t>
      </w:r>
      <w:proofErr w:type="spellEnd"/>
      <w:r w:rsidRPr="00625136">
        <w:rPr>
          <w:rFonts w:ascii="Times New Roman" w:hAnsi="Times New Roman" w:cs="Times New Roman"/>
          <w:i/>
          <w:sz w:val="24"/>
          <w:szCs w:val="24"/>
        </w:rPr>
        <w:t>.)</w:t>
      </w:r>
      <w:r w:rsidRPr="00A46000">
        <w:rPr>
          <w:rFonts w:ascii="Times New Roman" w:hAnsi="Times New Roman" w:cs="Times New Roman"/>
          <w:sz w:val="24"/>
          <w:szCs w:val="24"/>
        </w:rPr>
        <w:t>, 48 (1997): 471</w:t>
      </w:r>
      <w:r w:rsidRPr="00C7378C">
        <w:rPr>
          <w:rFonts w:ascii="Times New Roman" w:hAnsi="Times New Roman" w:cs="Times New Roman"/>
          <w:sz w:val="24"/>
          <w:szCs w:val="24"/>
        </w:rPr>
        <w:t>–</w:t>
      </w:r>
      <w:r w:rsidRPr="00A46000">
        <w:rPr>
          <w:rFonts w:ascii="Times New Roman" w:hAnsi="Times New Roman" w:cs="Times New Roman"/>
          <w:sz w:val="24"/>
          <w:szCs w:val="24"/>
        </w:rPr>
        <w:t>504, 483</w:t>
      </w:r>
      <w:r w:rsidRPr="00C7378C">
        <w:rPr>
          <w:rFonts w:ascii="Times New Roman" w:hAnsi="Times New Roman" w:cs="Times New Roman"/>
          <w:sz w:val="24"/>
          <w:szCs w:val="24"/>
        </w:rPr>
        <w:t>–</w:t>
      </w:r>
      <w:r w:rsidRPr="00A46000">
        <w:rPr>
          <w:rFonts w:ascii="Times New Roman" w:hAnsi="Times New Roman" w:cs="Times New Roman"/>
          <w:sz w:val="24"/>
          <w:szCs w:val="24"/>
        </w:rPr>
        <w:t>6.</w:t>
      </w:r>
    </w:p>
  </w:endnote>
  <w:endnote w:id="135">
    <w:p w14:paraId="17470475" w14:textId="3C649B2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I</w:t>
      </w:r>
      <w:r>
        <w:rPr>
          <w:rFonts w:ascii="Times New Roman" w:hAnsi="Times New Roman" w:cs="Times New Roman"/>
          <w:sz w:val="24"/>
          <w:szCs w:val="24"/>
        </w:rPr>
        <w:t>van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Krivouchine</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L’époque</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46000">
        <w:rPr>
          <w:rFonts w:ascii="Times New Roman" w:hAnsi="Times New Roman" w:cs="Times New Roman"/>
          <w:sz w:val="24"/>
          <w:szCs w:val="24"/>
        </w:rPr>
        <w:t>réchrétienne</w:t>
      </w:r>
      <w:proofErr w:type="spellEnd"/>
      <w:r w:rsidRPr="00A46000">
        <w:rPr>
          <w:rFonts w:ascii="Times New Roman" w:hAnsi="Times New Roman" w:cs="Times New Roman"/>
          <w:sz w:val="24"/>
          <w:szCs w:val="24"/>
        </w:rPr>
        <w:t xml:space="preserve"> dans </w:t>
      </w:r>
      <w:proofErr w:type="spellStart"/>
      <w:r w:rsidRPr="00A46000">
        <w:rPr>
          <w:rFonts w:ascii="Times New Roman" w:hAnsi="Times New Roman" w:cs="Times New Roman"/>
          <w:sz w:val="24"/>
          <w:szCs w:val="24"/>
        </w:rPr>
        <w:t>l’</w:t>
      </w:r>
      <w:r w:rsidRPr="00A46000">
        <w:rPr>
          <w:rFonts w:ascii="Times New Roman" w:hAnsi="Times New Roman" w:cs="Times New Roman"/>
          <w:i/>
          <w:sz w:val="24"/>
          <w:szCs w:val="24"/>
        </w:rPr>
        <w:t>Histoire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Ecclésiastique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d’Eusèbe</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Césarée</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Traditio</w:t>
      </w:r>
      <w:proofErr w:type="spellEnd"/>
      <w:r w:rsidRPr="00A46000">
        <w:rPr>
          <w:rFonts w:ascii="Times New Roman" w:hAnsi="Times New Roman" w:cs="Times New Roman"/>
          <w:sz w:val="24"/>
          <w:szCs w:val="24"/>
        </w:rPr>
        <w:t>, 51 (1996): 287</w:t>
      </w:r>
      <w:r w:rsidRPr="00C7378C">
        <w:rPr>
          <w:rFonts w:ascii="Times New Roman" w:hAnsi="Times New Roman" w:cs="Times New Roman"/>
          <w:sz w:val="24"/>
          <w:szCs w:val="24"/>
        </w:rPr>
        <w:t>–</w:t>
      </w:r>
      <w:r w:rsidRPr="00A46000">
        <w:rPr>
          <w:rFonts w:ascii="Times New Roman" w:hAnsi="Times New Roman" w:cs="Times New Roman"/>
          <w:sz w:val="24"/>
          <w:szCs w:val="24"/>
        </w:rPr>
        <w:t xml:space="preserve">94; </w:t>
      </w:r>
      <w:proofErr w:type="spellStart"/>
      <w:r w:rsidRPr="00A46000">
        <w:rPr>
          <w:rFonts w:ascii="Times New Roman" w:hAnsi="Times New Roman" w:cs="Times New Roman"/>
          <w:sz w:val="24"/>
          <w:szCs w:val="24"/>
        </w:rPr>
        <w:t>Morlet</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L’</w:t>
      </w:r>
      <w:r>
        <w:rPr>
          <w:rFonts w:ascii="Times New Roman" w:hAnsi="Times New Roman" w:cs="Times New Roman"/>
          <w:sz w:val="24"/>
          <w:szCs w:val="24"/>
        </w:rPr>
        <w:t>I</w:t>
      </w:r>
      <w:r w:rsidRPr="00A46000">
        <w:rPr>
          <w:rFonts w:ascii="Times New Roman" w:hAnsi="Times New Roman" w:cs="Times New Roman"/>
          <w:sz w:val="24"/>
          <w:szCs w:val="24"/>
        </w:rPr>
        <w:t>ntroduction</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l’</w:t>
      </w:r>
      <w:r w:rsidRPr="00A46000">
        <w:rPr>
          <w:rFonts w:ascii="Times New Roman" w:hAnsi="Times New Roman" w:cs="Times New Roman"/>
          <w:i/>
          <w:sz w:val="24"/>
          <w:szCs w:val="24"/>
        </w:rPr>
        <w:t>Histoire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ecclésiastique</w:t>
      </w:r>
      <w:proofErr w:type="spellEnd"/>
      <w:r>
        <w:rPr>
          <w:rFonts w:ascii="Times New Roman" w:hAnsi="Times New Roman" w:cs="Times New Roman"/>
          <w:sz w:val="24"/>
          <w:szCs w:val="24"/>
        </w:rPr>
        <w:t>.”</w:t>
      </w:r>
    </w:p>
  </w:endnote>
  <w:endnote w:id="136">
    <w:p w14:paraId="1A82C1AA" w14:textId="371BACA1"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Kofsky</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Eusebius of Caesarea </w:t>
      </w:r>
      <w:r w:rsidRPr="00A46000">
        <w:rPr>
          <w:rFonts w:ascii="Times New Roman" w:hAnsi="Times New Roman" w:cs="Times New Roman"/>
          <w:sz w:val="24"/>
          <w:szCs w:val="24"/>
        </w:rPr>
        <w:t>(n.120 above), 100</w:t>
      </w:r>
      <w:r w:rsidRPr="00C7378C">
        <w:rPr>
          <w:rFonts w:ascii="Times New Roman" w:hAnsi="Times New Roman" w:cs="Times New Roman"/>
          <w:sz w:val="24"/>
          <w:szCs w:val="24"/>
        </w:rPr>
        <w:t>–</w:t>
      </w:r>
      <w:r w:rsidRPr="00A46000">
        <w:rPr>
          <w:rFonts w:ascii="Times New Roman" w:hAnsi="Times New Roman" w:cs="Times New Roman"/>
          <w:sz w:val="24"/>
          <w:szCs w:val="24"/>
        </w:rPr>
        <w:t>101.</w:t>
      </w:r>
    </w:p>
  </w:endnote>
  <w:endnote w:id="137">
    <w:p w14:paraId="254C6356" w14:textId="67E0AAF8"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Or</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Cels</w:t>
      </w:r>
      <w:proofErr w:type="spellEnd"/>
      <w:r>
        <w:rPr>
          <w:rFonts w:ascii="Times New Roman" w:hAnsi="Times New Roman" w:cs="Times New Roman"/>
          <w:iCs/>
          <w:sz w:val="24"/>
          <w:szCs w:val="24"/>
        </w:rPr>
        <w:t>.</w:t>
      </w:r>
      <w:r w:rsidRPr="00A46000">
        <w:rPr>
          <w:rFonts w:ascii="Times New Roman" w:hAnsi="Times New Roman" w:cs="Times New Roman"/>
          <w:i/>
          <w:sz w:val="24"/>
          <w:szCs w:val="24"/>
        </w:rPr>
        <w:t xml:space="preserve"> </w:t>
      </w:r>
      <w:r>
        <w:rPr>
          <w:rFonts w:ascii="Times New Roman" w:hAnsi="Times New Roman" w:cs="Times New Roman"/>
          <w:sz w:val="24"/>
          <w:szCs w:val="24"/>
        </w:rPr>
        <w:t>4</w:t>
      </w:r>
      <w:r w:rsidRPr="00A46000">
        <w:rPr>
          <w:rFonts w:ascii="Times New Roman" w:hAnsi="Times New Roman" w:cs="Times New Roman"/>
          <w:sz w:val="24"/>
          <w:szCs w:val="24"/>
        </w:rPr>
        <w:t xml:space="preserve">.8 </w:t>
      </w:r>
      <w:r w:rsidRPr="00E04A85">
        <w:rPr>
          <w:rFonts w:ascii="Times New Roman" w:hAnsi="Times New Roman" w:cs="Times New Roman"/>
          <w:sz w:val="24"/>
          <w:szCs w:val="24"/>
        </w:rPr>
        <w:t>(GCS 2:</w:t>
      </w:r>
      <w:r>
        <w:rPr>
          <w:rFonts w:ascii="Times New Roman" w:hAnsi="Times New Roman" w:cs="Times New Roman"/>
          <w:sz w:val="24"/>
          <w:szCs w:val="24"/>
        </w:rPr>
        <w:t>279</w:t>
      </w:r>
      <w:r w:rsidRPr="00E04A85">
        <w:rPr>
          <w:rFonts w:ascii="Times New Roman" w:hAnsi="Times New Roman" w:cs="Times New Roman"/>
          <w:sz w:val="24"/>
          <w:szCs w:val="24"/>
        </w:rPr>
        <w:t xml:space="preserve">, </w:t>
      </w:r>
      <w:r>
        <w:rPr>
          <w:rFonts w:ascii="Times New Roman" w:hAnsi="Times New Roman" w:cs="Times New Roman"/>
          <w:sz w:val="24"/>
          <w:szCs w:val="24"/>
        </w:rPr>
        <w:t xml:space="preserve">trans. Chadwick, </w:t>
      </w:r>
      <w:r w:rsidR="00196F55">
        <w:rPr>
          <w:rFonts w:ascii="Times New Roman" w:hAnsi="Times New Roman" w:cs="Times New Roman"/>
          <w:i/>
          <w:iCs/>
          <w:sz w:val="24"/>
          <w:szCs w:val="24"/>
        </w:rPr>
        <w:t xml:space="preserve">Contra </w:t>
      </w:r>
      <w:proofErr w:type="spellStart"/>
      <w:r w:rsidR="00196F55" w:rsidRPr="00196F55">
        <w:rPr>
          <w:rFonts w:ascii="Times New Roman" w:hAnsi="Times New Roman" w:cs="Times New Roman"/>
          <w:i/>
          <w:iCs/>
          <w:sz w:val="24"/>
          <w:szCs w:val="24"/>
        </w:rPr>
        <w:t>Celsum</w:t>
      </w:r>
      <w:proofErr w:type="spellEnd"/>
      <w:r w:rsidR="00196F55">
        <w:rPr>
          <w:rFonts w:ascii="Times New Roman" w:hAnsi="Times New Roman" w:cs="Times New Roman"/>
          <w:sz w:val="24"/>
          <w:szCs w:val="24"/>
        </w:rPr>
        <w:t xml:space="preserve">, </w:t>
      </w:r>
      <w:r w:rsidRPr="00196F55">
        <w:rPr>
          <w:rFonts w:ascii="Times New Roman" w:hAnsi="Times New Roman" w:cs="Times New Roman"/>
          <w:sz w:val="24"/>
          <w:szCs w:val="24"/>
        </w:rPr>
        <w:t>189</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n.42 above); Augustine of Hippo, </w:t>
      </w:r>
      <w:proofErr w:type="spellStart"/>
      <w:r>
        <w:rPr>
          <w:rFonts w:ascii="Times New Roman" w:hAnsi="Times New Roman" w:cs="Times New Roman"/>
          <w:i/>
          <w:iCs/>
          <w:sz w:val="24"/>
          <w:szCs w:val="24"/>
        </w:rPr>
        <w:t>Epistula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102.8 (</w:t>
      </w:r>
      <w:r w:rsidRPr="00A46000">
        <w:rPr>
          <w:rFonts w:ascii="Times New Roman" w:hAnsi="Times New Roman" w:cs="Times New Roman"/>
          <w:sz w:val="24"/>
          <w:szCs w:val="24"/>
        </w:rPr>
        <w:t>ed. K</w:t>
      </w:r>
      <w:r>
        <w:rPr>
          <w:rFonts w:ascii="Times New Roman" w:hAnsi="Times New Roman" w:cs="Times New Roman"/>
          <w:sz w:val="24"/>
          <w:szCs w:val="24"/>
        </w:rPr>
        <w:t xml:space="preserve">laus </w:t>
      </w:r>
      <w:r w:rsidRPr="00A46000">
        <w:rPr>
          <w:rFonts w:ascii="Times New Roman" w:hAnsi="Times New Roman" w:cs="Times New Roman"/>
          <w:sz w:val="24"/>
          <w:szCs w:val="24"/>
        </w:rPr>
        <w:t xml:space="preserve">D. </w:t>
      </w:r>
      <w:proofErr w:type="spellStart"/>
      <w:r w:rsidRPr="00A46000">
        <w:rPr>
          <w:rFonts w:ascii="Times New Roman" w:hAnsi="Times New Roman" w:cs="Times New Roman"/>
          <w:sz w:val="24"/>
          <w:szCs w:val="24"/>
        </w:rPr>
        <w:t>Daur</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CCSL 31B </w:t>
      </w:r>
      <w:proofErr w:type="spellStart"/>
      <w:r w:rsidRPr="00A46000">
        <w:rPr>
          <w:rFonts w:ascii="Times New Roman" w:hAnsi="Times New Roman" w:cs="Times New Roman"/>
          <w:i/>
          <w:sz w:val="24"/>
          <w:szCs w:val="24"/>
        </w:rPr>
        <w:t>Epistulae</w:t>
      </w:r>
      <w:proofErr w:type="spellEnd"/>
      <w:r w:rsidRPr="00A46000">
        <w:rPr>
          <w:rFonts w:ascii="Times New Roman" w:hAnsi="Times New Roman" w:cs="Times New Roman"/>
          <w:i/>
          <w:sz w:val="24"/>
          <w:szCs w:val="24"/>
        </w:rPr>
        <w:t xml:space="preserve"> CI</w:t>
      </w:r>
      <w:r w:rsidRPr="00B40E34">
        <w:rPr>
          <w:rFonts w:ascii="Times New Roman" w:hAnsi="Times New Roman" w:cs="Times New Roman"/>
          <w:i/>
          <w:sz w:val="24"/>
          <w:szCs w:val="24"/>
        </w:rPr>
        <w:t>–</w:t>
      </w:r>
      <w:r w:rsidRPr="00A46000">
        <w:rPr>
          <w:rFonts w:ascii="Times New Roman" w:hAnsi="Times New Roman" w:cs="Times New Roman"/>
          <w:i/>
          <w:sz w:val="24"/>
          <w:szCs w:val="24"/>
        </w:rPr>
        <w:t>CXXXIX</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2009</w:t>
      </w:r>
      <w:r>
        <w:rPr>
          <w:rFonts w:ascii="Times New Roman" w:hAnsi="Times New Roman" w:cs="Times New Roman"/>
          <w:sz w:val="24"/>
          <w:szCs w:val="24"/>
        </w:rPr>
        <w:t>]</w:t>
      </w:r>
      <w:r w:rsidRPr="00A46000">
        <w:rPr>
          <w:rFonts w:ascii="Times New Roman" w:hAnsi="Times New Roman" w:cs="Times New Roman"/>
          <w:sz w:val="24"/>
          <w:szCs w:val="24"/>
        </w:rPr>
        <w:t>, 8</w:t>
      </w:r>
      <w:r w:rsidRPr="00B40E34">
        <w:rPr>
          <w:rFonts w:ascii="Times New Roman" w:hAnsi="Times New Roman" w:cs="Times New Roman"/>
          <w:sz w:val="24"/>
          <w:szCs w:val="24"/>
        </w:rPr>
        <w:t>–</w:t>
      </w:r>
      <w:r w:rsidRPr="00A46000">
        <w:rPr>
          <w:rFonts w:ascii="Times New Roman" w:hAnsi="Times New Roman" w:cs="Times New Roman"/>
          <w:sz w:val="24"/>
          <w:szCs w:val="24"/>
        </w:rPr>
        <w:t>36, 13</w:t>
      </w:r>
      <w:r>
        <w:rPr>
          <w:rFonts w:ascii="Times New Roman" w:hAnsi="Times New Roman" w:cs="Times New Roman"/>
          <w:sz w:val="24"/>
          <w:szCs w:val="24"/>
        </w:rPr>
        <w:t>)</w:t>
      </w:r>
      <w:r w:rsidRPr="00A46000">
        <w:rPr>
          <w:rFonts w:ascii="Times New Roman" w:hAnsi="Times New Roman" w:cs="Times New Roman"/>
          <w:sz w:val="24"/>
          <w:szCs w:val="24"/>
        </w:rPr>
        <w:t>; discussed in A</w:t>
      </w:r>
      <w:r>
        <w:rPr>
          <w:rFonts w:ascii="Times New Roman" w:hAnsi="Times New Roman" w:cs="Times New Roman"/>
          <w:sz w:val="24"/>
          <w:szCs w:val="24"/>
        </w:rPr>
        <w:t xml:space="preserve">rthur </w:t>
      </w:r>
      <w:r w:rsidRPr="00A46000">
        <w:rPr>
          <w:rFonts w:ascii="Times New Roman" w:hAnsi="Times New Roman" w:cs="Times New Roman"/>
          <w:sz w:val="24"/>
          <w:szCs w:val="24"/>
        </w:rPr>
        <w:t xml:space="preserve">J. </w:t>
      </w:r>
      <w:proofErr w:type="spellStart"/>
      <w:r w:rsidRPr="00A46000">
        <w:rPr>
          <w:rFonts w:ascii="Times New Roman" w:hAnsi="Times New Roman" w:cs="Times New Roman"/>
          <w:sz w:val="24"/>
          <w:szCs w:val="24"/>
        </w:rPr>
        <w:t>Droge</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The Apologetic Dimension of the </w:t>
      </w:r>
      <w:r w:rsidRPr="00A46000">
        <w:rPr>
          <w:rFonts w:ascii="Times New Roman" w:hAnsi="Times New Roman" w:cs="Times New Roman"/>
          <w:i/>
          <w:sz w:val="24"/>
          <w:szCs w:val="24"/>
        </w:rPr>
        <w:t>Ecclesiastical History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Eusebius, Christianity, and Judaism</w:t>
      </w:r>
      <w:r w:rsidRPr="00A46000">
        <w:rPr>
          <w:rFonts w:ascii="Times New Roman" w:hAnsi="Times New Roman" w:cs="Times New Roman"/>
          <w:sz w:val="24"/>
          <w:szCs w:val="24"/>
        </w:rPr>
        <w:t>, ed. H</w:t>
      </w:r>
      <w:r>
        <w:rPr>
          <w:rFonts w:ascii="Times New Roman" w:hAnsi="Times New Roman" w:cs="Times New Roman"/>
          <w:sz w:val="24"/>
          <w:szCs w:val="24"/>
        </w:rPr>
        <w:t xml:space="preserve">arold </w:t>
      </w:r>
      <w:r w:rsidRPr="00A46000">
        <w:rPr>
          <w:rFonts w:ascii="Times New Roman" w:hAnsi="Times New Roman" w:cs="Times New Roman"/>
          <w:sz w:val="24"/>
          <w:szCs w:val="24"/>
        </w:rPr>
        <w:t xml:space="preserve">W. </w:t>
      </w:r>
      <w:proofErr w:type="spellStart"/>
      <w:r w:rsidRPr="00A46000">
        <w:rPr>
          <w:rFonts w:ascii="Times New Roman" w:hAnsi="Times New Roman" w:cs="Times New Roman"/>
          <w:sz w:val="24"/>
          <w:szCs w:val="24"/>
        </w:rPr>
        <w:t>Attridge</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w:t>
      </w:r>
      <w:r>
        <w:rPr>
          <w:rFonts w:ascii="Times New Roman" w:hAnsi="Times New Roman" w:cs="Times New Roman"/>
          <w:sz w:val="24"/>
          <w:szCs w:val="24"/>
        </w:rPr>
        <w:t>ōhei</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Hata</w:t>
      </w:r>
      <w:proofErr w:type="spellEnd"/>
      <w:r w:rsidRPr="00A46000">
        <w:rPr>
          <w:rFonts w:ascii="Times New Roman" w:hAnsi="Times New Roman" w:cs="Times New Roman"/>
          <w:sz w:val="24"/>
          <w:szCs w:val="24"/>
        </w:rPr>
        <w:t xml:space="preserve"> (Leiden: Brill, 1992), 492</w:t>
      </w:r>
      <w:r w:rsidRPr="00B40E34">
        <w:rPr>
          <w:rFonts w:ascii="Times New Roman" w:hAnsi="Times New Roman" w:cs="Times New Roman"/>
          <w:sz w:val="24"/>
          <w:szCs w:val="24"/>
        </w:rPr>
        <w:t>–</w:t>
      </w:r>
      <w:r w:rsidRPr="00A46000">
        <w:rPr>
          <w:rFonts w:ascii="Times New Roman" w:hAnsi="Times New Roman" w:cs="Times New Roman"/>
          <w:sz w:val="24"/>
          <w:szCs w:val="24"/>
        </w:rPr>
        <w:t>509, 493</w:t>
      </w:r>
      <w:r w:rsidRPr="00B40E34">
        <w:rPr>
          <w:rFonts w:ascii="Times New Roman" w:hAnsi="Times New Roman" w:cs="Times New Roman"/>
          <w:sz w:val="24"/>
          <w:szCs w:val="24"/>
        </w:rPr>
        <w:t>–</w:t>
      </w:r>
      <w:r w:rsidRPr="00A46000">
        <w:rPr>
          <w:rFonts w:ascii="Times New Roman" w:hAnsi="Times New Roman" w:cs="Times New Roman"/>
          <w:sz w:val="24"/>
          <w:szCs w:val="24"/>
        </w:rPr>
        <w:t>7; H</w:t>
      </w:r>
      <w:r>
        <w:rPr>
          <w:rFonts w:ascii="Times New Roman" w:hAnsi="Times New Roman" w:cs="Times New Roman"/>
          <w:sz w:val="24"/>
          <w:szCs w:val="24"/>
        </w:rPr>
        <w:t>olger</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Strutwolf</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Die </w:t>
      </w:r>
      <w:proofErr w:type="spellStart"/>
      <w:r w:rsidRPr="00A46000">
        <w:rPr>
          <w:rFonts w:ascii="Times New Roman" w:hAnsi="Times New Roman" w:cs="Times New Roman"/>
          <w:i/>
          <w:sz w:val="24"/>
          <w:szCs w:val="24"/>
        </w:rPr>
        <w:t>Trinitätstheologie</w:t>
      </w:r>
      <w:proofErr w:type="spellEnd"/>
      <w:r w:rsidRPr="00A46000">
        <w:rPr>
          <w:rFonts w:ascii="Times New Roman" w:hAnsi="Times New Roman" w:cs="Times New Roman"/>
          <w:i/>
          <w:sz w:val="24"/>
          <w:szCs w:val="24"/>
        </w:rPr>
        <w:t xml:space="preserve"> und </w:t>
      </w:r>
      <w:proofErr w:type="spellStart"/>
      <w:r w:rsidRPr="00A46000">
        <w:rPr>
          <w:rFonts w:ascii="Times New Roman" w:hAnsi="Times New Roman" w:cs="Times New Roman"/>
          <w:i/>
          <w:sz w:val="24"/>
          <w:szCs w:val="24"/>
        </w:rPr>
        <w:t>Christologie</w:t>
      </w:r>
      <w:proofErr w:type="spellEnd"/>
      <w:r w:rsidRPr="00A46000">
        <w:rPr>
          <w:rFonts w:ascii="Times New Roman" w:hAnsi="Times New Roman" w:cs="Times New Roman"/>
          <w:i/>
          <w:sz w:val="24"/>
          <w:szCs w:val="24"/>
        </w:rPr>
        <w:t xml:space="preserve"> des </w:t>
      </w:r>
      <w:proofErr w:type="spellStart"/>
      <w:r w:rsidRPr="00A46000">
        <w:rPr>
          <w:rFonts w:ascii="Times New Roman" w:hAnsi="Times New Roman" w:cs="Times New Roman"/>
          <w:i/>
          <w:sz w:val="24"/>
          <w:szCs w:val="24"/>
        </w:rPr>
        <w:t>Euseb</w:t>
      </w:r>
      <w:proofErr w:type="spellEnd"/>
      <w:r w:rsidRPr="00A46000">
        <w:rPr>
          <w:rFonts w:ascii="Times New Roman" w:hAnsi="Times New Roman" w:cs="Times New Roman"/>
          <w:i/>
          <w:sz w:val="24"/>
          <w:szCs w:val="24"/>
        </w:rPr>
        <w:t xml:space="preserve"> von Caesarea: Eine </w:t>
      </w:r>
      <w:proofErr w:type="spellStart"/>
      <w:r w:rsidRPr="00A46000">
        <w:rPr>
          <w:rFonts w:ascii="Times New Roman" w:hAnsi="Times New Roman" w:cs="Times New Roman"/>
          <w:i/>
          <w:sz w:val="24"/>
          <w:szCs w:val="24"/>
        </w:rPr>
        <w:t>dogmengeschichtliche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Untersuchung</w:t>
      </w:r>
      <w:proofErr w:type="spellEnd"/>
      <w:r w:rsidRPr="00A46000">
        <w:rPr>
          <w:rFonts w:ascii="Times New Roman" w:hAnsi="Times New Roman" w:cs="Times New Roman"/>
          <w:i/>
          <w:sz w:val="24"/>
          <w:szCs w:val="24"/>
        </w:rPr>
        <w:t xml:space="preserve"> seiner </w:t>
      </w:r>
      <w:proofErr w:type="spellStart"/>
      <w:r w:rsidRPr="00A46000">
        <w:rPr>
          <w:rFonts w:ascii="Times New Roman" w:hAnsi="Times New Roman" w:cs="Times New Roman"/>
          <w:i/>
          <w:sz w:val="24"/>
          <w:szCs w:val="24"/>
        </w:rPr>
        <w:t>Platonismusrezeption</w:t>
      </w:r>
      <w:proofErr w:type="spellEnd"/>
      <w:r w:rsidRPr="00A46000">
        <w:rPr>
          <w:rFonts w:ascii="Times New Roman" w:hAnsi="Times New Roman" w:cs="Times New Roman"/>
          <w:i/>
          <w:sz w:val="24"/>
          <w:szCs w:val="24"/>
        </w:rPr>
        <w:t xml:space="preserve"> und </w:t>
      </w:r>
      <w:proofErr w:type="spellStart"/>
      <w:r w:rsidRPr="00A46000">
        <w:rPr>
          <w:rFonts w:ascii="Times New Roman" w:hAnsi="Times New Roman" w:cs="Times New Roman"/>
          <w:i/>
          <w:sz w:val="24"/>
          <w:szCs w:val="24"/>
        </w:rPr>
        <w:t>Wirkungsgeschichte</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Göttingen</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Vandenhoeck</w:t>
      </w:r>
      <w:proofErr w:type="spellEnd"/>
      <w:r w:rsidRPr="00A46000">
        <w:rPr>
          <w:rFonts w:ascii="Times New Roman" w:hAnsi="Times New Roman" w:cs="Times New Roman"/>
          <w:sz w:val="24"/>
          <w:szCs w:val="24"/>
        </w:rPr>
        <w:t xml:space="preserve"> &amp; Ruprecht, 1999), 279</w:t>
      </w:r>
      <w:r w:rsidRPr="00B40E34">
        <w:rPr>
          <w:rFonts w:ascii="Times New Roman" w:hAnsi="Times New Roman" w:cs="Times New Roman"/>
          <w:sz w:val="24"/>
          <w:szCs w:val="24"/>
        </w:rPr>
        <w:t>–</w:t>
      </w:r>
      <w:r w:rsidRPr="00A46000">
        <w:rPr>
          <w:rFonts w:ascii="Times New Roman" w:hAnsi="Times New Roman" w:cs="Times New Roman"/>
          <w:sz w:val="24"/>
          <w:szCs w:val="24"/>
        </w:rPr>
        <w:t>83. S</w:t>
      </w:r>
      <w:r>
        <w:rPr>
          <w:rFonts w:ascii="Times New Roman" w:hAnsi="Times New Roman" w:cs="Times New Roman"/>
          <w:sz w:val="24"/>
          <w:szCs w:val="24"/>
        </w:rPr>
        <w:t>ébastien</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Morlet</w:t>
      </w:r>
      <w:proofErr w:type="spellEnd"/>
      <w:r w:rsidRPr="00A46000">
        <w:rPr>
          <w:rFonts w:ascii="Times New Roman" w:hAnsi="Times New Roman" w:cs="Times New Roman"/>
          <w:sz w:val="24"/>
          <w:szCs w:val="24"/>
        </w:rPr>
        <w:t xml:space="preserve"> cautions against too great an emphasis on Porphyry in </w:t>
      </w:r>
      <w:r>
        <w:rPr>
          <w:rFonts w:ascii="Times New Roman" w:hAnsi="Times New Roman" w:cs="Times New Roman"/>
          <w:sz w:val="24"/>
          <w:szCs w:val="24"/>
        </w:rPr>
        <w:t>“</w:t>
      </w:r>
      <w:r w:rsidRPr="00A46000">
        <w:rPr>
          <w:rFonts w:ascii="Times New Roman" w:hAnsi="Times New Roman" w:cs="Times New Roman"/>
          <w:sz w:val="24"/>
          <w:szCs w:val="24"/>
        </w:rPr>
        <w:t>Eusebius’</w:t>
      </w:r>
      <w:r>
        <w:rPr>
          <w:rFonts w:ascii="Times New Roman" w:hAnsi="Times New Roman" w:cs="Times New Roman"/>
          <w:sz w:val="24"/>
          <w:szCs w:val="24"/>
        </w:rPr>
        <w:t>s</w:t>
      </w:r>
      <w:r w:rsidRPr="00A46000">
        <w:rPr>
          <w:rFonts w:ascii="Times New Roman" w:hAnsi="Times New Roman" w:cs="Times New Roman"/>
          <w:sz w:val="24"/>
          <w:szCs w:val="24"/>
        </w:rPr>
        <w:t xml:space="preserve"> Polemic Against Porphyry: A Reassessment</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Reconsidering Eusebius</w:t>
      </w:r>
      <w:r w:rsidRPr="00A46000">
        <w:rPr>
          <w:rFonts w:ascii="Times New Roman" w:hAnsi="Times New Roman" w:cs="Times New Roman"/>
          <w:sz w:val="24"/>
          <w:szCs w:val="24"/>
        </w:rPr>
        <w:t>, ed. S</w:t>
      </w:r>
      <w:r>
        <w:rPr>
          <w:rFonts w:ascii="Times New Roman" w:hAnsi="Times New Roman" w:cs="Times New Roman"/>
          <w:sz w:val="24"/>
          <w:szCs w:val="24"/>
        </w:rPr>
        <w:t>abrina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Inowlocki</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C</w:t>
      </w:r>
      <w:r>
        <w:rPr>
          <w:rFonts w:ascii="Times New Roman" w:hAnsi="Times New Roman" w:cs="Times New Roman"/>
          <w:sz w:val="24"/>
          <w:szCs w:val="24"/>
        </w:rPr>
        <w:t>laudio</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Zamagni</w:t>
      </w:r>
      <w:proofErr w:type="spellEnd"/>
      <w:r w:rsidRPr="00A46000">
        <w:rPr>
          <w:rFonts w:ascii="Times New Roman" w:hAnsi="Times New Roman" w:cs="Times New Roman"/>
          <w:sz w:val="24"/>
          <w:szCs w:val="24"/>
        </w:rPr>
        <w:t xml:space="preserve"> (Leiden: Brill, 2011), 119</w:t>
      </w:r>
      <w:r w:rsidRPr="00B40E34">
        <w:rPr>
          <w:rFonts w:ascii="Times New Roman" w:hAnsi="Times New Roman" w:cs="Times New Roman"/>
          <w:sz w:val="24"/>
          <w:szCs w:val="24"/>
        </w:rPr>
        <w:t>–</w:t>
      </w:r>
      <w:r w:rsidRPr="00A46000">
        <w:rPr>
          <w:rFonts w:ascii="Times New Roman" w:hAnsi="Times New Roman" w:cs="Times New Roman"/>
          <w:sz w:val="24"/>
          <w:szCs w:val="24"/>
        </w:rPr>
        <w:t>50.</w:t>
      </w:r>
    </w:p>
  </w:endnote>
  <w:endnote w:id="138">
    <w:p w14:paraId="7E8BA624" w14:textId="5D66590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R</w:t>
      </w:r>
      <w:r>
        <w:rPr>
          <w:rFonts w:ascii="Times New Roman" w:hAnsi="Times New Roman" w:cs="Times New Roman"/>
          <w:sz w:val="24"/>
          <w:szCs w:val="24"/>
        </w:rPr>
        <w:t xml:space="preserve">obert </w:t>
      </w:r>
      <w:r w:rsidRPr="00A46000">
        <w:rPr>
          <w:rFonts w:ascii="Times New Roman" w:hAnsi="Times New Roman" w:cs="Times New Roman"/>
          <w:sz w:val="24"/>
          <w:szCs w:val="24"/>
        </w:rPr>
        <w:t xml:space="preserve">M. Grant, </w:t>
      </w:r>
      <w:r>
        <w:rPr>
          <w:rFonts w:ascii="Times New Roman" w:hAnsi="Times New Roman" w:cs="Times New Roman"/>
          <w:sz w:val="24"/>
          <w:szCs w:val="24"/>
        </w:rPr>
        <w:t>“</w:t>
      </w:r>
      <w:r w:rsidRPr="00A46000">
        <w:rPr>
          <w:rFonts w:ascii="Times New Roman" w:hAnsi="Times New Roman" w:cs="Times New Roman"/>
          <w:sz w:val="24"/>
          <w:szCs w:val="24"/>
        </w:rPr>
        <w:t>Civilization as a Preparation for Christianity in the Thought of Eusebius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Continuity and Discontinuity in Church History</w:t>
      </w:r>
      <w:r w:rsidRPr="00A46000">
        <w:rPr>
          <w:rFonts w:ascii="Times New Roman" w:hAnsi="Times New Roman" w:cs="Times New Roman"/>
          <w:sz w:val="24"/>
          <w:szCs w:val="24"/>
        </w:rPr>
        <w:t xml:space="preserve">, ed. F. Forrester Church </w:t>
      </w:r>
      <w:r>
        <w:rPr>
          <w:rFonts w:ascii="Times New Roman" w:hAnsi="Times New Roman" w:cs="Times New Roman"/>
          <w:sz w:val="24"/>
          <w:szCs w:val="24"/>
        </w:rPr>
        <w:t>and</w:t>
      </w:r>
      <w:r w:rsidRPr="00A46000">
        <w:rPr>
          <w:rFonts w:ascii="Times New Roman" w:hAnsi="Times New Roman" w:cs="Times New Roman"/>
          <w:sz w:val="24"/>
          <w:szCs w:val="24"/>
        </w:rPr>
        <w:t xml:space="preserve"> T</w:t>
      </w:r>
      <w:r>
        <w:rPr>
          <w:rFonts w:ascii="Times New Roman" w:hAnsi="Times New Roman" w:cs="Times New Roman"/>
          <w:sz w:val="24"/>
          <w:szCs w:val="24"/>
        </w:rPr>
        <w:t>imothy</w:t>
      </w:r>
      <w:r w:rsidRPr="00A46000">
        <w:rPr>
          <w:rFonts w:ascii="Times New Roman" w:hAnsi="Times New Roman" w:cs="Times New Roman"/>
          <w:sz w:val="24"/>
          <w:szCs w:val="24"/>
        </w:rPr>
        <w:t xml:space="preserve"> George (Leiden: Brill, 1979), 62</w:t>
      </w:r>
      <w:r w:rsidRPr="00B40E34">
        <w:rPr>
          <w:rFonts w:ascii="Times New Roman" w:hAnsi="Times New Roman" w:cs="Times New Roman"/>
          <w:sz w:val="24"/>
          <w:szCs w:val="24"/>
        </w:rPr>
        <w:t>–</w:t>
      </w:r>
      <w:r w:rsidRPr="00A46000">
        <w:rPr>
          <w:rFonts w:ascii="Times New Roman" w:hAnsi="Times New Roman" w:cs="Times New Roman"/>
          <w:sz w:val="24"/>
          <w:szCs w:val="24"/>
        </w:rPr>
        <w:t xml:space="preserve">70. </w:t>
      </w:r>
    </w:p>
  </w:endnote>
  <w:endnote w:id="139">
    <w:p w14:paraId="4E71B35B" w14:textId="52A1A23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Eusebius, </w:t>
      </w:r>
      <w:r w:rsidRPr="00840470">
        <w:rPr>
          <w:rFonts w:ascii="Times New Roman" w:hAnsi="Times New Roman" w:cs="Times New Roman"/>
          <w:i/>
          <w:sz w:val="24"/>
          <w:szCs w:val="24"/>
        </w:rPr>
        <w:t xml:space="preserve">Historia </w:t>
      </w:r>
      <w:proofErr w:type="spellStart"/>
      <w:r w:rsidRPr="00840470">
        <w:rPr>
          <w:rFonts w:ascii="Times New Roman" w:hAnsi="Times New Roman" w:cs="Times New Roman"/>
          <w:i/>
          <w:sz w:val="24"/>
          <w:szCs w:val="24"/>
        </w:rPr>
        <w:t>ecclesiastica</w:t>
      </w:r>
      <w:proofErr w:type="spellEnd"/>
      <w:r w:rsidRPr="00A46000">
        <w:rPr>
          <w:rFonts w:ascii="Times New Roman" w:hAnsi="Times New Roman" w:cs="Times New Roman"/>
          <w:i/>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w:t>
      </w:r>
      <w:r>
        <w:rPr>
          <w:rFonts w:ascii="Times New Roman" w:hAnsi="Times New Roman" w:cs="Times New Roman"/>
          <w:sz w:val="24"/>
          <w:szCs w:val="24"/>
        </w:rPr>
        <w:t>2</w:t>
      </w:r>
      <w:r w:rsidRPr="00A46000">
        <w:rPr>
          <w:rFonts w:ascii="Times New Roman" w:hAnsi="Times New Roman" w:cs="Times New Roman"/>
          <w:sz w:val="24"/>
          <w:szCs w:val="24"/>
        </w:rPr>
        <w:t>.19</w:t>
      </w:r>
      <w:r>
        <w:rPr>
          <w:rFonts w:ascii="Times New Roman" w:hAnsi="Times New Roman" w:cs="Times New Roman"/>
          <w:sz w:val="24"/>
          <w:szCs w:val="24"/>
        </w:rPr>
        <w:t xml:space="preserve"> (ed. Eduard Schwartz and Theodor Mommsen, GCS 9.1:22 [Leipzig: Hinrichs, 1903]</w:t>
      </w:r>
      <w:r w:rsidRPr="00A46000">
        <w:rPr>
          <w:rFonts w:ascii="Times New Roman" w:hAnsi="Times New Roman" w:cs="Times New Roman"/>
          <w:sz w:val="24"/>
          <w:szCs w:val="24"/>
        </w:rPr>
        <w:t>, trans. R</w:t>
      </w:r>
      <w:r>
        <w:rPr>
          <w:rFonts w:ascii="Times New Roman" w:hAnsi="Times New Roman" w:cs="Times New Roman"/>
          <w:sz w:val="24"/>
          <w:szCs w:val="24"/>
        </w:rPr>
        <w:t xml:space="preserve">ay </w:t>
      </w:r>
      <w:r w:rsidRPr="00A46000">
        <w:rPr>
          <w:rFonts w:ascii="Times New Roman" w:hAnsi="Times New Roman" w:cs="Times New Roman"/>
          <w:sz w:val="24"/>
          <w:szCs w:val="24"/>
        </w:rPr>
        <w:t xml:space="preserve">J. </w:t>
      </w:r>
      <w:proofErr w:type="spellStart"/>
      <w:r w:rsidRPr="00A46000">
        <w:rPr>
          <w:rFonts w:ascii="Times New Roman" w:hAnsi="Times New Roman" w:cs="Times New Roman"/>
          <w:sz w:val="24"/>
          <w:szCs w:val="24"/>
        </w:rPr>
        <w:t>Deferrari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Ecclesiastical History</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Washington DC: Catholic University of America Press, 1953</w:t>
      </w:r>
      <w:r>
        <w:rPr>
          <w:rFonts w:ascii="Times New Roman" w:hAnsi="Times New Roman" w:cs="Times New Roman"/>
          <w:sz w:val="24"/>
          <w:szCs w:val="24"/>
        </w:rPr>
        <w:t>]</w:t>
      </w:r>
      <w:r w:rsidRPr="00A46000">
        <w:rPr>
          <w:rFonts w:ascii="Times New Roman" w:hAnsi="Times New Roman" w:cs="Times New Roman"/>
          <w:sz w:val="24"/>
          <w:szCs w:val="24"/>
        </w:rPr>
        <w:t>, 43</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40">
    <w:p w14:paraId="7AFA82B2" w14:textId="3F6599D8"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Eus</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Pr>
          <w:rFonts w:ascii="Times New Roman" w:hAnsi="Times New Roman" w:cs="Times New Roman"/>
          <w:i/>
          <w:iCs/>
          <w:sz w:val="24"/>
          <w:szCs w:val="24"/>
        </w:rPr>
        <w:t>H</w:t>
      </w:r>
      <w:r>
        <w:rPr>
          <w:rFonts w:ascii="Times New Roman" w:hAnsi="Times New Roman" w:cs="Times New Roman"/>
          <w:sz w:val="24"/>
          <w:szCs w:val="24"/>
        </w:rPr>
        <w:t>.</w:t>
      </w:r>
      <w:r>
        <w:rPr>
          <w:rFonts w:ascii="Times New Roman" w:hAnsi="Times New Roman" w:cs="Times New Roman"/>
          <w:i/>
          <w:iCs/>
          <w:sz w:val="24"/>
          <w:szCs w:val="24"/>
        </w:rPr>
        <w:t>e</w:t>
      </w:r>
      <w:r>
        <w:rPr>
          <w:rFonts w:ascii="Times New Roman" w:hAnsi="Times New Roman" w:cs="Times New Roman"/>
          <w:sz w:val="24"/>
          <w:szCs w:val="24"/>
        </w:rPr>
        <w:t>.</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w:t>
      </w:r>
      <w:r>
        <w:rPr>
          <w:rFonts w:ascii="Times New Roman" w:hAnsi="Times New Roman" w:cs="Times New Roman"/>
          <w:sz w:val="24"/>
          <w:szCs w:val="24"/>
        </w:rPr>
        <w:t>2</w:t>
      </w:r>
      <w:r w:rsidRPr="00A46000">
        <w:rPr>
          <w:rFonts w:ascii="Times New Roman" w:hAnsi="Times New Roman" w:cs="Times New Roman"/>
          <w:sz w:val="24"/>
          <w:szCs w:val="24"/>
        </w:rPr>
        <w:t>.23</w:t>
      </w:r>
      <w:r>
        <w:rPr>
          <w:rFonts w:ascii="Times New Roman" w:hAnsi="Times New Roman" w:cs="Times New Roman"/>
          <w:sz w:val="24"/>
          <w:szCs w:val="24"/>
        </w:rPr>
        <w:t xml:space="preserve"> </w:t>
      </w:r>
      <w:bookmarkStart w:id="14" w:name="_Hlk42867885"/>
      <w:r>
        <w:rPr>
          <w:rFonts w:ascii="Times New Roman" w:hAnsi="Times New Roman" w:cs="Times New Roman"/>
          <w:sz w:val="24"/>
          <w:szCs w:val="24"/>
        </w:rPr>
        <w:t>(GCS 9.1:</w:t>
      </w:r>
      <w:bookmarkEnd w:id="14"/>
      <w:r>
        <w:rPr>
          <w:rFonts w:ascii="Times New Roman" w:hAnsi="Times New Roman" w:cs="Times New Roman"/>
          <w:sz w:val="24"/>
          <w:szCs w:val="24"/>
        </w:rPr>
        <w:t xml:space="preserve">24; trans. </w:t>
      </w:r>
      <w:proofErr w:type="spellStart"/>
      <w:r>
        <w:rPr>
          <w:rFonts w:ascii="Times New Roman" w:hAnsi="Times New Roman" w:cs="Times New Roman"/>
          <w:sz w:val="24"/>
          <w:szCs w:val="24"/>
        </w:rPr>
        <w:t>Deferrari</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r w:rsidR="00FA478A">
        <w:rPr>
          <w:rFonts w:ascii="Times New Roman" w:hAnsi="Times New Roman" w:cs="Times New Roman"/>
          <w:i/>
          <w:iCs/>
          <w:sz w:val="24"/>
          <w:szCs w:val="24"/>
        </w:rPr>
        <w:t>Ecclesiastical History</w:t>
      </w:r>
      <w:r w:rsidR="00FA478A">
        <w:rPr>
          <w:rFonts w:ascii="Times New Roman" w:hAnsi="Times New Roman" w:cs="Times New Roman"/>
          <w:sz w:val="24"/>
          <w:szCs w:val="24"/>
        </w:rPr>
        <w:t>,</w:t>
      </w:r>
      <w:r w:rsidR="00FA478A" w:rsidRPr="00A46000">
        <w:rPr>
          <w:rFonts w:ascii="Times New Roman" w:hAnsi="Times New Roman" w:cs="Times New Roman"/>
          <w:sz w:val="24"/>
          <w:szCs w:val="24"/>
        </w:rPr>
        <w:t xml:space="preserve"> </w:t>
      </w:r>
      <w:r w:rsidRPr="00A46000">
        <w:rPr>
          <w:rFonts w:ascii="Times New Roman" w:hAnsi="Times New Roman" w:cs="Times New Roman"/>
          <w:sz w:val="24"/>
          <w:szCs w:val="24"/>
        </w:rPr>
        <w:t>44</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41">
    <w:p w14:paraId="7774E24B" w14:textId="267D7FE9"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Eusebius, </w:t>
      </w:r>
      <w:proofErr w:type="spellStart"/>
      <w:r w:rsidRPr="00840470">
        <w:rPr>
          <w:rFonts w:ascii="Times New Roman" w:hAnsi="Times New Roman" w:cs="Times New Roman"/>
          <w:i/>
          <w:sz w:val="24"/>
          <w:szCs w:val="24"/>
        </w:rPr>
        <w:t>Demonstratio</w:t>
      </w:r>
      <w:proofErr w:type="spellEnd"/>
      <w:r w:rsidRPr="00840470">
        <w:rPr>
          <w:rFonts w:ascii="Times New Roman" w:hAnsi="Times New Roman" w:cs="Times New Roman"/>
          <w:i/>
          <w:sz w:val="24"/>
          <w:szCs w:val="24"/>
        </w:rPr>
        <w:t xml:space="preserve"> </w:t>
      </w:r>
      <w:proofErr w:type="spellStart"/>
      <w:r w:rsidRPr="00840470">
        <w:rPr>
          <w:rFonts w:ascii="Times New Roman" w:hAnsi="Times New Roman" w:cs="Times New Roman"/>
          <w:i/>
          <w:sz w:val="24"/>
          <w:szCs w:val="24"/>
        </w:rPr>
        <w:t>evangelica</w:t>
      </w:r>
      <w:proofErr w:type="spellEnd"/>
      <w:r>
        <w:rPr>
          <w:rFonts w:ascii="Times New Roman" w:hAnsi="Times New Roman" w:cs="Times New Roman"/>
          <w:iCs/>
          <w:sz w:val="24"/>
          <w:szCs w:val="24"/>
        </w:rPr>
        <w:t>,</w:t>
      </w:r>
      <w:r w:rsidRPr="00840470">
        <w:rPr>
          <w:rFonts w:ascii="Times New Roman" w:hAnsi="Times New Roman" w:cs="Times New Roman"/>
          <w:i/>
          <w:sz w:val="24"/>
          <w:szCs w:val="24"/>
        </w:rPr>
        <w:t xml:space="preserve"> </w:t>
      </w:r>
      <w:r>
        <w:rPr>
          <w:rFonts w:ascii="Times New Roman" w:hAnsi="Times New Roman" w:cs="Times New Roman"/>
          <w:sz w:val="24"/>
          <w:szCs w:val="24"/>
        </w:rPr>
        <w:t>8</w:t>
      </w:r>
      <w:r w:rsidRPr="00A46000">
        <w:rPr>
          <w:rFonts w:ascii="Times New Roman" w:hAnsi="Times New Roman" w:cs="Times New Roman"/>
          <w:sz w:val="24"/>
          <w:szCs w:val="24"/>
        </w:rPr>
        <w:t>.Prologue</w:t>
      </w:r>
      <w:r>
        <w:rPr>
          <w:rFonts w:ascii="Times New Roman" w:hAnsi="Times New Roman" w:cs="Times New Roman"/>
          <w:iCs/>
          <w:sz w:val="24"/>
          <w:szCs w:val="24"/>
        </w:rPr>
        <w:t xml:space="preserve"> (ed. Ivar A. </w:t>
      </w:r>
      <w:proofErr w:type="spellStart"/>
      <w:r>
        <w:rPr>
          <w:rFonts w:ascii="Times New Roman" w:hAnsi="Times New Roman" w:cs="Times New Roman"/>
          <w:iCs/>
          <w:sz w:val="24"/>
          <w:szCs w:val="24"/>
        </w:rPr>
        <w:t>Heikel</w:t>
      </w:r>
      <w:proofErr w:type="spellEnd"/>
      <w:r>
        <w:rPr>
          <w:rFonts w:ascii="Times New Roman" w:hAnsi="Times New Roman" w:cs="Times New Roman"/>
          <w:iCs/>
          <w:sz w:val="24"/>
          <w:szCs w:val="24"/>
        </w:rPr>
        <w:t xml:space="preserve">, GCS 23, </w:t>
      </w:r>
      <w:r w:rsidRPr="008D5FBD">
        <w:rPr>
          <w:rFonts w:ascii="Times New Roman" w:hAnsi="Times New Roman" w:cs="Times New Roman"/>
          <w:i/>
          <w:sz w:val="24"/>
          <w:szCs w:val="24"/>
        </w:rPr>
        <w:t>Eusebius Werke 6</w:t>
      </w:r>
      <w:r>
        <w:rPr>
          <w:rFonts w:ascii="Times New Roman" w:hAnsi="Times New Roman" w:cs="Times New Roman"/>
          <w:iCs/>
          <w:sz w:val="24"/>
          <w:szCs w:val="24"/>
        </w:rPr>
        <w:t xml:space="preserve"> </w:t>
      </w:r>
      <w:r>
        <w:rPr>
          <w:rFonts w:ascii="Times New Roman" w:hAnsi="Times New Roman" w:cs="Times New Roman"/>
          <w:sz w:val="24"/>
          <w:szCs w:val="24"/>
        </w:rPr>
        <w:t>[Leipzig: Hinrichs, 1913], 349;</w:t>
      </w:r>
      <w:r w:rsidRPr="00A46000">
        <w:rPr>
          <w:rFonts w:ascii="Times New Roman" w:hAnsi="Times New Roman" w:cs="Times New Roman"/>
          <w:sz w:val="24"/>
          <w:szCs w:val="24"/>
        </w:rPr>
        <w:t xml:space="preserve"> trans. W.</w:t>
      </w:r>
      <w:r>
        <w:rPr>
          <w:rFonts w:ascii="Times New Roman" w:hAnsi="Times New Roman" w:cs="Times New Roman"/>
          <w:sz w:val="24"/>
          <w:szCs w:val="24"/>
        </w:rPr>
        <w:t xml:space="preserve"> </w:t>
      </w:r>
      <w:r w:rsidRPr="00A46000">
        <w:rPr>
          <w:rFonts w:ascii="Times New Roman" w:hAnsi="Times New Roman" w:cs="Times New Roman"/>
          <w:sz w:val="24"/>
          <w:szCs w:val="24"/>
        </w:rPr>
        <w:t xml:space="preserve">J. </w:t>
      </w:r>
      <w:proofErr w:type="spellStart"/>
      <w:r w:rsidRPr="00A46000">
        <w:rPr>
          <w:rFonts w:ascii="Times New Roman" w:hAnsi="Times New Roman" w:cs="Times New Roman"/>
          <w:sz w:val="24"/>
          <w:szCs w:val="24"/>
        </w:rPr>
        <w:t>Ferrar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The Proof of the Gospel</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London: Society for Promoting Christian Knowledge, 1920</w:t>
      </w:r>
      <w:r>
        <w:rPr>
          <w:rFonts w:ascii="Times New Roman" w:hAnsi="Times New Roman" w:cs="Times New Roman"/>
          <w:sz w:val="24"/>
          <w:szCs w:val="24"/>
        </w:rPr>
        <w:t>]</w:t>
      </w:r>
      <w:r w:rsidRPr="00A46000">
        <w:rPr>
          <w:rFonts w:ascii="Times New Roman" w:hAnsi="Times New Roman" w:cs="Times New Roman"/>
          <w:sz w:val="24"/>
          <w:szCs w:val="24"/>
        </w:rPr>
        <w:t>, 93</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Morlet</w:t>
      </w:r>
      <w:proofErr w:type="spellEnd"/>
      <w:r w:rsidRPr="00A46000">
        <w:rPr>
          <w:rFonts w:ascii="Times New Roman" w:hAnsi="Times New Roman" w:cs="Times New Roman"/>
          <w:sz w:val="24"/>
          <w:szCs w:val="24"/>
        </w:rPr>
        <w:t xml:space="preserve"> has argued that the account of God civili</w:t>
      </w:r>
      <w:r>
        <w:rPr>
          <w:rFonts w:ascii="Times New Roman" w:hAnsi="Times New Roman" w:cs="Times New Roman"/>
          <w:sz w:val="24"/>
          <w:szCs w:val="24"/>
        </w:rPr>
        <w:t>z</w:t>
      </w:r>
      <w:r w:rsidRPr="00A46000">
        <w:rPr>
          <w:rFonts w:ascii="Times New Roman" w:hAnsi="Times New Roman" w:cs="Times New Roman"/>
          <w:sz w:val="24"/>
          <w:szCs w:val="24"/>
        </w:rPr>
        <w:t xml:space="preserve">ing humanity did not appear in the first version of the Ecclesiastical History, and that Eusebius first developed it for the Proof of the Gospel and only later added it to the History. I am unconvinced by this suggestion, but it does not affect the overall point made here, </w:t>
      </w:r>
      <w:r>
        <w:rPr>
          <w:rFonts w:ascii="Times New Roman" w:hAnsi="Times New Roman" w:cs="Times New Roman"/>
          <w:sz w:val="24"/>
          <w:szCs w:val="24"/>
        </w:rPr>
        <w:t>“</w:t>
      </w:r>
      <w:proofErr w:type="spellStart"/>
      <w:r w:rsidRPr="00A46000">
        <w:rPr>
          <w:rFonts w:ascii="Times New Roman" w:hAnsi="Times New Roman" w:cs="Times New Roman"/>
          <w:sz w:val="24"/>
          <w:szCs w:val="24"/>
        </w:rPr>
        <w:t>L’</w:t>
      </w:r>
      <w:r>
        <w:rPr>
          <w:rFonts w:ascii="Times New Roman" w:hAnsi="Times New Roman" w:cs="Times New Roman"/>
          <w:sz w:val="24"/>
          <w:szCs w:val="24"/>
        </w:rPr>
        <w:t>I</w:t>
      </w:r>
      <w:r w:rsidRPr="00A46000">
        <w:rPr>
          <w:rFonts w:ascii="Times New Roman" w:hAnsi="Times New Roman" w:cs="Times New Roman"/>
          <w:sz w:val="24"/>
          <w:szCs w:val="24"/>
        </w:rPr>
        <w:t>ntroduction</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l’</w:t>
      </w:r>
      <w:r w:rsidRPr="00A46000">
        <w:rPr>
          <w:rFonts w:ascii="Times New Roman" w:hAnsi="Times New Roman" w:cs="Times New Roman"/>
          <w:i/>
          <w:sz w:val="24"/>
          <w:szCs w:val="24"/>
        </w:rPr>
        <w:t>Histoire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ecclésiastique</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57</w:t>
      </w:r>
      <w:r w:rsidRPr="00B40E34">
        <w:rPr>
          <w:rFonts w:ascii="Times New Roman" w:hAnsi="Times New Roman" w:cs="Times New Roman"/>
          <w:sz w:val="24"/>
          <w:szCs w:val="24"/>
        </w:rPr>
        <w:t>–</w:t>
      </w:r>
      <w:r w:rsidRPr="00A46000">
        <w:rPr>
          <w:rFonts w:ascii="Times New Roman" w:hAnsi="Times New Roman" w:cs="Times New Roman"/>
          <w:sz w:val="24"/>
          <w:szCs w:val="24"/>
        </w:rPr>
        <w:t>94.</w:t>
      </w:r>
    </w:p>
  </w:endnote>
  <w:endnote w:id="142">
    <w:p w14:paraId="5A1A4C5C" w14:textId="3F54876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Kofsky</w:t>
      </w:r>
      <w:proofErr w:type="spellEnd"/>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Eusebius of Caesarea </w:t>
      </w:r>
      <w:r w:rsidRPr="00A46000">
        <w:rPr>
          <w:rFonts w:ascii="Times New Roman" w:hAnsi="Times New Roman" w:cs="Times New Roman"/>
          <w:sz w:val="24"/>
          <w:szCs w:val="24"/>
        </w:rPr>
        <w:t>(n.113 above), 1, 74</w:t>
      </w:r>
      <w:r w:rsidRPr="00B40E34">
        <w:rPr>
          <w:rFonts w:ascii="Times New Roman" w:hAnsi="Times New Roman" w:cs="Times New Roman"/>
          <w:sz w:val="24"/>
          <w:szCs w:val="24"/>
        </w:rPr>
        <w:t>–</w:t>
      </w:r>
      <w:r w:rsidRPr="00A46000">
        <w:rPr>
          <w:rFonts w:ascii="Times New Roman" w:hAnsi="Times New Roman" w:cs="Times New Roman"/>
          <w:sz w:val="24"/>
          <w:szCs w:val="24"/>
        </w:rPr>
        <w:t xml:space="preserve">89. </w:t>
      </w:r>
    </w:p>
  </w:endnote>
  <w:endnote w:id="143">
    <w:p w14:paraId="3DF03BAA" w14:textId="0275E5D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On the construction of Christian knowledge, S</w:t>
      </w:r>
      <w:r>
        <w:rPr>
          <w:rFonts w:ascii="Times New Roman" w:hAnsi="Times New Roman" w:cs="Times New Roman"/>
          <w:sz w:val="24"/>
          <w:szCs w:val="24"/>
        </w:rPr>
        <w:t>abrina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Inowlocki</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Eusebius’</w:t>
      </w:r>
      <w:r>
        <w:rPr>
          <w:rFonts w:ascii="Times New Roman" w:hAnsi="Times New Roman" w:cs="Times New Roman"/>
          <w:sz w:val="24"/>
          <w:szCs w:val="24"/>
        </w:rPr>
        <w:t>s</w:t>
      </w:r>
      <w:r w:rsidRPr="00A46000">
        <w:rPr>
          <w:rFonts w:ascii="Times New Roman" w:hAnsi="Times New Roman" w:cs="Times New Roman"/>
          <w:sz w:val="24"/>
          <w:szCs w:val="24"/>
        </w:rPr>
        <w:t xml:space="preserve"> Construction of a Christian Culture in an Apologetic Context: Reading the </w:t>
      </w:r>
      <w:proofErr w:type="spellStart"/>
      <w:r w:rsidRPr="00A46000">
        <w:rPr>
          <w:rFonts w:ascii="Times New Roman" w:hAnsi="Times New Roman" w:cs="Times New Roman"/>
          <w:i/>
          <w:sz w:val="24"/>
          <w:szCs w:val="24"/>
        </w:rPr>
        <w:t>Praeparatio</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Evangelica</w:t>
      </w:r>
      <w:proofErr w:type="spellEnd"/>
      <w:r w:rsidRPr="00A46000">
        <w:rPr>
          <w:rFonts w:ascii="Times New Roman" w:hAnsi="Times New Roman" w:cs="Times New Roman"/>
          <w:sz w:val="24"/>
          <w:szCs w:val="24"/>
        </w:rPr>
        <w:t xml:space="preserve"> as a Library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Reconsidering Eusebius</w:t>
      </w:r>
      <w:r w:rsidRPr="00A46000">
        <w:rPr>
          <w:rFonts w:ascii="Times New Roman" w:hAnsi="Times New Roman" w:cs="Times New Roman"/>
          <w:sz w:val="24"/>
          <w:szCs w:val="24"/>
        </w:rPr>
        <w:t>, ed. S</w:t>
      </w:r>
      <w:r>
        <w:rPr>
          <w:rFonts w:ascii="Times New Roman" w:hAnsi="Times New Roman" w:cs="Times New Roman"/>
          <w:sz w:val="24"/>
          <w:szCs w:val="24"/>
        </w:rPr>
        <w:t>abrina</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Inowlocki</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C</w:t>
      </w:r>
      <w:r>
        <w:rPr>
          <w:rFonts w:ascii="Times New Roman" w:hAnsi="Times New Roman" w:cs="Times New Roman"/>
          <w:sz w:val="24"/>
          <w:szCs w:val="24"/>
        </w:rPr>
        <w:t>laudio</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Zamagni</w:t>
      </w:r>
      <w:proofErr w:type="spellEnd"/>
      <w:r w:rsidRPr="00A46000">
        <w:rPr>
          <w:rFonts w:ascii="Times New Roman" w:hAnsi="Times New Roman" w:cs="Times New Roman"/>
          <w:sz w:val="24"/>
          <w:szCs w:val="24"/>
        </w:rPr>
        <w:t xml:space="preserve"> (Leiden: Brill, 2011), 199</w:t>
      </w:r>
      <w:r w:rsidRPr="00B40E34">
        <w:rPr>
          <w:rFonts w:ascii="Times New Roman" w:hAnsi="Times New Roman" w:cs="Times New Roman"/>
          <w:sz w:val="24"/>
          <w:szCs w:val="24"/>
        </w:rPr>
        <w:t>–</w:t>
      </w:r>
      <w:r w:rsidRPr="00A46000">
        <w:rPr>
          <w:rFonts w:ascii="Times New Roman" w:hAnsi="Times New Roman" w:cs="Times New Roman"/>
          <w:sz w:val="24"/>
          <w:szCs w:val="24"/>
        </w:rPr>
        <w:t xml:space="preserve">223. </w:t>
      </w:r>
    </w:p>
  </w:endnote>
  <w:endnote w:id="144">
    <w:p w14:paraId="442DC538" w14:textId="452A65FF"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Eus</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Pr>
          <w:rFonts w:ascii="Times New Roman" w:hAnsi="Times New Roman" w:cs="Times New Roman"/>
          <w:i/>
          <w:iCs/>
          <w:sz w:val="24"/>
          <w:szCs w:val="24"/>
        </w:rPr>
        <w:t>P</w:t>
      </w:r>
      <w:r w:rsidRPr="00CB4CD7">
        <w:rPr>
          <w:rFonts w:ascii="Times New Roman" w:hAnsi="Times New Roman" w:cs="Times New Roman"/>
          <w:i/>
          <w:iCs/>
          <w:sz w:val="24"/>
          <w:szCs w:val="24"/>
        </w:rPr>
        <w:t>.e.</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.4</w:t>
      </w:r>
      <w:r>
        <w:rPr>
          <w:rFonts w:ascii="Times New Roman" w:hAnsi="Times New Roman" w:cs="Times New Roman"/>
          <w:sz w:val="24"/>
          <w:szCs w:val="24"/>
        </w:rPr>
        <w:t xml:space="preserve"> (GCS 43.1:18</w:t>
      </w:r>
      <w:r w:rsidRPr="00A46000">
        <w:rPr>
          <w:rFonts w:ascii="Times New Roman" w:hAnsi="Times New Roman" w:cs="Times New Roman"/>
          <w:sz w:val="24"/>
          <w:szCs w:val="24"/>
        </w:rPr>
        <w:t xml:space="preserve">; </w:t>
      </w:r>
      <w:r>
        <w:rPr>
          <w:rFonts w:ascii="Times New Roman" w:hAnsi="Times New Roman" w:cs="Times New Roman"/>
          <w:sz w:val="24"/>
          <w:szCs w:val="24"/>
        </w:rPr>
        <w:t xml:space="preserve">trans. Gifford, </w:t>
      </w:r>
      <w:r w:rsidR="00FA478A" w:rsidRPr="00FA478A">
        <w:rPr>
          <w:rFonts w:ascii="Times New Roman" w:hAnsi="Times New Roman" w:cs="Times New Roman"/>
          <w:i/>
          <w:iCs/>
          <w:sz w:val="24"/>
          <w:szCs w:val="24"/>
        </w:rPr>
        <w:t>Preparation</w:t>
      </w:r>
      <w:r w:rsidR="00FA478A">
        <w:rPr>
          <w:rFonts w:ascii="Times New Roman" w:hAnsi="Times New Roman" w:cs="Times New Roman"/>
          <w:sz w:val="24"/>
          <w:szCs w:val="24"/>
        </w:rPr>
        <w:t xml:space="preserve">, </w:t>
      </w:r>
      <w:r w:rsidRPr="00FA478A">
        <w:rPr>
          <w:rFonts w:ascii="Times New Roman" w:hAnsi="Times New Roman" w:cs="Times New Roman"/>
          <w:sz w:val="24"/>
          <w:szCs w:val="24"/>
        </w:rPr>
        <w:t>12</w:t>
      </w:r>
      <w:r>
        <w:rPr>
          <w:rFonts w:ascii="Times New Roman" w:hAnsi="Times New Roman" w:cs="Times New Roman"/>
          <w:sz w:val="24"/>
          <w:szCs w:val="24"/>
        </w:rPr>
        <w:t>).</w:t>
      </w:r>
    </w:p>
  </w:endnote>
  <w:endnote w:id="145">
    <w:p w14:paraId="271B90FE" w14:textId="43A41B19" w:rsidR="0029249E" w:rsidRPr="00A46000" w:rsidRDefault="0029249E" w:rsidP="00A46000">
      <w:pPr>
        <w:pStyle w:val="EndnoteText"/>
        <w:spacing w:line="480" w:lineRule="auto"/>
        <w:contextualSpacing/>
        <w:rPr>
          <w:rFonts w:ascii="Times New Roman" w:hAnsi="Times New Roman" w:cs="Times New Roman"/>
          <w:sz w:val="24"/>
          <w:szCs w:val="24"/>
          <w:lang w:val="en-US"/>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R</w:t>
      </w:r>
      <w:r>
        <w:rPr>
          <w:rFonts w:ascii="Times New Roman" w:hAnsi="Times New Roman" w:cs="Times New Roman"/>
          <w:sz w:val="24"/>
          <w:szCs w:val="24"/>
        </w:rPr>
        <w:t xml:space="preserve">ichard </w:t>
      </w:r>
      <w:r w:rsidRPr="00A46000">
        <w:rPr>
          <w:rFonts w:ascii="Times New Roman" w:hAnsi="Times New Roman" w:cs="Times New Roman"/>
          <w:sz w:val="24"/>
          <w:szCs w:val="24"/>
        </w:rPr>
        <w:t xml:space="preserve">W. Burgess, </w:t>
      </w:r>
      <w:r w:rsidRPr="00A46000">
        <w:rPr>
          <w:rFonts w:ascii="Times New Roman" w:hAnsi="Times New Roman" w:cs="Times New Roman"/>
          <w:i/>
          <w:iCs/>
          <w:sz w:val="24"/>
          <w:szCs w:val="24"/>
        </w:rPr>
        <w:t xml:space="preserve">Studies in Eusebian and Post-Eusebian </w:t>
      </w:r>
      <w:proofErr w:type="spellStart"/>
      <w:r w:rsidRPr="00A46000">
        <w:rPr>
          <w:rFonts w:ascii="Times New Roman" w:hAnsi="Times New Roman" w:cs="Times New Roman"/>
          <w:i/>
          <w:iCs/>
          <w:sz w:val="24"/>
          <w:szCs w:val="24"/>
        </w:rPr>
        <w:t>Chronography</w:t>
      </w:r>
      <w:proofErr w:type="spellEnd"/>
      <w:r w:rsidRPr="00A46000">
        <w:rPr>
          <w:rFonts w:ascii="Times New Roman" w:hAnsi="Times New Roman" w:cs="Times New Roman"/>
          <w:i/>
          <w:iCs/>
          <w:sz w:val="24"/>
          <w:szCs w:val="24"/>
        </w:rPr>
        <w:t xml:space="preserve">. Vol. 1, The </w:t>
      </w:r>
      <w:proofErr w:type="spellStart"/>
      <w:r w:rsidRPr="00A46000">
        <w:rPr>
          <w:rFonts w:ascii="Times New Roman" w:hAnsi="Times New Roman" w:cs="Times New Roman"/>
          <w:i/>
          <w:iCs/>
          <w:sz w:val="24"/>
          <w:szCs w:val="24"/>
        </w:rPr>
        <w:t>Chronici</w:t>
      </w:r>
      <w:proofErr w:type="spellEnd"/>
      <w:r w:rsidRPr="00A46000">
        <w:rPr>
          <w:rFonts w:ascii="Times New Roman" w:hAnsi="Times New Roman" w:cs="Times New Roman"/>
          <w:i/>
          <w:iCs/>
          <w:sz w:val="24"/>
          <w:szCs w:val="24"/>
        </w:rPr>
        <w:t xml:space="preserve"> </w:t>
      </w:r>
      <w:proofErr w:type="spellStart"/>
      <w:r w:rsidRPr="00A46000">
        <w:rPr>
          <w:rFonts w:ascii="Times New Roman" w:hAnsi="Times New Roman" w:cs="Times New Roman"/>
          <w:i/>
          <w:iCs/>
          <w:sz w:val="24"/>
          <w:szCs w:val="24"/>
        </w:rPr>
        <w:t>Canones</w:t>
      </w:r>
      <w:proofErr w:type="spellEnd"/>
      <w:r w:rsidRPr="00A46000">
        <w:rPr>
          <w:rFonts w:ascii="Times New Roman" w:hAnsi="Times New Roman" w:cs="Times New Roman"/>
          <w:i/>
          <w:iCs/>
          <w:sz w:val="24"/>
          <w:szCs w:val="24"/>
        </w:rPr>
        <w:t xml:space="preserve"> of Eusebius of Caesarea: Content and </w:t>
      </w:r>
      <w:r>
        <w:rPr>
          <w:rFonts w:ascii="Times New Roman" w:hAnsi="Times New Roman" w:cs="Times New Roman"/>
          <w:i/>
          <w:iCs/>
          <w:sz w:val="24"/>
          <w:szCs w:val="24"/>
        </w:rPr>
        <w:t>C</w:t>
      </w:r>
      <w:r w:rsidRPr="00A46000">
        <w:rPr>
          <w:rFonts w:ascii="Times New Roman" w:hAnsi="Times New Roman" w:cs="Times New Roman"/>
          <w:i/>
          <w:iCs/>
          <w:sz w:val="24"/>
          <w:szCs w:val="24"/>
        </w:rPr>
        <w:t>hronology, A.D. 282–325</w:t>
      </w:r>
      <w:r w:rsidRPr="00A46000">
        <w:rPr>
          <w:rFonts w:ascii="Times New Roman" w:hAnsi="Times New Roman" w:cs="Times New Roman"/>
          <w:sz w:val="24"/>
          <w:szCs w:val="24"/>
        </w:rPr>
        <w:t xml:space="preserve"> (Stuttgart: Fran Steiner, 1999). </w:t>
      </w:r>
    </w:p>
  </w:endnote>
  <w:endnote w:id="146">
    <w:p w14:paraId="20C504C3" w14:textId="7DFDA7B4"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Eus</w:t>
      </w:r>
      <w:proofErr w:type="spellEnd"/>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Pr>
          <w:rFonts w:ascii="Times New Roman" w:hAnsi="Times New Roman" w:cs="Times New Roman"/>
          <w:i/>
          <w:iCs/>
          <w:sz w:val="24"/>
          <w:szCs w:val="24"/>
        </w:rPr>
        <w:t>H</w:t>
      </w:r>
      <w:r>
        <w:rPr>
          <w:rFonts w:ascii="Times New Roman" w:hAnsi="Times New Roman" w:cs="Times New Roman"/>
          <w:sz w:val="24"/>
          <w:szCs w:val="24"/>
        </w:rPr>
        <w:t>.</w:t>
      </w:r>
      <w:r>
        <w:rPr>
          <w:rFonts w:ascii="Times New Roman" w:hAnsi="Times New Roman" w:cs="Times New Roman"/>
          <w:i/>
          <w:iCs/>
          <w:sz w:val="24"/>
          <w:szCs w:val="24"/>
        </w:rPr>
        <w:t>e</w:t>
      </w:r>
      <w:r>
        <w:rPr>
          <w:rFonts w:ascii="Times New Roman" w:hAnsi="Times New Roman" w:cs="Times New Roman"/>
          <w:sz w:val="24"/>
          <w:szCs w:val="24"/>
        </w:rPr>
        <w:t>.</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.2.19</w:t>
      </w:r>
      <w:r>
        <w:rPr>
          <w:rFonts w:ascii="Times New Roman" w:hAnsi="Times New Roman" w:cs="Times New Roman"/>
          <w:sz w:val="24"/>
          <w:szCs w:val="24"/>
        </w:rPr>
        <w:t xml:space="preserve"> </w:t>
      </w:r>
      <w:r w:rsidRPr="008D5FBD">
        <w:rPr>
          <w:rFonts w:ascii="Times New Roman" w:hAnsi="Times New Roman" w:cs="Times New Roman"/>
          <w:sz w:val="24"/>
          <w:szCs w:val="24"/>
        </w:rPr>
        <w:t>(GCS 9.1:</w:t>
      </w:r>
      <w:r>
        <w:rPr>
          <w:rFonts w:ascii="Times New Roman" w:hAnsi="Times New Roman" w:cs="Times New Roman"/>
          <w:sz w:val="24"/>
          <w:szCs w:val="24"/>
        </w:rPr>
        <w:t xml:space="preserve">22; trans. </w:t>
      </w:r>
      <w:proofErr w:type="spellStart"/>
      <w:r>
        <w:rPr>
          <w:rFonts w:ascii="Times New Roman" w:hAnsi="Times New Roman" w:cs="Times New Roman"/>
          <w:sz w:val="24"/>
          <w:szCs w:val="24"/>
        </w:rPr>
        <w:t>Deferrari</w:t>
      </w:r>
      <w:proofErr w:type="spellEnd"/>
      <w:r w:rsidRPr="00A46000">
        <w:rPr>
          <w:rFonts w:ascii="Times New Roman" w:hAnsi="Times New Roman" w:cs="Times New Roman"/>
          <w:sz w:val="24"/>
          <w:szCs w:val="24"/>
        </w:rPr>
        <w:t xml:space="preserve">, </w:t>
      </w:r>
      <w:r w:rsidR="00FA478A">
        <w:rPr>
          <w:rFonts w:ascii="Times New Roman" w:hAnsi="Times New Roman" w:cs="Times New Roman"/>
          <w:i/>
          <w:iCs/>
          <w:sz w:val="24"/>
          <w:szCs w:val="24"/>
        </w:rPr>
        <w:t xml:space="preserve">Ecclesiastical </w:t>
      </w:r>
      <w:r w:rsidR="00FA478A" w:rsidRPr="00FA478A">
        <w:rPr>
          <w:rFonts w:ascii="Times New Roman" w:hAnsi="Times New Roman" w:cs="Times New Roman"/>
          <w:i/>
          <w:iCs/>
          <w:sz w:val="24"/>
          <w:szCs w:val="24"/>
        </w:rPr>
        <w:t>History</w:t>
      </w:r>
      <w:r w:rsidR="00FA478A">
        <w:rPr>
          <w:rFonts w:ascii="Times New Roman" w:hAnsi="Times New Roman" w:cs="Times New Roman"/>
          <w:sz w:val="24"/>
          <w:szCs w:val="24"/>
        </w:rPr>
        <w:t xml:space="preserve">, </w:t>
      </w:r>
      <w:r w:rsidRPr="00FA478A">
        <w:rPr>
          <w:rFonts w:ascii="Times New Roman" w:hAnsi="Times New Roman" w:cs="Times New Roman"/>
          <w:sz w:val="24"/>
          <w:szCs w:val="24"/>
        </w:rPr>
        <w:t>43</w:t>
      </w:r>
      <w:r w:rsidRPr="00B40E34">
        <w:rPr>
          <w:rFonts w:ascii="Times New Roman" w:hAnsi="Times New Roman" w:cs="Times New Roman"/>
          <w:sz w:val="24"/>
          <w:szCs w:val="24"/>
        </w:rPr>
        <w:t>–</w:t>
      </w:r>
      <w:r w:rsidRPr="00A46000">
        <w:rPr>
          <w:rFonts w:ascii="Times New Roman" w:hAnsi="Times New Roman" w:cs="Times New Roman"/>
          <w:sz w:val="24"/>
          <w:szCs w:val="24"/>
        </w:rPr>
        <w:t>44</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47">
    <w:p w14:paraId="41546629" w14:textId="21F5D822" w:rsidR="0029249E" w:rsidRPr="00A46000" w:rsidRDefault="0029249E" w:rsidP="00A46000">
      <w:pPr>
        <w:pStyle w:val="EndnoteText"/>
        <w:spacing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J</w:t>
      </w:r>
      <w:r>
        <w:rPr>
          <w:rFonts w:ascii="Times New Roman" w:hAnsi="Times New Roman" w:cs="Times New Roman"/>
          <w:sz w:val="24"/>
          <w:szCs w:val="24"/>
        </w:rPr>
        <w:t>ames</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Corke</w:t>
      </w:r>
      <w:proofErr w:type="spellEnd"/>
      <w:r w:rsidRPr="00A46000">
        <w:rPr>
          <w:rFonts w:ascii="Times New Roman" w:hAnsi="Times New Roman" w:cs="Times New Roman"/>
          <w:sz w:val="24"/>
          <w:szCs w:val="24"/>
        </w:rPr>
        <w:t xml:space="preserve">-Webster, </w:t>
      </w:r>
      <w:r w:rsidRPr="00A46000">
        <w:rPr>
          <w:rFonts w:ascii="Times New Roman" w:hAnsi="Times New Roman" w:cs="Times New Roman"/>
          <w:i/>
          <w:iCs/>
          <w:sz w:val="24"/>
          <w:szCs w:val="24"/>
        </w:rPr>
        <w:t>Eusebius and Empire: Constructing Church and Rome in the Ecclesiastical History</w:t>
      </w:r>
      <w:r w:rsidRPr="00A46000">
        <w:rPr>
          <w:rFonts w:ascii="Times New Roman" w:hAnsi="Times New Roman" w:cs="Times New Roman"/>
          <w:sz w:val="24"/>
          <w:szCs w:val="24"/>
        </w:rPr>
        <w:t xml:space="preserve"> (Cambridge: Cambridge University Press, 2019), 257</w:t>
      </w:r>
      <w:r w:rsidRPr="00B40E34">
        <w:rPr>
          <w:rFonts w:ascii="Times New Roman" w:hAnsi="Times New Roman" w:cs="Times New Roman"/>
          <w:sz w:val="24"/>
          <w:szCs w:val="24"/>
        </w:rPr>
        <w:t>–</w:t>
      </w:r>
      <w:r w:rsidRPr="00A46000">
        <w:rPr>
          <w:rFonts w:ascii="Times New Roman" w:hAnsi="Times New Roman" w:cs="Times New Roman"/>
          <w:sz w:val="24"/>
          <w:szCs w:val="24"/>
        </w:rPr>
        <w:t xml:space="preserve">71. </w:t>
      </w:r>
    </w:p>
  </w:endnote>
  <w:endnote w:id="148">
    <w:p w14:paraId="2AF3D4BB" w14:textId="36C2175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P</w:t>
      </w:r>
      <w:r>
        <w:rPr>
          <w:rFonts w:ascii="Times New Roman" w:hAnsi="Times New Roman" w:cs="Times New Roman"/>
          <w:sz w:val="24"/>
          <w:szCs w:val="24"/>
        </w:rPr>
        <w:t xml:space="preserve">ier </w:t>
      </w:r>
      <w:r w:rsidRPr="00A46000">
        <w:rPr>
          <w:rFonts w:ascii="Times New Roman" w:hAnsi="Times New Roman" w:cs="Times New Roman"/>
          <w:sz w:val="24"/>
          <w:szCs w:val="24"/>
        </w:rPr>
        <w:t>F</w:t>
      </w:r>
      <w:r>
        <w:rPr>
          <w:rFonts w:ascii="Times New Roman" w:hAnsi="Times New Roman" w:cs="Times New Roman"/>
          <w:sz w:val="24"/>
          <w:szCs w:val="24"/>
        </w:rPr>
        <w:t>ranco</w:t>
      </w:r>
      <w:r w:rsidRPr="00A46000">
        <w:rPr>
          <w:rFonts w:ascii="Times New Roman" w:hAnsi="Times New Roman" w:cs="Times New Roman"/>
          <w:sz w:val="24"/>
          <w:szCs w:val="24"/>
        </w:rPr>
        <w:t xml:space="preserve"> Beatrice, </w:t>
      </w:r>
      <w:r>
        <w:rPr>
          <w:rFonts w:ascii="Times New Roman" w:hAnsi="Times New Roman" w:cs="Times New Roman"/>
          <w:sz w:val="24"/>
          <w:szCs w:val="24"/>
        </w:rPr>
        <w:t>“</w:t>
      </w:r>
      <w:r w:rsidRPr="00A46000">
        <w:rPr>
          <w:rFonts w:ascii="Times New Roman" w:hAnsi="Times New Roman" w:cs="Times New Roman"/>
          <w:sz w:val="24"/>
          <w:szCs w:val="24"/>
        </w:rPr>
        <w:t xml:space="preserve">De </w:t>
      </w:r>
      <w:proofErr w:type="spellStart"/>
      <w:r w:rsidRPr="00A46000">
        <w:rPr>
          <w:rFonts w:ascii="Times New Roman" w:hAnsi="Times New Roman" w:cs="Times New Roman"/>
          <w:sz w:val="24"/>
          <w:szCs w:val="24"/>
        </w:rPr>
        <w:t>Rufin</w:t>
      </w:r>
      <w:proofErr w:type="spellEnd"/>
      <w:r w:rsidRPr="00A46000">
        <w:rPr>
          <w:rFonts w:ascii="Times New Roman" w:hAnsi="Times New Roman" w:cs="Times New Roman"/>
          <w:sz w:val="24"/>
          <w:szCs w:val="24"/>
        </w:rPr>
        <w:t xml:space="preserve"> à </w:t>
      </w:r>
      <w:proofErr w:type="spellStart"/>
      <w:r w:rsidRPr="00A46000">
        <w:rPr>
          <w:rFonts w:ascii="Times New Roman" w:hAnsi="Times New Roman" w:cs="Times New Roman"/>
          <w:sz w:val="24"/>
          <w:szCs w:val="24"/>
        </w:rPr>
        <w:t>Cassiodore</w:t>
      </w:r>
      <w:proofErr w:type="spellEnd"/>
      <w:r w:rsidRPr="00A46000">
        <w:rPr>
          <w:rFonts w:ascii="Times New Roman" w:hAnsi="Times New Roman" w:cs="Times New Roman"/>
          <w:sz w:val="24"/>
          <w:szCs w:val="24"/>
        </w:rPr>
        <w:t xml:space="preserve">: La </w:t>
      </w:r>
      <w:proofErr w:type="spellStart"/>
      <w:r w:rsidRPr="00A46000">
        <w:rPr>
          <w:rFonts w:ascii="Times New Roman" w:hAnsi="Times New Roman" w:cs="Times New Roman"/>
          <w:sz w:val="24"/>
          <w:szCs w:val="24"/>
        </w:rPr>
        <w:t>réception</w:t>
      </w:r>
      <w:proofErr w:type="spellEnd"/>
      <w:r w:rsidRPr="00A46000">
        <w:rPr>
          <w:rFonts w:ascii="Times New Roman" w:hAnsi="Times New Roman" w:cs="Times New Roman"/>
          <w:sz w:val="24"/>
          <w:szCs w:val="24"/>
        </w:rPr>
        <w:t xml:space="preserve"> des </w:t>
      </w:r>
      <w:proofErr w:type="spellStart"/>
      <w:r w:rsidRPr="00A46000">
        <w:rPr>
          <w:rFonts w:ascii="Times New Roman" w:hAnsi="Times New Roman" w:cs="Times New Roman"/>
          <w:i/>
          <w:sz w:val="24"/>
          <w:szCs w:val="24"/>
        </w:rPr>
        <w:t>Histoires</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ecclésiastiques</w:t>
      </w:r>
      <w:proofErr w:type="spellEnd"/>
      <w:r w:rsidRPr="00A46000">
        <w:rPr>
          <w:rFonts w:ascii="Times New Roman" w:hAnsi="Times New Roman" w:cs="Times New Roman"/>
          <w:i/>
          <w:sz w:val="24"/>
          <w:szCs w:val="24"/>
        </w:rPr>
        <w:t xml:space="preserve"> </w:t>
      </w:r>
      <w:r>
        <w:rPr>
          <w:rFonts w:ascii="Times New Roman" w:hAnsi="Times New Roman" w:cs="Times New Roman"/>
          <w:sz w:val="24"/>
          <w:szCs w:val="24"/>
        </w:rPr>
        <w:t>G</w:t>
      </w:r>
      <w:r w:rsidRPr="00A46000">
        <w:rPr>
          <w:rFonts w:ascii="Times New Roman" w:hAnsi="Times New Roman" w:cs="Times New Roman"/>
          <w:sz w:val="24"/>
          <w:szCs w:val="24"/>
        </w:rPr>
        <w:t xml:space="preserve">recques dans </w:t>
      </w:r>
      <w:proofErr w:type="spellStart"/>
      <w:r w:rsidRPr="00A46000">
        <w:rPr>
          <w:rFonts w:ascii="Times New Roman" w:hAnsi="Times New Roman" w:cs="Times New Roman"/>
          <w:sz w:val="24"/>
          <w:szCs w:val="24"/>
        </w:rPr>
        <w:t>l’Occident</w:t>
      </w:r>
      <w:proofErr w:type="spellEnd"/>
      <w:r w:rsidRPr="00A46000">
        <w:rPr>
          <w:rFonts w:ascii="Times New Roman" w:hAnsi="Times New Roman" w:cs="Times New Roman"/>
          <w:sz w:val="24"/>
          <w:szCs w:val="24"/>
        </w:rPr>
        <w:t xml:space="preserve"> Latin</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L’Historiographie</w:t>
      </w:r>
      <w:proofErr w:type="spellEnd"/>
      <w:r w:rsidRPr="00A46000">
        <w:rPr>
          <w:rFonts w:ascii="Times New Roman" w:hAnsi="Times New Roman" w:cs="Times New Roman"/>
          <w:i/>
          <w:sz w:val="24"/>
          <w:szCs w:val="24"/>
        </w:rPr>
        <w:t xml:space="preserve"> de </w:t>
      </w:r>
      <w:proofErr w:type="spellStart"/>
      <w:r w:rsidRPr="00A46000">
        <w:rPr>
          <w:rFonts w:ascii="Times New Roman" w:hAnsi="Times New Roman" w:cs="Times New Roman"/>
          <w:i/>
          <w:sz w:val="24"/>
          <w:szCs w:val="24"/>
        </w:rPr>
        <w:t>l’Église</w:t>
      </w:r>
      <w:proofErr w:type="spellEnd"/>
      <w:r w:rsidRPr="00A46000">
        <w:rPr>
          <w:rFonts w:ascii="Times New Roman" w:hAnsi="Times New Roman" w:cs="Times New Roman"/>
          <w:i/>
          <w:sz w:val="24"/>
          <w:szCs w:val="24"/>
        </w:rPr>
        <w:t xml:space="preserve"> des Premiers Siècles</w:t>
      </w:r>
      <w:r w:rsidRPr="00A46000">
        <w:rPr>
          <w:rFonts w:ascii="Times New Roman" w:hAnsi="Times New Roman" w:cs="Times New Roman"/>
          <w:sz w:val="24"/>
          <w:szCs w:val="24"/>
        </w:rPr>
        <w:t>, ed. B</w:t>
      </w:r>
      <w:r>
        <w:rPr>
          <w:rFonts w:ascii="Times New Roman" w:hAnsi="Times New Roman" w:cs="Times New Roman"/>
          <w:sz w:val="24"/>
          <w:szCs w:val="24"/>
        </w:rPr>
        <w:t>ernard</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Pouderon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and</w:t>
      </w:r>
      <w:r w:rsidRPr="00A46000">
        <w:rPr>
          <w:rFonts w:ascii="Times New Roman" w:hAnsi="Times New Roman" w:cs="Times New Roman"/>
          <w:sz w:val="24"/>
          <w:szCs w:val="24"/>
        </w:rPr>
        <w:t xml:space="preserve"> Y</w:t>
      </w:r>
      <w:r>
        <w:rPr>
          <w:rFonts w:ascii="Times New Roman" w:hAnsi="Times New Roman" w:cs="Times New Roman"/>
          <w:sz w:val="24"/>
          <w:szCs w:val="24"/>
        </w:rPr>
        <w:t>ves-Marie</w:t>
      </w:r>
      <w:r w:rsidRPr="00A46000">
        <w:rPr>
          <w:rFonts w:ascii="Times New Roman" w:hAnsi="Times New Roman" w:cs="Times New Roman"/>
          <w:sz w:val="24"/>
          <w:szCs w:val="24"/>
        </w:rPr>
        <w:t xml:space="preserve"> Duval (Paris: </w:t>
      </w:r>
      <w:proofErr w:type="spellStart"/>
      <w:r w:rsidRPr="00A46000">
        <w:rPr>
          <w:rFonts w:ascii="Times New Roman" w:hAnsi="Times New Roman" w:cs="Times New Roman"/>
          <w:sz w:val="24"/>
          <w:szCs w:val="24"/>
        </w:rPr>
        <w:t>Beauchesne</w:t>
      </w:r>
      <w:proofErr w:type="spellEnd"/>
      <w:r w:rsidRPr="00A46000">
        <w:rPr>
          <w:rFonts w:ascii="Times New Roman" w:hAnsi="Times New Roman" w:cs="Times New Roman"/>
          <w:sz w:val="24"/>
          <w:szCs w:val="24"/>
        </w:rPr>
        <w:t>, 2001), 237</w:t>
      </w:r>
      <w:r w:rsidRPr="00B40E34">
        <w:rPr>
          <w:rFonts w:ascii="Times New Roman" w:hAnsi="Times New Roman" w:cs="Times New Roman"/>
          <w:sz w:val="24"/>
          <w:szCs w:val="24"/>
        </w:rPr>
        <w:t>–</w:t>
      </w:r>
      <w:r w:rsidRPr="00A46000">
        <w:rPr>
          <w:rFonts w:ascii="Times New Roman" w:hAnsi="Times New Roman" w:cs="Times New Roman"/>
          <w:sz w:val="24"/>
          <w:szCs w:val="24"/>
        </w:rPr>
        <w:t>57.</w:t>
      </w:r>
    </w:p>
  </w:endnote>
  <w:endnote w:id="149">
    <w:p w14:paraId="6734C62D" w14:textId="26273337"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Rufinus</w:t>
      </w:r>
      <w:proofErr w:type="spellEnd"/>
      <w:r>
        <w:rPr>
          <w:rFonts w:ascii="Times New Roman" w:hAnsi="Times New Roman" w:cs="Times New Roman"/>
          <w:sz w:val="24"/>
          <w:szCs w:val="24"/>
        </w:rPr>
        <w:t xml:space="preserve"> of Aquileia, </w:t>
      </w:r>
      <w:r w:rsidR="00422028">
        <w:rPr>
          <w:rFonts w:ascii="Times New Roman" w:hAnsi="Times New Roman" w:cs="Times New Roman"/>
          <w:i/>
          <w:iCs/>
          <w:sz w:val="24"/>
          <w:szCs w:val="24"/>
        </w:rPr>
        <w:t xml:space="preserve">Historia </w:t>
      </w:r>
      <w:proofErr w:type="spellStart"/>
      <w:r w:rsidR="00422028">
        <w:rPr>
          <w:rFonts w:ascii="Times New Roman" w:hAnsi="Times New Roman" w:cs="Times New Roman"/>
          <w:i/>
          <w:iCs/>
          <w:sz w:val="24"/>
          <w:szCs w:val="24"/>
        </w:rPr>
        <w:t>ecclesiastica</w:t>
      </w:r>
      <w:proofErr w:type="spellEnd"/>
      <w:r w:rsidR="00422028">
        <w:rPr>
          <w:rFonts w:ascii="Times New Roman" w:hAnsi="Times New Roman" w:cs="Times New Roman"/>
          <w:sz w:val="24"/>
          <w:szCs w:val="24"/>
        </w:rPr>
        <w:t>,</w:t>
      </w:r>
      <w:r w:rsidR="00422028">
        <w:rPr>
          <w:rFonts w:ascii="Times New Roman" w:hAnsi="Times New Roman" w:cs="Times New Roman"/>
          <w:i/>
          <w:iCs/>
          <w:sz w:val="24"/>
          <w:szCs w:val="24"/>
        </w:rPr>
        <w:t xml:space="preserve"> </w:t>
      </w:r>
      <w:r>
        <w:rPr>
          <w:rFonts w:ascii="Times New Roman" w:hAnsi="Times New Roman" w:cs="Times New Roman"/>
          <w:sz w:val="24"/>
          <w:szCs w:val="24"/>
        </w:rPr>
        <w:t>1</w:t>
      </w:r>
      <w:r w:rsidRPr="00A46000">
        <w:rPr>
          <w:rFonts w:ascii="Times New Roman" w:hAnsi="Times New Roman" w:cs="Times New Roman"/>
          <w:sz w:val="24"/>
          <w:szCs w:val="24"/>
        </w:rPr>
        <w:t>.2.23</w:t>
      </w:r>
      <w:r>
        <w:rPr>
          <w:rFonts w:ascii="Times New Roman" w:hAnsi="Times New Roman" w:cs="Times New Roman"/>
          <w:sz w:val="24"/>
          <w:szCs w:val="24"/>
        </w:rPr>
        <w:t xml:space="preserve"> (</w:t>
      </w:r>
      <w:r w:rsidRPr="00A46000">
        <w:rPr>
          <w:rFonts w:ascii="Times New Roman" w:hAnsi="Times New Roman" w:cs="Times New Roman"/>
          <w:sz w:val="24"/>
          <w:szCs w:val="24"/>
        </w:rPr>
        <w:t>ed. T</w:t>
      </w:r>
      <w:r>
        <w:rPr>
          <w:rFonts w:ascii="Times New Roman" w:hAnsi="Times New Roman" w:cs="Times New Roman"/>
          <w:sz w:val="24"/>
          <w:szCs w:val="24"/>
        </w:rPr>
        <w:t>heodor</w:t>
      </w:r>
      <w:r w:rsidRPr="00A46000">
        <w:rPr>
          <w:rFonts w:ascii="Times New Roman" w:hAnsi="Times New Roman" w:cs="Times New Roman"/>
          <w:sz w:val="24"/>
          <w:szCs w:val="24"/>
        </w:rPr>
        <w:t xml:space="preserve"> Mommsen, </w:t>
      </w:r>
      <w:r>
        <w:rPr>
          <w:rFonts w:ascii="Times New Roman" w:hAnsi="Times New Roman" w:cs="Times New Roman"/>
          <w:sz w:val="24"/>
          <w:szCs w:val="24"/>
        </w:rPr>
        <w:t xml:space="preserve">GCS 9.1 </w:t>
      </w:r>
      <w:r w:rsidRPr="00A46000">
        <w:rPr>
          <w:rFonts w:ascii="Times New Roman" w:hAnsi="Times New Roman" w:cs="Times New Roman"/>
          <w:i/>
          <w:sz w:val="24"/>
          <w:szCs w:val="24"/>
        </w:rPr>
        <w:t xml:space="preserve">Eusebius Werke </w:t>
      </w:r>
      <w:r w:rsidRPr="00A46000">
        <w:rPr>
          <w:rFonts w:ascii="Times New Roman" w:hAnsi="Times New Roman" w:cs="Times New Roman"/>
          <w:sz w:val="24"/>
          <w:szCs w:val="24"/>
        </w:rPr>
        <w:t>2.1</w:t>
      </w:r>
      <w:r w:rsidR="00422028">
        <w:rPr>
          <w:rFonts w:ascii="Times New Roman" w:hAnsi="Times New Roman" w:cs="Times New Roman"/>
          <w:sz w:val="24"/>
          <w:szCs w:val="24"/>
        </w:rPr>
        <w:t>,</w:t>
      </w:r>
      <w:r w:rsidRPr="00A46000">
        <w:rPr>
          <w:rFonts w:ascii="Times New Roman" w:hAnsi="Times New Roman" w:cs="Times New Roman"/>
          <w:sz w:val="24"/>
          <w:szCs w:val="24"/>
        </w:rPr>
        <w:t xml:space="preserve"> </w:t>
      </w:r>
      <w:r w:rsidR="00422028">
        <w:rPr>
          <w:rFonts w:ascii="Times New Roman" w:hAnsi="Times New Roman" w:cs="Times New Roman"/>
          <w:sz w:val="24"/>
          <w:szCs w:val="24"/>
        </w:rPr>
        <w:t>“</w:t>
      </w:r>
      <w:r w:rsidR="00422028" w:rsidRPr="00A46000">
        <w:rPr>
          <w:rFonts w:ascii="Times New Roman" w:hAnsi="Times New Roman" w:cs="Times New Roman"/>
          <w:sz w:val="24"/>
          <w:szCs w:val="24"/>
        </w:rPr>
        <w:t xml:space="preserve">Die </w:t>
      </w:r>
      <w:proofErr w:type="spellStart"/>
      <w:r w:rsidR="00422028">
        <w:rPr>
          <w:rFonts w:ascii="Times New Roman" w:hAnsi="Times New Roman" w:cs="Times New Roman"/>
          <w:sz w:val="24"/>
          <w:szCs w:val="24"/>
        </w:rPr>
        <w:t>L</w:t>
      </w:r>
      <w:r w:rsidR="00422028" w:rsidRPr="00A46000">
        <w:rPr>
          <w:rFonts w:ascii="Times New Roman" w:hAnsi="Times New Roman" w:cs="Times New Roman"/>
          <w:sz w:val="24"/>
          <w:szCs w:val="24"/>
        </w:rPr>
        <w:t>ateinische</w:t>
      </w:r>
      <w:proofErr w:type="spellEnd"/>
      <w:r w:rsidR="00422028" w:rsidRPr="00A46000">
        <w:rPr>
          <w:rFonts w:ascii="Times New Roman" w:hAnsi="Times New Roman" w:cs="Times New Roman"/>
          <w:sz w:val="24"/>
          <w:szCs w:val="24"/>
        </w:rPr>
        <w:t xml:space="preserve"> </w:t>
      </w:r>
      <w:proofErr w:type="spellStart"/>
      <w:r w:rsidR="00422028" w:rsidRPr="00A46000">
        <w:rPr>
          <w:rFonts w:ascii="Times New Roman" w:hAnsi="Times New Roman" w:cs="Times New Roman"/>
          <w:sz w:val="24"/>
          <w:szCs w:val="24"/>
        </w:rPr>
        <w:t>Übersetzung</w:t>
      </w:r>
      <w:proofErr w:type="spellEnd"/>
      <w:r w:rsidR="00422028" w:rsidRPr="00A46000">
        <w:rPr>
          <w:rFonts w:ascii="Times New Roman" w:hAnsi="Times New Roman" w:cs="Times New Roman"/>
          <w:sz w:val="24"/>
          <w:szCs w:val="24"/>
        </w:rPr>
        <w:t xml:space="preserve"> des </w:t>
      </w:r>
      <w:proofErr w:type="spellStart"/>
      <w:r w:rsidR="00422028" w:rsidRPr="00A46000">
        <w:rPr>
          <w:rFonts w:ascii="Times New Roman" w:hAnsi="Times New Roman" w:cs="Times New Roman"/>
          <w:sz w:val="24"/>
          <w:szCs w:val="24"/>
        </w:rPr>
        <w:t>Rufinus</w:t>
      </w:r>
      <w:proofErr w:type="spellEnd"/>
      <w:r w:rsidR="00422028">
        <w:rPr>
          <w:rFonts w:ascii="Times New Roman" w:hAnsi="Times New Roman" w:cs="Times New Roman"/>
          <w:sz w:val="24"/>
          <w:szCs w:val="24"/>
        </w:rPr>
        <w:t>”</w:t>
      </w:r>
      <w:r w:rsidR="00422028"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Leipzig: </w:t>
      </w:r>
      <w:r>
        <w:rPr>
          <w:rFonts w:ascii="Times New Roman" w:hAnsi="Times New Roman" w:cs="Times New Roman"/>
          <w:sz w:val="24"/>
          <w:szCs w:val="24"/>
        </w:rPr>
        <w:t>Hinrichs</w:t>
      </w:r>
      <w:r w:rsidRPr="00A46000">
        <w:rPr>
          <w:rFonts w:ascii="Times New Roman" w:hAnsi="Times New Roman" w:cs="Times New Roman"/>
          <w:sz w:val="24"/>
          <w:szCs w:val="24"/>
        </w:rPr>
        <w:t>, 1903</w:t>
      </w:r>
      <w:r>
        <w:rPr>
          <w:rFonts w:ascii="Times New Roman" w:hAnsi="Times New Roman" w:cs="Times New Roman"/>
          <w:sz w:val="24"/>
          <w:szCs w:val="24"/>
        </w:rPr>
        <w:t>]</w:t>
      </w:r>
      <w:r w:rsidRPr="00A46000">
        <w:rPr>
          <w:rFonts w:ascii="Times New Roman" w:hAnsi="Times New Roman" w:cs="Times New Roman"/>
          <w:sz w:val="24"/>
          <w:szCs w:val="24"/>
        </w:rPr>
        <w:t>, 25</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50">
    <w:p w14:paraId="6EA387AF" w14:textId="3C577516"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Ruf</w:t>
      </w:r>
      <w:proofErr w:type="spellEnd"/>
      <w:r w:rsidR="00422028">
        <w:rPr>
          <w:rFonts w:ascii="Times New Roman" w:hAnsi="Times New Roman" w:cs="Times New Roman"/>
          <w:sz w:val="24"/>
          <w:szCs w:val="24"/>
        </w:rPr>
        <w:t>.</w:t>
      </w:r>
      <w:r w:rsidRPr="00A46000">
        <w:rPr>
          <w:rFonts w:ascii="Times New Roman" w:hAnsi="Times New Roman" w:cs="Times New Roman"/>
          <w:sz w:val="24"/>
          <w:szCs w:val="24"/>
        </w:rPr>
        <w:t xml:space="preserve">, </w:t>
      </w:r>
      <w:r w:rsidR="00422028">
        <w:rPr>
          <w:rFonts w:ascii="Times New Roman" w:hAnsi="Times New Roman" w:cs="Times New Roman"/>
          <w:i/>
          <w:iCs/>
          <w:sz w:val="24"/>
          <w:szCs w:val="24"/>
        </w:rPr>
        <w:t xml:space="preserve">Hist. </w:t>
      </w:r>
      <w:r>
        <w:rPr>
          <w:rFonts w:ascii="Times New Roman" w:hAnsi="Times New Roman" w:cs="Times New Roman"/>
          <w:sz w:val="24"/>
          <w:szCs w:val="24"/>
        </w:rPr>
        <w:t>1</w:t>
      </w:r>
      <w:r w:rsidRPr="00A46000">
        <w:rPr>
          <w:rFonts w:ascii="Times New Roman" w:hAnsi="Times New Roman" w:cs="Times New Roman"/>
          <w:sz w:val="24"/>
          <w:szCs w:val="24"/>
        </w:rPr>
        <w:t>.2.23</w:t>
      </w:r>
      <w:r>
        <w:rPr>
          <w:rFonts w:ascii="Times New Roman" w:hAnsi="Times New Roman" w:cs="Times New Roman"/>
          <w:sz w:val="24"/>
          <w:szCs w:val="24"/>
        </w:rPr>
        <w:t xml:space="preserve"> (GCS 9.1:25;</w:t>
      </w:r>
      <w:r w:rsidRPr="00A46000">
        <w:rPr>
          <w:rFonts w:ascii="Times New Roman" w:hAnsi="Times New Roman" w:cs="Times New Roman"/>
          <w:sz w:val="24"/>
          <w:szCs w:val="24"/>
        </w:rPr>
        <w:t xml:space="preserve"> trans. P</w:t>
      </w:r>
      <w:r>
        <w:rPr>
          <w:rFonts w:ascii="Times New Roman" w:hAnsi="Times New Roman" w:cs="Times New Roman"/>
          <w:sz w:val="24"/>
          <w:szCs w:val="24"/>
        </w:rPr>
        <w:t xml:space="preserve">hilip </w:t>
      </w:r>
      <w:r w:rsidRPr="00A46000">
        <w:rPr>
          <w:rFonts w:ascii="Times New Roman" w:hAnsi="Times New Roman" w:cs="Times New Roman"/>
          <w:sz w:val="24"/>
          <w:szCs w:val="24"/>
        </w:rPr>
        <w:t xml:space="preserve">R. Amidon, </w:t>
      </w:r>
      <w:r w:rsidRPr="00A46000">
        <w:rPr>
          <w:rFonts w:ascii="Times New Roman" w:hAnsi="Times New Roman" w:cs="Times New Roman"/>
          <w:i/>
          <w:sz w:val="24"/>
          <w:szCs w:val="24"/>
        </w:rPr>
        <w:t xml:space="preserve">History of the Church </w:t>
      </w:r>
      <w:r>
        <w:rPr>
          <w:rFonts w:ascii="Times New Roman" w:hAnsi="Times New Roman" w:cs="Times New Roman"/>
          <w:sz w:val="24"/>
          <w:szCs w:val="24"/>
        </w:rPr>
        <w:t>[</w:t>
      </w:r>
      <w:r w:rsidRPr="00A46000">
        <w:rPr>
          <w:rFonts w:ascii="Times New Roman" w:hAnsi="Times New Roman" w:cs="Times New Roman"/>
          <w:sz w:val="24"/>
          <w:szCs w:val="24"/>
        </w:rPr>
        <w:t>Washington: The Catholic University of America Press, 2016</w:t>
      </w:r>
      <w:r>
        <w:rPr>
          <w:rFonts w:ascii="Times New Roman" w:hAnsi="Times New Roman" w:cs="Times New Roman"/>
          <w:sz w:val="24"/>
          <w:szCs w:val="24"/>
        </w:rPr>
        <w:t>]</w:t>
      </w:r>
      <w:r w:rsidRPr="00A46000">
        <w:rPr>
          <w:rFonts w:ascii="Times New Roman" w:hAnsi="Times New Roman" w:cs="Times New Roman"/>
          <w:sz w:val="24"/>
          <w:szCs w:val="24"/>
        </w:rPr>
        <w:t>, 29</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51">
    <w:p w14:paraId="12992E87" w14:textId="143286BE"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History of the Church</w:t>
      </w:r>
      <w:r w:rsidRPr="00A46000">
        <w:rPr>
          <w:rFonts w:ascii="Times New Roman" w:hAnsi="Times New Roman" w:cs="Times New Roman"/>
          <w:sz w:val="24"/>
          <w:szCs w:val="24"/>
        </w:rPr>
        <w:t xml:space="preserve">, trans. Amidon, 29 n.26; </w:t>
      </w:r>
      <w:proofErr w:type="spellStart"/>
      <w:r>
        <w:rPr>
          <w:rFonts w:ascii="Times New Roman" w:hAnsi="Times New Roman" w:cs="Times New Roman"/>
          <w:sz w:val="24"/>
          <w:szCs w:val="24"/>
        </w:rPr>
        <w:t>Lucr</w:t>
      </w:r>
      <w:proofErr w:type="spellEnd"/>
      <w:r>
        <w:rPr>
          <w:rFonts w:ascii="Times New Roman" w:hAnsi="Times New Roman" w:cs="Times New Roman"/>
          <w:sz w:val="24"/>
          <w:szCs w:val="24"/>
        </w:rPr>
        <w:t>.</w:t>
      </w:r>
      <w:r w:rsidRPr="00075629">
        <w:rPr>
          <w:rFonts w:ascii="Times New Roman" w:hAnsi="Times New Roman" w:cs="Times New Roman"/>
          <w:iCs/>
          <w:sz w:val="24"/>
          <w:szCs w:val="24"/>
        </w:rPr>
        <w:t xml:space="preserve">, </w:t>
      </w:r>
      <w:r w:rsidRPr="00A46000">
        <w:rPr>
          <w:rFonts w:ascii="Times New Roman" w:hAnsi="Times New Roman" w:cs="Times New Roman"/>
          <w:sz w:val="24"/>
          <w:szCs w:val="24"/>
        </w:rPr>
        <w:t>5.1019</w:t>
      </w:r>
      <w:r w:rsidRPr="00B40E34">
        <w:rPr>
          <w:rFonts w:ascii="Times New Roman" w:hAnsi="Times New Roman" w:cs="Times New Roman"/>
          <w:sz w:val="24"/>
          <w:szCs w:val="24"/>
        </w:rPr>
        <w:t>–</w:t>
      </w:r>
      <w:r w:rsidRPr="00A46000">
        <w:rPr>
          <w:rFonts w:ascii="Times New Roman" w:hAnsi="Times New Roman" w:cs="Times New Roman"/>
          <w:sz w:val="24"/>
          <w:szCs w:val="24"/>
        </w:rPr>
        <w:t>25</w:t>
      </w:r>
      <w:r>
        <w:rPr>
          <w:rFonts w:ascii="Times New Roman" w:hAnsi="Times New Roman" w:cs="Times New Roman"/>
          <w:sz w:val="24"/>
          <w:szCs w:val="24"/>
        </w:rPr>
        <w:t xml:space="preserve"> (</w:t>
      </w:r>
      <w:r w:rsidRPr="00075629">
        <w:rPr>
          <w:rFonts w:ascii="Times New Roman" w:hAnsi="Times New Roman" w:cs="Times New Roman"/>
          <w:iCs/>
          <w:sz w:val="24"/>
          <w:szCs w:val="24"/>
        </w:rPr>
        <w:t>LCL 181</w:t>
      </w:r>
      <w:r>
        <w:rPr>
          <w:rFonts w:ascii="Times New Roman" w:hAnsi="Times New Roman" w:cs="Times New Roman"/>
          <w:sz w:val="24"/>
          <w:szCs w:val="24"/>
        </w:rPr>
        <w:t>:</w:t>
      </w:r>
      <w:r w:rsidRPr="00A46000">
        <w:rPr>
          <w:rFonts w:ascii="Times New Roman" w:hAnsi="Times New Roman" w:cs="Times New Roman"/>
          <w:sz w:val="24"/>
          <w:szCs w:val="24"/>
        </w:rPr>
        <w:t>456</w:t>
      </w:r>
      <w:r w:rsidRPr="00B40E34">
        <w:rPr>
          <w:rFonts w:ascii="Times New Roman" w:hAnsi="Times New Roman" w:cs="Times New Roman"/>
          <w:sz w:val="24"/>
          <w:szCs w:val="24"/>
        </w:rPr>
        <w:t>–</w:t>
      </w:r>
      <w:r w:rsidRPr="00A46000">
        <w:rPr>
          <w:rFonts w:ascii="Times New Roman" w:hAnsi="Times New Roman" w:cs="Times New Roman"/>
          <w:sz w:val="24"/>
          <w:szCs w:val="24"/>
        </w:rPr>
        <w:t>8</w:t>
      </w:r>
      <w:r>
        <w:rPr>
          <w:rFonts w:ascii="Times New Roman" w:hAnsi="Times New Roman" w:cs="Times New Roman"/>
          <w:sz w:val="24"/>
          <w:szCs w:val="24"/>
        </w:rPr>
        <w:t>)</w:t>
      </w:r>
      <w:r w:rsidRPr="00A46000">
        <w:rPr>
          <w:rFonts w:ascii="Times New Roman" w:hAnsi="Times New Roman" w:cs="Times New Roman"/>
          <w:sz w:val="24"/>
          <w:szCs w:val="24"/>
        </w:rPr>
        <w:t>.</w:t>
      </w:r>
    </w:p>
  </w:endnote>
  <w:endnote w:id="152">
    <w:p w14:paraId="199A9E87" w14:textId="7E858835"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Jerome suggests that </w:t>
      </w:r>
      <w:proofErr w:type="spellStart"/>
      <w:r w:rsidRPr="00A46000">
        <w:rPr>
          <w:rFonts w:ascii="Times New Roman" w:hAnsi="Times New Roman" w:cs="Times New Roman"/>
          <w:sz w:val="24"/>
          <w:szCs w:val="24"/>
        </w:rPr>
        <w:t>Rufinus</w:t>
      </w:r>
      <w:proofErr w:type="spellEnd"/>
      <w:r w:rsidRPr="00A46000">
        <w:rPr>
          <w:rFonts w:ascii="Times New Roman" w:hAnsi="Times New Roman" w:cs="Times New Roman"/>
          <w:sz w:val="24"/>
          <w:szCs w:val="24"/>
        </w:rPr>
        <w:t xml:space="preserve"> was familiar with Lucretius, </w:t>
      </w:r>
      <w:r w:rsidRPr="00A46000">
        <w:rPr>
          <w:rFonts w:ascii="Times New Roman" w:hAnsi="Times New Roman" w:cs="Times New Roman"/>
          <w:i/>
          <w:sz w:val="24"/>
          <w:szCs w:val="24"/>
        </w:rPr>
        <w:t xml:space="preserve">Contra </w:t>
      </w:r>
      <w:proofErr w:type="spellStart"/>
      <w:r w:rsidRPr="00A46000">
        <w:rPr>
          <w:rFonts w:ascii="Times New Roman" w:hAnsi="Times New Roman" w:cs="Times New Roman"/>
          <w:i/>
          <w:sz w:val="24"/>
          <w:szCs w:val="24"/>
        </w:rPr>
        <w:t>Rufinum</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1.16 (</w:t>
      </w:r>
      <w:r w:rsidRPr="00A46000">
        <w:rPr>
          <w:rFonts w:ascii="Times New Roman" w:hAnsi="Times New Roman" w:cs="Times New Roman"/>
          <w:sz w:val="24"/>
          <w:szCs w:val="24"/>
        </w:rPr>
        <w:t>ed. P</w:t>
      </w:r>
      <w:r>
        <w:rPr>
          <w:rFonts w:ascii="Times New Roman" w:hAnsi="Times New Roman" w:cs="Times New Roman"/>
          <w:sz w:val="24"/>
          <w:szCs w:val="24"/>
        </w:rPr>
        <w:t>ierre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Lardet</w:t>
      </w:r>
      <w:proofErr w:type="spellEnd"/>
      <w:r>
        <w:rPr>
          <w:rFonts w:ascii="Times New Roman" w:hAnsi="Times New Roman" w:cs="Times New Roman"/>
          <w:sz w:val="24"/>
          <w:szCs w:val="24"/>
        </w:rPr>
        <w:t>, CCSL 79</w:t>
      </w:r>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 xml:space="preserve">Turnhout: </w:t>
      </w:r>
      <w:proofErr w:type="spellStart"/>
      <w:r w:rsidRPr="00A46000">
        <w:rPr>
          <w:rFonts w:ascii="Times New Roman" w:hAnsi="Times New Roman" w:cs="Times New Roman"/>
          <w:sz w:val="24"/>
          <w:szCs w:val="24"/>
        </w:rPr>
        <w:t>Brepols</w:t>
      </w:r>
      <w:proofErr w:type="spellEnd"/>
      <w:r w:rsidRPr="00A46000">
        <w:rPr>
          <w:rFonts w:ascii="Times New Roman" w:hAnsi="Times New Roman" w:cs="Times New Roman"/>
          <w:sz w:val="24"/>
          <w:szCs w:val="24"/>
        </w:rPr>
        <w:t>, 1982</w:t>
      </w:r>
      <w:r>
        <w:rPr>
          <w:rFonts w:ascii="Times New Roman" w:hAnsi="Times New Roman" w:cs="Times New Roman"/>
          <w:sz w:val="24"/>
          <w:szCs w:val="24"/>
        </w:rPr>
        <w:t>]</w:t>
      </w:r>
      <w:r w:rsidRPr="00A46000">
        <w:rPr>
          <w:rFonts w:ascii="Times New Roman" w:hAnsi="Times New Roman" w:cs="Times New Roman"/>
          <w:sz w:val="24"/>
          <w:szCs w:val="24"/>
        </w:rPr>
        <w:t>, 15</w:t>
      </w:r>
      <w:r>
        <w:rPr>
          <w:rFonts w:ascii="Times New Roman" w:hAnsi="Times New Roman" w:cs="Times New Roman"/>
          <w:sz w:val="24"/>
          <w:szCs w:val="24"/>
        </w:rPr>
        <w:t>)</w:t>
      </w:r>
      <w:r w:rsidRPr="00A46000">
        <w:rPr>
          <w:rFonts w:ascii="Times New Roman" w:hAnsi="Times New Roman" w:cs="Times New Roman"/>
          <w:sz w:val="24"/>
          <w:szCs w:val="24"/>
        </w:rPr>
        <w:t xml:space="preserve">.  </w:t>
      </w:r>
    </w:p>
  </w:endnote>
  <w:endnote w:id="153">
    <w:p w14:paraId="5BC05E55" w14:textId="0BE3F36D" w:rsidR="0029249E" w:rsidRPr="00A46000" w:rsidRDefault="0029249E" w:rsidP="00A46000">
      <w:pPr>
        <w:pStyle w:val="EndnoteText"/>
        <w:spacing w:after="120" w:line="480" w:lineRule="auto"/>
        <w:contextualSpacing/>
        <w:rPr>
          <w:rFonts w:ascii="Times New Roman" w:hAnsi="Times New Roman" w:cs="Times New Roman"/>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M</w:t>
      </w:r>
      <w:r>
        <w:rPr>
          <w:rFonts w:ascii="Times New Roman" w:hAnsi="Times New Roman" w:cs="Times New Roman"/>
          <w:sz w:val="24"/>
          <w:szCs w:val="24"/>
        </w:rPr>
        <w:t>ark</w:t>
      </w:r>
      <w:r w:rsidRPr="00A46000">
        <w:rPr>
          <w:rFonts w:ascii="Times New Roman" w:hAnsi="Times New Roman" w:cs="Times New Roman"/>
          <w:sz w:val="24"/>
          <w:szCs w:val="24"/>
        </w:rPr>
        <w:t xml:space="preserve"> Humphries, </w:t>
      </w:r>
      <w:r>
        <w:rPr>
          <w:rFonts w:ascii="Times New Roman" w:hAnsi="Times New Roman" w:cs="Times New Roman"/>
          <w:sz w:val="24"/>
          <w:szCs w:val="24"/>
        </w:rPr>
        <w:t>“</w:t>
      </w:r>
      <w:proofErr w:type="spellStart"/>
      <w:r w:rsidRPr="00A46000">
        <w:rPr>
          <w:rFonts w:ascii="Times New Roman" w:hAnsi="Times New Roman" w:cs="Times New Roman"/>
          <w:sz w:val="24"/>
          <w:szCs w:val="24"/>
        </w:rPr>
        <w:t>Rufinus’</w:t>
      </w:r>
      <w:r>
        <w:rPr>
          <w:rFonts w:ascii="Times New Roman" w:hAnsi="Times New Roman" w:cs="Times New Roman"/>
          <w:sz w:val="24"/>
          <w:szCs w:val="24"/>
        </w:rPr>
        <w:t>s</w:t>
      </w:r>
      <w:proofErr w:type="spellEnd"/>
      <w:r w:rsidRPr="00A46000">
        <w:rPr>
          <w:rFonts w:ascii="Times New Roman" w:hAnsi="Times New Roman" w:cs="Times New Roman"/>
          <w:sz w:val="24"/>
          <w:szCs w:val="24"/>
        </w:rPr>
        <w:t xml:space="preserve"> Eusebius: Translation, Continuation, and Edition in the Latin </w:t>
      </w:r>
      <w:r w:rsidRPr="00A46000">
        <w:rPr>
          <w:rFonts w:ascii="Times New Roman" w:hAnsi="Times New Roman" w:cs="Times New Roman"/>
          <w:i/>
          <w:sz w:val="24"/>
          <w:szCs w:val="24"/>
        </w:rPr>
        <w:t>Ecclesiastical History</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EA58E3">
        <w:rPr>
          <w:rFonts w:ascii="Times New Roman" w:hAnsi="Times New Roman" w:cs="Times New Roman"/>
          <w:i/>
          <w:sz w:val="24"/>
          <w:szCs w:val="24"/>
        </w:rPr>
        <w:t>JECS</w:t>
      </w:r>
      <w:r w:rsidRPr="00A46000">
        <w:rPr>
          <w:rFonts w:ascii="Times New Roman" w:hAnsi="Times New Roman" w:cs="Times New Roman"/>
          <w:sz w:val="24"/>
          <w:szCs w:val="24"/>
        </w:rPr>
        <w:t>, 16 (2008): 143</w:t>
      </w:r>
      <w:r w:rsidRPr="00B40E34">
        <w:rPr>
          <w:rFonts w:ascii="Times New Roman" w:hAnsi="Times New Roman" w:cs="Times New Roman"/>
          <w:sz w:val="24"/>
          <w:szCs w:val="24"/>
        </w:rPr>
        <w:t>–</w:t>
      </w:r>
      <w:r w:rsidRPr="00A46000">
        <w:rPr>
          <w:rFonts w:ascii="Times New Roman" w:hAnsi="Times New Roman" w:cs="Times New Roman"/>
          <w:sz w:val="24"/>
          <w:szCs w:val="24"/>
        </w:rPr>
        <w:t>64, 152, 154.</w:t>
      </w:r>
    </w:p>
  </w:endnote>
  <w:endnote w:id="154">
    <w:p w14:paraId="7DEFD30B" w14:textId="3BCB92BC" w:rsidR="0029249E" w:rsidRPr="00A46000" w:rsidRDefault="0029249E" w:rsidP="00A46000">
      <w:pPr>
        <w:pStyle w:val="EndnoteText"/>
        <w:spacing w:after="120" w:line="480" w:lineRule="auto"/>
        <w:contextualSpacing/>
        <w:rPr>
          <w:rFonts w:ascii="Times New Roman" w:hAnsi="Times New Roman" w:cs="Times New Roman"/>
          <w:i/>
          <w:sz w:val="24"/>
          <w:szCs w:val="24"/>
        </w:rPr>
      </w:pPr>
      <w:r w:rsidRPr="00A46000">
        <w:rPr>
          <w:rStyle w:val="EndnoteReference"/>
          <w:rFonts w:ascii="Times New Roman" w:hAnsi="Times New Roman" w:cs="Times New Roman"/>
          <w:sz w:val="24"/>
          <w:szCs w:val="24"/>
        </w:rPr>
        <w:endnoteRef/>
      </w:r>
      <w:r w:rsidRPr="00A46000">
        <w:rPr>
          <w:rFonts w:ascii="Times New Roman" w:hAnsi="Times New Roman" w:cs="Times New Roman"/>
          <w:sz w:val="24"/>
          <w:szCs w:val="24"/>
        </w:rPr>
        <w:t xml:space="preserve"> On the cumulative impact of early medieval exegesis, see R</w:t>
      </w:r>
      <w:r>
        <w:rPr>
          <w:rFonts w:ascii="Times New Roman" w:hAnsi="Times New Roman" w:cs="Times New Roman"/>
          <w:sz w:val="24"/>
          <w:szCs w:val="24"/>
        </w:rPr>
        <w:t>ené</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Wasselynck</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46000">
        <w:rPr>
          <w:rFonts w:ascii="Times New Roman" w:hAnsi="Times New Roman" w:cs="Times New Roman"/>
          <w:sz w:val="24"/>
          <w:szCs w:val="24"/>
        </w:rPr>
        <w:t>L’</w:t>
      </w:r>
      <w:r>
        <w:rPr>
          <w:rFonts w:ascii="Times New Roman" w:hAnsi="Times New Roman" w:cs="Times New Roman"/>
          <w:sz w:val="24"/>
          <w:szCs w:val="24"/>
        </w:rPr>
        <w:t>I</w:t>
      </w:r>
      <w:r w:rsidRPr="00A46000">
        <w:rPr>
          <w:rFonts w:ascii="Times New Roman" w:hAnsi="Times New Roman" w:cs="Times New Roman"/>
          <w:sz w:val="24"/>
          <w:szCs w:val="24"/>
        </w:rPr>
        <w:t>nfluence</w:t>
      </w:r>
      <w:proofErr w:type="spellEnd"/>
      <w:r w:rsidRPr="00A46000">
        <w:rPr>
          <w:rFonts w:ascii="Times New Roman" w:hAnsi="Times New Roman" w:cs="Times New Roman"/>
          <w:sz w:val="24"/>
          <w:szCs w:val="24"/>
        </w:rPr>
        <w:t xml:space="preserve"> de </w:t>
      </w:r>
      <w:proofErr w:type="spellStart"/>
      <w:r w:rsidRPr="00A46000">
        <w:rPr>
          <w:rFonts w:ascii="Times New Roman" w:hAnsi="Times New Roman" w:cs="Times New Roman"/>
          <w:sz w:val="24"/>
          <w:szCs w:val="24"/>
        </w:rPr>
        <w:t>l’</w:t>
      </w:r>
      <w:r>
        <w:rPr>
          <w:rFonts w:ascii="Times New Roman" w:hAnsi="Times New Roman" w:cs="Times New Roman"/>
          <w:sz w:val="24"/>
          <w:szCs w:val="24"/>
        </w:rPr>
        <w:t>E</w:t>
      </w:r>
      <w:r w:rsidRPr="00A46000">
        <w:rPr>
          <w:rFonts w:ascii="Times New Roman" w:hAnsi="Times New Roman" w:cs="Times New Roman"/>
          <w:sz w:val="24"/>
          <w:szCs w:val="24"/>
        </w:rPr>
        <w:t>xégèse</w:t>
      </w:r>
      <w:proofErr w:type="spellEnd"/>
      <w:r w:rsidRPr="00A46000">
        <w:rPr>
          <w:rFonts w:ascii="Times New Roman" w:hAnsi="Times New Roman" w:cs="Times New Roman"/>
          <w:sz w:val="24"/>
          <w:szCs w:val="24"/>
        </w:rPr>
        <w:t xml:space="preserve"> de S. Grégoire le Grand sur les </w:t>
      </w:r>
      <w:proofErr w:type="spellStart"/>
      <w:r>
        <w:rPr>
          <w:rFonts w:ascii="Times New Roman" w:hAnsi="Times New Roman" w:cs="Times New Roman"/>
          <w:sz w:val="24"/>
          <w:szCs w:val="24"/>
        </w:rPr>
        <w:t>C</w:t>
      </w:r>
      <w:r w:rsidRPr="00A46000">
        <w:rPr>
          <w:rFonts w:ascii="Times New Roman" w:hAnsi="Times New Roman" w:cs="Times New Roman"/>
          <w:sz w:val="24"/>
          <w:szCs w:val="24"/>
        </w:rPr>
        <w:t>ommentaires</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A46000">
        <w:rPr>
          <w:rFonts w:ascii="Times New Roman" w:hAnsi="Times New Roman" w:cs="Times New Roman"/>
          <w:sz w:val="24"/>
          <w:szCs w:val="24"/>
        </w:rPr>
        <w:t>ibliques</w:t>
      </w:r>
      <w:proofErr w:type="spellEnd"/>
      <w:r w:rsidRPr="00A46000">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46000">
        <w:rPr>
          <w:rFonts w:ascii="Times New Roman" w:hAnsi="Times New Roman" w:cs="Times New Roman"/>
          <w:sz w:val="24"/>
          <w:szCs w:val="24"/>
        </w:rPr>
        <w:t>édiévaux</w:t>
      </w:r>
      <w:proofErr w:type="spellEnd"/>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VIIe</w:t>
      </w:r>
      <w:proofErr w:type="spellEnd"/>
      <w:r w:rsidRPr="00C1617F">
        <w:rPr>
          <w:rFonts w:ascii="Times New Roman" w:hAnsi="Times New Roman" w:cs="Times New Roman"/>
          <w:sz w:val="24"/>
          <w:szCs w:val="24"/>
        </w:rPr>
        <w:t>–</w:t>
      </w:r>
      <w:proofErr w:type="spellStart"/>
      <w:r w:rsidRPr="00A46000">
        <w:rPr>
          <w:rFonts w:ascii="Times New Roman" w:hAnsi="Times New Roman" w:cs="Times New Roman"/>
          <w:sz w:val="24"/>
          <w:szCs w:val="24"/>
        </w:rPr>
        <w:t>XIIe</w:t>
      </w:r>
      <w:proofErr w:type="spellEnd"/>
      <w:r w:rsidRPr="00A46000">
        <w:rPr>
          <w:rFonts w:ascii="Times New Roman" w:hAnsi="Times New Roman" w:cs="Times New Roman"/>
          <w:sz w:val="24"/>
          <w:szCs w:val="24"/>
        </w:rPr>
        <w:t xml:space="preserve"> s.)</w:t>
      </w:r>
      <w:r>
        <w:rPr>
          <w:rFonts w:ascii="Times New Roman" w:hAnsi="Times New Roman" w:cs="Times New Roman"/>
          <w:sz w:val="24"/>
          <w:szCs w:val="24"/>
        </w:rPr>
        <w: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i/>
          <w:sz w:val="24"/>
          <w:szCs w:val="24"/>
        </w:rPr>
        <w:t>Recherches</w:t>
      </w:r>
      <w:proofErr w:type="spellEnd"/>
      <w:r w:rsidRPr="00A46000">
        <w:rPr>
          <w:rFonts w:ascii="Times New Roman" w:hAnsi="Times New Roman" w:cs="Times New Roman"/>
          <w:i/>
          <w:sz w:val="24"/>
          <w:szCs w:val="24"/>
        </w:rPr>
        <w:t xml:space="preserve"> de </w:t>
      </w:r>
      <w:proofErr w:type="spellStart"/>
      <w:r w:rsidRPr="00A46000">
        <w:rPr>
          <w:rFonts w:ascii="Times New Roman" w:hAnsi="Times New Roman" w:cs="Times New Roman"/>
          <w:i/>
          <w:sz w:val="24"/>
          <w:szCs w:val="24"/>
        </w:rPr>
        <w:t>Théologie</w:t>
      </w:r>
      <w:proofErr w:type="spellEnd"/>
      <w:r w:rsidRPr="00A46000">
        <w:rPr>
          <w:rFonts w:ascii="Times New Roman" w:hAnsi="Times New Roman" w:cs="Times New Roman"/>
          <w:i/>
          <w:sz w:val="24"/>
          <w:szCs w:val="24"/>
        </w:rPr>
        <w:t xml:space="preserve"> </w:t>
      </w:r>
      <w:proofErr w:type="spellStart"/>
      <w:r w:rsidRPr="00A46000">
        <w:rPr>
          <w:rFonts w:ascii="Times New Roman" w:hAnsi="Times New Roman" w:cs="Times New Roman"/>
          <w:i/>
          <w:sz w:val="24"/>
          <w:szCs w:val="24"/>
        </w:rPr>
        <w:t>Ancienne</w:t>
      </w:r>
      <w:proofErr w:type="spellEnd"/>
      <w:r w:rsidRPr="00A46000">
        <w:rPr>
          <w:rFonts w:ascii="Times New Roman" w:hAnsi="Times New Roman" w:cs="Times New Roman"/>
          <w:i/>
          <w:sz w:val="24"/>
          <w:szCs w:val="24"/>
        </w:rPr>
        <w:t xml:space="preserve"> et </w:t>
      </w:r>
      <w:proofErr w:type="spellStart"/>
      <w:r w:rsidRPr="00A46000">
        <w:rPr>
          <w:rFonts w:ascii="Times New Roman" w:hAnsi="Times New Roman" w:cs="Times New Roman"/>
          <w:i/>
          <w:sz w:val="24"/>
          <w:szCs w:val="24"/>
        </w:rPr>
        <w:t>Médiévale</w:t>
      </w:r>
      <w:proofErr w:type="spellEnd"/>
      <w:r w:rsidRPr="00A46000">
        <w:rPr>
          <w:rFonts w:ascii="Times New Roman" w:hAnsi="Times New Roman" w:cs="Times New Roman"/>
          <w:sz w:val="24"/>
          <w:szCs w:val="24"/>
        </w:rPr>
        <w:t>, 32 (1965): 157</w:t>
      </w:r>
      <w:r w:rsidRPr="00B40E34">
        <w:rPr>
          <w:rFonts w:ascii="Times New Roman" w:hAnsi="Times New Roman" w:cs="Times New Roman"/>
          <w:sz w:val="24"/>
          <w:szCs w:val="24"/>
        </w:rPr>
        <w:t>–</w:t>
      </w:r>
      <w:r w:rsidRPr="00A46000">
        <w:rPr>
          <w:rFonts w:ascii="Times New Roman" w:hAnsi="Times New Roman" w:cs="Times New Roman"/>
          <w:sz w:val="24"/>
          <w:szCs w:val="24"/>
        </w:rPr>
        <w:t>204;</w:t>
      </w:r>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P</w:t>
      </w:r>
      <w:r>
        <w:rPr>
          <w:rFonts w:ascii="Times New Roman" w:hAnsi="Times New Roman" w:cs="Times New Roman"/>
          <w:sz w:val="24"/>
          <w:szCs w:val="24"/>
        </w:rPr>
        <w:t>aul</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Meyvaert</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Bede and Gregory the Great</w:t>
      </w:r>
      <w:r>
        <w:rPr>
          <w:rFonts w:ascii="Times New Roman" w:hAnsi="Times New Roman" w:cs="Times New Roman"/>
          <w:sz w:val="24"/>
          <w:szCs w:val="24"/>
        </w:rPr>
        <w:t>,”</w:t>
      </w:r>
      <w:r w:rsidRPr="00A46000">
        <w:rPr>
          <w:rFonts w:ascii="Times New Roman" w:hAnsi="Times New Roman" w:cs="Times New Roman"/>
          <w:i/>
          <w:sz w:val="24"/>
          <w:szCs w:val="24"/>
        </w:rPr>
        <w:t xml:space="preserve"> Bede and his World Vol 1: The Jarrow Lectures 1958</w:t>
      </w:r>
      <w:r w:rsidRPr="00B40E34">
        <w:rPr>
          <w:rFonts w:ascii="Times New Roman" w:hAnsi="Times New Roman" w:cs="Times New Roman"/>
          <w:i/>
          <w:sz w:val="24"/>
          <w:szCs w:val="24"/>
        </w:rPr>
        <w:t>–</w:t>
      </w:r>
      <w:r w:rsidRPr="00A46000">
        <w:rPr>
          <w:rFonts w:ascii="Times New Roman" w:hAnsi="Times New Roman" w:cs="Times New Roman"/>
          <w:i/>
          <w:sz w:val="24"/>
          <w:szCs w:val="24"/>
        </w:rPr>
        <w:t xml:space="preserve">1978 </w:t>
      </w:r>
      <w:r w:rsidRPr="00A46000">
        <w:rPr>
          <w:rFonts w:ascii="Times New Roman" w:hAnsi="Times New Roman" w:cs="Times New Roman"/>
          <w:sz w:val="24"/>
          <w:szCs w:val="24"/>
        </w:rPr>
        <w:t>(Aldershot: Variorum, 1994), 103</w:t>
      </w:r>
      <w:r w:rsidRPr="00B40E34">
        <w:rPr>
          <w:rFonts w:ascii="Times New Roman" w:hAnsi="Times New Roman" w:cs="Times New Roman"/>
          <w:sz w:val="24"/>
          <w:szCs w:val="24"/>
        </w:rPr>
        <w:t>–</w:t>
      </w:r>
      <w:r w:rsidRPr="00A46000">
        <w:rPr>
          <w:rFonts w:ascii="Times New Roman" w:hAnsi="Times New Roman" w:cs="Times New Roman"/>
          <w:sz w:val="24"/>
          <w:szCs w:val="24"/>
        </w:rPr>
        <w:t>32; J</w:t>
      </w:r>
      <w:r>
        <w:rPr>
          <w:rFonts w:ascii="Times New Roman" w:hAnsi="Times New Roman" w:cs="Times New Roman"/>
          <w:sz w:val="24"/>
          <w:szCs w:val="24"/>
        </w:rPr>
        <w:t>oyce</w:t>
      </w:r>
      <w:r w:rsidRPr="00A46000">
        <w:rPr>
          <w:rFonts w:ascii="Times New Roman" w:hAnsi="Times New Roman" w:cs="Times New Roman"/>
          <w:sz w:val="24"/>
          <w:szCs w:val="24"/>
        </w:rPr>
        <w:t xml:space="preserve"> Hill, </w:t>
      </w:r>
      <w:r>
        <w:rPr>
          <w:rFonts w:ascii="Times New Roman" w:hAnsi="Times New Roman" w:cs="Times New Roman"/>
          <w:sz w:val="24"/>
          <w:szCs w:val="24"/>
        </w:rPr>
        <w:t>“</w:t>
      </w:r>
      <w:r w:rsidRPr="00A46000">
        <w:rPr>
          <w:rFonts w:ascii="Times New Roman" w:hAnsi="Times New Roman" w:cs="Times New Roman"/>
          <w:sz w:val="24"/>
          <w:szCs w:val="24"/>
        </w:rPr>
        <w:t>Carolingian Perceptions on the Authority of Bede</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Innovation and Tradition in the Writings of the Venerable Bede</w:t>
      </w:r>
      <w:r w:rsidRPr="00A46000">
        <w:rPr>
          <w:rFonts w:ascii="Times New Roman" w:hAnsi="Times New Roman" w:cs="Times New Roman"/>
          <w:sz w:val="24"/>
          <w:szCs w:val="24"/>
        </w:rPr>
        <w:t>, ed. S</w:t>
      </w:r>
      <w:r>
        <w:rPr>
          <w:rFonts w:ascii="Times New Roman" w:hAnsi="Times New Roman" w:cs="Times New Roman"/>
          <w:sz w:val="24"/>
          <w:szCs w:val="24"/>
        </w:rPr>
        <w:t>cott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DeGregorio</w:t>
      </w:r>
      <w:proofErr w:type="spellEnd"/>
      <w:r w:rsidRPr="00A46000">
        <w:rPr>
          <w:rFonts w:ascii="Times New Roman" w:hAnsi="Times New Roman" w:cs="Times New Roman"/>
          <w:sz w:val="24"/>
          <w:szCs w:val="24"/>
        </w:rPr>
        <w:t xml:space="preserve"> (Morgantown: West Virginia University Press, 2006), 227</w:t>
      </w:r>
      <w:r w:rsidRPr="00B40E34">
        <w:rPr>
          <w:rFonts w:ascii="Times New Roman" w:hAnsi="Times New Roman" w:cs="Times New Roman"/>
          <w:sz w:val="24"/>
          <w:szCs w:val="24"/>
        </w:rPr>
        <w:t>–</w:t>
      </w:r>
      <w:r w:rsidRPr="00A46000">
        <w:rPr>
          <w:rFonts w:ascii="Times New Roman" w:hAnsi="Times New Roman" w:cs="Times New Roman"/>
          <w:sz w:val="24"/>
          <w:szCs w:val="24"/>
        </w:rPr>
        <w:t>49; S</w:t>
      </w:r>
      <w:r>
        <w:rPr>
          <w:rFonts w:ascii="Times New Roman" w:hAnsi="Times New Roman" w:cs="Times New Roman"/>
          <w:sz w:val="24"/>
          <w:szCs w:val="24"/>
        </w:rPr>
        <w:t>cott</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DeGregorio</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The Venerable Bede and Gregory the Great: Exegetical Connections, Spiritual Departures</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 xml:space="preserve">Early Medieval Europe, </w:t>
      </w:r>
      <w:r w:rsidRPr="00A46000">
        <w:rPr>
          <w:rFonts w:ascii="Times New Roman" w:hAnsi="Times New Roman" w:cs="Times New Roman"/>
          <w:sz w:val="24"/>
          <w:szCs w:val="24"/>
        </w:rPr>
        <w:t>18 (2010): 43</w:t>
      </w:r>
      <w:r w:rsidRPr="00B40E34">
        <w:rPr>
          <w:rFonts w:ascii="Times New Roman" w:hAnsi="Times New Roman" w:cs="Times New Roman"/>
          <w:sz w:val="24"/>
          <w:szCs w:val="24"/>
        </w:rPr>
        <w:t>–</w:t>
      </w:r>
      <w:r w:rsidRPr="00A46000">
        <w:rPr>
          <w:rFonts w:ascii="Times New Roman" w:hAnsi="Times New Roman" w:cs="Times New Roman"/>
          <w:sz w:val="24"/>
          <w:szCs w:val="24"/>
        </w:rPr>
        <w:t>60;</w:t>
      </w:r>
      <w:r w:rsidRPr="00A46000">
        <w:rPr>
          <w:rFonts w:ascii="Times New Roman" w:hAnsi="Times New Roman" w:cs="Times New Roman"/>
          <w:i/>
          <w:sz w:val="24"/>
          <w:szCs w:val="24"/>
        </w:rPr>
        <w:t xml:space="preserve"> </w:t>
      </w:r>
      <w:r w:rsidRPr="00A46000">
        <w:rPr>
          <w:rFonts w:ascii="Times New Roman" w:hAnsi="Times New Roman" w:cs="Times New Roman"/>
          <w:sz w:val="24"/>
          <w:szCs w:val="24"/>
        </w:rPr>
        <w:t>C</w:t>
      </w:r>
      <w:r>
        <w:rPr>
          <w:rFonts w:ascii="Times New Roman" w:hAnsi="Times New Roman" w:cs="Times New Roman"/>
          <w:sz w:val="24"/>
          <w:szCs w:val="24"/>
        </w:rPr>
        <w:t xml:space="preserve">onstant </w:t>
      </w:r>
      <w:r w:rsidRPr="00A46000">
        <w:rPr>
          <w:rFonts w:ascii="Times New Roman" w:hAnsi="Times New Roman" w:cs="Times New Roman"/>
          <w:sz w:val="24"/>
          <w:szCs w:val="24"/>
        </w:rPr>
        <w:t xml:space="preserve">J. Mews </w:t>
      </w:r>
      <w:r>
        <w:rPr>
          <w:rFonts w:ascii="Times New Roman" w:hAnsi="Times New Roman" w:cs="Times New Roman"/>
          <w:sz w:val="24"/>
          <w:szCs w:val="24"/>
        </w:rPr>
        <w:t>and</w:t>
      </w:r>
      <w:r w:rsidRPr="00A46000">
        <w:rPr>
          <w:rFonts w:ascii="Times New Roman" w:hAnsi="Times New Roman" w:cs="Times New Roman"/>
          <w:sz w:val="24"/>
          <w:szCs w:val="24"/>
        </w:rPr>
        <w:t xml:space="preserve"> C</w:t>
      </w:r>
      <w:r>
        <w:rPr>
          <w:rFonts w:ascii="Times New Roman" w:hAnsi="Times New Roman" w:cs="Times New Roman"/>
          <w:sz w:val="24"/>
          <w:szCs w:val="24"/>
        </w:rPr>
        <w:t>laire</w:t>
      </w:r>
      <w:r w:rsidRPr="00A46000">
        <w:rPr>
          <w:rFonts w:ascii="Times New Roman" w:hAnsi="Times New Roman" w:cs="Times New Roman"/>
          <w:sz w:val="24"/>
          <w:szCs w:val="24"/>
        </w:rPr>
        <w:t xml:space="preserve"> </w:t>
      </w:r>
      <w:proofErr w:type="spellStart"/>
      <w:r w:rsidRPr="00A46000">
        <w:rPr>
          <w:rFonts w:ascii="Times New Roman" w:hAnsi="Times New Roman" w:cs="Times New Roman"/>
          <w:sz w:val="24"/>
          <w:szCs w:val="24"/>
        </w:rPr>
        <w:t>Renkin</w:t>
      </w:r>
      <w:proofErr w:type="spellEnd"/>
      <w:r w:rsidRPr="00A46000">
        <w:rPr>
          <w:rFonts w:ascii="Times New Roman" w:hAnsi="Times New Roman" w:cs="Times New Roman"/>
          <w:sz w:val="24"/>
          <w:szCs w:val="24"/>
        </w:rPr>
        <w:t xml:space="preserve">, </w:t>
      </w:r>
      <w:r>
        <w:rPr>
          <w:rFonts w:ascii="Times New Roman" w:hAnsi="Times New Roman" w:cs="Times New Roman"/>
          <w:sz w:val="24"/>
          <w:szCs w:val="24"/>
        </w:rPr>
        <w:t>“</w:t>
      </w:r>
      <w:r w:rsidRPr="00A46000">
        <w:rPr>
          <w:rFonts w:ascii="Times New Roman" w:hAnsi="Times New Roman" w:cs="Times New Roman"/>
          <w:sz w:val="24"/>
          <w:szCs w:val="24"/>
        </w:rPr>
        <w:t>The Legacy of Gregory the Great in the Latin West</w:t>
      </w:r>
      <w:r>
        <w:rPr>
          <w:rFonts w:ascii="Times New Roman" w:hAnsi="Times New Roman" w:cs="Times New Roman"/>
          <w:sz w:val="24"/>
          <w:szCs w:val="24"/>
        </w:rPr>
        <w:t>,”</w:t>
      </w:r>
      <w:r w:rsidRPr="00A46000">
        <w:rPr>
          <w:rFonts w:ascii="Times New Roman" w:hAnsi="Times New Roman" w:cs="Times New Roman"/>
          <w:sz w:val="24"/>
          <w:szCs w:val="24"/>
        </w:rPr>
        <w:t xml:space="preserve"> </w:t>
      </w:r>
      <w:r w:rsidRPr="00A46000">
        <w:rPr>
          <w:rFonts w:ascii="Times New Roman" w:hAnsi="Times New Roman" w:cs="Times New Roman"/>
          <w:i/>
          <w:sz w:val="24"/>
          <w:szCs w:val="24"/>
        </w:rPr>
        <w:t>A Companion to Gregory the Great</w:t>
      </w:r>
      <w:r w:rsidRPr="00A46000">
        <w:rPr>
          <w:rFonts w:ascii="Times New Roman" w:hAnsi="Times New Roman" w:cs="Times New Roman"/>
          <w:sz w:val="24"/>
          <w:szCs w:val="24"/>
        </w:rPr>
        <w:t>, ed. B</w:t>
      </w:r>
      <w:r>
        <w:rPr>
          <w:rFonts w:ascii="Times New Roman" w:hAnsi="Times New Roman" w:cs="Times New Roman"/>
          <w:sz w:val="24"/>
          <w:szCs w:val="24"/>
        </w:rPr>
        <w:t>ronwen</w:t>
      </w:r>
      <w:r w:rsidRPr="00A46000">
        <w:rPr>
          <w:rFonts w:ascii="Times New Roman" w:hAnsi="Times New Roman" w:cs="Times New Roman"/>
          <w:sz w:val="24"/>
          <w:szCs w:val="24"/>
        </w:rPr>
        <w:t xml:space="preserve"> Neil </w:t>
      </w:r>
      <w:r>
        <w:rPr>
          <w:rFonts w:ascii="Times New Roman" w:hAnsi="Times New Roman" w:cs="Times New Roman"/>
          <w:sz w:val="24"/>
          <w:szCs w:val="24"/>
        </w:rPr>
        <w:t>and</w:t>
      </w:r>
      <w:r w:rsidRPr="00A46000">
        <w:rPr>
          <w:rFonts w:ascii="Times New Roman" w:hAnsi="Times New Roman" w:cs="Times New Roman"/>
          <w:sz w:val="24"/>
          <w:szCs w:val="24"/>
        </w:rPr>
        <w:t xml:space="preserve"> M</w:t>
      </w:r>
      <w:r>
        <w:rPr>
          <w:rFonts w:ascii="Times New Roman" w:hAnsi="Times New Roman" w:cs="Times New Roman"/>
          <w:sz w:val="24"/>
          <w:szCs w:val="24"/>
        </w:rPr>
        <w:t>atthew</w:t>
      </w:r>
      <w:r w:rsidRPr="00A46000">
        <w:rPr>
          <w:rFonts w:ascii="Times New Roman" w:hAnsi="Times New Roman" w:cs="Times New Roman"/>
          <w:sz w:val="24"/>
          <w:szCs w:val="24"/>
        </w:rPr>
        <w:t xml:space="preserve"> Dal Santo (Leiden: Brill, 2013), 315</w:t>
      </w:r>
      <w:r w:rsidRPr="00B40E34">
        <w:rPr>
          <w:rFonts w:ascii="Times New Roman" w:hAnsi="Times New Roman" w:cs="Times New Roman"/>
          <w:sz w:val="24"/>
          <w:szCs w:val="24"/>
        </w:rPr>
        <w:t>–</w:t>
      </w:r>
      <w:r w:rsidRPr="00A46000">
        <w:rPr>
          <w:rFonts w:ascii="Times New Roman" w:hAnsi="Times New Roman" w:cs="Times New Roman"/>
          <w:sz w:val="24"/>
          <w:szCs w:val="24"/>
        </w:rPr>
        <w:t>41.</w:t>
      </w:r>
    </w:p>
    <w:p w14:paraId="748049F9" w14:textId="77777777" w:rsidR="0029249E" w:rsidRPr="00A46000" w:rsidRDefault="0029249E" w:rsidP="00A46000">
      <w:pPr>
        <w:pStyle w:val="EndnoteText"/>
        <w:spacing w:before="20" w:after="20" w:line="480" w:lineRule="auto"/>
        <w:contextualSpacing/>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D7A8" w14:textId="77777777" w:rsidR="0029249E" w:rsidRDefault="0029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361471"/>
      <w:docPartObj>
        <w:docPartGallery w:val="Page Numbers (Bottom of Page)"/>
        <w:docPartUnique/>
      </w:docPartObj>
    </w:sdtPr>
    <w:sdtEndPr>
      <w:rPr>
        <w:noProof/>
      </w:rPr>
    </w:sdtEndPr>
    <w:sdtContent>
      <w:p w14:paraId="22789B0D" w14:textId="77777777" w:rsidR="0029249E" w:rsidRDefault="0029249E">
        <w:pPr>
          <w:pStyle w:val="Footer"/>
          <w:jc w:val="center"/>
        </w:pPr>
        <w:r w:rsidRPr="001936B3">
          <w:rPr>
            <w:rFonts w:ascii="Times New Roman" w:hAnsi="Times New Roman" w:cs="Times New Roman"/>
          </w:rPr>
          <w:fldChar w:fldCharType="begin"/>
        </w:r>
        <w:r w:rsidRPr="001936B3">
          <w:rPr>
            <w:rFonts w:ascii="Times New Roman" w:hAnsi="Times New Roman" w:cs="Times New Roman"/>
          </w:rPr>
          <w:instrText xml:space="preserve"> PAGE   \* MERGEFORMAT </w:instrText>
        </w:r>
        <w:r w:rsidRPr="001936B3">
          <w:rPr>
            <w:rFonts w:ascii="Times New Roman" w:hAnsi="Times New Roman" w:cs="Times New Roman"/>
          </w:rPr>
          <w:fldChar w:fldCharType="separate"/>
        </w:r>
        <w:r>
          <w:rPr>
            <w:rFonts w:ascii="Times New Roman" w:hAnsi="Times New Roman" w:cs="Times New Roman"/>
            <w:noProof/>
          </w:rPr>
          <w:t>1</w:t>
        </w:r>
        <w:r w:rsidRPr="001936B3">
          <w:rPr>
            <w:rFonts w:ascii="Times New Roman" w:hAnsi="Times New Roman" w:cs="Times New Roman"/>
            <w:noProof/>
          </w:rPr>
          <w:fldChar w:fldCharType="end"/>
        </w:r>
      </w:p>
    </w:sdtContent>
  </w:sdt>
  <w:p w14:paraId="07E1102D" w14:textId="77777777" w:rsidR="0029249E" w:rsidRDefault="00292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DF2C" w14:textId="77777777" w:rsidR="0029249E" w:rsidRDefault="0029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59E" w14:textId="77777777" w:rsidR="0029249E" w:rsidRDefault="0029249E" w:rsidP="00C14B10">
      <w:pPr>
        <w:spacing w:after="0" w:line="240" w:lineRule="auto"/>
      </w:pPr>
      <w:r>
        <w:separator/>
      </w:r>
    </w:p>
  </w:footnote>
  <w:footnote w:type="continuationSeparator" w:id="0">
    <w:p w14:paraId="0047CB1A" w14:textId="77777777" w:rsidR="0029249E" w:rsidRDefault="0029249E" w:rsidP="00C1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5F4A" w14:textId="77777777" w:rsidR="0029249E" w:rsidRDefault="00292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4080" w14:textId="77777777" w:rsidR="0029249E" w:rsidRDefault="00292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A18F" w14:textId="77777777" w:rsidR="0029249E" w:rsidRDefault="00292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10"/>
    <w:rsid w:val="0000057D"/>
    <w:rsid w:val="0001320F"/>
    <w:rsid w:val="0002341A"/>
    <w:rsid w:val="00023D5C"/>
    <w:rsid w:val="000245A5"/>
    <w:rsid w:val="00027E46"/>
    <w:rsid w:val="00031377"/>
    <w:rsid w:val="0005410D"/>
    <w:rsid w:val="00066A9C"/>
    <w:rsid w:val="00075629"/>
    <w:rsid w:val="000759DE"/>
    <w:rsid w:val="00091069"/>
    <w:rsid w:val="000956FF"/>
    <w:rsid w:val="000A0175"/>
    <w:rsid w:val="000A4109"/>
    <w:rsid w:val="000B053B"/>
    <w:rsid w:val="000B2354"/>
    <w:rsid w:val="000C105C"/>
    <w:rsid w:val="00100719"/>
    <w:rsid w:val="00110AD2"/>
    <w:rsid w:val="00113F4B"/>
    <w:rsid w:val="00117739"/>
    <w:rsid w:val="00121C97"/>
    <w:rsid w:val="0013329A"/>
    <w:rsid w:val="0013510F"/>
    <w:rsid w:val="00144C08"/>
    <w:rsid w:val="001606B0"/>
    <w:rsid w:val="00162518"/>
    <w:rsid w:val="00165313"/>
    <w:rsid w:val="00165FF4"/>
    <w:rsid w:val="001667EA"/>
    <w:rsid w:val="00166F8C"/>
    <w:rsid w:val="0019158F"/>
    <w:rsid w:val="001936B3"/>
    <w:rsid w:val="00196F55"/>
    <w:rsid w:val="001A1F35"/>
    <w:rsid w:val="001B3248"/>
    <w:rsid w:val="001D111A"/>
    <w:rsid w:val="001E7E5C"/>
    <w:rsid w:val="001F2426"/>
    <w:rsid w:val="001F53E5"/>
    <w:rsid w:val="00212E39"/>
    <w:rsid w:val="00213013"/>
    <w:rsid w:val="00221FFD"/>
    <w:rsid w:val="0024212E"/>
    <w:rsid w:val="00244651"/>
    <w:rsid w:val="00256EFB"/>
    <w:rsid w:val="0025799E"/>
    <w:rsid w:val="00257CF3"/>
    <w:rsid w:val="002637EA"/>
    <w:rsid w:val="00267591"/>
    <w:rsid w:val="00280D1A"/>
    <w:rsid w:val="0028243B"/>
    <w:rsid w:val="00287A48"/>
    <w:rsid w:val="0029249E"/>
    <w:rsid w:val="002B7D77"/>
    <w:rsid w:val="002E77F0"/>
    <w:rsid w:val="00300872"/>
    <w:rsid w:val="0030782D"/>
    <w:rsid w:val="00313544"/>
    <w:rsid w:val="00314FF9"/>
    <w:rsid w:val="00320560"/>
    <w:rsid w:val="003276DA"/>
    <w:rsid w:val="003319CF"/>
    <w:rsid w:val="00333E71"/>
    <w:rsid w:val="003373F4"/>
    <w:rsid w:val="003375BA"/>
    <w:rsid w:val="00337977"/>
    <w:rsid w:val="00340A0F"/>
    <w:rsid w:val="00371707"/>
    <w:rsid w:val="00372BC2"/>
    <w:rsid w:val="00381B7F"/>
    <w:rsid w:val="00384DC6"/>
    <w:rsid w:val="003A016E"/>
    <w:rsid w:val="003A0FA4"/>
    <w:rsid w:val="003D5FE9"/>
    <w:rsid w:val="003E1EEE"/>
    <w:rsid w:val="003E30F2"/>
    <w:rsid w:val="003E3C90"/>
    <w:rsid w:val="003F4116"/>
    <w:rsid w:val="00403973"/>
    <w:rsid w:val="00413F27"/>
    <w:rsid w:val="00422028"/>
    <w:rsid w:val="004319EC"/>
    <w:rsid w:val="00433E50"/>
    <w:rsid w:val="004425F2"/>
    <w:rsid w:val="00443661"/>
    <w:rsid w:val="004476E2"/>
    <w:rsid w:val="00471D4F"/>
    <w:rsid w:val="00495958"/>
    <w:rsid w:val="00495BE8"/>
    <w:rsid w:val="004A5420"/>
    <w:rsid w:val="004B0216"/>
    <w:rsid w:val="004C174A"/>
    <w:rsid w:val="004C550D"/>
    <w:rsid w:val="004C60CD"/>
    <w:rsid w:val="004D2551"/>
    <w:rsid w:val="004D29B0"/>
    <w:rsid w:val="004E4452"/>
    <w:rsid w:val="004F2E50"/>
    <w:rsid w:val="00530AB0"/>
    <w:rsid w:val="0053412E"/>
    <w:rsid w:val="00541A15"/>
    <w:rsid w:val="00541AFE"/>
    <w:rsid w:val="00556011"/>
    <w:rsid w:val="00556D39"/>
    <w:rsid w:val="00565F51"/>
    <w:rsid w:val="00595512"/>
    <w:rsid w:val="005A7CF6"/>
    <w:rsid w:val="005B0113"/>
    <w:rsid w:val="005E15A7"/>
    <w:rsid w:val="00615682"/>
    <w:rsid w:val="00616DC8"/>
    <w:rsid w:val="00625136"/>
    <w:rsid w:val="0063010E"/>
    <w:rsid w:val="00631EE7"/>
    <w:rsid w:val="00644986"/>
    <w:rsid w:val="00647BC2"/>
    <w:rsid w:val="0067025F"/>
    <w:rsid w:val="00673CA7"/>
    <w:rsid w:val="006750AD"/>
    <w:rsid w:val="00680E36"/>
    <w:rsid w:val="006958E6"/>
    <w:rsid w:val="006A2F8A"/>
    <w:rsid w:val="006A5252"/>
    <w:rsid w:val="006B0828"/>
    <w:rsid w:val="006B28FB"/>
    <w:rsid w:val="006C3137"/>
    <w:rsid w:val="006C320A"/>
    <w:rsid w:val="006D3752"/>
    <w:rsid w:val="006D40C4"/>
    <w:rsid w:val="006D47A3"/>
    <w:rsid w:val="00701B2C"/>
    <w:rsid w:val="00703CB7"/>
    <w:rsid w:val="00721F6F"/>
    <w:rsid w:val="007521DE"/>
    <w:rsid w:val="00765698"/>
    <w:rsid w:val="00775807"/>
    <w:rsid w:val="00792195"/>
    <w:rsid w:val="00796D3C"/>
    <w:rsid w:val="007D2242"/>
    <w:rsid w:val="007D2D60"/>
    <w:rsid w:val="007F197F"/>
    <w:rsid w:val="007F3E49"/>
    <w:rsid w:val="007F75BF"/>
    <w:rsid w:val="008011B1"/>
    <w:rsid w:val="008061D6"/>
    <w:rsid w:val="00812092"/>
    <w:rsid w:val="008138B0"/>
    <w:rsid w:val="00820455"/>
    <w:rsid w:val="008262B1"/>
    <w:rsid w:val="00840470"/>
    <w:rsid w:val="00844610"/>
    <w:rsid w:val="00852601"/>
    <w:rsid w:val="00854909"/>
    <w:rsid w:val="0086286B"/>
    <w:rsid w:val="008705CD"/>
    <w:rsid w:val="00893663"/>
    <w:rsid w:val="008B438F"/>
    <w:rsid w:val="008C1F1E"/>
    <w:rsid w:val="008C3867"/>
    <w:rsid w:val="008C7D94"/>
    <w:rsid w:val="008D179E"/>
    <w:rsid w:val="008D5FBD"/>
    <w:rsid w:val="008D6A15"/>
    <w:rsid w:val="008D7779"/>
    <w:rsid w:val="008E2F21"/>
    <w:rsid w:val="008E5A2D"/>
    <w:rsid w:val="008E6937"/>
    <w:rsid w:val="008F5449"/>
    <w:rsid w:val="00916B9C"/>
    <w:rsid w:val="0094040F"/>
    <w:rsid w:val="00943E26"/>
    <w:rsid w:val="00954981"/>
    <w:rsid w:val="00961DA7"/>
    <w:rsid w:val="009639FB"/>
    <w:rsid w:val="00970EE9"/>
    <w:rsid w:val="00973EF4"/>
    <w:rsid w:val="00985730"/>
    <w:rsid w:val="009860BD"/>
    <w:rsid w:val="00995F44"/>
    <w:rsid w:val="009D5FCB"/>
    <w:rsid w:val="009E53B8"/>
    <w:rsid w:val="00A0560B"/>
    <w:rsid w:val="00A33DBC"/>
    <w:rsid w:val="00A46000"/>
    <w:rsid w:val="00A53596"/>
    <w:rsid w:val="00A612A7"/>
    <w:rsid w:val="00A6683A"/>
    <w:rsid w:val="00A70168"/>
    <w:rsid w:val="00A75CBC"/>
    <w:rsid w:val="00A76498"/>
    <w:rsid w:val="00A92793"/>
    <w:rsid w:val="00A958C9"/>
    <w:rsid w:val="00A96F79"/>
    <w:rsid w:val="00AA6E60"/>
    <w:rsid w:val="00AC77BB"/>
    <w:rsid w:val="00AE02AD"/>
    <w:rsid w:val="00B017A3"/>
    <w:rsid w:val="00B05A7A"/>
    <w:rsid w:val="00B13326"/>
    <w:rsid w:val="00B22DB5"/>
    <w:rsid w:val="00B35010"/>
    <w:rsid w:val="00B3514E"/>
    <w:rsid w:val="00B40E34"/>
    <w:rsid w:val="00B470AD"/>
    <w:rsid w:val="00B5746C"/>
    <w:rsid w:val="00B57D33"/>
    <w:rsid w:val="00B607EA"/>
    <w:rsid w:val="00B64C01"/>
    <w:rsid w:val="00B72A52"/>
    <w:rsid w:val="00B76239"/>
    <w:rsid w:val="00BB1A2F"/>
    <w:rsid w:val="00BD01A2"/>
    <w:rsid w:val="00BE4DE4"/>
    <w:rsid w:val="00BE6B12"/>
    <w:rsid w:val="00BF2BE2"/>
    <w:rsid w:val="00C03A2F"/>
    <w:rsid w:val="00C1150B"/>
    <w:rsid w:val="00C14B10"/>
    <w:rsid w:val="00C1617F"/>
    <w:rsid w:val="00C27090"/>
    <w:rsid w:val="00C36A3C"/>
    <w:rsid w:val="00C447F4"/>
    <w:rsid w:val="00C70158"/>
    <w:rsid w:val="00C72012"/>
    <w:rsid w:val="00C7378C"/>
    <w:rsid w:val="00C76336"/>
    <w:rsid w:val="00CA54B9"/>
    <w:rsid w:val="00CB4CD7"/>
    <w:rsid w:val="00CD7780"/>
    <w:rsid w:val="00CD7E1A"/>
    <w:rsid w:val="00CE41A9"/>
    <w:rsid w:val="00D02EBA"/>
    <w:rsid w:val="00D23F16"/>
    <w:rsid w:val="00D43B88"/>
    <w:rsid w:val="00D44BB6"/>
    <w:rsid w:val="00D50077"/>
    <w:rsid w:val="00D831E0"/>
    <w:rsid w:val="00D85FEA"/>
    <w:rsid w:val="00D90DD5"/>
    <w:rsid w:val="00D92F3C"/>
    <w:rsid w:val="00D93A18"/>
    <w:rsid w:val="00D9665E"/>
    <w:rsid w:val="00DA3B40"/>
    <w:rsid w:val="00DB1259"/>
    <w:rsid w:val="00DB2A22"/>
    <w:rsid w:val="00DB620A"/>
    <w:rsid w:val="00DC1961"/>
    <w:rsid w:val="00DD3253"/>
    <w:rsid w:val="00DD3293"/>
    <w:rsid w:val="00DD7B72"/>
    <w:rsid w:val="00DE3A39"/>
    <w:rsid w:val="00DE6ACD"/>
    <w:rsid w:val="00E04A85"/>
    <w:rsid w:val="00E12F4E"/>
    <w:rsid w:val="00E37B49"/>
    <w:rsid w:val="00E422F2"/>
    <w:rsid w:val="00E47E15"/>
    <w:rsid w:val="00E747E4"/>
    <w:rsid w:val="00E85698"/>
    <w:rsid w:val="00EA23D5"/>
    <w:rsid w:val="00EA58E3"/>
    <w:rsid w:val="00EB4957"/>
    <w:rsid w:val="00EC1871"/>
    <w:rsid w:val="00EC19F6"/>
    <w:rsid w:val="00EC578D"/>
    <w:rsid w:val="00EE18B5"/>
    <w:rsid w:val="00EF3990"/>
    <w:rsid w:val="00EF3F23"/>
    <w:rsid w:val="00F13964"/>
    <w:rsid w:val="00F3236C"/>
    <w:rsid w:val="00F344B0"/>
    <w:rsid w:val="00F42B24"/>
    <w:rsid w:val="00F45E59"/>
    <w:rsid w:val="00F771BD"/>
    <w:rsid w:val="00F8478E"/>
    <w:rsid w:val="00FA26BA"/>
    <w:rsid w:val="00FA478A"/>
    <w:rsid w:val="00FA6BD1"/>
    <w:rsid w:val="00FD601D"/>
    <w:rsid w:val="00FD7A57"/>
    <w:rsid w:val="00FE190C"/>
    <w:rsid w:val="00FE3641"/>
    <w:rsid w:val="00FF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38F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B10"/>
  </w:style>
  <w:style w:type="paragraph" w:styleId="Heading1">
    <w:name w:val="heading 1"/>
    <w:basedOn w:val="Normal"/>
    <w:next w:val="Normal"/>
    <w:link w:val="Heading1Char"/>
    <w:uiPriority w:val="9"/>
    <w:qFormat/>
    <w:rsid w:val="00C14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B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4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B1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C14B10"/>
    <w:pPr>
      <w:spacing w:after="0" w:line="240" w:lineRule="auto"/>
    </w:pPr>
    <w:rPr>
      <w:sz w:val="20"/>
      <w:szCs w:val="20"/>
    </w:rPr>
  </w:style>
  <w:style w:type="character" w:customStyle="1" w:styleId="FootnoteTextChar">
    <w:name w:val="Footnote Text Char"/>
    <w:basedOn w:val="DefaultParagraphFont"/>
    <w:link w:val="FootnoteText"/>
    <w:uiPriority w:val="99"/>
    <w:rsid w:val="00C14B10"/>
    <w:rPr>
      <w:sz w:val="20"/>
      <w:szCs w:val="20"/>
    </w:rPr>
  </w:style>
  <w:style w:type="character" w:styleId="FootnoteReference">
    <w:name w:val="footnote reference"/>
    <w:basedOn w:val="DefaultParagraphFont"/>
    <w:uiPriority w:val="99"/>
    <w:semiHidden/>
    <w:unhideWhenUsed/>
    <w:rsid w:val="00C14B10"/>
    <w:rPr>
      <w:vertAlign w:val="superscript"/>
    </w:rPr>
  </w:style>
  <w:style w:type="character" w:customStyle="1" w:styleId="Heading2Char">
    <w:name w:val="Heading 2 Char"/>
    <w:basedOn w:val="DefaultParagraphFont"/>
    <w:link w:val="Heading2"/>
    <w:uiPriority w:val="9"/>
    <w:rsid w:val="00C14B1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9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6B3"/>
  </w:style>
  <w:style w:type="paragraph" w:styleId="Footer">
    <w:name w:val="footer"/>
    <w:basedOn w:val="Normal"/>
    <w:link w:val="FooterChar"/>
    <w:uiPriority w:val="99"/>
    <w:unhideWhenUsed/>
    <w:rsid w:val="0019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6B3"/>
  </w:style>
  <w:style w:type="paragraph" w:styleId="BalloonText">
    <w:name w:val="Balloon Text"/>
    <w:basedOn w:val="Normal"/>
    <w:link w:val="BalloonTextChar"/>
    <w:uiPriority w:val="99"/>
    <w:semiHidden/>
    <w:unhideWhenUsed/>
    <w:rsid w:val="00A9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C9"/>
    <w:rPr>
      <w:rFonts w:ascii="Segoe UI" w:hAnsi="Segoe UI" w:cs="Segoe UI"/>
      <w:sz w:val="18"/>
      <w:szCs w:val="18"/>
    </w:rPr>
  </w:style>
  <w:style w:type="character" w:styleId="Hyperlink">
    <w:name w:val="Hyperlink"/>
    <w:basedOn w:val="DefaultParagraphFont"/>
    <w:uiPriority w:val="99"/>
    <w:unhideWhenUsed/>
    <w:rsid w:val="006958E6"/>
    <w:rPr>
      <w:color w:val="0563C1" w:themeColor="hyperlink"/>
      <w:u w:val="single"/>
    </w:rPr>
  </w:style>
  <w:style w:type="character" w:customStyle="1" w:styleId="Heading3Char">
    <w:name w:val="Heading 3 Char"/>
    <w:basedOn w:val="DefaultParagraphFont"/>
    <w:link w:val="Heading3"/>
    <w:uiPriority w:val="9"/>
    <w:rsid w:val="003F4116"/>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110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0AD2"/>
    <w:rPr>
      <w:sz w:val="20"/>
      <w:szCs w:val="20"/>
    </w:rPr>
  </w:style>
  <w:style w:type="character" w:styleId="EndnoteReference">
    <w:name w:val="endnote reference"/>
    <w:basedOn w:val="DefaultParagraphFont"/>
    <w:uiPriority w:val="99"/>
    <w:semiHidden/>
    <w:unhideWhenUsed/>
    <w:rsid w:val="00110A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0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6FA3-17CF-40E6-B67F-3D4B15C2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8133</Words>
  <Characters>46363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2020-05-07T14:49:00Z</dcterms:created>
  <dcterms:modified xsi:type="dcterms:W3CDTF">2020-06-16T10:14:00Z</dcterms:modified>
</cp:coreProperties>
</file>