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75C99" w14:textId="77777777" w:rsidR="0048106B" w:rsidRDefault="00243718" w:rsidP="00382298">
      <w:pPr>
        <w:spacing w:line="480" w:lineRule="auto"/>
        <w:jc w:val="center"/>
        <w:rPr>
          <w:b/>
          <w:color w:val="000000" w:themeColor="text1"/>
          <w:sz w:val="24"/>
          <w:szCs w:val="24"/>
        </w:rPr>
      </w:pPr>
      <w:r w:rsidRPr="00483552">
        <w:rPr>
          <w:b/>
          <w:color w:val="000000" w:themeColor="text1"/>
          <w:sz w:val="24"/>
          <w:szCs w:val="24"/>
        </w:rPr>
        <w:t>Acute kidney injury</w:t>
      </w:r>
      <w:r w:rsidR="0099099E" w:rsidRPr="00483552">
        <w:rPr>
          <w:b/>
          <w:color w:val="000000" w:themeColor="text1"/>
          <w:sz w:val="24"/>
          <w:szCs w:val="24"/>
        </w:rPr>
        <w:t>:</w:t>
      </w:r>
      <w:r w:rsidRPr="00483552">
        <w:rPr>
          <w:b/>
          <w:color w:val="000000" w:themeColor="text1"/>
          <w:sz w:val="24"/>
          <w:szCs w:val="24"/>
        </w:rPr>
        <w:t xml:space="preserve"> prevention, detection and management</w:t>
      </w:r>
      <w:r w:rsidR="0099099E" w:rsidRPr="00483552">
        <w:rPr>
          <w:b/>
          <w:color w:val="000000" w:themeColor="text1"/>
          <w:sz w:val="24"/>
          <w:szCs w:val="24"/>
        </w:rPr>
        <w:t>: summary of updated NICE guidance</w:t>
      </w:r>
      <w:r w:rsidR="00191837" w:rsidRPr="00483552">
        <w:rPr>
          <w:b/>
          <w:color w:val="000000" w:themeColor="text1"/>
          <w:sz w:val="24"/>
          <w:szCs w:val="24"/>
        </w:rPr>
        <w:t xml:space="preserve"> for adults receiving iodine-based contrast media</w:t>
      </w:r>
    </w:p>
    <w:p w14:paraId="227C4B8B" w14:textId="77777777" w:rsidR="0048106B" w:rsidRDefault="0048106B" w:rsidP="00382298">
      <w:pPr>
        <w:spacing w:line="480" w:lineRule="auto"/>
        <w:jc w:val="center"/>
        <w:rPr>
          <w:b/>
          <w:color w:val="000000" w:themeColor="text1"/>
          <w:sz w:val="24"/>
          <w:szCs w:val="24"/>
        </w:rPr>
      </w:pPr>
    </w:p>
    <w:p w14:paraId="383D9B3D" w14:textId="2CDA5CE1" w:rsidR="00382298" w:rsidRPr="0048106B" w:rsidRDefault="0048106B" w:rsidP="00382298">
      <w:pPr>
        <w:spacing w:line="480" w:lineRule="auto"/>
        <w:jc w:val="center"/>
        <w:rPr>
          <w:color w:val="000000" w:themeColor="text1"/>
          <w:sz w:val="24"/>
          <w:szCs w:val="24"/>
        </w:rPr>
      </w:pPr>
      <w:r w:rsidRPr="0048106B">
        <w:rPr>
          <w:color w:val="000000" w:themeColor="text1"/>
          <w:sz w:val="24"/>
          <w:szCs w:val="24"/>
        </w:rPr>
        <w:t>Tristan Barrett</w:t>
      </w:r>
      <w:r>
        <w:rPr>
          <w:color w:val="000000" w:themeColor="text1"/>
          <w:sz w:val="24"/>
          <w:szCs w:val="24"/>
        </w:rPr>
        <w:t>,</w:t>
      </w:r>
      <w:r w:rsidRPr="0048106B">
        <w:rPr>
          <w:color w:val="000000" w:themeColor="text1"/>
          <w:sz w:val="24"/>
          <w:szCs w:val="24"/>
        </w:rPr>
        <w:t xml:space="preserve"> Arif Khwaja</w:t>
      </w:r>
      <w:r>
        <w:rPr>
          <w:color w:val="000000" w:themeColor="text1"/>
          <w:sz w:val="24"/>
          <w:szCs w:val="24"/>
        </w:rPr>
        <w:t>,</w:t>
      </w:r>
      <w:r w:rsidRPr="0048106B">
        <w:rPr>
          <w:color w:val="000000" w:themeColor="text1"/>
          <w:sz w:val="24"/>
          <w:szCs w:val="24"/>
        </w:rPr>
        <w:t xml:space="preserve"> Chris Carmona</w:t>
      </w:r>
      <w:r>
        <w:rPr>
          <w:color w:val="000000" w:themeColor="text1"/>
          <w:sz w:val="24"/>
          <w:szCs w:val="24"/>
        </w:rPr>
        <w:t>,</w:t>
      </w:r>
      <w:r w:rsidRPr="0048106B">
        <w:rPr>
          <w:color w:val="000000" w:themeColor="text1"/>
          <w:sz w:val="24"/>
          <w:szCs w:val="24"/>
        </w:rPr>
        <w:t xml:space="preserve"> Yolanda Martinez</w:t>
      </w:r>
      <w:r>
        <w:rPr>
          <w:color w:val="000000" w:themeColor="text1"/>
          <w:sz w:val="24"/>
          <w:szCs w:val="24"/>
        </w:rPr>
        <w:t>,</w:t>
      </w:r>
      <w:r w:rsidRPr="0048106B">
        <w:rPr>
          <w:color w:val="000000" w:themeColor="text1"/>
          <w:sz w:val="24"/>
          <w:szCs w:val="24"/>
        </w:rPr>
        <w:t xml:space="preserve"> Hannah Nicholas</w:t>
      </w:r>
      <w:r>
        <w:rPr>
          <w:color w:val="000000" w:themeColor="text1"/>
          <w:sz w:val="24"/>
          <w:szCs w:val="24"/>
        </w:rPr>
        <w:t>,</w:t>
      </w:r>
      <w:r>
        <w:rPr>
          <w:color w:val="000000" w:themeColor="text1"/>
          <w:sz w:val="24"/>
          <w:szCs w:val="24"/>
        </w:rPr>
        <w:br/>
      </w:r>
      <w:r w:rsidRPr="0048106B">
        <w:rPr>
          <w:color w:val="000000" w:themeColor="text1"/>
          <w:sz w:val="24"/>
          <w:szCs w:val="24"/>
        </w:rPr>
        <w:t xml:space="preserve"> Gabriel Rogers</w:t>
      </w:r>
      <w:r>
        <w:rPr>
          <w:color w:val="000000" w:themeColor="text1"/>
          <w:sz w:val="24"/>
          <w:szCs w:val="24"/>
        </w:rPr>
        <w:t>,</w:t>
      </w:r>
      <w:r w:rsidRPr="0048106B">
        <w:rPr>
          <w:color w:val="000000" w:themeColor="text1"/>
          <w:sz w:val="24"/>
          <w:szCs w:val="24"/>
        </w:rPr>
        <w:t xml:space="preserve"> Anthony S. Wierzbicki</w:t>
      </w:r>
      <w:r>
        <w:rPr>
          <w:color w:val="000000" w:themeColor="text1"/>
          <w:sz w:val="24"/>
          <w:szCs w:val="24"/>
        </w:rPr>
        <w:t>,</w:t>
      </w:r>
      <w:bookmarkStart w:id="0" w:name="_GoBack"/>
      <w:bookmarkEnd w:id="0"/>
      <w:r w:rsidRPr="0048106B">
        <w:rPr>
          <w:color w:val="000000" w:themeColor="text1"/>
          <w:sz w:val="24"/>
          <w:szCs w:val="24"/>
        </w:rPr>
        <w:t xml:space="preserve"> Andrew Lewington</w:t>
      </w:r>
      <w:r w:rsidR="00382298" w:rsidRPr="0048106B">
        <w:rPr>
          <w:color w:val="000000" w:themeColor="text1"/>
          <w:sz w:val="24"/>
          <w:szCs w:val="24"/>
        </w:rPr>
        <w:br w:type="page"/>
      </w:r>
    </w:p>
    <w:p w14:paraId="6F1B610A" w14:textId="4D69BC94" w:rsidR="0060014A" w:rsidRPr="00260B4A" w:rsidRDefault="0060014A" w:rsidP="00B30E75">
      <w:pPr>
        <w:spacing w:line="480" w:lineRule="auto"/>
        <w:rPr>
          <w:rFonts w:eastAsia="Times New Roman" w:cs="Arial"/>
          <w:color w:val="000000" w:themeColor="text1"/>
          <w:sz w:val="24"/>
          <w:szCs w:val="24"/>
          <w:lang w:eastAsia="en-GB"/>
        </w:rPr>
      </w:pPr>
      <w:r w:rsidRPr="00483552">
        <w:rPr>
          <w:b/>
          <w:color w:val="000000" w:themeColor="text1"/>
          <w:sz w:val="24"/>
          <w:szCs w:val="24"/>
        </w:rPr>
        <w:lastRenderedPageBreak/>
        <w:t>Abstract</w:t>
      </w:r>
      <w:r w:rsidRPr="00483552">
        <w:rPr>
          <w:b/>
          <w:color w:val="000000" w:themeColor="text1"/>
          <w:sz w:val="24"/>
          <w:szCs w:val="24"/>
        </w:rPr>
        <w:br/>
      </w:r>
      <w:r w:rsidRPr="00483552">
        <w:rPr>
          <w:color w:val="000000" w:themeColor="text1"/>
          <w:sz w:val="24"/>
          <w:szCs w:val="24"/>
        </w:rPr>
        <w:br/>
        <w:t xml:space="preserve">The National Institute for Health and Care Excellence has </w:t>
      </w:r>
      <w:r w:rsidRPr="00260B4A">
        <w:rPr>
          <w:color w:val="000000" w:themeColor="text1"/>
          <w:sz w:val="24"/>
          <w:szCs w:val="24"/>
        </w:rPr>
        <w:t>recently updated the guideline for “Acute kidney injury: prevention, detection and management” (</w:t>
      </w:r>
      <w:r w:rsidR="00260B4A" w:rsidRPr="00260B4A">
        <w:rPr>
          <w:sz w:val="24"/>
          <w:szCs w:val="24"/>
        </w:rPr>
        <w:t>NG148</w:t>
      </w:r>
      <w:r w:rsidRPr="00260B4A">
        <w:rPr>
          <w:color w:val="000000" w:themeColor="text1"/>
          <w:sz w:val="24"/>
          <w:szCs w:val="24"/>
        </w:rPr>
        <w:t>), providing new recommendations on preventing acute kidney injury (AKI) in adults receiving</w:t>
      </w:r>
      <w:r w:rsidR="00572B57" w:rsidRPr="00483552">
        <w:rPr>
          <w:color w:val="000000" w:themeColor="text1"/>
          <w:sz w:val="24"/>
          <w:szCs w:val="24"/>
        </w:rPr>
        <w:t xml:space="preserve"> intravenous </w:t>
      </w:r>
      <w:r w:rsidRPr="00483552">
        <w:rPr>
          <w:color w:val="000000" w:themeColor="text1"/>
          <w:sz w:val="24"/>
          <w:szCs w:val="24"/>
        </w:rPr>
        <w:t xml:space="preserve">iodine-based contrast media. </w:t>
      </w:r>
      <w:r w:rsidRPr="00483552">
        <w:rPr>
          <w:color w:val="000000" w:themeColor="text1"/>
          <w:sz w:val="24"/>
          <w:szCs w:val="24"/>
        </w:rPr>
        <w:br/>
      </w:r>
      <w:r w:rsidRPr="00483552">
        <w:rPr>
          <w:sz w:val="24"/>
          <w:szCs w:val="24"/>
        </w:rPr>
        <w:br/>
      </w:r>
      <w:r w:rsidRPr="00483552">
        <w:rPr>
          <w:rFonts w:eastAsia="Times New Roman" w:cs="Arial"/>
          <w:color w:val="000000" w:themeColor="text1"/>
          <w:sz w:val="24"/>
          <w:szCs w:val="24"/>
          <w:lang w:eastAsia="en-GB"/>
        </w:rPr>
        <w:t xml:space="preserve">The association between </w:t>
      </w:r>
      <w:r w:rsidR="00572B57" w:rsidRPr="00483552">
        <w:rPr>
          <w:rFonts w:eastAsia="Times New Roman" w:cs="Arial"/>
          <w:color w:val="000000" w:themeColor="text1"/>
          <w:sz w:val="24"/>
          <w:szCs w:val="24"/>
          <w:lang w:eastAsia="en-GB"/>
        </w:rPr>
        <w:t>IV</w:t>
      </w:r>
      <w:r w:rsidRPr="00483552">
        <w:rPr>
          <w:rFonts w:eastAsia="Times New Roman" w:cs="Arial"/>
          <w:color w:val="000000" w:themeColor="text1"/>
          <w:sz w:val="24"/>
          <w:szCs w:val="24"/>
          <w:lang w:eastAsia="en-GB"/>
        </w:rPr>
        <w:t xml:space="preserve"> iodinated contrast and AKI is controversial, particularly with widespread use of iso-osmolar agents. Associations between contrast administration and AKI are largely based on observational studies, with</w:t>
      </w:r>
      <w:r w:rsidR="00B77E12">
        <w:rPr>
          <w:rFonts w:eastAsia="Times New Roman" w:cs="Arial"/>
          <w:color w:val="000000" w:themeColor="text1"/>
          <w:sz w:val="24"/>
          <w:szCs w:val="24"/>
          <w:lang w:eastAsia="en-GB"/>
        </w:rPr>
        <w:t xml:space="preserve"> inherent </w:t>
      </w:r>
      <w:r w:rsidRPr="00483552">
        <w:rPr>
          <w:rFonts w:eastAsia="Times New Roman" w:cs="Arial"/>
          <w:color w:val="000000" w:themeColor="text1"/>
          <w:sz w:val="24"/>
          <w:szCs w:val="24"/>
          <w:lang w:eastAsia="en-GB"/>
        </w:rPr>
        <w:t xml:space="preserve">heterogeneity in patient populations, definitions applied, and timing of laboratory investigations. </w:t>
      </w:r>
      <w:r w:rsidRPr="00483552">
        <w:rPr>
          <w:color w:val="000000" w:themeColor="text1"/>
          <w:sz w:val="24"/>
          <w:szCs w:val="24"/>
        </w:rPr>
        <w:t xml:space="preserve">In an attempt to mitigate risk, kidney protection has typically been employed using IV volume expansion and/or </w:t>
      </w:r>
      <w:r w:rsidRPr="00483552">
        <w:rPr>
          <w:rFonts w:eastAsia="Times New Roman" w:cs="Arial"/>
          <w:color w:val="000000" w:themeColor="text1"/>
          <w:sz w:val="24"/>
          <w:szCs w:val="24"/>
          <w:lang w:eastAsia="en-GB"/>
        </w:rPr>
        <w:t xml:space="preserve">oral acetylcysteine. Such interventions are in widespread use, despite lacking high-quality evidence of benefit. </w:t>
      </w:r>
      <w:r w:rsidR="00260B4A">
        <w:rPr>
          <w:rFonts w:eastAsia="Times New Roman" w:cs="Arial"/>
          <w:color w:val="000000" w:themeColor="text1"/>
          <w:sz w:val="24"/>
          <w:szCs w:val="24"/>
          <w:lang w:eastAsia="en-GB"/>
        </w:rPr>
        <w:br/>
      </w:r>
      <w:r w:rsidR="00260B4A">
        <w:rPr>
          <w:rFonts w:eastAsia="Times New Roman" w:cs="Arial"/>
          <w:color w:val="000000" w:themeColor="text1"/>
          <w:sz w:val="24"/>
          <w:szCs w:val="24"/>
          <w:lang w:eastAsia="en-GB"/>
        </w:rPr>
        <w:br/>
      </w:r>
      <w:r w:rsidRPr="00483552">
        <w:rPr>
          <w:rFonts w:cstheme="minorHAnsi"/>
          <w:color w:val="000000" w:themeColor="text1"/>
          <w:sz w:val="24"/>
          <w:szCs w:val="24"/>
        </w:rPr>
        <w:t xml:space="preserve">In the non-emergency setting, Glomerular Filtration Rate (GFR) measurements should be obtained within the preceding 3 months before offering IV iodine-based contrast media. In the acute setting, adults should also have their risk of AKI assessed before offering IV iodine-based contrast, however, this should not delay emergency imaging. Based on the evidence available from </w:t>
      </w:r>
      <w:r w:rsidR="00260B4A">
        <w:rPr>
          <w:rFonts w:cstheme="minorHAnsi"/>
          <w:color w:val="000000" w:themeColor="text1"/>
          <w:sz w:val="24"/>
          <w:szCs w:val="24"/>
        </w:rPr>
        <w:t>r</w:t>
      </w:r>
      <w:r w:rsidRPr="00483552">
        <w:rPr>
          <w:rFonts w:cstheme="minorHAnsi"/>
          <w:color w:val="000000" w:themeColor="text1"/>
          <w:sz w:val="24"/>
          <w:szCs w:val="24"/>
        </w:rPr>
        <w:t>a</w:t>
      </w:r>
      <w:r w:rsidR="00260B4A">
        <w:rPr>
          <w:rFonts w:cstheme="minorHAnsi"/>
          <w:color w:val="000000" w:themeColor="text1"/>
          <w:sz w:val="24"/>
          <w:szCs w:val="24"/>
        </w:rPr>
        <w:t>ndomised controlled t</w:t>
      </w:r>
      <w:r w:rsidRPr="00483552">
        <w:rPr>
          <w:rFonts w:cstheme="minorHAnsi"/>
          <w:color w:val="000000" w:themeColor="text1"/>
          <w:sz w:val="24"/>
          <w:szCs w:val="24"/>
        </w:rPr>
        <w:t xml:space="preserve">rials, </w:t>
      </w:r>
      <w:r w:rsidR="00260B4A" w:rsidRPr="00260B4A">
        <w:rPr>
          <w:rFonts w:cstheme="minorHAnsi"/>
          <w:color w:val="000000" w:themeColor="text1"/>
          <w:sz w:val="24"/>
          <w:szCs w:val="24"/>
        </w:rPr>
        <w:t xml:space="preserve">the NICE committee recommends that oral hydration should be encouraged in adults at </w:t>
      </w:r>
      <w:r w:rsidR="00260B4A" w:rsidRPr="00483552">
        <w:rPr>
          <w:rFonts w:cstheme="minorHAnsi"/>
          <w:color w:val="000000" w:themeColor="text1"/>
          <w:sz w:val="24"/>
          <w:szCs w:val="24"/>
        </w:rPr>
        <w:t>increased risk</w:t>
      </w:r>
      <w:r w:rsidR="00260B4A" w:rsidRPr="00260B4A">
        <w:rPr>
          <w:rFonts w:cstheme="minorHAnsi"/>
          <w:color w:val="000000" w:themeColor="text1"/>
          <w:sz w:val="24"/>
          <w:szCs w:val="24"/>
        </w:rPr>
        <w:t xml:space="preserve"> </w:t>
      </w:r>
      <w:r w:rsidR="00260B4A" w:rsidRPr="00483552">
        <w:rPr>
          <w:rFonts w:cstheme="minorHAnsi"/>
          <w:color w:val="000000" w:themeColor="text1"/>
          <w:sz w:val="24"/>
          <w:szCs w:val="24"/>
        </w:rPr>
        <w:t xml:space="preserve">of CI-AKI </w:t>
      </w:r>
      <w:r w:rsidR="00260B4A" w:rsidRPr="00260B4A">
        <w:rPr>
          <w:rFonts w:cstheme="minorHAnsi"/>
          <w:color w:val="000000" w:themeColor="text1"/>
          <w:sz w:val="24"/>
          <w:szCs w:val="24"/>
        </w:rPr>
        <w:t xml:space="preserve">and that </w:t>
      </w:r>
      <w:r w:rsidR="00260B4A" w:rsidRPr="00483552">
        <w:rPr>
          <w:rFonts w:cstheme="minorHAnsi"/>
          <w:color w:val="000000" w:themeColor="text1"/>
          <w:sz w:val="24"/>
          <w:szCs w:val="24"/>
        </w:rPr>
        <w:t xml:space="preserve">volume expansion with IV fluids </w:t>
      </w:r>
      <w:r w:rsidR="00260B4A" w:rsidRPr="00260B4A">
        <w:rPr>
          <w:rFonts w:cstheme="minorHAnsi"/>
          <w:color w:val="000000" w:themeColor="text1"/>
          <w:sz w:val="24"/>
          <w:szCs w:val="24"/>
        </w:rPr>
        <w:t xml:space="preserve">should only be considered for inpatients at particularly </w:t>
      </w:r>
      <w:r w:rsidRPr="00483552">
        <w:rPr>
          <w:rFonts w:cstheme="minorHAnsi"/>
          <w:color w:val="000000" w:themeColor="text1"/>
          <w:sz w:val="24"/>
          <w:szCs w:val="24"/>
        </w:rPr>
        <w:t>high risk.</w:t>
      </w:r>
      <w:r w:rsidRPr="00483552">
        <w:rPr>
          <w:b/>
          <w:color w:val="000000" w:themeColor="text1"/>
          <w:sz w:val="24"/>
          <w:szCs w:val="24"/>
        </w:rPr>
        <w:br w:type="page"/>
      </w:r>
    </w:p>
    <w:p w14:paraId="227FA105" w14:textId="4729E3C0" w:rsidR="00B30E75" w:rsidRDefault="00A52FE4" w:rsidP="00B30E75">
      <w:pPr>
        <w:spacing w:line="480" w:lineRule="auto"/>
        <w:rPr>
          <w:b/>
          <w:color w:val="000000" w:themeColor="text1"/>
          <w:sz w:val="24"/>
          <w:szCs w:val="24"/>
        </w:rPr>
      </w:pPr>
      <w:r w:rsidRPr="00483552">
        <w:rPr>
          <w:b/>
          <w:color w:val="000000" w:themeColor="text1"/>
          <w:sz w:val="24"/>
          <w:szCs w:val="24"/>
        </w:rPr>
        <w:lastRenderedPageBreak/>
        <w:t>Introduction</w:t>
      </w:r>
      <w:r w:rsidRPr="00483552">
        <w:rPr>
          <w:b/>
          <w:color w:val="000000" w:themeColor="text1"/>
          <w:sz w:val="24"/>
          <w:szCs w:val="24"/>
        </w:rPr>
        <w:br/>
      </w:r>
      <w:r w:rsidRPr="00483552">
        <w:rPr>
          <w:color w:val="000000" w:themeColor="text1"/>
          <w:sz w:val="24"/>
          <w:szCs w:val="24"/>
        </w:rPr>
        <w:t xml:space="preserve">This article summarises recent recommendations from the update of the National Institute for Health and Care </w:t>
      </w:r>
      <w:r w:rsidRPr="00260B4A">
        <w:rPr>
          <w:color w:val="000000" w:themeColor="text1"/>
          <w:sz w:val="24"/>
          <w:szCs w:val="24"/>
        </w:rPr>
        <w:t>Excellence (NICE) guideline for Acute kidney injury: prevention, detection and management</w:t>
      </w:r>
      <w:r w:rsidR="00260B4A" w:rsidRPr="00260B4A">
        <w:rPr>
          <w:color w:val="000000" w:themeColor="text1"/>
          <w:sz w:val="24"/>
          <w:szCs w:val="24"/>
        </w:rPr>
        <w:t xml:space="preserve"> </w:t>
      </w:r>
      <w:r w:rsidR="00260B4A" w:rsidRPr="00260B4A">
        <w:rPr>
          <w:sz w:val="24"/>
          <w:szCs w:val="24"/>
        </w:rPr>
        <w:t xml:space="preserve"> (NG148)</w:t>
      </w:r>
      <w:r w:rsidR="00256208" w:rsidRPr="00260B4A">
        <w:rPr>
          <w:color w:val="000000" w:themeColor="text1"/>
          <w:sz w:val="24"/>
          <w:szCs w:val="24"/>
        </w:rPr>
        <w:t xml:space="preserve"> </w:t>
      </w:r>
      <w:r w:rsidR="00EC5113" w:rsidRPr="00260B4A">
        <w:rPr>
          <w:color w:val="000000" w:themeColor="text1"/>
          <w:sz w:val="24"/>
          <w:szCs w:val="24"/>
        </w:rPr>
        <w:fldChar w:fldCharType="begin"/>
      </w:r>
      <w:r w:rsidR="00162814" w:rsidRPr="00260B4A">
        <w:rPr>
          <w:color w:val="000000" w:themeColor="text1"/>
          <w:sz w:val="24"/>
          <w:szCs w:val="24"/>
        </w:rPr>
        <w:instrText xml:space="preserve"> ADDIN EN.CITE &lt;EndNote&gt;&lt;Cite&gt;&lt;Author&gt;National Institute for Health and Care Excellence&lt;/Author&gt;&lt;Year&gt;2019&lt;/Year&gt;&lt;RecNum&gt;16&lt;/RecNum&gt;&lt;DisplayText&gt;(1)&lt;/DisplayText&gt;&lt;record&gt;&lt;rec-number&gt;16&lt;/rec-number&gt;&lt;foreign-keys&gt;&lt;key app="EN" db-id="s22wvzva0wte07edvr25ztf5tzsf05dedtxw" timestamp="1579888479"&gt;16&lt;/key&gt;&lt;/foreign-keys&gt;&lt;ref-type name="Web Page"&gt;12&lt;/ref-type&gt;&lt;contributors&gt;&lt;authors&gt;&lt;author&gt;National Institute for Health and Care Excellence,&lt;/author&gt;&lt;/authors&gt;&lt;/contributors&gt;&lt;titles&gt;&lt;title&gt;Acute kidney injury: prevention, detection and management (NICE guideline (NG)148)&lt;/title&gt;&lt;/titles&gt;&lt;volume&gt;2020&lt;/volume&gt;&lt;number&gt;24/01/2020&lt;/number&gt;&lt;dates&gt;&lt;year&gt;2019&lt;/year&gt;&lt;pub-dates&gt;&lt;date&gt;12/2019&lt;/date&gt;&lt;/pub-dates&gt;&lt;/dates&gt;&lt;pub-location&gt;London, UK&lt;/pub-location&gt;&lt;publisher&gt;National Institute for Health and Clinical Excellence&lt;/publisher&gt;&lt;urls&gt;&lt;related-urls&gt;&lt;url&gt;https://www.nice.org.uk/guidance/ng148&lt;/url&gt;&lt;/related-urls&gt;&lt;/urls&gt;&lt;custom1&gt;2020&lt;/custom1&gt;&lt;custom2&gt;24/01/2020&lt;/custom2&gt;&lt;/record&gt;&lt;/Cite&gt;&lt;/EndNote&gt;</w:instrText>
      </w:r>
      <w:r w:rsidR="00EC5113" w:rsidRPr="00260B4A">
        <w:rPr>
          <w:color w:val="000000" w:themeColor="text1"/>
          <w:sz w:val="24"/>
          <w:szCs w:val="24"/>
        </w:rPr>
        <w:fldChar w:fldCharType="separate"/>
      </w:r>
      <w:r w:rsidR="00EC5113" w:rsidRPr="00260B4A">
        <w:rPr>
          <w:noProof/>
          <w:color w:val="000000" w:themeColor="text1"/>
          <w:sz w:val="24"/>
          <w:szCs w:val="24"/>
        </w:rPr>
        <w:t>(1)</w:t>
      </w:r>
      <w:r w:rsidR="00EC5113" w:rsidRPr="00260B4A">
        <w:rPr>
          <w:color w:val="000000" w:themeColor="text1"/>
          <w:sz w:val="24"/>
          <w:szCs w:val="24"/>
        </w:rPr>
        <w:fldChar w:fldCharType="end"/>
      </w:r>
      <w:r w:rsidRPr="00260B4A">
        <w:rPr>
          <w:color w:val="000000" w:themeColor="text1"/>
          <w:sz w:val="24"/>
          <w:szCs w:val="24"/>
        </w:rPr>
        <w:t>. This guideline updates and replaces NICE guideline CG169 (August 2013) and specifically</w:t>
      </w:r>
      <w:r w:rsidRPr="00483552">
        <w:rPr>
          <w:color w:val="000000" w:themeColor="text1"/>
          <w:sz w:val="24"/>
          <w:szCs w:val="24"/>
        </w:rPr>
        <w:t xml:space="preserve"> includes new and updated recommendations on preventing acute kidney injury (AKI) in adults </w:t>
      </w:r>
      <w:r w:rsidR="00893A35" w:rsidRPr="00483552">
        <w:rPr>
          <w:color w:val="000000" w:themeColor="text1"/>
          <w:sz w:val="24"/>
          <w:szCs w:val="24"/>
        </w:rPr>
        <w:t>receiv</w:t>
      </w:r>
      <w:r w:rsidRPr="00483552">
        <w:rPr>
          <w:color w:val="000000" w:themeColor="text1"/>
          <w:sz w:val="24"/>
          <w:szCs w:val="24"/>
        </w:rPr>
        <w:t>ing iodine-based contrast media.</w:t>
      </w:r>
      <w:r w:rsidRPr="00483552">
        <w:rPr>
          <w:color w:val="000000" w:themeColor="text1"/>
          <w:sz w:val="24"/>
          <w:szCs w:val="24"/>
        </w:rPr>
        <w:br/>
      </w:r>
      <w:r w:rsidRPr="00483552">
        <w:rPr>
          <w:color w:val="000000" w:themeColor="text1"/>
          <w:sz w:val="24"/>
          <w:szCs w:val="24"/>
        </w:rPr>
        <w:br/>
      </w:r>
      <w:r w:rsidRPr="00483552">
        <w:rPr>
          <w:i/>
          <w:color w:val="000000" w:themeColor="text1"/>
          <w:sz w:val="24"/>
          <w:szCs w:val="24"/>
        </w:rPr>
        <w:t>Why did the guidance need updating?</w:t>
      </w:r>
      <w:r w:rsidRPr="00483552">
        <w:rPr>
          <w:i/>
          <w:color w:val="000000" w:themeColor="text1"/>
          <w:sz w:val="24"/>
          <w:szCs w:val="24"/>
        </w:rPr>
        <w:br/>
      </w:r>
      <w:r w:rsidR="004A10B2" w:rsidRPr="00483552">
        <w:rPr>
          <w:color w:val="000000" w:themeColor="text1"/>
          <w:sz w:val="24"/>
          <w:szCs w:val="24"/>
        </w:rPr>
        <w:t>The main catalyst for the update was the publication of new randomised trials adding to the evidence considered for the 2013 guideline. T</w:t>
      </w:r>
      <w:r w:rsidRPr="00483552">
        <w:rPr>
          <w:color w:val="000000" w:themeColor="text1"/>
          <w:sz w:val="24"/>
          <w:szCs w:val="24"/>
        </w:rPr>
        <w:t>he AMACING study</w:t>
      </w:r>
      <w:r w:rsidR="00256208" w:rsidRPr="00483552">
        <w:rPr>
          <w:color w:val="000000" w:themeColor="text1"/>
          <w:sz w:val="24"/>
          <w:szCs w:val="24"/>
        </w:rPr>
        <w:t xml:space="preserve"> </w:t>
      </w:r>
      <w:r w:rsidR="00EC5113" w:rsidRPr="00483552">
        <w:rPr>
          <w:color w:val="000000" w:themeColor="text1"/>
          <w:sz w:val="24"/>
          <w:szCs w:val="24"/>
        </w:rPr>
        <w:fldChar w:fldCharType="begin">
          <w:fldData xml:space="preserve">PEVuZE5vdGU+PENpdGU+PEF1dGhvcj5OaWpzc2VuPC9BdXRob3I+PFllYXI+MjAxNzwvWWVhcj48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</w:fldData>
        </w:fldChar>
      </w:r>
      <w:r w:rsidR="00EC5113" w:rsidRPr="00483552">
        <w:rPr>
          <w:color w:val="000000" w:themeColor="text1"/>
          <w:sz w:val="24"/>
          <w:szCs w:val="24"/>
        </w:rPr>
        <w:instrText xml:space="preserve"> ADDIN EN.CITE </w:instrText>
      </w:r>
      <w:r w:rsidR="00EC5113" w:rsidRPr="00483552">
        <w:rPr>
          <w:color w:val="000000" w:themeColor="text1"/>
          <w:sz w:val="24"/>
          <w:szCs w:val="24"/>
        </w:rPr>
        <w:fldChar w:fldCharType="begin">
          <w:fldData xml:space="preserve">PEVuZE5vdGU+PENpdGU+PEF1dGhvcj5OaWpzc2VuPC9BdXRob3I+PFllYXI+MjAxNzwvWWVhcj48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</w:fldData>
        </w:fldChar>
      </w:r>
      <w:r w:rsidR="00EC5113" w:rsidRPr="00483552">
        <w:rPr>
          <w:color w:val="000000" w:themeColor="text1"/>
          <w:sz w:val="24"/>
          <w:szCs w:val="24"/>
        </w:rPr>
        <w:instrText xml:space="preserve"> ADDIN EN.CITE.DATA </w:instrText>
      </w:r>
      <w:r w:rsidR="00EC5113" w:rsidRPr="00483552">
        <w:rPr>
          <w:color w:val="000000" w:themeColor="text1"/>
          <w:sz w:val="24"/>
          <w:szCs w:val="24"/>
        </w:rPr>
      </w:r>
      <w:r w:rsidR="00EC5113" w:rsidRPr="00483552">
        <w:rPr>
          <w:color w:val="000000" w:themeColor="text1"/>
          <w:sz w:val="24"/>
          <w:szCs w:val="24"/>
        </w:rPr>
        <w:fldChar w:fldCharType="end"/>
      </w:r>
      <w:r w:rsidR="00EC5113" w:rsidRPr="00483552">
        <w:rPr>
          <w:color w:val="000000" w:themeColor="text1"/>
          <w:sz w:val="24"/>
          <w:szCs w:val="24"/>
        </w:rPr>
      </w:r>
      <w:r w:rsidR="00EC5113" w:rsidRPr="00483552">
        <w:rPr>
          <w:color w:val="000000" w:themeColor="text1"/>
          <w:sz w:val="24"/>
          <w:szCs w:val="24"/>
        </w:rPr>
        <w:fldChar w:fldCharType="separate"/>
      </w:r>
      <w:r w:rsidR="00EC5113" w:rsidRPr="00483552">
        <w:rPr>
          <w:noProof/>
          <w:color w:val="000000" w:themeColor="text1"/>
          <w:sz w:val="24"/>
          <w:szCs w:val="24"/>
        </w:rPr>
        <w:t>(2)</w:t>
      </w:r>
      <w:r w:rsidR="00EC5113" w:rsidRPr="00483552">
        <w:rPr>
          <w:color w:val="000000" w:themeColor="text1"/>
          <w:sz w:val="24"/>
          <w:szCs w:val="24"/>
        </w:rPr>
        <w:fldChar w:fldCharType="end"/>
      </w:r>
      <w:r w:rsidRPr="00483552">
        <w:rPr>
          <w:color w:val="000000" w:themeColor="text1"/>
          <w:sz w:val="24"/>
          <w:szCs w:val="24"/>
        </w:rPr>
        <w:t xml:space="preserve"> compared the effectiveness of no prophylaxis to intravenous </w:t>
      </w:r>
      <w:r w:rsidR="004A10B2" w:rsidRPr="00483552">
        <w:rPr>
          <w:color w:val="000000" w:themeColor="text1"/>
          <w:sz w:val="24"/>
          <w:szCs w:val="24"/>
        </w:rPr>
        <w:t xml:space="preserve">(IV) </w:t>
      </w:r>
      <w:r w:rsidRPr="00483552">
        <w:rPr>
          <w:color w:val="000000" w:themeColor="text1"/>
          <w:sz w:val="24"/>
          <w:szCs w:val="24"/>
        </w:rPr>
        <w:t>volume expansion with 0.9% sodium chloride, in p</w:t>
      </w:r>
      <w:r w:rsidR="005079B7" w:rsidRPr="00483552">
        <w:rPr>
          <w:color w:val="000000" w:themeColor="text1"/>
          <w:sz w:val="24"/>
          <w:szCs w:val="24"/>
        </w:rPr>
        <w:t xml:space="preserve">atients </w:t>
      </w:r>
      <w:r w:rsidRPr="00483552">
        <w:rPr>
          <w:color w:val="000000" w:themeColor="text1"/>
          <w:sz w:val="24"/>
          <w:szCs w:val="24"/>
        </w:rPr>
        <w:t xml:space="preserve">referred for </w:t>
      </w:r>
      <w:r w:rsidR="005079B7" w:rsidRPr="00483552">
        <w:rPr>
          <w:color w:val="000000" w:themeColor="text1"/>
          <w:sz w:val="24"/>
          <w:szCs w:val="24"/>
        </w:rPr>
        <w:t xml:space="preserve">diagnostic or interventional elective procedures </w:t>
      </w:r>
      <w:r w:rsidRPr="00483552">
        <w:rPr>
          <w:color w:val="000000" w:themeColor="text1"/>
          <w:sz w:val="24"/>
          <w:szCs w:val="24"/>
        </w:rPr>
        <w:t xml:space="preserve">requiring intravascular-iodinated contrast material </w:t>
      </w:r>
      <w:r w:rsidR="005079B7" w:rsidRPr="00483552">
        <w:rPr>
          <w:color w:val="000000" w:themeColor="text1"/>
          <w:sz w:val="24"/>
          <w:szCs w:val="24"/>
        </w:rPr>
        <w:t xml:space="preserve">and considered at </w:t>
      </w:r>
      <w:r w:rsidRPr="00483552">
        <w:rPr>
          <w:color w:val="000000" w:themeColor="text1"/>
          <w:sz w:val="24"/>
          <w:szCs w:val="24"/>
        </w:rPr>
        <w:t xml:space="preserve">high risk of </w:t>
      </w:r>
      <w:r w:rsidR="005079B7" w:rsidRPr="00483552">
        <w:rPr>
          <w:color w:val="000000" w:themeColor="text1"/>
          <w:sz w:val="24"/>
          <w:szCs w:val="24"/>
        </w:rPr>
        <w:t xml:space="preserve">subsequently developing </w:t>
      </w:r>
      <w:r w:rsidRPr="00483552">
        <w:rPr>
          <w:color w:val="000000" w:themeColor="text1"/>
          <w:sz w:val="24"/>
          <w:szCs w:val="24"/>
        </w:rPr>
        <w:t xml:space="preserve">AKI. The results showed non-inferiority of either treatment. </w:t>
      </w:r>
      <w:r w:rsidR="003C1DBA" w:rsidRPr="00483552">
        <w:rPr>
          <w:color w:val="000000" w:themeColor="text1"/>
          <w:sz w:val="24"/>
          <w:szCs w:val="24"/>
        </w:rPr>
        <w:t>The subsequent PRESERVE trial</w:t>
      </w:r>
      <w:r w:rsidR="00256208" w:rsidRPr="00483552">
        <w:rPr>
          <w:color w:val="000000" w:themeColor="text1"/>
          <w:sz w:val="24"/>
          <w:szCs w:val="24"/>
        </w:rPr>
        <w:t xml:space="preserve"> </w:t>
      </w:r>
      <w:r w:rsidR="00EC5113" w:rsidRPr="00483552">
        <w:rPr>
          <w:color w:val="000000" w:themeColor="text1"/>
          <w:sz w:val="24"/>
          <w:szCs w:val="24"/>
        </w:rPr>
        <w:fldChar w:fldCharType="begin">
          <w:fldData xml:space="preserve">PEVuZE5vdGU+PENpdGU+PEF1dGhvcj5XZWlzYm9yZDwvQXV0aG9yPjxZZWFyPjIwMTg8L1llYXI+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=
</w:fldData>
        </w:fldChar>
      </w:r>
      <w:r w:rsidR="00EC5113" w:rsidRPr="00483552">
        <w:rPr>
          <w:color w:val="000000" w:themeColor="text1"/>
          <w:sz w:val="24"/>
          <w:szCs w:val="24"/>
        </w:rPr>
        <w:instrText xml:space="preserve"> ADDIN EN.CITE </w:instrText>
      </w:r>
      <w:r w:rsidR="00EC5113" w:rsidRPr="00483552">
        <w:rPr>
          <w:color w:val="000000" w:themeColor="text1"/>
          <w:sz w:val="24"/>
          <w:szCs w:val="24"/>
        </w:rPr>
        <w:fldChar w:fldCharType="begin">
          <w:fldData xml:space="preserve">PEVuZE5vdGU+PENpdGU+PEF1dGhvcj5XZWlzYm9yZDwvQXV0aG9yPjxZZWFyPjIwMTg8L1llYXI+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=
</w:fldData>
        </w:fldChar>
      </w:r>
      <w:r w:rsidR="00EC5113" w:rsidRPr="00483552">
        <w:rPr>
          <w:color w:val="000000" w:themeColor="text1"/>
          <w:sz w:val="24"/>
          <w:szCs w:val="24"/>
        </w:rPr>
        <w:instrText xml:space="preserve"> ADDIN EN.CITE.DATA </w:instrText>
      </w:r>
      <w:r w:rsidR="00EC5113" w:rsidRPr="00483552">
        <w:rPr>
          <w:color w:val="000000" w:themeColor="text1"/>
          <w:sz w:val="24"/>
          <w:szCs w:val="24"/>
        </w:rPr>
      </w:r>
      <w:r w:rsidR="00EC5113" w:rsidRPr="00483552">
        <w:rPr>
          <w:color w:val="000000" w:themeColor="text1"/>
          <w:sz w:val="24"/>
          <w:szCs w:val="24"/>
        </w:rPr>
        <w:fldChar w:fldCharType="end"/>
      </w:r>
      <w:r w:rsidR="00EC5113" w:rsidRPr="00483552">
        <w:rPr>
          <w:color w:val="000000" w:themeColor="text1"/>
          <w:sz w:val="24"/>
          <w:szCs w:val="24"/>
        </w:rPr>
      </w:r>
      <w:r w:rsidR="00EC5113" w:rsidRPr="00483552">
        <w:rPr>
          <w:color w:val="000000" w:themeColor="text1"/>
          <w:sz w:val="24"/>
          <w:szCs w:val="24"/>
        </w:rPr>
        <w:fldChar w:fldCharType="separate"/>
      </w:r>
      <w:r w:rsidR="00EC5113" w:rsidRPr="00483552">
        <w:rPr>
          <w:noProof/>
          <w:color w:val="000000" w:themeColor="text1"/>
          <w:sz w:val="24"/>
          <w:szCs w:val="24"/>
        </w:rPr>
        <w:t>(3)</w:t>
      </w:r>
      <w:r w:rsidR="00EC5113" w:rsidRPr="00483552">
        <w:rPr>
          <w:color w:val="000000" w:themeColor="text1"/>
          <w:sz w:val="24"/>
          <w:szCs w:val="24"/>
        </w:rPr>
        <w:fldChar w:fldCharType="end"/>
      </w:r>
      <w:r w:rsidR="003C1DBA" w:rsidRPr="00483552">
        <w:rPr>
          <w:color w:val="000000" w:themeColor="text1"/>
          <w:sz w:val="24"/>
          <w:szCs w:val="24"/>
        </w:rPr>
        <w:t xml:space="preserve"> comparing bicarbonate and/or N-acetylcysteine (NAC) to intravenous 0.9% sodium chloride and/or placebo in high-risk patients undergoing angiography showed no difference in outcome between regimes. These </w:t>
      </w:r>
      <w:r w:rsidRPr="00483552">
        <w:rPr>
          <w:color w:val="000000" w:themeColor="text1"/>
          <w:sz w:val="24"/>
          <w:szCs w:val="24"/>
        </w:rPr>
        <w:t>new trial</w:t>
      </w:r>
      <w:r w:rsidR="003C1DBA" w:rsidRPr="00483552">
        <w:rPr>
          <w:color w:val="000000" w:themeColor="text1"/>
          <w:sz w:val="24"/>
          <w:szCs w:val="24"/>
        </w:rPr>
        <w:t>s</w:t>
      </w:r>
      <w:r w:rsidRPr="00483552">
        <w:rPr>
          <w:color w:val="000000" w:themeColor="text1"/>
          <w:sz w:val="24"/>
          <w:szCs w:val="24"/>
        </w:rPr>
        <w:t xml:space="preserve"> w</w:t>
      </w:r>
      <w:r w:rsidR="003C1DBA" w:rsidRPr="00483552">
        <w:rPr>
          <w:color w:val="000000" w:themeColor="text1"/>
          <w:sz w:val="24"/>
          <w:szCs w:val="24"/>
        </w:rPr>
        <w:t>ere</w:t>
      </w:r>
      <w:r w:rsidRPr="00483552">
        <w:rPr>
          <w:color w:val="000000" w:themeColor="text1"/>
          <w:sz w:val="24"/>
          <w:szCs w:val="24"/>
        </w:rPr>
        <w:t xml:space="preserve"> seen as potentially sufficient to change existing recommendations</w:t>
      </w:r>
      <w:r w:rsidR="003C1DBA" w:rsidRPr="00483552">
        <w:rPr>
          <w:color w:val="000000" w:themeColor="text1"/>
          <w:sz w:val="24"/>
          <w:szCs w:val="24"/>
        </w:rPr>
        <w:t>, thus a d</w:t>
      </w:r>
      <w:r w:rsidRPr="00483552">
        <w:rPr>
          <w:color w:val="000000" w:themeColor="text1"/>
          <w:sz w:val="24"/>
          <w:szCs w:val="24"/>
        </w:rPr>
        <w:t>ecision was made to update this part of the guideline</w:t>
      </w:r>
      <w:r w:rsidR="003C1DBA" w:rsidRPr="00483552">
        <w:rPr>
          <w:color w:val="000000" w:themeColor="text1"/>
          <w:sz w:val="24"/>
          <w:szCs w:val="24"/>
        </w:rPr>
        <w:t xml:space="preserve"> </w:t>
      </w:r>
      <w:r w:rsidR="00F277C1" w:rsidRPr="00483552">
        <w:rPr>
          <w:color w:val="000000" w:themeColor="text1"/>
          <w:sz w:val="24"/>
          <w:szCs w:val="24"/>
        </w:rPr>
        <w:t>with the a</w:t>
      </w:r>
      <w:r w:rsidRPr="00483552">
        <w:rPr>
          <w:color w:val="000000" w:themeColor="text1"/>
          <w:sz w:val="24"/>
          <w:szCs w:val="24"/>
        </w:rPr>
        <w:t>im of assess</w:t>
      </w:r>
      <w:r w:rsidR="00F277C1" w:rsidRPr="00483552">
        <w:rPr>
          <w:color w:val="000000" w:themeColor="text1"/>
          <w:sz w:val="24"/>
          <w:szCs w:val="24"/>
        </w:rPr>
        <w:t>ing</w:t>
      </w:r>
      <w:r w:rsidRPr="00483552">
        <w:rPr>
          <w:color w:val="000000" w:themeColor="text1"/>
          <w:sz w:val="24"/>
          <w:szCs w:val="24"/>
        </w:rPr>
        <w:t xml:space="preserve"> the clinical and cost effectiveness of NAC and/or fluids in preventing AKI in at risk adults</w:t>
      </w:r>
      <w:r w:rsidR="00F277C1" w:rsidRPr="00483552">
        <w:rPr>
          <w:color w:val="000000" w:themeColor="text1"/>
          <w:sz w:val="24"/>
          <w:szCs w:val="24"/>
        </w:rPr>
        <w:t xml:space="preserve"> undergoing procedures involving iodine-based contrast media</w:t>
      </w:r>
      <w:r w:rsidR="00382298">
        <w:rPr>
          <w:color w:val="000000" w:themeColor="text1"/>
          <w:sz w:val="24"/>
          <w:szCs w:val="24"/>
        </w:rPr>
        <w:t xml:space="preserve">. </w:t>
      </w:r>
    </w:p>
    <w:p w14:paraId="37433DDD" w14:textId="77777777" w:rsidR="00382298" w:rsidRDefault="00382298" w:rsidP="00B30E75">
      <w:pPr>
        <w:spacing w:line="480" w:lineRule="auto"/>
        <w:rPr>
          <w:b/>
          <w:color w:val="000000" w:themeColor="text1"/>
          <w:sz w:val="24"/>
          <w:szCs w:val="24"/>
        </w:rPr>
      </w:pPr>
    </w:p>
    <w:p w14:paraId="71EDE5E6" w14:textId="29B59C8B" w:rsidR="00382298" w:rsidRDefault="00F277C1" w:rsidP="00B30E75">
      <w:pPr>
        <w:spacing w:line="480" w:lineRule="auto"/>
        <w:rPr>
          <w:color w:val="000000" w:themeColor="text1"/>
          <w:sz w:val="24"/>
          <w:szCs w:val="24"/>
        </w:rPr>
      </w:pPr>
      <w:r w:rsidRPr="00483552">
        <w:rPr>
          <w:b/>
          <w:color w:val="000000" w:themeColor="text1"/>
          <w:sz w:val="24"/>
          <w:szCs w:val="24"/>
        </w:rPr>
        <w:lastRenderedPageBreak/>
        <w:t>Background</w:t>
      </w:r>
      <w:r w:rsidR="00A52FE4" w:rsidRPr="00483552">
        <w:rPr>
          <w:b/>
          <w:color w:val="000000" w:themeColor="text1"/>
          <w:sz w:val="24"/>
          <w:szCs w:val="24"/>
        </w:rPr>
        <w:br/>
      </w:r>
      <w:r w:rsidR="007B7488" w:rsidRPr="00483552">
        <w:rPr>
          <w:color w:val="000000" w:themeColor="text1"/>
          <w:sz w:val="24"/>
          <w:szCs w:val="24"/>
        </w:rPr>
        <w:t xml:space="preserve">The terminology and definitions used to describe </w:t>
      </w:r>
      <w:r w:rsidR="004A10B2" w:rsidRPr="00483552">
        <w:rPr>
          <w:color w:val="000000" w:themeColor="text1"/>
          <w:sz w:val="24"/>
          <w:szCs w:val="24"/>
        </w:rPr>
        <w:t>acute kidney injury</w:t>
      </w:r>
      <w:r w:rsidR="007B7488" w:rsidRPr="00483552">
        <w:rPr>
          <w:color w:val="000000" w:themeColor="text1"/>
          <w:sz w:val="24"/>
          <w:szCs w:val="24"/>
        </w:rPr>
        <w:t xml:space="preserve"> following iodinated contrast media are varied and often employed inter-</w:t>
      </w:r>
      <w:r w:rsidR="004A10B2" w:rsidRPr="00483552">
        <w:rPr>
          <w:color w:val="000000" w:themeColor="text1"/>
          <w:sz w:val="24"/>
          <w:szCs w:val="24"/>
        </w:rPr>
        <w:t xml:space="preserve">changeably. AKI </w:t>
      </w:r>
      <w:r w:rsidR="007B7488" w:rsidRPr="00483552">
        <w:rPr>
          <w:color w:val="000000" w:themeColor="text1"/>
          <w:sz w:val="24"/>
          <w:szCs w:val="24"/>
        </w:rPr>
        <w:t>is a sudden reduction in kidney function that occurs within a few hours or days</w:t>
      </w:r>
      <w:r w:rsidR="001A485B" w:rsidRPr="00483552">
        <w:rPr>
          <w:color w:val="000000" w:themeColor="text1"/>
          <w:sz w:val="24"/>
          <w:szCs w:val="24"/>
        </w:rPr>
        <w:t xml:space="preserve">, and is defined in the guideline according to the </w:t>
      </w:r>
      <w:r w:rsidR="00252446" w:rsidRPr="00483552">
        <w:rPr>
          <w:color w:val="000000" w:themeColor="text1"/>
          <w:sz w:val="24"/>
          <w:szCs w:val="24"/>
        </w:rPr>
        <w:t xml:space="preserve">Acute Kidney Injury Network (AKIN) </w:t>
      </w:r>
      <w:r w:rsidR="001A485B" w:rsidRPr="00483552">
        <w:rPr>
          <w:color w:val="000000" w:themeColor="text1"/>
          <w:sz w:val="24"/>
          <w:szCs w:val="24"/>
        </w:rPr>
        <w:t xml:space="preserve">and </w:t>
      </w:r>
      <w:r w:rsidR="00252446" w:rsidRPr="00483552">
        <w:rPr>
          <w:color w:val="000000" w:themeColor="text1"/>
          <w:sz w:val="24"/>
          <w:szCs w:val="24"/>
        </w:rPr>
        <w:t xml:space="preserve">Kidney Disease: Improving Global Outcomes (KDIGO) </w:t>
      </w:r>
      <w:r w:rsidR="001A485B" w:rsidRPr="00483552">
        <w:rPr>
          <w:color w:val="000000" w:themeColor="text1"/>
          <w:sz w:val="24"/>
          <w:szCs w:val="24"/>
        </w:rPr>
        <w:t>definition</w:t>
      </w:r>
      <w:r w:rsidR="00EC5113" w:rsidRPr="00483552">
        <w:rPr>
          <w:color w:val="000000" w:themeColor="text1"/>
          <w:sz w:val="24"/>
          <w:szCs w:val="24"/>
        </w:rPr>
        <w:t xml:space="preserve"> </w:t>
      </w:r>
      <w:r w:rsidR="00EC5113" w:rsidRPr="00483552">
        <w:rPr>
          <w:color w:val="000000" w:themeColor="text1"/>
          <w:sz w:val="24"/>
          <w:szCs w:val="24"/>
        </w:rPr>
        <w:fldChar w:fldCharType="begin">
          <w:fldData xml:space="preserve">PEVuZE5vdGU+PENpdGU+PEF1dGhvcj5NZWh0YTwvQXV0aG9yPjxZZWFyPjIwMDc8L1llYXI+PFJl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</w:fldData>
        </w:fldChar>
      </w:r>
      <w:r w:rsidR="00162814" w:rsidRPr="00483552">
        <w:rPr>
          <w:color w:val="000000" w:themeColor="text1"/>
          <w:sz w:val="24"/>
          <w:szCs w:val="24"/>
        </w:rPr>
        <w:instrText xml:space="preserve"> ADDIN EN.CITE </w:instrText>
      </w:r>
      <w:r w:rsidR="00162814" w:rsidRPr="00483552">
        <w:rPr>
          <w:color w:val="000000" w:themeColor="text1"/>
          <w:sz w:val="24"/>
          <w:szCs w:val="24"/>
        </w:rPr>
        <w:fldChar w:fldCharType="begin">
          <w:fldData xml:space="preserve">PEVuZE5vdGU+PENpdGU+PEF1dGhvcj5NZWh0YTwvQXV0aG9yPjxZZWFyPjIwMDc8L1llYXI+PFJl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</w:fldData>
        </w:fldChar>
      </w:r>
      <w:r w:rsidR="00162814" w:rsidRPr="00483552">
        <w:rPr>
          <w:color w:val="000000" w:themeColor="text1"/>
          <w:sz w:val="24"/>
          <w:szCs w:val="24"/>
        </w:rPr>
        <w:instrText xml:space="preserve"> ADDIN EN.CITE.DATA </w:instrText>
      </w:r>
      <w:r w:rsidR="00162814" w:rsidRPr="00483552">
        <w:rPr>
          <w:color w:val="000000" w:themeColor="text1"/>
          <w:sz w:val="24"/>
          <w:szCs w:val="24"/>
        </w:rPr>
      </w:r>
      <w:r w:rsidR="00162814" w:rsidRPr="00483552">
        <w:rPr>
          <w:color w:val="000000" w:themeColor="text1"/>
          <w:sz w:val="24"/>
          <w:szCs w:val="24"/>
        </w:rPr>
        <w:fldChar w:fldCharType="end"/>
      </w:r>
      <w:r w:rsidR="00EC5113" w:rsidRPr="00483552">
        <w:rPr>
          <w:color w:val="000000" w:themeColor="text1"/>
          <w:sz w:val="24"/>
          <w:szCs w:val="24"/>
        </w:rPr>
      </w:r>
      <w:r w:rsidR="00EC5113" w:rsidRPr="00483552">
        <w:rPr>
          <w:color w:val="000000" w:themeColor="text1"/>
          <w:sz w:val="24"/>
          <w:szCs w:val="24"/>
        </w:rPr>
        <w:fldChar w:fldCharType="separate"/>
      </w:r>
      <w:r w:rsidR="00EC5113" w:rsidRPr="00483552">
        <w:rPr>
          <w:noProof/>
          <w:color w:val="000000" w:themeColor="text1"/>
          <w:sz w:val="24"/>
          <w:szCs w:val="24"/>
        </w:rPr>
        <w:t>(4-6)</w:t>
      </w:r>
      <w:r w:rsidR="00EC5113" w:rsidRPr="00483552">
        <w:rPr>
          <w:color w:val="000000" w:themeColor="text1"/>
          <w:sz w:val="24"/>
          <w:szCs w:val="24"/>
        </w:rPr>
        <w:fldChar w:fldCharType="end"/>
      </w:r>
      <w:r w:rsidR="001A485B" w:rsidRPr="00483552">
        <w:rPr>
          <w:color w:val="000000" w:themeColor="text1"/>
          <w:sz w:val="24"/>
          <w:szCs w:val="24"/>
        </w:rPr>
        <w:t xml:space="preserve">; </w:t>
      </w:r>
      <w:r w:rsidR="001A485B" w:rsidRPr="00483552">
        <w:rPr>
          <w:b/>
          <w:color w:val="000000" w:themeColor="text1"/>
          <w:sz w:val="24"/>
          <w:szCs w:val="24"/>
        </w:rPr>
        <w:t>Table 1</w:t>
      </w:r>
      <w:r w:rsidR="00C563CD" w:rsidRPr="00483552">
        <w:rPr>
          <w:color w:val="000000" w:themeColor="text1"/>
          <w:sz w:val="24"/>
          <w:szCs w:val="24"/>
        </w:rPr>
        <w:t>.</w:t>
      </w:r>
      <w:r w:rsidR="00252446" w:rsidRPr="00483552">
        <w:rPr>
          <w:color w:val="000000" w:themeColor="text1"/>
          <w:sz w:val="24"/>
          <w:szCs w:val="24"/>
        </w:rPr>
        <w:t xml:space="preserve"> </w:t>
      </w:r>
      <w:r w:rsidR="00955763" w:rsidRPr="00483552">
        <w:rPr>
          <w:color w:val="000000" w:themeColor="text1"/>
          <w:sz w:val="24"/>
          <w:szCs w:val="24"/>
        </w:rPr>
        <w:t>AKI following administration of iodinated contrast has previously been referred to as contrast induced nephropathy (CIN). The</w:t>
      </w:r>
      <w:r w:rsidR="00256208" w:rsidRPr="00483552">
        <w:rPr>
          <w:color w:val="000000" w:themeColor="text1"/>
          <w:sz w:val="24"/>
          <w:szCs w:val="24"/>
        </w:rPr>
        <w:t xml:space="preserve"> terminology employed by NICE</w:t>
      </w:r>
      <w:r w:rsidR="00955763" w:rsidRPr="00483552">
        <w:rPr>
          <w:color w:val="000000" w:themeColor="text1"/>
          <w:sz w:val="24"/>
          <w:szCs w:val="24"/>
        </w:rPr>
        <w:t xml:space="preserve"> follows the proposals of the KDIGO international guidelines, namely contrast-induced AKI (CI-AKI). </w:t>
      </w:r>
      <w:r w:rsidR="00BD708D" w:rsidRPr="00483552">
        <w:rPr>
          <w:color w:val="000000" w:themeColor="text1"/>
          <w:sz w:val="24"/>
          <w:szCs w:val="24"/>
        </w:rPr>
        <w:t xml:space="preserve">The time frame at which CI-AKI develops is typically accepted as being </w:t>
      </w:r>
      <w:r w:rsidR="007B7488" w:rsidRPr="00483552">
        <w:rPr>
          <w:color w:val="000000" w:themeColor="text1"/>
          <w:sz w:val="24"/>
          <w:szCs w:val="24"/>
        </w:rPr>
        <w:t>48</w:t>
      </w:r>
      <w:r w:rsidR="00825D78" w:rsidRPr="00483552">
        <w:rPr>
          <w:color w:val="000000" w:themeColor="text1"/>
          <w:sz w:val="24"/>
          <w:szCs w:val="24"/>
        </w:rPr>
        <w:t xml:space="preserve"> </w:t>
      </w:r>
      <w:r w:rsidR="007B7488" w:rsidRPr="00483552">
        <w:rPr>
          <w:color w:val="000000" w:themeColor="text1"/>
          <w:sz w:val="24"/>
          <w:szCs w:val="24"/>
        </w:rPr>
        <w:t>-</w:t>
      </w:r>
      <w:r w:rsidR="00825D78" w:rsidRPr="00483552">
        <w:rPr>
          <w:color w:val="000000" w:themeColor="text1"/>
          <w:sz w:val="24"/>
          <w:szCs w:val="24"/>
        </w:rPr>
        <w:t xml:space="preserve"> </w:t>
      </w:r>
      <w:r w:rsidR="007B7488" w:rsidRPr="00483552">
        <w:rPr>
          <w:color w:val="000000" w:themeColor="text1"/>
          <w:sz w:val="24"/>
          <w:szCs w:val="24"/>
        </w:rPr>
        <w:t>72 h</w:t>
      </w:r>
      <w:r w:rsidR="00825D78" w:rsidRPr="00483552">
        <w:rPr>
          <w:color w:val="000000" w:themeColor="text1"/>
          <w:sz w:val="24"/>
          <w:szCs w:val="24"/>
        </w:rPr>
        <w:t>ours</w:t>
      </w:r>
      <w:r w:rsidR="007B7488" w:rsidRPr="00483552">
        <w:rPr>
          <w:color w:val="000000" w:themeColor="text1"/>
          <w:sz w:val="24"/>
          <w:szCs w:val="24"/>
        </w:rPr>
        <w:t xml:space="preserve"> after exposure to an iodinated contrast agent, when alternative explanations for reduced kidney function have been excluded</w:t>
      </w:r>
      <w:r w:rsidR="00BD708D" w:rsidRPr="00483552">
        <w:rPr>
          <w:color w:val="000000" w:themeColor="text1"/>
          <w:sz w:val="24"/>
          <w:szCs w:val="24"/>
        </w:rPr>
        <w:t xml:space="preserve">. </w:t>
      </w:r>
      <w:r w:rsidR="004A10B2" w:rsidRPr="00483552">
        <w:rPr>
          <w:color w:val="000000" w:themeColor="text1"/>
          <w:sz w:val="24"/>
          <w:szCs w:val="24"/>
        </w:rPr>
        <w:t>T</w:t>
      </w:r>
      <w:r w:rsidR="00955763" w:rsidRPr="00483552">
        <w:rPr>
          <w:color w:val="000000" w:themeColor="text1"/>
          <w:sz w:val="24"/>
          <w:szCs w:val="24"/>
        </w:rPr>
        <w:t>he American College of Radiology (ACR) and European Society of Urogenital Radiolog</w:t>
      </w:r>
      <w:r w:rsidR="00BD708D" w:rsidRPr="00483552">
        <w:rPr>
          <w:color w:val="000000" w:themeColor="text1"/>
          <w:sz w:val="24"/>
          <w:szCs w:val="24"/>
        </w:rPr>
        <w:t>y</w:t>
      </w:r>
      <w:r w:rsidR="00955763" w:rsidRPr="00483552">
        <w:rPr>
          <w:color w:val="000000" w:themeColor="text1"/>
          <w:sz w:val="24"/>
          <w:szCs w:val="24"/>
        </w:rPr>
        <w:t xml:space="preserve"> (ESUR) </w:t>
      </w:r>
      <w:r w:rsidR="00BD708D" w:rsidRPr="00483552">
        <w:rPr>
          <w:color w:val="000000" w:themeColor="text1"/>
          <w:sz w:val="24"/>
          <w:szCs w:val="24"/>
        </w:rPr>
        <w:t>prefer</w:t>
      </w:r>
      <w:r w:rsidR="00955763" w:rsidRPr="00483552">
        <w:rPr>
          <w:color w:val="000000" w:themeColor="text1"/>
          <w:sz w:val="24"/>
          <w:szCs w:val="24"/>
        </w:rPr>
        <w:t xml:space="preserve"> the term </w:t>
      </w:r>
      <w:r w:rsidR="009A2735" w:rsidRPr="00483552">
        <w:rPr>
          <w:color w:val="000000" w:themeColor="text1"/>
          <w:sz w:val="24"/>
          <w:szCs w:val="24"/>
        </w:rPr>
        <w:t>“</w:t>
      </w:r>
      <w:r w:rsidR="00BD708D" w:rsidRPr="00483552">
        <w:rPr>
          <w:color w:val="000000" w:themeColor="text1"/>
          <w:sz w:val="24"/>
          <w:szCs w:val="24"/>
        </w:rPr>
        <w:t>post-contrast acute kidney injury</w:t>
      </w:r>
      <w:r w:rsidR="009A2735" w:rsidRPr="00483552">
        <w:rPr>
          <w:color w:val="000000" w:themeColor="text1"/>
          <w:sz w:val="24"/>
          <w:szCs w:val="24"/>
        </w:rPr>
        <w:t>”</w:t>
      </w:r>
      <w:r w:rsidR="00BD708D" w:rsidRPr="00483552">
        <w:rPr>
          <w:color w:val="000000" w:themeColor="text1"/>
          <w:sz w:val="24"/>
          <w:szCs w:val="24"/>
        </w:rPr>
        <w:t xml:space="preserve"> (PC-AKI)</w:t>
      </w:r>
      <w:r w:rsidR="00256208" w:rsidRPr="00483552">
        <w:rPr>
          <w:color w:val="000000" w:themeColor="text1"/>
          <w:sz w:val="24"/>
          <w:szCs w:val="24"/>
        </w:rPr>
        <w:t xml:space="preserve"> </w:t>
      </w:r>
      <w:r w:rsidR="001C66FF" w:rsidRPr="00483552">
        <w:rPr>
          <w:color w:val="000000" w:themeColor="text1"/>
          <w:sz w:val="24"/>
          <w:szCs w:val="24"/>
        </w:rPr>
        <w:t xml:space="preserve">or “contrast-associated acute kidney injury” (CA-AKI) </w:t>
      </w:r>
      <w:r w:rsidR="00EC5113" w:rsidRPr="00483552">
        <w:rPr>
          <w:color w:val="000000" w:themeColor="text1"/>
          <w:sz w:val="24"/>
          <w:szCs w:val="24"/>
        </w:rPr>
        <w:fldChar w:fldCharType="begin">
          <w:fldData xml:space="preserve">PEVuZE5vdGU+PENpdGU+PEF1dGhvcj52YW4gZGVyIE1vbGVuPC9BdXRob3I+PFllYXI+MjAxODwv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</w:fldData>
        </w:fldChar>
      </w:r>
      <w:r w:rsidR="00162814" w:rsidRPr="00483552">
        <w:rPr>
          <w:color w:val="000000" w:themeColor="text1"/>
          <w:sz w:val="24"/>
          <w:szCs w:val="24"/>
        </w:rPr>
        <w:instrText xml:space="preserve"> ADDIN EN.CITE </w:instrText>
      </w:r>
      <w:r w:rsidR="00162814" w:rsidRPr="00483552">
        <w:rPr>
          <w:color w:val="000000" w:themeColor="text1"/>
          <w:sz w:val="24"/>
          <w:szCs w:val="24"/>
        </w:rPr>
        <w:fldChar w:fldCharType="begin">
          <w:fldData xml:space="preserve">PEVuZE5vdGU+PENpdGU+PEF1dGhvcj52YW4gZGVyIE1vbGVuPC9BdXRob3I+PFllYXI+MjAxODwv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</w:fldData>
        </w:fldChar>
      </w:r>
      <w:r w:rsidR="00162814" w:rsidRPr="00483552">
        <w:rPr>
          <w:color w:val="000000" w:themeColor="text1"/>
          <w:sz w:val="24"/>
          <w:szCs w:val="24"/>
        </w:rPr>
        <w:instrText xml:space="preserve"> ADDIN EN.CITE.DATA </w:instrText>
      </w:r>
      <w:r w:rsidR="00162814" w:rsidRPr="00483552">
        <w:rPr>
          <w:color w:val="000000" w:themeColor="text1"/>
          <w:sz w:val="24"/>
          <w:szCs w:val="24"/>
        </w:rPr>
      </w:r>
      <w:r w:rsidR="00162814" w:rsidRPr="00483552">
        <w:rPr>
          <w:color w:val="000000" w:themeColor="text1"/>
          <w:sz w:val="24"/>
          <w:szCs w:val="24"/>
        </w:rPr>
        <w:fldChar w:fldCharType="end"/>
      </w:r>
      <w:r w:rsidR="00EC5113" w:rsidRPr="00483552">
        <w:rPr>
          <w:color w:val="000000" w:themeColor="text1"/>
          <w:sz w:val="24"/>
          <w:szCs w:val="24"/>
        </w:rPr>
      </w:r>
      <w:r w:rsidR="00EC5113" w:rsidRPr="00483552">
        <w:rPr>
          <w:color w:val="000000" w:themeColor="text1"/>
          <w:sz w:val="24"/>
          <w:szCs w:val="24"/>
        </w:rPr>
        <w:fldChar w:fldCharType="separate"/>
      </w:r>
      <w:r w:rsidR="00EC5113" w:rsidRPr="00483552">
        <w:rPr>
          <w:noProof/>
          <w:color w:val="000000" w:themeColor="text1"/>
          <w:sz w:val="24"/>
          <w:szCs w:val="24"/>
        </w:rPr>
        <w:t>(7, 8)</w:t>
      </w:r>
      <w:r w:rsidR="00EC5113" w:rsidRPr="00483552">
        <w:rPr>
          <w:color w:val="000000" w:themeColor="text1"/>
          <w:sz w:val="24"/>
          <w:szCs w:val="24"/>
        </w:rPr>
        <w:fldChar w:fldCharType="end"/>
      </w:r>
      <w:r w:rsidR="00955763" w:rsidRPr="00483552">
        <w:rPr>
          <w:color w:val="000000" w:themeColor="text1"/>
          <w:sz w:val="24"/>
          <w:szCs w:val="24"/>
        </w:rPr>
        <w:t>.</w:t>
      </w:r>
      <w:r w:rsidR="001C66FF" w:rsidRPr="00483552">
        <w:rPr>
          <w:color w:val="000000" w:themeColor="text1"/>
          <w:sz w:val="24"/>
          <w:szCs w:val="24"/>
        </w:rPr>
        <w:t xml:space="preserve"> CA-AKI </w:t>
      </w:r>
      <w:r w:rsidR="00BD708D" w:rsidRPr="00483552">
        <w:rPr>
          <w:color w:val="000000" w:themeColor="text1"/>
          <w:sz w:val="24"/>
          <w:szCs w:val="24"/>
        </w:rPr>
        <w:t xml:space="preserve">is considered a correlative diagnosis, whereas CI-AKI implies a </w:t>
      </w:r>
      <w:r w:rsidR="001C66FF" w:rsidRPr="00483552">
        <w:rPr>
          <w:color w:val="000000" w:themeColor="text1"/>
          <w:sz w:val="24"/>
          <w:szCs w:val="24"/>
        </w:rPr>
        <w:t xml:space="preserve">direct </w:t>
      </w:r>
      <w:r w:rsidR="00BD708D" w:rsidRPr="00483552">
        <w:rPr>
          <w:color w:val="000000" w:themeColor="text1"/>
          <w:sz w:val="24"/>
          <w:szCs w:val="24"/>
        </w:rPr>
        <w:t xml:space="preserve">causative relationship </w:t>
      </w:r>
      <w:r w:rsidR="001C66FF" w:rsidRPr="00483552">
        <w:rPr>
          <w:color w:val="000000" w:themeColor="text1"/>
          <w:sz w:val="24"/>
          <w:szCs w:val="24"/>
        </w:rPr>
        <w:t>to the</w:t>
      </w:r>
      <w:r w:rsidR="00BD708D" w:rsidRPr="00483552">
        <w:rPr>
          <w:color w:val="000000" w:themeColor="text1"/>
          <w:sz w:val="24"/>
          <w:szCs w:val="24"/>
        </w:rPr>
        <w:t xml:space="preserve"> administration of </w:t>
      </w:r>
      <w:r w:rsidR="007B7488" w:rsidRPr="00483552">
        <w:rPr>
          <w:color w:val="000000" w:themeColor="text1"/>
          <w:sz w:val="24"/>
          <w:szCs w:val="24"/>
        </w:rPr>
        <w:t xml:space="preserve">iodinated </w:t>
      </w:r>
      <w:r w:rsidR="00BD708D" w:rsidRPr="00483552">
        <w:rPr>
          <w:color w:val="000000" w:themeColor="text1"/>
          <w:sz w:val="24"/>
          <w:szCs w:val="24"/>
        </w:rPr>
        <w:t xml:space="preserve">contrast media, </w:t>
      </w:r>
      <w:r w:rsidR="001C66FF" w:rsidRPr="00483552">
        <w:rPr>
          <w:color w:val="000000" w:themeColor="text1"/>
          <w:sz w:val="24"/>
          <w:szCs w:val="24"/>
        </w:rPr>
        <w:t>and is considered a subtype of CA-AKI</w:t>
      </w:r>
      <w:r w:rsidR="00BD708D" w:rsidRPr="00483552">
        <w:rPr>
          <w:color w:val="000000" w:themeColor="text1"/>
          <w:sz w:val="24"/>
          <w:szCs w:val="24"/>
        </w:rPr>
        <w:t>.</w:t>
      </w:r>
      <w:r w:rsidR="0044240B" w:rsidRPr="00483552">
        <w:rPr>
          <w:color w:val="000000" w:themeColor="text1"/>
          <w:sz w:val="24"/>
          <w:szCs w:val="24"/>
        </w:rPr>
        <w:t xml:space="preserve"> </w:t>
      </w:r>
      <w:r w:rsidR="001C66FF" w:rsidRPr="00483552">
        <w:rPr>
          <w:color w:val="000000" w:themeColor="text1"/>
          <w:sz w:val="24"/>
          <w:szCs w:val="24"/>
        </w:rPr>
        <w:t xml:space="preserve">The casual relationship of “contrast-induced” AKI may not always be clearly established, due to medical co-morbidity and it can be challenging to prove alternative causes, leading to the preference of the umbrella terms CA-AKI or PC-AKI. </w:t>
      </w:r>
      <w:r w:rsidR="00825D78" w:rsidRPr="00483552">
        <w:rPr>
          <w:color w:val="000000" w:themeColor="text1"/>
          <w:sz w:val="24"/>
          <w:szCs w:val="24"/>
        </w:rPr>
        <w:t xml:space="preserve">Furthermore, as CI-AKI is defined based on laboratory measurements alone, any adverse effects on patient-centred outcomes are not apparent </w:t>
      </w:r>
      <w:r w:rsidR="00EC5113" w:rsidRPr="00483552">
        <w:rPr>
          <w:color w:val="000000" w:themeColor="text1"/>
          <w:sz w:val="24"/>
          <w:szCs w:val="24"/>
        </w:rPr>
        <w:fldChar w:fldCharType="begin">
          <w:fldData xml:space="preserve">PEVuZE5vdGU+PENpdGU+PEF1dGhvcj5BeWNvY2s8L0F1dGhvcj48WWVhcj4yMDE4PC9ZZWFyPjxS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</w:fldData>
        </w:fldChar>
      </w:r>
      <w:r w:rsidR="00EC5113" w:rsidRPr="00483552">
        <w:rPr>
          <w:color w:val="000000" w:themeColor="text1"/>
          <w:sz w:val="24"/>
          <w:szCs w:val="24"/>
        </w:rPr>
        <w:instrText xml:space="preserve"> ADDIN EN.CITE </w:instrText>
      </w:r>
      <w:r w:rsidR="00EC5113" w:rsidRPr="00483552">
        <w:rPr>
          <w:color w:val="000000" w:themeColor="text1"/>
          <w:sz w:val="24"/>
          <w:szCs w:val="24"/>
        </w:rPr>
        <w:fldChar w:fldCharType="begin">
          <w:fldData xml:space="preserve">PEVuZE5vdGU+PENpdGU+PEF1dGhvcj5BeWNvY2s8L0F1dGhvcj48WWVhcj4yMDE4PC9ZZWFyPjxS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</w:fldData>
        </w:fldChar>
      </w:r>
      <w:r w:rsidR="00EC5113" w:rsidRPr="00483552">
        <w:rPr>
          <w:color w:val="000000" w:themeColor="text1"/>
          <w:sz w:val="24"/>
          <w:szCs w:val="24"/>
        </w:rPr>
        <w:instrText xml:space="preserve"> ADDIN EN.CITE.DATA </w:instrText>
      </w:r>
      <w:r w:rsidR="00EC5113" w:rsidRPr="00483552">
        <w:rPr>
          <w:color w:val="000000" w:themeColor="text1"/>
          <w:sz w:val="24"/>
          <w:szCs w:val="24"/>
        </w:rPr>
      </w:r>
      <w:r w:rsidR="00EC5113" w:rsidRPr="00483552">
        <w:rPr>
          <w:color w:val="000000" w:themeColor="text1"/>
          <w:sz w:val="24"/>
          <w:szCs w:val="24"/>
        </w:rPr>
        <w:fldChar w:fldCharType="end"/>
      </w:r>
      <w:r w:rsidR="00EC5113" w:rsidRPr="00483552">
        <w:rPr>
          <w:color w:val="000000" w:themeColor="text1"/>
          <w:sz w:val="24"/>
          <w:szCs w:val="24"/>
        </w:rPr>
      </w:r>
      <w:r w:rsidR="00EC5113" w:rsidRPr="00483552">
        <w:rPr>
          <w:color w:val="000000" w:themeColor="text1"/>
          <w:sz w:val="24"/>
          <w:szCs w:val="24"/>
        </w:rPr>
        <w:fldChar w:fldCharType="separate"/>
      </w:r>
      <w:r w:rsidR="00EC5113" w:rsidRPr="00483552">
        <w:rPr>
          <w:noProof/>
          <w:color w:val="000000" w:themeColor="text1"/>
          <w:sz w:val="24"/>
          <w:szCs w:val="24"/>
        </w:rPr>
        <w:t>(9)</w:t>
      </w:r>
      <w:r w:rsidR="00EC5113" w:rsidRPr="00483552">
        <w:rPr>
          <w:color w:val="000000" w:themeColor="text1"/>
          <w:sz w:val="24"/>
          <w:szCs w:val="24"/>
        </w:rPr>
        <w:fldChar w:fldCharType="end"/>
      </w:r>
      <w:r w:rsidR="0044240B" w:rsidRPr="00483552">
        <w:rPr>
          <w:color w:val="000000" w:themeColor="text1"/>
          <w:sz w:val="24"/>
          <w:szCs w:val="24"/>
        </w:rPr>
        <w:t>.</w:t>
      </w:r>
    </w:p>
    <w:p w14:paraId="7451837D" w14:textId="67CB3DD7" w:rsidR="00382298" w:rsidRDefault="00382298" w:rsidP="00B30E75">
      <w:pPr>
        <w:spacing w:line="480" w:lineRule="auto"/>
        <w:rPr>
          <w:color w:val="000000" w:themeColor="text1"/>
          <w:sz w:val="24"/>
          <w:szCs w:val="24"/>
        </w:rPr>
      </w:pPr>
    </w:p>
    <w:p w14:paraId="770C1AFB" w14:textId="2CC06B13" w:rsidR="00B30E75" w:rsidRPr="00382298" w:rsidRDefault="009007C8" w:rsidP="00B30E75">
      <w:pPr>
        <w:spacing w:line="480" w:lineRule="auto"/>
        <w:rPr>
          <w:color w:val="000000" w:themeColor="text1"/>
          <w:sz w:val="24"/>
          <w:szCs w:val="24"/>
        </w:rPr>
      </w:pPr>
      <w:r w:rsidRPr="00483552">
        <w:rPr>
          <w:b/>
          <w:color w:val="000000" w:themeColor="text1"/>
          <w:sz w:val="24"/>
          <w:szCs w:val="24"/>
        </w:rPr>
        <w:t>Incidence</w:t>
      </w:r>
      <w:r w:rsidRPr="00483552">
        <w:rPr>
          <w:b/>
          <w:color w:val="000000" w:themeColor="text1"/>
          <w:sz w:val="24"/>
          <w:szCs w:val="24"/>
        </w:rPr>
        <w:br/>
      </w:r>
      <w:r w:rsidRPr="00483552">
        <w:rPr>
          <w:rFonts w:eastAsia="Times New Roman" w:cs="Arial"/>
          <w:color w:val="000000" w:themeColor="text1"/>
          <w:sz w:val="24"/>
          <w:szCs w:val="24"/>
          <w:lang w:eastAsia="en-GB"/>
        </w:rPr>
        <w:t xml:space="preserve">The association between intravenous </w:t>
      </w:r>
      <w:r w:rsidR="007B7488" w:rsidRPr="00483552">
        <w:rPr>
          <w:rFonts w:eastAsia="Times New Roman" w:cs="Arial"/>
          <w:color w:val="000000" w:themeColor="text1"/>
          <w:sz w:val="24"/>
          <w:szCs w:val="24"/>
          <w:lang w:eastAsia="en-GB"/>
        </w:rPr>
        <w:t xml:space="preserve">iodinated </w:t>
      </w:r>
      <w:r w:rsidRPr="00483552">
        <w:rPr>
          <w:rFonts w:eastAsia="Times New Roman" w:cs="Arial"/>
          <w:color w:val="000000" w:themeColor="text1"/>
          <w:sz w:val="24"/>
          <w:szCs w:val="24"/>
          <w:lang w:eastAsia="en-GB"/>
        </w:rPr>
        <w:t xml:space="preserve">contrast media and AKI is controversial, </w:t>
      </w:r>
      <w:r w:rsidRPr="00483552">
        <w:rPr>
          <w:rFonts w:eastAsia="Times New Roman" w:cs="Arial"/>
          <w:color w:val="000000" w:themeColor="text1"/>
          <w:sz w:val="24"/>
          <w:szCs w:val="24"/>
          <w:lang w:eastAsia="en-GB"/>
        </w:rPr>
        <w:lastRenderedPageBreak/>
        <w:t>particularly as the use of high-osmolar contrast media is now largely outdated, with replacement by low and iso-osmolar agents</w:t>
      </w:r>
      <w:r w:rsidR="00F65502" w:rsidRPr="00483552">
        <w:rPr>
          <w:rFonts w:eastAsia="Times New Roman" w:cs="Arial"/>
          <w:color w:val="000000" w:themeColor="text1"/>
          <w:sz w:val="24"/>
          <w:szCs w:val="24"/>
          <w:lang w:eastAsia="en-GB"/>
        </w:rPr>
        <w:t xml:space="preserve"> </w:t>
      </w:r>
      <w:r w:rsidR="00EC5113" w:rsidRPr="00483552">
        <w:rPr>
          <w:rFonts w:eastAsia="Times New Roman" w:cs="Arial"/>
          <w:color w:val="000000" w:themeColor="text1"/>
          <w:sz w:val="24"/>
          <w:szCs w:val="24"/>
          <w:lang w:eastAsia="en-GB"/>
        </w:rPr>
        <w:fldChar w:fldCharType="begin"/>
      </w:r>
      <w:r w:rsidR="00EC5113" w:rsidRPr="00483552">
        <w:rPr>
          <w:rFonts w:eastAsia="Times New Roman" w:cs="Arial"/>
          <w:color w:val="000000" w:themeColor="text1"/>
          <w:sz w:val="24"/>
          <w:szCs w:val="24"/>
          <w:lang w:eastAsia="en-GB"/>
        </w:rPr>
        <w:instrText xml:space="preserve"> ADDIN EN.CITE &lt;EndNote&gt;&lt;Cite&gt;&lt;Author&gt;McDonald&lt;/Author&gt;&lt;Year&gt;2013&lt;/Year&gt;&lt;RecNum&gt;25&lt;/RecNum&gt;&lt;DisplayText&gt;(10)&lt;/DisplayText&gt;&lt;record&gt;&lt;rec-number&gt;25&lt;/rec-number&gt;&lt;foreign-keys&gt;&lt;key app="EN" db-id="s22wvzva0wte07edvr25ztf5tzsf05dedtxw" timestamp="1579888694"&gt;25&lt;/key&gt;&lt;/foreign-keys&gt;&lt;ref-type name="Journal Article"&gt;17&lt;/ref-type&gt;&lt;contributors&gt;&lt;authors&gt;&lt;author&gt;McDonald, R. J.&lt;/author&gt;&lt;author&gt;McDonald, J. S.&lt;/author&gt;&lt;author&gt;Bida, J. P.&lt;/author&gt;&lt;author&gt;Carter, R. E.&lt;/author&gt;&lt;author&gt;Fleming, C. J.&lt;/author&gt;&lt;author&gt;Misra, S.&lt;/author&gt;&lt;author&gt;Williamson, E. E.&lt;/author&gt;&lt;author&gt;Kallmes, D. F.&lt;/author&gt;&lt;/authors&gt;&lt;/contributors&gt;&lt;auth-address&gt;Clinician Investigator Training Program, Department of Radiology, College of Medicine, Mayo Clinic, 200 1st St SW, Rochester, MN 55905, USA. mcdonald.robert@mayo.edu&lt;/auth-address&gt;&lt;titles&gt;&lt;title&gt;Intravenous contrast material-induced nephropathy: causal or coincident phenomenon?&lt;/title&gt;&lt;secondary-title&gt;Radiology&lt;/secondary-title&gt;&lt;/titles&gt;&lt;periodical&gt;&lt;full-title&gt;Radiology&lt;/full-title&gt;&lt;/periodical&gt;&lt;pages&gt;106-18&lt;/pages&gt;&lt;volume&gt;267&lt;/volume&gt;&lt;number&gt;1&lt;/number&gt;&lt;edition&gt;2013/01/31&lt;/edition&gt;&lt;keywords&gt;&lt;keyword&gt;Aged&lt;/keyword&gt;&lt;keyword&gt;California/epidemiology&lt;/keyword&gt;&lt;keyword&gt;Causality&lt;/keyword&gt;&lt;keyword&gt;Chi-Square Distribution&lt;/keyword&gt;&lt;keyword&gt;Contrast Media/*adverse effects&lt;/keyword&gt;&lt;keyword&gt;Female&lt;/keyword&gt;&lt;keyword&gt;Humans&lt;/keyword&gt;&lt;keyword&gt;Incidence&lt;/keyword&gt;&lt;keyword&gt;Kidney Diseases/*chemically induced/*diagnostic imaging/epidemiology&lt;/keyword&gt;&lt;keyword&gt;Male&lt;/keyword&gt;&lt;keyword&gt;Middle Aged&lt;/keyword&gt;&lt;keyword&gt;Propensity Score&lt;/keyword&gt;&lt;keyword&gt;Retrospective Studies&lt;/keyword&gt;&lt;keyword&gt;*Tomography, X-Ray Computed&lt;/keyword&gt;&lt;/keywords&gt;&lt;dates&gt;&lt;year&gt;2013&lt;/year&gt;&lt;pub-dates&gt;&lt;date&gt;Apr&lt;/date&gt;&lt;/pub-dates&gt;&lt;/dates&gt;&lt;isbn&gt;1527-1315 (Electronic)&amp;#xD;0033-8419 (Linking)&lt;/isbn&gt;&lt;accession-num&gt;23360742&lt;/accession-num&gt;&lt;urls&gt;&lt;related-urls&gt;&lt;url&gt;https://www.ncbi.nlm.nih.gov/pubmed/23360742&lt;/url&gt;&lt;/related-urls&gt;&lt;/urls&gt;&lt;custom2&gt;PMC6940002&lt;/custom2&gt;&lt;electronic-resource-num&gt;10.1148/radiol.12121823&lt;/electronic-resource-num&gt;&lt;/record&gt;&lt;/Cite&gt;&lt;/EndNote&gt;</w:instrText>
      </w:r>
      <w:r w:rsidR="00EC5113" w:rsidRPr="00483552">
        <w:rPr>
          <w:rFonts w:eastAsia="Times New Roman" w:cs="Arial"/>
          <w:color w:val="000000" w:themeColor="text1"/>
          <w:sz w:val="24"/>
          <w:szCs w:val="24"/>
          <w:lang w:eastAsia="en-GB"/>
        </w:rPr>
        <w:fldChar w:fldCharType="separate"/>
      </w:r>
      <w:r w:rsidR="00EC5113" w:rsidRPr="00483552">
        <w:rPr>
          <w:rFonts w:eastAsia="Times New Roman" w:cs="Arial"/>
          <w:noProof/>
          <w:color w:val="000000" w:themeColor="text1"/>
          <w:sz w:val="24"/>
          <w:szCs w:val="24"/>
          <w:lang w:eastAsia="en-GB"/>
        </w:rPr>
        <w:t>(10)</w:t>
      </w:r>
      <w:r w:rsidR="00EC5113" w:rsidRPr="00483552">
        <w:rPr>
          <w:rFonts w:eastAsia="Times New Roman" w:cs="Arial"/>
          <w:color w:val="000000" w:themeColor="text1"/>
          <w:sz w:val="24"/>
          <w:szCs w:val="24"/>
          <w:lang w:eastAsia="en-GB"/>
        </w:rPr>
        <w:fldChar w:fldCharType="end"/>
      </w:r>
      <w:r w:rsidRPr="00483552">
        <w:rPr>
          <w:rFonts w:eastAsia="Times New Roman" w:cs="Arial"/>
          <w:color w:val="000000" w:themeColor="text1"/>
          <w:sz w:val="24"/>
          <w:szCs w:val="24"/>
          <w:lang w:eastAsia="en-GB"/>
        </w:rPr>
        <w:t xml:space="preserve">. </w:t>
      </w:r>
      <w:r w:rsidR="00E70DF9" w:rsidRPr="00483552">
        <w:rPr>
          <w:rFonts w:eastAsia="Times New Roman" w:cs="Arial"/>
          <w:color w:val="000000" w:themeColor="text1"/>
          <w:sz w:val="24"/>
          <w:szCs w:val="24"/>
          <w:lang w:eastAsia="en-GB"/>
        </w:rPr>
        <w:t>Risk is further reduced by</w:t>
      </w:r>
      <w:r w:rsidRPr="00483552">
        <w:rPr>
          <w:rFonts w:eastAsia="Times New Roman" w:cs="Arial"/>
          <w:color w:val="000000" w:themeColor="text1"/>
          <w:sz w:val="24"/>
          <w:szCs w:val="24"/>
          <w:lang w:eastAsia="en-GB"/>
        </w:rPr>
        <w:t xml:space="preserve"> trends towards reduced doses of iodinated-media and </w:t>
      </w:r>
      <w:r w:rsidR="00825D78" w:rsidRPr="00483552">
        <w:rPr>
          <w:rFonts w:eastAsia="Times New Roman" w:cs="Arial"/>
          <w:color w:val="000000" w:themeColor="text1"/>
          <w:sz w:val="24"/>
          <w:szCs w:val="24"/>
          <w:lang w:eastAsia="en-GB"/>
        </w:rPr>
        <w:t xml:space="preserve">low kilovoltage peak (kVp) </w:t>
      </w:r>
      <w:r w:rsidRPr="00483552">
        <w:rPr>
          <w:rFonts w:eastAsia="Times New Roman" w:cs="Arial"/>
          <w:color w:val="000000" w:themeColor="text1"/>
          <w:sz w:val="24"/>
          <w:szCs w:val="24"/>
          <w:lang w:eastAsia="en-GB"/>
        </w:rPr>
        <w:t xml:space="preserve">CT techniques </w:t>
      </w:r>
      <w:r w:rsidR="00256208" w:rsidRPr="00483552">
        <w:rPr>
          <w:rFonts w:eastAsia="Times New Roman" w:cs="Arial"/>
          <w:color w:val="000000" w:themeColor="text1"/>
          <w:sz w:val="24"/>
          <w:szCs w:val="24"/>
          <w:lang w:eastAsia="en-GB"/>
        </w:rPr>
        <w:t xml:space="preserve">that </w:t>
      </w:r>
      <w:r w:rsidRPr="00483552">
        <w:rPr>
          <w:rFonts w:eastAsia="Times New Roman" w:cs="Arial"/>
          <w:color w:val="000000" w:themeColor="text1"/>
          <w:sz w:val="24"/>
          <w:szCs w:val="24"/>
          <w:lang w:eastAsia="en-GB"/>
        </w:rPr>
        <w:t>are afforded by modern scanners</w:t>
      </w:r>
      <w:r w:rsidR="00E70DF9" w:rsidRPr="00483552">
        <w:rPr>
          <w:rFonts w:eastAsia="Times New Roman" w:cs="Arial"/>
          <w:color w:val="000000" w:themeColor="text1"/>
          <w:sz w:val="24"/>
          <w:szCs w:val="24"/>
          <w:lang w:eastAsia="en-GB"/>
        </w:rPr>
        <w:t xml:space="preserve">, and in patients with very low </w:t>
      </w:r>
      <w:r w:rsidR="009B1BCB" w:rsidRPr="00483552">
        <w:rPr>
          <w:rFonts w:eastAsia="Times New Roman" w:cs="Arial"/>
          <w:color w:val="000000" w:themeColor="text1"/>
          <w:sz w:val="24"/>
          <w:szCs w:val="24"/>
          <w:lang w:eastAsia="en-GB"/>
        </w:rPr>
        <w:t>Glomerular Filtration Rate (</w:t>
      </w:r>
      <w:r w:rsidR="00E70DF9" w:rsidRPr="00483552">
        <w:rPr>
          <w:rFonts w:eastAsia="Times New Roman" w:cs="Arial"/>
          <w:color w:val="000000" w:themeColor="text1"/>
          <w:sz w:val="24"/>
          <w:szCs w:val="24"/>
          <w:lang w:eastAsia="en-GB"/>
        </w:rPr>
        <w:t>GFR</w:t>
      </w:r>
      <w:r w:rsidR="009B1BCB" w:rsidRPr="00483552">
        <w:rPr>
          <w:rFonts w:eastAsia="Times New Roman" w:cs="Arial"/>
          <w:color w:val="000000" w:themeColor="text1"/>
          <w:sz w:val="24"/>
          <w:szCs w:val="24"/>
          <w:lang w:eastAsia="en-GB"/>
        </w:rPr>
        <w:t>)</w:t>
      </w:r>
      <w:r w:rsidR="00E70DF9" w:rsidRPr="00483552">
        <w:rPr>
          <w:rFonts w:eastAsia="Times New Roman" w:cs="Arial"/>
          <w:color w:val="000000" w:themeColor="text1"/>
          <w:sz w:val="24"/>
          <w:szCs w:val="24"/>
          <w:lang w:eastAsia="en-GB"/>
        </w:rPr>
        <w:t>,</w:t>
      </w:r>
      <w:r w:rsidR="00B77E12">
        <w:rPr>
          <w:rFonts w:eastAsia="Times New Roman" w:cs="Arial"/>
          <w:color w:val="000000" w:themeColor="text1"/>
          <w:sz w:val="24"/>
          <w:szCs w:val="24"/>
          <w:lang w:eastAsia="en-GB"/>
        </w:rPr>
        <w:t xml:space="preserve"> the consideration of </w:t>
      </w:r>
      <w:r w:rsidR="00E70DF9" w:rsidRPr="00483552">
        <w:rPr>
          <w:rFonts w:eastAsia="Times New Roman" w:cs="Arial"/>
          <w:color w:val="000000" w:themeColor="text1"/>
          <w:sz w:val="24"/>
          <w:szCs w:val="24"/>
          <w:lang w:eastAsia="en-GB"/>
        </w:rPr>
        <w:t>alternative investigations</w:t>
      </w:r>
      <w:r w:rsidR="00825D78" w:rsidRPr="00483552">
        <w:rPr>
          <w:rFonts w:eastAsia="Times New Roman" w:cs="Arial"/>
          <w:color w:val="000000" w:themeColor="text1"/>
          <w:sz w:val="24"/>
          <w:szCs w:val="24"/>
          <w:lang w:eastAsia="en-GB"/>
        </w:rPr>
        <w:t xml:space="preserve">, including </w:t>
      </w:r>
      <w:r w:rsidR="00E70DF9" w:rsidRPr="00483552">
        <w:rPr>
          <w:rFonts w:eastAsia="Times New Roman" w:cs="Arial"/>
          <w:color w:val="000000" w:themeColor="text1"/>
          <w:sz w:val="24"/>
          <w:szCs w:val="24"/>
          <w:lang w:eastAsia="en-GB"/>
        </w:rPr>
        <w:t>ultrasound, MRI, or unenhanced CT</w:t>
      </w:r>
      <w:r w:rsidRPr="00483552">
        <w:rPr>
          <w:rFonts w:eastAsia="Times New Roman" w:cs="Arial"/>
          <w:color w:val="000000" w:themeColor="text1"/>
          <w:sz w:val="24"/>
          <w:szCs w:val="24"/>
          <w:lang w:eastAsia="en-GB"/>
        </w:rPr>
        <w:t xml:space="preserve">. </w:t>
      </w:r>
      <w:r w:rsidR="007B7488" w:rsidRPr="00483552">
        <w:rPr>
          <w:rFonts w:eastAsia="Times New Roman" w:cs="Arial"/>
          <w:color w:val="000000" w:themeColor="text1"/>
          <w:sz w:val="24"/>
          <w:szCs w:val="24"/>
          <w:lang w:eastAsia="en-GB"/>
        </w:rPr>
        <w:t xml:space="preserve">The incidence of </w:t>
      </w:r>
      <w:r w:rsidRPr="00483552">
        <w:rPr>
          <w:rFonts w:eastAsia="Times New Roman" w:cs="Arial"/>
          <w:color w:val="000000" w:themeColor="text1"/>
          <w:sz w:val="24"/>
          <w:szCs w:val="24"/>
          <w:lang w:eastAsia="en-GB"/>
        </w:rPr>
        <w:t xml:space="preserve">CI-AKI varies greatly in the literature, with studies typically being observational and largely retrospective </w:t>
      </w:r>
      <w:r w:rsidR="007B7488" w:rsidRPr="00483552">
        <w:rPr>
          <w:rFonts w:eastAsia="Times New Roman" w:cs="Arial"/>
          <w:color w:val="000000" w:themeColor="text1"/>
          <w:sz w:val="24"/>
          <w:szCs w:val="24"/>
          <w:lang w:eastAsia="en-GB"/>
        </w:rPr>
        <w:t xml:space="preserve">in nature. There is marked </w:t>
      </w:r>
      <w:r w:rsidRPr="00483552">
        <w:rPr>
          <w:rFonts w:eastAsia="Times New Roman" w:cs="Arial"/>
          <w:color w:val="000000" w:themeColor="text1"/>
          <w:sz w:val="24"/>
          <w:szCs w:val="24"/>
          <w:lang w:eastAsia="en-GB"/>
        </w:rPr>
        <w:t>heterogeneity in patient populations, definitions applied, and timing of laboratory investigations. It should also be noted that prospective randomi</w:t>
      </w:r>
      <w:r w:rsidR="00825D78" w:rsidRPr="00483552">
        <w:rPr>
          <w:rFonts w:eastAsia="Times New Roman" w:cs="Arial"/>
          <w:color w:val="000000" w:themeColor="text1"/>
          <w:sz w:val="24"/>
          <w:szCs w:val="24"/>
          <w:lang w:eastAsia="en-GB"/>
        </w:rPr>
        <w:t>s</w:t>
      </w:r>
      <w:r w:rsidRPr="00483552">
        <w:rPr>
          <w:rFonts w:eastAsia="Times New Roman" w:cs="Arial"/>
          <w:color w:val="000000" w:themeColor="text1"/>
          <w:sz w:val="24"/>
          <w:szCs w:val="24"/>
          <w:lang w:eastAsia="en-GB"/>
        </w:rPr>
        <w:t xml:space="preserve">ed controlled trials may often include heterogeneous patient groups or include patients receiving iodinated agents </w:t>
      </w:r>
      <w:r w:rsidR="007B7488" w:rsidRPr="00483552">
        <w:rPr>
          <w:rFonts w:eastAsia="Times New Roman" w:cs="Arial"/>
          <w:color w:val="000000" w:themeColor="text1"/>
          <w:sz w:val="24"/>
          <w:szCs w:val="24"/>
          <w:lang w:eastAsia="en-GB"/>
        </w:rPr>
        <w:t xml:space="preserve">for </w:t>
      </w:r>
      <w:r w:rsidRPr="00483552">
        <w:rPr>
          <w:rFonts w:eastAsia="Times New Roman" w:cs="Arial"/>
          <w:color w:val="000000" w:themeColor="text1"/>
          <w:sz w:val="24"/>
          <w:szCs w:val="24"/>
          <w:lang w:eastAsia="en-GB"/>
        </w:rPr>
        <w:t>interventional rather than diagnostic purposes</w:t>
      </w:r>
      <w:r w:rsidR="00256208" w:rsidRPr="00483552">
        <w:rPr>
          <w:rFonts w:eastAsia="Times New Roman" w:cs="Arial"/>
          <w:color w:val="000000" w:themeColor="text1"/>
          <w:sz w:val="24"/>
          <w:szCs w:val="24"/>
          <w:lang w:eastAsia="en-GB"/>
        </w:rPr>
        <w:t xml:space="preserve"> </w:t>
      </w:r>
      <w:r w:rsidR="00EC5113" w:rsidRPr="00483552">
        <w:rPr>
          <w:rFonts w:eastAsia="Times New Roman" w:cs="Arial"/>
          <w:color w:val="000000" w:themeColor="text1"/>
          <w:sz w:val="24"/>
          <w:szCs w:val="24"/>
          <w:lang w:eastAsia="en-GB"/>
        </w:rPr>
        <w:fldChar w:fldCharType="begin">
          <w:fldData xml:space="preserve">PEVuZE5vdGU+PENpdGU+PEF1dGhvcj5OaWpzc2VuPC9BdXRob3I+PFllYXI+MjAxNzwvWWVhcj48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</w:fldData>
        </w:fldChar>
      </w:r>
      <w:r w:rsidR="00EC5113" w:rsidRPr="00483552">
        <w:rPr>
          <w:rFonts w:eastAsia="Times New Roman" w:cs="Arial"/>
          <w:color w:val="000000" w:themeColor="text1"/>
          <w:sz w:val="24"/>
          <w:szCs w:val="24"/>
          <w:lang w:eastAsia="en-GB"/>
        </w:rPr>
        <w:instrText xml:space="preserve"> ADDIN EN.CITE </w:instrText>
      </w:r>
      <w:r w:rsidR="00EC5113" w:rsidRPr="00483552">
        <w:rPr>
          <w:rFonts w:eastAsia="Times New Roman" w:cs="Arial"/>
          <w:color w:val="000000" w:themeColor="text1"/>
          <w:sz w:val="24"/>
          <w:szCs w:val="24"/>
          <w:lang w:eastAsia="en-GB"/>
        </w:rPr>
        <w:fldChar w:fldCharType="begin">
          <w:fldData xml:space="preserve">PEVuZE5vdGU+PENpdGU+PEF1dGhvcj5OaWpzc2VuPC9BdXRob3I+PFllYXI+MjAxNzwvWWVhcj48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</w:fldData>
        </w:fldChar>
      </w:r>
      <w:r w:rsidR="00EC5113" w:rsidRPr="00483552">
        <w:rPr>
          <w:rFonts w:eastAsia="Times New Roman" w:cs="Arial"/>
          <w:color w:val="000000" w:themeColor="text1"/>
          <w:sz w:val="24"/>
          <w:szCs w:val="24"/>
          <w:lang w:eastAsia="en-GB"/>
        </w:rPr>
        <w:instrText xml:space="preserve"> ADDIN EN.CITE.DATA </w:instrText>
      </w:r>
      <w:r w:rsidR="00EC5113" w:rsidRPr="00483552">
        <w:rPr>
          <w:rFonts w:eastAsia="Times New Roman" w:cs="Arial"/>
          <w:color w:val="000000" w:themeColor="text1"/>
          <w:sz w:val="24"/>
          <w:szCs w:val="24"/>
          <w:lang w:eastAsia="en-GB"/>
        </w:rPr>
      </w:r>
      <w:r w:rsidR="00EC5113" w:rsidRPr="00483552">
        <w:rPr>
          <w:rFonts w:eastAsia="Times New Roman" w:cs="Arial"/>
          <w:color w:val="000000" w:themeColor="text1"/>
          <w:sz w:val="24"/>
          <w:szCs w:val="24"/>
          <w:lang w:eastAsia="en-GB"/>
        </w:rPr>
        <w:fldChar w:fldCharType="end"/>
      </w:r>
      <w:r w:rsidR="00EC5113" w:rsidRPr="00483552">
        <w:rPr>
          <w:rFonts w:eastAsia="Times New Roman" w:cs="Arial"/>
          <w:color w:val="000000" w:themeColor="text1"/>
          <w:sz w:val="24"/>
          <w:szCs w:val="24"/>
          <w:lang w:eastAsia="en-GB"/>
        </w:rPr>
      </w:r>
      <w:r w:rsidR="00EC5113" w:rsidRPr="00483552">
        <w:rPr>
          <w:rFonts w:eastAsia="Times New Roman" w:cs="Arial"/>
          <w:color w:val="000000" w:themeColor="text1"/>
          <w:sz w:val="24"/>
          <w:szCs w:val="24"/>
          <w:lang w:eastAsia="en-GB"/>
        </w:rPr>
        <w:fldChar w:fldCharType="separate"/>
      </w:r>
      <w:r w:rsidR="00EC5113" w:rsidRPr="00483552">
        <w:rPr>
          <w:rFonts w:eastAsia="Times New Roman" w:cs="Arial"/>
          <w:noProof/>
          <w:color w:val="000000" w:themeColor="text1"/>
          <w:sz w:val="24"/>
          <w:szCs w:val="24"/>
          <w:lang w:eastAsia="en-GB"/>
        </w:rPr>
        <w:t>(2, 3)</w:t>
      </w:r>
      <w:r w:rsidR="00EC5113" w:rsidRPr="00483552">
        <w:rPr>
          <w:rFonts w:eastAsia="Times New Roman" w:cs="Arial"/>
          <w:color w:val="000000" w:themeColor="text1"/>
          <w:sz w:val="24"/>
          <w:szCs w:val="24"/>
          <w:lang w:eastAsia="en-GB"/>
        </w:rPr>
        <w:fldChar w:fldCharType="end"/>
      </w:r>
      <w:r w:rsidRPr="00483552">
        <w:rPr>
          <w:rFonts w:eastAsia="Times New Roman" w:cs="Arial"/>
          <w:color w:val="000000" w:themeColor="text1"/>
          <w:sz w:val="24"/>
          <w:szCs w:val="24"/>
          <w:lang w:eastAsia="en-GB"/>
        </w:rPr>
        <w:t xml:space="preserve">. </w:t>
      </w:r>
      <w:r w:rsidR="007B7488" w:rsidRPr="00483552">
        <w:rPr>
          <w:rFonts w:eastAsia="Times New Roman" w:cs="Arial"/>
          <w:color w:val="000000" w:themeColor="text1"/>
          <w:sz w:val="24"/>
          <w:szCs w:val="24"/>
          <w:lang w:eastAsia="en-GB"/>
        </w:rPr>
        <w:t>Interventional procedures administer variable doses of iodinated contrast, may involve an intra-arterial administration with first-pass to the renal vessels, and typically include patients who are in an older age-group and more likely to have co-morbidity, including diabetes</w:t>
      </w:r>
      <w:r w:rsidRPr="00483552">
        <w:rPr>
          <w:rFonts w:eastAsia="Times New Roman" w:cs="Arial"/>
          <w:color w:val="000000" w:themeColor="text1"/>
          <w:sz w:val="24"/>
          <w:szCs w:val="24"/>
          <w:lang w:eastAsia="en-GB"/>
        </w:rPr>
        <w:t>.</w:t>
      </w:r>
      <w:r w:rsidRPr="00483552">
        <w:rPr>
          <w:rFonts w:eastAsia="Times New Roman" w:cs="Arial"/>
          <w:color w:val="000000" w:themeColor="text1"/>
          <w:sz w:val="24"/>
          <w:szCs w:val="24"/>
          <w:lang w:eastAsia="en-GB"/>
        </w:rPr>
        <w:br/>
      </w:r>
      <w:r w:rsidRPr="00483552">
        <w:rPr>
          <w:rFonts w:eastAsia="Times New Roman" w:cs="Arial"/>
          <w:color w:val="000000" w:themeColor="text1"/>
          <w:sz w:val="24"/>
          <w:szCs w:val="24"/>
          <w:lang w:eastAsia="en-GB"/>
        </w:rPr>
        <w:br/>
      </w:r>
      <w:r w:rsidR="007B7488" w:rsidRPr="00483552">
        <w:rPr>
          <w:color w:val="000000" w:themeColor="text1"/>
          <w:sz w:val="24"/>
          <w:szCs w:val="24"/>
        </w:rPr>
        <w:t>The incidence of AKI post iodinated contrast in patients with normal kidney function is estimated at 1</w:t>
      </w:r>
      <w:r w:rsidR="00825D78" w:rsidRPr="00483552">
        <w:rPr>
          <w:color w:val="000000" w:themeColor="text1"/>
          <w:sz w:val="24"/>
          <w:szCs w:val="24"/>
        </w:rPr>
        <w:t xml:space="preserve"> </w:t>
      </w:r>
      <w:r w:rsidR="007B7488" w:rsidRPr="00483552">
        <w:rPr>
          <w:color w:val="000000" w:themeColor="text1"/>
          <w:sz w:val="24"/>
          <w:szCs w:val="24"/>
        </w:rPr>
        <w:t>-</w:t>
      </w:r>
      <w:r w:rsidR="00825D78" w:rsidRPr="00483552">
        <w:rPr>
          <w:color w:val="000000" w:themeColor="text1"/>
          <w:sz w:val="24"/>
          <w:szCs w:val="24"/>
        </w:rPr>
        <w:t xml:space="preserve"> </w:t>
      </w:r>
      <w:r w:rsidR="007B7488" w:rsidRPr="00483552">
        <w:rPr>
          <w:color w:val="000000" w:themeColor="text1"/>
          <w:sz w:val="24"/>
          <w:szCs w:val="24"/>
        </w:rPr>
        <w:t xml:space="preserve">2% </w:t>
      </w:r>
      <w:r w:rsidR="00EC5113" w:rsidRPr="00483552">
        <w:rPr>
          <w:color w:val="000000" w:themeColor="text1"/>
          <w:sz w:val="24"/>
          <w:szCs w:val="24"/>
        </w:rPr>
        <w:fldChar w:fldCharType="begin"/>
      </w:r>
      <w:r w:rsidR="00EC5113" w:rsidRPr="00483552">
        <w:rPr>
          <w:color w:val="000000" w:themeColor="text1"/>
          <w:sz w:val="24"/>
          <w:szCs w:val="24"/>
        </w:rPr>
        <w:instrText xml:space="preserve"> ADDIN EN.CITE &lt;EndNote&gt;&lt;Cite&gt;&lt;Author&gt;Berns&lt;/Author&gt;&lt;Year&gt;1989&lt;/Year&gt;&lt;RecNum&gt;26&lt;/RecNum&gt;&lt;DisplayText&gt;(11)&lt;/DisplayText&gt;&lt;record&gt;&lt;rec-number&gt;26&lt;/rec-number&gt;&lt;foreign-keys&gt;&lt;key app="EN" db-id="s22wvzva0wte07edvr25ztf5tzsf05dedtxw" timestamp="1579888729"&gt;26&lt;/key&gt;&lt;/foreign-keys&gt;&lt;ref-type name="Journal Article"&gt;17&lt;/ref-type&gt;&lt;contributors&gt;&lt;authors&gt;&lt;author&gt;Berns, A. S.&lt;/author&gt;&lt;/authors&gt;&lt;/contributors&gt;&lt;auth-address&gt;Michael Reese Hospital, University of Chicago, Illinois.&lt;/auth-address&gt;&lt;titles&gt;&lt;title&gt;Nephrotoxicity of contrast media&lt;/title&gt;&lt;secondary-title&gt;Kidney Int&lt;/secondary-title&gt;&lt;/titles&gt;&lt;periodical&gt;&lt;full-title&gt;Kidney Int&lt;/full-title&gt;&lt;/periodical&gt;&lt;pages&gt;730-40&lt;/pages&gt;&lt;volume&gt;36&lt;/volume&gt;&lt;number&gt;4&lt;/number&gt;&lt;edition&gt;1989/10/01&lt;/edition&gt;&lt;keywords&gt;&lt;keyword&gt;Acute Kidney Injury/*chemically induced&lt;/keyword&gt;&lt;keyword&gt;Contrast Media/*adverse effects&lt;/keyword&gt;&lt;keyword&gt;Diuresis/drug effects&lt;/keyword&gt;&lt;keyword&gt;Humans&lt;/keyword&gt;&lt;keyword&gt;Iopamidol/*adverse effects&lt;/keyword&gt;&lt;keyword&gt;Male&lt;/keyword&gt;&lt;keyword&gt;Middle Aged&lt;/keyword&gt;&lt;keyword&gt;Renal Circulation/drug effects&lt;/keyword&gt;&lt;/keywords&gt;&lt;dates&gt;&lt;year&gt;1989&lt;/year&gt;&lt;pub-dates&gt;&lt;date&gt;Oct&lt;/date&gt;&lt;/pub-dates&gt;&lt;/dates&gt;&lt;isbn&gt;0085-2538 (Print)&amp;#xD;0085-2538 (Linking)&lt;/isbn&gt;&lt;accession-num&gt;2681935&lt;/accession-num&gt;&lt;urls&gt;&lt;related-urls&gt;&lt;url&gt;https://www.ncbi.nlm.nih.gov/pubmed/2681935&lt;/url&gt;&lt;/related-urls&gt;&lt;/urls&gt;&lt;electronic-resource-num&gt;10.1038/ki.1989.254&lt;/electronic-resource-num&gt;&lt;/record&gt;&lt;/Cite&gt;&lt;/EndNote&gt;</w:instrText>
      </w:r>
      <w:r w:rsidR="00EC5113" w:rsidRPr="00483552">
        <w:rPr>
          <w:color w:val="000000" w:themeColor="text1"/>
          <w:sz w:val="24"/>
          <w:szCs w:val="24"/>
        </w:rPr>
        <w:fldChar w:fldCharType="separate"/>
      </w:r>
      <w:r w:rsidR="00EC5113" w:rsidRPr="00483552">
        <w:rPr>
          <w:noProof/>
          <w:color w:val="000000" w:themeColor="text1"/>
          <w:sz w:val="24"/>
          <w:szCs w:val="24"/>
        </w:rPr>
        <w:t>(11)</w:t>
      </w:r>
      <w:r w:rsidR="00EC5113" w:rsidRPr="00483552">
        <w:rPr>
          <w:color w:val="000000" w:themeColor="text1"/>
          <w:sz w:val="24"/>
          <w:szCs w:val="24"/>
        </w:rPr>
        <w:fldChar w:fldCharType="end"/>
      </w:r>
      <w:r w:rsidRPr="00483552">
        <w:rPr>
          <w:color w:val="000000" w:themeColor="text1"/>
          <w:sz w:val="24"/>
          <w:szCs w:val="24"/>
        </w:rPr>
        <w:t xml:space="preserve">, occurring within 72 hours and usually recovering within five days. Conversely, CI-AKI may be as high as </w:t>
      </w:r>
      <w:r w:rsidR="00825D78" w:rsidRPr="00483552">
        <w:rPr>
          <w:color w:val="000000" w:themeColor="text1"/>
          <w:sz w:val="24"/>
          <w:szCs w:val="24"/>
        </w:rPr>
        <w:t>30</w:t>
      </w:r>
      <w:r w:rsidR="007B7488" w:rsidRPr="00483552">
        <w:rPr>
          <w:color w:val="000000" w:themeColor="text1"/>
          <w:sz w:val="24"/>
          <w:szCs w:val="24"/>
        </w:rPr>
        <w:t>% in patients with risk factors that include reduced kidney function, co-morbidity or concurrent exposure to nephrotoxic drugs</w:t>
      </w:r>
      <w:r w:rsidR="00256208" w:rsidRPr="00483552">
        <w:rPr>
          <w:color w:val="000000" w:themeColor="text1"/>
          <w:sz w:val="24"/>
          <w:szCs w:val="24"/>
        </w:rPr>
        <w:t xml:space="preserve"> </w:t>
      </w:r>
      <w:r w:rsidR="00EC5113" w:rsidRPr="00483552">
        <w:rPr>
          <w:color w:val="000000" w:themeColor="text1"/>
          <w:sz w:val="24"/>
          <w:szCs w:val="24"/>
        </w:rPr>
        <w:fldChar w:fldCharType="begin"/>
      </w:r>
      <w:r w:rsidR="00EC5113" w:rsidRPr="00483552">
        <w:rPr>
          <w:color w:val="000000" w:themeColor="text1"/>
          <w:sz w:val="24"/>
          <w:szCs w:val="24"/>
        </w:rPr>
        <w:instrText xml:space="preserve"> ADDIN EN.CITE &lt;EndNote&gt;&lt;Cite&gt;&lt;Author&gt;Rudnick&lt;/Author&gt;&lt;Year&gt;2008&lt;/Year&gt;&lt;RecNum&gt;27&lt;/RecNum&gt;&lt;DisplayText&gt;(12)&lt;/DisplayText&gt;&lt;record&gt;&lt;rec-number&gt;27&lt;/rec-number&gt;&lt;foreign-keys&gt;&lt;key app="EN" db-id="s22wvzva0wte07edvr25ztf5tzsf05dedtxw" timestamp="1579888765"&gt;27&lt;/key&gt;&lt;/foreign-keys&gt;&lt;ref-type name="Journal Article"&gt;17&lt;/ref-type&gt;&lt;contributors&gt;&lt;authors&gt;&lt;author&gt;Rudnick, M. R.&lt;/author&gt;&lt;author&gt;Goldfarb, S.&lt;/author&gt;&lt;author&gt;Tumlin, J.&lt;/author&gt;&lt;/authors&gt;&lt;/contributors&gt;&lt;auth-address&gt;Section of Nephrology and Hypertension, School of Medicine, University of Pennsylvania, Philadelphia, Pennsylvania, USA. rudnickm@uphs.upenn.edu&lt;/auth-address&gt;&lt;titles&gt;&lt;title&gt;Contrast-induced nephropathy: is the picture any clearer?&lt;/title&gt;&lt;secondary-title&gt;Clin J Am Soc Nephrol&lt;/secondary-title&gt;&lt;/titles&gt;&lt;periodical&gt;&lt;full-title&gt;Clin J Am Soc Nephrol&lt;/full-title&gt;&lt;/periodical&gt;&lt;pages&gt;261-2&lt;/pages&gt;&lt;volume&gt;3&lt;/volume&gt;&lt;number&gt;1&lt;/number&gt;&lt;edition&gt;2007/12/14&lt;/edition&gt;&lt;keywords&gt;&lt;keyword&gt;Acute Kidney Injury/*chemically induced/epidemiology&lt;/keyword&gt;&lt;keyword&gt;Contrast Media/*adverse effects&lt;/keyword&gt;&lt;keyword&gt;Humans&lt;/keyword&gt;&lt;keyword&gt;Incidence&lt;/keyword&gt;&lt;keyword&gt;Risk Factors&lt;/keyword&gt;&lt;/keywords&gt;&lt;dates&gt;&lt;year&gt;2008&lt;/year&gt;&lt;pub-dates&gt;&lt;date&gt;Jan&lt;/date&gt;&lt;/pub-dates&gt;&lt;/dates&gt;&lt;isbn&gt;1555-905X (Electronic)&amp;#xD;1555-9041 (Linking)&lt;/isbn&gt;&lt;accession-num&gt;18077780&lt;/accession-num&gt;&lt;urls&gt;&lt;related-urls&gt;&lt;url&gt;https://www.ncbi.nlm.nih.gov/pubmed/18077780&lt;/url&gt;&lt;/related-urls&gt;&lt;/urls&gt;&lt;electronic-resource-num&gt;10.2215/CJN.04951107&lt;/electronic-resource-num&gt;&lt;/record&gt;&lt;/Cite&gt;&lt;/EndNote&gt;</w:instrText>
      </w:r>
      <w:r w:rsidR="00EC5113" w:rsidRPr="00483552">
        <w:rPr>
          <w:color w:val="000000" w:themeColor="text1"/>
          <w:sz w:val="24"/>
          <w:szCs w:val="24"/>
        </w:rPr>
        <w:fldChar w:fldCharType="separate"/>
      </w:r>
      <w:r w:rsidR="00EC5113" w:rsidRPr="00483552">
        <w:rPr>
          <w:noProof/>
          <w:color w:val="000000" w:themeColor="text1"/>
          <w:sz w:val="24"/>
          <w:szCs w:val="24"/>
        </w:rPr>
        <w:t>(12)</w:t>
      </w:r>
      <w:r w:rsidR="00EC5113" w:rsidRPr="00483552">
        <w:rPr>
          <w:color w:val="000000" w:themeColor="text1"/>
          <w:sz w:val="24"/>
          <w:szCs w:val="24"/>
        </w:rPr>
        <w:fldChar w:fldCharType="end"/>
      </w:r>
      <w:r w:rsidRPr="00483552">
        <w:rPr>
          <w:color w:val="000000" w:themeColor="text1"/>
          <w:sz w:val="24"/>
          <w:szCs w:val="24"/>
        </w:rPr>
        <w:t xml:space="preserve">. However, </w:t>
      </w:r>
      <w:r w:rsidRPr="00483552">
        <w:rPr>
          <w:rFonts w:eastAsia="Times New Roman" w:cs="Arial"/>
          <w:color w:val="000000" w:themeColor="text1"/>
          <w:sz w:val="24"/>
          <w:szCs w:val="24"/>
          <w:lang w:eastAsia="en-GB"/>
        </w:rPr>
        <w:t>small rises in serum creatinine have been shown in 8</w:t>
      </w:r>
      <w:r w:rsidR="00825D78" w:rsidRPr="00483552">
        <w:rPr>
          <w:rFonts w:eastAsia="Times New Roman" w:cs="Arial"/>
          <w:color w:val="000000" w:themeColor="text1"/>
          <w:sz w:val="24"/>
          <w:szCs w:val="24"/>
          <w:lang w:eastAsia="en-GB"/>
        </w:rPr>
        <w:t xml:space="preserve"> </w:t>
      </w:r>
      <w:r w:rsidRPr="00483552">
        <w:rPr>
          <w:rFonts w:eastAsia="Times New Roman" w:cs="Arial"/>
          <w:color w:val="000000" w:themeColor="text1"/>
          <w:sz w:val="24"/>
          <w:szCs w:val="24"/>
          <w:lang w:eastAsia="en-GB"/>
        </w:rPr>
        <w:t>-</w:t>
      </w:r>
      <w:r w:rsidR="00825D78" w:rsidRPr="00483552">
        <w:rPr>
          <w:rFonts w:eastAsia="Times New Roman" w:cs="Arial"/>
          <w:color w:val="000000" w:themeColor="text1"/>
          <w:sz w:val="24"/>
          <w:szCs w:val="24"/>
          <w:lang w:eastAsia="en-GB"/>
        </w:rPr>
        <w:t xml:space="preserve"> </w:t>
      </w:r>
      <w:r w:rsidRPr="00483552">
        <w:rPr>
          <w:rFonts w:eastAsia="Times New Roman" w:cs="Arial"/>
          <w:color w:val="000000" w:themeColor="text1"/>
          <w:sz w:val="24"/>
          <w:szCs w:val="24"/>
          <w:lang w:eastAsia="en-GB"/>
        </w:rPr>
        <w:t>35% of patients admitted to hospital without exposure to iodinated contrast agents</w:t>
      </w:r>
      <w:r w:rsidR="00256208" w:rsidRPr="00483552">
        <w:rPr>
          <w:rFonts w:eastAsia="Times New Roman" w:cs="Arial"/>
          <w:color w:val="000000" w:themeColor="text1"/>
          <w:sz w:val="24"/>
          <w:szCs w:val="24"/>
          <w:lang w:eastAsia="en-GB"/>
        </w:rPr>
        <w:t xml:space="preserve"> </w:t>
      </w:r>
      <w:r w:rsidR="00EC5113" w:rsidRPr="00483552">
        <w:rPr>
          <w:rFonts w:eastAsia="Times New Roman" w:cs="Arial"/>
          <w:color w:val="000000" w:themeColor="text1"/>
          <w:sz w:val="24"/>
          <w:szCs w:val="24"/>
          <w:lang w:eastAsia="en-GB"/>
        </w:rPr>
        <w:fldChar w:fldCharType="begin"/>
      </w:r>
      <w:r w:rsidR="00EC5113" w:rsidRPr="00483552">
        <w:rPr>
          <w:rFonts w:eastAsia="Times New Roman" w:cs="Arial"/>
          <w:color w:val="000000" w:themeColor="text1"/>
          <w:sz w:val="24"/>
          <w:szCs w:val="24"/>
          <w:lang w:eastAsia="en-GB"/>
        </w:rPr>
        <w:instrText xml:space="preserve"> ADDIN EN.CITE &lt;EndNote&gt;&lt;Cite&gt;&lt;Author&gt;Newhouse&lt;/Author&gt;&lt;Year&gt;2008&lt;/Year&gt;&lt;RecNum&gt;30&lt;/RecNum&gt;&lt;DisplayText&gt;(13)&lt;/DisplayText&gt;&lt;record&gt;&lt;rec-number&gt;30&lt;/rec-number&gt;&lt;foreign-keys&gt;&lt;key app="EN" db-id="s22wvzva0wte07edvr25ztf5tzsf05dedtxw" timestamp="1579888797"&gt;30&lt;/key&gt;&lt;/foreign-keys&gt;&lt;ref-type name="Journal Article"&gt;17&lt;/ref-type&gt;&lt;contributors&gt;&lt;authors&gt;&lt;author&gt;Newhouse, J. H.&lt;/author&gt;&lt;author&gt;Kho, D.&lt;/author&gt;&lt;author&gt;Rao, Q. A.&lt;/author&gt;&lt;author&gt;Starren, J.&lt;/author&gt;&lt;/authors&gt;&lt;/contributors&gt;&lt;auth-address&gt;Department of Radiology, Columbia University Medical Center, 630 W 168th St., New York, NY 10032, USA. jhn2@columbia.edu&lt;/auth-address&gt;&lt;titles&gt;&lt;title&gt;Frequency of serum creatinine changes in the absence of iodinated contrast material: implications for studies of contrast nephrotoxicity&lt;/title&gt;&lt;secondary-title&gt;AJR Am J Roentgenol&lt;/secondary-title&gt;&lt;/titles&gt;&lt;periodical&gt;&lt;full-title&gt;AJR Am J Roentgenol&lt;/full-title&gt;&lt;/periodical&gt;&lt;pages&gt;376-82&lt;/pages&gt;&lt;volume&gt;191&lt;/volume&gt;&lt;number&gt;2&lt;/number&gt;&lt;edition&gt;2008/07/24&lt;/edition&gt;&lt;keywords&gt;&lt;keyword&gt;Contrast Media/adverse effects&lt;/keyword&gt;&lt;keyword&gt;Creatinine/*blood&lt;/keyword&gt;&lt;keyword&gt;*Diagnostic Imaging&lt;/keyword&gt;&lt;keyword&gt;Female&lt;/keyword&gt;&lt;keyword&gt;Humans&lt;/keyword&gt;&lt;keyword&gt;Kidney Diseases/*blood/chemically induced&lt;/keyword&gt;&lt;keyword&gt;Male&lt;/keyword&gt;&lt;keyword&gt;Retrospective Studies&lt;/keyword&gt;&lt;keyword&gt;Triiodobenzoic Acids/adverse effects&lt;/keyword&gt;&lt;/keywords&gt;&lt;dates&gt;&lt;year&gt;2008&lt;/year&gt;&lt;pub-dates&gt;&lt;date&gt;Aug&lt;/date&gt;&lt;/pub-dates&gt;&lt;/dates&gt;&lt;isbn&gt;1546-3141 (Electronic)&amp;#xD;0361-803X (Linking)&lt;/isbn&gt;&lt;accession-num&gt;18647905&lt;/accession-num&gt;&lt;urls&gt;&lt;related-urls&gt;&lt;url&gt;https://www.ncbi.nlm.nih.gov/pubmed/18647905&lt;/url&gt;&lt;/related-urls&gt;&lt;/urls&gt;&lt;electronic-resource-num&gt;10.2214/AJR.07.3280&lt;/electronic-resource-num&gt;&lt;/record&gt;&lt;/Cite&gt;&lt;/EndNote&gt;</w:instrText>
      </w:r>
      <w:r w:rsidR="00EC5113" w:rsidRPr="00483552">
        <w:rPr>
          <w:rFonts w:eastAsia="Times New Roman" w:cs="Arial"/>
          <w:color w:val="000000" w:themeColor="text1"/>
          <w:sz w:val="24"/>
          <w:szCs w:val="24"/>
          <w:lang w:eastAsia="en-GB"/>
        </w:rPr>
        <w:fldChar w:fldCharType="separate"/>
      </w:r>
      <w:r w:rsidR="00EC5113" w:rsidRPr="00483552">
        <w:rPr>
          <w:rFonts w:eastAsia="Times New Roman" w:cs="Arial"/>
          <w:noProof/>
          <w:color w:val="000000" w:themeColor="text1"/>
          <w:sz w:val="24"/>
          <w:szCs w:val="24"/>
          <w:lang w:eastAsia="en-GB"/>
        </w:rPr>
        <w:t>(13)</w:t>
      </w:r>
      <w:r w:rsidR="00EC5113" w:rsidRPr="00483552">
        <w:rPr>
          <w:rFonts w:eastAsia="Times New Roman" w:cs="Arial"/>
          <w:color w:val="000000" w:themeColor="text1"/>
          <w:sz w:val="24"/>
          <w:szCs w:val="24"/>
          <w:lang w:eastAsia="en-GB"/>
        </w:rPr>
        <w:fldChar w:fldCharType="end"/>
      </w:r>
      <w:r w:rsidRPr="00483552">
        <w:rPr>
          <w:rFonts w:eastAsia="Times New Roman" w:cs="Arial"/>
          <w:color w:val="000000" w:themeColor="text1"/>
          <w:sz w:val="24"/>
          <w:szCs w:val="24"/>
          <w:lang w:eastAsia="en-GB"/>
        </w:rPr>
        <w:t xml:space="preserve">. </w:t>
      </w:r>
      <w:r w:rsidR="00F65502" w:rsidRPr="00483552">
        <w:rPr>
          <w:rFonts w:eastAsia="Times New Roman" w:cs="Arial"/>
          <w:color w:val="000000" w:themeColor="text1"/>
          <w:sz w:val="24"/>
          <w:szCs w:val="24"/>
          <w:lang w:eastAsia="en-GB"/>
        </w:rPr>
        <w:t>Of direct relevance to this</w:t>
      </w:r>
      <w:r w:rsidRPr="00483552">
        <w:rPr>
          <w:color w:val="000000" w:themeColor="text1"/>
          <w:sz w:val="24"/>
          <w:szCs w:val="24"/>
        </w:rPr>
        <w:t xml:space="preserve">, a single-centre retrospective study of more than 60,000 emergency department patients showed no difference in the incidence of AKI in patients </w:t>
      </w:r>
      <w:r w:rsidR="00F65502" w:rsidRPr="00483552">
        <w:rPr>
          <w:rFonts w:eastAsia="Times New Roman" w:cs="Arial"/>
          <w:color w:val="000000" w:themeColor="text1"/>
          <w:sz w:val="24"/>
          <w:szCs w:val="24"/>
          <w:lang w:eastAsia="en-GB"/>
        </w:rPr>
        <w:t>undergoing</w:t>
      </w:r>
      <w:r w:rsidRPr="00483552">
        <w:rPr>
          <w:rFonts w:eastAsia="Times New Roman" w:cs="Arial"/>
          <w:color w:val="000000" w:themeColor="text1"/>
          <w:sz w:val="24"/>
          <w:szCs w:val="24"/>
          <w:lang w:eastAsia="en-GB"/>
        </w:rPr>
        <w:t xml:space="preserve"> contrast-enhanced CT, unenhanced CT, or no CT, at 6.8%, 8.9%, and 8.1%, respectively</w:t>
      </w:r>
      <w:r w:rsidR="00256208" w:rsidRPr="00483552">
        <w:rPr>
          <w:rFonts w:eastAsia="Times New Roman" w:cs="Arial"/>
          <w:color w:val="000000" w:themeColor="text1"/>
          <w:sz w:val="24"/>
          <w:szCs w:val="24"/>
          <w:lang w:eastAsia="en-GB"/>
        </w:rPr>
        <w:t xml:space="preserve"> </w:t>
      </w:r>
      <w:r w:rsidR="00EC5113" w:rsidRPr="00483552">
        <w:rPr>
          <w:rFonts w:eastAsia="Times New Roman" w:cs="Arial"/>
          <w:color w:val="000000" w:themeColor="text1"/>
          <w:sz w:val="24"/>
          <w:szCs w:val="24"/>
          <w:lang w:eastAsia="en-GB"/>
        </w:rPr>
        <w:fldChar w:fldCharType="begin">
          <w:fldData xml:space="preserve">PEVuZE5vdGU+PENpdGU+PEF1dGhvcj5IaW5zb248L0F1dGhvcj48WWVhcj4yMDE3PC9ZZWFyPjxS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</w:fldData>
        </w:fldChar>
      </w:r>
      <w:r w:rsidR="00EC5113" w:rsidRPr="00483552">
        <w:rPr>
          <w:rFonts w:eastAsia="Times New Roman" w:cs="Arial"/>
          <w:color w:val="000000" w:themeColor="text1"/>
          <w:sz w:val="24"/>
          <w:szCs w:val="24"/>
          <w:lang w:eastAsia="en-GB"/>
        </w:rPr>
        <w:instrText xml:space="preserve"> ADDIN EN.CITE </w:instrText>
      </w:r>
      <w:r w:rsidR="00EC5113" w:rsidRPr="00483552">
        <w:rPr>
          <w:rFonts w:eastAsia="Times New Roman" w:cs="Arial"/>
          <w:color w:val="000000" w:themeColor="text1"/>
          <w:sz w:val="24"/>
          <w:szCs w:val="24"/>
          <w:lang w:eastAsia="en-GB"/>
        </w:rPr>
        <w:fldChar w:fldCharType="begin">
          <w:fldData xml:space="preserve">PEVuZE5vdGU+PENpdGU+PEF1dGhvcj5IaW5zb248L0F1dGhvcj48WWVhcj4yMDE3PC9ZZWFyPjxS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</w:fldData>
        </w:fldChar>
      </w:r>
      <w:r w:rsidR="00EC5113" w:rsidRPr="00483552">
        <w:rPr>
          <w:rFonts w:eastAsia="Times New Roman" w:cs="Arial"/>
          <w:color w:val="000000" w:themeColor="text1"/>
          <w:sz w:val="24"/>
          <w:szCs w:val="24"/>
          <w:lang w:eastAsia="en-GB"/>
        </w:rPr>
        <w:instrText xml:space="preserve"> ADDIN EN.CITE.DATA </w:instrText>
      </w:r>
      <w:r w:rsidR="00EC5113" w:rsidRPr="00483552">
        <w:rPr>
          <w:rFonts w:eastAsia="Times New Roman" w:cs="Arial"/>
          <w:color w:val="000000" w:themeColor="text1"/>
          <w:sz w:val="24"/>
          <w:szCs w:val="24"/>
          <w:lang w:eastAsia="en-GB"/>
        </w:rPr>
      </w:r>
      <w:r w:rsidR="00EC5113" w:rsidRPr="00483552">
        <w:rPr>
          <w:rFonts w:eastAsia="Times New Roman" w:cs="Arial"/>
          <w:color w:val="000000" w:themeColor="text1"/>
          <w:sz w:val="24"/>
          <w:szCs w:val="24"/>
          <w:lang w:eastAsia="en-GB"/>
        </w:rPr>
        <w:fldChar w:fldCharType="end"/>
      </w:r>
      <w:r w:rsidR="00EC5113" w:rsidRPr="00483552">
        <w:rPr>
          <w:rFonts w:eastAsia="Times New Roman" w:cs="Arial"/>
          <w:color w:val="000000" w:themeColor="text1"/>
          <w:sz w:val="24"/>
          <w:szCs w:val="24"/>
          <w:lang w:eastAsia="en-GB"/>
        </w:rPr>
      </w:r>
      <w:r w:rsidR="00EC5113" w:rsidRPr="00483552">
        <w:rPr>
          <w:rFonts w:eastAsia="Times New Roman" w:cs="Arial"/>
          <w:color w:val="000000" w:themeColor="text1"/>
          <w:sz w:val="24"/>
          <w:szCs w:val="24"/>
          <w:lang w:eastAsia="en-GB"/>
        </w:rPr>
        <w:fldChar w:fldCharType="separate"/>
      </w:r>
      <w:r w:rsidR="00EC5113" w:rsidRPr="00483552">
        <w:rPr>
          <w:rFonts w:eastAsia="Times New Roman" w:cs="Arial"/>
          <w:noProof/>
          <w:color w:val="000000" w:themeColor="text1"/>
          <w:sz w:val="24"/>
          <w:szCs w:val="24"/>
          <w:lang w:eastAsia="en-GB"/>
        </w:rPr>
        <w:t>(14)</w:t>
      </w:r>
      <w:r w:rsidR="00EC5113" w:rsidRPr="00483552">
        <w:rPr>
          <w:rFonts w:eastAsia="Times New Roman" w:cs="Arial"/>
          <w:color w:val="000000" w:themeColor="text1"/>
          <w:sz w:val="24"/>
          <w:szCs w:val="24"/>
          <w:lang w:eastAsia="en-GB"/>
        </w:rPr>
        <w:fldChar w:fldCharType="end"/>
      </w:r>
      <w:r w:rsidRPr="00483552">
        <w:rPr>
          <w:rFonts w:eastAsia="Times New Roman" w:cs="Arial"/>
          <w:color w:val="000000" w:themeColor="text1"/>
          <w:sz w:val="24"/>
          <w:szCs w:val="24"/>
          <w:lang w:eastAsia="en-GB"/>
        </w:rPr>
        <w:t xml:space="preserve">. </w:t>
      </w:r>
      <w:r w:rsidRPr="00483552">
        <w:rPr>
          <w:rFonts w:eastAsia="Times New Roman" w:cs="Arial"/>
          <w:color w:val="000000" w:themeColor="text1"/>
          <w:sz w:val="24"/>
          <w:szCs w:val="24"/>
          <w:lang w:eastAsia="en-GB"/>
        </w:rPr>
        <w:br/>
      </w:r>
      <w:r w:rsidRPr="00483552">
        <w:rPr>
          <w:rFonts w:eastAsia="Times New Roman" w:cs="Arial"/>
          <w:color w:val="000000" w:themeColor="text1"/>
          <w:sz w:val="24"/>
          <w:szCs w:val="24"/>
          <w:lang w:eastAsia="en-GB"/>
        </w:rPr>
        <w:lastRenderedPageBreak/>
        <w:br/>
        <w:t xml:space="preserve">A recent meta-analysis, incorporating 26 observational studies and more than 100,000 patients, found no increased incidence of AKI, need for dialysis, or mortality between patients receiving contrast-enhanced CT versus those </w:t>
      </w:r>
      <w:r w:rsidR="00B77E12">
        <w:rPr>
          <w:rFonts w:eastAsia="Times New Roman" w:cs="Arial"/>
          <w:color w:val="000000" w:themeColor="text1"/>
          <w:sz w:val="24"/>
          <w:szCs w:val="24"/>
          <w:lang w:eastAsia="en-GB"/>
        </w:rPr>
        <w:t>undergoi</w:t>
      </w:r>
      <w:r w:rsidRPr="00483552">
        <w:rPr>
          <w:rFonts w:eastAsia="Times New Roman" w:cs="Arial"/>
          <w:color w:val="000000" w:themeColor="text1"/>
          <w:sz w:val="24"/>
          <w:szCs w:val="24"/>
          <w:lang w:eastAsia="en-GB"/>
        </w:rPr>
        <w:t>ng non-contrast CT</w:t>
      </w:r>
      <w:r w:rsidR="00256208" w:rsidRPr="00483552">
        <w:rPr>
          <w:rFonts w:eastAsia="Times New Roman" w:cs="Arial"/>
          <w:color w:val="000000" w:themeColor="text1"/>
          <w:sz w:val="24"/>
          <w:szCs w:val="24"/>
          <w:lang w:eastAsia="en-GB"/>
        </w:rPr>
        <w:t xml:space="preserve"> </w:t>
      </w:r>
      <w:r w:rsidR="00EC5113" w:rsidRPr="00483552">
        <w:rPr>
          <w:rFonts w:eastAsia="Times New Roman" w:cs="Arial"/>
          <w:color w:val="000000" w:themeColor="text1"/>
          <w:sz w:val="24"/>
          <w:szCs w:val="24"/>
          <w:lang w:eastAsia="en-GB"/>
        </w:rPr>
        <w:fldChar w:fldCharType="begin">
          <w:fldData xml:space="preserve">PEVuZE5vdGU+PENpdGU+PEF1dGhvcj5BeWNvY2s8L0F1dGhvcj48WWVhcj4yMDE4PC9ZZWFyPjxS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</w:fldData>
        </w:fldChar>
      </w:r>
      <w:r w:rsidR="00EC5113" w:rsidRPr="00483552">
        <w:rPr>
          <w:rFonts w:eastAsia="Times New Roman" w:cs="Arial"/>
          <w:color w:val="000000" w:themeColor="text1"/>
          <w:sz w:val="24"/>
          <w:szCs w:val="24"/>
          <w:lang w:eastAsia="en-GB"/>
        </w:rPr>
        <w:instrText xml:space="preserve"> ADDIN EN.CITE </w:instrText>
      </w:r>
      <w:r w:rsidR="00EC5113" w:rsidRPr="00483552">
        <w:rPr>
          <w:rFonts w:eastAsia="Times New Roman" w:cs="Arial"/>
          <w:color w:val="000000" w:themeColor="text1"/>
          <w:sz w:val="24"/>
          <w:szCs w:val="24"/>
          <w:lang w:eastAsia="en-GB"/>
        </w:rPr>
        <w:fldChar w:fldCharType="begin">
          <w:fldData xml:space="preserve">PEVuZE5vdGU+PENpdGU+PEF1dGhvcj5BeWNvY2s8L0F1dGhvcj48WWVhcj4yMDE4PC9ZZWFyPjxS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</w:fldData>
        </w:fldChar>
      </w:r>
      <w:r w:rsidR="00EC5113" w:rsidRPr="00483552">
        <w:rPr>
          <w:rFonts w:eastAsia="Times New Roman" w:cs="Arial"/>
          <w:color w:val="000000" w:themeColor="text1"/>
          <w:sz w:val="24"/>
          <w:szCs w:val="24"/>
          <w:lang w:eastAsia="en-GB"/>
        </w:rPr>
        <w:instrText xml:space="preserve"> ADDIN EN.CITE.DATA </w:instrText>
      </w:r>
      <w:r w:rsidR="00EC5113" w:rsidRPr="00483552">
        <w:rPr>
          <w:rFonts w:eastAsia="Times New Roman" w:cs="Arial"/>
          <w:color w:val="000000" w:themeColor="text1"/>
          <w:sz w:val="24"/>
          <w:szCs w:val="24"/>
          <w:lang w:eastAsia="en-GB"/>
        </w:rPr>
      </w:r>
      <w:r w:rsidR="00EC5113" w:rsidRPr="00483552">
        <w:rPr>
          <w:rFonts w:eastAsia="Times New Roman" w:cs="Arial"/>
          <w:color w:val="000000" w:themeColor="text1"/>
          <w:sz w:val="24"/>
          <w:szCs w:val="24"/>
          <w:lang w:eastAsia="en-GB"/>
        </w:rPr>
        <w:fldChar w:fldCharType="end"/>
      </w:r>
      <w:r w:rsidR="00EC5113" w:rsidRPr="00483552">
        <w:rPr>
          <w:rFonts w:eastAsia="Times New Roman" w:cs="Arial"/>
          <w:color w:val="000000" w:themeColor="text1"/>
          <w:sz w:val="24"/>
          <w:szCs w:val="24"/>
          <w:lang w:eastAsia="en-GB"/>
        </w:rPr>
      </w:r>
      <w:r w:rsidR="00EC5113" w:rsidRPr="00483552">
        <w:rPr>
          <w:rFonts w:eastAsia="Times New Roman" w:cs="Arial"/>
          <w:color w:val="000000" w:themeColor="text1"/>
          <w:sz w:val="24"/>
          <w:szCs w:val="24"/>
          <w:lang w:eastAsia="en-GB"/>
        </w:rPr>
        <w:fldChar w:fldCharType="separate"/>
      </w:r>
      <w:r w:rsidR="00EC5113" w:rsidRPr="00483552">
        <w:rPr>
          <w:rFonts w:eastAsia="Times New Roman" w:cs="Arial"/>
          <w:noProof/>
          <w:color w:val="000000" w:themeColor="text1"/>
          <w:sz w:val="24"/>
          <w:szCs w:val="24"/>
          <w:lang w:eastAsia="en-GB"/>
        </w:rPr>
        <w:t>(9)</w:t>
      </w:r>
      <w:r w:rsidR="00EC5113" w:rsidRPr="00483552">
        <w:rPr>
          <w:rFonts w:eastAsia="Times New Roman" w:cs="Arial"/>
          <w:color w:val="000000" w:themeColor="text1"/>
          <w:sz w:val="24"/>
          <w:szCs w:val="24"/>
          <w:lang w:eastAsia="en-GB"/>
        </w:rPr>
        <w:fldChar w:fldCharType="end"/>
      </w:r>
      <w:r w:rsidRPr="00483552">
        <w:rPr>
          <w:rFonts w:eastAsia="Times New Roman" w:cs="Arial"/>
          <w:color w:val="000000" w:themeColor="text1"/>
          <w:sz w:val="24"/>
          <w:szCs w:val="24"/>
          <w:lang w:eastAsia="en-GB"/>
        </w:rPr>
        <w:t>. However, patients were not randomized to receive contrast or no</w:t>
      </w:r>
      <w:r w:rsidR="00825D78" w:rsidRPr="00483552">
        <w:rPr>
          <w:rFonts w:eastAsia="Times New Roman" w:cs="Arial"/>
          <w:color w:val="000000" w:themeColor="text1"/>
          <w:sz w:val="24"/>
          <w:szCs w:val="24"/>
          <w:lang w:eastAsia="en-GB"/>
        </w:rPr>
        <w:t xml:space="preserve"> contrast</w:t>
      </w:r>
      <w:r w:rsidRPr="00483552">
        <w:rPr>
          <w:rFonts w:eastAsia="Times New Roman" w:cs="Arial"/>
          <w:color w:val="000000" w:themeColor="text1"/>
          <w:sz w:val="24"/>
          <w:szCs w:val="24"/>
          <w:lang w:eastAsia="en-GB"/>
        </w:rPr>
        <w:t xml:space="preserve"> and there may have been bias in selecting some patients for unenhanced CT due to </w:t>
      </w:r>
      <w:r w:rsidRPr="00483552">
        <w:rPr>
          <w:color w:val="000000" w:themeColor="text1"/>
          <w:sz w:val="24"/>
          <w:szCs w:val="24"/>
        </w:rPr>
        <w:t xml:space="preserve">a greater baseline risk of </w:t>
      </w:r>
      <w:r w:rsidR="007B7488" w:rsidRPr="00483552">
        <w:rPr>
          <w:color w:val="000000" w:themeColor="text1"/>
          <w:sz w:val="24"/>
          <w:szCs w:val="24"/>
        </w:rPr>
        <w:t>AKI</w:t>
      </w:r>
      <w:r w:rsidRPr="00483552">
        <w:rPr>
          <w:color w:val="000000" w:themeColor="text1"/>
          <w:sz w:val="24"/>
          <w:szCs w:val="24"/>
        </w:rPr>
        <w:t xml:space="preserve">. </w:t>
      </w:r>
      <w:r w:rsidR="007B7488" w:rsidRPr="00483552">
        <w:rPr>
          <w:color w:val="000000" w:themeColor="text1"/>
          <w:sz w:val="24"/>
          <w:szCs w:val="24"/>
        </w:rPr>
        <w:t>Indeed, multivaria</w:t>
      </w:r>
      <w:r w:rsidR="00825D78" w:rsidRPr="00483552">
        <w:rPr>
          <w:color w:val="000000" w:themeColor="text1"/>
          <w:sz w:val="24"/>
          <w:szCs w:val="24"/>
        </w:rPr>
        <w:t>bl</w:t>
      </w:r>
      <w:r w:rsidR="007B7488" w:rsidRPr="00483552">
        <w:rPr>
          <w:color w:val="000000" w:themeColor="text1"/>
          <w:sz w:val="24"/>
          <w:szCs w:val="24"/>
        </w:rPr>
        <w:t xml:space="preserve">e analyses have identified reduced kidney function as the only risk factor predictive of CI-AKI </w:t>
      </w:r>
      <w:r w:rsidR="00EC5113" w:rsidRPr="00483552">
        <w:rPr>
          <w:color w:val="000000" w:themeColor="text1"/>
          <w:sz w:val="24"/>
          <w:szCs w:val="24"/>
        </w:rPr>
        <w:fldChar w:fldCharType="begin">
          <w:fldData xml:space="preserve">PEVuZE5vdGU+PENpdGU+PEF1dGhvcj5MZW5jaW9uaTwvQXV0aG9yPjxZZWFyPjIwMTA8L1llYXI+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==
</w:fldData>
        </w:fldChar>
      </w:r>
      <w:r w:rsidR="00EC5113" w:rsidRPr="00483552">
        <w:rPr>
          <w:color w:val="000000" w:themeColor="text1"/>
          <w:sz w:val="24"/>
          <w:szCs w:val="24"/>
        </w:rPr>
        <w:instrText xml:space="preserve"> ADDIN EN.CITE </w:instrText>
      </w:r>
      <w:r w:rsidR="00EC5113" w:rsidRPr="00483552">
        <w:rPr>
          <w:color w:val="000000" w:themeColor="text1"/>
          <w:sz w:val="24"/>
          <w:szCs w:val="24"/>
        </w:rPr>
        <w:fldChar w:fldCharType="begin">
          <w:fldData xml:space="preserve">PEVuZE5vdGU+PENpdGU+PEF1dGhvcj5MZW5jaW9uaTwvQXV0aG9yPjxZZWFyPjIwMTA8L1llYXI+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==
</w:fldData>
        </w:fldChar>
      </w:r>
      <w:r w:rsidR="00EC5113" w:rsidRPr="00483552">
        <w:rPr>
          <w:color w:val="000000" w:themeColor="text1"/>
          <w:sz w:val="24"/>
          <w:szCs w:val="24"/>
        </w:rPr>
        <w:instrText xml:space="preserve"> ADDIN EN.CITE.DATA </w:instrText>
      </w:r>
      <w:r w:rsidR="00EC5113" w:rsidRPr="00483552">
        <w:rPr>
          <w:color w:val="000000" w:themeColor="text1"/>
          <w:sz w:val="24"/>
          <w:szCs w:val="24"/>
        </w:rPr>
      </w:r>
      <w:r w:rsidR="00EC5113" w:rsidRPr="00483552">
        <w:rPr>
          <w:color w:val="000000" w:themeColor="text1"/>
          <w:sz w:val="24"/>
          <w:szCs w:val="24"/>
        </w:rPr>
        <w:fldChar w:fldCharType="end"/>
      </w:r>
      <w:r w:rsidR="00EC5113" w:rsidRPr="00483552">
        <w:rPr>
          <w:color w:val="000000" w:themeColor="text1"/>
          <w:sz w:val="24"/>
          <w:szCs w:val="24"/>
        </w:rPr>
      </w:r>
      <w:r w:rsidR="00EC5113" w:rsidRPr="00483552">
        <w:rPr>
          <w:color w:val="000000" w:themeColor="text1"/>
          <w:sz w:val="24"/>
          <w:szCs w:val="24"/>
        </w:rPr>
        <w:fldChar w:fldCharType="separate"/>
      </w:r>
      <w:r w:rsidR="00EC5113" w:rsidRPr="00483552">
        <w:rPr>
          <w:noProof/>
          <w:color w:val="000000" w:themeColor="text1"/>
          <w:sz w:val="24"/>
          <w:szCs w:val="24"/>
        </w:rPr>
        <w:t>(15)</w:t>
      </w:r>
      <w:r w:rsidR="00EC5113" w:rsidRPr="00483552">
        <w:rPr>
          <w:color w:val="000000" w:themeColor="text1"/>
          <w:sz w:val="24"/>
          <w:szCs w:val="24"/>
        </w:rPr>
        <w:fldChar w:fldCharType="end"/>
      </w:r>
      <w:r w:rsidRPr="00483552">
        <w:rPr>
          <w:color w:val="000000" w:themeColor="text1"/>
          <w:sz w:val="24"/>
          <w:szCs w:val="24"/>
        </w:rPr>
        <w:t xml:space="preserve">. </w:t>
      </w:r>
      <w:r w:rsidR="00F36219" w:rsidRPr="00483552">
        <w:rPr>
          <w:color w:val="000000" w:themeColor="text1"/>
          <w:sz w:val="24"/>
          <w:szCs w:val="24"/>
        </w:rPr>
        <w:t>In an attempt to mitigate risk, kidney protection has typically been employed using IV volume expansion (sodium bicarbonate or normal saline) and</w:t>
      </w:r>
      <w:r w:rsidRPr="00483552">
        <w:rPr>
          <w:color w:val="000000" w:themeColor="text1"/>
          <w:sz w:val="24"/>
          <w:szCs w:val="24"/>
        </w:rPr>
        <w:t xml:space="preserve">/or with </w:t>
      </w:r>
      <w:r w:rsidRPr="00483552">
        <w:rPr>
          <w:rFonts w:eastAsia="Times New Roman" w:cs="Arial"/>
          <w:color w:val="000000" w:themeColor="text1"/>
          <w:sz w:val="24"/>
          <w:szCs w:val="24"/>
          <w:lang w:eastAsia="en-GB"/>
        </w:rPr>
        <w:t>oral acetylcysteine. Such interventions are in widespread use, despite lacking high-quality evidence of benefit. The largest study investigating NAC showed no benefit in reducing AKI or other clinically relevant outcomes in at-risk patients undergoing coronary or peripheral angiography</w:t>
      </w:r>
      <w:r w:rsidR="00256208" w:rsidRPr="00483552">
        <w:rPr>
          <w:rFonts w:eastAsia="Times New Roman" w:cs="Arial"/>
          <w:color w:val="000000" w:themeColor="text1"/>
          <w:sz w:val="24"/>
          <w:szCs w:val="24"/>
          <w:lang w:eastAsia="en-GB"/>
        </w:rPr>
        <w:t xml:space="preserve"> </w:t>
      </w:r>
      <w:r w:rsidR="00EC5113" w:rsidRPr="00483552">
        <w:rPr>
          <w:rFonts w:eastAsia="Times New Roman" w:cs="Arial"/>
          <w:color w:val="000000" w:themeColor="text1"/>
          <w:sz w:val="24"/>
          <w:szCs w:val="24"/>
          <w:lang w:eastAsia="en-GB"/>
        </w:rPr>
        <w:fldChar w:fldCharType="begin"/>
      </w:r>
      <w:r w:rsidR="00162814" w:rsidRPr="00483552">
        <w:rPr>
          <w:rFonts w:eastAsia="Times New Roman" w:cs="Arial"/>
          <w:color w:val="000000" w:themeColor="text1"/>
          <w:sz w:val="24"/>
          <w:szCs w:val="24"/>
          <w:lang w:eastAsia="en-GB"/>
        </w:rPr>
        <w:instrText xml:space="preserve"> ADDIN EN.CITE &lt;EndNote&gt;&lt;Cite&gt;&lt;Author&gt;A. C. T. Investigators&lt;/Author&gt;&lt;Year&gt;2011&lt;/Year&gt;&lt;RecNum&gt;33&lt;/RecNum&gt;&lt;DisplayText&gt;(16)&lt;/DisplayText&gt;&lt;record&gt;&lt;rec-number&gt;33&lt;/rec-number&gt;&lt;foreign-keys&gt;&lt;key app="EN" db-id="s22wvzva0wte07edvr25ztf5tzsf05dedtxw" timestamp="1579888931"&gt;33&lt;/key&gt;&lt;/foreign-keys&gt;&lt;ref-type name="Journal Article"&gt;17&lt;/ref-type&gt;&lt;contributors&gt;&lt;authors&gt;&lt;author&gt;A. C. T. Investigators, &lt;/author&gt;&lt;/authors&gt;&lt;/contributors&gt;&lt;auth-address&gt;Research Institute, Hospital do Coracao, Sao Paulo SP, Brazil.&lt;/auth-address&gt;&lt;titles&gt;&lt;title&gt;Acetylcysteine for prevention of renal outcomes in patients undergoing coronary and peripheral vascular angiography: main results from the randomized Acetylcysteine for Contrast-induced nephropathy Trial (ACT)&lt;/title&gt;&lt;secondary-title&gt;Circulation&lt;/secondary-title&gt;&lt;/titles&gt;&lt;periodical&gt;&lt;full-title&gt;Circulation&lt;/full-title&gt;&lt;/periodical&gt;&lt;pages&gt;1250-9&lt;/pages&gt;&lt;volume&gt;124&lt;/volume&gt;&lt;number&gt;11&lt;/number&gt;&lt;edition&gt;2011/08/24&lt;/edition&gt;&lt;keywords&gt;&lt;keyword&gt;Acetylcysteine/*therapeutic use&lt;/keyword&gt;&lt;keyword&gt;Acute Kidney Injury/*chemically induced/*prevention &amp;amp; control&lt;/keyword&gt;&lt;keyword&gt;Aged&lt;/keyword&gt;&lt;keyword&gt;Contrast Media/*adverse effects&lt;/keyword&gt;&lt;keyword&gt;Coronary Angiography/*adverse effects/methods&lt;/keyword&gt;&lt;keyword&gt;Female&lt;/keyword&gt;&lt;keyword&gt;Humans&lt;/keyword&gt;&lt;keyword&gt;Kidney Diseases/chemically induced/prevention &amp;amp; control&lt;/keyword&gt;&lt;keyword&gt;Male&lt;/keyword&gt;&lt;keyword&gt;Middle Aged&lt;/keyword&gt;&lt;keyword&gt;Randomized Controlled Trials as Topic/methods&lt;/keyword&gt;&lt;keyword&gt;Treatment Outcome&lt;/keyword&gt;&lt;/keywords&gt;&lt;dates&gt;&lt;year&gt;2011&lt;/year&gt;&lt;pub-dates&gt;&lt;date&gt;Sep 13&lt;/date&gt;&lt;/pub-dates&gt;&lt;/dates&gt;&lt;isbn&gt;1524-4539 (Electronic)&amp;#xD;0009-7322 (Linking)&lt;/isbn&gt;&lt;accession-num&gt;21859972&lt;/accession-num&gt;&lt;urls&gt;&lt;related-urls&gt;&lt;url&gt;https://www.ncbi.nlm.nih.gov/pubmed/21859972&lt;/url&gt;&lt;/related-urls&gt;&lt;/urls&gt;&lt;electronic-resource-num&gt;10.1161/CIRCULATIONAHA.111.038943&lt;/electronic-resource-num&gt;&lt;/record&gt;&lt;/Cite&gt;&lt;/EndNote&gt;</w:instrText>
      </w:r>
      <w:r w:rsidR="00EC5113" w:rsidRPr="00483552">
        <w:rPr>
          <w:rFonts w:eastAsia="Times New Roman" w:cs="Arial"/>
          <w:color w:val="000000" w:themeColor="text1"/>
          <w:sz w:val="24"/>
          <w:szCs w:val="24"/>
          <w:lang w:eastAsia="en-GB"/>
        </w:rPr>
        <w:fldChar w:fldCharType="separate"/>
      </w:r>
      <w:r w:rsidR="00EC5113" w:rsidRPr="00483552">
        <w:rPr>
          <w:rFonts w:eastAsia="Times New Roman" w:cs="Arial"/>
          <w:noProof/>
          <w:color w:val="000000" w:themeColor="text1"/>
          <w:sz w:val="24"/>
          <w:szCs w:val="24"/>
          <w:lang w:eastAsia="en-GB"/>
        </w:rPr>
        <w:t>(16)</w:t>
      </w:r>
      <w:r w:rsidR="00EC5113" w:rsidRPr="00483552">
        <w:rPr>
          <w:rFonts w:eastAsia="Times New Roman" w:cs="Arial"/>
          <w:color w:val="000000" w:themeColor="text1"/>
          <w:sz w:val="24"/>
          <w:szCs w:val="24"/>
          <w:lang w:eastAsia="en-GB"/>
        </w:rPr>
        <w:fldChar w:fldCharType="end"/>
      </w:r>
      <w:r w:rsidRPr="00483552">
        <w:rPr>
          <w:rFonts w:eastAsia="Times New Roman" w:cs="Arial"/>
          <w:color w:val="000000" w:themeColor="text1"/>
          <w:sz w:val="24"/>
          <w:szCs w:val="24"/>
          <w:lang w:eastAsia="en-GB"/>
        </w:rPr>
        <w:t xml:space="preserve">. The PRESERVE study confirmed no benefit of NAC over placebo administration </w:t>
      </w:r>
      <w:r w:rsidR="002F11A5" w:rsidRPr="00483552">
        <w:rPr>
          <w:rFonts w:eastAsia="Times New Roman" w:cs="Arial"/>
          <w:color w:val="000000" w:themeColor="text1"/>
          <w:sz w:val="24"/>
          <w:szCs w:val="24"/>
          <w:lang w:eastAsia="en-GB"/>
        </w:rPr>
        <w:t>and showed equivalence between IV</w:t>
      </w:r>
      <w:r w:rsidRPr="00483552">
        <w:rPr>
          <w:rFonts w:eastAsia="Times New Roman" w:cs="Arial"/>
          <w:color w:val="000000" w:themeColor="text1"/>
          <w:sz w:val="24"/>
          <w:szCs w:val="24"/>
          <w:lang w:eastAsia="en-GB"/>
        </w:rPr>
        <w:t xml:space="preserve"> administration of sodium bicarbonate (1.26%) and sodium chloride (0.9%)</w:t>
      </w:r>
      <w:r w:rsidR="00256208" w:rsidRPr="00483552">
        <w:rPr>
          <w:rFonts w:eastAsia="Times New Roman" w:cs="Arial"/>
          <w:color w:val="000000" w:themeColor="text1"/>
          <w:sz w:val="24"/>
          <w:szCs w:val="24"/>
          <w:lang w:eastAsia="en-GB"/>
        </w:rPr>
        <w:t xml:space="preserve"> </w:t>
      </w:r>
      <w:r w:rsidR="00EC5113" w:rsidRPr="00483552">
        <w:rPr>
          <w:rFonts w:eastAsia="Times New Roman" w:cs="Arial"/>
          <w:color w:val="000000" w:themeColor="text1"/>
          <w:sz w:val="24"/>
          <w:szCs w:val="24"/>
          <w:lang w:eastAsia="en-GB"/>
        </w:rPr>
        <w:fldChar w:fldCharType="begin">
          <w:fldData xml:space="preserve">PEVuZE5vdGU+PENpdGU+PEF1dGhvcj5XZWlzYm9yZDwvQXV0aG9yPjxZZWFyPjIwMTg8L1llYXI+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=
</w:fldData>
        </w:fldChar>
      </w:r>
      <w:r w:rsidR="00EC5113" w:rsidRPr="00483552">
        <w:rPr>
          <w:rFonts w:eastAsia="Times New Roman" w:cs="Arial"/>
          <w:color w:val="000000" w:themeColor="text1"/>
          <w:sz w:val="24"/>
          <w:szCs w:val="24"/>
          <w:lang w:eastAsia="en-GB"/>
        </w:rPr>
        <w:instrText xml:space="preserve"> ADDIN EN.CITE </w:instrText>
      </w:r>
      <w:r w:rsidR="00EC5113" w:rsidRPr="00483552">
        <w:rPr>
          <w:rFonts w:eastAsia="Times New Roman" w:cs="Arial"/>
          <w:color w:val="000000" w:themeColor="text1"/>
          <w:sz w:val="24"/>
          <w:szCs w:val="24"/>
          <w:lang w:eastAsia="en-GB"/>
        </w:rPr>
        <w:fldChar w:fldCharType="begin">
          <w:fldData xml:space="preserve">PEVuZE5vdGU+PENpdGU+PEF1dGhvcj5XZWlzYm9yZDwvQXV0aG9yPjxZZWFyPjIwMTg8L1llYXI+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=
</w:fldData>
        </w:fldChar>
      </w:r>
      <w:r w:rsidR="00EC5113" w:rsidRPr="00483552">
        <w:rPr>
          <w:rFonts w:eastAsia="Times New Roman" w:cs="Arial"/>
          <w:color w:val="000000" w:themeColor="text1"/>
          <w:sz w:val="24"/>
          <w:szCs w:val="24"/>
          <w:lang w:eastAsia="en-GB"/>
        </w:rPr>
        <w:instrText xml:space="preserve"> ADDIN EN.CITE.DATA </w:instrText>
      </w:r>
      <w:r w:rsidR="00EC5113" w:rsidRPr="00483552">
        <w:rPr>
          <w:rFonts w:eastAsia="Times New Roman" w:cs="Arial"/>
          <w:color w:val="000000" w:themeColor="text1"/>
          <w:sz w:val="24"/>
          <w:szCs w:val="24"/>
          <w:lang w:eastAsia="en-GB"/>
        </w:rPr>
      </w:r>
      <w:r w:rsidR="00EC5113" w:rsidRPr="00483552">
        <w:rPr>
          <w:rFonts w:eastAsia="Times New Roman" w:cs="Arial"/>
          <w:color w:val="000000" w:themeColor="text1"/>
          <w:sz w:val="24"/>
          <w:szCs w:val="24"/>
          <w:lang w:eastAsia="en-GB"/>
        </w:rPr>
        <w:fldChar w:fldCharType="end"/>
      </w:r>
      <w:r w:rsidR="00EC5113" w:rsidRPr="00483552">
        <w:rPr>
          <w:rFonts w:eastAsia="Times New Roman" w:cs="Arial"/>
          <w:color w:val="000000" w:themeColor="text1"/>
          <w:sz w:val="24"/>
          <w:szCs w:val="24"/>
          <w:lang w:eastAsia="en-GB"/>
        </w:rPr>
      </w:r>
      <w:r w:rsidR="00EC5113" w:rsidRPr="00483552">
        <w:rPr>
          <w:rFonts w:eastAsia="Times New Roman" w:cs="Arial"/>
          <w:color w:val="000000" w:themeColor="text1"/>
          <w:sz w:val="24"/>
          <w:szCs w:val="24"/>
          <w:lang w:eastAsia="en-GB"/>
        </w:rPr>
        <w:fldChar w:fldCharType="separate"/>
      </w:r>
      <w:r w:rsidR="00EC5113" w:rsidRPr="00483552">
        <w:rPr>
          <w:rFonts w:eastAsia="Times New Roman" w:cs="Arial"/>
          <w:noProof/>
          <w:color w:val="000000" w:themeColor="text1"/>
          <w:sz w:val="24"/>
          <w:szCs w:val="24"/>
          <w:lang w:eastAsia="en-GB"/>
        </w:rPr>
        <w:t>(3)</w:t>
      </w:r>
      <w:r w:rsidR="00EC5113" w:rsidRPr="00483552">
        <w:rPr>
          <w:rFonts w:eastAsia="Times New Roman" w:cs="Arial"/>
          <w:color w:val="000000" w:themeColor="text1"/>
          <w:sz w:val="24"/>
          <w:szCs w:val="24"/>
          <w:lang w:eastAsia="en-GB"/>
        </w:rPr>
        <w:fldChar w:fldCharType="end"/>
      </w:r>
      <w:r w:rsidRPr="00483552">
        <w:rPr>
          <w:rFonts w:eastAsia="Times New Roman" w:cs="Arial"/>
          <w:color w:val="000000" w:themeColor="text1"/>
          <w:sz w:val="24"/>
          <w:szCs w:val="24"/>
          <w:lang w:eastAsia="en-GB"/>
        </w:rPr>
        <w:t xml:space="preserve">. </w:t>
      </w:r>
      <w:r w:rsidRPr="00483552">
        <w:rPr>
          <w:color w:val="000000" w:themeColor="text1"/>
          <w:sz w:val="24"/>
          <w:szCs w:val="24"/>
        </w:rPr>
        <w:t>The AMACING study showed non-inferiority of oral hydration to IV sodium chloride (0.9%), in patients considered at high risk for developing AKI (e</w:t>
      </w:r>
      <w:r w:rsidR="009B1BCB" w:rsidRPr="00483552">
        <w:rPr>
          <w:color w:val="000000" w:themeColor="text1"/>
          <w:sz w:val="24"/>
          <w:szCs w:val="24"/>
        </w:rPr>
        <w:t xml:space="preserve">stimated </w:t>
      </w:r>
      <w:r w:rsidRPr="00483552">
        <w:rPr>
          <w:color w:val="000000" w:themeColor="text1"/>
          <w:sz w:val="24"/>
          <w:szCs w:val="24"/>
        </w:rPr>
        <w:t>GFR 45–60 ml/min/m</w:t>
      </w:r>
      <w:r w:rsidRPr="00483552">
        <w:rPr>
          <w:color w:val="000000" w:themeColor="text1"/>
          <w:sz w:val="24"/>
          <w:szCs w:val="24"/>
          <w:vertAlign w:val="superscript"/>
        </w:rPr>
        <w:t>2</w:t>
      </w:r>
      <w:r w:rsidRPr="00483552">
        <w:rPr>
          <w:color w:val="000000" w:themeColor="text1"/>
          <w:sz w:val="24"/>
          <w:szCs w:val="24"/>
        </w:rPr>
        <w:t>), and with a significant increase risk of developing heart failure in the IV hydration group</w:t>
      </w:r>
      <w:r w:rsidR="00256208" w:rsidRPr="00483552">
        <w:rPr>
          <w:color w:val="000000" w:themeColor="text1"/>
          <w:sz w:val="24"/>
          <w:szCs w:val="24"/>
        </w:rPr>
        <w:t xml:space="preserve"> </w:t>
      </w:r>
      <w:r w:rsidR="00EC5113" w:rsidRPr="00483552">
        <w:rPr>
          <w:color w:val="000000" w:themeColor="text1"/>
          <w:sz w:val="24"/>
          <w:szCs w:val="24"/>
        </w:rPr>
        <w:fldChar w:fldCharType="begin">
          <w:fldData xml:space="preserve">PEVuZE5vdGU+PENpdGU+PEF1dGhvcj5OaWpzc2VuPC9BdXRob3I+PFllYXI+MjAxNzwvWWVhcj48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</w:fldData>
        </w:fldChar>
      </w:r>
      <w:r w:rsidR="00EC5113" w:rsidRPr="00483552">
        <w:rPr>
          <w:color w:val="000000" w:themeColor="text1"/>
          <w:sz w:val="24"/>
          <w:szCs w:val="24"/>
        </w:rPr>
        <w:instrText xml:space="preserve"> ADDIN EN.CITE </w:instrText>
      </w:r>
      <w:r w:rsidR="00EC5113" w:rsidRPr="00483552">
        <w:rPr>
          <w:color w:val="000000" w:themeColor="text1"/>
          <w:sz w:val="24"/>
          <w:szCs w:val="24"/>
        </w:rPr>
        <w:fldChar w:fldCharType="begin">
          <w:fldData xml:space="preserve">PEVuZE5vdGU+PENpdGU+PEF1dGhvcj5OaWpzc2VuPC9BdXRob3I+PFllYXI+MjAxNzwvWWVhcj48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</w:fldData>
        </w:fldChar>
      </w:r>
      <w:r w:rsidR="00EC5113" w:rsidRPr="00483552">
        <w:rPr>
          <w:color w:val="000000" w:themeColor="text1"/>
          <w:sz w:val="24"/>
          <w:szCs w:val="24"/>
        </w:rPr>
        <w:instrText xml:space="preserve"> ADDIN EN.CITE.DATA </w:instrText>
      </w:r>
      <w:r w:rsidR="00EC5113" w:rsidRPr="00483552">
        <w:rPr>
          <w:color w:val="000000" w:themeColor="text1"/>
          <w:sz w:val="24"/>
          <w:szCs w:val="24"/>
        </w:rPr>
      </w:r>
      <w:r w:rsidR="00EC5113" w:rsidRPr="00483552">
        <w:rPr>
          <w:color w:val="000000" w:themeColor="text1"/>
          <w:sz w:val="24"/>
          <w:szCs w:val="24"/>
        </w:rPr>
        <w:fldChar w:fldCharType="end"/>
      </w:r>
      <w:r w:rsidR="00EC5113" w:rsidRPr="00483552">
        <w:rPr>
          <w:color w:val="000000" w:themeColor="text1"/>
          <w:sz w:val="24"/>
          <w:szCs w:val="24"/>
        </w:rPr>
      </w:r>
      <w:r w:rsidR="00EC5113" w:rsidRPr="00483552">
        <w:rPr>
          <w:color w:val="000000" w:themeColor="text1"/>
          <w:sz w:val="24"/>
          <w:szCs w:val="24"/>
        </w:rPr>
        <w:fldChar w:fldCharType="separate"/>
      </w:r>
      <w:r w:rsidR="00EC5113" w:rsidRPr="00483552">
        <w:rPr>
          <w:noProof/>
          <w:color w:val="000000" w:themeColor="text1"/>
          <w:sz w:val="24"/>
          <w:szCs w:val="24"/>
        </w:rPr>
        <w:t>(2)</w:t>
      </w:r>
      <w:r w:rsidR="00EC5113" w:rsidRPr="00483552">
        <w:rPr>
          <w:color w:val="000000" w:themeColor="text1"/>
          <w:sz w:val="24"/>
          <w:szCs w:val="24"/>
        </w:rPr>
        <w:fldChar w:fldCharType="end"/>
      </w:r>
      <w:r w:rsidRPr="00483552">
        <w:rPr>
          <w:color w:val="000000" w:themeColor="text1"/>
          <w:sz w:val="24"/>
          <w:szCs w:val="24"/>
        </w:rPr>
        <w:t>.</w:t>
      </w:r>
      <w:r w:rsidR="00483552">
        <w:rPr>
          <w:rFonts w:eastAsia="Times New Roman" w:cs="Arial"/>
          <w:color w:val="000000" w:themeColor="text1"/>
          <w:sz w:val="24"/>
          <w:szCs w:val="24"/>
          <w:lang w:eastAsia="en-GB"/>
        </w:rPr>
        <w:br/>
      </w:r>
    </w:p>
    <w:p w14:paraId="0D3C87A1" w14:textId="0C134628" w:rsidR="00483552" w:rsidRPr="00483552" w:rsidRDefault="009A2735" w:rsidP="00B30E75">
      <w:pPr>
        <w:spacing w:line="480" w:lineRule="auto"/>
        <w:rPr>
          <w:sz w:val="24"/>
          <w:szCs w:val="24"/>
        </w:rPr>
      </w:pPr>
      <w:r w:rsidRPr="00483552">
        <w:rPr>
          <w:b/>
          <w:color w:val="000000" w:themeColor="text1"/>
          <w:sz w:val="24"/>
          <w:szCs w:val="24"/>
        </w:rPr>
        <w:t>Evidence review</w:t>
      </w:r>
      <w:r w:rsidR="00F65502" w:rsidRPr="00483552">
        <w:rPr>
          <w:b/>
          <w:color w:val="000000" w:themeColor="text1"/>
          <w:sz w:val="24"/>
          <w:szCs w:val="24"/>
        </w:rPr>
        <w:br/>
      </w:r>
      <w:r w:rsidR="001B6B8C" w:rsidRPr="00483552">
        <w:rPr>
          <w:color w:val="000000" w:themeColor="text1"/>
          <w:sz w:val="24"/>
          <w:szCs w:val="24"/>
        </w:rPr>
        <w:t xml:space="preserve">The review question posed was: What is the comparative clinical and cost effectiveness of N-acetylcysteine and/or fluids in preventing CI-AKI in at risk adults? This evidence review was developed using the methods and process described in </w:t>
      </w:r>
      <w:r w:rsidR="00256208" w:rsidRPr="00483552">
        <w:rPr>
          <w:color w:val="000000" w:themeColor="text1"/>
          <w:sz w:val="24"/>
          <w:szCs w:val="24"/>
        </w:rPr>
        <w:t>“</w:t>
      </w:r>
      <w:r w:rsidR="001B6B8C" w:rsidRPr="00483552">
        <w:rPr>
          <w:color w:val="000000" w:themeColor="text1"/>
          <w:sz w:val="24"/>
          <w:szCs w:val="24"/>
        </w:rPr>
        <w:t xml:space="preserve">Developing NICE guidelines: </w:t>
      </w:r>
      <w:r w:rsidR="001B6B8C" w:rsidRPr="00483552">
        <w:rPr>
          <w:color w:val="000000" w:themeColor="text1"/>
          <w:sz w:val="24"/>
          <w:szCs w:val="24"/>
        </w:rPr>
        <w:lastRenderedPageBreak/>
        <w:t>the manual</w:t>
      </w:r>
      <w:r w:rsidR="00256208" w:rsidRPr="00483552">
        <w:rPr>
          <w:color w:val="000000" w:themeColor="text1"/>
          <w:sz w:val="24"/>
          <w:szCs w:val="24"/>
        </w:rPr>
        <w:t xml:space="preserve">” </w:t>
      </w:r>
      <w:r w:rsidR="00EF7410" w:rsidRPr="00483552">
        <w:rPr>
          <w:color w:val="000000" w:themeColor="text1"/>
          <w:sz w:val="24"/>
          <w:szCs w:val="24"/>
        </w:rPr>
        <w:fldChar w:fldCharType="begin"/>
      </w:r>
      <w:r w:rsidR="00162814" w:rsidRPr="00483552">
        <w:rPr>
          <w:color w:val="000000" w:themeColor="text1"/>
          <w:sz w:val="24"/>
          <w:szCs w:val="24"/>
        </w:rPr>
        <w:instrText xml:space="preserve"> ADDIN EN.CITE &lt;EndNote&gt;&lt;Cite&gt;&lt;Author&gt;National Institute for Health and Care Excellence&lt;/Author&gt;&lt;Year&gt;2018&lt;/Year&gt;&lt;RecNum&gt;34&lt;/RecNum&gt;&lt;DisplayText&gt;(17)&lt;/DisplayText&gt;&lt;record&gt;&lt;rec-number&gt;34&lt;/rec-number&gt;&lt;foreign-keys&gt;&lt;key app="EN" db-id="s22wvzva0wte07edvr25ztf5tzsf05dedtxw" timestamp="1579889154"&gt;34&lt;/key&gt;&lt;/foreign-keys&gt;&lt;ref-type name="Web Page"&gt;12&lt;/ref-type&gt;&lt;contributors&gt;&lt;authors&gt;&lt;author&gt;National Institute for Health and Care Excellence,&lt;/author&gt;&lt;/authors&gt;&lt;/contributors&gt;&lt;titles&gt;&lt;title&gt;Developing NICE guidelines: the manual. Process and methods (PMG20)&lt;/title&gt;&lt;/titles&gt;&lt;volume&gt;2020&lt;/volume&gt;&lt;number&gt;24/01/2020&lt;/number&gt;&lt;dates&gt;&lt;year&gt;2018&lt;/year&gt;&lt;pub-dates&gt;&lt;date&gt;10/2018&lt;/date&gt;&lt;/pub-dates&gt;&lt;/dates&gt;&lt;pub-location&gt;London, UK&lt;/pub-location&gt;&lt;publisher&gt;National Institute for Health and Clinical Excellence &lt;/publisher&gt;&lt;urls&gt;&lt;related-urls&gt;&lt;url&gt;https://www.nice.org.uk/process/pmg20/chapter/introduction-and-overview&lt;/url&gt;&lt;/related-urls&gt;&lt;/urls&gt;&lt;custom1&gt;2020&lt;/custom1&gt;&lt;custom2&gt;24/01/2020&lt;/custom2&gt;&lt;/record&gt;&lt;/Cite&gt;&lt;/EndNote&gt;</w:instrText>
      </w:r>
      <w:r w:rsidR="00EF7410" w:rsidRPr="00483552">
        <w:rPr>
          <w:color w:val="000000" w:themeColor="text1"/>
          <w:sz w:val="24"/>
          <w:szCs w:val="24"/>
        </w:rPr>
        <w:fldChar w:fldCharType="separate"/>
      </w:r>
      <w:r w:rsidR="00EF7410" w:rsidRPr="00483552">
        <w:rPr>
          <w:noProof/>
          <w:color w:val="000000" w:themeColor="text1"/>
          <w:sz w:val="24"/>
          <w:szCs w:val="24"/>
        </w:rPr>
        <w:t>(17)</w:t>
      </w:r>
      <w:r w:rsidR="00EF7410" w:rsidRPr="00483552">
        <w:rPr>
          <w:color w:val="000000" w:themeColor="text1"/>
          <w:sz w:val="24"/>
          <w:szCs w:val="24"/>
        </w:rPr>
        <w:fldChar w:fldCharType="end"/>
      </w:r>
      <w:r w:rsidR="001B6B8C" w:rsidRPr="00483552">
        <w:rPr>
          <w:color w:val="000000" w:themeColor="text1"/>
          <w:sz w:val="24"/>
          <w:szCs w:val="24"/>
        </w:rPr>
        <w:t>.</w:t>
      </w:r>
      <w:r w:rsidR="00B163D1" w:rsidRPr="00483552">
        <w:rPr>
          <w:color w:val="000000" w:themeColor="text1"/>
          <w:sz w:val="24"/>
          <w:szCs w:val="24"/>
        </w:rPr>
        <w:t xml:space="preserve"> A systematic search was carried out to identify randomised controlled trials (RCTs) and systematic reviews of RCTs, including a</w:t>
      </w:r>
      <w:r w:rsidR="0028773F" w:rsidRPr="00483552">
        <w:rPr>
          <w:color w:val="000000" w:themeColor="text1"/>
          <w:sz w:val="24"/>
          <w:szCs w:val="24"/>
        </w:rPr>
        <w:t>dult</w:t>
      </w:r>
      <w:r w:rsidR="00B163D1" w:rsidRPr="00483552">
        <w:rPr>
          <w:color w:val="000000" w:themeColor="text1"/>
          <w:sz w:val="24"/>
          <w:szCs w:val="24"/>
        </w:rPr>
        <w:t xml:space="preserve"> patient</w:t>
      </w:r>
      <w:r w:rsidR="0028773F" w:rsidRPr="00483552">
        <w:rPr>
          <w:color w:val="000000" w:themeColor="text1"/>
          <w:sz w:val="24"/>
          <w:szCs w:val="24"/>
        </w:rPr>
        <w:t xml:space="preserve">s (18 and older) who are at risk (as defined by the study author) of </w:t>
      </w:r>
      <w:r w:rsidR="00483552" w:rsidRPr="00483552">
        <w:rPr>
          <w:color w:val="000000" w:themeColor="text1"/>
          <w:sz w:val="24"/>
          <w:szCs w:val="24"/>
        </w:rPr>
        <w:t>CI-</w:t>
      </w:r>
      <w:r w:rsidR="0028773F" w:rsidRPr="00483552">
        <w:rPr>
          <w:color w:val="000000" w:themeColor="text1"/>
          <w:sz w:val="24"/>
          <w:szCs w:val="24"/>
        </w:rPr>
        <w:t>AKI</w:t>
      </w:r>
      <w:r w:rsidR="00256208" w:rsidRPr="00483552">
        <w:rPr>
          <w:color w:val="000000" w:themeColor="text1"/>
          <w:sz w:val="24"/>
          <w:szCs w:val="24"/>
        </w:rPr>
        <w:t xml:space="preserve"> </w:t>
      </w:r>
      <w:r w:rsidR="00EF7410" w:rsidRPr="00483552">
        <w:rPr>
          <w:color w:val="000000" w:themeColor="text1"/>
          <w:sz w:val="24"/>
          <w:szCs w:val="24"/>
        </w:rPr>
        <w:fldChar w:fldCharType="begin"/>
      </w:r>
      <w:r w:rsidR="00162814" w:rsidRPr="00483552">
        <w:rPr>
          <w:color w:val="000000" w:themeColor="text1"/>
          <w:sz w:val="24"/>
          <w:szCs w:val="24"/>
        </w:rPr>
        <w:instrText xml:space="preserve"> ADDIN EN.CITE &lt;EndNote&gt;&lt;Cite&gt;&lt;Author&gt;National Institute for Health and Care Excellence&lt;/Author&gt;&lt;Year&gt;2019&lt;/Year&gt;&lt;RecNum&gt;16&lt;/RecNum&gt;&lt;DisplayText&gt;(1)&lt;/DisplayText&gt;&lt;record&gt;&lt;rec-number&gt;16&lt;/rec-number&gt;&lt;foreign-keys&gt;&lt;key app="EN" db-id="s22wvzva0wte07edvr25ztf5tzsf05dedtxw" timestamp="1579888479"&gt;16&lt;/key&gt;&lt;/foreign-keys&gt;&lt;ref-type name="Web Page"&gt;12&lt;/ref-type&gt;&lt;contributors&gt;&lt;authors&gt;&lt;author&gt;National Institute for Health and Care Excellence,&lt;/author&gt;&lt;/authors&gt;&lt;/contributors&gt;&lt;titles&gt;&lt;title&gt;Acute kidney injury: prevention, detection and management (NICE guideline (NG)148)&lt;/title&gt;&lt;/titles&gt;&lt;volume&gt;2020&lt;/volume&gt;&lt;number&gt;24/01/2020&lt;/number&gt;&lt;dates&gt;&lt;year&gt;2019&lt;/year&gt;&lt;pub-dates&gt;&lt;date&gt;12/2019&lt;/date&gt;&lt;/pub-dates&gt;&lt;/dates&gt;&lt;pub-location&gt;London, UK&lt;/pub-location&gt;&lt;publisher&gt;National Institute for Health and Clinical Excellence&lt;/publisher&gt;&lt;urls&gt;&lt;related-urls&gt;&lt;url&gt;https://www.nice.org.uk/guidance/ng148&lt;/url&gt;&lt;/related-urls&gt;&lt;/urls&gt;&lt;custom1&gt;2020&lt;/custom1&gt;&lt;custom2&gt;24/01/2020&lt;/custom2&gt;&lt;/record&gt;&lt;/Cite&gt;&lt;/EndNote&gt;</w:instrText>
      </w:r>
      <w:r w:rsidR="00EF7410" w:rsidRPr="00483552">
        <w:rPr>
          <w:color w:val="000000" w:themeColor="text1"/>
          <w:sz w:val="24"/>
          <w:szCs w:val="24"/>
        </w:rPr>
        <w:fldChar w:fldCharType="separate"/>
      </w:r>
      <w:r w:rsidR="00EF7410" w:rsidRPr="00483552">
        <w:rPr>
          <w:noProof/>
          <w:color w:val="000000" w:themeColor="text1"/>
          <w:sz w:val="24"/>
          <w:szCs w:val="24"/>
        </w:rPr>
        <w:t>(1)</w:t>
      </w:r>
      <w:r w:rsidR="00EF7410" w:rsidRPr="00483552">
        <w:rPr>
          <w:color w:val="000000" w:themeColor="text1"/>
          <w:sz w:val="24"/>
          <w:szCs w:val="24"/>
        </w:rPr>
        <w:fldChar w:fldCharType="end"/>
      </w:r>
      <w:r w:rsidR="00B163D1" w:rsidRPr="00483552">
        <w:rPr>
          <w:color w:val="000000" w:themeColor="text1"/>
          <w:sz w:val="24"/>
          <w:szCs w:val="24"/>
        </w:rPr>
        <w:t>. AKI definition and timing was study-defined, but u</w:t>
      </w:r>
      <w:r w:rsidR="0028773F" w:rsidRPr="00483552">
        <w:rPr>
          <w:color w:val="000000" w:themeColor="text1"/>
          <w:sz w:val="24"/>
          <w:szCs w:val="24"/>
        </w:rPr>
        <w:t xml:space="preserve">sually </w:t>
      </w:r>
      <w:r w:rsidR="00B163D1" w:rsidRPr="00483552">
        <w:rPr>
          <w:color w:val="000000" w:themeColor="text1"/>
          <w:sz w:val="24"/>
          <w:szCs w:val="24"/>
        </w:rPr>
        <w:t xml:space="preserve">taken to occur at </w:t>
      </w:r>
      <w:r w:rsidR="0028773F" w:rsidRPr="00483552">
        <w:rPr>
          <w:color w:val="000000" w:themeColor="text1"/>
          <w:sz w:val="24"/>
          <w:szCs w:val="24"/>
        </w:rPr>
        <w:t>48</w:t>
      </w:r>
      <w:r w:rsidR="00483552" w:rsidRPr="00483552">
        <w:rPr>
          <w:color w:val="000000" w:themeColor="text1"/>
          <w:sz w:val="24"/>
          <w:szCs w:val="24"/>
        </w:rPr>
        <w:t xml:space="preserve"> </w:t>
      </w:r>
      <w:r w:rsidR="0028773F" w:rsidRPr="00483552">
        <w:rPr>
          <w:color w:val="000000" w:themeColor="text1"/>
          <w:sz w:val="24"/>
          <w:szCs w:val="24"/>
        </w:rPr>
        <w:t>-</w:t>
      </w:r>
      <w:r w:rsidR="00483552" w:rsidRPr="00483552">
        <w:rPr>
          <w:color w:val="000000" w:themeColor="text1"/>
          <w:sz w:val="24"/>
          <w:szCs w:val="24"/>
        </w:rPr>
        <w:t xml:space="preserve"> </w:t>
      </w:r>
      <w:r w:rsidR="0028773F" w:rsidRPr="00483552">
        <w:rPr>
          <w:color w:val="000000" w:themeColor="text1"/>
          <w:sz w:val="24"/>
          <w:szCs w:val="24"/>
        </w:rPr>
        <w:t>72 hours</w:t>
      </w:r>
      <w:r w:rsidR="00B163D1" w:rsidRPr="00483552">
        <w:rPr>
          <w:color w:val="000000" w:themeColor="text1"/>
          <w:sz w:val="24"/>
          <w:szCs w:val="24"/>
        </w:rPr>
        <w:t xml:space="preserve"> post-contrast administration</w:t>
      </w:r>
      <w:r w:rsidR="0028773F" w:rsidRPr="00483552">
        <w:rPr>
          <w:color w:val="000000" w:themeColor="text1"/>
          <w:sz w:val="24"/>
          <w:szCs w:val="24"/>
        </w:rPr>
        <w:t xml:space="preserve">, but </w:t>
      </w:r>
      <w:r w:rsidR="00B163D1" w:rsidRPr="00483552">
        <w:rPr>
          <w:color w:val="000000" w:themeColor="text1"/>
          <w:sz w:val="24"/>
          <w:szCs w:val="24"/>
        </w:rPr>
        <w:t xml:space="preserve">could be </w:t>
      </w:r>
      <w:r w:rsidR="0028773F" w:rsidRPr="00483552">
        <w:rPr>
          <w:color w:val="000000" w:themeColor="text1"/>
          <w:sz w:val="24"/>
          <w:szCs w:val="24"/>
        </w:rPr>
        <w:t xml:space="preserve">diagnosed within </w:t>
      </w:r>
      <w:r w:rsidR="00B163D1" w:rsidRPr="00483552">
        <w:rPr>
          <w:color w:val="000000" w:themeColor="text1"/>
          <w:sz w:val="24"/>
          <w:szCs w:val="24"/>
        </w:rPr>
        <w:t xml:space="preserve">up to </w:t>
      </w:r>
      <w:r w:rsidR="0028773F" w:rsidRPr="00483552">
        <w:rPr>
          <w:color w:val="000000" w:themeColor="text1"/>
          <w:sz w:val="24"/>
          <w:szCs w:val="24"/>
        </w:rPr>
        <w:t>7 days</w:t>
      </w:r>
      <w:r w:rsidR="00B163D1" w:rsidRPr="00483552">
        <w:rPr>
          <w:color w:val="000000" w:themeColor="text1"/>
          <w:sz w:val="24"/>
          <w:szCs w:val="24"/>
        </w:rPr>
        <w:t>,</w:t>
      </w:r>
      <w:r w:rsidR="0028773F" w:rsidRPr="00483552">
        <w:rPr>
          <w:color w:val="000000" w:themeColor="text1"/>
          <w:sz w:val="24"/>
          <w:szCs w:val="24"/>
        </w:rPr>
        <w:t xml:space="preserve"> to allow for delays in testing. </w:t>
      </w:r>
      <w:r w:rsidR="00B163D1" w:rsidRPr="00483552">
        <w:rPr>
          <w:color w:val="000000" w:themeColor="text1"/>
          <w:sz w:val="24"/>
          <w:szCs w:val="24"/>
        </w:rPr>
        <w:t>The int</w:t>
      </w:r>
      <w:r w:rsidR="0028773F" w:rsidRPr="00483552">
        <w:rPr>
          <w:color w:val="000000" w:themeColor="text1"/>
          <w:sz w:val="24"/>
          <w:szCs w:val="24"/>
        </w:rPr>
        <w:t>ervention</w:t>
      </w:r>
      <w:r w:rsidR="00B163D1" w:rsidRPr="00483552">
        <w:rPr>
          <w:color w:val="000000" w:themeColor="text1"/>
          <w:sz w:val="24"/>
          <w:szCs w:val="24"/>
        </w:rPr>
        <w:t xml:space="preserve"> was determined to be administration of </w:t>
      </w:r>
      <w:r w:rsidR="0028773F" w:rsidRPr="00483552">
        <w:rPr>
          <w:color w:val="000000" w:themeColor="text1"/>
          <w:sz w:val="24"/>
          <w:szCs w:val="24"/>
        </w:rPr>
        <w:t>s</w:t>
      </w:r>
      <w:r w:rsidR="004D78E7" w:rsidRPr="00483552">
        <w:rPr>
          <w:color w:val="000000" w:themeColor="text1"/>
          <w:sz w:val="24"/>
          <w:szCs w:val="24"/>
        </w:rPr>
        <w:t>odium chloride</w:t>
      </w:r>
      <w:r w:rsidR="0028773F" w:rsidRPr="00483552">
        <w:rPr>
          <w:color w:val="000000" w:themeColor="text1"/>
          <w:sz w:val="24"/>
          <w:szCs w:val="24"/>
        </w:rPr>
        <w:t>, sodium bicarbo</w:t>
      </w:r>
      <w:r w:rsidR="00483552" w:rsidRPr="00483552">
        <w:rPr>
          <w:color w:val="000000" w:themeColor="text1"/>
          <w:sz w:val="24"/>
          <w:szCs w:val="24"/>
        </w:rPr>
        <w:t>nate, oral fluids, NAC,</w:t>
      </w:r>
      <w:r w:rsidR="0028773F" w:rsidRPr="00483552">
        <w:rPr>
          <w:color w:val="000000" w:themeColor="text1"/>
          <w:sz w:val="24"/>
          <w:szCs w:val="24"/>
        </w:rPr>
        <w:t xml:space="preserve"> other </w:t>
      </w:r>
      <w:r w:rsidR="00483552" w:rsidRPr="00483552">
        <w:rPr>
          <w:color w:val="000000" w:themeColor="text1"/>
          <w:sz w:val="24"/>
          <w:szCs w:val="24"/>
        </w:rPr>
        <w:t>IV</w:t>
      </w:r>
      <w:r w:rsidR="0028773F" w:rsidRPr="00483552">
        <w:rPr>
          <w:color w:val="000000" w:themeColor="text1"/>
          <w:sz w:val="24"/>
          <w:szCs w:val="24"/>
        </w:rPr>
        <w:t xml:space="preserve"> fluids, </w:t>
      </w:r>
      <w:r w:rsidR="00B163D1" w:rsidRPr="00483552">
        <w:rPr>
          <w:color w:val="000000" w:themeColor="text1"/>
          <w:sz w:val="24"/>
          <w:szCs w:val="24"/>
        </w:rPr>
        <w:t xml:space="preserve">or </w:t>
      </w:r>
      <w:r w:rsidR="0028773F" w:rsidRPr="00483552">
        <w:rPr>
          <w:color w:val="000000" w:themeColor="text1"/>
          <w:sz w:val="24"/>
          <w:szCs w:val="24"/>
        </w:rPr>
        <w:t>combinations of above interventions</w:t>
      </w:r>
      <w:r w:rsidR="00B163D1" w:rsidRPr="00483552">
        <w:rPr>
          <w:color w:val="000000" w:themeColor="text1"/>
          <w:sz w:val="24"/>
          <w:szCs w:val="24"/>
        </w:rPr>
        <w:t>, with the comparators being to each other, to placebo (for NAC), or to no treatment</w:t>
      </w:r>
      <w:r w:rsidR="0028773F" w:rsidRPr="00483552">
        <w:rPr>
          <w:color w:val="000000" w:themeColor="text1"/>
          <w:sz w:val="24"/>
          <w:szCs w:val="24"/>
        </w:rPr>
        <w:t>. Outcome measure</w:t>
      </w:r>
      <w:r w:rsidR="00B163D1" w:rsidRPr="00483552">
        <w:rPr>
          <w:color w:val="000000" w:themeColor="text1"/>
          <w:sz w:val="24"/>
          <w:szCs w:val="24"/>
        </w:rPr>
        <w:t>s</w:t>
      </w:r>
      <w:r w:rsidR="0028773F" w:rsidRPr="00483552">
        <w:rPr>
          <w:color w:val="000000" w:themeColor="text1"/>
          <w:sz w:val="24"/>
          <w:szCs w:val="24"/>
        </w:rPr>
        <w:t xml:space="preserve"> included </w:t>
      </w:r>
      <w:r w:rsidR="00B163D1" w:rsidRPr="00483552">
        <w:rPr>
          <w:color w:val="000000" w:themeColor="text1"/>
          <w:sz w:val="24"/>
          <w:szCs w:val="24"/>
        </w:rPr>
        <w:t xml:space="preserve">chronic kidney disease </w:t>
      </w:r>
      <w:r w:rsidR="00C8371B" w:rsidRPr="00483552">
        <w:rPr>
          <w:color w:val="000000" w:themeColor="text1"/>
          <w:sz w:val="24"/>
          <w:szCs w:val="24"/>
        </w:rPr>
        <w:t xml:space="preserve">(CKD) </w:t>
      </w:r>
      <w:r w:rsidR="0028773F" w:rsidRPr="00483552">
        <w:rPr>
          <w:color w:val="000000" w:themeColor="text1"/>
          <w:sz w:val="24"/>
          <w:szCs w:val="24"/>
        </w:rPr>
        <w:t xml:space="preserve">progression </w:t>
      </w:r>
      <w:r w:rsidR="00B163D1" w:rsidRPr="00483552">
        <w:rPr>
          <w:color w:val="000000" w:themeColor="text1"/>
          <w:sz w:val="24"/>
          <w:szCs w:val="24"/>
        </w:rPr>
        <w:t>(</w:t>
      </w:r>
      <w:r w:rsidR="00B163D1" w:rsidRPr="00483552">
        <w:rPr>
          <w:b/>
          <w:color w:val="000000" w:themeColor="text1"/>
          <w:sz w:val="24"/>
          <w:szCs w:val="24"/>
        </w:rPr>
        <w:t>Table 2.</w:t>
      </w:r>
      <w:r w:rsidR="00B163D1" w:rsidRPr="00483552">
        <w:rPr>
          <w:color w:val="000000" w:themeColor="text1"/>
          <w:sz w:val="24"/>
          <w:szCs w:val="24"/>
        </w:rPr>
        <w:t xml:space="preserve">) </w:t>
      </w:r>
      <w:r w:rsidR="0028773F" w:rsidRPr="00483552">
        <w:rPr>
          <w:color w:val="000000" w:themeColor="text1"/>
          <w:sz w:val="24"/>
          <w:szCs w:val="24"/>
        </w:rPr>
        <w:t>at 3 months after diagnosis of CI-AKI, mortality (up to 1 year), number of patients needing renal replace</w:t>
      </w:r>
      <w:r w:rsidR="00B163D1" w:rsidRPr="00483552">
        <w:rPr>
          <w:color w:val="000000" w:themeColor="text1"/>
          <w:sz w:val="24"/>
          <w:szCs w:val="24"/>
        </w:rPr>
        <w:t>ment therapy</w:t>
      </w:r>
      <w:r w:rsidR="0028773F" w:rsidRPr="00483552">
        <w:rPr>
          <w:color w:val="000000" w:themeColor="text1"/>
          <w:sz w:val="24"/>
          <w:szCs w:val="24"/>
        </w:rPr>
        <w:t xml:space="preserve">, </w:t>
      </w:r>
      <w:r w:rsidR="00483552" w:rsidRPr="00483552">
        <w:rPr>
          <w:color w:val="000000" w:themeColor="text1"/>
          <w:sz w:val="24"/>
          <w:szCs w:val="24"/>
        </w:rPr>
        <w:t xml:space="preserve">and </w:t>
      </w:r>
      <w:r w:rsidR="0028773F" w:rsidRPr="00483552">
        <w:rPr>
          <w:color w:val="000000" w:themeColor="text1"/>
          <w:sz w:val="24"/>
          <w:szCs w:val="24"/>
        </w:rPr>
        <w:t>adverse events (including heart failure</w:t>
      </w:r>
      <w:r w:rsidR="00B163D1" w:rsidRPr="00483552">
        <w:rPr>
          <w:color w:val="000000" w:themeColor="text1"/>
          <w:sz w:val="24"/>
          <w:szCs w:val="24"/>
        </w:rPr>
        <w:t>)</w:t>
      </w:r>
      <w:r w:rsidR="0028773F" w:rsidRPr="00483552">
        <w:rPr>
          <w:color w:val="000000" w:themeColor="text1"/>
          <w:sz w:val="24"/>
          <w:szCs w:val="24"/>
        </w:rPr>
        <w:t>.</w:t>
      </w:r>
      <w:r w:rsidR="00ED498B" w:rsidRPr="00483552">
        <w:rPr>
          <w:color w:val="000000" w:themeColor="text1"/>
          <w:sz w:val="24"/>
          <w:szCs w:val="24"/>
        </w:rPr>
        <w:t xml:space="preserve"> </w:t>
      </w:r>
      <w:r w:rsidR="00483552" w:rsidRPr="00483552">
        <w:rPr>
          <w:color w:val="000000" w:themeColor="text1"/>
          <w:sz w:val="24"/>
          <w:szCs w:val="24"/>
        </w:rPr>
        <w:t>The review identified</w:t>
      </w:r>
      <w:r w:rsidR="00483552" w:rsidRPr="00483552">
        <w:rPr>
          <w:sz w:val="24"/>
          <w:szCs w:val="24"/>
        </w:rPr>
        <w:t xml:space="preserve"> </w:t>
      </w:r>
      <w:r w:rsidR="00483552" w:rsidRPr="00483552">
        <w:rPr>
          <w:color w:val="000000" w:themeColor="text1"/>
          <w:sz w:val="24"/>
          <w:szCs w:val="24"/>
        </w:rPr>
        <w:t>70 RCTs reporting 17 interventions/comparators that fulfilled the conditions</w:t>
      </w:r>
      <w:r w:rsidR="00CB49D2" w:rsidRPr="00483552">
        <w:rPr>
          <w:color w:val="000000" w:themeColor="text1"/>
          <w:sz w:val="24"/>
          <w:szCs w:val="24"/>
        </w:rPr>
        <w:t xml:space="preserve"> (</w:t>
      </w:r>
      <w:r w:rsidR="00ED498B" w:rsidRPr="00483552">
        <w:rPr>
          <w:b/>
          <w:color w:val="000000" w:themeColor="text1"/>
          <w:sz w:val="24"/>
          <w:szCs w:val="24"/>
        </w:rPr>
        <w:t>Figure</w:t>
      </w:r>
      <w:r w:rsidR="00212160">
        <w:rPr>
          <w:b/>
          <w:color w:val="000000" w:themeColor="text1"/>
          <w:sz w:val="24"/>
          <w:szCs w:val="24"/>
        </w:rPr>
        <w:t xml:space="preserve"> 1</w:t>
      </w:r>
      <w:r w:rsidR="00CB49D2" w:rsidRPr="00483552">
        <w:rPr>
          <w:b/>
          <w:color w:val="000000" w:themeColor="text1"/>
          <w:sz w:val="24"/>
          <w:szCs w:val="24"/>
        </w:rPr>
        <w:t>.</w:t>
      </w:r>
      <w:r w:rsidR="00CB49D2" w:rsidRPr="00483552">
        <w:rPr>
          <w:color w:val="000000" w:themeColor="text1"/>
          <w:sz w:val="24"/>
          <w:szCs w:val="24"/>
        </w:rPr>
        <w:t>)</w:t>
      </w:r>
      <w:r w:rsidR="0028773F" w:rsidRPr="00483552">
        <w:rPr>
          <w:color w:val="000000" w:themeColor="text1"/>
          <w:sz w:val="24"/>
          <w:szCs w:val="24"/>
        </w:rPr>
        <w:t>.</w:t>
      </w:r>
      <w:r w:rsidR="0028773F" w:rsidRPr="00483552">
        <w:rPr>
          <w:color w:val="000000" w:themeColor="text1"/>
          <w:sz w:val="24"/>
          <w:szCs w:val="24"/>
        </w:rPr>
        <w:br/>
      </w:r>
      <w:r w:rsidR="00483552">
        <w:rPr>
          <w:b/>
          <w:bCs/>
          <w:sz w:val="24"/>
          <w:szCs w:val="24"/>
        </w:rPr>
        <w:br/>
      </w:r>
      <w:r w:rsidR="00483552" w:rsidRPr="00483552">
        <w:rPr>
          <w:b/>
          <w:bCs/>
          <w:sz w:val="24"/>
          <w:szCs w:val="24"/>
        </w:rPr>
        <w:t>Network Meta-analysis</w:t>
      </w:r>
      <w:r w:rsidR="00483552">
        <w:rPr>
          <w:color w:val="000000" w:themeColor="text1"/>
          <w:sz w:val="24"/>
          <w:szCs w:val="24"/>
        </w:rPr>
        <w:br/>
      </w:r>
      <w:r w:rsidR="00483552" w:rsidRPr="00483552">
        <w:rPr>
          <w:sz w:val="24"/>
          <w:szCs w:val="24"/>
        </w:rPr>
        <w:t>Hierarchical Bayesian Network Meta-Analysis (NMA) was performed to synthesise evidence from all RCTs and provide estimates of the comparative effectiveness of all possible approaches. The models used reflected the recommendations of the NICE Decision Support Unit's Technical Support Documents (TSDs) on evidence synthesis</w:t>
      </w:r>
      <w:r w:rsidR="00483552">
        <w:rPr>
          <w:sz w:val="24"/>
          <w:szCs w:val="24"/>
        </w:rPr>
        <w:t xml:space="preserve"> (18)</w:t>
      </w:r>
      <w:r w:rsidR="00CE4679">
        <w:rPr>
          <w:sz w:val="24"/>
          <w:szCs w:val="24"/>
        </w:rPr>
        <w:t xml:space="preserve">. </w:t>
      </w:r>
      <w:r w:rsidR="00483552" w:rsidRPr="00483552">
        <w:rPr>
          <w:sz w:val="24"/>
          <w:szCs w:val="24"/>
        </w:rPr>
        <w:t>A modified version of the standard GRADE approach for pairwise interventions</w:t>
      </w:r>
      <w:r w:rsidR="00CC1A4A">
        <w:rPr>
          <w:sz w:val="24"/>
          <w:szCs w:val="24"/>
        </w:rPr>
        <w:t xml:space="preserve"> (19, 20)</w:t>
      </w:r>
      <w:r w:rsidR="00483552" w:rsidRPr="00483552">
        <w:rPr>
          <w:sz w:val="24"/>
          <w:szCs w:val="24"/>
        </w:rPr>
        <w:t xml:space="preserve"> was used to assess the evidence across the NMA. The quality of the evidence was judged to be low. The main reason for downgrading was risk of bias of the included studies (lack of detailed report of the randomisation process, lack of report that protocols were pre-registered, and either participants were aware of which intervention were assigned or the assignment of interventions was not well described).</w:t>
      </w:r>
    </w:p>
    <w:p w14:paraId="29BDAA9B" w14:textId="46F4C83E" w:rsidR="00F408AA" w:rsidRPr="00483552" w:rsidRDefault="00212160" w:rsidP="00B30E75">
      <w:pPr>
        <w:spacing w:line="480" w:lineRule="auto"/>
        <w:rPr>
          <w:sz w:val="24"/>
          <w:szCs w:val="24"/>
        </w:rPr>
      </w:pPr>
      <w:r>
        <w:rPr>
          <w:sz w:val="24"/>
          <w:szCs w:val="24"/>
        </w:rPr>
        <w:lastRenderedPageBreak/>
        <w:t>The NMA included 17 interventions/comparators which can be seen in the ne</w:t>
      </w:r>
      <w:r w:rsidR="00260B4A">
        <w:rPr>
          <w:sz w:val="24"/>
          <w:szCs w:val="24"/>
        </w:rPr>
        <w:t>t</w:t>
      </w:r>
      <w:r>
        <w:rPr>
          <w:sz w:val="24"/>
          <w:szCs w:val="24"/>
        </w:rPr>
        <w:t xml:space="preserve">work diagram </w:t>
      </w:r>
      <w:r w:rsidRPr="00483552">
        <w:rPr>
          <w:color w:val="000000" w:themeColor="text1"/>
          <w:sz w:val="24"/>
          <w:szCs w:val="24"/>
        </w:rPr>
        <w:t>(</w:t>
      </w:r>
      <w:r w:rsidRPr="00483552">
        <w:rPr>
          <w:b/>
          <w:color w:val="000000" w:themeColor="text1"/>
          <w:sz w:val="24"/>
          <w:szCs w:val="24"/>
        </w:rPr>
        <w:t xml:space="preserve">Figure </w:t>
      </w:r>
      <w:r>
        <w:rPr>
          <w:b/>
          <w:color w:val="000000" w:themeColor="text1"/>
          <w:sz w:val="24"/>
          <w:szCs w:val="24"/>
        </w:rPr>
        <w:t>2</w:t>
      </w:r>
      <w:r w:rsidRPr="00483552">
        <w:rPr>
          <w:b/>
          <w:color w:val="000000" w:themeColor="text1"/>
          <w:sz w:val="24"/>
          <w:szCs w:val="24"/>
        </w:rPr>
        <w:t>.</w:t>
      </w:r>
      <w:r w:rsidRPr="00483552">
        <w:rPr>
          <w:color w:val="000000" w:themeColor="text1"/>
          <w:sz w:val="24"/>
          <w:szCs w:val="24"/>
        </w:rPr>
        <w:t>)</w:t>
      </w:r>
      <w:r>
        <w:rPr>
          <w:color w:val="000000" w:themeColor="text1"/>
          <w:sz w:val="24"/>
          <w:szCs w:val="24"/>
        </w:rPr>
        <w:t xml:space="preserve">. </w:t>
      </w:r>
      <w:r w:rsidR="00483552" w:rsidRPr="00483552">
        <w:rPr>
          <w:sz w:val="24"/>
          <w:szCs w:val="24"/>
        </w:rPr>
        <w:t>The evidence from the NMA suggested that CI-AKI rates can be expected to be broadly similar across interventions, although uncertainty intervals were broad</w:t>
      </w:r>
      <w:r>
        <w:rPr>
          <w:sz w:val="24"/>
          <w:szCs w:val="24"/>
        </w:rPr>
        <w:t xml:space="preserve"> </w:t>
      </w:r>
      <w:r w:rsidRPr="00483552">
        <w:rPr>
          <w:color w:val="000000" w:themeColor="text1"/>
          <w:sz w:val="24"/>
          <w:szCs w:val="24"/>
        </w:rPr>
        <w:t>(</w:t>
      </w:r>
      <w:r w:rsidRPr="00483552">
        <w:rPr>
          <w:b/>
          <w:color w:val="000000" w:themeColor="text1"/>
          <w:sz w:val="24"/>
          <w:szCs w:val="24"/>
        </w:rPr>
        <w:t xml:space="preserve">Figure </w:t>
      </w:r>
      <w:r>
        <w:rPr>
          <w:b/>
          <w:color w:val="000000" w:themeColor="text1"/>
          <w:sz w:val="24"/>
          <w:szCs w:val="24"/>
        </w:rPr>
        <w:t>3</w:t>
      </w:r>
      <w:r w:rsidRPr="00483552">
        <w:rPr>
          <w:b/>
          <w:color w:val="000000" w:themeColor="text1"/>
          <w:sz w:val="24"/>
          <w:szCs w:val="24"/>
        </w:rPr>
        <w:t>.</w:t>
      </w:r>
      <w:r w:rsidRPr="00483552">
        <w:rPr>
          <w:color w:val="000000" w:themeColor="text1"/>
          <w:sz w:val="24"/>
          <w:szCs w:val="24"/>
        </w:rPr>
        <w:t>)</w:t>
      </w:r>
      <w:r w:rsidR="00483552" w:rsidRPr="00483552">
        <w:rPr>
          <w:sz w:val="24"/>
          <w:szCs w:val="24"/>
        </w:rPr>
        <w:t>. None of the intravenous regimens had superior results to oral hydration. Sodium chloride 0.9% and sodium bicarbonate appeared to be equivalent for preventing CI-AKI, but sodium chloride 0.45% was associated with worse outcomes. There was limited evidence for other outcomes and subgroup analyses from the pairwise data. Based on this evidence and economic evidence (see below), the committee made ‘consider’ recommendations. The committee did not feel able to make strong recommendations because the evidenc</w:t>
      </w:r>
      <w:r w:rsidR="00382298">
        <w:rPr>
          <w:sz w:val="24"/>
          <w:szCs w:val="24"/>
        </w:rPr>
        <w:t>e was low quality for the NMA.</w:t>
      </w:r>
      <w:r w:rsidR="00382298">
        <w:rPr>
          <w:sz w:val="24"/>
          <w:szCs w:val="24"/>
        </w:rPr>
        <w:br/>
      </w:r>
      <w:r w:rsidR="00483552" w:rsidRPr="00483552">
        <w:rPr>
          <w:b/>
          <w:color w:val="000000" w:themeColor="text1"/>
          <w:sz w:val="24"/>
          <w:szCs w:val="24"/>
        </w:rPr>
        <w:br/>
      </w:r>
      <w:r w:rsidR="00483552" w:rsidRPr="00483552">
        <w:rPr>
          <w:rFonts w:cstheme="minorHAnsi"/>
          <w:b/>
          <w:color w:val="000000" w:themeColor="text1"/>
          <w:sz w:val="24"/>
          <w:szCs w:val="24"/>
        </w:rPr>
        <w:t>Economic modelling</w:t>
      </w:r>
      <w:r w:rsidR="00483552" w:rsidRPr="00483552">
        <w:rPr>
          <w:rFonts w:cstheme="minorHAnsi"/>
          <w:b/>
          <w:color w:val="000000" w:themeColor="text1"/>
          <w:sz w:val="24"/>
          <w:szCs w:val="24"/>
        </w:rPr>
        <w:br/>
      </w:r>
      <w:r w:rsidR="00483552" w:rsidRPr="00483552">
        <w:rPr>
          <w:rFonts w:cstheme="minorHAnsi"/>
          <w:color w:val="000000" w:themeColor="text1"/>
          <w:sz w:val="24"/>
          <w:szCs w:val="24"/>
        </w:rPr>
        <w:t>There were no published economic evaluations identified that were relevant to the review question, so an original economic model was developed to help answer the question from a cost effectiveness perspective</w:t>
      </w:r>
      <w:r w:rsidR="00483552">
        <w:rPr>
          <w:rFonts w:cstheme="minorHAnsi"/>
          <w:color w:val="000000" w:themeColor="text1"/>
          <w:sz w:val="24"/>
          <w:szCs w:val="24"/>
        </w:rPr>
        <w:t xml:space="preserve"> </w:t>
      </w:r>
      <w:r w:rsidR="00483552" w:rsidRPr="00483552">
        <w:rPr>
          <w:rFonts w:cstheme="minorHAnsi"/>
          <w:color w:val="000000" w:themeColor="text1"/>
          <w:sz w:val="24"/>
          <w:szCs w:val="24"/>
        </w:rPr>
        <w:fldChar w:fldCharType="begin"/>
      </w:r>
      <w:r w:rsidR="00483552" w:rsidRPr="00483552">
        <w:rPr>
          <w:rFonts w:cstheme="minorHAnsi"/>
          <w:color w:val="000000" w:themeColor="text1"/>
          <w:sz w:val="24"/>
          <w:szCs w:val="24"/>
        </w:rPr>
        <w:instrText xml:space="preserve"> ADDIN EN.CITE &lt;EndNote&gt;&lt;Cite&gt;&lt;Author&gt;National Institute for Health and Care Excellence&lt;/Author&gt;&lt;Year&gt;2019&lt;/Year&gt;&lt;RecNum&gt;16&lt;/RecNum&gt;&lt;DisplayText&gt;(1)&lt;/DisplayText&gt;&lt;record&gt;&lt;rec-number&gt;16&lt;/rec-number&gt;&lt;foreign-keys&gt;&lt;key app="EN" db-id="s22wvzva0wte07edvr25ztf5tzsf05dedtxw" timestamp="1579888479"&gt;16&lt;/key&gt;&lt;/foreign-keys&gt;&lt;ref-type name="Web Page"&gt;12&lt;/ref-type&gt;&lt;contributors&gt;&lt;authors&gt;&lt;author&gt;National Institute for Health and Care Excellence,&lt;/author&gt;&lt;/authors&gt;&lt;/contributors&gt;&lt;titles&gt;&lt;title&gt;Acute kidney injury: prevention, detection and management (NICE guideline (NG)148)&lt;/title&gt;&lt;/titles&gt;&lt;volume&gt;2020&lt;/volume&gt;&lt;number&gt;24/01/2020&lt;/number&gt;&lt;dates&gt;&lt;year&gt;2019&lt;/year&gt;&lt;pub-dates&gt;&lt;date&gt;12/2019&lt;/date&gt;&lt;/pub-dates&gt;&lt;/dates&gt;&lt;pub-location&gt;London, UK&lt;/pub-location&gt;&lt;publisher&gt;National Institute for Health and Clinical Excellence&lt;/publisher&gt;&lt;urls&gt;&lt;related-urls&gt;&lt;url&gt;https://www.nice.org.uk/guidance/ng148&lt;/url&gt;&lt;/related-urls&gt;&lt;/urls&gt;&lt;custom1&gt;2020&lt;/custom1&gt;&lt;custom2&gt;24/01/2020&lt;/custom2&gt;&lt;/record&gt;&lt;/Cite&gt;&lt;/EndNote&gt;</w:instrText>
      </w:r>
      <w:r w:rsidR="00483552" w:rsidRPr="00483552">
        <w:rPr>
          <w:rFonts w:cstheme="minorHAnsi"/>
          <w:color w:val="000000" w:themeColor="text1"/>
          <w:sz w:val="24"/>
          <w:szCs w:val="24"/>
        </w:rPr>
        <w:fldChar w:fldCharType="separate"/>
      </w:r>
      <w:r w:rsidR="00483552" w:rsidRPr="00483552">
        <w:rPr>
          <w:rFonts w:cstheme="minorHAnsi"/>
          <w:noProof/>
          <w:color w:val="000000" w:themeColor="text1"/>
          <w:sz w:val="24"/>
          <w:szCs w:val="24"/>
        </w:rPr>
        <w:t>(1)</w:t>
      </w:r>
      <w:r w:rsidR="00483552" w:rsidRPr="00483552">
        <w:rPr>
          <w:rFonts w:cstheme="minorHAnsi"/>
          <w:color w:val="000000" w:themeColor="text1"/>
          <w:sz w:val="24"/>
          <w:szCs w:val="24"/>
        </w:rPr>
        <w:fldChar w:fldCharType="end"/>
      </w:r>
      <w:r w:rsidR="00483552" w:rsidRPr="00483552">
        <w:rPr>
          <w:rFonts w:cstheme="minorHAnsi"/>
          <w:color w:val="000000" w:themeColor="text1"/>
          <w:sz w:val="24"/>
          <w:szCs w:val="24"/>
        </w:rPr>
        <w:t>.</w:t>
      </w:r>
      <w:r w:rsidR="00483552" w:rsidRPr="00483552">
        <w:rPr>
          <w:rFonts w:cstheme="minorHAnsi"/>
          <w:color w:val="000000" w:themeColor="text1"/>
          <w:sz w:val="24"/>
          <w:szCs w:val="24"/>
        </w:rPr>
        <w:br/>
      </w:r>
      <w:r w:rsidR="00483552" w:rsidRPr="00483552">
        <w:rPr>
          <w:rFonts w:cstheme="minorHAnsi"/>
          <w:color w:val="000000" w:themeColor="text1"/>
          <w:sz w:val="24"/>
          <w:szCs w:val="24"/>
        </w:rPr>
        <w:br/>
        <w:t>The economic model allowed two subgroups to be analysed – people undergoing elective scans who are assumed to have a low risk of CI-AKI, and people being treated in emergency inpatient settings who are likely have a higher risk of CI-AKI. For these high-risk inpatients, cost-effectiveness results showed that IV volume expansion with a regimen containing IV sodium chloride 0.9% and/or IV sodium bicarbonate provides best value. In the non-acute setting, model results suggested that IV fluids for preventing CI-AKI do not represent good value for money</w:t>
      </w:r>
      <w:r w:rsidR="00CC1A4A">
        <w:rPr>
          <w:rFonts w:cstheme="minorHAnsi"/>
          <w:color w:val="000000" w:themeColor="text1"/>
          <w:sz w:val="24"/>
          <w:szCs w:val="24"/>
        </w:rPr>
        <w:t xml:space="preserve"> </w:t>
      </w:r>
      <w:r w:rsidR="00483552" w:rsidRPr="00483552">
        <w:rPr>
          <w:rFonts w:cstheme="minorHAnsi"/>
          <w:color w:val="000000" w:themeColor="text1"/>
          <w:sz w:val="24"/>
          <w:szCs w:val="24"/>
        </w:rPr>
        <w:fldChar w:fldCharType="begin"/>
      </w:r>
      <w:r w:rsidR="00483552" w:rsidRPr="00483552">
        <w:rPr>
          <w:rFonts w:cstheme="minorHAnsi"/>
          <w:color w:val="000000" w:themeColor="text1"/>
          <w:sz w:val="24"/>
          <w:szCs w:val="24"/>
        </w:rPr>
        <w:instrText xml:space="preserve"> ADDIN EN.CITE &lt;EndNote&gt;&lt;Cite&gt;&lt;Author&gt;National Institute for Health and Care Excellence&lt;/Author&gt;&lt;Year&gt;2019&lt;/Year&gt;&lt;RecNum&gt;16&lt;/RecNum&gt;&lt;DisplayText&gt;(1)&lt;/DisplayText&gt;&lt;record&gt;&lt;rec-number&gt;16&lt;/rec-number&gt;&lt;foreign-keys&gt;&lt;key app="EN" db-id="s22wvzva0wte07edvr25ztf5tzsf05dedtxw" timestamp="1579888479"&gt;16&lt;/key&gt;&lt;/foreign-keys&gt;&lt;ref-type name="Web Page"&gt;12&lt;/ref-type&gt;&lt;contributors&gt;&lt;authors&gt;&lt;author&gt;National Institute for Health and Care Excellence,&lt;/author&gt;&lt;/authors&gt;&lt;/contributors&gt;&lt;titles&gt;&lt;title&gt;Acute kidney injury: prevention, detection and management (NICE guideline (NG)148)&lt;/title&gt;&lt;/titles&gt;&lt;volume&gt;2020&lt;/volume&gt;&lt;number&gt;24/01/2020&lt;/number&gt;&lt;dates&gt;&lt;year&gt;2019&lt;/year&gt;&lt;pub-dates&gt;&lt;date&gt;12/2019&lt;/date&gt;&lt;/pub-dates&gt;&lt;/dates&gt;&lt;pub-location&gt;London, UK&lt;/pub-location&gt;&lt;publisher&gt;National Institute for Health and Clinical Excellence&lt;/publisher&gt;&lt;urls&gt;&lt;related-urls&gt;&lt;url&gt;https://www.nice.org.uk/guidance/ng148&lt;/url&gt;&lt;/related-urls&gt;&lt;/urls&gt;&lt;custom1&gt;2020&lt;/custom1&gt;&lt;custom2&gt;24/01/2020&lt;/custom2&gt;&lt;/record&gt;&lt;/Cite&gt;&lt;/EndNote&gt;</w:instrText>
      </w:r>
      <w:r w:rsidR="00483552" w:rsidRPr="00483552">
        <w:rPr>
          <w:rFonts w:cstheme="minorHAnsi"/>
          <w:color w:val="000000" w:themeColor="text1"/>
          <w:sz w:val="24"/>
          <w:szCs w:val="24"/>
        </w:rPr>
        <w:fldChar w:fldCharType="separate"/>
      </w:r>
      <w:r w:rsidR="00483552" w:rsidRPr="00483552">
        <w:rPr>
          <w:rFonts w:cstheme="minorHAnsi"/>
          <w:noProof/>
          <w:color w:val="000000" w:themeColor="text1"/>
          <w:sz w:val="24"/>
          <w:szCs w:val="24"/>
        </w:rPr>
        <w:t>(1)</w:t>
      </w:r>
      <w:r w:rsidR="00483552" w:rsidRPr="00483552">
        <w:rPr>
          <w:rFonts w:cstheme="minorHAnsi"/>
          <w:color w:val="000000" w:themeColor="text1"/>
          <w:sz w:val="24"/>
          <w:szCs w:val="24"/>
        </w:rPr>
        <w:fldChar w:fldCharType="end"/>
      </w:r>
      <w:r w:rsidR="00483552" w:rsidRPr="00483552">
        <w:rPr>
          <w:rFonts w:cstheme="minorHAnsi"/>
          <w:color w:val="000000" w:themeColor="text1"/>
          <w:sz w:val="24"/>
          <w:szCs w:val="24"/>
        </w:rPr>
        <w:t xml:space="preserve">. Therefore, the committee recommended the use of oral hydration in these patients. On this basis, the committee agreed that there is no justification for </w:t>
      </w:r>
      <w:r w:rsidR="00483552" w:rsidRPr="00483552">
        <w:rPr>
          <w:rFonts w:cstheme="minorHAnsi"/>
          <w:color w:val="000000" w:themeColor="text1"/>
          <w:sz w:val="24"/>
          <w:szCs w:val="24"/>
        </w:rPr>
        <w:lastRenderedPageBreak/>
        <w:t>admitting outpatients into hospital for the sole purpose of administering IV prior to procedures involving iodine-based contrast media. The new recommendations may result in lower resource use and costs for outpatient procedures given the reduced need for patients to be admitted to hospital for pre-hydration with IV fluids before being given contrast medium. There may also be reduced use of resources for lower-risk inpatients who will not require IV pre-hydration.</w:t>
      </w:r>
      <w:r w:rsidR="00483552" w:rsidRPr="00483552">
        <w:rPr>
          <w:rFonts w:cstheme="minorHAnsi"/>
          <w:color w:val="000000" w:themeColor="text1"/>
          <w:sz w:val="24"/>
          <w:szCs w:val="24"/>
        </w:rPr>
        <w:br/>
      </w:r>
      <w:r w:rsidR="00E67F27" w:rsidRPr="00483552">
        <w:rPr>
          <w:b/>
          <w:color w:val="000000" w:themeColor="text1"/>
          <w:sz w:val="24"/>
          <w:szCs w:val="24"/>
        </w:rPr>
        <w:br/>
        <w:t xml:space="preserve">Recommendations </w:t>
      </w:r>
      <w:r w:rsidR="00E67F27" w:rsidRPr="00483552">
        <w:rPr>
          <w:b/>
          <w:color w:val="000000" w:themeColor="text1"/>
          <w:sz w:val="24"/>
          <w:szCs w:val="24"/>
        </w:rPr>
        <w:br/>
      </w:r>
      <w:r w:rsidR="00AE1D60">
        <w:rPr>
          <w:color w:val="000000" w:themeColor="text1"/>
          <w:sz w:val="24"/>
          <w:szCs w:val="24"/>
        </w:rPr>
        <w:t xml:space="preserve">Recommendations relating to the </w:t>
      </w:r>
      <w:r w:rsidR="00AE1D60" w:rsidRPr="00893A35">
        <w:rPr>
          <w:color w:val="000000" w:themeColor="text1"/>
          <w:sz w:val="24"/>
          <w:szCs w:val="24"/>
        </w:rPr>
        <w:t>preventi</w:t>
      </w:r>
      <w:r w:rsidR="00AE1D60">
        <w:rPr>
          <w:color w:val="000000" w:themeColor="text1"/>
          <w:sz w:val="24"/>
          <w:szCs w:val="24"/>
        </w:rPr>
        <w:t>on of</w:t>
      </w:r>
      <w:r w:rsidR="00AE1D60" w:rsidRPr="00893A35">
        <w:rPr>
          <w:color w:val="000000" w:themeColor="text1"/>
          <w:sz w:val="24"/>
          <w:szCs w:val="24"/>
        </w:rPr>
        <w:t xml:space="preserve"> AKI </w:t>
      </w:r>
      <w:r w:rsidR="00AE1D60" w:rsidRPr="00534B59">
        <w:rPr>
          <w:color w:val="000000" w:themeColor="text1"/>
          <w:sz w:val="24"/>
          <w:szCs w:val="24"/>
        </w:rPr>
        <w:t>in at</w:t>
      </w:r>
      <w:r w:rsidR="00AE1D60">
        <w:rPr>
          <w:color w:val="000000" w:themeColor="text1"/>
          <w:sz w:val="24"/>
          <w:szCs w:val="24"/>
        </w:rPr>
        <w:t>-</w:t>
      </w:r>
      <w:r w:rsidR="00AE1D60" w:rsidRPr="00534B59">
        <w:rPr>
          <w:color w:val="000000" w:themeColor="text1"/>
          <w:sz w:val="24"/>
          <w:szCs w:val="24"/>
        </w:rPr>
        <w:t>risk adults undergoing procedures involving iodine-based contrast media</w:t>
      </w:r>
      <w:r w:rsidR="00AE1D60">
        <w:rPr>
          <w:color w:val="000000" w:themeColor="text1"/>
          <w:sz w:val="24"/>
          <w:szCs w:val="24"/>
        </w:rPr>
        <w:t xml:space="preserve"> were updated</w:t>
      </w:r>
      <w:r w:rsidR="00AE1D60" w:rsidRPr="00534B59">
        <w:rPr>
          <w:color w:val="000000" w:themeColor="text1"/>
          <w:sz w:val="24"/>
          <w:szCs w:val="24"/>
        </w:rPr>
        <w:t xml:space="preserve"> (</w:t>
      </w:r>
      <w:r w:rsidR="00AE1D60" w:rsidRPr="00534B59">
        <w:rPr>
          <w:b/>
          <w:color w:val="000000" w:themeColor="text1"/>
          <w:sz w:val="24"/>
          <w:szCs w:val="24"/>
        </w:rPr>
        <w:t>Table 3</w:t>
      </w:r>
      <w:r w:rsidR="00AE1D60" w:rsidRPr="00534B59">
        <w:rPr>
          <w:color w:val="000000" w:themeColor="text1"/>
          <w:sz w:val="24"/>
          <w:szCs w:val="24"/>
        </w:rPr>
        <w:t>)</w:t>
      </w:r>
      <w:r w:rsidR="00AE1D60">
        <w:rPr>
          <w:color w:val="000000" w:themeColor="text1"/>
          <w:sz w:val="24"/>
          <w:szCs w:val="24"/>
        </w:rPr>
        <w:t xml:space="preserve">, while remaining recommendations from the </w:t>
      </w:r>
      <w:r w:rsidR="00AE1D60" w:rsidRPr="00893A35">
        <w:rPr>
          <w:color w:val="000000" w:themeColor="text1"/>
          <w:sz w:val="24"/>
          <w:szCs w:val="24"/>
        </w:rPr>
        <w:t>2013 guideline were retained, including sections on assessing risk of AKI, detection and management</w:t>
      </w:r>
      <w:r w:rsidR="00AE1D60">
        <w:rPr>
          <w:color w:val="000000" w:themeColor="text1"/>
          <w:sz w:val="24"/>
          <w:szCs w:val="24"/>
        </w:rPr>
        <w:t>.</w:t>
      </w:r>
      <w:r w:rsidR="00AE1D60" w:rsidRPr="00893A35">
        <w:rPr>
          <w:color w:val="000000" w:themeColor="text1"/>
          <w:sz w:val="24"/>
          <w:szCs w:val="24"/>
        </w:rPr>
        <w:t xml:space="preserve"> </w:t>
      </w:r>
      <w:r w:rsidR="00F36219" w:rsidRPr="00483552">
        <w:rPr>
          <w:rFonts w:cstheme="minorHAnsi"/>
          <w:color w:val="000000" w:themeColor="text1"/>
          <w:sz w:val="24"/>
          <w:szCs w:val="24"/>
        </w:rPr>
        <w:t>For adults on renal replacement therapy, including those with a kidney transplant, the patient’s care and option</w:t>
      </w:r>
      <w:r w:rsidR="00AE1D60">
        <w:rPr>
          <w:rFonts w:cstheme="minorHAnsi"/>
          <w:color w:val="000000" w:themeColor="text1"/>
          <w:sz w:val="24"/>
          <w:szCs w:val="24"/>
        </w:rPr>
        <w:t>s</w:t>
      </w:r>
      <w:r w:rsidR="00F36219" w:rsidRPr="00483552">
        <w:rPr>
          <w:rFonts w:cstheme="minorHAnsi"/>
          <w:color w:val="000000" w:themeColor="text1"/>
          <w:sz w:val="24"/>
          <w:szCs w:val="24"/>
        </w:rPr>
        <w:t xml:space="preserve"> for alternative imaging investigations should be discussed with the nephrology team before proceeding with investigations involving iodinated contrast media</w:t>
      </w:r>
      <w:r w:rsidR="00AE1D60">
        <w:rPr>
          <w:rFonts w:cstheme="minorHAnsi"/>
          <w:color w:val="000000" w:themeColor="text1"/>
          <w:sz w:val="24"/>
          <w:szCs w:val="24"/>
        </w:rPr>
        <w:t>; h</w:t>
      </w:r>
      <w:r w:rsidR="00F36219" w:rsidRPr="00483552">
        <w:rPr>
          <w:rFonts w:cstheme="minorHAnsi"/>
          <w:color w:val="000000" w:themeColor="text1"/>
          <w:sz w:val="24"/>
          <w:szCs w:val="24"/>
        </w:rPr>
        <w:t xml:space="preserve">owever, emergency imaging should not be delayed for such discussions as clinical need will take precedence. </w:t>
      </w:r>
      <w:r w:rsidR="00911A81" w:rsidRPr="00534B59">
        <w:rPr>
          <w:rFonts w:cstheme="minorHAnsi"/>
          <w:color w:val="000000" w:themeColor="text1"/>
          <w:sz w:val="24"/>
          <w:szCs w:val="24"/>
        </w:rPr>
        <w:t xml:space="preserve">Retained from the 2013 version of the guideline was the </w:t>
      </w:r>
      <w:r w:rsidR="00911A81">
        <w:rPr>
          <w:rFonts w:cstheme="minorHAnsi"/>
          <w:color w:val="000000" w:themeColor="text1"/>
          <w:sz w:val="24"/>
          <w:szCs w:val="24"/>
        </w:rPr>
        <w:t>recommendation to consider</w:t>
      </w:r>
      <w:r w:rsidR="00911A81" w:rsidRPr="00534B59">
        <w:rPr>
          <w:rFonts w:cstheme="minorHAnsi"/>
          <w:color w:val="000000" w:themeColor="text1"/>
          <w:sz w:val="24"/>
          <w:szCs w:val="24"/>
        </w:rPr>
        <w:t xml:space="preserve"> temporarily stopping angiotensin</w:t>
      </w:r>
      <w:r w:rsidR="00911A81">
        <w:rPr>
          <w:rFonts w:ascii="MS Mincho" w:eastAsia="MS Mincho" w:hAnsi="MS Mincho" w:cs="MS Mincho" w:hint="eastAsia"/>
          <w:color w:val="000000" w:themeColor="text1"/>
          <w:sz w:val="24"/>
          <w:szCs w:val="24"/>
        </w:rPr>
        <w:t xml:space="preserve"> </w:t>
      </w:r>
      <w:r w:rsidR="00911A81" w:rsidRPr="00534B59">
        <w:rPr>
          <w:rFonts w:cstheme="minorHAnsi"/>
          <w:color w:val="000000" w:themeColor="text1"/>
          <w:sz w:val="24"/>
          <w:szCs w:val="24"/>
        </w:rPr>
        <w:t>converting enzyme (ACE)</w:t>
      </w:r>
      <w:r w:rsidR="00911A81">
        <w:rPr>
          <w:rFonts w:cstheme="minorHAnsi"/>
          <w:color w:val="000000" w:themeColor="text1"/>
          <w:sz w:val="24"/>
          <w:szCs w:val="24"/>
        </w:rPr>
        <w:t xml:space="preserve"> </w:t>
      </w:r>
      <w:r w:rsidR="00F36219" w:rsidRPr="00483552">
        <w:rPr>
          <w:rFonts w:cstheme="minorHAnsi"/>
          <w:color w:val="000000" w:themeColor="text1"/>
          <w:sz w:val="24"/>
          <w:szCs w:val="24"/>
        </w:rPr>
        <w:t>inhibitors, and/or angiotensin II receptor antagonists (ARBs) in adults having iodine-based contrast media if they have CKD (eGFR &lt;40 ml/min/1.73 m</w:t>
      </w:r>
      <w:r w:rsidR="00F36219" w:rsidRPr="00483552">
        <w:rPr>
          <w:rFonts w:cstheme="minorHAnsi"/>
          <w:color w:val="000000" w:themeColor="text1"/>
          <w:sz w:val="24"/>
          <w:szCs w:val="24"/>
          <w:vertAlign w:val="superscript"/>
        </w:rPr>
        <w:t>2</w:t>
      </w:r>
      <w:r w:rsidR="00F36219" w:rsidRPr="00483552">
        <w:rPr>
          <w:rFonts w:cstheme="minorHAnsi"/>
          <w:color w:val="000000" w:themeColor="text1"/>
          <w:sz w:val="24"/>
          <w:szCs w:val="24"/>
        </w:rPr>
        <w:t xml:space="preserve">). </w:t>
      </w:r>
      <w:r w:rsidR="00FA45FD">
        <w:rPr>
          <w:rFonts w:cstheme="minorHAnsi"/>
          <w:color w:val="000000" w:themeColor="text1"/>
          <w:sz w:val="24"/>
          <w:szCs w:val="24"/>
        </w:rPr>
        <w:t xml:space="preserve"> </w:t>
      </w:r>
      <w:r w:rsidR="00F36219" w:rsidRPr="00483552">
        <w:rPr>
          <w:color w:val="000000" w:themeColor="text1"/>
          <w:sz w:val="24"/>
          <w:szCs w:val="24"/>
        </w:rPr>
        <w:t xml:space="preserve">  </w:t>
      </w:r>
      <w:r w:rsidR="00E67F27" w:rsidRPr="00483552">
        <w:rPr>
          <w:color w:val="000000" w:themeColor="text1"/>
          <w:sz w:val="24"/>
          <w:szCs w:val="24"/>
        </w:rPr>
        <w:br/>
      </w:r>
      <w:r w:rsidR="00B117E2" w:rsidRPr="00483552">
        <w:rPr>
          <w:b/>
          <w:color w:val="000000" w:themeColor="text1"/>
          <w:sz w:val="24"/>
          <w:szCs w:val="24"/>
        </w:rPr>
        <w:br/>
      </w:r>
      <w:r w:rsidR="00F36219" w:rsidRPr="00483552">
        <w:rPr>
          <w:rFonts w:cstheme="minorHAnsi"/>
          <w:color w:val="000000" w:themeColor="text1"/>
          <w:sz w:val="24"/>
          <w:szCs w:val="24"/>
        </w:rPr>
        <w:t xml:space="preserve">In the non-emergency setting, adults should be investigated for CKD by measuring eGFR or by reviewing an eGFR result obtained within the preceding 3 months before offering IV iodine-based contrast media. The committee agreed that volume expansion with </w:t>
      </w:r>
      <w:r w:rsidR="00911A81">
        <w:rPr>
          <w:rFonts w:cstheme="minorHAnsi"/>
          <w:color w:val="000000" w:themeColor="text1"/>
          <w:sz w:val="24"/>
          <w:szCs w:val="24"/>
        </w:rPr>
        <w:t>IV</w:t>
      </w:r>
      <w:r w:rsidR="00F36219" w:rsidRPr="00483552">
        <w:rPr>
          <w:rFonts w:cstheme="minorHAnsi"/>
          <w:color w:val="000000" w:themeColor="text1"/>
          <w:sz w:val="24"/>
          <w:szCs w:val="24"/>
        </w:rPr>
        <w:t xml:space="preserve"> fluids is </w:t>
      </w:r>
      <w:r w:rsidR="00F36219" w:rsidRPr="00483552">
        <w:rPr>
          <w:rFonts w:cstheme="minorHAnsi"/>
          <w:color w:val="000000" w:themeColor="text1"/>
          <w:sz w:val="24"/>
          <w:szCs w:val="24"/>
        </w:rPr>
        <w:lastRenderedPageBreak/>
        <w:t>not necessary for outpatients who are usually at a lower risk of CI-AKI. For adults considered at increased risk of CI-AKI (</w:t>
      </w:r>
      <w:r w:rsidR="00F36219" w:rsidRPr="00483552">
        <w:rPr>
          <w:rFonts w:cstheme="minorHAnsi"/>
          <w:b/>
          <w:color w:val="000000" w:themeColor="text1"/>
          <w:sz w:val="24"/>
          <w:szCs w:val="24"/>
        </w:rPr>
        <w:t>Table 4</w:t>
      </w:r>
      <w:r w:rsidR="009B1BCB" w:rsidRPr="00483552">
        <w:rPr>
          <w:rFonts w:cstheme="minorHAnsi"/>
          <w:color w:val="000000" w:themeColor="text1"/>
          <w:sz w:val="24"/>
          <w:szCs w:val="24"/>
        </w:rPr>
        <w:t xml:space="preserve">), oral hydration should be encouraged before and after procedures using IV iodine-based contrast media. </w:t>
      </w:r>
      <w:r w:rsidR="00F36219" w:rsidRPr="00483552">
        <w:rPr>
          <w:rFonts w:cstheme="minorHAnsi"/>
          <w:color w:val="000000" w:themeColor="text1"/>
          <w:sz w:val="24"/>
          <w:szCs w:val="24"/>
        </w:rPr>
        <w:t xml:space="preserve">The committee highlighted the importance of adequate hydration in people having IV iodine based contrast media. However, no specific </w:t>
      </w:r>
      <w:r w:rsidR="00260B4A">
        <w:rPr>
          <w:rFonts w:cstheme="minorHAnsi"/>
          <w:color w:val="000000" w:themeColor="text1"/>
          <w:sz w:val="24"/>
          <w:szCs w:val="24"/>
        </w:rPr>
        <w:t xml:space="preserve">type of </w:t>
      </w:r>
      <w:r w:rsidR="00F36219" w:rsidRPr="00483552">
        <w:rPr>
          <w:rFonts w:cstheme="minorHAnsi"/>
          <w:color w:val="000000" w:themeColor="text1"/>
          <w:sz w:val="24"/>
          <w:szCs w:val="24"/>
        </w:rPr>
        <w:t>oral hydration is recommended in this context as this will depend on volume status and fluid balance, and some pre-existing medical conditions, thus the aim of oral hydration should be to achieve euvolaemia.</w:t>
      </w:r>
      <w:r w:rsidR="00F65502" w:rsidRPr="00483552">
        <w:rPr>
          <w:rFonts w:cstheme="minorHAnsi"/>
          <w:color w:val="000000" w:themeColor="text1"/>
          <w:sz w:val="24"/>
          <w:szCs w:val="24"/>
        </w:rPr>
        <w:br/>
      </w:r>
      <w:r w:rsidR="009B1BCB" w:rsidRPr="00483552">
        <w:rPr>
          <w:rFonts w:cstheme="minorHAnsi"/>
          <w:color w:val="000000" w:themeColor="text1"/>
          <w:sz w:val="24"/>
          <w:szCs w:val="24"/>
        </w:rPr>
        <w:br/>
      </w:r>
      <w:r w:rsidR="00F36219" w:rsidRPr="00483552">
        <w:rPr>
          <w:rFonts w:cstheme="minorHAnsi"/>
          <w:color w:val="000000" w:themeColor="text1"/>
          <w:sz w:val="24"/>
          <w:szCs w:val="24"/>
        </w:rPr>
        <w:t>In the acute setting, adults should have their risk of AKI assessed before offering IV iodine-based contrast media</w:t>
      </w:r>
      <w:r w:rsidR="008D0490">
        <w:rPr>
          <w:rFonts w:cstheme="minorHAnsi"/>
          <w:color w:val="000000" w:themeColor="text1"/>
          <w:sz w:val="24"/>
          <w:szCs w:val="24"/>
        </w:rPr>
        <w:t>; h</w:t>
      </w:r>
      <w:r w:rsidR="00F36219" w:rsidRPr="00483552">
        <w:rPr>
          <w:rFonts w:cstheme="minorHAnsi"/>
          <w:color w:val="000000" w:themeColor="text1"/>
          <w:sz w:val="24"/>
          <w:szCs w:val="24"/>
        </w:rPr>
        <w:t>owever</w:t>
      </w:r>
      <w:r w:rsidR="003D2BC5" w:rsidRPr="00483552">
        <w:rPr>
          <w:rFonts w:cstheme="minorHAnsi"/>
          <w:color w:val="000000" w:themeColor="text1"/>
          <w:sz w:val="24"/>
          <w:szCs w:val="24"/>
        </w:rPr>
        <w:t xml:space="preserve">, this should not </w:t>
      </w:r>
      <w:r w:rsidR="009B1BCB" w:rsidRPr="00483552">
        <w:rPr>
          <w:rFonts w:cstheme="minorHAnsi"/>
          <w:color w:val="000000" w:themeColor="text1"/>
          <w:sz w:val="24"/>
          <w:szCs w:val="24"/>
        </w:rPr>
        <w:t xml:space="preserve">delay emergency imaging. For inpatients having iodine-based contrast media, </w:t>
      </w:r>
      <w:r w:rsidR="003D2BC5" w:rsidRPr="00483552">
        <w:rPr>
          <w:rFonts w:cstheme="minorHAnsi"/>
          <w:color w:val="000000" w:themeColor="text1"/>
          <w:sz w:val="24"/>
          <w:szCs w:val="24"/>
        </w:rPr>
        <w:t>IV</w:t>
      </w:r>
      <w:r w:rsidR="009B1BCB" w:rsidRPr="00483552">
        <w:rPr>
          <w:rFonts w:cstheme="minorHAnsi"/>
          <w:color w:val="000000" w:themeColor="text1"/>
          <w:sz w:val="24"/>
          <w:szCs w:val="24"/>
        </w:rPr>
        <w:t xml:space="preserve"> volume expansion with either isotonic sodium bicarbonate or 0.9% sodium chloride </w:t>
      </w:r>
      <w:r w:rsidR="003D2BC5" w:rsidRPr="00483552">
        <w:rPr>
          <w:rFonts w:cstheme="minorHAnsi"/>
          <w:color w:val="000000" w:themeColor="text1"/>
          <w:sz w:val="24"/>
          <w:szCs w:val="24"/>
        </w:rPr>
        <w:t xml:space="preserve">should be considered </w:t>
      </w:r>
      <w:r w:rsidR="009B1BCB" w:rsidRPr="00483552">
        <w:rPr>
          <w:rFonts w:cstheme="minorHAnsi"/>
          <w:color w:val="000000" w:themeColor="text1"/>
          <w:sz w:val="24"/>
          <w:szCs w:val="24"/>
        </w:rPr>
        <w:t xml:space="preserve">if </w:t>
      </w:r>
      <w:r w:rsidR="003D2BC5" w:rsidRPr="00483552">
        <w:rPr>
          <w:rFonts w:cstheme="minorHAnsi"/>
          <w:color w:val="000000" w:themeColor="text1"/>
          <w:sz w:val="24"/>
          <w:szCs w:val="24"/>
        </w:rPr>
        <w:t>patients are deemed to be a</w:t>
      </w:r>
      <w:r w:rsidR="009B1BCB" w:rsidRPr="00483552">
        <w:rPr>
          <w:rFonts w:cstheme="minorHAnsi"/>
          <w:color w:val="000000" w:themeColor="text1"/>
          <w:sz w:val="24"/>
          <w:szCs w:val="24"/>
        </w:rPr>
        <w:t>t particularly high risk</w:t>
      </w:r>
      <w:r w:rsidR="003D2BC5" w:rsidRPr="00483552">
        <w:rPr>
          <w:rFonts w:cstheme="minorHAnsi"/>
          <w:color w:val="000000" w:themeColor="text1"/>
          <w:sz w:val="24"/>
          <w:szCs w:val="24"/>
        </w:rPr>
        <w:t xml:space="preserve"> (</w:t>
      </w:r>
      <w:r w:rsidR="003D2BC5" w:rsidRPr="00483552">
        <w:rPr>
          <w:rFonts w:cstheme="minorHAnsi"/>
          <w:b/>
          <w:color w:val="000000" w:themeColor="text1"/>
          <w:sz w:val="24"/>
          <w:szCs w:val="24"/>
        </w:rPr>
        <w:t>Table 4</w:t>
      </w:r>
      <w:r w:rsidR="003D2BC5" w:rsidRPr="00483552">
        <w:rPr>
          <w:rFonts w:cstheme="minorHAnsi"/>
          <w:color w:val="000000" w:themeColor="text1"/>
          <w:sz w:val="24"/>
          <w:szCs w:val="24"/>
        </w:rPr>
        <w:t>)</w:t>
      </w:r>
      <w:r w:rsidR="009B1BCB" w:rsidRPr="00483552">
        <w:rPr>
          <w:rFonts w:cstheme="minorHAnsi"/>
          <w:color w:val="000000" w:themeColor="text1"/>
          <w:sz w:val="24"/>
          <w:szCs w:val="24"/>
        </w:rPr>
        <w:t xml:space="preserve">. </w:t>
      </w:r>
      <w:r w:rsidR="00F36219" w:rsidRPr="00483552">
        <w:rPr>
          <w:rFonts w:cstheme="minorHAnsi"/>
          <w:color w:val="000000" w:themeColor="text1"/>
          <w:sz w:val="24"/>
          <w:szCs w:val="24"/>
        </w:rPr>
        <w:t xml:space="preserve">Of note, the risk </w:t>
      </w:r>
      <w:r w:rsidR="008D0490">
        <w:rPr>
          <w:rFonts w:cstheme="minorHAnsi"/>
          <w:color w:val="000000" w:themeColor="text1"/>
          <w:sz w:val="24"/>
          <w:szCs w:val="24"/>
        </w:rPr>
        <w:t>associated with</w:t>
      </w:r>
      <w:r w:rsidR="00F36219" w:rsidRPr="00483552">
        <w:rPr>
          <w:rFonts w:cstheme="minorHAnsi"/>
          <w:color w:val="000000" w:themeColor="text1"/>
          <w:sz w:val="24"/>
          <w:szCs w:val="24"/>
        </w:rPr>
        <w:t xml:space="preserve"> intra-arterial administration of iodinated agents depends on the site of the injection, and is considered of higher risk with first-pass kidney exposure when contrast medium passes into the kidneys relatively undiluted, for example </w:t>
      </w:r>
      <w:r w:rsidR="00F36219" w:rsidRPr="00483552">
        <w:rPr>
          <w:rFonts w:cstheme="minorHAnsi"/>
          <w:sz w:val="24"/>
          <w:szCs w:val="24"/>
        </w:rPr>
        <w:t xml:space="preserve">injection into the left heart, thoracic and suprarenal abdominal aorta, or directly into the renal arteries. </w:t>
      </w:r>
      <w:r w:rsidR="008D0490">
        <w:rPr>
          <w:rFonts w:cstheme="minorHAnsi"/>
          <w:color w:val="000000" w:themeColor="text1"/>
          <w:sz w:val="24"/>
          <w:szCs w:val="24"/>
        </w:rPr>
        <w:t>The guideline committee concluded that there was</w:t>
      </w:r>
      <w:r w:rsidR="008D0490" w:rsidRPr="00557EF0">
        <w:rPr>
          <w:rFonts w:cstheme="minorHAnsi"/>
          <w:color w:val="000000" w:themeColor="text1"/>
          <w:sz w:val="24"/>
          <w:szCs w:val="24"/>
        </w:rPr>
        <w:t xml:space="preserve"> equivalency between </w:t>
      </w:r>
      <w:r w:rsidR="008D0490" w:rsidRPr="00557EF0">
        <w:rPr>
          <w:rFonts w:eastAsia="Times New Roman" w:cs="Arial"/>
          <w:color w:val="000000" w:themeColor="text1"/>
          <w:sz w:val="24"/>
          <w:szCs w:val="24"/>
          <w:lang w:eastAsia="en-GB"/>
        </w:rPr>
        <w:t>sodium bicarbonate (1.26%) and 0.9% sodium chloride</w:t>
      </w:r>
      <w:r w:rsidR="008D0490">
        <w:rPr>
          <w:rFonts w:eastAsia="Times New Roman" w:cs="Arial"/>
          <w:color w:val="000000" w:themeColor="text1"/>
          <w:sz w:val="24"/>
          <w:szCs w:val="24"/>
          <w:lang w:eastAsia="en-GB"/>
        </w:rPr>
        <w:t>;</w:t>
      </w:r>
      <w:r w:rsidR="008D0490" w:rsidRPr="00557EF0">
        <w:rPr>
          <w:rFonts w:eastAsia="Times New Roman" w:cs="Arial"/>
          <w:color w:val="000000" w:themeColor="text1"/>
          <w:sz w:val="24"/>
          <w:szCs w:val="24"/>
          <w:lang w:eastAsia="en-GB"/>
        </w:rPr>
        <w:t xml:space="preserve"> however, 0.45% sodium chloride </w:t>
      </w:r>
      <w:r w:rsidR="008D0490">
        <w:rPr>
          <w:rFonts w:eastAsia="Times New Roman" w:cs="Arial"/>
          <w:color w:val="000000" w:themeColor="text1"/>
          <w:sz w:val="24"/>
          <w:szCs w:val="24"/>
          <w:lang w:eastAsia="en-GB"/>
        </w:rPr>
        <w:t xml:space="preserve">appeared to be less effective, and so </w:t>
      </w:r>
      <w:r w:rsidR="008D0490" w:rsidRPr="00557EF0">
        <w:rPr>
          <w:rFonts w:eastAsia="Times New Roman" w:cs="Arial"/>
          <w:color w:val="000000" w:themeColor="text1"/>
          <w:sz w:val="24"/>
          <w:szCs w:val="24"/>
          <w:lang w:eastAsia="en-GB"/>
        </w:rPr>
        <w:t xml:space="preserve">was </w:t>
      </w:r>
      <w:r w:rsidR="008D0490" w:rsidRPr="00557EF0">
        <w:rPr>
          <w:color w:val="000000" w:themeColor="text1"/>
          <w:sz w:val="24"/>
          <w:szCs w:val="24"/>
        </w:rPr>
        <w:t>not recommended.</w:t>
      </w:r>
      <w:r w:rsidR="008D0490">
        <w:rPr>
          <w:color w:val="000000" w:themeColor="text1"/>
          <w:sz w:val="24"/>
          <w:szCs w:val="24"/>
        </w:rPr>
        <w:t xml:space="preserve"> </w:t>
      </w:r>
      <w:r w:rsidR="008D0490" w:rsidRPr="00557EF0">
        <w:rPr>
          <w:rFonts w:cstheme="minorHAnsi"/>
          <w:color w:val="000000" w:themeColor="text1"/>
          <w:sz w:val="24"/>
          <w:szCs w:val="24"/>
        </w:rPr>
        <w:t xml:space="preserve">There was limited evidence suggesting </w:t>
      </w:r>
      <w:r w:rsidR="008D0490">
        <w:rPr>
          <w:rFonts w:cstheme="minorHAnsi"/>
          <w:color w:val="000000" w:themeColor="text1"/>
          <w:sz w:val="24"/>
          <w:szCs w:val="24"/>
        </w:rPr>
        <w:t>NAC</w:t>
      </w:r>
      <w:r w:rsidR="008D0490" w:rsidRPr="00557EF0">
        <w:rPr>
          <w:rFonts w:cstheme="minorHAnsi"/>
          <w:color w:val="000000" w:themeColor="text1"/>
          <w:sz w:val="24"/>
          <w:szCs w:val="24"/>
        </w:rPr>
        <w:t xml:space="preserve"> </w:t>
      </w:r>
      <w:r w:rsidR="008D0490">
        <w:rPr>
          <w:rFonts w:cstheme="minorHAnsi"/>
          <w:color w:val="000000" w:themeColor="text1"/>
          <w:sz w:val="24"/>
          <w:szCs w:val="24"/>
        </w:rPr>
        <w:t xml:space="preserve">is </w:t>
      </w:r>
      <w:r w:rsidR="008D0490" w:rsidRPr="00557EF0">
        <w:rPr>
          <w:rFonts w:cstheme="minorHAnsi"/>
          <w:color w:val="000000" w:themeColor="text1"/>
          <w:sz w:val="24"/>
          <w:szCs w:val="24"/>
        </w:rPr>
        <w:t>beneficial</w:t>
      </w:r>
      <w:r w:rsidR="008D0490">
        <w:rPr>
          <w:rFonts w:cstheme="minorHAnsi"/>
          <w:color w:val="000000" w:themeColor="text1"/>
          <w:sz w:val="24"/>
          <w:szCs w:val="24"/>
        </w:rPr>
        <w:t xml:space="preserve">; </w:t>
      </w:r>
      <w:r w:rsidR="008D0490" w:rsidRPr="00557EF0">
        <w:rPr>
          <w:rFonts w:cstheme="minorHAnsi"/>
          <w:color w:val="000000" w:themeColor="text1"/>
          <w:sz w:val="24"/>
          <w:szCs w:val="24"/>
        </w:rPr>
        <w:t xml:space="preserve">however, in the absence of evidence of harm, the </w:t>
      </w:r>
      <w:r w:rsidR="008D0490">
        <w:rPr>
          <w:rFonts w:cstheme="minorHAnsi"/>
          <w:color w:val="000000" w:themeColor="text1"/>
          <w:sz w:val="24"/>
          <w:szCs w:val="24"/>
        </w:rPr>
        <w:t xml:space="preserve">committee did not explicitly </w:t>
      </w:r>
      <w:r w:rsidR="008D0490" w:rsidRPr="00557EF0">
        <w:rPr>
          <w:rFonts w:cstheme="minorHAnsi"/>
          <w:color w:val="000000" w:themeColor="text1"/>
          <w:sz w:val="24"/>
          <w:szCs w:val="24"/>
        </w:rPr>
        <w:t xml:space="preserve">recommend restriction and its future </w:t>
      </w:r>
      <w:r w:rsidR="008D0490">
        <w:rPr>
          <w:rFonts w:cstheme="minorHAnsi"/>
          <w:color w:val="000000" w:themeColor="text1"/>
          <w:sz w:val="24"/>
          <w:szCs w:val="24"/>
        </w:rPr>
        <w:t xml:space="preserve">role </w:t>
      </w:r>
      <w:r w:rsidR="008D0490" w:rsidRPr="00557EF0">
        <w:rPr>
          <w:rFonts w:cstheme="minorHAnsi"/>
          <w:color w:val="000000" w:themeColor="text1"/>
          <w:sz w:val="24"/>
          <w:szCs w:val="24"/>
        </w:rPr>
        <w:t>was posed as a research question</w:t>
      </w:r>
      <w:r w:rsidR="008D0490">
        <w:rPr>
          <w:rFonts w:cstheme="minorHAnsi"/>
          <w:color w:val="000000" w:themeColor="text1"/>
          <w:sz w:val="24"/>
          <w:szCs w:val="24"/>
        </w:rPr>
        <w:t xml:space="preserve"> </w:t>
      </w:r>
      <w:r w:rsidR="00F36219" w:rsidRPr="00483552">
        <w:rPr>
          <w:rFonts w:cstheme="minorHAnsi"/>
          <w:color w:val="000000" w:themeColor="text1"/>
          <w:sz w:val="24"/>
          <w:szCs w:val="24"/>
        </w:rPr>
        <w:t xml:space="preserve">(see below). For patients with other medical contraindications to receiving IV fluids, the committee agreed that the decision to give iodine-based contrast media in those deemed at higher risk should be made by the responsible healthcare </w:t>
      </w:r>
      <w:r w:rsidR="00F36219" w:rsidRPr="00483552">
        <w:rPr>
          <w:rFonts w:cstheme="minorHAnsi"/>
          <w:color w:val="000000" w:themeColor="text1"/>
          <w:sz w:val="24"/>
          <w:szCs w:val="24"/>
        </w:rPr>
        <w:lastRenderedPageBreak/>
        <w:t>professional.</w:t>
      </w:r>
      <w:r w:rsidR="009B1BCB" w:rsidRPr="00483552">
        <w:rPr>
          <w:rFonts w:cstheme="minorHAnsi"/>
          <w:color w:val="000000" w:themeColor="text1"/>
          <w:sz w:val="24"/>
          <w:szCs w:val="24"/>
        </w:rPr>
        <w:br/>
      </w:r>
      <w:r w:rsidR="00D85105" w:rsidRPr="00483552">
        <w:rPr>
          <w:rFonts w:cstheme="minorHAnsi"/>
          <w:color w:val="000000" w:themeColor="text1"/>
          <w:sz w:val="24"/>
          <w:szCs w:val="24"/>
        </w:rPr>
        <w:br/>
      </w:r>
      <w:r w:rsidR="00E67F27" w:rsidRPr="00483552">
        <w:rPr>
          <w:b/>
          <w:color w:val="000000" w:themeColor="text1"/>
          <w:sz w:val="24"/>
          <w:szCs w:val="24"/>
        </w:rPr>
        <w:t xml:space="preserve">Future research </w:t>
      </w:r>
      <w:r w:rsidR="00872EF6" w:rsidRPr="00483552">
        <w:rPr>
          <w:b/>
          <w:color w:val="000000" w:themeColor="text1"/>
          <w:sz w:val="24"/>
          <w:szCs w:val="24"/>
        </w:rPr>
        <w:t>Questions posed by NICE</w:t>
      </w:r>
      <w:r w:rsidR="00E67F27" w:rsidRPr="00483552">
        <w:rPr>
          <w:b/>
          <w:color w:val="000000" w:themeColor="text1"/>
          <w:sz w:val="24"/>
          <w:szCs w:val="24"/>
        </w:rPr>
        <w:br/>
      </w:r>
      <w:r w:rsidR="00E67F27" w:rsidRPr="00483552">
        <w:rPr>
          <w:color w:val="000000" w:themeColor="text1"/>
          <w:sz w:val="24"/>
          <w:szCs w:val="24"/>
        </w:rPr>
        <w:t>As part of the 2019 update, the guideline committee made 2 new research recommendations</w:t>
      </w:r>
      <w:r w:rsidR="00382298">
        <w:rPr>
          <w:color w:val="000000" w:themeColor="text1"/>
          <w:sz w:val="24"/>
          <w:szCs w:val="24"/>
        </w:rPr>
        <w:t>:</w:t>
      </w:r>
      <w:r w:rsidR="000A5C60" w:rsidRPr="00483552">
        <w:rPr>
          <w:color w:val="000000" w:themeColor="text1"/>
          <w:sz w:val="24"/>
          <w:szCs w:val="24"/>
        </w:rPr>
        <w:br/>
        <w:t xml:space="preserve">[1] </w:t>
      </w:r>
      <w:r w:rsidR="00E67F27" w:rsidRPr="00483552">
        <w:rPr>
          <w:color w:val="000000" w:themeColor="text1"/>
          <w:sz w:val="24"/>
          <w:szCs w:val="24"/>
        </w:rPr>
        <w:t>Risk stratification for contrast-induced acute kidney injury:</w:t>
      </w:r>
      <w:r w:rsidR="00E67F27" w:rsidRPr="00483552">
        <w:rPr>
          <w:color w:val="000000" w:themeColor="text1"/>
          <w:sz w:val="24"/>
          <w:szCs w:val="24"/>
        </w:rPr>
        <w:br/>
      </w:r>
      <w:r w:rsidR="000A5C60" w:rsidRPr="00483552">
        <w:rPr>
          <w:i/>
          <w:color w:val="000000" w:themeColor="text1"/>
          <w:sz w:val="24"/>
          <w:szCs w:val="24"/>
        </w:rPr>
        <w:t xml:space="preserve">- </w:t>
      </w:r>
      <w:r w:rsidR="00E67F27" w:rsidRPr="00483552">
        <w:rPr>
          <w:i/>
          <w:color w:val="000000" w:themeColor="text1"/>
          <w:sz w:val="24"/>
          <w:szCs w:val="24"/>
        </w:rPr>
        <w:t>Can risk of contrast-induced acute kidney injury be</w:t>
      </w:r>
      <w:r w:rsidR="00382298">
        <w:rPr>
          <w:i/>
          <w:color w:val="000000" w:themeColor="text1"/>
          <w:sz w:val="24"/>
          <w:szCs w:val="24"/>
        </w:rPr>
        <w:t xml:space="preserve"> stratified by eGFR thresholds?</w:t>
      </w:r>
      <w:r w:rsidR="000A5C60" w:rsidRPr="00483552">
        <w:rPr>
          <w:color w:val="000000" w:themeColor="text1"/>
          <w:sz w:val="24"/>
          <w:szCs w:val="24"/>
        </w:rPr>
        <w:br/>
        <w:t xml:space="preserve">[2] </w:t>
      </w:r>
      <w:r w:rsidR="00E67F27" w:rsidRPr="00483552">
        <w:rPr>
          <w:color w:val="000000" w:themeColor="text1"/>
          <w:sz w:val="24"/>
          <w:szCs w:val="24"/>
        </w:rPr>
        <w:t>Different oral fluids and oral fluid regimens:</w:t>
      </w:r>
      <w:r w:rsidR="00E67F27" w:rsidRPr="00483552">
        <w:rPr>
          <w:color w:val="000000" w:themeColor="text1"/>
          <w:sz w:val="24"/>
          <w:szCs w:val="24"/>
        </w:rPr>
        <w:br/>
      </w:r>
      <w:r w:rsidR="000A5C60" w:rsidRPr="00483552">
        <w:rPr>
          <w:i/>
          <w:color w:val="000000" w:themeColor="text1"/>
          <w:sz w:val="24"/>
          <w:szCs w:val="24"/>
        </w:rPr>
        <w:t xml:space="preserve">- </w:t>
      </w:r>
      <w:r w:rsidR="00E67F27" w:rsidRPr="00483552">
        <w:rPr>
          <w:i/>
          <w:color w:val="000000" w:themeColor="text1"/>
          <w:sz w:val="24"/>
          <w:szCs w:val="24"/>
        </w:rPr>
        <w:t>What is the relative effectiveness and cost effectiveness of different oral fluids and different oral fluid regimens, both with and without oral N-acetylcysteine, at preventing contrast-induced acute kidney injury?</w:t>
      </w:r>
    </w:p>
    <w:p w14:paraId="771AB3CF" w14:textId="5ED28742" w:rsidR="00734C6C" w:rsidRPr="00382298" w:rsidRDefault="00483552" w:rsidP="00B30E75">
      <w:pPr>
        <w:spacing w:line="480" w:lineRule="auto"/>
        <w:rPr>
          <w:b/>
          <w:iCs/>
          <w:color w:val="000000" w:themeColor="text1"/>
          <w:sz w:val="24"/>
          <w:szCs w:val="24"/>
        </w:rPr>
      </w:pPr>
      <w:r w:rsidRPr="00483552">
        <w:rPr>
          <w:b/>
          <w:iCs/>
          <w:color w:val="000000" w:themeColor="text1"/>
          <w:sz w:val="24"/>
          <w:szCs w:val="24"/>
        </w:rPr>
        <w:br/>
      </w:r>
      <w:r w:rsidR="00F408AA" w:rsidRPr="00483552">
        <w:rPr>
          <w:b/>
          <w:iCs/>
          <w:color w:val="000000" w:themeColor="text1"/>
          <w:sz w:val="24"/>
          <w:szCs w:val="24"/>
        </w:rPr>
        <w:t>Relevant perspective</w:t>
      </w:r>
      <w:r w:rsidRPr="00483552">
        <w:rPr>
          <w:b/>
          <w:iCs/>
          <w:color w:val="000000" w:themeColor="text1"/>
          <w:sz w:val="24"/>
          <w:szCs w:val="24"/>
        </w:rPr>
        <w:br/>
      </w:r>
      <w:r w:rsidR="00F408AA" w:rsidRPr="00483552">
        <w:rPr>
          <w:iCs/>
          <w:color w:val="000000" w:themeColor="text1"/>
          <w:sz w:val="24"/>
          <w:szCs w:val="24"/>
        </w:rPr>
        <w:t>Independent to this review, the American College of Radiology and the US National Kidney Foundation conducted an assessment of the risks of contrast-induced nephropathy in patients with CKD and came to broadly similar conclusions in a consensus statement</w:t>
      </w:r>
      <w:r w:rsidR="00256208" w:rsidRPr="00483552">
        <w:rPr>
          <w:iCs/>
          <w:color w:val="000000" w:themeColor="text1"/>
          <w:sz w:val="24"/>
          <w:szCs w:val="24"/>
        </w:rPr>
        <w:t xml:space="preserve"> </w:t>
      </w:r>
      <w:r w:rsidR="00EF7410" w:rsidRPr="00483552">
        <w:rPr>
          <w:iCs/>
          <w:color w:val="000000" w:themeColor="text1"/>
          <w:sz w:val="24"/>
          <w:szCs w:val="24"/>
        </w:rPr>
        <w:fldChar w:fldCharType="begin">
          <w:fldData xml:space="preserve">PEVuZE5vdGU+PENpdGU+PEF1dGhvcj5EYXZlbnBvcnQ8L0F1dGhvcj48WWVhcj4yMDIwPC9ZZWFy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</w:fldData>
        </w:fldChar>
      </w:r>
      <w:r w:rsidR="00EF7410" w:rsidRPr="00483552">
        <w:rPr>
          <w:iCs/>
          <w:color w:val="000000" w:themeColor="text1"/>
          <w:sz w:val="24"/>
          <w:szCs w:val="24"/>
        </w:rPr>
        <w:instrText xml:space="preserve"> ADDIN EN.CITE </w:instrText>
      </w:r>
      <w:r w:rsidR="00EF7410" w:rsidRPr="00483552">
        <w:rPr>
          <w:iCs/>
          <w:color w:val="000000" w:themeColor="text1"/>
          <w:sz w:val="24"/>
          <w:szCs w:val="24"/>
        </w:rPr>
        <w:fldChar w:fldCharType="begin">
          <w:fldData xml:space="preserve">PEVuZE5vdGU+PENpdGU+PEF1dGhvcj5EYXZlbnBvcnQ8L0F1dGhvcj48WWVhcj4yMDIwPC9ZZWFy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</w:fldData>
        </w:fldChar>
      </w:r>
      <w:r w:rsidR="00EF7410" w:rsidRPr="00483552">
        <w:rPr>
          <w:iCs/>
          <w:color w:val="000000" w:themeColor="text1"/>
          <w:sz w:val="24"/>
          <w:szCs w:val="24"/>
        </w:rPr>
        <w:instrText xml:space="preserve"> ADDIN EN.CITE.DATA </w:instrText>
      </w:r>
      <w:r w:rsidR="00EF7410" w:rsidRPr="00483552">
        <w:rPr>
          <w:iCs/>
          <w:color w:val="000000" w:themeColor="text1"/>
          <w:sz w:val="24"/>
          <w:szCs w:val="24"/>
        </w:rPr>
      </w:r>
      <w:r w:rsidR="00EF7410" w:rsidRPr="00483552">
        <w:rPr>
          <w:iCs/>
          <w:color w:val="000000" w:themeColor="text1"/>
          <w:sz w:val="24"/>
          <w:szCs w:val="24"/>
        </w:rPr>
        <w:fldChar w:fldCharType="end"/>
      </w:r>
      <w:r w:rsidR="00EF7410" w:rsidRPr="00483552">
        <w:rPr>
          <w:iCs/>
          <w:color w:val="000000" w:themeColor="text1"/>
          <w:sz w:val="24"/>
          <w:szCs w:val="24"/>
        </w:rPr>
      </w:r>
      <w:r w:rsidR="00EF7410" w:rsidRPr="00483552">
        <w:rPr>
          <w:iCs/>
          <w:color w:val="000000" w:themeColor="text1"/>
          <w:sz w:val="24"/>
          <w:szCs w:val="24"/>
        </w:rPr>
        <w:fldChar w:fldCharType="separate"/>
      </w:r>
      <w:r w:rsidR="00CC1A4A">
        <w:rPr>
          <w:iCs/>
          <w:noProof/>
          <w:color w:val="000000" w:themeColor="text1"/>
          <w:sz w:val="24"/>
          <w:szCs w:val="24"/>
        </w:rPr>
        <w:t>(21</w:t>
      </w:r>
      <w:r w:rsidR="00EF7410" w:rsidRPr="00483552">
        <w:rPr>
          <w:iCs/>
          <w:noProof/>
          <w:color w:val="000000" w:themeColor="text1"/>
          <w:sz w:val="24"/>
          <w:szCs w:val="24"/>
        </w:rPr>
        <w:t>)</w:t>
      </w:r>
      <w:r w:rsidR="00EF7410" w:rsidRPr="00483552">
        <w:rPr>
          <w:iCs/>
          <w:color w:val="000000" w:themeColor="text1"/>
          <w:sz w:val="24"/>
          <w:szCs w:val="24"/>
        </w:rPr>
        <w:fldChar w:fldCharType="end"/>
      </w:r>
      <w:r w:rsidR="00F408AA" w:rsidRPr="00483552">
        <w:rPr>
          <w:iCs/>
          <w:color w:val="000000" w:themeColor="text1"/>
          <w:sz w:val="24"/>
          <w:szCs w:val="24"/>
        </w:rPr>
        <w:t>.</w:t>
      </w:r>
      <w:r w:rsidR="006379CE" w:rsidRPr="00483552">
        <w:rPr>
          <w:i/>
          <w:color w:val="000000" w:themeColor="text1"/>
          <w:sz w:val="24"/>
          <w:szCs w:val="24"/>
        </w:rPr>
        <w:br/>
      </w:r>
      <w:r w:rsidRPr="00483552">
        <w:rPr>
          <w:rFonts w:cstheme="minorHAnsi"/>
          <w:b/>
          <w:color w:val="000000" w:themeColor="text1"/>
          <w:sz w:val="24"/>
          <w:szCs w:val="24"/>
        </w:rPr>
        <w:br/>
      </w:r>
      <w:r w:rsidR="00734C6C" w:rsidRPr="00483552">
        <w:rPr>
          <w:rFonts w:cstheme="minorHAnsi"/>
          <w:b/>
          <w:color w:val="000000" w:themeColor="text1"/>
          <w:sz w:val="24"/>
          <w:szCs w:val="24"/>
        </w:rPr>
        <w:t>Summary</w:t>
      </w:r>
      <w:r w:rsidR="00734C6C" w:rsidRPr="00483552">
        <w:rPr>
          <w:rFonts w:cstheme="minorHAnsi"/>
          <w:b/>
          <w:color w:val="000000" w:themeColor="text1"/>
          <w:sz w:val="24"/>
          <w:szCs w:val="24"/>
        </w:rPr>
        <w:br/>
      </w:r>
      <w:r w:rsidR="005C7AB7" w:rsidRPr="00483552">
        <w:rPr>
          <w:color w:val="000000" w:themeColor="text1"/>
          <w:sz w:val="24"/>
          <w:szCs w:val="24"/>
        </w:rPr>
        <w:t xml:space="preserve">The updated NICE guideline for Acute kidney injury: prevention, detection and management (NG148) specifically includes new and updated recommendations on preventing AKI in adults receiving iodine-based contrast media. </w:t>
      </w:r>
      <w:r w:rsidR="005C7AB7" w:rsidRPr="00483552">
        <w:rPr>
          <w:rFonts w:cstheme="minorHAnsi"/>
          <w:color w:val="000000" w:themeColor="text1"/>
          <w:sz w:val="24"/>
          <w:szCs w:val="24"/>
        </w:rPr>
        <w:t>Based on the evidence available from RCTs</w:t>
      </w:r>
      <w:r w:rsidR="00911A81">
        <w:rPr>
          <w:rFonts w:cstheme="minorHAnsi"/>
          <w:color w:val="000000" w:themeColor="text1"/>
          <w:sz w:val="24"/>
          <w:szCs w:val="24"/>
        </w:rPr>
        <w:t xml:space="preserve"> and a health economic model</w:t>
      </w:r>
      <w:r w:rsidR="00911A81" w:rsidRPr="004508A1">
        <w:rPr>
          <w:rFonts w:cstheme="minorHAnsi"/>
          <w:color w:val="000000" w:themeColor="text1"/>
          <w:sz w:val="24"/>
          <w:szCs w:val="24"/>
        </w:rPr>
        <w:t>,</w:t>
      </w:r>
      <w:r w:rsidR="005C7AB7" w:rsidRPr="00483552">
        <w:rPr>
          <w:rFonts w:cstheme="minorHAnsi"/>
          <w:color w:val="000000" w:themeColor="text1"/>
          <w:sz w:val="24"/>
          <w:szCs w:val="24"/>
        </w:rPr>
        <w:t xml:space="preserve"> the </w:t>
      </w:r>
      <w:r w:rsidR="00F36219" w:rsidRPr="00483552">
        <w:rPr>
          <w:rFonts w:cstheme="minorHAnsi"/>
          <w:color w:val="000000" w:themeColor="text1"/>
          <w:sz w:val="24"/>
          <w:szCs w:val="24"/>
        </w:rPr>
        <w:t xml:space="preserve">committee recommends that </w:t>
      </w:r>
      <w:r w:rsidR="00260B4A" w:rsidRPr="00260B4A">
        <w:rPr>
          <w:rFonts w:cstheme="minorHAnsi"/>
          <w:color w:val="000000" w:themeColor="text1"/>
          <w:sz w:val="24"/>
          <w:szCs w:val="24"/>
        </w:rPr>
        <w:t xml:space="preserve">oral hydration should be encouraged in adults at </w:t>
      </w:r>
      <w:r w:rsidR="00260B4A" w:rsidRPr="00483552">
        <w:rPr>
          <w:rFonts w:cstheme="minorHAnsi"/>
          <w:color w:val="000000" w:themeColor="text1"/>
          <w:sz w:val="24"/>
          <w:szCs w:val="24"/>
        </w:rPr>
        <w:t>increased risk</w:t>
      </w:r>
      <w:r w:rsidR="00260B4A" w:rsidRPr="00260B4A">
        <w:rPr>
          <w:rFonts w:cstheme="minorHAnsi"/>
          <w:color w:val="000000" w:themeColor="text1"/>
          <w:sz w:val="24"/>
          <w:szCs w:val="24"/>
        </w:rPr>
        <w:t xml:space="preserve"> </w:t>
      </w:r>
      <w:r w:rsidR="00260B4A" w:rsidRPr="00483552">
        <w:rPr>
          <w:rFonts w:cstheme="minorHAnsi"/>
          <w:color w:val="000000" w:themeColor="text1"/>
          <w:sz w:val="24"/>
          <w:szCs w:val="24"/>
        </w:rPr>
        <w:t xml:space="preserve">of CI-AKI </w:t>
      </w:r>
      <w:r w:rsidR="00260B4A" w:rsidRPr="00260B4A">
        <w:rPr>
          <w:rFonts w:cstheme="minorHAnsi"/>
          <w:color w:val="000000" w:themeColor="text1"/>
          <w:sz w:val="24"/>
          <w:szCs w:val="24"/>
        </w:rPr>
        <w:t xml:space="preserve">and that </w:t>
      </w:r>
      <w:r w:rsidR="00260B4A" w:rsidRPr="00483552">
        <w:rPr>
          <w:rFonts w:cstheme="minorHAnsi"/>
          <w:color w:val="000000" w:themeColor="text1"/>
          <w:sz w:val="24"/>
          <w:szCs w:val="24"/>
        </w:rPr>
        <w:t xml:space="preserve">volume expansion with IV fluids </w:t>
      </w:r>
      <w:r w:rsidR="00260B4A" w:rsidRPr="00260B4A">
        <w:rPr>
          <w:rFonts w:cstheme="minorHAnsi"/>
          <w:color w:val="000000" w:themeColor="text1"/>
          <w:sz w:val="24"/>
          <w:szCs w:val="24"/>
        </w:rPr>
        <w:lastRenderedPageBreak/>
        <w:t xml:space="preserve">should only be considered for inpatients at particularly </w:t>
      </w:r>
      <w:r w:rsidR="00260B4A" w:rsidRPr="00483552">
        <w:rPr>
          <w:rFonts w:cstheme="minorHAnsi"/>
          <w:color w:val="000000" w:themeColor="text1"/>
          <w:sz w:val="24"/>
          <w:szCs w:val="24"/>
        </w:rPr>
        <w:t>high risk.</w:t>
      </w:r>
      <w:r w:rsidR="005C7AB7" w:rsidRPr="00483552">
        <w:rPr>
          <w:rFonts w:cstheme="minorHAnsi"/>
          <w:color w:val="000000" w:themeColor="text1"/>
          <w:sz w:val="24"/>
          <w:szCs w:val="24"/>
        </w:rPr>
        <w:t xml:space="preserve"> The committee agreed that more research on estimating the risk of CI-AKI would help to inform future guidance, and made a research recommendation on the use of eGF</w:t>
      </w:r>
      <w:r w:rsidR="00382298">
        <w:rPr>
          <w:rFonts w:cstheme="minorHAnsi"/>
          <w:color w:val="000000" w:themeColor="text1"/>
          <w:sz w:val="24"/>
          <w:szCs w:val="24"/>
        </w:rPr>
        <w:t>R thresholds to stratify risk.</w:t>
      </w:r>
      <w:r w:rsidR="00734C6C" w:rsidRPr="00483552">
        <w:rPr>
          <w:b/>
          <w:color w:val="000000" w:themeColor="text1"/>
          <w:sz w:val="24"/>
          <w:szCs w:val="24"/>
        </w:rPr>
        <w:br w:type="page"/>
      </w:r>
    </w:p>
    <w:p w14:paraId="2916FBBD" w14:textId="18745715" w:rsidR="00EC5113" w:rsidRPr="00483552" w:rsidRDefault="00227815" w:rsidP="00B30E75">
      <w:pPr>
        <w:pStyle w:val="CommentText"/>
        <w:spacing w:line="480" w:lineRule="auto"/>
        <w:rPr>
          <w:sz w:val="24"/>
          <w:szCs w:val="24"/>
        </w:rPr>
      </w:pPr>
      <w:r w:rsidRPr="00483552">
        <w:rPr>
          <w:b/>
          <w:color w:val="000000" w:themeColor="text1"/>
          <w:sz w:val="24"/>
          <w:szCs w:val="24"/>
        </w:rPr>
        <w:lastRenderedPageBreak/>
        <w:t>References</w:t>
      </w:r>
    </w:p>
    <w:p w14:paraId="4D966AD4" w14:textId="77777777" w:rsidR="00162814" w:rsidRPr="00483552" w:rsidRDefault="00EC5113" w:rsidP="00B30E75">
      <w:pPr>
        <w:pStyle w:val="EndNoteBibliography"/>
        <w:spacing w:after="0" w:line="480" w:lineRule="auto"/>
        <w:rPr>
          <w:rFonts w:asciiTheme="minorHAnsi" w:hAnsiTheme="minorHAnsi"/>
          <w:sz w:val="24"/>
          <w:szCs w:val="24"/>
        </w:rPr>
      </w:pPr>
      <w:r w:rsidRPr="00483552">
        <w:rPr>
          <w:rFonts w:asciiTheme="minorHAnsi" w:hAnsiTheme="minorHAnsi"/>
          <w:color w:val="000000" w:themeColor="text1"/>
          <w:sz w:val="24"/>
          <w:szCs w:val="24"/>
        </w:rPr>
        <w:fldChar w:fldCharType="begin"/>
      </w:r>
      <w:r w:rsidRPr="00483552">
        <w:rPr>
          <w:rFonts w:asciiTheme="minorHAnsi" w:hAnsiTheme="minorHAnsi"/>
          <w:color w:val="000000" w:themeColor="text1"/>
          <w:sz w:val="24"/>
          <w:szCs w:val="24"/>
        </w:rPr>
        <w:instrText xml:space="preserve"> ADDIN EN.REFLIST </w:instrText>
      </w:r>
      <w:r w:rsidRPr="00483552">
        <w:rPr>
          <w:rFonts w:asciiTheme="minorHAnsi" w:hAnsiTheme="minorHAnsi"/>
          <w:color w:val="000000" w:themeColor="text1"/>
          <w:sz w:val="24"/>
          <w:szCs w:val="24"/>
        </w:rPr>
        <w:fldChar w:fldCharType="separate"/>
      </w:r>
      <w:r w:rsidR="00162814" w:rsidRPr="00483552">
        <w:rPr>
          <w:rFonts w:asciiTheme="minorHAnsi" w:hAnsiTheme="minorHAnsi"/>
          <w:sz w:val="24"/>
          <w:szCs w:val="24"/>
        </w:rPr>
        <w:t>1.</w:t>
      </w:r>
      <w:r w:rsidR="00162814" w:rsidRPr="00483552">
        <w:rPr>
          <w:rFonts w:asciiTheme="minorHAnsi" w:hAnsiTheme="minorHAnsi"/>
          <w:sz w:val="24"/>
          <w:szCs w:val="24"/>
        </w:rPr>
        <w:tab/>
        <w:t>National Institute for Health and Care Excellence. Acute kidney injury: prevention, detection and management (NICE guideline (NG)148). London, UK: National Institute for Health and Clinical Excellence; 2019.</w:t>
      </w:r>
    </w:p>
    <w:p w14:paraId="34C67B16"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2.</w:t>
      </w:r>
      <w:r w:rsidRPr="00483552">
        <w:rPr>
          <w:rFonts w:asciiTheme="minorHAnsi" w:hAnsiTheme="minorHAnsi"/>
          <w:sz w:val="24"/>
          <w:szCs w:val="24"/>
        </w:rPr>
        <w:tab/>
        <w:t>Nijssen EC, Rennenberg RJ, Nelemans PJ, et al. Prophylactic hydration to protect renal function from intravascular iodinated contrast material in patients at high risk of contrast-induced nephropathy (AMACING): a prospective, randomised, phase 3, controlled, open-label, non-inferiority trial. Lancet. 2017;389(10076):1312-1322.</w:t>
      </w:r>
    </w:p>
    <w:p w14:paraId="1145170A"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3.</w:t>
      </w:r>
      <w:r w:rsidRPr="00483552">
        <w:rPr>
          <w:rFonts w:asciiTheme="minorHAnsi" w:hAnsiTheme="minorHAnsi"/>
          <w:sz w:val="24"/>
          <w:szCs w:val="24"/>
        </w:rPr>
        <w:tab/>
        <w:t>Weisbord SD, Gallagher M, Jneid H, et al. Outcomes after Angiography with Sodium Bicarbonate and Acetylcysteine. N Engl J Med. 2018;378(7):603-614.</w:t>
      </w:r>
    </w:p>
    <w:p w14:paraId="2620BEDD"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4.</w:t>
      </w:r>
      <w:r w:rsidRPr="00483552">
        <w:rPr>
          <w:rFonts w:asciiTheme="minorHAnsi" w:hAnsiTheme="minorHAnsi"/>
          <w:sz w:val="24"/>
          <w:szCs w:val="24"/>
        </w:rPr>
        <w:tab/>
        <w:t>Mehta RL, Kellum JA, Shah SV, et al. Acute Kidney Injury Network: report of an initiative to improve outcomes in acute kidney injury. Crit Care. 2007;11(2):R31.</w:t>
      </w:r>
    </w:p>
    <w:p w14:paraId="2B4246CA"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5.</w:t>
      </w:r>
      <w:r w:rsidRPr="00483552">
        <w:rPr>
          <w:rFonts w:asciiTheme="minorHAnsi" w:hAnsiTheme="minorHAnsi"/>
          <w:sz w:val="24"/>
          <w:szCs w:val="24"/>
        </w:rPr>
        <w:tab/>
        <w:t>Lopes JA, Jorge S. The RIFLE and AKIN classifications for acute kidney injury: a critical and comprehensive review. Clin Kidney J. 2013;6(1):8-14.</w:t>
      </w:r>
    </w:p>
    <w:p w14:paraId="2C91EFDD"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6.</w:t>
      </w:r>
      <w:r w:rsidRPr="00483552">
        <w:rPr>
          <w:rFonts w:asciiTheme="minorHAnsi" w:hAnsiTheme="minorHAnsi"/>
          <w:sz w:val="24"/>
          <w:szCs w:val="24"/>
        </w:rPr>
        <w:tab/>
        <w:t>Kidney Disease: Improving Global Outcomes (KDIGO) group, Kellum  JA, Lamiere N. Clinical Practice Guideline for Acute Kidney Injury (AKI). Kidney Int. 2012;2 suppl 1(3):124-138.</w:t>
      </w:r>
    </w:p>
    <w:p w14:paraId="3287A942"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7.</w:t>
      </w:r>
      <w:r w:rsidRPr="00483552">
        <w:rPr>
          <w:rFonts w:asciiTheme="minorHAnsi" w:hAnsiTheme="minorHAnsi"/>
          <w:sz w:val="24"/>
          <w:szCs w:val="24"/>
        </w:rPr>
        <w:tab/>
        <w:t>van der Molen AJ, Reimer P, Dekkers IA, et al. Post-contrast acute kidney injury - Part 1: Definition, clinical features, incidence, role of contrast medium and risk factors : Recommendations for updated ESUR Contrast Medium Safety Committee guidelines. Eur Radiol. 2018;28(7):2845-2855.</w:t>
      </w:r>
    </w:p>
    <w:p w14:paraId="3D282334"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lastRenderedPageBreak/>
        <w:t>8.</w:t>
      </w:r>
      <w:r w:rsidRPr="00483552">
        <w:rPr>
          <w:rFonts w:asciiTheme="minorHAnsi" w:hAnsiTheme="minorHAnsi"/>
          <w:sz w:val="24"/>
          <w:szCs w:val="24"/>
        </w:rPr>
        <w:tab/>
        <w:t>ACR Committee on Drugs and Contrast Media of the ACR Commission on Quality and Safety. ACR Manual On Contrast Media Version 10.3. Reston, Virginia, USA: American College of Radiology; 2018.</w:t>
      </w:r>
    </w:p>
    <w:p w14:paraId="77170CD0"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9.</w:t>
      </w:r>
      <w:r w:rsidRPr="00483552">
        <w:rPr>
          <w:rFonts w:asciiTheme="minorHAnsi" w:hAnsiTheme="minorHAnsi"/>
          <w:sz w:val="24"/>
          <w:szCs w:val="24"/>
        </w:rPr>
        <w:tab/>
        <w:t>Aycock RD, Westafer LM, Boxen JL, Majlesi N, Schoenfeld EM, Bannuru RR. Acute Kidney Injury After Computed Tomography: A Meta-analysis. Ann Emerg Med. 2018;71(1):44-53 e44.</w:t>
      </w:r>
    </w:p>
    <w:p w14:paraId="7D61CBDA"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10.</w:t>
      </w:r>
      <w:r w:rsidRPr="00483552">
        <w:rPr>
          <w:rFonts w:asciiTheme="minorHAnsi" w:hAnsiTheme="minorHAnsi"/>
          <w:sz w:val="24"/>
          <w:szCs w:val="24"/>
        </w:rPr>
        <w:tab/>
        <w:t>McDonald RJ, McDonald JS, Bida JP, et al. Intravenous contrast material-induced nephropathy: causal or coincident phenomenon? Radiology. 2013;267(1):106-118.</w:t>
      </w:r>
    </w:p>
    <w:p w14:paraId="0993A390"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11.</w:t>
      </w:r>
      <w:r w:rsidRPr="00483552">
        <w:rPr>
          <w:rFonts w:asciiTheme="minorHAnsi" w:hAnsiTheme="minorHAnsi"/>
          <w:sz w:val="24"/>
          <w:szCs w:val="24"/>
        </w:rPr>
        <w:tab/>
        <w:t>Berns AS. Nephrotoxicity of contrast media. Kidney Int. 1989;36(4):730-740.</w:t>
      </w:r>
    </w:p>
    <w:p w14:paraId="2CA4B17D"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12.</w:t>
      </w:r>
      <w:r w:rsidRPr="00483552">
        <w:rPr>
          <w:rFonts w:asciiTheme="minorHAnsi" w:hAnsiTheme="minorHAnsi"/>
          <w:sz w:val="24"/>
          <w:szCs w:val="24"/>
        </w:rPr>
        <w:tab/>
        <w:t>Rudnick MR, Goldfarb S, Tumlin J. Contrast-induced nephropathy: is the picture any clearer? Clin J Am Soc Nephrol. 2008;3(1):261-262.</w:t>
      </w:r>
    </w:p>
    <w:p w14:paraId="5C902B4F"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13.</w:t>
      </w:r>
      <w:r w:rsidRPr="00483552">
        <w:rPr>
          <w:rFonts w:asciiTheme="minorHAnsi" w:hAnsiTheme="minorHAnsi"/>
          <w:sz w:val="24"/>
          <w:szCs w:val="24"/>
        </w:rPr>
        <w:tab/>
        <w:t>Newhouse JH, Kho D, Rao QA, Starren J. Frequency of serum creatinine changes in the absence of iodinated contrast material: implications for studies of contrast nephrotoxicity. AJR Am J Roentgenol. 2008;191(2):376-382.</w:t>
      </w:r>
    </w:p>
    <w:p w14:paraId="559C3020"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14.</w:t>
      </w:r>
      <w:r w:rsidRPr="00483552">
        <w:rPr>
          <w:rFonts w:asciiTheme="minorHAnsi" w:hAnsiTheme="minorHAnsi"/>
          <w:sz w:val="24"/>
          <w:szCs w:val="24"/>
        </w:rPr>
        <w:tab/>
        <w:t>Hinson JS, Ehmann MR, Fine DM, et al. Risk of Acute Kidney Injury After Intravenous Contrast Media Administration. Ann Emerg Med. 2017;69(5):577-586 e574.</w:t>
      </w:r>
    </w:p>
    <w:p w14:paraId="4F561AB8"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15.</w:t>
      </w:r>
      <w:r w:rsidRPr="00483552">
        <w:rPr>
          <w:rFonts w:asciiTheme="minorHAnsi" w:hAnsiTheme="minorHAnsi"/>
          <w:sz w:val="24"/>
          <w:szCs w:val="24"/>
        </w:rPr>
        <w:tab/>
        <w:t>Lencioni R, Fattori R, Morana G, Stacul F. Contrast-induced nephropathy in patients undergoing computed tomography (CONNECT) - a clinical problem in daily practice? A multicenter observational study. Acta Radiol. 2010;51(7):741-750.</w:t>
      </w:r>
    </w:p>
    <w:p w14:paraId="3DAFEC41"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t>16.</w:t>
      </w:r>
      <w:r w:rsidRPr="00483552">
        <w:rPr>
          <w:rFonts w:asciiTheme="minorHAnsi" w:hAnsiTheme="minorHAnsi"/>
          <w:sz w:val="24"/>
          <w:szCs w:val="24"/>
        </w:rPr>
        <w:tab/>
        <w:t>A. C. T. Investigators. Acetylcysteine for prevention of renal outcomes in patients undergoing coronary and peripheral vascular angiography: main results from the randomized Acetylcysteine for Contrast-induced nephropathy Trial (ACT). Circulation. 2011;124(11):1250-1259.</w:t>
      </w:r>
    </w:p>
    <w:p w14:paraId="7759D2D5" w14:textId="77777777" w:rsidR="00162814" w:rsidRPr="00483552" w:rsidRDefault="00162814" w:rsidP="00B30E75">
      <w:pPr>
        <w:pStyle w:val="EndNoteBibliography"/>
        <w:spacing w:after="0" w:line="480" w:lineRule="auto"/>
        <w:rPr>
          <w:rFonts w:asciiTheme="minorHAnsi" w:hAnsiTheme="minorHAnsi"/>
          <w:sz w:val="24"/>
          <w:szCs w:val="24"/>
        </w:rPr>
      </w:pPr>
      <w:r w:rsidRPr="00483552">
        <w:rPr>
          <w:rFonts w:asciiTheme="minorHAnsi" w:hAnsiTheme="minorHAnsi"/>
          <w:sz w:val="24"/>
          <w:szCs w:val="24"/>
        </w:rPr>
        <w:lastRenderedPageBreak/>
        <w:t>17.</w:t>
      </w:r>
      <w:r w:rsidRPr="00483552">
        <w:rPr>
          <w:rFonts w:asciiTheme="minorHAnsi" w:hAnsiTheme="minorHAnsi"/>
          <w:sz w:val="24"/>
          <w:szCs w:val="24"/>
        </w:rPr>
        <w:tab/>
        <w:t>National Institute for Health and Care Excellence. Developing NICE guidelines: the manual. Process and methods (PMG20). London, UK: National Institute for Health and Clinical Excellence 2018.</w:t>
      </w:r>
    </w:p>
    <w:p w14:paraId="71383F75" w14:textId="501C5F20" w:rsidR="00382298" w:rsidRPr="00382298" w:rsidRDefault="00162814" w:rsidP="00382298">
      <w:pPr>
        <w:pStyle w:val="EndNoteBibliography"/>
        <w:spacing w:line="480" w:lineRule="auto"/>
        <w:rPr>
          <w:color w:val="000000" w:themeColor="text1"/>
          <w:sz w:val="24"/>
          <w:szCs w:val="24"/>
        </w:rPr>
      </w:pPr>
      <w:r w:rsidRPr="00483552">
        <w:rPr>
          <w:rFonts w:asciiTheme="minorHAnsi" w:hAnsiTheme="minorHAnsi"/>
          <w:sz w:val="24"/>
          <w:szCs w:val="24"/>
        </w:rPr>
        <w:t>18.</w:t>
      </w:r>
      <w:r w:rsidRPr="00483552">
        <w:rPr>
          <w:rFonts w:asciiTheme="minorHAnsi" w:hAnsiTheme="minorHAnsi"/>
          <w:sz w:val="24"/>
          <w:szCs w:val="24"/>
        </w:rPr>
        <w:tab/>
      </w:r>
      <w:r w:rsidR="00CC1A4A" w:rsidRPr="00CC1A4A">
        <w:rPr>
          <w:rFonts w:asciiTheme="minorHAnsi" w:hAnsiTheme="minorHAnsi"/>
          <w:sz w:val="24"/>
          <w:szCs w:val="24"/>
        </w:rPr>
        <w:t>Dias, S., Welton, N.J., Sutton, A.J. &amp; Ades, A.E. NICE DSU Technical Support Document 2: A Generalised Linear Modelling Framework for Pairwise and Network Meta-Analysis of Randomised Controlled Trials. 2011; last updated September 2016; available from http://www.nicedsu.org.uk</w:t>
      </w:r>
      <w:r w:rsidR="00CC1A4A">
        <w:rPr>
          <w:rFonts w:asciiTheme="minorHAnsi" w:hAnsiTheme="minorHAnsi"/>
          <w:sz w:val="24"/>
          <w:szCs w:val="24"/>
        </w:rPr>
        <w:br/>
        <w:t>19</w:t>
      </w:r>
      <w:r w:rsidR="00CC1A4A" w:rsidRPr="00483552">
        <w:rPr>
          <w:rFonts w:asciiTheme="minorHAnsi" w:hAnsiTheme="minorHAnsi"/>
          <w:sz w:val="24"/>
          <w:szCs w:val="24"/>
        </w:rPr>
        <w:t>.</w:t>
      </w:r>
      <w:r w:rsidR="00CC1A4A" w:rsidRPr="00483552">
        <w:rPr>
          <w:rFonts w:asciiTheme="minorHAnsi" w:hAnsiTheme="minorHAnsi"/>
          <w:sz w:val="24"/>
          <w:szCs w:val="24"/>
        </w:rPr>
        <w:tab/>
      </w:r>
      <w:r w:rsidR="00CC1A4A" w:rsidRPr="00CC1A4A">
        <w:rPr>
          <w:rFonts w:asciiTheme="minorHAnsi" w:hAnsiTheme="minorHAnsi"/>
          <w:sz w:val="24"/>
          <w:szCs w:val="24"/>
        </w:rPr>
        <w:t xml:space="preserve">Guyatt GH, Oxman AD, Vist GE, Kunz R, Falck-Ytter Y, Alonso-Coello P, Schünemann HJ. GRADE: an emerging consensus on rating quality of evidence and strength of recommendations. </w:t>
      </w:r>
      <w:r w:rsidR="00CC1A4A">
        <w:rPr>
          <w:rFonts w:asciiTheme="minorHAnsi" w:hAnsiTheme="minorHAnsi"/>
          <w:sz w:val="24"/>
          <w:szCs w:val="24"/>
        </w:rPr>
        <w:t>BMJ. 2008</w:t>
      </w:r>
      <w:r w:rsidR="00CC1A4A" w:rsidRPr="00CC1A4A">
        <w:rPr>
          <w:rFonts w:asciiTheme="minorHAnsi" w:hAnsiTheme="minorHAnsi"/>
          <w:sz w:val="24"/>
          <w:szCs w:val="24"/>
        </w:rPr>
        <w:t>;</w:t>
      </w:r>
      <w:r w:rsidR="00CC1A4A">
        <w:rPr>
          <w:rFonts w:asciiTheme="minorHAnsi" w:hAnsiTheme="minorHAnsi"/>
          <w:sz w:val="24"/>
          <w:szCs w:val="24"/>
        </w:rPr>
        <w:t xml:space="preserve"> </w:t>
      </w:r>
      <w:r w:rsidR="00CC1A4A" w:rsidRPr="00CC1A4A">
        <w:rPr>
          <w:rFonts w:asciiTheme="minorHAnsi" w:hAnsiTheme="minorHAnsi"/>
          <w:sz w:val="24"/>
          <w:szCs w:val="24"/>
        </w:rPr>
        <w:t>336(7650):924-6</w:t>
      </w:r>
      <w:r w:rsidR="00CC1A4A" w:rsidRPr="00483552">
        <w:rPr>
          <w:rFonts w:asciiTheme="minorHAnsi" w:hAnsiTheme="minorHAnsi"/>
          <w:sz w:val="24"/>
          <w:szCs w:val="24"/>
        </w:rPr>
        <w:t>.</w:t>
      </w:r>
      <w:r w:rsidR="00CC1A4A">
        <w:rPr>
          <w:rFonts w:asciiTheme="minorHAnsi" w:hAnsiTheme="minorHAnsi"/>
          <w:sz w:val="24"/>
          <w:szCs w:val="24"/>
        </w:rPr>
        <w:br/>
        <w:t>20</w:t>
      </w:r>
      <w:r w:rsidR="00CC1A4A" w:rsidRPr="00483552">
        <w:rPr>
          <w:rFonts w:asciiTheme="minorHAnsi" w:hAnsiTheme="minorHAnsi"/>
          <w:sz w:val="24"/>
          <w:szCs w:val="24"/>
        </w:rPr>
        <w:t>.</w:t>
      </w:r>
      <w:r w:rsidR="00CC1A4A" w:rsidRPr="00483552">
        <w:rPr>
          <w:rFonts w:asciiTheme="minorHAnsi" w:hAnsiTheme="minorHAnsi"/>
          <w:sz w:val="24"/>
          <w:szCs w:val="24"/>
        </w:rPr>
        <w:tab/>
      </w:r>
      <w:r w:rsidR="00CC1A4A" w:rsidRPr="00CC1A4A">
        <w:rPr>
          <w:rFonts w:asciiTheme="minorHAnsi" w:hAnsiTheme="minorHAnsi"/>
          <w:sz w:val="24"/>
          <w:szCs w:val="24"/>
        </w:rPr>
        <w:t xml:space="preserve">Guyatt GH, Oxman AD, Santesso N, Helfand M, Vist G, Kunz R, Brozek J, Norris S, Meerpohl J, Djulbegovic B, Alonso-Coello P. GRADE guidelines: 12. Preparing summary of findings tables—binary outcomes. </w:t>
      </w:r>
      <w:r w:rsidR="00CC1A4A">
        <w:rPr>
          <w:rFonts w:asciiTheme="minorHAnsi" w:hAnsiTheme="minorHAnsi"/>
          <w:sz w:val="24"/>
          <w:szCs w:val="24"/>
        </w:rPr>
        <w:t>J Clin Epidemiol. 2013</w:t>
      </w:r>
      <w:r w:rsidR="00CC1A4A" w:rsidRPr="00CC1A4A">
        <w:rPr>
          <w:rFonts w:asciiTheme="minorHAnsi" w:hAnsiTheme="minorHAnsi"/>
          <w:sz w:val="24"/>
          <w:szCs w:val="24"/>
        </w:rPr>
        <w:t>;</w:t>
      </w:r>
      <w:r w:rsidR="00CC1A4A">
        <w:rPr>
          <w:rFonts w:asciiTheme="minorHAnsi" w:hAnsiTheme="minorHAnsi"/>
          <w:sz w:val="24"/>
          <w:szCs w:val="24"/>
        </w:rPr>
        <w:t xml:space="preserve"> </w:t>
      </w:r>
      <w:r w:rsidR="00CC1A4A" w:rsidRPr="00CC1A4A">
        <w:rPr>
          <w:rFonts w:asciiTheme="minorHAnsi" w:hAnsiTheme="minorHAnsi"/>
          <w:sz w:val="24"/>
          <w:szCs w:val="24"/>
        </w:rPr>
        <w:t>66(2):158-72</w:t>
      </w:r>
      <w:r w:rsidR="00CC1A4A" w:rsidRPr="00483552">
        <w:rPr>
          <w:rFonts w:asciiTheme="minorHAnsi" w:hAnsiTheme="minorHAnsi"/>
          <w:sz w:val="24"/>
          <w:szCs w:val="24"/>
        </w:rPr>
        <w:t>.</w:t>
      </w:r>
      <w:r w:rsidR="00CC1A4A">
        <w:rPr>
          <w:rFonts w:asciiTheme="minorHAnsi" w:hAnsiTheme="minorHAnsi"/>
          <w:sz w:val="24"/>
          <w:szCs w:val="24"/>
        </w:rPr>
        <w:br/>
        <w:t>21</w:t>
      </w:r>
      <w:r w:rsidR="00CC1A4A" w:rsidRPr="00483552">
        <w:rPr>
          <w:rFonts w:asciiTheme="minorHAnsi" w:hAnsiTheme="minorHAnsi"/>
          <w:sz w:val="24"/>
          <w:szCs w:val="24"/>
        </w:rPr>
        <w:t>.</w:t>
      </w:r>
      <w:r w:rsidR="00CC1A4A" w:rsidRPr="00483552">
        <w:rPr>
          <w:rFonts w:asciiTheme="minorHAnsi" w:hAnsiTheme="minorHAnsi"/>
          <w:sz w:val="24"/>
          <w:szCs w:val="24"/>
        </w:rPr>
        <w:tab/>
        <w:t>Davenport MS, Perazella MA, Yee J, et al. Use of Intravenous Iodinated Contrast Media in Patients with Kidney Disease: Consensus Statements from the American College of Radiology and the National Kidney Foundation. Radiology. 2020:192094.</w:t>
      </w:r>
      <w:r w:rsidR="00EC5113" w:rsidRPr="00483552">
        <w:rPr>
          <w:color w:val="000000" w:themeColor="text1"/>
          <w:sz w:val="24"/>
          <w:szCs w:val="24"/>
        </w:rPr>
        <w:fldChar w:fldCharType="end"/>
      </w:r>
      <w:r w:rsidR="00382298">
        <w:rPr>
          <w:b/>
          <w:color w:val="000000" w:themeColor="text1"/>
          <w:sz w:val="24"/>
          <w:szCs w:val="24"/>
        </w:rPr>
        <w:br w:type="page"/>
      </w:r>
    </w:p>
    <w:p w14:paraId="24653952" w14:textId="0C2EC41A" w:rsidR="00382298" w:rsidRDefault="00911A81" w:rsidP="00382298">
      <w:pPr>
        <w:spacing w:line="480" w:lineRule="auto"/>
        <w:rPr>
          <w:b/>
          <w:bCs/>
          <w:sz w:val="24"/>
          <w:szCs w:val="24"/>
        </w:rPr>
      </w:pPr>
      <w:r w:rsidRPr="00911A81">
        <w:rPr>
          <w:b/>
          <w:color w:val="000000" w:themeColor="text1"/>
          <w:sz w:val="24"/>
          <w:szCs w:val="24"/>
        </w:rPr>
        <w:lastRenderedPageBreak/>
        <w:t>Figure Legends</w:t>
      </w:r>
      <w:r w:rsidRPr="00911A81">
        <w:rPr>
          <w:b/>
          <w:color w:val="000000" w:themeColor="text1"/>
          <w:sz w:val="24"/>
          <w:szCs w:val="24"/>
        </w:rPr>
        <w:br/>
      </w:r>
      <w:r w:rsidRPr="00911A81">
        <w:rPr>
          <w:b/>
          <w:color w:val="000000" w:themeColor="text1"/>
          <w:sz w:val="24"/>
          <w:szCs w:val="24"/>
        </w:rPr>
        <w:br/>
      </w:r>
      <w:r w:rsidR="00260B4A" w:rsidRPr="00911A81">
        <w:rPr>
          <w:b/>
          <w:bCs/>
          <w:sz w:val="24"/>
          <w:szCs w:val="24"/>
        </w:rPr>
        <w:t xml:space="preserve">Figure </w:t>
      </w:r>
      <w:r w:rsidR="00260B4A">
        <w:rPr>
          <w:b/>
          <w:bCs/>
          <w:sz w:val="24"/>
          <w:szCs w:val="24"/>
        </w:rPr>
        <w:t>1</w:t>
      </w:r>
      <w:r w:rsidR="00260B4A" w:rsidRPr="00911A81">
        <w:rPr>
          <w:b/>
          <w:bCs/>
          <w:sz w:val="24"/>
          <w:szCs w:val="24"/>
        </w:rPr>
        <w:t>. Clinical evidence study selection</w:t>
      </w:r>
      <w:r w:rsidR="00260B4A">
        <w:rPr>
          <w:b/>
          <w:color w:val="000000" w:themeColor="text1"/>
          <w:sz w:val="24"/>
          <w:szCs w:val="24"/>
        </w:rPr>
        <w:br/>
      </w:r>
      <w:r w:rsidRPr="00911A81">
        <w:rPr>
          <w:b/>
          <w:color w:val="000000" w:themeColor="text1"/>
          <w:sz w:val="24"/>
          <w:szCs w:val="24"/>
        </w:rPr>
        <w:t xml:space="preserve">Figure </w:t>
      </w:r>
      <w:r w:rsidR="00260B4A">
        <w:rPr>
          <w:b/>
          <w:color w:val="000000" w:themeColor="text1"/>
          <w:sz w:val="24"/>
          <w:szCs w:val="24"/>
        </w:rPr>
        <w:t>2</w:t>
      </w:r>
      <w:r w:rsidRPr="00911A81">
        <w:rPr>
          <w:b/>
          <w:color w:val="000000" w:themeColor="text1"/>
          <w:sz w:val="24"/>
          <w:szCs w:val="24"/>
        </w:rPr>
        <w:t xml:space="preserve">. Network diagram. </w:t>
      </w:r>
      <w:r w:rsidRPr="00911A81">
        <w:rPr>
          <w:b/>
          <w:color w:val="000000" w:themeColor="text1"/>
          <w:sz w:val="24"/>
          <w:szCs w:val="24"/>
        </w:rPr>
        <w:br/>
      </w:r>
      <w:r w:rsidRPr="00911A81">
        <w:rPr>
          <w:color w:val="000000" w:themeColor="text1"/>
          <w:sz w:val="24"/>
          <w:szCs w:val="24"/>
        </w:rPr>
        <w:t>Line thickness represents the number of studies</w:t>
      </w:r>
      <w:r w:rsidR="00260B4A">
        <w:rPr>
          <w:sz w:val="24"/>
          <w:szCs w:val="24"/>
        </w:rPr>
        <w:t>.</w:t>
      </w:r>
      <w:r w:rsidR="00C067F2">
        <w:rPr>
          <w:b/>
          <w:bCs/>
          <w:sz w:val="24"/>
          <w:szCs w:val="24"/>
        </w:rPr>
        <w:br/>
      </w:r>
      <w:r w:rsidRPr="00911A81">
        <w:rPr>
          <w:b/>
          <w:bCs/>
          <w:sz w:val="24"/>
          <w:szCs w:val="24"/>
        </w:rPr>
        <w:t xml:space="preserve">Figure </w:t>
      </w:r>
      <w:r>
        <w:rPr>
          <w:b/>
          <w:bCs/>
          <w:sz w:val="24"/>
          <w:szCs w:val="24"/>
        </w:rPr>
        <w:t>3</w:t>
      </w:r>
      <w:r w:rsidRPr="00911A81">
        <w:rPr>
          <w:b/>
          <w:bCs/>
          <w:sz w:val="24"/>
          <w:szCs w:val="24"/>
        </w:rPr>
        <w:t xml:space="preserve">. </w:t>
      </w:r>
      <w:r w:rsidR="00274C51">
        <w:rPr>
          <w:b/>
          <w:bCs/>
          <w:sz w:val="24"/>
          <w:szCs w:val="24"/>
        </w:rPr>
        <w:t>Forest plot comparing intervention to no hydration</w:t>
      </w:r>
      <w:r w:rsidR="00382298">
        <w:rPr>
          <w:b/>
          <w:bCs/>
          <w:sz w:val="24"/>
          <w:szCs w:val="24"/>
        </w:rPr>
        <w:br w:type="page"/>
      </w:r>
    </w:p>
    <w:p w14:paraId="0E5941E7" w14:textId="1C1673CD" w:rsidR="00911A81" w:rsidRPr="00033577" w:rsidRDefault="00911A81" w:rsidP="00382298">
      <w:pPr>
        <w:spacing w:line="480" w:lineRule="auto"/>
        <w:jc w:val="center"/>
        <w:rPr>
          <w:b/>
          <w:sz w:val="24"/>
          <w:szCs w:val="24"/>
        </w:rPr>
      </w:pPr>
      <w:r w:rsidRPr="00033577">
        <w:rPr>
          <w:b/>
          <w:sz w:val="24"/>
          <w:szCs w:val="24"/>
        </w:rPr>
        <w:lastRenderedPageBreak/>
        <w:t>Tables</w:t>
      </w:r>
    </w:p>
    <w:p w14:paraId="1141E3C2" w14:textId="77777777" w:rsidR="00911A81" w:rsidRDefault="00911A81" w:rsidP="00B30E75">
      <w:pPr>
        <w:spacing w:line="480" w:lineRule="auto"/>
        <w:rPr>
          <w:b/>
          <w:sz w:val="24"/>
          <w:szCs w:val="24"/>
        </w:rPr>
      </w:pPr>
    </w:p>
    <w:tbl>
      <w:tblPr>
        <w:tblStyle w:val="TableGrid"/>
        <w:tblW w:w="0" w:type="auto"/>
        <w:tblLook w:val="04A0" w:firstRow="1" w:lastRow="0" w:firstColumn="1" w:lastColumn="0" w:noHBand="0" w:noVBand="1"/>
      </w:tblPr>
      <w:tblGrid>
        <w:gridCol w:w="9242"/>
      </w:tblGrid>
      <w:tr w:rsidR="00911A81" w14:paraId="13A04EC8" w14:textId="77777777" w:rsidTr="002763A2">
        <w:tc>
          <w:tcPr>
            <w:tcW w:w="9242" w:type="dxa"/>
          </w:tcPr>
          <w:p w14:paraId="27CB3CBB" w14:textId="77777777" w:rsidR="00911A81" w:rsidRDefault="00911A81" w:rsidP="00B30E75">
            <w:pPr>
              <w:spacing w:line="480" w:lineRule="auto"/>
              <w:rPr>
                <w:b/>
                <w:sz w:val="24"/>
                <w:szCs w:val="24"/>
              </w:rPr>
            </w:pPr>
            <w:r>
              <w:rPr>
                <w:b/>
                <w:sz w:val="24"/>
                <w:szCs w:val="24"/>
              </w:rPr>
              <w:t>Criteria for Acute Kidney Injury</w:t>
            </w:r>
          </w:p>
          <w:p w14:paraId="3AE58EB3" w14:textId="77777777" w:rsidR="00911A81" w:rsidRDefault="00911A81" w:rsidP="00B30E75">
            <w:pPr>
              <w:spacing w:line="480" w:lineRule="auto"/>
              <w:rPr>
                <w:b/>
                <w:sz w:val="24"/>
                <w:szCs w:val="24"/>
              </w:rPr>
            </w:pPr>
          </w:p>
        </w:tc>
      </w:tr>
      <w:tr w:rsidR="00911A81" w14:paraId="023C72CE" w14:textId="77777777" w:rsidTr="002763A2">
        <w:tc>
          <w:tcPr>
            <w:tcW w:w="9242" w:type="dxa"/>
          </w:tcPr>
          <w:p w14:paraId="07FB1BC3" w14:textId="77777777" w:rsidR="00911A81" w:rsidRPr="000417D3" w:rsidRDefault="00911A81" w:rsidP="00B30E75">
            <w:pPr>
              <w:pStyle w:val="ListParagraph"/>
              <w:numPr>
                <w:ilvl w:val="0"/>
                <w:numId w:val="3"/>
              </w:numPr>
              <w:spacing w:line="480" w:lineRule="auto"/>
              <w:rPr>
                <w:sz w:val="24"/>
                <w:szCs w:val="24"/>
              </w:rPr>
            </w:pPr>
            <w:r w:rsidRPr="000417D3">
              <w:rPr>
                <w:sz w:val="24"/>
                <w:szCs w:val="24"/>
              </w:rPr>
              <w:t xml:space="preserve">Rise in serum creatinine of </w:t>
            </w:r>
            <w:r>
              <w:rPr>
                <w:rFonts w:cstheme="minorHAnsi"/>
                <w:sz w:val="24"/>
                <w:szCs w:val="24"/>
              </w:rPr>
              <w:t>≥</w:t>
            </w:r>
            <w:r w:rsidRPr="000417D3">
              <w:rPr>
                <w:sz w:val="24"/>
                <w:szCs w:val="24"/>
              </w:rPr>
              <w:t xml:space="preserve">26 micromol/litre within 48 hours </w:t>
            </w:r>
            <w:r>
              <w:rPr>
                <w:sz w:val="24"/>
                <w:szCs w:val="24"/>
              </w:rPr>
              <w:t>or</w:t>
            </w:r>
          </w:p>
          <w:p w14:paraId="4764B7CB" w14:textId="77777777" w:rsidR="00911A81" w:rsidRPr="000417D3" w:rsidRDefault="00911A81" w:rsidP="00B30E75">
            <w:pPr>
              <w:pStyle w:val="ListParagraph"/>
              <w:numPr>
                <w:ilvl w:val="0"/>
                <w:numId w:val="3"/>
              </w:numPr>
              <w:spacing w:line="480" w:lineRule="auto"/>
              <w:rPr>
                <w:sz w:val="24"/>
                <w:szCs w:val="24"/>
              </w:rPr>
            </w:pPr>
            <w:r>
              <w:rPr>
                <w:rFonts w:cstheme="minorHAnsi"/>
                <w:sz w:val="24"/>
                <w:szCs w:val="24"/>
              </w:rPr>
              <w:t>≥</w:t>
            </w:r>
            <w:r w:rsidRPr="000417D3">
              <w:rPr>
                <w:sz w:val="24"/>
                <w:szCs w:val="24"/>
              </w:rPr>
              <w:t xml:space="preserve">50% rise in serum creatinine known or presumed to have occurred within the past 7 days </w:t>
            </w:r>
            <w:r>
              <w:rPr>
                <w:sz w:val="24"/>
                <w:szCs w:val="24"/>
              </w:rPr>
              <w:t xml:space="preserve">or </w:t>
            </w:r>
          </w:p>
          <w:p w14:paraId="7DEBCA2C" w14:textId="77777777" w:rsidR="00911A81" w:rsidRPr="000417D3" w:rsidRDefault="00911A81" w:rsidP="00B30E75">
            <w:pPr>
              <w:pStyle w:val="ListParagraph"/>
              <w:numPr>
                <w:ilvl w:val="0"/>
                <w:numId w:val="3"/>
              </w:numPr>
              <w:spacing w:line="480" w:lineRule="auto"/>
              <w:rPr>
                <w:sz w:val="24"/>
                <w:szCs w:val="24"/>
              </w:rPr>
            </w:pPr>
            <w:r w:rsidRPr="000417D3">
              <w:rPr>
                <w:sz w:val="24"/>
                <w:szCs w:val="24"/>
              </w:rPr>
              <w:t xml:space="preserve">Fall in urine output to </w:t>
            </w:r>
            <w:r>
              <w:rPr>
                <w:sz w:val="24"/>
                <w:szCs w:val="24"/>
              </w:rPr>
              <w:t>&lt;</w:t>
            </w:r>
            <w:r w:rsidRPr="000417D3">
              <w:rPr>
                <w:sz w:val="24"/>
                <w:szCs w:val="24"/>
              </w:rPr>
              <w:t xml:space="preserve">0.5 ml/kg/hour for more than 6 hours in adults and more than 8 hours in children and young people </w:t>
            </w:r>
            <w:r>
              <w:rPr>
                <w:sz w:val="24"/>
                <w:szCs w:val="24"/>
              </w:rPr>
              <w:t>or</w:t>
            </w:r>
          </w:p>
          <w:p w14:paraId="59B7FB9C" w14:textId="77777777" w:rsidR="00911A81" w:rsidRPr="000417D3" w:rsidRDefault="00911A81" w:rsidP="00B30E75">
            <w:pPr>
              <w:pStyle w:val="ListParagraph"/>
              <w:numPr>
                <w:ilvl w:val="0"/>
                <w:numId w:val="3"/>
              </w:numPr>
              <w:spacing w:line="480" w:lineRule="auto"/>
              <w:rPr>
                <w:b/>
                <w:sz w:val="24"/>
                <w:szCs w:val="24"/>
              </w:rPr>
            </w:pPr>
            <w:r>
              <w:rPr>
                <w:rFonts w:cstheme="minorHAnsi"/>
                <w:sz w:val="24"/>
                <w:szCs w:val="24"/>
              </w:rPr>
              <w:t>≥</w:t>
            </w:r>
            <w:r w:rsidRPr="000417D3">
              <w:rPr>
                <w:sz w:val="24"/>
                <w:szCs w:val="24"/>
              </w:rPr>
              <w:t>25% fall in eGFR in children and young</w:t>
            </w:r>
            <w:r>
              <w:rPr>
                <w:sz w:val="24"/>
                <w:szCs w:val="24"/>
              </w:rPr>
              <w:t xml:space="preserve"> people within the past 7 days</w:t>
            </w:r>
          </w:p>
        </w:tc>
      </w:tr>
    </w:tbl>
    <w:p w14:paraId="6301662C" w14:textId="382E5095" w:rsidR="00911A81" w:rsidRDefault="00911A81" w:rsidP="00B30E75">
      <w:pPr>
        <w:spacing w:line="480" w:lineRule="auto"/>
        <w:rPr>
          <w:b/>
          <w:sz w:val="24"/>
          <w:szCs w:val="24"/>
        </w:rPr>
      </w:pPr>
      <w:r>
        <w:rPr>
          <w:b/>
          <w:sz w:val="24"/>
          <w:szCs w:val="24"/>
        </w:rPr>
        <w:br/>
      </w:r>
      <w:r w:rsidRPr="00033577">
        <w:rPr>
          <w:b/>
          <w:sz w:val="24"/>
          <w:szCs w:val="24"/>
        </w:rPr>
        <w:t>Table 1.</w:t>
      </w:r>
      <w:r>
        <w:rPr>
          <w:b/>
          <w:sz w:val="24"/>
          <w:szCs w:val="24"/>
        </w:rPr>
        <w:t xml:space="preserve"> </w:t>
      </w:r>
      <w:r w:rsidRPr="00D04FAB">
        <w:rPr>
          <w:b/>
          <w:sz w:val="24"/>
          <w:szCs w:val="24"/>
        </w:rPr>
        <w:t>Definitions of acute kidney injury</w:t>
      </w:r>
      <w:r w:rsidRPr="00033577">
        <w:rPr>
          <w:b/>
          <w:sz w:val="24"/>
          <w:szCs w:val="24"/>
        </w:rPr>
        <w:t xml:space="preserve"> </w:t>
      </w:r>
      <w:r>
        <w:rPr>
          <w:b/>
          <w:sz w:val="24"/>
          <w:szCs w:val="24"/>
        </w:rPr>
        <w:br/>
      </w:r>
      <w:r w:rsidRPr="00D04FAB">
        <w:rPr>
          <w:color w:val="000000" w:themeColor="text1"/>
          <w:sz w:val="24"/>
          <w:szCs w:val="24"/>
        </w:rPr>
        <w:t>eGFR = estimated Glomerular Filtration Rate</w:t>
      </w:r>
      <w:r>
        <w:rPr>
          <w:color w:val="000000" w:themeColor="text1"/>
          <w:sz w:val="24"/>
          <w:szCs w:val="24"/>
        </w:rPr>
        <w:t>.</w:t>
      </w:r>
      <w:r>
        <w:rPr>
          <w:b/>
          <w:sz w:val="24"/>
          <w:szCs w:val="24"/>
        </w:rPr>
        <w:br w:type="page"/>
      </w:r>
    </w:p>
    <w:tbl>
      <w:tblPr>
        <w:tblStyle w:val="TableGrid"/>
        <w:tblW w:w="10065" w:type="dxa"/>
        <w:tblInd w:w="-318" w:type="dxa"/>
        <w:tblLayout w:type="fixed"/>
        <w:tblLook w:val="04A0" w:firstRow="1" w:lastRow="0" w:firstColumn="1" w:lastColumn="0" w:noHBand="0" w:noVBand="1"/>
      </w:tblPr>
      <w:tblGrid>
        <w:gridCol w:w="852"/>
        <w:gridCol w:w="1984"/>
        <w:gridCol w:w="3544"/>
        <w:gridCol w:w="3685"/>
      </w:tblGrid>
      <w:tr w:rsidR="00911A81" w:rsidRPr="00252EA7" w14:paraId="386E4AE6" w14:textId="77777777" w:rsidTr="002763A2">
        <w:tc>
          <w:tcPr>
            <w:tcW w:w="852" w:type="dxa"/>
          </w:tcPr>
          <w:p w14:paraId="47B9934E" w14:textId="77777777" w:rsidR="00911A81" w:rsidRPr="00252EA7" w:rsidRDefault="00911A81" w:rsidP="00B30E75">
            <w:pPr>
              <w:spacing w:line="480" w:lineRule="auto"/>
              <w:jc w:val="center"/>
              <w:rPr>
                <w:rFonts w:cstheme="minorHAnsi"/>
                <w:b/>
                <w:sz w:val="24"/>
                <w:szCs w:val="24"/>
              </w:rPr>
            </w:pPr>
            <w:r w:rsidRPr="00252EA7">
              <w:rPr>
                <w:rFonts w:cstheme="minorHAnsi"/>
                <w:b/>
                <w:sz w:val="24"/>
                <w:szCs w:val="24"/>
              </w:rPr>
              <w:lastRenderedPageBreak/>
              <w:t>Stage</w:t>
            </w:r>
          </w:p>
        </w:tc>
        <w:tc>
          <w:tcPr>
            <w:tcW w:w="1984" w:type="dxa"/>
          </w:tcPr>
          <w:p w14:paraId="3554F1B3" w14:textId="77777777" w:rsidR="00911A81" w:rsidRPr="00252EA7" w:rsidRDefault="00911A81" w:rsidP="00B30E75">
            <w:pPr>
              <w:autoSpaceDE w:val="0"/>
              <w:autoSpaceDN w:val="0"/>
              <w:adjustRightInd w:val="0"/>
              <w:spacing w:line="480" w:lineRule="auto"/>
              <w:jc w:val="center"/>
              <w:rPr>
                <w:rFonts w:cstheme="minorHAnsi"/>
                <w:b/>
                <w:sz w:val="24"/>
                <w:szCs w:val="24"/>
              </w:rPr>
            </w:pPr>
            <w:r w:rsidRPr="00252EA7">
              <w:rPr>
                <w:rFonts w:eastAsia="Lato-Regular" w:cstheme="minorHAnsi"/>
                <w:b/>
                <w:color w:val="282828"/>
                <w:sz w:val="24"/>
                <w:szCs w:val="24"/>
              </w:rPr>
              <w:t>eGFR</w:t>
            </w:r>
            <w:r>
              <w:rPr>
                <w:rFonts w:eastAsia="Lato-Regular" w:cstheme="minorHAnsi"/>
                <w:b/>
                <w:color w:val="282828"/>
                <w:sz w:val="24"/>
                <w:szCs w:val="24"/>
              </w:rPr>
              <w:t xml:space="preserve"> </w:t>
            </w:r>
            <w:r w:rsidRPr="00252EA7">
              <w:rPr>
                <w:rFonts w:eastAsia="Lato-Regular" w:cstheme="minorHAnsi"/>
                <w:b/>
                <w:color w:val="282828"/>
                <w:sz w:val="24"/>
                <w:szCs w:val="24"/>
              </w:rPr>
              <w:t>(ml/min/1.73m</w:t>
            </w:r>
            <w:r w:rsidRPr="00252EA7">
              <w:rPr>
                <w:rFonts w:eastAsia="Lato-Regular" w:cstheme="minorHAnsi"/>
                <w:b/>
                <w:color w:val="282828"/>
                <w:sz w:val="24"/>
                <w:szCs w:val="24"/>
                <w:vertAlign w:val="superscript"/>
              </w:rPr>
              <w:t>2</w:t>
            </w:r>
            <w:r w:rsidRPr="00252EA7">
              <w:rPr>
                <w:rFonts w:eastAsia="Lato-Regular" w:cstheme="minorHAnsi"/>
                <w:b/>
                <w:color w:val="282828"/>
                <w:sz w:val="24"/>
                <w:szCs w:val="24"/>
              </w:rPr>
              <w:t>)</w:t>
            </w:r>
          </w:p>
        </w:tc>
        <w:tc>
          <w:tcPr>
            <w:tcW w:w="3544" w:type="dxa"/>
          </w:tcPr>
          <w:p w14:paraId="16C93C1E" w14:textId="77777777" w:rsidR="00911A81" w:rsidRPr="00252EA7" w:rsidRDefault="00911A81" w:rsidP="00B30E75">
            <w:pPr>
              <w:spacing w:line="480" w:lineRule="auto"/>
              <w:jc w:val="center"/>
              <w:rPr>
                <w:rFonts w:cstheme="minorHAnsi"/>
                <w:b/>
                <w:sz w:val="24"/>
                <w:szCs w:val="24"/>
              </w:rPr>
            </w:pPr>
            <w:r w:rsidRPr="00252EA7">
              <w:rPr>
                <w:rFonts w:eastAsia="Lato-Regular" w:cstheme="minorHAnsi"/>
                <w:b/>
                <w:color w:val="282828"/>
                <w:sz w:val="24"/>
                <w:szCs w:val="24"/>
              </w:rPr>
              <w:t>Description</w:t>
            </w:r>
          </w:p>
        </w:tc>
        <w:tc>
          <w:tcPr>
            <w:tcW w:w="3685" w:type="dxa"/>
          </w:tcPr>
          <w:p w14:paraId="41140771" w14:textId="77777777" w:rsidR="00911A81" w:rsidRPr="00252EA7" w:rsidRDefault="00911A81" w:rsidP="00B30E75">
            <w:pPr>
              <w:spacing w:line="480" w:lineRule="auto"/>
              <w:jc w:val="center"/>
              <w:rPr>
                <w:rFonts w:cstheme="minorHAnsi"/>
                <w:b/>
                <w:sz w:val="24"/>
                <w:szCs w:val="24"/>
              </w:rPr>
            </w:pPr>
            <w:r w:rsidRPr="00252EA7">
              <w:rPr>
                <w:rFonts w:eastAsia="Lato-Regular" w:cstheme="minorHAnsi"/>
                <w:b/>
                <w:color w:val="282828"/>
                <w:sz w:val="24"/>
                <w:szCs w:val="24"/>
              </w:rPr>
              <w:t>Qualifier</w:t>
            </w:r>
          </w:p>
        </w:tc>
      </w:tr>
      <w:tr w:rsidR="00911A81" w:rsidRPr="00252EA7" w14:paraId="086CFC26" w14:textId="77777777" w:rsidTr="002763A2">
        <w:tc>
          <w:tcPr>
            <w:tcW w:w="852" w:type="dxa"/>
          </w:tcPr>
          <w:p w14:paraId="7A3C3304" w14:textId="77777777" w:rsidR="00911A81" w:rsidRPr="00252EA7" w:rsidRDefault="00911A81" w:rsidP="00B30E75">
            <w:pPr>
              <w:spacing w:line="480" w:lineRule="auto"/>
              <w:rPr>
                <w:rFonts w:cstheme="minorHAnsi"/>
                <w:sz w:val="24"/>
                <w:szCs w:val="24"/>
              </w:rPr>
            </w:pPr>
            <w:r w:rsidRPr="00252EA7">
              <w:rPr>
                <w:rFonts w:cstheme="minorHAnsi"/>
                <w:sz w:val="24"/>
                <w:szCs w:val="24"/>
              </w:rPr>
              <w:t>1</w:t>
            </w:r>
          </w:p>
        </w:tc>
        <w:tc>
          <w:tcPr>
            <w:tcW w:w="1984" w:type="dxa"/>
          </w:tcPr>
          <w:p w14:paraId="727E1C02" w14:textId="77777777" w:rsidR="00911A81" w:rsidRPr="00252EA7" w:rsidRDefault="00911A81" w:rsidP="00B30E75">
            <w:pPr>
              <w:spacing w:line="480" w:lineRule="auto"/>
              <w:jc w:val="center"/>
              <w:rPr>
                <w:rFonts w:cstheme="minorHAnsi"/>
                <w:sz w:val="24"/>
                <w:szCs w:val="24"/>
              </w:rPr>
            </w:pPr>
            <w:r w:rsidRPr="00252EA7">
              <w:rPr>
                <w:rFonts w:eastAsia="Lato-Regular" w:cstheme="minorHAnsi"/>
                <w:color w:val="282828"/>
                <w:sz w:val="24"/>
                <w:szCs w:val="24"/>
              </w:rPr>
              <w:t>≥90</w:t>
            </w:r>
          </w:p>
        </w:tc>
        <w:tc>
          <w:tcPr>
            <w:tcW w:w="3544" w:type="dxa"/>
          </w:tcPr>
          <w:p w14:paraId="6B0566CB" w14:textId="77777777" w:rsidR="00911A81" w:rsidRPr="00252EA7" w:rsidRDefault="00911A81" w:rsidP="00B30E75">
            <w:pPr>
              <w:autoSpaceDE w:val="0"/>
              <w:autoSpaceDN w:val="0"/>
              <w:adjustRightInd w:val="0"/>
              <w:spacing w:line="480" w:lineRule="auto"/>
              <w:rPr>
                <w:rFonts w:cstheme="minorHAnsi"/>
                <w:sz w:val="24"/>
                <w:szCs w:val="24"/>
              </w:rPr>
            </w:pPr>
            <w:r w:rsidRPr="00252EA7">
              <w:rPr>
                <w:rFonts w:eastAsia="Lato-Regular" w:cstheme="minorHAnsi"/>
                <w:color w:val="282828"/>
                <w:sz w:val="24"/>
                <w:szCs w:val="24"/>
              </w:rPr>
              <w:t>Kidney damage, normal</w:t>
            </w:r>
            <w:r>
              <w:rPr>
                <w:rFonts w:eastAsia="Lato-Regular" w:cstheme="minorHAnsi"/>
                <w:color w:val="282828"/>
                <w:sz w:val="24"/>
                <w:szCs w:val="24"/>
              </w:rPr>
              <w:t xml:space="preserve"> </w:t>
            </w:r>
            <w:r w:rsidRPr="00252EA7">
              <w:rPr>
                <w:rFonts w:eastAsia="Lato-Regular" w:cstheme="minorHAnsi"/>
                <w:color w:val="282828"/>
                <w:sz w:val="24"/>
                <w:szCs w:val="24"/>
              </w:rPr>
              <w:t>or increased GFR</w:t>
            </w:r>
          </w:p>
        </w:tc>
        <w:tc>
          <w:tcPr>
            <w:tcW w:w="3685" w:type="dxa"/>
            <w:vMerge w:val="restart"/>
          </w:tcPr>
          <w:p w14:paraId="49457381" w14:textId="77777777" w:rsidR="00911A81" w:rsidRPr="00252EA7" w:rsidRDefault="00911A81" w:rsidP="00B30E75">
            <w:pPr>
              <w:autoSpaceDE w:val="0"/>
              <w:autoSpaceDN w:val="0"/>
              <w:adjustRightInd w:val="0"/>
              <w:spacing w:line="480" w:lineRule="auto"/>
              <w:rPr>
                <w:rFonts w:eastAsia="Lato-Regular" w:cstheme="minorHAnsi"/>
                <w:color w:val="282828"/>
                <w:sz w:val="24"/>
                <w:szCs w:val="24"/>
              </w:rPr>
            </w:pPr>
            <w:r w:rsidRPr="00252EA7">
              <w:rPr>
                <w:rFonts w:eastAsia="Lato-Regular" w:cstheme="minorHAnsi"/>
                <w:color w:val="282828"/>
                <w:sz w:val="24"/>
                <w:szCs w:val="24"/>
              </w:rPr>
              <w:t>Kidney damage (presence of structural</w:t>
            </w:r>
            <w:r>
              <w:rPr>
                <w:rFonts w:eastAsia="Lato-Regular" w:cstheme="minorHAnsi"/>
                <w:color w:val="282828"/>
                <w:sz w:val="24"/>
                <w:szCs w:val="24"/>
              </w:rPr>
              <w:t xml:space="preserve"> </w:t>
            </w:r>
            <w:r w:rsidRPr="00252EA7">
              <w:rPr>
                <w:rFonts w:eastAsia="Lato-Regular" w:cstheme="minorHAnsi"/>
                <w:color w:val="282828"/>
                <w:sz w:val="24"/>
                <w:szCs w:val="24"/>
              </w:rPr>
              <w:t>abnormalitie</w:t>
            </w:r>
            <w:r>
              <w:rPr>
                <w:rFonts w:eastAsia="Lato-Regular" w:cstheme="minorHAnsi"/>
                <w:color w:val="282828"/>
                <w:sz w:val="24"/>
                <w:szCs w:val="24"/>
              </w:rPr>
              <w:t xml:space="preserve">s and/or persistent haematuria, </w:t>
            </w:r>
            <w:r w:rsidRPr="00252EA7">
              <w:rPr>
                <w:rFonts w:eastAsia="Lato-Regular" w:cstheme="minorHAnsi"/>
                <w:color w:val="282828"/>
                <w:sz w:val="24"/>
                <w:szCs w:val="24"/>
              </w:rPr>
              <w:t xml:space="preserve">proteinuria or </w:t>
            </w:r>
            <w:r>
              <w:rPr>
                <w:rFonts w:eastAsia="Lato-Regular" w:cstheme="minorHAnsi"/>
                <w:color w:val="282828"/>
                <w:sz w:val="24"/>
                <w:szCs w:val="24"/>
              </w:rPr>
              <w:t>m</w:t>
            </w:r>
            <w:r w:rsidRPr="00252EA7">
              <w:rPr>
                <w:rFonts w:eastAsia="Lato-Regular" w:cstheme="minorHAnsi"/>
                <w:color w:val="282828"/>
                <w:sz w:val="24"/>
                <w:szCs w:val="24"/>
              </w:rPr>
              <w:t>icroalbuminuria) for ≥3 months</w:t>
            </w:r>
          </w:p>
        </w:tc>
      </w:tr>
      <w:tr w:rsidR="00911A81" w:rsidRPr="00252EA7" w14:paraId="355E169A" w14:textId="77777777" w:rsidTr="002763A2">
        <w:tc>
          <w:tcPr>
            <w:tcW w:w="852" w:type="dxa"/>
          </w:tcPr>
          <w:p w14:paraId="581200F0" w14:textId="77777777" w:rsidR="00911A81" w:rsidRPr="00252EA7" w:rsidRDefault="00911A81" w:rsidP="00B30E75">
            <w:pPr>
              <w:spacing w:line="480" w:lineRule="auto"/>
              <w:rPr>
                <w:rFonts w:cstheme="minorHAnsi"/>
                <w:sz w:val="24"/>
                <w:szCs w:val="24"/>
              </w:rPr>
            </w:pPr>
            <w:r w:rsidRPr="00252EA7">
              <w:rPr>
                <w:rFonts w:cstheme="minorHAnsi"/>
                <w:sz w:val="24"/>
                <w:szCs w:val="24"/>
              </w:rPr>
              <w:t>2</w:t>
            </w:r>
          </w:p>
        </w:tc>
        <w:tc>
          <w:tcPr>
            <w:tcW w:w="1984" w:type="dxa"/>
          </w:tcPr>
          <w:p w14:paraId="45BAEDCD" w14:textId="77777777" w:rsidR="00911A81" w:rsidRPr="00252EA7" w:rsidRDefault="00911A81" w:rsidP="00B30E75">
            <w:pPr>
              <w:spacing w:line="480" w:lineRule="auto"/>
              <w:jc w:val="center"/>
              <w:rPr>
                <w:rFonts w:cstheme="minorHAnsi"/>
                <w:sz w:val="24"/>
                <w:szCs w:val="24"/>
              </w:rPr>
            </w:pPr>
            <w:r w:rsidRPr="00252EA7">
              <w:rPr>
                <w:rFonts w:cstheme="minorHAnsi"/>
                <w:sz w:val="24"/>
                <w:szCs w:val="24"/>
              </w:rPr>
              <w:t>60-89</w:t>
            </w:r>
          </w:p>
        </w:tc>
        <w:tc>
          <w:tcPr>
            <w:tcW w:w="3544" w:type="dxa"/>
          </w:tcPr>
          <w:p w14:paraId="2F41998E" w14:textId="77777777" w:rsidR="00911A81" w:rsidRPr="00252EA7" w:rsidRDefault="00911A81" w:rsidP="00B30E75">
            <w:pPr>
              <w:autoSpaceDE w:val="0"/>
              <w:autoSpaceDN w:val="0"/>
              <w:adjustRightInd w:val="0"/>
              <w:spacing w:line="480" w:lineRule="auto"/>
              <w:rPr>
                <w:rFonts w:cstheme="minorHAnsi"/>
                <w:sz w:val="24"/>
                <w:szCs w:val="24"/>
              </w:rPr>
            </w:pPr>
            <w:r w:rsidRPr="00252EA7">
              <w:rPr>
                <w:rFonts w:eastAsia="Lato-Regular" w:cstheme="minorHAnsi"/>
                <w:color w:val="282828"/>
                <w:sz w:val="24"/>
                <w:szCs w:val="24"/>
              </w:rPr>
              <w:t>Kidney damage, mildly</w:t>
            </w:r>
            <w:r>
              <w:rPr>
                <w:rFonts w:eastAsia="Lato-Regular" w:cstheme="minorHAnsi"/>
                <w:color w:val="282828"/>
                <w:sz w:val="24"/>
                <w:szCs w:val="24"/>
              </w:rPr>
              <w:t xml:space="preserve"> </w:t>
            </w:r>
            <w:r w:rsidRPr="00252EA7">
              <w:rPr>
                <w:rFonts w:eastAsia="Lato-Regular" w:cstheme="minorHAnsi"/>
                <w:color w:val="282828"/>
                <w:sz w:val="24"/>
                <w:szCs w:val="24"/>
              </w:rPr>
              <w:t>reduced GFR</w:t>
            </w:r>
          </w:p>
        </w:tc>
        <w:tc>
          <w:tcPr>
            <w:tcW w:w="3685" w:type="dxa"/>
            <w:vMerge/>
          </w:tcPr>
          <w:p w14:paraId="02ACAC63" w14:textId="77777777" w:rsidR="00911A81" w:rsidRPr="00252EA7" w:rsidRDefault="00911A81" w:rsidP="00B30E75">
            <w:pPr>
              <w:spacing w:line="480" w:lineRule="auto"/>
              <w:rPr>
                <w:rFonts w:cstheme="minorHAnsi"/>
                <w:sz w:val="24"/>
                <w:szCs w:val="24"/>
              </w:rPr>
            </w:pPr>
          </w:p>
        </w:tc>
      </w:tr>
      <w:tr w:rsidR="00911A81" w:rsidRPr="00252EA7" w14:paraId="35E0DA23" w14:textId="77777777" w:rsidTr="002763A2">
        <w:tc>
          <w:tcPr>
            <w:tcW w:w="852" w:type="dxa"/>
          </w:tcPr>
          <w:p w14:paraId="7595D41B" w14:textId="77777777" w:rsidR="00911A81" w:rsidRPr="00252EA7" w:rsidRDefault="00911A81" w:rsidP="00B30E75">
            <w:pPr>
              <w:spacing w:line="480" w:lineRule="auto"/>
              <w:rPr>
                <w:rFonts w:cstheme="minorHAnsi"/>
                <w:sz w:val="24"/>
                <w:szCs w:val="24"/>
              </w:rPr>
            </w:pPr>
            <w:r w:rsidRPr="00252EA7">
              <w:rPr>
                <w:rFonts w:cstheme="minorHAnsi"/>
                <w:sz w:val="24"/>
                <w:szCs w:val="24"/>
              </w:rPr>
              <w:t>3A</w:t>
            </w:r>
          </w:p>
        </w:tc>
        <w:tc>
          <w:tcPr>
            <w:tcW w:w="1984" w:type="dxa"/>
          </w:tcPr>
          <w:p w14:paraId="0FF70F91" w14:textId="77777777" w:rsidR="00911A81" w:rsidRPr="00252EA7" w:rsidRDefault="00911A81" w:rsidP="00B30E75">
            <w:pPr>
              <w:spacing w:line="480" w:lineRule="auto"/>
              <w:jc w:val="center"/>
              <w:rPr>
                <w:rFonts w:cstheme="minorHAnsi"/>
                <w:sz w:val="24"/>
                <w:szCs w:val="24"/>
              </w:rPr>
            </w:pPr>
            <w:r w:rsidRPr="00252EA7">
              <w:rPr>
                <w:rFonts w:cstheme="minorHAnsi"/>
                <w:sz w:val="24"/>
                <w:szCs w:val="24"/>
              </w:rPr>
              <w:t>45-59</w:t>
            </w:r>
          </w:p>
        </w:tc>
        <w:tc>
          <w:tcPr>
            <w:tcW w:w="3544" w:type="dxa"/>
            <w:vMerge w:val="restart"/>
          </w:tcPr>
          <w:p w14:paraId="141CD59E" w14:textId="77777777" w:rsidR="00911A81" w:rsidRPr="00252EA7" w:rsidRDefault="00911A81" w:rsidP="00B30E75">
            <w:pPr>
              <w:autoSpaceDE w:val="0"/>
              <w:autoSpaceDN w:val="0"/>
              <w:adjustRightInd w:val="0"/>
              <w:spacing w:line="480" w:lineRule="auto"/>
              <w:rPr>
                <w:rFonts w:cstheme="minorHAnsi"/>
                <w:sz w:val="24"/>
                <w:szCs w:val="24"/>
              </w:rPr>
            </w:pPr>
            <w:r w:rsidRPr="00252EA7">
              <w:rPr>
                <w:rFonts w:eastAsia="Lato-Regular" w:cstheme="minorHAnsi"/>
                <w:color w:val="282828"/>
                <w:sz w:val="24"/>
                <w:szCs w:val="24"/>
              </w:rPr>
              <w:t>Moderately reduced</w:t>
            </w:r>
            <w:r>
              <w:rPr>
                <w:rFonts w:eastAsia="Lato-Regular" w:cstheme="minorHAnsi"/>
                <w:color w:val="282828"/>
                <w:sz w:val="24"/>
                <w:szCs w:val="24"/>
              </w:rPr>
              <w:t xml:space="preserve"> </w:t>
            </w:r>
            <w:r w:rsidRPr="00252EA7">
              <w:rPr>
                <w:rFonts w:eastAsia="Lato-Regular" w:cstheme="minorHAnsi"/>
                <w:color w:val="282828"/>
                <w:sz w:val="24"/>
                <w:szCs w:val="24"/>
              </w:rPr>
              <w:t>GFR</w:t>
            </w:r>
            <w:r>
              <w:rPr>
                <w:rFonts w:eastAsia="Lato-Regular" w:cstheme="minorHAnsi"/>
                <w:color w:val="282828"/>
                <w:sz w:val="24"/>
                <w:szCs w:val="24"/>
              </w:rPr>
              <w:t xml:space="preserve"> </w:t>
            </w:r>
            <w:r>
              <w:rPr>
                <w:rFonts w:ascii="Calibri" w:eastAsia="Lato-Regular" w:hAnsi="Calibri" w:cs="Calibri"/>
                <w:color w:val="282828"/>
                <w:sz w:val="24"/>
                <w:szCs w:val="24"/>
              </w:rPr>
              <w:t xml:space="preserve">± </w:t>
            </w:r>
            <w:r w:rsidRPr="00252EA7">
              <w:rPr>
                <w:rFonts w:eastAsia="Lato-Regular" w:cstheme="minorHAnsi"/>
                <w:color w:val="282828"/>
                <w:sz w:val="24"/>
                <w:szCs w:val="24"/>
              </w:rPr>
              <w:t>other evidence</w:t>
            </w:r>
            <w:r>
              <w:rPr>
                <w:rFonts w:eastAsia="Lato-Regular" w:cstheme="minorHAnsi"/>
                <w:color w:val="282828"/>
                <w:sz w:val="24"/>
                <w:szCs w:val="24"/>
              </w:rPr>
              <w:t xml:space="preserve"> </w:t>
            </w:r>
            <w:r w:rsidRPr="00252EA7">
              <w:rPr>
                <w:rFonts w:eastAsia="Lato-Regular" w:cstheme="minorHAnsi"/>
                <w:color w:val="282828"/>
                <w:sz w:val="24"/>
                <w:szCs w:val="24"/>
              </w:rPr>
              <w:t>of kidney damage</w:t>
            </w:r>
          </w:p>
        </w:tc>
        <w:tc>
          <w:tcPr>
            <w:tcW w:w="3685" w:type="dxa"/>
            <w:vMerge w:val="restart"/>
          </w:tcPr>
          <w:p w14:paraId="313BBAC2" w14:textId="77777777" w:rsidR="00911A81" w:rsidRDefault="00911A81" w:rsidP="00B30E75">
            <w:pPr>
              <w:spacing w:line="480" w:lineRule="auto"/>
              <w:rPr>
                <w:rFonts w:eastAsia="Lato-Regular" w:cstheme="minorHAnsi"/>
                <w:color w:val="282828"/>
                <w:sz w:val="24"/>
                <w:szCs w:val="24"/>
              </w:rPr>
            </w:pPr>
          </w:p>
          <w:p w14:paraId="5B786C55" w14:textId="77777777" w:rsidR="00911A81" w:rsidRPr="00252EA7" w:rsidRDefault="00911A81" w:rsidP="00B30E75">
            <w:pPr>
              <w:spacing w:line="480" w:lineRule="auto"/>
              <w:rPr>
                <w:rFonts w:cstheme="minorHAnsi"/>
                <w:sz w:val="24"/>
                <w:szCs w:val="24"/>
              </w:rPr>
            </w:pPr>
            <w:r w:rsidRPr="00252EA7">
              <w:rPr>
                <w:rFonts w:eastAsia="Lato-Regular" w:cstheme="minorHAnsi"/>
                <w:color w:val="282828"/>
                <w:sz w:val="24"/>
                <w:szCs w:val="24"/>
              </w:rPr>
              <w:t>GFR &lt;60 ml/min for ≥</w:t>
            </w:r>
            <w:r>
              <w:rPr>
                <w:rFonts w:eastAsia="Lato-Regular" w:cstheme="minorHAnsi"/>
                <w:color w:val="282828"/>
                <w:sz w:val="24"/>
                <w:szCs w:val="24"/>
              </w:rPr>
              <w:t xml:space="preserve">3 months </w:t>
            </w:r>
            <w:r>
              <w:rPr>
                <w:rFonts w:ascii="Calibri" w:eastAsia="Lato-Regular" w:hAnsi="Calibri" w:cs="Calibri"/>
                <w:color w:val="282828"/>
                <w:sz w:val="24"/>
                <w:szCs w:val="24"/>
              </w:rPr>
              <w:t xml:space="preserve">± </w:t>
            </w:r>
            <w:r w:rsidRPr="00252EA7">
              <w:rPr>
                <w:rFonts w:eastAsia="Lato-Regular" w:cstheme="minorHAnsi"/>
                <w:color w:val="282828"/>
                <w:sz w:val="24"/>
                <w:szCs w:val="24"/>
              </w:rPr>
              <w:t>kidney damage</w:t>
            </w:r>
          </w:p>
        </w:tc>
      </w:tr>
      <w:tr w:rsidR="00911A81" w:rsidRPr="00252EA7" w14:paraId="49DA0916" w14:textId="77777777" w:rsidTr="002763A2">
        <w:tc>
          <w:tcPr>
            <w:tcW w:w="852" w:type="dxa"/>
          </w:tcPr>
          <w:p w14:paraId="0E1D41B7" w14:textId="77777777" w:rsidR="00911A81" w:rsidRPr="00252EA7" w:rsidRDefault="00911A81" w:rsidP="00B30E75">
            <w:pPr>
              <w:spacing w:line="480" w:lineRule="auto"/>
              <w:rPr>
                <w:rFonts w:cstheme="minorHAnsi"/>
                <w:sz w:val="24"/>
                <w:szCs w:val="24"/>
              </w:rPr>
            </w:pPr>
            <w:r w:rsidRPr="00252EA7">
              <w:rPr>
                <w:rFonts w:cstheme="minorHAnsi"/>
                <w:sz w:val="24"/>
                <w:szCs w:val="24"/>
              </w:rPr>
              <w:t>3B</w:t>
            </w:r>
          </w:p>
        </w:tc>
        <w:tc>
          <w:tcPr>
            <w:tcW w:w="1984" w:type="dxa"/>
          </w:tcPr>
          <w:p w14:paraId="136ECA85" w14:textId="77777777" w:rsidR="00911A81" w:rsidRPr="00252EA7" w:rsidRDefault="00911A81" w:rsidP="00B30E75">
            <w:pPr>
              <w:spacing w:line="480" w:lineRule="auto"/>
              <w:jc w:val="center"/>
              <w:rPr>
                <w:rFonts w:cstheme="minorHAnsi"/>
                <w:sz w:val="24"/>
                <w:szCs w:val="24"/>
              </w:rPr>
            </w:pPr>
            <w:r w:rsidRPr="00252EA7">
              <w:rPr>
                <w:rFonts w:cstheme="minorHAnsi"/>
                <w:sz w:val="24"/>
                <w:szCs w:val="24"/>
              </w:rPr>
              <w:t>30-44</w:t>
            </w:r>
          </w:p>
        </w:tc>
        <w:tc>
          <w:tcPr>
            <w:tcW w:w="3544" w:type="dxa"/>
            <w:vMerge/>
          </w:tcPr>
          <w:p w14:paraId="1C5C1D45" w14:textId="77777777" w:rsidR="00911A81" w:rsidRPr="00252EA7" w:rsidRDefault="00911A81" w:rsidP="00B30E75">
            <w:pPr>
              <w:spacing w:line="480" w:lineRule="auto"/>
              <w:rPr>
                <w:rFonts w:cstheme="minorHAnsi"/>
                <w:sz w:val="24"/>
                <w:szCs w:val="24"/>
              </w:rPr>
            </w:pPr>
          </w:p>
        </w:tc>
        <w:tc>
          <w:tcPr>
            <w:tcW w:w="3685" w:type="dxa"/>
            <w:vMerge/>
          </w:tcPr>
          <w:p w14:paraId="14DBA873" w14:textId="77777777" w:rsidR="00911A81" w:rsidRPr="00252EA7" w:rsidRDefault="00911A81" w:rsidP="00B30E75">
            <w:pPr>
              <w:spacing w:line="480" w:lineRule="auto"/>
              <w:rPr>
                <w:rFonts w:cstheme="minorHAnsi"/>
                <w:sz w:val="24"/>
                <w:szCs w:val="24"/>
              </w:rPr>
            </w:pPr>
          </w:p>
        </w:tc>
      </w:tr>
      <w:tr w:rsidR="00911A81" w:rsidRPr="00252EA7" w14:paraId="2BF9D787" w14:textId="77777777" w:rsidTr="002763A2">
        <w:tc>
          <w:tcPr>
            <w:tcW w:w="852" w:type="dxa"/>
          </w:tcPr>
          <w:p w14:paraId="4C9B6B81" w14:textId="77777777" w:rsidR="00911A81" w:rsidRPr="00252EA7" w:rsidRDefault="00911A81" w:rsidP="00B30E75">
            <w:pPr>
              <w:spacing w:line="480" w:lineRule="auto"/>
              <w:rPr>
                <w:rFonts w:cstheme="minorHAnsi"/>
                <w:sz w:val="24"/>
                <w:szCs w:val="24"/>
              </w:rPr>
            </w:pPr>
            <w:r w:rsidRPr="00252EA7">
              <w:rPr>
                <w:rFonts w:cstheme="minorHAnsi"/>
                <w:sz w:val="24"/>
                <w:szCs w:val="24"/>
              </w:rPr>
              <w:t>4</w:t>
            </w:r>
          </w:p>
        </w:tc>
        <w:tc>
          <w:tcPr>
            <w:tcW w:w="1984" w:type="dxa"/>
          </w:tcPr>
          <w:p w14:paraId="01781DE4" w14:textId="77777777" w:rsidR="00911A81" w:rsidRPr="00252EA7" w:rsidRDefault="00911A81" w:rsidP="00B30E75">
            <w:pPr>
              <w:spacing w:line="480" w:lineRule="auto"/>
              <w:jc w:val="center"/>
              <w:rPr>
                <w:rFonts w:cstheme="minorHAnsi"/>
                <w:sz w:val="24"/>
                <w:szCs w:val="24"/>
              </w:rPr>
            </w:pPr>
            <w:r w:rsidRPr="00252EA7">
              <w:rPr>
                <w:rFonts w:cstheme="minorHAnsi"/>
                <w:sz w:val="24"/>
                <w:szCs w:val="24"/>
              </w:rPr>
              <w:t>15-29</w:t>
            </w:r>
          </w:p>
        </w:tc>
        <w:tc>
          <w:tcPr>
            <w:tcW w:w="3544" w:type="dxa"/>
          </w:tcPr>
          <w:p w14:paraId="781F6820" w14:textId="77777777" w:rsidR="00911A81" w:rsidRPr="00252EA7" w:rsidRDefault="00911A81" w:rsidP="00B30E75">
            <w:pPr>
              <w:autoSpaceDE w:val="0"/>
              <w:autoSpaceDN w:val="0"/>
              <w:adjustRightInd w:val="0"/>
              <w:spacing w:line="480" w:lineRule="auto"/>
              <w:rPr>
                <w:rFonts w:cstheme="minorHAnsi"/>
                <w:sz w:val="24"/>
                <w:szCs w:val="24"/>
              </w:rPr>
            </w:pPr>
            <w:r w:rsidRPr="00252EA7">
              <w:rPr>
                <w:rFonts w:eastAsia="Lato-Regular" w:cstheme="minorHAnsi"/>
                <w:color w:val="282828"/>
                <w:sz w:val="24"/>
                <w:szCs w:val="24"/>
              </w:rPr>
              <w:t>Severely reduced GFR</w:t>
            </w:r>
            <w:r>
              <w:rPr>
                <w:rFonts w:ascii="Calibri" w:eastAsia="Lato-Regular" w:hAnsi="Calibri" w:cs="Calibri"/>
                <w:color w:val="282828"/>
                <w:sz w:val="24"/>
                <w:szCs w:val="24"/>
              </w:rPr>
              <w:t xml:space="preserve"> ± </w:t>
            </w:r>
            <w:r w:rsidRPr="00252EA7">
              <w:rPr>
                <w:rFonts w:eastAsia="Lato-Regular" w:cstheme="minorHAnsi"/>
                <w:color w:val="282828"/>
                <w:sz w:val="24"/>
                <w:szCs w:val="24"/>
              </w:rPr>
              <w:t xml:space="preserve">other </w:t>
            </w:r>
            <w:r>
              <w:rPr>
                <w:rFonts w:eastAsia="Lato-Regular" w:cstheme="minorHAnsi"/>
                <w:color w:val="282828"/>
                <w:sz w:val="24"/>
                <w:szCs w:val="24"/>
              </w:rPr>
              <w:t>e</w:t>
            </w:r>
            <w:r w:rsidRPr="00252EA7">
              <w:rPr>
                <w:rFonts w:eastAsia="Lato-Regular" w:cstheme="minorHAnsi"/>
                <w:color w:val="282828"/>
                <w:sz w:val="24"/>
                <w:szCs w:val="24"/>
              </w:rPr>
              <w:t>vidence of</w:t>
            </w:r>
            <w:r>
              <w:rPr>
                <w:rFonts w:eastAsia="Lato-Regular" w:cstheme="minorHAnsi"/>
                <w:color w:val="282828"/>
                <w:sz w:val="24"/>
                <w:szCs w:val="24"/>
              </w:rPr>
              <w:t xml:space="preserve"> </w:t>
            </w:r>
            <w:r w:rsidRPr="00252EA7">
              <w:rPr>
                <w:rFonts w:eastAsia="Lato-Regular" w:cstheme="minorHAnsi"/>
                <w:color w:val="282828"/>
                <w:sz w:val="24"/>
                <w:szCs w:val="24"/>
              </w:rPr>
              <w:t>kidney damage</w:t>
            </w:r>
          </w:p>
        </w:tc>
        <w:tc>
          <w:tcPr>
            <w:tcW w:w="3685" w:type="dxa"/>
            <w:vMerge/>
          </w:tcPr>
          <w:p w14:paraId="67EA8B96" w14:textId="77777777" w:rsidR="00911A81" w:rsidRPr="00252EA7" w:rsidRDefault="00911A81" w:rsidP="00B30E75">
            <w:pPr>
              <w:spacing w:line="480" w:lineRule="auto"/>
              <w:rPr>
                <w:rFonts w:cstheme="minorHAnsi"/>
                <w:sz w:val="24"/>
                <w:szCs w:val="24"/>
              </w:rPr>
            </w:pPr>
          </w:p>
        </w:tc>
      </w:tr>
      <w:tr w:rsidR="00911A81" w:rsidRPr="00252EA7" w14:paraId="19FBA976" w14:textId="77777777" w:rsidTr="002763A2">
        <w:tc>
          <w:tcPr>
            <w:tcW w:w="852" w:type="dxa"/>
          </w:tcPr>
          <w:p w14:paraId="2ACE2E4F" w14:textId="77777777" w:rsidR="00911A81" w:rsidRPr="00252EA7" w:rsidRDefault="00911A81" w:rsidP="00B30E75">
            <w:pPr>
              <w:spacing w:line="480" w:lineRule="auto"/>
              <w:rPr>
                <w:rFonts w:cstheme="minorHAnsi"/>
                <w:sz w:val="24"/>
                <w:szCs w:val="24"/>
              </w:rPr>
            </w:pPr>
            <w:r w:rsidRPr="00252EA7">
              <w:rPr>
                <w:rFonts w:cstheme="minorHAnsi"/>
                <w:sz w:val="24"/>
                <w:szCs w:val="24"/>
              </w:rPr>
              <w:t>5</w:t>
            </w:r>
          </w:p>
        </w:tc>
        <w:tc>
          <w:tcPr>
            <w:tcW w:w="1984" w:type="dxa"/>
          </w:tcPr>
          <w:p w14:paraId="42D3657D" w14:textId="77777777" w:rsidR="00911A81" w:rsidRPr="00252EA7" w:rsidRDefault="00911A81" w:rsidP="00B30E75">
            <w:pPr>
              <w:spacing w:line="480" w:lineRule="auto"/>
              <w:jc w:val="center"/>
              <w:rPr>
                <w:rFonts w:cstheme="minorHAnsi"/>
                <w:sz w:val="24"/>
                <w:szCs w:val="24"/>
              </w:rPr>
            </w:pPr>
            <w:r w:rsidRPr="00252EA7">
              <w:rPr>
                <w:rFonts w:cstheme="minorHAnsi"/>
                <w:sz w:val="24"/>
                <w:szCs w:val="24"/>
              </w:rPr>
              <w:t>&lt;15</w:t>
            </w:r>
          </w:p>
        </w:tc>
        <w:tc>
          <w:tcPr>
            <w:tcW w:w="3544" w:type="dxa"/>
          </w:tcPr>
          <w:p w14:paraId="42E94F9E" w14:textId="77777777" w:rsidR="00911A81" w:rsidRPr="00252EA7" w:rsidRDefault="00911A81" w:rsidP="00B30E75">
            <w:pPr>
              <w:autoSpaceDE w:val="0"/>
              <w:autoSpaceDN w:val="0"/>
              <w:adjustRightInd w:val="0"/>
              <w:spacing w:line="480" w:lineRule="auto"/>
              <w:rPr>
                <w:rFonts w:cstheme="minorHAnsi"/>
                <w:sz w:val="24"/>
                <w:szCs w:val="24"/>
              </w:rPr>
            </w:pPr>
            <w:r w:rsidRPr="00252EA7">
              <w:rPr>
                <w:rFonts w:eastAsia="Lato-Regular" w:cstheme="minorHAnsi"/>
                <w:color w:val="282828"/>
                <w:sz w:val="24"/>
                <w:szCs w:val="24"/>
              </w:rPr>
              <w:t>Established kidney</w:t>
            </w:r>
            <w:r>
              <w:rPr>
                <w:rFonts w:eastAsia="Lato-Regular" w:cstheme="minorHAnsi"/>
                <w:color w:val="282828"/>
                <w:sz w:val="24"/>
                <w:szCs w:val="24"/>
              </w:rPr>
              <w:t xml:space="preserve"> </w:t>
            </w:r>
            <w:r w:rsidRPr="00252EA7">
              <w:rPr>
                <w:rFonts w:eastAsia="Lato-Regular" w:cstheme="minorHAnsi"/>
                <w:color w:val="282828"/>
                <w:sz w:val="24"/>
                <w:szCs w:val="24"/>
              </w:rPr>
              <w:t>failure</w:t>
            </w:r>
          </w:p>
        </w:tc>
        <w:tc>
          <w:tcPr>
            <w:tcW w:w="3685" w:type="dxa"/>
            <w:vMerge/>
          </w:tcPr>
          <w:p w14:paraId="0BA026C2" w14:textId="77777777" w:rsidR="00911A81" w:rsidRPr="00252EA7" w:rsidRDefault="00911A81" w:rsidP="00B30E75">
            <w:pPr>
              <w:spacing w:line="480" w:lineRule="auto"/>
              <w:rPr>
                <w:rFonts w:cstheme="minorHAnsi"/>
                <w:sz w:val="24"/>
                <w:szCs w:val="24"/>
              </w:rPr>
            </w:pPr>
          </w:p>
        </w:tc>
      </w:tr>
    </w:tbl>
    <w:p w14:paraId="40939213" w14:textId="6D46FCA8" w:rsidR="00911A81" w:rsidRDefault="00911A81" w:rsidP="00B30E75">
      <w:pPr>
        <w:spacing w:line="480" w:lineRule="auto"/>
        <w:rPr>
          <w:sz w:val="24"/>
          <w:szCs w:val="24"/>
        </w:rPr>
      </w:pPr>
      <w:r w:rsidRPr="00252EA7">
        <w:rPr>
          <w:rFonts w:cstheme="minorHAnsi"/>
          <w:sz w:val="24"/>
          <w:szCs w:val="24"/>
        </w:rPr>
        <w:br/>
      </w:r>
      <w:r w:rsidRPr="00252EA7">
        <w:rPr>
          <w:b/>
          <w:sz w:val="24"/>
          <w:szCs w:val="24"/>
        </w:rPr>
        <w:t>Table 2.</w:t>
      </w:r>
      <w:r>
        <w:rPr>
          <w:sz w:val="24"/>
          <w:szCs w:val="24"/>
        </w:rPr>
        <w:t xml:space="preserve"> </w:t>
      </w:r>
      <w:r w:rsidRPr="00D04FAB">
        <w:rPr>
          <w:b/>
          <w:sz w:val="24"/>
          <w:szCs w:val="24"/>
        </w:rPr>
        <w:t>Stages of chronic kidney disease</w:t>
      </w:r>
      <w:r>
        <w:rPr>
          <w:sz w:val="24"/>
          <w:szCs w:val="24"/>
        </w:rPr>
        <w:br/>
      </w:r>
      <w:r w:rsidRPr="00D04FAB">
        <w:rPr>
          <w:color w:val="000000" w:themeColor="text1"/>
          <w:sz w:val="24"/>
          <w:szCs w:val="24"/>
        </w:rPr>
        <w:t>eGFR = estimated Glomerular Filtration Rate</w:t>
      </w:r>
      <w:r>
        <w:rPr>
          <w:color w:val="000000" w:themeColor="text1"/>
          <w:sz w:val="24"/>
          <w:szCs w:val="24"/>
        </w:rPr>
        <w:t>.</w:t>
      </w:r>
      <w:r>
        <w:rPr>
          <w:sz w:val="24"/>
          <w:szCs w:val="24"/>
        </w:rPr>
        <w:br w:type="page"/>
      </w:r>
    </w:p>
    <w:tbl>
      <w:tblPr>
        <w:tblStyle w:val="TableGrid"/>
        <w:tblW w:w="0" w:type="auto"/>
        <w:tblLook w:val="04A0" w:firstRow="1" w:lastRow="0" w:firstColumn="1" w:lastColumn="0" w:noHBand="0" w:noVBand="1"/>
      </w:tblPr>
      <w:tblGrid>
        <w:gridCol w:w="9016"/>
      </w:tblGrid>
      <w:tr w:rsidR="00911A81" w14:paraId="67A7E724" w14:textId="77777777" w:rsidTr="00382298">
        <w:tc>
          <w:tcPr>
            <w:tcW w:w="9016" w:type="dxa"/>
          </w:tcPr>
          <w:p w14:paraId="5610B7CD" w14:textId="77777777" w:rsidR="00911A81" w:rsidRDefault="00911A81" w:rsidP="00B30E75">
            <w:pPr>
              <w:spacing w:line="480" w:lineRule="auto"/>
              <w:rPr>
                <w:b/>
                <w:color w:val="000000" w:themeColor="text1"/>
                <w:sz w:val="24"/>
                <w:szCs w:val="24"/>
              </w:rPr>
            </w:pPr>
            <w:r>
              <w:rPr>
                <w:b/>
                <w:sz w:val="24"/>
                <w:szCs w:val="24"/>
              </w:rPr>
              <w:lastRenderedPageBreak/>
              <w:t>R</w:t>
            </w:r>
            <w:r w:rsidRPr="00D04FAB">
              <w:rPr>
                <w:b/>
                <w:sz w:val="24"/>
                <w:szCs w:val="24"/>
              </w:rPr>
              <w:t xml:space="preserve">ecommendations </w:t>
            </w:r>
            <w:r>
              <w:rPr>
                <w:b/>
                <w:color w:val="000000" w:themeColor="text1"/>
                <w:sz w:val="24"/>
                <w:szCs w:val="24"/>
              </w:rPr>
              <w:t>for</w:t>
            </w:r>
            <w:r w:rsidRPr="00D04FAB">
              <w:rPr>
                <w:b/>
                <w:color w:val="000000" w:themeColor="text1"/>
                <w:sz w:val="24"/>
                <w:szCs w:val="24"/>
              </w:rPr>
              <w:t xml:space="preserve"> preventing AKI in adults receiving </w:t>
            </w:r>
            <w:r>
              <w:rPr>
                <w:b/>
                <w:color w:val="000000" w:themeColor="text1"/>
                <w:sz w:val="24"/>
                <w:szCs w:val="24"/>
              </w:rPr>
              <w:t xml:space="preserve">IV </w:t>
            </w:r>
            <w:r w:rsidRPr="00D04FAB">
              <w:rPr>
                <w:b/>
                <w:color w:val="000000" w:themeColor="text1"/>
                <w:sz w:val="24"/>
                <w:szCs w:val="24"/>
              </w:rPr>
              <w:t>iodine-based contrast media</w:t>
            </w:r>
          </w:p>
          <w:p w14:paraId="5A682031" w14:textId="77777777" w:rsidR="00911A81" w:rsidRDefault="00911A81" w:rsidP="00B30E75">
            <w:pPr>
              <w:spacing w:line="480" w:lineRule="auto"/>
              <w:rPr>
                <w:b/>
                <w:sz w:val="24"/>
                <w:szCs w:val="24"/>
              </w:rPr>
            </w:pPr>
            <w:r>
              <w:rPr>
                <w:b/>
                <w:sz w:val="24"/>
                <w:szCs w:val="24"/>
              </w:rPr>
              <w:t xml:space="preserve"> </w:t>
            </w:r>
          </w:p>
        </w:tc>
      </w:tr>
      <w:tr w:rsidR="00911A81" w:rsidRPr="00D04FAB" w14:paraId="5DCA7BFB" w14:textId="77777777" w:rsidTr="00382298">
        <w:tc>
          <w:tcPr>
            <w:tcW w:w="9016" w:type="dxa"/>
          </w:tcPr>
          <w:p w14:paraId="3E6EBE51" w14:textId="77777777" w:rsidR="005F078A" w:rsidRPr="00684780" w:rsidRDefault="005F078A" w:rsidP="005F078A">
            <w:pPr>
              <w:pStyle w:val="ListParagraph"/>
              <w:numPr>
                <w:ilvl w:val="0"/>
                <w:numId w:val="3"/>
              </w:numPr>
              <w:autoSpaceDE w:val="0"/>
              <w:autoSpaceDN w:val="0"/>
              <w:adjustRightInd w:val="0"/>
              <w:spacing w:after="200" w:line="480" w:lineRule="auto"/>
              <w:rPr>
                <w:rFonts w:eastAsia="Lato-Regular" w:cstheme="minorHAnsi"/>
                <w:color w:val="000000" w:themeColor="text1"/>
                <w:sz w:val="24"/>
                <w:szCs w:val="24"/>
              </w:rPr>
            </w:pPr>
            <w:r>
              <w:rPr>
                <w:rFonts w:cstheme="minorHAnsi"/>
                <w:color w:val="000000" w:themeColor="text1"/>
                <w:sz w:val="24"/>
                <w:szCs w:val="24"/>
              </w:rPr>
              <w:t xml:space="preserve">Routine use of IV volume expansion is not routinely recommended in </w:t>
            </w:r>
            <w:r w:rsidRPr="005F078A">
              <w:rPr>
                <w:rFonts w:cstheme="minorHAnsi"/>
                <w:b/>
                <w:color w:val="000000" w:themeColor="text1"/>
                <w:sz w:val="24"/>
                <w:szCs w:val="24"/>
              </w:rPr>
              <w:t xml:space="preserve">outpatients </w:t>
            </w:r>
            <w:r>
              <w:rPr>
                <w:rFonts w:cstheme="minorHAnsi"/>
                <w:color w:val="000000" w:themeColor="text1"/>
                <w:sz w:val="24"/>
                <w:szCs w:val="24"/>
              </w:rPr>
              <w:t>undergoing investigations with IV</w:t>
            </w:r>
            <w:r w:rsidRPr="00D04FAB">
              <w:rPr>
                <w:rFonts w:cstheme="minorHAnsi"/>
                <w:color w:val="000000" w:themeColor="text1"/>
                <w:sz w:val="24"/>
                <w:szCs w:val="24"/>
              </w:rPr>
              <w:t xml:space="preserve"> iodine based contrast media </w:t>
            </w:r>
            <w:r>
              <w:rPr>
                <w:rFonts w:cstheme="minorHAnsi"/>
                <w:color w:val="000000" w:themeColor="text1"/>
                <w:sz w:val="24"/>
                <w:szCs w:val="24"/>
              </w:rPr>
              <w:t xml:space="preserve"> </w:t>
            </w:r>
          </w:p>
          <w:p w14:paraId="2F5B4D23" w14:textId="4208BD26" w:rsidR="00911A81" w:rsidRPr="00D04FAB"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sidRPr="00D04FAB">
              <w:rPr>
                <w:rFonts w:cstheme="minorHAnsi"/>
                <w:color w:val="000000" w:themeColor="text1"/>
                <w:sz w:val="24"/>
                <w:szCs w:val="24"/>
              </w:rPr>
              <w:t xml:space="preserve">Encourage </w:t>
            </w:r>
            <w:r w:rsidRPr="00BB23B3">
              <w:rPr>
                <w:rFonts w:cstheme="minorHAnsi"/>
                <w:b/>
                <w:color w:val="000000" w:themeColor="text1"/>
                <w:sz w:val="24"/>
                <w:szCs w:val="24"/>
              </w:rPr>
              <w:t>oral hydration</w:t>
            </w:r>
            <w:r w:rsidRPr="00D04FAB">
              <w:rPr>
                <w:rFonts w:cstheme="minorHAnsi"/>
                <w:color w:val="000000" w:themeColor="text1"/>
                <w:sz w:val="24"/>
                <w:szCs w:val="24"/>
              </w:rPr>
              <w:t xml:space="preserve"> before and after procedures using </w:t>
            </w:r>
            <w:r>
              <w:rPr>
                <w:rFonts w:cstheme="minorHAnsi"/>
                <w:color w:val="000000" w:themeColor="text1"/>
                <w:sz w:val="24"/>
                <w:szCs w:val="24"/>
              </w:rPr>
              <w:t>IV</w:t>
            </w:r>
            <w:r w:rsidRPr="00D04FAB">
              <w:rPr>
                <w:rFonts w:cstheme="minorHAnsi"/>
                <w:color w:val="000000" w:themeColor="text1"/>
                <w:sz w:val="24"/>
                <w:szCs w:val="24"/>
              </w:rPr>
              <w:t xml:space="preserve"> iodine based contrast media in adults at increased risk of CI-AKI</w:t>
            </w:r>
            <w:r>
              <w:rPr>
                <w:rFonts w:cstheme="minorHAnsi"/>
                <w:color w:val="000000" w:themeColor="text1"/>
                <w:sz w:val="24"/>
                <w:szCs w:val="24"/>
              </w:rPr>
              <w:t xml:space="preserve"> </w:t>
            </w:r>
            <w:r w:rsidRPr="00D04FAB">
              <w:rPr>
                <w:rFonts w:cstheme="minorHAnsi"/>
                <w:i/>
                <w:color w:val="000000" w:themeColor="text1"/>
                <w:sz w:val="24"/>
                <w:szCs w:val="24"/>
              </w:rPr>
              <w:t xml:space="preserve">(see Table </w:t>
            </w:r>
            <w:r>
              <w:rPr>
                <w:rFonts w:cstheme="minorHAnsi"/>
                <w:i/>
                <w:color w:val="000000" w:themeColor="text1"/>
                <w:sz w:val="24"/>
                <w:szCs w:val="24"/>
              </w:rPr>
              <w:t>4</w:t>
            </w:r>
            <w:r w:rsidRPr="00D04FAB">
              <w:rPr>
                <w:rFonts w:cstheme="minorHAnsi"/>
                <w:i/>
                <w:color w:val="000000" w:themeColor="text1"/>
                <w:sz w:val="24"/>
                <w:szCs w:val="24"/>
              </w:rPr>
              <w:t>)</w:t>
            </w:r>
          </w:p>
          <w:p w14:paraId="5CAAF142" w14:textId="77777777" w:rsidR="00911A81" w:rsidRPr="00D04FAB"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sidRPr="00D04FAB">
              <w:rPr>
                <w:rFonts w:eastAsia="Lato-Regular" w:cstheme="minorHAnsi"/>
                <w:color w:val="000000" w:themeColor="text1"/>
                <w:sz w:val="24"/>
                <w:szCs w:val="24"/>
              </w:rPr>
              <w:t xml:space="preserve">For </w:t>
            </w:r>
            <w:r w:rsidRPr="00D04FAB">
              <w:rPr>
                <w:rFonts w:eastAsia="Lato-Regular" w:cstheme="minorHAnsi"/>
                <w:b/>
                <w:color w:val="000000" w:themeColor="text1"/>
                <w:sz w:val="24"/>
                <w:szCs w:val="24"/>
              </w:rPr>
              <w:t>inpatients</w:t>
            </w:r>
            <w:r w:rsidRPr="00D04FAB">
              <w:rPr>
                <w:rFonts w:eastAsia="Lato-Regular" w:cstheme="minorHAnsi"/>
                <w:color w:val="000000" w:themeColor="text1"/>
                <w:sz w:val="24"/>
                <w:szCs w:val="24"/>
              </w:rPr>
              <w:t xml:space="preserve"> having </w:t>
            </w:r>
            <w:r>
              <w:rPr>
                <w:rFonts w:eastAsia="Lato-Regular" w:cstheme="minorHAnsi"/>
                <w:color w:val="000000" w:themeColor="text1"/>
                <w:sz w:val="24"/>
                <w:szCs w:val="24"/>
              </w:rPr>
              <w:t xml:space="preserve">IV </w:t>
            </w:r>
            <w:r w:rsidRPr="00D04FAB">
              <w:rPr>
                <w:rFonts w:eastAsia="Lato-Regular" w:cstheme="minorHAnsi"/>
                <w:color w:val="000000" w:themeColor="text1"/>
                <w:sz w:val="24"/>
                <w:szCs w:val="24"/>
              </w:rPr>
              <w:t xml:space="preserve">iodine-based contrast media, consider </w:t>
            </w:r>
            <w:r>
              <w:rPr>
                <w:rFonts w:eastAsia="Lato-Regular" w:cstheme="minorHAnsi"/>
                <w:color w:val="000000" w:themeColor="text1"/>
                <w:sz w:val="24"/>
                <w:szCs w:val="24"/>
              </w:rPr>
              <w:t>IV</w:t>
            </w:r>
            <w:r w:rsidRPr="00D04FAB">
              <w:rPr>
                <w:rFonts w:eastAsia="Lato-Regular" w:cstheme="minorHAnsi"/>
                <w:color w:val="000000" w:themeColor="text1"/>
                <w:sz w:val="24"/>
                <w:szCs w:val="24"/>
              </w:rPr>
              <w:t xml:space="preserve"> volume expansion with either isotonic sodium bicarbonate or 0.9% sodium chloride if they are at particularly high risk</w:t>
            </w:r>
            <w:r>
              <w:rPr>
                <w:rFonts w:eastAsia="Lato-Regular" w:cstheme="minorHAnsi"/>
                <w:color w:val="000000" w:themeColor="text1"/>
                <w:sz w:val="24"/>
                <w:szCs w:val="24"/>
              </w:rPr>
              <w:t xml:space="preserve"> </w:t>
            </w:r>
            <w:r w:rsidRPr="00D04FAB">
              <w:rPr>
                <w:rFonts w:cstheme="minorHAnsi"/>
                <w:i/>
                <w:color w:val="000000" w:themeColor="text1"/>
                <w:sz w:val="24"/>
                <w:szCs w:val="24"/>
              </w:rPr>
              <w:t xml:space="preserve">(see Table </w:t>
            </w:r>
            <w:r>
              <w:rPr>
                <w:rFonts w:cstheme="minorHAnsi"/>
                <w:i/>
                <w:color w:val="000000" w:themeColor="text1"/>
                <w:sz w:val="24"/>
                <w:szCs w:val="24"/>
              </w:rPr>
              <w:t>4</w:t>
            </w:r>
            <w:r w:rsidRPr="00D04FAB">
              <w:rPr>
                <w:rFonts w:cstheme="minorHAnsi"/>
                <w:i/>
                <w:color w:val="000000" w:themeColor="text1"/>
                <w:sz w:val="24"/>
                <w:szCs w:val="24"/>
              </w:rPr>
              <w:t>)</w:t>
            </w:r>
          </w:p>
          <w:p w14:paraId="24F65E00" w14:textId="77777777" w:rsidR="00911A81" w:rsidRPr="00D04FAB"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sidRPr="00D04FAB">
              <w:rPr>
                <w:rFonts w:eastAsia="Lato-Regular" w:cstheme="minorHAnsi"/>
                <w:color w:val="000000" w:themeColor="text1"/>
                <w:sz w:val="24"/>
                <w:szCs w:val="24"/>
              </w:rPr>
              <w:t>Co</w:t>
            </w:r>
            <w:r>
              <w:rPr>
                <w:rFonts w:eastAsia="Lato-Regular" w:cstheme="minorHAnsi"/>
                <w:color w:val="000000" w:themeColor="text1"/>
                <w:sz w:val="24"/>
                <w:szCs w:val="24"/>
              </w:rPr>
              <w:t>nsider temporarily stopping ACE-</w:t>
            </w:r>
            <w:r w:rsidRPr="00D04FAB">
              <w:rPr>
                <w:rFonts w:eastAsia="Lato-Regular" w:cstheme="minorHAnsi"/>
                <w:color w:val="000000" w:themeColor="text1"/>
                <w:sz w:val="24"/>
                <w:szCs w:val="24"/>
              </w:rPr>
              <w:t xml:space="preserve">i and ARBs in adults having </w:t>
            </w:r>
            <w:r>
              <w:rPr>
                <w:rFonts w:eastAsia="Lato-Regular" w:cstheme="minorHAnsi"/>
                <w:color w:val="000000" w:themeColor="text1"/>
                <w:sz w:val="24"/>
                <w:szCs w:val="24"/>
              </w:rPr>
              <w:t xml:space="preserve">IV </w:t>
            </w:r>
            <w:r w:rsidRPr="00D04FAB">
              <w:rPr>
                <w:rFonts w:eastAsia="Lato-Regular" w:cstheme="minorHAnsi"/>
                <w:color w:val="000000" w:themeColor="text1"/>
                <w:sz w:val="24"/>
                <w:szCs w:val="24"/>
              </w:rPr>
              <w:t xml:space="preserve">iodine-based contrast media if </w:t>
            </w:r>
            <w:r>
              <w:rPr>
                <w:rFonts w:eastAsia="Lato-Regular" w:cstheme="minorHAnsi"/>
                <w:color w:val="000000" w:themeColor="text1"/>
                <w:sz w:val="24"/>
                <w:szCs w:val="24"/>
              </w:rPr>
              <w:t>CKD</w:t>
            </w:r>
            <w:r w:rsidRPr="00D04FAB">
              <w:rPr>
                <w:rFonts w:eastAsia="Lato-Regular" w:cstheme="minorHAnsi"/>
                <w:color w:val="000000" w:themeColor="text1"/>
                <w:sz w:val="24"/>
                <w:szCs w:val="24"/>
              </w:rPr>
              <w:t xml:space="preserve"> with an eGFR </w:t>
            </w:r>
            <w:r>
              <w:rPr>
                <w:rFonts w:eastAsia="Lato-Regular" w:cstheme="minorHAnsi"/>
                <w:color w:val="000000" w:themeColor="text1"/>
                <w:sz w:val="24"/>
                <w:szCs w:val="24"/>
              </w:rPr>
              <w:t>&lt;</w:t>
            </w:r>
            <w:r w:rsidRPr="00D04FAB">
              <w:rPr>
                <w:rFonts w:eastAsia="Lato-Regular" w:cstheme="minorHAnsi"/>
                <w:color w:val="000000" w:themeColor="text1"/>
                <w:sz w:val="24"/>
                <w:szCs w:val="24"/>
              </w:rPr>
              <w:t>40 ml/min/1.73m</w:t>
            </w:r>
            <w:r w:rsidRPr="00D04FAB">
              <w:rPr>
                <w:rFonts w:eastAsia="Lato-Regular" w:cstheme="minorHAnsi"/>
                <w:color w:val="000000" w:themeColor="text1"/>
                <w:sz w:val="24"/>
                <w:szCs w:val="24"/>
                <w:vertAlign w:val="superscript"/>
              </w:rPr>
              <w:t xml:space="preserve">2 </w:t>
            </w:r>
            <w:r w:rsidRPr="00D04FAB">
              <w:rPr>
                <w:rFonts w:eastAsia="Lato-Regular" w:cstheme="minorHAnsi"/>
                <w:color w:val="000000" w:themeColor="text1"/>
                <w:sz w:val="24"/>
                <w:szCs w:val="24"/>
              </w:rPr>
              <w:t>[2013]</w:t>
            </w:r>
          </w:p>
          <w:p w14:paraId="1A80E47E" w14:textId="77777777" w:rsidR="00911A81" w:rsidRPr="00D04FAB"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sidRPr="00D04FAB">
              <w:rPr>
                <w:rFonts w:eastAsia="Lato-Regular" w:cstheme="minorHAnsi"/>
                <w:color w:val="000000" w:themeColor="text1"/>
                <w:sz w:val="24"/>
                <w:szCs w:val="24"/>
              </w:rPr>
              <w:t>Discuss the p</w:t>
            </w:r>
            <w:r>
              <w:rPr>
                <w:rFonts w:eastAsia="Lato-Regular" w:cstheme="minorHAnsi"/>
                <w:color w:val="000000" w:themeColor="text1"/>
                <w:sz w:val="24"/>
                <w:szCs w:val="24"/>
              </w:rPr>
              <w:t>atient</w:t>
            </w:r>
            <w:r w:rsidRPr="00D04FAB">
              <w:rPr>
                <w:rFonts w:eastAsia="Lato-Regular" w:cstheme="minorHAnsi"/>
                <w:color w:val="000000" w:themeColor="text1"/>
                <w:sz w:val="24"/>
                <w:szCs w:val="24"/>
              </w:rPr>
              <w:t xml:space="preserve">'s care with a nephrology team before offering iodine-based </w:t>
            </w:r>
            <w:r>
              <w:rPr>
                <w:rFonts w:eastAsia="Lato-Regular" w:cstheme="minorHAnsi"/>
                <w:color w:val="000000" w:themeColor="text1"/>
                <w:sz w:val="24"/>
                <w:szCs w:val="24"/>
              </w:rPr>
              <w:t xml:space="preserve">IV </w:t>
            </w:r>
            <w:r w:rsidRPr="00D04FAB">
              <w:rPr>
                <w:rFonts w:eastAsia="Lato-Regular" w:cstheme="minorHAnsi"/>
                <w:color w:val="000000" w:themeColor="text1"/>
                <w:sz w:val="24"/>
                <w:szCs w:val="24"/>
              </w:rPr>
              <w:t>contrast media to adults on renal replacement therapy, including people with a renal transplant, but do not delay emergency imaging for this</w:t>
            </w:r>
          </w:p>
        </w:tc>
      </w:tr>
    </w:tbl>
    <w:p w14:paraId="60F8D8CA" w14:textId="36EF5FF4" w:rsidR="00911A81" w:rsidRDefault="00911A81" w:rsidP="00B30E75">
      <w:pPr>
        <w:spacing w:line="480" w:lineRule="auto"/>
        <w:rPr>
          <w:color w:val="000000" w:themeColor="text1"/>
          <w:sz w:val="24"/>
          <w:szCs w:val="24"/>
        </w:rPr>
      </w:pPr>
      <w:r>
        <w:rPr>
          <w:b/>
          <w:sz w:val="24"/>
          <w:szCs w:val="24"/>
        </w:rPr>
        <w:br/>
      </w:r>
      <w:r w:rsidRPr="00252EA7">
        <w:rPr>
          <w:b/>
          <w:sz w:val="24"/>
          <w:szCs w:val="24"/>
        </w:rPr>
        <w:t xml:space="preserve">Table </w:t>
      </w:r>
      <w:r>
        <w:rPr>
          <w:b/>
          <w:sz w:val="24"/>
          <w:szCs w:val="24"/>
        </w:rPr>
        <w:t>3</w:t>
      </w:r>
      <w:r w:rsidRPr="00252EA7">
        <w:rPr>
          <w:b/>
          <w:sz w:val="24"/>
          <w:szCs w:val="24"/>
        </w:rPr>
        <w:t>.</w:t>
      </w:r>
      <w:r>
        <w:rPr>
          <w:sz w:val="24"/>
          <w:szCs w:val="24"/>
        </w:rPr>
        <w:t xml:space="preserve"> </w:t>
      </w:r>
      <w:r w:rsidRPr="00D04FAB">
        <w:rPr>
          <w:b/>
          <w:sz w:val="24"/>
          <w:szCs w:val="24"/>
        </w:rPr>
        <w:t xml:space="preserve">Summary of updated NICE recommendations </w:t>
      </w:r>
      <w:r w:rsidRPr="00D04FAB">
        <w:rPr>
          <w:b/>
          <w:color w:val="000000" w:themeColor="text1"/>
          <w:sz w:val="24"/>
          <w:szCs w:val="24"/>
        </w:rPr>
        <w:t>on preventing AKI in adults receiving iodine-based contrast media.</w:t>
      </w:r>
      <w:r>
        <w:rPr>
          <w:b/>
          <w:color w:val="000000" w:themeColor="text1"/>
          <w:sz w:val="24"/>
          <w:szCs w:val="24"/>
        </w:rPr>
        <w:t xml:space="preserve"> </w:t>
      </w:r>
      <w:r w:rsidRPr="00D04FAB">
        <w:rPr>
          <w:color w:val="000000" w:themeColor="text1"/>
          <w:sz w:val="24"/>
          <w:szCs w:val="24"/>
        </w:rPr>
        <w:t xml:space="preserve">IV = intravenous; CI-AKI = contrast-induced acute kidney injury; </w:t>
      </w:r>
      <w:r>
        <w:rPr>
          <w:color w:val="000000" w:themeColor="text1"/>
          <w:sz w:val="24"/>
          <w:szCs w:val="24"/>
        </w:rPr>
        <w:t>A</w:t>
      </w:r>
      <w:r w:rsidRPr="000C7978">
        <w:rPr>
          <w:color w:val="000000" w:themeColor="text1"/>
          <w:sz w:val="24"/>
          <w:szCs w:val="24"/>
        </w:rPr>
        <w:t>CE</w:t>
      </w:r>
      <w:r>
        <w:rPr>
          <w:color w:val="000000" w:themeColor="text1"/>
          <w:sz w:val="24"/>
          <w:szCs w:val="24"/>
        </w:rPr>
        <w:t>-</w:t>
      </w:r>
      <w:r w:rsidRPr="000C7978">
        <w:rPr>
          <w:color w:val="000000" w:themeColor="text1"/>
          <w:sz w:val="24"/>
          <w:szCs w:val="24"/>
        </w:rPr>
        <w:t xml:space="preserve"> </w:t>
      </w:r>
      <w:r>
        <w:rPr>
          <w:color w:val="000000" w:themeColor="text1"/>
          <w:sz w:val="24"/>
          <w:szCs w:val="24"/>
        </w:rPr>
        <w:t xml:space="preserve">I = </w:t>
      </w:r>
      <w:r w:rsidRPr="000C7978">
        <w:rPr>
          <w:color w:val="000000" w:themeColor="text1"/>
          <w:sz w:val="24"/>
          <w:szCs w:val="24"/>
        </w:rPr>
        <w:t>angiotensin converting enzyme inhibitors</w:t>
      </w:r>
      <w:r>
        <w:rPr>
          <w:color w:val="000000" w:themeColor="text1"/>
          <w:sz w:val="24"/>
          <w:szCs w:val="24"/>
        </w:rPr>
        <w:t>;</w:t>
      </w:r>
      <w:r w:rsidRPr="000C7978">
        <w:rPr>
          <w:color w:val="000000" w:themeColor="text1"/>
          <w:sz w:val="24"/>
          <w:szCs w:val="24"/>
        </w:rPr>
        <w:t xml:space="preserve"> ARBs </w:t>
      </w:r>
      <w:r>
        <w:rPr>
          <w:color w:val="000000" w:themeColor="text1"/>
          <w:sz w:val="24"/>
          <w:szCs w:val="24"/>
        </w:rPr>
        <w:t xml:space="preserve">= </w:t>
      </w:r>
      <w:r w:rsidRPr="000C7978">
        <w:rPr>
          <w:color w:val="000000" w:themeColor="text1"/>
          <w:sz w:val="24"/>
          <w:szCs w:val="24"/>
        </w:rPr>
        <w:t>angiotensin-receptor blockers</w:t>
      </w:r>
      <w:r>
        <w:rPr>
          <w:color w:val="000000" w:themeColor="text1"/>
          <w:sz w:val="24"/>
          <w:szCs w:val="24"/>
        </w:rPr>
        <w:t>;</w:t>
      </w:r>
      <w:r w:rsidRPr="000C7978">
        <w:rPr>
          <w:color w:val="000000" w:themeColor="text1"/>
          <w:sz w:val="24"/>
          <w:szCs w:val="24"/>
        </w:rPr>
        <w:t xml:space="preserve"> </w:t>
      </w:r>
      <w:r w:rsidRPr="00D04FAB">
        <w:rPr>
          <w:color w:val="000000" w:themeColor="text1"/>
          <w:sz w:val="24"/>
          <w:szCs w:val="24"/>
        </w:rPr>
        <w:t>CKD = chronic kidney disease; eGFR = estimated Glomerular Filtration Rate</w:t>
      </w:r>
      <w:r>
        <w:rPr>
          <w:color w:val="000000" w:themeColor="text1"/>
          <w:sz w:val="24"/>
          <w:szCs w:val="24"/>
        </w:rPr>
        <w:t>.</w:t>
      </w:r>
      <w:r>
        <w:rPr>
          <w:color w:val="000000" w:themeColor="text1"/>
          <w:sz w:val="24"/>
          <w:szCs w:val="24"/>
        </w:rPr>
        <w:br w:type="page"/>
      </w:r>
    </w:p>
    <w:tbl>
      <w:tblPr>
        <w:tblStyle w:val="TableGrid"/>
        <w:tblW w:w="0" w:type="auto"/>
        <w:tblLook w:val="04A0" w:firstRow="1" w:lastRow="0" w:firstColumn="1" w:lastColumn="0" w:noHBand="0" w:noVBand="1"/>
      </w:tblPr>
      <w:tblGrid>
        <w:gridCol w:w="9016"/>
      </w:tblGrid>
      <w:tr w:rsidR="00911A81" w14:paraId="2A9EF61D" w14:textId="77777777" w:rsidTr="00382298">
        <w:tc>
          <w:tcPr>
            <w:tcW w:w="9016" w:type="dxa"/>
          </w:tcPr>
          <w:p w14:paraId="5467BBDD" w14:textId="42C7BD4B" w:rsidR="00911A81" w:rsidRPr="00BB23B3" w:rsidRDefault="00911A81" w:rsidP="00B30E75">
            <w:pPr>
              <w:spacing w:line="480" w:lineRule="auto"/>
              <w:rPr>
                <w:rFonts w:cstheme="minorHAnsi"/>
                <w:b/>
                <w:color w:val="000000" w:themeColor="text1"/>
                <w:sz w:val="24"/>
                <w:szCs w:val="24"/>
              </w:rPr>
            </w:pPr>
            <w:r w:rsidRPr="00BB23B3">
              <w:rPr>
                <w:rFonts w:cstheme="minorHAnsi"/>
                <w:b/>
                <w:color w:val="000000" w:themeColor="text1"/>
                <w:sz w:val="24"/>
                <w:szCs w:val="24"/>
              </w:rPr>
              <w:lastRenderedPageBreak/>
              <w:t>Adults considered at increased risk for developing AKI [2013]</w:t>
            </w:r>
          </w:p>
        </w:tc>
      </w:tr>
      <w:tr w:rsidR="00911A81" w:rsidRPr="00D04FAB" w14:paraId="2CF7B96A" w14:textId="77777777" w:rsidTr="00382298">
        <w:tc>
          <w:tcPr>
            <w:tcW w:w="9016" w:type="dxa"/>
          </w:tcPr>
          <w:p w14:paraId="2F546E6F" w14:textId="77777777" w:rsidR="00911A81" w:rsidRPr="00BB23B3"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sidRPr="00BB23B3">
              <w:rPr>
                <w:rFonts w:eastAsia="Lato-Regular" w:cstheme="minorHAnsi"/>
                <w:color w:val="000000" w:themeColor="text1"/>
                <w:sz w:val="24"/>
                <w:szCs w:val="24"/>
              </w:rPr>
              <w:t>CKD with an eGFR less &lt;40 ml/min/1.73m</w:t>
            </w:r>
            <w:r w:rsidRPr="00BB23B3">
              <w:rPr>
                <w:rFonts w:eastAsia="Lato-Regular" w:cstheme="minorHAnsi"/>
                <w:color w:val="000000" w:themeColor="text1"/>
                <w:sz w:val="24"/>
                <w:szCs w:val="24"/>
                <w:vertAlign w:val="superscript"/>
              </w:rPr>
              <w:t>2</w:t>
            </w:r>
          </w:p>
          <w:p w14:paraId="551D5F21" w14:textId="29097ABA" w:rsidR="00911A81" w:rsidRPr="00BB23B3"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Pr>
                <w:rFonts w:eastAsia="Lato-Regular" w:cstheme="minorHAnsi"/>
                <w:color w:val="000000" w:themeColor="text1"/>
                <w:sz w:val="24"/>
                <w:szCs w:val="24"/>
              </w:rPr>
              <w:t>D</w:t>
            </w:r>
            <w:r w:rsidRPr="00BB23B3">
              <w:rPr>
                <w:rFonts w:eastAsia="Lato-Regular" w:cstheme="minorHAnsi"/>
                <w:color w:val="000000" w:themeColor="text1"/>
                <w:sz w:val="24"/>
                <w:szCs w:val="24"/>
              </w:rPr>
              <w:t xml:space="preserve">iabetes but only with </w:t>
            </w:r>
            <w:r>
              <w:rPr>
                <w:rFonts w:eastAsia="Lato-Regular" w:cstheme="minorHAnsi"/>
                <w:color w:val="000000" w:themeColor="text1"/>
                <w:sz w:val="24"/>
                <w:szCs w:val="24"/>
              </w:rPr>
              <w:t>CKD</w:t>
            </w:r>
            <w:r w:rsidRPr="00BB23B3">
              <w:rPr>
                <w:rFonts w:eastAsia="Lato-Regular" w:cstheme="minorHAnsi"/>
                <w:color w:val="000000" w:themeColor="text1"/>
                <w:sz w:val="24"/>
                <w:szCs w:val="24"/>
              </w:rPr>
              <w:t xml:space="preserve"> (</w:t>
            </w:r>
            <w:r>
              <w:rPr>
                <w:rFonts w:eastAsia="Lato-Regular" w:cstheme="minorHAnsi"/>
                <w:color w:val="000000" w:themeColor="text1"/>
                <w:sz w:val="24"/>
                <w:szCs w:val="24"/>
              </w:rPr>
              <w:t>if</w:t>
            </w:r>
            <w:r w:rsidRPr="00BB23B3">
              <w:rPr>
                <w:rFonts w:eastAsia="Lato-Regular" w:cstheme="minorHAnsi"/>
                <w:color w:val="000000" w:themeColor="text1"/>
                <w:sz w:val="24"/>
                <w:szCs w:val="24"/>
              </w:rPr>
              <w:t xml:space="preserve"> eGFR </w:t>
            </w:r>
            <w:r>
              <w:rPr>
                <w:rFonts w:eastAsia="Lato-Regular" w:cstheme="minorHAnsi"/>
                <w:color w:val="000000" w:themeColor="text1"/>
                <w:sz w:val="24"/>
                <w:szCs w:val="24"/>
              </w:rPr>
              <w:t>&lt;</w:t>
            </w:r>
            <w:r w:rsidRPr="00BB23B3">
              <w:rPr>
                <w:rFonts w:eastAsia="Lato-Regular" w:cstheme="minorHAnsi"/>
                <w:color w:val="000000" w:themeColor="text1"/>
                <w:sz w:val="24"/>
                <w:szCs w:val="24"/>
              </w:rPr>
              <w:t>40 ml/min/1.73m</w:t>
            </w:r>
            <w:r w:rsidRPr="00BB23B3">
              <w:rPr>
                <w:rFonts w:eastAsia="Lato-Regular" w:cstheme="minorHAnsi"/>
                <w:color w:val="000000" w:themeColor="text1"/>
                <w:sz w:val="24"/>
                <w:szCs w:val="24"/>
                <w:vertAlign w:val="superscript"/>
              </w:rPr>
              <w:t>2</w:t>
            </w:r>
            <w:r w:rsidRPr="00BB23B3">
              <w:rPr>
                <w:rFonts w:eastAsia="Lato-Regular" w:cstheme="minorHAnsi"/>
                <w:color w:val="000000" w:themeColor="text1"/>
                <w:sz w:val="24"/>
                <w:szCs w:val="24"/>
              </w:rPr>
              <w:t xml:space="preserve"> </w:t>
            </w:r>
            <w:r>
              <w:rPr>
                <w:rFonts w:eastAsia="Lato-Regular" w:cstheme="minorHAnsi"/>
                <w:color w:val="000000" w:themeColor="text1"/>
                <w:sz w:val="24"/>
                <w:szCs w:val="24"/>
              </w:rPr>
              <w:t xml:space="preserve">then considered </w:t>
            </w:r>
            <w:r w:rsidRPr="00BB23B3">
              <w:rPr>
                <w:rFonts w:eastAsia="Lato-Regular" w:cstheme="minorHAnsi"/>
                <w:color w:val="000000" w:themeColor="text1"/>
                <w:sz w:val="24"/>
                <w:szCs w:val="24"/>
              </w:rPr>
              <w:t>at particular</w:t>
            </w:r>
            <w:r>
              <w:rPr>
                <w:rFonts w:eastAsia="Lato-Regular" w:cstheme="minorHAnsi"/>
                <w:color w:val="000000" w:themeColor="text1"/>
                <w:sz w:val="24"/>
                <w:szCs w:val="24"/>
              </w:rPr>
              <w:t>ly high</w:t>
            </w:r>
            <w:r w:rsidRPr="00BB23B3">
              <w:rPr>
                <w:rFonts w:eastAsia="Lato-Regular" w:cstheme="minorHAnsi"/>
                <w:color w:val="000000" w:themeColor="text1"/>
                <w:sz w:val="24"/>
                <w:szCs w:val="24"/>
              </w:rPr>
              <w:t xml:space="preserve"> risk)</w:t>
            </w:r>
            <w:r w:rsidRPr="00BB23B3">
              <w:rPr>
                <w:rFonts w:cstheme="minorHAnsi"/>
                <w:color w:val="000000" w:themeColor="text1"/>
                <w:sz w:val="24"/>
                <w:szCs w:val="24"/>
              </w:rPr>
              <w:t xml:space="preserve"> </w:t>
            </w:r>
          </w:p>
          <w:p w14:paraId="62D767C7" w14:textId="77777777" w:rsidR="00911A81" w:rsidRPr="00BB23B3"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Pr>
                <w:rFonts w:eastAsia="Lato-Regular" w:cstheme="minorHAnsi"/>
                <w:color w:val="000000" w:themeColor="text1"/>
                <w:sz w:val="24"/>
                <w:szCs w:val="24"/>
              </w:rPr>
              <w:t>H</w:t>
            </w:r>
            <w:r w:rsidRPr="00BB23B3">
              <w:rPr>
                <w:rFonts w:eastAsia="Lato-Regular" w:cstheme="minorHAnsi"/>
                <w:color w:val="000000" w:themeColor="text1"/>
                <w:sz w:val="24"/>
                <w:szCs w:val="24"/>
              </w:rPr>
              <w:t>eart failure</w:t>
            </w:r>
            <w:r w:rsidRPr="00BB23B3">
              <w:rPr>
                <w:rFonts w:cstheme="minorHAnsi"/>
                <w:color w:val="000000" w:themeColor="text1"/>
                <w:sz w:val="24"/>
                <w:szCs w:val="24"/>
              </w:rPr>
              <w:t xml:space="preserve"> </w:t>
            </w:r>
          </w:p>
          <w:p w14:paraId="7CB5219E" w14:textId="77777777" w:rsidR="00911A81" w:rsidRPr="00BB23B3"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Pr>
                <w:rFonts w:eastAsia="Lato-Regular" w:cstheme="minorHAnsi"/>
                <w:color w:val="000000" w:themeColor="text1"/>
                <w:sz w:val="24"/>
                <w:szCs w:val="24"/>
              </w:rPr>
              <w:t>A</w:t>
            </w:r>
            <w:r w:rsidRPr="00BB23B3">
              <w:rPr>
                <w:rFonts w:eastAsia="Lato-Regular" w:cstheme="minorHAnsi"/>
                <w:color w:val="000000" w:themeColor="text1"/>
                <w:sz w:val="24"/>
                <w:szCs w:val="24"/>
              </w:rPr>
              <w:t>ge 75 years or over</w:t>
            </w:r>
          </w:p>
          <w:p w14:paraId="4BD7B2EB" w14:textId="77777777" w:rsidR="00911A81" w:rsidRPr="00BB23B3"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Pr>
                <w:rFonts w:eastAsia="Lato-Regular" w:cstheme="minorHAnsi"/>
                <w:color w:val="000000" w:themeColor="text1"/>
                <w:sz w:val="24"/>
                <w:szCs w:val="24"/>
              </w:rPr>
              <w:t>H</w:t>
            </w:r>
            <w:r w:rsidRPr="00BB23B3">
              <w:rPr>
                <w:rFonts w:eastAsia="Lato-Regular" w:cstheme="minorHAnsi"/>
                <w:color w:val="000000" w:themeColor="text1"/>
                <w:sz w:val="24"/>
                <w:szCs w:val="24"/>
              </w:rPr>
              <w:t>ypovolaemia</w:t>
            </w:r>
          </w:p>
        </w:tc>
      </w:tr>
      <w:tr w:rsidR="00911A81" w14:paraId="47A08ECA" w14:textId="77777777" w:rsidTr="00382298">
        <w:tc>
          <w:tcPr>
            <w:tcW w:w="9016" w:type="dxa"/>
          </w:tcPr>
          <w:p w14:paraId="6E3D7AE5" w14:textId="6EDBDA8F" w:rsidR="00911A81" w:rsidRPr="00BB23B3" w:rsidRDefault="00911A81" w:rsidP="00B30E75">
            <w:pPr>
              <w:spacing w:line="480" w:lineRule="auto"/>
              <w:rPr>
                <w:rFonts w:cstheme="minorHAnsi"/>
                <w:b/>
                <w:color w:val="000000" w:themeColor="text1"/>
                <w:sz w:val="24"/>
                <w:szCs w:val="24"/>
              </w:rPr>
            </w:pPr>
            <w:r w:rsidRPr="00BB23B3">
              <w:rPr>
                <w:rFonts w:cstheme="minorHAnsi"/>
                <w:b/>
                <w:color w:val="000000" w:themeColor="text1"/>
                <w:sz w:val="24"/>
                <w:szCs w:val="24"/>
              </w:rPr>
              <w:t>Adults considered at particularly high risk for developing AKI [2019]</w:t>
            </w:r>
          </w:p>
        </w:tc>
      </w:tr>
      <w:tr w:rsidR="00911A81" w:rsidRPr="00D04FAB" w14:paraId="6F6A5A04" w14:textId="77777777" w:rsidTr="00382298">
        <w:tc>
          <w:tcPr>
            <w:tcW w:w="9016" w:type="dxa"/>
          </w:tcPr>
          <w:p w14:paraId="7592AEED" w14:textId="77777777" w:rsidR="00911A81" w:rsidRPr="00BB23B3" w:rsidRDefault="00911A81" w:rsidP="00B30E75">
            <w:pPr>
              <w:pStyle w:val="ListParagraph"/>
              <w:numPr>
                <w:ilvl w:val="0"/>
                <w:numId w:val="3"/>
              </w:numPr>
              <w:spacing w:line="480" w:lineRule="auto"/>
              <w:rPr>
                <w:rFonts w:cstheme="minorHAnsi"/>
                <w:color w:val="000000" w:themeColor="text1"/>
                <w:sz w:val="24"/>
                <w:szCs w:val="24"/>
              </w:rPr>
            </w:pPr>
            <w:r w:rsidRPr="00BB23B3">
              <w:rPr>
                <w:rFonts w:eastAsia="Lato-Regular" w:cstheme="minorHAnsi"/>
                <w:color w:val="000000" w:themeColor="text1"/>
                <w:sz w:val="24"/>
                <w:szCs w:val="24"/>
              </w:rPr>
              <w:t xml:space="preserve">eGFR </w:t>
            </w:r>
            <w:r>
              <w:rPr>
                <w:rFonts w:eastAsia="Lato-Regular" w:cstheme="minorHAnsi"/>
                <w:color w:val="000000" w:themeColor="text1"/>
                <w:sz w:val="24"/>
                <w:szCs w:val="24"/>
              </w:rPr>
              <w:t>&lt;</w:t>
            </w:r>
            <w:r w:rsidRPr="00BB23B3">
              <w:rPr>
                <w:rFonts w:eastAsia="Lato-Regular" w:cstheme="minorHAnsi"/>
                <w:color w:val="000000" w:themeColor="text1"/>
                <w:sz w:val="24"/>
                <w:szCs w:val="24"/>
              </w:rPr>
              <w:t>30 ml/min/1.73m2</w:t>
            </w:r>
          </w:p>
          <w:p w14:paraId="174DA83F" w14:textId="77777777" w:rsidR="00911A81" w:rsidRPr="00BB23B3"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sidRPr="00BB23B3">
              <w:rPr>
                <w:rFonts w:eastAsia="Lato-Regular" w:cstheme="minorHAnsi"/>
                <w:color w:val="000000" w:themeColor="text1"/>
                <w:sz w:val="24"/>
                <w:szCs w:val="24"/>
              </w:rPr>
              <w:t>Renal transplant patients</w:t>
            </w:r>
          </w:p>
          <w:p w14:paraId="193C2CF7" w14:textId="77777777" w:rsidR="00911A81" w:rsidRPr="00BB23B3"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sidRPr="00BB23B3">
              <w:rPr>
                <w:rFonts w:cstheme="minorHAnsi"/>
                <w:color w:val="000000" w:themeColor="text1"/>
                <w:sz w:val="24"/>
                <w:szCs w:val="24"/>
              </w:rPr>
              <w:t xml:space="preserve">A </w:t>
            </w:r>
            <w:r w:rsidRPr="00BB23B3">
              <w:rPr>
                <w:rFonts w:eastAsia="Lato-Regular" w:cstheme="minorHAnsi"/>
                <w:color w:val="000000" w:themeColor="text1"/>
                <w:sz w:val="24"/>
                <w:szCs w:val="24"/>
              </w:rPr>
              <w:t>large volume of contrast medium is being used (for example, higher than the standard diagnostic dose or repeat administration within 24 hours)</w:t>
            </w:r>
          </w:p>
          <w:p w14:paraId="3495BC6C" w14:textId="77777777" w:rsidR="00911A81" w:rsidRPr="00BB23B3" w:rsidRDefault="00911A81" w:rsidP="00B30E75">
            <w:pPr>
              <w:pStyle w:val="ListParagraph"/>
              <w:numPr>
                <w:ilvl w:val="0"/>
                <w:numId w:val="3"/>
              </w:numPr>
              <w:autoSpaceDE w:val="0"/>
              <w:autoSpaceDN w:val="0"/>
              <w:adjustRightInd w:val="0"/>
              <w:spacing w:line="480" w:lineRule="auto"/>
              <w:rPr>
                <w:rFonts w:eastAsia="Lato-Regular" w:cstheme="minorHAnsi"/>
                <w:color w:val="000000" w:themeColor="text1"/>
                <w:sz w:val="24"/>
                <w:szCs w:val="24"/>
              </w:rPr>
            </w:pPr>
            <w:r w:rsidRPr="00BB23B3">
              <w:rPr>
                <w:rFonts w:eastAsia="Lato-Regular" w:cstheme="minorHAnsi"/>
                <w:color w:val="000000" w:themeColor="text1"/>
                <w:sz w:val="24"/>
                <w:szCs w:val="24"/>
              </w:rPr>
              <w:t>Intra-arterial administration of contrast medium with first-pass renal exposure is being used*</w:t>
            </w:r>
          </w:p>
        </w:tc>
      </w:tr>
    </w:tbl>
    <w:p w14:paraId="1014B0F9" w14:textId="77777777" w:rsidR="00B30E75" w:rsidRDefault="00B30E75" w:rsidP="00B30E75">
      <w:pPr>
        <w:spacing w:line="480" w:lineRule="auto"/>
        <w:rPr>
          <w:rFonts w:cstheme="minorHAnsi"/>
          <w:b/>
          <w:color w:val="000000" w:themeColor="text1"/>
          <w:sz w:val="24"/>
          <w:szCs w:val="24"/>
        </w:rPr>
      </w:pPr>
    </w:p>
    <w:p w14:paraId="476A9065" w14:textId="23F6AAC6" w:rsidR="00B72F74" w:rsidRPr="00911A81" w:rsidRDefault="00911A81" w:rsidP="00B30E75">
      <w:pPr>
        <w:spacing w:line="480" w:lineRule="auto"/>
        <w:rPr>
          <w:sz w:val="24"/>
          <w:szCs w:val="24"/>
        </w:rPr>
      </w:pPr>
      <w:r w:rsidRPr="00D04FAB">
        <w:rPr>
          <w:rFonts w:cstheme="minorHAnsi"/>
          <w:b/>
          <w:color w:val="000000" w:themeColor="text1"/>
          <w:sz w:val="24"/>
          <w:szCs w:val="24"/>
        </w:rPr>
        <w:t xml:space="preserve">Table </w:t>
      </w:r>
      <w:r>
        <w:rPr>
          <w:rFonts w:cstheme="minorHAnsi"/>
          <w:b/>
          <w:color w:val="000000" w:themeColor="text1"/>
          <w:sz w:val="24"/>
          <w:szCs w:val="24"/>
        </w:rPr>
        <w:t>4</w:t>
      </w:r>
      <w:r w:rsidRPr="00D04FAB">
        <w:rPr>
          <w:rFonts w:cstheme="minorHAnsi"/>
          <w:b/>
          <w:color w:val="000000" w:themeColor="text1"/>
          <w:sz w:val="24"/>
          <w:szCs w:val="24"/>
        </w:rPr>
        <w:t xml:space="preserve">. </w:t>
      </w:r>
      <w:r>
        <w:rPr>
          <w:rFonts w:cstheme="minorHAnsi"/>
          <w:b/>
          <w:color w:val="000000" w:themeColor="text1"/>
          <w:sz w:val="24"/>
          <w:szCs w:val="24"/>
        </w:rPr>
        <w:t xml:space="preserve">Patients considered </w:t>
      </w:r>
      <w:r w:rsidRPr="00D04FAB">
        <w:rPr>
          <w:rFonts w:cstheme="minorHAnsi"/>
          <w:b/>
          <w:color w:val="000000" w:themeColor="text1"/>
          <w:sz w:val="24"/>
          <w:szCs w:val="24"/>
        </w:rPr>
        <w:t xml:space="preserve">at </w:t>
      </w:r>
      <w:r>
        <w:rPr>
          <w:rFonts w:cstheme="minorHAnsi"/>
          <w:b/>
          <w:color w:val="000000" w:themeColor="text1"/>
          <w:sz w:val="24"/>
          <w:szCs w:val="24"/>
        </w:rPr>
        <w:t xml:space="preserve">increased and </w:t>
      </w:r>
      <w:r w:rsidRPr="00D04FAB">
        <w:rPr>
          <w:rFonts w:cstheme="minorHAnsi"/>
          <w:b/>
          <w:color w:val="000000" w:themeColor="text1"/>
          <w:sz w:val="24"/>
          <w:szCs w:val="24"/>
        </w:rPr>
        <w:t>particularly high risk</w:t>
      </w:r>
      <w:r>
        <w:rPr>
          <w:rFonts w:cstheme="minorHAnsi"/>
          <w:b/>
          <w:color w:val="000000" w:themeColor="text1"/>
          <w:sz w:val="24"/>
          <w:szCs w:val="24"/>
        </w:rPr>
        <w:t xml:space="preserve"> of developing AKI</w:t>
      </w:r>
      <w:r w:rsidRPr="007265D3">
        <w:rPr>
          <w:rFonts w:cstheme="minorHAnsi"/>
          <w:b/>
          <w:sz w:val="24"/>
          <w:szCs w:val="24"/>
        </w:rPr>
        <w:t>.</w:t>
      </w:r>
      <w:r>
        <w:rPr>
          <w:rFonts w:cstheme="minorHAnsi"/>
          <w:b/>
          <w:sz w:val="24"/>
          <w:szCs w:val="24"/>
        </w:rPr>
        <w:t xml:space="preserve"> </w:t>
      </w:r>
      <w:r w:rsidRPr="00D04FAB">
        <w:rPr>
          <w:color w:val="000000" w:themeColor="text1"/>
          <w:sz w:val="24"/>
          <w:szCs w:val="24"/>
        </w:rPr>
        <w:t>CKD = chronic kidney disease</w:t>
      </w:r>
      <w:r>
        <w:rPr>
          <w:color w:val="000000" w:themeColor="text1"/>
          <w:sz w:val="24"/>
          <w:szCs w:val="24"/>
        </w:rPr>
        <w:t>;</w:t>
      </w:r>
      <w:r w:rsidRPr="00BB23B3">
        <w:rPr>
          <w:color w:val="000000" w:themeColor="text1"/>
          <w:sz w:val="24"/>
          <w:szCs w:val="24"/>
        </w:rPr>
        <w:t xml:space="preserve"> </w:t>
      </w:r>
      <w:r w:rsidRPr="00D04FAB">
        <w:rPr>
          <w:color w:val="000000" w:themeColor="text1"/>
          <w:sz w:val="24"/>
          <w:szCs w:val="24"/>
        </w:rPr>
        <w:t>eGFR = estimated Glomerular Filtration Rate</w:t>
      </w:r>
      <w:r>
        <w:rPr>
          <w:sz w:val="24"/>
          <w:szCs w:val="24"/>
        </w:rPr>
        <w:t>.</w:t>
      </w:r>
      <w:r w:rsidRPr="007265D3">
        <w:rPr>
          <w:rFonts w:cstheme="minorHAnsi"/>
          <w:b/>
          <w:sz w:val="24"/>
          <w:szCs w:val="24"/>
        </w:rPr>
        <w:t xml:space="preserve"> </w:t>
      </w:r>
      <w:r w:rsidRPr="00BB23B3">
        <w:rPr>
          <w:rFonts w:cstheme="minorHAnsi"/>
          <w:sz w:val="24"/>
          <w:szCs w:val="24"/>
        </w:rPr>
        <w:t>*First</w:t>
      </w:r>
      <w:r w:rsidRPr="007265D3">
        <w:rPr>
          <w:rFonts w:cstheme="minorHAnsi"/>
          <w:sz w:val="24"/>
          <w:szCs w:val="24"/>
        </w:rPr>
        <w:t>-pass renal exposure = contrast medium reaches the renal arteries relatively undiluted (e.g. injection into the left heart, thoracic and suprarenal abdominal aorta, or directly into the renal arteries).</w:t>
      </w:r>
      <w:r w:rsidR="001C66FF" w:rsidRPr="00911A81">
        <w:rPr>
          <w:sz w:val="24"/>
          <w:szCs w:val="24"/>
        </w:rPr>
        <w:fldChar w:fldCharType="begin"/>
      </w:r>
      <w:r w:rsidR="001C66FF" w:rsidRPr="00911A81">
        <w:rPr>
          <w:sz w:val="24"/>
          <w:szCs w:val="24"/>
        </w:rPr>
        <w:instrText xml:space="preserve"> ADDIN </w:instrText>
      </w:r>
      <w:r w:rsidR="001C66FF" w:rsidRPr="00911A81">
        <w:rPr>
          <w:sz w:val="24"/>
          <w:szCs w:val="24"/>
        </w:rPr>
        <w:fldChar w:fldCharType="end"/>
      </w:r>
    </w:p>
    <w:sectPr w:rsidR="00B72F74" w:rsidRPr="00911A81" w:rsidSect="00382298">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2AB559" w16cid:durableId="220AA4FE"/>
  <w16cid:commentId w16cid:paraId="5118037D" w16cid:durableId="220A4359"/>
  <w16cid:commentId w16cid:paraId="39778E94" w16cid:durableId="220A446C"/>
  <w16cid:commentId w16cid:paraId="57FD7ED3" w16cid:durableId="220A44A6"/>
  <w16cid:commentId w16cid:paraId="1487A4D6" w16cid:durableId="220AA54F"/>
  <w16cid:commentId w16cid:paraId="7B8070A0" w16cid:durableId="220A47B3"/>
  <w16cid:commentId w16cid:paraId="7C633A07" w16cid:durableId="220A4863"/>
  <w16cid:commentId w16cid:paraId="329C6217" w16cid:durableId="220A5010"/>
  <w16cid:commentId w16cid:paraId="6F837A56" w16cid:durableId="220A50B6"/>
  <w16cid:commentId w16cid:paraId="695CD4B2" w16cid:durableId="220AA78E"/>
  <w16cid:commentId w16cid:paraId="6AEB1BC1" w16cid:durableId="220A5111"/>
  <w16cid:commentId w16cid:paraId="4C246BDE" w16cid:durableId="220AA7F5"/>
  <w16cid:commentId w16cid:paraId="62E53AF5" w16cid:durableId="220A51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t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506B"/>
    <w:multiLevelType w:val="hybridMultilevel"/>
    <w:tmpl w:val="E0CC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C29DB"/>
    <w:multiLevelType w:val="multilevel"/>
    <w:tmpl w:val="D868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E7CC8"/>
    <w:multiLevelType w:val="multilevel"/>
    <w:tmpl w:val="A560F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Ra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2wvzva0wte07edvr25ztf5tzsf05dedtxw&quot;&gt;NICE guidelines&lt;record-ids&gt;&lt;item&gt;16&lt;/item&gt;&lt;item&gt;19&lt;/item&gt;&lt;item&gt;20&lt;/item&gt;&lt;item&gt;22&lt;/item&gt;&lt;item&gt;24&lt;/item&gt;&lt;item&gt;25&lt;/item&gt;&lt;item&gt;26&lt;/item&gt;&lt;item&gt;27&lt;/item&gt;&lt;item&gt;30&lt;/item&gt;&lt;item&gt;31&lt;/item&gt;&lt;item&gt;32&lt;/item&gt;&lt;item&gt;33&lt;/item&gt;&lt;item&gt;34&lt;/item&gt;&lt;item&gt;35&lt;/item&gt;&lt;item&gt;36&lt;/item&gt;&lt;item&gt;37&lt;/item&gt;&lt;item&gt;38&lt;/item&gt;&lt;item&gt;39&lt;/item&gt;&lt;/record-ids&gt;&lt;/item&gt;&lt;/Libraries&gt;"/>
  </w:docVars>
  <w:rsids>
    <w:rsidRoot w:val="00243718"/>
    <w:rsid w:val="00000E41"/>
    <w:rsid w:val="00007764"/>
    <w:rsid w:val="00023B8E"/>
    <w:rsid w:val="000712CC"/>
    <w:rsid w:val="000941DA"/>
    <w:rsid w:val="000A5C60"/>
    <w:rsid w:val="000B1755"/>
    <w:rsid w:val="000F1D1B"/>
    <w:rsid w:val="000F292F"/>
    <w:rsid w:val="00101D1C"/>
    <w:rsid w:val="00162814"/>
    <w:rsid w:val="00162A86"/>
    <w:rsid w:val="00191837"/>
    <w:rsid w:val="00194BD2"/>
    <w:rsid w:val="001A485B"/>
    <w:rsid w:val="001B258F"/>
    <w:rsid w:val="001B4A84"/>
    <w:rsid w:val="001B6B8C"/>
    <w:rsid w:val="001C66FF"/>
    <w:rsid w:val="001F249F"/>
    <w:rsid w:val="00212160"/>
    <w:rsid w:val="00223060"/>
    <w:rsid w:val="00227355"/>
    <w:rsid w:val="00227815"/>
    <w:rsid w:val="00243718"/>
    <w:rsid w:val="00252446"/>
    <w:rsid w:val="00256208"/>
    <w:rsid w:val="00260B4A"/>
    <w:rsid w:val="002705B1"/>
    <w:rsid w:val="00274C51"/>
    <w:rsid w:val="0028773F"/>
    <w:rsid w:val="002B5A14"/>
    <w:rsid w:val="002F11A5"/>
    <w:rsid w:val="0033062B"/>
    <w:rsid w:val="003561E3"/>
    <w:rsid w:val="0037746F"/>
    <w:rsid w:val="00382298"/>
    <w:rsid w:val="003B22F0"/>
    <w:rsid w:val="003C1DBA"/>
    <w:rsid w:val="003D2BC5"/>
    <w:rsid w:val="003F4032"/>
    <w:rsid w:val="004128A5"/>
    <w:rsid w:val="0044240B"/>
    <w:rsid w:val="00455473"/>
    <w:rsid w:val="0048106B"/>
    <w:rsid w:val="00483552"/>
    <w:rsid w:val="004850DD"/>
    <w:rsid w:val="004A10B2"/>
    <w:rsid w:val="004B4BBA"/>
    <w:rsid w:val="004B7B46"/>
    <w:rsid w:val="004C4F0D"/>
    <w:rsid w:val="004C4F6E"/>
    <w:rsid w:val="004D35F9"/>
    <w:rsid w:val="004D78E7"/>
    <w:rsid w:val="005079B7"/>
    <w:rsid w:val="00526099"/>
    <w:rsid w:val="00534B59"/>
    <w:rsid w:val="00556B38"/>
    <w:rsid w:val="00557EF0"/>
    <w:rsid w:val="00572B57"/>
    <w:rsid w:val="005C2C2A"/>
    <w:rsid w:val="005C7AB7"/>
    <w:rsid w:val="005F078A"/>
    <w:rsid w:val="0060014A"/>
    <w:rsid w:val="0060366E"/>
    <w:rsid w:val="00605D3F"/>
    <w:rsid w:val="00631B76"/>
    <w:rsid w:val="006379CE"/>
    <w:rsid w:val="0064637D"/>
    <w:rsid w:val="006519D0"/>
    <w:rsid w:val="00651FC2"/>
    <w:rsid w:val="00684780"/>
    <w:rsid w:val="00690E94"/>
    <w:rsid w:val="006C2054"/>
    <w:rsid w:val="00712683"/>
    <w:rsid w:val="00734C6C"/>
    <w:rsid w:val="007B7488"/>
    <w:rsid w:val="007C52F6"/>
    <w:rsid w:val="00805E6B"/>
    <w:rsid w:val="008150E3"/>
    <w:rsid w:val="00825D78"/>
    <w:rsid w:val="00872EF6"/>
    <w:rsid w:val="00893A35"/>
    <w:rsid w:val="008A5D5D"/>
    <w:rsid w:val="008C5444"/>
    <w:rsid w:val="008D0490"/>
    <w:rsid w:val="009007C8"/>
    <w:rsid w:val="00911A81"/>
    <w:rsid w:val="00955763"/>
    <w:rsid w:val="00963238"/>
    <w:rsid w:val="00981D38"/>
    <w:rsid w:val="0099099E"/>
    <w:rsid w:val="009A2735"/>
    <w:rsid w:val="009A5048"/>
    <w:rsid w:val="009A5193"/>
    <w:rsid w:val="009B1BCB"/>
    <w:rsid w:val="00A52FE4"/>
    <w:rsid w:val="00A85E53"/>
    <w:rsid w:val="00AC6EF3"/>
    <w:rsid w:val="00AE1D60"/>
    <w:rsid w:val="00B117E2"/>
    <w:rsid w:val="00B163D1"/>
    <w:rsid w:val="00B30E75"/>
    <w:rsid w:val="00B41C88"/>
    <w:rsid w:val="00B72F74"/>
    <w:rsid w:val="00B77E12"/>
    <w:rsid w:val="00B87265"/>
    <w:rsid w:val="00BD708D"/>
    <w:rsid w:val="00C03672"/>
    <w:rsid w:val="00C067F2"/>
    <w:rsid w:val="00C563CD"/>
    <w:rsid w:val="00C8371B"/>
    <w:rsid w:val="00CB49D2"/>
    <w:rsid w:val="00CC1A4A"/>
    <w:rsid w:val="00CE4679"/>
    <w:rsid w:val="00D76BBC"/>
    <w:rsid w:val="00D85105"/>
    <w:rsid w:val="00DA0C8C"/>
    <w:rsid w:val="00DF6ADA"/>
    <w:rsid w:val="00E10308"/>
    <w:rsid w:val="00E25EC9"/>
    <w:rsid w:val="00E43113"/>
    <w:rsid w:val="00E67F27"/>
    <w:rsid w:val="00E70DF9"/>
    <w:rsid w:val="00EB2FEE"/>
    <w:rsid w:val="00EC5113"/>
    <w:rsid w:val="00ED498B"/>
    <w:rsid w:val="00EF7410"/>
    <w:rsid w:val="00F2036E"/>
    <w:rsid w:val="00F24481"/>
    <w:rsid w:val="00F277C1"/>
    <w:rsid w:val="00F36219"/>
    <w:rsid w:val="00F363D4"/>
    <w:rsid w:val="00F408AA"/>
    <w:rsid w:val="00F65502"/>
    <w:rsid w:val="00FA4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5D92"/>
  <w15:docId w15:val="{839D7F4E-6D0C-4841-9C7F-2AD6F90E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150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718"/>
    <w:rPr>
      <w:color w:val="0000FF" w:themeColor="hyperlink"/>
      <w:u w:val="single"/>
    </w:rPr>
  </w:style>
  <w:style w:type="character" w:styleId="CommentReference">
    <w:name w:val="annotation reference"/>
    <w:basedOn w:val="DefaultParagraphFont"/>
    <w:uiPriority w:val="99"/>
    <w:semiHidden/>
    <w:unhideWhenUsed/>
    <w:rsid w:val="00DF6ADA"/>
    <w:rPr>
      <w:sz w:val="16"/>
      <w:szCs w:val="16"/>
    </w:rPr>
  </w:style>
  <w:style w:type="paragraph" w:styleId="CommentText">
    <w:name w:val="annotation text"/>
    <w:basedOn w:val="Normal"/>
    <w:link w:val="CommentTextChar"/>
    <w:uiPriority w:val="99"/>
    <w:unhideWhenUsed/>
    <w:rsid w:val="00DF6ADA"/>
    <w:pPr>
      <w:spacing w:line="240" w:lineRule="auto"/>
    </w:pPr>
    <w:rPr>
      <w:sz w:val="20"/>
      <w:szCs w:val="20"/>
    </w:rPr>
  </w:style>
  <w:style w:type="character" w:customStyle="1" w:styleId="CommentTextChar">
    <w:name w:val="Comment Text Char"/>
    <w:basedOn w:val="DefaultParagraphFont"/>
    <w:link w:val="CommentText"/>
    <w:uiPriority w:val="99"/>
    <w:rsid w:val="00DF6ADA"/>
    <w:rPr>
      <w:sz w:val="20"/>
      <w:szCs w:val="20"/>
    </w:rPr>
  </w:style>
  <w:style w:type="paragraph" w:styleId="CommentSubject">
    <w:name w:val="annotation subject"/>
    <w:basedOn w:val="CommentText"/>
    <w:next w:val="CommentText"/>
    <w:link w:val="CommentSubjectChar"/>
    <w:uiPriority w:val="99"/>
    <w:semiHidden/>
    <w:unhideWhenUsed/>
    <w:rsid w:val="00DF6ADA"/>
    <w:rPr>
      <w:b/>
      <w:bCs/>
    </w:rPr>
  </w:style>
  <w:style w:type="character" w:customStyle="1" w:styleId="CommentSubjectChar">
    <w:name w:val="Comment Subject Char"/>
    <w:basedOn w:val="CommentTextChar"/>
    <w:link w:val="CommentSubject"/>
    <w:uiPriority w:val="99"/>
    <w:semiHidden/>
    <w:rsid w:val="00DF6ADA"/>
    <w:rPr>
      <w:b/>
      <w:bCs/>
      <w:sz w:val="20"/>
      <w:szCs w:val="20"/>
    </w:rPr>
  </w:style>
  <w:style w:type="paragraph" w:styleId="BalloonText">
    <w:name w:val="Balloon Text"/>
    <w:basedOn w:val="Normal"/>
    <w:link w:val="BalloonTextChar"/>
    <w:uiPriority w:val="99"/>
    <w:semiHidden/>
    <w:unhideWhenUsed/>
    <w:rsid w:val="00DF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DA"/>
    <w:rPr>
      <w:rFonts w:ascii="Tahoma" w:hAnsi="Tahoma" w:cs="Tahoma"/>
      <w:sz w:val="16"/>
      <w:szCs w:val="16"/>
    </w:rPr>
  </w:style>
  <w:style w:type="character" w:customStyle="1" w:styleId="Heading4Char">
    <w:name w:val="Heading 4 Char"/>
    <w:basedOn w:val="DefaultParagraphFont"/>
    <w:link w:val="Heading4"/>
    <w:uiPriority w:val="9"/>
    <w:rsid w:val="008150E3"/>
    <w:rPr>
      <w:rFonts w:ascii="Times New Roman" w:eastAsia="Times New Roman" w:hAnsi="Times New Roman" w:cs="Times New Roman"/>
      <w:b/>
      <w:bCs/>
      <w:sz w:val="24"/>
      <w:szCs w:val="24"/>
      <w:lang w:eastAsia="en-GB"/>
    </w:rPr>
  </w:style>
  <w:style w:type="paragraph" w:customStyle="1" w:styleId="numbered-paragraph">
    <w:name w:val="numbered-paragraph"/>
    <w:basedOn w:val="Normal"/>
    <w:rsid w:val="00815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8150E3"/>
  </w:style>
  <w:style w:type="character" w:styleId="Strong">
    <w:name w:val="Strong"/>
    <w:basedOn w:val="DefaultParagraphFont"/>
    <w:uiPriority w:val="22"/>
    <w:qFormat/>
    <w:rsid w:val="008150E3"/>
    <w:rPr>
      <w:b/>
      <w:bCs/>
    </w:rPr>
  </w:style>
  <w:style w:type="paragraph" w:styleId="NormalWeb">
    <w:name w:val="Normal (Web)"/>
    <w:basedOn w:val="Normal"/>
    <w:uiPriority w:val="99"/>
    <w:semiHidden/>
    <w:unhideWhenUsed/>
    <w:rsid w:val="008150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EC511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C5113"/>
    <w:rPr>
      <w:rFonts w:ascii="Calibri" w:hAnsi="Calibri" w:cs="Calibri"/>
      <w:noProof/>
      <w:lang w:val="en-US"/>
    </w:rPr>
  </w:style>
  <w:style w:type="paragraph" w:customStyle="1" w:styleId="EndNoteBibliography">
    <w:name w:val="EndNote Bibliography"/>
    <w:basedOn w:val="Normal"/>
    <w:link w:val="EndNoteBibliographyChar"/>
    <w:rsid w:val="00EC511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C5113"/>
    <w:rPr>
      <w:rFonts w:ascii="Calibri" w:hAnsi="Calibri" w:cs="Calibri"/>
      <w:noProof/>
      <w:lang w:val="en-US"/>
    </w:rPr>
  </w:style>
  <w:style w:type="character" w:customStyle="1" w:styleId="UnresolvedMention1">
    <w:name w:val="Unresolved Mention1"/>
    <w:basedOn w:val="DefaultParagraphFont"/>
    <w:uiPriority w:val="99"/>
    <w:semiHidden/>
    <w:unhideWhenUsed/>
    <w:rsid w:val="00EC5113"/>
    <w:rPr>
      <w:color w:val="605E5C"/>
      <w:shd w:val="clear" w:color="auto" w:fill="E1DFDD"/>
    </w:rPr>
  </w:style>
  <w:style w:type="table" w:styleId="TableGrid">
    <w:name w:val="Table Grid"/>
    <w:basedOn w:val="TableNormal"/>
    <w:uiPriority w:val="59"/>
    <w:rsid w:val="0091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A81"/>
    <w:pPr>
      <w:ind w:left="720"/>
      <w:contextualSpacing/>
    </w:pPr>
  </w:style>
  <w:style w:type="character" w:styleId="LineNumber">
    <w:name w:val="line number"/>
    <w:basedOn w:val="DefaultParagraphFont"/>
    <w:uiPriority w:val="99"/>
    <w:semiHidden/>
    <w:unhideWhenUsed/>
    <w:rsid w:val="0038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38207">
      <w:bodyDiv w:val="1"/>
      <w:marLeft w:val="0"/>
      <w:marRight w:val="0"/>
      <w:marTop w:val="0"/>
      <w:marBottom w:val="0"/>
      <w:divBdr>
        <w:top w:val="none" w:sz="0" w:space="0" w:color="auto"/>
        <w:left w:val="none" w:sz="0" w:space="0" w:color="auto"/>
        <w:bottom w:val="none" w:sz="0" w:space="0" w:color="auto"/>
        <w:right w:val="none" w:sz="0" w:space="0" w:color="auto"/>
      </w:divBdr>
    </w:div>
    <w:div w:id="643239266">
      <w:bodyDiv w:val="1"/>
      <w:marLeft w:val="0"/>
      <w:marRight w:val="0"/>
      <w:marTop w:val="0"/>
      <w:marBottom w:val="0"/>
      <w:divBdr>
        <w:top w:val="none" w:sz="0" w:space="0" w:color="auto"/>
        <w:left w:val="none" w:sz="0" w:space="0" w:color="auto"/>
        <w:bottom w:val="none" w:sz="0" w:space="0" w:color="auto"/>
        <w:right w:val="none" w:sz="0" w:space="0" w:color="auto"/>
      </w:divBdr>
    </w:div>
    <w:div w:id="1167210449">
      <w:bodyDiv w:val="1"/>
      <w:marLeft w:val="0"/>
      <w:marRight w:val="0"/>
      <w:marTop w:val="0"/>
      <w:marBottom w:val="0"/>
      <w:divBdr>
        <w:top w:val="none" w:sz="0" w:space="0" w:color="auto"/>
        <w:left w:val="none" w:sz="0" w:space="0" w:color="auto"/>
        <w:bottom w:val="none" w:sz="0" w:space="0" w:color="auto"/>
        <w:right w:val="none" w:sz="0" w:space="0" w:color="auto"/>
      </w:divBdr>
      <w:divsChild>
        <w:div w:id="1690792439">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5940</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dc:creator>
  <cp:lastModifiedBy>Tristan Barrett</cp:lastModifiedBy>
  <cp:revision>10</cp:revision>
  <dcterms:created xsi:type="dcterms:W3CDTF">2020-03-04T22:23:00Z</dcterms:created>
  <dcterms:modified xsi:type="dcterms:W3CDTF">2020-08-29T13:11:00Z</dcterms:modified>
</cp:coreProperties>
</file>