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85180186"/>
        <w:docPartObj>
          <w:docPartGallery w:val="Cover Pages"/>
          <w:docPartUnique/>
        </w:docPartObj>
      </w:sdtPr>
      <w:sdtEndPr/>
      <w:sdtContent>
        <w:p w14:paraId="004C2126" w14:textId="77777777" w:rsidR="003C6E9B" w:rsidRPr="000F30A2" w:rsidRDefault="003C6E9B" w:rsidP="003C6E9B">
          <w:pPr>
            <w:rPr>
              <w:sz w:val="24"/>
              <w:szCs w:val="24"/>
            </w:rPr>
          </w:pPr>
        </w:p>
        <w:p w14:paraId="03A05BB1" w14:textId="77777777" w:rsidR="003C6E9B" w:rsidRPr="000F30A2" w:rsidRDefault="003C6E9B" w:rsidP="003C6E9B">
          <w:pPr>
            <w:pStyle w:val="Heading1"/>
            <w:spacing w:line="360" w:lineRule="auto"/>
            <w:jc w:val="center"/>
          </w:pPr>
          <w:r w:rsidRPr="000F30A2">
            <w:t xml:space="preserve">A </w:t>
          </w:r>
          <w:r>
            <w:t>S</w:t>
          </w:r>
          <w:r w:rsidRPr="000F30A2">
            <w:t xml:space="preserve">urvey </w:t>
          </w:r>
          <w:r>
            <w:t>of</w:t>
          </w:r>
          <w:r w:rsidRPr="000F30A2">
            <w:t xml:space="preserve"> </w:t>
          </w:r>
          <w:r>
            <w:t>T</w:t>
          </w:r>
          <w:r w:rsidRPr="000F30A2">
            <w:t xml:space="preserve">he </w:t>
          </w:r>
          <w:r>
            <w:t>E</w:t>
          </w:r>
          <w:r w:rsidRPr="000F30A2">
            <w:t xml:space="preserve">xperience of </w:t>
          </w:r>
          <w:r>
            <w:t>L</w:t>
          </w:r>
          <w:r w:rsidRPr="000F30A2">
            <w:t xml:space="preserve">iving </w:t>
          </w:r>
          <w:r>
            <w:t>with</w:t>
          </w:r>
          <w:r w:rsidRPr="000F30A2">
            <w:t xml:space="preserve"> </w:t>
          </w:r>
          <w:r>
            <w:t>D</w:t>
          </w:r>
          <w:r w:rsidRPr="000F30A2">
            <w:t xml:space="preserve">ementia in a </w:t>
          </w:r>
          <w:r>
            <w:t>D</w:t>
          </w:r>
          <w:r w:rsidRPr="000F30A2">
            <w:t>ementia</w:t>
          </w:r>
          <w:r>
            <w:t xml:space="preserve"> F</w:t>
          </w:r>
          <w:r w:rsidRPr="000F30A2">
            <w:t xml:space="preserve">riendly </w:t>
          </w:r>
          <w:r>
            <w:t>C</w:t>
          </w:r>
          <w:r w:rsidRPr="000F30A2">
            <w:t>ommunity</w:t>
          </w:r>
        </w:p>
        <w:p w14:paraId="39EA4136" w14:textId="77777777" w:rsidR="003C6E9B" w:rsidRPr="00A401D9" w:rsidRDefault="003C6E9B" w:rsidP="003C6E9B">
          <w:pPr>
            <w:jc w:val="center"/>
            <w:rPr>
              <w:sz w:val="24"/>
              <w:szCs w:val="24"/>
            </w:rPr>
          </w:pPr>
        </w:p>
        <w:p w14:paraId="6AD48766" w14:textId="77777777" w:rsidR="003C6E9B" w:rsidRPr="00A401D9" w:rsidRDefault="003C6E9B" w:rsidP="003C6E9B">
          <w:pPr>
            <w:jc w:val="center"/>
            <w:rPr>
              <w:sz w:val="24"/>
              <w:szCs w:val="24"/>
              <w:vertAlign w:val="superscript"/>
            </w:rPr>
          </w:pPr>
          <w:r>
            <w:rPr>
              <w:sz w:val="24"/>
              <w:szCs w:val="24"/>
            </w:rPr>
            <w:t>Nicole Darlington</w:t>
          </w:r>
          <w:r>
            <w:rPr>
              <w:sz w:val="24"/>
              <w:szCs w:val="24"/>
              <w:vertAlign w:val="superscript"/>
            </w:rPr>
            <w:t>1</w:t>
          </w:r>
          <w:r>
            <w:rPr>
              <w:sz w:val="24"/>
              <w:szCs w:val="24"/>
            </w:rPr>
            <w:t>, Antony Arthur</w:t>
          </w:r>
          <w:r>
            <w:rPr>
              <w:sz w:val="24"/>
              <w:szCs w:val="24"/>
              <w:vertAlign w:val="superscript"/>
            </w:rPr>
            <w:t>2</w:t>
          </w:r>
          <w:r>
            <w:rPr>
              <w:sz w:val="24"/>
              <w:szCs w:val="24"/>
            </w:rPr>
            <w:t>, Michael Woodward</w:t>
          </w:r>
          <w:r>
            <w:rPr>
              <w:sz w:val="24"/>
              <w:szCs w:val="24"/>
              <w:vertAlign w:val="superscript"/>
            </w:rPr>
            <w:t>2</w:t>
          </w:r>
          <w:r>
            <w:rPr>
              <w:sz w:val="24"/>
              <w:szCs w:val="24"/>
            </w:rPr>
            <w:t>, Stefanie Buckner</w:t>
          </w:r>
          <w:r>
            <w:rPr>
              <w:sz w:val="24"/>
              <w:szCs w:val="24"/>
              <w:vertAlign w:val="superscript"/>
            </w:rPr>
            <w:t>3</w:t>
          </w:r>
          <w:r>
            <w:rPr>
              <w:sz w:val="24"/>
              <w:szCs w:val="24"/>
            </w:rPr>
            <w:t>, Anne Killett</w:t>
          </w:r>
          <w:r>
            <w:rPr>
              <w:sz w:val="24"/>
              <w:szCs w:val="24"/>
              <w:vertAlign w:val="superscript"/>
            </w:rPr>
            <w:t>2</w:t>
          </w:r>
          <w:r>
            <w:rPr>
              <w:sz w:val="24"/>
              <w:szCs w:val="24"/>
            </w:rPr>
            <w:t>, Louise Lafortune</w:t>
          </w:r>
          <w:r>
            <w:rPr>
              <w:sz w:val="24"/>
              <w:szCs w:val="24"/>
              <w:vertAlign w:val="superscript"/>
            </w:rPr>
            <w:t>3</w:t>
          </w:r>
          <w:r>
            <w:rPr>
              <w:sz w:val="24"/>
              <w:szCs w:val="24"/>
            </w:rPr>
            <w:t>, Elspeth Mathie</w:t>
          </w:r>
          <w:r>
            <w:rPr>
              <w:sz w:val="24"/>
              <w:szCs w:val="24"/>
              <w:vertAlign w:val="superscript"/>
            </w:rPr>
            <w:t>1</w:t>
          </w:r>
          <w:r>
            <w:rPr>
              <w:sz w:val="24"/>
              <w:szCs w:val="24"/>
            </w:rPr>
            <w:t>, Andrea Mayrhofer</w:t>
          </w:r>
          <w:r>
            <w:rPr>
              <w:sz w:val="24"/>
              <w:szCs w:val="24"/>
              <w:vertAlign w:val="superscript"/>
            </w:rPr>
            <w:t>1</w:t>
          </w:r>
          <w:r>
            <w:rPr>
              <w:sz w:val="24"/>
              <w:szCs w:val="24"/>
            </w:rPr>
            <w:t>, John Thurman</w:t>
          </w:r>
          <w:r>
            <w:rPr>
              <w:sz w:val="24"/>
              <w:szCs w:val="24"/>
              <w:vertAlign w:val="superscript"/>
            </w:rPr>
            <w:t>2</w:t>
          </w:r>
          <w:r>
            <w:rPr>
              <w:sz w:val="24"/>
              <w:szCs w:val="24"/>
            </w:rPr>
            <w:t>, Claire Goodman</w:t>
          </w:r>
          <w:r>
            <w:rPr>
              <w:sz w:val="24"/>
              <w:szCs w:val="24"/>
              <w:vertAlign w:val="superscript"/>
            </w:rPr>
            <w:t>1</w:t>
          </w:r>
        </w:p>
        <w:p w14:paraId="765B3263" w14:textId="77777777" w:rsidR="003C6E9B" w:rsidRPr="00A401D9" w:rsidRDefault="003C6E9B" w:rsidP="003C6E9B">
          <w:pPr>
            <w:jc w:val="center"/>
            <w:rPr>
              <w:sz w:val="24"/>
              <w:szCs w:val="24"/>
            </w:rPr>
          </w:pPr>
        </w:p>
        <w:p w14:paraId="23A8F42E" w14:textId="77777777" w:rsidR="003C6E9B" w:rsidRPr="000F30A2" w:rsidRDefault="003C6E9B" w:rsidP="003C6E9B">
          <w:pPr>
            <w:rPr>
              <w:sz w:val="24"/>
              <w:szCs w:val="24"/>
            </w:rPr>
          </w:pPr>
          <w:r>
            <w:rPr>
              <w:sz w:val="24"/>
              <w:szCs w:val="24"/>
              <w:vertAlign w:val="superscript"/>
            </w:rPr>
            <w:t xml:space="preserve">1 </w:t>
          </w:r>
          <w:r w:rsidRPr="00A401D9">
            <w:rPr>
              <w:sz w:val="24"/>
              <w:szCs w:val="24"/>
            </w:rPr>
            <w:t xml:space="preserve">University of Hertfordshire, Centre for Research in Public Health and Community Care, Hatfield, Hertfordshire, UK. </w:t>
          </w:r>
        </w:p>
        <w:p w14:paraId="23AC5810" w14:textId="77777777" w:rsidR="003C6E9B" w:rsidRPr="00A401D9" w:rsidRDefault="003C6E9B" w:rsidP="003C6E9B">
          <w:pPr>
            <w:rPr>
              <w:sz w:val="24"/>
              <w:szCs w:val="24"/>
            </w:rPr>
          </w:pPr>
          <w:r>
            <w:rPr>
              <w:sz w:val="24"/>
              <w:szCs w:val="24"/>
              <w:vertAlign w:val="superscript"/>
            </w:rPr>
            <w:t xml:space="preserve">2 </w:t>
          </w:r>
          <w:r w:rsidRPr="00A401D9">
            <w:rPr>
              <w:sz w:val="24"/>
              <w:szCs w:val="24"/>
            </w:rPr>
            <w:t>University of East Anglia, Faculty of Medicine and Health Sciences, Norwich, Norfolk, UK.</w:t>
          </w:r>
        </w:p>
        <w:p w14:paraId="25BB1F01" w14:textId="77777777" w:rsidR="003C6E9B" w:rsidRDefault="003C6E9B" w:rsidP="003C6E9B">
          <w:pPr>
            <w:rPr>
              <w:sz w:val="24"/>
              <w:szCs w:val="24"/>
            </w:rPr>
          </w:pPr>
          <w:r>
            <w:rPr>
              <w:sz w:val="24"/>
              <w:szCs w:val="24"/>
              <w:vertAlign w:val="superscript"/>
            </w:rPr>
            <w:t xml:space="preserve">3 </w:t>
          </w:r>
          <w:r w:rsidRPr="00A401D9">
            <w:rPr>
              <w:sz w:val="24"/>
              <w:szCs w:val="24"/>
            </w:rPr>
            <w:t xml:space="preserve">University of Cambridge, Cambridge Institute of Public Health, Cambridge, UK. </w:t>
          </w:r>
        </w:p>
        <w:p w14:paraId="16A11DE4" w14:textId="77777777" w:rsidR="003C6E9B" w:rsidRDefault="003C6E9B" w:rsidP="003C6E9B">
          <w:pPr>
            <w:rPr>
              <w:sz w:val="24"/>
              <w:szCs w:val="24"/>
            </w:rPr>
          </w:pPr>
        </w:p>
        <w:p w14:paraId="3E0473F8" w14:textId="77777777" w:rsidR="003C6E9B" w:rsidRDefault="003C6E9B" w:rsidP="003C6E9B">
          <w:pPr>
            <w:rPr>
              <w:b/>
              <w:bCs/>
              <w:sz w:val="24"/>
              <w:szCs w:val="24"/>
            </w:rPr>
          </w:pPr>
        </w:p>
        <w:p w14:paraId="4BE1B727" w14:textId="77777777" w:rsidR="003C6E9B" w:rsidRDefault="003C6E9B" w:rsidP="003C6E9B">
          <w:pPr>
            <w:rPr>
              <w:b/>
              <w:bCs/>
              <w:sz w:val="24"/>
              <w:szCs w:val="24"/>
            </w:rPr>
          </w:pPr>
        </w:p>
        <w:p w14:paraId="2D3C26A4" w14:textId="77777777" w:rsidR="003C6E9B" w:rsidRDefault="003C6E9B" w:rsidP="003C6E9B">
          <w:pPr>
            <w:rPr>
              <w:b/>
              <w:bCs/>
              <w:sz w:val="24"/>
              <w:szCs w:val="24"/>
            </w:rPr>
          </w:pPr>
        </w:p>
        <w:p w14:paraId="77A32263" w14:textId="77777777" w:rsidR="003C6E9B" w:rsidRDefault="003C6E9B" w:rsidP="003C6E9B">
          <w:pPr>
            <w:rPr>
              <w:b/>
              <w:bCs/>
              <w:sz w:val="24"/>
              <w:szCs w:val="24"/>
            </w:rPr>
          </w:pPr>
        </w:p>
        <w:p w14:paraId="486B34BD" w14:textId="77777777" w:rsidR="003C6E9B" w:rsidRDefault="003C6E9B" w:rsidP="003C6E9B">
          <w:pPr>
            <w:rPr>
              <w:b/>
              <w:bCs/>
              <w:sz w:val="24"/>
              <w:szCs w:val="24"/>
            </w:rPr>
          </w:pPr>
        </w:p>
        <w:p w14:paraId="53D30B67" w14:textId="77777777" w:rsidR="003C6E9B" w:rsidRPr="00A401D9" w:rsidRDefault="003C6E9B" w:rsidP="003C6E9B">
          <w:pPr>
            <w:rPr>
              <w:b/>
              <w:bCs/>
              <w:sz w:val="24"/>
              <w:szCs w:val="24"/>
            </w:rPr>
          </w:pPr>
          <w:r w:rsidRPr="00A401D9">
            <w:rPr>
              <w:b/>
              <w:bCs/>
              <w:sz w:val="24"/>
              <w:szCs w:val="24"/>
            </w:rPr>
            <w:t>Corresponding Author:</w:t>
          </w:r>
        </w:p>
        <w:p w14:paraId="626958F7" w14:textId="77777777" w:rsidR="003C6E9B" w:rsidRDefault="003C6E9B" w:rsidP="003C6E9B">
          <w:pPr>
            <w:rPr>
              <w:sz w:val="24"/>
              <w:szCs w:val="24"/>
            </w:rPr>
          </w:pPr>
          <w:r>
            <w:rPr>
              <w:sz w:val="24"/>
              <w:szCs w:val="24"/>
            </w:rPr>
            <w:t>Nicole Darlington,</w:t>
          </w:r>
        </w:p>
        <w:p w14:paraId="7E86E0CE" w14:textId="77777777" w:rsidR="003C6E9B" w:rsidRDefault="003C6E9B" w:rsidP="003C6E9B">
          <w:pPr>
            <w:rPr>
              <w:sz w:val="24"/>
              <w:szCs w:val="24"/>
            </w:rPr>
          </w:pPr>
          <w:r>
            <w:rPr>
              <w:sz w:val="24"/>
              <w:szCs w:val="24"/>
            </w:rPr>
            <w:t>Centre for Research in Public Health and Community Care</w:t>
          </w:r>
        </w:p>
        <w:p w14:paraId="176B4051" w14:textId="77777777" w:rsidR="003C6E9B" w:rsidRDefault="003C6E9B" w:rsidP="003C6E9B">
          <w:pPr>
            <w:rPr>
              <w:sz w:val="24"/>
              <w:szCs w:val="24"/>
            </w:rPr>
          </w:pPr>
          <w:r>
            <w:rPr>
              <w:sz w:val="24"/>
              <w:szCs w:val="24"/>
            </w:rPr>
            <w:t>University of Hertfordshire</w:t>
          </w:r>
        </w:p>
        <w:p w14:paraId="088F121C" w14:textId="77777777" w:rsidR="003C6E9B" w:rsidRDefault="003C6E9B" w:rsidP="003C6E9B">
          <w:pPr>
            <w:rPr>
              <w:sz w:val="24"/>
              <w:szCs w:val="24"/>
            </w:rPr>
          </w:pPr>
          <w:r>
            <w:rPr>
              <w:sz w:val="24"/>
              <w:szCs w:val="24"/>
            </w:rPr>
            <w:t>Tel: 01707 284457</w:t>
          </w:r>
        </w:p>
        <w:p w14:paraId="73B675DD" w14:textId="77777777" w:rsidR="003C6E9B" w:rsidRDefault="003C6E9B" w:rsidP="003C6E9B">
          <w:pPr>
            <w:rPr>
              <w:sz w:val="24"/>
              <w:szCs w:val="24"/>
            </w:rPr>
          </w:pPr>
          <w:r>
            <w:rPr>
              <w:sz w:val="24"/>
              <w:szCs w:val="24"/>
            </w:rPr>
            <w:t xml:space="preserve">Email: </w:t>
          </w:r>
          <w:hyperlink r:id="rId10" w:history="1">
            <w:r w:rsidRPr="00F02C54">
              <w:rPr>
                <w:rStyle w:val="Hyperlink"/>
                <w:sz w:val="24"/>
                <w:szCs w:val="24"/>
              </w:rPr>
              <w:t>n.darlington@herts.ac.uk</w:t>
            </w:r>
          </w:hyperlink>
          <w:r>
            <w:rPr>
              <w:sz w:val="24"/>
              <w:szCs w:val="24"/>
            </w:rPr>
            <w:t xml:space="preserve"> </w:t>
          </w:r>
        </w:p>
        <w:p w14:paraId="39D49A3E" w14:textId="77777777" w:rsidR="003C6E9B" w:rsidRDefault="003C6E9B" w:rsidP="003C6E9B">
          <w:pPr>
            <w:rPr>
              <w:sz w:val="24"/>
              <w:szCs w:val="24"/>
            </w:rPr>
          </w:pPr>
        </w:p>
        <w:p w14:paraId="205BD9B9" w14:textId="7F89FA8A" w:rsidR="003C6E9B" w:rsidRDefault="003C6E9B" w:rsidP="003C6E9B">
          <w:r w:rsidRPr="000F30A2">
            <w:rPr>
              <w:b/>
              <w:bCs/>
              <w:sz w:val="24"/>
              <w:szCs w:val="24"/>
            </w:rPr>
            <w:t>Word count:</w:t>
          </w:r>
          <w:r>
            <w:rPr>
              <w:sz w:val="24"/>
              <w:szCs w:val="24"/>
            </w:rPr>
            <w:t xml:space="preserve"> 3879</w:t>
          </w:r>
        </w:p>
        <w:p w14:paraId="08FA79BD" w14:textId="43158CE2" w:rsidR="003C6E9B" w:rsidRDefault="003C6E9B">
          <w:pPr>
            <w:rPr>
              <w:rFonts w:asciiTheme="majorHAnsi" w:eastAsiaTheme="majorEastAsia" w:hAnsiTheme="majorHAnsi" w:cstheme="majorBidi"/>
              <w:b/>
              <w:color w:val="2F5496" w:themeColor="accent1" w:themeShade="BF"/>
              <w:sz w:val="32"/>
              <w:szCs w:val="32"/>
            </w:rPr>
          </w:pPr>
          <w:r>
            <w:br w:type="page"/>
          </w:r>
        </w:p>
      </w:sdtContent>
    </w:sdt>
    <w:p w14:paraId="0DE13DF5" w14:textId="4E896BD4" w:rsidR="0014487A" w:rsidRPr="000F30A2" w:rsidRDefault="0014487A" w:rsidP="0014487A">
      <w:pPr>
        <w:pStyle w:val="Heading1"/>
        <w:spacing w:line="360" w:lineRule="auto"/>
        <w:jc w:val="center"/>
      </w:pPr>
      <w:r w:rsidRPr="000F30A2">
        <w:lastRenderedPageBreak/>
        <w:t xml:space="preserve">A </w:t>
      </w:r>
      <w:r>
        <w:t>S</w:t>
      </w:r>
      <w:r w:rsidRPr="000F30A2">
        <w:t xml:space="preserve">urvey </w:t>
      </w:r>
      <w:r>
        <w:t>of</w:t>
      </w:r>
      <w:r w:rsidRPr="000F30A2">
        <w:t xml:space="preserve"> </w:t>
      </w:r>
      <w:r>
        <w:t>T</w:t>
      </w:r>
      <w:r w:rsidRPr="000F30A2">
        <w:t xml:space="preserve">he </w:t>
      </w:r>
      <w:r>
        <w:t>E</w:t>
      </w:r>
      <w:r w:rsidRPr="000F30A2">
        <w:t xml:space="preserve">xperience of </w:t>
      </w:r>
      <w:r>
        <w:t>L</w:t>
      </w:r>
      <w:r w:rsidRPr="000F30A2">
        <w:t xml:space="preserve">iving </w:t>
      </w:r>
      <w:r>
        <w:t>with</w:t>
      </w:r>
      <w:r w:rsidRPr="000F30A2">
        <w:t xml:space="preserve"> </w:t>
      </w:r>
      <w:r>
        <w:t>D</w:t>
      </w:r>
      <w:r w:rsidRPr="000F30A2">
        <w:t xml:space="preserve">ementia in a </w:t>
      </w:r>
      <w:r>
        <w:t>D</w:t>
      </w:r>
      <w:r w:rsidRPr="000F30A2">
        <w:t>ementia</w:t>
      </w:r>
      <w:r>
        <w:t xml:space="preserve"> F</w:t>
      </w:r>
      <w:r w:rsidRPr="000F30A2">
        <w:t xml:space="preserve">riendly </w:t>
      </w:r>
      <w:r>
        <w:t>C</w:t>
      </w:r>
      <w:r w:rsidRPr="000F30A2">
        <w:t>ommunity</w:t>
      </w:r>
    </w:p>
    <w:p w14:paraId="67AC925C" w14:textId="6277B5E0" w:rsidR="00B25494" w:rsidRDefault="00B25494" w:rsidP="00B25494">
      <w:pPr>
        <w:spacing w:line="360" w:lineRule="auto"/>
      </w:pPr>
    </w:p>
    <w:p w14:paraId="1D04BD7C" w14:textId="5E954441" w:rsidR="005E6530" w:rsidRDefault="005E6530" w:rsidP="00B25494">
      <w:pPr>
        <w:pStyle w:val="Heading1"/>
        <w:spacing w:line="360" w:lineRule="auto"/>
        <w:jc w:val="both"/>
      </w:pPr>
      <w:r w:rsidRPr="000112EF">
        <w:t>ABSTRACT</w:t>
      </w:r>
    </w:p>
    <w:p w14:paraId="3DCD0491" w14:textId="2734F9C4" w:rsidR="00A83996" w:rsidRPr="00A83996" w:rsidRDefault="00A83996" w:rsidP="00B25494">
      <w:pPr>
        <w:spacing w:line="360" w:lineRule="auto"/>
        <w:jc w:val="both"/>
      </w:pPr>
      <w:r>
        <w:t xml:space="preserve">Dementia Friendly Communities (DFCs) are one way in which people living with dementia can be supported to be active, engaged and valued citizens. </w:t>
      </w:r>
      <w:bookmarkStart w:id="0" w:name="_Hlk34655719"/>
      <w:r>
        <w:t xml:space="preserve">Quantitative evaluations of the experiences of those with dementia living within these communities </w:t>
      </w:r>
      <w:r w:rsidR="00270005">
        <w:t xml:space="preserve">are </w:t>
      </w:r>
      <w:r w:rsidR="00865059">
        <w:t>scarce</w:t>
      </w:r>
      <w:r>
        <w:t>.</w:t>
      </w:r>
      <w:bookmarkEnd w:id="0"/>
      <w:r>
        <w:t xml:space="preserve"> </w:t>
      </w:r>
      <w:r>
        <w:rPr>
          <w:rFonts w:cstheme="minorHAnsi"/>
        </w:rPr>
        <w:t xml:space="preserve">This paper reports findings from a survey </w:t>
      </w:r>
      <w:r w:rsidRPr="00BE151D">
        <w:rPr>
          <w:rFonts w:cstheme="minorHAnsi"/>
        </w:rPr>
        <w:t xml:space="preserve">of people living with dementia </w:t>
      </w:r>
      <w:r>
        <w:rPr>
          <w:rFonts w:cstheme="minorHAnsi"/>
        </w:rPr>
        <w:t xml:space="preserve">on their experience of living in a </w:t>
      </w:r>
      <w:r w:rsidR="00323B8B">
        <w:rPr>
          <w:rFonts w:cstheme="minorHAnsi"/>
        </w:rPr>
        <w:t>D</w:t>
      </w:r>
      <w:r w:rsidR="0014487A">
        <w:rPr>
          <w:rFonts w:cstheme="minorHAnsi"/>
        </w:rPr>
        <w:t>FC</w:t>
      </w:r>
      <w:r>
        <w:rPr>
          <w:rFonts w:cstheme="minorHAnsi"/>
        </w:rPr>
        <w:t xml:space="preserve">. </w:t>
      </w:r>
      <w:r>
        <w:t xml:space="preserve">Two-hundred and forty </w:t>
      </w:r>
      <w:r w:rsidR="005A7B36">
        <w:t xml:space="preserve">people living with dementia </w:t>
      </w:r>
      <w:r w:rsidR="00323B8B">
        <w:t>completed a</w:t>
      </w:r>
      <w:r>
        <w:t xml:space="preserve"> cross-sectional survey in six </w:t>
      </w:r>
      <w:r w:rsidR="00323B8B">
        <w:t>DFCs a</w:t>
      </w:r>
      <w:r>
        <w:t>cross England.</w:t>
      </w:r>
      <w:r w:rsidR="001226FD">
        <w:t xml:space="preserve"> Around half of respondents </w:t>
      </w:r>
      <w:r w:rsidR="00976D16">
        <w:t xml:space="preserve">reported they </w:t>
      </w:r>
      <w:r w:rsidR="001226FD">
        <w:t xml:space="preserve">were aware they were living in a DFC. </w:t>
      </w:r>
      <w:r w:rsidR="00E4459A">
        <w:t xml:space="preserve">Being aware </w:t>
      </w:r>
      <w:r w:rsidR="001226FD">
        <w:t>of living in a DFC was associated with</w:t>
      </w:r>
      <w:r w:rsidR="004A064B">
        <w:t xml:space="preserve"> </w:t>
      </w:r>
      <w:r w:rsidR="006022FA">
        <w:t>taking part in leisure activities (</w:t>
      </w:r>
      <w:r w:rsidR="006022FA" w:rsidRPr="00922EA9">
        <w:rPr>
          <w:i/>
          <w:iCs/>
        </w:rPr>
        <w:t>p</w:t>
      </w:r>
      <w:r w:rsidR="002843CA">
        <w:t>=0.042), community centre attendance (</w:t>
      </w:r>
      <w:r w:rsidR="002843CA" w:rsidRPr="00922EA9">
        <w:rPr>
          <w:i/>
          <w:iCs/>
        </w:rPr>
        <w:t>p</w:t>
      </w:r>
      <w:r w:rsidR="002843CA">
        <w:t xml:space="preserve">=0.009), </w:t>
      </w:r>
      <w:r w:rsidR="007D4889">
        <w:t>b</w:t>
      </w:r>
      <w:r w:rsidR="00905522">
        <w:t>e</w:t>
      </w:r>
      <w:r w:rsidR="007D4889">
        <w:t>ing involved in organised activities or groups (</w:t>
      </w:r>
      <w:r w:rsidR="007D4889" w:rsidRPr="00922EA9">
        <w:rPr>
          <w:i/>
          <w:iCs/>
        </w:rPr>
        <w:t>p</w:t>
      </w:r>
      <w:r w:rsidR="00905522">
        <w:t>&lt;0.001), feeling understood (</w:t>
      </w:r>
      <w:r w:rsidR="00905522" w:rsidRPr="00922EA9">
        <w:rPr>
          <w:i/>
          <w:iCs/>
        </w:rPr>
        <w:t>p</w:t>
      </w:r>
      <w:r w:rsidR="00905522">
        <w:t>=0.008)</w:t>
      </w:r>
      <w:r w:rsidR="00E4459A">
        <w:t>,</w:t>
      </w:r>
      <w:r w:rsidR="00905522">
        <w:t xml:space="preserve"> and </w:t>
      </w:r>
      <w:r w:rsidR="00571868">
        <w:t xml:space="preserve">feeling </w:t>
      </w:r>
      <w:r w:rsidR="00905522">
        <w:t xml:space="preserve">valued for </w:t>
      </w:r>
      <w:r w:rsidR="008F3E63">
        <w:t>their own contributions</w:t>
      </w:r>
      <w:r w:rsidR="00323B8B">
        <w:t xml:space="preserve"> to the community</w:t>
      </w:r>
      <w:r w:rsidR="008F3E63">
        <w:t xml:space="preserve"> (</w:t>
      </w:r>
      <w:r w:rsidR="008F3E63" w:rsidRPr="00922EA9">
        <w:rPr>
          <w:i/>
          <w:iCs/>
        </w:rPr>
        <w:t>p</w:t>
      </w:r>
      <w:r w:rsidR="008F3E63">
        <w:t xml:space="preserve">=0.002). </w:t>
      </w:r>
      <w:r>
        <w:t>Th</w:t>
      </w:r>
      <w:r w:rsidR="003D444A">
        <w:t>is study illustrates</w:t>
      </w:r>
      <w:r>
        <w:rPr>
          <w:rFonts w:cstheme="minorHAnsi"/>
        </w:rPr>
        <w:t xml:space="preserve"> the</w:t>
      </w:r>
      <w:r w:rsidR="00323B8B" w:rsidRPr="00323B8B">
        <w:t xml:space="preserve"> </w:t>
      </w:r>
      <w:r w:rsidR="00323B8B">
        <w:t xml:space="preserve">contribution that surveys can make in facilitating the expression of views and experiences of </w:t>
      </w:r>
      <w:r w:rsidR="00323B8B">
        <w:rPr>
          <w:rFonts w:cstheme="minorHAnsi"/>
        </w:rPr>
        <w:t>people living with dement</w:t>
      </w:r>
      <w:r w:rsidR="00323B8B" w:rsidRPr="005F0520">
        <w:rPr>
          <w:rFonts w:cstheme="minorHAnsi"/>
          <w:color w:val="000000" w:themeColor="text1"/>
        </w:rPr>
        <w:t>ia</w:t>
      </w:r>
      <w:r w:rsidR="00111445" w:rsidRPr="005F0520">
        <w:rPr>
          <w:rFonts w:cstheme="minorHAnsi"/>
          <w:color w:val="000000" w:themeColor="text1"/>
        </w:rPr>
        <w:t>. Awareness of living within a DFC is associated with greater involvement in, and belonging to, the wider community.</w:t>
      </w:r>
      <w:r w:rsidRPr="005F0520">
        <w:rPr>
          <w:rFonts w:cstheme="minorHAnsi"/>
          <w:color w:val="000000" w:themeColor="text1"/>
        </w:rPr>
        <w:t xml:space="preserve"> </w:t>
      </w:r>
    </w:p>
    <w:p w14:paraId="59E5FF29" w14:textId="77777777" w:rsidR="005E6530" w:rsidRPr="000112EF" w:rsidRDefault="005E6530" w:rsidP="00B25494">
      <w:pPr>
        <w:pStyle w:val="Heading1"/>
        <w:spacing w:line="360" w:lineRule="auto"/>
        <w:jc w:val="both"/>
      </w:pPr>
      <w:r w:rsidRPr="00D55740">
        <w:t>INTRODUCTION</w:t>
      </w:r>
    </w:p>
    <w:p w14:paraId="6E0EA81E" w14:textId="7DC0E04C" w:rsidR="00212AEA" w:rsidRPr="00BE151D" w:rsidRDefault="00BE151D" w:rsidP="00B25494">
      <w:pPr>
        <w:spacing w:after="0" w:line="360" w:lineRule="auto"/>
        <w:jc w:val="both"/>
        <w:rPr>
          <w:rFonts w:cstheme="minorHAnsi"/>
        </w:rPr>
      </w:pPr>
      <w:r>
        <w:rPr>
          <w:rFonts w:cstheme="minorHAnsi"/>
        </w:rPr>
        <w:t xml:space="preserve">In England, </w:t>
      </w:r>
      <w:r w:rsidR="0064760C" w:rsidRPr="00865059">
        <w:rPr>
          <w:rFonts w:cstheme="minorHAnsi"/>
        </w:rPr>
        <w:t>D</w:t>
      </w:r>
      <w:r w:rsidR="001A1139" w:rsidRPr="00865059">
        <w:rPr>
          <w:rFonts w:cstheme="minorHAnsi"/>
        </w:rPr>
        <w:t>ementia Friendly Communitie</w:t>
      </w:r>
      <w:r w:rsidR="0064760C" w:rsidRPr="00865059">
        <w:rPr>
          <w:rFonts w:cstheme="minorHAnsi"/>
        </w:rPr>
        <w:t>s</w:t>
      </w:r>
      <w:r w:rsidR="001A1139" w:rsidRPr="00865059">
        <w:rPr>
          <w:rFonts w:cstheme="minorHAnsi"/>
        </w:rPr>
        <w:t xml:space="preserve"> (DFCs)</w:t>
      </w:r>
      <w:r w:rsidR="0064760C" w:rsidRPr="00865059">
        <w:rPr>
          <w:rFonts w:cstheme="minorHAnsi"/>
        </w:rPr>
        <w:t xml:space="preserve"> are </w:t>
      </w:r>
      <w:r w:rsidR="00A10DE0" w:rsidRPr="00865059">
        <w:rPr>
          <w:rFonts w:cstheme="minorHAnsi"/>
        </w:rPr>
        <w:t>most often</w:t>
      </w:r>
      <w:r w:rsidR="00BE17EB" w:rsidRPr="00865059">
        <w:rPr>
          <w:rFonts w:cstheme="minorHAnsi"/>
        </w:rPr>
        <w:t xml:space="preserve"> </w:t>
      </w:r>
      <w:r w:rsidR="0064760C" w:rsidRPr="00865059">
        <w:rPr>
          <w:rFonts w:cstheme="minorHAnsi"/>
        </w:rPr>
        <w:t>d</w:t>
      </w:r>
      <w:r w:rsidRPr="00865059">
        <w:rPr>
          <w:rFonts w:cstheme="minorHAnsi"/>
        </w:rPr>
        <w:t>efined by a physical location (</w:t>
      </w:r>
      <w:r w:rsidR="00B25494">
        <w:rPr>
          <w:rFonts w:cstheme="minorHAnsi"/>
        </w:rPr>
        <w:t>for example,</w:t>
      </w:r>
      <w:r w:rsidR="004B500D" w:rsidRPr="00865059">
        <w:rPr>
          <w:rFonts w:cstheme="minorHAnsi"/>
        </w:rPr>
        <w:t xml:space="preserve"> </w:t>
      </w:r>
      <w:r w:rsidRPr="00865059">
        <w:rPr>
          <w:rFonts w:cstheme="minorHAnsi"/>
        </w:rPr>
        <w:t>town, city, village</w:t>
      </w:r>
      <w:r w:rsidR="00B2364A" w:rsidRPr="00865059">
        <w:rPr>
          <w:rFonts w:cstheme="minorHAnsi"/>
        </w:rPr>
        <w:t>)</w:t>
      </w:r>
      <w:r w:rsidR="00372DEE" w:rsidRPr="00865059">
        <w:rPr>
          <w:rFonts w:cstheme="minorHAnsi"/>
        </w:rPr>
        <w:t>. They commonly</w:t>
      </w:r>
      <w:r w:rsidR="00EC485F" w:rsidRPr="00865059">
        <w:rPr>
          <w:rFonts w:cstheme="minorHAnsi"/>
        </w:rPr>
        <w:t xml:space="preserve"> </w:t>
      </w:r>
      <w:r w:rsidR="00BE17EB" w:rsidRPr="00865059">
        <w:rPr>
          <w:rFonts w:cstheme="minorHAnsi"/>
        </w:rPr>
        <w:t xml:space="preserve">bring together </w:t>
      </w:r>
      <w:r w:rsidR="0064760C" w:rsidRPr="00865059">
        <w:rPr>
          <w:rFonts w:cstheme="minorHAnsi"/>
        </w:rPr>
        <w:t xml:space="preserve">local organisations and services </w:t>
      </w:r>
      <w:r w:rsidR="00B2364A" w:rsidRPr="00865059">
        <w:rPr>
          <w:rFonts w:cstheme="minorHAnsi"/>
        </w:rPr>
        <w:t>to</w:t>
      </w:r>
      <w:r w:rsidR="0064760C" w:rsidRPr="00865059">
        <w:rPr>
          <w:rFonts w:cstheme="minorHAnsi"/>
        </w:rPr>
        <w:t xml:space="preserve"> </w:t>
      </w:r>
      <w:r w:rsidR="00BE17EB" w:rsidRPr="00865059">
        <w:rPr>
          <w:rFonts w:cstheme="minorHAnsi"/>
        </w:rPr>
        <w:t xml:space="preserve">raise </w:t>
      </w:r>
      <w:r w:rsidR="0064760C" w:rsidRPr="00865059">
        <w:rPr>
          <w:rFonts w:cstheme="minorHAnsi"/>
        </w:rPr>
        <w:t xml:space="preserve">awareness, </w:t>
      </w:r>
      <w:r w:rsidR="00BE17EB" w:rsidRPr="00865059">
        <w:rPr>
          <w:rFonts w:cstheme="minorHAnsi"/>
        </w:rPr>
        <w:t>engage communities</w:t>
      </w:r>
      <w:r w:rsidR="0064760C" w:rsidRPr="00865059">
        <w:rPr>
          <w:rFonts w:cstheme="minorHAnsi"/>
        </w:rPr>
        <w:t>, challenge stigma and normalise the experience of living with dementia</w:t>
      </w:r>
      <w:r w:rsidRPr="00865059">
        <w:rPr>
          <w:rFonts w:cstheme="minorHAnsi"/>
        </w:rPr>
        <w:t xml:space="preserve"> (Buckner et al., 2019</w:t>
      </w:r>
      <w:r w:rsidR="00776304" w:rsidRPr="00865059">
        <w:rPr>
          <w:rFonts w:cstheme="minorHAnsi"/>
        </w:rPr>
        <w:t>)</w:t>
      </w:r>
      <w:r w:rsidR="0064760C" w:rsidRPr="00865059">
        <w:rPr>
          <w:rFonts w:cstheme="minorHAnsi"/>
        </w:rPr>
        <w:t>.</w:t>
      </w:r>
      <w:r w:rsidR="0076043A" w:rsidRPr="00865059">
        <w:rPr>
          <w:rFonts w:cstheme="minorHAnsi"/>
        </w:rPr>
        <w:t xml:space="preserve"> </w:t>
      </w:r>
      <w:r w:rsidR="006B411D" w:rsidRPr="00865059">
        <w:rPr>
          <w:rFonts w:cstheme="minorHAnsi"/>
        </w:rPr>
        <w:t xml:space="preserve">A key </w:t>
      </w:r>
      <w:r w:rsidR="00B2364A" w:rsidRPr="00865059">
        <w:rPr>
          <w:rFonts w:cstheme="minorHAnsi"/>
        </w:rPr>
        <w:t xml:space="preserve">aspiration </w:t>
      </w:r>
      <w:r w:rsidR="006B411D" w:rsidRPr="00865059">
        <w:rPr>
          <w:rFonts w:cstheme="minorHAnsi"/>
        </w:rPr>
        <w:t>of a DFC</w:t>
      </w:r>
      <w:r w:rsidR="0076043A" w:rsidRPr="00865059">
        <w:rPr>
          <w:rFonts w:cstheme="minorHAnsi"/>
        </w:rPr>
        <w:t xml:space="preserve"> </w:t>
      </w:r>
      <w:r w:rsidR="002A66E7" w:rsidRPr="00865059">
        <w:rPr>
          <w:rFonts w:cstheme="minorHAnsi"/>
        </w:rPr>
        <w:t xml:space="preserve">is to become a place where </w:t>
      </w:r>
      <w:r w:rsidR="00BE17EB" w:rsidRPr="00865059">
        <w:rPr>
          <w:rFonts w:cstheme="minorHAnsi"/>
        </w:rPr>
        <w:t>people living with dementia</w:t>
      </w:r>
      <w:r w:rsidR="0064760C" w:rsidRPr="00865059">
        <w:rPr>
          <w:rFonts w:cstheme="minorHAnsi"/>
        </w:rPr>
        <w:t xml:space="preserve"> </w:t>
      </w:r>
      <w:r w:rsidR="000112EF" w:rsidRPr="00865059">
        <w:rPr>
          <w:rFonts w:cstheme="minorHAnsi"/>
        </w:rPr>
        <w:t>are</w:t>
      </w:r>
      <w:r w:rsidR="00B2364A" w:rsidRPr="00865059">
        <w:rPr>
          <w:rFonts w:cstheme="minorHAnsi"/>
        </w:rPr>
        <w:t xml:space="preserve"> </w:t>
      </w:r>
      <w:r w:rsidR="00571868" w:rsidRPr="00865059">
        <w:rPr>
          <w:rFonts w:cstheme="minorHAnsi"/>
        </w:rPr>
        <w:t xml:space="preserve">included and empowered and </w:t>
      </w:r>
      <w:r w:rsidR="00B2364A" w:rsidRPr="00865059">
        <w:rPr>
          <w:rFonts w:cstheme="minorHAnsi"/>
        </w:rPr>
        <w:t>not</w:t>
      </w:r>
      <w:r w:rsidR="000112EF" w:rsidRPr="00865059">
        <w:rPr>
          <w:rFonts w:cstheme="minorHAnsi"/>
        </w:rPr>
        <w:t xml:space="preserve"> </w:t>
      </w:r>
      <w:r w:rsidR="00571868" w:rsidRPr="00865059">
        <w:rPr>
          <w:rFonts w:cstheme="minorHAnsi"/>
        </w:rPr>
        <w:t>limited</w:t>
      </w:r>
      <w:r w:rsidR="00776304" w:rsidRPr="00865059">
        <w:rPr>
          <w:rFonts w:cstheme="minorHAnsi"/>
        </w:rPr>
        <w:t xml:space="preserve"> by </w:t>
      </w:r>
      <w:r w:rsidR="00BE17EB" w:rsidRPr="00865059">
        <w:rPr>
          <w:rFonts w:cstheme="minorHAnsi"/>
        </w:rPr>
        <w:t xml:space="preserve">the </w:t>
      </w:r>
      <w:r w:rsidR="000112EF" w:rsidRPr="00865059">
        <w:rPr>
          <w:rFonts w:cstheme="minorHAnsi"/>
        </w:rPr>
        <w:t>attitudes</w:t>
      </w:r>
      <w:r w:rsidR="00BE17EB" w:rsidRPr="00865059">
        <w:rPr>
          <w:rFonts w:cstheme="minorHAnsi"/>
        </w:rPr>
        <w:t xml:space="preserve"> of other</w:t>
      </w:r>
      <w:r w:rsidR="00571868" w:rsidRPr="00865059">
        <w:rPr>
          <w:rFonts w:cstheme="minorHAnsi"/>
        </w:rPr>
        <w:t xml:space="preserve"> people</w:t>
      </w:r>
      <w:r w:rsidR="000112EF" w:rsidRPr="00865059">
        <w:rPr>
          <w:rFonts w:cstheme="minorHAnsi"/>
        </w:rPr>
        <w:t>,</w:t>
      </w:r>
      <w:r w:rsidR="00B2364A" w:rsidRPr="00865059">
        <w:rPr>
          <w:rFonts w:cstheme="minorHAnsi"/>
        </w:rPr>
        <w:t xml:space="preserve"> the</w:t>
      </w:r>
      <w:r w:rsidR="000112EF">
        <w:rPr>
          <w:rFonts w:cstheme="minorHAnsi"/>
        </w:rPr>
        <w:t xml:space="preserve"> local infrastructure</w:t>
      </w:r>
      <w:r w:rsidR="00372DEE">
        <w:rPr>
          <w:rFonts w:cstheme="minorHAnsi"/>
        </w:rPr>
        <w:t>,</w:t>
      </w:r>
      <w:r w:rsidR="00776304" w:rsidRPr="00BE151D">
        <w:rPr>
          <w:rFonts w:cstheme="minorHAnsi"/>
        </w:rPr>
        <w:t xml:space="preserve"> </w:t>
      </w:r>
      <w:r w:rsidR="0076043A" w:rsidRPr="00BE151D">
        <w:rPr>
          <w:rFonts w:cstheme="minorHAnsi"/>
        </w:rPr>
        <w:t>and</w:t>
      </w:r>
      <w:r w:rsidR="00B2364A">
        <w:rPr>
          <w:rFonts w:cstheme="minorHAnsi"/>
        </w:rPr>
        <w:t xml:space="preserve"> how</w:t>
      </w:r>
      <w:r w:rsidR="0076043A" w:rsidRPr="00BE151D">
        <w:rPr>
          <w:rFonts w:cstheme="minorHAnsi"/>
        </w:rPr>
        <w:t xml:space="preserve"> services</w:t>
      </w:r>
      <w:r w:rsidR="00B2364A">
        <w:rPr>
          <w:rFonts w:cstheme="minorHAnsi"/>
        </w:rPr>
        <w:t xml:space="preserve"> are organised</w:t>
      </w:r>
      <w:r w:rsidR="0076043A" w:rsidRPr="00BE151D">
        <w:rPr>
          <w:rFonts w:cstheme="minorHAnsi"/>
        </w:rPr>
        <w:t>.</w:t>
      </w:r>
      <w:r w:rsidR="002840CC">
        <w:rPr>
          <w:rFonts w:cstheme="minorHAnsi"/>
        </w:rPr>
        <w:t xml:space="preserve"> </w:t>
      </w:r>
      <w:r w:rsidR="00212AEA" w:rsidRPr="00BE151D">
        <w:rPr>
          <w:rFonts w:cstheme="minorHAnsi"/>
        </w:rPr>
        <w:t>Ninety percent of OECD (Organisation for Economic Co-operation and Development</w:t>
      </w:r>
      <w:r w:rsidR="0071576E">
        <w:rPr>
          <w:rFonts w:cstheme="minorHAnsi"/>
        </w:rPr>
        <w:t>, 2018</w:t>
      </w:r>
      <w:r w:rsidR="00212AEA" w:rsidRPr="00BE151D">
        <w:rPr>
          <w:rFonts w:cstheme="minorHAnsi"/>
        </w:rPr>
        <w:t>) countries support D</w:t>
      </w:r>
      <w:r w:rsidR="000112EF">
        <w:rPr>
          <w:rFonts w:cstheme="minorHAnsi"/>
        </w:rPr>
        <w:t>FC</w:t>
      </w:r>
      <w:r w:rsidR="00212AEA" w:rsidRPr="00BE151D">
        <w:rPr>
          <w:rFonts w:cstheme="minorHAnsi"/>
        </w:rPr>
        <w:t xml:space="preserve"> initiatives to enable people </w:t>
      </w:r>
      <w:r w:rsidR="002A66E7">
        <w:rPr>
          <w:rFonts w:cstheme="minorHAnsi"/>
        </w:rPr>
        <w:t>affected by</w:t>
      </w:r>
      <w:r w:rsidR="002A66E7" w:rsidRPr="00BE151D">
        <w:rPr>
          <w:rFonts w:cstheme="minorHAnsi"/>
        </w:rPr>
        <w:t xml:space="preserve"> </w:t>
      </w:r>
      <w:r w:rsidR="00212AEA" w:rsidRPr="00BE151D">
        <w:rPr>
          <w:rFonts w:cstheme="minorHAnsi"/>
        </w:rPr>
        <w:t xml:space="preserve">dementia to live well within their local communities. </w:t>
      </w:r>
      <w:r w:rsidR="00BE17EB" w:rsidRPr="00BE151D">
        <w:rPr>
          <w:rFonts w:cstheme="minorHAnsi"/>
        </w:rPr>
        <w:t xml:space="preserve">Dementia Friendly Communities are </w:t>
      </w:r>
      <w:r w:rsidR="00384EB1">
        <w:rPr>
          <w:rFonts w:cstheme="minorHAnsi"/>
        </w:rPr>
        <w:t>designed to</w:t>
      </w:r>
      <w:r w:rsidR="00751E92">
        <w:rPr>
          <w:rFonts w:cstheme="minorHAnsi"/>
        </w:rPr>
        <w:t xml:space="preserve"> support people living with dementia</w:t>
      </w:r>
      <w:r w:rsidR="00384EB1">
        <w:rPr>
          <w:rFonts w:cstheme="minorHAnsi"/>
        </w:rPr>
        <w:t xml:space="preserve"> </w:t>
      </w:r>
      <w:r w:rsidR="00751E92">
        <w:rPr>
          <w:rFonts w:cstheme="minorHAnsi"/>
        </w:rPr>
        <w:t xml:space="preserve">to </w:t>
      </w:r>
      <w:r w:rsidR="00BE17EB" w:rsidRPr="00BE151D">
        <w:rPr>
          <w:rFonts w:cstheme="minorHAnsi"/>
        </w:rPr>
        <w:t>be active, engaged and valued citizens</w:t>
      </w:r>
      <w:r w:rsidR="00571868">
        <w:rPr>
          <w:rFonts w:cstheme="minorHAnsi"/>
        </w:rPr>
        <w:t xml:space="preserve"> (Alzheimer’s </w:t>
      </w:r>
      <w:r w:rsidR="00CD35CE">
        <w:rPr>
          <w:rFonts w:cstheme="minorHAnsi"/>
        </w:rPr>
        <w:t>Society</w:t>
      </w:r>
      <w:r w:rsidR="00571868">
        <w:rPr>
          <w:rFonts w:cstheme="minorHAnsi"/>
        </w:rPr>
        <w:t>, 2020)</w:t>
      </w:r>
      <w:r w:rsidR="00BE17EB">
        <w:rPr>
          <w:rFonts w:cstheme="minorHAnsi"/>
        </w:rPr>
        <w:t xml:space="preserve">. </w:t>
      </w:r>
    </w:p>
    <w:p w14:paraId="43548441" w14:textId="77777777" w:rsidR="00135234" w:rsidRPr="00BE151D" w:rsidRDefault="00135234" w:rsidP="00B25494">
      <w:pPr>
        <w:spacing w:after="0" w:line="360" w:lineRule="auto"/>
        <w:jc w:val="both"/>
        <w:rPr>
          <w:rFonts w:cstheme="minorHAnsi"/>
        </w:rPr>
      </w:pPr>
    </w:p>
    <w:p w14:paraId="1083A57F" w14:textId="7A87CEB9" w:rsidR="004C4C05" w:rsidRDefault="0076043A" w:rsidP="00B25494">
      <w:pPr>
        <w:spacing w:line="360" w:lineRule="auto"/>
        <w:jc w:val="both"/>
        <w:rPr>
          <w:rFonts w:cstheme="minorHAnsi"/>
          <w:color w:val="000000" w:themeColor="text1"/>
          <w:shd w:val="clear" w:color="auto" w:fill="FFFFFF"/>
        </w:rPr>
      </w:pPr>
      <w:r w:rsidRPr="00BE151D">
        <w:rPr>
          <w:rFonts w:cstheme="minorHAnsi"/>
        </w:rPr>
        <w:t xml:space="preserve">Previous work has demonstrated </w:t>
      </w:r>
      <w:r w:rsidR="00A6123C">
        <w:rPr>
          <w:rFonts w:cstheme="minorHAnsi"/>
        </w:rPr>
        <w:t xml:space="preserve">the widespread reach of DFCs </w:t>
      </w:r>
      <w:r w:rsidR="00A6123C" w:rsidRPr="00BE151D">
        <w:rPr>
          <w:rFonts w:cstheme="minorHAnsi"/>
        </w:rPr>
        <w:t>(</w:t>
      </w:r>
      <w:r w:rsidR="00A6123C" w:rsidRPr="006B411D">
        <w:rPr>
          <w:rFonts w:cstheme="minorHAnsi"/>
        </w:rPr>
        <w:t>Woodward et al., 2019)</w:t>
      </w:r>
      <w:r w:rsidR="00A6123C">
        <w:rPr>
          <w:rFonts w:cstheme="minorHAnsi"/>
        </w:rPr>
        <w:t xml:space="preserve"> with upwards of 3</w:t>
      </w:r>
      <w:r w:rsidR="00355747">
        <w:rPr>
          <w:rFonts w:cstheme="minorHAnsi"/>
        </w:rPr>
        <w:t>46</w:t>
      </w:r>
      <w:r w:rsidR="00A6123C">
        <w:rPr>
          <w:rFonts w:cstheme="minorHAnsi"/>
        </w:rPr>
        <w:t xml:space="preserve"> </w:t>
      </w:r>
      <w:r w:rsidR="00B87CDE">
        <w:rPr>
          <w:rFonts w:cstheme="minorHAnsi"/>
        </w:rPr>
        <w:t>DFCs</w:t>
      </w:r>
      <w:r w:rsidR="00A6123C">
        <w:rPr>
          <w:rFonts w:cstheme="minorHAnsi"/>
        </w:rPr>
        <w:t xml:space="preserve"> recognised in England (Dementia Friends, 2019). H</w:t>
      </w:r>
      <w:r w:rsidRPr="00BE151D">
        <w:rPr>
          <w:rFonts w:cstheme="minorHAnsi"/>
        </w:rPr>
        <w:t>owever</w:t>
      </w:r>
      <w:r w:rsidR="00D55740">
        <w:rPr>
          <w:rFonts w:cstheme="minorHAnsi"/>
        </w:rPr>
        <w:t>,</w:t>
      </w:r>
      <w:r w:rsidR="00912F34" w:rsidRPr="00BE151D">
        <w:rPr>
          <w:rFonts w:cstheme="minorHAnsi"/>
        </w:rPr>
        <w:t xml:space="preserve"> because </w:t>
      </w:r>
      <w:r w:rsidR="00AD3B70">
        <w:rPr>
          <w:rFonts w:cstheme="minorHAnsi"/>
        </w:rPr>
        <w:t xml:space="preserve">they operate in variable and specific contexts and their work is </w:t>
      </w:r>
      <w:r w:rsidR="00751E92">
        <w:rPr>
          <w:rFonts w:cstheme="minorHAnsi"/>
        </w:rPr>
        <w:t xml:space="preserve">widespread, </w:t>
      </w:r>
      <w:r w:rsidR="00BE151D" w:rsidRPr="00786834">
        <w:rPr>
          <w:rFonts w:cstheme="minorHAnsi"/>
          <w:color w:val="000000" w:themeColor="text1"/>
        </w:rPr>
        <w:t>the</w:t>
      </w:r>
      <w:r w:rsidR="00EF2A40" w:rsidRPr="00786834">
        <w:rPr>
          <w:rFonts w:cstheme="minorHAnsi"/>
          <w:color w:val="000000" w:themeColor="text1"/>
        </w:rPr>
        <w:t xml:space="preserve"> impact</w:t>
      </w:r>
      <w:r w:rsidR="00331F63" w:rsidRPr="00786834">
        <w:rPr>
          <w:rFonts w:cstheme="minorHAnsi"/>
          <w:color w:val="000000" w:themeColor="text1"/>
        </w:rPr>
        <w:t xml:space="preserve"> of</w:t>
      </w:r>
      <w:r w:rsidR="00A10DE0">
        <w:rPr>
          <w:rFonts w:cstheme="minorHAnsi"/>
          <w:color w:val="000000" w:themeColor="text1"/>
        </w:rPr>
        <w:t xml:space="preserve"> a</w:t>
      </w:r>
      <w:r w:rsidR="00331F63" w:rsidRPr="00786834">
        <w:rPr>
          <w:rFonts w:cstheme="minorHAnsi"/>
          <w:color w:val="000000" w:themeColor="text1"/>
        </w:rPr>
        <w:t xml:space="preserve"> DFC </w:t>
      </w:r>
      <w:r w:rsidR="00A10DE0">
        <w:rPr>
          <w:rFonts w:cstheme="minorHAnsi"/>
          <w:color w:val="000000" w:themeColor="text1"/>
        </w:rPr>
        <w:t>upon</w:t>
      </w:r>
      <w:r w:rsidR="003A3D97" w:rsidRPr="00786834">
        <w:rPr>
          <w:rFonts w:cstheme="minorHAnsi"/>
          <w:color w:val="000000" w:themeColor="text1"/>
        </w:rPr>
        <w:t xml:space="preserve"> people affected </w:t>
      </w:r>
      <w:r w:rsidR="0014487A">
        <w:rPr>
          <w:rFonts w:cstheme="minorHAnsi"/>
          <w:color w:val="000000" w:themeColor="text1"/>
        </w:rPr>
        <w:lastRenderedPageBreak/>
        <w:t xml:space="preserve">by dementia </w:t>
      </w:r>
      <w:r w:rsidR="003A3D97" w:rsidRPr="00786834">
        <w:rPr>
          <w:rFonts w:cstheme="minorHAnsi"/>
          <w:color w:val="000000" w:themeColor="text1"/>
        </w:rPr>
        <w:t xml:space="preserve">is difficult to judge. </w:t>
      </w:r>
      <w:r w:rsidR="004C4C05">
        <w:rPr>
          <w:rFonts w:cstheme="minorHAnsi"/>
        </w:rPr>
        <w:t xml:space="preserve">There are calls for more quantitative </w:t>
      </w:r>
      <w:r w:rsidR="00385F73">
        <w:rPr>
          <w:rFonts w:cstheme="minorHAnsi"/>
        </w:rPr>
        <w:t xml:space="preserve">data to </w:t>
      </w:r>
      <w:r w:rsidR="006A60B5">
        <w:rPr>
          <w:rFonts w:cstheme="minorHAnsi"/>
        </w:rPr>
        <w:t>underpin</w:t>
      </w:r>
      <w:r w:rsidR="00385F73">
        <w:rPr>
          <w:rFonts w:cstheme="minorHAnsi"/>
        </w:rPr>
        <w:t xml:space="preserve"> the evidence base</w:t>
      </w:r>
      <w:r w:rsidR="006A60B5">
        <w:rPr>
          <w:rFonts w:cstheme="minorHAnsi"/>
        </w:rPr>
        <w:t xml:space="preserve"> that informs the</w:t>
      </w:r>
      <w:r w:rsidR="003D20EA">
        <w:rPr>
          <w:rFonts w:cstheme="minorHAnsi"/>
        </w:rPr>
        <w:t xml:space="preserve"> evolution of new</w:t>
      </w:r>
      <w:r w:rsidR="00B87CDE">
        <w:rPr>
          <w:rFonts w:cstheme="minorHAnsi"/>
        </w:rPr>
        <w:t xml:space="preserve"> DFCs</w:t>
      </w:r>
      <w:r w:rsidR="003D20EA">
        <w:rPr>
          <w:rFonts w:cstheme="minorHAnsi"/>
        </w:rPr>
        <w:t>, and the development of existing</w:t>
      </w:r>
      <w:r w:rsidR="00B87CDE">
        <w:rPr>
          <w:rFonts w:cstheme="minorHAnsi"/>
        </w:rPr>
        <w:t xml:space="preserve"> ones </w:t>
      </w:r>
      <w:r w:rsidR="004C4C05">
        <w:rPr>
          <w:rFonts w:cstheme="minorHAnsi"/>
        </w:rPr>
        <w:t xml:space="preserve">(Herbert &amp; Scales, 2017). </w:t>
      </w:r>
      <w:r w:rsidR="0006382B">
        <w:rPr>
          <w:rFonts w:cstheme="minorHAnsi"/>
          <w:color w:val="000000" w:themeColor="text1"/>
        </w:rPr>
        <w:t>Evaluative research to date is</w:t>
      </w:r>
      <w:r w:rsidR="00BE151D" w:rsidRPr="00786834">
        <w:rPr>
          <w:rFonts w:cstheme="minorHAnsi"/>
          <w:color w:val="000000" w:themeColor="text1"/>
        </w:rPr>
        <w:t xml:space="preserve"> </w:t>
      </w:r>
      <w:r w:rsidR="00BE17EB">
        <w:rPr>
          <w:rFonts w:cstheme="minorHAnsi"/>
          <w:color w:val="000000" w:themeColor="text1"/>
        </w:rPr>
        <w:t>predominantly descriptive and restricted to qualitative data</w:t>
      </w:r>
      <w:r w:rsidR="00BE151D" w:rsidRPr="00786834">
        <w:rPr>
          <w:rFonts w:cstheme="minorHAnsi"/>
          <w:color w:val="000000" w:themeColor="text1"/>
        </w:rPr>
        <w:t xml:space="preserve"> (</w:t>
      </w:r>
      <w:r w:rsidR="006B411D" w:rsidRPr="00786834">
        <w:rPr>
          <w:rFonts w:cstheme="minorHAnsi"/>
          <w:color w:val="000000" w:themeColor="text1"/>
          <w:shd w:val="clear" w:color="auto" w:fill="FFFFFF"/>
        </w:rPr>
        <w:t>Lin &amp; Lewis, 2015</w:t>
      </w:r>
      <w:r w:rsidR="00BE151D" w:rsidRPr="00786834">
        <w:rPr>
          <w:rFonts w:cstheme="minorHAnsi"/>
          <w:color w:val="000000" w:themeColor="text1"/>
          <w:shd w:val="clear" w:color="auto" w:fill="FFFFFF"/>
        </w:rPr>
        <w:t>, Herbert &amp; Scales, 2017).</w:t>
      </w:r>
      <w:r w:rsidR="006B411D" w:rsidRPr="00786834">
        <w:rPr>
          <w:rFonts w:cstheme="minorHAnsi"/>
          <w:color w:val="000000" w:themeColor="text1"/>
          <w:shd w:val="clear" w:color="auto" w:fill="FFFFFF"/>
        </w:rPr>
        <w:t xml:space="preserve"> </w:t>
      </w:r>
    </w:p>
    <w:p w14:paraId="0AE5FA51" w14:textId="53991008" w:rsidR="00135234" w:rsidRPr="00751E92" w:rsidRDefault="004C4C05" w:rsidP="00B25494">
      <w:pPr>
        <w:spacing w:line="360" w:lineRule="auto"/>
        <w:jc w:val="both"/>
      </w:pPr>
      <w:r>
        <w:rPr>
          <w:rFonts w:cstheme="minorHAnsi"/>
        </w:rPr>
        <w:t xml:space="preserve">In the last decade, researchers </w:t>
      </w:r>
      <w:r w:rsidR="00976D16">
        <w:rPr>
          <w:rFonts w:cstheme="minorHAnsi"/>
        </w:rPr>
        <w:t>have taken</w:t>
      </w:r>
      <w:r>
        <w:rPr>
          <w:rFonts w:cstheme="minorHAnsi"/>
        </w:rPr>
        <w:t xml:space="preserve"> more steps to include people with dementia in quantitative research by addressing perceived difficulties in consent, capacity</w:t>
      </w:r>
      <w:r w:rsidR="00A91311">
        <w:rPr>
          <w:rFonts w:cstheme="minorHAnsi"/>
        </w:rPr>
        <w:t>,</w:t>
      </w:r>
      <w:r>
        <w:rPr>
          <w:rFonts w:cstheme="minorHAnsi"/>
        </w:rPr>
        <w:t xml:space="preserve"> and communication (</w:t>
      </w:r>
      <w:r w:rsidRPr="00213120">
        <w:rPr>
          <w:rFonts w:cstheme="minorHAnsi"/>
        </w:rPr>
        <w:t>A</w:t>
      </w:r>
      <w:r>
        <w:rPr>
          <w:rFonts w:cstheme="minorHAnsi"/>
        </w:rPr>
        <w:t xml:space="preserve">llen, Hignett, Cook &amp; </w:t>
      </w:r>
      <w:proofErr w:type="spellStart"/>
      <w:r>
        <w:rPr>
          <w:rFonts w:cstheme="minorHAnsi"/>
        </w:rPr>
        <w:t>Jais</w:t>
      </w:r>
      <w:proofErr w:type="spellEnd"/>
      <w:r>
        <w:rPr>
          <w:rFonts w:cstheme="minorHAnsi"/>
        </w:rPr>
        <w:t xml:space="preserve">, 2017; </w:t>
      </w:r>
      <w:r w:rsidRPr="00213120">
        <w:rPr>
          <w:rFonts w:cstheme="minorHAnsi"/>
          <w:color w:val="222222"/>
          <w:shd w:val="clear" w:color="auto" w:fill="FFFFFF"/>
        </w:rPr>
        <w:t xml:space="preserve">Brooks, </w:t>
      </w:r>
      <w:proofErr w:type="spellStart"/>
      <w:r w:rsidRPr="00213120">
        <w:rPr>
          <w:rFonts w:cstheme="minorHAnsi"/>
          <w:color w:val="222222"/>
          <w:shd w:val="clear" w:color="auto" w:fill="FFFFFF"/>
        </w:rPr>
        <w:t>Savitch</w:t>
      </w:r>
      <w:proofErr w:type="spellEnd"/>
      <w:r>
        <w:rPr>
          <w:rFonts w:cstheme="minorHAnsi"/>
          <w:color w:val="222222"/>
          <w:shd w:val="clear" w:color="auto" w:fill="FFFFFF"/>
        </w:rPr>
        <w:t xml:space="preserve"> </w:t>
      </w:r>
      <w:r w:rsidRPr="00213120">
        <w:rPr>
          <w:rFonts w:cstheme="minorHAnsi"/>
          <w:color w:val="222222"/>
          <w:shd w:val="clear" w:color="auto" w:fill="FFFFFF"/>
        </w:rPr>
        <w:t xml:space="preserve">&amp; Gridley, </w:t>
      </w:r>
      <w:r w:rsidRPr="00213120">
        <w:rPr>
          <w:rFonts w:cstheme="minorHAnsi"/>
        </w:rPr>
        <w:t>2017).</w:t>
      </w:r>
      <w:r>
        <w:rPr>
          <w:rFonts w:cstheme="minorHAnsi"/>
        </w:rPr>
        <w:t xml:space="preserve"> Research that only collects proxy accounts, such as those from family members and caregivers, to capture the experience </w:t>
      </w:r>
      <w:r w:rsidR="00B87CDE">
        <w:rPr>
          <w:rFonts w:cstheme="minorHAnsi"/>
        </w:rPr>
        <w:t xml:space="preserve">of </w:t>
      </w:r>
      <w:r w:rsidR="00751E92">
        <w:rPr>
          <w:rFonts w:cstheme="minorHAnsi"/>
        </w:rPr>
        <w:t xml:space="preserve">people living with dementia </w:t>
      </w:r>
      <w:r>
        <w:rPr>
          <w:rFonts w:cstheme="minorHAnsi"/>
        </w:rPr>
        <w:t>is not always reliab</w:t>
      </w:r>
      <w:r w:rsidRPr="00213120">
        <w:rPr>
          <w:rFonts w:cstheme="minorHAnsi"/>
        </w:rPr>
        <w:t>le (Lepore et al., 2017, Rive</w:t>
      </w:r>
      <w:r>
        <w:rPr>
          <w:rFonts w:cstheme="minorHAnsi"/>
        </w:rPr>
        <w:t xml:space="preserve">tt, 2017). </w:t>
      </w:r>
      <w:r w:rsidR="00786834">
        <w:t>In 2013</w:t>
      </w:r>
      <w:r w:rsidR="0071576E">
        <w:t>,</w:t>
      </w:r>
      <w:r w:rsidR="00751E92">
        <w:t xml:space="preserve"> </w:t>
      </w:r>
      <w:r w:rsidR="00786834">
        <w:t>Alzheimer’s Society</w:t>
      </w:r>
      <w:r w:rsidR="005744BF">
        <w:t xml:space="preserve"> (UK)</w:t>
      </w:r>
      <w:r w:rsidR="00786834">
        <w:t xml:space="preserve"> invited </w:t>
      </w:r>
      <w:r w:rsidR="00751E92">
        <w:t>people living with dementia</w:t>
      </w:r>
      <w:r w:rsidR="00786834">
        <w:t xml:space="preserve"> to complete a survey on their experiences</w:t>
      </w:r>
      <w:r w:rsidR="001D0CB7">
        <w:t xml:space="preserve"> of DFCs</w:t>
      </w:r>
      <w:r w:rsidR="00786834">
        <w:t>. A self-selecting sample of 500 people responded</w:t>
      </w:r>
      <w:r w:rsidR="00751E92">
        <w:t>, with 17% completing this on their own behalf and 46% completing it with help</w:t>
      </w:r>
      <w:r w:rsidR="00786834">
        <w:t xml:space="preserve">. </w:t>
      </w:r>
      <w:r w:rsidR="00B87CDE">
        <w:t>Fewer</w:t>
      </w:r>
      <w:r w:rsidR="00B87CDE" w:rsidRPr="00786834">
        <w:rPr>
          <w:color w:val="000000" w:themeColor="text1"/>
        </w:rPr>
        <w:t xml:space="preserve"> </w:t>
      </w:r>
      <w:r w:rsidR="006B411D" w:rsidRPr="00786834">
        <w:rPr>
          <w:color w:val="000000" w:themeColor="text1"/>
        </w:rPr>
        <w:t xml:space="preserve">than half thought </w:t>
      </w:r>
      <w:r w:rsidR="00786834">
        <w:rPr>
          <w:color w:val="000000" w:themeColor="text1"/>
        </w:rPr>
        <w:t xml:space="preserve">the local environment enabled </w:t>
      </w:r>
      <w:r w:rsidR="00B2364A" w:rsidRPr="00786834">
        <w:rPr>
          <w:color w:val="000000" w:themeColor="text1"/>
        </w:rPr>
        <w:t>them to live well with dementia</w:t>
      </w:r>
      <w:r w:rsidR="00B87CDE">
        <w:rPr>
          <w:color w:val="000000" w:themeColor="text1"/>
        </w:rPr>
        <w:t>,</w:t>
      </w:r>
      <w:r w:rsidR="00B2364A" w:rsidRPr="00786834">
        <w:rPr>
          <w:color w:val="000000" w:themeColor="text1"/>
        </w:rPr>
        <w:t xml:space="preserve"> and </w:t>
      </w:r>
      <w:r w:rsidR="00B87CDE">
        <w:rPr>
          <w:color w:val="000000" w:themeColor="text1"/>
        </w:rPr>
        <w:t xml:space="preserve">fewer </w:t>
      </w:r>
      <w:r w:rsidR="00786834">
        <w:rPr>
          <w:color w:val="000000" w:themeColor="text1"/>
        </w:rPr>
        <w:t>than half felt</w:t>
      </w:r>
      <w:r w:rsidR="001826C2" w:rsidRPr="00786834">
        <w:rPr>
          <w:color w:val="000000" w:themeColor="text1"/>
        </w:rPr>
        <w:t xml:space="preserve"> part of the</w:t>
      </w:r>
      <w:r w:rsidR="00BE17EB">
        <w:rPr>
          <w:color w:val="000000" w:themeColor="text1"/>
        </w:rPr>
        <w:t>ir</w:t>
      </w:r>
      <w:r w:rsidR="001826C2" w:rsidRPr="00786834">
        <w:rPr>
          <w:color w:val="000000" w:themeColor="text1"/>
        </w:rPr>
        <w:t xml:space="preserve"> community</w:t>
      </w:r>
      <w:r w:rsidR="00786834">
        <w:rPr>
          <w:color w:val="000000" w:themeColor="text1"/>
        </w:rPr>
        <w:t xml:space="preserve"> (</w:t>
      </w:r>
      <w:r w:rsidR="001826C2" w:rsidRPr="00786834">
        <w:rPr>
          <w:color w:val="000000" w:themeColor="text1"/>
        </w:rPr>
        <w:t xml:space="preserve">Green &amp; </w:t>
      </w:r>
      <w:proofErr w:type="spellStart"/>
      <w:r w:rsidR="001826C2" w:rsidRPr="00786834">
        <w:rPr>
          <w:color w:val="000000" w:themeColor="text1"/>
        </w:rPr>
        <w:t>Lakey</w:t>
      </w:r>
      <w:proofErr w:type="spellEnd"/>
      <w:r w:rsidR="001826C2" w:rsidRPr="00786834">
        <w:rPr>
          <w:color w:val="000000" w:themeColor="text1"/>
        </w:rPr>
        <w:t>, 2013)</w:t>
      </w:r>
      <w:r w:rsidR="006B411D" w:rsidRPr="00786834">
        <w:rPr>
          <w:color w:val="000000" w:themeColor="text1"/>
        </w:rPr>
        <w:t xml:space="preserve">. </w:t>
      </w:r>
    </w:p>
    <w:p w14:paraId="5CB49D64" w14:textId="441EC301" w:rsidR="000112EF" w:rsidRPr="005F0520" w:rsidRDefault="00331F63" w:rsidP="00B25494">
      <w:pPr>
        <w:spacing w:line="360" w:lineRule="auto"/>
        <w:jc w:val="both"/>
        <w:rPr>
          <w:rFonts w:cstheme="minorHAnsi"/>
          <w:color w:val="000000" w:themeColor="text1"/>
        </w:rPr>
      </w:pPr>
      <w:r w:rsidRPr="00BE151D">
        <w:rPr>
          <w:rFonts w:cstheme="minorHAnsi"/>
        </w:rPr>
        <w:t>This paper reports on a survey of</w:t>
      </w:r>
      <w:r w:rsidR="00751E92">
        <w:rPr>
          <w:rFonts w:cstheme="minorHAnsi"/>
        </w:rPr>
        <w:t xml:space="preserve"> people living with dementia who reside in </w:t>
      </w:r>
      <w:r w:rsidRPr="00BE151D">
        <w:rPr>
          <w:rFonts w:cstheme="minorHAnsi"/>
        </w:rPr>
        <w:t>six DFCs</w:t>
      </w:r>
      <w:r w:rsidR="00B2364A">
        <w:rPr>
          <w:rFonts w:cstheme="minorHAnsi"/>
        </w:rPr>
        <w:t xml:space="preserve"> </w:t>
      </w:r>
      <w:r w:rsidR="00751E92">
        <w:rPr>
          <w:rFonts w:cstheme="minorHAnsi"/>
        </w:rPr>
        <w:t xml:space="preserve">but </w:t>
      </w:r>
      <w:r w:rsidR="00B2364A">
        <w:rPr>
          <w:rFonts w:cstheme="minorHAnsi"/>
        </w:rPr>
        <w:t>who were not directly invol</w:t>
      </w:r>
      <w:r w:rsidR="00786834">
        <w:rPr>
          <w:rFonts w:cstheme="minorHAnsi"/>
        </w:rPr>
        <w:t xml:space="preserve">ved in </w:t>
      </w:r>
      <w:r w:rsidR="00011BA6">
        <w:rPr>
          <w:rFonts w:cstheme="minorHAnsi"/>
        </w:rPr>
        <w:t xml:space="preserve">the DFC </w:t>
      </w:r>
      <w:r w:rsidR="00786834">
        <w:rPr>
          <w:rFonts w:cstheme="minorHAnsi"/>
        </w:rPr>
        <w:t>organisatio</w:t>
      </w:r>
      <w:r w:rsidR="00786834" w:rsidRPr="005F0520">
        <w:rPr>
          <w:rFonts w:cstheme="minorHAnsi"/>
          <w:color w:val="000000" w:themeColor="text1"/>
        </w:rPr>
        <w:t>n or work</w:t>
      </w:r>
      <w:r w:rsidR="004D6D9E" w:rsidRPr="005F0520">
        <w:rPr>
          <w:rFonts w:cstheme="minorHAnsi"/>
          <w:color w:val="000000" w:themeColor="text1"/>
        </w:rPr>
        <w:t xml:space="preserve"> (</w:t>
      </w:r>
      <w:r w:rsidR="00421915" w:rsidRPr="005F0520">
        <w:rPr>
          <w:rFonts w:cstheme="minorHAnsi"/>
          <w:color w:val="000000" w:themeColor="text1"/>
        </w:rPr>
        <w:t xml:space="preserve">for example, </w:t>
      </w:r>
      <w:r w:rsidR="004D6D9E" w:rsidRPr="005F0520">
        <w:rPr>
          <w:rFonts w:cstheme="minorHAnsi"/>
          <w:color w:val="000000" w:themeColor="text1"/>
        </w:rPr>
        <w:t>sitting on steering groups, attending DFC specific activities)</w:t>
      </w:r>
      <w:r w:rsidR="00BE151D" w:rsidRPr="005F0520">
        <w:rPr>
          <w:rFonts w:cstheme="minorHAnsi"/>
          <w:color w:val="000000" w:themeColor="text1"/>
        </w:rPr>
        <w:t xml:space="preserve">. </w:t>
      </w:r>
      <w:r w:rsidR="00B2364A" w:rsidRPr="005F0520">
        <w:rPr>
          <w:rFonts w:cstheme="minorHAnsi"/>
          <w:color w:val="000000" w:themeColor="text1"/>
        </w:rPr>
        <w:t>The</w:t>
      </w:r>
      <w:r w:rsidR="000112EF" w:rsidRPr="005F0520">
        <w:rPr>
          <w:rFonts w:cstheme="minorHAnsi"/>
          <w:color w:val="000000" w:themeColor="text1"/>
        </w:rPr>
        <w:t xml:space="preserve"> survey </w:t>
      </w:r>
      <w:r w:rsidR="006B411D" w:rsidRPr="005F0520">
        <w:rPr>
          <w:rFonts w:cstheme="minorHAnsi"/>
          <w:color w:val="000000" w:themeColor="text1"/>
        </w:rPr>
        <w:t>only included the views and experiences of</w:t>
      </w:r>
      <w:r w:rsidR="000112EF" w:rsidRPr="005F0520">
        <w:rPr>
          <w:rFonts w:cstheme="minorHAnsi"/>
          <w:color w:val="000000" w:themeColor="text1"/>
        </w:rPr>
        <w:t xml:space="preserve"> people </w:t>
      </w:r>
      <w:r w:rsidR="00153168" w:rsidRPr="005F0520">
        <w:rPr>
          <w:rFonts w:cstheme="minorHAnsi"/>
          <w:color w:val="000000" w:themeColor="text1"/>
        </w:rPr>
        <w:t xml:space="preserve">living with </w:t>
      </w:r>
      <w:r w:rsidR="000112EF" w:rsidRPr="005F0520">
        <w:rPr>
          <w:rFonts w:cstheme="minorHAnsi"/>
          <w:color w:val="000000" w:themeColor="text1"/>
        </w:rPr>
        <w:t xml:space="preserve">dementia and </w:t>
      </w:r>
      <w:r w:rsidR="00B2364A" w:rsidRPr="005F0520">
        <w:rPr>
          <w:rFonts w:cstheme="minorHAnsi"/>
          <w:color w:val="000000" w:themeColor="text1"/>
        </w:rPr>
        <w:t xml:space="preserve">explored </w:t>
      </w:r>
      <w:r w:rsidR="002E14EB" w:rsidRPr="005F0520">
        <w:rPr>
          <w:rFonts w:cstheme="minorHAnsi"/>
          <w:color w:val="000000" w:themeColor="text1"/>
        </w:rPr>
        <w:t>the impact of</w:t>
      </w:r>
      <w:r w:rsidR="00E74E59" w:rsidRPr="005F0520">
        <w:rPr>
          <w:rFonts w:cstheme="minorHAnsi"/>
          <w:color w:val="000000" w:themeColor="text1"/>
        </w:rPr>
        <w:t xml:space="preserve"> </w:t>
      </w:r>
      <w:r w:rsidR="00E74E59" w:rsidRPr="005F0520">
        <w:rPr>
          <w:color w:val="000000" w:themeColor="text1"/>
        </w:rPr>
        <w:t>living in a community aiming to become dementia friendly</w:t>
      </w:r>
      <w:r w:rsidR="00B2364A" w:rsidRPr="005F0520">
        <w:rPr>
          <w:rFonts w:cstheme="minorHAnsi"/>
          <w:color w:val="000000" w:themeColor="text1"/>
        </w:rPr>
        <w:t>.</w:t>
      </w:r>
      <w:r w:rsidR="007515F0" w:rsidRPr="005F0520">
        <w:rPr>
          <w:rFonts w:cstheme="minorHAnsi"/>
          <w:color w:val="000000" w:themeColor="text1"/>
        </w:rPr>
        <w:t xml:space="preserve"> This s</w:t>
      </w:r>
      <w:r w:rsidR="00E74E59" w:rsidRPr="005F0520">
        <w:rPr>
          <w:rFonts w:cstheme="minorHAnsi"/>
          <w:color w:val="000000" w:themeColor="text1"/>
        </w:rPr>
        <w:t>urvey</w:t>
      </w:r>
      <w:r w:rsidR="007515F0" w:rsidRPr="005F0520">
        <w:rPr>
          <w:rFonts w:cstheme="minorHAnsi"/>
          <w:color w:val="000000" w:themeColor="text1"/>
        </w:rPr>
        <w:t xml:space="preserve"> aimed to answer the following questions: (1) Are people </w:t>
      </w:r>
      <w:r w:rsidR="00E74E59" w:rsidRPr="005F0520">
        <w:rPr>
          <w:rFonts w:cstheme="minorHAnsi"/>
          <w:color w:val="000000" w:themeColor="text1"/>
        </w:rPr>
        <w:t xml:space="preserve">living </w:t>
      </w:r>
      <w:r w:rsidR="007515F0" w:rsidRPr="005F0520">
        <w:rPr>
          <w:rFonts w:cstheme="minorHAnsi"/>
          <w:color w:val="000000" w:themeColor="text1"/>
        </w:rPr>
        <w:t>with dementia aware of their local DFC? (2)</w:t>
      </w:r>
      <w:r w:rsidR="00D55740" w:rsidRPr="005F0520">
        <w:rPr>
          <w:rFonts w:cstheme="minorHAnsi"/>
          <w:color w:val="000000" w:themeColor="text1"/>
        </w:rPr>
        <w:t xml:space="preserve"> Does awareness of </w:t>
      </w:r>
      <w:r w:rsidR="00AB6CE5" w:rsidRPr="005F0520">
        <w:rPr>
          <w:rFonts w:cstheme="minorHAnsi"/>
          <w:color w:val="000000" w:themeColor="text1"/>
        </w:rPr>
        <w:t xml:space="preserve">a </w:t>
      </w:r>
      <w:r w:rsidR="00D55740" w:rsidRPr="005F0520">
        <w:rPr>
          <w:rFonts w:cstheme="minorHAnsi"/>
          <w:color w:val="000000" w:themeColor="text1"/>
        </w:rPr>
        <w:t xml:space="preserve">local DFC </w:t>
      </w:r>
      <w:r w:rsidR="004C4C05" w:rsidRPr="005F0520">
        <w:rPr>
          <w:rFonts w:cstheme="minorHAnsi"/>
          <w:color w:val="000000" w:themeColor="text1"/>
        </w:rPr>
        <w:t>a</w:t>
      </w:r>
      <w:r w:rsidR="00D55740" w:rsidRPr="005F0520">
        <w:rPr>
          <w:rFonts w:cstheme="minorHAnsi"/>
          <w:color w:val="000000" w:themeColor="text1"/>
        </w:rPr>
        <w:t xml:space="preserve">ffect </w:t>
      </w:r>
      <w:r w:rsidR="00AB6CE5" w:rsidRPr="005F0520">
        <w:rPr>
          <w:rFonts w:cstheme="minorHAnsi"/>
          <w:color w:val="000000" w:themeColor="text1"/>
        </w:rPr>
        <w:t>the</w:t>
      </w:r>
      <w:r w:rsidR="00153168" w:rsidRPr="005F0520">
        <w:rPr>
          <w:rFonts w:cstheme="minorHAnsi"/>
          <w:color w:val="000000" w:themeColor="text1"/>
        </w:rPr>
        <w:t>ir</w:t>
      </w:r>
      <w:r w:rsidR="00AB6CE5" w:rsidRPr="005F0520">
        <w:rPr>
          <w:rFonts w:cstheme="minorHAnsi"/>
          <w:color w:val="000000" w:themeColor="text1"/>
        </w:rPr>
        <w:t xml:space="preserve"> experience of living with dementia? </w:t>
      </w:r>
      <w:r w:rsidR="00D55740" w:rsidRPr="005F0520">
        <w:rPr>
          <w:rFonts w:cstheme="minorHAnsi"/>
          <w:color w:val="000000" w:themeColor="text1"/>
        </w:rPr>
        <w:t xml:space="preserve">(3) What would help people </w:t>
      </w:r>
      <w:r w:rsidR="00E74E59" w:rsidRPr="005F0520">
        <w:rPr>
          <w:rFonts w:cstheme="minorHAnsi"/>
          <w:color w:val="000000" w:themeColor="text1"/>
        </w:rPr>
        <w:t xml:space="preserve">living </w:t>
      </w:r>
      <w:r w:rsidR="00D55740" w:rsidRPr="005F0520">
        <w:rPr>
          <w:rFonts w:cstheme="minorHAnsi"/>
          <w:color w:val="000000" w:themeColor="text1"/>
        </w:rPr>
        <w:t xml:space="preserve">with dementia </w:t>
      </w:r>
      <w:r w:rsidR="004C4C05" w:rsidRPr="005F0520">
        <w:rPr>
          <w:rFonts w:cstheme="minorHAnsi"/>
          <w:color w:val="000000" w:themeColor="text1"/>
        </w:rPr>
        <w:t xml:space="preserve">to </w:t>
      </w:r>
      <w:r w:rsidR="00D55740" w:rsidRPr="005F0520">
        <w:rPr>
          <w:rFonts w:cstheme="minorHAnsi"/>
          <w:color w:val="000000" w:themeColor="text1"/>
        </w:rPr>
        <w:t xml:space="preserve">live well in their local community? </w:t>
      </w:r>
      <w:r w:rsidR="00111445" w:rsidRPr="005F0520">
        <w:rPr>
          <w:rFonts w:cstheme="minorHAnsi"/>
          <w:color w:val="000000" w:themeColor="text1"/>
        </w:rPr>
        <w:t xml:space="preserve">(4) Can survey methodology be used successfully among people living with dementia? </w:t>
      </w:r>
    </w:p>
    <w:p w14:paraId="1999D7DF" w14:textId="21E5D20A" w:rsidR="005E6530" w:rsidRPr="005F0520" w:rsidRDefault="005E6530" w:rsidP="00B25494">
      <w:pPr>
        <w:pStyle w:val="Heading1"/>
        <w:spacing w:line="360" w:lineRule="auto"/>
        <w:jc w:val="both"/>
        <w:rPr>
          <w:color w:val="000000" w:themeColor="text1"/>
        </w:rPr>
      </w:pPr>
      <w:r w:rsidRPr="005F0520">
        <w:rPr>
          <w:color w:val="000000" w:themeColor="text1"/>
        </w:rPr>
        <w:t>METHODS</w:t>
      </w:r>
    </w:p>
    <w:p w14:paraId="08B789C6" w14:textId="2BA3DA16" w:rsidR="002E14EB" w:rsidRPr="005F0520" w:rsidRDefault="002E14EB" w:rsidP="00B25494">
      <w:pPr>
        <w:pStyle w:val="Heading2"/>
        <w:spacing w:line="360" w:lineRule="auto"/>
        <w:jc w:val="both"/>
        <w:rPr>
          <w:color w:val="000000" w:themeColor="text1"/>
        </w:rPr>
      </w:pPr>
      <w:r w:rsidRPr="005F0520">
        <w:rPr>
          <w:color w:val="000000" w:themeColor="text1"/>
        </w:rPr>
        <w:t>Sites</w:t>
      </w:r>
    </w:p>
    <w:p w14:paraId="16396387" w14:textId="0B02CC7C" w:rsidR="00D20572" w:rsidRPr="005F0520" w:rsidRDefault="00073C56" w:rsidP="00D20572">
      <w:pPr>
        <w:spacing w:line="360" w:lineRule="auto"/>
        <w:jc w:val="both"/>
        <w:rPr>
          <w:color w:val="000000" w:themeColor="text1"/>
        </w:rPr>
      </w:pPr>
      <w:r w:rsidRPr="005F0520">
        <w:rPr>
          <w:color w:val="000000" w:themeColor="text1"/>
        </w:rPr>
        <w:t xml:space="preserve">This study is part of a three-year NIHR Policy Research Programme Study (Dementia Friendly Communities: The DEMCOM study). </w:t>
      </w:r>
      <w:r w:rsidR="00D20572" w:rsidRPr="005F0520">
        <w:rPr>
          <w:color w:val="000000" w:themeColor="text1"/>
        </w:rPr>
        <w:t>In addition to a survey, t</w:t>
      </w:r>
      <w:r w:rsidR="00D20572" w:rsidRPr="005F0520">
        <w:rPr>
          <w:rFonts w:cstheme="minorHAnsi"/>
          <w:color w:val="000000" w:themeColor="text1"/>
        </w:rPr>
        <w:t xml:space="preserve">his mixed method study involved a scoping review (Buckner et al., 2019), a mapping of provision against dementia prevalence (Woodward et al., 2019), case studies and documentary analysis of how dementia friendly communities have become established in England. </w:t>
      </w:r>
    </w:p>
    <w:p w14:paraId="47F23CB5" w14:textId="7B6C3CE7" w:rsidR="002E14EB" w:rsidRPr="005F0520" w:rsidRDefault="00D20572" w:rsidP="00B25494">
      <w:pPr>
        <w:spacing w:line="360" w:lineRule="auto"/>
        <w:jc w:val="both"/>
        <w:rPr>
          <w:color w:val="000000" w:themeColor="text1"/>
        </w:rPr>
      </w:pPr>
      <w:r w:rsidRPr="005F0520">
        <w:rPr>
          <w:color w:val="000000" w:themeColor="text1"/>
        </w:rPr>
        <w:t xml:space="preserve">The six </w:t>
      </w:r>
      <w:r w:rsidR="00421915" w:rsidRPr="005F0520">
        <w:rPr>
          <w:color w:val="000000" w:themeColor="text1"/>
        </w:rPr>
        <w:t xml:space="preserve">sites </w:t>
      </w:r>
      <w:r w:rsidRPr="005F0520">
        <w:rPr>
          <w:color w:val="000000" w:themeColor="text1"/>
        </w:rPr>
        <w:t xml:space="preserve">selected </w:t>
      </w:r>
      <w:r w:rsidR="00421915" w:rsidRPr="005F0520">
        <w:rPr>
          <w:color w:val="000000" w:themeColor="text1"/>
        </w:rPr>
        <w:t>were diverse in terms of their location across England, the populations they served, and the length of time they had been in existence for.</w:t>
      </w:r>
      <w:r w:rsidR="00AE051D" w:rsidRPr="005F0520">
        <w:rPr>
          <w:color w:val="000000" w:themeColor="text1"/>
        </w:rPr>
        <w:t xml:space="preserve"> </w:t>
      </w:r>
      <w:r w:rsidR="002E14EB" w:rsidRPr="005F0520">
        <w:rPr>
          <w:color w:val="000000" w:themeColor="text1"/>
        </w:rPr>
        <w:t xml:space="preserve">The six </w:t>
      </w:r>
      <w:r w:rsidR="00073C56" w:rsidRPr="005F0520">
        <w:rPr>
          <w:color w:val="000000" w:themeColor="text1"/>
        </w:rPr>
        <w:t xml:space="preserve">study </w:t>
      </w:r>
      <w:r w:rsidR="002E14EB" w:rsidRPr="005F0520">
        <w:rPr>
          <w:color w:val="000000" w:themeColor="text1"/>
        </w:rPr>
        <w:t xml:space="preserve">sites were all </w:t>
      </w:r>
      <w:r w:rsidR="00786834" w:rsidRPr="005F0520">
        <w:rPr>
          <w:color w:val="000000" w:themeColor="text1"/>
        </w:rPr>
        <w:t>recognised</w:t>
      </w:r>
      <w:r w:rsidR="002E14EB" w:rsidRPr="005F0520">
        <w:rPr>
          <w:color w:val="000000" w:themeColor="text1"/>
        </w:rPr>
        <w:t xml:space="preserve"> by</w:t>
      </w:r>
      <w:r w:rsidR="001922C8" w:rsidRPr="005F0520">
        <w:rPr>
          <w:color w:val="000000" w:themeColor="text1"/>
        </w:rPr>
        <w:t xml:space="preserve"> </w:t>
      </w:r>
      <w:r w:rsidR="00786834" w:rsidRPr="005F0520">
        <w:rPr>
          <w:color w:val="000000" w:themeColor="text1"/>
        </w:rPr>
        <w:t>Alzheimer’s</w:t>
      </w:r>
      <w:r w:rsidR="002E14EB" w:rsidRPr="005F0520">
        <w:rPr>
          <w:color w:val="000000" w:themeColor="text1"/>
        </w:rPr>
        <w:t xml:space="preserve"> Society as DFCs</w:t>
      </w:r>
      <w:r w:rsidR="00A6123C" w:rsidRPr="005F0520">
        <w:rPr>
          <w:color w:val="000000" w:themeColor="text1"/>
        </w:rPr>
        <w:t xml:space="preserve"> and </w:t>
      </w:r>
      <w:r w:rsidR="002E14EB" w:rsidRPr="005F0520">
        <w:rPr>
          <w:color w:val="000000" w:themeColor="text1"/>
        </w:rPr>
        <w:t>h</w:t>
      </w:r>
      <w:r w:rsidR="00C12E2C" w:rsidRPr="005F0520">
        <w:rPr>
          <w:color w:val="000000" w:themeColor="text1"/>
        </w:rPr>
        <w:t xml:space="preserve">ad been in operation for over </w:t>
      </w:r>
      <w:r w:rsidR="001922C8" w:rsidRPr="005F0520">
        <w:rPr>
          <w:color w:val="000000" w:themeColor="text1"/>
        </w:rPr>
        <w:t>two</w:t>
      </w:r>
      <w:r w:rsidR="002E14EB" w:rsidRPr="005F0520">
        <w:rPr>
          <w:color w:val="000000" w:themeColor="text1"/>
        </w:rPr>
        <w:t xml:space="preserve"> years</w:t>
      </w:r>
      <w:r w:rsidR="00A6123C" w:rsidRPr="005F0520">
        <w:rPr>
          <w:color w:val="000000" w:themeColor="text1"/>
        </w:rPr>
        <w:t>.</w:t>
      </w:r>
      <w:r w:rsidR="002E14EB" w:rsidRPr="005F0520">
        <w:rPr>
          <w:color w:val="000000" w:themeColor="text1"/>
        </w:rPr>
        <w:t xml:space="preserve"> </w:t>
      </w:r>
      <w:r w:rsidR="00AE051D" w:rsidRPr="005F0520">
        <w:rPr>
          <w:color w:val="000000" w:themeColor="text1"/>
        </w:rPr>
        <w:t xml:space="preserve">Two of the </w:t>
      </w:r>
      <w:r w:rsidR="004D6D9E" w:rsidRPr="005F0520">
        <w:rPr>
          <w:color w:val="000000" w:themeColor="text1"/>
        </w:rPr>
        <w:t xml:space="preserve">six </w:t>
      </w:r>
      <w:r w:rsidR="00AE051D" w:rsidRPr="005F0520">
        <w:rPr>
          <w:color w:val="000000" w:themeColor="text1"/>
        </w:rPr>
        <w:t xml:space="preserve">sites were </w:t>
      </w:r>
      <w:r w:rsidR="004D6D9E" w:rsidRPr="005F0520">
        <w:rPr>
          <w:color w:val="000000" w:themeColor="text1"/>
        </w:rPr>
        <w:lastRenderedPageBreak/>
        <w:t xml:space="preserve">considered to be </w:t>
      </w:r>
      <w:r w:rsidR="00AE051D" w:rsidRPr="005F0520">
        <w:rPr>
          <w:color w:val="000000" w:themeColor="text1"/>
        </w:rPr>
        <w:t xml:space="preserve">ethnically diverse. </w:t>
      </w:r>
      <w:r w:rsidR="004D6D9E" w:rsidRPr="005F0520">
        <w:rPr>
          <w:color w:val="000000" w:themeColor="text1"/>
        </w:rPr>
        <w:t>All six sites</w:t>
      </w:r>
      <w:r w:rsidR="009B6A1C" w:rsidRPr="005F0520">
        <w:rPr>
          <w:color w:val="000000" w:themeColor="text1"/>
        </w:rPr>
        <w:t xml:space="preserve"> were based in England: t</w:t>
      </w:r>
      <w:r w:rsidR="001A1139" w:rsidRPr="005F0520">
        <w:rPr>
          <w:color w:val="000000" w:themeColor="text1"/>
        </w:rPr>
        <w:t>hree</w:t>
      </w:r>
      <w:r w:rsidR="00786834" w:rsidRPr="005F0520">
        <w:rPr>
          <w:color w:val="000000" w:themeColor="text1"/>
        </w:rPr>
        <w:t xml:space="preserve"> </w:t>
      </w:r>
      <w:r w:rsidR="002E14EB" w:rsidRPr="005F0520">
        <w:rPr>
          <w:color w:val="000000" w:themeColor="text1"/>
        </w:rPr>
        <w:t xml:space="preserve">were </w:t>
      </w:r>
      <w:r w:rsidR="001A1139" w:rsidRPr="005F0520">
        <w:rPr>
          <w:color w:val="000000" w:themeColor="text1"/>
        </w:rPr>
        <w:t>cities</w:t>
      </w:r>
      <w:r w:rsidR="005E488D" w:rsidRPr="005F0520">
        <w:rPr>
          <w:color w:val="000000" w:themeColor="text1"/>
        </w:rPr>
        <w:t>;</w:t>
      </w:r>
      <w:r w:rsidR="009B6A1C" w:rsidRPr="005F0520">
        <w:rPr>
          <w:color w:val="000000" w:themeColor="text1"/>
        </w:rPr>
        <w:t xml:space="preserve"> </w:t>
      </w:r>
      <w:r w:rsidR="001A1139" w:rsidRPr="005F0520">
        <w:rPr>
          <w:color w:val="000000" w:themeColor="text1"/>
        </w:rPr>
        <w:t>one a large town</w:t>
      </w:r>
      <w:r w:rsidR="005E488D" w:rsidRPr="005F0520">
        <w:rPr>
          <w:color w:val="000000" w:themeColor="text1"/>
        </w:rPr>
        <w:t>;</w:t>
      </w:r>
      <w:r w:rsidR="001A1139" w:rsidRPr="005F0520">
        <w:rPr>
          <w:color w:val="000000" w:themeColor="text1"/>
        </w:rPr>
        <w:t xml:space="preserve"> </w:t>
      </w:r>
      <w:r w:rsidR="00786834" w:rsidRPr="005F0520">
        <w:rPr>
          <w:color w:val="000000" w:themeColor="text1"/>
        </w:rPr>
        <w:t xml:space="preserve">one </w:t>
      </w:r>
      <w:r w:rsidR="0066584D" w:rsidRPr="005F0520">
        <w:rPr>
          <w:color w:val="000000" w:themeColor="text1"/>
        </w:rPr>
        <w:t xml:space="preserve">consisted of </w:t>
      </w:r>
      <w:r w:rsidR="00786834" w:rsidRPr="005F0520">
        <w:rPr>
          <w:color w:val="000000" w:themeColor="text1"/>
        </w:rPr>
        <w:t xml:space="preserve">a </w:t>
      </w:r>
      <w:r w:rsidR="002E14EB" w:rsidRPr="005F0520">
        <w:rPr>
          <w:color w:val="000000" w:themeColor="text1"/>
        </w:rPr>
        <w:t xml:space="preserve">town </w:t>
      </w:r>
      <w:r w:rsidR="001C4CCC" w:rsidRPr="005F0520">
        <w:rPr>
          <w:color w:val="000000" w:themeColor="text1"/>
        </w:rPr>
        <w:t>‘</w:t>
      </w:r>
      <w:r w:rsidR="002E14EB" w:rsidRPr="005F0520">
        <w:rPr>
          <w:color w:val="000000" w:themeColor="text1"/>
        </w:rPr>
        <w:t>hub</w:t>
      </w:r>
      <w:r w:rsidR="001C4CCC" w:rsidRPr="005F0520">
        <w:rPr>
          <w:color w:val="000000" w:themeColor="text1"/>
        </w:rPr>
        <w:t>’</w:t>
      </w:r>
      <w:r w:rsidR="002E14EB" w:rsidRPr="005F0520">
        <w:rPr>
          <w:color w:val="000000" w:themeColor="text1"/>
        </w:rPr>
        <w:t xml:space="preserve"> </w:t>
      </w:r>
      <w:r w:rsidR="00786834" w:rsidRPr="005F0520">
        <w:rPr>
          <w:color w:val="000000" w:themeColor="text1"/>
        </w:rPr>
        <w:t xml:space="preserve">with </w:t>
      </w:r>
      <w:r w:rsidR="001F2304" w:rsidRPr="005F0520">
        <w:rPr>
          <w:color w:val="000000" w:themeColor="text1"/>
        </w:rPr>
        <w:t xml:space="preserve">smaller </w:t>
      </w:r>
      <w:r w:rsidR="00786834" w:rsidRPr="005F0520">
        <w:rPr>
          <w:color w:val="000000" w:themeColor="text1"/>
        </w:rPr>
        <w:t xml:space="preserve">satellite </w:t>
      </w:r>
      <w:r w:rsidR="001F2304" w:rsidRPr="005F0520">
        <w:rPr>
          <w:color w:val="000000" w:themeColor="text1"/>
        </w:rPr>
        <w:t>DFCs</w:t>
      </w:r>
      <w:r w:rsidR="002E14EB" w:rsidRPr="005F0520">
        <w:rPr>
          <w:color w:val="000000" w:themeColor="text1"/>
        </w:rPr>
        <w:t xml:space="preserve"> and </w:t>
      </w:r>
      <w:r w:rsidR="001A1139" w:rsidRPr="005F0520">
        <w:rPr>
          <w:color w:val="000000" w:themeColor="text1"/>
        </w:rPr>
        <w:t>one a small market town.</w:t>
      </w:r>
      <w:r w:rsidR="00421915" w:rsidRPr="005F0520">
        <w:rPr>
          <w:color w:val="000000" w:themeColor="text1"/>
        </w:rPr>
        <w:t xml:space="preserve"> </w:t>
      </w:r>
    </w:p>
    <w:p w14:paraId="499A3F86" w14:textId="77777777" w:rsidR="006B411D" w:rsidRPr="005F0520" w:rsidRDefault="006B411D" w:rsidP="00B25494">
      <w:pPr>
        <w:pStyle w:val="Heading2"/>
        <w:spacing w:line="360" w:lineRule="auto"/>
        <w:jc w:val="both"/>
        <w:rPr>
          <w:color w:val="000000" w:themeColor="text1"/>
        </w:rPr>
      </w:pPr>
      <w:r w:rsidRPr="005F0520">
        <w:rPr>
          <w:color w:val="000000" w:themeColor="text1"/>
        </w:rPr>
        <w:t>Instruments</w:t>
      </w:r>
    </w:p>
    <w:p w14:paraId="7669DB41" w14:textId="7DE204DD" w:rsidR="006B411D" w:rsidRPr="005F0520" w:rsidRDefault="002E14EB" w:rsidP="00B25494">
      <w:pPr>
        <w:spacing w:line="360" w:lineRule="auto"/>
        <w:jc w:val="both"/>
        <w:rPr>
          <w:rFonts w:eastAsia="Calibri" w:cstheme="minorHAnsi"/>
          <w:color w:val="000000" w:themeColor="text1"/>
        </w:rPr>
      </w:pPr>
      <w:r w:rsidRPr="005F0520">
        <w:rPr>
          <w:rFonts w:cstheme="minorHAnsi"/>
          <w:color w:val="000000" w:themeColor="text1"/>
        </w:rPr>
        <w:t>A</w:t>
      </w:r>
      <w:r w:rsidR="006B411D" w:rsidRPr="005F0520">
        <w:rPr>
          <w:rFonts w:cstheme="minorHAnsi"/>
          <w:color w:val="000000" w:themeColor="text1"/>
        </w:rPr>
        <w:t xml:space="preserve"> postal </w:t>
      </w:r>
      <w:r w:rsidR="00A6123C" w:rsidRPr="005F0520">
        <w:rPr>
          <w:rFonts w:cstheme="minorHAnsi"/>
          <w:color w:val="000000" w:themeColor="text1"/>
        </w:rPr>
        <w:t xml:space="preserve">questionnaire </w:t>
      </w:r>
      <w:r w:rsidRPr="005F0520">
        <w:rPr>
          <w:rFonts w:cstheme="minorHAnsi"/>
          <w:color w:val="000000" w:themeColor="text1"/>
        </w:rPr>
        <w:t xml:space="preserve">with </w:t>
      </w:r>
      <w:r w:rsidR="006B411D" w:rsidRPr="005F0520">
        <w:rPr>
          <w:rFonts w:cstheme="minorHAnsi"/>
          <w:color w:val="000000" w:themeColor="text1"/>
        </w:rPr>
        <w:t>eight questions</w:t>
      </w:r>
      <w:r w:rsidRPr="005F0520">
        <w:rPr>
          <w:rFonts w:cstheme="minorHAnsi"/>
          <w:color w:val="000000" w:themeColor="text1"/>
        </w:rPr>
        <w:t xml:space="preserve"> was developed and pil</w:t>
      </w:r>
      <w:r w:rsidR="00892586" w:rsidRPr="005F0520">
        <w:rPr>
          <w:rFonts w:cstheme="minorHAnsi"/>
          <w:color w:val="000000" w:themeColor="text1"/>
        </w:rPr>
        <w:t>oted</w:t>
      </w:r>
      <w:r w:rsidRPr="005F0520">
        <w:rPr>
          <w:rFonts w:cstheme="minorHAnsi"/>
          <w:color w:val="000000" w:themeColor="text1"/>
        </w:rPr>
        <w:t xml:space="preserve">. It </w:t>
      </w:r>
      <w:r w:rsidR="006B411D" w:rsidRPr="005F0520">
        <w:rPr>
          <w:rFonts w:cstheme="minorHAnsi"/>
          <w:color w:val="000000" w:themeColor="text1"/>
        </w:rPr>
        <w:t xml:space="preserve">drew on previous </w:t>
      </w:r>
      <w:r w:rsidR="00A6123C" w:rsidRPr="005F0520">
        <w:rPr>
          <w:rFonts w:cstheme="minorHAnsi"/>
          <w:color w:val="000000" w:themeColor="text1"/>
        </w:rPr>
        <w:t>questionnaires</w:t>
      </w:r>
      <w:r w:rsidR="006B411D" w:rsidRPr="005F0520">
        <w:rPr>
          <w:rFonts w:cstheme="minorHAnsi"/>
          <w:color w:val="000000" w:themeColor="text1"/>
        </w:rPr>
        <w:t xml:space="preserve"> with </w:t>
      </w:r>
      <w:r w:rsidR="00421915" w:rsidRPr="005F0520">
        <w:rPr>
          <w:rFonts w:cstheme="minorHAnsi"/>
          <w:color w:val="000000" w:themeColor="text1"/>
        </w:rPr>
        <w:t>people living with dementia</w:t>
      </w:r>
      <w:r w:rsidR="006B411D" w:rsidRPr="005F0520">
        <w:rPr>
          <w:rFonts w:cstheme="minorHAnsi"/>
          <w:color w:val="000000" w:themeColor="text1"/>
        </w:rPr>
        <w:t xml:space="preserve"> (</w:t>
      </w:r>
      <w:r w:rsidR="005E488D" w:rsidRPr="005F0520">
        <w:rPr>
          <w:rFonts w:cstheme="minorHAnsi"/>
          <w:color w:val="000000" w:themeColor="text1"/>
        </w:rPr>
        <w:t xml:space="preserve">Carter &amp; Rigby 2017; </w:t>
      </w:r>
      <w:r w:rsidR="006B411D" w:rsidRPr="005F0520">
        <w:rPr>
          <w:rFonts w:cstheme="minorHAnsi"/>
          <w:color w:val="000000" w:themeColor="text1"/>
        </w:rPr>
        <w:t xml:space="preserve">Innovations in Dementia, 2012) and </w:t>
      </w:r>
      <w:r w:rsidR="00786834" w:rsidRPr="005F0520">
        <w:rPr>
          <w:rFonts w:cstheme="minorHAnsi"/>
          <w:color w:val="000000" w:themeColor="text1"/>
        </w:rPr>
        <w:t>work by Buckner et al</w:t>
      </w:r>
      <w:r w:rsidR="00C34226" w:rsidRPr="005F0520">
        <w:rPr>
          <w:rFonts w:cstheme="minorHAnsi"/>
          <w:color w:val="000000" w:themeColor="text1"/>
        </w:rPr>
        <w:t>.</w:t>
      </w:r>
      <w:r w:rsidR="00786834" w:rsidRPr="005F0520">
        <w:rPr>
          <w:rFonts w:cstheme="minorHAnsi"/>
          <w:color w:val="000000" w:themeColor="text1"/>
        </w:rPr>
        <w:t xml:space="preserve"> (2019).</w:t>
      </w:r>
      <w:r w:rsidRPr="005F0520">
        <w:rPr>
          <w:rFonts w:cstheme="minorHAnsi"/>
          <w:color w:val="000000" w:themeColor="text1"/>
        </w:rPr>
        <w:t xml:space="preserve"> </w:t>
      </w:r>
      <w:r w:rsidR="001922C8" w:rsidRPr="005F0520">
        <w:rPr>
          <w:rFonts w:cstheme="minorHAnsi"/>
          <w:color w:val="000000" w:themeColor="text1"/>
        </w:rPr>
        <w:t xml:space="preserve">The questionnaire </w:t>
      </w:r>
      <w:r w:rsidRPr="005F0520">
        <w:rPr>
          <w:rFonts w:cstheme="minorHAnsi"/>
          <w:color w:val="000000" w:themeColor="text1"/>
        </w:rPr>
        <w:t xml:space="preserve">was structured to cover the </w:t>
      </w:r>
      <w:r w:rsidR="007256BD" w:rsidRPr="005F0520">
        <w:rPr>
          <w:rFonts w:cstheme="minorHAnsi"/>
          <w:color w:val="000000" w:themeColor="text1"/>
        </w:rPr>
        <w:t xml:space="preserve">respondent’s </w:t>
      </w:r>
      <w:r w:rsidR="006B411D" w:rsidRPr="005F0520">
        <w:rPr>
          <w:rFonts w:cstheme="minorHAnsi"/>
          <w:color w:val="000000" w:themeColor="text1"/>
        </w:rPr>
        <w:t>awareness of DFC activity and services; activities and environments</w:t>
      </w:r>
      <w:r w:rsidRPr="005F0520">
        <w:rPr>
          <w:rFonts w:cstheme="minorHAnsi"/>
          <w:color w:val="000000" w:themeColor="text1"/>
        </w:rPr>
        <w:t xml:space="preserve"> they enjoyed</w:t>
      </w:r>
      <w:r w:rsidR="006B411D" w:rsidRPr="005F0520">
        <w:rPr>
          <w:rFonts w:cstheme="minorHAnsi"/>
          <w:color w:val="000000" w:themeColor="text1"/>
        </w:rPr>
        <w:t>; and</w:t>
      </w:r>
      <w:r w:rsidRPr="005F0520">
        <w:rPr>
          <w:rFonts w:cstheme="minorHAnsi"/>
          <w:color w:val="000000" w:themeColor="text1"/>
        </w:rPr>
        <w:t xml:space="preserve"> </w:t>
      </w:r>
      <w:r w:rsidR="00C34226" w:rsidRPr="005F0520">
        <w:rPr>
          <w:rFonts w:cstheme="minorHAnsi"/>
          <w:color w:val="000000" w:themeColor="text1"/>
        </w:rPr>
        <w:t xml:space="preserve">their </w:t>
      </w:r>
      <w:r w:rsidRPr="005F0520">
        <w:rPr>
          <w:rFonts w:cstheme="minorHAnsi"/>
          <w:color w:val="000000" w:themeColor="text1"/>
        </w:rPr>
        <w:t>day</w:t>
      </w:r>
      <w:r w:rsidR="001922C8" w:rsidRPr="005F0520">
        <w:rPr>
          <w:rFonts w:cstheme="minorHAnsi"/>
          <w:color w:val="000000" w:themeColor="text1"/>
        </w:rPr>
        <w:t>-</w:t>
      </w:r>
      <w:r w:rsidRPr="005F0520">
        <w:rPr>
          <w:rFonts w:cstheme="minorHAnsi"/>
          <w:color w:val="000000" w:themeColor="text1"/>
        </w:rPr>
        <w:t>to</w:t>
      </w:r>
      <w:r w:rsidR="001922C8" w:rsidRPr="005F0520">
        <w:rPr>
          <w:rFonts w:cstheme="minorHAnsi"/>
          <w:color w:val="000000" w:themeColor="text1"/>
        </w:rPr>
        <w:t>-</w:t>
      </w:r>
      <w:r w:rsidRPr="005F0520">
        <w:rPr>
          <w:rFonts w:cstheme="minorHAnsi"/>
          <w:color w:val="000000" w:themeColor="text1"/>
        </w:rPr>
        <w:t>day</w:t>
      </w:r>
      <w:r w:rsidR="006B411D" w:rsidRPr="005F0520">
        <w:rPr>
          <w:rFonts w:cstheme="minorHAnsi"/>
          <w:color w:val="000000" w:themeColor="text1"/>
        </w:rPr>
        <w:t xml:space="preserve"> involvement in the local community. There was also space for free text responses</w:t>
      </w:r>
      <w:r w:rsidR="001922C8" w:rsidRPr="005F0520">
        <w:rPr>
          <w:rFonts w:cstheme="minorHAnsi"/>
          <w:color w:val="000000" w:themeColor="text1"/>
        </w:rPr>
        <w:t xml:space="preserve"> and </w:t>
      </w:r>
      <w:r w:rsidR="006B411D" w:rsidRPr="005F0520">
        <w:rPr>
          <w:rFonts w:cstheme="minorHAnsi"/>
          <w:color w:val="000000" w:themeColor="text1"/>
        </w:rPr>
        <w:t xml:space="preserve">comments. The </w:t>
      </w:r>
      <w:r w:rsidR="001922C8" w:rsidRPr="005F0520">
        <w:rPr>
          <w:rFonts w:cstheme="minorHAnsi"/>
          <w:color w:val="000000" w:themeColor="text1"/>
        </w:rPr>
        <w:t>questionnaire</w:t>
      </w:r>
      <w:r w:rsidR="006B411D" w:rsidRPr="005F0520">
        <w:rPr>
          <w:rFonts w:cstheme="minorHAnsi"/>
          <w:color w:val="000000" w:themeColor="text1"/>
        </w:rPr>
        <w:t xml:space="preserve"> </w:t>
      </w:r>
      <w:r w:rsidR="00786834" w:rsidRPr="005F0520">
        <w:rPr>
          <w:rFonts w:cstheme="minorHAnsi"/>
          <w:color w:val="000000" w:themeColor="text1"/>
        </w:rPr>
        <w:t>had seven</w:t>
      </w:r>
      <w:r w:rsidRPr="005F0520">
        <w:rPr>
          <w:rFonts w:cstheme="minorHAnsi"/>
          <w:color w:val="000000" w:themeColor="text1"/>
        </w:rPr>
        <w:t xml:space="preserve"> iterations </w:t>
      </w:r>
      <w:r w:rsidR="006B411D" w:rsidRPr="005F0520">
        <w:rPr>
          <w:rFonts w:cstheme="minorHAnsi"/>
          <w:color w:val="000000" w:themeColor="text1"/>
        </w:rPr>
        <w:t>and</w:t>
      </w:r>
      <w:r w:rsidRPr="005F0520">
        <w:rPr>
          <w:rFonts w:cstheme="minorHAnsi"/>
          <w:color w:val="000000" w:themeColor="text1"/>
        </w:rPr>
        <w:t xml:space="preserve"> was</w:t>
      </w:r>
      <w:r w:rsidR="00E74E59" w:rsidRPr="005F0520">
        <w:rPr>
          <w:rFonts w:cstheme="minorHAnsi"/>
          <w:color w:val="000000" w:themeColor="text1"/>
        </w:rPr>
        <w:t xml:space="preserve"> reviewed by </w:t>
      </w:r>
      <w:r w:rsidR="00786834" w:rsidRPr="005F0520">
        <w:rPr>
          <w:rFonts w:cstheme="minorHAnsi"/>
          <w:color w:val="000000" w:themeColor="text1"/>
        </w:rPr>
        <w:t>six</w:t>
      </w:r>
      <w:r w:rsidR="006B411D" w:rsidRPr="005F0520">
        <w:rPr>
          <w:rFonts w:cstheme="minorHAnsi"/>
          <w:color w:val="000000" w:themeColor="text1"/>
        </w:rPr>
        <w:t xml:space="preserve"> </w:t>
      </w:r>
      <w:r w:rsidRPr="005F0520">
        <w:rPr>
          <w:rFonts w:cstheme="minorHAnsi"/>
          <w:color w:val="000000" w:themeColor="text1"/>
        </w:rPr>
        <w:t>people</w:t>
      </w:r>
      <w:r w:rsidR="006B411D" w:rsidRPr="005F0520">
        <w:rPr>
          <w:rFonts w:cstheme="minorHAnsi"/>
          <w:color w:val="000000" w:themeColor="text1"/>
        </w:rPr>
        <w:t xml:space="preserve"> who had direct experience of living with and being affected by dementia</w:t>
      </w:r>
      <w:r w:rsidR="00892586" w:rsidRPr="005F0520">
        <w:rPr>
          <w:rFonts w:eastAsia="Calibri" w:cstheme="minorHAnsi"/>
          <w:color w:val="000000" w:themeColor="text1"/>
        </w:rPr>
        <w:t xml:space="preserve">. As a result of this input, the questionnaire was </w:t>
      </w:r>
      <w:proofErr w:type="gramStart"/>
      <w:r w:rsidR="00892586" w:rsidRPr="005F0520">
        <w:rPr>
          <w:rFonts w:eastAsia="Calibri" w:cstheme="minorHAnsi"/>
          <w:color w:val="000000" w:themeColor="text1"/>
        </w:rPr>
        <w:t>shorter</w:t>
      </w:r>
      <w:proofErr w:type="gramEnd"/>
      <w:r w:rsidR="00892586" w:rsidRPr="005F0520">
        <w:rPr>
          <w:rFonts w:eastAsia="Calibri" w:cstheme="minorHAnsi"/>
          <w:color w:val="000000" w:themeColor="text1"/>
        </w:rPr>
        <w:t xml:space="preserve"> and the language was more accessible </w:t>
      </w:r>
      <w:r w:rsidR="00E6199D" w:rsidRPr="005F0520">
        <w:rPr>
          <w:rFonts w:eastAsia="Calibri" w:cstheme="minorHAnsi"/>
          <w:color w:val="000000" w:themeColor="text1"/>
        </w:rPr>
        <w:t>(</w:t>
      </w:r>
      <w:r w:rsidR="00A436C3" w:rsidRPr="005F0520">
        <w:rPr>
          <w:rFonts w:eastAsia="Calibri" w:cstheme="minorHAnsi"/>
          <w:color w:val="000000" w:themeColor="text1"/>
        </w:rPr>
        <w:t>see</w:t>
      </w:r>
      <w:r w:rsidR="006B411D" w:rsidRPr="005F0520">
        <w:rPr>
          <w:rFonts w:eastAsia="Calibri" w:cstheme="minorHAnsi"/>
          <w:color w:val="000000" w:themeColor="text1"/>
        </w:rPr>
        <w:t xml:space="preserve"> </w:t>
      </w:r>
      <w:r w:rsidRPr="005F0520">
        <w:rPr>
          <w:rFonts w:eastAsia="Calibri" w:cstheme="minorHAnsi"/>
          <w:color w:val="000000" w:themeColor="text1"/>
        </w:rPr>
        <w:t>Appendix</w:t>
      </w:r>
      <w:r w:rsidR="00E6199D" w:rsidRPr="005F0520">
        <w:rPr>
          <w:rFonts w:eastAsia="Calibri" w:cstheme="minorHAnsi"/>
          <w:color w:val="000000" w:themeColor="text1"/>
        </w:rPr>
        <w:t>)</w:t>
      </w:r>
      <w:r w:rsidR="00AB6CE5" w:rsidRPr="005F0520">
        <w:rPr>
          <w:rFonts w:eastAsia="Calibri" w:cstheme="minorHAnsi"/>
          <w:color w:val="000000" w:themeColor="text1"/>
        </w:rPr>
        <w:t>.</w:t>
      </w:r>
      <w:r w:rsidR="00014421" w:rsidRPr="005F0520">
        <w:rPr>
          <w:rFonts w:eastAsia="Calibri" w:cstheme="minorHAnsi"/>
          <w:color w:val="000000" w:themeColor="text1"/>
        </w:rPr>
        <w:t xml:space="preserve"> The focus of the survey was to measure the experiences of people living with dementia in a DFC. We believed that a survey might be acceptable to this population as it was potentially less burdensome than undertaking more in-depth interviews and offered the opportunity to gain a broader picture from a larger sample than restricting our study to qualitative methods. </w:t>
      </w:r>
    </w:p>
    <w:p w14:paraId="08E261E2" w14:textId="409250DB" w:rsidR="005E6530" w:rsidRPr="005F0520" w:rsidRDefault="005E6530" w:rsidP="00B25494">
      <w:pPr>
        <w:pStyle w:val="Heading2"/>
        <w:spacing w:line="360" w:lineRule="auto"/>
        <w:jc w:val="both"/>
        <w:rPr>
          <w:color w:val="000000" w:themeColor="text1"/>
        </w:rPr>
      </w:pPr>
      <w:r w:rsidRPr="005F0520">
        <w:rPr>
          <w:color w:val="000000" w:themeColor="text1"/>
        </w:rPr>
        <w:t>S</w:t>
      </w:r>
      <w:r w:rsidR="006B411D" w:rsidRPr="005F0520">
        <w:rPr>
          <w:color w:val="000000" w:themeColor="text1"/>
        </w:rPr>
        <w:t xml:space="preserve">ample and </w:t>
      </w:r>
      <w:r w:rsidRPr="005F0520">
        <w:rPr>
          <w:color w:val="000000" w:themeColor="text1"/>
        </w:rPr>
        <w:t>recruitment</w:t>
      </w:r>
    </w:p>
    <w:p w14:paraId="6FD1DEFC" w14:textId="6F28CE26" w:rsidR="005E6530" w:rsidRPr="005F0520" w:rsidRDefault="006B411D" w:rsidP="00B25494">
      <w:pPr>
        <w:spacing w:line="360" w:lineRule="auto"/>
        <w:jc w:val="both"/>
        <w:rPr>
          <w:rFonts w:eastAsia="Calibri" w:cstheme="minorHAnsi"/>
          <w:color w:val="000000" w:themeColor="text1"/>
        </w:rPr>
      </w:pPr>
      <w:r w:rsidRPr="005F0520">
        <w:rPr>
          <w:rFonts w:cstheme="minorHAnsi"/>
          <w:color w:val="000000" w:themeColor="text1"/>
        </w:rPr>
        <w:t xml:space="preserve">The survey </w:t>
      </w:r>
      <w:r w:rsidR="00E74E59" w:rsidRPr="005F0520">
        <w:rPr>
          <w:rFonts w:cstheme="minorHAnsi"/>
          <w:color w:val="000000" w:themeColor="text1"/>
        </w:rPr>
        <w:t>sample</w:t>
      </w:r>
      <w:r w:rsidRPr="005F0520">
        <w:rPr>
          <w:rFonts w:cstheme="minorHAnsi"/>
          <w:color w:val="000000" w:themeColor="text1"/>
        </w:rPr>
        <w:t xml:space="preserve"> </w:t>
      </w:r>
      <w:r w:rsidR="00A91311" w:rsidRPr="005F0520">
        <w:rPr>
          <w:rFonts w:cstheme="minorHAnsi"/>
          <w:color w:val="000000" w:themeColor="text1"/>
        </w:rPr>
        <w:t xml:space="preserve">were </w:t>
      </w:r>
      <w:r w:rsidRPr="005F0520">
        <w:rPr>
          <w:rFonts w:cstheme="minorHAnsi"/>
          <w:color w:val="000000" w:themeColor="text1"/>
        </w:rPr>
        <w:t xml:space="preserve">all people living with dementia who were not </w:t>
      </w:r>
      <w:r w:rsidR="001128F2" w:rsidRPr="005F0520">
        <w:rPr>
          <w:rFonts w:cstheme="minorHAnsi"/>
          <w:color w:val="000000" w:themeColor="text1"/>
        </w:rPr>
        <w:t xml:space="preserve">directly </w:t>
      </w:r>
      <w:r w:rsidRPr="005F0520">
        <w:rPr>
          <w:rFonts w:cstheme="minorHAnsi"/>
          <w:color w:val="000000" w:themeColor="text1"/>
        </w:rPr>
        <w:t>involved in the running or planning of the</w:t>
      </w:r>
      <w:r w:rsidR="00E74E59" w:rsidRPr="005F0520">
        <w:rPr>
          <w:rFonts w:cstheme="minorHAnsi"/>
          <w:color w:val="000000" w:themeColor="text1"/>
        </w:rPr>
        <w:t>ir local</w:t>
      </w:r>
      <w:r w:rsidRPr="005F0520">
        <w:rPr>
          <w:rFonts w:cstheme="minorHAnsi"/>
          <w:color w:val="000000" w:themeColor="text1"/>
        </w:rPr>
        <w:t xml:space="preserve"> DFC. </w:t>
      </w:r>
      <w:r w:rsidR="005E6530" w:rsidRPr="005F0520">
        <w:rPr>
          <w:rFonts w:eastAsia="Calibri" w:cstheme="minorHAnsi"/>
          <w:color w:val="000000" w:themeColor="text1"/>
        </w:rPr>
        <w:t xml:space="preserve">To maximise </w:t>
      </w:r>
      <w:r w:rsidR="005E2735" w:rsidRPr="005F0520">
        <w:rPr>
          <w:rFonts w:eastAsia="Calibri" w:cstheme="minorHAnsi"/>
          <w:color w:val="000000" w:themeColor="text1"/>
        </w:rPr>
        <w:t xml:space="preserve">recruitment </w:t>
      </w:r>
      <w:r w:rsidR="005E6530" w:rsidRPr="005F0520">
        <w:rPr>
          <w:rFonts w:eastAsia="Calibri" w:cstheme="minorHAnsi"/>
          <w:color w:val="000000" w:themeColor="text1"/>
        </w:rPr>
        <w:t>opportunities</w:t>
      </w:r>
      <w:r w:rsidR="005E2735" w:rsidRPr="005F0520">
        <w:rPr>
          <w:rFonts w:eastAsia="Calibri" w:cstheme="minorHAnsi"/>
          <w:color w:val="000000" w:themeColor="text1"/>
        </w:rPr>
        <w:t>,</w:t>
      </w:r>
      <w:r w:rsidR="009E40AC" w:rsidRPr="005F0520">
        <w:rPr>
          <w:rFonts w:eastAsia="Calibri" w:cstheme="minorHAnsi"/>
          <w:color w:val="000000" w:themeColor="text1"/>
        </w:rPr>
        <w:t xml:space="preserve"> </w:t>
      </w:r>
      <w:r w:rsidR="005E6530" w:rsidRPr="005F0520">
        <w:rPr>
          <w:rFonts w:eastAsia="Calibri" w:cstheme="minorHAnsi"/>
          <w:color w:val="000000" w:themeColor="text1"/>
        </w:rPr>
        <w:t>a variety of methods were used</w:t>
      </w:r>
      <w:r w:rsidR="005E2735" w:rsidRPr="005F0520">
        <w:rPr>
          <w:rFonts w:eastAsia="Calibri" w:cstheme="minorHAnsi"/>
          <w:color w:val="000000" w:themeColor="text1"/>
        </w:rPr>
        <w:t xml:space="preserve"> </w:t>
      </w:r>
      <w:r w:rsidR="00111445" w:rsidRPr="005F0520">
        <w:rPr>
          <w:rFonts w:eastAsia="Calibri" w:cstheme="minorHAnsi"/>
          <w:color w:val="000000" w:themeColor="text1"/>
        </w:rPr>
        <w:t>to reach potential participants. These</w:t>
      </w:r>
      <w:r w:rsidR="009E40AC" w:rsidRPr="005F0520">
        <w:rPr>
          <w:rFonts w:eastAsia="Calibri" w:cstheme="minorHAnsi"/>
          <w:color w:val="000000" w:themeColor="text1"/>
        </w:rPr>
        <w:t xml:space="preserve"> varied</w:t>
      </w:r>
      <w:r w:rsidR="00111445" w:rsidRPr="005F0520">
        <w:rPr>
          <w:rFonts w:eastAsia="Calibri" w:cstheme="minorHAnsi"/>
          <w:color w:val="000000" w:themeColor="text1"/>
        </w:rPr>
        <w:t xml:space="preserve"> between</w:t>
      </w:r>
      <w:r w:rsidR="009E40AC" w:rsidRPr="005F0520">
        <w:rPr>
          <w:rFonts w:eastAsia="Calibri" w:cstheme="minorHAnsi"/>
          <w:color w:val="000000" w:themeColor="text1"/>
        </w:rPr>
        <w:t xml:space="preserve"> sites</w:t>
      </w:r>
      <w:r w:rsidR="003E30C5" w:rsidRPr="005F0520">
        <w:rPr>
          <w:rFonts w:eastAsia="Calibri" w:cstheme="minorHAnsi"/>
          <w:color w:val="000000" w:themeColor="text1"/>
        </w:rPr>
        <w:t xml:space="preserve">. </w:t>
      </w:r>
      <w:r w:rsidR="00F3784C" w:rsidRPr="005F0520">
        <w:rPr>
          <w:rFonts w:eastAsia="Calibri" w:cstheme="minorHAnsi"/>
          <w:color w:val="000000" w:themeColor="text1"/>
        </w:rPr>
        <w:t>Q</w:t>
      </w:r>
      <w:r w:rsidR="005E6530" w:rsidRPr="005F0520">
        <w:rPr>
          <w:rFonts w:eastAsia="Calibri" w:cstheme="minorHAnsi"/>
          <w:color w:val="000000" w:themeColor="text1"/>
        </w:rPr>
        <w:t>uestionnaires were distributed in partnership with local clinical research networks, via Join Dementia Research (</w:t>
      </w:r>
      <w:hyperlink r:id="rId11" w:history="1">
        <w:r w:rsidR="006125F2" w:rsidRPr="005F0520">
          <w:rPr>
            <w:rStyle w:val="Hyperlink"/>
            <w:rFonts w:eastAsia="Calibri" w:cstheme="minorHAnsi"/>
            <w:color w:val="000000" w:themeColor="text1"/>
          </w:rPr>
          <w:t>www.joindementiaresearch.nihr.ac.uk</w:t>
        </w:r>
      </w:hyperlink>
      <w:r w:rsidR="005E6530" w:rsidRPr="005F0520">
        <w:rPr>
          <w:rFonts w:eastAsia="Calibri" w:cstheme="minorHAnsi"/>
          <w:color w:val="000000" w:themeColor="text1"/>
        </w:rPr>
        <w:t xml:space="preserve">), </w:t>
      </w:r>
      <w:r w:rsidR="005E2735" w:rsidRPr="005F0520">
        <w:rPr>
          <w:rFonts w:eastAsia="Calibri" w:cstheme="minorHAnsi"/>
          <w:color w:val="000000" w:themeColor="text1"/>
        </w:rPr>
        <w:t xml:space="preserve">through </w:t>
      </w:r>
      <w:r w:rsidR="005E6530" w:rsidRPr="005F0520">
        <w:rPr>
          <w:rFonts w:eastAsia="Calibri" w:cstheme="minorHAnsi"/>
          <w:color w:val="000000" w:themeColor="text1"/>
        </w:rPr>
        <w:t>research databases hel</w:t>
      </w:r>
      <w:r w:rsidR="00F3784C" w:rsidRPr="005F0520">
        <w:rPr>
          <w:rFonts w:eastAsia="Calibri" w:cstheme="minorHAnsi"/>
          <w:color w:val="000000" w:themeColor="text1"/>
        </w:rPr>
        <w:t xml:space="preserve">d at memory clinics, and via </w:t>
      </w:r>
      <w:r w:rsidR="001128F2" w:rsidRPr="005F0520">
        <w:rPr>
          <w:rFonts w:eastAsia="Calibri" w:cstheme="minorHAnsi"/>
          <w:color w:val="000000" w:themeColor="text1"/>
        </w:rPr>
        <w:t xml:space="preserve">primary care </w:t>
      </w:r>
      <w:r w:rsidR="00F3784C" w:rsidRPr="005F0520">
        <w:rPr>
          <w:rFonts w:eastAsia="Calibri" w:cstheme="minorHAnsi"/>
          <w:color w:val="000000" w:themeColor="text1"/>
        </w:rPr>
        <w:t>p</w:t>
      </w:r>
      <w:r w:rsidR="007875D6" w:rsidRPr="005F0520">
        <w:rPr>
          <w:rFonts w:eastAsia="Calibri" w:cstheme="minorHAnsi"/>
          <w:color w:val="000000" w:themeColor="text1"/>
        </w:rPr>
        <w:t>ractices. In one site, where</w:t>
      </w:r>
      <w:r w:rsidR="00E74E59" w:rsidRPr="005F0520">
        <w:rPr>
          <w:rFonts w:eastAsia="Calibri" w:cstheme="minorHAnsi"/>
          <w:color w:val="000000" w:themeColor="text1"/>
        </w:rPr>
        <w:t xml:space="preserve"> </w:t>
      </w:r>
      <w:r w:rsidR="00F3784C" w:rsidRPr="005F0520">
        <w:rPr>
          <w:rFonts w:eastAsia="Calibri" w:cstheme="minorHAnsi"/>
          <w:color w:val="000000" w:themeColor="text1"/>
        </w:rPr>
        <w:t xml:space="preserve">Alzheimer’s Society was represented but not involved </w:t>
      </w:r>
      <w:r w:rsidR="007875D6" w:rsidRPr="005F0520">
        <w:rPr>
          <w:rFonts w:eastAsia="Calibri" w:cstheme="minorHAnsi"/>
          <w:color w:val="000000" w:themeColor="text1"/>
        </w:rPr>
        <w:t>in the organisation of the DFC</w:t>
      </w:r>
      <w:r w:rsidR="005E488D" w:rsidRPr="005F0520">
        <w:rPr>
          <w:rFonts w:eastAsia="Calibri" w:cstheme="minorHAnsi"/>
          <w:color w:val="000000" w:themeColor="text1"/>
        </w:rPr>
        <w:t>,</w:t>
      </w:r>
      <w:r w:rsidR="007875D6" w:rsidRPr="005F0520">
        <w:rPr>
          <w:rFonts w:eastAsia="Calibri" w:cstheme="minorHAnsi"/>
          <w:color w:val="000000" w:themeColor="text1"/>
        </w:rPr>
        <w:t xml:space="preserve"> </w:t>
      </w:r>
      <w:r w:rsidR="00F3784C" w:rsidRPr="005F0520">
        <w:rPr>
          <w:rFonts w:eastAsia="Calibri" w:cstheme="minorHAnsi"/>
          <w:color w:val="000000" w:themeColor="text1"/>
        </w:rPr>
        <w:t>the surveys were</w:t>
      </w:r>
      <w:r w:rsidR="004B447E" w:rsidRPr="005F0520">
        <w:rPr>
          <w:rFonts w:eastAsia="Calibri" w:cstheme="minorHAnsi"/>
          <w:color w:val="000000" w:themeColor="text1"/>
        </w:rPr>
        <w:t xml:space="preserve"> distributed via </w:t>
      </w:r>
      <w:r w:rsidR="00F3784C" w:rsidRPr="005F0520">
        <w:rPr>
          <w:rFonts w:eastAsia="Calibri" w:cstheme="minorHAnsi"/>
          <w:color w:val="000000" w:themeColor="text1"/>
        </w:rPr>
        <w:t>the</w:t>
      </w:r>
      <w:r w:rsidR="004B447E" w:rsidRPr="005F0520">
        <w:rPr>
          <w:rFonts w:eastAsia="Calibri" w:cstheme="minorHAnsi"/>
          <w:color w:val="000000" w:themeColor="text1"/>
        </w:rPr>
        <w:t xml:space="preserve"> local</w:t>
      </w:r>
      <w:r w:rsidR="005E6530" w:rsidRPr="005F0520">
        <w:rPr>
          <w:rFonts w:eastAsia="Calibri" w:cstheme="minorHAnsi"/>
          <w:color w:val="000000" w:themeColor="text1"/>
        </w:rPr>
        <w:t xml:space="preserve"> </w:t>
      </w:r>
      <w:r w:rsidR="00EC10BD" w:rsidRPr="005F0520">
        <w:rPr>
          <w:rFonts w:eastAsia="Calibri" w:cstheme="minorHAnsi"/>
          <w:color w:val="000000" w:themeColor="text1"/>
        </w:rPr>
        <w:t>A</w:t>
      </w:r>
      <w:r w:rsidR="00E74E59" w:rsidRPr="005F0520">
        <w:rPr>
          <w:rFonts w:eastAsia="Calibri" w:cstheme="minorHAnsi"/>
          <w:color w:val="000000" w:themeColor="text1"/>
        </w:rPr>
        <w:t>lzheimer’s Society</w:t>
      </w:r>
      <w:r w:rsidR="00EC10BD" w:rsidRPr="005F0520">
        <w:rPr>
          <w:rFonts w:eastAsia="Calibri" w:cstheme="minorHAnsi"/>
          <w:color w:val="000000" w:themeColor="text1"/>
        </w:rPr>
        <w:t xml:space="preserve"> </w:t>
      </w:r>
      <w:r w:rsidR="005E2735" w:rsidRPr="005F0520">
        <w:rPr>
          <w:rFonts w:eastAsia="Calibri" w:cstheme="minorHAnsi"/>
          <w:color w:val="000000" w:themeColor="text1"/>
        </w:rPr>
        <w:t>branch</w:t>
      </w:r>
      <w:r w:rsidR="005E6530" w:rsidRPr="005F0520">
        <w:rPr>
          <w:rFonts w:eastAsia="Calibri" w:cstheme="minorHAnsi"/>
          <w:color w:val="000000" w:themeColor="text1"/>
        </w:rPr>
        <w:t xml:space="preserve">. </w:t>
      </w:r>
      <w:r w:rsidR="00A70BF2" w:rsidRPr="005F0520">
        <w:rPr>
          <w:rFonts w:eastAsia="Calibri" w:cstheme="minorHAnsi"/>
          <w:color w:val="000000" w:themeColor="text1"/>
        </w:rPr>
        <w:t>The number of questionnaires</w:t>
      </w:r>
      <w:r w:rsidR="00B95404" w:rsidRPr="005F0520">
        <w:rPr>
          <w:rFonts w:eastAsia="Calibri" w:cstheme="minorHAnsi"/>
          <w:color w:val="000000" w:themeColor="text1"/>
        </w:rPr>
        <w:t xml:space="preserve"> </w:t>
      </w:r>
      <w:r w:rsidR="00D7601A" w:rsidRPr="005F0520">
        <w:rPr>
          <w:rFonts w:eastAsia="Calibri" w:cstheme="minorHAnsi"/>
          <w:color w:val="000000" w:themeColor="text1"/>
        </w:rPr>
        <w:t xml:space="preserve">to be </w:t>
      </w:r>
      <w:r w:rsidR="00B95404" w:rsidRPr="005F0520">
        <w:rPr>
          <w:rFonts w:eastAsia="Calibri" w:cstheme="minorHAnsi"/>
          <w:color w:val="000000" w:themeColor="text1"/>
        </w:rPr>
        <w:t xml:space="preserve">distributed </w:t>
      </w:r>
      <w:r w:rsidR="00421915" w:rsidRPr="005F0520">
        <w:rPr>
          <w:rFonts w:eastAsia="Calibri" w:cstheme="minorHAnsi"/>
          <w:color w:val="000000" w:themeColor="text1"/>
        </w:rPr>
        <w:t>was negotiated</w:t>
      </w:r>
      <w:r w:rsidR="00D7601A" w:rsidRPr="005F0520">
        <w:rPr>
          <w:rFonts w:eastAsia="Calibri" w:cstheme="minorHAnsi"/>
          <w:color w:val="000000" w:themeColor="text1"/>
        </w:rPr>
        <w:t xml:space="preserve"> with individual organisations and determined </w:t>
      </w:r>
      <w:proofErr w:type="gramStart"/>
      <w:r w:rsidR="00D7601A" w:rsidRPr="005F0520">
        <w:rPr>
          <w:rFonts w:eastAsia="Calibri" w:cstheme="minorHAnsi"/>
          <w:color w:val="000000" w:themeColor="text1"/>
        </w:rPr>
        <w:t xml:space="preserve">on the basis </w:t>
      </w:r>
      <w:r w:rsidR="00B95404" w:rsidRPr="005F0520">
        <w:rPr>
          <w:rFonts w:eastAsia="Calibri" w:cstheme="minorHAnsi"/>
          <w:color w:val="000000" w:themeColor="text1"/>
        </w:rPr>
        <w:t>o</w:t>
      </w:r>
      <w:r w:rsidR="00D7601A" w:rsidRPr="005F0520">
        <w:rPr>
          <w:rFonts w:eastAsia="Calibri" w:cstheme="minorHAnsi"/>
          <w:color w:val="000000" w:themeColor="text1"/>
        </w:rPr>
        <w:t>f</w:t>
      </w:r>
      <w:proofErr w:type="gramEnd"/>
      <w:r w:rsidR="00B95404" w:rsidRPr="005F0520">
        <w:rPr>
          <w:rFonts w:eastAsia="Calibri" w:cstheme="minorHAnsi"/>
          <w:color w:val="000000" w:themeColor="text1"/>
        </w:rPr>
        <w:t xml:space="preserve"> </w:t>
      </w:r>
      <w:r w:rsidR="00972F79" w:rsidRPr="005F0520">
        <w:rPr>
          <w:rFonts w:eastAsia="Calibri" w:cstheme="minorHAnsi"/>
          <w:color w:val="000000" w:themeColor="text1"/>
        </w:rPr>
        <w:t>their</w:t>
      </w:r>
      <w:r w:rsidR="00A6123C" w:rsidRPr="005F0520">
        <w:rPr>
          <w:rFonts w:eastAsia="Calibri" w:cstheme="minorHAnsi"/>
          <w:color w:val="000000" w:themeColor="text1"/>
        </w:rPr>
        <w:t xml:space="preserve"> </w:t>
      </w:r>
      <w:r w:rsidR="00B95404" w:rsidRPr="005F0520">
        <w:rPr>
          <w:rFonts w:eastAsia="Calibri" w:cstheme="minorHAnsi"/>
          <w:color w:val="000000" w:themeColor="text1"/>
        </w:rPr>
        <w:t>existing workload.</w:t>
      </w:r>
    </w:p>
    <w:p w14:paraId="05D4741F" w14:textId="703F31B7" w:rsidR="00891D21" w:rsidRPr="005F0520" w:rsidRDefault="00B95404" w:rsidP="00B25494">
      <w:pPr>
        <w:spacing w:line="360" w:lineRule="auto"/>
        <w:jc w:val="both"/>
        <w:rPr>
          <w:rFonts w:eastAsia="Calibri" w:cstheme="minorHAnsi"/>
          <w:color w:val="000000" w:themeColor="text1"/>
        </w:rPr>
      </w:pPr>
      <w:r w:rsidRPr="005F0520">
        <w:rPr>
          <w:rFonts w:eastAsia="Calibri" w:cstheme="minorHAnsi"/>
          <w:color w:val="000000" w:themeColor="text1"/>
        </w:rPr>
        <w:t>People living with dementia</w:t>
      </w:r>
      <w:r w:rsidR="001128F2" w:rsidRPr="005F0520">
        <w:rPr>
          <w:rFonts w:eastAsia="Calibri" w:cstheme="minorHAnsi"/>
          <w:color w:val="000000" w:themeColor="text1"/>
        </w:rPr>
        <w:t xml:space="preserve"> </w:t>
      </w:r>
      <w:r w:rsidR="003F0932" w:rsidRPr="005F0520">
        <w:rPr>
          <w:rFonts w:eastAsia="Calibri" w:cstheme="minorHAnsi"/>
          <w:color w:val="000000" w:themeColor="text1"/>
        </w:rPr>
        <w:t xml:space="preserve">had the choice of </w:t>
      </w:r>
      <w:r w:rsidR="00F3784C" w:rsidRPr="005F0520">
        <w:rPr>
          <w:rFonts w:eastAsia="Calibri" w:cstheme="minorHAnsi"/>
          <w:color w:val="000000" w:themeColor="text1"/>
        </w:rPr>
        <w:t>complet</w:t>
      </w:r>
      <w:r w:rsidR="003F0932" w:rsidRPr="005F0520">
        <w:rPr>
          <w:rFonts w:eastAsia="Calibri" w:cstheme="minorHAnsi"/>
          <w:color w:val="000000" w:themeColor="text1"/>
        </w:rPr>
        <w:t>ing</w:t>
      </w:r>
      <w:r w:rsidR="005E488D" w:rsidRPr="005F0520">
        <w:rPr>
          <w:rFonts w:eastAsia="Calibri" w:cstheme="minorHAnsi"/>
          <w:color w:val="000000" w:themeColor="text1"/>
        </w:rPr>
        <w:t xml:space="preserve"> the questionnaire</w:t>
      </w:r>
      <w:r w:rsidR="0014569A" w:rsidRPr="005F0520">
        <w:rPr>
          <w:rFonts w:eastAsia="Calibri" w:cstheme="minorHAnsi"/>
          <w:color w:val="000000" w:themeColor="text1"/>
        </w:rPr>
        <w:t xml:space="preserve"> </w:t>
      </w:r>
      <w:r w:rsidR="005E6530" w:rsidRPr="005F0520">
        <w:rPr>
          <w:rFonts w:eastAsia="Calibri" w:cstheme="minorHAnsi"/>
          <w:color w:val="000000" w:themeColor="text1"/>
        </w:rPr>
        <w:t xml:space="preserve">over the phone or </w:t>
      </w:r>
      <w:r w:rsidR="008A1F01" w:rsidRPr="005F0520">
        <w:rPr>
          <w:rFonts w:eastAsia="Calibri" w:cstheme="minorHAnsi"/>
          <w:color w:val="000000" w:themeColor="text1"/>
        </w:rPr>
        <w:t>on paper</w:t>
      </w:r>
      <w:r w:rsidR="005E6530" w:rsidRPr="005F0520">
        <w:rPr>
          <w:rFonts w:eastAsia="Calibri" w:cstheme="minorHAnsi"/>
          <w:color w:val="000000" w:themeColor="text1"/>
        </w:rPr>
        <w:t xml:space="preserve"> (with a pre-paid return envelope). </w:t>
      </w:r>
      <w:r w:rsidRPr="005F0520">
        <w:rPr>
          <w:rFonts w:eastAsia="Calibri" w:cstheme="minorHAnsi"/>
          <w:color w:val="000000" w:themeColor="text1"/>
        </w:rPr>
        <w:t xml:space="preserve">They were encouraged to </w:t>
      </w:r>
      <w:r w:rsidR="005E6530" w:rsidRPr="005F0520">
        <w:rPr>
          <w:rFonts w:eastAsia="Calibri" w:cstheme="minorHAnsi"/>
          <w:color w:val="000000" w:themeColor="text1"/>
        </w:rPr>
        <w:t xml:space="preserve">either </w:t>
      </w:r>
      <w:r w:rsidR="008A1F01" w:rsidRPr="005F0520">
        <w:rPr>
          <w:rFonts w:eastAsia="Calibri" w:cstheme="minorHAnsi"/>
          <w:color w:val="000000" w:themeColor="text1"/>
        </w:rPr>
        <w:t>do this</w:t>
      </w:r>
      <w:r w:rsidR="005E6530" w:rsidRPr="005F0520">
        <w:rPr>
          <w:rFonts w:eastAsia="Calibri" w:cstheme="minorHAnsi"/>
          <w:color w:val="000000" w:themeColor="text1"/>
        </w:rPr>
        <w:t xml:space="preserve"> on their own or ask someone to support them</w:t>
      </w:r>
      <w:r w:rsidR="00F3784C" w:rsidRPr="005F0520">
        <w:rPr>
          <w:rFonts w:eastAsia="Calibri" w:cstheme="minorHAnsi"/>
          <w:color w:val="000000" w:themeColor="text1"/>
        </w:rPr>
        <w:t xml:space="preserve"> and report their answers on their behalf</w:t>
      </w:r>
      <w:r w:rsidR="005E6530" w:rsidRPr="005F0520">
        <w:rPr>
          <w:rFonts w:eastAsia="Calibri" w:cstheme="minorHAnsi"/>
          <w:color w:val="000000" w:themeColor="text1"/>
        </w:rPr>
        <w:t xml:space="preserve">. </w:t>
      </w:r>
      <w:r w:rsidR="001128F2" w:rsidRPr="005F0520">
        <w:rPr>
          <w:rFonts w:eastAsia="Calibri" w:cstheme="minorHAnsi"/>
          <w:color w:val="000000" w:themeColor="text1"/>
        </w:rPr>
        <w:t xml:space="preserve">Participants were asked to respond in a way that </w:t>
      </w:r>
      <w:r w:rsidR="00767672" w:rsidRPr="005F0520">
        <w:rPr>
          <w:rFonts w:eastAsia="Calibri" w:cstheme="minorHAnsi"/>
          <w:color w:val="000000" w:themeColor="text1"/>
        </w:rPr>
        <w:t xml:space="preserve">reflected </w:t>
      </w:r>
      <w:r w:rsidR="001128F2" w:rsidRPr="005F0520">
        <w:rPr>
          <w:rFonts w:eastAsia="Calibri" w:cstheme="minorHAnsi"/>
          <w:color w:val="000000" w:themeColor="text1"/>
        </w:rPr>
        <w:t>their own, rather than others’, views and experiences of living with dementia</w:t>
      </w:r>
      <w:r w:rsidR="005E6530" w:rsidRPr="005F0520">
        <w:rPr>
          <w:rFonts w:eastAsia="Calibri" w:cstheme="minorHAnsi"/>
          <w:color w:val="000000" w:themeColor="text1"/>
        </w:rPr>
        <w:t>.</w:t>
      </w:r>
      <w:r w:rsidR="00891D21" w:rsidRPr="005F0520">
        <w:rPr>
          <w:rFonts w:eastAsia="Calibri" w:cstheme="minorHAnsi"/>
          <w:color w:val="000000" w:themeColor="text1"/>
        </w:rPr>
        <w:t xml:space="preserve"> </w:t>
      </w:r>
      <w:r w:rsidR="00891D21" w:rsidRPr="005F0520">
        <w:rPr>
          <w:color w:val="000000" w:themeColor="text1"/>
        </w:rPr>
        <w:t>Consent to participate was assumed through the act of completing and returning the questionnaire</w:t>
      </w:r>
      <w:r w:rsidR="00014421" w:rsidRPr="005F0520">
        <w:rPr>
          <w:color w:val="000000" w:themeColor="text1"/>
        </w:rPr>
        <w:t xml:space="preserve"> and it was stressed that this was entirely voluntary</w:t>
      </w:r>
      <w:r w:rsidR="00891D21" w:rsidRPr="005F0520">
        <w:rPr>
          <w:color w:val="000000" w:themeColor="text1"/>
        </w:rPr>
        <w:t xml:space="preserve">. </w:t>
      </w:r>
      <w:r w:rsidR="00014421" w:rsidRPr="005F0520">
        <w:rPr>
          <w:color w:val="000000" w:themeColor="text1"/>
        </w:rPr>
        <w:t xml:space="preserve">Where questionnaires were administered over the telephone, the staff member established at the outset that the respondent was happy to answer the questions. In this case, the person administering the questionnaire was trained </w:t>
      </w:r>
      <w:r w:rsidR="00014421" w:rsidRPr="005F0520">
        <w:rPr>
          <w:color w:val="000000" w:themeColor="text1"/>
        </w:rPr>
        <w:lastRenderedPageBreak/>
        <w:t xml:space="preserve">to remain alert as to whether the participant was becoming tired or distressed in which case the telephone call was drawn to a close. </w:t>
      </w:r>
      <w:r w:rsidR="00891D21" w:rsidRPr="005F0520">
        <w:rPr>
          <w:color w:val="000000" w:themeColor="text1"/>
        </w:rPr>
        <w:t>A separate consent form was not included in order to avoid overburdening prospective participants and to protect their anonymity.</w:t>
      </w:r>
    </w:p>
    <w:p w14:paraId="7B13198D" w14:textId="28E0A526" w:rsidR="00507291" w:rsidRPr="005F0520" w:rsidRDefault="00507291" w:rsidP="00B25494">
      <w:pPr>
        <w:spacing w:line="360" w:lineRule="auto"/>
        <w:jc w:val="both"/>
        <w:rPr>
          <w:rFonts w:eastAsia="Calibri" w:cstheme="minorHAnsi"/>
          <w:color w:val="000000" w:themeColor="text1"/>
        </w:rPr>
      </w:pPr>
      <w:r w:rsidRPr="005F0520">
        <w:rPr>
          <w:rFonts w:eastAsia="Calibri" w:cstheme="minorHAnsi"/>
          <w:color w:val="000000" w:themeColor="text1"/>
        </w:rPr>
        <w:t>Data collection took place</w:t>
      </w:r>
      <w:r w:rsidR="00E74E59" w:rsidRPr="005F0520">
        <w:rPr>
          <w:rFonts w:eastAsia="Calibri" w:cstheme="minorHAnsi"/>
          <w:color w:val="000000" w:themeColor="text1"/>
        </w:rPr>
        <w:t xml:space="preserve"> over a year</w:t>
      </w:r>
      <w:r w:rsidRPr="005F0520">
        <w:rPr>
          <w:rFonts w:eastAsia="Calibri" w:cstheme="minorHAnsi"/>
          <w:color w:val="000000" w:themeColor="text1"/>
        </w:rPr>
        <w:t xml:space="preserve"> between March 2018 and March 2019.</w:t>
      </w:r>
    </w:p>
    <w:p w14:paraId="61BB9935" w14:textId="2860E779" w:rsidR="005E6530" w:rsidRPr="005F0520" w:rsidRDefault="005E6530" w:rsidP="00B25494">
      <w:pPr>
        <w:pStyle w:val="Heading2"/>
        <w:spacing w:line="360" w:lineRule="auto"/>
        <w:jc w:val="both"/>
        <w:rPr>
          <w:color w:val="000000" w:themeColor="text1"/>
        </w:rPr>
      </w:pPr>
      <w:r w:rsidRPr="005F0520">
        <w:rPr>
          <w:color w:val="000000" w:themeColor="text1"/>
        </w:rPr>
        <w:t>Data analysis</w:t>
      </w:r>
    </w:p>
    <w:p w14:paraId="74F160C4" w14:textId="6E6E168B" w:rsidR="005E6530" w:rsidRPr="0062166F" w:rsidRDefault="005E6530" w:rsidP="00B25494">
      <w:pPr>
        <w:spacing w:line="360" w:lineRule="auto"/>
        <w:jc w:val="both"/>
        <w:rPr>
          <w:rFonts w:eastAsia="Calibri" w:cstheme="minorHAnsi"/>
        </w:rPr>
      </w:pPr>
      <w:r w:rsidRPr="0062166F">
        <w:rPr>
          <w:rFonts w:cstheme="minorHAnsi"/>
        </w:rPr>
        <w:t>Survey</w:t>
      </w:r>
      <w:r w:rsidRPr="0062166F">
        <w:rPr>
          <w:rFonts w:eastAsia="MS Gothic" w:cstheme="minorHAnsi"/>
          <w:i/>
          <w:iCs/>
          <w:color w:val="2E74B5"/>
        </w:rPr>
        <w:t xml:space="preserve"> </w:t>
      </w:r>
      <w:r w:rsidRPr="0062166F">
        <w:rPr>
          <w:rFonts w:eastAsia="Calibri" w:cstheme="minorHAnsi"/>
        </w:rPr>
        <w:t>data were analysed using SPSS Version 25</w:t>
      </w:r>
      <w:r w:rsidR="006B411D" w:rsidRPr="0062166F">
        <w:rPr>
          <w:rFonts w:eastAsia="Calibri" w:cstheme="minorHAnsi"/>
        </w:rPr>
        <w:t xml:space="preserve"> (IBM</w:t>
      </w:r>
      <w:r w:rsidRPr="0062166F">
        <w:rPr>
          <w:rFonts w:eastAsia="Calibri" w:cstheme="minorHAnsi"/>
        </w:rPr>
        <w:t xml:space="preserve"> Corp, 2017). </w:t>
      </w:r>
      <w:r w:rsidR="00166133">
        <w:rPr>
          <w:rFonts w:eastAsia="Calibri" w:cstheme="minorHAnsi"/>
        </w:rPr>
        <w:t>Response rate and participants characteristics</w:t>
      </w:r>
      <w:r w:rsidR="00E74E59">
        <w:rPr>
          <w:rFonts w:eastAsia="Calibri" w:cstheme="minorHAnsi"/>
        </w:rPr>
        <w:t xml:space="preserve"> </w:t>
      </w:r>
      <w:r w:rsidR="00166133">
        <w:rPr>
          <w:rFonts w:eastAsia="Calibri" w:cstheme="minorHAnsi"/>
        </w:rPr>
        <w:t>were</w:t>
      </w:r>
      <w:r w:rsidR="00E74E59">
        <w:rPr>
          <w:rFonts w:eastAsia="Calibri" w:cstheme="minorHAnsi"/>
        </w:rPr>
        <w:t xml:space="preserve"> </w:t>
      </w:r>
      <w:r w:rsidR="00166133">
        <w:rPr>
          <w:rFonts w:eastAsia="Calibri" w:cstheme="minorHAnsi"/>
        </w:rPr>
        <w:t xml:space="preserve">summarised descriptively. </w:t>
      </w:r>
      <w:r w:rsidR="00504285">
        <w:rPr>
          <w:rFonts w:eastAsia="Calibri" w:cstheme="minorHAnsi"/>
        </w:rPr>
        <w:t>Cross-tab</w:t>
      </w:r>
      <w:r w:rsidR="00E74E59">
        <w:rPr>
          <w:rFonts w:eastAsia="Calibri" w:cstheme="minorHAnsi"/>
        </w:rPr>
        <w:t>ula</w:t>
      </w:r>
      <w:r w:rsidR="00E74E59" w:rsidRPr="00421915">
        <w:rPr>
          <w:rFonts w:eastAsia="Calibri" w:cstheme="minorHAnsi"/>
        </w:rPr>
        <w:t>tion</w:t>
      </w:r>
      <w:r w:rsidR="00504285" w:rsidRPr="00421915">
        <w:rPr>
          <w:rFonts w:eastAsia="Calibri" w:cstheme="minorHAnsi"/>
        </w:rPr>
        <w:t xml:space="preserve"> with </w:t>
      </w:r>
      <w:r w:rsidRPr="00421915">
        <w:rPr>
          <w:rFonts w:eastAsia="Calibri" w:cstheme="minorHAnsi"/>
        </w:rPr>
        <w:t xml:space="preserve">Chi-squared tests were used </w:t>
      </w:r>
      <w:r w:rsidR="0037676F" w:rsidRPr="00421915">
        <w:rPr>
          <w:rFonts w:eastAsia="Calibri" w:cstheme="minorHAnsi"/>
        </w:rPr>
        <w:t>to</w:t>
      </w:r>
      <w:r w:rsidR="003E7D1E" w:rsidRPr="00421915">
        <w:rPr>
          <w:rFonts w:eastAsia="Calibri" w:cstheme="minorHAnsi"/>
        </w:rPr>
        <w:t xml:space="preserve"> compare </w:t>
      </w:r>
      <w:r w:rsidR="00A118A2" w:rsidRPr="00421915">
        <w:rPr>
          <w:rFonts w:eastAsia="Calibri" w:cstheme="minorHAnsi"/>
        </w:rPr>
        <w:t>respondents’</w:t>
      </w:r>
      <w:r w:rsidRPr="00421915">
        <w:rPr>
          <w:rFonts w:eastAsia="Calibri" w:cstheme="minorHAnsi"/>
        </w:rPr>
        <w:t xml:space="preserve"> awareness </w:t>
      </w:r>
      <w:r w:rsidR="00A118A2" w:rsidRPr="00421915">
        <w:rPr>
          <w:rFonts w:eastAsia="Calibri" w:cstheme="minorHAnsi"/>
        </w:rPr>
        <w:t xml:space="preserve">of living in a DFC (yes/no) </w:t>
      </w:r>
      <w:r w:rsidR="00A54BB7" w:rsidRPr="00421915">
        <w:rPr>
          <w:rFonts w:eastAsia="Calibri" w:cstheme="minorHAnsi"/>
        </w:rPr>
        <w:t xml:space="preserve">and </w:t>
      </w:r>
      <w:r w:rsidR="00E86871" w:rsidRPr="00421915">
        <w:rPr>
          <w:rFonts w:eastAsia="Calibri" w:cstheme="minorHAnsi"/>
        </w:rPr>
        <w:t>a series of binary variables related to</w:t>
      </w:r>
      <w:r w:rsidR="00E86871">
        <w:rPr>
          <w:rFonts w:eastAsia="Calibri" w:cstheme="minorHAnsi"/>
        </w:rPr>
        <w:t xml:space="preserve"> statements about their </w:t>
      </w:r>
      <w:r w:rsidR="005154BC">
        <w:rPr>
          <w:rFonts w:eastAsia="Calibri" w:cstheme="minorHAnsi"/>
        </w:rPr>
        <w:t>involvement in activities and experiences of living in a DFC</w:t>
      </w:r>
      <w:r w:rsidRPr="0062166F">
        <w:rPr>
          <w:rFonts w:eastAsia="Calibri" w:cstheme="minorHAnsi"/>
        </w:rPr>
        <w:t xml:space="preserve">. Where </w:t>
      </w:r>
      <w:r w:rsidR="001128F2" w:rsidRPr="0062166F">
        <w:rPr>
          <w:rFonts w:eastAsia="Calibri" w:cstheme="minorHAnsi"/>
        </w:rPr>
        <w:t>expected cell counts were</w:t>
      </w:r>
      <w:r w:rsidRPr="0062166F">
        <w:rPr>
          <w:rFonts w:eastAsia="Calibri" w:cstheme="minorHAnsi"/>
        </w:rPr>
        <w:t xml:space="preserve"> </w:t>
      </w:r>
      <w:r w:rsidR="008A1F01">
        <w:rPr>
          <w:rFonts w:eastAsia="Calibri" w:cstheme="minorHAnsi"/>
        </w:rPr>
        <w:t>fewer</w:t>
      </w:r>
      <w:r w:rsidR="008A1F01" w:rsidRPr="0062166F">
        <w:rPr>
          <w:rFonts w:eastAsia="Calibri" w:cstheme="minorHAnsi"/>
        </w:rPr>
        <w:t xml:space="preserve"> </w:t>
      </w:r>
      <w:r w:rsidRPr="0062166F">
        <w:rPr>
          <w:rFonts w:eastAsia="Calibri" w:cstheme="minorHAnsi"/>
        </w:rPr>
        <w:t>than five, Fisher’s exact te</w:t>
      </w:r>
      <w:r w:rsidRPr="00421915">
        <w:rPr>
          <w:rFonts w:eastAsia="Calibri" w:cstheme="minorHAnsi"/>
        </w:rPr>
        <w:t>sts were used</w:t>
      </w:r>
      <w:r w:rsidR="00073C56" w:rsidRPr="00421915">
        <w:rPr>
          <w:rFonts w:eastAsia="Calibri" w:cstheme="minorHAnsi"/>
        </w:rPr>
        <w:t xml:space="preserve"> (Fisher, 1992)</w:t>
      </w:r>
      <w:r w:rsidRPr="00421915">
        <w:rPr>
          <w:rFonts w:eastAsia="Calibri" w:cstheme="minorHAnsi"/>
        </w:rPr>
        <w:t>.</w:t>
      </w:r>
    </w:p>
    <w:p w14:paraId="6B1A2939" w14:textId="77777777" w:rsidR="005E6530" w:rsidRDefault="005E6530" w:rsidP="00B25494">
      <w:pPr>
        <w:pStyle w:val="Heading2"/>
        <w:spacing w:line="360" w:lineRule="auto"/>
        <w:jc w:val="both"/>
      </w:pPr>
      <w:r>
        <w:t>Ethical approval</w:t>
      </w:r>
    </w:p>
    <w:p w14:paraId="3F0539C6" w14:textId="5DC9B02F" w:rsidR="000112EF" w:rsidRPr="000112EF" w:rsidRDefault="005E6530" w:rsidP="00B25494">
      <w:pPr>
        <w:spacing w:line="360" w:lineRule="auto"/>
        <w:jc w:val="both"/>
        <w:rPr>
          <w:rFonts w:cstheme="minorHAnsi"/>
        </w:rPr>
      </w:pPr>
      <w:r w:rsidRPr="006A28D7">
        <w:rPr>
          <w:rFonts w:cstheme="minorHAnsi"/>
        </w:rPr>
        <w:t xml:space="preserve">The National Research Ethics Committee </w:t>
      </w:r>
      <w:r w:rsidR="0014487A">
        <w:rPr>
          <w:rFonts w:cstheme="minorHAnsi"/>
        </w:rPr>
        <w:t xml:space="preserve">(REC) </w:t>
      </w:r>
      <w:r w:rsidRPr="006A28D7">
        <w:rPr>
          <w:rFonts w:cstheme="minorHAnsi"/>
        </w:rPr>
        <w:t xml:space="preserve">London Queen Square </w:t>
      </w:r>
      <w:r w:rsidR="00CB0621">
        <w:rPr>
          <w:rFonts w:cstheme="minorHAnsi"/>
        </w:rPr>
        <w:t>provided</w:t>
      </w:r>
      <w:r w:rsidRPr="006A28D7">
        <w:rPr>
          <w:rFonts w:cstheme="minorHAnsi"/>
        </w:rPr>
        <w:t xml:space="preserve"> ethical approval for this study (ref: </w:t>
      </w:r>
      <w:r w:rsidRPr="006A28D7">
        <w:rPr>
          <w:rFonts w:cstheme="minorHAnsi"/>
          <w:bCs/>
        </w:rPr>
        <w:t>17/LO/0996)</w:t>
      </w:r>
      <w:r w:rsidR="000827D2">
        <w:rPr>
          <w:rFonts w:cstheme="minorHAnsi"/>
          <w:bCs/>
        </w:rPr>
        <w:t>.</w:t>
      </w:r>
      <w:r w:rsidRPr="006A28D7">
        <w:rPr>
          <w:rFonts w:cstheme="minorHAnsi"/>
        </w:rPr>
        <w:t xml:space="preserve"> The survey questionnaire was submitted as a substantial amendment to the REC and approval received on 21</w:t>
      </w:r>
      <w:r w:rsidRPr="006A28D7">
        <w:rPr>
          <w:rFonts w:cstheme="minorHAnsi"/>
          <w:vertAlign w:val="superscript"/>
        </w:rPr>
        <w:t>st</w:t>
      </w:r>
      <w:r w:rsidR="009E40AC">
        <w:rPr>
          <w:rFonts w:cstheme="minorHAnsi"/>
        </w:rPr>
        <w:t xml:space="preserve"> December 2017. </w:t>
      </w:r>
    </w:p>
    <w:p w14:paraId="1F98D38E" w14:textId="6F67EC0C" w:rsidR="005E6530" w:rsidRDefault="005E6530" w:rsidP="00B25494">
      <w:pPr>
        <w:pStyle w:val="Heading1"/>
        <w:spacing w:line="360" w:lineRule="auto"/>
        <w:jc w:val="both"/>
      </w:pPr>
      <w:r w:rsidRPr="003E7D1E">
        <w:t>RESULTS</w:t>
      </w:r>
    </w:p>
    <w:p w14:paraId="5690E561" w14:textId="52DE9E1E" w:rsidR="0062166F" w:rsidRPr="0062166F" w:rsidRDefault="0062166F" w:rsidP="00B25494">
      <w:pPr>
        <w:spacing w:line="360" w:lineRule="auto"/>
        <w:jc w:val="both"/>
        <w:rPr>
          <w:rFonts w:cstheme="minorHAnsi"/>
        </w:rPr>
      </w:pPr>
      <w:r>
        <w:rPr>
          <w:rFonts w:cstheme="minorHAnsi"/>
        </w:rPr>
        <w:t>Recruitment methods and response rates varied by site. In total, 244 participants were recruited to the study, a response rate of 43%. F</w:t>
      </w:r>
      <w:r w:rsidR="009E40AC" w:rsidRPr="006A28D7">
        <w:rPr>
          <w:rFonts w:cstheme="minorHAnsi"/>
        </w:rPr>
        <w:t>our</w:t>
      </w:r>
      <w:r>
        <w:rPr>
          <w:rFonts w:cstheme="minorHAnsi"/>
        </w:rPr>
        <w:t xml:space="preserve"> </w:t>
      </w:r>
      <w:r w:rsidR="009D046A">
        <w:rPr>
          <w:rFonts w:cstheme="minorHAnsi"/>
        </w:rPr>
        <w:t>questionnaires</w:t>
      </w:r>
      <w:r w:rsidR="009D046A" w:rsidRPr="006A28D7">
        <w:rPr>
          <w:rFonts w:cstheme="minorHAnsi"/>
        </w:rPr>
        <w:t xml:space="preserve"> </w:t>
      </w:r>
      <w:r w:rsidR="009E40AC" w:rsidRPr="006A28D7">
        <w:rPr>
          <w:rFonts w:cstheme="minorHAnsi"/>
        </w:rPr>
        <w:t>were excluded due to missing or incomplete data (</w:t>
      </w:r>
      <w:r w:rsidR="009E40AC" w:rsidRPr="00421915">
        <w:rPr>
          <w:rFonts w:cstheme="minorHAnsi"/>
          <w:i/>
          <w:iCs/>
        </w:rPr>
        <w:t>n</w:t>
      </w:r>
      <w:r w:rsidR="009E40AC" w:rsidRPr="006A28D7">
        <w:rPr>
          <w:rFonts w:cstheme="minorHAnsi"/>
        </w:rPr>
        <w:t>=3) or not being filled out on behalf of somebody with dementia (</w:t>
      </w:r>
      <w:r w:rsidR="009E40AC" w:rsidRPr="00421915">
        <w:rPr>
          <w:rFonts w:cstheme="minorHAnsi"/>
          <w:i/>
          <w:iCs/>
        </w:rPr>
        <w:t>n</w:t>
      </w:r>
      <w:r w:rsidR="009E40AC" w:rsidRPr="006A28D7">
        <w:rPr>
          <w:rFonts w:cstheme="minorHAnsi"/>
        </w:rPr>
        <w:t>=1)</w:t>
      </w:r>
      <w:r w:rsidR="009D046A">
        <w:rPr>
          <w:rFonts w:cstheme="minorHAnsi"/>
        </w:rPr>
        <w:t>,</w:t>
      </w:r>
      <w:r>
        <w:rPr>
          <w:rFonts w:cstheme="minorHAnsi"/>
        </w:rPr>
        <w:t xml:space="preserve"> leaving the total number as 240</w:t>
      </w:r>
      <w:r w:rsidR="006B411D">
        <w:rPr>
          <w:rFonts w:cstheme="minorHAnsi"/>
        </w:rPr>
        <w:t>.</w:t>
      </w:r>
      <w:r>
        <w:rPr>
          <w:rFonts w:cstheme="minorHAnsi"/>
        </w:rPr>
        <w:t xml:space="preserve"> </w:t>
      </w:r>
    </w:p>
    <w:p w14:paraId="6B0943AE" w14:textId="0F0E86B1" w:rsidR="006B411D" w:rsidRPr="006A28D7" w:rsidRDefault="009D046A" w:rsidP="00B25494">
      <w:pPr>
        <w:spacing w:line="360" w:lineRule="auto"/>
        <w:jc w:val="both"/>
        <w:rPr>
          <w:rFonts w:cstheme="minorHAnsi"/>
        </w:rPr>
      </w:pPr>
      <w:r>
        <w:rPr>
          <w:rFonts w:cstheme="minorHAnsi"/>
        </w:rPr>
        <w:t>The respondents</w:t>
      </w:r>
      <w:r w:rsidR="006B411D" w:rsidRPr="00154159">
        <w:rPr>
          <w:rFonts w:cstheme="minorHAnsi"/>
        </w:rPr>
        <w:t xml:space="preserve"> included 106 males (4</w:t>
      </w:r>
      <w:r w:rsidR="00154159" w:rsidRPr="00154159">
        <w:rPr>
          <w:rFonts w:cstheme="minorHAnsi"/>
        </w:rPr>
        <w:t>6</w:t>
      </w:r>
      <w:r w:rsidR="006B411D" w:rsidRPr="00154159">
        <w:rPr>
          <w:rFonts w:cstheme="minorHAnsi"/>
        </w:rPr>
        <w:t>%) and 126 females (5</w:t>
      </w:r>
      <w:r w:rsidR="00154159" w:rsidRPr="00154159">
        <w:rPr>
          <w:rFonts w:cstheme="minorHAnsi"/>
        </w:rPr>
        <w:t>4</w:t>
      </w:r>
      <w:r w:rsidR="006B411D" w:rsidRPr="00154159">
        <w:rPr>
          <w:rFonts w:cstheme="minorHAnsi"/>
        </w:rPr>
        <w:t xml:space="preserve">%). </w:t>
      </w:r>
      <w:r w:rsidR="006B411D" w:rsidRPr="00E179F6">
        <w:rPr>
          <w:rFonts w:cstheme="minorHAnsi"/>
        </w:rPr>
        <w:t xml:space="preserve">Most were aged 75 </w:t>
      </w:r>
      <w:r w:rsidR="00806FB9">
        <w:rPr>
          <w:rFonts w:cstheme="minorHAnsi"/>
        </w:rPr>
        <w:t>years or over (</w:t>
      </w:r>
      <w:r w:rsidR="006B411D" w:rsidRPr="00421915">
        <w:rPr>
          <w:rFonts w:cstheme="minorHAnsi"/>
          <w:i/>
          <w:iCs/>
        </w:rPr>
        <w:t>n</w:t>
      </w:r>
      <w:r w:rsidR="006B411D" w:rsidRPr="00E179F6">
        <w:rPr>
          <w:rFonts w:cstheme="minorHAnsi"/>
        </w:rPr>
        <w:t>=1</w:t>
      </w:r>
      <w:r w:rsidR="00E3081B">
        <w:rPr>
          <w:rFonts w:cstheme="minorHAnsi"/>
        </w:rPr>
        <w:t>59</w:t>
      </w:r>
      <w:r w:rsidR="006B411D" w:rsidRPr="00E179F6">
        <w:rPr>
          <w:rFonts w:cstheme="minorHAnsi"/>
        </w:rPr>
        <w:t xml:space="preserve">, </w:t>
      </w:r>
      <w:r w:rsidR="00E3081B">
        <w:rPr>
          <w:rFonts w:cstheme="minorHAnsi"/>
        </w:rPr>
        <w:t>67</w:t>
      </w:r>
      <w:r w:rsidR="00E179F6">
        <w:rPr>
          <w:rFonts w:cstheme="minorHAnsi"/>
        </w:rPr>
        <w:t>%</w:t>
      </w:r>
      <w:r w:rsidR="006B411D" w:rsidRPr="00E179F6">
        <w:rPr>
          <w:rFonts w:cstheme="minorHAnsi"/>
        </w:rPr>
        <w:t>) and identified as being in the ‘early’ stages of dementia (</w:t>
      </w:r>
      <w:r w:rsidR="006B411D" w:rsidRPr="00421915">
        <w:rPr>
          <w:rFonts w:cstheme="minorHAnsi"/>
          <w:i/>
          <w:iCs/>
        </w:rPr>
        <w:t>n</w:t>
      </w:r>
      <w:r w:rsidR="006B411D" w:rsidRPr="00E179F6">
        <w:rPr>
          <w:rFonts w:cstheme="minorHAnsi"/>
        </w:rPr>
        <w:t xml:space="preserve">=127, </w:t>
      </w:r>
      <w:r w:rsidR="00E179F6">
        <w:rPr>
          <w:rFonts w:cstheme="minorHAnsi"/>
        </w:rPr>
        <w:t>57%</w:t>
      </w:r>
      <w:r w:rsidR="006B411D" w:rsidRPr="00E179F6">
        <w:rPr>
          <w:rFonts w:cstheme="minorHAnsi"/>
        </w:rPr>
        <w:t xml:space="preserve">). </w:t>
      </w:r>
      <w:r w:rsidR="00E179F6" w:rsidRPr="00E179F6">
        <w:rPr>
          <w:rFonts w:cstheme="minorHAnsi"/>
        </w:rPr>
        <w:t>Ten participants (5%) were from Black, Asian and Minority Ethnic background</w:t>
      </w:r>
      <w:r>
        <w:rPr>
          <w:rFonts w:cstheme="minorHAnsi"/>
        </w:rPr>
        <w:t>s</w:t>
      </w:r>
      <w:r w:rsidR="00E179F6">
        <w:rPr>
          <w:rFonts w:cstheme="minorHAnsi"/>
        </w:rPr>
        <w:t xml:space="preserve"> </w:t>
      </w:r>
      <w:r w:rsidR="006B411D" w:rsidRPr="00E179F6">
        <w:rPr>
          <w:rFonts w:cstheme="minorHAnsi"/>
        </w:rPr>
        <w:t xml:space="preserve">(See Table </w:t>
      </w:r>
      <w:r w:rsidR="00AB6CE5">
        <w:rPr>
          <w:rFonts w:cstheme="minorHAnsi"/>
        </w:rPr>
        <w:t>1</w:t>
      </w:r>
      <w:r w:rsidR="006B411D" w:rsidRPr="00E179F6">
        <w:rPr>
          <w:rFonts w:cstheme="minorHAnsi"/>
        </w:rPr>
        <w:t xml:space="preserve">). </w:t>
      </w:r>
    </w:p>
    <w:p w14:paraId="26216AC1" w14:textId="77777777" w:rsidR="006B411D" w:rsidRDefault="006B411D" w:rsidP="00B25494">
      <w:pPr>
        <w:spacing w:line="360" w:lineRule="auto"/>
        <w:jc w:val="both"/>
      </w:pPr>
    </w:p>
    <w:p w14:paraId="55B6662F" w14:textId="193A587C" w:rsidR="005E6530" w:rsidRPr="006A28D7" w:rsidRDefault="005E6530" w:rsidP="0014487A">
      <w:pPr>
        <w:spacing w:after="0" w:line="360" w:lineRule="auto"/>
        <w:jc w:val="both"/>
        <w:rPr>
          <w:rFonts w:cstheme="minorHAnsi"/>
          <w:color w:val="323E4F" w:themeColor="text2" w:themeShade="BF"/>
        </w:rPr>
      </w:pPr>
      <w:bookmarkStart w:id="1" w:name="_Ref16854689"/>
      <w:bookmarkStart w:id="2" w:name="_Toc17882695"/>
      <w:bookmarkStart w:id="3" w:name="_Toc17890799"/>
      <w:bookmarkStart w:id="4" w:name="_Toc17992146"/>
      <w:r w:rsidRPr="00B25494">
        <w:rPr>
          <w:rFonts w:cstheme="minorHAnsi"/>
          <w:i/>
          <w:iCs/>
          <w:color w:val="323E4F" w:themeColor="text2" w:themeShade="BF"/>
        </w:rPr>
        <w:t>T</w:t>
      </w:r>
      <w:bookmarkEnd w:id="1"/>
      <w:r w:rsidR="00580A52" w:rsidRPr="00B25494">
        <w:rPr>
          <w:rFonts w:cstheme="minorHAnsi"/>
          <w:i/>
          <w:iCs/>
          <w:color w:val="323E4F" w:themeColor="text2" w:themeShade="BF"/>
        </w:rPr>
        <w:t xml:space="preserve">able </w:t>
      </w:r>
      <w:r w:rsidR="00AB6CE5" w:rsidRPr="00B25494">
        <w:rPr>
          <w:rFonts w:cstheme="minorHAnsi"/>
          <w:i/>
          <w:iCs/>
          <w:color w:val="323E4F" w:themeColor="text2" w:themeShade="BF"/>
        </w:rPr>
        <w:t>1.</w:t>
      </w:r>
      <w:r w:rsidR="00580A52" w:rsidRPr="00B25494">
        <w:rPr>
          <w:rFonts w:cstheme="minorHAnsi"/>
          <w:i/>
          <w:iCs/>
          <w:color w:val="323E4F" w:themeColor="text2" w:themeShade="BF"/>
        </w:rPr>
        <w:t xml:space="preserve"> </w:t>
      </w:r>
      <w:r w:rsidRPr="00421915">
        <w:rPr>
          <w:rFonts w:cstheme="minorHAnsi"/>
          <w:color w:val="323E4F" w:themeColor="text2" w:themeShade="BF"/>
        </w:rPr>
        <w:t>Description of sample (</w:t>
      </w:r>
      <w:r w:rsidRPr="00421915">
        <w:rPr>
          <w:rFonts w:cstheme="minorHAnsi"/>
          <w:i/>
          <w:iCs/>
          <w:color w:val="323E4F" w:themeColor="text2" w:themeShade="BF"/>
        </w:rPr>
        <w:t>N</w:t>
      </w:r>
      <w:r w:rsidRPr="00421915">
        <w:rPr>
          <w:rFonts w:cstheme="minorHAnsi"/>
          <w:color w:val="323E4F" w:themeColor="text2" w:themeShade="BF"/>
        </w:rPr>
        <w:t>=240).</w:t>
      </w:r>
      <w:bookmarkEnd w:id="2"/>
      <w:bookmarkEnd w:id="3"/>
      <w:bookmarkEnd w:id="4"/>
    </w:p>
    <w:tbl>
      <w:tblPr>
        <w:tblW w:w="9493" w:type="dxa"/>
        <w:tblLook w:val="04A0" w:firstRow="1" w:lastRow="0" w:firstColumn="1" w:lastColumn="0" w:noHBand="0" w:noVBand="1"/>
      </w:tblPr>
      <w:tblGrid>
        <w:gridCol w:w="1391"/>
        <w:gridCol w:w="997"/>
        <w:gridCol w:w="1151"/>
        <w:gridCol w:w="1706"/>
        <w:gridCol w:w="3114"/>
        <w:gridCol w:w="1134"/>
      </w:tblGrid>
      <w:tr w:rsidR="005E6530" w:rsidRPr="006A28D7" w14:paraId="6751911A" w14:textId="77777777" w:rsidTr="00421915">
        <w:trPr>
          <w:trHeight w:val="416"/>
        </w:trPr>
        <w:tc>
          <w:tcPr>
            <w:tcW w:w="2388" w:type="dxa"/>
            <w:gridSpan w:val="2"/>
            <w:tcBorders>
              <w:top w:val="single" w:sz="4" w:space="0" w:color="auto"/>
              <w:left w:val="single" w:sz="4" w:space="0" w:color="auto"/>
              <w:bottom w:val="single" w:sz="4" w:space="0" w:color="auto"/>
            </w:tcBorders>
            <w:shd w:val="clear" w:color="auto" w:fill="F2F2F2" w:themeFill="background1" w:themeFillShade="F2"/>
          </w:tcPr>
          <w:p w14:paraId="517B0472" w14:textId="77777777" w:rsidR="005E6530" w:rsidRPr="006A28D7" w:rsidRDefault="005E6530" w:rsidP="0014487A">
            <w:pPr>
              <w:spacing w:after="0" w:line="240" w:lineRule="auto"/>
              <w:rPr>
                <w:rFonts w:cstheme="minorHAnsi"/>
                <w:b/>
              </w:rPr>
            </w:pPr>
          </w:p>
        </w:tc>
        <w:tc>
          <w:tcPr>
            <w:tcW w:w="1151" w:type="dxa"/>
            <w:tcBorders>
              <w:top w:val="single" w:sz="4" w:space="0" w:color="auto"/>
              <w:bottom w:val="single" w:sz="4" w:space="0" w:color="auto"/>
              <w:right w:val="single" w:sz="4" w:space="0" w:color="auto"/>
            </w:tcBorders>
            <w:shd w:val="clear" w:color="auto" w:fill="F2F2F2" w:themeFill="background1" w:themeFillShade="F2"/>
            <w:hideMark/>
          </w:tcPr>
          <w:p w14:paraId="776679E1" w14:textId="77777777" w:rsidR="005E6530" w:rsidRPr="006A28D7" w:rsidRDefault="005E6530" w:rsidP="0014487A">
            <w:pPr>
              <w:spacing w:after="0" w:line="240" w:lineRule="auto"/>
              <w:rPr>
                <w:rFonts w:cstheme="minorHAnsi"/>
                <w:b/>
              </w:rPr>
            </w:pPr>
            <w:r w:rsidRPr="00421915">
              <w:rPr>
                <w:rFonts w:cstheme="minorHAnsi"/>
                <w:b/>
                <w:i/>
                <w:iCs/>
              </w:rPr>
              <w:t>N</w:t>
            </w:r>
            <w:r w:rsidRPr="006A28D7">
              <w:rPr>
                <w:rFonts w:cstheme="minorHAnsi"/>
                <w:b/>
              </w:rPr>
              <w:t xml:space="preserve"> (%)</w:t>
            </w:r>
          </w:p>
        </w:tc>
        <w:tc>
          <w:tcPr>
            <w:tcW w:w="4820" w:type="dxa"/>
            <w:gridSpan w:val="2"/>
            <w:tcBorders>
              <w:top w:val="single" w:sz="4" w:space="0" w:color="auto"/>
              <w:left w:val="single" w:sz="4" w:space="0" w:color="auto"/>
              <w:bottom w:val="single" w:sz="4" w:space="0" w:color="auto"/>
            </w:tcBorders>
            <w:shd w:val="clear" w:color="auto" w:fill="F2F2F2" w:themeFill="background1" w:themeFillShade="F2"/>
          </w:tcPr>
          <w:p w14:paraId="315E9F3B" w14:textId="77777777" w:rsidR="005E6530" w:rsidRPr="006A28D7" w:rsidRDefault="005E6530" w:rsidP="0014487A">
            <w:pPr>
              <w:spacing w:after="0" w:line="240" w:lineRule="auto"/>
              <w:rPr>
                <w:rFonts w:cstheme="minorHAnsi"/>
                <w:b/>
              </w:rPr>
            </w:pPr>
          </w:p>
        </w:tc>
        <w:tc>
          <w:tcPr>
            <w:tcW w:w="1134" w:type="dxa"/>
            <w:tcBorders>
              <w:top w:val="single" w:sz="4" w:space="0" w:color="auto"/>
              <w:bottom w:val="single" w:sz="4" w:space="0" w:color="auto"/>
              <w:right w:val="single" w:sz="4" w:space="0" w:color="auto"/>
            </w:tcBorders>
            <w:shd w:val="clear" w:color="auto" w:fill="F2F2F2" w:themeFill="background1" w:themeFillShade="F2"/>
            <w:hideMark/>
          </w:tcPr>
          <w:p w14:paraId="160F62E4" w14:textId="77777777" w:rsidR="005E6530" w:rsidRPr="006A28D7" w:rsidRDefault="005E6530" w:rsidP="0014487A">
            <w:pPr>
              <w:spacing w:after="0" w:line="240" w:lineRule="auto"/>
              <w:rPr>
                <w:rFonts w:cstheme="minorHAnsi"/>
                <w:b/>
              </w:rPr>
            </w:pPr>
            <w:r w:rsidRPr="00421915">
              <w:rPr>
                <w:rFonts w:cstheme="minorHAnsi"/>
                <w:b/>
                <w:i/>
                <w:iCs/>
              </w:rPr>
              <w:t>N</w:t>
            </w:r>
            <w:r w:rsidRPr="006A28D7">
              <w:rPr>
                <w:rFonts w:cstheme="minorHAnsi"/>
                <w:b/>
              </w:rPr>
              <w:t xml:space="preserve"> (%)</w:t>
            </w:r>
          </w:p>
        </w:tc>
      </w:tr>
      <w:tr w:rsidR="005E6530" w:rsidRPr="006A28D7" w14:paraId="2D50038E" w14:textId="77777777" w:rsidTr="00421915">
        <w:tc>
          <w:tcPr>
            <w:tcW w:w="1391" w:type="dxa"/>
            <w:tcBorders>
              <w:top w:val="single" w:sz="4" w:space="0" w:color="auto"/>
              <w:left w:val="single" w:sz="4" w:space="0" w:color="auto"/>
            </w:tcBorders>
            <w:hideMark/>
          </w:tcPr>
          <w:p w14:paraId="3F388F34" w14:textId="2C74C92B" w:rsidR="00266FFF" w:rsidRPr="006A28D7" w:rsidRDefault="0037446F" w:rsidP="00B25494">
            <w:pPr>
              <w:spacing w:after="0" w:line="240" w:lineRule="auto"/>
              <w:rPr>
                <w:rFonts w:cstheme="minorHAnsi"/>
                <w:b/>
              </w:rPr>
            </w:pPr>
            <w:r>
              <w:rPr>
                <w:rFonts w:cstheme="minorHAnsi"/>
                <w:b/>
              </w:rPr>
              <w:t>Site</w:t>
            </w:r>
          </w:p>
        </w:tc>
        <w:tc>
          <w:tcPr>
            <w:tcW w:w="997" w:type="dxa"/>
            <w:tcBorders>
              <w:top w:val="single" w:sz="4" w:space="0" w:color="auto"/>
            </w:tcBorders>
            <w:hideMark/>
          </w:tcPr>
          <w:p w14:paraId="77DA81EC" w14:textId="77777777" w:rsidR="005E6530" w:rsidRPr="006A28D7" w:rsidRDefault="005E6530" w:rsidP="00B25494">
            <w:pPr>
              <w:spacing w:after="0" w:line="240" w:lineRule="auto"/>
              <w:rPr>
                <w:rFonts w:cstheme="minorHAnsi"/>
              </w:rPr>
            </w:pPr>
            <w:r w:rsidRPr="006A28D7">
              <w:rPr>
                <w:rFonts w:cstheme="minorHAnsi"/>
              </w:rPr>
              <w:t>A</w:t>
            </w:r>
          </w:p>
        </w:tc>
        <w:tc>
          <w:tcPr>
            <w:tcW w:w="1151" w:type="dxa"/>
            <w:tcBorders>
              <w:top w:val="single" w:sz="4" w:space="0" w:color="auto"/>
              <w:right w:val="single" w:sz="4" w:space="0" w:color="auto"/>
            </w:tcBorders>
            <w:hideMark/>
          </w:tcPr>
          <w:p w14:paraId="14B7383E" w14:textId="77777777" w:rsidR="005E6530" w:rsidRPr="006A28D7" w:rsidRDefault="005E6530" w:rsidP="00B25494">
            <w:pPr>
              <w:spacing w:after="0" w:line="240" w:lineRule="auto"/>
              <w:rPr>
                <w:rFonts w:cstheme="minorHAnsi"/>
              </w:rPr>
            </w:pPr>
            <w:r w:rsidRPr="006A28D7">
              <w:rPr>
                <w:rFonts w:cstheme="minorHAnsi"/>
              </w:rPr>
              <w:t>73 (30.4)</w:t>
            </w:r>
          </w:p>
        </w:tc>
        <w:tc>
          <w:tcPr>
            <w:tcW w:w="1706" w:type="dxa"/>
            <w:vMerge w:val="restart"/>
            <w:tcBorders>
              <w:top w:val="single" w:sz="4" w:space="0" w:color="auto"/>
              <w:left w:val="single" w:sz="4" w:space="0" w:color="auto"/>
            </w:tcBorders>
            <w:hideMark/>
          </w:tcPr>
          <w:p w14:paraId="53F55F97" w14:textId="77777777" w:rsidR="005E6530" w:rsidRPr="006A28D7" w:rsidRDefault="005E6530" w:rsidP="00B25494">
            <w:pPr>
              <w:spacing w:after="0" w:line="240" w:lineRule="auto"/>
              <w:rPr>
                <w:rFonts w:cstheme="minorHAnsi"/>
                <w:b/>
              </w:rPr>
            </w:pPr>
            <w:r w:rsidRPr="006A28D7">
              <w:rPr>
                <w:rFonts w:cstheme="minorHAnsi"/>
                <w:b/>
              </w:rPr>
              <w:t>Race/Ethnicity</w:t>
            </w:r>
          </w:p>
        </w:tc>
        <w:tc>
          <w:tcPr>
            <w:tcW w:w="3114" w:type="dxa"/>
            <w:tcBorders>
              <w:top w:val="single" w:sz="4" w:space="0" w:color="auto"/>
            </w:tcBorders>
            <w:hideMark/>
          </w:tcPr>
          <w:p w14:paraId="0760FF1F" w14:textId="77777777" w:rsidR="005E6530" w:rsidRPr="006A28D7" w:rsidRDefault="005E6530" w:rsidP="00B25494">
            <w:pPr>
              <w:spacing w:after="0" w:line="240" w:lineRule="auto"/>
              <w:rPr>
                <w:rFonts w:cstheme="minorHAnsi"/>
              </w:rPr>
            </w:pPr>
            <w:r w:rsidRPr="006A28D7">
              <w:rPr>
                <w:rFonts w:cstheme="minorHAnsi"/>
              </w:rPr>
              <w:t>White British/White Other</w:t>
            </w:r>
          </w:p>
        </w:tc>
        <w:tc>
          <w:tcPr>
            <w:tcW w:w="1134" w:type="dxa"/>
            <w:tcBorders>
              <w:top w:val="single" w:sz="4" w:space="0" w:color="auto"/>
              <w:right w:val="single" w:sz="4" w:space="0" w:color="auto"/>
            </w:tcBorders>
            <w:hideMark/>
          </w:tcPr>
          <w:p w14:paraId="2F2804E1" w14:textId="0F946B7C" w:rsidR="005E6530" w:rsidRPr="006A28D7" w:rsidRDefault="005E6530" w:rsidP="00B25494">
            <w:pPr>
              <w:spacing w:after="0" w:line="240" w:lineRule="auto"/>
              <w:rPr>
                <w:rFonts w:cstheme="minorHAnsi"/>
              </w:rPr>
            </w:pPr>
            <w:r w:rsidRPr="006A28D7">
              <w:rPr>
                <w:rFonts w:cstheme="minorHAnsi"/>
              </w:rPr>
              <w:t>191 (</w:t>
            </w:r>
            <w:r w:rsidR="00E179F6">
              <w:rPr>
                <w:rFonts w:cstheme="minorHAnsi"/>
              </w:rPr>
              <w:t>95.0</w:t>
            </w:r>
            <w:r w:rsidRPr="006A28D7">
              <w:rPr>
                <w:rFonts w:cstheme="minorHAnsi"/>
              </w:rPr>
              <w:t>)</w:t>
            </w:r>
          </w:p>
        </w:tc>
      </w:tr>
      <w:tr w:rsidR="005E6530" w:rsidRPr="006A28D7" w14:paraId="40637403" w14:textId="77777777" w:rsidTr="00421915">
        <w:tc>
          <w:tcPr>
            <w:tcW w:w="1391" w:type="dxa"/>
            <w:vMerge w:val="restart"/>
            <w:tcBorders>
              <w:left w:val="single" w:sz="4" w:space="0" w:color="auto"/>
            </w:tcBorders>
          </w:tcPr>
          <w:p w14:paraId="71A533ED" w14:textId="77777777" w:rsidR="005E6530" w:rsidRPr="006A28D7" w:rsidRDefault="005E6530" w:rsidP="00B25494">
            <w:pPr>
              <w:spacing w:after="0" w:line="240" w:lineRule="auto"/>
              <w:rPr>
                <w:rFonts w:cstheme="minorHAnsi"/>
              </w:rPr>
            </w:pPr>
          </w:p>
        </w:tc>
        <w:tc>
          <w:tcPr>
            <w:tcW w:w="997" w:type="dxa"/>
            <w:hideMark/>
          </w:tcPr>
          <w:p w14:paraId="69C60707" w14:textId="77777777" w:rsidR="005E6530" w:rsidRPr="006A28D7" w:rsidRDefault="005E6530" w:rsidP="00B25494">
            <w:pPr>
              <w:spacing w:after="0" w:line="240" w:lineRule="auto"/>
              <w:rPr>
                <w:rFonts w:cstheme="minorHAnsi"/>
              </w:rPr>
            </w:pPr>
            <w:r w:rsidRPr="006A28D7">
              <w:rPr>
                <w:rFonts w:cstheme="minorHAnsi"/>
              </w:rPr>
              <w:t>B</w:t>
            </w:r>
          </w:p>
        </w:tc>
        <w:tc>
          <w:tcPr>
            <w:tcW w:w="1151" w:type="dxa"/>
            <w:tcBorders>
              <w:right w:val="single" w:sz="4" w:space="0" w:color="auto"/>
            </w:tcBorders>
            <w:hideMark/>
          </w:tcPr>
          <w:p w14:paraId="6D08822A" w14:textId="77777777" w:rsidR="005E6530" w:rsidRPr="006A28D7" w:rsidRDefault="005E6530" w:rsidP="00B25494">
            <w:pPr>
              <w:spacing w:after="0" w:line="240" w:lineRule="auto"/>
              <w:rPr>
                <w:rFonts w:cstheme="minorHAnsi"/>
              </w:rPr>
            </w:pPr>
            <w:r w:rsidRPr="006A28D7">
              <w:rPr>
                <w:rFonts w:cstheme="minorHAnsi"/>
              </w:rPr>
              <w:t>22 (9.2)</w:t>
            </w:r>
          </w:p>
        </w:tc>
        <w:tc>
          <w:tcPr>
            <w:tcW w:w="1706" w:type="dxa"/>
            <w:vMerge/>
            <w:tcBorders>
              <w:left w:val="single" w:sz="4" w:space="0" w:color="auto"/>
            </w:tcBorders>
            <w:vAlign w:val="center"/>
            <w:hideMark/>
          </w:tcPr>
          <w:p w14:paraId="7A76714D" w14:textId="77777777" w:rsidR="005E6530" w:rsidRPr="006A28D7" w:rsidRDefault="005E6530" w:rsidP="00B25494">
            <w:pPr>
              <w:spacing w:after="0" w:line="240" w:lineRule="auto"/>
              <w:rPr>
                <w:rFonts w:cstheme="minorHAnsi"/>
                <w:b/>
              </w:rPr>
            </w:pPr>
          </w:p>
        </w:tc>
        <w:tc>
          <w:tcPr>
            <w:tcW w:w="3114" w:type="dxa"/>
            <w:hideMark/>
          </w:tcPr>
          <w:p w14:paraId="2CE5947B" w14:textId="09FD8E1E" w:rsidR="005E6530" w:rsidRPr="006A28D7" w:rsidRDefault="005E6530" w:rsidP="00B25494">
            <w:pPr>
              <w:spacing w:after="0" w:line="240" w:lineRule="auto"/>
              <w:rPr>
                <w:rFonts w:cstheme="minorHAnsi"/>
              </w:rPr>
            </w:pPr>
            <w:r w:rsidRPr="006A28D7">
              <w:rPr>
                <w:rFonts w:cstheme="minorHAnsi"/>
              </w:rPr>
              <w:t xml:space="preserve">Black, Asian and Minority </w:t>
            </w:r>
            <w:r w:rsidR="00421915">
              <w:rPr>
                <w:rFonts w:cstheme="minorHAnsi"/>
              </w:rPr>
              <w:t>e</w:t>
            </w:r>
            <w:r w:rsidRPr="006A28D7">
              <w:rPr>
                <w:rFonts w:cstheme="minorHAnsi"/>
              </w:rPr>
              <w:t>thnic</w:t>
            </w:r>
          </w:p>
        </w:tc>
        <w:tc>
          <w:tcPr>
            <w:tcW w:w="1134" w:type="dxa"/>
            <w:tcBorders>
              <w:right w:val="single" w:sz="4" w:space="0" w:color="auto"/>
            </w:tcBorders>
            <w:hideMark/>
          </w:tcPr>
          <w:p w14:paraId="7E7DEFBF" w14:textId="7A5F3A47" w:rsidR="005E6530" w:rsidRPr="006A28D7" w:rsidRDefault="005E6530" w:rsidP="00B25494">
            <w:pPr>
              <w:spacing w:after="0" w:line="240" w:lineRule="auto"/>
              <w:rPr>
                <w:rFonts w:cstheme="minorHAnsi"/>
              </w:rPr>
            </w:pPr>
            <w:r w:rsidRPr="006A28D7">
              <w:rPr>
                <w:rFonts w:cstheme="minorHAnsi"/>
              </w:rPr>
              <w:t>10 (</w:t>
            </w:r>
            <w:r w:rsidR="00E179F6">
              <w:rPr>
                <w:rFonts w:cstheme="minorHAnsi"/>
              </w:rPr>
              <w:t>5.0</w:t>
            </w:r>
            <w:r w:rsidRPr="006A28D7">
              <w:rPr>
                <w:rFonts w:cstheme="minorHAnsi"/>
              </w:rPr>
              <w:t>)</w:t>
            </w:r>
          </w:p>
        </w:tc>
      </w:tr>
      <w:tr w:rsidR="005E6530" w:rsidRPr="006A28D7" w14:paraId="46DE1C9B" w14:textId="77777777" w:rsidTr="00421915">
        <w:tc>
          <w:tcPr>
            <w:tcW w:w="1391" w:type="dxa"/>
            <w:vMerge/>
            <w:tcBorders>
              <w:left w:val="single" w:sz="4" w:space="0" w:color="auto"/>
            </w:tcBorders>
            <w:vAlign w:val="center"/>
            <w:hideMark/>
          </w:tcPr>
          <w:p w14:paraId="42667A38" w14:textId="77777777" w:rsidR="005E6530" w:rsidRPr="006A28D7" w:rsidRDefault="005E6530" w:rsidP="00B25494">
            <w:pPr>
              <w:spacing w:after="0" w:line="240" w:lineRule="auto"/>
              <w:rPr>
                <w:rFonts w:cstheme="minorHAnsi"/>
              </w:rPr>
            </w:pPr>
          </w:p>
        </w:tc>
        <w:tc>
          <w:tcPr>
            <w:tcW w:w="997" w:type="dxa"/>
            <w:hideMark/>
          </w:tcPr>
          <w:p w14:paraId="706B9C18" w14:textId="77777777" w:rsidR="005E6530" w:rsidRPr="006A28D7" w:rsidRDefault="005E6530" w:rsidP="00B25494">
            <w:pPr>
              <w:spacing w:after="0" w:line="240" w:lineRule="auto"/>
              <w:rPr>
                <w:rFonts w:cstheme="minorHAnsi"/>
              </w:rPr>
            </w:pPr>
            <w:r w:rsidRPr="006A28D7">
              <w:rPr>
                <w:rFonts w:cstheme="minorHAnsi"/>
              </w:rPr>
              <w:t>C</w:t>
            </w:r>
          </w:p>
        </w:tc>
        <w:tc>
          <w:tcPr>
            <w:tcW w:w="1151" w:type="dxa"/>
            <w:tcBorders>
              <w:right w:val="single" w:sz="4" w:space="0" w:color="auto"/>
            </w:tcBorders>
            <w:hideMark/>
          </w:tcPr>
          <w:p w14:paraId="6B50382E" w14:textId="77777777" w:rsidR="005E6530" w:rsidRPr="006A28D7" w:rsidRDefault="005E6530" w:rsidP="00B25494">
            <w:pPr>
              <w:spacing w:after="0" w:line="240" w:lineRule="auto"/>
              <w:rPr>
                <w:rFonts w:cstheme="minorHAnsi"/>
              </w:rPr>
            </w:pPr>
            <w:r w:rsidRPr="006A28D7">
              <w:rPr>
                <w:rFonts w:cstheme="minorHAnsi"/>
              </w:rPr>
              <w:t>9 (3.8)</w:t>
            </w:r>
          </w:p>
        </w:tc>
        <w:tc>
          <w:tcPr>
            <w:tcW w:w="1706" w:type="dxa"/>
            <w:vMerge/>
            <w:tcBorders>
              <w:left w:val="single" w:sz="4" w:space="0" w:color="auto"/>
            </w:tcBorders>
            <w:vAlign w:val="center"/>
            <w:hideMark/>
          </w:tcPr>
          <w:p w14:paraId="7F883977" w14:textId="77777777" w:rsidR="005E6530" w:rsidRPr="006A28D7" w:rsidRDefault="005E6530" w:rsidP="00B25494">
            <w:pPr>
              <w:spacing w:after="0" w:line="240" w:lineRule="auto"/>
              <w:rPr>
                <w:rFonts w:cstheme="minorHAnsi"/>
                <w:b/>
              </w:rPr>
            </w:pPr>
          </w:p>
        </w:tc>
        <w:tc>
          <w:tcPr>
            <w:tcW w:w="3114" w:type="dxa"/>
            <w:hideMark/>
          </w:tcPr>
          <w:p w14:paraId="281174B5" w14:textId="38D9F58B" w:rsidR="005E6530" w:rsidRPr="006A28D7" w:rsidRDefault="005E6530" w:rsidP="00B25494">
            <w:pPr>
              <w:spacing w:after="0" w:line="240" w:lineRule="auto"/>
              <w:rPr>
                <w:rFonts w:cstheme="minorHAnsi"/>
              </w:rPr>
            </w:pPr>
            <w:r w:rsidRPr="006A28D7">
              <w:rPr>
                <w:rFonts w:cstheme="minorHAnsi"/>
              </w:rPr>
              <w:t>N</w:t>
            </w:r>
            <w:r w:rsidR="00E179F6">
              <w:rPr>
                <w:rFonts w:cstheme="minorHAnsi"/>
              </w:rPr>
              <w:t>R</w:t>
            </w:r>
          </w:p>
        </w:tc>
        <w:tc>
          <w:tcPr>
            <w:tcW w:w="1134" w:type="dxa"/>
            <w:tcBorders>
              <w:right w:val="single" w:sz="4" w:space="0" w:color="auto"/>
            </w:tcBorders>
            <w:hideMark/>
          </w:tcPr>
          <w:p w14:paraId="40B6FB93" w14:textId="01232010" w:rsidR="005E6530" w:rsidRPr="006A28D7" w:rsidRDefault="005E6530" w:rsidP="00B25494">
            <w:pPr>
              <w:spacing w:after="0" w:line="240" w:lineRule="auto"/>
              <w:rPr>
                <w:rFonts w:cstheme="minorHAnsi"/>
              </w:rPr>
            </w:pPr>
            <w:r w:rsidRPr="006A28D7">
              <w:rPr>
                <w:rFonts w:cstheme="minorHAnsi"/>
              </w:rPr>
              <w:t>39</w:t>
            </w:r>
          </w:p>
        </w:tc>
      </w:tr>
      <w:tr w:rsidR="005E6530" w:rsidRPr="006A28D7" w14:paraId="1F4518F5" w14:textId="77777777" w:rsidTr="00421915">
        <w:tc>
          <w:tcPr>
            <w:tcW w:w="1391" w:type="dxa"/>
            <w:vMerge/>
            <w:tcBorders>
              <w:left w:val="single" w:sz="4" w:space="0" w:color="auto"/>
            </w:tcBorders>
            <w:vAlign w:val="center"/>
            <w:hideMark/>
          </w:tcPr>
          <w:p w14:paraId="51FC36DB" w14:textId="77777777" w:rsidR="005E6530" w:rsidRPr="006A28D7" w:rsidRDefault="005E6530" w:rsidP="00B25494">
            <w:pPr>
              <w:spacing w:after="0" w:line="240" w:lineRule="auto"/>
              <w:rPr>
                <w:rFonts w:cstheme="minorHAnsi"/>
              </w:rPr>
            </w:pPr>
          </w:p>
        </w:tc>
        <w:tc>
          <w:tcPr>
            <w:tcW w:w="997" w:type="dxa"/>
            <w:hideMark/>
          </w:tcPr>
          <w:p w14:paraId="53D15383" w14:textId="77777777" w:rsidR="005E6530" w:rsidRPr="006A28D7" w:rsidRDefault="005E6530" w:rsidP="00B25494">
            <w:pPr>
              <w:spacing w:after="0" w:line="240" w:lineRule="auto"/>
              <w:rPr>
                <w:rFonts w:cstheme="minorHAnsi"/>
              </w:rPr>
            </w:pPr>
            <w:r w:rsidRPr="006A28D7">
              <w:rPr>
                <w:rFonts w:cstheme="minorHAnsi"/>
              </w:rPr>
              <w:t>D</w:t>
            </w:r>
          </w:p>
        </w:tc>
        <w:tc>
          <w:tcPr>
            <w:tcW w:w="1151" w:type="dxa"/>
            <w:tcBorders>
              <w:right w:val="single" w:sz="4" w:space="0" w:color="auto"/>
            </w:tcBorders>
            <w:hideMark/>
          </w:tcPr>
          <w:p w14:paraId="207DAE45" w14:textId="77777777" w:rsidR="005E6530" w:rsidRPr="006A28D7" w:rsidRDefault="005E6530" w:rsidP="00B25494">
            <w:pPr>
              <w:spacing w:after="0" w:line="240" w:lineRule="auto"/>
              <w:rPr>
                <w:rFonts w:cstheme="minorHAnsi"/>
              </w:rPr>
            </w:pPr>
            <w:r w:rsidRPr="006A28D7">
              <w:rPr>
                <w:rFonts w:cstheme="minorHAnsi"/>
              </w:rPr>
              <w:t>78 (32.5)</w:t>
            </w:r>
          </w:p>
        </w:tc>
        <w:tc>
          <w:tcPr>
            <w:tcW w:w="1706" w:type="dxa"/>
            <w:vMerge w:val="restart"/>
            <w:tcBorders>
              <w:left w:val="single" w:sz="4" w:space="0" w:color="auto"/>
            </w:tcBorders>
            <w:hideMark/>
          </w:tcPr>
          <w:p w14:paraId="10935334" w14:textId="77777777" w:rsidR="005E6530" w:rsidRPr="006A28D7" w:rsidRDefault="005E6530" w:rsidP="00B25494">
            <w:pPr>
              <w:spacing w:after="0" w:line="240" w:lineRule="auto"/>
              <w:rPr>
                <w:rFonts w:cstheme="minorHAnsi"/>
                <w:b/>
              </w:rPr>
            </w:pPr>
            <w:r w:rsidRPr="006A28D7">
              <w:rPr>
                <w:rFonts w:cstheme="minorHAnsi"/>
                <w:b/>
              </w:rPr>
              <w:t>Stage of dementia</w:t>
            </w:r>
          </w:p>
        </w:tc>
        <w:tc>
          <w:tcPr>
            <w:tcW w:w="3114" w:type="dxa"/>
            <w:hideMark/>
          </w:tcPr>
          <w:p w14:paraId="7EEBA5F6" w14:textId="77777777" w:rsidR="005E6530" w:rsidRPr="006A28D7" w:rsidRDefault="005E6530" w:rsidP="00B25494">
            <w:pPr>
              <w:spacing w:after="0" w:line="240" w:lineRule="auto"/>
              <w:rPr>
                <w:rFonts w:cstheme="minorHAnsi"/>
              </w:rPr>
            </w:pPr>
            <w:r w:rsidRPr="006A28D7">
              <w:rPr>
                <w:rFonts w:cstheme="minorHAnsi"/>
              </w:rPr>
              <w:t>Early</w:t>
            </w:r>
          </w:p>
        </w:tc>
        <w:tc>
          <w:tcPr>
            <w:tcW w:w="1134" w:type="dxa"/>
            <w:tcBorders>
              <w:right w:val="single" w:sz="4" w:space="0" w:color="auto"/>
            </w:tcBorders>
            <w:hideMark/>
          </w:tcPr>
          <w:p w14:paraId="314AD7C9" w14:textId="06AE1D21" w:rsidR="005E6530" w:rsidRPr="006A28D7" w:rsidRDefault="005E6530" w:rsidP="00B25494">
            <w:pPr>
              <w:spacing w:after="0" w:line="240" w:lineRule="auto"/>
              <w:rPr>
                <w:rFonts w:cstheme="minorHAnsi"/>
              </w:rPr>
            </w:pPr>
            <w:r w:rsidRPr="006A28D7">
              <w:rPr>
                <w:rFonts w:cstheme="minorHAnsi"/>
              </w:rPr>
              <w:t>127 (5</w:t>
            </w:r>
            <w:r w:rsidR="00E179F6">
              <w:rPr>
                <w:rFonts w:cstheme="minorHAnsi"/>
              </w:rPr>
              <w:t>7.0</w:t>
            </w:r>
            <w:r w:rsidRPr="006A28D7">
              <w:rPr>
                <w:rFonts w:cstheme="minorHAnsi"/>
              </w:rPr>
              <w:t>)</w:t>
            </w:r>
          </w:p>
        </w:tc>
      </w:tr>
      <w:tr w:rsidR="005E6530" w:rsidRPr="006A28D7" w14:paraId="442C0B1D" w14:textId="77777777" w:rsidTr="00421915">
        <w:tc>
          <w:tcPr>
            <w:tcW w:w="1391" w:type="dxa"/>
            <w:vMerge/>
            <w:tcBorders>
              <w:left w:val="single" w:sz="4" w:space="0" w:color="auto"/>
            </w:tcBorders>
            <w:vAlign w:val="center"/>
            <w:hideMark/>
          </w:tcPr>
          <w:p w14:paraId="38DB27CD" w14:textId="77777777" w:rsidR="005E6530" w:rsidRPr="006A28D7" w:rsidRDefault="005E6530" w:rsidP="00B25494">
            <w:pPr>
              <w:spacing w:after="0" w:line="240" w:lineRule="auto"/>
              <w:rPr>
                <w:rFonts w:cstheme="minorHAnsi"/>
              </w:rPr>
            </w:pPr>
          </w:p>
        </w:tc>
        <w:tc>
          <w:tcPr>
            <w:tcW w:w="997" w:type="dxa"/>
            <w:hideMark/>
          </w:tcPr>
          <w:p w14:paraId="4A92B12C" w14:textId="77777777" w:rsidR="005E6530" w:rsidRPr="006A28D7" w:rsidRDefault="005E6530" w:rsidP="00B25494">
            <w:pPr>
              <w:spacing w:after="0" w:line="240" w:lineRule="auto"/>
              <w:rPr>
                <w:rFonts w:cstheme="minorHAnsi"/>
              </w:rPr>
            </w:pPr>
            <w:r w:rsidRPr="006A28D7">
              <w:rPr>
                <w:rFonts w:cstheme="minorHAnsi"/>
              </w:rPr>
              <w:t>E</w:t>
            </w:r>
          </w:p>
        </w:tc>
        <w:tc>
          <w:tcPr>
            <w:tcW w:w="1151" w:type="dxa"/>
            <w:tcBorders>
              <w:right w:val="single" w:sz="4" w:space="0" w:color="auto"/>
            </w:tcBorders>
            <w:hideMark/>
          </w:tcPr>
          <w:p w14:paraId="78A3CCAF" w14:textId="77777777" w:rsidR="005E6530" w:rsidRPr="006A28D7" w:rsidRDefault="005E6530" w:rsidP="00B25494">
            <w:pPr>
              <w:spacing w:after="0" w:line="240" w:lineRule="auto"/>
              <w:rPr>
                <w:rFonts w:cstheme="minorHAnsi"/>
              </w:rPr>
            </w:pPr>
            <w:r w:rsidRPr="006A28D7">
              <w:rPr>
                <w:rFonts w:cstheme="minorHAnsi"/>
              </w:rPr>
              <w:t>35 (14.6)</w:t>
            </w:r>
          </w:p>
        </w:tc>
        <w:tc>
          <w:tcPr>
            <w:tcW w:w="1706" w:type="dxa"/>
            <w:vMerge/>
            <w:tcBorders>
              <w:left w:val="single" w:sz="4" w:space="0" w:color="auto"/>
            </w:tcBorders>
            <w:vAlign w:val="center"/>
            <w:hideMark/>
          </w:tcPr>
          <w:p w14:paraId="3EF03E66" w14:textId="77777777" w:rsidR="005E6530" w:rsidRPr="006A28D7" w:rsidRDefault="005E6530" w:rsidP="00B25494">
            <w:pPr>
              <w:spacing w:after="0" w:line="240" w:lineRule="auto"/>
              <w:rPr>
                <w:rFonts w:cstheme="minorHAnsi"/>
                <w:b/>
              </w:rPr>
            </w:pPr>
          </w:p>
        </w:tc>
        <w:tc>
          <w:tcPr>
            <w:tcW w:w="3114" w:type="dxa"/>
            <w:hideMark/>
          </w:tcPr>
          <w:p w14:paraId="2196AD64" w14:textId="77777777" w:rsidR="005E6530" w:rsidRPr="006A28D7" w:rsidRDefault="005E6530" w:rsidP="00B25494">
            <w:pPr>
              <w:spacing w:after="0" w:line="240" w:lineRule="auto"/>
              <w:rPr>
                <w:rFonts w:cstheme="minorHAnsi"/>
              </w:rPr>
            </w:pPr>
            <w:r w:rsidRPr="006A28D7">
              <w:rPr>
                <w:rFonts w:cstheme="minorHAnsi"/>
              </w:rPr>
              <w:t>Middle</w:t>
            </w:r>
          </w:p>
        </w:tc>
        <w:tc>
          <w:tcPr>
            <w:tcW w:w="1134" w:type="dxa"/>
            <w:tcBorders>
              <w:right w:val="single" w:sz="4" w:space="0" w:color="auto"/>
            </w:tcBorders>
            <w:hideMark/>
          </w:tcPr>
          <w:p w14:paraId="2C86A31B" w14:textId="36B2FB43" w:rsidR="005E6530" w:rsidRPr="006A28D7" w:rsidRDefault="005E6530" w:rsidP="00B25494">
            <w:pPr>
              <w:spacing w:after="0" w:line="240" w:lineRule="auto"/>
              <w:rPr>
                <w:rFonts w:cstheme="minorHAnsi"/>
              </w:rPr>
            </w:pPr>
            <w:r w:rsidRPr="006A28D7">
              <w:rPr>
                <w:rFonts w:cstheme="minorHAnsi"/>
              </w:rPr>
              <w:t>72 (3</w:t>
            </w:r>
            <w:r w:rsidR="00E179F6">
              <w:rPr>
                <w:rFonts w:cstheme="minorHAnsi"/>
              </w:rPr>
              <w:t>2.3</w:t>
            </w:r>
            <w:r w:rsidRPr="006A28D7">
              <w:rPr>
                <w:rFonts w:cstheme="minorHAnsi"/>
              </w:rPr>
              <w:t>)</w:t>
            </w:r>
          </w:p>
        </w:tc>
      </w:tr>
      <w:tr w:rsidR="005E6530" w:rsidRPr="006A28D7" w14:paraId="5E87092F" w14:textId="77777777" w:rsidTr="00421915">
        <w:tc>
          <w:tcPr>
            <w:tcW w:w="1391" w:type="dxa"/>
            <w:vMerge/>
            <w:tcBorders>
              <w:left w:val="single" w:sz="4" w:space="0" w:color="auto"/>
            </w:tcBorders>
            <w:vAlign w:val="center"/>
            <w:hideMark/>
          </w:tcPr>
          <w:p w14:paraId="68B33C3D" w14:textId="77777777" w:rsidR="005E6530" w:rsidRPr="006A28D7" w:rsidRDefault="005E6530" w:rsidP="00B25494">
            <w:pPr>
              <w:spacing w:after="0" w:line="240" w:lineRule="auto"/>
              <w:rPr>
                <w:rFonts w:cstheme="minorHAnsi"/>
              </w:rPr>
            </w:pPr>
          </w:p>
        </w:tc>
        <w:tc>
          <w:tcPr>
            <w:tcW w:w="997" w:type="dxa"/>
            <w:hideMark/>
          </w:tcPr>
          <w:p w14:paraId="3F1ACECC" w14:textId="77777777" w:rsidR="005E6530" w:rsidRPr="006A28D7" w:rsidRDefault="005E6530" w:rsidP="00B25494">
            <w:pPr>
              <w:spacing w:after="0" w:line="240" w:lineRule="auto"/>
              <w:rPr>
                <w:rFonts w:cstheme="minorHAnsi"/>
              </w:rPr>
            </w:pPr>
            <w:r w:rsidRPr="006A28D7">
              <w:rPr>
                <w:rFonts w:cstheme="minorHAnsi"/>
              </w:rPr>
              <w:t>F</w:t>
            </w:r>
          </w:p>
        </w:tc>
        <w:tc>
          <w:tcPr>
            <w:tcW w:w="1151" w:type="dxa"/>
            <w:tcBorders>
              <w:right w:val="single" w:sz="4" w:space="0" w:color="auto"/>
            </w:tcBorders>
            <w:hideMark/>
          </w:tcPr>
          <w:p w14:paraId="027C2B66" w14:textId="77777777" w:rsidR="005E6530" w:rsidRPr="006A28D7" w:rsidRDefault="005E6530" w:rsidP="00B25494">
            <w:pPr>
              <w:spacing w:after="0" w:line="240" w:lineRule="auto"/>
              <w:rPr>
                <w:rFonts w:cstheme="minorHAnsi"/>
              </w:rPr>
            </w:pPr>
            <w:r w:rsidRPr="006A28D7">
              <w:rPr>
                <w:rFonts w:cstheme="minorHAnsi"/>
              </w:rPr>
              <w:t>23 (9.6)</w:t>
            </w:r>
          </w:p>
        </w:tc>
        <w:tc>
          <w:tcPr>
            <w:tcW w:w="1706" w:type="dxa"/>
            <w:vMerge/>
            <w:tcBorders>
              <w:left w:val="single" w:sz="4" w:space="0" w:color="auto"/>
            </w:tcBorders>
            <w:vAlign w:val="center"/>
            <w:hideMark/>
          </w:tcPr>
          <w:p w14:paraId="70999FE0" w14:textId="77777777" w:rsidR="005E6530" w:rsidRPr="006A28D7" w:rsidRDefault="005E6530" w:rsidP="00B25494">
            <w:pPr>
              <w:spacing w:after="0" w:line="240" w:lineRule="auto"/>
              <w:rPr>
                <w:rFonts w:cstheme="minorHAnsi"/>
                <w:b/>
              </w:rPr>
            </w:pPr>
          </w:p>
        </w:tc>
        <w:tc>
          <w:tcPr>
            <w:tcW w:w="3114" w:type="dxa"/>
            <w:hideMark/>
          </w:tcPr>
          <w:p w14:paraId="50973A94" w14:textId="77777777" w:rsidR="005E6530" w:rsidRPr="006A28D7" w:rsidRDefault="005E6530" w:rsidP="00B25494">
            <w:pPr>
              <w:spacing w:after="0" w:line="240" w:lineRule="auto"/>
              <w:rPr>
                <w:rFonts w:cstheme="minorHAnsi"/>
              </w:rPr>
            </w:pPr>
            <w:r w:rsidRPr="006A28D7">
              <w:rPr>
                <w:rFonts w:cstheme="minorHAnsi"/>
              </w:rPr>
              <w:t>Advanced</w:t>
            </w:r>
          </w:p>
        </w:tc>
        <w:tc>
          <w:tcPr>
            <w:tcW w:w="1134" w:type="dxa"/>
            <w:tcBorders>
              <w:right w:val="single" w:sz="4" w:space="0" w:color="auto"/>
            </w:tcBorders>
            <w:hideMark/>
          </w:tcPr>
          <w:p w14:paraId="54AF2764" w14:textId="25F10705" w:rsidR="005E6530" w:rsidRPr="006A28D7" w:rsidRDefault="005E6530" w:rsidP="00B25494">
            <w:pPr>
              <w:spacing w:after="0" w:line="240" w:lineRule="auto"/>
              <w:rPr>
                <w:rFonts w:cstheme="minorHAnsi"/>
              </w:rPr>
            </w:pPr>
            <w:r w:rsidRPr="006A28D7">
              <w:rPr>
                <w:rFonts w:cstheme="minorHAnsi"/>
              </w:rPr>
              <w:t>24 (1</w:t>
            </w:r>
            <w:r w:rsidR="00E179F6">
              <w:rPr>
                <w:rFonts w:cstheme="minorHAnsi"/>
              </w:rPr>
              <w:t>0.8</w:t>
            </w:r>
            <w:r w:rsidRPr="006A28D7">
              <w:rPr>
                <w:rFonts w:cstheme="minorHAnsi"/>
              </w:rPr>
              <w:t>)</w:t>
            </w:r>
          </w:p>
        </w:tc>
      </w:tr>
      <w:tr w:rsidR="005E6530" w:rsidRPr="006A28D7" w14:paraId="1FDF4A14" w14:textId="77777777" w:rsidTr="00421915">
        <w:tc>
          <w:tcPr>
            <w:tcW w:w="1391" w:type="dxa"/>
            <w:vMerge w:val="restart"/>
            <w:tcBorders>
              <w:left w:val="single" w:sz="4" w:space="0" w:color="auto"/>
            </w:tcBorders>
            <w:hideMark/>
          </w:tcPr>
          <w:p w14:paraId="7D783274" w14:textId="77777777" w:rsidR="005E6530" w:rsidRPr="006A28D7" w:rsidRDefault="005E6530" w:rsidP="00B25494">
            <w:pPr>
              <w:spacing w:after="0" w:line="240" w:lineRule="auto"/>
              <w:rPr>
                <w:rFonts w:cstheme="minorHAnsi"/>
                <w:b/>
              </w:rPr>
            </w:pPr>
            <w:r w:rsidRPr="006A28D7">
              <w:rPr>
                <w:rFonts w:cstheme="minorHAnsi"/>
                <w:b/>
              </w:rPr>
              <w:t>Gender</w:t>
            </w:r>
          </w:p>
        </w:tc>
        <w:tc>
          <w:tcPr>
            <w:tcW w:w="997" w:type="dxa"/>
            <w:hideMark/>
          </w:tcPr>
          <w:p w14:paraId="073478F1" w14:textId="77777777" w:rsidR="005E6530" w:rsidRPr="006A28D7" w:rsidRDefault="005E6530" w:rsidP="00B25494">
            <w:pPr>
              <w:spacing w:after="0" w:line="240" w:lineRule="auto"/>
              <w:rPr>
                <w:rFonts w:cstheme="minorHAnsi"/>
              </w:rPr>
            </w:pPr>
            <w:r w:rsidRPr="006A28D7">
              <w:rPr>
                <w:rFonts w:cstheme="minorHAnsi"/>
              </w:rPr>
              <w:t>Male</w:t>
            </w:r>
          </w:p>
        </w:tc>
        <w:tc>
          <w:tcPr>
            <w:tcW w:w="1151" w:type="dxa"/>
            <w:tcBorders>
              <w:right w:val="single" w:sz="4" w:space="0" w:color="auto"/>
            </w:tcBorders>
            <w:hideMark/>
          </w:tcPr>
          <w:p w14:paraId="03105F24" w14:textId="13819489" w:rsidR="005E6530" w:rsidRPr="006A28D7" w:rsidRDefault="005E6530" w:rsidP="00B25494">
            <w:pPr>
              <w:spacing w:after="0" w:line="240" w:lineRule="auto"/>
              <w:rPr>
                <w:rFonts w:cstheme="minorHAnsi"/>
              </w:rPr>
            </w:pPr>
            <w:r w:rsidRPr="006A28D7">
              <w:rPr>
                <w:rFonts w:cstheme="minorHAnsi"/>
              </w:rPr>
              <w:t>106 (</w:t>
            </w:r>
            <w:r w:rsidR="00E179F6">
              <w:rPr>
                <w:rFonts w:cstheme="minorHAnsi"/>
              </w:rPr>
              <w:t>45.7</w:t>
            </w:r>
            <w:r w:rsidRPr="006A28D7">
              <w:rPr>
                <w:rFonts w:cstheme="minorHAnsi"/>
              </w:rPr>
              <w:t>)</w:t>
            </w:r>
          </w:p>
        </w:tc>
        <w:tc>
          <w:tcPr>
            <w:tcW w:w="1706" w:type="dxa"/>
            <w:vMerge/>
            <w:tcBorders>
              <w:left w:val="single" w:sz="4" w:space="0" w:color="auto"/>
            </w:tcBorders>
            <w:vAlign w:val="center"/>
            <w:hideMark/>
          </w:tcPr>
          <w:p w14:paraId="261E944A" w14:textId="77777777" w:rsidR="005E6530" w:rsidRPr="006A28D7" w:rsidRDefault="005E6530" w:rsidP="00B25494">
            <w:pPr>
              <w:spacing w:after="0" w:line="240" w:lineRule="auto"/>
              <w:rPr>
                <w:rFonts w:cstheme="minorHAnsi"/>
                <w:b/>
              </w:rPr>
            </w:pPr>
          </w:p>
        </w:tc>
        <w:tc>
          <w:tcPr>
            <w:tcW w:w="3114" w:type="dxa"/>
            <w:hideMark/>
          </w:tcPr>
          <w:p w14:paraId="7E2B94CD" w14:textId="4EA7E25A" w:rsidR="005E6530" w:rsidRPr="006A28D7" w:rsidRDefault="005E6530" w:rsidP="00B25494">
            <w:pPr>
              <w:spacing w:after="0" w:line="240" w:lineRule="auto"/>
              <w:rPr>
                <w:rFonts w:cstheme="minorHAnsi"/>
              </w:rPr>
            </w:pPr>
            <w:r w:rsidRPr="006A28D7">
              <w:rPr>
                <w:rFonts w:cstheme="minorHAnsi"/>
              </w:rPr>
              <w:t>N</w:t>
            </w:r>
            <w:r w:rsidR="00E179F6">
              <w:rPr>
                <w:rFonts w:cstheme="minorHAnsi"/>
              </w:rPr>
              <w:t>R</w:t>
            </w:r>
          </w:p>
        </w:tc>
        <w:tc>
          <w:tcPr>
            <w:tcW w:w="1134" w:type="dxa"/>
            <w:tcBorders>
              <w:right w:val="single" w:sz="4" w:space="0" w:color="auto"/>
            </w:tcBorders>
            <w:hideMark/>
          </w:tcPr>
          <w:p w14:paraId="68F87CF9" w14:textId="2E7C8AC2" w:rsidR="005E6530" w:rsidRPr="006A28D7" w:rsidRDefault="005E6530" w:rsidP="00B25494">
            <w:pPr>
              <w:spacing w:after="0" w:line="240" w:lineRule="auto"/>
              <w:rPr>
                <w:rFonts w:cstheme="minorHAnsi"/>
              </w:rPr>
            </w:pPr>
            <w:r w:rsidRPr="006A28D7">
              <w:rPr>
                <w:rFonts w:cstheme="minorHAnsi"/>
              </w:rPr>
              <w:t>17</w:t>
            </w:r>
          </w:p>
        </w:tc>
      </w:tr>
      <w:tr w:rsidR="005E6530" w:rsidRPr="006A28D7" w14:paraId="132B6958" w14:textId="77777777" w:rsidTr="00421915">
        <w:tc>
          <w:tcPr>
            <w:tcW w:w="1391" w:type="dxa"/>
            <w:vMerge/>
            <w:tcBorders>
              <w:left w:val="single" w:sz="4" w:space="0" w:color="auto"/>
            </w:tcBorders>
            <w:vAlign w:val="center"/>
            <w:hideMark/>
          </w:tcPr>
          <w:p w14:paraId="5429B123" w14:textId="77777777" w:rsidR="005E6530" w:rsidRPr="006A28D7" w:rsidRDefault="005E6530" w:rsidP="00B25494">
            <w:pPr>
              <w:spacing w:after="0" w:line="240" w:lineRule="auto"/>
              <w:rPr>
                <w:rFonts w:cstheme="minorHAnsi"/>
                <w:b/>
              </w:rPr>
            </w:pPr>
          </w:p>
        </w:tc>
        <w:tc>
          <w:tcPr>
            <w:tcW w:w="997" w:type="dxa"/>
            <w:hideMark/>
          </w:tcPr>
          <w:p w14:paraId="5E7D7DAE" w14:textId="77777777" w:rsidR="005E6530" w:rsidRPr="006A28D7" w:rsidRDefault="005E6530" w:rsidP="00B25494">
            <w:pPr>
              <w:spacing w:after="0" w:line="240" w:lineRule="auto"/>
              <w:rPr>
                <w:rFonts w:cstheme="minorHAnsi"/>
              </w:rPr>
            </w:pPr>
            <w:r w:rsidRPr="006A28D7">
              <w:rPr>
                <w:rFonts w:cstheme="minorHAnsi"/>
              </w:rPr>
              <w:t>Female</w:t>
            </w:r>
          </w:p>
        </w:tc>
        <w:tc>
          <w:tcPr>
            <w:tcW w:w="1151" w:type="dxa"/>
            <w:tcBorders>
              <w:right w:val="single" w:sz="4" w:space="0" w:color="auto"/>
            </w:tcBorders>
            <w:hideMark/>
          </w:tcPr>
          <w:p w14:paraId="0F4B609E" w14:textId="245EDED8" w:rsidR="005E6530" w:rsidRPr="006A28D7" w:rsidRDefault="005E6530" w:rsidP="00B25494">
            <w:pPr>
              <w:spacing w:after="0" w:line="240" w:lineRule="auto"/>
              <w:rPr>
                <w:rFonts w:cstheme="minorHAnsi"/>
              </w:rPr>
            </w:pPr>
            <w:r w:rsidRPr="006A28D7">
              <w:rPr>
                <w:rFonts w:cstheme="minorHAnsi"/>
              </w:rPr>
              <w:t>126 (5</w:t>
            </w:r>
            <w:r w:rsidR="00E179F6">
              <w:rPr>
                <w:rFonts w:cstheme="minorHAnsi"/>
              </w:rPr>
              <w:t>4.3</w:t>
            </w:r>
            <w:r w:rsidRPr="006A28D7">
              <w:rPr>
                <w:rFonts w:cstheme="minorHAnsi"/>
              </w:rPr>
              <w:t>)</w:t>
            </w:r>
          </w:p>
        </w:tc>
        <w:tc>
          <w:tcPr>
            <w:tcW w:w="1706" w:type="dxa"/>
            <w:vMerge w:val="restart"/>
            <w:tcBorders>
              <w:left w:val="single" w:sz="4" w:space="0" w:color="auto"/>
            </w:tcBorders>
            <w:hideMark/>
          </w:tcPr>
          <w:p w14:paraId="59C65029" w14:textId="77777777" w:rsidR="005E6530" w:rsidRPr="006A28D7" w:rsidRDefault="005E6530" w:rsidP="00B25494">
            <w:pPr>
              <w:spacing w:after="0" w:line="240" w:lineRule="auto"/>
              <w:rPr>
                <w:rFonts w:cstheme="minorHAnsi"/>
                <w:b/>
              </w:rPr>
            </w:pPr>
            <w:r w:rsidRPr="006A28D7">
              <w:rPr>
                <w:rFonts w:cstheme="minorHAnsi"/>
                <w:b/>
              </w:rPr>
              <w:t>Residential status</w:t>
            </w:r>
          </w:p>
        </w:tc>
        <w:tc>
          <w:tcPr>
            <w:tcW w:w="3114" w:type="dxa"/>
            <w:hideMark/>
          </w:tcPr>
          <w:p w14:paraId="27FE08AB" w14:textId="77777777" w:rsidR="005E6530" w:rsidRPr="006A28D7" w:rsidRDefault="005E6530" w:rsidP="00B25494">
            <w:pPr>
              <w:spacing w:after="0" w:line="240" w:lineRule="auto"/>
              <w:rPr>
                <w:rFonts w:cstheme="minorHAnsi"/>
              </w:rPr>
            </w:pPr>
            <w:r w:rsidRPr="006A28D7">
              <w:rPr>
                <w:rFonts w:cstheme="minorHAnsi"/>
              </w:rPr>
              <w:t>Lives alone</w:t>
            </w:r>
          </w:p>
        </w:tc>
        <w:tc>
          <w:tcPr>
            <w:tcW w:w="1134" w:type="dxa"/>
            <w:tcBorders>
              <w:right w:val="single" w:sz="4" w:space="0" w:color="auto"/>
            </w:tcBorders>
            <w:hideMark/>
          </w:tcPr>
          <w:p w14:paraId="579F3E71" w14:textId="75A428B7" w:rsidR="005E6530" w:rsidRPr="006A28D7" w:rsidRDefault="005E6530" w:rsidP="00B25494">
            <w:pPr>
              <w:spacing w:after="0" w:line="240" w:lineRule="auto"/>
              <w:rPr>
                <w:rFonts w:cstheme="minorHAnsi"/>
              </w:rPr>
            </w:pPr>
            <w:r w:rsidRPr="006A28D7">
              <w:rPr>
                <w:rFonts w:cstheme="minorHAnsi"/>
              </w:rPr>
              <w:t xml:space="preserve">59 </w:t>
            </w:r>
            <w:r w:rsidR="00E179F6">
              <w:rPr>
                <w:rFonts w:cstheme="minorHAnsi"/>
              </w:rPr>
              <w:t>(25.3</w:t>
            </w:r>
            <w:r w:rsidRPr="006A28D7">
              <w:rPr>
                <w:rFonts w:cstheme="minorHAnsi"/>
              </w:rPr>
              <w:t>)</w:t>
            </w:r>
          </w:p>
        </w:tc>
      </w:tr>
      <w:tr w:rsidR="005E6530" w:rsidRPr="006A28D7" w14:paraId="407373F7" w14:textId="77777777" w:rsidTr="00421915">
        <w:tc>
          <w:tcPr>
            <w:tcW w:w="1391" w:type="dxa"/>
            <w:vMerge/>
            <w:tcBorders>
              <w:left w:val="single" w:sz="4" w:space="0" w:color="auto"/>
            </w:tcBorders>
            <w:vAlign w:val="center"/>
            <w:hideMark/>
          </w:tcPr>
          <w:p w14:paraId="037504DA" w14:textId="77777777" w:rsidR="005E6530" w:rsidRPr="006A28D7" w:rsidRDefault="005E6530" w:rsidP="00B25494">
            <w:pPr>
              <w:spacing w:after="0" w:line="240" w:lineRule="auto"/>
              <w:rPr>
                <w:rFonts w:cstheme="minorHAnsi"/>
                <w:b/>
              </w:rPr>
            </w:pPr>
          </w:p>
        </w:tc>
        <w:tc>
          <w:tcPr>
            <w:tcW w:w="997" w:type="dxa"/>
            <w:hideMark/>
          </w:tcPr>
          <w:p w14:paraId="3B47D54B" w14:textId="5172AFC4" w:rsidR="005E6530" w:rsidRPr="006A28D7" w:rsidRDefault="005E6530" w:rsidP="00B25494">
            <w:pPr>
              <w:spacing w:after="0" w:line="240" w:lineRule="auto"/>
              <w:rPr>
                <w:rFonts w:cstheme="minorHAnsi"/>
              </w:rPr>
            </w:pPr>
            <w:r w:rsidRPr="006A28D7">
              <w:rPr>
                <w:rFonts w:cstheme="minorHAnsi"/>
              </w:rPr>
              <w:t>N</w:t>
            </w:r>
            <w:r w:rsidR="00E179F6">
              <w:rPr>
                <w:rFonts w:cstheme="minorHAnsi"/>
              </w:rPr>
              <w:t>R*</w:t>
            </w:r>
          </w:p>
        </w:tc>
        <w:tc>
          <w:tcPr>
            <w:tcW w:w="1151" w:type="dxa"/>
            <w:tcBorders>
              <w:right w:val="single" w:sz="4" w:space="0" w:color="auto"/>
            </w:tcBorders>
            <w:hideMark/>
          </w:tcPr>
          <w:p w14:paraId="4DCE7DA1" w14:textId="76606D60" w:rsidR="005E6530" w:rsidRPr="006A28D7" w:rsidRDefault="005E6530" w:rsidP="00B25494">
            <w:pPr>
              <w:spacing w:after="0" w:line="240" w:lineRule="auto"/>
              <w:rPr>
                <w:rFonts w:cstheme="minorHAnsi"/>
              </w:rPr>
            </w:pPr>
            <w:r w:rsidRPr="006A28D7">
              <w:rPr>
                <w:rFonts w:cstheme="minorHAnsi"/>
              </w:rPr>
              <w:t>8</w:t>
            </w:r>
          </w:p>
        </w:tc>
        <w:tc>
          <w:tcPr>
            <w:tcW w:w="1706" w:type="dxa"/>
            <w:vMerge/>
            <w:tcBorders>
              <w:left w:val="single" w:sz="4" w:space="0" w:color="auto"/>
            </w:tcBorders>
            <w:vAlign w:val="center"/>
            <w:hideMark/>
          </w:tcPr>
          <w:p w14:paraId="05B66C19" w14:textId="77777777" w:rsidR="005E6530" w:rsidRPr="006A28D7" w:rsidRDefault="005E6530" w:rsidP="00B25494">
            <w:pPr>
              <w:spacing w:after="0" w:line="240" w:lineRule="auto"/>
              <w:rPr>
                <w:rFonts w:cstheme="minorHAnsi"/>
                <w:b/>
              </w:rPr>
            </w:pPr>
          </w:p>
        </w:tc>
        <w:tc>
          <w:tcPr>
            <w:tcW w:w="3114" w:type="dxa"/>
            <w:hideMark/>
          </w:tcPr>
          <w:p w14:paraId="425DB00E" w14:textId="77777777" w:rsidR="005E6530" w:rsidRPr="006A28D7" w:rsidRDefault="005E6530" w:rsidP="00B25494">
            <w:pPr>
              <w:spacing w:after="0" w:line="240" w:lineRule="auto"/>
              <w:rPr>
                <w:rFonts w:cstheme="minorHAnsi"/>
              </w:rPr>
            </w:pPr>
            <w:r w:rsidRPr="006A28D7">
              <w:rPr>
                <w:rFonts w:cstheme="minorHAnsi"/>
              </w:rPr>
              <w:t>Lives with another person</w:t>
            </w:r>
          </w:p>
        </w:tc>
        <w:tc>
          <w:tcPr>
            <w:tcW w:w="1134" w:type="dxa"/>
            <w:tcBorders>
              <w:right w:val="single" w:sz="4" w:space="0" w:color="auto"/>
            </w:tcBorders>
            <w:hideMark/>
          </w:tcPr>
          <w:p w14:paraId="1F37F309" w14:textId="041D8E8A" w:rsidR="005E6530" w:rsidRPr="006A28D7" w:rsidRDefault="005E6530" w:rsidP="00B25494">
            <w:pPr>
              <w:spacing w:after="0" w:line="240" w:lineRule="auto"/>
              <w:rPr>
                <w:rFonts w:cstheme="minorHAnsi"/>
              </w:rPr>
            </w:pPr>
            <w:r w:rsidRPr="006A28D7">
              <w:rPr>
                <w:rFonts w:cstheme="minorHAnsi"/>
              </w:rPr>
              <w:t>174 (7</w:t>
            </w:r>
            <w:r w:rsidR="00E179F6">
              <w:rPr>
                <w:rFonts w:cstheme="minorHAnsi"/>
              </w:rPr>
              <w:t>4.7</w:t>
            </w:r>
            <w:r w:rsidRPr="006A28D7">
              <w:rPr>
                <w:rFonts w:cstheme="minorHAnsi"/>
              </w:rPr>
              <w:t>)</w:t>
            </w:r>
          </w:p>
        </w:tc>
      </w:tr>
      <w:tr w:rsidR="005E6530" w:rsidRPr="006A28D7" w14:paraId="45127202" w14:textId="77777777" w:rsidTr="00421915">
        <w:tc>
          <w:tcPr>
            <w:tcW w:w="1391" w:type="dxa"/>
            <w:vMerge w:val="restart"/>
            <w:tcBorders>
              <w:top w:val="nil"/>
              <w:left w:val="single" w:sz="4" w:space="0" w:color="auto"/>
              <w:right w:val="nil"/>
            </w:tcBorders>
            <w:hideMark/>
          </w:tcPr>
          <w:p w14:paraId="2834A073" w14:textId="77777777" w:rsidR="005E6530" w:rsidRPr="006A28D7" w:rsidRDefault="005E6530" w:rsidP="00B25494">
            <w:pPr>
              <w:spacing w:after="0" w:line="240" w:lineRule="auto"/>
              <w:rPr>
                <w:rFonts w:cstheme="minorHAnsi"/>
                <w:b/>
              </w:rPr>
            </w:pPr>
            <w:r w:rsidRPr="006A28D7">
              <w:rPr>
                <w:rFonts w:cstheme="minorHAnsi"/>
                <w:b/>
              </w:rPr>
              <w:t xml:space="preserve">Age </w:t>
            </w:r>
          </w:p>
        </w:tc>
        <w:tc>
          <w:tcPr>
            <w:tcW w:w="997" w:type="dxa"/>
            <w:hideMark/>
          </w:tcPr>
          <w:p w14:paraId="05FC2DD4" w14:textId="04255A1D" w:rsidR="005E6530" w:rsidRPr="006A28D7" w:rsidRDefault="005E6530" w:rsidP="00B25494">
            <w:pPr>
              <w:spacing w:after="0" w:line="240" w:lineRule="auto"/>
              <w:rPr>
                <w:rFonts w:cstheme="minorHAnsi"/>
              </w:rPr>
            </w:pPr>
            <w:r w:rsidRPr="006A28D7">
              <w:rPr>
                <w:rFonts w:cstheme="minorHAnsi"/>
              </w:rPr>
              <w:t>&lt;6</w:t>
            </w:r>
            <w:r w:rsidR="00E179F6">
              <w:rPr>
                <w:rFonts w:cstheme="minorHAnsi"/>
              </w:rPr>
              <w:t>4</w:t>
            </w:r>
          </w:p>
        </w:tc>
        <w:tc>
          <w:tcPr>
            <w:tcW w:w="1151" w:type="dxa"/>
            <w:tcBorders>
              <w:right w:val="single" w:sz="4" w:space="0" w:color="auto"/>
            </w:tcBorders>
            <w:hideMark/>
          </w:tcPr>
          <w:p w14:paraId="3676CD85" w14:textId="068E4B66" w:rsidR="005E6530" w:rsidRPr="006A28D7" w:rsidRDefault="005E6530" w:rsidP="00B25494">
            <w:pPr>
              <w:spacing w:after="0" w:line="240" w:lineRule="auto"/>
              <w:rPr>
                <w:rFonts w:cstheme="minorHAnsi"/>
              </w:rPr>
            </w:pPr>
            <w:r w:rsidRPr="006A28D7">
              <w:rPr>
                <w:rFonts w:cstheme="minorHAnsi"/>
              </w:rPr>
              <w:t>18 (</w:t>
            </w:r>
            <w:r w:rsidR="00E179F6">
              <w:rPr>
                <w:rFonts w:cstheme="minorHAnsi"/>
              </w:rPr>
              <w:t>7.8</w:t>
            </w:r>
            <w:r w:rsidRPr="006A28D7">
              <w:rPr>
                <w:rFonts w:cstheme="minorHAnsi"/>
              </w:rPr>
              <w:t>)</w:t>
            </w:r>
          </w:p>
        </w:tc>
        <w:tc>
          <w:tcPr>
            <w:tcW w:w="1706" w:type="dxa"/>
            <w:vMerge/>
            <w:tcBorders>
              <w:left w:val="single" w:sz="4" w:space="0" w:color="auto"/>
            </w:tcBorders>
            <w:vAlign w:val="center"/>
            <w:hideMark/>
          </w:tcPr>
          <w:p w14:paraId="06B7474E" w14:textId="77777777" w:rsidR="005E6530" w:rsidRPr="006A28D7" w:rsidRDefault="005E6530" w:rsidP="00B25494">
            <w:pPr>
              <w:spacing w:after="0" w:line="240" w:lineRule="auto"/>
              <w:rPr>
                <w:rFonts w:cstheme="minorHAnsi"/>
                <w:b/>
              </w:rPr>
            </w:pPr>
          </w:p>
        </w:tc>
        <w:tc>
          <w:tcPr>
            <w:tcW w:w="3114" w:type="dxa"/>
            <w:hideMark/>
          </w:tcPr>
          <w:p w14:paraId="40372299" w14:textId="30405100" w:rsidR="005E6530" w:rsidRPr="006A28D7" w:rsidRDefault="005E6530" w:rsidP="00B25494">
            <w:pPr>
              <w:spacing w:after="0" w:line="240" w:lineRule="auto"/>
              <w:rPr>
                <w:rFonts w:cstheme="minorHAnsi"/>
              </w:rPr>
            </w:pPr>
            <w:r w:rsidRPr="006A28D7">
              <w:rPr>
                <w:rFonts w:cstheme="minorHAnsi"/>
              </w:rPr>
              <w:t>N</w:t>
            </w:r>
            <w:r w:rsidR="00E179F6">
              <w:rPr>
                <w:rFonts w:cstheme="minorHAnsi"/>
              </w:rPr>
              <w:t>R</w:t>
            </w:r>
          </w:p>
        </w:tc>
        <w:tc>
          <w:tcPr>
            <w:tcW w:w="1134" w:type="dxa"/>
            <w:tcBorders>
              <w:right w:val="single" w:sz="4" w:space="0" w:color="auto"/>
            </w:tcBorders>
            <w:hideMark/>
          </w:tcPr>
          <w:p w14:paraId="1E372851" w14:textId="3EBB79F4" w:rsidR="005E6530" w:rsidRPr="006A28D7" w:rsidRDefault="005E6530" w:rsidP="00B25494">
            <w:pPr>
              <w:spacing w:after="0" w:line="240" w:lineRule="auto"/>
              <w:rPr>
                <w:rFonts w:cstheme="minorHAnsi"/>
              </w:rPr>
            </w:pPr>
            <w:r w:rsidRPr="006A28D7">
              <w:rPr>
                <w:rFonts w:cstheme="minorHAnsi"/>
              </w:rPr>
              <w:t>7</w:t>
            </w:r>
          </w:p>
        </w:tc>
      </w:tr>
      <w:tr w:rsidR="005E6530" w:rsidRPr="006A28D7" w14:paraId="66DB5E9D" w14:textId="77777777" w:rsidTr="00421915">
        <w:tc>
          <w:tcPr>
            <w:tcW w:w="1391" w:type="dxa"/>
            <w:vMerge/>
            <w:tcBorders>
              <w:top w:val="nil"/>
              <w:left w:val="single" w:sz="4" w:space="0" w:color="auto"/>
              <w:right w:val="nil"/>
            </w:tcBorders>
            <w:vAlign w:val="center"/>
            <w:hideMark/>
          </w:tcPr>
          <w:p w14:paraId="6FAC949C" w14:textId="77777777" w:rsidR="005E6530" w:rsidRPr="006A28D7" w:rsidRDefault="005E6530" w:rsidP="00B25494">
            <w:pPr>
              <w:spacing w:after="0" w:line="240" w:lineRule="auto"/>
              <w:rPr>
                <w:rFonts w:cstheme="minorHAnsi"/>
                <w:b/>
              </w:rPr>
            </w:pPr>
          </w:p>
        </w:tc>
        <w:tc>
          <w:tcPr>
            <w:tcW w:w="997" w:type="dxa"/>
            <w:hideMark/>
          </w:tcPr>
          <w:p w14:paraId="4ACE155D" w14:textId="77777777" w:rsidR="005E6530" w:rsidRPr="006A28D7" w:rsidRDefault="005E6530" w:rsidP="00B25494">
            <w:pPr>
              <w:spacing w:after="0" w:line="240" w:lineRule="auto"/>
              <w:rPr>
                <w:rFonts w:cstheme="minorHAnsi"/>
              </w:rPr>
            </w:pPr>
            <w:r w:rsidRPr="006A28D7">
              <w:rPr>
                <w:rFonts w:cstheme="minorHAnsi"/>
              </w:rPr>
              <w:t>65-74</w:t>
            </w:r>
          </w:p>
        </w:tc>
        <w:tc>
          <w:tcPr>
            <w:tcW w:w="1151" w:type="dxa"/>
            <w:tcBorders>
              <w:right w:val="single" w:sz="4" w:space="0" w:color="auto"/>
            </w:tcBorders>
            <w:hideMark/>
          </w:tcPr>
          <w:p w14:paraId="5F1671D1" w14:textId="09521B2A" w:rsidR="005E6530" w:rsidRPr="006A28D7" w:rsidRDefault="005E6530" w:rsidP="00B25494">
            <w:pPr>
              <w:spacing w:after="0" w:line="240" w:lineRule="auto"/>
              <w:rPr>
                <w:rFonts w:cstheme="minorHAnsi"/>
              </w:rPr>
            </w:pPr>
            <w:r w:rsidRPr="006A28D7">
              <w:rPr>
                <w:rFonts w:cstheme="minorHAnsi"/>
              </w:rPr>
              <w:t>58 (2</w:t>
            </w:r>
            <w:r w:rsidR="00E179F6">
              <w:rPr>
                <w:rFonts w:cstheme="minorHAnsi"/>
              </w:rPr>
              <w:t>5.1</w:t>
            </w:r>
            <w:r w:rsidRPr="006A28D7">
              <w:rPr>
                <w:rFonts w:cstheme="minorHAnsi"/>
              </w:rPr>
              <w:t>)</w:t>
            </w:r>
          </w:p>
        </w:tc>
        <w:tc>
          <w:tcPr>
            <w:tcW w:w="1706" w:type="dxa"/>
            <w:vMerge w:val="restart"/>
            <w:tcBorders>
              <w:top w:val="nil"/>
              <w:left w:val="single" w:sz="4" w:space="0" w:color="auto"/>
              <w:right w:val="nil"/>
            </w:tcBorders>
            <w:hideMark/>
          </w:tcPr>
          <w:p w14:paraId="7B194161" w14:textId="77777777" w:rsidR="005E6530" w:rsidRPr="006A28D7" w:rsidRDefault="005E6530" w:rsidP="00B25494">
            <w:pPr>
              <w:spacing w:after="0" w:line="240" w:lineRule="auto"/>
              <w:rPr>
                <w:rFonts w:cstheme="minorHAnsi"/>
                <w:b/>
              </w:rPr>
            </w:pPr>
            <w:r w:rsidRPr="006A28D7">
              <w:rPr>
                <w:rFonts w:cstheme="minorHAnsi"/>
                <w:b/>
              </w:rPr>
              <w:t>Completed questionnaire unaided</w:t>
            </w:r>
          </w:p>
        </w:tc>
        <w:tc>
          <w:tcPr>
            <w:tcW w:w="3114" w:type="dxa"/>
            <w:hideMark/>
          </w:tcPr>
          <w:p w14:paraId="12EE1A01" w14:textId="77777777" w:rsidR="005E6530" w:rsidRPr="006A28D7" w:rsidRDefault="005E6530" w:rsidP="00B25494">
            <w:pPr>
              <w:spacing w:after="0" w:line="240" w:lineRule="auto"/>
              <w:rPr>
                <w:rFonts w:cstheme="minorHAnsi"/>
              </w:rPr>
            </w:pPr>
            <w:r w:rsidRPr="006A28D7">
              <w:rPr>
                <w:rFonts w:cstheme="minorHAnsi"/>
              </w:rPr>
              <w:t>Yes</w:t>
            </w:r>
          </w:p>
        </w:tc>
        <w:tc>
          <w:tcPr>
            <w:tcW w:w="1134" w:type="dxa"/>
            <w:tcBorders>
              <w:right w:val="single" w:sz="4" w:space="0" w:color="auto"/>
            </w:tcBorders>
            <w:hideMark/>
          </w:tcPr>
          <w:p w14:paraId="53686444" w14:textId="6299FC69" w:rsidR="005E6530" w:rsidRPr="006A28D7" w:rsidRDefault="005E6530" w:rsidP="00B25494">
            <w:pPr>
              <w:spacing w:after="0" w:line="240" w:lineRule="auto"/>
              <w:rPr>
                <w:rFonts w:cstheme="minorHAnsi"/>
              </w:rPr>
            </w:pPr>
            <w:r w:rsidRPr="006A28D7">
              <w:rPr>
                <w:rFonts w:cstheme="minorHAnsi"/>
              </w:rPr>
              <w:t>51 (2</w:t>
            </w:r>
            <w:r w:rsidR="00E179F6">
              <w:rPr>
                <w:rFonts w:cstheme="minorHAnsi"/>
              </w:rPr>
              <w:t>2.0</w:t>
            </w:r>
            <w:r w:rsidRPr="006A28D7">
              <w:rPr>
                <w:rFonts w:cstheme="minorHAnsi"/>
              </w:rPr>
              <w:t>)</w:t>
            </w:r>
          </w:p>
        </w:tc>
      </w:tr>
      <w:tr w:rsidR="005E6530" w:rsidRPr="006A28D7" w14:paraId="4FAB97B9" w14:textId="77777777" w:rsidTr="00421915">
        <w:tc>
          <w:tcPr>
            <w:tcW w:w="1391" w:type="dxa"/>
            <w:vMerge/>
            <w:tcBorders>
              <w:top w:val="nil"/>
              <w:left w:val="single" w:sz="4" w:space="0" w:color="auto"/>
              <w:right w:val="nil"/>
            </w:tcBorders>
            <w:vAlign w:val="center"/>
            <w:hideMark/>
          </w:tcPr>
          <w:p w14:paraId="08C9AC0B" w14:textId="77777777" w:rsidR="005E6530" w:rsidRPr="006A28D7" w:rsidRDefault="005E6530" w:rsidP="00B25494">
            <w:pPr>
              <w:spacing w:after="0" w:line="240" w:lineRule="auto"/>
              <w:rPr>
                <w:rFonts w:cstheme="minorHAnsi"/>
                <w:b/>
              </w:rPr>
            </w:pPr>
          </w:p>
        </w:tc>
        <w:tc>
          <w:tcPr>
            <w:tcW w:w="997" w:type="dxa"/>
            <w:hideMark/>
          </w:tcPr>
          <w:p w14:paraId="3BD9D0E7" w14:textId="77777777" w:rsidR="005E6530" w:rsidRPr="006A28D7" w:rsidRDefault="005E6530" w:rsidP="00B25494">
            <w:pPr>
              <w:spacing w:after="0" w:line="240" w:lineRule="auto"/>
              <w:rPr>
                <w:rFonts w:cstheme="minorHAnsi"/>
              </w:rPr>
            </w:pPr>
            <w:r w:rsidRPr="006A28D7">
              <w:rPr>
                <w:rFonts w:cstheme="minorHAnsi"/>
              </w:rPr>
              <w:t>75-84</w:t>
            </w:r>
          </w:p>
        </w:tc>
        <w:tc>
          <w:tcPr>
            <w:tcW w:w="1151" w:type="dxa"/>
            <w:tcBorders>
              <w:right w:val="single" w:sz="4" w:space="0" w:color="auto"/>
            </w:tcBorders>
            <w:hideMark/>
          </w:tcPr>
          <w:p w14:paraId="2E2FFC85" w14:textId="35EE41AC" w:rsidR="005E6530" w:rsidRPr="006A28D7" w:rsidRDefault="005E6530" w:rsidP="00B25494">
            <w:pPr>
              <w:spacing w:after="0" w:line="240" w:lineRule="auto"/>
              <w:rPr>
                <w:rFonts w:cstheme="minorHAnsi"/>
              </w:rPr>
            </w:pPr>
            <w:r w:rsidRPr="006A28D7">
              <w:rPr>
                <w:rFonts w:cstheme="minorHAnsi"/>
              </w:rPr>
              <w:t>104 (</w:t>
            </w:r>
            <w:r w:rsidR="00E179F6">
              <w:rPr>
                <w:rFonts w:cstheme="minorHAnsi"/>
              </w:rPr>
              <w:t>45.0</w:t>
            </w:r>
            <w:r w:rsidRPr="006A28D7">
              <w:rPr>
                <w:rFonts w:cstheme="minorHAnsi"/>
              </w:rPr>
              <w:t>)</w:t>
            </w:r>
          </w:p>
        </w:tc>
        <w:tc>
          <w:tcPr>
            <w:tcW w:w="1706" w:type="dxa"/>
            <w:vMerge/>
            <w:tcBorders>
              <w:top w:val="nil"/>
              <w:left w:val="single" w:sz="4" w:space="0" w:color="auto"/>
              <w:right w:val="nil"/>
            </w:tcBorders>
            <w:vAlign w:val="center"/>
            <w:hideMark/>
          </w:tcPr>
          <w:p w14:paraId="01F7428D" w14:textId="77777777" w:rsidR="005E6530" w:rsidRPr="006A28D7" w:rsidRDefault="005E6530" w:rsidP="00B25494">
            <w:pPr>
              <w:spacing w:after="0" w:line="240" w:lineRule="auto"/>
              <w:rPr>
                <w:rFonts w:cstheme="minorHAnsi"/>
                <w:b/>
              </w:rPr>
            </w:pPr>
          </w:p>
        </w:tc>
        <w:tc>
          <w:tcPr>
            <w:tcW w:w="3114" w:type="dxa"/>
            <w:hideMark/>
          </w:tcPr>
          <w:p w14:paraId="05C0D299" w14:textId="77777777" w:rsidR="005E6530" w:rsidRPr="006A28D7" w:rsidRDefault="005E6530" w:rsidP="00B25494">
            <w:pPr>
              <w:spacing w:after="0" w:line="240" w:lineRule="auto"/>
              <w:rPr>
                <w:rFonts w:cstheme="minorHAnsi"/>
              </w:rPr>
            </w:pPr>
            <w:r w:rsidRPr="006A28D7">
              <w:rPr>
                <w:rFonts w:cstheme="minorHAnsi"/>
              </w:rPr>
              <w:t>No</w:t>
            </w:r>
          </w:p>
        </w:tc>
        <w:tc>
          <w:tcPr>
            <w:tcW w:w="1134" w:type="dxa"/>
            <w:tcBorders>
              <w:right w:val="single" w:sz="4" w:space="0" w:color="auto"/>
            </w:tcBorders>
            <w:hideMark/>
          </w:tcPr>
          <w:p w14:paraId="515BF3FA" w14:textId="17F08780" w:rsidR="005E6530" w:rsidRPr="006A28D7" w:rsidRDefault="005E6530" w:rsidP="00B25494">
            <w:pPr>
              <w:spacing w:after="0" w:line="240" w:lineRule="auto"/>
              <w:rPr>
                <w:rFonts w:cstheme="minorHAnsi"/>
              </w:rPr>
            </w:pPr>
            <w:r w:rsidRPr="006A28D7">
              <w:rPr>
                <w:rFonts w:cstheme="minorHAnsi"/>
              </w:rPr>
              <w:t>181 (</w:t>
            </w:r>
            <w:r w:rsidR="00E179F6">
              <w:rPr>
                <w:rFonts w:cstheme="minorHAnsi"/>
              </w:rPr>
              <w:t>78.0</w:t>
            </w:r>
            <w:r w:rsidRPr="006A28D7">
              <w:rPr>
                <w:rFonts w:cstheme="minorHAnsi"/>
              </w:rPr>
              <w:t>)</w:t>
            </w:r>
          </w:p>
        </w:tc>
      </w:tr>
      <w:tr w:rsidR="005E6530" w:rsidRPr="006A28D7" w14:paraId="1FD6B485" w14:textId="77777777" w:rsidTr="00421915">
        <w:tc>
          <w:tcPr>
            <w:tcW w:w="1391" w:type="dxa"/>
            <w:vMerge/>
            <w:tcBorders>
              <w:top w:val="nil"/>
              <w:left w:val="single" w:sz="4" w:space="0" w:color="auto"/>
              <w:right w:val="nil"/>
            </w:tcBorders>
            <w:vAlign w:val="center"/>
            <w:hideMark/>
          </w:tcPr>
          <w:p w14:paraId="04E883EE" w14:textId="77777777" w:rsidR="005E6530" w:rsidRPr="006A28D7" w:rsidRDefault="005E6530" w:rsidP="00B25494">
            <w:pPr>
              <w:spacing w:after="0" w:line="240" w:lineRule="auto"/>
              <w:rPr>
                <w:rFonts w:cstheme="minorHAnsi"/>
                <w:b/>
              </w:rPr>
            </w:pPr>
          </w:p>
        </w:tc>
        <w:tc>
          <w:tcPr>
            <w:tcW w:w="997" w:type="dxa"/>
            <w:hideMark/>
          </w:tcPr>
          <w:p w14:paraId="6719EE44" w14:textId="77777777" w:rsidR="005E6530" w:rsidRPr="006A28D7" w:rsidRDefault="005E6530" w:rsidP="00B25494">
            <w:pPr>
              <w:spacing w:after="0" w:line="240" w:lineRule="auto"/>
              <w:rPr>
                <w:rFonts w:cstheme="minorHAnsi"/>
              </w:rPr>
            </w:pPr>
            <w:r w:rsidRPr="006A28D7">
              <w:rPr>
                <w:rFonts w:cstheme="minorHAnsi"/>
              </w:rPr>
              <w:t>85+</w:t>
            </w:r>
          </w:p>
        </w:tc>
        <w:tc>
          <w:tcPr>
            <w:tcW w:w="1151" w:type="dxa"/>
            <w:tcBorders>
              <w:right w:val="single" w:sz="4" w:space="0" w:color="auto"/>
            </w:tcBorders>
            <w:hideMark/>
          </w:tcPr>
          <w:p w14:paraId="68D6985E" w14:textId="1E0CA35B" w:rsidR="005E6530" w:rsidRPr="006A28D7" w:rsidRDefault="005E6530" w:rsidP="00B25494">
            <w:pPr>
              <w:spacing w:after="0" w:line="240" w:lineRule="auto"/>
              <w:rPr>
                <w:rFonts w:cstheme="minorHAnsi"/>
              </w:rPr>
            </w:pPr>
            <w:r w:rsidRPr="006A28D7">
              <w:rPr>
                <w:rFonts w:cstheme="minorHAnsi"/>
              </w:rPr>
              <w:t>51 (2</w:t>
            </w:r>
            <w:r w:rsidR="00E179F6">
              <w:rPr>
                <w:rFonts w:cstheme="minorHAnsi"/>
              </w:rPr>
              <w:t>2.1</w:t>
            </w:r>
            <w:r w:rsidRPr="006A28D7">
              <w:rPr>
                <w:rFonts w:cstheme="minorHAnsi"/>
              </w:rPr>
              <w:t>)</w:t>
            </w:r>
          </w:p>
        </w:tc>
        <w:tc>
          <w:tcPr>
            <w:tcW w:w="1706" w:type="dxa"/>
            <w:vMerge/>
            <w:tcBorders>
              <w:top w:val="nil"/>
              <w:left w:val="single" w:sz="4" w:space="0" w:color="auto"/>
              <w:right w:val="nil"/>
            </w:tcBorders>
            <w:vAlign w:val="center"/>
            <w:hideMark/>
          </w:tcPr>
          <w:p w14:paraId="0BA03D0C" w14:textId="77777777" w:rsidR="005E6530" w:rsidRPr="006A28D7" w:rsidRDefault="005E6530" w:rsidP="00B25494">
            <w:pPr>
              <w:spacing w:after="0" w:line="240" w:lineRule="auto"/>
              <w:rPr>
                <w:rFonts w:cstheme="minorHAnsi"/>
                <w:b/>
              </w:rPr>
            </w:pPr>
          </w:p>
        </w:tc>
        <w:tc>
          <w:tcPr>
            <w:tcW w:w="3114" w:type="dxa"/>
            <w:hideMark/>
          </w:tcPr>
          <w:p w14:paraId="1D52A23E" w14:textId="228BAC9A" w:rsidR="005E6530" w:rsidRPr="006A28D7" w:rsidRDefault="005E6530" w:rsidP="00B25494">
            <w:pPr>
              <w:spacing w:after="0" w:line="240" w:lineRule="auto"/>
              <w:rPr>
                <w:rFonts w:cstheme="minorHAnsi"/>
              </w:rPr>
            </w:pPr>
            <w:r w:rsidRPr="006A28D7">
              <w:rPr>
                <w:rFonts w:cstheme="minorHAnsi"/>
              </w:rPr>
              <w:t>N</w:t>
            </w:r>
            <w:r w:rsidR="00E179F6">
              <w:rPr>
                <w:rFonts w:cstheme="minorHAnsi"/>
              </w:rPr>
              <w:t>R</w:t>
            </w:r>
          </w:p>
        </w:tc>
        <w:tc>
          <w:tcPr>
            <w:tcW w:w="1134" w:type="dxa"/>
            <w:tcBorders>
              <w:right w:val="single" w:sz="4" w:space="0" w:color="auto"/>
            </w:tcBorders>
            <w:hideMark/>
          </w:tcPr>
          <w:p w14:paraId="0626F6CC" w14:textId="5444B6F9" w:rsidR="005E6530" w:rsidRPr="006A28D7" w:rsidRDefault="005E6530" w:rsidP="00B25494">
            <w:pPr>
              <w:spacing w:after="0" w:line="240" w:lineRule="auto"/>
              <w:rPr>
                <w:rFonts w:cstheme="minorHAnsi"/>
              </w:rPr>
            </w:pPr>
            <w:r w:rsidRPr="006A28D7">
              <w:rPr>
                <w:rFonts w:cstheme="minorHAnsi"/>
              </w:rPr>
              <w:t xml:space="preserve">8 </w:t>
            </w:r>
          </w:p>
        </w:tc>
      </w:tr>
      <w:tr w:rsidR="005E6530" w:rsidRPr="006A28D7" w14:paraId="3623F539" w14:textId="77777777" w:rsidTr="00421915">
        <w:tc>
          <w:tcPr>
            <w:tcW w:w="1391" w:type="dxa"/>
            <w:vMerge/>
            <w:tcBorders>
              <w:top w:val="nil"/>
              <w:left w:val="single" w:sz="4" w:space="0" w:color="auto"/>
              <w:bottom w:val="single" w:sz="4" w:space="0" w:color="auto"/>
              <w:right w:val="nil"/>
            </w:tcBorders>
            <w:vAlign w:val="center"/>
            <w:hideMark/>
          </w:tcPr>
          <w:p w14:paraId="0AD825F1" w14:textId="77777777" w:rsidR="005E6530" w:rsidRPr="006A28D7" w:rsidRDefault="005E6530" w:rsidP="00B25494">
            <w:pPr>
              <w:spacing w:after="0" w:line="240" w:lineRule="auto"/>
              <w:jc w:val="both"/>
              <w:rPr>
                <w:rFonts w:cstheme="minorHAnsi"/>
                <w:b/>
              </w:rPr>
            </w:pPr>
          </w:p>
        </w:tc>
        <w:tc>
          <w:tcPr>
            <w:tcW w:w="997" w:type="dxa"/>
            <w:tcBorders>
              <w:top w:val="nil"/>
              <w:left w:val="nil"/>
              <w:bottom w:val="single" w:sz="4" w:space="0" w:color="auto"/>
              <w:right w:val="nil"/>
            </w:tcBorders>
            <w:hideMark/>
          </w:tcPr>
          <w:p w14:paraId="213436F0" w14:textId="6F15A467" w:rsidR="005E6530" w:rsidRPr="006A28D7" w:rsidRDefault="005E6530" w:rsidP="00B25494">
            <w:pPr>
              <w:spacing w:after="0" w:line="240" w:lineRule="auto"/>
              <w:jc w:val="both"/>
              <w:rPr>
                <w:rFonts w:cstheme="minorHAnsi"/>
              </w:rPr>
            </w:pPr>
            <w:r w:rsidRPr="006A28D7">
              <w:rPr>
                <w:rFonts w:cstheme="minorHAnsi"/>
              </w:rPr>
              <w:t>N</w:t>
            </w:r>
            <w:r w:rsidR="00E179F6">
              <w:rPr>
                <w:rFonts w:cstheme="minorHAnsi"/>
              </w:rPr>
              <w:t>R</w:t>
            </w:r>
          </w:p>
        </w:tc>
        <w:tc>
          <w:tcPr>
            <w:tcW w:w="1151" w:type="dxa"/>
            <w:tcBorders>
              <w:top w:val="nil"/>
              <w:left w:val="nil"/>
              <w:bottom w:val="single" w:sz="4" w:space="0" w:color="auto"/>
              <w:right w:val="single" w:sz="4" w:space="0" w:color="auto"/>
            </w:tcBorders>
            <w:hideMark/>
          </w:tcPr>
          <w:p w14:paraId="6B2C6B5A" w14:textId="0FAA5AB2" w:rsidR="005E6530" w:rsidRPr="006A28D7" w:rsidRDefault="005E6530" w:rsidP="00B25494">
            <w:pPr>
              <w:spacing w:after="0" w:line="240" w:lineRule="auto"/>
              <w:jc w:val="both"/>
              <w:rPr>
                <w:rFonts w:cstheme="minorHAnsi"/>
              </w:rPr>
            </w:pPr>
            <w:r w:rsidRPr="006A28D7">
              <w:rPr>
                <w:rFonts w:cstheme="minorHAnsi"/>
              </w:rPr>
              <w:t>9</w:t>
            </w:r>
          </w:p>
        </w:tc>
        <w:tc>
          <w:tcPr>
            <w:tcW w:w="1706" w:type="dxa"/>
            <w:vMerge/>
            <w:tcBorders>
              <w:top w:val="nil"/>
              <w:left w:val="single" w:sz="4" w:space="0" w:color="auto"/>
              <w:bottom w:val="single" w:sz="4" w:space="0" w:color="auto"/>
              <w:right w:val="nil"/>
            </w:tcBorders>
            <w:vAlign w:val="center"/>
            <w:hideMark/>
          </w:tcPr>
          <w:p w14:paraId="221F578E" w14:textId="77777777" w:rsidR="005E6530" w:rsidRPr="006A28D7" w:rsidRDefault="005E6530" w:rsidP="00B25494">
            <w:pPr>
              <w:spacing w:after="0" w:line="240" w:lineRule="auto"/>
              <w:jc w:val="both"/>
              <w:rPr>
                <w:rFonts w:cstheme="minorHAnsi"/>
                <w:b/>
              </w:rPr>
            </w:pPr>
          </w:p>
        </w:tc>
        <w:tc>
          <w:tcPr>
            <w:tcW w:w="3114" w:type="dxa"/>
            <w:tcBorders>
              <w:top w:val="nil"/>
              <w:left w:val="nil"/>
              <w:bottom w:val="single" w:sz="4" w:space="0" w:color="auto"/>
              <w:right w:val="nil"/>
            </w:tcBorders>
          </w:tcPr>
          <w:p w14:paraId="276E9FCE" w14:textId="77777777" w:rsidR="005E6530" w:rsidRPr="006A28D7" w:rsidRDefault="005E6530" w:rsidP="00B25494">
            <w:pPr>
              <w:spacing w:after="0" w:line="240" w:lineRule="auto"/>
              <w:jc w:val="both"/>
              <w:rPr>
                <w:rFonts w:cstheme="minorHAnsi"/>
              </w:rPr>
            </w:pPr>
          </w:p>
        </w:tc>
        <w:tc>
          <w:tcPr>
            <w:tcW w:w="1134" w:type="dxa"/>
            <w:tcBorders>
              <w:top w:val="nil"/>
              <w:left w:val="nil"/>
              <w:bottom w:val="single" w:sz="4" w:space="0" w:color="auto"/>
              <w:right w:val="single" w:sz="4" w:space="0" w:color="auto"/>
            </w:tcBorders>
          </w:tcPr>
          <w:p w14:paraId="59F564AC" w14:textId="77777777" w:rsidR="005E6530" w:rsidRPr="006A28D7" w:rsidRDefault="005E6530" w:rsidP="00B25494">
            <w:pPr>
              <w:spacing w:after="0" w:line="240" w:lineRule="auto"/>
              <w:jc w:val="both"/>
              <w:rPr>
                <w:rFonts w:cstheme="minorHAnsi"/>
              </w:rPr>
            </w:pPr>
          </w:p>
        </w:tc>
      </w:tr>
    </w:tbl>
    <w:p w14:paraId="1C836446" w14:textId="67B13D61" w:rsidR="005E6530" w:rsidRPr="00421915" w:rsidRDefault="00E179F6" w:rsidP="00B25494">
      <w:pPr>
        <w:spacing w:line="240" w:lineRule="auto"/>
        <w:jc w:val="both"/>
        <w:rPr>
          <w:sz w:val="20"/>
          <w:szCs w:val="20"/>
        </w:rPr>
      </w:pPr>
      <w:r w:rsidRPr="00421915">
        <w:rPr>
          <w:sz w:val="20"/>
          <w:szCs w:val="20"/>
        </w:rPr>
        <w:t>*NR = not reported</w:t>
      </w:r>
    </w:p>
    <w:p w14:paraId="475EF360" w14:textId="77777777" w:rsidR="000F30A2" w:rsidRDefault="000F30A2" w:rsidP="00B25494">
      <w:pPr>
        <w:spacing w:line="360" w:lineRule="auto"/>
        <w:jc w:val="both"/>
        <w:rPr>
          <w:rFonts w:cstheme="minorHAnsi"/>
        </w:rPr>
      </w:pPr>
    </w:p>
    <w:p w14:paraId="433C7F51" w14:textId="432396DA" w:rsidR="00037316" w:rsidRDefault="005E6530" w:rsidP="00B25494">
      <w:pPr>
        <w:spacing w:line="360" w:lineRule="auto"/>
        <w:jc w:val="both"/>
        <w:rPr>
          <w:rFonts w:cstheme="minorHAnsi"/>
        </w:rPr>
      </w:pPr>
      <w:r w:rsidRPr="006A28D7">
        <w:rPr>
          <w:rFonts w:cstheme="minorHAnsi"/>
        </w:rPr>
        <w:t>Across the six sites there was almost an equal split between those who knew about the DFC</w:t>
      </w:r>
      <w:r w:rsidR="00D13989">
        <w:rPr>
          <w:rFonts w:cstheme="minorHAnsi"/>
        </w:rPr>
        <w:t xml:space="preserve"> status of their community</w:t>
      </w:r>
      <w:r w:rsidRPr="006A28D7">
        <w:rPr>
          <w:rFonts w:cstheme="minorHAnsi"/>
        </w:rPr>
        <w:t xml:space="preserve"> and those who did not</w:t>
      </w:r>
      <w:r w:rsidR="00D13989">
        <w:rPr>
          <w:rFonts w:cstheme="minorHAnsi"/>
        </w:rPr>
        <w:t>,</w:t>
      </w:r>
      <w:r w:rsidR="005711B3">
        <w:rPr>
          <w:rFonts w:cstheme="minorHAnsi"/>
        </w:rPr>
        <w:t xml:space="preserve"> with</w:t>
      </w:r>
      <w:r w:rsidRPr="006A28D7">
        <w:rPr>
          <w:rFonts w:cstheme="minorHAnsi"/>
        </w:rPr>
        <w:t xml:space="preserve"> </w:t>
      </w:r>
      <w:r w:rsidR="00D13989">
        <w:rPr>
          <w:rFonts w:cstheme="minorHAnsi"/>
        </w:rPr>
        <w:t>a slight majority (</w:t>
      </w:r>
      <w:r w:rsidR="00D13989" w:rsidRPr="00421915">
        <w:rPr>
          <w:rFonts w:cstheme="minorHAnsi"/>
          <w:i/>
          <w:iCs/>
        </w:rPr>
        <w:t>n</w:t>
      </w:r>
      <w:r w:rsidR="00D13989">
        <w:rPr>
          <w:rFonts w:cstheme="minorHAnsi"/>
        </w:rPr>
        <w:t>=</w:t>
      </w:r>
      <w:r w:rsidRPr="006A28D7">
        <w:rPr>
          <w:rFonts w:cstheme="minorHAnsi"/>
        </w:rPr>
        <w:t>124</w:t>
      </w:r>
      <w:r w:rsidR="00D13989">
        <w:rPr>
          <w:rFonts w:cstheme="minorHAnsi"/>
        </w:rPr>
        <w:t xml:space="preserve">; </w:t>
      </w:r>
      <w:r w:rsidRPr="006A28D7">
        <w:rPr>
          <w:rFonts w:cstheme="minorHAnsi"/>
        </w:rPr>
        <w:t>52%) of participants unaware that their community was working towards being dementia friendly.</w:t>
      </w:r>
    </w:p>
    <w:p w14:paraId="2413D6A3" w14:textId="77777777" w:rsidR="00C36395" w:rsidRDefault="00C36395" w:rsidP="00B25494">
      <w:pPr>
        <w:spacing w:line="360" w:lineRule="auto"/>
        <w:rPr>
          <w:color w:val="000000"/>
        </w:rPr>
      </w:pPr>
      <w:r>
        <w:rPr>
          <w:color w:val="000000"/>
        </w:rPr>
        <w:br w:type="page"/>
      </w:r>
    </w:p>
    <w:p w14:paraId="41EC21EC" w14:textId="3FFED768" w:rsidR="0062166F" w:rsidRPr="00C36395" w:rsidRDefault="0062166F" w:rsidP="0014487A">
      <w:pPr>
        <w:spacing w:after="0" w:line="360" w:lineRule="auto"/>
        <w:rPr>
          <w:color w:val="323E4F" w:themeColor="text2" w:themeShade="BF"/>
        </w:rPr>
      </w:pPr>
      <w:r w:rsidRPr="00B25494">
        <w:rPr>
          <w:i/>
          <w:iCs/>
          <w:color w:val="323E4F" w:themeColor="text2" w:themeShade="BF"/>
        </w:rPr>
        <w:lastRenderedPageBreak/>
        <w:t xml:space="preserve">Table </w:t>
      </w:r>
      <w:r w:rsidR="00C36395" w:rsidRPr="00B25494">
        <w:rPr>
          <w:i/>
          <w:iCs/>
          <w:color w:val="323E4F" w:themeColor="text2" w:themeShade="BF"/>
        </w:rPr>
        <w:t>2</w:t>
      </w:r>
      <w:r w:rsidRPr="00B25494">
        <w:rPr>
          <w:i/>
          <w:iCs/>
          <w:color w:val="323E4F" w:themeColor="text2" w:themeShade="BF"/>
        </w:rPr>
        <w:t xml:space="preserve">. </w:t>
      </w:r>
      <w:r w:rsidRPr="00C36395">
        <w:rPr>
          <w:color w:val="323E4F" w:themeColor="text2" w:themeShade="BF"/>
        </w:rPr>
        <w:t xml:space="preserve">Activities and perceptions of survey responders by awareness of DFCs (N=240). </w:t>
      </w:r>
    </w:p>
    <w:tbl>
      <w:tblPr>
        <w:tblW w:w="0" w:type="auto"/>
        <w:tblInd w:w="2" w:type="dxa"/>
        <w:tblLayout w:type="fixed"/>
        <w:tblCellMar>
          <w:left w:w="0" w:type="dxa"/>
          <w:right w:w="0" w:type="dxa"/>
        </w:tblCellMar>
        <w:tblLook w:val="04A0" w:firstRow="1" w:lastRow="0" w:firstColumn="1" w:lastColumn="0" w:noHBand="0" w:noVBand="1"/>
      </w:tblPr>
      <w:tblGrid>
        <w:gridCol w:w="1558"/>
        <w:gridCol w:w="141"/>
        <w:gridCol w:w="565"/>
        <w:gridCol w:w="1845"/>
        <w:gridCol w:w="129"/>
        <w:gridCol w:w="700"/>
        <w:gridCol w:w="1138"/>
        <w:gridCol w:w="159"/>
        <w:gridCol w:w="1276"/>
        <w:gridCol w:w="52"/>
        <w:gridCol w:w="90"/>
        <w:gridCol w:w="1371"/>
      </w:tblGrid>
      <w:tr w:rsidR="0062166F" w14:paraId="7F280F26" w14:textId="77777777" w:rsidTr="00AB6CE5">
        <w:tc>
          <w:tcPr>
            <w:tcW w:w="4938" w:type="dxa"/>
            <w:gridSpan w:val="6"/>
            <w:vMerge w:val="restart"/>
            <w:tcBorders>
              <w:top w:val="single" w:sz="12" w:space="0" w:color="auto"/>
              <w:left w:val="nil"/>
              <w:bottom w:val="single" w:sz="12" w:space="0" w:color="auto"/>
              <w:right w:val="nil"/>
            </w:tcBorders>
            <w:shd w:val="clear" w:color="auto" w:fill="E7E6E6"/>
            <w:hideMark/>
          </w:tcPr>
          <w:p w14:paraId="1ADE3C38" w14:textId="77777777" w:rsidR="0062166F" w:rsidRDefault="0062166F" w:rsidP="0014487A">
            <w:pPr>
              <w:spacing w:after="0" w:line="360" w:lineRule="auto"/>
            </w:pPr>
            <w:r>
              <w:rPr>
                <w:b/>
                <w:bCs/>
                <w:color w:val="000000"/>
              </w:rPr>
              <w:t> </w:t>
            </w:r>
          </w:p>
        </w:tc>
        <w:tc>
          <w:tcPr>
            <w:tcW w:w="2715" w:type="dxa"/>
            <w:gridSpan w:val="5"/>
            <w:tcBorders>
              <w:top w:val="single" w:sz="12" w:space="0" w:color="auto"/>
              <w:left w:val="nil"/>
              <w:bottom w:val="nil"/>
              <w:right w:val="nil"/>
            </w:tcBorders>
            <w:shd w:val="clear" w:color="auto" w:fill="E7E6E6"/>
            <w:tcMar>
              <w:top w:w="0" w:type="dxa"/>
              <w:left w:w="108" w:type="dxa"/>
              <w:bottom w:w="0" w:type="dxa"/>
              <w:right w:w="108" w:type="dxa"/>
            </w:tcMar>
            <w:hideMark/>
          </w:tcPr>
          <w:p w14:paraId="5AB8EFE2" w14:textId="4F309B14" w:rsidR="0062166F" w:rsidRDefault="007A5BC8" w:rsidP="0014487A">
            <w:pPr>
              <w:spacing w:after="0" w:line="360" w:lineRule="auto"/>
              <w:jc w:val="center"/>
            </w:pPr>
            <w:r>
              <w:rPr>
                <w:b/>
                <w:bCs/>
                <w:color w:val="000000"/>
              </w:rPr>
              <w:t>Awareness of DFC</w:t>
            </w:r>
            <w:r w:rsidR="00EF23A8" w:rsidRPr="00E179F6">
              <w:rPr>
                <w:sz w:val="20"/>
                <w:szCs w:val="20"/>
                <w:vertAlign w:val="superscript"/>
              </w:rPr>
              <w:t xml:space="preserve"> a</w:t>
            </w:r>
          </w:p>
        </w:tc>
        <w:tc>
          <w:tcPr>
            <w:tcW w:w="1371" w:type="dxa"/>
            <w:tcBorders>
              <w:top w:val="single" w:sz="12" w:space="0" w:color="auto"/>
              <w:left w:val="nil"/>
              <w:bottom w:val="nil"/>
              <w:right w:val="nil"/>
            </w:tcBorders>
            <w:shd w:val="clear" w:color="auto" w:fill="E7E6E6"/>
            <w:tcMar>
              <w:top w:w="0" w:type="dxa"/>
              <w:left w:w="108" w:type="dxa"/>
              <w:bottom w:w="0" w:type="dxa"/>
              <w:right w:w="108" w:type="dxa"/>
            </w:tcMar>
            <w:hideMark/>
          </w:tcPr>
          <w:p w14:paraId="03D78C25" w14:textId="0C1A0C4E" w:rsidR="0062166F" w:rsidRDefault="0062166F" w:rsidP="0014487A">
            <w:pPr>
              <w:spacing w:after="0" w:line="360" w:lineRule="auto"/>
            </w:pPr>
            <w:r>
              <w:rPr>
                <w:b/>
                <w:bCs/>
                <w:color w:val="000000"/>
              </w:rPr>
              <w:t> </w:t>
            </w:r>
          </w:p>
        </w:tc>
      </w:tr>
      <w:tr w:rsidR="0062166F" w14:paraId="1C90BC75" w14:textId="77777777" w:rsidTr="00AB6CE5">
        <w:tc>
          <w:tcPr>
            <w:tcW w:w="4938" w:type="dxa"/>
            <w:gridSpan w:val="6"/>
            <w:vMerge/>
            <w:tcBorders>
              <w:top w:val="single" w:sz="12" w:space="0" w:color="auto"/>
              <w:left w:val="nil"/>
              <w:bottom w:val="single" w:sz="12" w:space="0" w:color="auto"/>
              <w:right w:val="nil"/>
            </w:tcBorders>
            <w:vAlign w:val="center"/>
            <w:hideMark/>
          </w:tcPr>
          <w:p w14:paraId="3EDA2F59" w14:textId="77777777" w:rsidR="0062166F" w:rsidRDefault="0062166F" w:rsidP="0014487A">
            <w:pPr>
              <w:spacing w:after="0" w:line="240" w:lineRule="auto"/>
              <w:rPr>
                <w:rFonts w:ascii="Calibri" w:hAnsi="Calibri" w:cs="Calibri"/>
              </w:rPr>
            </w:pPr>
          </w:p>
        </w:tc>
        <w:tc>
          <w:tcPr>
            <w:tcW w:w="1297" w:type="dxa"/>
            <w:gridSpan w:val="2"/>
            <w:tcBorders>
              <w:top w:val="nil"/>
              <w:left w:val="nil"/>
              <w:bottom w:val="single" w:sz="12" w:space="0" w:color="auto"/>
              <w:right w:val="nil"/>
            </w:tcBorders>
            <w:shd w:val="clear" w:color="auto" w:fill="E7E6E6"/>
            <w:tcMar>
              <w:top w:w="0" w:type="dxa"/>
              <w:left w:w="108" w:type="dxa"/>
              <w:bottom w:w="0" w:type="dxa"/>
              <w:right w:w="108" w:type="dxa"/>
            </w:tcMar>
            <w:hideMark/>
          </w:tcPr>
          <w:p w14:paraId="53573DA0" w14:textId="074B74E3" w:rsidR="0062166F" w:rsidRDefault="007A5BC8" w:rsidP="0014487A">
            <w:pPr>
              <w:spacing w:after="0" w:line="240" w:lineRule="auto"/>
              <w:jc w:val="center"/>
            </w:pPr>
            <w:r>
              <w:rPr>
                <w:b/>
                <w:bCs/>
                <w:color w:val="000000"/>
              </w:rPr>
              <w:t xml:space="preserve">Yes </w:t>
            </w:r>
            <w:proofErr w:type="gramStart"/>
            <w:r w:rsidR="0062166F" w:rsidRPr="00421915">
              <w:rPr>
                <w:b/>
                <w:bCs/>
                <w:i/>
                <w:iCs/>
                <w:color w:val="000000"/>
              </w:rPr>
              <w:t>n</w:t>
            </w:r>
            <w:r w:rsidR="0062166F">
              <w:rPr>
                <w:b/>
                <w:bCs/>
                <w:color w:val="000000"/>
              </w:rPr>
              <w:t>(</w:t>
            </w:r>
            <w:proofErr w:type="gramEnd"/>
            <w:r w:rsidR="0062166F">
              <w:rPr>
                <w:b/>
                <w:bCs/>
                <w:color w:val="000000"/>
              </w:rPr>
              <w:t>%)</w:t>
            </w:r>
          </w:p>
        </w:tc>
        <w:tc>
          <w:tcPr>
            <w:tcW w:w="1276" w:type="dxa"/>
            <w:tcBorders>
              <w:top w:val="nil"/>
              <w:left w:val="nil"/>
              <w:bottom w:val="single" w:sz="12" w:space="0" w:color="auto"/>
              <w:right w:val="nil"/>
            </w:tcBorders>
            <w:shd w:val="clear" w:color="auto" w:fill="E7E6E6"/>
            <w:tcMar>
              <w:top w:w="0" w:type="dxa"/>
              <w:left w:w="108" w:type="dxa"/>
              <w:bottom w:w="0" w:type="dxa"/>
              <w:right w:w="108" w:type="dxa"/>
            </w:tcMar>
            <w:hideMark/>
          </w:tcPr>
          <w:p w14:paraId="54E40A3A" w14:textId="74CFDAAA" w:rsidR="0062166F" w:rsidRDefault="007A5BC8" w:rsidP="0014487A">
            <w:pPr>
              <w:spacing w:after="0" w:line="240" w:lineRule="auto"/>
              <w:jc w:val="center"/>
            </w:pPr>
            <w:r>
              <w:rPr>
                <w:b/>
                <w:bCs/>
                <w:color w:val="000000"/>
              </w:rPr>
              <w:t xml:space="preserve">No </w:t>
            </w:r>
            <w:proofErr w:type="gramStart"/>
            <w:r w:rsidR="0062166F" w:rsidRPr="00421915">
              <w:rPr>
                <w:b/>
                <w:bCs/>
                <w:i/>
                <w:iCs/>
                <w:color w:val="000000"/>
              </w:rPr>
              <w:t>n</w:t>
            </w:r>
            <w:r w:rsidR="0062166F">
              <w:rPr>
                <w:b/>
                <w:bCs/>
                <w:color w:val="000000"/>
              </w:rPr>
              <w:t>(</w:t>
            </w:r>
            <w:proofErr w:type="gramEnd"/>
            <w:r w:rsidR="0062166F">
              <w:rPr>
                <w:b/>
                <w:bCs/>
                <w:color w:val="000000"/>
              </w:rPr>
              <w:t>%)</w:t>
            </w:r>
          </w:p>
        </w:tc>
        <w:tc>
          <w:tcPr>
            <w:tcW w:w="1513" w:type="dxa"/>
            <w:gridSpan w:val="3"/>
            <w:tcBorders>
              <w:top w:val="nil"/>
              <w:left w:val="nil"/>
              <w:bottom w:val="single" w:sz="12" w:space="0" w:color="auto"/>
              <w:right w:val="nil"/>
            </w:tcBorders>
            <w:shd w:val="clear" w:color="auto" w:fill="E7E6E6"/>
            <w:tcMar>
              <w:top w:w="0" w:type="dxa"/>
              <w:left w:w="108" w:type="dxa"/>
              <w:bottom w:w="0" w:type="dxa"/>
              <w:right w:w="108" w:type="dxa"/>
            </w:tcMar>
            <w:hideMark/>
          </w:tcPr>
          <w:p w14:paraId="4B692A83" w14:textId="77777777" w:rsidR="0062166F" w:rsidRDefault="0062166F" w:rsidP="0014487A">
            <w:pPr>
              <w:spacing w:after="0" w:line="240" w:lineRule="auto"/>
            </w:pPr>
            <w:r>
              <w:rPr>
                <w:b/>
                <w:bCs/>
                <w:color w:val="000000"/>
              </w:rPr>
              <w:t>(</w:t>
            </w:r>
            <w:r>
              <w:rPr>
                <w:b/>
                <w:bCs/>
                <w:i/>
                <w:iCs/>
                <w:color w:val="000000"/>
              </w:rPr>
              <w:t>p</w:t>
            </w:r>
            <w:r>
              <w:rPr>
                <w:b/>
                <w:bCs/>
                <w:color w:val="000000"/>
              </w:rPr>
              <w:t xml:space="preserve"> value)</w:t>
            </w:r>
          </w:p>
        </w:tc>
      </w:tr>
      <w:tr w:rsidR="0062166F" w14:paraId="00B15FA6" w14:textId="77777777" w:rsidTr="00AB6CE5">
        <w:tc>
          <w:tcPr>
            <w:tcW w:w="1699" w:type="dxa"/>
            <w:gridSpan w:val="2"/>
            <w:vMerge w:val="restart"/>
            <w:hideMark/>
          </w:tcPr>
          <w:p w14:paraId="779A9850" w14:textId="00AD9007" w:rsidR="0062166F" w:rsidRDefault="0062166F" w:rsidP="0014487A">
            <w:pPr>
              <w:spacing w:after="0" w:line="240" w:lineRule="auto"/>
            </w:pPr>
            <w:r>
              <w:rPr>
                <w:b/>
                <w:bCs/>
                <w:color w:val="000000"/>
              </w:rPr>
              <w:t>Activity</w:t>
            </w:r>
            <w:r w:rsidR="00E74E59">
              <w:rPr>
                <w:rFonts w:ascii="Segoe UI" w:hAnsi="Segoe UI" w:cs="Segoe UI"/>
                <w:color w:val="000000"/>
                <w:sz w:val="26"/>
                <w:szCs w:val="26"/>
                <w:shd w:val="clear" w:color="auto" w:fill="FFFFFF"/>
              </w:rPr>
              <w:t xml:space="preserve"> †</w:t>
            </w:r>
          </w:p>
        </w:tc>
        <w:tc>
          <w:tcPr>
            <w:tcW w:w="2539" w:type="dxa"/>
            <w:gridSpan w:val="3"/>
            <w:vMerge w:val="restart"/>
            <w:tcMar>
              <w:top w:w="0" w:type="dxa"/>
              <w:left w:w="108" w:type="dxa"/>
              <w:bottom w:w="0" w:type="dxa"/>
              <w:right w:w="108" w:type="dxa"/>
            </w:tcMar>
            <w:hideMark/>
          </w:tcPr>
          <w:p w14:paraId="00D21DAB" w14:textId="77777777" w:rsidR="0062166F" w:rsidRDefault="0062166F" w:rsidP="0014487A">
            <w:pPr>
              <w:spacing w:after="0" w:line="240" w:lineRule="auto"/>
            </w:pPr>
            <w:r>
              <w:rPr>
                <w:color w:val="000000"/>
              </w:rPr>
              <w:t>Go to work</w:t>
            </w:r>
          </w:p>
        </w:tc>
        <w:tc>
          <w:tcPr>
            <w:tcW w:w="700" w:type="dxa"/>
            <w:hideMark/>
          </w:tcPr>
          <w:p w14:paraId="17C8CC1E" w14:textId="77777777" w:rsidR="0062166F" w:rsidRDefault="0062166F" w:rsidP="0014487A">
            <w:pPr>
              <w:spacing w:after="0" w:line="240" w:lineRule="auto"/>
            </w:pPr>
            <w:r>
              <w:t>Yes</w:t>
            </w:r>
          </w:p>
        </w:tc>
        <w:tc>
          <w:tcPr>
            <w:tcW w:w="1138" w:type="dxa"/>
            <w:tcMar>
              <w:top w:w="0" w:type="dxa"/>
              <w:left w:w="108" w:type="dxa"/>
              <w:bottom w:w="0" w:type="dxa"/>
              <w:right w:w="108" w:type="dxa"/>
            </w:tcMar>
            <w:hideMark/>
          </w:tcPr>
          <w:p w14:paraId="0D4B47B6" w14:textId="77777777" w:rsidR="0062166F" w:rsidRDefault="0062166F" w:rsidP="0014487A">
            <w:pPr>
              <w:spacing w:after="0" w:line="240" w:lineRule="auto"/>
            </w:pPr>
            <w:r>
              <w:t>3 (42.9)</w:t>
            </w:r>
          </w:p>
        </w:tc>
        <w:tc>
          <w:tcPr>
            <w:tcW w:w="1487" w:type="dxa"/>
            <w:gridSpan w:val="3"/>
            <w:tcMar>
              <w:top w:w="0" w:type="dxa"/>
              <w:left w:w="108" w:type="dxa"/>
              <w:bottom w:w="0" w:type="dxa"/>
              <w:right w:w="108" w:type="dxa"/>
            </w:tcMar>
            <w:hideMark/>
          </w:tcPr>
          <w:p w14:paraId="1C0AC190" w14:textId="77777777" w:rsidR="0062166F" w:rsidRDefault="0062166F" w:rsidP="0014487A">
            <w:pPr>
              <w:spacing w:after="0" w:line="240" w:lineRule="auto"/>
            </w:pPr>
            <w:r>
              <w:rPr>
                <w:color w:val="000000"/>
              </w:rPr>
              <w:t>4 (57.1) </w:t>
            </w:r>
          </w:p>
        </w:tc>
        <w:tc>
          <w:tcPr>
            <w:tcW w:w="1461" w:type="dxa"/>
            <w:gridSpan w:val="2"/>
            <w:tcMar>
              <w:top w:w="0" w:type="dxa"/>
              <w:left w:w="108" w:type="dxa"/>
              <w:bottom w:w="0" w:type="dxa"/>
              <w:right w:w="108" w:type="dxa"/>
            </w:tcMar>
            <w:hideMark/>
          </w:tcPr>
          <w:p w14:paraId="63B06220" w14:textId="77777777" w:rsidR="0062166F" w:rsidRDefault="0062166F" w:rsidP="0014487A">
            <w:pPr>
              <w:spacing w:after="0" w:line="240" w:lineRule="auto"/>
            </w:pPr>
            <w:r>
              <w:rPr>
                <w:color w:val="000000"/>
              </w:rPr>
              <w:t> </w:t>
            </w:r>
          </w:p>
        </w:tc>
      </w:tr>
      <w:tr w:rsidR="0062166F" w14:paraId="0CFE64F7" w14:textId="77777777" w:rsidTr="00AB6CE5">
        <w:tc>
          <w:tcPr>
            <w:tcW w:w="1699" w:type="dxa"/>
            <w:gridSpan w:val="2"/>
            <w:vMerge/>
            <w:vAlign w:val="center"/>
            <w:hideMark/>
          </w:tcPr>
          <w:p w14:paraId="2FAF2265" w14:textId="77777777" w:rsidR="0062166F" w:rsidRDefault="0062166F" w:rsidP="0014487A">
            <w:pPr>
              <w:spacing w:after="0" w:line="240" w:lineRule="auto"/>
              <w:rPr>
                <w:rFonts w:ascii="Calibri" w:hAnsi="Calibri" w:cs="Calibri"/>
              </w:rPr>
            </w:pPr>
          </w:p>
        </w:tc>
        <w:tc>
          <w:tcPr>
            <w:tcW w:w="2539" w:type="dxa"/>
            <w:gridSpan w:val="3"/>
            <w:vMerge/>
            <w:vAlign w:val="center"/>
            <w:hideMark/>
          </w:tcPr>
          <w:p w14:paraId="6CC75448" w14:textId="77777777" w:rsidR="0062166F" w:rsidRDefault="0062166F" w:rsidP="0014487A">
            <w:pPr>
              <w:spacing w:after="0" w:line="240" w:lineRule="auto"/>
              <w:rPr>
                <w:rFonts w:ascii="Calibri" w:hAnsi="Calibri" w:cs="Calibri"/>
              </w:rPr>
            </w:pPr>
          </w:p>
        </w:tc>
        <w:tc>
          <w:tcPr>
            <w:tcW w:w="700" w:type="dxa"/>
            <w:hideMark/>
          </w:tcPr>
          <w:p w14:paraId="35F94076" w14:textId="77777777" w:rsidR="0062166F" w:rsidRDefault="0062166F" w:rsidP="0014487A">
            <w:pPr>
              <w:spacing w:after="0" w:line="240" w:lineRule="auto"/>
            </w:pPr>
            <w:r>
              <w:t>No</w:t>
            </w:r>
          </w:p>
        </w:tc>
        <w:tc>
          <w:tcPr>
            <w:tcW w:w="1138" w:type="dxa"/>
            <w:tcMar>
              <w:top w:w="0" w:type="dxa"/>
              <w:left w:w="108" w:type="dxa"/>
              <w:bottom w:w="0" w:type="dxa"/>
              <w:right w:w="108" w:type="dxa"/>
            </w:tcMar>
            <w:hideMark/>
          </w:tcPr>
          <w:p w14:paraId="362AB91F" w14:textId="77777777" w:rsidR="0062166F" w:rsidRDefault="0062166F" w:rsidP="0014487A">
            <w:pPr>
              <w:spacing w:after="0" w:line="240" w:lineRule="auto"/>
            </w:pPr>
            <w:r>
              <w:t>110 (47.8)</w:t>
            </w:r>
          </w:p>
        </w:tc>
        <w:tc>
          <w:tcPr>
            <w:tcW w:w="1487" w:type="dxa"/>
            <w:gridSpan w:val="3"/>
            <w:tcMar>
              <w:top w:w="0" w:type="dxa"/>
              <w:left w:w="108" w:type="dxa"/>
              <w:bottom w:w="0" w:type="dxa"/>
              <w:right w:w="108" w:type="dxa"/>
            </w:tcMar>
            <w:hideMark/>
          </w:tcPr>
          <w:p w14:paraId="200CB454" w14:textId="77777777" w:rsidR="0062166F" w:rsidRDefault="0062166F" w:rsidP="0014487A">
            <w:pPr>
              <w:spacing w:after="0" w:line="240" w:lineRule="auto"/>
            </w:pPr>
            <w:r>
              <w:rPr>
                <w:color w:val="000000"/>
              </w:rPr>
              <w:t>120 (52.2)</w:t>
            </w:r>
          </w:p>
        </w:tc>
        <w:tc>
          <w:tcPr>
            <w:tcW w:w="1461" w:type="dxa"/>
            <w:gridSpan w:val="2"/>
            <w:tcMar>
              <w:top w:w="0" w:type="dxa"/>
              <w:left w:w="108" w:type="dxa"/>
              <w:bottom w:w="0" w:type="dxa"/>
              <w:right w:w="108" w:type="dxa"/>
            </w:tcMar>
            <w:hideMark/>
          </w:tcPr>
          <w:p w14:paraId="226EBABB" w14:textId="75306801" w:rsidR="0062166F" w:rsidRDefault="0062166F" w:rsidP="0014487A">
            <w:pPr>
              <w:spacing w:after="0" w:line="240" w:lineRule="auto"/>
            </w:pPr>
            <w:r>
              <w:rPr>
                <w:color w:val="000000"/>
              </w:rPr>
              <w:t>0.55</w:t>
            </w:r>
          </w:p>
        </w:tc>
      </w:tr>
      <w:tr w:rsidR="0062166F" w14:paraId="68BF6B13" w14:textId="77777777" w:rsidTr="00AB6CE5">
        <w:tc>
          <w:tcPr>
            <w:tcW w:w="1699" w:type="dxa"/>
            <w:gridSpan w:val="2"/>
            <w:vMerge/>
            <w:vAlign w:val="center"/>
            <w:hideMark/>
          </w:tcPr>
          <w:p w14:paraId="167400B8" w14:textId="77777777" w:rsidR="0062166F" w:rsidRDefault="0062166F" w:rsidP="0014487A">
            <w:pPr>
              <w:spacing w:after="0" w:line="240" w:lineRule="auto"/>
              <w:rPr>
                <w:rFonts w:ascii="Calibri" w:hAnsi="Calibri" w:cs="Calibri"/>
              </w:rPr>
            </w:pPr>
          </w:p>
        </w:tc>
        <w:tc>
          <w:tcPr>
            <w:tcW w:w="2539" w:type="dxa"/>
            <w:gridSpan w:val="3"/>
            <w:vMerge w:val="restart"/>
            <w:tcMar>
              <w:top w:w="0" w:type="dxa"/>
              <w:left w:w="108" w:type="dxa"/>
              <w:bottom w:w="0" w:type="dxa"/>
              <w:right w:w="108" w:type="dxa"/>
            </w:tcMar>
            <w:hideMark/>
          </w:tcPr>
          <w:p w14:paraId="7B4C5407" w14:textId="77777777" w:rsidR="0062166F" w:rsidRDefault="0062166F" w:rsidP="0014487A">
            <w:pPr>
              <w:spacing w:after="0" w:line="240" w:lineRule="auto"/>
            </w:pPr>
            <w:r>
              <w:rPr>
                <w:color w:val="000000"/>
              </w:rPr>
              <w:t>Meet with friends/family</w:t>
            </w:r>
          </w:p>
        </w:tc>
        <w:tc>
          <w:tcPr>
            <w:tcW w:w="700" w:type="dxa"/>
            <w:hideMark/>
          </w:tcPr>
          <w:p w14:paraId="3A4091CC" w14:textId="77777777" w:rsidR="0062166F" w:rsidRDefault="0062166F" w:rsidP="0014487A">
            <w:pPr>
              <w:spacing w:after="0" w:line="240" w:lineRule="auto"/>
            </w:pPr>
            <w:r>
              <w:t>Yes</w:t>
            </w:r>
          </w:p>
        </w:tc>
        <w:tc>
          <w:tcPr>
            <w:tcW w:w="1138" w:type="dxa"/>
            <w:tcMar>
              <w:top w:w="0" w:type="dxa"/>
              <w:left w:w="108" w:type="dxa"/>
              <w:bottom w:w="0" w:type="dxa"/>
              <w:right w:w="108" w:type="dxa"/>
            </w:tcMar>
            <w:hideMark/>
          </w:tcPr>
          <w:p w14:paraId="5A25FF52" w14:textId="77777777" w:rsidR="0062166F" w:rsidRDefault="0062166F" w:rsidP="0014487A">
            <w:pPr>
              <w:spacing w:after="0" w:line="240" w:lineRule="auto"/>
            </w:pPr>
            <w:r>
              <w:rPr>
                <w:color w:val="000000"/>
              </w:rPr>
              <w:t>83 (48.5)</w:t>
            </w:r>
          </w:p>
        </w:tc>
        <w:tc>
          <w:tcPr>
            <w:tcW w:w="1487" w:type="dxa"/>
            <w:gridSpan w:val="3"/>
            <w:tcMar>
              <w:top w:w="0" w:type="dxa"/>
              <w:left w:w="108" w:type="dxa"/>
              <w:bottom w:w="0" w:type="dxa"/>
              <w:right w:w="108" w:type="dxa"/>
            </w:tcMar>
            <w:hideMark/>
          </w:tcPr>
          <w:p w14:paraId="7EC0E02D" w14:textId="77777777" w:rsidR="0062166F" w:rsidRDefault="0062166F" w:rsidP="0014487A">
            <w:pPr>
              <w:spacing w:after="0" w:line="240" w:lineRule="auto"/>
            </w:pPr>
            <w:r>
              <w:rPr>
                <w:color w:val="000000"/>
              </w:rPr>
              <w:t>88 (51.5)</w:t>
            </w:r>
          </w:p>
        </w:tc>
        <w:tc>
          <w:tcPr>
            <w:tcW w:w="1461" w:type="dxa"/>
            <w:gridSpan w:val="2"/>
            <w:tcMar>
              <w:top w:w="0" w:type="dxa"/>
              <w:left w:w="108" w:type="dxa"/>
              <w:bottom w:w="0" w:type="dxa"/>
              <w:right w:w="108" w:type="dxa"/>
            </w:tcMar>
            <w:hideMark/>
          </w:tcPr>
          <w:p w14:paraId="4865140F" w14:textId="77777777" w:rsidR="0062166F" w:rsidRDefault="0062166F" w:rsidP="0014487A">
            <w:pPr>
              <w:spacing w:after="0" w:line="240" w:lineRule="auto"/>
            </w:pPr>
            <w:r>
              <w:rPr>
                <w:color w:val="000000"/>
              </w:rPr>
              <w:t> </w:t>
            </w:r>
          </w:p>
        </w:tc>
      </w:tr>
      <w:tr w:rsidR="0062166F" w14:paraId="71B0F453" w14:textId="77777777" w:rsidTr="00AB6CE5">
        <w:tc>
          <w:tcPr>
            <w:tcW w:w="1699" w:type="dxa"/>
            <w:gridSpan w:val="2"/>
            <w:vMerge/>
            <w:vAlign w:val="center"/>
            <w:hideMark/>
          </w:tcPr>
          <w:p w14:paraId="127B99C3" w14:textId="77777777" w:rsidR="0062166F" w:rsidRDefault="0062166F" w:rsidP="0014487A">
            <w:pPr>
              <w:spacing w:after="0" w:line="240" w:lineRule="auto"/>
              <w:rPr>
                <w:rFonts w:ascii="Calibri" w:hAnsi="Calibri" w:cs="Calibri"/>
              </w:rPr>
            </w:pPr>
          </w:p>
        </w:tc>
        <w:tc>
          <w:tcPr>
            <w:tcW w:w="2539" w:type="dxa"/>
            <w:gridSpan w:val="3"/>
            <w:vMerge/>
            <w:vAlign w:val="center"/>
            <w:hideMark/>
          </w:tcPr>
          <w:p w14:paraId="2AC689DC" w14:textId="77777777" w:rsidR="0062166F" w:rsidRDefault="0062166F" w:rsidP="0014487A">
            <w:pPr>
              <w:spacing w:after="0" w:line="240" w:lineRule="auto"/>
              <w:rPr>
                <w:rFonts w:ascii="Calibri" w:hAnsi="Calibri" w:cs="Calibri"/>
              </w:rPr>
            </w:pPr>
          </w:p>
        </w:tc>
        <w:tc>
          <w:tcPr>
            <w:tcW w:w="700" w:type="dxa"/>
            <w:hideMark/>
          </w:tcPr>
          <w:p w14:paraId="1DA3835B" w14:textId="77777777" w:rsidR="0062166F" w:rsidRDefault="0062166F" w:rsidP="0014487A">
            <w:pPr>
              <w:spacing w:after="0" w:line="240" w:lineRule="auto"/>
            </w:pPr>
            <w:r>
              <w:t>No</w:t>
            </w:r>
          </w:p>
        </w:tc>
        <w:tc>
          <w:tcPr>
            <w:tcW w:w="1138" w:type="dxa"/>
            <w:tcMar>
              <w:top w:w="0" w:type="dxa"/>
              <w:left w:w="108" w:type="dxa"/>
              <w:bottom w:w="0" w:type="dxa"/>
              <w:right w:w="108" w:type="dxa"/>
            </w:tcMar>
            <w:hideMark/>
          </w:tcPr>
          <w:p w14:paraId="24F30A02" w14:textId="77777777" w:rsidR="0062166F" w:rsidRDefault="0062166F" w:rsidP="0014487A">
            <w:pPr>
              <w:spacing w:after="0" w:line="240" w:lineRule="auto"/>
            </w:pPr>
            <w:r>
              <w:rPr>
                <w:color w:val="000000"/>
              </w:rPr>
              <w:t>30 (45.5)</w:t>
            </w:r>
          </w:p>
        </w:tc>
        <w:tc>
          <w:tcPr>
            <w:tcW w:w="1487" w:type="dxa"/>
            <w:gridSpan w:val="3"/>
            <w:tcMar>
              <w:top w:w="0" w:type="dxa"/>
              <w:left w:w="108" w:type="dxa"/>
              <w:bottom w:w="0" w:type="dxa"/>
              <w:right w:w="108" w:type="dxa"/>
            </w:tcMar>
            <w:hideMark/>
          </w:tcPr>
          <w:p w14:paraId="1AD3C14D" w14:textId="77777777" w:rsidR="0062166F" w:rsidRDefault="0062166F" w:rsidP="0014487A">
            <w:pPr>
              <w:spacing w:after="0" w:line="240" w:lineRule="auto"/>
            </w:pPr>
            <w:r>
              <w:rPr>
                <w:color w:val="000000"/>
              </w:rPr>
              <w:t>36 (54.5)</w:t>
            </w:r>
          </w:p>
        </w:tc>
        <w:tc>
          <w:tcPr>
            <w:tcW w:w="1461" w:type="dxa"/>
            <w:gridSpan w:val="2"/>
            <w:tcMar>
              <w:top w:w="0" w:type="dxa"/>
              <w:left w:w="108" w:type="dxa"/>
              <w:bottom w:w="0" w:type="dxa"/>
              <w:right w:w="108" w:type="dxa"/>
            </w:tcMar>
            <w:hideMark/>
          </w:tcPr>
          <w:p w14:paraId="48AB60E4" w14:textId="77777777" w:rsidR="0062166F" w:rsidRDefault="0062166F" w:rsidP="0014487A">
            <w:pPr>
              <w:spacing w:after="0" w:line="240" w:lineRule="auto"/>
            </w:pPr>
            <w:r>
              <w:rPr>
                <w:color w:val="000000"/>
              </w:rPr>
              <w:t>0.67</w:t>
            </w:r>
          </w:p>
        </w:tc>
      </w:tr>
      <w:tr w:rsidR="0062166F" w14:paraId="7AFC8E28" w14:textId="77777777" w:rsidTr="00AB6CE5">
        <w:tc>
          <w:tcPr>
            <w:tcW w:w="1699" w:type="dxa"/>
            <w:gridSpan w:val="2"/>
            <w:vMerge/>
            <w:vAlign w:val="center"/>
            <w:hideMark/>
          </w:tcPr>
          <w:p w14:paraId="2C9A0AC4" w14:textId="77777777" w:rsidR="0062166F" w:rsidRDefault="0062166F" w:rsidP="0014487A">
            <w:pPr>
              <w:spacing w:after="0" w:line="240" w:lineRule="auto"/>
              <w:rPr>
                <w:rFonts w:ascii="Calibri" w:hAnsi="Calibri" w:cs="Calibri"/>
              </w:rPr>
            </w:pPr>
          </w:p>
        </w:tc>
        <w:tc>
          <w:tcPr>
            <w:tcW w:w="2539" w:type="dxa"/>
            <w:gridSpan w:val="3"/>
            <w:vMerge w:val="restart"/>
            <w:tcMar>
              <w:top w:w="0" w:type="dxa"/>
              <w:left w:w="108" w:type="dxa"/>
              <w:bottom w:w="0" w:type="dxa"/>
              <w:right w:w="108" w:type="dxa"/>
            </w:tcMar>
            <w:hideMark/>
          </w:tcPr>
          <w:p w14:paraId="2C9BC95C" w14:textId="77777777" w:rsidR="0062166F" w:rsidRDefault="0062166F" w:rsidP="0014487A">
            <w:pPr>
              <w:spacing w:after="0" w:line="240" w:lineRule="auto"/>
            </w:pPr>
            <w:r>
              <w:rPr>
                <w:color w:val="000000"/>
              </w:rPr>
              <w:t>Leisure activities</w:t>
            </w:r>
          </w:p>
        </w:tc>
        <w:tc>
          <w:tcPr>
            <w:tcW w:w="700" w:type="dxa"/>
            <w:hideMark/>
          </w:tcPr>
          <w:p w14:paraId="6F88A530" w14:textId="77777777" w:rsidR="0062166F" w:rsidRDefault="0062166F" w:rsidP="0014487A">
            <w:pPr>
              <w:spacing w:after="0" w:line="240" w:lineRule="auto"/>
            </w:pPr>
            <w:r>
              <w:t>Yes</w:t>
            </w:r>
          </w:p>
        </w:tc>
        <w:tc>
          <w:tcPr>
            <w:tcW w:w="1138" w:type="dxa"/>
            <w:tcMar>
              <w:top w:w="0" w:type="dxa"/>
              <w:left w:w="108" w:type="dxa"/>
              <w:bottom w:w="0" w:type="dxa"/>
              <w:right w:w="108" w:type="dxa"/>
            </w:tcMar>
            <w:hideMark/>
          </w:tcPr>
          <w:p w14:paraId="68360950" w14:textId="77777777" w:rsidR="0062166F" w:rsidRDefault="0062166F" w:rsidP="0014487A">
            <w:pPr>
              <w:spacing w:after="0" w:line="240" w:lineRule="auto"/>
            </w:pPr>
            <w:r>
              <w:rPr>
                <w:color w:val="000000"/>
              </w:rPr>
              <w:t>40 (58.0)</w:t>
            </w:r>
          </w:p>
        </w:tc>
        <w:tc>
          <w:tcPr>
            <w:tcW w:w="1487" w:type="dxa"/>
            <w:gridSpan w:val="3"/>
            <w:tcMar>
              <w:top w:w="0" w:type="dxa"/>
              <w:left w:w="108" w:type="dxa"/>
              <w:bottom w:w="0" w:type="dxa"/>
              <w:right w:w="108" w:type="dxa"/>
            </w:tcMar>
            <w:hideMark/>
          </w:tcPr>
          <w:p w14:paraId="7C102B09" w14:textId="77777777" w:rsidR="0062166F" w:rsidRDefault="0062166F" w:rsidP="0014487A">
            <w:pPr>
              <w:spacing w:after="0" w:line="240" w:lineRule="auto"/>
            </w:pPr>
            <w:r>
              <w:rPr>
                <w:color w:val="000000"/>
              </w:rPr>
              <w:t>29 (42.0)</w:t>
            </w:r>
          </w:p>
        </w:tc>
        <w:tc>
          <w:tcPr>
            <w:tcW w:w="1461" w:type="dxa"/>
            <w:gridSpan w:val="2"/>
            <w:tcMar>
              <w:top w:w="0" w:type="dxa"/>
              <w:left w:w="108" w:type="dxa"/>
              <w:bottom w:w="0" w:type="dxa"/>
              <w:right w:w="108" w:type="dxa"/>
            </w:tcMar>
            <w:hideMark/>
          </w:tcPr>
          <w:p w14:paraId="134FE478" w14:textId="77777777" w:rsidR="0062166F" w:rsidRDefault="0062166F" w:rsidP="0014487A">
            <w:pPr>
              <w:spacing w:after="0" w:line="240" w:lineRule="auto"/>
            </w:pPr>
            <w:r>
              <w:rPr>
                <w:color w:val="000000"/>
              </w:rPr>
              <w:t> </w:t>
            </w:r>
          </w:p>
        </w:tc>
      </w:tr>
      <w:tr w:rsidR="0062166F" w14:paraId="3DF5FA51" w14:textId="77777777" w:rsidTr="00AB6CE5">
        <w:tc>
          <w:tcPr>
            <w:tcW w:w="1699" w:type="dxa"/>
            <w:gridSpan w:val="2"/>
            <w:vMerge/>
            <w:vAlign w:val="center"/>
            <w:hideMark/>
          </w:tcPr>
          <w:p w14:paraId="45E68812" w14:textId="77777777" w:rsidR="0062166F" w:rsidRDefault="0062166F" w:rsidP="0014487A">
            <w:pPr>
              <w:spacing w:after="0" w:line="240" w:lineRule="auto"/>
              <w:rPr>
                <w:rFonts w:ascii="Calibri" w:hAnsi="Calibri" w:cs="Calibri"/>
              </w:rPr>
            </w:pPr>
          </w:p>
        </w:tc>
        <w:tc>
          <w:tcPr>
            <w:tcW w:w="2539" w:type="dxa"/>
            <w:gridSpan w:val="3"/>
            <w:vMerge/>
            <w:vAlign w:val="center"/>
            <w:hideMark/>
          </w:tcPr>
          <w:p w14:paraId="37FEF7FA" w14:textId="77777777" w:rsidR="0062166F" w:rsidRDefault="0062166F" w:rsidP="0014487A">
            <w:pPr>
              <w:spacing w:after="0" w:line="240" w:lineRule="auto"/>
              <w:rPr>
                <w:rFonts w:ascii="Calibri" w:hAnsi="Calibri" w:cs="Calibri"/>
              </w:rPr>
            </w:pPr>
          </w:p>
        </w:tc>
        <w:tc>
          <w:tcPr>
            <w:tcW w:w="700" w:type="dxa"/>
            <w:hideMark/>
          </w:tcPr>
          <w:p w14:paraId="4B7BF8B4" w14:textId="77777777" w:rsidR="0062166F" w:rsidRDefault="0062166F" w:rsidP="0014487A">
            <w:pPr>
              <w:spacing w:after="0" w:line="240" w:lineRule="auto"/>
            </w:pPr>
            <w:r>
              <w:t>No</w:t>
            </w:r>
          </w:p>
        </w:tc>
        <w:tc>
          <w:tcPr>
            <w:tcW w:w="1138" w:type="dxa"/>
            <w:tcMar>
              <w:top w:w="0" w:type="dxa"/>
              <w:left w:w="108" w:type="dxa"/>
              <w:bottom w:w="0" w:type="dxa"/>
              <w:right w:w="108" w:type="dxa"/>
            </w:tcMar>
            <w:hideMark/>
          </w:tcPr>
          <w:p w14:paraId="6E00E4C9" w14:textId="77777777" w:rsidR="0062166F" w:rsidRDefault="0062166F" w:rsidP="0014487A">
            <w:pPr>
              <w:spacing w:after="0" w:line="240" w:lineRule="auto"/>
            </w:pPr>
            <w:r>
              <w:rPr>
                <w:color w:val="000000"/>
              </w:rPr>
              <w:t>73 (43.5)</w:t>
            </w:r>
          </w:p>
        </w:tc>
        <w:tc>
          <w:tcPr>
            <w:tcW w:w="1487" w:type="dxa"/>
            <w:gridSpan w:val="3"/>
            <w:tcMar>
              <w:top w:w="0" w:type="dxa"/>
              <w:left w:w="108" w:type="dxa"/>
              <w:bottom w:w="0" w:type="dxa"/>
              <w:right w:w="108" w:type="dxa"/>
            </w:tcMar>
            <w:hideMark/>
          </w:tcPr>
          <w:p w14:paraId="3355D33B" w14:textId="77777777" w:rsidR="0062166F" w:rsidRDefault="0062166F" w:rsidP="0014487A">
            <w:pPr>
              <w:spacing w:after="0" w:line="240" w:lineRule="auto"/>
            </w:pPr>
            <w:r>
              <w:rPr>
                <w:color w:val="000000"/>
              </w:rPr>
              <w:t>95 (56.5)</w:t>
            </w:r>
          </w:p>
        </w:tc>
        <w:tc>
          <w:tcPr>
            <w:tcW w:w="1461" w:type="dxa"/>
            <w:gridSpan w:val="2"/>
            <w:tcMar>
              <w:top w:w="0" w:type="dxa"/>
              <w:left w:w="108" w:type="dxa"/>
              <w:bottom w:w="0" w:type="dxa"/>
              <w:right w:w="108" w:type="dxa"/>
            </w:tcMar>
            <w:hideMark/>
          </w:tcPr>
          <w:p w14:paraId="7E953A99" w14:textId="77777777" w:rsidR="0062166F" w:rsidRDefault="0062166F" w:rsidP="0014487A">
            <w:pPr>
              <w:spacing w:after="0" w:line="240" w:lineRule="auto"/>
            </w:pPr>
            <w:r>
              <w:rPr>
                <w:color w:val="000000"/>
              </w:rPr>
              <w:t>0.042*</w:t>
            </w:r>
          </w:p>
        </w:tc>
      </w:tr>
      <w:tr w:rsidR="0062166F" w14:paraId="008AB106" w14:textId="77777777" w:rsidTr="00AB6CE5">
        <w:tc>
          <w:tcPr>
            <w:tcW w:w="1699" w:type="dxa"/>
            <w:gridSpan w:val="2"/>
            <w:vMerge/>
            <w:vAlign w:val="center"/>
            <w:hideMark/>
          </w:tcPr>
          <w:p w14:paraId="2090BD49" w14:textId="77777777" w:rsidR="0062166F" w:rsidRDefault="0062166F" w:rsidP="0014487A">
            <w:pPr>
              <w:spacing w:after="0" w:line="240" w:lineRule="auto"/>
              <w:rPr>
                <w:rFonts w:ascii="Calibri" w:hAnsi="Calibri" w:cs="Calibri"/>
              </w:rPr>
            </w:pPr>
          </w:p>
        </w:tc>
        <w:tc>
          <w:tcPr>
            <w:tcW w:w="2539" w:type="dxa"/>
            <w:gridSpan w:val="3"/>
            <w:vMerge w:val="restart"/>
            <w:tcMar>
              <w:top w:w="0" w:type="dxa"/>
              <w:left w:w="108" w:type="dxa"/>
              <w:bottom w:w="0" w:type="dxa"/>
              <w:right w:w="108" w:type="dxa"/>
            </w:tcMar>
            <w:hideMark/>
          </w:tcPr>
          <w:p w14:paraId="6BBA5469" w14:textId="77777777" w:rsidR="0062166F" w:rsidRDefault="0062166F" w:rsidP="0014487A">
            <w:pPr>
              <w:spacing w:after="0" w:line="240" w:lineRule="auto"/>
            </w:pPr>
            <w:r>
              <w:rPr>
                <w:color w:val="000000"/>
              </w:rPr>
              <w:t>Go out to pubs/cafés</w:t>
            </w:r>
          </w:p>
        </w:tc>
        <w:tc>
          <w:tcPr>
            <w:tcW w:w="700" w:type="dxa"/>
            <w:hideMark/>
          </w:tcPr>
          <w:p w14:paraId="66453781" w14:textId="77777777" w:rsidR="0062166F" w:rsidRDefault="0062166F" w:rsidP="0014487A">
            <w:pPr>
              <w:spacing w:after="0" w:line="240" w:lineRule="auto"/>
            </w:pPr>
            <w:r>
              <w:t>Yes</w:t>
            </w:r>
          </w:p>
        </w:tc>
        <w:tc>
          <w:tcPr>
            <w:tcW w:w="1138" w:type="dxa"/>
            <w:tcMar>
              <w:top w:w="0" w:type="dxa"/>
              <w:left w:w="108" w:type="dxa"/>
              <w:bottom w:w="0" w:type="dxa"/>
              <w:right w:w="108" w:type="dxa"/>
            </w:tcMar>
            <w:hideMark/>
          </w:tcPr>
          <w:p w14:paraId="086F3758" w14:textId="77777777" w:rsidR="0062166F" w:rsidRDefault="0062166F" w:rsidP="0014487A">
            <w:pPr>
              <w:spacing w:after="0" w:line="240" w:lineRule="auto"/>
            </w:pPr>
            <w:r>
              <w:rPr>
                <w:color w:val="000000"/>
              </w:rPr>
              <w:t>67 (49.3)</w:t>
            </w:r>
          </w:p>
        </w:tc>
        <w:tc>
          <w:tcPr>
            <w:tcW w:w="1487" w:type="dxa"/>
            <w:gridSpan w:val="3"/>
            <w:tcMar>
              <w:top w:w="0" w:type="dxa"/>
              <w:left w:w="108" w:type="dxa"/>
              <w:bottom w:w="0" w:type="dxa"/>
              <w:right w:w="108" w:type="dxa"/>
            </w:tcMar>
            <w:hideMark/>
          </w:tcPr>
          <w:p w14:paraId="2DAAD887" w14:textId="77777777" w:rsidR="0062166F" w:rsidRDefault="0062166F" w:rsidP="0014487A">
            <w:pPr>
              <w:spacing w:after="0" w:line="240" w:lineRule="auto"/>
            </w:pPr>
            <w:r>
              <w:rPr>
                <w:color w:val="000000"/>
              </w:rPr>
              <w:t>69 (50.7)</w:t>
            </w:r>
          </w:p>
        </w:tc>
        <w:tc>
          <w:tcPr>
            <w:tcW w:w="1461" w:type="dxa"/>
            <w:gridSpan w:val="2"/>
            <w:tcMar>
              <w:top w:w="0" w:type="dxa"/>
              <w:left w:w="108" w:type="dxa"/>
              <w:bottom w:w="0" w:type="dxa"/>
              <w:right w:w="108" w:type="dxa"/>
            </w:tcMar>
            <w:hideMark/>
          </w:tcPr>
          <w:p w14:paraId="0E41774E" w14:textId="77777777" w:rsidR="0062166F" w:rsidRDefault="0062166F" w:rsidP="0014487A">
            <w:pPr>
              <w:spacing w:after="0" w:line="240" w:lineRule="auto"/>
            </w:pPr>
            <w:r>
              <w:rPr>
                <w:color w:val="000000"/>
              </w:rPr>
              <w:t> </w:t>
            </w:r>
          </w:p>
        </w:tc>
      </w:tr>
      <w:tr w:rsidR="0062166F" w14:paraId="0899AA22" w14:textId="77777777" w:rsidTr="00AB6CE5">
        <w:tc>
          <w:tcPr>
            <w:tcW w:w="1699" w:type="dxa"/>
            <w:gridSpan w:val="2"/>
            <w:vMerge/>
            <w:vAlign w:val="center"/>
            <w:hideMark/>
          </w:tcPr>
          <w:p w14:paraId="63B5E3CE" w14:textId="77777777" w:rsidR="0062166F" w:rsidRDefault="0062166F" w:rsidP="0014487A">
            <w:pPr>
              <w:spacing w:after="0" w:line="240" w:lineRule="auto"/>
              <w:rPr>
                <w:rFonts w:ascii="Calibri" w:hAnsi="Calibri" w:cs="Calibri"/>
              </w:rPr>
            </w:pPr>
          </w:p>
        </w:tc>
        <w:tc>
          <w:tcPr>
            <w:tcW w:w="2539" w:type="dxa"/>
            <w:gridSpan w:val="3"/>
            <w:vMerge/>
            <w:vAlign w:val="center"/>
            <w:hideMark/>
          </w:tcPr>
          <w:p w14:paraId="53F1519E" w14:textId="77777777" w:rsidR="0062166F" w:rsidRDefault="0062166F" w:rsidP="0014487A">
            <w:pPr>
              <w:spacing w:after="0" w:line="240" w:lineRule="auto"/>
              <w:rPr>
                <w:rFonts w:ascii="Calibri" w:hAnsi="Calibri" w:cs="Calibri"/>
              </w:rPr>
            </w:pPr>
          </w:p>
        </w:tc>
        <w:tc>
          <w:tcPr>
            <w:tcW w:w="700" w:type="dxa"/>
            <w:hideMark/>
          </w:tcPr>
          <w:p w14:paraId="6BD50266" w14:textId="77777777" w:rsidR="0062166F" w:rsidRDefault="0062166F" w:rsidP="0014487A">
            <w:pPr>
              <w:spacing w:after="0" w:line="240" w:lineRule="auto"/>
            </w:pPr>
            <w:r>
              <w:t>No</w:t>
            </w:r>
          </w:p>
        </w:tc>
        <w:tc>
          <w:tcPr>
            <w:tcW w:w="1138" w:type="dxa"/>
            <w:tcMar>
              <w:top w:w="0" w:type="dxa"/>
              <w:left w:w="108" w:type="dxa"/>
              <w:bottom w:w="0" w:type="dxa"/>
              <w:right w:w="108" w:type="dxa"/>
            </w:tcMar>
            <w:hideMark/>
          </w:tcPr>
          <w:p w14:paraId="65C9E163" w14:textId="77777777" w:rsidR="0062166F" w:rsidRDefault="0062166F" w:rsidP="0014487A">
            <w:pPr>
              <w:spacing w:after="0" w:line="240" w:lineRule="auto"/>
            </w:pPr>
            <w:r>
              <w:rPr>
                <w:color w:val="000000"/>
              </w:rPr>
              <w:t>46 (45.5)</w:t>
            </w:r>
          </w:p>
        </w:tc>
        <w:tc>
          <w:tcPr>
            <w:tcW w:w="1487" w:type="dxa"/>
            <w:gridSpan w:val="3"/>
            <w:tcMar>
              <w:top w:w="0" w:type="dxa"/>
              <w:left w:w="108" w:type="dxa"/>
              <w:bottom w:w="0" w:type="dxa"/>
              <w:right w:w="108" w:type="dxa"/>
            </w:tcMar>
            <w:hideMark/>
          </w:tcPr>
          <w:p w14:paraId="0CD8872F" w14:textId="77777777" w:rsidR="0062166F" w:rsidRDefault="0062166F" w:rsidP="0014487A">
            <w:pPr>
              <w:spacing w:after="0" w:line="240" w:lineRule="auto"/>
            </w:pPr>
            <w:r>
              <w:rPr>
                <w:color w:val="000000"/>
              </w:rPr>
              <w:t>55 (54.5)</w:t>
            </w:r>
          </w:p>
        </w:tc>
        <w:tc>
          <w:tcPr>
            <w:tcW w:w="1461" w:type="dxa"/>
            <w:gridSpan w:val="2"/>
            <w:tcMar>
              <w:top w:w="0" w:type="dxa"/>
              <w:left w:w="108" w:type="dxa"/>
              <w:bottom w:w="0" w:type="dxa"/>
              <w:right w:w="108" w:type="dxa"/>
            </w:tcMar>
            <w:hideMark/>
          </w:tcPr>
          <w:p w14:paraId="69C6BEFC" w14:textId="77777777" w:rsidR="0062166F" w:rsidRDefault="0062166F" w:rsidP="0014487A">
            <w:pPr>
              <w:spacing w:after="0" w:line="240" w:lineRule="auto"/>
            </w:pPr>
            <w:r>
              <w:rPr>
                <w:color w:val="000000"/>
              </w:rPr>
              <w:t>0.57</w:t>
            </w:r>
          </w:p>
        </w:tc>
      </w:tr>
      <w:tr w:rsidR="0062166F" w14:paraId="6A20D3C6" w14:textId="77777777" w:rsidTr="00AB6CE5">
        <w:tc>
          <w:tcPr>
            <w:tcW w:w="1699" w:type="dxa"/>
            <w:gridSpan w:val="2"/>
            <w:vMerge/>
            <w:vAlign w:val="center"/>
            <w:hideMark/>
          </w:tcPr>
          <w:p w14:paraId="0A209300" w14:textId="77777777" w:rsidR="0062166F" w:rsidRDefault="0062166F" w:rsidP="0014487A">
            <w:pPr>
              <w:spacing w:after="0" w:line="240" w:lineRule="auto"/>
              <w:rPr>
                <w:rFonts w:ascii="Calibri" w:hAnsi="Calibri" w:cs="Calibri"/>
              </w:rPr>
            </w:pPr>
          </w:p>
        </w:tc>
        <w:tc>
          <w:tcPr>
            <w:tcW w:w="2539" w:type="dxa"/>
            <w:gridSpan w:val="3"/>
            <w:vMerge w:val="restart"/>
            <w:tcMar>
              <w:top w:w="0" w:type="dxa"/>
              <w:left w:w="108" w:type="dxa"/>
              <w:bottom w:w="0" w:type="dxa"/>
              <w:right w:w="108" w:type="dxa"/>
            </w:tcMar>
            <w:hideMark/>
          </w:tcPr>
          <w:p w14:paraId="1EB426C4" w14:textId="77777777" w:rsidR="0062166F" w:rsidRDefault="0062166F" w:rsidP="0014487A">
            <w:pPr>
              <w:spacing w:after="0" w:line="240" w:lineRule="auto"/>
            </w:pPr>
            <w:r>
              <w:rPr>
                <w:color w:val="000000"/>
              </w:rPr>
              <w:t>Shopping and errands</w:t>
            </w:r>
          </w:p>
        </w:tc>
        <w:tc>
          <w:tcPr>
            <w:tcW w:w="700" w:type="dxa"/>
            <w:hideMark/>
          </w:tcPr>
          <w:p w14:paraId="003FF6C9" w14:textId="77777777" w:rsidR="0062166F" w:rsidRDefault="0062166F" w:rsidP="0014487A">
            <w:pPr>
              <w:spacing w:after="0" w:line="240" w:lineRule="auto"/>
            </w:pPr>
            <w:r>
              <w:t>Yes</w:t>
            </w:r>
          </w:p>
        </w:tc>
        <w:tc>
          <w:tcPr>
            <w:tcW w:w="1138" w:type="dxa"/>
            <w:tcMar>
              <w:top w:w="0" w:type="dxa"/>
              <w:left w:w="108" w:type="dxa"/>
              <w:bottom w:w="0" w:type="dxa"/>
              <w:right w:w="108" w:type="dxa"/>
            </w:tcMar>
            <w:hideMark/>
          </w:tcPr>
          <w:p w14:paraId="30EB3EBC" w14:textId="77777777" w:rsidR="0062166F" w:rsidRDefault="0062166F" w:rsidP="0014487A">
            <w:pPr>
              <w:spacing w:after="0" w:line="240" w:lineRule="auto"/>
            </w:pPr>
            <w:r>
              <w:rPr>
                <w:color w:val="000000"/>
              </w:rPr>
              <w:t>77 (50.3)</w:t>
            </w:r>
          </w:p>
        </w:tc>
        <w:tc>
          <w:tcPr>
            <w:tcW w:w="1487" w:type="dxa"/>
            <w:gridSpan w:val="3"/>
            <w:tcMar>
              <w:top w:w="0" w:type="dxa"/>
              <w:left w:w="108" w:type="dxa"/>
              <w:bottom w:w="0" w:type="dxa"/>
              <w:right w:w="108" w:type="dxa"/>
            </w:tcMar>
            <w:hideMark/>
          </w:tcPr>
          <w:p w14:paraId="4BD2713D" w14:textId="77777777" w:rsidR="0062166F" w:rsidRDefault="0062166F" w:rsidP="0014487A">
            <w:pPr>
              <w:spacing w:after="0" w:line="240" w:lineRule="auto"/>
            </w:pPr>
            <w:r>
              <w:rPr>
                <w:color w:val="000000"/>
              </w:rPr>
              <w:t>76 (49.7)</w:t>
            </w:r>
          </w:p>
        </w:tc>
        <w:tc>
          <w:tcPr>
            <w:tcW w:w="1461" w:type="dxa"/>
            <w:gridSpan w:val="2"/>
            <w:tcMar>
              <w:top w:w="0" w:type="dxa"/>
              <w:left w:w="108" w:type="dxa"/>
              <w:bottom w:w="0" w:type="dxa"/>
              <w:right w:w="108" w:type="dxa"/>
            </w:tcMar>
            <w:hideMark/>
          </w:tcPr>
          <w:p w14:paraId="634F0933" w14:textId="77777777" w:rsidR="0062166F" w:rsidRDefault="0062166F" w:rsidP="0014487A">
            <w:pPr>
              <w:spacing w:after="0" w:line="240" w:lineRule="auto"/>
            </w:pPr>
            <w:r>
              <w:rPr>
                <w:color w:val="000000"/>
              </w:rPr>
              <w:t> </w:t>
            </w:r>
          </w:p>
        </w:tc>
      </w:tr>
      <w:tr w:rsidR="0062166F" w14:paraId="1E532447" w14:textId="77777777" w:rsidTr="00AB6CE5">
        <w:tc>
          <w:tcPr>
            <w:tcW w:w="1699" w:type="dxa"/>
            <w:gridSpan w:val="2"/>
            <w:vMerge/>
            <w:vAlign w:val="center"/>
            <w:hideMark/>
          </w:tcPr>
          <w:p w14:paraId="08694280" w14:textId="77777777" w:rsidR="0062166F" w:rsidRDefault="0062166F" w:rsidP="0014487A">
            <w:pPr>
              <w:spacing w:after="0" w:line="240" w:lineRule="auto"/>
              <w:rPr>
                <w:rFonts w:ascii="Calibri" w:hAnsi="Calibri" w:cs="Calibri"/>
              </w:rPr>
            </w:pPr>
          </w:p>
        </w:tc>
        <w:tc>
          <w:tcPr>
            <w:tcW w:w="2539" w:type="dxa"/>
            <w:gridSpan w:val="3"/>
            <w:vMerge/>
            <w:vAlign w:val="center"/>
            <w:hideMark/>
          </w:tcPr>
          <w:p w14:paraId="4928EDBC" w14:textId="77777777" w:rsidR="0062166F" w:rsidRDefault="0062166F" w:rsidP="0014487A">
            <w:pPr>
              <w:spacing w:after="0" w:line="240" w:lineRule="auto"/>
              <w:rPr>
                <w:rFonts w:ascii="Calibri" w:hAnsi="Calibri" w:cs="Calibri"/>
              </w:rPr>
            </w:pPr>
          </w:p>
        </w:tc>
        <w:tc>
          <w:tcPr>
            <w:tcW w:w="700" w:type="dxa"/>
            <w:hideMark/>
          </w:tcPr>
          <w:p w14:paraId="423518D8" w14:textId="77777777" w:rsidR="0062166F" w:rsidRDefault="0062166F" w:rsidP="0014487A">
            <w:pPr>
              <w:spacing w:after="0" w:line="240" w:lineRule="auto"/>
            </w:pPr>
            <w:r>
              <w:t>No</w:t>
            </w:r>
          </w:p>
        </w:tc>
        <w:tc>
          <w:tcPr>
            <w:tcW w:w="1138" w:type="dxa"/>
            <w:tcMar>
              <w:top w:w="0" w:type="dxa"/>
              <w:left w:w="108" w:type="dxa"/>
              <w:bottom w:w="0" w:type="dxa"/>
              <w:right w:w="108" w:type="dxa"/>
            </w:tcMar>
            <w:hideMark/>
          </w:tcPr>
          <w:p w14:paraId="0A06DE41" w14:textId="77777777" w:rsidR="0062166F" w:rsidRDefault="0062166F" w:rsidP="0014487A">
            <w:pPr>
              <w:spacing w:after="0" w:line="240" w:lineRule="auto"/>
            </w:pPr>
            <w:r>
              <w:rPr>
                <w:color w:val="000000"/>
              </w:rPr>
              <w:t>36 (42.9)</w:t>
            </w:r>
          </w:p>
        </w:tc>
        <w:tc>
          <w:tcPr>
            <w:tcW w:w="1487" w:type="dxa"/>
            <w:gridSpan w:val="3"/>
            <w:tcMar>
              <w:top w:w="0" w:type="dxa"/>
              <w:left w:w="108" w:type="dxa"/>
              <w:bottom w:w="0" w:type="dxa"/>
              <w:right w:w="108" w:type="dxa"/>
            </w:tcMar>
            <w:hideMark/>
          </w:tcPr>
          <w:p w14:paraId="4489178A" w14:textId="77777777" w:rsidR="0062166F" w:rsidRDefault="0062166F" w:rsidP="0014487A">
            <w:pPr>
              <w:spacing w:after="0" w:line="240" w:lineRule="auto"/>
            </w:pPr>
            <w:r>
              <w:rPr>
                <w:color w:val="000000"/>
              </w:rPr>
              <w:t>48 (57.1)</w:t>
            </w:r>
          </w:p>
        </w:tc>
        <w:tc>
          <w:tcPr>
            <w:tcW w:w="1461" w:type="dxa"/>
            <w:gridSpan w:val="2"/>
            <w:tcMar>
              <w:top w:w="0" w:type="dxa"/>
              <w:left w:w="108" w:type="dxa"/>
              <w:bottom w:w="0" w:type="dxa"/>
              <w:right w:w="108" w:type="dxa"/>
            </w:tcMar>
            <w:hideMark/>
          </w:tcPr>
          <w:p w14:paraId="5A58DE40" w14:textId="77777777" w:rsidR="0062166F" w:rsidRDefault="0062166F" w:rsidP="0014487A">
            <w:pPr>
              <w:spacing w:after="0" w:line="240" w:lineRule="auto"/>
            </w:pPr>
            <w:r>
              <w:rPr>
                <w:color w:val="000000"/>
              </w:rPr>
              <w:t>0.27</w:t>
            </w:r>
          </w:p>
        </w:tc>
      </w:tr>
      <w:tr w:rsidR="0062166F" w14:paraId="5A153554" w14:textId="77777777" w:rsidTr="00AB6CE5">
        <w:tc>
          <w:tcPr>
            <w:tcW w:w="1699" w:type="dxa"/>
            <w:gridSpan w:val="2"/>
            <w:vMerge/>
            <w:vAlign w:val="center"/>
            <w:hideMark/>
          </w:tcPr>
          <w:p w14:paraId="76A38843" w14:textId="77777777" w:rsidR="0062166F" w:rsidRDefault="0062166F" w:rsidP="0014487A">
            <w:pPr>
              <w:spacing w:after="0" w:line="240" w:lineRule="auto"/>
              <w:rPr>
                <w:rFonts w:ascii="Calibri" w:hAnsi="Calibri" w:cs="Calibri"/>
              </w:rPr>
            </w:pPr>
          </w:p>
        </w:tc>
        <w:tc>
          <w:tcPr>
            <w:tcW w:w="2539" w:type="dxa"/>
            <w:gridSpan w:val="3"/>
            <w:vMerge w:val="restart"/>
            <w:tcMar>
              <w:top w:w="0" w:type="dxa"/>
              <w:left w:w="108" w:type="dxa"/>
              <w:bottom w:w="0" w:type="dxa"/>
              <w:right w:w="108" w:type="dxa"/>
            </w:tcMar>
            <w:hideMark/>
          </w:tcPr>
          <w:p w14:paraId="7AAF75B0" w14:textId="77777777" w:rsidR="0062166F" w:rsidRDefault="0062166F" w:rsidP="0014487A">
            <w:pPr>
              <w:spacing w:after="0" w:line="240" w:lineRule="auto"/>
            </w:pPr>
            <w:r>
              <w:rPr>
                <w:color w:val="000000"/>
              </w:rPr>
              <w:t>Go to community centre</w:t>
            </w:r>
          </w:p>
        </w:tc>
        <w:tc>
          <w:tcPr>
            <w:tcW w:w="700" w:type="dxa"/>
            <w:hideMark/>
          </w:tcPr>
          <w:p w14:paraId="3842CAD0" w14:textId="77777777" w:rsidR="0062166F" w:rsidRDefault="0062166F" w:rsidP="0014487A">
            <w:pPr>
              <w:spacing w:after="0" w:line="240" w:lineRule="auto"/>
            </w:pPr>
            <w:r>
              <w:t>Yes</w:t>
            </w:r>
          </w:p>
        </w:tc>
        <w:tc>
          <w:tcPr>
            <w:tcW w:w="1138" w:type="dxa"/>
            <w:tcMar>
              <w:top w:w="0" w:type="dxa"/>
              <w:left w:w="108" w:type="dxa"/>
              <w:bottom w:w="0" w:type="dxa"/>
              <w:right w:w="108" w:type="dxa"/>
            </w:tcMar>
            <w:hideMark/>
          </w:tcPr>
          <w:p w14:paraId="756B5A5C" w14:textId="77777777" w:rsidR="0062166F" w:rsidRDefault="0062166F" w:rsidP="0014487A">
            <w:pPr>
              <w:spacing w:after="0" w:line="240" w:lineRule="auto"/>
            </w:pPr>
            <w:r>
              <w:rPr>
                <w:color w:val="000000"/>
              </w:rPr>
              <w:t>31 (64.6)</w:t>
            </w:r>
          </w:p>
        </w:tc>
        <w:tc>
          <w:tcPr>
            <w:tcW w:w="1487" w:type="dxa"/>
            <w:gridSpan w:val="3"/>
            <w:tcMar>
              <w:top w:w="0" w:type="dxa"/>
              <w:left w:w="108" w:type="dxa"/>
              <w:bottom w:w="0" w:type="dxa"/>
              <w:right w:w="108" w:type="dxa"/>
            </w:tcMar>
            <w:hideMark/>
          </w:tcPr>
          <w:p w14:paraId="32768298" w14:textId="77777777" w:rsidR="0062166F" w:rsidRDefault="0062166F" w:rsidP="0014487A">
            <w:pPr>
              <w:spacing w:after="0" w:line="240" w:lineRule="auto"/>
            </w:pPr>
            <w:r>
              <w:rPr>
                <w:color w:val="000000"/>
              </w:rPr>
              <w:t>17 (35.4)</w:t>
            </w:r>
          </w:p>
        </w:tc>
        <w:tc>
          <w:tcPr>
            <w:tcW w:w="1461" w:type="dxa"/>
            <w:gridSpan w:val="2"/>
            <w:tcMar>
              <w:top w:w="0" w:type="dxa"/>
              <w:left w:w="108" w:type="dxa"/>
              <w:bottom w:w="0" w:type="dxa"/>
              <w:right w:w="108" w:type="dxa"/>
            </w:tcMar>
            <w:hideMark/>
          </w:tcPr>
          <w:p w14:paraId="077CCEC6" w14:textId="77777777" w:rsidR="0062166F" w:rsidRDefault="0062166F" w:rsidP="0014487A">
            <w:pPr>
              <w:spacing w:after="0" w:line="240" w:lineRule="auto"/>
            </w:pPr>
            <w:r>
              <w:rPr>
                <w:color w:val="000000"/>
              </w:rPr>
              <w:t> </w:t>
            </w:r>
          </w:p>
        </w:tc>
      </w:tr>
      <w:tr w:rsidR="0062166F" w14:paraId="5A18FA03" w14:textId="77777777" w:rsidTr="00AB6CE5">
        <w:tc>
          <w:tcPr>
            <w:tcW w:w="1699" w:type="dxa"/>
            <w:gridSpan w:val="2"/>
            <w:vMerge/>
            <w:vAlign w:val="center"/>
            <w:hideMark/>
          </w:tcPr>
          <w:p w14:paraId="7AABC894" w14:textId="77777777" w:rsidR="0062166F" w:rsidRDefault="0062166F" w:rsidP="0014487A">
            <w:pPr>
              <w:spacing w:after="0" w:line="240" w:lineRule="auto"/>
              <w:rPr>
                <w:rFonts w:ascii="Calibri" w:hAnsi="Calibri" w:cs="Calibri"/>
              </w:rPr>
            </w:pPr>
          </w:p>
        </w:tc>
        <w:tc>
          <w:tcPr>
            <w:tcW w:w="2539" w:type="dxa"/>
            <w:gridSpan w:val="3"/>
            <w:vMerge/>
            <w:vAlign w:val="center"/>
            <w:hideMark/>
          </w:tcPr>
          <w:p w14:paraId="2B3AD9A4" w14:textId="77777777" w:rsidR="0062166F" w:rsidRDefault="0062166F" w:rsidP="0014487A">
            <w:pPr>
              <w:spacing w:after="0" w:line="240" w:lineRule="auto"/>
              <w:rPr>
                <w:rFonts w:ascii="Calibri" w:hAnsi="Calibri" w:cs="Calibri"/>
              </w:rPr>
            </w:pPr>
          </w:p>
        </w:tc>
        <w:tc>
          <w:tcPr>
            <w:tcW w:w="700" w:type="dxa"/>
            <w:hideMark/>
          </w:tcPr>
          <w:p w14:paraId="0BBC366F" w14:textId="77777777" w:rsidR="0062166F" w:rsidRDefault="0062166F" w:rsidP="0014487A">
            <w:pPr>
              <w:spacing w:after="0" w:line="240" w:lineRule="auto"/>
            </w:pPr>
            <w:r>
              <w:t>No</w:t>
            </w:r>
          </w:p>
        </w:tc>
        <w:tc>
          <w:tcPr>
            <w:tcW w:w="1138" w:type="dxa"/>
            <w:tcMar>
              <w:top w:w="0" w:type="dxa"/>
              <w:left w:w="108" w:type="dxa"/>
              <w:bottom w:w="0" w:type="dxa"/>
              <w:right w:w="108" w:type="dxa"/>
            </w:tcMar>
            <w:hideMark/>
          </w:tcPr>
          <w:p w14:paraId="4E80E93C" w14:textId="77777777" w:rsidR="0062166F" w:rsidRDefault="0062166F" w:rsidP="0014487A">
            <w:pPr>
              <w:spacing w:after="0" w:line="240" w:lineRule="auto"/>
            </w:pPr>
            <w:r>
              <w:rPr>
                <w:color w:val="000000"/>
              </w:rPr>
              <w:t>82 (43.4)</w:t>
            </w:r>
          </w:p>
        </w:tc>
        <w:tc>
          <w:tcPr>
            <w:tcW w:w="1487" w:type="dxa"/>
            <w:gridSpan w:val="3"/>
            <w:tcMar>
              <w:top w:w="0" w:type="dxa"/>
              <w:left w:w="108" w:type="dxa"/>
              <w:bottom w:w="0" w:type="dxa"/>
              <w:right w:w="108" w:type="dxa"/>
            </w:tcMar>
            <w:hideMark/>
          </w:tcPr>
          <w:p w14:paraId="42808361" w14:textId="77777777" w:rsidR="0062166F" w:rsidRDefault="0062166F" w:rsidP="0014487A">
            <w:pPr>
              <w:spacing w:after="0" w:line="240" w:lineRule="auto"/>
            </w:pPr>
            <w:r>
              <w:rPr>
                <w:color w:val="000000"/>
              </w:rPr>
              <w:t>107 (56.6)</w:t>
            </w:r>
          </w:p>
        </w:tc>
        <w:tc>
          <w:tcPr>
            <w:tcW w:w="1461" w:type="dxa"/>
            <w:gridSpan w:val="2"/>
            <w:tcMar>
              <w:top w:w="0" w:type="dxa"/>
              <w:left w:w="108" w:type="dxa"/>
              <w:bottom w:w="0" w:type="dxa"/>
              <w:right w:w="108" w:type="dxa"/>
            </w:tcMar>
            <w:hideMark/>
          </w:tcPr>
          <w:p w14:paraId="573CFF3F" w14:textId="77777777" w:rsidR="0062166F" w:rsidRDefault="0062166F" w:rsidP="0014487A">
            <w:pPr>
              <w:spacing w:after="0" w:line="240" w:lineRule="auto"/>
            </w:pPr>
            <w:r>
              <w:rPr>
                <w:color w:val="000000"/>
              </w:rPr>
              <w:t>0.009*</w:t>
            </w:r>
          </w:p>
        </w:tc>
      </w:tr>
      <w:tr w:rsidR="0062166F" w14:paraId="2C689ACC" w14:textId="77777777" w:rsidTr="00AB6CE5">
        <w:tc>
          <w:tcPr>
            <w:tcW w:w="1699" w:type="dxa"/>
            <w:gridSpan w:val="2"/>
            <w:vMerge/>
            <w:vAlign w:val="center"/>
            <w:hideMark/>
          </w:tcPr>
          <w:p w14:paraId="0B3C3509" w14:textId="77777777" w:rsidR="0062166F" w:rsidRDefault="0062166F" w:rsidP="0014487A">
            <w:pPr>
              <w:spacing w:after="0" w:line="240" w:lineRule="auto"/>
              <w:rPr>
                <w:rFonts w:ascii="Calibri" w:hAnsi="Calibri" w:cs="Calibri"/>
              </w:rPr>
            </w:pPr>
          </w:p>
        </w:tc>
        <w:tc>
          <w:tcPr>
            <w:tcW w:w="2539" w:type="dxa"/>
            <w:gridSpan w:val="3"/>
            <w:vMerge w:val="restart"/>
            <w:tcMar>
              <w:top w:w="0" w:type="dxa"/>
              <w:left w:w="108" w:type="dxa"/>
              <w:bottom w:w="0" w:type="dxa"/>
              <w:right w:w="108" w:type="dxa"/>
            </w:tcMar>
            <w:hideMark/>
          </w:tcPr>
          <w:p w14:paraId="1FCB5BFC" w14:textId="77777777" w:rsidR="0062166F" w:rsidRDefault="0062166F" w:rsidP="0014487A">
            <w:pPr>
              <w:spacing w:after="0" w:line="240" w:lineRule="auto"/>
            </w:pPr>
            <w:r>
              <w:rPr>
                <w:color w:val="000000"/>
              </w:rPr>
              <w:t>Use public transport</w:t>
            </w:r>
          </w:p>
        </w:tc>
        <w:tc>
          <w:tcPr>
            <w:tcW w:w="700" w:type="dxa"/>
            <w:hideMark/>
          </w:tcPr>
          <w:p w14:paraId="5794917C" w14:textId="77777777" w:rsidR="0062166F" w:rsidRDefault="0062166F" w:rsidP="0014487A">
            <w:pPr>
              <w:spacing w:after="0" w:line="240" w:lineRule="auto"/>
            </w:pPr>
            <w:r>
              <w:t>Yes</w:t>
            </w:r>
          </w:p>
        </w:tc>
        <w:tc>
          <w:tcPr>
            <w:tcW w:w="1138" w:type="dxa"/>
            <w:tcMar>
              <w:top w:w="0" w:type="dxa"/>
              <w:left w:w="108" w:type="dxa"/>
              <w:bottom w:w="0" w:type="dxa"/>
              <w:right w:w="108" w:type="dxa"/>
            </w:tcMar>
            <w:hideMark/>
          </w:tcPr>
          <w:p w14:paraId="799E3210" w14:textId="77777777" w:rsidR="0062166F" w:rsidRDefault="0062166F" w:rsidP="0014487A">
            <w:pPr>
              <w:spacing w:after="0" w:line="240" w:lineRule="auto"/>
            </w:pPr>
            <w:r>
              <w:rPr>
                <w:color w:val="000000"/>
              </w:rPr>
              <w:t>46 (50.0)</w:t>
            </w:r>
          </w:p>
        </w:tc>
        <w:tc>
          <w:tcPr>
            <w:tcW w:w="1487" w:type="dxa"/>
            <w:gridSpan w:val="3"/>
            <w:tcMar>
              <w:top w:w="0" w:type="dxa"/>
              <w:left w:w="108" w:type="dxa"/>
              <w:bottom w:w="0" w:type="dxa"/>
              <w:right w:w="108" w:type="dxa"/>
            </w:tcMar>
            <w:hideMark/>
          </w:tcPr>
          <w:p w14:paraId="44F37EDB" w14:textId="77777777" w:rsidR="0062166F" w:rsidRDefault="0062166F" w:rsidP="0014487A">
            <w:pPr>
              <w:spacing w:after="0" w:line="240" w:lineRule="auto"/>
            </w:pPr>
            <w:r>
              <w:rPr>
                <w:color w:val="000000"/>
              </w:rPr>
              <w:t>46 (50.0)</w:t>
            </w:r>
          </w:p>
        </w:tc>
        <w:tc>
          <w:tcPr>
            <w:tcW w:w="1461" w:type="dxa"/>
            <w:gridSpan w:val="2"/>
            <w:tcMar>
              <w:top w:w="0" w:type="dxa"/>
              <w:left w:w="108" w:type="dxa"/>
              <w:bottom w:w="0" w:type="dxa"/>
              <w:right w:w="108" w:type="dxa"/>
            </w:tcMar>
            <w:hideMark/>
          </w:tcPr>
          <w:p w14:paraId="4C5678E4" w14:textId="77777777" w:rsidR="0062166F" w:rsidRDefault="0062166F" w:rsidP="0014487A">
            <w:pPr>
              <w:spacing w:after="0" w:line="240" w:lineRule="auto"/>
            </w:pPr>
            <w:r>
              <w:rPr>
                <w:color w:val="000000"/>
              </w:rPr>
              <w:t> </w:t>
            </w:r>
          </w:p>
        </w:tc>
      </w:tr>
      <w:tr w:rsidR="0062166F" w14:paraId="2AD5E95B" w14:textId="77777777" w:rsidTr="00AB6CE5">
        <w:tc>
          <w:tcPr>
            <w:tcW w:w="1699" w:type="dxa"/>
            <w:gridSpan w:val="2"/>
            <w:vMerge/>
            <w:vAlign w:val="center"/>
            <w:hideMark/>
          </w:tcPr>
          <w:p w14:paraId="44074107" w14:textId="77777777" w:rsidR="0062166F" w:rsidRDefault="0062166F" w:rsidP="0014487A">
            <w:pPr>
              <w:spacing w:after="0" w:line="240" w:lineRule="auto"/>
              <w:rPr>
                <w:rFonts w:ascii="Calibri" w:hAnsi="Calibri" w:cs="Calibri"/>
              </w:rPr>
            </w:pPr>
          </w:p>
        </w:tc>
        <w:tc>
          <w:tcPr>
            <w:tcW w:w="2539" w:type="dxa"/>
            <w:gridSpan w:val="3"/>
            <w:vMerge/>
            <w:vAlign w:val="center"/>
            <w:hideMark/>
          </w:tcPr>
          <w:p w14:paraId="655676DE" w14:textId="77777777" w:rsidR="0062166F" w:rsidRDefault="0062166F" w:rsidP="0014487A">
            <w:pPr>
              <w:spacing w:after="0" w:line="240" w:lineRule="auto"/>
              <w:rPr>
                <w:rFonts w:ascii="Calibri" w:hAnsi="Calibri" w:cs="Calibri"/>
              </w:rPr>
            </w:pPr>
          </w:p>
        </w:tc>
        <w:tc>
          <w:tcPr>
            <w:tcW w:w="700" w:type="dxa"/>
            <w:hideMark/>
          </w:tcPr>
          <w:p w14:paraId="411B0DDF" w14:textId="77777777" w:rsidR="0062166F" w:rsidRDefault="0062166F" w:rsidP="0014487A">
            <w:pPr>
              <w:spacing w:after="0" w:line="240" w:lineRule="auto"/>
            </w:pPr>
            <w:r>
              <w:t>No</w:t>
            </w:r>
          </w:p>
        </w:tc>
        <w:tc>
          <w:tcPr>
            <w:tcW w:w="1138" w:type="dxa"/>
            <w:tcMar>
              <w:top w:w="0" w:type="dxa"/>
              <w:left w:w="108" w:type="dxa"/>
              <w:bottom w:w="0" w:type="dxa"/>
              <w:right w:w="108" w:type="dxa"/>
            </w:tcMar>
            <w:hideMark/>
          </w:tcPr>
          <w:p w14:paraId="45EFFB14" w14:textId="77777777" w:rsidR="0062166F" w:rsidRDefault="0062166F" w:rsidP="0014487A">
            <w:pPr>
              <w:spacing w:after="0" w:line="240" w:lineRule="auto"/>
            </w:pPr>
            <w:r>
              <w:rPr>
                <w:color w:val="000000"/>
              </w:rPr>
              <w:t>67 (46.2)</w:t>
            </w:r>
          </w:p>
        </w:tc>
        <w:tc>
          <w:tcPr>
            <w:tcW w:w="1487" w:type="dxa"/>
            <w:gridSpan w:val="3"/>
            <w:tcMar>
              <w:top w:w="0" w:type="dxa"/>
              <w:left w:w="108" w:type="dxa"/>
              <w:bottom w:w="0" w:type="dxa"/>
              <w:right w:w="108" w:type="dxa"/>
            </w:tcMar>
            <w:hideMark/>
          </w:tcPr>
          <w:p w14:paraId="22800AA8" w14:textId="77777777" w:rsidR="0062166F" w:rsidRDefault="0062166F" w:rsidP="0014487A">
            <w:pPr>
              <w:spacing w:after="0" w:line="240" w:lineRule="auto"/>
            </w:pPr>
            <w:r>
              <w:rPr>
                <w:color w:val="000000"/>
              </w:rPr>
              <w:t>78 (53.8)</w:t>
            </w:r>
          </w:p>
        </w:tc>
        <w:tc>
          <w:tcPr>
            <w:tcW w:w="1461" w:type="dxa"/>
            <w:gridSpan w:val="2"/>
            <w:tcMar>
              <w:top w:w="0" w:type="dxa"/>
              <w:left w:w="108" w:type="dxa"/>
              <w:bottom w:w="0" w:type="dxa"/>
              <w:right w:w="108" w:type="dxa"/>
            </w:tcMar>
            <w:hideMark/>
          </w:tcPr>
          <w:p w14:paraId="25258116" w14:textId="77777777" w:rsidR="0062166F" w:rsidRDefault="0062166F" w:rsidP="0014487A">
            <w:pPr>
              <w:spacing w:after="0" w:line="240" w:lineRule="auto"/>
            </w:pPr>
            <w:r>
              <w:rPr>
                <w:color w:val="000000"/>
              </w:rPr>
              <w:t>0.57</w:t>
            </w:r>
          </w:p>
        </w:tc>
      </w:tr>
      <w:tr w:rsidR="0062166F" w14:paraId="45AD518B" w14:textId="77777777" w:rsidTr="00AB6CE5">
        <w:tc>
          <w:tcPr>
            <w:tcW w:w="1699" w:type="dxa"/>
            <w:gridSpan w:val="2"/>
            <w:vMerge/>
            <w:vAlign w:val="center"/>
            <w:hideMark/>
          </w:tcPr>
          <w:p w14:paraId="6B662305" w14:textId="77777777" w:rsidR="0062166F" w:rsidRDefault="0062166F" w:rsidP="0014487A">
            <w:pPr>
              <w:spacing w:after="0" w:line="240" w:lineRule="auto"/>
              <w:rPr>
                <w:rFonts w:ascii="Calibri" w:hAnsi="Calibri" w:cs="Calibri"/>
              </w:rPr>
            </w:pPr>
          </w:p>
        </w:tc>
        <w:tc>
          <w:tcPr>
            <w:tcW w:w="2539" w:type="dxa"/>
            <w:gridSpan w:val="3"/>
            <w:vMerge w:val="restart"/>
            <w:tcMar>
              <w:top w:w="0" w:type="dxa"/>
              <w:left w:w="108" w:type="dxa"/>
              <w:bottom w:w="0" w:type="dxa"/>
              <w:right w:w="108" w:type="dxa"/>
            </w:tcMar>
            <w:hideMark/>
          </w:tcPr>
          <w:p w14:paraId="485A6449" w14:textId="77777777" w:rsidR="0062166F" w:rsidRDefault="0062166F" w:rsidP="0014487A">
            <w:pPr>
              <w:spacing w:after="0" w:line="240" w:lineRule="auto"/>
            </w:pPr>
            <w:r>
              <w:rPr>
                <w:color w:val="000000"/>
              </w:rPr>
              <w:t>Go for a walk</w:t>
            </w:r>
          </w:p>
        </w:tc>
        <w:tc>
          <w:tcPr>
            <w:tcW w:w="700" w:type="dxa"/>
            <w:hideMark/>
          </w:tcPr>
          <w:p w14:paraId="4EC62CE5" w14:textId="77777777" w:rsidR="0062166F" w:rsidRDefault="0062166F" w:rsidP="0014487A">
            <w:pPr>
              <w:spacing w:after="0" w:line="240" w:lineRule="auto"/>
            </w:pPr>
            <w:r>
              <w:t>Yes</w:t>
            </w:r>
          </w:p>
        </w:tc>
        <w:tc>
          <w:tcPr>
            <w:tcW w:w="1138" w:type="dxa"/>
            <w:tcMar>
              <w:top w:w="0" w:type="dxa"/>
              <w:left w:w="108" w:type="dxa"/>
              <w:bottom w:w="0" w:type="dxa"/>
              <w:right w:w="108" w:type="dxa"/>
            </w:tcMar>
            <w:hideMark/>
          </w:tcPr>
          <w:p w14:paraId="23B52802" w14:textId="77777777" w:rsidR="0062166F" w:rsidRDefault="0062166F" w:rsidP="0014487A">
            <w:pPr>
              <w:spacing w:after="0" w:line="240" w:lineRule="auto"/>
            </w:pPr>
            <w:r>
              <w:rPr>
                <w:color w:val="000000"/>
              </w:rPr>
              <w:t>59 (48.4)</w:t>
            </w:r>
          </w:p>
        </w:tc>
        <w:tc>
          <w:tcPr>
            <w:tcW w:w="1487" w:type="dxa"/>
            <w:gridSpan w:val="3"/>
            <w:tcMar>
              <w:top w:w="0" w:type="dxa"/>
              <w:left w:w="108" w:type="dxa"/>
              <w:bottom w:w="0" w:type="dxa"/>
              <w:right w:w="108" w:type="dxa"/>
            </w:tcMar>
            <w:hideMark/>
          </w:tcPr>
          <w:p w14:paraId="77CC8DE5" w14:textId="77777777" w:rsidR="0062166F" w:rsidRDefault="0062166F" w:rsidP="0014487A">
            <w:pPr>
              <w:spacing w:after="0" w:line="240" w:lineRule="auto"/>
            </w:pPr>
            <w:r>
              <w:rPr>
                <w:color w:val="000000"/>
              </w:rPr>
              <w:t>63 (51.6)</w:t>
            </w:r>
          </w:p>
        </w:tc>
        <w:tc>
          <w:tcPr>
            <w:tcW w:w="1461" w:type="dxa"/>
            <w:gridSpan w:val="2"/>
            <w:tcMar>
              <w:top w:w="0" w:type="dxa"/>
              <w:left w:w="108" w:type="dxa"/>
              <w:bottom w:w="0" w:type="dxa"/>
              <w:right w:w="108" w:type="dxa"/>
            </w:tcMar>
            <w:hideMark/>
          </w:tcPr>
          <w:p w14:paraId="7D6C7ABB" w14:textId="77777777" w:rsidR="0062166F" w:rsidRDefault="0062166F" w:rsidP="0014487A">
            <w:pPr>
              <w:spacing w:after="0" w:line="240" w:lineRule="auto"/>
            </w:pPr>
            <w:r>
              <w:rPr>
                <w:color w:val="000000"/>
              </w:rPr>
              <w:t> </w:t>
            </w:r>
          </w:p>
        </w:tc>
      </w:tr>
      <w:tr w:rsidR="0062166F" w14:paraId="698C8432" w14:textId="77777777" w:rsidTr="00AB6CE5">
        <w:tc>
          <w:tcPr>
            <w:tcW w:w="1699" w:type="dxa"/>
            <w:gridSpan w:val="2"/>
            <w:vMerge/>
            <w:vAlign w:val="center"/>
            <w:hideMark/>
          </w:tcPr>
          <w:p w14:paraId="251E13D8" w14:textId="77777777" w:rsidR="0062166F" w:rsidRDefault="0062166F" w:rsidP="0014487A">
            <w:pPr>
              <w:spacing w:after="0" w:line="240" w:lineRule="auto"/>
              <w:rPr>
                <w:rFonts w:ascii="Calibri" w:hAnsi="Calibri" w:cs="Calibri"/>
              </w:rPr>
            </w:pPr>
          </w:p>
        </w:tc>
        <w:tc>
          <w:tcPr>
            <w:tcW w:w="2539" w:type="dxa"/>
            <w:gridSpan w:val="3"/>
            <w:vMerge/>
            <w:vAlign w:val="center"/>
            <w:hideMark/>
          </w:tcPr>
          <w:p w14:paraId="0DEC10DA" w14:textId="77777777" w:rsidR="0062166F" w:rsidRDefault="0062166F" w:rsidP="0014487A">
            <w:pPr>
              <w:spacing w:after="0" w:line="240" w:lineRule="auto"/>
              <w:rPr>
                <w:rFonts w:ascii="Calibri" w:hAnsi="Calibri" w:cs="Calibri"/>
              </w:rPr>
            </w:pPr>
          </w:p>
        </w:tc>
        <w:tc>
          <w:tcPr>
            <w:tcW w:w="700" w:type="dxa"/>
            <w:hideMark/>
          </w:tcPr>
          <w:p w14:paraId="344F2455" w14:textId="77777777" w:rsidR="0062166F" w:rsidRDefault="0062166F" w:rsidP="0014487A">
            <w:pPr>
              <w:spacing w:after="0" w:line="240" w:lineRule="auto"/>
            </w:pPr>
            <w:r>
              <w:t>No</w:t>
            </w:r>
          </w:p>
        </w:tc>
        <w:tc>
          <w:tcPr>
            <w:tcW w:w="1138" w:type="dxa"/>
            <w:tcMar>
              <w:top w:w="0" w:type="dxa"/>
              <w:left w:w="108" w:type="dxa"/>
              <w:bottom w:w="0" w:type="dxa"/>
              <w:right w:w="108" w:type="dxa"/>
            </w:tcMar>
            <w:hideMark/>
          </w:tcPr>
          <w:p w14:paraId="5B31A000" w14:textId="77777777" w:rsidR="0062166F" w:rsidRDefault="0062166F" w:rsidP="0014487A">
            <w:pPr>
              <w:spacing w:after="0" w:line="240" w:lineRule="auto"/>
            </w:pPr>
            <w:r>
              <w:rPr>
                <w:color w:val="000000"/>
              </w:rPr>
              <w:t>54 (47.0)</w:t>
            </w:r>
          </w:p>
        </w:tc>
        <w:tc>
          <w:tcPr>
            <w:tcW w:w="1487" w:type="dxa"/>
            <w:gridSpan w:val="3"/>
            <w:tcMar>
              <w:top w:w="0" w:type="dxa"/>
              <w:left w:w="108" w:type="dxa"/>
              <w:bottom w:w="0" w:type="dxa"/>
              <w:right w:w="108" w:type="dxa"/>
            </w:tcMar>
            <w:hideMark/>
          </w:tcPr>
          <w:p w14:paraId="19D41903" w14:textId="77777777" w:rsidR="0062166F" w:rsidRDefault="0062166F" w:rsidP="0014487A">
            <w:pPr>
              <w:spacing w:after="0" w:line="240" w:lineRule="auto"/>
            </w:pPr>
            <w:r>
              <w:rPr>
                <w:color w:val="000000"/>
              </w:rPr>
              <w:t>61 (53.0)</w:t>
            </w:r>
          </w:p>
        </w:tc>
        <w:tc>
          <w:tcPr>
            <w:tcW w:w="1461" w:type="dxa"/>
            <w:gridSpan w:val="2"/>
            <w:tcMar>
              <w:top w:w="0" w:type="dxa"/>
              <w:left w:w="108" w:type="dxa"/>
              <w:bottom w:w="0" w:type="dxa"/>
              <w:right w:w="108" w:type="dxa"/>
            </w:tcMar>
            <w:hideMark/>
          </w:tcPr>
          <w:p w14:paraId="78D048F9" w14:textId="77777777" w:rsidR="0062166F" w:rsidRDefault="0062166F" w:rsidP="0014487A">
            <w:pPr>
              <w:spacing w:after="0" w:line="240" w:lineRule="auto"/>
            </w:pPr>
            <w:r>
              <w:rPr>
                <w:color w:val="000000"/>
              </w:rPr>
              <w:t>0.83</w:t>
            </w:r>
          </w:p>
        </w:tc>
      </w:tr>
      <w:tr w:rsidR="0062166F" w14:paraId="4041D45D" w14:textId="77777777" w:rsidTr="00AB6CE5">
        <w:trPr>
          <w:trHeight w:val="131"/>
        </w:trPr>
        <w:tc>
          <w:tcPr>
            <w:tcW w:w="1699" w:type="dxa"/>
            <w:gridSpan w:val="2"/>
            <w:vMerge/>
            <w:vAlign w:val="center"/>
            <w:hideMark/>
          </w:tcPr>
          <w:p w14:paraId="4EB86939" w14:textId="77777777" w:rsidR="0062166F" w:rsidRDefault="0062166F" w:rsidP="0014487A">
            <w:pPr>
              <w:spacing w:after="0" w:line="240" w:lineRule="auto"/>
              <w:rPr>
                <w:rFonts w:ascii="Calibri" w:hAnsi="Calibri" w:cs="Calibri"/>
              </w:rPr>
            </w:pPr>
          </w:p>
        </w:tc>
        <w:tc>
          <w:tcPr>
            <w:tcW w:w="2539" w:type="dxa"/>
            <w:gridSpan w:val="3"/>
            <w:vMerge w:val="restart"/>
            <w:tcMar>
              <w:top w:w="0" w:type="dxa"/>
              <w:left w:w="108" w:type="dxa"/>
              <w:bottom w:w="0" w:type="dxa"/>
              <w:right w:w="108" w:type="dxa"/>
            </w:tcMar>
            <w:hideMark/>
          </w:tcPr>
          <w:p w14:paraId="13A9A19A" w14:textId="77777777" w:rsidR="0062166F" w:rsidRDefault="0062166F" w:rsidP="0014487A">
            <w:pPr>
              <w:spacing w:after="0" w:line="240" w:lineRule="auto"/>
            </w:pPr>
            <w:r>
              <w:rPr>
                <w:color w:val="000000"/>
              </w:rPr>
              <w:t>Religious activities</w:t>
            </w:r>
          </w:p>
        </w:tc>
        <w:tc>
          <w:tcPr>
            <w:tcW w:w="700" w:type="dxa"/>
            <w:hideMark/>
          </w:tcPr>
          <w:p w14:paraId="6DA94804" w14:textId="77777777" w:rsidR="0062166F" w:rsidRDefault="0062166F" w:rsidP="0014487A">
            <w:pPr>
              <w:spacing w:after="0" w:line="240" w:lineRule="auto"/>
            </w:pPr>
            <w:r>
              <w:t>Yes</w:t>
            </w:r>
          </w:p>
        </w:tc>
        <w:tc>
          <w:tcPr>
            <w:tcW w:w="1138" w:type="dxa"/>
            <w:tcMar>
              <w:top w:w="0" w:type="dxa"/>
              <w:left w:w="108" w:type="dxa"/>
              <w:bottom w:w="0" w:type="dxa"/>
              <w:right w:w="108" w:type="dxa"/>
            </w:tcMar>
            <w:hideMark/>
          </w:tcPr>
          <w:p w14:paraId="123CAEB4" w14:textId="77777777" w:rsidR="0062166F" w:rsidRDefault="0062166F" w:rsidP="0014487A">
            <w:pPr>
              <w:spacing w:after="0" w:line="240" w:lineRule="auto"/>
            </w:pPr>
            <w:r>
              <w:rPr>
                <w:color w:val="000000"/>
              </w:rPr>
              <w:t>24 (58.5)</w:t>
            </w:r>
          </w:p>
        </w:tc>
        <w:tc>
          <w:tcPr>
            <w:tcW w:w="1487" w:type="dxa"/>
            <w:gridSpan w:val="3"/>
            <w:tcMar>
              <w:top w:w="0" w:type="dxa"/>
              <w:left w:w="108" w:type="dxa"/>
              <w:bottom w:w="0" w:type="dxa"/>
              <w:right w:w="108" w:type="dxa"/>
            </w:tcMar>
            <w:hideMark/>
          </w:tcPr>
          <w:p w14:paraId="3D06DC93" w14:textId="77777777" w:rsidR="0062166F" w:rsidRDefault="0062166F" w:rsidP="0014487A">
            <w:pPr>
              <w:spacing w:after="0" w:line="240" w:lineRule="auto"/>
            </w:pPr>
            <w:r>
              <w:rPr>
                <w:color w:val="000000"/>
              </w:rPr>
              <w:t>17 (41.5)</w:t>
            </w:r>
          </w:p>
        </w:tc>
        <w:tc>
          <w:tcPr>
            <w:tcW w:w="1461" w:type="dxa"/>
            <w:gridSpan w:val="2"/>
            <w:tcMar>
              <w:top w:w="0" w:type="dxa"/>
              <w:left w:w="108" w:type="dxa"/>
              <w:bottom w:w="0" w:type="dxa"/>
              <w:right w:w="108" w:type="dxa"/>
            </w:tcMar>
            <w:hideMark/>
          </w:tcPr>
          <w:p w14:paraId="4B48BB2F" w14:textId="77777777" w:rsidR="0062166F" w:rsidRDefault="0062166F" w:rsidP="0014487A">
            <w:pPr>
              <w:spacing w:after="0" w:line="240" w:lineRule="auto"/>
            </w:pPr>
            <w:r>
              <w:rPr>
                <w:color w:val="000000"/>
              </w:rPr>
              <w:t> </w:t>
            </w:r>
          </w:p>
        </w:tc>
      </w:tr>
      <w:tr w:rsidR="0062166F" w14:paraId="2119D324" w14:textId="77777777" w:rsidTr="00AB6CE5">
        <w:trPr>
          <w:trHeight w:val="131"/>
        </w:trPr>
        <w:tc>
          <w:tcPr>
            <w:tcW w:w="1699" w:type="dxa"/>
            <w:gridSpan w:val="2"/>
            <w:vMerge/>
            <w:vAlign w:val="center"/>
            <w:hideMark/>
          </w:tcPr>
          <w:p w14:paraId="387CC8E8" w14:textId="77777777" w:rsidR="0062166F" w:rsidRDefault="0062166F" w:rsidP="0014487A">
            <w:pPr>
              <w:spacing w:after="0" w:line="240" w:lineRule="auto"/>
              <w:rPr>
                <w:rFonts w:ascii="Calibri" w:hAnsi="Calibri" w:cs="Calibri"/>
              </w:rPr>
            </w:pPr>
          </w:p>
        </w:tc>
        <w:tc>
          <w:tcPr>
            <w:tcW w:w="2539" w:type="dxa"/>
            <w:gridSpan w:val="3"/>
            <w:vMerge/>
            <w:vAlign w:val="center"/>
            <w:hideMark/>
          </w:tcPr>
          <w:p w14:paraId="26342CF2" w14:textId="77777777" w:rsidR="0062166F" w:rsidRDefault="0062166F" w:rsidP="0014487A">
            <w:pPr>
              <w:spacing w:after="0" w:line="240" w:lineRule="auto"/>
              <w:rPr>
                <w:rFonts w:ascii="Calibri" w:hAnsi="Calibri" w:cs="Calibri"/>
              </w:rPr>
            </w:pPr>
          </w:p>
        </w:tc>
        <w:tc>
          <w:tcPr>
            <w:tcW w:w="700" w:type="dxa"/>
            <w:hideMark/>
          </w:tcPr>
          <w:p w14:paraId="3AAD1063" w14:textId="77777777" w:rsidR="0062166F" w:rsidRDefault="0062166F" w:rsidP="0014487A">
            <w:pPr>
              <w:spacing w:after="0" w:line="240" w:lineRule="auto"/>
            </w:pPr>
            <w:r>
              <w:t>No</w:t>
            </w:r>
          </w:p>
        </w:tc>
        <w:tc>
          <w:tcPr>
            <w:tcW w:w="1138" w:type="dxa"/>
            <w:tcMar>
              <w:top w:w="0" w:type="dxa"/>
              <w:left w:w="108" w:type="dxa"/>
              <w:bottom w:w="0" w:type="dxa"/>
              <w:right w:w="108" w:type="dxa"/>
            </w:tcMar>
            <w:hideMark/>
          </w:tcPr>
          <w:p w14:paraId="1C5A82F4" w14:textId="77777777" w:rsidR="0062166F" w:rsidRDefault="0062166F" w:rsidP="0014487A">
            <w:pPr>
              <w:spacing w:after="0" w:line="240" w:lineRule="auto"/>
            </w:pPr>
            <w:r>
              <w:rPr>
                <w:color w:val="000000"/>
              </w:rPr>
              <w:t>89 (45.4)</w:t>
            </w:r>
          </w:p>
        </w:tc>
        <w:tc>
          <w:tcPr>
            <w:tcW w:w="1487" w:type="dxa"/>
            <w:gridSpan w:val="3"/>
            <w:tcMar>
              <w:top w:w="0" w:type="dxa"/>
              <w:left w:w="108" w:type="dxa"/>
              <w:bottom w:w="0" w:type="dxa"/>
              <w:right w:w="108" w:type="dxa"/>
            </w:tcMar>
            <w:hideMark/>
          </w:tcPr>
          <w:p w14:paraId="575E8E13" w14:textId="77777777" w:rsidR="0062166F" w:rsidRDefault="0062166F" w:rsidP="0014487A">
            <w:pPr>
              <w:spacing w:after="0" w:line="240" w:lineRule="auto"/>
            </w:pPr>
            <w:r>
              <w:rPr>
                <w:color w:val="000000"/>
              </w:rPr>
              <w:t>107 (54.6)</w:t>
            </w:r>
          </w:p>
        </w:tc>
        <w:tc>
          <w:tcPr>
            <w:tcW w:w="1461" w:type="dxa"/>
            <w:gridSpan w:val="2"/>
            <w:tcMar>
              <w:top w:w="0" w:type="dxa"/>
              <w:left w:w="108" w:type="dxa"/>
              <w:bottom w:w="0" w:type="dxa"/>
              <w:right w:w="108" w:type="dxa"/>
            </w:tcMar>
            <w:hideMark/>
          </w:tcPr>
          <w:p w14:paraId="617D5B06" w14:textId="77777777" w:rsidR="0062166F" w:rsidRDefault="0062166F" w:rsidP="0014487A">
            <w:pPr>
              <w:spacing w:after="0" w:line="240" w:lineRule="auto"/>
            </w:pPr>
            <w:r>
              <w:rPr>
                <w:color w:val="000000"/>
              </w:rPr>
              <w:t>0.13</w:t>
            </w:r>
          </w:p>
        </w:tc>
      </w:tr>
      <w:tr w:rsidR="0062166F" w14:paraId="77CEDA95" w14:textId="77777777" w:rsidTr="00AB6CE5">
        <w:trPr>
          <w:trHeight w:val="304"/>
        </w:trPr>
        <w:tc>
          <w:tcPr>
            <w:tcW w:w="1699" w:type="dxa"/>
            <w:gridSpan w:val="2"/>
            <w:vMerge/>
            <w:vAlign w:val="center"/>
            <w:hideMark/>
          </w:tcPr>
          <w:p w14:paraId="76C5DD5F" w14:textId="77777777" w:rsidR="0062166F" w:rsidRDefault="0062166F" w:rsidP="0014487A">
            <w:pPr>
              <w:spacing w:after="0" w:line="240" w:lineRule="auto"/>
              <w:rPr>
                <w:rFonts w:ascii="Calibri" w:hAnsi="Calibri" w:cs="Calibri"/>
              </w:rPr>
            </w:pPr>
          </w:p>
        </w:tc>
        <w:tc>
          <w:tcPr>
            <w:tcW w:w="2539" w:type="dxa"/>
            <w:gridSpan w:val="3"/>
            <w:vMerge w:val="restart"/>
            <w:tcMar>
              <w:top w:w="0" w:type="dxa"/>
              <w:left w:w="108" w:type="dxa"/>
              <w:bottom w:w="0" w:type="dxa"/>
              <w:right w:w="108" w:type="dxa"/>
            </w:tcMar>
            <w:hideMark/>
          </w:tcPr>
          <w:p w14:paraId="1FCA88CA" w14:textId="77777777" w:rsidR="0062166F" w:rsidRDefault="0062166F" w:rsidP="0014487A">
            <w:pPr>
              <w:spacing w:after="0" w:line="240" w:lineRule="auto"/>
            </w:pPr>
            <w:r>
              <w:rPr>
                <w:color w:val="000000"/>
              </w:rPr>
              <w:t>Other</w:t>
            </w:r>
          </w:p>
        </w:tc>
        <w:tc>
          <w:tcPr>
            <w:tcW w:w="700" w:type="dxa"/>
            <w:hideMark/>
          </w:tcPr>
          <w:p w14:paraId="37EE69DA" w14:textId="77777777" w:rsidR="0062166F" w:rsidRDefault="0062166F" w:rsidP="0014487A">
            <w:pPr>
              <w:spacing w:after="0" w:line="240" w:lineRule="auto"/>
            </w:pPr>
            <w:r>
              <w:t>Yes</w:t>
            </w:r>
          </w:p>
        </w:tc>
        <w:tc>
          <w:tcPr>
            <w:tcW w:w="1138" w:type="dxa"/>
            <w:tcMar>
              <w:top w:w="0" w:type="dxa"/>
              <w:left w:w="108" w:type="dxa"/>
              <w:bottom w:w="0" w:type="dxa"/>
              <w:right w:w="108" w:type="dxa"/>
            </w:tcMar>
            <w:hideMark/>
          </w:tcPr>
          <w:p w14:paraId="505F9A13" w14:textId="77777777" w:rsidR="0062166F" w:rsidRDefault="0062166F" w:rsidP="0014487A">
            <w:pPr>
              <w:spacing w:after="0" w:line="240" w:lineRule="auto"/>
            </w:pPr>
            <w:r>
              <w:rPr>
                <w:color w:val="000000"/>
              </w:rPr>
              <w:t>38 (49.4)</w:t>
            </w:r>
          </w:p>
        </w:tc>
        <w:tc>
          <w:tcPr>
            <w:tcW w:w="1487" w:type="dxa"/>
            <w:gridSpan w:val="3"/>
            <w:tcMar>
              <w:top w:w="0" w:type="dxa"/>
              <w:left w:w="108" w:type="dxa"/>
              <w:bottom w:w="0" w:type="dxa"/>
              <w:right w:w="108" w:type="dxa"/>
            </w:tcMar>
            <w:hideMark/>
          </w:tcPr>
          <w:p w14:paraId="7EA6A87C" w14:textId="77777777" w:rsidR="0062166F" w:rsidRDefault="0062166F" w:rsidP="0014487A">
            <w:pPr>
              <w:spacing w:after="0" w:line="240" w:lineRule="auto"/>
            </w:pPr>
            <w:r>
              <w:rPr>
                <w:color w:val="000000"/>
              </w:rPr>
              <w:t>39 (50.6)</w:t>
            </w:r>
          </w:p>
        </w:tc>
        <w:tc>
          <w:tcPr>
            <w:tcW w:w="1461" w:type="dxa"/>
            <w:gridSpan w:val="2"/>
            <w:tcMar>
              <w:top w:w="0" w:type="dxa"/>
              <w:left w:w="108" w:type="dxa"/>
              <w:bottom w:w="0" w:type="dxa"/>
              <w:right w:w="108" w:type="dxa"/>
            </w:tcMar>
            <w:hideMark/>
          </w:tcPr>
          <w:p w14:paraId="5A9A983A" w14:textId="77777777" w:rsidR="0062166F" w:rsidRDefault="0062166F" w:rsidP="0014487A">
            <w:pPr>
              <w:spacing w:after="0" w:line="240" w:lineRule="auto"/>
            </w:pPr>
            <w:r>
              <w:rPr>
                <w:color w:val="000000"/>
              </w:rPr>
              <w:t> </w:t>
            </w:r>
          </w:p>
        </w:tc>
      </w:tr>
      <w:tr w:rsidR="0062166F" w14:paraId="79B20B08" w14:textId="77777777" w:rsidTr="00AB6CE5">
        <w:trPr>
          <w:trHeight w:val="304"/>
        </w:trPr>
        <w:tc>
          <w:tcPr>
            <w:tcW w:w="1699" w:type="dxa"/>
            <w:gridSpan w:val="2"/>
            <w:vMerge/>
            <w:vAlign w:val="center"/>
            <w:hideMark/>
          </w:tcPr>
          <w:p w14:paraId="55A48D73" w14:textId="77777777" w:rsidR="0062166F" w:rsidRDefault="0062166F" w:rsidP="0014487A">
            <w:pPr>
              <w:spacing w:after="0" w:line="240" w:lineRule="auto"/>
              <w:rPr>
                <w:rFonts w:ascii="Calibri" w:hAnsi="Calibri" w:cs="Calibri"/>
              </w:rPr>
            </w:pPr>
          </w:p>
        </w:tc>
        <w:tc>
          <w:tcPr>
            <w:tcW w:w="2539" w:type="dxa"/>
            <w:gridSpan w:val="3"/>
            <w:vMerge/>
            <w:vAlign w:val="center"/>
            <w:hideMark/>
          </w:tcPr>
          <w:p w14:paraId="24D3506B" w14:textId="77777777" w:rsidR="0062166F" w:rsidRDefault="0062166F" w:rsidP="0014487A">
            <w:pPr>
              <w:spacing w:after="0" w:line="240" w:lineRule="auto"/>
              <w:rPr>
                <w:rFonts w:ascii="Calibri" w:hAnsi="Calibri" w:cs="Calibri"/>
              </w:rPr>
            </w:pPr>
          </w:p>
        </w:tc>
        <w:tc>
          <w:tcPr>
            <w:tcW w:w="700" w:type="dxa"/>
            <w:hideMark/>
          </w:tcPr>
          <w:p w14:paraId="59C0D1F7" w14:textId="77777777" w:rsidR="0062166F" w:rsidRDefault="0062166F" w:rsidP="0014487A">
            <w:pPr>
              <w:spacing w:after="0" w:line="240" w:lineRule="auto"/>
            </w:pPr>
            <w:r>
              <w:t>No</w:t>
            </w:r>
          </w:p>
        </w:tc>
        <w:tc>
          <w:tcPr>
            <w:tcW w:w="1138" w:type="dxa"/>
            <w:tcMar>
              <w:top w:w="0" w:type="dxa"/>
              <w:left w:w="108" w:type="dxa"/>
              <w:bottom w:w="0" w:type="dxa"/>
              <w:right w:w="108" w:type="dxa"/>
            </w:tcMar>
            <w:hideMark/>
          </w:tcPr>
          <w:p w14:paraId="5543DA4E" w14:textId="77777777" w:rsidR="0062166F" w:rsidRDefault="0062166F" w:rsidP="0014487A">
            <w:pPr>
              <w:spacing w:after="0" w:line="240" w:lineRule="auto"/>
            </w:pPr>
            <w:r>
              <w:rPr>
                <w:color w:val="000000"/>
              </w:rPr>
              <w:t>75 (46.9)</w:t>
            </w:r>
          </w:p>
        </w:tc>
        <w:tc>
          <w:tcPr>
            <w:tcW w:w="1487" w:type="dxa"/>
            <w:gridSpan w:val="3"/>
            <w:tcMar>
              <w:top w:w="0" w:type="dxa"/>
              <w:left w:w="108" w:type="dxa"/>
              <w:bottom w:w="0" w:type="dxa"/>
              <w:right w:w="108" w:type="dxa"/>
            </w:tcMar>
            <w:hideMark/>
          </w:tcPr>
          <w:p w14:paraId="271AB98E" w14:textId="77777777" w:rsidR="0062166F" w:rsidRDefault="0062166F" w:rsidP="0014487A">
            <w:pPr>
              <w:spacing w:after="0" w:line="240" w:lineRule="auto"/>
            </w:pPr>
            <w:r>
              <w:rPr>
                <w:color w:val="000000"/>
              </w:rPr>
              <w:t>85 (53.1)</w:t>
            </w:r>
          </w:p>
        </w:tc>
        <w:tc>
          <w:tcPr>
            <w:tcW w:w="1461" w:type="dxa"/>
            <w:gridSpan w:val="2"/>
            <w:tcMar>
              <w:top w:w="0" w:type="dxa"/>
              <w:left w:w="108" w:type="dxa"/>
              <w:bottom w:w="0" w:type="dxa"/>
              <w:right w:w="108" w:type="dxa"/>
            </w:tcMar>
            <w:hideMark/>
          </w:tcPr>
          <w:p w14:paraId="474D408C" w14:textId="77777777" w:rsidR="0062166F" w:rsidRDefault="0062166F" w:rsidP="0014487A">
            <w:pPr>
              <w:spacing w:after="0" w:line="240" w:lineRule="auto"/>
            </w:pPr>
            <w:r>
              <w:rPr>
                <w:color w:val="000000"/>
              </w:rPr>
              <w:t>0.72</w:t>
            </w:r>
          </w:p>
        </w:tc>
      </w:tr>
      <w:tr w:rsidR="0062166F" w14:paraId="20EAF0D0" w14:textId="77777777" w:rsidTr="00AB6CE5">
        <w:trPr>
          <w:trHeight w:val="413"/>
        </w:trPr>
        <w:tc>
          <w:tcPr>
            <w:tcW w:w="2264" w:type="dxa"/>
            <w:gridSpan w:val="3"/>
            <w:vAlign w:val="center"/>
            <w:hideMark/>
          </w:tcPr>
          <w:p w14:paraId="3E5E1962" w14:textId="77777777" w:rsidR="0062166F" w:rsidRDefault="0062166F" w:rsidP="0014487A">
            <w:pPr>
              <w:spacing w:after="0" w:line="240" w:lineRule="auto"/>
              <w:rPr>
                <w:rFonts w:ascii="Calibri" w:hAnsi="Calibri" w:cs="Calibri"/>
              </w:rPr>
            </w:pPr>
          </w:p>
        </w:tc>
        <w:tc>
          <w:tcPr>
            <w:tcW w:w="6760" w:type="dxa"/>
            <w:gridSpan w:val="9"/>
            <w:tcMar>
              <w:top w:w="0" w:type="dxa"/>
              <w:left w:w="108" w:type="dxa"/>
              <w:bottom w:w="0" w:type="dxa"/>
              <w:right w:w="108" w:type="dxa"/>
            </w:tcMar>
            <w:hideMark/>
          </w:tcPr>
          <w:p w14:paraId="3B009899" w14:textId="77777777" w:rsidR="0062166F" w:rsidRDefault="0062166F" w:rsidP="0014487A">
            <w:pPr>
              <w:spacing w:after="0" w:line="240" w:lineRule="auto"/>
            </w:pPr>
            <w:r>
              <w:rPr>
                <w:color w:val="000000"/>
              </w:rPr>
              <w:t> </w:t>
            </w:r>
          </w:p>
        </w:tc>
      </w:tr>
      <w:tr w:rsidR="0062166F" w14:paraId="745A6BFF" w14:textId="77777777" w:rsidTr="00AB6CE5">
        <w:trPr>
          <w:trHeight w:val="304"/>
        </w:trPr>
        <w:tc>
          <w:tcPr>
            <w:tcW w:w="1558" w:type="dxa"/>
            <w:vMerge w:val="restart"/>
            <w:hideMark/>
          </w:tcPr>
          <w:p w14:paraId="70251D1F" w14:textId="23C9B988" w:rsidR="0062166F" w:rsidRDefault="00853400" w:rsidP="0014487A">
            <w:pPr>
              <w:spacing w:after="0" w:line="240" w:lineRule="auto"/>
            </w:pPr>
            <w:r>
              <w:rPr>
                <w:b/>
                <w:bCs/>
                <w:color w:val="000000"/>
              </w:rPr>
              <w:t xml:space="preserve">Involvement in </w:t>
            </w:r>
            <w:r w:rsidR="00B519A0">
              <w:rPr>
                <w:b/>
                <w:bCs/>
                <w:color w:val="000000"/>
              </w:rPr>
              <w:t>organised</w:t>
            </w:r>
            <w:r>
              <w:rPr>
                <w:b/>
                <w:bCs/>
                <w:color w:val="000000"/>
              </w:rPr>
              <w:t xml:space="preserve"> activities/ groups</w:t>
            </w:r>
          </w:p>
        </w:tc>
        <w:tc>
          <w:tcPr>
            <w:tcW w:w="2680" w:type="dxa"/>
            <w:gridSpan w:val="4"/>
            <w:vMerge w:val="restart"/>
            <w:tcMar>
              <w:top w:w="0" w:type="dxa"/>
              <w:left w:w="108" w:type="dxa"/>
              <w:bottom w:w="0" w:type="dxa"/>
              <w:right w:w="108" w:type="dxa"/>
            </w:tcMar>
            <w:hideMark/>
          </w:tcPr>
          <w:p w14:paraId="5ADB2BFD" w14:textId="77777777" w:rsidR="0062166F" w:rsidRDefault="0062166F" w:rsidP="0014487A">
            <w:pPr>
              <w:spacing w:after="0" w:line="240" w:lineRule="auto"/>
            </w:pPr>
            <w:r>
              <w:rPr>
                <w:color w:val="000000"/>
              </w:rPr>
              <w:t>None</w:t>
            </w:r>
          </w:p>
        </w:tc>
        <w:tc>
          <w:tcPr>
            <w:tcW w:w="700" w:type="dxa"/>
            <w:hideMark/>
          </w:tcPr>
          <w:p w14:paraId="25338152" w14:textId="77777777" w:rsidR="0062166F" w:rsidRDefault="0062166F" w:rsidP="0014487A">
            <w:pPr>
              <w:spacing w:after="0" w:line="240" w:lineRule="auto"/>
            </w:pPr>
            <w:r>
              <w:t>Yes</w:t>
            </w:r>
          </w:p>
        </w:tc>
        <w:tc>
          <w:tcPr>
            <w:tcW w:w="1138" w:type="dxa"/>
            <w:tcMar>
              <w:top w:w="0" w:type="dxa"/>
              <w:left w:w="108" w:type="dxa"/>
              <w:bottom w:w="0" w:type="dxa"/>
              <w:right w:w="108" w:type="dxa"/>
            </w:tcMar>
            <w:hideMark/>
          </w:tcPr>
          <w:p w14:paraId="43F4FCA8" w14:textId="77777777" w:rsidR="0062166F" w:rsidRDefault="0062166F" w:rsidP="0014487A">
            <w:pPr>
              <w:spacing w:after="0" w:line="240" w:lineRule="auto"/>
            </w:pPr>
            <w:r>
              <w:rPr>
                <w:color w:val="000000"/>
              </w:rPr>
              <w:t>41 (35.0)</w:t>
            </w:r>
          </w:p>
        </w:tc>
        <w:tc>
          <w:tcPr>
            <w:tcW w:w="1487" w:type="dxa"/>
            <w:gridSpan w:val="3"/>
            <w:tcMar>
              <w:top w:w="0" w:type="dxa"/>
              <w:left w:w="108" w:type="dxa"/>
              <w:bottom w:w="0" w:type="dxa"/>
              <w:right w:w="108" w:type="dxa"/>
            </w:tcMar>
            <w:hideMark/>
          </w:tcPr>
          <w:p w14:paraId="288D9904" w14:textId="77777777" w:rsidR="0062166F" w:rsidRDefault="0062166F" w:rsidP="0014487A">
            <w:pPr>
              <w:spacing w:after="0" w:line="240" w:lineRule="auto"/>
            </w:pPr>
            <w:r>
              <w:rPr>
                <w:color w:val="000000"/>
              </w:rPr>
              <w:t>76 (65.0)</w:t>
            </w:r>
          </w:p>
        </w:tc>
        <w:tc>
          <w:tcPr>
            <w:tcW w:w="1461" w:type="dxa"/>
            <w:gridSpan w:val="2"/>
            <w:tcMar>
              <w:top w:w="0" w:type="dxa"/>
              <w:left w:w="108" w:type="dxa"/>
              <w:bottom w:w="0" w:type="dxa"/>
              <w:right w:w="108" w:type="dxa"/>
            </w:tcMar>
            <w:hideMark/>
          </w:tcPr>
          <w:p w14:paraId="5B33FC14" w14:textId="77777777" w:rsidR="0062166F" w:rsidRDefault="0062166F" w:rsidP="0014487A">
            <w:pPr>
              <w:spacing w:after="0" w:line="240" w:lineRule="auto"/>
            </w:pPr>
            <w:r>
              <w:rPr>
                <w:color w:val="000000"/>
              </w:rPr>
              <w:t> </w:t>
            </w:r>
          </w:p>
        </w:tc>
      </w:tr>
      <w:tr w:rsidR="0062166F" w14:paraId="357C785C" w14:textId="77777777" w:rsidTr="00AB6CE5">
        <w:trPr>
          <w:trHeight w:val="304"/>
        </w:trPr>
        <w:tc>
          <w:tcPr>
            <w:tcW w:w="1558" w:type="dxa"/>
            <w:vMerge/>
            <w:vAlign w:val="center"/>
            <w:hideMark/>
          </w:tcPr>
          <w:p w14:paraId="4BEE0295" w14:textId="77777777" w:rsidR="0062166F" w:rsidRDefault="0062166F" w:rsidP="0014487A">
            <w:pPr>
              <w:spacing w:after="0" w:line="240" w:lineRule="auto"/>
              <w:rPr>
                <w:rFonts w:ascii="Calibri" w:hAnsi="Calibri" w:cs="Calibri"/>
              </w:rPr>
            </w:pPr>
          </w:p>
        </w:tc>
        <w:tc>
          <w:tcPr>
            <w:tcW w:w="2680" w:type="dxa"/>
            <w:gridSpan w:val="4"/>
            <w:vMerge/>
            <w:vAlign w:val="center"/>
            <w:hideMark/>
          </w:tcPr>
          <w:p w14:paraId="04E5EC2B" w14:textId="77777777" w:rsidR="0062166F" w:rsidRDefault="0062166F" w:rsidP="0014487A">
            <w:pPr>
              <w:spacing w:after="0" w:line="240" w:lineRule="auto"/>
              <w:rPr>
                <w:rFonts w:ascii="Calibri" w:hAnsi="Calibri" w:cs="Calibri"/>
              </w:rPr>
            </w:pPr>
          </w:p>
        </w:tc>
        <w:tc>
          <w:tcPr>
            <w:tcW w:w="700" w:type="dxa"/>
            <w:hideMark/>
          </w:tcPr>
          <w:p w14:paraId="03A1DF87" w14:textId="77777777" w:rsidR="0062166F" w:rsidRDefault="0062166F" w:rsidP="0014487A">
            <w:pPr>
              <w:spacing w:after="0" w:line="240" w:lineRule="auto"/>
            </w:pPr>
            <w:r>
              <w:t>No</w:t>
            </w:r>
          </w:p>
        </w:tc>
        <w:tc>
          <w:tcPr>
            <w:tcW w:w="1138" w:type="dxa"/>
            <w:tcMar>
              <w:top w:w="0" w:type="dxa"/>
              <w:left w:w="108" w:type="dxa"/>
              <w:bottom w:w="0" w:type="dxa"/>
              <w:right w:w="108" w:type="dxa"/>
            </w:tcMar>
            <w:hideMark/>
          </w:tcPr>
          <w:p w14:paraId="7408F078" w14:textId="77777777" w:rsidR="0062166F" w:rsidRDefault="0062166F" w:rsidP="0014487A">
            <w:pPr>
              <w:spacing w:after="0" w:line="240" w:lineRule="auto"/>
            </w:pPr>
            <w:r>
              <w:rPr>
                <w:color w:val="000000"/>
              </w:rPr>
              <w:t>68 (61.3)</w:t>
            </w:r>
          </w:p>
        </w:tc>
        <w:tc>
          <w:tcPr>
            <w:tcW w:w="1487" w:type="dxa"/>
            <w:gridSpan w:val="3"/>
            <w:tcMar>
              <w:top w:w="0" w:type="dxa"/>
              <w:left w:w="108" w:type="dxa"/>
              <w:bottom w:w="0" w:type="dxa"/>
              <w:right w:w="108" w:type="dxa"/>
            </w:tcMar>
            <w:hideMark/>
          </w:tcPr>
          <w:p w14:paraId="15FE0ECD" w14:textId="77777777" w:rsidR="0062166F" w:rsidRDefault="0062166F" w:rsidP="0014487A">
            <w:pPr>
              <w:spacing w:after="0" w:line="240" w:lineRule="auto"/>
            </w:pPr>
            <w:r>
              <w:rPr>
                <w:color w:val="000000"/>
              </w:rPr>
              <w:t>43 (38.7)</w:t>
            </w:r>
          </w:p>
        </w:tc>
        <w:tc>
          <w:tcPr>
            <w:tcW w:w="1461" w:type="dxa"/>
            <w:gridSpan w:val="2"/>
            <w:tcMar>
              <w:top w:w="0" w:type="dxa"/>
              <w:left w:w="108" w:type="dxa"/>
              <w:bottom w:w="0" w:type="dxa"/>
              <w:right w:w="108" w:type="dxa"/>
            </w:tcMar>
            <w:hideMark/>
          </w:tcPr>
          <w:p w14:paraId="4E8A94D4" w14:textId="77777777" w:rsidR="0062166F" w:rsidRDefault="0062166F" w:rsidP="0014487A">
            <w:pPr>
              <w:spacing w:after="0" w:line="240" w:lineRule="auto"/>
            </w:pPr>
            <w:r>
              <w:rPr>
                <w:color w:val="000000"/>
              </w:rPr>
              <w:t>&lt;0.001*</w:t>
            </w:r>
          </w:p>
        </w:tc>
      </w:tr>
      <w:tr w:rsidR="0062166F" w14:paraId="29835371" w14:textId="77777777" w:rsidTr="00AB6CE5">
        <w:trPr>
          <w:trHeight w:val="304"/>
        </w:trPr>
        <w:tc>
          <w:tcPr>
            <w:tcW w:w="1558" w:type="dxa"/>
            <w:vMerge/>
            <w:vAlign w:val="center"/>
            <w:hideMark/>
          </w:tcPr>
          <w:p w14:paraId="0322381E" w14:textId="77777777" w:rsidR="0062166F" w:rsidRDefault="0062166F" w:rsidP="0014487A">
            <w:pPr>
              <w:spacing w:after="0" w:line="240" w:lineRule="auto"/>
              <w:rPr>
                <w:rFonts w:ascii="Calibri" w:hAnsi="Calibri" w:cs="Calibri"/>
              </w:rPr>
            </w:pPr>
          </w:p>
        </w:tc>
        <w:tc>
          <w:tcPr>
            <w:tcW w:w="2680" w:type="dxa"/>
            <w:gridSpan w:val="4"/>
            <w:vMerge w:val="restart"/>
            <w:tcMar>
              <w:top w:w="0" w:type="dxa"/>
              <w:left w:w="108" w:type="dxa"/>
              <w:bottom w:w="0" w:type="dxa"/>
              <w:right w:w="108" w:type="dxa"/>
            </w:tcMar>
            <w:hideMark/>
          </w:tcPr>
          <w:p w14:paraId="52CF9071" w14:textId="77777777" w:rsidR="0062166F" w:rsidRDefault="0062166F" w:rsidP="0014487A">
            <w:pPr>
              <w:spacing w:after="0" w:line="240" w:lineRule="auto"/>
            </w:pPr>
            <w:r>
              <w:rPr>
                <w:color w:val="000000"/>
              </w:rPr>
              <w:t>Dementia specific activities</w:t>
            </w:r>
          </w:p>
        </w:tc>
        <w:tc>
          <w:tcPr>
            <w:tcW w:w="700" w:type="dxa"/>
            <w:hideMark/>
          </w:tcPr>
          <w:p w14:paraId="7FE52C12" w14:textId="77777777" w:rsidR="0062166F" w:rsidRDefault="0062166F" w:rsidP="0014487A">
            <w:pPr>
              <w:spacing w:after="0" w:line="240" w:lineRule="auto"/>
            </w:pPr>
            <w:r>
              <w:t>Yes</w:t>
            </w:r>
          </w:p>
        </w:tc>
        <w:tc>
          <w:tcPr>
            <w:tcW w:w="1138" w:type="dxa"/>
            <w:tcMar>
              <w:top w:w="0" w:type="dxa"/>
              <w:left w:w="108" w:type="dxa"/>
              <w:bottom w:w="0" w:type="dxa"/>
              <w:right w:w="108" w:type="dxa"/>
            </w:tcMar>
            <w:hideMark/>
          </w:tcPr>
          <w:p w14:paraId="15D8AA66" w14:textId="77777777" w:rsidR="0062166F" w:rsidRDefault="0062166F" w:rsidP="0014487A">
            <w:pPr>
              <w:spacing w:after="0" w:line="240" w:lineRule="auto"/>
            </w:pPr>
            <w:r>
              <w:rPr>
                <w:color w:val="000000"/>
              </w:rPr>
              <w:t>47 (72.3)</w:t>
            </w:r>
          </w:p>
        </w:tc>
        <w:tc>
          <w:tcPr>
            <w:tcW w:w="1487" w:type="dxa"/>
            <w:gridSpan w:val="3"/>
            <w:tcMar>
              <w:top w:w="0" w:type="dxa"/>
              <w:left w:w="108" w:type="dxa"/>
              <w:bottom w:w="0" w:type="dxa"/>
              <w:right w:w="108" w:type="dxa"/>
            </w:tcMar>
            <w:hideMark/>
          </w:tcPr>
          <w:p w14:paraId="340DC846" w14:textId="77777777" w:rsidR="0062166F" w:rsidRDefault="0062166F" w:rsidP="0014487A">
            <w:pPr>
              <w:spacing w:after="0" w:line="240" w:lineRule="auto"/>
            </w:pPr>
            <w:r>
              <w:rPr>
                <w:color w:val="000000"/>
              </w:rPr>
              <w:t>18 (27.7)</w:t>
            </w:r>
          </w:p>
        </w:tc>
        <w:tc>
          <w:tcPr>
            <w:tcW w:w="1461" w:type="dxa"/>
            <w:gridSpan w:val="2"/>
            <w:tcMar>
              <w:top w:w="0" w:type="dxa"/>
              <w:left w:w="108" w:type="dxa"/>
              <w:bottom w:w="0" w:type="dxa"/>
              <w:right w:w="108" w:type="dxa"/>
            </w:tcMar>
            <w:hideMark/>
          </w:tcPr>
          <w:p w14:paraId="0FC8E845" w14:textId="77777777" w:rsidR="0062166F" w:rsidRDefault="0062166F" w:rsidP="0014487A">
            <w:pPr>
              <w:spacing w:after="0" w:line="240" w:lineRule="auto"/>
            </w:pPr>
            <w:r>
              <w:rPr>
                <w:color w:val="000000"/>
              </w:rPr>
              <w:t> </w:t>
            </w:r>
          </w:p>
        </w:tc>
      </w:tr>
      <w:tr w:rsidR="0062166F" w14:paraId="43B15CC7" w14:textId="77777777" w:rsidTr="00AB6CE5">
        <w:trPr>
          <w:trHeight w:val="304"/>
        </w:trPr>
        <w:tc>
          <w:tcPr>
            <w:tcW w:w="1558" w:type="dxa"/>
            <w:vMerge/>
            <w:vAlign w:val="center"/>
            <w:hideMark/>
          </w:tcPr>
          <w:p w14:paraId="2E24EE9E" w14:textId="77777777" w:rsidR="0062166F" w:rsidRDefault="0062166F" w:rsidP="0014487A">
            <w:pPr>
              <w:spacing w:after="0" w:line="240" w:lineRule="auto"/>
              <w:rPr>
                <w:rFonts w:ascii="Calibri" w:hAnsi="Calibri" w:cs="Calibri"/>
              </w:rPr>
            </w:pPr>
          </w:p>
        </w:tc>
        <w:tc>
          <w:tcPr>
            <w:tcW w:w="2680" w:type="dxa"/>
            <w:gridSpan w:val="4"/>
            <w:vMerge/>
            <w:vAlign w:val="center"/>
            <w:hideMark/>
          </w:tcPr>
          <w:p w14:paraId="59E2F1B2" w14:textId="77777777" w:rsidR="0062166F" w:rsidRDefault="0062166F" w:rsidP="0014487A">
            <w:pPr>
              <w:spacing w:after="0" w:line="240" w:lineRule="auto"/>
              <w:rPr>
                <w:rFonts w:ascii="Calibri" w:hAnsi="Calibri" w:cs="Calibri"/>
              </w:rPr>
            </w:pPr>
          </w:p>
        </w:tc>
        <w:tc>
          <w:tcPr>
            <w:tcW w:w="700" w:type="dxa"/>
            <w:hideMark/>
          </w:tcPr>
          <w:p w14:paraId="725F32BF" w14:textId="77777777" w:rsidR="0062166F" w:rsidRDefault="0062166F" w:rsidP="0014487A">
            <w:pPr>
              <w:spacing w:after="0" w:line="240" w:lineRule="auto"/>
            </w:pPr>
            <w:r>
              <w:t>No</w:t>
            </w:r>
          </w:p>
        </w:tc>
        <w:tc>
          <w:tcPr>
            <w:tcW w:w="1138" w:type="dxa"/>
            <w:tcMar>
              <w:top w:w="0" w:type="dxa"/>
              <w:left w:w="108" w:type="dxa"/>
              <w:bottom w:w="0" w:type="dxa"/>
              <w:right w:w="108" w:type="dxa"/>
            </w:tcMar>
            <w:hideMark/>
          </w:tcPr>
          <w:p w14:paraId="492AB79B" w14:textId="77777777" w:rsidR="0062166F" w:rsidRDefault="0062166F" w:rsidP="0014487A">
            <w:pPr>
              <w:spacing w:after="0" w:line="240" w:lineRule="auto"/>
            </w:pPr>
            <w:r>
              <w:rPr>
                <w:color w:val="000000"/>
              </w:rPr>
              <w:t>62 (38.3)</w:t>
            </w:r>
          </w:p>
        </w:tc>
        <w:tc>
          <w:tcPr>
            <w:tcW w:w="1487" w:type="dxa"/>
            <w:gridSpan w:val="3"/>
            <w:tcMar>
              <w:top w:w="0" w:type="dxa"/>
              <w:left w:w="108" w:type="dxa"/>
              <w:bottom w:w="0" w:type="dxa"/>
              <w:right w:w="108" w:type="dxa"/>
            </w:tcMar>
            <w:hideMark/>
          </w:tcPr>
          <w:p w14:paraId="06D296A5" w14:textId="77777777" w:rsidR="0062166F" w:rsidRDefault="0062166F" w:rsidP="0014487A">
            <w:pPr>
              <w:spacing w:after="0" w:line="240" w:lineRule="auto"/>
            </w:pPr>
            <w:r>
              <w:rPr>
                <w:color w:val="000000"/>
              </w:rPr>
              <w:t>100 (61.7)</w:t>
            </w:r>
          </w:p>
        </w:tc>
        <w:tc>
          <w:tcPr>
            <w:tcW w:w="1461" w:type="dxa"/>
            <w:gridSpan w:val="2"/>
            <w:tcMar>
              <w:top w:w="0" w:type="dxa"/>
              <w:left w:w="108" w:type="dxa"/>
              <w:bottom w:w="0" w:type="dxa"/>
              <w:right w:w="108" w:type="dxa"/>
            </w:tcMar>
            <w:hideMark/>
          </w:tcPr>
          <w:p w14:paraId="57E9E98B" w14:textId="77777777" w:rsidR="0062166F" w:rsidRDefault="0062166F" w:rsidP="0014487A">
            <w:pPr>
              <w:spacing w:after="0" w:line="240" w:lineRule="auto"/>
            </w:pPr>
            <w:r>
              <w:rPr>
                <w:color w:val="000000"/>
              </w:rPr>
              <w:t>&lt;0.001*</w:t>
            </w:r>
          </w:p>
        </w:tc>
      </w:tr>
      <w:tr w:rsidR="0062166F" w14:paraId="02EAA9C7" w14:textId="77777777" w:rsidTr="00AB6CE5">
        <w:trPr>
          <w:trHeight w:val="304"/>
        </w:trPr>
        <w:tc>
          <w:tcPr>
            <w:tcW w:w="1558" w:type="dxa"/>
            <w:vMerge/>
            <w:vAlign w:val="center"/>
            <w:hideMark/>
          </w:tcPr>
          <w:p w14:paraId="06410B9F" w14:textId="77777777" w:rsidR="0062166F" w:rsidRDefault="0062166F" w:rsidP="0014487A">
            <w:pPr>
              <w:spacing w:after="0" w:line="240" w:lineRule="auto"/>
              <w:rPr>
                <w:rFonts w:ascii="Calibri" w:hAnsi="Calibri" w:cs="Calibri"/>
              </w:rPr>
            </w:pPr>
          </w:p>
        </w:tc>
        <w:tc>
          <w:tcPr>
            <w:tcW w:w="2680" w:type="dxa"/>
            <w:gridSpan w:val="4"/>
            <w:vMerge w:val="restart"/>
            <w:tcMar>
              <w:top w:w="0" w:type="dxa"/>
              <w:left w:w="108" w:type="dxa"/>
              <w:bottom w:w="0" w:type="dxa"/>
              <w:right w:w="108" w:type="dxa"/>
            </w:tcMar>
            <w:hideMark/>
          </w:tcPr>
          <w:p w14:paraId="086797A0" w14:textId="77777777" w:rsidR="0062166F" w:rsidRDefault="0062166F" w:rsidP="0014487A">
            <w:pPr>
              <w:spacing w:after="0" w:line="240" w:lineRule="auto"/>
            </w:pPr>
            <w:r>
              <w:rPr>
                <w:color w:val="000000"/>
              </w:rPr>
              <w:t>Dementia support group</w:t>
            </w:r>
          </w:p>
        </w:tc>
        <w:tc>
          <w:tcPr>
            <w:tcW w:w="700" w:type="dxa"/>
            <w:hideMark/>
          </w:tcPr>
          <w:p w14:paraId="093085D5" w14:textId="77777777" w:rsidR="0062166F" w:rsidRDefault="0062166F" w:rsidP="0014487A">
            <w:pPr>
              <w:spacing w:after="0" w:line="240" w:lineRule="auto"/>
            </w:pPr>
            <w:r>
              <w:t>Yes</w:t>
            </w:r>
          </w:p>
        </w:tc>
        <w:tc>
          <w:tcPr>
            <w:tcW w:w="1138" w:type="dxa"/>
            <w:tcMar>
              <w:top w:w="0" w:type="dxa"/>
              <w:left w:w="108" w:type="dxa"/>
              <w:bottom w:w="0" w:type="dxa"/>
              <w:right w:w="108" w:type="dxa"/>
            </w:tcMar>
            <w:hideMark/>
          </w:tcPr>
          <w:p w14:paraId="258AF267" w14:textId="77777777" w:rsidR="0062166F" w:rsidRDefault="0062166F" w:rsidP="0014487A">
            <w:pPr>
              <w:spacing w:after="0" w:line="240" w:lineRule="auto"/>
            </w:pPr>
            <w:r>
              <w:rPr>
                <w:color w:val="000000"/>
              </w:rPr>
              <w:t>19 (63.3)</w:t>
            </w:r>
          </w:p>
        </w:tc>
        <w:tc>
          <w:tcPr>
            <w:tcW w:w="1487" w:type="dxa"/>
            <w:gridSpan w:val="3"/>
            <w:tcMar>
              <w:top w:w="0" w:type="dxa"/>
              <w:left w:w="108" w:type="dxa"/>
              <w:bottom w:w="0" w:type="dxa"/>
              <w:right w:w="108" w:type="dxa"/>
            </w:tcMar>
            <w:hideMark/>
          </w:tcPr>
          <w:p w14:paraId="5E8231D5" w14:textId="77777777" w:rsidR="0062166F" w:rsidRDefault="0062166F" w:rsidP="0014487A">
            <w:pPr>
              <w:spacing w:after="0" w:line="240" w:lineRule="auto"/>
            </w:pPr>
            <w:r>
              <w:rPr>
                <w:color w:val="000000"/>
              </w:rPr>
              <w:t>11 (36.7)</w:t>
            </w:r>
          </w:p>
        </w:tc>
        <w:tc>
          <w:tcPr>
            <w:tcW w:w="1461" w:type="dxa"/>
            <w:gridSpan w:val="2"/>
            <w:tcMar>
              <w:top w:w="0" w:type="dxa"/>
              <w:left w:w="108" w:type="dxa"/>
              <w:bottom w:w="0" w:type="dxa"/>
              <w:right w:w="108" w:type="dxa"/>
            </w:tcMar>
            <w:hideMark/>
          </w:tcPr>
          <w:p w14:paraId="43BE9F1B" w14:textId="77777777" w:rsidR="0062166F" w:rsidRDefault="0062166F" w:rsidP="0014487A">
            <w:pPr>
              <w:spacing w:after="0" w:line="240" w:lineRule="auto"/>
            </w:pPr>
            <w:r>
              <w:rPr>
                <w:color w:val="000000"/>
              </w:rPr>
              <w:t> </w:t>
            </w:r>
          </w:p>
        </w:tc>
      </w:tr>
      <w:tr w:rsidR="0062166F" w14:paraId="49A97C85" w14:textId="77777777" w:rsidTr="00AB6CE5">
        <w:trPr>
          <w:trHeight w:val="304"/>
        </w:trPr>
        <w:tc>
          <w:tcPr>
            <w:tcW w:w="1558" w:type="dxa"/>
            <w:vMerge/>
            <w:vAlign w:val="center"/>
            <w:hideMark/>
          </w:tcPr>
          <w:p w14:paraId="7F7FD808" w14:textId="77777777" w:rsidR="0062166F" w:rsidRDefault="0062166F" w:rsidP="0014487A">
            <w:pPr>
              <w:spacing w:after="0" w:line="240" w:lineRule="auto"/>
              <w:rPr>
                <w:rFonts w:ascii="Calibri" w:hAnsi="Calibri" w:cs="Calibri"/>
              </w:rPr>
            </w:pPr>
          </w:p>
        </w:tc>
        <w:tc>
          <w:tcPr>
            <w:tcW w:w="2680" w:type="dxa"/>
            <w:gridSpan w:val="4"/>
            <w:vMerge/>
            <w:vAlign w:val="center"/>
            <w:hideMark/>
          </w:tcPr>
          <w:p w14:paraId="668FB992" w14:textId="77777777" w:rsidR="0062166F" w:rsidRDefault="0062166F" w:rsidP="0014487A">
            <w:pPr>
              <w:spacing w:after="0" w:line="240" w:lineRule="auto"/>
              <w:rPr>
                <w:rFonts w:ascii="Calibri" w:hAnsi="Calibri" w:cs="Calibri"/>
              </w:rPr>
            </w:pPr>
          </w:p>
        </w:tc>
        <w:tc>
          <w:tcPr>
            <w:tcW w:w="700" w:type="dxa"/>
            <w:hideMark/>
          </w:tcPr>
          <w:p w14:paraId="32CF00F6" w14:textId="77777777" w:rsidR="0062166F" w:rsidRDefault="0062166F" w:rsidP="0014487A">
            <w:pPr>
              <w:spacing w:after="0" w:line="240" w:lineRule="auto"/>
            </w:pPr>
            <w:r>
              <w:t>No</w:t>
            </w:r>
          </w:p>
        </w:tc>
        <w:tc>
          <w:tcPr>
            <w:tcW w:w="1138" w:type="dxa"/>
            <w:tcMar>
              <w:top w:w="0" w:type="dxa"/>
              <w:left w:w="108" w:type="dxa"/>
              <w:bottom w:w="0" w:type="dxa"/>
              <w:right w:w="108" w:type="dxa"/>
            </w:tcMar>
            <w:hideMark/>
          </w:tcPr>
          <w:p w14:paraId="4A64BEEC" w14:textId="77777777" w:rsidR="0062166F" w:rsidRDefault="0062166F" w:rsidP="0014487A">
            <w:pPr>
              <w:spacing w:after="0" w:line="240" w:lineRule="auto"/>
            </w:pPr>
            <w:r>
              <w:rPr>
                <w:color w:val="000000"/>
              </w:rPr>
              <w:t>90 (45.7)</w:t>
            </w:r>
          </w:p>
        </w:tc>
        <w:tc>
          <w:tcPr>
            <w:tcW w:w="1487" w:type="dxa"/>
            <w:gridSpan w:val="3"/>
            <w:tcMar>
              <w:top w:w="0" w:type="dxa"/>
              <w:left w:w="108" w:type="dxa"/>
              <w:bottom w:w="0" w:type="dxa"/>
              <w:right w:w="108" w:type="dxa"/>
            </w:tcMar>
            <w:hideMark/>
          </w:tcPr>
          <w:p w14:paraId="15FD509C" w14:textId="77777777" w:rsidR="0062166F" w:rsidRDefault="0062166F" w:rsidP="0014487A">
            <w:pPr>
              <w:spacing w:after="0" w:line="240" w:lineRule="auto"/>
            </w:pPr>
            <w:r>
              <w:rPr>
                <w:color w:val="000000"/>
              </w:rPr>
              <w:t>107 (54.3)</w:t>
            </w:r>
          </w:p>
        </w:tc>
        <w:tc>
          <w:tcPr>
            <w:tcW w:w="1461" w:type="dxa"/>
            <w:gridSpan w:val="2"/>
            <w:tcMar>
              <w:top w:w="0" w:type="dxa"/>
              <w:left w:w="108" w:type="dxa"/>
              <w:bottom w:w="0" w:type="dxa"/>
              <w:right w:w="108" w:type="dxa"/>
            </w:tcMar>
            <w:hideMark/>
          </w:tcPr>
          <w:p w14:paraId="320A213A" w14:textId="77777777" w:rsidR="0062166F" w:rsidRDefault="0062166F" w:rsidP="0014487A">
            <w:pPr>
              <w:spacing w:after="0" w:line="240" w:lineRule="auto"/>
            </w:pPr>
            <w:r>
              <w:rPr>
                <w:color w:val="000000"/>
              </w:rPr>
              <w:t>0.07</w:t>
            </w:r>
          </w:p>
        </w:tc>
      </w:tr>
      <w:tr w:rsidR="0062166F" w14:paraId="69FA8E35" w14:textId="77777777" w:rsidTr="00AB6CE5">
        <w:trPr>
          <w:trHeight w:val="50"/>
        </w:trPr>
        <w:tc>
          <w:tcPr>
            <w:tcW w:w="1558" w:type="dxa"/>
            <w:vMerge/>
            <w:vAlign w:val="center"/>
            <w:hideMark/>
          </w:tcPr>
          <w:p w14:paraId="061ADAFA" w14:textId="77777777" w:rsidR="0062166F" w:rsidRDefault="0062166F" w:rsidP="0014487A">
            <w:pPr>
              <w:spacing w:after="0" w:line="240" w:lineRule="auto"/>
              <w:rPr>
                <w:rFonts w:ascii="Calibri" w:hAnsi="Calibri" w:cs="Calibri"/>
              </w:rPr>
            </w:pPr>
          </w:p>
        </w:tc>
        <w:tc>
          <w:tcPr>
            <w:tcW w:w="2680" w:type="dxa"/>
            <w:gridSpan w:val="4"/>
            <w:vMerge w:val="restart"/>
            <w:tcMar>
              <w:top w:w="0" w:type="dxa"/>
              <w:left w:w="108" w:type="dxa"/>
              <w:bottom w:w="0" w:type="dxa"/>
              <w:right w:w="108" w:type="dxa"/>
            </w:tcMar>
            <w:hideMark/>
          </w:tcPr>
          <w:p w14:paraId="4F4F686F" w14:textId="77777777" w:rsidR="0062166F" w:rsidRDefault="0062166F" w:rsidP="0014487A">
            <w:pPr>
              <w:spacing w:after="0" w:line="240" w:lineRule="auto"/>
            </w:pPr>
            <w:r>
              <w:rPr>
                <w:color w:val="000000"/>
              </w:rPr>
              <w:t>Dementia Action Alliance</w:t>
            </w:r>
          </w:p>
        </w:tc>
        <w:tc>
          <w:tcPr>
            <w:tcW w:w="700" w:type="dxa"/>
            <w:hideMark/>
          </w:tcPr>
          <w:p w14:paraId="34664C55" w14:textId="77777777" w:rsidR="0062166F" w:rsidRDefault="0062166F" w:rsidP="0014487A">
            <w:pPr>
              <w:spacing w:after="0" w:line="240" w:lineRule="auto"/>
            </w:pPr>
            <w:r>
              <w:t>Yes</w:t>
            </w:r>
          </w:p>
        </w:tc>
        <w:tc>
          <w:tcPr>
            <w:tcW w:w="1138" w:type="dxa"/>
            <w:tcMar>
              <w:top w:w="0" w:type="dxa"/>
              <w:left w:w="108" w:type="dxa"/>
              <w:bottom w:w="0" w:type="dxa"/>
              <w:right w:w="108" w:type="dxa"/>
            </w:tcMar>
            <w:hideMark/>
          </w:tcPr>
          <w:p w14:paraId="538B22D5" w14:textId="77777777" w:rsidR="0062166F" w:rsidRDefault="0062166F" w:rsidP="0014487A">
            <w:pPr>
              <w:spacing w:after="0" w:line="240" w:lineRule="auto"/>
            </w:pPr>
            <w:r>
              <w:rPr>
                <w:color w:val="000000"/>
              </w:rPr>
              <w:t>1 (50.0)</w:t>
            </w:r>
          </w:p>
        </w:tc>
        <w:tc>
          <w:tcPr>
            <w:tcW w:w="1487" w:type="dxa"/>
            <w:gridSpan w:val="3"/>
            <w:tcMar>
              <w:top w:w="0" w:type="dxa"/>
              <w:left w:w="108" w:type="dxa"/>
              <w:bottom w:w="0" w:type="dxa"/>
              <w:right w:w="108" w:type="dxa"/>
            </w:tcMar>
            <w:hideMark/>
          </w:tcPr>
          <w:p w14:paraId="1BC429EF" w14:textId="77777777" w:rsidR="0062166F" w:rsidRDefault="0062166F" w:rsidP="0014487A">
            <w:pPr>
              <w:spacing w:after="0" w:line="240" w:lineRule="auto"/>
            </w:pPr>
            <w:r>
              <w:rPr>
                <w:color w:val="000000"/>
              </w:rPr>
              <w:t>1 (50.0)</w:t>
            </w:r>
          </w:p>
        </w:tc>
        <w:tc>
          <w:tcPr>
            <w:tcW w:w="1461" w:type="dxa"/>
            <w:gridSpan w:val="2"/>
            <w:tcMar>
              <w:top w:w="0" w:type="dxa"/>
              <w:left w:w="108" w:type="dxa"/>
              <w:bottom w:w="0" w:type="dxa"/>
              <w:right w:w="108" w:type="dxa"/>
            </w:tcMar>
            <w:hideMark/>
          </w:tcPr>
          <w:p w14:paraId="4F898685" w14:textId="77777777" w:rsidR="0062166F" w:rsidRDefault="0062166F" w:rsidP="0014487A">
            <w:pPr>
              <w:spacing w:after="0" w:line="240" w:lineRule="auto"/>
            </w:pPr>
            <w:r>
              <w:rPr>
                <w:color w:val="000000"/>
              </w:rPr>
              <w:t> </w:t>
            </w:r>
          </w:p>
        </w:tc>
      </w:tr>
      <w:tr w:rsidR="0062166F" w14:paraId="709A0B00" w14:textId="77777777" w:rsidTr="00AB6CE5">
        <w:trPr>
          <w:trHeight w:val="50"/>
        </w:trPr>
        <w:tc>
          <w:tcPr>
            <w:tcW w:w="1558" w:type="dxa"/>
            <w:vMerge/>
            <w:vAlign w:val="center"/>
            <w:hideMark/>
          </w:tcPr>
          <w:p w14:paraId="4C2E64B0" w14:textId="77777777" w:rsidR="0062166F" w:rsidRDefault="0062166F" w:rsidP="0014487A">
            <w:pPr>
              <w:spacing w:after="0" w:line="240" w:lineRule="auto"/>
              <w:rPr>
                <w:rFonts w:ascii="Calibri" w:hAnsi="Calibri" w:cs="Calibri"/>
              </w:rPr>
            </w:pPr>
          </w:p>
        </w:tc>
        <w:tc>
          <w:tcPr>
            <w:tcW w:w="2680" w:type="dxa"/>
            <w:gridSpan w:val="4"/>
            <w:vMerge/>
            <w:vAlign w:val="center"/>
            <w:hideMark/>
          </w:tcPr>
          <w:p w14:paraId="2AD9A12F" w14:textId="77777777" w:rsidR="0062166F" w:rsidRDefault="0062166F" w:rsidP="0014487A">
            <w:pPr>
              <w:spacing w:after="0" w:line="240" w:lineRule="auto"/>
              <w:rPr>
                <w:rFonts w:ascii="Calibri" w:hAnsi="Calibri" w:cs="Calibri"/>
              </w:rPr>
            </w:pPr>
          </w:p>
        </w:tc>
        <w:tc>
          <w:tcPr>
            <w:tcW w:w="700" w:type="dxa"/>
            <w:hideMark/>
          </w:tcPr>
          <w:p w14:paraId="7A095B77" w14:textId="77777777" w:rsidR="0062166F" w:rsidRDefault="0062166F" w:rsidP="0014487A">
            <w:pPr>
              <w:spacing w:after="0" w:line="240" w:lineRule="auto"/>
            </w:pPr>
            <w:r>
              <w:t>No</w:t>
            </w:r>
          </w:p>
        </w:tc>
        <w:tc>
          <w:tcPr>
            <w:tcW w:w="1138" w:type="dxa"/>
            <w:tcMar>
              <w:top w:w="0" w:type="dxa"/>
              <w:left w:w="108" w:type="dxa"/>
              <w:bottom w:w="0" w:type="dxa"/>
              <w:right w:w="108" w:type="dxa"/>
            </w:tcMar>
            <w:hideMark/>
          </w:tcPr>
          <w:p w14:paraId="5406EACD" w14:textId="77777777" w:rsidR="0062166F" w:rsidRDefault="0062166F" w:rsidP="0014487A">
            <w:pPr>
              <w:spacing w:after="0" w:line="240" w:lineRule="auto"/>
            </w:pPr>
            <w:r>
              <w:rPr>
                <w:color w:val="000000"/>
              </w:rPr>
              <w:t>108 (47.8)</w:t>
            </w:r>
          </w:p>
        </w:tc>
        <w:tc>
          <w:tcPr>
            <w:tcW w:w="1487" w:type="dxa"/>
            <w:gridSpan w:val="3"/>
            <w:tcMar>
              <w:top w:w="0" w:type="dxa"/>
              <w:left w:w="108" w:type="dxa"/>
              <w:bottom w:w="0" w:type="dxa"/>
              <w:right w:w="108" w:type="dxa"/>
            </w:tcMar>
            <w:hideMark/>
          </w:tcPr>
          <w:p w14:paraId="286A9D01" w14:textId="77777777" w:rsidR="0062166F" w:rsidRDefault="0062166F" w:rsidP="0014487A">
            <w:pPr>
              <w:spacing w:after="0" w:line="240" w:lineRule="auto"/>
            </w:pPr>
            <w:r>
              <w:rPr>
                <w:color w:val="000000"/>
              </w:rPr>
              <w:t>118 (52.2)</w:t>
            </w:r>
          </w:p>
        </w:tc>
        <w:tc>
          <w:tcPr>
            <w:tcW w:w="1461" w:type="dxa"/>
            <w:gridSpan w:val="2"/>
            <w:tcMar>
              <w:top w:w="0" w:type="dxa"/>
              <w:left w:w="108" w:type="dxa"/>
              <w:bottom w:w="0" w:type="dxa"/>
              <w:right w:w="108" w:type="dxa"/>
            </w:tcMar>
            <w:hideMark/>
          </w:tcPr>
          <w:p w14:paraId="1D1603BC" w14:textId="77777777" w:rsidR="0062166F" w:rsidRDefault="0062166F" w:rsidP="0014487A">
            <w:pPr>
              <w:spacing w:after="0" w:line="240" w:lineRule="auto"/>
            </w:pPr>
            <w:r>
              <w:rPr>
                <w:color w:val="000000"/>
              </w:rPr>
              <w:t>&gt;0.99</w:t>
            </w:r>
          </w:p>
        </w:tc>
      </w:tr>
      <w:tr w:rsidR="0062166F" w14:paraId="4B8750C7" w14:textId="77777777" w:rsidTr="00AB6CE5">
        <w:trPr>
          <w:trHeight w:val="304"/>
        </w:trPr>
        <w:tc>
          <w:tcPr>
            <w:tcW w:w="1558" w:type="dxa"/>
            <w:vMerge/>
            <w:vAlign w:val="center"/>
            <w:hideMark/>
          </w:tcPr>
          <w:p w14:paraId="60A4F8AF" w14:textId="77777777" w:rsidR="0062166F" w:rsidRDefault="0062166F" w:rsidP="0014487A">
            <w:pPr>
              <w:spacing w:after="0" w:line="240" w:lineRule="auto"/>
              <w:rPr>
                <w:rFonts w:ascii="Calibri" w:hAnsi="Calibri" w:cs="Calibri"/>
              </w:rPr>
            </w:pPr>
          </w:p>
        </w:tc>
        <w:tc>
          <w:tcPr>
            <w:tcW w:w="2680" w:type="dxa"/>
            <w:gridSpan w:val="4"/>
            <w:vMerge w:val="restart"/>
            <w:tcMar>
              <w:top w:w="0" w:type="dxa"/>
              <w:left w:w="108" w:type="dxa"/>
              <w:bottom w:w="0" w:type="dxa"/>
              <w:right w:w="108" w:type="dxa"/>
            </w:tcMar>
            <w:hideMark/>
          </w:tcPr>
          <w:p w14:paraId="33E52AD1" w14:textId="77777777" w:rsidR="0062166F" w:rsidRDefault="0062166F" w:rsidP="0014487A">
            <w:pPr>
              <w:spacing w:after="0" w:line="240" w:lineRule="auto"/>
            </w:pPr>
            <w:r>
              <w:rPr>
                <w:color w:val="000000"/>
              </w:rPr>
              <w:t>Service user group</w:t>
            </w:r>
          </w:p>
        </w:tc>
        <w:tc>
          <w:tcPr>
            <w:tcW w:w="700" w:type="dxa"/>
            <w:hideMark/>
          </w:tcPr>
          <w:p w14:paraId="79A85436" w14:textId="77777777" w:rsidR="0062166F" w:rsidRDefault="0062166F" w:rsidP="0014487A">
            <w:pPr>
              <w:spacing w:after="0" w:line="240" w:lineRule="auto"/>
            </w:pPr>
            <w:r>
              <w:t>Yes</w:t>
            </w:r>
          </w:p>
        </w:tc>
        <w:tc>
          <w:tcPr>
            <w:tcW w:w="1138" w:type="dxa"/>
            <w:tcMar>
              <w:top w:w="0" w:type="dxa"/>
              <w:left w:w="108" w:type="dxa"/>
              <w:bottom w:w="0" w:type="dxa"/>
              <w:right w:w="108" w:type="dxa"/>
            </w:tcMar>
            <w:hideMark/>
          </w:tcPr>
          <w:p w14:paraId="49B395FA" w14:textId="77777777" w:rsidR="0062166F" w:rsidRDefault="0062166F" w:rsidP="0014487A">
            <w:pPr>
              <w:spacing w:after="0" w:line="240" w:lineRule="auto"/>
            </w:pPr>
            <w:r>
              <w:rPr>
                <w:color w:val="000000"/>
              </w:rPr>
              <w:t>13 (81.3)</w:t>
            </w:r>
          </w:p>
        </w:tc>
        <w:tc>
          <w:tcPr>
            <w:tcW w:w="1487" w:type="dxa"/>
            <w:gridSpan w:val="3"/>
            <w:tcMar>
              <w:top w:w="0" w:type="dxa"/>
              <w:left w:w="108" w:type="dxa"/>
              <w:bottom w:w="0" w:type="dxa"/>
              <w:right w:w="108" w:type="dxa"/>
            </w:tcMar>
            <w:hideMark/>
          </w:tcPr>
          <w:p w14:paraId="098D6320" w14:textId="77777777" w:rsidR="0062166F" w:rsidRDefault="0062166F" w:rsidP="0014487A">
            <w:pPr>
              <w:spacing w:after="0" w:line="240" w:lineRule="auto"/>
            </w:pPr>
            <w:r>
              <w:rPr>
                <w:color w:val="000000"/>
              </w:rPr>
              <w:t>3 (18.8)</w:t>
            </w:r>
          </w:p>
        </w:tc>
        <w:tc>
          <w:tcPr>
            <w:tcW w:w="1461" w:type="dxa"/>
            <w:gridSpan w:val="2"/>
            <w:tcMar>
              <w:top w:w="0" w:type="dxa"/>
              <w:left w:w="108" w:type="dxa"/>
              <w:bottom w:w="0" w:type="dxa"/>
              <w:right w:w="108" w:type="dxa"/>
            </w:tcMar>
            <w:hideMark/>
          </w:tcPr>
          <w:p w14:paraId="10208B29" w14:textId="77777777" w:rsidR="0062166F" w:rsidRDefault="0062166F" w:rsidP="0014487A">
            <w:pPr>
              <w:spacing w:after="0" w:line="240" w:lineRule="auto"/>
            </w:pPr>
            <w:r>
              <w:rPr>
                <w:color w:val="000000"/>
              </w:rPr>
              <w:t> </w:t>
            </w:r>
          </w:p>
        </w:tc>
      </w:tr>
      <w:tr w:rsidR="0062166F" w14:paraId="6922F7B4" w14:textId="77777777" w:rsidTr="00AB6CE5">
        <w:trPr>
          <w:trHeight w:val="304"/>
        </w:trPr>
        <w:tc>
          <w:tcPr>
            <w:tcW w:w="1558" w:type="dxa"/>
            <w:vMerge/>
            <w:vAlign w:val="center"/>
            <w:hideMark/>
          </w:tcPr>
          <w:p w14:paraId="2132B491" w14:textId="77777777" w:rsidR="0062166F" w:rsidRDefault="0062166F" w:rsidP="0014487A">
            <w:pPr>
              <w:spacing w:after="0" w:line="240" w:lineRule="auto"/>
              <w:rPr>
                <w:rFonts w:ascii="Calibri" w:hAnsi="Calibri" w:cs="Calibri"/>
              </w:rPr>
            </w:pPr>
          </w:p>
        </w:tc>
        <w:tc>
          <w:tcPr>
            <w:tcW w:w="2680" w:type="dxa"/>
            <w:gridSpan w:val="4"/>
            <w:vMerge/>
            <w:vAlign w:val="center"/>
            <w:hideMark/>
          </w:tcPr>
          <w:p w14:paraId="3145E316" w14:textId="77777777" w:rsidR="0062166F" w:rsidRDefault="0062166F" w:rsidP="0014487A">
            <w:pPr>
              <w:spacing w:after="0" w:line="240" w:lineRule="auto"/>
              <w:rPr>
                <w:rFonts w:ascii="Calibri" w:hAnsi="Calibri" w:cs="Calibri"/>
              </w:rPr>
            </w:pPr>
          </w:p>
        </w:tc>
        <w:tc>
          <w:tcPr>
            <w:tcW w:w="700" w:type="dxa"/>
            <w:hideMark/>
          </w:tcPr>
          <w:p w14:paraId="6125969C" w14:textId="77777777" w:rsidR="0062166F" w:rsidRDefault="0062166F" w:rsidP="0014487A">
            <w:pPr>
              <w:spacing w:after="0" w:line="240" w:lineRule="auto"/>
            </w:pPr>
            <w:r>
              <w:t>No</w:t>
            </w:r>
          </w:p>
        </w:tc>
        <w:tc>
          <w:tcPr>
            <w:tcW w:w="1138" w:type="dxa"/>
            <w:tcMar>
              <w:top w:w="0" w:type="dxa"/>
              <w:left w:w="108" w:type="dxa"/>
              <w:bottom w:w="0" w:type="dxa"/>
              <w:right w:w="108" w:type="dxa"/>
            </w:tcMar>
            <w:hideMark/>
          </w:tcPr>
          <w:p w14:paraId="7A0FD3C8" w14:textId="77777777" w:rsidR="0062166F" w:rsidRDefault="0062166F" w:rsidP="0014487A">
            <w:pPr>
              <w:spacing w:after="0" w:line="240" w:lineRule="auto"/>
            </w:pPr>
            <w:r>
              <w:rPr>
                <w:color w:val="000000"/>
              </w:rPr>
              <w:t>96 (45.3)</w:t>
            </w:r>
          </w:p>
        </w:tc>
        <w:tc>
          <w:tcPr>
            <w:tcW w:w="1487" w:type="dxa"/>
            <w:gridSpan w:val="3"/>
            <w:tcMar>
              <w:top w:w="0" w:type="dxa"/>
              <w:left w:w="108" w:type="dxa"/>
              <w:bottom w:w="0" w:type="dxa"/>
              <w:right w:w="108" w:type="dxa"/>
            </w:tcMar>
            <w:hideMark/>
          </w:tcPr>
          <w:p w14:paraId="4C3C9C30" w14:textId="77777777" w:rsidR="0062166F" w:rsidRDefault="0062166F" w:rsidP="0014487A">
            <w:pPr>
              <w:spacing w:after="0" w:line="240" w:lineRule="auto"/>
            </w:pPr>
            <w:r>
              <w:rPr>
                <w:color w:val="000000"/>
              </w:rPr>
              <w:t>116 (54.7)</w:t>
            </w:r>
          </w:p>
        </w:tc>
        <w:tc>
          <w:tcPr>
            <w:tcW w:w="1461" w:type="dxa"/>
            <w:gridSpan w:val="2"/>
            <w:tcMar>
              <w:top w:w="0" w:type="dxa"/>
              <w:left w:w="108" w:type="dxa"/>
              <w:bottom w:w="0" w:type="dxa"/>
              <w:right w:w="108" w:type="dxa"/>
            </w:tcMar>
            <w:hideMark/>
          </w:tcPr>
          <w:p w14:paraId="4C40B315" w14:textId="77777777" w:rsidR="0062166F" w:rsidRDefault="0062166F" w:rsidP="0014487A">
            <w:pPr>
              <w:spacing w:after="0" w:line="240" w:lineRule="auto"/>
            </w:pPr>
            <w:r>
              <w:rPr>
                <w:color w:val="000000"/>
              </w:rPr>
              <w:t>0.008*</w:t>
            </w:r>
          </w:p>
        </w:tc>
      </w:tr>
      <w:tr w:rsidR="0062166F" w14:paraId="79BEAB65" w14:textId="77777777" w:rsidTr="00AB6CE5">
        <w:trPr>
          <w:trHeight w:val="304"/>
        </w:trPr>
        <w:tc>
          <w:tcPr>
            <w:tcW w:w="1558" w:type="dxa"/>
            <w:vMerge/>
            <w:vAlign w:val="center"/>
            <w:hideMark/>
          </w:tcPr>
          <w:p w14:paraId="7D85B4BD" w14:textId="77777777" w:rsidR="0062166F" w:rsidRDefault="0062166F" w:rsidP="0014487A">
            <w:pPr>
              <w:spacing w:after="0" w:line="240" w:lineRule="auto"/>
              <w:rPr>
                <w:rFonts w:ascii="Calibri" w:hAnsi="Calibri" w:cs="Calibri"/>
              </w:rPr>
            </w:pPr>
          </w:p>
        </w:tc>
        <w:tc>
          <w:tcPr>
            <w:tcW w:w="2680" w:type="dxa"/>
            <w:gridSpan w:val="4"/>
            <w:vMerge w:val="restart"/>
            <w:tcMar>
              <w:top w:w="0" w:type="dxa"/>
              <w:left w:w="108" w:type="dxa"/>
              <w:bottom w:w="0" w:type="dxa"/>
              <w:right w:w="108" w:type="dxa"/>
            </w:tcMar>
            <w:hideMark/>
          </w:tcPr>
          <w:p w14:paraId="0D73BCA3" w14:textId="77777777" w:rsidR="0062166F" w:rsidRDefault="0062166F" w:rsidP="0014487A">
            <w:pPr>
              <w:spacing w:after="0" w:line="240" w:lineRule="auto"/>
            </w:pPr>
            <w:r>
              <w:rPr>
                <w:color w:val="000000"/>
              </w:rPr>
              <w:t>Research group</w:t>
            </w:r>
          </w:p>
        </w:tc>
        <w:tc>
          <w:tcPr>
            <w:tcW w:w="700" w:type="dxa"/>
            <w:hideMark/>
          </w:tcPr>
          <w:p w14:paraId="2C186400" w14:textId="77777777" w:rsidR="0062166F" w:rsidRDefault="0062166F" w:rsidP="0014487A">
            <w:pPr>
              <w:spacing w:after="0" w:line="240" w:lineRule="auto"/>
            </w:pPr>
            <w:r>
              <w:t>Yes</w:t>
            </w:r>
          </w:p>
        </w:tc>
        <w:tc>
          <w:tcPr>
            <w:tcW w:w="1138" w:type="dxa"/>
            <w:tcMar>
              <w:top w:w="0" w:type="dxa"/>
              <w:left w:w="108" w:type="dxa"/>
              <w:bottom w:w="0" w:type="dxa"/>
              <w:right w:w="108" w:type="dxa"/>
            </w:tcMar>
            <w:hideMark/>
          </w:tcPr>
          <w:p w14:paraId="3EC122FA" w14:textId="77777777" w:rsidR="0062166F" w:rsidRDefault="0062166F" w:rsidP="0014487A">
            <w:pPr>
              <w:spacing w:after="0" w:line="240" w:lineRule="auto"/>
            </w:pPr>
            <w:r>
              <w:rPr>
                <w:color w:val="000000"/>
              </w:rPr>
              <w:t>14 (70.0)</w:t>
            </w:r>
          </w:p>
        </w:tc>
        <w:tc>
          <w:tcPr>
            <w:tcW w:w="1487" w:type="dxa"/>
            <w:gridSpan w:val="3"/>
            <w:tcMar>
              <w:top w:w="0" w:type="dxa"/>
              <w:left w:w="108" w:type="dxa"/>
              <w:bottom w:w="0" w:type="dxa"/>
              <w:right w:w="108" w:type="dxa"/>
            </w:tcMar>
            <w:hideMark/>
          </w:tcPr>
          <w:p w14:paraId="12679588" w14:textId="77777777" w:rsidR="0062166F" w:rsidRDefault="0062166F" w:rsidP="0014487A">
            <w:pPr>
              <w:spacing w:after="0" w:line="240" w:lineRule="auto"/>
            </w:pPr>
            <w:r>
              <w:rPr>
                <w:color w:val="000000"/>
              </w:rPr>
              <w:t>6 (30.0)</w:t>
            </w:r>
          </w:p>
        </w:tc>
        <w:tc>
          <w:tcPr>
            <w:tcW w:w="1461" w:type="dxa"/>
            <w:gridSpan w:val="2"/>
            <w:tcMar>
              <w:top w:w="0" w:type="dxa"/>
              <w:left w:w="108" w:type="dxa"/>
              <w:bottom w:w="0" w:type="dxa"/>
              <w:right w:w="108" w:type="dxa"/>
            </w:tcMar>
            <w:hideMark/>
          </w:tcPr>
          <w:p w14:paraId="2AE04B8A" w14:textId="77777777" w:rsidR="0062166F" w:rsidRDefault="0062166F" w:rsidP="0014487A">
            <w:pPr>
              <w:spacing w:after="0" w:line="240" w:lineRule="auto"/>
            </w:pPr>
            <w:r>
              <w:rPr>
                <w:color w:val="000000"/>
              </w:rPr>
              <w:t> </w:t>
            </w:r>
          </w:p>
        </w:tc>
      </w:tr>
      <w:tr w:rsidR="0062166F" w14:paraId="3DC148F1" w14:textId="77777777" w:rsidTr="00AB6CE5">
        <w:trPr>
          <w:trHeight w:val="304"/>
        </w:trPr>
        <w:tc>
          <w:tcPr>
            <w:tcW w:w="1558" w:type="dxa"/>
            <w:vMerge/>
            <w:vAlign w:val="center"/>
            <w:hideMark/>
          </w:tcPr>
          <w:p w14:paraId="22C23FB9" w14:textId="77777777" w:rsidR="0062166F" w:rsidRDefault="0062166F" w:rsidP="0014487A">
            <w:pPr>
              <w:spacing w:after="0" w:line="240" w:lineRule="auto"/>
              <w:rPr>
                <w:rFonts w:ascii="Calibri" w:hAnsi="Calibri" w:cs="Calibri"/>
              </w:rPr>
            </w:pPr>
          </w:p>
        </w:tc>
        <w:tc>
          <w:tcPr>
            <w:tcW w:w="2680" w:type="dxa"/>
            <w:gridSpan w:val="4"/>
            <w:vMerge/>
            <w:vAlign w:val="center"/>
            <w:hideMark/>
          </w:tcPr>
          <w:p w14:paraId="111363C4" w14:textId="77777777" w:rsidR="0062166F" w:rsidRDefault="0062166F" w:rsidP="0014487A">
            <w:pPr>
              <w:spacing w:after="0" w:line="240" w:lineRule="auto"/>
              <w:rPr>
                <w:rFonts w:ascii="Calibri" w:hAnsi="Calibri" w:cs="Calibri"/>
              </w:rPr>
            </w:pPr>
          </w:p>
        </w:tc>
        <w:tc>
          <w:tcPr>
            <w:tcW w:w="700" w:type="dxa"/>
            <w:hideMark/>
          </w:tcPr>
          <w:p w14:paraId="2FE71B97" w14:textId="77777777" w:rsidR="0062166F" w:rsidRDefault="0062166F" w:rsidP="0014487A">
            <w:pPr>
              <w:spacing w:after="0" w:line="240" w:lineRule="auto"/>
            </w:pPr>
            <w:r>
              <w:t>No</w:t>
            </w:r>
          </w:p>
        </w:tc>
        <w:tc>
          <w:tcPr>
            <w:tcW w:w="1138" w:type="dxa"/>
            <w:tcMar>
              <w:top w:w="0" w:type="dxa"/>
              <w:left w:w="108" w:type="dxa"/>
              <w:bottom w:w="0" w:type="dxa"/>
              <w:right w:w="108" w:type="dxa"/>
            </w:tcMar>
            <w:hideMark/>
          </w:tcPr>
          <w:p w14:paraId="501A2AF9" w14:textId="77777777" w:rsidR="0062166F" w:rsidRDefault="0062166F" w:rsidP="0014487A">
            <w:pPr>
              <w:spacing w:after="0" w:line="240" w:lineRule="auto"/>
            </w:pPr>
            <w:r>
              <w:rPr>
                <w:color w:val="000000"/>
              </w:rPr>
              <w:t>95 (45.7)</w:t>
            </w:r>
          </w:p>
        </w:tc>
        <w:tc>
          <w:tcPr>
            <w:tcW w:w="1487" w:type="dxa"/>
            <w:gridSpan w:val="3"/>
            <w:tcMar>
              <w:top w:w="0" w:type="dxa"/>
              <w:left w:w="108" w:type="dxa"/>
              <w:bottom w:w="0" w:type="dxa"/>
              <w:right w:w="108" w:type="dxa"/>
            </w:tcMar>
            <w:hideMark/>
          </w:tcPr>
          <w:p w14:paraId="16EF785D" w14:textId="77777777" w:rsidR="0062166F" w:rsidRDefault="0062166F" w:rsidP="0014487A">
            <w:pPr>
              <w:spacing w:after="0" w:line="240" w:lineRule="auto"/>
            </w:pPr>
            <w:r>
              <w:rPr>
                <w:color w:val="000000"/>
              </w:rPr>
              <w:t>113 (54.3)</w:t>
            </w:r>
          </w:p>
        </w:tc>
        <w:tc>
          <w:tcPr>
            <w:tcW w:w="1461" w:type="dxa"/>
            <w:gridSpan w:val="2"/>
            <w:tcMar>
              <w:top w:w="0" w:type="dxa"/>
              <w:left w:w="108" w:type="dxa"/>
              <w:bottom w:w="0" w:type="dxa"/>
              <w:right w:w="108" w:type="dxa"/>
            </w:tcMar>
            <w:hideMark/>
          </w:tcPr>
          <w:p w14:paraId="7BE93C75" w14:textId="77777777" w:rsidR="0062166F" w:rsidRDefault="0062166F" w:rsidP="0014487A">
            <w:pPr>
              <w:spacing w:after="0" w:line="240" w:lineRule="auto"/>
            </w:pPr>
            <w:r>
              <w:rPr>
                <w:color w:val="000000"/>
              </w:rPr>
              <w:t>0.038*</w:t>
            </w:r>
          </w:p>
        </w:tc>
      </w:tr>
      <w:tr w:rsidR="0062166F" w14:paraId="58FC6EA2" w14:textId="77777777" w:rsidTr="00AB6CE5">
        <w:trPr>
          <w:trHeight w:val="304"/>
        </w:trPr>
        <w:tc>
          <w:tcPr>
            <w:tcW w:w="1558" w:type="dxa"/>
            <w:vMerge/>
            <w:vAlign w:val="center"/>
            <w:hideMark/>
          </w:tcPr>
          <w:p w14:paraId="3B1829E1" w14:textId="77777777" w:rsidR="0062166F" w:rsidRDefault="0062166F" w:rsidP="0014487A">
            <w:pPr>
              <w:spacing w:after="0" w:line="240" w:lineRule="auto"/>
              <w:rPr>
                <w:rFonts w:ascii="Calibri" w:hAnsi="Calibri" w:cs="Calibri"/>
              </w:rPr>
            </w:pPr>
          </w:p>
        </w:tc>
        <w:tc>
          <w:tcPr>
            <w:tcW w:w="2680" w:type="dxa"/>
            <w:gridSpan w:val="4"/>
            <w:vMerge w:val="restart"/>
            <w:tcMar>
              <w:top w:w="0" w:type="dxa"/>
              <w:left w:w="108" w:type="dxa"/>
              <w:bottom w:w="0" w:type="dxa"/>
              <w:right w:w="108" w:type="dxa"/>
            </w:tcMar>
            <w:hideMark/>
          </w:tcPr>
          <w:p w14:paraId="290B7EE5" w14:textId="77777777" w:rsidR="0062166F" w:rsidRDefault="0062166F" w:rsidP="0014487A">
            <w:pPr>
              <w:spacing w:after="0" w:line="240" w:lineRule="auto"/>
            </w:pPr>
            <w:r>
              <w:rPr>
                <w:color w:val="000000"/>
              </w:rPr>
              <w:t>Other</w:t>
            </w:r>
          </w:p>
        </w:tc>
        <w:tc>
          <w:tcPr>
            <w:tcW w:w="700" w:type="dxa"/>
            <w:hideMark/>
          </w:tcPr>
          <w:p w14:paraId="390FEF15" w14:textId="77777777" w:rsidR="0062166F" w:rsidRDefault="0062166F" w:rsidP="0014487A">
            <w:pPr>
              <w:spacing w:after="0" w:line="240" w:lineRule="auto"/>
            </w:pPr>
            <w:r>
              <w:t>Yes</w:t>
            </w:r>
          </w:p>
        </w:tc>
        <w:tc>
          <w:tcPr>
            <w:tcW w:w="1138" w:type="dxa"/>
            <w:tcMar>
              <w:top w:w="0" w:type="dxa"/>
              <w:left w:w="108" w:type="dxa"/>
              <w:bottom w:w="0" w:type="dxa"/>
              <w:right w:w="108" w:type="dxa"/>
            </w:tcMar>
            <w:hideMark/>
          </w:tcPr>
          <w:p w14:paraId="3353D4F1" w14:textId="77777777" w:rsidR="0062166F" w:rsidRDefault="0062166F" w:rsidP="0014487A">
            <w:pPr>
              <w:spacing w:after="0" w:line="240" w:lineRule="auto"/>
            </w:pPr>
            <w:r>
              <w:rPr>
                <w:color w:val="000000"/>
              </w:rPr>
              <w:t>26 (56.5)</w:t>
            </w:r>
          </w:p>
        </w:tc>
        <w:tc>
          <w:tcPr>
            <w:tcW w:w="1487" w:type="dxa"/>
            <w:gridSpan w:val="3"/>
            <w:tcMar>
              <w:top w:w="0" w:type="dxa"/>
              <w:left w:w="108" w:type="dxa"/>
              <w:bottom w:w="0" w:type="dxa"/>
              <w:right w:w="108" w:type="dxa"/>
            </w:tcMar>
            <w:hideMark/>
          </w:tcPr>
          <w:p w14:paraId="321CF300" w14:textId="77777777" w:rsidR="0062166F" w:rsidRDefault="0062166F" w:rsidP="0014487A">
            <w:pPr>
              <w:spacing w:after="0" w:line="240" w:lineRule="auto"/>
            </w:pPr>
            <w:r>
              <w:rPr>
                <w:color w:val="000000"/>
              </w:rPr>
              <w:t>20 (43.5)</w:t>
            </w:r>
          </w:p>
        </w:tc>
        <w:tc>
          <w:tcPr>
            <w:tcW w:w="1461" w:type="dxa"/>
            <w:gridSpan w:val="2"/>
            <w:tcMar>
              <w:top w:w="0" w:type="dxa"/>
              <w:left w:w="108" w:type="dxa"/>
              <w:bottom w:w="0" w:type="dxa"/>
              <w:right w:w="108" w:type="dxa"/>
            </w:tcMar>
            <w:hideMark/>
          </w:tcPr>
          <w:p w14:paraId="1BA30B7D" w14:textId="77777777" w:rsidR="0062166F" w:rsidRDefault="0062166F" w:rsidP="0014487A">
            <w:pPr>
              <w:spacing w:after="0" w:line="240" w:lineRule="auto"/>
            </w:pPr>
            <w:r>
              <w:rPr>
                <w:color w:val="000000"/>
              </w:rPr>
              <w:t> </w:t>
            </w:r>
          </w:p>
        </w:tc>
      </w:tr>
      <w:tr w:rsidR="0062166F" w14:paraId="47AAFF42" w14:textId="77777777" w:rsidTr="00AB6CE5">
        <w:trPr>
          <w:trHeight w:val="304"/>
        </w:trPr>
        <w:tc>
          <w:tcPr>
            <w:tcW w:w="1558" w:type="dxa"/>
            <w:vMerge/>
            <w:vAlign w:val="center"/>
            <w:hideMark/>
          </w:tcPr>
          <w:p w14:paraId="672D2DD7" w14:textId="77777777" w:rsidR="0062166F" w:rsidRDefault="0062166F" w:rsidP="0014487A">
            <w:pPr>
              <w:spacing w:after="0" w:line="240" w:lineRule="auto"/>
              <w:rPr>
                <w:rFonts w:ascii="Calibri" w:hAnsi="Calibri" w:cs="Calibri"/>
              </w:rPr>
            </w:pPr>
          </w:p>
        </w:tc>
        <w:tc>
          <w:tcPr>
            <w:tcW w:w="2680" w:type="dxa"/>
            <w:gridSpan w:val="4"/>
            <w:vMerge/>
            <w:vAlign w:val="center"/>
            <w:hideMark/>
          </w:tcPr>
          <w:p w14:paraId="4B448E03" w14:textId="77777777" w:rsidR="0062166F" w:rsidRDefault="0062166F" w:rsidP="0014487A">
            <w:pPr>
              <w:spacing w:after="0" w:line="240" w:lineRule="auto"/>
              <w:rPr>
                <w:rFonts w:ascii="Calibri" w:hAnsi="Calibri" w:cs="Calibri"/>
              </w:rPr>
            </w:pPr>
          </w:p>
        </w:tc>
        <w:tc>
          <w:tcPr>
            <w:tcW w:w="700" w:type="dxa"/>
            <w:hideMark/>
          </w:tcPr>
          <w:p w14:paraId="2008DB10" w14:textId="77777777" w:rsidR="0062166F" w:rsidRDefault="0062166F" w:rsidP="0014487A">
            <w:pPr>
              <w:spacing w:after="0" w:line="240" w:lineRule="auto"/>
            </w:pPr>
            <w:r>
              <w:t>No</w:t>
            </w:r>
          </w:p>
        </w:tc>
        <w:tc>
          <w:tcPr>
            <w:tcW w:w="1138" w:type="dxa"/>
            <w:tcMar>
              <w:top w:w="0" w:type="dxa"/>
              <w:left w:w="108" w:type="dxa"/>
              <w:bottom w:w="0" w:type="dxa"/>
              <w:right w:w="108" w:type="dxa"/>
            </w:tcMar>
            <w:hideMark/>
          </w:tcPr>
          <w:p w14:paraId="0EC8C3B7" w14:textId="77777777" w:rsidR="0062166F" w:rsidRDefault="0062166F" w:rsidP="0014487A">
            <w:pPr>
              <w:spacing w:after="0" w:line="240" w:lineRule="auto"/>
            </w:pPr>
            <w:r>
              <w:rPr>
                <w:color w:val="000000"/>
              </w:rPr>
              <w:t>83 (45.6)</w:t>
            </w:r>
          </w:p>
        </w:tc>
        <w:tc>
          <w:tcPr>
            <w:tcW w:w="1487" w:type="dxa"/>
            <w:gridSpan w:val="3"/>
            <w:tcMar>
              <w:top w:w="0" w:type="dxa"/>
              <w:left w:w="108" w:type="dxa"/>
              <w:bottom w:w="0" w:type="dxa"/>
              <w:right w:w="108" w:type="dxa"/>
            </w:tcMar>
            <w:hideMark/>
          </w:tcPr>
          <w:p w14:paraId="47090139" w14:textId="77777777" w:rsidR="0062166F" w:rsidRDefault="0062166F" w:rsidP="0014487A">
            <w:pPr>
              <w:spacing w:after="0" w:line="240" w:lineRule="auto"/>
            </w:pPr>
            <w:r>
              <w:rPr>
                <w:color w:val="000000"/>
              </w:rPr>
              <w:t>99 (54.4)</w:t>
            </w:r>
          </w:p>
        </w:tc>
        <w:tc>
          <w:tcPr>
            <w:tcW w:w="1461" w:type="dxa"/>
            <w:gridSpan w:val="2"/>
            <w:tcMar>
              <w:top w:w="0" w:type="dxa"/>
              <w:left w:w="108" w:type="dxa"/>
              <w:bottom w:w="0" w:type="dxa"/>
              <w:right w:w="108" w:type="dxa"/>
            </w:tcMar>
            <w:hideMark/>
          </w:tcPr>
          <w:p w14:paraId="3F80B4F5" w14:textId="77777777" w:rsidR="0062166F" w:rsidRDefault="0062166F" w:rsidP="0014487A">
            <w:pPr>
              <w:spacing w:after="0" w:line="240" w:lineRule="auto"/>
            </w:pPr>
            <w:r>
              <w:rPr>
                <w:color w:val="000000"/>
              </w:rPr>
              <w:t>0.19</w:t>
            </w:r>
          </w:p>
        </w:tc>
      </w:tr>
      <w:tr w:rsidR="0062166F" w14:paraId="6598283A" w14:textId="77777777" w:rsidTr="00AB6CE5">
        <w:tc>
          <w:tcPr>
            <w:tcW w:w="4109" w:type="dxa"/>
            <w:gridSpan w:val="4"/>
            <w:vMerge w:val="restart"/>
            <w:hideMark/>
          </w:tcPr>
          <w:p w14:paraId="4BBE0B55" w14:textId="0CDF4EE8" w:rsidR="0062166F" w:rsidRDefault="0062166F" w:rsidP="0014487A">
            <w:pPr>
              <w:spacing w:after="0" w:line="240" w:lineRule="auto"/>
            </w:pPr>
            <w:r>
              <w:rPr>
                <w:b/>
                <w:bCs/>
                <w:color w:val="000000"/>
              </w:rPr>
              <w:t xml:space="preserve">Stopped doing </w:t>
            </w:r>
            <w:r w:rsidR="00A02F3C">
              <w:rPr>
                <w:b/>
                <w:bCs/>
                <w:color w:val="000000"/>
              </w:rPr>
              <w:t>things</w:t>
            </w:r>
          </w:p>
        </w:tc>
        <w:tc>
          <w:tcPr>
            <w:tcW w:w="829" w:type="dxa"/>
            <w:gridSpan w:val="2"/>
            <w:tcMar>
              <w:top w:w="0" w:type="dxa"/>
              <w:left w:w="108" w:type="dxa"/>
              <w:bottom w:w="0" w:type="dxa"/>
              <w:right w:w="108" w:type="dxa"/>
            </w:tcMar>
            <w:hideMark/>
          </w:tcPr>
          <w:p w14:paraId="54C594F8" w14:textId="77777777" w:rsidR="0062166F" w:rsidRDefault="0062166F" w:rsidP="0014487A">
            <w:pPr>
              <w:spacing w:after="0" w:line="240" w:lineRule="auto"/>
            </w:pPr>
            <w:r>
              <w:rPr>
                <w:color w:val="000000"/>
              </w:rPr>
              <w:t xml:space="preserve">Yes </w:t>
            </w:r>
          </w:p>
        </w:tc>
        <w:tc>
          <w:tcPr>
            <w:tcW w:w="1138" w:type="dxa"/>
            <w:tcMar>
              <w:top w:w="0" w:type="dxa"/>
              <w:left w:w="108" w:type="dxa"/>
              <w:bottom w:w="0" w:type="dxa"/>
              <w:right w:w="108" w:type="dxa"/>
            </w:tcMar>
            <w:hideMark/>
          </w:tcPr>
          <w:p w14:paraId="3AF0C6CF" w14:textId="77777777" w:rsidR="0062166F" w:rsidRDefault="0062166F" w:rsidP="0014487A">
            <w:pPr>
              <w:spacing w:after="0" w:line="240" w:lineRule="auto"/>
            </w:pPr>
            <w:r>
              <w:rPr>
                <w:color w:val="000000"/>
              </w:rPr>
              <w:t>67 (45.6)</w:t>
            </w:r>
          </w:p>
        </w:tc>
        <w:tc>
          <w:tcPr>
            <w:tcW w:w="1487" w:type="dxa"/>
            <w:gridSpan w:val="3"/>
            <w:tcMar>
              <w:top w:w="0" w:type="dxa"/>
              <w:left w:w="108" w:type="dxa"/>
              <w:bottom w:w="0" w:type="dxa"/>
              <w:right w:w="108" w:type="dxa"/>
            </w:tcMar>
            <w:hideMark/>
          </w:tcPr>
          <w:p w14:paraId="4207CF70" w14:textId="77777777" w:rsidR="0062166F" w:rsidRDefault="0062166F" w:rsidP="0014487A">
            <w:pPr>
              <w:spacing w:after="0" w:line="240" w:lineRule="auto"/>
            </w:pPr>
            <w:r>
              <w:rPr>
                <w:color w:val="000000"/>
              </w:rPr>
              <w:t>80 (54.4)</w:t>
            </w:r>
          </w:p>
        </w:tc>
        <w:tc>
          <w:tcPr>
            <w:tcW w:w="1461" w:type="dxa"/>
            <w:gridSpan w:val="2"/>
            <w:tcMar>
              <w:top w:w="0" w:type="dxa"/>
              <w:left w:w="108" w:type="dxa"/>
              <w:bottom w:w="0" w:type="dxa"/>
              <w:right w:w="108" w:type="dxa"/>
            </w:tcMar>
            <w:hideMark/>
          </w:tcPr>
          <w:p w14:paraId="40ADC62B" w14:textId="77777777" w:rsidR="0062166F" w:rsidRDefault="0062166F" w:rsidP="0014487A">
            <w:pPr>
              <w:spacing w:after="0" w:line="240" w:lineRule="auto"/>
            </w:pPr>
            <w:r>
              <w:rPr>
                <w:color w:val="000000"/>
              </w:rPr>
              <w:t> </w:t>
            </w:r>
          </w:p>
        </w:tc>
      </w:tr>
      <w:tr w:rsidR="0062166F" w14:paraId="1409E13F" w14:textId="77777777" w:rsidTr="00AB6CE5">
        <w:tc>
          <w:tcPr>
            <w:tcW w:w="4109" w:type="dxa"/>
            <w:gridSpan w:val="4"/>
            <w:vMerge/>
            <w:vAlign w:val="center"/>
            <w:hideMark/>
          </w:tcPr>
          <w:p w14:paraId="194C1349" w14:textId="77777777" w:rsidR="0062166F" w:rsidRDefault="0062166F" w:rsidP="0014487A">
            <w:pPr>
              <w:spacing w:after="0" w:line="240" w:lineRule="auto"/>
              <w:rPr>
                <w:rFonts w:ascii="Calibri" w:hAnsi="Calibri" w:cs="Calibri"/>
              </w:rPr>
            </w:pPr>
          </w:p>
        </w:tc>
        <w:tc>
          <w:tcPr>
            <w:tcW w:w="829" w:type="dxa"/>
            <w:gridSpan w:val="2"/>
            <w:tcMar>
              <w:top w:w="0" w:type="dxa"/>
              <w:left w:w="108" w:type="dxa"/>
              <w:bottom w:w="0" w:type="dxa"/>
              <w:right w:w="108" w:type="dxa"/>
            </w:tcMar>
            <w:hideMark/>
          </w:tcPr>
          <w:p w14:paraId="168CA5AC" w14:textId="6DE2CC1B" w:rsidR="0062166F" w:rsidRDefault="0062166F" w:rsidP="0014487A">
            <w:pPr>
              <w:spacing w:after="0" w:line="240" w:lineRule="auto"/>
            </w:pPr>
            <w:r>
              <w:rPr>
                <w:color w:val="000000"/>
              </w:rPr>
              <w:t>No/</w:t>
            </w:r>
            <w:r w:rsidR="0025364D">
              <w:rPr>
                <w:color w:val="000000"/>
              </w:rPr>
              <w:t>DK</w:t>
            </w:r>
          </w:p>
        </w:tc>
        <w:tc>
          <w:tcPr>
            <w:tcW w:w="1138" w:type="dxa"/>
            <w:tcMar>
              <w:top w:w="0" w:type="dxa"/>
              <w:left w:w="108" w:type="dxa"/>
              <w:bottom w:w="0" w:type="dxa"/>
              <w:right w:w="108" w:type="dxa"/>
            </w:tcMar>
            <w:hideMark/>
          </w:tcPr>
          <w:p w14:paraId="2CBC7C45" w14:textId="77777777" w:rsidR="0062166F" w:rsidRDefault="0062166F" w:rsidP="0014487A">
            <w:pPr>
              <w:spacing w:after="0" w:line="240" w:lineRule="auto"/>
            </w:pPr>
            <w:r>
              <w:rPr>
                <w:color w:val="000000"/>
              </w:rPr>
              <w:t>44 (52.4)</w:t>
            </w:r>
          </w:p>
        </w:tc>
        <w:tc>
          <w:tcPr>
            <w:tcW w:w="1487" w:type="dxa"/>
            <w:gridSpan w:val="3"/>
            <w:tcMar>
              <w:top w:w="0" w:type="dxa"/>
              <w:left w:w="108" w:type="dxa"/>
              <w:bottom w:w="0" w:type="dxa"/>
              <w:right w:w="108" w:type="dxa"/>
            </w:tcMar>
            <w:hideMark/>
          </w:tcPr>
          <w:p w14:paraId="55F8332A" w14:textId="77777777" w:rsidR="0062166F" w:rsidRDefault="0062166F" w:rsidP="0014487A">
            <w:pPr>
              <w:spacing w:after="0" w:line="240" w:lineRule="auto"/>
            </w:pPr>
            <w:r>
              <w:rPr>
                <w:color w:val="000000"/>
              </w:rPr>
              <w:t>40 (47.6)</w:t>
            </w:r>
          </w:p>
        </w:tc>
        <w:tc>
          <w:tcPr>
            <w:tcW w:w="1461" w:type="dxa"/>
            <w:gridSpan w:val="2"/>
            <w:tcMar>
              <w:top w:w="0" w:type="dxa"/>
              <w:left w:w="108" w:type="dxa"/>
              <w:bottom w:w="0" w:type="dxa"/>
              <w:right w:w="108" w:type="dxa"/>
            </w:tcMar>
            <w:hideMark/>
          </w:tcPr>
          <w:p w14:paraId="2DCFB2C4" w14:textId="77777777" w:rsidR="0062166F" w:rsidRDefault="0062166F" w:rsidP="0014487A">
            <w:pPr>
              <w:spacing w:after="0" w:line="240" w:lineRule="auto"/>
            </w:pPr>
            <w:r>
              <w:rPr>
                <w:color w:val="000000"/>
              </w:rPr>
              <w:t>0.32</w:t>
            </w:r>
          </w:p>
        </w:tc>
      </w:tr>
      <w:tr w:rsidR="0062166F" w14:paraId="5808209D" w14:textId="77777777" w:rsidTr="00AB6CE5">
        <w:tc>
          <w:tcPr>
            <w:tcW w:w="4109" w:type="dxa"/>
            <w:gridSpan w:val="4"/>
            <w:vMerge w:val="restart"/>
            <w:hideMark/>
          </w:tcPr>
          <w:p w14:paraId="5A12F1C5" w14:textId="30BD1FFF" w:rsidR="0062166F" w:rsidRDefault="00A02F3C" w:rsidP="0014487A">
            <w:pPr>
              <w:spacing w:after="0" w:line="240" w:lineRule="auto"/>
            </w:pPr>
            <w:r>
              <w:rPr>
                <w:b/>
                <w:bCs/>
                <w:color w:val="000000"/>
              </w:rPr>
              <w:t>Feel s</w:t>
            </w:r>
            <w:r w:rsidR="0062166F">
              <w:rPr>
                <w:b/>
                <w:bCs/>
                <w:color w:val="000000"/>
              </w:rPr>
              <w:t>afe in their community</w:t>
            </w:r>
          </w:p>
        </w:tc>
        <w:tc>
          <w:tcPr>
            <w:tcW w:w="829" w:type="dxa"/>
            <w:gridSpan w:val="2"/>
            <w:tcMar>
              <w:top w:w="0" w:type="dxa"/>
              <w:left w:w="108" w:type="dxa"/>
              <w:bottom w:w="0" w:type="dxa"/>
              <w:right w:w="108" w:type="dxa"/>
            </w:tcMar>
            <w:hideMark/>
          </w:tcPr>
          <w:p w14:paraId="23D20223" w14:textId="77777777" w:rsidR="0062166F" w:rsidRDefault="0062166F" w:rsidP="0014487A">
            <w:pPr>
              <w:spacing w:after="0" w:line="240" w:lineRule="auto"/>
            </w:pPr>
            <w:r>
              <w:rPr>
                <w:color w:val="000000"/>
              </w:rPr>
              <w:t>Yes</w:t>
            </w:r>
          </w:p>
        </w:tc>
        <w:tc>
          <w:tcPr>
            <w:tcW w:w="1138" w:type="dxa"/>
            <w:tcMar>
              <w:top w:w="0" w:type="dxa"/>
              <w:left w:w="108" w:type="dxa"/>
              <w:bottom w:w="0" w:type="dxa"/>
              <w:right w:w="108" w:type="dxa"/>
            </w:tcMar>
            <w:hideMark/>
          </w:tcPr>
          <w:p w14:paraId="4AA8BDF3" w14:textId="77777777" w:rsidR="0062166F" w:rsidRDefault="0062166F" w:rsidP="0014487A">
            <w:pPr>
              <w:spacing w:after="0" w:line="240" w:lineRule="auto"/>
            </w:pPr>
            <w:r>
              <w:rPr>
                <w:color w:val="000000"/>
              </w:rPr>
              <w:t>50 (53.8)</w:t>
            </w:r>
          </w:p>
        </w:tc>
        <w:tc>
          <w:tcPr>
            <w:tcW w:w="1487" w:type="dxa"/>
            <w:gridSpan w:val="3"/>
            <w:tcMar>
              <w:top w:w="0" w:type="dxa"/>
              <w:left w:w="108" w:type="dxa"/>
              <w:bottom w:w="0" w:type="dxa"/>
              <w:right w:w="108" w:type="dxa"/>
            </w:tcMar>
            <w:hideMark/>
          </w:tcPr>
          <w:p w14:paraId="468BE6D3" w14:textId="77777777" w:rsidR="0062166F" w:rsidRDefault="0062166F" w:rsidP="0014487A">
            <w:pPr>
              <w:spacing w:after="0" w:line="240" w:lineRule="auto"/>
            </w:pPr>
            <w:r>
              <w:rPr>
                <w:color w:val="000000"/>
              </w:rPr>
              <w:t>43 (46.2)</w:t>
            </w:r>
          </w:p>
        </w:tc>
        <w:tc>
          <w:tcPr>
            <w:tcW w:w="1461" w:type="dxa"/>
            <w:gridSpan w:val="2"/>
            <w:tcMar>
              <w:top w:w="0" w:type="dxa"/>
              <w:left w:w="108" w:type="dxa"/>
              <w:bottom w:w="0" w:type="dxa"/>
              <w:right w:w="108" w:type="dxa"/>
            </w:tcMar>
            <w:hideMark/>
          </w:tcPr>
          <w:p w14:paraId="0022F470" w14:textId="77777777" w:rsidR="0062166F" w:rsidRDefault="0062166F" w:rsidP="0014487A">
            <w:pPr>
              <w:spacing w:after="0" w:line="240" w:lineRule="auto"/>
            </w:pPr>
            <w:r>
              <w:rPr>
                <w:color w:val="000000"/>
              </w:rPr>
              <w:t> </w:t>
            </w:r>
          </w:p>
        </w:tc>
      </w:tr>
      <w:tr w:rsidR="0062166F" w14:paraId="67B333FD" w14:textId="77777777" w:rsidTr="00AB6CE5">
        <w:tc>
          <w:tcPr>
            <w:tcW w:w="4109" w:type="dxa"/>
            <w:gridSpan w:val="4"/>
            <w:vMerge/>
            <w:vAlign w:val="center"/>
            <w:hideMark/>
          </w:tcPr>
          <w:p w14:paraId="4AD7FC28" w14:textId="77777777" w:rsidR="0062166F" w:rsidRDefault="0062166F" w:rsidP="0014487A">
            <w:pPr>
              <w:spacing w:after="0" w:line="240" w:lineRule="auto"/>
              <w:rPr>
                <w:rFonts w:ascii="Calibri" w:hAnsi="Calibri" w:cs="Calibri"/>
              </w:rPr>
            </w:pPr>
          </w:p>
        </w:tc>
        <w:tc>
          <w:tcPr>
            <w:tcW w:w="829" w:type="dxa"/>
            <w:gridSpan w:val="2"/>
            <w:tcMar>
              <w:top w:w="0" w:type="dxa"/>
              <w:left w:w="108" w:type="dxa"/>
              <w:bottom w:w="0" w:type="dxa"/>
              <w:right w:w="108" w:type="dxa"/>
            </w:tcMar>
            <w:hideMark/>
          </w:tcPr>
          <w:p w14:paraId="5AF15994" w14:textId="62813A99" w:rsidR="0062166F" w:rsidRDefault="0062166F" w:rsidP="0014487A">
            <w:pPr>
              <w:spacing w:after="0" w:line="240" w:lineRule="auto"/>
            </w:pPr>
            <w:r>
              <w:rPr>
                <w:color w:val="000000"/>
              </w:rPr>
              <w:t>No/</w:t>
            </w:r>
            <w:r w:rsidR="0025364D">
              <w:rPr>
                <w:color w:val="000000"/>
              </w:rPr>
              <w:t>DK</w:t>
            </w:r>
          </w:p>
        </w:tc>
        <w:tc>
          <w:tcPr>
            <w:tcW w:w="1138" w:type="dxa"/>
            <w:tcMar>
              <w:top w:w="0" w:type="dxa"/>
              <w:left w:w="108" w:type="dxa"/>
              <w:bottom w:w="0" w:type="dxa"/>
              <w:right w:w="108" w:type="dxa"/>
            </w:tcMar>
            <w:hideMark/>
          </w:tcPr>
          <w:p w14:paraId="780674CE" w14:textId="77777777" w:rsidR="0062166F" w:rsidRDefault="0062166F" w:rsidP="0014487A">
            <w:pPr>
              <w:spacing w:after="0" w:line="240" w:lineRule="auto"/>
            </w:pPr>
            <w:r>
              <w:rPr>
                <w:color w:val="000000"/>
              </w:rPr>
              <w:t>60 (43.2)</w:t>
            </w:r>
          </w:p>
        </w:tc>
        <w:tc>
          <w:tcPr>
            <w:tcW w:w="1487" w:type="dxa"/>
            <w:gridSpan w:val="3"/>
            <w:tcMar>
              <w:top w:w="0" w:type="dxa"/>
              <w:left w:w="108" w:type="dxa"/>
              <w:bottom w:w="0" w:type="dxa"/>
              <w:right w:w="108" w:type="dxa"/>
            </w:tcMar>
            <w:hideMark/>
          </w:tcPr>
          <w:p w14:paraId="2ABBEE36" w14:textId="77777777" w:rsidR="0062166F" w:rsidRDefault="0062166F" w:rsidP="0014487A">
            <w:pPr>
              <w:spacing w:after="0" w:line="240" w:lineRule="auto"/>
            </w:pPr>
            <w:r>
              <w:rPr>
                <w:color w:val="000000"/>
              </w:rPr>
              <w:t>79 (56.8)</w:t>
            </w:r>
          </w:p>
        </w:tc>
        <w:tc>
          <w:tcPr>
            <w:tcW w:w="1461" w:type="dxa"/>
            <w:gridSpan w:val="2"/>
            <w:tcMar>
              <w:top w:w="0" w:type="dxa"/>
              <w:left w:w="108" w:type="dxa"/>
              <w:bottom w:w="0" w:type="dxa"/>
              <w:right w:w="108" w:type="dxa"/>
            </w:tcMar>
            <w:hideMark/>
          </w:tcPr>
          <w:p w14:paraId="06AE4C56" w14:textId="77777777" w:rsidR="0062166F" w:rsidRDefault="0062166F" w:rsidP="0014487A">
            <w:pPr>
              <w:spacing w:after="0" w:line="240" w:lineRule="auto"/>
            </w:pPr>
            <w:r>
              <w:rPr>
                <w:color w:val="000000"/>
              </w:rPr>
              <w:t>0.11</w:t>
            </w:r>
          </w:p>
        </w:tc>
      </w:tr>
      <w:tr w:rsidR="0062166F" w14:paraId="0B8155D9" w14:textId="77777777" w:rsidTr="00AB6CE5">
        <w:tc>
          <w:tcPr>
            <w:tcW w:w="4109" w:type="dxa"/>
            <w:gridSpan w:val="4"/>
            <w:vMerge w:val="restart"/>
            <w:hideMark/>
          </w:tcPr>
          <w:p w14:paraId="60DE6C51" w14:textId="12B1EBEE" w:rsidR="0062166F" w:rsidRDefault="00A02F3C" w:rsidP="0014487A">
            <w:pPr>
              <w:spacing w:after="0" w:line="240" w:lineRule="auto"/>
            </w:pPr>
            <w:r>
              <w:rPr>
                <w:b/>
                <w:bCs/>
                <w:color w:val="000000"/>
              </w:rPr>
              <w:t>F</w:t>
            </w:r>
            <w:r w:rsidR="0062166F">
              <w:rPr>
                <w:b/>
                <w:bCs/>
                <w:color w:val="000000"/>
              </w:rPr>
              <w:t>eel well understood</w:t>
            </w:r>
          </w:p>
        </w:tc>
        <w:tc>
          <w:tcPr>
            <w:tcW w:w="829" w:type="dxa"/>
            <w:gridSpan w:val="2"/>
            <w:tcMar>
              <w:top w:w="0" w:type="dxa"/>
              <w:left w:w="108" w:type="dxa"/>
              <w:bottom w:w="0" w:type="dxa"/>
              <w:right w:w="108" w:type="dxa"/>
            </w:tcMar>
            <w:hideMark/>
          </w:tcPr>
          <w:p w14:paraId="4FEE3F7C" w14:textId="77777777" w:rsidR="0062166F" w:rsidRDefault="0062166F" w:rsidP="0014487A">
            <w:pPr>
              <w:spacing w:after="0" w:line="240" w:lineRule="auto"/>
            </w:pPr>
            <w:r>
              <w:rPr>
                <w:color w:val="000000"/>
              </w:rPr>
              <w:t>Yes</w:t>
            </w:r>
          </w:p>
        </w:tc>
        <w:tc>
          <w:tcPr>
            <w:tcW w:w="1138" w:type="dxa"/>
            <w:tcMar>
              <w:top w:w="0" w:type="dxa"/>
              <w:left w:w="108" w:type="dxa"/>
              <w:bottom w:w="0" w:type="dxa"/>
              <w:right w:w="108" w:type="dxa"/>
            </w:tcMar>
            <w:hideMark/>
          </w:tcPr>
          <w:p w14:paraId="02064CA5" w14:textId="77777777" w:rsidR="0062166F" w:rsidRDefault="0062166F" w:rsidP="0014487A">
            <w:pPr>
              <w:spacing w:after="0" w:line="240" w:lineRule="auto"/>
            </w:pPr>
            <w:r>
              <w:rPr>
                <w:color w:val="000000"/>
              </w:rPr>
              <w:t>31 (64.6)</w:t>
            </w:r>
          </w:p>
        </w:tc>
        <w:tc>
          <w:tcPr>
            <w:tcW w:w="1487" w:type="dxa"/>
            <w:gridSpan w:val="3"/>
            <w:tcMar>
              <w:top w:w="0" w:type="dxa"/>
              <w:left w:w="108" w:type="dxa"/>
              <w:bottom w:w="0" w:type="dxa"/>
              <w:right w:w="108" w:type="dxa"/>
            </w:tcMar>
            <w:hideMark/>
          </w:tcPr>
          <w:p w14:paraId="46B70C30" w14:textId="77777777" w:rsidR="0062166F" w:rsidRDefault="0062166F" w:rsidP="0014487A">
            <w:pPr>
              <w:spacing w:after="0" w:line="240" w:lineRule="auto"/>
            </w:pPr>
            <w:r>
              <w:rPr>
                <w:color w:val="000000"/>
              </w:rPr>
              <w:t>17 (35.4)</w:t>
            </w:r>
          </w:p>
        </w:tc>
        <w:tc>
          <w:tcPr>
            <w:tcW w:w="1461" w:type="dxa"/>
            <w:gridSpan w:val="2"/>
            <w:tcMar>
              <w:top w:w="0" w:type="dxa"/>
              <w:left w:w="108" w:type="dxa"/>
              <w:bottom w:w="0" w:type="dxa"/>
              <w:right w:w="108" w:type="dxa"/>
            </w:tcMar>
            <w:hideMark/>
          </w:tcPr>
          <w:p w14:paraId="775B7AC2" w14:textId="77777777" w:rsidR="0062166F" w:rsidRDefault="0062166F" w:rsidP="0014487A">
            <w:pPr>
              <w:spacing w:after="0" w:line="240" w:lineRule="auto"/>
            </w:pPr>
            <w:r>
              <w:rPr>
                <w:color w:val="000000"/>
              </w:rPr>
              <w:t> </w:t>
            </w:r>
          </w:p>
        </w:tc>
      </w:tr>
      <w:tr w:rsidR="0062166F" w14:paraId="7A02E18F" w14:textId="77777777" w:rsidTr="00AB6CE5">
        <w:trPr>
          <w:trHeight w:val="263"/>
        </w:trPr>
        <w:tc>
          <w:tcPr>
            <w:tcW w:w="4109" w:type="dxa"/>
            <w:gridSpan w:val="4"/>
            <w:vMerge/>
            <w:vAlign w:val="center"/>
            <w:hideMark/>
          </w:tcPr>
          <w:p w14:paraId="7BC71290" w14:textId="77777777" w:rsidR="0062166F" w:rsidRDefault="0062166F" w:rsidP="0014487A">
            <w:pPr>
              <w:spacing w:after="0" w:line="240" w:lineRule="auto"/>
              <w:rPr>
                <w:rFonts w:ascii="Calibri" w:hAnsi="Calibri" w:cs="Calibri"/>
              </w:rPr>
            </w:pPr>
          </w:p>
        </w:tc>
        <w:tc>
          <w:tcPr>
            <w:tcW w:w="829" w:type="dxa"/>
            <w:gridSpan w:val="2"/>
            <w:tcMar>
              <w:top w:w="0" w:type="dxa"/>
              <w:left w:w="108" w:type="dxa"/>
              <w:bottom w:w="0" w:type="dxa"/>
              <w:right w:w="108" w:type="dxa"/>
            </w:tcMar>
            <w:hideMark/>
          </w:tcPr>
          <w:p w14:paraId="1F200903" w14:textId="4EB4D5F6" w:rsidR="0062166F" w:rsidRDefault="0062166F" w:rsidP="0014487A">
            <w:pPr>
              <w:spacing w:after="0" w:line="240" w:lineRule="auto"/>
            </w:pPr>
            <w:r>
              <w:rPr>
                <w:color w:val="000000"/>
              </w:rPr>
              <w:t>No/</w:t>
            </w:r>
            <w:r w:rsidR="0025364D">
              <w:rPr>
                <w:color w:val="000000"/>
              </w:rPr>
              <w:t>DK</w:t>
            </w:r>
          </w:p>
        </w:tc>
        <w:tc>
          <w:tcPr>
            <w:tcW w:w="1138" w:type="dxa"/>
            <w:tcMar>
              <w:top w:w="0" w:type="dxa"/>
              <w:left w:w="108" w:type="dxa"/>
              <w:bottom w:w="0" w:type="dxa"/>
              <w:right w:w="108" w:type="dxa"/>
            </w:tcMar>
            <w:hideMark/>
          </w:tcPr>
          <w:p w14:paraId="2B0684BE" w14:textId="77777777" w:rsidR="0062166F" w:rsidRDefault="0062166F" w:rsidP="0014487A">
            <w:pPr>
              <w:spacing w:after="0" w:line="240" w:lineRule="auto"/>
            </w:pPr>
            <w:r>
              <w:rPr>
                <w:color w:val="000000"/>
              </w:rPr>
              <w:t>77 (43.0)</w:t>
            </w:r>
          </w:p>
        </w:tc>
        <w:tc>
          <w:tcPr>
            <w:tcW w:w="1487" w:type="dxa"/>
            <w:gridSpan w:val="3"/>
            <w:tcMar>
              <w:top w:w="0" w:type="dxa"/>
              <w:left w:w="108" w:type="dxa"/>
              <w:bottom w:w="0" w:type="dxa"/>
              <w:right w:w="108" w:type="dxa"/>
            </w:tcMar>
            <w:hideMark/>
          </w:tcPr>
          <w:p w14:paraId="341F3FE5" w14:textId="77777777" w:rsidR="0062166F" w:rsidRDefault="0062166F" w:rsidP="0014487A">
            <w:pPr>
              <w:spacing w:after="0" w:line="240" w:lineRule="auto"/>
            </w:pPr>
            <w:r>
              <w:rPr>
                <w:color w:val="000000"/>
              </w:rPr>
              <w:t>102 (57.0)</w:t>
            </w:r>
          </w:p>
        </w:tc>
        <w:tc>
          <w:tcPr>
            <w:tcW w:w="1461" w:type="dxa"/>
            <w:gridSpan w:val="2"/>
            <w:tcMar>
              <w:top w:w="0" w:type="dxa"/>
              <w:left w:w="108" w:type="dxa"/>
              <w:bottom w:w="0" w:type="dxa"/>
              <w:right w:w="108" w:type="dxa"/>
            </w:tcMar>
            <w:hideMark/>
          </w:tcPr>
          <w:p w14:paraId="2DE309FC" w14:textId="77777777" w:rsidR="0062166F" w:rsidRDefault="0062166F" w:rsidP="0014487A">
            <w:pPr>
              <w:spacing w:after="0" w:line="240" w:lineRule="auto"/>
            </w:pPr>
            <w:r>
              <w:rPr>
                <w:color w:val="000000"/>
              </w:rPr>
              <w:t>0.008*</w:t>
            </w:r>
          </w:p>
        </w:tc>
      </w:tr>
      <w:tr w:rsidR="0062166F" w14:paraId="2C372996" w14:textId="77777777" w:rsidTr="00AB6CE5">
        <w:tc>
          <w:tcPr>
            <w:tcW w:w="4109" w:type="dxa"/>
            <w:gridSpan w:val="4"/>
            <w:vMerge w:val="restart"/>
            <w:hideMark/>
          </w:tcPr>
          <w:p w14:paraId="5B94230F" w14:textId="0A8129AB" w:rsidR="0062166F" w:rsidRDefault="0062166F" w:rsidP="0014487A">
            <w:pPr>
              <w:spacing w:after="0" w:line="240" w:lineRule="auto"/>
            </w:pPr>
            <w:r>
              <w:rPr>
                <w:b/>
                <w:bCs/>
                <w:color w:val="000000"/>
              </w:rPr>
              <w:t xml:space="preserve">Valued for </w:t>
            </w:r>
            <w:r w:rsidR="00853400">
              <w:rPr>
                <w:b/>
                <w:bCs/>
                <w:color w:val="000000"/>
              </w:rPr>
              <w:t xml:space="preserve">own </w:t>
            </w:r>
            <w:r>
              <w:rPr>
                <w:b/>
                <w:bCs/>
                <w:color w:val="000000"/>
              </w:rPr>
              <w:t>contributions</w:t>
            </w:r>
          </w:p>
        </w:tc>
        <w:tc>
          <w:tcPr>
            <w:tcW w:w="829" w:type="dxa"/>
            <w:gridSpan w:val="2"/>
            <w:tcMar>
              <w:top w:w="0" w:type="dxa"/>
              <w:left w:w="108" w:type="dxa"/>
              <w:bottom w:w="0" w:type="dxa"/>
              <w:right w:w="108" w:type="dxa"/>
            </w:tcMar>
            <w:hideMark/>
          </w:tcPr>
          <w:p w14:paraId="5D11D6E1" w14:textId="77777777" w:rsidR="0062166F" w:rsidRDefault="0062166F" w:rsidP="0014487A">
            <w:pPr>
              <w:spacing w:after="0" w:line="240" w:lineRule="auto"/>
            </w:pPr>
            <w:r>
              <w:rPr>
                <w:color w:val="000000"/>
              </w:rPr>
              <w:t>Yes</w:t>
            </w:r>
          </w:p>
        </w:tc>
        <w:tc>
          <w:tcPr>
            <w:tcW w:w="1138" w:type="dxa"/>
            <w:tcMar>
              <w:top w:w="0" w:type="dxa"/>
              <w:left w:w="108" w:type="dxa"/>
              <w:bottom w:w="0" w:type="dxa"/>
              <w:right w:w="108" w:type="dxa"/>
            </w:tcMar>
            <w:hideMark/>
          </w:tcPr>
          <w:p w14:paraId="106D6D2D" w14:textId="77777777" w:rsidR="0062166F" w:rsidRDefault="0062166F" w:rsidP="0014487A">
            <w:pPr>
              <w:spacing w:after="0" w:line="240" w:lineRule="auto"/>
            </w:pPr>
            <w:r>
              <w:rPr>
                <w:color w:val="000000"/>
              </w:rPr>
              <w:t>32 (66.7)</w:t>
            </w:r>
          </w:p>
        </w:tc>
        <w:tc>
          <w:tcPr>
            <w:tcW w:w="1487" w:type="dxa"/>
            <w:gridSpan w:val="3"/>
            <w:tcMar>
              <w:top w:w="0" w:type="dxa"/>
              <w:left w:w="108" w:type="dxa"/>
              <w:bottom w:w="0" w:type="dxa"/>
              <w:right w:w="108" w:type="dxa"/>
            </w:tcMar>
            <w:hideMark/>
          </w:tcPr>
          <w:p w14:paraId="51021F5A" w14:textId="77777777" w:rsidR="0062166F" w:rsidRDefault="0062166F" w:rsidP="0014487A">
            <w:pPr>
              <w:spacing w:after="0" w:line="240" w:lineRule="auto"/>
            </w:pPr>
            <w:r>
              <w:rPr>
                <w:color w:val="000000"/>
              </w:rPr>
              <w:t>16 (33.3)</w:t>
            </w:r>
          </w:p>
        </w:tc>
        <w:tc>
          <w:tcPr>
            <w:tcW w:w="1461" w:type="dxa"/>
            <w:gridSpan w:val="2"/>
            <w:tcMar>
              <w:top w:w="0" w:type="dxa"/>
              <w:left w:w="108" w:type="dxa"/>
              <w:bottom w:w="0" w:type="dxa"/>
              <w:right w:w="108" w:type="dxa"/>
            </w:tcMar>
            <w:hideMark/>
          </w:tcPr>
          <w:p w14:paraId="5979AEE3" w14:textId="77777777" w:rsidR="0062166F" w:rsidRDefault="0062166F" w:rsidP="0014487A">
            <w:pPr>
              <w:spacing w:after="0" w:line="240" w:lineRule="auto"/>
            </w:pPr>
            <w:r>
              <w:rPr>
                <w:color w:val="000000"/>
              </w:rPr>
              <w:t> </w:t>
            </w:r>
          </w:p>
        </w:tc>
      </w:tr>
      <w:tr w:rsidR="0062166F" w14:paraId="7D3E8FBA" w14:textId="77777777" w:rsidTr="00AB6CE5">
        <w:trPr>
          <w:trHeight w:val="211"/>
        </w:trPr>
        <w:tc>
          <w:tcPr>
            <w:tcW w:w="4109" w:type="dxa"/>
            <w:gridSpan w:val="4"/>
            <w:vMerge/>
            <w:tcBorders>
              <w:bottom w:val="single" w:sz="4" w:space="0" w:color="auto"/>
            </w:tcBorders>
            <w:vAlign w:val="center"/>
            <w:hideMark/>
          </w:tcPr>
          <w:p w14:paraId="5B432147" w14:textId="77777777" w:rsidR="0062166F" w:rsidRDefault="0062166F" w:rsidP="0014487A">
            <w:pPr>
              <w:spacing w:after="0" w:line="240" w:lineRule="auto"/>
              <w:rPr>
                <w:rFonts w:ascii="Calibri" w:hAnsi="Calibri" w:cs="Calibri"/>
              </w:rPr>
            </w:pPr>
          </w:p>
        </w:tc>
        <w:tc>
          <w:tcPr>
            <w:tcW w:w="829" w:type="dxa"/>
            <w:gridSpan w:val="2"/>
            <w:tcBorders>
              <w:bottom w:val="single" w:sz="4" w:space="0" w:color="auto"/>
            </w:tcBorders>
            <w:tcMar>
              <w:top w:w="0" w:type="dxa"/>
              <w:left w:w="108" w:type="dxa"/>
              <w:bottom w:w="0" w:type="dxa"/>
              <w:right w:w="108" w:type="dxa"/>
            </w:tcMar>
            <w:hideMark/>
          </w:tcPr>
          <w:p w14:paraId="39608D11" w14:textId="18283CCC" w:rsidR="0062166F" w:rsidRDefault="0062166F" w:rsidP="0014487A">
            <w:pPr>
              <w:spacing w:after="0" w:line="240" w:lineRule="auto"/>
            </w:pPr>
            <w:r>
              <w:rPr>
                <w:color w:val="000000"/>
              </w:rPr>
              <w:t>No/</w:t>
            </w:r>
            <w:r w:rsidR="0025364D">
              <w:rPr>
                <w:color w:val="000000"/>
              </w:rPr>
              <w:t>DK</w:t>
            </w:r>
          </w:p>
        </w:tc>
        <w:tc>
          <w:tcPr>
            <w:tcW w:w="1138" w:type="dxa"/>
            <w:tcBorders>
              <w:bottom w:val="single" w:sz="4" w:space="0" w:color="auto"/>
            </w:tcBorders>
            <w:tcMar>
              <w:top w:w="0" w:type="dxa"/>
              <w:left w:w="108" w:type="dxa"/>
              <w:bottom w:w="0" w:type="dxa"/>
              <w:right w:w="108" w:type="dxa"/>
            </w:tcMar>
            <w:hideMark/>
          </w:tcPr>
          <w:p w14:paraId="48108AB6" w14:textId="77777777" w:rsidR="0062166F" w:rsidRDefault="0062166F" w:rsidP="0014487A">
            <w:pPr>
              <w:spacing w:after="0" w:line="240" w:lineRule="auto"/>
            </w:pPr>
            <w:r>
              <w:rPr>
                <w:color w:val="000000"/>
              </w:rPr>
              <w:t>75 (41.9)</w:t>
            </w:r>
          </w:p>
        </w:tc>
        <w:tc>
          <w:tcPr>
            <w:tcW w:w="1487" w:type="dxa"/>
            <w:gridSpan w:val="3"/>
            <w:tcBorders>
              <w:bottom w:val="single" w:sz="4" w:space="0" w:color="auto"/>
            </w:tcBorders>
            <w:tcMar>
              <w:top w:w="0" w:type="dxa"/>
              <w:left w:w="108" w:type="dxa"/>
              <w:bottom w:w="0" w:type="dxa"/>
              <w:right w:w="108" w:type="dxa"/>
            </w:tcMar>
            <w:hideMark/>
          </w:tcPr>
          <w:p w14:paraId="3DA6312C" w14:textId="77777777" w:rsidR="0062166F" w:rsidRDefault="0062166F" w:rsidP="0014487A">
            <w:pPr>
              <w:spacing w:after="0" w:line="240" w:lineRule="auto"/>
            </w:pPr>
            <w:r>
              <w:rPr>
                <w:color w:val="000000"/>
              </w:rPr>
              <w:t>104 (58.1)</w:t>
            </w:r>
          </w:p>
        </w:tc>
        <w:tc>
          <w:tcPr>
            <w:tcW w:w="1461" w:type="dxa"/>
            <w:gridSpan w:val="2"/>
            <w:tcBorders>
              <w:bottom w:val="single" w:sz="4" w:space="0" w:color="auto"/>
            </w:tcBorders>
            <w:tcMar>
              <w:top w:w="0" w:type="dxa"/>
              <w:left w:w="108" w:type="dxa"/>
              <w:bottom w:w="0" w:type="dxa"/>
              <w:right w:w="108" w:type="dxa"/>
            </w:tcMar>
            <w:hideMark/>
          </w:tcPr>
          <w:p w14:paraId="2BB942A5" w14:textId="77777777" w:rsidR="0062166F" w:rsidRDefault="0062166F" w:rsidP="0014487A">
            <w:pPr>
              <w:spacing w:after="0" w:line="240" w:lineRule="auto"/>
            </w:pPr>
            <w:r>
              <w:rPr>
                <w:color w:val="000000"/>
              </w:rPr>
              <w:t>0.002*</w:t>
            </w:r>
          </w:p>
        </w:tc>
      </w:tr>
    </w:tbl>
    <w:p w14:paraId="38C265C7" w14:textId="0C340AB0" w:rsidR="0062166F" w:rsidRPr="0014487A" w:rsidRDefault="0062166F" w:rsidP="0014487A">
      <w:pPr>
        <w:spacing w:line="240" w:lineRule="auto"/>
        <w:rPr>
          <w:rFonts w:cstheme="minorHAnsi"/>
          <w:sz w:val="20"/>
          <w:szCs w:val="20"/>
        </w:rPr>
      </w:pPr>
      <w:r w:rsidRPr="0014487A">
        <w:rPr>
          <w:rFonts w:cstheme="minorHAnsi"/>
          <w:sz w:val="20"/>
          <w:szCs w:val="20"/>
        </w:rPr>
        <w:t>DFC= Dementia Friendly Community,</w:t>
      </w:r>
      <w:r w:rsidR="00E74E59" w:rsidRPr="0014487A">
        <w:rPr>
          <w:rFonts w:cstheme="minorHAnsi"/>
          <w:sz w:val="20"/>
          <w:szCs w:val="20"/>
        </w:rPr>
        <w:t xml:space="preserve"> DK= Don’t Know. </w:t>
      </w:r>
      <w:r w:rsidRPr="0014487A">
        <w:rPr>
          <w:rFonts w:cstheme="minorHAnsi"/>
          <w:sz w:val="20"/>
          <w:szCs w:val="20"/>
        </w:rPr>
        <w:t xml:space="preserve"> *p &lt; 0.05, </w:t>
      </w:r>
      <w:r w:rsidR="00E74E59" w:rsidRPr="0014487A">
        <w:rPr>
          <w:rFonts w:cstheme="minorHAnsi"/>
          <w:color w:val="000000"/>
          <w:sz w:val="20"/>
          <w:szCs w:val="20"/>
          <w:shd w:val="clear" w:color="auto" w:fill="FFFFFF"/>
        </w:rPr>
        <w:t>†</w:t>
      </w:r>
      <w:r w:rsidRPr="0014487A">
        <w:rPr>
          <w:rFonts w:cstheme="minorHAnsi"/>
          <w:sz w:val="20"/>
          <w:szCs w:val="20"/>
        </w:rPr>
        <w:t xml:space="preserve">Participants could pick more than one option for this question, </w:t>
      </w:r>
      <w:r w:rsidRPr="0014487A">
        <w:rPr>
          <w:rFonts w:cstheme="minorHAnsi"/>
          <w:sz w:val="20"/>
          <w:szCs w:val="20"/>
          <w:vertAlign w:val="superscript"/>
        </w:rPr>
        <w:t>a</w:t>
      </w:r>
      <w:r w:rsidRPr="0014487A">
        <w:rPr>
          <w:rFonts w:cstheme="minorHAnsi"/>
          <w:sz w:val="20"/>
          <w:szCs w:val="20"/>
        </w:rPr>
        <w:t>4 missing values for this question.</w:t>
      </w:r>
    </w:p>
    <w:p w14:paraId="66F069A9" w14:textId="152EA6AB" w:rsidR="005E6530" w:rsidRPr="00E179F6" w:rsidRDefault="004B2BE5" w:rsidP="00B25494">
      <w:pPr>
        <w:spacing w:line="360" w:lineRule="auto"/>
        <w:jc w:val="both"/>
      </w:pPr>
      <w:r>
        <w:rPr>
          <w:rFonts w:cstheme="minorHAnsi"/>
        </w:rPr>
        <w:lastRenderedPageBreak/>
        <w:t xml:space="preserve">Awareness of </w:t>
      </w:r>
      <w:r w:rsidR="00406718">
        <w:rPr>
          <w:rFonts w:cstheme="minorHAnsi"/>
        </w:rPr>
        <w:t>the local</w:t>
      </w:r>
      <w:r>
        <w:rPr>
          <w:rFonts w:cstheme="minorHAnsi"/>
        </w:rPr>
        <w:t xml:space="preserve"> DFC was greater among those </w:t>
      </w:r>
      <w:r w:rsidR="009A30DA">
        <w:rPr>
          <w:rFonts w:cstheme="minorHAnsi"/>
        </w:rPr>
        <w:t xml:space="preserve">reporting </w:t>
      </w:r>
      <w:r>
        <w:rPr>
          <w:rFonts w:cstheme="minorHAnsi"/>
        </w:rPr>
        <w:t xml:space="preserve">taking part in </w:t>
      </w:r>
      <w:r w:rsidR="00996B08">
        <w:rPr>
          <w:rFonts w:cstheme="minorHAnsi"/>
        </w:rPr>
        <w:t>leisure activities (</w:t>
      </w:r>
      <w:r w:rsidR="00996B08" w:rsidRPr="003D4FAC">
        <w:rPr>
          <w:rFonts w:cstheme="minorHAnsi"/>
          <w:i/>
        </w:rPr>
        <w:t>p</w:t>
      </w:r>
      <w:r w:rsidR="00996B08">
        <w:rPr>
          <w:rFonts w:cstheme="minorHAnsi"/>
        </w:rPr>
        <w:t xml:space="preserve">=0.042) and </w:t>
      </w:r>
      <w:r w:rsidR="005A0F13">
        <w:rPr>
          <w:rFonts w:cstheme="minorHAnsi"/>
        </w:rPr>
        <w:t xml:space="preserve">among </w:t>
      </w:r>
      <w:r w:rsidR="00996B08">
        <w:rPr>
          <w:rFonts w:cstheme="minorHAnsi"/>
        </w:rPr>
        <w:t>those attending</w:t>
      </w:r>
      <w:r>
        <w:rPr>
          <w:rFonts w:cstheme="minorHAnsi"/>
        </w:rPr>
        <w:t xml:space="preserve"> community cen</w:t>
      </w:r>
      <w:r w:rsidRPr="00421915">
        <w:rPr>
          <w:rFonts w:cstheme="minorHAnsi"/>
        </w:rPr>
        <w:t>tres (</w:t>
      </w:r>
      <w:r w:rsidRPr="00421915">
        <w:rPr>
          <w:rFonts w:cstheme="minorHAnsi"/>
          <w:i/>
        </w:rPr>
        <w:t>p</w:t>
      </w:r>
      <w:r w:rsidRPr="00421915">
        <w:rPr>
          <w:rFonts w:cstheme="minorHAnsi"/>
        </w:rPr>
        <w:t>=0.009</w:t>
      </w:r>
      <w:r w:rsidR="00EF23A8" w:rsidRPr="00421915">
        <w:rPr>
          <w:rFonts w:cstheme="minorHAnsi"/>
        </w:rPr>
        <w:t>, See Table 2</w:t>
      </w:r>
      <w:r w:rsidRPr="00421915">
        <w:rPr>
          <w:rFonts w:cstheme="minorHAnsi"/>
        </w:rPr>
        <w:t xml:space="preserve">). </w:t>
      </w:r>
      <w:r w:rsidR="0062166F" w:rsidRPr="00421915">
        <w:rPr>
          <w:rFonts w:cstheme="minorHAnsi"/>
        </w:rPr>
        <w:t>Aw</w:t>
      </w:r>
      <w:r w:rsidR="005E6530" w:rsidRPr="00421915">
        <w:rPr>
          <w:rFonts w:cstheme="minorHAnsi"/>
        </w:rPr>
        <w:t xml:space="preserve">areness of the </w:t>
      </w:r>
      <w:r w:rsidR="005A0F13" w:rsidRPr="00421915">
        <w:rPr>
          <w:rFonts w:cstheme="minorHAnsi"/>
        </w:rPr>
        <w:t xml:space="preserve">local </w:t>
      </w:r>
      <w:r w:rsidR="005E6530" w:rsidRPr="00421915">
        <w:rPr>
          <w:rFonts w:cstheme="minorHAnsi"/>
        </w:rPr>
        <w:t>DFC presence was positively associated</w:t>
      </w:r>
      <w:r w:rsidR="000112EF" w:rsidRPr="00421915">
        <w:rPr>
          <w:rFonts w:cstheme="minorHAnsi"/>
        </w:rPr>
        <w:t xml:space="preserve"> </w:t>
      </w:r>
      <w:r w:rsidR="005E6530" w:rsidRPr="00421915">
        <w:rPr>
          <w:rFonts w:cstheme="minorHAnsi"/>
        </w:rPr>
        <w:t xml:space="preserve">with </w:t>
      </w:r>
      <w:r w:rsidR="004105C2" w:rsidRPr="00421915">
        <w:rPr>
          <w:rFonts w:cstheme="minorHAnsi"/>
        </w:rPr>
        <w:t xml:space="preserve">attendance </w:t>
      </w:r>
      <w:r w:rsidR="005A0F13" w:rsidRPr="00421915">
        <w:rPr>
          <w:rFonts w:cstheme="minorHAnsi"/>
        </w:rPr>
        <w:t xml:space="preserve">at organised </w:t>
      </w:r>
      <w:r w:rsidR="005E6530" w:rsidRPr="00421915">
        <w:rPr>
          <w:rFonts w:cstheme="minorHAnsi"/>
        </w:rPr>
        <w:t>acti</w:t>
      </w:r>
      <w:r w:rsidR="005E6530" w:rsidRPr="006A28D7">
        <w:rPr>
          <w:rFonts w:cstheme="minorHAnsi"/>
        </w:rPr>
        <w:t>vities that were dementia specific</w:t>
      </w:r>
      <w:r w:rsidR="00D13989">
        <w:rPr>
          <w:rFonts w:cstheme="minorHAnsi"/>
        </w:rPr>
        <w:t>,</w:t>
      </w:r>
      <w:r w:rsidR="004B447E">
        <w:rPr>
          <w:rFonts w:cstheme="minorHAnsi"/>
        </w:rPr>
        <w:t xml:space="preserve"> </w:t>
      </w:r>
      <w:r w:rsidR="004105C2">
        <w:rPr>
          <w:rFonts w:cstheme="minorHAnsi"/>
        </w:rPr>
        <w:t>such as</w:t>
      </w:r>
      <w:r w:rsidR="004B447E">
        <w:rPr>
          <w:rFonts w:cstheme="minorHAnsi"/>
        </w:rPr>
        <w:t xml:space="preserve"> </w:t>
      </w:r>
      <w:r w:rsidR="004105C2">
        <w:rPr>
          <w:rFonts w:cstheme="minorHAnsi"/>
        </w:rPr>
        <w:t>‘</w:t>
      </w:r>
      <w:r w:rsidR="004B447E">
        <w:rPr>
          <w:rFonts w:cstheme="minorHAnsi"/>
        </w:rPr>
        <w:t xml:space="preserve">Singing </w:t>
      </w:r>
      <w:proofErr w:type="gramStart"/>
      <w:r w:rsidR="00CE0C7B">
        <w:rPr>
          <w:rFonts w:cstheme="minorHAnsi"/>
        </w:rPr>
        <w:t>F</w:t>
      </w:r>
      <w:r w:rsidR="004B447E">
        <w:rPr>
          <w:rFonts w:cstheme="minorHAnsi"/>
        </w:rPr>
        <w:t>or</w:t>
      </w:r>
      <w:proofErr w:type="gramEnd"/>
      <w:r w:rsidR="004B447E">
        <w:rPr>
          <w:rFonts w:cstheme="minorHAnsi"/>
        </w:rPr>
        <w:t xml:space="preserve"> </w:t>
      </w:r>
      <w:r w:rsidR="00CE0C7B">
        <w:rPr>
          <w:rFonts w:cstheme="minorHAnsi"/>
        </w:rPr>
        <w:t>T</w:t>
      </w:r>
      <w:r w:rsidR="004B447E">
        <w:rPr>
          <w:rFonts w:cstheme="minorHAnsi"/>
        </w:rPr>
        <w:t>he B</w:t>
      </w:r>
      <w:r w:rsidR="005E6530" w:rsidRPr="006A28D7">
        <w:rPr>
          <w:rFonts w:cstheme="minorHAnsi"/>
        </w:rPr>
        <w:t>rain</w:t>
      </w:r>
      <w:r w:rsidR="004105C2">
        <w:rPr>
          <w:rFonts w:cstheme="minorHAnsi"/>
        </w:rPr>
        <w:t>’</w:t>
      </w:r>
      <w:r w:rsidR="004B447E">
        <w:rPr>
          <w:rFonts w:ascii="Arial" w:eastAsia="Times New Roman" w:hAnsi="Arial" w:cs="Arial"/>
        </w:rPr>
        <w:t>®</w:t>
      </w:r>
      <w:r w:rsidR="005E6530" w:rsidRPr="006A28D7">
        <w:rPr>
          <w:rFonts w:cstheme="minorHAnsi"/>
        </w:rPr>
        <w:t xml:space="preserve"> and dementia cafés </w:t>
      </w:r>
      <w:r w:rsidR="000112EF">
        <w:rPr>
          <w:rFonts w:cstheme="minorHAnsi"/>
        </w:rPr>
        <w:t>(</w:t>
      </w:r>
      <w:r w:rsidR="000112EF" w:rsidRPr="003D4FAC">
        <w:rPr>
          <w:rFonts w:cstheme="minorHAnsi"/>
          <w:i/>
        </w:rPr>
        <w:t>p</w:t>
      </w:r>
      <w:r w:rsidR="000112EF">
        <w:rPr>
          <w:rFonts w:cstheme="minorHAnsi"/>
        </w:rPr>
        <w:t>&lt;0.001)</w:t>
      </w:r>
      <w:r w:rsidR="00AB31CA">
        <w:rPr>
          <w:rFonts w:cstheme="minorHAnsi"/>
        </w:rPr>
        <w:t xml:space="preserve">. </w:t>
      </w:r>
      <w:r w:rsidR="0029373C">
        <w:rPr>
          <w:rFonts w:cstheme="minorHAnsi"/>
        </w:rPr>
        <w:t>Al</w:t>
      </w:r>
      <w:r w:rsidR="00503CC0">
        <w:rPr>
          <w:rFonts w:cstheme="minorHAnsi"/>
        </w:rPr>
        <w:t xml:space="preserve">though the number of participants who reported being part of </w:t>
      </w:r>
      <w:r w:rsidR="000112EF">
        <w:rPr>
          <w:rFonts w:cstheme="minorHAnsi"/>
        </w:rPr>
        <w:t>service</w:t>
      </w:r>
      <w:r w:rsidR="00D13989">
        <w:rPr>
          <w:rFonts w:cstheme="minorHAnsi"/>
        </w:rPr>
        <w:t xml:space="preserve"> </w:t>
      </w:r>
      <w:r w:rsidR="000112EF">
        <w:rPr>
          <w:rFonts w:cstheme="minorHAnsi"/>
        </w:rPr>
        <w:t xml:space="preserve">user groups </w:t>
      </w:r>
      <w:r w:rsidR="00503CC0">
        <w:rPr>
          <w:rFonts w:cstheme="minorHAnsi"/>
        </w:rPr>
        <w:t>(</w:t>
      </w:r>
      <w:r w:rsidR="00503CC0" w:rsidRPr="0014487A">
        <w:rPr>
          <w:rFonts w:cstheme="minorHAnsi"/>
          <w:i/>
          <w:iCs/>
        </w:rPr>
        <w:t>n</w:t>
      </w:r>
      <w:r w:rsidR="00503CC0">
        <w:rPr>
          <w:rFonts w:cstheme="minorHAnsi"/>
        </w:rPr>
        <w:t>=</w:t>
      </w:r>
      <w:r w:rsidR="00337F62">
        <w:rPr>
          <w:rFonts w:cstheme="minorHAnsi"/>
        </w:rPr>
        <w:t>16) or research activities (</w:t>
      </w:r>
      <w:r w:rsidR="00337F62" w:rsidRPr="0014487A">
        <w:rPr>
          <w:rFonts w:cstheme="minorHAnsi"/>
          <w:i/>
          <w:iCs/>
        </w:rPr>
        <w:t>n</w:t>
      </w:r>
      <w:r w:rsidR="00337F62">
        <w:rPr>
          <w:rFonts w:cstheme="minorHAnsi"/>
        </w:rPr>
        <w:t xml:space="preserve">=20) was relatively low, </w:t>
      </w:r>
      <w:r w:rsidR="00D13989">
        <w:rPr>
          <w:rFonts w:cstheme="minorHAnsi"/>
        </w:rPr>
        <w:t xml:space="preserve">these respondents </w:t>
      </w:r>
      <w:r w:rsidR="00337F62">
        <w:rPr>
          <w:rFonts w:cstheme="minorHAnsi"/>
        </w:rPr>
        <w:t>were proportionately far more likely to be aware of their DFC than those who were not.</w:t>
      </w:r>
      <w:r w:rsidR="005E6530" w:rsidRPr="006A28D7">
        <w:rPr>
          <w:rFonts w:cstheme="minorHAnsi"/>
        </w:rPr>
        <w:t xml:space="preserve"> </w:t>
      </w:r>
      <w:r w:rsidR="000827D2">
        <w:rPr>
          <w:rFonts w:cstheme="minorHAnsi"/>
        </w:rPr>
        <w:t xml:space="preserve">Awareness of </w:t>
      </w:r>
      <w:r w:rsidR="005E6530" w:rsidRPr="006A28D7">
        <w:rPr>
          <w:rFonts w:cstheme="minorHAnsi"/>
        </w:rPr>
        <w:t xml:space="preserve">a DFC was also associated with </w:t>
      </w:r>
      <w:r w:rsidR="00EF23A8">
        <w:rPr>
          <w:rFonts w:cstheme="minorHAnsi"/>
        </w:rPr>
        <w:t>people living with dementia</w:t>
      </w:r>
      <w:r w:rsidR="005E6530" w:rsidRPr="006A28D7">
        <w:rPr>
          <w:rFonts w:cstheme="minorHAnsi"/>
        </w:rPr>
        <w:t xml:space="preserve"> saying that they felt they were understood </w:t>
      </w:r>
      <w:r w:rsidR="000112EF">
        <w:rPr>
          <w:rFonts w:cstheme="minorHAnsi"/>
        </w:rPr>
        <w:t>(</w:t>
      </w:r>
      <w:r w:rsidR="000112EF" w:rsidRPr="003D4FAC">
        <w:rPr>
          <w:rFonts w:cstheme="minorHAnsi"/>
          <w:i/>
        </w:rPr>
        <w:t>p</w:t>
      </w:r>
      <w:r w:rsidR="000112EF">
        <w:rPr>
          <w:rFonts w:cstheme="minorHAnsi"/>
        </w:rPr>
        <w:t xml:space="preserve">=0.008) </w:t>
      </w:r>
      <w:r w:rsidR="005E6530" w:rsidRPr="006A28D7">
        <w:rPr>
          <w:rFonts w:cstheme="minorHAnsi"/>
        </w:rPr>
        <w:t xml:space="preserve">and valued </w:t>
      </w:r>
      <w:r w:rsidR="000112EF">
        <w:rPr>
          <w:rFonts w:cstheme="minorHAnsi"/>
        </w:rPr>
        <w:t>(</w:t>
      </w:r>
      <w:r w:rsidR="000112EF" w:rsidRPr="003D4FAC">
        <w:rPr>
          <w:rFonts w:cstheme="minorHAnsi"/>
          <w:i/>
        </w:rPr>
        <w:t>p</w:t>
      </w:r>
      <w:r w:rsidR="000112EF">
        <w:rPr>
          <w:rFonts w:cstheme="minorHAnsi"/>
        </w:rPr>
        <w:t xml:space="preserve">=0.002) </w:t>
      </w:r>
      <w:r w:rsidR="00037316">
        <w:rPr>
          <w:rFonts w:cstheme="minorHAnsi"/>
        </w:rPr>
        <w:t>in their local community</w:t>
      </w:r>
      <w:r w:rsidR="00D13989">
        <w:rPr>
          <w:rFonts w:cstheme="minorHAnsi"/>
        </w:rPr>
        <w:t>.</w:t>
      </w:r>
      <w:r w:rsidR="00CB119D">
        <w:rPr>
          <w:rFonts w:cstheme="minorHAnsi"/>
        </w:rPr>
        <w:t xml:space="preserve"> </w:t>
      </w:r>
      <w:r w:rsidR="0071200E">
        <w:rPr>
          <w:rFonts w:cstheme="minorHAnsi"/>
        </w:rPr>
        <w:t>DFC awareness did not differ according to whether respondents felt safe or had stopped doing things</w:t>
      </w:r>
      <w:r w:rsidR="005E6530" w:rsidRPr="006A28D7">
        <w:rPr>
          <w:rFonts w:cstheme="minorHAnsi"/>
        </w:rPr>
        <w:t xml:space="preserve">. </w:t>
      </w:r>
      <w:r w:rsidR="0062166F">
        <w:rPr>
          <w:rFonts w:cstheme="minorHAnsi"/>
        </w:rPr>
        <w:t xml:space="preserve">Seven of the ten participants from </w:t>
      </w:r>
      <w:r w:rsidR="00D572D5">
        <w:rPr>
          <w:rFonts w:cstheme="minorHAnsi"/>
        </w:rPr>
        <w:t>B</w:t>
      </w:r>
      <w:r w:rsidR="003E7D1E">
        <w:rPr>
          <w:rFonts w:cstheme="minorHAnsi"/>
        </w:rPr>
        <w:t>lack Asian and Minority Ethnic</w:t>
      </w:r>
      <w:r w:rsidR="0062166F">
        <w:rPr>
          <w:rFonts w:cstheme="minorHAnsi"/>
        </w:rPr>
        <w:t xml:space="preserve"> backgrounds reported not being aware of their local DFC.</w:t>
      </w:r>
    </w:p>
    <w:p w14:paraId="1BBEDF72" w14:textId="6B3741BD" w:rsidR="005A4A74" w:rsidRPr="006A28D7" w:rsidRDefault="00276A67" w:rsidP="00B25494">
      <w:pPr>
        <w:spacing w:line="360" w:lineRule="auto"/>
        <w:jc w:val="both"/>
        <w:rPr>
          <w:rFonts w:cstheme="minorHAnsi"/>
        </w:rPr>
      </w:pPr>
      <w:r w:rsidRPr="006A28D7">
        <w:rPr>
          <w:rFonts w:eastAsia="Calibri" w:cstheme="minorHAnsi"/>
        </w:rPr>
        <w:t>In addition to</w:t>
      </w:r>
      <w:r>
        <w:rPr>
          <w:rFonts w:eastAsia="Calibri" w:cstheme="minorHAnsi"/>
        </w:rPr>
        <w:t xml:space="preserve"> the nine</w:t>
      </w:r>
      <w:r w:rsidRPr="006A28D7">
        <w:rPr>
          <w:rFonts w:eastAsia="Calibri" w:cstheme="minorHAnsi"/>
        </w:rPr>
        <w:t xml:space="preserve"> </w:t>
      </w:r>
      <w:r>
        <w:rPr>
          <w:rFonts w:eastAsia="Calibri" w:cstheme="minorHAnsi"/>
        </w:rPr>
        <w:t>activities</w:t>
      </w:r>
      <w:r w:rsidR="00D13989">
        <w:rPr>
          <w:rFonts w:eastAsia="Calibri" w:cstheme="minorHAnsi"/>
        </w:rPr>
        <w:t xml:space="preserve"> pre-specified in the questionnaire</w:t>
      </w:r>
      <w:r w:rsidRPr="006A28D7">
        <w:rPr>
          <w:rFonts w:eastAsia="Calibri" w:cstheme="minorHAnsi"/>
        </w:rPr>
        <w:t xml:space="preserve">, </w:t>
      </w:r>
      <w:r w:rsidR="005C12DD">
        <w:rPr>
          <w:rFonts w:eastAsia="Calibri" w:cstheme="minorHAnsi"/>
        </w:rPr>
        <w:t>78</w:t>
      </w:r>
      <w:r w:rsidR="005F38D6">
        <w:rPr>
          <w:rFonts w:eastAsia="Calibri" w:cstheme="minorHAnsi"/>
        </w:rPr>
        <w:t xml:space="preserve"> respondents reported participating in a further </w:t>
      </w:r>
      <w:r>
        <w:rPr>
          <w:rFonts w:eastAsia="Calibri" w:cstheme="minorHAnsi"/>
        </w:rPr>
        <w:t xml:space="preserve">95 </w:t>
      </w:r>
      <w:r w:rsidR="005F38D6">
        <w:rPr>
          <w:rFonts w:eastAsia="Calibri" w:cstheme="minorHAnsi"/>
        </w:rPr>
        <w:t>‘other’</w:t>
      </w:r>
      <w:r>
        <w:rPr>
          <w:rFonts w:eastAsia="Calibri" w:cstheme="minorHAnsi"/>
        </w:rPr>
        <w:t xml:space="preserve"> activities</w:t>
      </w:r>
      <w:r w:rsidR="005F38D6">
        <w:rPr>
          <w:rFonts w:eastAsia="Calibri" w:cstheme="minorHAnsi"/>
        </w:rPr>
        <w:t>.</w:t>
      </w:r>
      <w:r w:rsidR="00D12A37">
        <w:rPr>
          <w:rFonts w:eastAsia="Calibri" w:cstheme="minorHAnsi"/>
        </w:rPr>
        <w:t xml:space="preserve"> </w:t>
      </w:r>
      <w:r w:rsidR="005F38D6">
        <w:rPr>
          <w:rFonts w:eastAsia="Calibri" w:cstheme="minorHAnsi"/>
        </w:rPr>
        <w:t>Of these</w:t>
      </w:r>
      <w:r w:rsidR="00FB1BC8">
        <w:rPr>
          <w:rFonts w:eastAsia="Calibri" w:cstheme="minorHAnsi"/>
        </w:rPr>
        <w:t xml:space="preserve">, 57 involved </w:t>
      </w:r>
      <w:r w:rsidR="00EF23A8">
        <w:rPr>
          <w:rFonts w:eastAsia="Calibri" w:cstheme="minorHAnsi"/>
        </w:rPr>
        <w:t>people living with dementia</w:t>
      </w:r>
      <w:r w:rsidRPr="000112EF">
        <w:rPr>
          <w:rFonts w:eastAsia="Calibri" w:cstheme="minorHAnsi"/>
        </w:rPr>
        <w:t xml:space="preserve"> </w:t>
      </w:r>
      <w:r>
        <w:rPr>
          <w:rFonts w:eastAsia="Calibri" w:cstheme="minorHAnsi"/>
        </w:rPr>
        <w:t>go</w:t>
      </w:r>
      <w:r w:rsidR="00D13989">
        <w:rPr>
          <w:rFonts w:eastAsia="Calibri" w:cstheme="minorHAnsi"/>
        </w:rPr>
        <w:t>ing</w:t>
      </w:r>
      <w:r>
        <w:rPr>
          <w:rFonts w:eastAsia="Calibri" w:cstheme="minorHAnsi"/>
        </w:rPr>
        <w:t xml:space="preserve"> out into the community</w:t>
      </w:r>
      <w:r w:rsidRPr="006A28D7">
        <w:rPr>
          <w:rFonts w:eastAsia="Calibri" w:cstheme="minorHAnsi"/>
        </w:rPr>
        <w:t>.</w:t>
      </w:r>
      <w:r>
        <w:rPr>
          <w:rFonts w:eastAsia="Calibri" w:cstheme="minorHAnsi"/>
        </w:rPr>
        <w:t xml:space="preserve"> Fifteen </w:t>
      </w:r>
      <w:r w:rsidR="00CF6824">
        <w:rPr>
          <w:rFonts w:eastAsia="Calibri" w:cstheme="minorHAnsi"/>
        </w:rPr>
        <w:t>respondents took park in</w:t>
      </w:r>
      <w:r w:rsidR="00710DB1">
        <w:rPr>
          <w:rFonts w:eastAsia="Calibri" w:cstheme="minorHAnsi"/>
        </w:rPr>
        <w:t xml:space="preserve"> group activities such as</w:t>
      </w:r>
      <w:r w:rsidRPr="006A28D7">
        <w:rPr>
          <w:rFonts w:eastAsia="Calibri" w:cstheme="minorHAnsi"/>
        </w:rPr>
        <w:t xml:space="preserve"> singing; </w:t>
      </w:r>
      <w:r>
        <w:rPr>
          <w:rFonts w:eastAsia="Calibri" w:cstheme="minorHAnsi"/>
        </w:rPr>
        <w:t>gardening</w:t>
      </w:r>
      <w:r w:rsidRPr="006A28D7">
        <w:rPr>
          <w:rFonts w:eastAsia="Calibri" w:cstheme="minorHAnsi"/>
        </w:rPr>
        <w:t>; bingo and a film club</w:t>
      </w:r>
      <w:r>
        <w:rPr>
          <w:rFonts w:eastAsia="Calibri" w:cstheme="minorHAnsi"/>
        </w:rPr>
        <w:t xml:space="preserve">. </w:t>
      </w:r>
      <w:r w:rsidR="00207827">
        <w:rPr>
          <w:rFonts w:eastAsia="Calibri" w:cstheme="minorHAnsi"/>
        </w:rPr>
        <w:t>Ten</w:t>
      </w:r>
      <w:r>
        <w:rPr>
          <w:rFonts w:eastAsia="Calibri" w:cstheme="minorHAnsi"/>
        </w:rPr>
        <w:t xml:space="preserve"> people were involved in sporting activities</w:t>
      </w:r>
      <w:r w:rsidRPr="006A28D7">
        <w:rPr>
          <w:rFonts w:eastAsia="Calibri" w:cstheme="minorHAnsi"/>
        </w:rPr>
        <w:t xml:space="preserve"> (cycling, walking, watching football)</w:t>
      </w:r>
      <w:r w:rsidR="004B1849">
        <w:rPr>
          <w:rFonts w:eastAsia="Calibri" w:cstheme="minorHAnsi"/>
        </w:rPr>
        <w:t>,</w:t>
      </w:r>
      <w:r w:rsidRPr="006A28D7">
        <w:rPr>
          <w:rFonts w:eastAsia="Calibri" w:cstheme="minorHAnsi"/>
        </w:rPr>
        <w:t xml:space="preserve"> </w:t>
      </w:r>
      <w:r w:rsidR="00CC65C1">
        <w:rPr>
          <w:rFonts w:eastAsia="Calibri" w:cstheme="minorHAnsi"/>
        </w:rPr>
        <w:t xml:space="preserve">with </w:t>
      </w:r>
      <w:r w:rsidRPr="006A28D7">
        <w:rPr>
          <w:rFonts w:eastAsia="Calibri" w:cstheme="minorHAnsi"/>
        </w:rPr>
        <w:t xml:space="preserve">only one </w:t>
      </w:r>
      <w:r>
        <w:rPr>
          <w:rFonts w:eastAsia="Calibri" w:cstheme="minorHAnsi"/>
        </w:rPr>
        <w:t xml:space="preserve">sporting activity </w:t>
      </w:r>
      <w:r w:rsidRPr="006A28D7">
        <w:rPr>
          <w:rFonts w:eastAsia="Calibri" w:cstheme="minorHAnsi"/>
        </w:rPr>
        <w:t>rel</w:t>
      </w:r>
      <w:r w:rsidR="00CC65C1">
        <w:rPr>
          <w:rFonts w:eastAsia="Calibri" w:cstheme="minorHAnsi"/>
        </w:rPr>
        <w:t>ying</w:t>
      </w:r>
      <w:r w:rsidRPr="006A28D7">
        <w:rPr>
          <w:rFonts w:eastAsia="Calibri" w:cstheme="minorHAnsi"/>
        </w:rPr>
        <w:t xml:space="preserve"> on the involvement of other</w:t>
      </w:r>
      <w:r w:rsidR="00FD55EE">
        <w:rPr>
          <w:rFonts w:eastAsia="Calibri" w:cstheme="minorHAnsi"/>
        </w:rPr>
        <w:t xml:space="preserve"> people</w:t>
      </w:r>
      <w:r w:rsidRPr="006A28D7">
        <w:rPr>
          <w:rFonts w:eastAsia="Calibri" w:cstheme="minorHAnsi"/>
        </w:rPr>
        <w:t xml:space="preserve"> (dancing)</w:t>
      </w:r>
      <w:r>
        <w:rPr>
          <w:rFonts w:eastAsia="Calibri" w:cstheme="minorHAnsi"/>
        </w:rPr>
        <w:t xml:space="preserve">. Six </w:t>
      </w:r>
      <w:r w:rsidR="004B1849">
        <w:rPr>
          <w:rFonts w:eastAsia="Calibri" w:cstheme="minorHAnsi"/>
        </w:rPr>
        <w:t xml:space="preserve">participants </w:t>
      </w:r>
      <w:r>
        <w:rPr>
          <w:rFonts w:eastAsia="Calibri" w:cstheme="minorHAnsi"/>
        </w:rPr>
        <w:t>reported going out to local shops</w:t>
      </w:r>
      <w:r w:rsidRPr="006A28D7">
        <w:rPr>
          <w:rFonts w:eastAsia="Calibri" w:cstheme="minorHAnsi"/>
        </w:rPr>
        <w:t xml:space="preserve"> and eateries. Two people took the opportunity to </w:t>
      </w:r>
      <w:r w:rsidR="00CF5BD6">
        <w:rPr>
          <w:rFonts w:eastAsia="Calibri" w:cstheme="minorHAnsi"/>
        </w:rPr>
        <w:t>report</w:t>
      </w:r>
      <w:r w:rsidRPr="006A28D7">
        <w:rPr>
          <w:rFonts w:eastAsia="Calibri" w:cstheme="minorHAnsi"/>
        </w:rPr>
        <w:t xml:space="preserve"> that they did nothing, and others </w:t>
      </w:r>
      <w:r w:rsidR="00CF5BD6">
        <w:rPr>
          <w:rFonts w:eastAsia="Calibri" w:cstheme="minorHAnsi"/>
        </w:rPr>
        <w:t>mentioned</w:t>
      </w:r>
      <w:r w:rsidRPr="006A28D7">
        <w:rPr>
          <w:rFonts w:eastAsia="Calibri" w:cstheme="minorHAnsi"/>
        </w:rPr>
        <w:t xml:space="preserve"> non</w:t>
      </w:r>
      <w:r w:rsidR="00E95EDF">
        <w:rPr>
          <w:rFonts w:eastAsia="Calibri" w:cstheme="minorHAnsi"/>
        </w:rPr>
        <w:t>-</w:t>
      </w:r>
      <w:r w:rsidRPr="006A28D7">
        <w:rPr>
          <w:rFonts w:eastAsia="Calibri" w:cstheme="minorHAnsi"/>
        </w:rPr>
        <w:t xml:space="preserve">specific activities such as spending time with family. </w:t>
      </w:r>
      <w:r w:rsidR="005A4A74" w:rsidRPr="006A28D7">
        <w:rPr>
          <w:rFonts w:eastAsia="Calibri" w:cstheme="minorHAnsi"/>
        </w:rPr>
        <w:t xml:space="preserve">One hundred and forty-eight (61%) </w:t>
      </w:r>
      <w:r w:rsidR="007C6FA6">
        <w:rPr>
          <w:rFonts w:eastAsia="Calibri" w:cstheme="minorHAnsi"/>
        </w:rPr>
        <w:t>respondents</w:t>
      </w:r>
      <w:r w:rsidR="005A4A74" w:rsidRPr="006A28D7">
        <w:rPr>
          <w:rFonts w:eastAsia="Calibri" w:cstheme="minorHAnsi"/>
        </w:rPr>
        <w:t xml:space="preserve"> said that they had stopped </w:t>
      </w:r>
      <w:r w:rsidR="00EF23A8">
        <w:rPr>
          <w:rFonts w:eastAsia="Calibri" w:cstheme="minorHAnsi"/>
        </w:rPr>
        <w:t>one or more activities</w:t>
      </w:r>
      <w:r w:rsidR="005A4A74" w:rsidRPr="006A28D7">
        <w:rPr>
          <w:rFonts w:eastAsia="Calibri" w:cstheme="minorHAnsi"/>
        </w:rPr>
        <w:t xml:space="preserve"> because of dementia. </w:t>
      </w:r>
      <w:r w:rsidR="0088387C">
        <w:rPr>
          <w:rFonts w:eastAsia="Calibri" w:cstheme="minorHAnsi"/>
        </w:rPr>
        <w:t xml:space="preserve">Of these, driving was the most frequently reported activity no longer </w:t>
      </w:r>
      <w:r w:rsidR="00D51A18">
        <w:rPr>
          <w:rFonts w:eastAsia="Calibri" w:cstheme="minorHAnsi"/>
        </w:rPr>
        <w:t>undertaken (32%)</w:t>
      </w:r>
      <w:r w:rsidR="004B1849">
        <w:rPr>
          <w:rFonts w:eastAsia="Calibri" w:cstheme="minorHAnsi"/>
        </w:rPr>
        <w:t>,</w:t>
      </w:r>
      <w:r w:rsidR="00D51A18">
        <w:rPr>
          <w:rFonts w:eastAsia="Calibri" w:cstheme="minorHAnsi"/>
        </w:rPr>
        <w:t xml:space="preserve"> with 21%</w:t>
      </w:r>
      <w:r w:rsidR="003929A8">
        <w:rPr>
          <w:rFonts w:eastAsia="Calibri" w:cstheme="minorHAnsi"/>
        </w:rPr>
        <w:t xml:space="preserve"> </w:t>
      </w:r>
      <w:r w:rsidR="004B1849">
        <w:rPr>
          <w:rFonts w:eastAsia="Calibri" w:cstheme="minorHAnsi"/>
        </w:rPr>
        <w:t xml:space="preserve">stating </w:t>
      </w:r>
      <w:r w:rsidR="003929A8">
        <w:rPr>
          <w:rFonts w:eastAsia="Calibri" w:cstheme="minorHAnsi"/>
        </w:rPr>
        <w:t xml:space="preserve">that they </w:t>
      </w:r>
      <w:r w:rsidR="005A4A74" w:rsidRPr="006A28D7">
        <w:rPr>
          <w:rFonts w:eastAsia="Calibri" w:cstheme="minorHAnsi"/>
        </w:rPr>
        <w:t xml:space="preserve">no longer went out alone. </w:t>
      </w:r>
    </w:p>
    <w:p w14:paraId="06BF666D" w14:textId="3E517A0E" w:rsidR="00304FD2" w:rsidRPr="00F86B41" w:rsidRDefault="00E179F6" w:rsidP="00B25494">
      <w:pPr>
        <w:spacing w:line="360" w:lineRule="auto"/>
        <w:jc w:val="both"/>
      </w:pPr>
      <w:r w:rsidRPr="00B6303F">
        <w:rPr>
          <w:rFonts w:eastAsia="Calibri" w:cstheme="minorHAnsi"/>
        </w:rPr>
        <w:t>Participants were asked “</w:t>
      </w:r>
      <w:r w:rsidRPr="00B6303F">
        <w:rPr>
          <w:rFonts w:cstheme="minorHAnsi"/>
          <w:i/>
        </w:rPr>
        <w:t>What would most help you to live well with dementia in [site]?”</w:t>
      </w:r>
      <w:r w:rsidRPr="00B6303F">
        <w:rPr>
          <w:rFonts w:cstheme="minorHAnsi"/>
        </w:rPr>
        <w:t xml:space="preserve"> and to select one of </w:t>
      </w:r>
      <w:r w:rsidR="0060221A" w:rsidRPr="00B6303F">
        <w:rPr>
          <w:rFonts w:cstheme="minorHAnsi"/>
        </w:rPr>
        <w:t>four pre-specified</w:t>
      </w:r>
      <w:r w:rsidRPr="00B6303F">
        <w:rPr>
          <w:rFonts w:cstheme="minorHAnsi"/>
        </w:rPr>
        <w:t xml:space="preserve"> options</w:t>
      </w:r>
      <w:r w:rsidR="003E7D1E" w:rsidRPr="00B6303F">
        <w:rPr>
          <w:rFonts w:cstheme="minorHAnsi"/>
        </w:rPr>
        <w:t xml:space="preserve"> </w:t>
      </w:r>
      <w:r w:rsidR="0060221A" w:rsidRPr="00B6303F">
        <w:rPr>
          <w:rFonts w:cstheme="minorHAnsi"/>
        </w:rPr>
        <w:t xml:space="preserve">or </w:t>
      </w:r>
      <w:r w:rsidR="003E7D1E" w:rsidRPr="00B6303F">
        <w:rPr>
          <w:rFonts w:cstheme="minorHAnsi"/>
        </w:rPr>
        <w:t>‘other’</w:t>
      </w:r>
      <w:r w:rsidR="00FA47BA" w:rsidRPr="00B6303F">
        <w:rPr>
          <w:rFonts w:cstheme="minorHAnsi"/>
        </w:rPr>
        <w:t xml:space="preserve"> (See Appendix)</w:t>
      </w:r>
      <w:r w:rsidRPr="00B6303F">
        <w:rPr>
          <w:rFonts w:eastAsia="Calibri" w:cstheme="minorHAnsi"/>
        </w:rPr>
        <w:t xml:space="preserve">. </w:t>
      </w:r>
      <w:r w:rsidR="00304FD2" w:rsidRPr="00B6303F">
        <w:rPr>
          <w:rFonts w:eastAsia="Calibri" w:cstheme="minorHAnsi"/>
        </w:rPr>
        <w:t>Thirty-three participants ticked more than one option for this question. Of the 240 participants in this study, 102 (43%)</w:t>
      </w:r>
      <w:r w:rsidR="00304FD2" w:rsidRPr="00B6303F">
        <w:rPr>
          <w:rFonts w:cstheme="minorHAnsi"/>
        </w:rPr>
        <w:t xml:space="preserve"> participants responded that </w:t>
      </w:r>
      <w:r w:rsidR="00304FD2" w:rsidRPr="00B6303F">
        <w:rPr>
          <w:rFonts w:cstheme="minorHAnsi"/>
          <w:i/>
        </w:rPr>
        <w:t>more public understanding of what it is like to live with dementia</w:t>
      </w:r>
      <w:r w:rsidR="00304FD2" w:rsidRPr="00B6303F">
        <w:rPr>
          <w:rFonts w:cstheme="minorHAnsi"/>
        </w:rPr>
        <w:t xml:space="preserve"> would help them to live well in their community; </w:t>
      </w:r>
      <w:r w:rsidR="00897736" w:rsidRPr="00B6303F">
        <w:rPr>
          <w:rFonts w:cstheme="minorHAnsi"/>
        </w:rPr>
        <w:t>52</w:t>
      </w:r>
      <w:r w:rsidR="00304FD2" w:rsidRPr="00B6303F">
        <w:rPr>
          <w:rFonts w:cstheme="minorHAnsi"/>
        </w:rPr>
        <w:t xml:space="preserve"> (22%)</w:t>
      </w:r>
      <w:r w:rsidR="004B200F" w:rsidRPr="00B6303F">
        <w:rPr>
          <w:rFonts w:cstheme="minorHAnsi"/>
        </w:rPr>
        <w:t xml:space="preserve"> </w:t>
      </w:r>
      <w:r w:rsidR="005128E6" w:rsidRPr="00B6303F">
        <w:rPr>
          <w:rFonts w:cstheme="minorHAnsi"/>
        </w:rPr>
        <w:t xml:space="preserve">selected </w:t>
      </w:r>
      <w:r w:rsidR="004B200F" w:rsidRPr="00B6303F">
        <w:rPr>
          <w:rFonts w:cstheme="minorHAnsi"/>
          <w:i/>
          <w:iCs/>
        </w:rPr>
        <w:t>extra support</w:t>
      </w:r>
      <w:r w:rsidR="00897736" w:rsidRPr="00B6303F">
        <w:rPr>
          <w:rFonts w:cstheme="minorHAnsi"/>
          <w:i/>
          <w:iCs/>
        </w:rPr>
        <w:t xml:space="preserve"> in public spaces</w:t>
      </w:r>
      <w:r w:rsidR="004B200F" w:rsidRPr="00B6303F">
        <w:rPr>
          <w:rFonts w:cstheme="minorHAnsi"/>
        </w:rPr>
        <w:t xml:space="preserve">; </w:t>
      </w:r>
      <w:r w:rsidR="00897736" w:rsidRPr="00B6303F">
        <w:rPr>
          <w:rFonts w:cstheme="minorHAnsi"/>
        </w:rPr>
        <w:t>49</w:t>
      </w:r>
      <w:r w:rsidR="004B200F" w:rsidRPr="00B6303F">
        <w:rPr>
          <w:rFonts w:cstheme="minorHAnsi"/>
        </w:rPr>
        <w:t xml:space="preserve"> (20%) </w:t>
      </w:r>
      <w:r w:rsidR="005128E6" w:rsidRPr="00B6303F">
        <w:rPr>
          <w:rFonts w:cstheme="minorHAnsi"/>
        </w:rPr>
        <w:t xml:space="preserve">selected </w:t>
      </w:r>
      <w:r w:rsidR="004B200F" w:rsidRPr="00B6303F">
        <w:rPr>
          <w:rFonts w:cstheme="minorHAnsi"/>
          <w:i/>
          <w:iCs/>
        </w:rPr>
        <w:t>larger choice</w:t>
      </w:r>
      <w:r w:rsidR="00F86B41" w:rsidRPr="00B6303F">
        <w:rPr>
          <w:rFonts w:cstheme="minorHAnsi"/>
          <w:i/>
          <w:iCs/>
        </w:rPr>
        <w:t xml:space="preserve"> of enjoyable activities</w:t>
      </w:r>
      <w:r w:rsidR="004B200F" w:rsidRPr="00B6303F">
        <w:rPr>
          <w:rFonts w:cstheme="minorHAnsi"/>
        </w:rPr>
        <w:t xml:space="preserve">; </w:t>
      </w:r>
      <w:r w:rsidR="00F86B41" w:rsidRPr="00B6303F">
        <w:rPr>
          <w:rFonts w:cstheme="minorHAnsi"/>
        </w:rPr>
        <w:t>22</w:t>
      </w:r>
      <w:r w:rsidR="004B200F" w:rsidRPr="00B6303F">
        <w:rPr>
          <w:rFonts w:cstheme="minorHAnsi"/>
        </w:rPr>
        <w:t xml:space="preserve"> (9%</w:t>
      </w:r>
      <w:r w:rsidR="00304FD2" w:rsidRPr="00B6303F">
        <w:rPr>
          <w:rFonts w:cstheme="minorHAnsi"/>
        </w:rPr>
        <w:t>)</w:t>
      </w:r>
      <w:r w:rsidR="004B200F" w:rsidRPr="00B6303F">
        <w:rPr>
          <w:rFonts w:cstheme="minorHAnsi"/>
        </w:rPr>
        <w:t xml:space="preserve"> </w:t>
      </w:r>
      <w:r w:rsidR="00F86B41" w:rsidRPr="00B6303F">
        <w:rPr>
          <w:rFonts w:cstheme="minorHAnsi"/>
        </w:rPr>
        <w:t xml:space="preserve">selected </w:t>
      </w:r>
      <w:r w:rsidR="00F86B41" w:rsidRPr="00B6303F">
        <w:rPr>
          <w:rFonts w:cstheme="minorHAnsi"/>
          <w:i/>
          <w:iCs/>
        </w:rPr>
        <w:t>better p</w:t>
      </w:r>
      <w:r w:rsidR="004B200F" w:rsidRPr="00B6303F">
        <w:rPr>
          <w:rFonts w:cstheme="minorHAnsi"/>
          <w:i/>
          <w:iCs/>
        </w:rPr>
        <w:t>ublic transport</w:t>
      </w:r>
      <w:r w:rsidR="00304FD2" w:rsidRPr="00B6303F">
        <w:rPr>
          <w:rFonts w:cstheme="minorHAnsi"/>
        </w:rPr>
        <w:t>.</w:t>
      </w:r>
      <w:r w:rsidR="004B200F" w:rsidRPr="00B6303F">
        <w:rPr>
          <w:rFonts w:cstheme="minorHAnsi"/>
        </w:rPr>
        <w:t xml:space="preserve"> S</w:t>
      </w:r>
      <w:r w:rsidR="00304FD2" w:rsidRPr="00B6303F">
        <w:rPr>
          <w:rFonts w:eastAsia="Calibri" w:cstheme="minorHAnsi"/>
        </w:rPr>
        <w:t>ome participants left this question blank (</w:t>
      </w:r>
      <w:r w:rsidR="00304FD2" w:rsidRPr="0014487A">
        <w:rPr>
          <w:rFonts w:eastAsia="Calibri" w:cstheme="minorHAnsi"/>
          <w:i/>
          <w:iCs/>
        </w:rPr>
        <w:t>n</w:t>
      </w:r>
      <w:r w:rsidR="00304FD2" w:rsidRPr="00B6303F">
        <w:rPr>
          <w:rFonts w:eastAsia="Calibri" w:cstheme="minorHAnsi"/>
        </w:rPr>
        <w:t>=4</w:t>
      </w:r>
      <w:r w:rsidR="008F7D1D" w:rsidRPr="00B6303F">
        <w:rPr>
          <w:rFonts w:eastAsia="Calibri" w:cstheme="minorHAnsi"/>
        </w:rPr>
        <w:t>2</w:t>
      </w:r>
      <w:r w:rsidR="00304FD2" w:rsidRPr="00B6303F">
        <w:rPr>
          <w:rFonts w:eastAsia="Calibri" w:cstheme="minorHAnsi"/>
        </w:rPr>
        <w:t xml:space="preserve">, </w:t>
      </w:r>
      <w:r w:rsidR="008F7D1D" w:rsidRPr="00B6303F">
        <w:rPr>
          <w:rFonts w:eastAsia="Calibri" w:cstheme="minorHAnsi"/>
        </w:rPr>
        <w:t>17.5</w:t>
      </w:r>
      <w:r w:rsidR="00304FD2" w:rsidRPr="00B6303F">
        <w:rPr>
          <w:rFonts w:eastAsia="Calibri" w:cstheme="minorHAnsi"/>
        </w:rPr>
        <w:t>%).</w:t>
      </w:r>
    </w:p>
    <w:p w14:paraId="55C52F9C" w14:textId="2203BA81" w:rsidR="00F86B41" w:rsidRPr="003E7D1E" w:rsidRDefault="00F86B41" w:rsidP="00B25494">
      <w:pPr>
        <w:spacing w:line="360" w:lineRule="auto"/>
        <w:jc w:val="both"/>
        <w:rPr>
          <w:rFonts w:cstheme="minorHAnsi"/>
        </w:rPr>
      </w:pPr>
      <w:r w:rsidRPr="00B6303F">
        <w:rPr>
          <w:rFonts w:eastAsia="Calibri" w:cstheme="minorHAnsi"/>
        </w:rPr>
        <w:t>When these results were split by awareness of living in a DFC, and when respondents who ticked more than one option (</w:t>
      </w:r>
      <w:r w:rsidRPr="0014487A">
        <w:rPr>
          <w:rFonts w:eastAsia="Calibri" w:cstheme="minorHAnsi"/>
          <w:i/>
          <w:iCs/>
        </w:rPr>
        <w:t>n</w:t>
      </w:r>
      <w:r w:rsidRPr="00B6303F">
        <w:rPr>
          <w:rFonts w:eastAsia="Calibri" w:cstheme="minorHAnsi"/>
        </w:rPr>
        <w:t>=33) were excluded, more public understanding of dementia was sought by those who were aware of their local DFC (</w:t>
      </w:r>
      <w:r w:rsidRPr="0014487A">
        <w:rPr>
          <w:rFonts w:eastAsia="Calibri" w:cstheme="minorHAnsi"/>
          <w:i/>
          <w:iCs/>
        </w:rPr>
        <w:t>n</w:t>
      </w:r>
      <w:r w:rsidRPr="00B6303F">
        <w:rPr>
          <w:rFonts w:eastAsia="Calibri" w:cstheme="minorHAnsi"/>
        </w:rPr>
        <w:t>=43, 44.3%) than those who were not (</w:t>
      </w:r>
      <w:r w:rsidRPr="0014487A">
        <w:rPr>
          <w:rFonts w:eastAsia="Calibri" w:cstheme="minorHAnsi"/>
          <w:i/>
          <w:iCs/>
        </w:rPr>
        <w:t>n</w:t>
      </w:r>
      <w:r w:rsidRPr="00B6303F">
        <w:rPr>
          <w:rFonts w:eastAsia="Calibri" w:cstheme="minorHAnsi"/>
        </w:rPr>
        <w:t xml:space="preserve">=32, 29.9%, p=0.030). </w:t>
      </w:r>
      <w:r w:rsidR="008468EC" w:rsidRPr="00B6303F">
        <w:rPr>
          <w:rFonts w:eastAsia="Calibri" w:cstheme="minorHAnsi"/>
        </w:rPr>
        <w:t xml:space="preserve">Similar results were also found when the 33 excluded individuals were included: (aware: </w:t>
      </w:r>
      <w:r w:rsidR="008468EC" w:rsidRPr="0014487A">
        <w:rPr>
          <w:rFonts w:eastAsia="Calibri" w:cstheme="minorHAnsi"/>
          <w:i/>
          <w:iCs/>
        </w:rPr>
        <w:t>n</w:t>
      </w:r>
      <w:r w:rsidR="008468EC" w:rsidRPr="00B6303F">
        <w:rPr>
          <w:rFonts w:eastAsia="Calibri" w:cstheme="minorHAnsi"/>
        </w:rPr>
        <w:t xml:space="preserve">=55, 48.7%, unaware: </w:t>
      </w:r>
      <w:r w:rsidR="008468EC" w:rsidRPr="0014487A">
        <w:rPr>
          <w:rFonts w:eastAsia="Calibri" w:cstheme="minorHAnsi"/>
          <w:i/>
          <w:iCs/>
        </w:rPr>
        <w:t>n</w:t>
      </w:r>
      <w:r w:rsidR="008468EC" w:rsidRPr="00B6303F">
        <w:rPr>
          <w:rFonts w:eastAsia="Calibri" w:cstheme="minorHAnsi"/>
        </w:rPr>
        <w:t>=46, 37.1%).</w:t>
      </w:r>
      <w:r w:rsidR="008468EC">
        <w:rPr>
          <w:rFonts w:eastAsia="Calibri" w:cstheme="minorHAnsi"/>
        </w:rPr>
        <w:t xml:space="preserve"> </w:t>
      </w:r>
    </w:p>
    <w:p w14:paraId="4AE5DD4F" w14:textId="6825E80E" w:rsidR="000F30A2" w:rsidRDefault="00F86B41" w:rsidP="00B25494">
      <w:pPr>
        <w:spacing w:line="360" w:lineRule="auto"/>
        <w:jc w:val="both"/>
        <w:rPr>
          <w:rFonts w:cstheme="minorHAnsi"/>
        </w:rPr>
      </w:pPr>
      <w:r w:rsidRPr="00B6303F">
        <w:rPr>
          <w:rFonts w:eastAsia="Calibri" w:cstheme="minorHAnsi"/>
        </w:rPr>
        <w:lastRenderedPageBreak/>
        <w:t>A fifth of respondents (</w:t>
      </w:r>
      <w:r w:rsidRPr="0014487A">
        <w:rPr>
          <w:rFonts w:eastAsia="Calibri" w:cstheme="minorHAnsi"/>
          <w:i/>
          <w:iCs/>
        </w:rPr>
        <w:t>n</w:t>
      </w:r>
      <w:r w:rsidRPr="00B6303F">
        <w:rPr>
          <w:rFonts w:eastAsia="Calibri" w:cstheme="minorHAnsi"/>
        </w:rPr>
        <w:t>=42) offered additional suggestions as to what would improve their experience of living with dementia.</w:t>
      </w:r>
      <w:r>
        <w:rPr>
          <w:rFonts w:cstheme="minorHAnsi"/>
        </w:rPr>
        <w:t xml:space="preserve"> </w:t>
      </w:r>
      <w:r w:rsidRPr="006A28D7">
        <w:rPr>
          <w:rFonts w:cstheme="minorHAnsi"/>
        </w:rPr>
        <w:t>Many of them were alternative expressions of the need to be free from stigma, to maintain their independence</w:t>
      </w:r>
      <w:r>
        <w:rPr>
          <w:rFonts w:cstheme="minorHAnsi"/>
        </w:rPr>
        <w:t>,</w:t>
      </w:r>
      <w:r w:rsidRPr="006A28D7">
        <w:rPr>
          <w:rFonts w:cstheme="minorHAnsi"/>
        </w:rPr>
        <w:t xml:space="preserve"> and </w:t>
      </w:r>
      <w:r>
        <w:rPr>
          <w:rFonts w:cstheme="minorHAnsi"/>
        </w:rPr>
        <w:t>to</w:t>
      </w:r>
      <w:r w:rsidRPr="006A28D7">
        <w:rPr>
          <w:rFonts w:cstheme="minorHAnsi"/>
        </w:rPr>
        <w:t xml:space="preserve"> feel they had a purpose and could </w:t>
      </w:r>
      <w:r>
        <w:rPr>
          <w:rFonts w:cstheme="minorHAnsi"/>
        </w:rPr>
        <w:t xml:space="preserve">still </w:t>
      </w:r>
      <w:r w:rsidRPr="006A28D7">
        <w:rPr>
          <w:rFonts w:cstheme="minorHAnsi"/>
        </w:rPr>
        <w:t>contribute</w:t>
      </w:r>
      <w:r>
        <w:rPr>
          <w:rFonts w:cstheme="minorHAnsi"/>
        </w:rPr>
        <w:t xml:space="preserve"> (</w:t>
      </w:r>
      <w:r w:rsidR="00B25494">
        <w:rPr>
          <w:rFonts w:cstheme="minorHAnsi"/>
        </w:rPr>
        <w:t>for example,</w:t>
      </w:r>
      <w:r>
        <w:rPr>
          <w:rFonts w:cstheme="minorHAnsi"/>
        </w:rPr>
        <w:t xml:space="preserve"> to continue driving; to teach others). There were a small number (</w:t>
      </w:r>
      <w:r w:rsidRPr="0014487A">
        <w:rPr>
          <w:rFonts w:cstheme="minorHAnsi"/>
          <w:i/>
          <w:iCs/>
        </w:rPr>
        <w:t>n</w:t>
      </w:r>
      <w:r>
        <w:rPr>
          <w:rFonts w:cstheme="minorHAnsi"/>
        </w:rPr>
        <w:t xml:space="preserve">=4) of responses that indicated the respondents did not personally want anything or did not want attention drawn to their dementia. </w:t>
      </w:r>
    </w:p>
    <w:p w14:paraId="7201028D" w14:textId="25A213B2" w:rsidR="005E6530" w:rsidRDefault="005E6530" w:rsidP="00B25494">
      <w:pPr>
        <w:pStyle w:val="Heading1"/>
        <w:spacing w:line="360" w:lineRule="auto"/>
        <w:jc w:val="both"/>
      </w:pPr>
      <w:r>
        <w:t>DISCUSSION</w:t>
      </w:r>
    </w:p>
    <w:p w14:paraId="4A002BD4" w14:textId="723F5453" w:rsidR="00A24755" w:rsidRDefault="000112EF" w:rsidP="00B25494">
      <w:pPr>
        <w:spacing w:line="360" w:lineRule="auto"/>
        <w:jc w:val="both"/>
        <w:rPr>
          <w:rFonts w:cstheme="minorHAnsi"/>
        </w:rPr>
      </w:pPr>
      <w:r>
        <w:rPr>
          <w:rFonts w:cstheme="minorHAnsi"/>
        </w:rPr>
        <w:t xml:space="preserve">This paper reports findings from </w:t>
      </w:r>
      <w:r w:rsidR="0014569A">
        <w:rPr>
          <w:rFonts w:cstheme="minorHAnsi"/>
        </w:rPr>
        <w:t>a</w:t>
      </w:r>
      <w:r w:rsidR="00506090">
        <w:rPr>
          <w:rFonts w:cstheme="minorHAnsi"/>
        </w:rPr>
        <w:t xml:space="preserve"> </w:t>
      </w:r>
      <w:r w:rsidR="0014569A">
        <w:rPr>
          <w:rFonts w:cstheme="minorHAnsi"/>
        </w:rPr>
        <w:t>survey</w:t>
      </w:r>
      <w:r w:rsidR="004C5B67">
        <w:rPr>
          <w:rFonts w:cstheme="minorHAnsi"/>
        </w:rPr>
        <w:t xml:space="preserve"> </w:t>
      </w:r>
      <w:r w:rsidRPr="00BE151D">
        <w:rPr>
          <w:rFonts w:cstheme="minorHAnsi"/>
        </w:rPr>
        <w:t xml:space="preserve">of people living with dementia </w:t>
      </w:r>
      <w:r w:rsidR="003D3657">
        <w:rPr>
          <w:rFonts w:cstheme="minorHAnsi"/>
        </w:rPr>
        <w:t>regard</w:t>
      </w:r>
      <w:r w:rsidR="00BE0C82">
        <w:rPr>
          <w:rFonts w:cstheme="minorHAnsi"/>
        </w:rPr>
        <w:t>ing</w:t>
      </w:r>
      <w:r w:rsidR="003D3657">
        <w:rPr>
          <w:rFonts w:cstheme="minorHAnsi"/>
        </w:rPr>
        <w:t xml:space="preserve"> </w:t>
      </w:r>
      <w:r>
        <w:rPr>
          <w:rFonts w:cstheme="minorHAnsi"/>
        </w:rPr>
        <w:t xml:space="preserve">their experience of living in a </w:t>
      </w:r>
      <w:r w:rsidR="00F704E5">
        <w:rPr>
          <w:rFonts w:cstheme="minorHAnsi"/>
        </w:rPr>
        <w:t>DFC</w:t>
      </w:r>
      <w:r>
        <w:rPr>
          <w:rFonts w:cstheme="minorHAnsi"/>
        </w:rPr>
        <w:t xml:space="preserve">. </w:t>
      </w:r>
      <w:r w:rsidR="00506090">
        <w:t>It illustrates</w:t>
      </w:r>
      <w:r w:rsidR="00506090">
        <w:rPr>
          <w:rFonts w:cstheme="minorHAnsi"/>
        </w:rPr>
        <w:t xml:space="preserve"> the</w:t>
      </w:r>
      <w:r w:rsidR="00506090" w:rsidRPr="00323B8B">
        <w:t xml:space="preserve"> </w:t>
      </w:r>
      <w:r w:rsidR="00506090">
        <w:t xml:space="preserve">contribution that surveys can make in facilitating the expression of views and experiences of </w:t>
      </w:r>
      <w:r w:rsidR="00506090">
        <w:rPr>
          <w:rFonts w:cstheme="minorHAnsi"/>
        </w:rPr>
        <w:t>people living with dementia t</w:t>
      </w:r>
      <w:r w:rsidR="00506090" w:rsidRPr="006A28D7">
        <w:rPr>
          <w:rFonts w:cstheme="minorHAnsi"/>
        </w:rPr>
        <w:t xml:space="preserve">hrough different pathways </w:t>
      </w:r>
      <w:r w:rsidR="00506090">
        <w:rPr>
          <w:rFonts w:cstheme="minorHAnsi"/>
        </w:rPr>
        <w:t xml:space="preserve">to explore the reach and impact of dementia friendly initiatives. </w:t>
      </w:r>
      <w:r w:rsidR="00F67258">
        <w:rPr>
          <w:rFonts w:cstheme="minorHAnsi"/>
        </w:rPr>
        <w:t>The survey found that if</w:t>
      </w:r>
      <w:r w:rsidR="00506090">
        <w:rPr>
          <w:rFonts w:cstheme="minorHAnsi"/>
        </w:rPr>
        <w:t xml:space="preserve"> people living with dementia</w:t>
      </w:r>
      <w:r w:rsidR="00F67258">
        <w:rPr>
          <w:rFonts w:cstheme="minorHAnsi"/>
        </w:rPr>
        <w:t xml:space="preserve"> </w:t>
      </w:r>
      <w:r w:rsidR="00302A6C">
        <w:rPr>
          <w:rFonts w:cstheme="minorHAnsi"/>
        </w:rPr>
        <w:t>were aware of their local</w:t>
      </w:r>
      <w:r w:rsidR="00F67258">
        <w:rPr>
          <w:rFonts w:cstheme="minorHAnsi"/>
        </w:rPr>
        <w:t xml:space="preserve"> DFC</w:t>
      </w:r>
      <w:r w:rsidR="00F704E5">
        <w:rPr>
          <w:rFonts w:cstheme="minorHAnsi"/>
        </w:rPr>
        <w:t>,</w:t>
      </w:r>
      <w:r w:rsidR="00F67258">
        <w:rPr>
          <w:rFonts w:cstheme="minorHAnsi"/>
        </w:rPr>
        <w:t xml:space="preserve"> they were more likely to</w:t>
      </w:r>
      <w:r w:rsidR="00D572D5">
        <w:rPr>
          <w:rFonts w:cstheme="minorHAnsi"/>
        </w:rPr>
        <w:t xml:space="preserve"> </w:t>
      </w:r>
      <w:r w:rsidR="00FA47BA">
        <w:rPr>
          <w:rFonts w:cstheme="minorHAnsi"/>
        </w:rPr>
        <w:t xml:space="preserve">have </w:t>
      </w:r>
      <w:r w:rsidR="00FA47BA">
        <w:rPr>
          <w:rFonts w:eastAsia="Calibri" w:cstheme="minorHAnsi"/>
        </w:rPr>
        <w:t>higher expectations for positive public attitudes</w:t>
      </w:r>
      <w:r w:rsidR="00FA47BA">
        <w:rPr>
          <w:rFonts w:cstheme="minorHAnsi"/>
        </w:rPr>
        <w:t xml:space="preserve"> and </w:t>
      </w:r>
      <w:r w:rsidR="00F67258">
        <w:rPr>
          <w:rFonts w:cstheme="minorHAnsi"/>
        </w:rPr>
        <w:t>participate in a range of local activities</w:t>
      </w:r>
      <w:r w:rsidR="00FA47BA">
        <w:rPr>
          <w:rFonts w:cstheme="minorHAnsi"/>
        </w:rPr>
        <w:t>.</w:t>
      </w:r>
      <w:r w:rsidR="00F67258">
        <w:rPr>
          <w:rFonts w:cstheme="minorHAnsi"/>
        </w:rPr>
        <w:t xml:space="preserve"> </w:t>
      </w:r>
    </w:p>
    <w:p w14:paraId="12203140" w14:textId="1E8F5D5D" w:rsidR="00F67258" w:rsidRPr="005F0520" w:rsidRDefault="00F67258" w:rsidP="00B25494">
      <w:pPr>
        <w:spacing w:line="360" w:lineRule="auto"/>
        <w:jc w:val="both"/>
        <w:rPr>
          <w:rFonts w:cstheme="minorHAnsi"/>
          <w:color w:val="000000" w:themeColor="text1"/>
        </w:rPr>
      </w:pPr>
      <w:r w:rsidRPr="00B6303F">
        <w:rPr>
          <w:rFonts w:cstheme="minorHAnsi"/>
        </w:rPr>
        <w:t>The need for more accessible and reliable transport was highlighted</w:t>
      </w:r>
      <w:r w:rsidR="006D7B34" w:rsidRPr="00B6303F">
        <w:rPr>
          <w:rFonts w:cstheme="minorHAnsi"/>
        </w:rPr>
        <w:t xml:space="preserve"> by </w:t>
      </w:r>
      <w:r w:rsidR="008468EC" w:rsidRPr="00B6303F">
        <w:rPr>
          <w:rFonts w:cstheme="minorHAnsi"/>
        </w:rPr>
        <w:t>22% survey participants</w:t>
      </w:r>
      <w:r w:rsidR="00F704E5" w:rsidRPr="00B6303F">
        <w:rPr>
          <w:rFonts w:cstheme="minorHAnsi"/>
        </w:rPr>
        <w:t xml:space="preserve">. This </w:t>
      </w:r>
      <w:r w:rsidRPr="00B6303F">
        <w:rPr>
          <w:rFonts w:cstheme="minorHAnsi"/>
        </w:rPr>
        <w:t xml:space="preserve">appeared linked to the recent experience of giving up </w:t>
      </w:r>
      <w:r w:rsidR="00F704E5" w:rsidRPr="00B6303F">
        <w:rPr>
          <w:rFonts w:cstheme="minorHAnsi"/>
        </w:rPr>
        <w:t xml:space="preserve">driving. It </w:t>
      </w:r>
      <w:r w:rsidR="004A73E6" w:rsidRPr="00B6303F">
        <w:rPr>
          <w:rFonts w:cstheme="minorHAnsi"/>
        </w:rPr>
        <w:t xml:space="preserve">is perhaps a reflection of </w:t>
      </w:r>
      <w:r w:rsidR="00783F8B" w:rsidRPr="00B6303F">
        <w:rPr>
          <w:rFonts w:cstheme="minorHAnsi"/>
        </w:rPr>
        <w:t>the sample where</w:t>
      </w:r>
      <w:r w:rsidR="000C3441" w:rsidRPr="00B6303F">
        <w:rPr>
          <w:rFonts w:cstheme="minorHAnsi"/>
        </w:rPr>
        <w:t xml:space="preserve"> </w:t>
      </w:r>
      <w:r w:rsidR="00CE495F" w:rsidRPr="00B6303F">
        <w:rPr>
          <w:rFonts w:cstheme="minorHAnsi"/>
        </w:rPr>
        <w:t xml:space="preserve">57% </w:t>
      </w:r>
      <w:r w:rsidR="00F249C7" w:rsidRPr="00B6303F">
        <w:rPr>
          <w:rFonts w:cstheme="minorHAnsi"/>
        </w:rPr>
        <w:t>described themselves</w:t>
      </w:r>
      <w:r w:rsidR="00F249C7" w:rsidRPr="005F0520">
        <w:rPr>
          <w:rFonts w:cstheme="minorHAnsi"/>
          <w:color w:val="000000" w:themeColor="text1"/>
        </w:rPr>
        <w:t xml:space="preserve"> as</w:t>
      </w:r>
      <w:r w:rsidR="00CE495F" w:rsidRPr="005F0520">
        <w:rPr>
          <w:rFonts w:cstheme="minorHAnsi"/>
          <w:color w:val="000000" w:themeColor="text1"/>
        </w:rPr>
        <w:t xml:space="preserve"> living</w:t>
      </w:r>
      <w:r w:rsidR="000D7195" w:rsidRPr="005F0520">
        <w:rPr>
          <w:rFonts w:cstheme="minorHAnsi"/>
          <w:color w:val="000000" w:themeColor="text1"/>
        </w:rPr>
        <w:t xml:space="preserve"> with</w:t>
      </w:r>
      <w:r w:rsidR="00CE495F" w:rsidRPr="005F0520">
        <w:rPr>
          <w:rFonts w:cstheme="minorHAnsi"/>
          <w:color w:val="000000" w:themeColor="text1"/>
        </w:rPr>
        <w:t xml:space="preserve"> the early stages of dementia, a time where driving ability and performance </w:t>
      </w:r>
      <w:r w:rsidR="000D7195" w:rsidRPr="005F0520">
        <w:rPr>
          <w:rFonts w:cstheme="minorHAnsi"/>
          <w:color w:val="000000" w:themeColor="text1"/>
        </w:rPr>
        <w:t>can be queried and</w:t>
      </w:r>
      <w:r w:rsidR="00CE495F" w:rsidRPr="005F0520">
        <w:rPr>
          <w:rFonts w:cstheme="minorHAnsi"/>
          <w:color w:val="000000" w:themeColor="text1"/>
        </w:rPr>
        <w:t xml:space="preserve"> re-tested (</w:t>
      </w:r>
      <w:r w:rsidR="00355747" w:rsidRPr="005F0520">
        <w:rPr>
          <w:rFonts w:cstheme="minorHAnsi"/>
          <w:color w:val="000000" w:themeColor="text1"/>
        </w:rPr>
        <w:t xml:space="preserve">Alzheimer’s Society, 2016; </w:t>
      </w:r>
      <w:proofErr w:type="spellStart"/>
      <w:r w:rsidR="000D7195" w:rsidRPr="005F0520">
        <w:rPr>
          <w:rFonts w:cstheme="minorHAnsi"/>
          <w:color w:val="000000" w:themeColor="text1"/>
        </w:rPr>
        <w:t>Duchek</w:t>
      </w:r>
      <w:proofErr w:type="spellEnd"/>
      <w:r w:rsidR="000D7195" w:rsidRPr="005F0520">
        <w:rPr>
          <w:rFonts w:cstheme="minorHAnsi"/>
          <w:color w:val="000000" w:themeColor="text1"/>
        </w:rPr>
        <w:t xml:space="preserve"> et al., 2003). </w:t>
      </w:r>
      <w:r w:rsidR="00831EE9" w:rsidRPr="005F0520">
        <w:rPr>
          <w:rFonts w:cstheme="minorHAnsi"/>
          <w:color w:val="000000" w:themeColor="text1"/>
        </w:rPr>
        <w:t>O</w:t>
      </w:r>
      <w:r w:rsidRPr="005F0520">
        <w:rPr>
          <w:rFonts w:cstheme="minorHAnsi"/>
          <w:color w:val="000000" w:themeColor="text1"/>
        </w:rPr>
        <w:t>ther</w:t>
      </w:r>
      <w:r w:rsidR="006D7B34" w:rsidRPr="005F0520">
        <w:rPr>
          <w:rFonts w:cstheme="minorHAnsi"/>
          <w:color w:val="000000" w:themeColor="text1"/>
        </w:rPr>
        <w:t xml:space="preserve"> studies </w:t>
      </w:r>
      <w:r w:rsidRPr="005F0520">
        <w:rPr>
          <w:rFonts w:cstheme="minorHAnsi"/>
          <w:color w:val="000000" w:themeColor="text1"/>
        </w:rPr>
        <w:t xml:space="preserve">have </w:t>
      </w:r>
      <w:r w:rsidR="006D7B34" w:rsidRPr="005F0520">
        <w:rPr>
          <w:rFonts w:cstheme="minorHAnsi"/>
          <w:color w:val="000000" w:themeColor="text1"/>
        </w:rPr>
        <w:t xml:space="preserve">emphasised </w:t>
      </w:r>
      <w:r w:rsidR="00F249C7" w:rsidRPr="005F0520">
        <w:rPr>
          <w:rFonts w:cstheme="minorHAnsi"/>
          <w:color w:val="000000" w:themeColor="text1"/>
        </w:rPr>
        <w:t xml:space="preserve">the need for accessible transport for people living </w:t>
      </w:r>
      <w:r w:rsidR="00506090" w:rsidRPr="005F0520">
        <w:rPr>
          <w:rFonts w:cstheme="minorHAnsi"/>
          <w:color w:val="000000" w:themeColor="text1"/>
        </w:rPr>
        <w:t xml:space="preserve">with </w:t>
      </w:r>
      <w:r w:rsidR="00B56FD8" w:rsidRPr="005F0520">
        <w:rPr>
          <w:rFonts w:cstheme="minorHAnsi"/>
          <w:color w:val="000000" w:themeColor="text1"/>
        </w:rPr>
        <w:t>dementia</w:t>
      </w:r>
      <w:r w:rsidRPr="005F0520">
        <w:rPr>
          <w:rFonts w:cstheme="minorHAnsi"/>
          <w:color w:val="000000" w:themeColor="text1"/>
        </w:rPr>
        <w:t xml:space="preserve"> </w:t>
      </w:r>
      <w:r w:rsidR="00100570" w:rsidRPr="005F0520">
        <w:rPr>
          <w:rFonts w:cstheme="minorHAnsi"/>
          <w:color w:val="000000" w:themeColor="text1"/>
        </w:rPr>
        <w:t>a</w:t>
      </w:r>
      <w:r w:rsidR="006D7B34" w:rsidRPr="005F0520">
        <w:rPr>
          <w:rFonts w:cstheme="minorHAnsi"/>
          <w:color w:val="000000" w:themeColor="text1"/>
        </w:rPr>
        <w:t>s</w:t>
      </w:r>
      <w:r w:rsidR="0014569A" w:rsidRPr="005F0520">
        <w:rPr>
          <w:rFonts w:cstheme="minorHAnsi"/>
          <w:color w:val="000000" w:themeColor="text1"/>
        </w:rPr>
        <w:t xml:space="preserve"> </w:t>
      </w:r>
      <w:r w:rsidR="00100570" w:rsidRPr="005F0520">
        <w:rPr>
          <w:rFonts w:cstheme="minorHAnsi"/>
          <w:color w:val="000000" w:themeColor="text1"/>
        </w:rPr>
        <w:t xml:space="preserve">an important </w:t>
      </w:r>
      <w:r w:rsidR="001F0EBB" w:rsidRPr="005F0520">
        <w:rPr>
          <w:rFonts w:cstheme="minorHAnsi"/>
          <w:color w:val="000000" w:themeColor="text1"/>
        </w:rPr>
        <w:t>focus for the work of</w:t>
      </w:r>
      <w:r w:rsidR="00100570" w:rsidRPr="005F0520">
        <w:rPr>
          <w:rFonts w:cstheme="minorHAnsi"/>
          <w:color w:val="000000" w:themeColor="text1"/>
        </w:rPr>
        <w:t xml:space="preserve"> DFCs</w:t>
      </w:r>
      <w:r w:rsidR="0014569A" w:rsidRPr="005F0520">
        <w:rPr>
          <w:rFonts w:cstheme="minorHAnsi"/>
          <w:color w:val="000000" w:themeColor="text1"/>
        </w:rPr>
        <w:t xml:space="preserve"> (Crampton &amp; </w:t>
      </w:r>
      <w:proofErr w:type="spellStart"/>
      <w:r w:rsidR="0014569A" w:rsidRPr="005F0520">
        <w:rPr>
          <w:rFonts w:cstheme="minorHAnsi"/>
          <w:color w:val="000000" w:themeColor="text1"/>
        </w:rPr>
        <w:t>Eley</w:t>
      </w:r>
      <w:proofErr w:type="spellEnd"/>
      <w:r w:rsidR="0014569A" w:rsidRPr="005F0520">
        <w:rPr>
          <w:rFonts w:cstheme="minorHAnsi"/>
          <w:color w:val="000000" w:themeColor="text1"/>
        </w:rPr>
        <w:t>, 2013).</w:t>
      </w:r>
    </w:p>
    <w:p w14:paraId="32AE2B4D" w14:textId="27C3F1A0" w:rsidR="000112EF" w:rsidRPr="005F0520" w:rsidRDefault="00723E56" w:rsidP="00B25494">
      <w:pPr>
        <w:spacing w:line="360" w:lineRule="auto"/>
        <w:jc w:val="both"/>
        <w:rPr>
          <w:rFonts w:eastAsia="Calibri" w:cstheme="minorHAnsi"/>
          <w:color w:val="000000" w:themeColor="text1"/>
        </w:rPr>
      </w:pPr>
      <w:bookmarkStart w:id="5" w:name="_Hlk27383447"/>
      <w:r w:rsidRPr="005F0520">
        <w:rPr>
          <w:rFonts w:eastAsia="Calibri" w:cstheme="minorHAnsi"/>
          <w:color w:val="000000" w:themeColor="text1"/>
        </w:rPr>
        <w:t>Awareness of</w:t>
      </w:r>
      <w:r w:rsidR="00506090" w:rsidRPr="005F0520">
        <w:rPr>
          <w:rFonts w:eastAsia="Calibri" w:cstheme="minorHAnsi"/>
          <w:color w:val="000000" w:themeColor="text1"/>
        </w:rPr>
        <w:t xml:space="preserve"> living in a</w:t>
      </w:r>
      <w:r w:rsidRPr="005F0520">
        <w:rPr>
          <w:rFonts w:eastAsia="Calibri" w:cstheme="minorHAnsi"/>
          <w:color w:val="000000" w:themeColor="text1"/>
        </w:rPr>
        <w:t xml:space="preserve"> DFC was positively associated with wanting more public understanding. </w:t>
      </w:r>
      <w:bookmarkEnd w:id="5"/>
      <w:r w:rsidRPr="005F0520">
        <w:rPr>
          <w:rFonts w:eastAsia="Calibri" w:cstheme="minorHAnsi"/>
          <w:color w:val="000000" w:themeColor="text1"/>
        </w:rPr>
        <w:t xml:space="preserve">This </w:t>
      </w:r>
      <w:r w:rsidR="00F249C7" w:rsidRPr="005F0520">
        <w:rPr>
          <w:rFonts w:eastAsia="Calibri" w:cstheme="minorHAnsi"/>
          <w:color w:val="000000" w:themeColor="text1"/>
        </w:rPr>
        <w:t xml:space="preserve">can be interpreted in two ways. It </w:t>
      </w:r>
      <w:r w:rsidR="00014421" w:rsidRPr="005F0520">
        <w:rPr>
          <w:rFonts w:eastAsia="Calibri" w:cstheme="minorHAnsi"/>
          <w:color w:val="000000" w:themeColor="text1"/>
        </w:rPr>
        <w:t xml:space="preserve">could </w:t>
      </w:r>
      <w:r w:rsidR="00F249C7" w:rsidRPr="005F0520">
        <w:rPr>
          <w:rFonts w:eastAsia="Calibri" w:cstheme="minorHAnsi"/>
          <w:color w:val="000000" w:themeColor="text1"/>
        </w:rPr>
        <w:t xml:space="preserve">suggest that </w:t>
      </w:r>
      <w:r w:rsidR="00506090" w:rsidRPr="005F0520">
        <w:rPr>
          <w:rFonts w:eastAsia="Calibri" w:cstheme="minorHAnsi"/>
          <w:color w:val="000000" w:themeColor="text1"/>
        </w:rPr>
        <w:t>people living with dementia</w:t>
      </w:r>
      <w:r w:rsidR="00AE051D" w:rsidRPr="005F0520">
        <w:rPr>
          <w:rFonts w:eastAsia="Calibri" w:cstheme="minorHAnsi"/>
          <w:color w:val="000000" w:themeColor="text1"/>
        </w:rPr>
        <w:t xml:space="preserve"> with higher expectations for positive public attitudes wil</w:t>
      </w:r>
      <w:r w:rsidR="00F249C7" w:rsidRPr="005F0520">
        <w:rPr>
          <w:rFonts w:eastAsia="Calibri" w:cstheme="minorHAnsi"/>
          <w:color w:val="000000" w:themeColor="text1"/>
        </w:rPr>
        <w:t xml:space="preserve">l find their DFC. Alternatively, and more positively, it could mean that experience of benefiting from </w:t>
      </w:r>
      <w:r w:rsidR="0014569A" w:rsidRPr="005F0520">
        <w:rPr>
          <w:rFonts w:eastAsia="Calibri" w:cstheme="minorHAnsi"/>
          <w:color w:val="000000" w:themeColor="text1"/>
        </w:rPr>
        <w:t>a DFC changes expectation</w:t>
      </w:r>
      <w:r w:rsidR="00F249C7" w:rsidRPr="005F0520">
        <w:rPr>
          <w:rFonts w:eastAsia="Calibri" w:cstheme="minorHAnsi"/>
          <w:color w:val="000000" w:themeColor="text1"/>
        </w:rPr>
        <w:t xml:space="preserve"> and a recognition that people’s </w:t>
      </w:r>
      <w:r w:rsidR="0014569A" w:rsidRPr="005F0520">
        <w:rPr>
          <w:rFonts w:eastAsia="Calibri" w:cstheme="minorHAnsi"/>
          <w:color w:val="000000" w:themeColor="text1"/>
        </w:rPr>
        <w:t>attitudes</w:t>
      </w:r>
      <w:r w:rsidR="00F249C7" w:rsidRPr="005F0520">
        <w:rPr>
          <w:rFonts w:eastAsia="Calibri" w:cstheme="minorHAnsi"/>
          <w:color w:val="000000" w:themeColor="text1"/>
        </w:rPr>
        <w:t xml:space="preserve"> can be more disabling than the </w:t>
      </w:r>
      <w:r w:rsidR="0014569A" w:rsidRPr="005F0520">
        <w:rPr>
          <w:rFonts w:eastAsia="Calibri" w:cstheme="minorHAnsi"/>
          <w:color w:val="000000" w:themeColor="text1"/>
        </w:rPr>
        <w:t>symptoms</w:t>
      </w:r>
      <w:r w:rsidR="00F249C7" w:rsidRPr="005F0520">
        <w:rPr>
          <w:rFonts w:eastAsia="Calibri" w:cstheme="minorHAnsi"/>
          <w:color w:val="000000" w:themeColor="text1"/>
        </w:rPr>
        <w:t xml:space="preserve"> of </w:t>
      </w:r>
      <w:r w:rsidR="0014569A" w:rsidRPr="005F0520">
        <w:rPr>
          <w:rFonts w:eastAsia="Calibri" w:cstheme="minorHAnsi"/>
          <w:color w:val="000000" w:themeColor="text1"/>
        </w:rPr>
        <w:t xml:space="preserve">living with dementia. </w:t>
      </w:r>
      <w:r w:rsidR="000112EF" w:rsidRPr="005F0520">
        <w:rPr>
          <w:rFonts w:eastAsia="Calibri" w:cstheme="minorHAnsi"/>
          <w:color w:val="000000" w:themeColor="text1"/>
        </w:rPr>
        <w:t>Phillipson et al</w:t>
      </w:r>
      <w:r w:rsidR="006B411D" w:rsidRPr="005F0520">
        <w:rPr>
          <w:rFonts w:eastAsia="Calibri" w:cstheme="minorHAnsi"/>
          <w:color w:val="000000" w:themeColor="text1"/>
        </w:rPr>
        <w:t xml:space="preserve"> </w:t>
      </w:r>
      <w:r w:rsidR="000112EF" w:rsidRPr="005F0520">
        <w:rPr>
          <w:rFonts w:eastAsia="Calibri" w:cstheme="minorHAnsi"/>
          <w:color w:val="000000" w:themeColor="text1"/>
        </w:rPr>
        <w:t>(2019) found that directly involving people with dementia</w:t>
      </w:r>
      <w:r w:rsidR="006B411D" w:rsidRPr="005F0520">
        <w:rPr>
          <w:rFonts w:eastAsia="Calibri" w:cstheme="minorHAnsi"/>
          <w:color w:val="000000" w:themeColor="text1"/>
        </w:rPr>
        <w:t xml:space="preserve"> in local awareness campaigns</w:t>
      </w:r>
      <w:r w:rsidR="000112EF" w:rsidRPr="005F0520">
        <w:rPr>
          <w:rFonts w:eastAsia="Calibri" w:cstheme="minorHAnsi"/>
          <w:color w:val="000000" w:themeColor="text1"/>
        </w:rPr>
        <w:t xml:space="preserve"> was an effective way to</w:t>
      </w:r>
      <w:r w:rsidR="002840CC" w:rsidRPr="005F0520">
        <w:rPr>
          <w:rFonts w:eastAsia="Calibri" w:cstheme="minorHAnsi"/>
          <w:color w:val="000000" w:themeColor="text1"/>
        </w:rPr>
        <w:t xml:space="preserve"> promote positive attitudes, </w:t>
      </w:r>
      <w:r w:rsidR="000112EF" w:rsidRPr="005F0520">
        <w:rPr>
          <w:rFonts w:eastAsia="Calibri" w:cstheme="minorHAnsi"/>
          <w:color w:val="000000" w:themeColor="text1"/>
        </w:rPr>
        <w:t xml:space="preserve">reduce </w:t>
      </w:r>
      <w:r w:rsidR="006B411D" w:rsidRPr="005F0520">
        <w:rPr>
          <w:rFonts w:eastAsia="Calibri" w:cstheme="minorHAnsi"/>
          <w:color w:val="000000" w:themeColor="text1"/>
        </w:rPr>
        <w:t>dementia-related stigma</w:t>
      </w:r>
      <w:r w:rsidR="002840CC" w:rsidRPr="005F0520">
        <w:rPr>
          <w:rFonts w:eastAsia="Calibri" w:cstheme="minorHAnsi"/>
          <w:color w:val="000000" w:themeColor="text1"/>
        </w:rPr>
        <w:t xml:space="preserve"> and improve public understanding</w:t>
      </w:r>
      <w:r w:rsidR="006B411D" w:rsidRPr="005F0520">
        <w:rPr>
          <w:rFonts w:eastAsia="Calibri" w:cstheme="minorHAnsi"/>
          <w:color w:val="000000" w:themeColor="text1"/>
        </w:rPr>
        <w:t xml:space="preserve"> in their</w:t>
      </w:r>
      <w:r w:rsidR="002840CC" w:rsidRPr="005F0520">
        <w:rPr>
          <w:rFonts w:eastAsia="Calibri" w:cstheme="minorHAnsi"/>
          <w:color w:val="000000" w:themeColor="text1"/>
        </w:rPr>
        <w:t xml:space="preserve"> local community</w:t>
      </w:r>
      <w:r w:rsidR="000112EF" w:rsidRPr="005F0520">
        <w:rPr>
          <w:rFonts w:eastAsia="Calibri" w:cstheme="minorHAnsi"/>
          <w:color w:val="000000" w:themeColor="text1"/>
        </w:rPr>
        <w:t xml:space="preserve">.  </w:t>
      </w:r>
    </w:p>
    <w:p w14:paraId="6851441C" w14:textId="44737A5E" w:rsidR="006B411D" w:rsidRPr="005F0520" w:rsidRDefault="002840CC" w:rsidP="00B25494">
      <w:pPr>
        <w:spacing w:line="360" w:lineRule="auto"/>
        <w:jc w:val="both"/>
        <w:rPr>
          <w:rFonts w:cstheme="minorHAnsi"/>
          <w:color w:val="000000" w:themeColor="text1"/>
        </w:rPr>
      </w:pPr>
      <w:r>
        <w:rPr>
          <w:rFonts w:cstheme="minorHAnsi"/>
        </w:rPr>
        <w:t xml:space="preserve">In this study, </w:t>
      </w:r>
      <w:r w:rsidR="007F6D5F">
        <w:rPr>
          <w:rFonts w:cstheme="minorHAnsi"/>
        </w:rPr>
        <w:t xml:space="preserve">five </w:t>
      </w:r>
      <w:r>
        <w:rPr>
          <w:rFonts w:cstheme="minorHAnsi"/>
        </w:rPr>
        <w:t>per</w:t>
      </w:r>
      <w:r w:rsidR="00760E9F">
        <w:rPr>
          <w:rFonts w:cstheme="minorHAnsi"/>
        </w:rPr>
        <w:t xml:space="preserve"> </w:t>
      </w:r>
      <w:r>
        <w:rPr>
          <w:rFonts w:cstheme="minorHAnsi"/>
        </w:rPr>
        <w:t>cent</w:t>
      </w:r>
      <w:r w:rsidR="006B411D">
        <w:rPr>
          <w:rFonts w:cstheme="minorHAnsi"/>
        </w:rPr>
        <w:t xml:space="preserve"> of the sample were from </w:t>
      </w:r>
      <w:r>
        <w:rPr>
          <w:rFonts w:cstheme="minorHAnsi"/>
        </w:rPr>
        <w:t>Black and Minority Ethnic communities.</w:t>
      </w:r>
      <w:r w:rsidR="006B411D">
        <w:rPr>
          <w:rFonts w:cstheme="minorHAnsi"/>
        </w:rPr>
        <w:t xml:space="preserve"> This is higher than other large surveys </w:t>
      </w:r>
      <w:r w:rsidR="00760E9F">
        <w:rPr>
          <w:rFonts w:cstheme="minorHAnsi"/>
        </w:rPr>
        <w:t xml:space="preserve">of </w:t>
      </w:r>
      <w:r w:rsidR="00DD6030">
        <w:rPr>
          <w:rFonts w:cstheme="minorHAnsi"/>
        </w:rPr>
        <w:t>DFCs</w:t>
      </w:r>
      <w:r>
        <w:rPr>
          <w:rFonts w:cstheme="minorHAnsi"/>
        </w:rPr>
        <w:t xml:space="preserve"> (</w:t>
      </w:r>
      <w:r w:rsidR="00B25494">
        <w:rPr>
          <w:rFonts w:cstheme="minorHAnsi"/>
        </w:rPr>
        <w:t>for example,</w:t>
      </w:r>
      <w:r w:rsidR="007F6D5F">
        <w:rPr>
          <w:rFonts w:cstheme="minorHAnsi"/>
        </w:rPr>
        <w:t xml:space="preserve"> </w:t>
      </w:r>
      <w:r>
        <w:rPr>
          <w:rFonts w:cstheme="minorHAnsi"/>
        </w:rPr>
        <w:t>Carter &amp; Rigby, 2017</w:t>
      </w:r>
      <w:r w:rsidR="00946166">
        <w:rPr>
          <w:rFonts w:cstheme="minorHAnsi"/>
        </w:rPr>
        <w:t xml:space="preserve">). </w:t>
      </w:r>
      <w:r w:rsidR="00887D7C">
        <w:rPr>
          <w:rFonts w:cstheme="minorHAnsi"/>
        </w:rPr>
        <w:t xml:space="preserve">Although this subsample is too small to make </w:t>
      </w:r>
      <w:r w:rsidR="00EC3FD6">
        <w:rPr>
          <w:rFonts w:cstheme="minorHAnsi"/>
        </w:rPr>
        <w:t>any statistical inference</w:t>
      </w:r>
      <w:r w:rsidR="00DB5AA4">
        <w:rPr>
          <w:rFonts w:cstheme="minorHAnsi"/>
        </w:rPr>
        <w:t>,</w:t>
      </w:r>
      <w:r w:rsidR="00304BB7">
        <w:rPr>
          <w:rFonts w:cstheme="minorHAnsi"/>
        </w:rPr>
        <w:t xml:space="preserve"> </w:t>
      </w:r>
      <w:r w:rsidR="003852A4">
        <w:rPr>
          <w:rFonts w:cstheme="minorHAnsi"/>
        </w:rPr>
        <w:t xml:space="preserve">seven of the ten </w:t>
      </w:r>
      <w:r w:rsidR="005F5B2F">
        <w:rPr>
          <w:rFonts w:cstheme="minorHAnsi"/>
        </w:rPr>
        <w:t>people living with dementia</w:t>
      </w:r>
      <w:r>
        <w:rPr>
          <w:rFonts w:cstheme="minorHAnsi"/>
        </w:rPr>
        <w:t xml:space="preserve"> from </w:t>
      </w:r>
      <w:r w:rsidR="00D572D5">
        <w:rPr>
          <w:rFonts w:cstheme="minorHAnsi"/>
        </w:rPr>
        <w:t>Black, Asian and Minority Ethnic</w:t>
      </w:r>
      <w:r>
        <w:rPr>
          <w:rFonts w:cstheme="minorHAnsi"/>
        </w:rPr>
        <w:t xml:space="preserve"> communities </w:t>
      </w:r>
      <w:r w:rsidR="006B411D">
        <w:rPr>
          <w:rFonts w:cstheme="minorHAnsi"/>
        </w:rPr>
        <w:t xml:space="preserve">were not </w:t>
      </w:r>
      <w:r w:rsidR="009B5F16">
        <w:rPr>
          <w:rFonts w:cstheme="minorHAnsi"/>
        </w:rPr>
        <w:t>aware of their local DFC. This raises</w:t>
      </w:r>
      <w:r w:rsidR="003E47DD">
        <w:rPr>
          <w:rFonts w:cstheme="minorHAnsi"/>
        </w:rPr>
        <w:t xml:space="preserve"> important questions </w:t>
      </w:r>
      <w:r w:rsidR="00F249C7">
        <w:rPr>
          <w:rFonts w:cstheme="minorHAnsi"/>
        </w:rPr>
        <w:t>about</w:t>
      </w:r>
      <w:r w:rsidR="003E47DD">
        <w:rPr>
          <w:rFonts w:cstheme="minorHAnsi"/>
        </w:rPr>
        <w:t xml:space="preserve"> culturally sensitive initiatives</w:t>
      </w:r>
      <w:r w:rsidR="00DD6030">
        <w:rPr>
          <w:rFonts w:cstheme="minorHAnsi"/>
        </w:rPr>
        <w:t>,</w:t>
      </w:r>
      <w:r w:rsidR="003E47DD">
        <w:rPr>
          <w:rFonts w:cstheme="minorHAnsi"/>
        </w:rPr>
        <w:t xml:space="preserve"> especially as two of </w:t>
      </w:r>
      <w:r w:rsidR="00F249C7">
        <w:rPr>
          <w:rFonts w:cstheme="minorHAnsi"/>
        </w:rPr>
        <w:t xml:space="preserve">the </w:t>
      </w:r>
      <w:r w:rsidR="003E47DD">
        <w:rPr>
          <w:rFonts w:cstheme="minorHAnsi"/>
        </w:rPr>
        <w:t>sites</w:t>
      </w:r>
      <w:r w:rsidR="009B5F16">
        <w:rPr>
          <w:rFonts w:cstheme="minorHAnsi"/>
        </w:rPr>
        <w:t xml:space="preserve"> </w:t>
      </w:r>
      <w:r w:rsidR="00F52D92">
        <w:rPr>
          <w:rFonts w:cstheme="minorHAnsi"/>
        </w:rPr>
        <w:t xml:space="preserve">were </w:t>
      </w:r>
      <w:r w:rsidR="00AE051D">
        <w:rPr>
          <w:rFonts w:cstheme="minorHAnsi"/>
        </w:rPr>
        <w:t>ethnically</w:t>
      </w:r>
      <w:r w:rsidR="00F52D92">
        <w:rPr>
          <w:rFonts w:cstheme="minorHAnsi"/>
        </w:rPr>
        <w:t xml:space="preserve"> diverse</w:t>
      </w:r>
      <w:r w:rsidR="009B5F16">
        <w:rPr>
          <w:rFonts w:cstheme="minorHAnsi"/>
        </w:rPr>
        <w:t xml:space="preserve">. </w:t>
      </w:r>
      <w:r w:rsidR="009B5F16">
        <w:rPr>
          <w:rFonts w:cstheme="minorHAnsi"/>
        </w:rPr>
        <w:lastRenderedPageBreak/>
        <w:t xml:space="preserve">One participant </w:t>
      </w:r>
      <w:proofErr w:type="gramStart"/>
      <w:r w:rsidR="009B5F16">
        <w:rPr>
          <w:rFonts w:cstheme="minorHAnsi"/>
        </w:rPr>
        <w:t>in particular</w:t>
      </w:r>
      <w:r w:rsidR="00B2566A">
        <w:rPr>
          <w:rFonts w:cstheme="minorHAnsi"/>
        </w:rPr>
        <w:t xml:space="preserve"> </w:t>
      </w:r>
      <w:r w:rsidR="009B5F16">
        <w:rPr>
          <w:rFonts w:cstheme="minorHAnsi"/>
        </w:rPr>
        <w:t>answered</w:t>
      </w:r>
      <w:proofErr w:type="gramEnd"/>
      <w:r w:rsidR="009B5F16">
        <w:rPr>
          <w:rFonts w:cstheme="minorHAnsi"/>
        </w:rPr>
        <w:t xml:space="preserve"> positive</w:t>
      </w:r>
      <w:r w:rsidR="00833008">
        <w:rPr>
          <w:rFonts w:cstheme="minorHAnsi"/>
        </w:rPr>
        <w:t xml:space="preserve">ly about their local </w:t>
      </w:r>
      <w:r w:rsidR="00AE051D">
        <w:rPr>
          <w:rFonts w:cstheme="minorHAnsi"/>
        </w:rPr>
        <w:t>community but</w:t>
      </w:r>
      <w:r w:rsidR="009B5F16">
        <w:rPr>
          <w:rFonts w:cstheme="minorHAnsi"/>
        </w:rPr>
        <w:t xml:space="preserve"> took the time to write on the </w:t>
      </w:r>
      <w:r w:rsidR="009B5F16" w:rsidRPr="005F0520">
        <w:rPr>
          <w:rFonts w:cstheme="minorHAnsi"/>
          <w:color w:val="000000" w:themeColor="text1"/>
        </w:rPr>
        <w:t>survey that their answers only applied to “those who speak</w:t>
      </w:r>
      <w:r w:rsidR="006B411D" w:rsidRPr="005F0520">
        <w:rPr>
          <w:rFonts w:cstheme="minorHAnsi"/>
          <w:color w:val="000000" w:themeColor="text1"/>
        </w:rPr>
        <w:t xml:space="preserve"> my language”. </w:t>
      </w:r>
      <w:r w:rsidR="009B5F16" w:rsidRPr="005F0520">
        <w:rPr>
          <w:rFonts w:cstheme="minorHAnsi"/>
          <w:color w:val="000000" w:themeColor="text1"/>
        </w:rPr>
        <w:t>With the number of people with dementia from B</w:t>
      </w:r>
      <w:r w:rsidR="00D572D5" w:rsidRPr="005F0520">
        <w:rPr>
          <w:rFonts w:cstheme="minorHAnsi"/>
          <w:color w:val="000000" w:themeColor="text1"/>
        </w:rPr>
        <w:t>lack, Asian and Minority Ethnic</w:t>
      </w:r>
      <w:r w:rsidR="009B5F16" w:rsidRPr="005F0520">
        <w:rPr>
          <w:rFonts w:cstheme="minorHAnsi"/>
          <w:color w:val="000000" w:themeColor="text1"/>
        </w:rPr>
        <w:t xml:space="preserve"> groups expected to rise significantly as th</w:t>
      </w:r>
      <w:r w:rsidR="00D572D5" w:rsidRPr="005F0520">
        <w:rPr>
          <w:rFonts w:cstheme="minorHAnsi"/>
          <w:color w:val="000000" w:themeColor="text1"/>
        </w:rPr>
        <w:t xml:space="preserve">is </w:t>
      </w:r>
      <w:r w:rsidR="009B5F16" w:rsidRPr="005F0520">
        <w:rPr>
          <w:rFonts w:cstheme="minorHAnsi"/>
          <w:color w:val="000000" w:themeColor="text1"/>
        </w:rPr>
        <w:t xml:space="preserve">population ages (All-Party Parliamentary Group, 2013), </w:t>
      </w:r>
      <w:r w:rsidR="00111445" w:rsidRPr="005F0520">
        <w:rPr>
          <w:rFonts w:cstheme="minorHAnsi"/>
          <w:color w:val="000000" w:themeColor="text1"/>
        </w:rPr>
        <w:t xml:space="preserve">and in addition to the barriers often experienced by this group in accessing post-diagnostic dementia care and support, </w:t>
      </w:r>
      <w:r w:rsidR="003E47DD" w:rsidRPr="005F0520">
        <w:rPr>
          <w:rFonts w:cstheme="minorHAnsi"/>
          <w:color w:val="000000" w:themeColor="text1"/>
        </w:rPr>
        <w:t xml:space="preserve">there is a growing need for DFCs to </w:t>
      </w:r>
      <w:r w:rsidR="00A436C3" w:rsidRPr="005F0520">
        <w:rPr>
          <w:rFonts w:cstheme="minorHAnsi"/>
          <w:color w:val="000000" w:themeColor="text1"/>
        </w:rPr>
        <w:t xml:space="preserve">develop methods of </w:t>
      </w:r>
      <w:r w:rsidR="00F249C7" w:rsidRPr="005F0520">
        <w:rPr>
          <w:rFonts w:cstheme="minorHAnsi"/>
          <w:color w:val="000000" w:themeColor="text1"/>
        </w:rPr>
        <w:t>engag</w:t>
      </w:r>
      <w:r w:rsidR="00A436C3" w:rsidRPr="005F0520">
        <w:rPr>
          <w:rFonts w:cstheme="minorHAnsi"/>
          <w:color w:val="000000" w:themeColor="text1"/>
        </w:rPr>
        <w:t>ing</w:t>
      </w:r>
      <w:r w:rsidR="00F249C7" w:rsidRPr="005F0520">
        <w:rPr>
          <w:rFonts w:cstheme="minorHAnsi"/>
          <w:color w:val="000000" w:themeColor="text1"/>
        </w:rPr>
        <w:t xml:space="preserve"> </w:t>
      </w:r>
      <w:r w:rsidR="00352A0C" w:rsidRPr="005F0520">
        <w:rPr>
          <w:rFonts w:cstheme="minorHAnsi"/>
          <w:color w:val="000000" w:themeColor="text1"/>
        </w:rPr>
        <w:t>w</w:t>
      </w:r>
      <w:r w:rsidR="003E47DD" w:rsidRPr="005F0520">
        <w:rPr>
          <w:rFonts w:cstheme="minorHAnsi"/>
          <w:color w:val="000000" w:themeColor="text1"/>
        </w:rPr>
        <w:t xml:space="preserve">ith </w:t>
      </w:r>
      <w:r w:rsidR="00F249C7" w:rsidRPr="005F0520">
        <w:rPr>
          <w:rFonts w:cstheme="minorHAnsi"/>
          <w:color w:val="000000" w:themeColor="text1"/>
        </w:rPr>
        <w:t>the diversity of people living with dementia</w:t>
      </w:r>
      <w:r w:rsidR="00111445" w:rsidRPr="005F0520">
        <w:rPr>
          <w:rFonts w:cstheme="minorHAnsi"/>
          <w:color w:val="000000" w:themeColor="text1"/>
        </w:rPr>
        <w:t xml:space="preserve"> (Nielsen et al., 2019)</w:t>
      </w:r>
      <w:r w:rsidR="00506090" w:rsidRPr="005F0520">
        <w:rPr>
          <w:rFonts w:cstheme="minorHAnsi"/>
          <w:color w:val="000000" w:themeColor="text1"/>
        </w:rPr>
        <w:t>.</w:t>
      </w:r>
      <w:r w:rsidR="006B411D" w:rsidRPr="005F0520">
        <w:rPr>
          <w:rFonts w:cstheme="minorHAnsi"/>
          <w:color w:val="000000" w:themeColor="text1"/>
        </w:rPr>
        <w:t xml:space="preserve"> </w:t>
      </w:r>
    </w:p>
    <w:p w14:paraId="3719EBBD" w14:textId="31D74205" w:rsidR="00B56FD8" w:rsidRDefault="009B5F16" w:rsidP="00B25494">
      <w:pPr>
        <w:spacing w:line="360" w:lineRule="auto"/>
        <w:jc w:val="both"/>
        <w:rPr>
          <w:color w:val="44546A" w:themeColor="text2"/>
        </w:rPr>
      </w:pPr>
      <w:r w:rsidRPr="005F0520">
        <w:rPr>
          <w:color w:val="000000" w:themeColor="text1"/>
        </w:rPr>
        <w:t>Many studies recognise the</w:t>
      </w:r>
      <w:r w:rsidR="003E47DD" w:rsidRPr="005F0520">
        <w:rPr>
          <w:color w:val="000000" w:themeColor="text1"/>
        </w:rPr>
        <w:t xml:space="preserve"> benefits of getting out and engaging with </w:t>
      </w:r>
      <w:r w:rsidRPr="005F0520">
        <w:rPr>
          <w:color w:val="000000" w:themeColor="text1"/>
        </w:rPr>
        <w:t>the local commun</w:t>
      </w:r>
      <w:r w:rsidR="003E47DD" w:rsidRPr="005F0520">
        <w:rPr>
          <w:color w:val="000000" w:themeColor="text1"/>
        </w:rPr>
        <w:t>ity</w:t>
      </w:r>
      <w:r w:rsidRPr="005F0520">
        <w:rPr>
          <w:color w:val="000000" w:themeColor="text1"/>
        </w:rPr>
        <w:t xml:space="preserve"> (Duggan et al, 2008; Clarke et al., 20</w:t>
      </w:r>
      <w:r w:rsidRPr="00AC0CDD">
        <w:rPr>
          <w:color w:val="000000" w:themeColor="text1"/>
        </w:rPr>
        <w:t xml:space="preserve">18). </w:t>
      </w:r>
      <w:proofErr w:type="gramStart"/>
      <w:r w:rsidR="006C499A" w:rsidRPr="00AC0CDD">
        <w:rPr>
          <w:color w:val="000000" w:themeColor="text1"/>
        </w:rPr>
        <w:t>Similar to</w:t>
      </w:r>
      <w:proofErr w:type="gramEnd"/>
      <w:r w:rsidR="006C499A" w:rsidRPr="00AC0CDD">
        <w:rPr>
          <w:color w:val="000000" w:themeColor="text1"/>
        </w:rPr>
        <w:t xml:space="preserve"> Carter &amp; Rigby (2017), t</w:t>
      </w:r>
      <w:r w:rsidRPr="00AC0CDD">
        <w:rPr>
          <w:rFonts w:cstheme="minorHAnsi"/>
          <w:color w:val="000000" w:themeColor="text1"/>
        </w:rPr>
        <w:t xml:space="preserve">he results from </w:t>
      </w:r>
      <w:r w:rsidR="005C7CE3">
        <w:rPr>
          <w:rFonts w:cstheme="minorHAnsi"/>
          <w:color w:val="000000" w:themeColor="text1"/>
        </w:rPr>
        <w:t>our</w:t>
      </w:r>
      <w:r w:rsidR="005C7CE3" w:rsidRPr="00AC0CDD">
        <w:rPr>
          <w:rFonts w:cstheme="minorHAnsi"/>
          <w:color w:val="000000" w:themeColor="text1"/>
        </w:rPr>
        <w:t xml:space="preserve"> </w:t>
      </w:r>
      <w:r w:rsidRPr="00AC0CDD">
        <w:rPr>
          <w:rFonts w:cstheme="minorHAnsi"/>
          <w:color w:val="000000" w:themeColor="text1"/>
        </w:rPr>
        <w:t>sur</w:t>
      </w:r>
      <w:r w:rsidR="006C499A" w:rsidRPr="00AC0CDD">
        <w:rPr>
          <w:rFonts w:cstheme="minorHAnsi"/>
          <w:color w:val="000000" w:themeColor="text1"/>
        </w:rPr>
        <w:t>vey confirm</w:t>
      </w:r>
      <w:r w:rsidRPr="00AC0CDD">
        <w:rPr>
          <w:rFonts w:cstheme="minorHAnsi"/>
          <w:color w:val="000000" w:themeColor="text1"/>
        </w:rPr>
        <w:t xml:space="preserve"> that </w:t>
      </w:r>
      <w:r w:rsidR="005C7CE3">
        <w:rPr>
          <w:rFonts w:cstheme="minorHAnsi"/>
          <w:color w:val="000000" w:themeColor="text1"/>
        </w:rPr>
        <w:t xml:space="preserve">many </w:t>
      </w:r>
      <w:r w:rsidR="005F5B2F">
        <w:rPr>
          <w:rFonts w:cstheme="minorHAnsi"/>
          <w:color w:val="000000" w:themeColor="text1"/>
        </w:rPr>
        <w:t>people living with dementia</w:t>
      </w:r>
      <w:r w:rsidRPr="00AC0CDD">
        <w:rPr>
          <w:rFonts w:cstheme="minorHAnsi"/>
          <w:color w:val="000000" w:themeColor="text1"/>
        </w:rPr>
        <w:t xml:space="preserve"> </w:t>
      </w:r>
      <w:r w:rsidR="006C499A" w:rsidRPr="00AC0CDD">
        <w:rPr>
          <w:rFonts w:cstheme="minorHAnsi"/>
          <w:color w:val="000000" w:themeColor="text1"/>
        </w:rPr>
        <w:t xml:space="preserve">still </w:t>
      </w:r>
      <w:r w:rsidRPr="00AC0CDD">
        <w:rPr>
          <w:rFonts w:cstheme="minorHAnsi"/>
          <w:color w:val="000000" w:themeColor="text1"/>
        </w:rPr>
        <w:t xml:space="preserve">enjoy and </w:t>
      </w:r>
      <w:r w:rsidR="004B2C58">
        <w:rPr>
          <w:rFonts w:cstheme="minorHAnsi"/>
          <w:color w:val="000000" w:themeColor="text1"/>
        </w:rPr>
        <w:t xml:space="preserve">engage </w:t>
      </w:r>
      <w:r w:rsidR="00153663">
        <w:rPr>
          <w:rFonts w:cstheme="minorHAnsi"/>
          <w:color w:val="000000" w:themeColor="text1"/>
        </w:rPr>
        <w:t>in</w:t>
      </w:r>
      <w:r w:rsidR="004B2C58">
        <w:rPr>
          <w:rFonts w:cstheme="minorHAnsi"/>
          <w:color w:val="000000" w:themeColor="text1"/>
        </w:rPr>
        <w:t xml:space="preserve"> </w:t>
      </w:r>
      <w:r w:rsidR="006B411D" w:rsidRPr="00AC0CDD">
        <w:rPr>
          <w:rFonts w:cstheme="minorHAnsi"/>
          <w:color w:val="000000" w:themeColor="text1"/>
        </w:rPr>
        <w:t>activities t</w:t>
      </w:r>
      <w:r w:rsidR="003E47DD" w:rsidRPr="00AC0CDD">
        <w:rPr>
          <w:rFonts w:cstheme="minorHAnsi"/>
          <w:color w:val="000000" w:themeColor="text1"/>
        </w:rPr>
        <w:t xml:space="preserve">hat require leaving the house. Not surprisingly, attendance at ‘dementia specific’ activities such as </w:t>
      </w:r>
      <w:r w:rsidR="00153663">
        <w:rPr>
          <w:rFonts w:cstheme="minorHAnsi"/>
          <w:color w:val="000000" w:themeColor="text1"/>
        </w:rPr>
        <w:t>S</w:t>
      </w:r>
      <w:r w:rsidR="003E47DD" w:rsidRPr="00AC0CDD">
        <w:rPr>
          <w:rFonts w:cstheme="minorHAnsi"/>
          <w:color w:val="000000" w:themeColor="text1"/>
        </w:rPr>
        <w:t xml:space="preserve">inging </w:t>
      </w:r>
      <w:proofErr w:type="gramStart"/>
      <w:r w:rsidR="00CE0C7B">
        <w:rPr>
          <w:rFonts w:cstheme="minorHAnsi"/>
          <w:color w:val="000000" w:themeColor="text1"/>
        </w:rPr>
        <w:t>F</w:t>
      </w:r>
      <w:r w:rsidR="003E47DD" w:rsidRPr="00AC0CDD">
        <w:rPr>
          <w:rFonts w:cstheme="minorHAnsi"/>
          <w:color w:val="000000" w:themeColor="text1"/>
        </w:rPr>
        <w:t>or</w:t>
      </w:r>
      <w:proofErr w:type="gramEnd"/>
      <w:r w:rsidR="003E47DD" w:rsidRPr="00AC0CDD">
        <w:rPr>
          <w:rFonts w:cstheme="minorHAnsi"/>
          <w:color w:val="000000" w:themeColor="text1"/>
        </w:rPr>
        <w:t xml:space="preserve"> </w:t>
      </w:r>
      <w:r w:rsidR="00CE0C7B">
        <w:rPr>
          <w:rFonts w:cstheme="minorHAnsi"/>
          <w:color w:val="000000" w:themeColor="text1"/>
        </w:rPr>
        <w:t>T</w:t>
      </w:r>
      <w:r w:rsidR="00F572A5">
        <w:rPr>
          <w:rFonts w:cstheme="minorHAnsi"/>
          <w:color w:val="000000" w:themeColor="text1"/>
        </w:rPr>
        <w:t xml:space="preserve">he </w:t>
      </w:r>
      <w:r w:rsidR="003E47DD" w:rsidRPr="00AC0CDD">
        <w:rPr>
          <w:rFonts w:cstheme="minorHAnsi"/>
          <w:color w:val="000000" w:themeColor="text1"/>
        </w:rPr>
        <w:t>Brain</w:t>
      </w:r>
      <w:r w:rsidR="00352A0C">
        <w:rPr>
          <w:rFonts w:ascii="Arial" w:eastAsia="Times New Roman" w:hAnsi="Arial" w:cs="Arial"/>
        </w:rPr>
        <w:t>®</w:t>
      </w:r>
      <w:r w:rsidR="003E47DD" w:rsidRPr="00AC0CDD">
        <w:rPr>
          <w:rFonts w:cstheme="minorHAnsi"/>
          <w:color w:val="000000" w:themeColor="text1"/>
        </w:rPr>
        <w:t xml:space="preserve">, </w:t>
      </w:r>
      <w:r w:rsidR="00506090">
        <w:rPr>
          <w:rFonts w:cstheme="minorHAnsi"/>
          <w:color w:val="000000" w:themeColor="text1"/>
        </w:rPr>
        <w:t>d</w:t>
      </w:r>
      <w:r w:rsidR="003E47DD" w:rsidRPr="00AC0CDD">
        <w:rPr>
          <w:rFonts w:cstheme="minorHAnsi"/>
          <w:color w:val="000000" w:themeColor="text1"/>
        </w:rPr>
        <w:t xml:space="preserve">ementia </w:t>
      </w:r>
      <w:r w:rsidR="00506090">
        <w:rPr>
          <w:rFonts w:cstheme="minorHAnsi"/>
          <w:color w:val="000000" w:themeColor="text1"/>
        </w:rPr>
        <w:t>c</w:t>
      </w:r>
      <w:r w:rsidR="003E47DD" w:rsidRPr="00AC0CDD">
        <w:rPr>
          <w:rFonts w:cstheme="minorHAnsi"/>
          <w:color w:val="000000" w:themeColor="text1"/>
        </w:rPr>
        <w:t xml:space="preserve">afes, </w:t>
      </w:r>
      <w:r w:rsidR="00506090">
        <w:rPr>
          <w:rFonts w:cstheme="minorHAnsi"/>
          <w:color w:val="000000" w:themeColor="text1"/>
        </w:rPr>
        <w:t>d</w:t>
      </w:r>
      <w:r w:rsidR="0014569A">
        <w:rPr>
          <w:rFonts w:cstheme="minorHAnsi"/>
          <w:color w:val="000000" w:themeColor="text1"/>
        </w:rPr>
        <w:t xml:space="preserve">ementia specific </w:t>
      </w:r>
      <w:r w:rsidR="00506090">
        <w:rPr>
          <w:rFonts w:cstheme="minorHAnsi"/>
          <w:color w:val="000000" w:themeColor="text1"/>
        </w:rPr>
        <w:t>r</w:t>
      </w:r>
      <w:r w:rsidR="003E47DD" w:rsidRPr="00AC0CDD">
        <w:rPr>
          <w:rFonts w:cstheme="minorHAnsi"/>
          <w:color w:val="000000" w:themeColor="text1"/>
        </w:rPr>
        <w:t>e</w:t>
      </w:r>
      <w:r w:rsidR="0014569A">
        <w:rPr>
          <w:rFonts w:cstheme="minorHAnsi"/>
          <w:color w:val="000000" w:themeColor="text1"/>
        </w:rPr>
        <w:t>search</w:t>
      </w:r>
      <w:r w:rsidR="003E47DD" w:rsidRPr="00AC0CDD">
        <w:rPr>
          <w:rFonts w:cstheme="minorHAnsi"/>
          <w:color w:val="000000" w:themeColor="text1"/>
        </w:rPr>
        <w:t xml:space="preserve"> </w:t>
      </w:r>
      <w:r w:rsidR="0014569A">
        <w:rPr>
          <w:rFonts w:cstheme="minorHAnsi"/>
          <w:color w:val="000000" w:themeColor="text1"/>
        </w:rPr>
        <w:t xml:space="preserve">and </w:t>
      </w:r>
      <w:r w:rsidR="00506090">
        <w:rPr>
          <w:rFonts w:cstheme="minorHAnsi"/>
          <w:color w:val="000000" w:themeColor="text1"/>
        </w:rPr>
        <w:t>s</w:t>
      </w:r>
      <w:r w:rsidR="0014569A">
        <w:rPr>
          <w:rFonts w:cstheme="minorHAnsi"/>
          <w:color w:val="000000" w:themeColor="text1"/>
        </w:rPr>
        <w:t xml:space="preserve">ervice </w:t>
      </w:r>
      <w:r w:rsidR="00506090">
        <w:rPr>
          <w:rFonts w:cstheme="minorHAnsi"/>
          <w:color w:val="000000" w:themeColor="text1"/>
        </w:rPr>
        <w:t>u</w:t>
      </w:r>
      <w:r w:rsidR="0014569A">
        <w:rPr>
          <w:rFonts w:cstheme="minorHAnsi"/>
          <w:color w:val="000000" w:themeColor="text1"/>
        </w:rPr>
        <w:t xml:space="preserve">ser </w:t>
      </w:r>
      <w:r w:rsidR="00506090">
        <w:rPr>
          <w:rFonts w:cstheme="minorHAnsi"/>
          <w:color w:val="000000" w:themeColor="text1"/>
        </w:rPr>
        <w:t>g</w:t>
      </w:r>
      <w:r w:rsidR="003E47DD" w:rsidRPr="00AC0CDD">
        <w:rPr>
          <w:rFonts w:cstheme="minorHAnsi"/>
          <w:color w:val="000000" w:themeColor="text1"/>
        </w:rPr>
        <w:t xml:space="preserve">roups were positively associated with </w:t>
      </w:r>
      <w:r w:rsidR="00F572A5">
        <w:rPr>
          <w:rFonts w:cstheme="minorHAnsi"/>
          <w:color w:val="000000" w:themeColor="text1"/>
        </w:rPr>
        <w:t xml:space="preserve">DFC </w:t>
      </w:r>
      <w:r w:rsidR="003E47DD" w:rsidRPr="00AC0CDD">
        <w:rPr>
          <w:rFonts w:cstheme="minorHAnsi"/>
          <w:color w:val="000000" w:themeColor="text1"/>
        </w:rPr>
        <w:t xml:space="preserve">awareness. </w:t>
      </w:r>
      <w:r w:rsidR="0014569A">
        <w:rPr>
          <w:rFonts w:cstheme="minorHAnsi"/>
        </w:rPr>
        <w:t>O</w:t>
      </w:r>
      <w:r w:rsidR="00F249C7">
        <w:rPr>
          <w:rFonts w:cstheme="minorHAnsi"/>
        </w:rPr>
        <w:t xml:space="preserve">utward facing </w:t>
      </w:r>
      <w:r w:rsidR="003E47DD">
        <w:rPr>
          <w:rFonts w:cstheme="minorHAnsi"/>
        </w:rPr>
        <w:t xml:space="preserve">activities </w:t>
      </w:r>
      <w:r w:rsidR="00F249C7">
        <w:rPr>
          <w:rFonts w:cstheme="minorHAnsi"/>
        </w:rPr>
        <w:t>that target</w:t>
      </w:r>
      <w:r w:rsidR="003E47DD">
        <w:rPr>
          <w:rFonts w:cstheme="minorHAnsi"/>
        </w:rPr>
        <w:t xml:space="preserve"> </w:t>
      </w:r>
      <w:r w:rsidR="005F5B2F">
        <w:rPr>
          <w:rFonts w:cstheme="minorHAnsi"/>
        </w:rPr>
        <w:t xml:space="preserve">people living with dementia </w:t>
      </w:r>
      <w:r w:rsidR="007850FE">
        <w:rPr>
          <w:rFonts w:cstheme="minorHAnsi"/>
        </w:rPr>
        <w:t xml:space="preserve">were valued. </w:t>
      </w:r>
      <w:r w:rsidR="002D111C">
        <w:rPr>
          <w:rFonts w:cstheme="minorHAnsi"/>
        </w:rPr>
        <w:t>Q</w:t>
      </w:r>
      <w:r w:rsidR="00BD67AF">
        <w:rPr>
          <w:rFonts w:cstheme="minorHAnsi"/>
        </w:rPr>
        <w:t>ualitative data fr</w:t>
      </w:r>
      <w:r w:rsidR="002D111C">
        <w:rPr>
          <w:rFonts w:cstheme="minorHAnsi"/>
        </w:rPr>
        <w:t>om</w:t>
      </w:r>
      <w:r w:rsidR="00B56FD8">
        <w:rPr>
          <w:rFonts w:cstheme="minorHAnsi"/>
        </w:rPr>
        <w:t xml:space="preserve"> </w:t>
      </w:r>
      <w:r w:rsidR="002D111C">
        <w:rPr>
          <w:rFonts w:cstheme="minorHAnsi"/>
        </w:rPr>
        <w:t xml:space="preserve">the broader </w:t>
      </w:r>
      <w:r w:rsidR="00157C56">
        <w:rPr>
          <w:rFonts w:cstheme="minorHAnsi"/>
        </w:rPr>
        <w:t>evaluation of the six sites</w:t>
      </w:r>
      <w:r w:rsidR="007850FE">
        <w:rPr>
          <w:rFonts w:cstheme="minorHAnsi"/>
        </w:rPr>
        <w:t xml:space="preserve">, </w:t>
      </w:r>
      <w:r w:rsidR="002D111C">
        <w:rPr>
          <w:rFonts w:cstheme="minorHAnsi"/>
        </w:rPr>
        <w:t>reported elsewhere (Goodman et al,</w:t>
      </w:r>
      <w:r w:rsidR="00B6303F">
        <w:rPr>
          <w:rFonts w:cstheme="minorHAnsi"/>
        </w:rPr>
        <w:t xml:space="preserve"> 2020)</w:t>
      </w:r>
      <w:r w:rsidR="007850FE">
        <w:rPr>
          <w:rFonts w:cstheme="minorHAnsi"/>
        </w:rPr>
        <w:t>,</w:t>
      </w:r>
      <w:r w:rsidR="0014569A">
        <w:rPr>
          <w:rFonts w:cstheme="minorHAnsi"/>
        </w:rPr>
        <w:t xml:space="preserve"> </w:t>
      </w:r>
      <w:r w:rsidR="00157C56">
        <w:rPr>
          <w:rFonts w:cstheme="minorHAnsi"/>
        </w:rPr>
        <w:t xml:space="preserve">found that when these </w:t>
      </w:r>
      <w:r w:rsidR="0014569A">
        <w:rPr>
          <w:rFonts w:cstheme="minorHAnsi"/>
        </w:rPr>
        <w:t>activities</w:t>
      </w:r>
      <w:r w:rsidR="00157C56">
        <w:rPr>
          <w:rFonts w:cstheme="minorHAnsi"/>
        </w:rPr>
        <w:t xml:space="preserve"> were located within mainstream </w:t>
      </w:r>
      <w:r w:rsidR="0014569A">
        <w:rPr>
          <w:rFonts w:cstheme="minorHAnsi"/>
        </w:rPr>
        <w:t>services and organisations (</w:t>
      </w:r>
      <w:r w:rsidR="00157C56">
        <w:rPr>
          <w:rFonts w:cstheme="minorHAnsi"/>
        </w:rPr>
        <w:t>for example, shopping centres, eateries,</w:t>
      </w:r>
      <w:r w:rsidR="0014569A">
        <w:rPr>
          <w:rFonts w:cstheme="minorHAnsi"/>
        </w:rPr>
        <w:t xml:space="preserve"> </w:t>
      </w:r>
      <w:r w:rsidR="00157C56">
        <w:rPr>
          <w:rFonts w:cstheme="minorHAnsi"/>
        </w:rPr>
        <w:t>leisure and sports centres)</w:t>
      </w:r>
      <w:r w:rsidR="00DD6030">
        <w:rPr>
          <w:rFonts w:cstheme="minorHAnsi"/>
        </w:rPr>
        <w:t>,</w:t>
      </w:r>
      <w:r w:rsidR="0014569A">
        <w:rPr>
          <w:rFonts w:cstheme="minorHAnsi"/>
        </w:rPr>
        <w:t xml:space="preserve"> </w:t>
      </w:r>
      <w:r w:rsidR="00B56FD8">
        <w:rPr>
          <w:rFonts w:cstheme="minorHAnsi"/>
        </w:rPr>
        <w:t>they</w:t>
      </w:r>
      <w:r w:rsidR="00157C56">
        <w:rPr>
          <w:rFonts w:cstheme="minorHAnsi"/>
        </w:rPr>
        <w:t xml:space="preserve"> had the potential to bridge the experience of living with dementia with</w:t>
      </w:r>
      <w:r w:rsidR="0014569A">
        <w:rPr>
          <w:rFonts w:cstheme="minorHAnsi"/>
        </w:rPr>
        <w:t xml:space="preserve"> every-</w:t>
      </w:r>
      <w:r w:rsidR="00B56FD8">
        <w:rPr>
          <w:rFonts w:cstheme="minorHAnsi"/>
        </w:rPr>
        <w:t>day life</w:t>
      </w:r>
      <w:r w:rsidR="00DD6030">
        <w:rPr>
          <w:rFonts w:cstheme="minorHAnsi"/>
        </w:rPr>
        <w:t xml:space="preserve">, </w:t>
      </w:r>
      <w:r w:rsidR="00157C56">
        <w:rPr>
          <w:rFonts w:cstheme="minorHAnsi"/>
        </w:rPr>
        <w:t xml:space="preserve">providing continuity and normalising the needs of </w:t>
      </w:r>
      <w:r w:rsidR="00506090">
        <w:rPr>
          <w:rFonts w:cstheme="minorHAnsi"/>
        </w:rPr>
        <w:t>people living with dementia</w:t>
      </w:r>
      <w:r w:rsidR="00157C56">
        <w:rPr>
          <w:rFonts w:cstheme="minorHAnsi"/>
        </w:rPr>
        <w:t xml:space="preserve">. In contrast, where these activities were separate and standalone, whilst equally </w:t>
      </w:r>
      <w:r w:rsidR="00B56FD8">
        <w:rPr>
          <w:rFonts w:cstheme="minorHAnsi"/>
        </w:rPr>
        <w:t>appreciated</w:t>
      </w:r>
      <w:r w:rsidR="00157C56">
        <w:rPr>
          <w:rFonts w:cstheme="minorHAnsi"/>
        </w:rPr>
        <w:t xml:space="preserve"> they appeared to have less impact on the wider community and</w:t>
      </w:r>
      <w:r w:rsidR="00030F3E">
        <w:rPr>
          <w:rFonts w:cstheme="minorHAnsi"/>
        </w:rPr>
        <w:t xml:space="preserve"> were</w:t>
      </w:r>
      <w:r w:rsidR="00157C56">
        <w:rPr>
          <w:rFonts w:cstheme="minorHAnsi"/>
        </w:rPr>
        <w:t xml:space="preserve"> </w:t>
      </w:r>
      <w:r w:rsidR="00287D6E">
        <w:rPr>
          <w:rFonts w:cstheme="minorHAnsi"/>
        </w:rPr>
        <w:t>harder to sustain.</w:t>
      </w:r>
      <w:r w:rsidR="00B56FD8">
        <w:rPr>
          <w:rFonts w:cstheme="minorHAnsi"/>
        </w:rPr>
        <w:t xml:space="preserve"> </w:t>
      </w:r>
    </w:p>
    <w:p w14:paraId="6AB1C8A0" w14:textId="28768BF7" w:rsidR="006B411D" w:rsidRDefault="00157C56" w:rsidP="00B25494">
      <w:pPr>
        <w:spacing w:line="360" w:lineRule="auto"/>
        <w:jc w:val="both"/>
        <w:rPr>
          <w:rFonts w:cstheme="minorHAnsi"/>
          <w:color w:val="000000" w:themeColor="text1"/>
        </w:rPr>
      </w:pPr>
      <w:r>
        <w:rPr>
          <w:color w:val="000000" w:themeColor="text1"/>
        </w:rPr>
        <w:t xml:space="preserve">People living with dementia </w:t>
      </w:r>
      <w:r w:rsidR="00193DBF" w:rsidRPr="00AC0CDD">
        <w:rPr>
          <w:color w:val="000000" w:themeColor="text1"/>
        </w:rPr>
        <w:t>describe</w:t>
      </w:r>
      <w:r w:rsidR="006B411D" w:rsidRPr="00AC0CDD">
        <w:rPr>
          <w:color w:val="000000" w:themeColor="text1"/>
        </w:rPr>
        <w:t xml:space="preserve"> the importance of living in s</w:t>
      </w:r>
      <w:r w:rsidR="00193DBF" w:rsidRPr="00AC0CDD">
        <w:rPr>
          <w:color w:val="000000" w:themeColor="text1"/>
        </w:rPr>
        <w:t>afe and accessible environments</w:t>
      </w:r>
      <w:r>
        <w:rPr>
          <w:color w:val="000000" w:themeColor="text1"/>
        </w:rPr>
        <w:t xml:space="preserve"> and </w:t>
      </w:r>
      <w:r w:rsidR="00506090">
        <w:rPr>
          <w:color w:val="000000" w:themeColor="text1"/>
        </w:rPr>
        <w:t>this</w:t>
      </w:r>
      <w:r>
        <w:rPr>
          <w:color w:val="000000" w:themeColor="text1"/>
        </w:rPr>
        <w:t xml:space="preserve"> being a measure of living well</w:t>
      </w:r>
      <w:r w:rsidR="006B411D" w:rsidRPr="00AC0CDD">
        <w:rPr>
          <w:color w:val="000000" w:themeColor="text1"/>
        </w:rPr>
        <w:t xml:space="preserve"> (Innovations in Dementia, 2011</w:t>
      </w:r>
      <w:r w:rsidR="00B56FD8">
        <w:rPr>
          <w:color w:val="000000" w:themeColor="text1"/>
        </w:rPr>
        <w:t>; Harding et al., 2019</w:t>
      </w:r>
      <w:r w:rsidR="006B411D" w:rsidRPr="00AC0CDD">
        <w:rPr>
          <w:color w:val="000000" w:themeColor="text1"/>
        </w:rPr>
        <w:t>).</w:t>
      </w:r>
      <w:r w:rsidR="006B411D" w:rsidRPr="00AC0CDD">
        <w:rPr>
          <w:rFonts w:cstheme="minorHAnsi"/>
          <w:color w:val="000000" w:themeColor="text1"/>
        </w:rPr>
        <w:t xml:space="preserve"> </w:t>
      </w:r>
      <w:r w:rsidR="00287D6E">
        <w:rPr>
          <w:rFonts w:cstheme="minorHAnsi"/>
          <w:color w:val="000000" w:themeColor="text1"/>
        </w:rPr>
        <w:t xml:space="preserve">We found no evidence that </w:t>
      </w:r>
      <w:r w:rsidR="00761842">
        <w:rPr>
          <w:rFonts w:cstheme="minorHAnsi"/>
          <w:color w:val="000000" w:themeColor="text1"/>
        </w:rPr>
        <w:t xml:space="preserve">for </w:t>
      </w:r>
      <w:r w:rsidR="00506090">
        <w:rPr>
          <w:rFonts w:cstheme="minorHAnsi"/>
          <w:color w:val="000000" w:themeColor="text1"/>
        </w:rPr>
        <w:t>people living with dementia</w:t>
      </w:r>
      <w:r w:rsidR="00761842">
        <w:rPr>
          <w:rFonts w:cstheme="minorHAnsi"/>
          <w:color w:val="000000" w:themeColor="text1"/>
        </w:rPr>
        <w:t xml:space="preserve"> </w:t>
      </w:r>
      <w:r w:rsidR="00287D6E">
        <w:rPr>
          <w:rFonts w:cstheme="minorHAnsi"/>
          <w:color w:val="000000" w:themeColor="text1"/>
        </w:rPr>
        <w:t>awareness of the local DFC was associated with feeling safe</w:t>
      </w:r>
      <w:r w:rsidR="001D552D">
        <w:rPr>
          <w:rFonts w:cstheme="minorHAnsi"/>
          <w:color w:val="000000" w:themeColor="text1"/>
        </w:rPr>
        <w:t xml:space="preserve"> in the community</w:t>
      </w:r>
      <w:r w:rsidR="00193DBF" w:rsidRPr="00AC0CDD">
        <w:rPr>
          <w:rFonts w:cstheme="minorHAnsi"/>
          <w:color w:val="000000" w:themeColor="text1"/>
        </w:rPr>
        <w:t xml:space="preserve">. This is not to say that DFCs </w:t>
      </w:r>
      <w:r w:rsidR="00352A0C">
        <w:rPr>
          <w:rFonts w:cstheme="minorHAnsi"/>
          <w:color w:val="000000" w:themeColor="text1"/>
        </w:rPr>
        <w:t>make no difference to safety,</w:t>
      </w:r>
      <w:r w:rsidR="00193DBF" w:rsidRPr="00AC0CDD">
        <w:rPr>
          <w:rFonts w:cstheme="minorHAnsi"/>
          <w:color w:val="000000" w:themeColor="text1"/>
        </w:rPr>
        <w:t xml:space="preserve"> rather that the idea of feeling safe is </w:t>
      </w:r>
      <w:r>
        <w:rPr>
          <w:rFonts w:cstheme="minorHAnsi"/>
          <w:color w:val="000000" w:themeColor="text1"/>
        </w:rPr>
        <w:t xml:space="preserve">more personal and complex than </w:t>
      </w:r>
      <w:r w:rsidR="00FF3439">
        <w:rPr>
          <w:rFonts w:cstheme="minorHAnsi"/>
          <w:color w:val="000000" w:themeColor="text1"/>
        </w:rPr>
        <w:t>whether</w:t>
      </w:r>
      <w:r w:rsidR="00B56FD8">
        <w:rPr>
          <w:rFonts w:cstheme="minorHAnsi"/>
          <w:color w:val="000000" w:themeColor="text1"/>
        </w:rPr>
        <w:t xml:space="preserve"> a person is aware of their DFC</w:t>
      </w:r>
      <w:r w:rsidR="00193DBF" w:rsidRPr="003E30C5">
        <w:rPr>
          <w:rFonts w:cstheme="minorHAnsi"/>
          <w:color w:val="000000" w:themeColor="text1"/>
        </w:rPr>
        <w:t xml:space="preserve">. </w:t>
      </w:r>
      <w:proofErr w:type="spellStart"/>
      <w:r w:rsidR="00193DBF" w:rsidRPr="003E30C5">
        <w:rPr>
          <w:rFonts w:cstheme="minorHAnsi"/>
          <w:color w:val="000000" w:themeColor="text1"/>
        </w:rPr>
        <w:t>Førsund</w:t>
      </w:r>
      <w:proofErr w:type="spellEnd"/>
      <w:r w:rsidR="00193DBF" w:rsidRPr="003E30C5">
        <w:rPr>
          <w:rFonts w:cstheme="minorHAnsi"/>
          <w:color w:val="000000" w:themeColor="text1"/>
        </w:rPr>
        <w:t xml:space="preserve"> et al (2018) document how some </w:t>
      </w:r>
      <w:r w:rsidR="00506090">
        <w:rPr>
          <w:rFonts w:cstheme="minorHAnsi"/>
          <w:color w:val="000000" w:themeColor="text1"/>
        </w:rPr>
        <w:t>people living with dementia</w:t>
      </w:r>
      <w:r w:rsidR="00193DBF" w:rsidRPr="003E30C5">
        <w:rPr>
          <w:rFonts w:cstheme="minorHAnsi"/>
          <w:color w:val="000000" w:themeColor="text1"/>
        </w:rPr>
        <w:t xml:space="preserve"> found that</w:t>
      </w:r>
      <w:r w:rsidR="00833008">
        <w:rPr>
          <w:rFonts w:cstheme="minorHAnsi"/>
          <w:color w:val="000000" w:themeColor="text1"/>
        </w:rPr>
        <w:t xml:space="preserve"> activities in</w:t>
      </w:r>
      <w:r w:rsidR="00193DBF" w:rsidRPr="003E30C5">
        <w:rPr>
          <w:rFonts w:cstheme="minorHAnsi"/>
          <w:color w:val="000000" w:themeColor="text1"/>
        </w:rPr>
        <w:t xml:space="preserve"> well-known places allowed them to feel </w:t>
      </w:r>
      <w:r w:rsidR="00B56FD8">
        <w:rPr>
          <w:rFonts w:cstheme="minorHAnsi"/>
          <w:color w:val="000000" w:themeColor="text1"/>
        </w:rPr>
        <w:t>safe</w:t>
      </w:r>
      <w:r w:rsidR="00DD6030">
        <w:rPr>
          <w:rFonts w:cstheme="minorHAnsi"/>
          <w:color w:val="000000" w:themeColor="text1"/>
        </w:rPr>
        <w:t>,</w:t>
      </w:r>
      <w:r w:rsidR="00193DBF" w:rsidRPr="003E30C5">
        <w:rPr>
          <w:rFonts w:cstheme="minorHAnsi"/>
          <w:color w:val="000000" w:themeColor="text1"/>
        </w:rPr>
        <w:t xml:space="preserve"> </w:t>
      </w:r>
      <w:r w:rsidR="00DD6030">
        <w:rPr>
          <w:rFonts w:cstheme="minorHAnsi"/>
          <w:color w:val="000000" w:themeColor="text1"/>
        </w:rPr>
        <w:t>yet that</w:t>
      </w:r>
      <w:r w:rsidR="00DD6030" w:rsidRPr="003E30C5">
        <w:rPr>
          <w:rFonts w:cstheme="minorHAnsi"/>
          <w:color w:val="000000" w:themeColor="text1"/>
        </w:rPr>
        <w:t xml:space="preserve"> </w:t>
      </w:r>
      <w:r w:rsidR="00193DBF" w:rsidRPr="003E30C5">
        <w:rPr>
          <w:rFonts w:cstheme="minorHAnsi"/>
          <w:color w:val="000000" w:themeColor="text1"/>
        </w:rPr>
        <w:t xml:space="preserve">ultimately </w:t>
      </w:r>
      <w:r w:rsidR="001B1520">
        <w:rPr>
          <w:rFonts w:cstheme="minorHAnsi"/>
          <w:color w:val="000000" w:themeColor="text1"/>
        </w:rPr>
        <w:t>people living with dementia</w:t>
      </w:r>
      <w:r w:rsidR="00193DBF" w:rsidRPr="003E30C5">
        <w:rPr>
          <w:rFonts w:cstheme="minorHAnsi"/>
          <w:color w:val="000000" w:themeColor="text1"/>
        </w:rPr>
        <w:t xml:space="preserve"> felt most safe in their own home</w:t>
      </w:r>
      <w:r w:rsidR="00B56FD8">
        <w:rPr>
          <w:rFonts w:cstheme="minorHAnsi"/>
          <w:color w:val="000000" w:themeColor="text1"/>
        </w:rPr>
        <w:t>s</w:t>
      </w:r>
      <w:r w:rsidR="00193DBF" w:rsidRPr="003E30C5">
        <w:rPr>
          <w:rFonts w:cstheme="minorHAnsi"/>
          <w:color w:val="000000" w:themeColor="text1"/>
        </w:rPr>
        <w:t xml:space="preserve">. This </w:t>
      </w:r>
      <w:r w:rsidR="00B56FD8">
        <w:rPr>
          <w:rFonts w:cstheme="minorHAnsi"/>
          <w:color w:val="000000" w:themeColor="text1"/>
        </w:rPr>
        <w:t xml:space="preserve">raises the question as to </w:t>
      </w:r>
      <w:r w:rsidR="00437C28">
        <w:rPr>
          <w:rFonts w:cstheme="minorHAnsi"/>
          <w:color w:val="000000" w:themeColor="text1"/>
        </w:rPr>
        <w:t>how</w:t>
      </w:r>
      <w:r w:rsidR="00193DBF" w:rsidRPr="003E30C5">
        <w:rPr>
          <w:rFonts w:cstheme="minorHAnsi"/>
          <w:color w:val="000000" w:themeColor="text1"/>
        </w:rPr>
        <w:t xml:space="preserve"> DFCs </w:t>
      </w:r>
      <w:r w:rsidR="00437C28">
        <w:rPr>
          <w:rFonts w:cstheme="minorHAnsi"/>
          <w:color w:val="000000" w:themeColor="text1"/>
        </w:rPr>
        <w:t xml:space="preserve">reach out to those who are </w:t>
      </w:r>
      <w:r w:rsidR="00761842">
        <w:rPr>
          <w:rFonts w:cstheme="minorHAnsi"/>
          <w:color w:val="000000" w:themeColor="text1"/>
        </w:rPr>
        <w:t>predominantly housebound</w:t>
      </w:r>
      <w:r>
        <w:rPr>
          <w:rFonts w:cstheme="minorHAnsi"/>
          <w:color w:val="000000" w:themeColor="text1"/>
        </w:rPr>
        <w:t xml:space="preserve">. </w:t>
      </w:r>
      <w:r w:rsidR="00E03A33">
        <w:rPr>
          <w:rFonts w:cstheme="minorHAnsi"/>
          <w:color w:val="000000" w:themeColor="text1"/>
        </w:rPr>
        <w:t xml:space="preserve">Our </w:t>
      </w:r>
      <w:r w:rsidR="007850FE">
        <w:rPr>
          <w:rFonts w:cstheme="minorHAnsi"/>
          <w:color w:val="000000" w:themeColor="text1"/>
        </w:rPr>
        <w:t>wider natio</w:t>
      </w:r>
      <w:r>
        <w:rPr>
          <w:rFonts w:cstheme="minorHAnsi"/>
          <w:color w:val="000000" w:themeColor="text1"/>
        </w:rPr>
        <w:t xml:space="preserve">nal </w:t>
      </w:r>
      <w:r w:rsidR="00437C28">
        <w:rPr>
          <w:rFonts w:cstheme="minorHAnsi"/>
          <w:color w:val="000000" w:themeColor="text1"/>
        </w:rPr>
        <w:t>evaluation</w:t>
      </w:r>
      <w:r>
        <w:rPr>
          <w:rFonts w:cstheme="minorHAnsi"/>
          <w:color w:val="000000" w:themeColor="text1"/>
        </w:rPr>
        <w:t xml:space="preserve"> found that </w:t>
      </w:r>
      <w:r w:rsidR="00B56FD8">
        <w:rPr>
          <w:rFonts w:cstheme="minorHAnsi"/>
          <w:color w:val="000000" w:themeColor="text1"/>
        </w:rPr>
        <w:t>much</w:t>
      </w:r>
      <w:r>
        <w:rPr>
          <w:rFonts w:cstheme="minorHAnsi"/>
          <w:color w:val="000000" w:themeColor="text1"/>
        </w:rPr>
        <w:t xml:space="preserve"> of </w:t>
      </w:r>
      <w:r w:rsidR="00E03A33">
        <w:rPr>
          <w:rFonts w:cstheme="minorHAnsi"/>
          <w:color w:val="000000" w:themeColor="text1"/>
        </w:rPr>
        <w:t xml:space="preserve">DFC </w:t>
      </w:r>
      <w:r>
        <w:rPr>
          <w:rFonts w:cstheme="minorHAnsi"/>
          <w:color w:val="000000" w:themeColor="text1"/>
        </w:rPr>
        <w:t xml:space="preserve">work </w:t>
      </w:r>
      <w:r w:rsidR="00E03A33">
        <w:rPr>
          <w:rFonts w:cstheme="minorHAnsi"/>
          <w:color w:val="000000" w:themeColor="text1"/>
        </w:rPr>
        <w:t xml:space="preserve">is focused </w:t>
      </w:r>
      <w:r>
        <w:rPr>
          <w:rFonts w:cstheme="minorHAnsi"/>
          <w:color w:val="000000" w:themeColor="text1"/>
        </w:rPr>
        <w:t xml:space="preserve">on bringing people </w:t>
      </w:r>
      <w:r w:rsidR="003852A4">
        <w:rPr>
          <w:rFonts w:cstheme="minorHAnsi"/>
          <w:color w:val="000000" w:themeColor="text1"/>
        </w:rPr>
        <w:t>into</w:t>
      </w:r>
      <w:r w:rsidR="00437C28">
        <w:rPr>
          <w:rFonts w:cstheme="minorHAnsi"/>
          <w:color w:val="000000" w:themeColor="text1"/>
        </w:rPr>
        <w:t xml:space="preserve"> </w:t>
      </w:r>
      <w:r w:rsidR="00B56FD8">
        <w:rPr>
          <w:rFonts w:cstheme="minorHAnsi"/>
          <w:color w:val="000000" w:themeColor="text1"/>
        </w:rPr>
        <w:t>a</w:t>
      </w:r>
      <w:r w:rsidR="007850FE">
        <w:rPr>
          <w:rFonts w:cstheme="minorHAnsi"/>
          <w:color w:val="000000" w:themeColor="text1"/>
        </w:rPr>
        <w:t>ctivities (Goodman et al., 2019</w:t>
      </w:r>
      <w:r w:rsidR="00B56FD8">
        <w:rPr>
          <w:rFonts w:cstheme="minorHAnsi"/>
          <w:color w:val="000000" w:themeColor="text1"/>
        </w:rPr>
        <w:t>)</w:t>
      </w:r>
      <w:r w:rsidR="00FF3439">
        <w:rPr>
          <w:rFonts w:cstheme="minorHAnsi"/>
          <w:color w:val="000000" w:themeColor="text1"/>
        </w:rPr>
        <w:t>.</w:t>
      </w:r>
    </w:p>
    <w:p w14:paraId="4E2C285D" w14:textId="5B917151" w:rsidR="00FF3439" w:rsidRPr="00EC65A6" w:rsidRDefault="00FF3439" w:rsidP="00B25494">
      <w:pPr>
        <w:spacing w:line="360" w:lineRule="auto"/>
        <w:jc w:val="both"/>
        <w:rPr>
          <w:color w:val="000000" w:themeColor="text1"/>
        </w:rPr>
      </w:pPr>
      <w:r w:rsidRPr="00EC65A6">
        <w:rPr>
          <w:color w:val="000000" w:themeColor="text1"/>
        </w:rPr>
        <w:t xml:space="preserve">It is important to note that not all </w:t>
      </w:r>
      <w:r w:rsidR="001B1520">
        <w:rPr>
          <w:color w:val="000000" w:themeColor="text1"/>
        </w:rPr>
        <w:t xml:space="preserve">people living with dementia </w:t>
      </w:r>
      <w:r w:rsidRPr="00EC65A6">
        <w:rPr>
          <w:color w:val="000000" w:themeColor="text1"/>
        </w:rPr>
        <w:t xml:space="preserve">chose to engage with their local DFC, </w:t>
      </w:r>
      <w:r w:rsidR="000F73F6">
        <w:rPr>
          <w:color w:val="000000" w:themeColor="text1"/>
        </w:rPr>
        <w:t xml:space="preserve">a small number </w:t>
      </w:r>
      <w:r w:rsidRPr="00EC65A6">
        <w:rPr>
          <w:color w:val="000000" w:themeColor="text1"/>
        </w:rPr>
        <w:t>even active</w:t>
      </w:r>
      <w:r>
        <w:rPr>
          <w:color w:val="000000" w:themeColor="text1"/>
        </w:rPr>
        <w:t>ly avoid</w:t>
      </w:r>
      <w:r w:rsidR="00A10DE0">
        <w:rPr>
          <w:color w:val="000000" w:themeColor="text1"/>
        </w:rPr>
        <w:t>ed</w:t>
      </w:r>
      <w:r>
        <w:rPr>
          <w:color w:val="000000" w:themeColor="text1"/>
        </w:rPr>
        <w:t xml:space="preserve"> it. Reasons included </w:t>
      </w:r>
      <w:r w:rsidR="00A10DE0">
        <w:rPr>
          <w:color w:val="000000" w:themeColor="text1"/>
        </w:rPr>
        <w:t>the physical environment</w:t>
      </w:r>
      <w:r w:rsidR="00DD6030">
        <w:rPr>
          <w:color w:val="000000" w:themeColor="text1"/>
        </w:rPr>
        <w:t>,</w:t>
      </w:r>
      <w:r w:rsidRPr="00EC65A6">
        <w:rPr>
          <w:color w:val="000000" w:themeColor="text1"/>
        </w:rPr>
        <w:t xml:space="preserve"> and not wanting to be identified as having dementia when in public. </w:t>
      </w:r>
      <w:r>
        <w:rPr>
          <w:color w:val="000000" w:themeColor="text1"/>
        </w:rPr>
        <w:t>O</w:t>
      </w:r>
      <w:r w:rsidRPr="00EC65A6">
        <w:rPr>
          <w:color w:val="000000" w:themeColor="text1"/>
        </w:rPr>
        <w:t xml:space="preserve">pinions differ as to whether </w:t>
      </w:r>
      <w:r w:rsidR="00DD6030">
        <w:rPr>
          <w:color w:val="000000" w:themeColor="text1"/>
        </w:rPr>
        <w:t>DFCs</w:t>
      </w:r>
      <w:r w:rsidRPr="00EC65A6">
        <w:rPr>
          <w:color w:val="000000" w:themeColor="text1"/>
        </w:rPr>
        <w:t xml:space="preserve"> </w:t>
      </w:r>
      <w:r>
        <w:rPr>
          <w:color w:val="000000" w:themeColor="text1"/>
        </w:rPr>
        <w:t xml:space="preserve">are helpful to those with dementia or </w:t>
      </w:r>
      <w:r w:rsidR="00DD6030" w:rsidRPr="00EC65A6">
        <w:rPr>
          <w:color w:val="000000" w:themeColor="text1"/>
        </w:rPr>
        <w:t>patroni</w:t>
      </w:r>
      <w:r w:rsidR="00DD6030">
        <w:rPr>
          <w:color w:val="000000" w:themeColor="text1"/>
        </w:rPr>
        <w:t>s</w:t>
      </w:r>
      <w:r w:rsidR="00DD6030" w:rsidRPr="00EC65A6">
        <w:rPr>
          <w:color w:val="000000" w:themeColor="text1"/>
        </w:rPr>
        <w:t xml:space="preserve">ing </w:t>
      </w:r>
      <w:r w:rsidRPr="00EC65A6">
        <w:rPr>
          <w:color w:val="000000" w:themeColor="text1"/>
        </w:rPr>
        <w:t>and</w:t>
      </w:r>
      <w:r>
        <w:rPr>
          <w:color w:val="000000" w:themeColor="text1"/>
        </w:rPr>
        <w:t xml:space="preserve"> highlighting their</w:t>
      </w:r>
      <w:r w:rsidRPr="00EC65A6">
        <w:rPr>
          <w:color w:val="000000" w:themeColor="text1"/>
        </w:rPr>
        <w:t xml:space="preserve"> diagnosis (</w:t>
      </w:r>
      <w:proofErr w:type="spellStart"/>
      <w:r w:rsidRPr="00EC65A6">
        <w:rPr>
          <w:color w:val="000000" w:themeColor="text1"/>
        </w:rPr>
        <w:t>Shibley</w:t>
      </w:r>
      <w:proofErr w:type="spellEnd"/>
      <w:r w:rsidRPr="00EC65A6">
        <w:rPr>
          <w:color w:val="000000" w:themeColor="text1"/>
        </w:rPr>
        <w:t xml:space="preserve"> &amp; </w:t>
      </w:r>
      <w:proofErr w:type="spellStart"/>
      <w:r w:rsidRPr="00EC65A6">
        <w:rPr>
          <w:color w:val="000000" w:themeColor="text1"/>
        </w:rPr>
        <w:t>Swaffer</w:t>
      </w:r>
      <w:proofErr w:type="spellEnd"/>
      <w:r w:rsidRPr="00EC65A6">
        <w:rPr>
          <w:color w:val="000000" w:themeColor="text1"/>
        </w:rPr>
        <w:t>, 2018)</w:t>
      </w:r>
      <w:r>
        <w:rPr>
          <w:color w:val="000000" w:themeColor="text1"/>
        </w:rPr>
        <w:t xml:space="preserve">. </w:t>
      </w:r>
      <w:r w:rsidRPr="00EC65A6">
        <w:rPr>
          <w:color w:val="000000" w:themeColor="text1"/>
        </w:rPr>
        <w:t xml:space="preserve">While </w:t>
      </w:r>
      <w:r>
        <w:rPr>
          <w:color w:val="000000" w:themeColor="text1"/>
        </w:rPr>
        <w:lastRenderedPageBreak/>
        <w:t>the ultimate aim of DFCs is to foster inclusion and acceptance, t</w:t>
      </w:r>
      <w:r w:rsidRPr="00EC65A6">
        <w:rPr>
          <w:color w:val="000000" w:themeColor="text1"/>
        </w:rPr>
        <w:t xml:space="preserve">he results from this survey are an important reminder of this alternative narrative to DFCs and that </w:t>
      </w:r>
      <w:r w:rsidR="00A10DE0">
        <w:rPr>
          <w:color w:val="000000" w:themeColor="text1"/>
        </w:rPr>
        <w:t>one size does not necessarily fit all.</w:t>
      </w:r>
      <w:r w:rsidRPr="00EC65A6">
        <w:rPr>
          <w:color w:val="000000" w:themeColor="text1"/>
        </w:rPr>
        <w:t xml:space="preserve"> </w:t>
      </w:r>
    </w:p>
    <w:p w14:paraId="300EE254" w14:textId="61F43BB3" w:rsidR="000112EF" w:rsidRPr="005F0520" w:rsidRDefault="00514A2E" w:rsidP="00B25494">
      <w:pPr>
        <w:pStyle w:val="Heading2"/>
        <w:spacing w:line="360" w:lineRule="auto"/>
        <w:jc w:val="both"/>
        <w:rPr>
          <w:color w:val="000000" w:themeColor="text1"/>
          <w:sz w:val="22"/>
          <w:szCs w:val="22"/>
          <w:shd w:val="clear" w:color="auto" w:fill="FFFFFF"/>
        </w:rPr>
      </w:pPr>
      <w:r>
        <w:rPr>
          <w:shd w:val="clear" w:color="auto" w:fill="FFFFFF"/>
        </w:rPr>
        <w:t>Strengths and</w:t>
      </w:r>
      <w:r w:rsidRPr="005F0520">
        <w:rPr>
          <w:color w:val="000000" w:themeColor="text1"/>
          <w:shd w:val="clear" w:color="auto" w:fill="FFFFFF"/>
        </w:rPr>
        <w:t xml:space="preserve"> l</w:t>
      </w:r>
      <w:r w:rsidR="000112EF" w:rsidRPr="005F0520">
        <w:rPr>
          <w:color w:val="000000" w:themeColor="text1"/>
          <w:shd w:val="clear" w:color="auto" w:fill="FFFFFF"/>
        </w:rPr>
        <w:t>imitations</w:t>
      </w:r>
    </w:p>
    <w:p w14:paraId="76A0DD00" w14:textId="290D4098" w:rsidR="00014421" w:rsidRPr="005F0520" w:rsidRDefault="00B6303F" w:rsidP="00B25494">
      <w:pPr>
        <w:spacing w:line="360" w:lineRule="auto"/>
        <w:jc w:val="both"/>
        <w:rPr>
          <w:rFonts w:cstheme="minorHAnsi"/>
          <w:color w:val="000000" w:themeColor="text1"/>
        </w:rPr>
      </w:pPr>
      <w:r w:rsidRPr="005F0520">
        <w:rPr>
          <w:rFonts w:cstheme="minorHAnsi"/>
          <w:color w:val="000000" w:themeColor="text1"/>
        </w:rPr>
        <w:t xml:space="preserve">The survey was developed in partnership with patient and public involvement representatives from the DEMCOM evaluation framework. </w:t>
      </w:r>
      <w:r w:rsidR="00014421" w:rsidRPr="005F0520">
        <w:rPr>
          <w:rFonts w:cstheme="minorHAnsi"/>
          <w:color w:val="000000" w:themeColor="text1"/>
        </w:rPr>
        <w:t xml:space="preserve">Although </w:t>
      </w:r>
      <w:r w:rsidR="00A436C3" w:rsidRPr="005F0520">
        <w:rPr>
          <w:rFonts w:cstheme="minorHAnsi"/>
          <w:color w:val="000000" w:themeColor="text1"/>
        </w:rPr>
        <w:t xml:space="preserve">we did not undertake a formal validation process, </w:t>
      </w:r>
      <w:r w:rsidR="00014421" w:rsidRPr="005F0520">
        <w:rPr>
          <w:rFonts w:cstheme="minorHAnsi"/>
          <w:color w:val="000000" w:themeColor="text1"/>
        </w:rPr>
        <w:t xml:space="preserve">it provided a useful insight into the views and experiences of people living with dementia in DFCs and other large surveys using unvalidated surveys have been known to contribute to policy and practice (Green &amp; </w:t>
      </w:r>
      <w:proofErr w:type="spellStart"/>
      <w:r w:rsidR="00014421" w:rsidRPr="005F0520">
        <w:rPr>
          <w:rFonts w:cstheme="minorHAnsi"/>
          <w:color w:val="000000" w:themeColor="text1"/>
        </w:rPr>
        <w:t>Lakey</w:t>
      </w:r>
      <w:proofErr w:type="spellEnd"/>
      <w:r w:rsidR="00014421" w:rsidRPr="005F0520">
        <w:rPr>
          <w:rFonts w:cstheme="minorHAnsi"/>
          <w:color w:val="000000" w:themeColor="text1"/>
        </w:rPr>
        <w:t xml:space="preserve">, 2013, Carter &amp; Rigby, 2017; Alzheimer’s Society, 2013). </w:t>
      </w:r>
      <w:r w:rsidRPr="005F0520">
        <w:rPr>
          <w:rFonts w:cstheme="minorHAnsi"/>
          <w:color w:val="000000" w:themeColor="text1"/>
        </w:rPr>
        <w:t xml:space="preserve">There are calls for more quantitative approaches to evaluating DFCs and developing methods to measure their impact (Herbert &amp; Scales, 2017). This study demonstrates that survey methods are possible, however there are challenges to overcome to ensure that the voices of those with advanced dementia are heard in studies of this kind – only 10.8% of our survey participants had advance dementia. </w:t>
      </w:r>
      <w:r w:rsidR="00014421" w:rsidRPr="005F0520">
        <w:rPr>
          <w:rFonts w:cstheme="minorHAnsi"/>
          <w:color w:val="000000" w:themeColor="text1"/>
        </w:rPr>
        <w:t xml:space="preserve">Moreover, 78% of the participants in this survey completed the questionnaire with support from another person. Although the researchers cannot be certain that the supporter did not influence the participant’s answers, allowing this support enabled the researchers to capture the voice of a large percentage of people living with dementia who would otherwise be excluded from sharing their experience. The results from this study </w:t>
      </w:r>
      <w:r w:rsidRPr="005F0520">
        <w:rPr>
          <w:rFonts w:cstheme="minorHAnsi"/>
          <w:color w:val="000000" w:themeColor="text1"/>
        </w:rPr>
        <w:t xml:space="preserve">complement the work of other studies that have developed outcome measures with people living with dementia </w:t>
      </w:r>
      <w:r w:rsidR="00B25494" w:rsidRPr="005F0520">
        <w:rPr>
          <w:rFonts w:cstheme="minorHAnsi"/>
          <w:color w:val="000000" w:themeColor="text1"/>
        </w:rPr>
        <w:t xml:space="preserve">(for example, Harding et al., 2019) </w:t>
      </w:r>
      <w:r w:rsidRPr="005F0520">
        <w:rPr>
          <w:rFonts w:cstheme="minorHAnsi"/>
          <w:color w:val="000000" w:themeColor="text1"/>
        </w:rPr>
        <w:t xml:space="preserve">and resonates </w:t>
      </w:r>
      <w:r w:rsidR="00B25494" w:rsidRPr="005F0520">
        <w:rPr>
          <w:rFonts w:cstheme="minorHAnsi"/>
          <w:color w:val="000000" w:themeColor="text1"/>
        </w:rPr>
        <w:t>with their findings.</w:t>
      </w:r>
      <w:r w:rsidR="00014421" w:rsidRPr="005F0520">
        <w:rPr>
          <w:rFonts w:cstheme="minorHAnsi"/>
          <w:color w:val="000000" w:themeColor="text1"/>
        </w:rPr>
        <w:t xml:space="preserve"> </w:t>
      </w:r>
    </w:p>
    <w:p w14:paraId="7C73D66A" w14:textId="77777777" w:rsidR="00A436C3" w:rsidRPr="005F0520" w:rsidRDefault="00A436C3" w:rsidP="00B25494">
      <w:pPr>
        <w:spacing w:line="360" w:lineRule="auto"/>
        <w:jc w:val="both"/>
        <w:rPr>
          <w:rFonts w:cstheme="minorHAnsi"/>
          <w:color w:val="000000" w:themeColor="text1"/>
        </w:rPr>
      </w:pPr>
    </w:p>
    <w:p w14:paraId="0E85B067" w14:textId="1144468B" w:rsidR="00AC0CDD" w:rsidRPr="000F30A2" w:rsidRDefault="000112EF" w:rsidP="00B25494">
      <w:pPr>
        <w:spacing w:line="360" w:lineRule="auto"/>
        <w:jc w:val="both"/>
        <w:rPr>
          <w:rFonts w:eastAsia="Calibri" w:cstheme="minorHAnsi"/>
        </w:rPr>
      </w:pPr>
      <w:r>
        <w:rPr>
          <w:rFonts w:eastAsia="Calibri" w:cstheme="minorHAnsi"/>
        </w:rPr>
        <w:t>Sampling methods differed between the different</w:t>
      </w:r>
      <w:r w:rsidR="00B56FD8">
        <w:rPr>
          <w:rFonts w:eastAsia="Calibri" w:cstheme="minorHAnsi"/>
        </w:rPr>
        <w:t xml:space="preserve"> site</w:t>
      </w:r>
      <w:r w:rsidR="00A10DE0">
        <w:rPr>
          <w:rFonts w:eastAsia="Calibri" w:cstheme="minorHAnsi"/>
        </w:rPr>
        <w:t>s</w:t>
      </w:r>
      <w:r w:rsidR="00861DFD">
        <w:rPr>
          <w:rFonts w:eastAsia="Calibri" w:cstheme="minorHAnsi"/>
        </w:rPr>
        <w:t>,</w:t>
      </w:r>
      <w:r w:rsidR="00B56FD8">
        <w:rPr>
          <w:rFonts w:eastAsia="Calibri" w:cstheme="minorHAnsi"/>
        </w:rPr>
        <w:t xml:space="preserve"> with </w:t>
      </w:r>
      <w:r w:rsidR="005410A4">
        <w:rPr>
          <w:rFonts w:eastAsia="Calibri" w:cstheme="minorHAnsi"/>
        </w:rPr>
        <w:t xml:space="preserve">one of the </w:t>
      </w:r>
      <w:r w:rsidR="00B56FD8">
        <w:rPr>
          <w:rFonts w:eastAsia="Calibri" w:cstheme="minorHAnsi"/>
        </w:rPr>
        <w:t xml:space="preserve">sites </w:t>
      </w:r>
      <w:r w:rsidR="005410A4">
        <w:rPr>
          <w:rFonts w:eastAsia="Calibri" w:cstheme="minorHAnsi"/>
        </w:rPr>
        <w:t>only yielding nine respondents</w:t>
      </w:r>
      <w:r>
        <w:rPr>
          <w:rFonts w:eastAsia="Calibri" w:cstheme="minorHAnsi"/>
        </w:rPr>
        <w:t xml:space="preserve">. </w:t>
      </w:r>
      <w:r w:rsidR="00A10DE0" w:rsidRPr="00C14A02">
        <w:rPr>
          <w:rFonts w:eastAsia="Calibri" w:cstheme="minorHAnsi"/>
        </w:rPr>
        <w:t>This</w:t>
      </w:r>
      <w:r w:rsidR="00AE051D" w:rsidRPr="00C14A02">
        <w:rPr>
          <w:rFonts w:eastAsia="Calibri" w:cstheme="minorHAnsi"/>
        </w:rPr>
        <w:t xml:space="preserve">, however, </w:t>
      </w:r>
      <w:r w:rsidR="00A10DE0" w:rsidRPr="00C14A02">
        <w:rPr>
          <w:rFonts w:eastAsia="Calibri" w:cstheme="minorHAnsi"/>
        </w:rPr>
        <w:t xml:space="preserve">was </w:t>
      </w:r>
      <w:r w:rsidR="00A10DE0" w:rsidRPr="00B6303F">
        <w:rPr>
          <w:rFonts w:eastAsia="Calibri" w:cstheme="minorHAnsi"/>
        </w:rPr>
        <w:t>expected due to the differences in sizes of the sites</w:t>
      </w:r>
      <w:r w:rsidR="00C14A02" w:rsidRPr="00B6303F">
        <w:rPr>
          <w:rFonts w:eastAsia="Calibri" w:cstheme="minorHAnsi"/>
        </w:rPr>
        <w:t xml:space="preserve">. </w:t>
      </w:r>
      <w:r w:rsidR="00AE051D" w:rsidRPr="00B6303F">
        <w:rPr>
          <w:rFonts w:eastAsia="Calibri" w:cstheme="minorHAnsi"/>
        </w:rPr>
        <w:t>S</w:t>
      </w:r>
      <w:r w:rsidRPr="00B6303F">
        <w:rPr>
          <w:rFonts w:eastAsia="Calibri" w:cstheme="minorHAnsi"/>
        </w:rPr>
        <w:t xml:space="preserve">ampling methods were aimed at reaching </w:t>
      </w:r>
      <w:r w:rsidR="00A10DE0" w:rsidRPr="00B6303F">
        <w:rPr>
          <w:rFonts w:eastAsia="Calibri" w:cstheme="minorHAnsi"/>
        </w:rPr>
        <w:t>people living with dementia</w:t>
      </w:r>
      <w:r w:rsidRPr="00B6303F">
        <w:rPr>
          <w:rFonts w:eastAsia="Calibri" w:cstheme="minorHAnsi"/>
        </w:rPr>
        <w:t xml:space="preserve"> who were unknown</w:t>
      </w:r>
      <w:r w:rsidR="00C4603B" w:rsidRPr="00B6303F">
        <w:rPr>
          <w:rFonts w:eastAsia="Calibri" w:cstheme="minorHAnsi"/>
        </w:rPr>
        <w:t xml:space="preserve"> to, or </w:t>
      </w:r>
      <w:r w:rsidRPr="00B6303F">
        <w:rPr>
          <w:rFonts w:eastAsia="Calibri" w:cstheme="minorHAnsi"/>
        </w:rPr>
        <w:t>not actively involved in</w:t>
      </w:r>
      <w:r w:rsidR="00C4603B" w:rsidRPr="00B6303F">
        <w:rPr>
          <w:rFonts w:eastAsia="Calibri" w:cstheme="minorHAnsi"/>
        </w:rPr>
        <w:t>,</w:t>
      </w:r>
      <w:r w:rsidRPr="00B6303F">
        <w:rPr>
          <w:rFonts w:eastAsia="Calibri" w:cstheme="minorHAnsi"/>
        </w:rPr>
        <w:t xml:space="preserve"> their local DFC.</w:t>
      </w:r>
      <w:r w:rsidR="00F67258" w:rsidRPr="00B6303F">
        <w:rPr>
          <w:rFonts w:eastAsia="Calibri" w:cstheme="minorHAnsi"/>
        </w:rPr>
        <w:t xml:space="preserve"> </w:t>
      </w:r>
      <w:r w:rsidR="00BF2D32" w:rsidRPr="00B6303F">
        <w:rPr>
          <w:rFonts w:eastAsia="Calibri" w:cstheme="minorHAnsi"/>
        </w:rPr>
        <w:t>Participants were</w:t>
      </w:r>
      <w:r w:rsidR="00FD49FE" w:rsidRPr="00B6303F">
        <w:rPr>
          <w:rFonts w:eastAsia="Calibri" w:cstheme="minorHAnsi"/>
        </w:rPr>
        <w:t xml:space="preserve"> </w:t>
      </w:r>
      <w:r w:rsidR="001E4496" w:rsidRPr="00B6303F">
        <w:rPr>
          <w:rFonts w:eastAsia="Calibri" w:cstheme="minorHAnsi"/>
        </w:rPr>
        <w:t xml:space="preserve">however </w:t>
      </w:r>
      <w:r w:rsidR="00BF2D32" w:rsidRPr="00B6303F">
        <w:rPr>
          <w:rFonts w:eastAsia="Calibri" w:cstheme="minorHAnsi"/>
        </w:rPr>
        <w:t>in contact with services and had a known diagnosis</w:t>
      </w:r>
      <w:r w:rsidR="006D7B34" w:rsidRPr="00B6303F">
        <w:rPr>
          <w:rFonts w:eastAsia="Calibri" w:cstheme="minorHAnsi"/>
        </w:rPr>
        <w:t xml:space="preserve"> of dementia</w:t>
      </w:r>
      <w:r w:rsidR="00BF2D32" w:rsidRPr="00B6303F">
        <w:rPr>
          <w:rFonts w:eastAsia="Calibri" w:cstheme="minorHAnsi"/>
        </w:rPr>
        <w:t xml:space="preserve">. It is important to </w:t>
      </w:r>
      <w:r w:rsidR="006D7B34" w:rsidRPr="00B6303F">
        <w:rPr>
          <w:rFonts w:eastAsia="Calibri" w:cstheme="minorHAnsi"/>
        </w:rPr>
        <w:t>appreciate</w:t>
      </w:r>
      <w:r w:rsidR="00BF2D32" w:rsidRPr="00B6303F">
        <w:rPr>
          <w:rFonts w:eastAsia="Calibri" w:cstheme="minorHAnsi"/>
        </w:rPr>
        <w:t xml:space="preserve"> that there are large numbers of individuals in England without a diagnosis who are not in contact with services, and the results from this study cannot capture th</w:t>
      </w:r>
      <w:r w:rsidR="006D7B34" w:rsidRPr="00B6303F">
        <w:rPr>
          <w:rFonts w:eastAsia="Calibri" w:cstheme="minorHAnsi"/>
        </w:rPr>
        <w:t>e experience of these individuals</w:t>
      </w:r>
      <w:r w:rsidR="00BF2D32" w:rsidRPr="00B6303F">
        <w:rPr>
          <w:rFonts w:eastAsia="Calibri" w:cstheme="minorHAnsi"/>
        </w:rPr>
        <w:t xml:space="preserve"> (Alzheimer’s Society, 2013). </w:t>
      </w:r>
      <w:r w:rsidR="006D7B34" w:rsidRPr="00B6303F">
        <w:rPr>
          <w:rFonts w:eastAsia="Calibri" w:cstheme="minorHAnsi"/>
        </w:rPr>
        <w:t>This study does, however, emphasise the</w:t>
      </w:r>
      <w:r w:rsidR="00F67258" w:rsidRPr="00B6303F">
        <w:rPr>
          <w:rFonts w:eastAsia="Calibri" w:cstheme="minorHAnsi"/>
        </w:rPr>
        <w:t xml:space="preserve"> value of working closely with services </w:t>
      </w:r>
      <w:r w:rsidR="00030F3E" w:rsidRPr="00B6303F">
        <w:rPr>
          <w:rFonts w:eastAsia="Calibri" w:cstheme="minorHAnsi"/>
        </w:rPr>
        <w:t>that</w:t>
      </w:r>
      <w:r w:rsidR="00F67258" w:rsidRPr="00B6303F">
        <w:rPr>
          <w:rFonts w:eastAsia="Calibri" w:cstheme="minorHAnsi"/>
        </w:rPr>
        <w:t xml:space="preserve"> routinely support</w:t>
      </w:r>
      <w:r w:rsidR="00A10DE0" w:rsidRPr="00B6303F">
        <w:rPr>
          <w:rFonts w:eastAsia="Calibri" w:cstheme="minorHAnsi"/>
        </w:rPr>
        <w:t xml:space="preserve"> people living with dementia</w:t>
      </w:r>
      <w:r w:rsidR="00F67258" w:rsidRPr="00B6303F">
        <w:rPr>
          <w:rFonts w:eastAsia="Calibri" w:cstheme="minorHAnsi"/>
        </w:rPr>
        <w:t xml:space="preserve"> </w:t>
      </w:r>
      <w:r w:rsidR="00FF3439" w:rsidRPr="00B6303F">
        <w:rPr>
          <w:rFonts w:eastAsia="Calibri" w:cstheme="minorHAnsi"/>
        </w:rPr>
        <w:t>(</w:t>
      </w:r>
      <w:r w:rsidR="00B25494">
        <w:rPr>
          <w:rFonts w:eastAsia="Calibri" w:cstheme="minorHAnsi"/>
        </w:rPr>
        <w:t>for example,</w:t>
      </w:r>
      <w:r w:rsidR="00F67258" w:rsidRPr="00B6303F">
        <w:rPr>
          <w:rFonts w:eastAsia="Calibri" w:cstheme="minorHAnsi"/>
        </w:rPr>
        <w:t xml:space="preserve"> memory clinics and GP practices</w:t>
      </w:r>
      <w:r w:rsidR="00FF3439" w:rsidRPr="00B6303F">
        <w:rPr>
          <w:rFonts w:eastAsia="Calibri" w:cstheme="minorHAnsi"/>
        </w:rPr>
        <w:t>)</w:t>
      </w:r>
      <w:r w:rsidR="00F67258" w:rsidRPr="00B6303F">
        <w:rPr>
          <w:rFonts w:eastAsia="Calibri" w:cstheme="minorHAnsi"/>
        </w:rPr>
        <w:t xml:space="preserve"> as a method of systematically</w:t>
      </w:r>
      <w:r w:rsidR="00F67258">
        <w:rPr>
          <w:rFonts w:eastAsia="Calibri" w:cstheme="minorHAnsi"/>
        </w:rPr>
        <w:t xml:space="preserve"> c</w:t>
      </w:r>
      <w:r w:rsidR="00FD49FE">
        <w:rPr>
          <w:rFonts w:eastAsia="Calibri" w:cstheme="minorHAnsi"/>
        </w:rPr>
        <w:t xml:space="preserve">ommunicating </w:t>
      </w:r>
      <w:r w:rsidR="00F67258">
        <w:rPr>
          <w:rFonts w:eastAsia="Calibri" w:cstheme="minorHAnsi"/>
        </w:rPr>
        <w:t xml:space="preserve">and </w:t>
      </w:r>
      <w:r w:rsidR="009C5A5E">
        <w:rPr>
          <w:rFonts w:eastAsia="Calibri" w:cstheme="minorHAnsi"/>
        </w:rPr>
        <w:t xml:space="preserve">capturing </w:t>
      </w:r>
      <w:r w:rsidR="00F67258">
        <w:rPr>
          <w:rFonts w:eastAsia="Calibri" w:cstheme="minorHAnsi"/>
        </w:rPr>
        <w:t>their experiences.</w:t>
      </w:r>
      <w:r w:rsidR="00C14A02">
        <w:rPr>
          <w:rFonts w:eastAsia="Calibri" w:cstheme="minorHAnsi"/>
        </w:rPr>
        <w:t xml:space="preserve"> </w:t>
      </w:r>
      <w:r w:rsidR="00514A2E">
        <w:rPr>
          <w:rFonts w:eastAsia="Calibri" w:cstheme="minorHAnsi"/>
        </w:rPr>
        <w:t>We cannot infer causality due to the nature of the study design</w:t>
      </w:r>
      <w:r w:rsidR="00DF57B8">
        <w:rPr>
          <w:rFonts w:eastAsia="Calibri" w:cstheme="minorHAnsi"/>
        </w:rPr>
        <w:t xml:space="preserve"> and </w:t>
      </w:r>
      <w:r w:rsidR="00ED6A0A">
        <w:rPr>
          <w:rFonts w:eastAsia="Calibri" w:cstheme="minorHAnsi"/>
        </w:rPr>
        <w:t xml:space="preserve">DFC </w:t>
      </w:r>
      <w:r w:rsidR="00DF57B8">
        <w:rPr>
          <w:rFonts w:eastAsia="Calibri" w:cstheme="minorHAnsi"/>
        </w:rPr>
        <w:t>awarene</w:t>
      </w:r>
      <w:r w:rsidR="00ED6A0A">
        <w:rPr>
          <w:rFonts w:eastAsia="Calibri" w:cstheme="minorHAnsi"/>
        </w:rPr>
        <w:t xml:space="preserve">ss may </w:t>
      </w:r>
      <w:r w:rsidR="00C21A81">
        <w:rPr>
          <w:rFonts w:eastAsia="Calibri" w:cstheme="minorHAnsi"/>
        </w:rPr>
        <w:t>come as</w:t>
      </w:r>
      <w:r w:rsidR="00ED6A0A">
        <w:rPr>
          <w:rFonts w:eastAsia="Calibri" w:cstheme="minorHAnsi"/>
        </w:rPr>
        <w:t xml:space="preserve"> the result of an</w:t>
      </w:r>
      <w:r w:rsidR="00F4006F">
        <w:rPr>
          <w:rFonts w:eastAsia="Calibri" w:cstheme="minorHAnsi"/>
        </w:rPr>
        <w:t xml:space="preserve"> already</w:t>
      </w:r>
      <w:r w:rsidR="00ED6A0A">
        <w:rPr>
          <w:rFonts w:eastAsia="Calibri" w:cstheme="minorHAnsi"/>
        </w:rPr>
        <w:t xml:space="preserve"> active </w:t>
      </w:r>
      <w:r w:rsidR="008179CB">
        <w:rPr>
          <w:rFonts w:eastAsia="Calibri" w:cstheme="minorHAnsi"/>
        </w:rPr>
        <w:t xml:space="preserve">and engaged </w:t>
      </w:r>
      <w:r w:rsidR="00650703">
        <w:rPr>
          <w:rFonts w:eastAsia="Calibri" w:cstheme="minorHAnsi"/>
        </w:rPr>
        <w:t>life</w:t>
      </w:r>
      <w:r w:rsidR="006239E1">
        <w:rPr>
          <w:rFonts w:eastAsia="Calibri" w:cstheme="minorHAnsi"/>
        </w:rPr>
        <w:t xml:space="preserve"> rather than the trigger.</w:t>
      </w:r>
      <w:r w:rsidR="00A10DE0">
        <w:rPr>
          <w:rFonts w:eastAsia="Calibri" w:cstheme="minorHAnsi"/>
        </w:rPr>
        <w:t xml:space="preserve"> </w:t>
      </w:r>
    </w:p>
    <w:p w14:paraId="3CCFB55E" w14:textId="77777777" w:rsidR="005D4CE7" w:rsidRDefault="005D4CE7" w:rsidP="00B25494">
      <w:pPr>
        <w:pStyle w:val="Heading1"/>
        <w:spacing w:line="360" w:lineRule="auto"/>
        <w:jc w:val="both"/>
        <w:rPr>
          <w:rFonts w:cstheme="minorHAnsi"/>
        </w:rPr>
      </w:pPr>
      <w:r>
        <w:rPr>
          <w:rFonts w:eastAsia="Calibri"/>
        </w:rPr>
        <w:lastRenderedPageBreak/>
        <w:t>CONCLUSION</w:t>
      </w:r>
      <w:r w:rsidRPr="005D4CE7">
        <w:rPr>
          <w:rFonts w:cstheme="minorHAnsi"/>
        </w:rPr>
        <w:t xml:space="preserve"> </w:t>
      </w:r>
    </w:p>
    <w:p w14:paraId="5DE287EA" w14:textId="2214B339" w:rsidR="000F30A2" w:rsidRDefault="00437C28" w:rsidP="000F30A2">
      <w:pPr>
        <w:spacing w:line="360" w:lineRule="auto"/>
        <w:jc w:val="both"/>
      </w:pPr>
      <w:r>
        <w:t xml:space="preserve">When evaluating the impact and reach of </w:t>
      </w:r>
      <w:r w:rsidR="00582853">
        <w:t>DFCs</w:t>
      </w:r>
      <w:r>
        <w:t xml:space="preserve"> </w:t>
      </w:r>
      <w:r w:rsidR="00D914BB">
        <w:t xml:space="preserve">it is important to </w:t>
      </w:r>
      <w:r>
        <w:t>actively involv</w:t>
      </w:r>
      <w:r w:rsidR="00D914BB">
        <w:t>e</w:t>
      </w:r>
      <w:r>
        <w:t xml:space="preserve"> </w:t>
      </w:r>
      <w:r w:rsidR="00B56FD8">
        <w:t>and seek</w:t>
      </w:r>
      <w:r>
        <w:t xml:space="preserve"> out </w:t>
      </w:r>
      <w:r w:rsidR="00A10DE0">
        <w:t>people living with dementia</w:t>
      </w:r>
      <w:r>
        <w:t xml:space="preserve"> who are the target beneficiaries. This survey</w:t>
      </w:r>
      <w:r w:rsidR="00D914BB">
        <w:t xml:space="preserve"> provided evidence from </w:t>
      </w:r>
      <w:r w:rsidR="004D6D9E">
        <w:t xml:space="preserve">people living with dementia </w:t>
      </w:r>
      <w:r w:rsidR="00D914BB">
        <w:t>who were not linked</w:t>
      </w:r>
      <w:r w:rsidR="00B56FD8">
        <w:t xml:space="preserve"> to the organisation of the DFC</w:t>
      </w:r>
      <w:r w:rsidR="00D914BB">
        <w:t xml:space="preserve">. It </w:t>
      </w:r>
      <w:r>
        <w:t xml:space="preserve">found that when people were aware of their </w:t>
      </w:r>
      <w:proofErr w:type="gramStart"/>
      <w:r>
        <w:t>DFC</w:t>
      </w:r>
      <w:proofErr w:type="gramEnd"/>
      <w:r>
        <w:t xml:space="preserve"> they were more likely to be ac</w:t>
      </w:r>
      <w:r w:rsidR="00B56FD8">
        <w:t>tive</w:t>
      </w:r>
      <w:r w:rsidR="00715822">
        <w:t xml:space="preserve"> and to</w:t>
      </w:r>
      <w:r w:rsidR="00B56FD8">
        <w:t xml:space="preserve"> have higher expectations</w:t>
      </w:r>
      <w:r>
        <w:t xml:space="preserve"> </w:t>
      </w:r>
      <w:r w:rsidR="00D04B2B">
        <w:t>with regard to living in a community free from stigma</w:t>
      </w:r>
      <w:r>
        <w:t xml:space="preserve">. </w:t>
      </w:r>
      <w:r w:rsidR="00BD1BE3">
        <w:t>Communities should be concerned that</w:t>
      </w:r>
      <w:r w:rsidR="00D914BB">
        <w:t xml:space="preserve"> many </w:t>
      </w:r>
      <w:r w:rsidR="005F5B2F">
        <w:t xml:space="preserve">people living with dementia </w:t>
      </w:r>
      <w:r>
        <w:t>document</w:t>
      </w:r>
      <w:r w:rsidR="00D914BB">
        <w:t>ed</w:t>
      </w:r>
      <w:r>
        <w:t xml:space="preserve"> consider</w:t>
      </w:r>
      <w:r w:rsidR="00B56FD8">
        <w:t xml:space="preserve">able losses and a shrinking of </w:t>
      </w:r>
      <w:r>
        <w:t xml:space="preserve">their world. </w:t>
      </w:r>
      <w:r w:rsidR="00030F3E">
        <w:t xml:space="preserve">These </w:t>
      </w:r>
      <w:r>
        <w:t xml:space="preserve">survey findings underline the need to </w:t>
      </w:r>
      <w:r w:rsidR="00D914BB">
        <w:t xml:space="preserve">build in methods of review and audit as an integral part of dementia friendly initiatives to ensure that there is a match between the use of </w:t>
      </w:r>
      <w:r w:rsidR="008446C1">
        <w:t>resources</w:t>
      </w:r>
      <w:r w:rsidR="00D914BB">
        <w:t xml:space="preserve"> and </w:t>
      </w:r>
      <w:r w:rsidR="008446C1">
        <w:t xml:space="preserve">the experiences and priorities </w:t>
      </w:r>
      <w:r w:rsidR="00D914BB">
        <w:t>of the local population</w:t>
      </w:r>
      <w:r w:rsidR="008446C1">
        <w:t>.</w:t>
      </w:r>
    </w:p>
    <w:p w14:paraId="0F2C62EF" w14:textId="77777777" w:rsidR="000F30A2" w:rsidRDefault="000F30A2" w:rsidP="000F30A2">
      <w:pPr>
        <w:spacing w:line="360" w:lineRule="auto"/>
        <w:jc w:val="both"/>
      </w:pPr>
    </w:p>
    <w:p w14:paraId="644055CC" w14:textId="2E34D712" w:rsidR="00A24755" w:rsidRDefault="00CB0621" w:rsidP="000F30A2">
      <w:pPr>
        <w:pStyle w:val="Heading1"/>
        <w:spacing w:line="360" w:lineRule="auto"/>
      </w:pPr>
      <w:r>
        <w:t>ACKNOWLEDGEMENTS</w:t>
      </w:r>
    </w:p>
    <w:p w14:paraId="059E0D81" w14:textId="179C2888" w:rsidR="00BF5205" w:rsidRDefault="00BF5205" w:rsidP="00FB5BC8">
      <w:pPr>
        <w:tabs>
          <w:tab w:val="left" w:pos="2895"/>
        </w:tabs>
        <w:spacing w:after="0" w:line="360" w:lineRule="auto"/>
        <w:jc w:val="both"/>
      </w:pPr>
      <w:r w:rsidRPr="000D4B36">
        <w:t>This is a summary of researc</w:t>
      </w:r>
      <w:r w:rsidRPr="000D4CED">
        <w:t>h supported b</w:t>
      </w:r>
      <w:r w:rsidRPr="000D4B36">
        <w:t>y the National Institute for Health Research (NIHR) Applied Research Collaboration East of England. The views expressed are those of the autho</w:t>
      </w:r>
      <w:r w:rsidR="00A401D9">
        <w:t>r</w:t>
      </w:r>
      <w:r w:rsidRPr="000D4B36">
        <w:t>s and not necessarily those of the NHS, the NIHR or the Department of Health and Social Care.</w:t>
      </w:r>
      <w:r w:rsidRPr="00BF5205">
        <w:t xml:space="preserve"> </w:t>
      </w:r>
      <w:r w:rsidRPr="000D4B36">
        <w:t xml:space="preserve">This </w:t>
      </w:r>
      <w:r w:rsidR="00FB5BC8">
        <w:t xml:space="preserve">study was </w:t>
      </w:r>
      <w:r w:rsidRPr="000D4B36">
        <w:t xml:space="preserve">a collaboration between three universities who are all part of the </w:t>
      </w:r>
      <w:r w:rsidR="00CB1588">
        <w:t xml:space="preserve">NIHR </w:t>
      </w:r>
      <w:r w:rsidRPr="000D4B36">
        <w:t>Applied Research Collaboration (ARC) East of England: University of Hertfordshire, University of East Anglia and University of Cambridge.</w:t>
      </w:r>
    </w:p>
    <w:p w14:paraId="2153A98A" w14:textId="219BD226" w:rsidR="00104B02" w:rsidRDefault="00104B02" w:rsidP="00FB5BC8">
      <w:pPr>
        <w:tabs>
          <w:tab w:val="left" w:pos="2895"/>
        </w:tabs>
        <w:spacing w:after="0" w:line="360" w:lineRule="auto"/>
        <w:jc w:val="both"/>
      </w:pPr>
    </w:p>
    <w:p w14:paraId="71D9CC6D" w14:textId="51316CA1" w:rsidR="00104B02" w:rsidRDefault="00104B02" w:rsidP="00FB5BC8">
      <w:pPr>
        <w:tabs>
          <w:tab w:val="left" w:pos="2895"/>
        </w:tabs>
        <w:spacing w:after="0" w:line="360" w:lineRule="auto"/>
        <w:jc w:val="both"/>
      </w:pPr>
      <w:r>
        <w:t>Claire Goodman is a NIHR Senior Investigator. Nicole Darlington, Louise Lafortune</w:t>
      </w:r>
      <w:r w:rsidR="00111445">
        <w:t xml:space="preserve">, Elspeth Mathie </w:t>
      </w:r>
      <w:proofErr w:type="gramStart"/>
      <w:r w:rsidR="00111445">
        <w:t xml:space="preserve">and </w:t>
      </w:r>
      <w:r>
        <w:t xml:space="preserve"> Claire</w:t>
      </w:r>
      <w:proofErr w:type="gramEnd"/>
      <w:r>
        <w:t xml:space="preserve"> Goodman receive funding from the Applied Research Collaboration East of England. </w:t>
      </w:r>
    </w:p>
    <w:p w14:paraId="6BF90AE0" w14:textId="77777777" w:rsidR="000F30A2" w:rsidRDefault="000F30A2" w:rsidP="00FB5BC8">
      <w:pPr>
        <w:tabs>
          <w:tab w:val="left" w:pos="2895"/>
        </w:tabs>
        <w:spacing w:after="0" w:line="360" w:lineRule="auto"/>
        <w:jc w:val="both"/>
      </w:pPr>
    </w:p>
    <w:p w14:paraId="1A523027" w14:textId="32BE65DD" w:rsidR="000F30A2" w:rsidRDefault="00A401D9" w:rsidP="00FB5BC8">
      <w:pPr>
        <w:spacing w:line="360" w:lineRule="auto"/>
        <w:jc w:val="both"/>
      </w:pPr>
      <w:r>
        <w:t>The authors would like to thank</w:t>
      </w:r>
      <w:r w:rsidR="00CB1588">
        <w:t>:</w:t>
      </w:r>
      <w:r>
        <w:t xml:space="preserve"> </w:t>
      </w:r>
      <w:r w:rsidR="000F30A2">
        <w:t xml:space="preserve">all </w:t>
      </w:r>
      <w:r>
        <w:t>the study participants</w:t>
      </w:r>
      <w:r w:rsidR="000F30A2">
        <w:t xml:space="preserve"> </w:t>
      </w:r>
      <w:r>
        <w:t xml:space="preserve">and </w:t>
      </w:r>
      <w:r w:rsidR="000F30A2">
        <w:t xml:space="preserve">individuals from </w:t>
      </w:r>
      <w:r>
        <w:t xml:space="preserve">key organisations </w:t>
      </w:r>
      <w:r w:rsidR="000F30A2">
        <w:t>in</w:t>
      </w:r>
      <w:r>
        <w:t xml:space="preserve"> the six study sites who supported the delivery of this research</w:t>
      </w:r>
      <w:r w:rsidR="00CB1588">
        <w:t>; m</w:t>
      </w:r>
      <w:r w:rsidR="00BF5205">
        <w:t>embers of the public who were involved in shaping our research via patient and public involvement (PPI) activities</w:t>
      </w:r>
      <w:r w:rsidR="00CB1588">
        <w:t xml:space="preserve">; </w:t>
      </w:r>
      <w:r w:rsidR="00BF5205">
        <w:t xml:space="preserve">NHS Research </w:t>
      </w:r>
      <w:r w:rsidR="00DE2D93">
        <w:t>and</w:t>
      </w:r>
      <w:r w:rsidR="00BF5205">
        <w:t xml:space="preserve"> Development teams across </w:t>
      </w:r>
      <w:r w:rsidR="000F30A2">
        <w:t>England and Join Dementia Research</w:t>
      </w:r>
      <w:r w:rsidR="00BF5205">
        <w:t xml:space="preserve"> for their support in the survey recruitment. </w:t>
      </w:r>
    </w:p>
    <w:p w14:paraId="444670F5" w14:textId="4F31A125" w:rsidR="00CB0621" w:rsidRPr="00CB0621" w:rsidRDefault="00CB0621" w:rsidP="000F30A2">
      <w:pPr>
        <w:pStyle w:val="Heading1"/>
        <w:spacing w:line="360" w:lineRule="auto"/>
      </w:pPr>
      <w:r>
        <w:t>DECLARATION OF CONFLICTING INTERESTS</w:t>
      </w:r>
    </w:p>
    <w:p w14:paraId="4DB9F7B9" w14:textId="7E6040AA" w:rsidR="000F30A2" w:rsidRPr="000F30A2" w:rsidRDefault="00CB0621" w:rsidP="000F30A2">
      <w:pPr>
        <w:spacing w:line="360" w:lineRule="auto"/>
        <w:jc w:val="both"/>
        <w:rPr>
          <w:rFonts w:cstheme="minorHAnsi"/>
          <w:color w:val="000000" w:themeColor="text1"/>
          <w:shd w:val="clear" w:color="auto" w:fill="FFFFFF"/>
        </w:rPr>
      </w:pPr>
      <w:r w:rsidRPr="00BF5205">
        <w:rPr>
          <w:rFonts w:cstheme="minorHAnsi"/>
          <w:color w:val="000000" w:themeColor="text1"/>
          <w:shd w:val="clear" w:color="auto" w:fill="FFFFFF"/>
        </w:rPr>
        <w:t>The Autho</w:t>
      </w:r>
      <w:r w:rsidR="00BF5205">
        <w:rPr>
          <w:rFonts w:cstheme="minorHAnsi"/>
          <w:color w:val="000000" w:themeColor="text1"/>
          <w:shd w:val="clear" w:color="auto" w:fill="FFFFFF"/>
        </w:rPr>
        <w:t>rs</w:t>
      </w:r>
      <w:r w:rsidRPr="00BF5205">
        <w:rPr>
          <w:rFonts w:cstheme="minorHAnsi"/>
          <w:color w:val="000000" w:themeColor="text1"/>
          <w:shd w:val="clear" w:color="auto" w:fill="FFFFFF"/>
        </w:rPr>
        <w:t xml:space="preserve"> declare that there is no conflict of interest.</w:t>
      </w:r>
    </w:p>
    <w:p w14:paraId="51E2B5F2" w14:textId="21A47B89" w:rsidR="00CB0621" w:rsidRDefault="00CB0621" w:rsidP="000F30A2">
      <w:pPr>
        <w:pStyle w:val="Heading1"/>
        <w:spacing w:line="360" w:lineRule="auto"/>
      </w:pPr>
      <w:r>
        <w:lastRenderedPageBreak/>
        <w:t>FUNDING</w:t>
      </w:r>
    </w:p>
    <w:p w14:paraId="33295A89" w14:textId="18CD7BC5" w:rsidR="000F30A2" w:rsidRDefault="00BF5205" w:rsidP="000F30A2">
      <w:pPr>
        <w:spacing w:line="360" w:lineRule="auto"/>
        <w:jc w:val="both"/>
      </w:pPr>
      <w:bookmarkStart w:id="6" w:name="_Hlk34648440"/>
      <w:r w:rsidRPr="00D23B5D">
        <w:t xml:space="preserve">This study/project is funded by the National Institute for Health Research (NIHR) </w:t>
      </w:r>
      <w:r>
        <w:t>Policy Research Programme (PRP)</w:t>
      </w:r>
      <w:r w:rsidRPr="00D23B5D">
        <w:t xml:space="preserve"> (</w:t>
      </w:r>
      <w:r w:rsidRPr="007F35FB">
        <w:t>PR-R15-0116-21003</w:t>
      </w:r>
      <w:r w:rsidRPr="00D23B5D">
        <w:t>). The views expressed are those of the authors and not necessarily those of the NIHR or the Department of Health and Social Care.</w:t>
      </w:r>
      <w:bookmarkEnd w:id="6"/>
    </w:p>
    <w:p w14:paraId="77B81684" w14:textId="77777777" w:rsidR="000F30A2" w:rsidRPr="000F30A2" w:rsidRDefault="000F30A2" w:rsidP="000F30A2">
      <w:pPr>
        <w:spacing w:line="360" w:lineRule="auto"/>
        <w:jc w:val="both"/>
      </w:pPr>
    </w:p>
    <w:p w14:paraId="207E19EB" w14:textId="03B789AD" w:rsidR="00AC0CDD" w:rsidRDefault="000112EF" w:rsidP="00B25494">
      <w:pPr>
        <w:pStyle w:val="Heading1"/>
        <w:spacing w:line="360" w:lineRule="auto"/>
        <w:jc w:val="both"/>
      </w:pPr>
      <w:r>
        <w:t>REFERENCES</w:t>
      </w:r>
    </w:p>
    <w:p w14:paraId="6B49EAC8" w14:textId="77777777" w:rsidR="00213120" w:rsidRPr="00355747" w:rsidRDefault="00213120" w:rsidP="00B25494">
      <w:pPr>
        <w:spacing w:line="360" w:lineRule="auto"/>
        <w:ind w:left="426" w:hanging="426"/>
        <w:jc w:val="both"/>
        <w:rPr>
          <w:rFonts w:ascii="Calibri" w:hAnsi="Calibri" w:cs="Calibri"/>
          <w:color w:val="000000" w:themeColor="text1"/>
          <w:shd w:val="clear" w:color="auto" w:fill="FFFFFF"/>
        </w:rPr>
      </w:pPr>
      <w:r w:rsidRPr="003852A4">
        <w:rPr>
          <w:rFonts w:ascii="Calibri" w:hAnsi="Calibri" w:cs="Calibri"/>
          <w:color w:val="000000" w:themeColor="text1"/>
          <w:shd w:val="clear" w:color="auto" w:fill="FFFFFF"/>
        </w:rPr>
        <w:t xml:space="preserve">Allen, R., Hignett, S., Cook, S., &amp; </w:t>
      </w:r>
      <w:proofErr w:type="spellStart"/>
      <w:r w:rsidRPr="003852A4">
        <w:rPr>
          <w:rFonts w:ascii="Calibri" w:hAnsi="Calibri" w:cs="Calibri"/>
          <w:color w:val="000000" w:themeColor="text1"/>
          <w:shd w:val="clear" w:color="auto" w:fill="FFFFFF"/>
        </w:rPr>
        <w:t>Ja</w:t>
      </w:r>
      <w:r w:rsidRPr="00355747">
        <w:rPr>
          <w:rFonts w:ascii="Calibri" w:hAnsi="Calibri" w:cs="Calibri"/>
          <w:color w:val="000000" w:themeColor="text1"/>
          <w:shd w:val="clear" w:color="auto" w:fill="FFFFFF"/>
        </w:rPr>
        <w:t>is</w:t>
      </w:r>
      <w:proofErr w:type="spellEnd"/>
      <w:r w:rsidRPr="00355747">
        <w:rPr>
          <w:rFonts w:ascii="Calibri" w:hAnsi="Calibri" w:cs="Calibri"/>
          <w:color w:val="000000" w:themeColor="text1"/>
          <w:shd w:val="clear" w:color="auto" w:fill="FFFFFF"/>
        </w:rPr>
        <w:t>, C. (2017). Giving people with dementia a voice in research.</w:t>
      </w:r>
    </w:p>
    <w:p w14:paraId="5B7471BE" w14:textId="6F0699DF" w:rsidR="00AC0CDD" w:rsidRPr="00355747" w:rsidRDefault="00AC0CDD" w:rsidP="00B25494">
      <w:pPr>
        <w:spacing w:line="360" w:lineRule="auto"/>
        <w:ind w:left="426" w:hanging="426"/>
        <w:jc w:val="both"/>
        <w:rPr>
          <w:rFonts w:ascii="Calibri" w:hAnsi="Calibri" w:cs="Calibri"/>
          <w:color w:val="000000" w:themeColor="text1"/>
          <w:shd w:val="clear" w:color="auto" w:fill="FFFFFF"/>
        </w:rPr>
      </w:pPr>
      <w:r w:rsidRPr="00355747">
        <w:rPr>
          <w:rFonts w:ascii="Calibri" w:hAnsi="Calibri" w:cs="Calibri"/>
          <w:color w:val="000000" w:themeColor="text1"/>
          <w:shd w:val="clear" w:color="auto" w:fill="FFFFFF"/>
        </w:rPr>
        <w:t>Alliance, D. A. (2009). National dementia declaration for England: a call to action.</w:t>
      </w:r>
    </w:p>
    <w:p w14:paraId="63043114" w14:textId="76F1F84B" w:rsidR="00571868" w:rsidRDefault="00571868" w:rsidP="00B25494">
      <w:pPr>
        <w:spacing w:line="360" w:lineRule="auto"/>
        <w:ind w:left="426" w:hanging="426"/>
        <w:jc w:val="both"/>
        <w:rPr>
          <w:rFonts w:ascii="Calibri" w:hAnsi="Calibri" w:cs="Calibri"/>
          <w:color w:val="000000" w:themeColor="text1"/>
        </w:rPr>
      </w:pPr>
      <w:r>
        <w:rPr>
          <w:rFonts w:ascii="Calibri" w:hAnsi="Calibri" w:cs="Calibri"/>
          <w:color w:val="000000" w:themeColor="text1"/>
        </w:rPr>
        <w:t xml:space="preserve">Alzheimer’s Society, 2020. What is a dementia-friendly community? Retrieved from: </w:t>
      </w:r>
      <w:hyperlink r:id="rId12" w:history="1">
        <w:r w:rsidRPr="00EE2FDE">
          <w:rPr>
            <w:rStyle w:val="Hyperlink"/>
          </w:rPr>
          <w:t>https://www.alzheimers.org.uk/get-involved/dementia-friendly-communities/what-dementia-friendly-community</w:t>
        </w:r>
      </w:hyperlink>
    </w:p>
    <w:p w14:paraId="1F1FF6E6" w14:textId="6900E954" w:rsidR="000D7195" w:rsidRPr="00355747" w:rsidRDefault="000D7195" w:rsidP="00B25494">
      <w:pPr>
        <w:spacing w:line="360" w:lineRule="auto"/>
        <w:ind w:left="426" w:hanging="426"/>
        <w:jc w:val="both"/>
        <w:rPr>
          <w:rStyle w:val="Hyperlink"/>
          <w:rFonts w:ascii="Calibri" w:hAnsi="Calibri" w:cs="Calibri"/>
          <w:color w:val="000000" w:themeColor="text1"/>
        </w:rPr>
      </w:pPr>
      <w:r w:rsidRPr="00355747">
        <w:rPr>
          <w:rFonts w:ascii="Calibri" w:hAnsi="Calibri" w:cs="Calibri"/>
          <w:color w:val="000000" w:themeColor="text1"/>
        </w:rPr>
        <w:t xml:space="preserve">Alzheimer’s Society, 2016. </w:t>
      </w:r>
      <w:r w:rsidRPr="00355747">
        <w:rPr>
          <w:rFonts w:ascii="Calibri" w:hAnsi="Calibri" w:cs="Calibri"/>
          <w:i/>
          <w:iCs/>
          <w:color w:val="000000" w:themeColor="text1"/>
        </w:rPr>
        <w:t>Factsheet 439LP: Driving with Dementia.</w:t>
      </w:r>
      <w:r w:rsidRPr="00355747">
        <w:rPr>
          <w:rFonts w:ascii="Calibri" w:hAnsi="Calibri" w:cs="Calibri"/>
          <w:color w:val="000000" w:themeColor="text1"/>
        </w:rPr>
        <w:t xml:space="preserve"> Retrieved from: </w:t>
      </w:r>
      <w:hyperlink r:id="rId13" w:history="1">
        <w:r w:rsidR="00355747" w:rsidRPr="00355747">
          <w:rPr>
            <w:rStyle w:val="Hyperlink"/>
            <w:color w:val="000000" w:themeColor="text1"/>
          </w:rPr>
          <w:t>https://www.alzheimers.org.uk/sites/default/files/201810/439LP%20Driving%20and%20dementia.pdf</w:t>
        </w:r>
      </w:hyperlink>
      <w:r w:rsidRPr="00355747">
        <w:rPr>
          <w:color w:val="000000" w:themeColor="text1"/>
        </w:rPr>
        <w:t xml:space="preserve"> </w:t>
      </w:r>
    </w:p>
    <w:p w14:paraId="4DB3A54B" w14:textId="5974D105" w:rsidR="00213120" w:rsidRPr="003852A4" w:rsidRDefault="00213120" w:rsidP="00B25494">
      <w:pPr>
        <w:spacing w:line="360" w:lineRule="auto"/>
        <w:ind w:left="426" w:hanging="426"/>
        <w:jc w:val="both"/>
        <w:rPr>
          <w:rStyle w:val="Hyperlink"/>
          <w:rFonts w:ascii="Calibri" w:hAnsi="Calibri" w:cs="Calibri"/>
          <w:color w:val="000000" w:themeColor="text1"/>
        </w:rPr>
      </w:pPr>
      <w:r w:rsidRPr="003852A4">
        <w:rPr>
          <w:rFonts w:ascii="Calibri" w:hAnsi="Calibri" w:cs="Calibri"/>
          <w:color w:val="000000" w:themeColor="text1"/>
          <w:shd w:val="clear" w:color="auto" w:fill="FFFFFF"/>
        </w:rPr>
        <w:t xml:space="preserve">Brooks, J., </w:t>
      </w:r>
      <w:proofErr w:type="spellStart"/>
      <w:r w:rsidRPr="003852A4">
        <w:rPr>
          <w:rFonts w:ascii="Calibri" w:hAnsi="Calibri" w:cs="Calibri"/>
          <w:color w:val="000000" w:themeColor="text1"/>
          <w:shd w:val="clear" w:color="auto" w:fill="FFFFFF"/>
        </w:rPr>
        <w:t>Savitch</w:t>
      </w:r>
      <w:proofErr w:type="spellEnd"/>
      <w:r w:rsidRPr="003852A4">
        <w:rPr>
          <w:rFonts w:ascii="Calibri" w:hAnsi="Calibri" w:cs="Calibri"/>
          <w:color w:val="000000" w:themeColor="text1"/>
          <w:shd w:val="clear" w:color="auto" w:fill="FFFFFF"/>
        </w:rPr>
        <w:t xml:space="preserve">, N., &amp; Gridley, K. (2017). Removing </w:t>
      </w:r>
      <w:proofErr w:type="spellStart"/>
      <w:r w:rsidRPr="003852A4">
        <w:rPr>
          <w:rFonts w:ascii="Calibri" w:hAnsi="Calibri" w:cs="Calibri"/>
          <w:color w:val="000000" w:themeColor="text1"/>
          <w:shd w:val="clear" w:color="auto" w:fill="FFFFFF"/>
        </w:rPr>
        <w:t>the'gag</w:t>
      </w:r>
      <w:proofErr w:type="spellEnd"/>
      <w:r w:rsidRPr="003852A4">
        <w:rPr>
          <w:rFonts w:ascii="Calibri" w:hAnsi="Calibri" w:cs="Calibri"/>
          <w:color w:val="000000" w:themeColor="text1"/>
          <w:shd w:val="clear" w:color="auto" w:fill="FFFFFF"/>
        </w:rPr>
        <w:t>': Involving people with dementia in research as advisers and participants. </w:t>
      </w:r>
      <w:r w:rsidRPr="003852A4">
        <w:rPr>
          <w:rFonts w:ascii="Calibri" w:hAnsi="Calibri" w:cs="Calibri"/>
          <w:i/>
          <w:iCs/>
          <w:color w:val="000000" w:themeColor="text1"/>
          <w:shd w:val="clear" w:color="auto" w:fill="FFFFFF"/>
        </w:rPr>
        <w:t>Social Research Practice</w:t>
      </w:r>
      <w:r w:rsidRPr="003852A4">
        <w:rPr>
          <w:rFonts w:ascii="Calibri" w:hAnsi="Calibri" w:cs="Calibri"/>
          <w:color w:val="000000" w:themeColor="text1"/>
          <w:shd w:val="clear" w:color="auto" w:fill="FFFFFF"/>
        </w:rPr>
        <w:t>, 3-14.</w:t>
      </w:r>
    </w:p>
    <w:p w14:paraId="33558F01" w14:textId="77777777" w:rsidR="00AC0CDD" w:rsidRPr="003852A4" w:rsidRDefault="00AC0CDD" w:rsidP="00B25494">
      <w:pPr>
        <w:spacing w:line="360" w:lineRule="auto"/>
        <w:ind w:left="426" w:hanging="426"/>
        <w:jc w:val="both"/>
        <w:rPr>
          <w:rFonts w:ascii="Calibri" w:hAnsi="Calibri" w:cs="Calibri"/>
          <w:color w:val="000000" w:themeColor="text1"/>
          <w:shd w:val="clear" w:color="auto" w:fill="FFFFFF"/>
        </w:rPr>
      </w:pPr>
      <w:r w:rsidRPr="003852A4">
        <w:rPr>
          <w:rFonts w:ascii="Calibri" w:hAnsi="Calibri" w:cs="Calibri"/>
          <w:color w:val="000000" w:themeColor="text1"/>
          <w:shd w:val="clear" w:color="auto" w:fill="FFFFFF"/>
        </w:rPr>
        <w:t>Buckner, S., Darlington, N., Woodward, M., Buswell, M., Mathie, E., Arthur, A., ... &amp; Goodman, C. (2019). Dementia Friendly Communities in England: A scoping study. </w:t>
      </w:r>
      <w:r w:rsidRPr="003852A4">
        <w:rPr>
          <w:rFonts w:ascii="Calibri" w:hAnsi="Calibri" w:cs="Calibri"/>
          <w:i/>
          <w:iCs/>
          <w:color w:val="000000" w:themeColor="text1"/>
          <w:shd w:val="clear" w:color="auto" w:fill="FFFFFF"/>
        </w:rPr>
        <w:t>International journal of geriatric psychiatry</w:t>
      </w:r>
      <w:r w:rsidRPr="003852A4">
        <w:rPr>
          <w:rFonts w:ascii="Calibri" w:hAnsi="Calibri" w:cs="Calibri"/>
          <w:color w:val="000000" w:themeColor="text1"/>
          <w:shd w:val="clear" w:color="auto" w:fill="FFFFFF"/>
        </w:rPr>
        <w:t>.</w:t>
      </w:r>
    </w:p>
    <w:p w14:paraId="0745DB4A" w14:textId="54E34AEC" w:rsidR="00AC0CDD" w:rsidRPr="00355747" w:rsidRDefault="00355747" w:rsidP="00B25494">
      <w:pPr>
        <w:spacing w:line="360" w:lineRule="auto"/>
        <w:ind w:left="426" w:hanging="426"/>
        <w:rPr>
          <w:rFonts w:ascii="Calibri" w:hAnsi="Calibri" w:cs="Calibri"/>
          <w:color w:val="000000" w:themeColor="text1"/>
          <w:u w:val="single"/>
        </w:rPr>
      </w:pPr>
      <w:r>
        <w:rPr>
          <w:rFonts w:ascii="Calibri" w:hAnsi="Calibri" w:cs="Calibri"/>
          <w:color w:val="000000" w:themeColor="text1"/>
        </w:rPr>
        <w:t xml:space="preserve">Carter &amp; Rigby (2017). </w:t>
      </w:r>
      <w:r w:rsidRPr="000D7195">
        <w:rPr>
          <w:rFonts w:ascii="Calibri" w:hAnsi="Calibri" w:cs="Calibri"/>
          <w:i/>
          <w:iCs/>
          <w:color w:val="000000" w:themeColor="text1"/>
        </w:rPr>
        <w:t>Turning up the volume</w:t>
      </w:r>
      <w:r>
        <w:rPr>
          <w:rFonts w:ascii="Calibri" w:hAnsi="Calibri" w:cs="Calibri"/>
          <w:i/>
          <w:iCs/>
          <w:color w:val="000000" w:themeColor="text1"/>
        </w:rPr>
        <w:t xml:space="preserve">: unheard voices of people with dementia. </w:t>
      </w:r>
      <w:r>
        <w:rPr>
          <w:rFonts w:ascii="Calibri" w:hAnsi="Calibri" w:cs="Calibri"/>
          <w:color w:val="000000" w:themeColor="text1"/>
        </w:rPr>
        <w:t xml:space="preserve">Retrieved from: </w:t>
      </w:r>
      <w:r w:rsidRPr="003852A4">
        <w:rPr>
          <w:rFonts w:ascii="Calibri" w:hAnsi="Calibri" w:cs="Calibri"/>
          <w:color w:val="000000" w:themeColor="text1"/>
        </w:rPr>
        <w:t xml:space="preserve"> </w:t>
      </w:r>
      <w:hyperlink r:id="rId14">
        <w:r w:rsidRPr="003852A4">
          <w:rPr>
            <w:rStyle w:val="Hyperlink"/>
            <w:rFonts w:ascii="Calibri" w:hAnsi="Calibri" w:cs="Calibri"/>
            <w:color w:val="000000" w:themeColor="text1"/>
          </w:rPr>
          <w:t>https://www.alzheimers.org.uk/about-us/policy-and-influencing/reports/turning-up-volume</w:t>
        </w:r>
      </w:hyperlink>
    </w:p>
    <w:p w14:paraId="18821C57" w14:textId="43D191AF" w:rsidR="00AC0CDD" w:rsidRPr="003852A4" w:rsidRDefault="00AC0CDD" w:rsidP="00B25494">
      <w:pPr>
        <w:spacing w:line="360" w:lineRule="auto"/>
        <w:ind w:left="426" w:hanging="426"/>
        <w:jc w:val="both"/>
        <w:rPr>
          <w:rFonts w:ascii="Calibri" w:hAnsi="Calibri" w:cs="Calibri"/>
          <w:color w:val="000000" w:themeColor="text1"/>
        </w:rPr>
      </w:pPr>
      <w:r w:rsidRPr="003852A4">
        <w:rPr>
          <w:rFonts w:ascii="Calibri" w:hAnsi="Calibri" w:cs="Calibri"/>
          <w:color w:val="000000" w:themeColor="text1"/>
          <w:shd w:val="clear" w:color="auto" w:fill="FFFFFF"/>
        </w:rPr>
        <w:t>Clark, A., Ward, R., Campbell, S., &amp; Manji, K. (2018). Everyday places: why neighbourhoods matter for people living with dementia. </w:t>
      </w:r>
      <w:r w:rsidRPr="003852A4">
        <w:rPr>
          <w:rFonts w:ascii="Calibri" w:hAnsi="Calibri" w:cs="Calibri"/>
          <w:i/>
          <w:iCs/>
          <w:color w:val="000000" w:themeColor="text1"/>
          <w:shd w:val="clear" w:color="auto" w:fill="FFFFFF"/>
        </w:rPr>
        <w:t>Innovation in Aging</w:t>
      </w:r>
      <w:r w:rsidRPr="003852A4">
        <w:rPr>
          <w:rFonts w:ascii="Calibri" w:hAnsi="Calibri" w:cs="Calibri"/>
          <w:color w:val="000000" w:themeColor="text1"/>
          <w:shd w:val="clear" w:color="auto" w:fill="FFFFFF"/>
        </w:rPr>
        <w:t>, </w:t>
      </w:r>
      <w:r w:rsidRPr="003852A4">
        <w:rPr>
          <w:rFonts w:ascii="Calibri" w:hAnsi="Calibri" w:cs="Calibri"/>
          <w:i/>
          <w:iCs/>
          <w:color w:val="000000" w:themeColor="text1"/>
          <w:shd w:val="clear" w:color="auto" w:fill="FFFFFF"/>
        </w:rPr>
        <w:t>2</w:t>
      </w:r>
      <w:r w:rsidRPr="003852A4">
        <w:rPr>
          <w:rFonts w:ascii="Calibri" w:hAnsi="Calibri" w:cs="Calibri"/>
          <w:color w:val="000000" w:themeColor="text1"/>
          <w:shd w:val="clear" w:color="auto" w:fill="FFFFFF"/>
        </w:rPr>
        <w:t>(suppl_1), 50-50.</w:t>
      </w:r>
    </w:p>
    <w:p w14:paraId="1DFA5DDB" w14:textId="77777777" w:rsidR="00AC0CDD" w:rsidRPr="003852A4" w:rsidRDefault="00AC0CDD" w:rsidP="00B25494">
      <w:pPr>
        <w:spacing w:line="360" w:lineRule="auto"/>
        <w:ind w:left="426" w:hanging="426"/>
        <w:jc w:val="both"/>
        <w:rPr>
          <w:rFonts w:ascii="Calibri" w:hAnsi="Calibri" w:cs="Calibri"/>
          <w:color w:val="000000" w:themeColor="text1"/>
          <w:shd w:val="clear" w:color="auto" w:fill="FFFFFF"/>
        </w:rPr>
      </w:pPr>
      <w:r w:rsidRPr="003852A4">
        <w:rPr>
          <w:rFonts w:ascii="Calibri" w:hAnsi="Calibri" w:cs="Calibri"/>
          <w:color w:val="000000" w:themeColor="text1"/>
          <w:shd w:val="clear" w:color="auto" w:fill="FFFFFF"/>
        </w:rPr>
        <w:t xml:space="preserve">Crampton, J., &amp; </w:t>
      </w:r>
      <w:proofErr w:type="spellStart"/>
      <w:r w:rsidRPr="003852A4">
        <w:rPr>
          <w:rFonts w:ascii="Calibri" w:hAnsi="Calibri" w:cs="Calibri"/>
          <w:color w:val="000000" w:themeColor="text1"/>
          <w:shd w:val="clear" w:color="auto" w:fill="FFFFFF"/>
        </w:rPr>
        <w:t>Eley</w:t>
      </w:r>
      <w:proofErr w:type="spellEnd"/>
      <w:r w:rsidRPr="003852A4">
        <w:rPr>
          <w:rFonts w:ascii="Calibri" w:hAnsi="Calibri" w:cs="Calibri"/>
          <w:color w:val="000000" w:themeColor="text1"/>
          <w:shd w:val="clear" w:color="auto" w:fill="FFFFFF"/>
        </w:rPr>
        <w:t>, R. (2013). Dementia-friendly communities: what the project “creating a dementia-friendly York” can tell us. </w:t>
      </w:r>
      <w:r w:rsidRPr="003852A4">
        <w:rPr>
          <w:rFonts w:ascii="Calibri" w:hAnsi="Calibri" w:cs="Calibri"/>
          <w:i/>
          <w:iCs/>
          <w:color w:val="000000" w:themeColor="text1"/>
          <w:shd w:val="clear" w:color="auto" w:fill="FFFFFF"/>
        </w:rPr>
        <w:t>Working with Older People</w:t>
      </w:r>
      <w:r w:rsidRPr="003852A4">
        <w:rPr>
          <w:rFonts w:ascii="Calibri" w:hAnsi="Calibri" w:cs="Calibri"/>
          <w:color w:val="000000" w:themeColor="text1"/>
          <w:shd w:val="clear" w:color="auto" w:fill="FFFFFF"/>
        </w:rPr>
        <w:t>, </w:t>
      </w:r>
      <w:r w:rsidRPr="003852A4">
        <w:rPr>
          <w:rFonts w:ascii="Calibri" w:hAnsi="Calibri" w:cs="Calibri"/>
          <w:i/>
          <w:iCs/>
          <w:color w:val="000000" w:themeColor="text1"/>
          <w:shd w:val="clear" w:color="auto" w:fill="FFFFFF"/>
        </w:rPr>
        <w:t>17</w:t>
      </w:r>
      <w:r w:rsidRPr="003852A4">
        <w:rPr>
          <w:rFonts w:ascii="Calibri" w:hAnsi="Calibri" w:cs="Calibri"/>
          <w:color w:val="000000" w:themeColor="text1"/>
          <w:shd w:val="clear" w:color="auto" w:fill="FFFFFF"/>
        </w:rPr>
        <w:t>(2), 49-57.</w:t>
      </w:r>
    </w:p>
    <w:p w14:paraId="28EF6856" w14:textId="228E7B0F" w:rsidR="00AC0CDD" w:rsidRPr="003852A4" w:rsidRDefault="00AC0CDD" w:rsidP="00B25494">
      <w:pPr>
        <w:spacing w:line="360" w:lineRule="auto"/>
        <w:ind w:left="426" w:hanging="426"/>
        <w:jc w:val="both"/>
        <w:rPr>
          <w:rFonts w:ascii="Calibri" w:hAnsi="Calibri" w:cs="Calibri"/>
          <w:color w:val="000000" w:themeColor="text1"/>
        </w:rPr>
      </w:pPr>
      <w:r w:rsidRPr="003852A4">
        <w:rPr>
          <w:rFonts w:ascii="Calibri" w:hAnsi="Calibri" w:cs="Calibri"/>
          <w:color w:val="000000" w:themeColor="text1"/>
        </w:rPr>
        <w:t>Dementia Friends</w:t>
      </w:r>
      <w:r w:rsidR="00355747">
        <w:rPr>
          <w:rFonts w:ascii="Calibri" w:hAnsi="Calibri" w:cs="Calibri"/>
          <w:color w:val="000000" w:themeColor="text1"/>
        </w:rPr>
        <w:t xml:space="preserve">. (2019). </w:t>
      </w:r>
      <w:r w:rsidR="00355747" w:rsidRPr="00355747">
        <w:rPr>
          <w:rFonts w:ascii="Calibri" w:hAnsi="Calibri" w:cs="Calibri"/>
          <w:i/>
          <w:iCs/>
          <w:color w:val="000000" w:themeColor="text1"/>
        </w:rPr>
        <w:t>List of Dementia Friendly Communities.</w:t>
      </w:r>
      <w:r w:rsidR="00355747">
        <w:rPr>
          <w:rFonts w:ascii="Calibri" w:hAnsi="Calibri" w:cs="Calibri"/>
          <w:color w:val="000000" w:themeColor="text1"/>
        </w:rPr>
        <w:t xml:space="preserve"> R</w:t>
      </w:r>
      <w:r w:rsidRPr="003852A4">
        <w:rPr>
          <w:rFonts w:ascii="Calibri" w:hAnsi="Calibri" w:cs="Calibri"/>
          <w:color w:val="000000" w:themeColor="text1"/>
        </w:rPr>
        <w:t>etrieved from:</w:t>
      </w:r>
      <w:r w:rsidR="00355747">
        <w:rPr>
          <w:rFonts w:ascii="Calibri" w:hAnsi="Calibri" w:cs="Calibri"/>
          <w:color w:val="000000" w:themeColor="text1"/>
        </w:rPr>
        <w:t xml:space="preserve"> </w:t>
      </w:r>
      <w:hyperlink r:id="rId15" w:anchor=".XQd4yfZFzo0" w:history="1">
        <w:r w:rsidR="00355747" w:rsidRPr="00355747">
          <w:rPr>
            <w:rStyle w:val="Hyperlink"/>
            <w:rFonts w:ascii="Calibri" w:hAnsi="Calibri" w:cs="Calibri"/>
            <w:color w:val="000000" w:themeColor="text1"/>
          </w:rPr>
          <w:t>https://www.dementiafriends.org.uk/WebArticle?page=dfc-public-listing#.XQd4yfZFzo0</w:t>
        </w:r>
      </w:hyperlink>
      <w:r w:rsidRPr="00355747">
        <w:rPr>
          <w:rFonts w:ascii="Calibri" w:hAnsi="Calibri" w:cs="Calibri"/>
          <w:color w:val="000000" w:themeColor="text1"/>
        </w:rPr>
        <w:t>)</w:t>
      </w:r>
    </w:p>
    <w:p w14:paraId="0382738D" w14:textId="00CA430D" w:rsidR="00AC0CDD" w:rsidRPr="003852A4" w:rsidRDefault="00AC0CDD" w:rsidP="00B25494">
      <w:pPr>
        <w:spacing w:line="360" w:lineRule="auto"/>
        <w:ind w:left="426" w:hanging="426"/>
        <w:jc w:val="both"/>
        <w:rPr>
          <w:rFonts w:ascii="Calibri" w:hAnsi="Calibri" w:cs="Calibri"/>
          <w:color w:val="000000" w:themeColor="text1"/>
        </w:rPr>
      </w:pPr>
      <w:r w:rsidRPr="003852A4">
        <w:rPr>
          <w:rFonts w:ascii="Calibri" w:hAnsi="Calibri" w:cs="Calibri"/>
          <w:color w:val="000000" w:themeColor="text1"/>
        </w:rPr>
        <w:lastRenderedPageBreak/>
        <w:t>Department of Health. Prime Minister's Challenge on Dementia: delivering major improvements in dementia care and research by 2015. London: Department of Health; 2012.</w:t>
      </w:r>
    </w:p>
    <w:p w14:paraId="6A7B07D7" w14:textId="7D606695" w:rsidR="00213120" w:rsidRPr="000D7195" w:rsidRDefault="00213120" w:rsidP="00B25494">
      <w:pPr>
        <w:spacing w:line="360" w:lineRule="auto"/>
        <w:ind w:left="426" w:hanging="426"/>
        <w:jc w:val="both"/>
        <w:rPr>
          <w:rFonts w:cstheme="minorHAnsi"/>
          <w:color w:val="000000" w:themeColor="text1"/>
          <w:shd w:val="clear" w:color="auto" w:fill="FFFFFF"/>
        </w:rPr>
      </w:pPr>
      <w:r w:rsidRPr="000D7195">
        <w:rPr>
          <w:rFonts w:cstheme="minorHAnsi"/>
          <w:color w:val="000000" w:themeColor="text1"/>
          <w:shd w:val="clear" w:color="auto" w:fill="FFFFFF"/>
        </w:rPr>
        <w:t>Dewing, J. (2007). Participatory research: a method for process consent with persons who have dementia. </w:t>
      </w:r>
      <w:r w:rsidRPr="000D7195">
        <w:rPr>
          <w:rFonts w:cstheme="minorHAnsi"/>
          <w:i/>
          <w:iCs/>
          <w:color w:val="000000" w:themeColor="text1"/>
          <w:shd w:val="clear" w:color="auto" w:fill="FFFFFF"/>
        </w:rPr>
        <w:t>Dementia</w:t>
      </w:r>
      <w:r w:rsidRPr="000D7195">
        <w:rPr>
          <w:rFonts w:cstheme="minorHAnsi"/>
          <w:color w:val="000000" w:themeColor="text1"/>
          <w:shd w:val="clear" w:color="auto" w:fill="FFFFFF"/>
        </w:rPr>
        <w:t>, </w:t>
      </w:r>
      <w:r w:rsidRPr="000D7195">
        <w:rPr>
          <w:rFonts w:cstheme="minorHAnsi"/>
          <w:i/>
          <w:iCs/>
          <w:color w:val="000000" w:themeColor="text1"/>
          <w:shd w:val="clear" w:color="auto" w:fill="FFFFFF"/>
        </w:rPr>
        <w:t>6</w:t>
      </w:r>
      <w:r w:rsidRPr="000D7195">
        <w:rPr>
          <w:rFonts w:cstheme="minorHAnsi"/>
          <w:color w:val="000000" w:themeColor="text1"/>
          <w:shd w:val="clear" w:color="auto" w:fill="FFFFFF"/>
        </w:rPr>
        <w:t>(1), 11-25.</w:t>
      </w:r>
    </w:p>
    <w:p w14:paraId="764C62C7" w14:textId="50269E07" w:rsidR="000D7195" w:rsidRPr="000D7195" w:rsidRDefault="000D7195" w:rsidP="00B25494">
      <w:pPr>
        <w:spacing w:line="360" w:lineRule="auto"/>
        <w:ind w:left="426" w:hanging="426"/>
        <w:jc w:val="both"/>
        <w:rPr>
          <w:rFonts w:cstheme="minorHAnsi"/>
          <w:color w:val="000000" w:themeColor="text1"/>
        </w:rPr>
      </w:pPr>
      <w:proofErr w:type="spellStart"/>
      <w:r w:rsidRPr="000D7195">
        <w:rPr>
          <w:rFonts w:cstheme="minorHAnsi"/>
          <w:color w:val="222222"/>
          <w:shd w:val="clear" w:color="auto" w:fill="FFFFFF"/>
        </w:rPr>
        <w:t>Duchek</w:t>
      </w:r>
      <w:proofErr w:type="spellEnd"/>
      <w:r w:rsidRPr="000D7195">
        <w:rPr>
          <w:rFonts w:cstheme="minorHAnsi"/>
          <w:color w:val="222222"/>
          <w:shd w:val="clear" w:color="auto" w:fill="FFFFFF"/>
        </w:rPr>
        <w:t xml:space="preserve">, J. M., </w:t>
      </w:r>
      <w:proofErr w:type="spellStart"/>
      <w:r w:rsidRPr="000D7195">
        <w:rPr>
          <w:rFonts w:cstheme="minorHAnsi"/>
          <w:color w:val="222222"/>
          <w:shd w:val="clear" w:color="auto" w:fill="FFFFFF"/>
        </w:rPr>
        <w:t>Carr</w:t>
      </w:r>
      <w:proofErr w:type="spellEnd"/>
      <w:r w:rsidRPr="000D7195">
        <w:rPr>
          <w:rFonts w:cstheme="minorHAnsi"/>
          <w:color w:val="222222"/>
          <w:shd w:val="clear" w:color="auto" w:fill="FFFFFF"/>
        </w:rPr>
        <w:t xml:space="preserve">, D. B., Hunt, L., Roe, C. M., </w:t>
      </w:r>
      <w:proofErr w:type="spellStart"/>
      <w:r w:rsidRPr="000D7195">
        <w:rPr>
          <w:rFonts w:cstheme="minorHAnsi"/>
          <w:color w:val="222222"/>
          <w:shd w:val="clear" w:color="auto" w:fill="FFFFFF"/>
        </w:rPr>
        <w:t>Xiong</w:t>
      </w:r>
      <w:proofErr w:type="spellEnd"/>
      <w:r w:rsidRPr="000D7195">
        <w:rPr>
          <w:rFonts w:cstheme="minorHAnsi"/>
          <w:color w:val="222222"/>
          <w:shd w:val="clear" w:color="auto" w:fill="FFFFFF"/>
        </w:rPr>
        <w:t>, C., Shah, K., &amp; Morris, J. C. (2003). Longitudinal driving performance in early‐stage dementia of the Alzheimer type. </w:t>
      </w:r>
      <w:r w:rsidRPr="000D7195">
        <w:rPr>
          <w:rFonts w:cstheme="minorHAnsi"/>
          <w:i/>
          <w:iCs/>
          <w:color w:val="222222"/>
          <w:shd w:val="clear" w:color="auto" w:fill="FFFFFF"/>
        </w:rPr>
        <w:t>Journal of the American Geriatrics Society</w:t>
      </w:r>
      <w:r w:rsidRPr="000D7195">
        <w:rPr>
          <w:rFonts w:cstheme="minorHAnsi"/>
          <w:color w:val="222222"/>
          <w:shd w:val="clear" w:color="auto" w:fill="FFFFFF"/>
        </w:rPr>
        <w:t>, </w:t>
      </w:r>
      <w:r w:rsidRPr="000D7195">
        <w:rPr>
          <w:rFonts w:cstheme="minorHAnsi"/>
          <w:i/>
          <w:iCs/>
          <w:color w:val="222222"/>
          <w:shd w:val="clear" w:color="auto" w:fill="FFFFFF"/>
        </w:rPr>
        <w:t>51</w:t>
      </w:r>
      <w:r w:rsidRPr="000D7195">
        <w:rPr>
          <w:rFonts w:cstheme="minorHAnsi"/>
          <w:color w:val="222222"/>
          <w:shd w:val="clear" w:color="auto" w:fill="FFFFFF"/>
        </w:rPr>
        <w:t>(10), 1342-1347.</w:t>
      </w:r>
    </w:p>
    <w:p w14:paraId="10400D22" w14:textId="03C647E6" w:rsidR="00AC0CDD" w:rsidRDefault="00AC0CDD" w:rsidP="00B25494">
      <w:pPr>
        <w:spacing w:line="360" w:lineRule="auto"/>
        <w:ind w:left="426" w:hanging="426"/>
        <w:jc w:val="both"/>
        <w:rPr>
          <w:rFonts w:ascii="Calibri" w:hAnsi="Calibri" w:cs="Calibri"/>
          <w:color w:val="000000" w:themeColor="text1"/>
          <w:shd w:val="clear" w:color="auto" w:fill="FFFFFF"/>
        </w:rPr>
      </w:pPr>
      <w:r w:rsidRPr="003852A4">
        <w:rPr>
          <w:rFonts w:ascii="Calibri" w:hAnsi="Calibri" w:cs="Calibri"/>
          <w:color w:val="000000" w:themeColor="text1"/>
          <w:shd w:val="clear" w:color="auto" w:fill="FFFFFF"/>
        </w:rPr>
        <w:t xml:space="preserve">Duggan, S., Blackman, T., Martyr, A., &amp; Van Schaik, P. (2008). The impact of early dementia on outdoor life: </w:t>
      </w:r>
      <w:proofErr w:type="spellStart"/>
      <w:r w:rsidRPr="003852A4">
        <w:rPr>
          <w:rFonts w:ascii="Calibri" w:hAnsi="Calibri" w:cs="Calibri"/>
          <w:color w:val="000000" w:themeColor="text1"/>
          <w:shd w:val="clear" w:color="auto" w:fill="FFFFFF"/>
        </w:rPr>
        <w:t>Ashrinking</w:t>
      </w:r>
      <w:proofErr w:type="spellEnd"/>
      <w:r w:rsidRPr="003852A4">
        <w:rPr>
          <w:rFonts w:ascii="Calibri" w:hAnsi="Calibri" w:cs="Calibri"/>
          <w:color w:val="000000" w:themeColor="text1"/>
          <w:shd w:val="clear" w:color="auto" w:fill="FFFFFF"/>
        </w:rPr>
        <w:t xml:space="preserve"> world</w:t>
      </w:r>
      <w:proofErr w:type="gramStart"/>
      <w:r w:rsidRPr="003852A4">
        <w:rPr>
          <w:rFonts w:ascii="Calibri" w:hAnsi="Calibri" w:cs="Calibri"/>
          <w:color w:val="000000" w:themeColor="text1"/>
          <w:shd w:val="clear" w:color="auto" w:fill="FFFFFF"/>
        </w:rPr>
        <w:t>'?.</w:t>
      </w:r>
      <w:proofErr w:type="gramEnd"/>
      <w:r w:rsidRPr="003852A4">
        <w:rPr>
          <w:rFonts w:ascii="Calibri" w:hAnsi="Calibri" w:cs="Calibri"/>
          <w:color w:val="000000" w:themeColor="text1"/>
          <w:shd w:val="clear" w:color="auto" w:fill="FFFFFF"/>
        </w:rPr>
        <w:t> </w:t>
      </w:r>
      <w:r w:rsidRPr="003852A4">
        <w:rPr>
          <w:rFonts w:ascii="Calibri" w:hAnsi="Calibri" w:cs="Calibri"/>
          <w:i/>
          <w:iCs/>
          <w:color w:val="000000" w:themeColor="text1"/>
          <w:shd w:val="clear" w:color="auto" w:fill="FFFFFF"/>
        </w:rPr>
        <w:t>Dementia</w:t>
      </w:r>
      <w:r w:rsidRPr="003852A4">
        <w:rPr>
          <w:rFonts w:ascii="Calibri" w:hAnsi="Calibri" w:cs="Calibri"/>
          <w:color w:val="000000" w:themeColor="text1"/>
          <w:shd w:val="clear" w:color="auto" w:fill="FFFFFF"/>
        </w:rPr>
        <w:t>, </w:t>
      </w:r>
      <w:r w:rsidRPr="003852A4">
        <w:rPr>
          <w:rFonts w:ascii="Calibri" w:hAnsi="Calibri" w:cs="Calibri"/>
          <w:i/>
          <w:iCs/>
          <w:color w:val="000000" w:themeColor="text1"/>
          <w:shd w:val="clear" w:color="auto" w:fill="FFFFFF"/>
        </w:rPr>
        <w:t>7</w:t>
      </w:r>
      <w:r w:rsidRPr="003852A4">
        <w:rPr>
          <w:rFonts w:ascii="Calibri" w:hAnsi="Calibri" w:cs="Calibri"/>
          <w:color w:val="000000" w:themeColor="text1"/>
          <w:shd w:val="clear" w:color="auto" w:fill="FFFFFF"/>
        </w:rPr>
        <w:t>(2), 191-204.</w:t>
      </w:r>
    </w:p>
    <w:p w14:paraId="68C0E9D1" w14:textId="3FC01A50" w:rsidR="00FD55EE" w:rsidRPr="00FD55EE" w:rsidRDefault="00FD55EE" w:rsidP="00B25494">
      <w:pPr>
        <w:spacing w:line="360" w:lineRule="auto"/>
        <w:ind w:left="426" w:hanging="426"/>
        <w:jc w:val="both"/>
        <w:rPr>
          <w:rFonts w:cstheme="minorHAnsi"/>
          <w:color w:val="000000" w:themeColor="text1"/>
          <w:shd w:val="clear" w:color="auto" w:fill="FFFFFF"/>
        </w:rPr>
      </w:pPr>
      <w:r w:rsidRPr="00FD55EE">
        <w:rPr>
          <w:rFonts w:cstheme="minorHAnsi"/>
          <w:color w:val="222222"/>
          <w:shd w:val="clear" w:color="auto" w:fill="FFFFFF"/>
        </w:rPr>
        <w:t>Fisher, R. A. (1992). Statistical methods for research workers</w:t>
      </w:r>
      <w:r w:rsidR="00B25494">
        <w:rPr>
          <w:rFonts w:cstheme="minorHAnsi"/>
          <w:color w:val="222222"/>
          <w:shd w:val="clear" w:color="auto" w:fill="FFFFFF"/>
        </w:rPr>
        <w:t>, 13</w:t>
      </w:r>
      <w:r w:rsidR="00B25494" w:rsidRPr="00B25494">
        <w:rPr>
          <w:rFonts w:cstheme="minorHAnsi"/>
          <w:color w:val="222222"/>
          <w:shd w:val="clear" w:color="auto" w:fill="FFFFFF"/>
          <w:vertAlign w:val="superscript"/>
        </w:rPr>
        <w:t>th</w:t>
      </w:r>
      <w:r w:rsidR="00B25494">
        <w:rPr>
          <w:rFonts w:cstheme="minorHAnsi"/>
          <w:color w:val="222222"/>
          <w:shd w:val="clear" w:color="auto" w:fill="FFFFFF"/>
        </w:rPr>
        <w:t xml:space="preserve"> ed</w:t>
      </w:r>
      <w:r w:rsidRPr="00FD55EE">
        <w:rPr>
          <w:rFonts w:cstheme="minorHAnsi"/>
          <w:color w:val="222222"/>
          <w:shd w:val="clear" w:color="auto" w:fill="FFFFFF"/>
        </w:rPr>
        <w:t>. In </w:t>
      </w:r>
      <w:r w:rsidRPr="00FD55EE">
        <w:rPr>
          <w:rFonts w:cstheme="minorHAnsi"/>
          <w:i/>
          <w:iCs/>
          <w:color w:val="222222"/>
          <w:shd w:val="clear" w:color="auto" w:fill="FFFFFF"/>
        </w:rPr>
        <w:t>Breakthroughs in statistics</w:t>
      </w:r>
      <w:r w:rsidRPr="00FD55EE">
        <w:rPr>
          <w:rFonts w:cstheme="minorHAnsi"/>
          <w:color w:val="222222"/>
          <w:shd w:val="clear" w:color="auto" w:fill="FFFFFF"/>
        </w:rPr>
        <w:t> (pp. 66-70). Springer, New York, NY.</w:t>
      </w:r>
    </w:p>
    <w:p w14:paraId="6A8AAD38" w14:textId="0CBA436D" w:rsidR="00AC0CDD" w:rsidRDefault="00AC0CDD" w:rsidP="00B25494">
      <w:pPr>
        <w:spacing w:line="360" w:lineRule="auto"/>
        <w:ind w:left="426" w:hanging="426"/>
        <w:jc w:val="both"/>
        <w:rPr>
          <w:rFonts w:ascii="Calibri" w:hAnsi="Calibri" w:cs="Calibri"/>
          <w:color w:val="000000" w:themeColor="text1"/>
          <w:shd w:val="clear" w:color="auto" w:fill="FFFFFF"/>
        </w:rPr>
      </w:pPr>
      <w:proofErr w:type="spellStart"/>
      <w:r w:rsidRPr="003852A4">
        <w:rPr>
          <w:rFonts w:ascii="Calibri" w:hAnsi="Calibri" w:cs="Calibri"/>
          <w:color w:val="000000" w:themeColor="text1"/>
          <w:shd w:val="clear" w:color="auto" w:fill="FFFFFF"/>
        </w:rPr>
        <w:t>Førsund</w:t>
      </w:r>
      <w:proofErr w:type="spellEnd"/>
      <w:r w:rsidRPr="003852A4">
        <w:rPr>
          <w:rFonts w:ascii="Calibri" w:hAnsi="Calibri" w:cs="Calibri"/>
          <w:color w:val="000000" w:themeColor="text1"/>
          <w:shd w:val="clear" w:color="auto" w:fill="FFFFFF"/>
        </w:rPr>
        <w:t xml:space="preserve">, L. H., </w:t>
      </w:r>
      <w:proofErr w:type="spellStart"/>
      <w:r w:rsidRPr="003852A4">
        <w:rPr>
          <w:rFonts w:ascii="Calibri" w:hAnsi="Calibri" w:cs="Calibri"/>
          <w:color w:val="000000" w:themeColor="text1"/>
          <w:shd w:val="clear" w:color="auto" w:fill="FFFFFF"/>
        </w:rPr>
        <w:t>Grov</w:t>
      </w:r>
      <w:proofErr w:type="spellEnd"/>
      <w:r w:rsidRPr="003852A4">
        <w:rPr>
          <w:rFonts w:ascii="Calibri" w:hAnsi="Calibri" w:cs="Calibri"/>
          <w:color w:val="000000" w:themeColor="text1"/>
          <w:shd w:val="clear" w:color="auto" w:fill="FFFFFF"/>
        </w:rPr>
        <w:t xml:space="preserve">, E. K., </w:t>
      </w:r>
      <w:proofErr w:type="spellStart"/>
      <w:r w:rsidRPr="003852A4">
        <w:rPr>
          <w:rFonts w:ascii="Calibri" w:hAnsi="Calibri" w:cs="Calibri"/>
          <w:color w:val="000000" w:themeColor="text1"/>
          <w:shd w:val="clear" w:color="auto" w:fill="FFFFFF"/>
        </w:rPr>
        <w:t>Helvik</w:t>
      </w:r>
      <w:proofErr w:type="spellEnd"/>
      <w:r w:rsidRPr="003852A4">
        <w:rPr>
          <w:rFonts w:ascii="Calibri" w:hAnsi="Calibri" w:cs="Calibri"/>
          <w:color w:val="000000" w:themeColor="text1"/>
          <w:shd w:val="clear" w:color="auto" w:fill="FFFFFF"/>
        </w:rPr>
        <w:t xml:space="preserve">, A. S., </w:t>
      </w:r>
      <w:proofErr w:type="spellStart"/>
      <w:r w:rsidRPr="003852A4">
        <w:rPr>
          <w:rFonts w:ascii="Calibri" w:hAnsi="Calibri" w:cs="Calibri"/>
          <w:color w:val="000000" w:themeColor="text1"/>
          <w:shd w:val="clear" w:color="auto" w:fill="FFFFFF"/>
        </w:rPr>
        <w:t>Juvet</w:t>
      </w:r>
      <w:proofErr w:type="spellEnd"/>
      <w:r w:rsidRPr="003852A4">
        <w:rPr>
          <w:rFonts w:ascii="Calibri" w:hAnsi="Calibri" w:cs="Calibri"/>
          <w:color w:val="000000" w:themeColor="text1"/>
          <w:shd w:val="clear" w:color="auto" w:fill="FFFFFF"/>
        </w:rPr>
        <w:t xml:space="preserve">, L. K., </w:t>
      </w:r>
      <w:proofErr w:type="spellStart"/>
      <w:r w:rsidRPr="003852A4">
        <w:rPr>
          <w:rFonts w:ascii="Calibri" w:hAnsi="Calibri" w:cs="Calibri"/>
          <w:color w:val="000000" w:themeColor="text1"/>
          <w:shd w:val="clear" w:color="auto" w:fill="FFFFFF"/>
        </w:rPr>
        <w:t>Skovdahl</w:t>
      </w:r>
      <w:proofErr w:type="spellEnd"/>
      <w:r w:rsidRPr="003852A4">
        <w:rPr>
          <w:rFonts w:ascii="Calibri" w:hAnsi="Calibri" w:cs="Calibri"/>
          <w:color w:val="000000" w:themeColor="text1"/>
          <w:shd w:val="clear" w:color="auto" w:fill="FFFFFF"/>
        </w:rPr>
        <w:t>, K., &amp; Eriksen, S. (2018). The experience of lived space in persons with dementia: a systematic meta-synthesis. </w:t>
      </w:r>
      <w:r w:rsidRPr="003852A4">
        <w:rPr>
          <w:rFonts w:ascii="Calibri" w:hAnsi="Calibri" w:cs="Calibri"/>
          <w:i/>
          <w:iCs/>
          <w:color w:val="000000" w:themeColor="text1"/>
          <w:shd w:val="clear" w:color="auto" w:fill="FFFFFF"/>
        </w:rPr>
        <w:t>BMC geriatrics</w:t>
      </w:r>
      <w:r w:rsidRPr="003852A4">
        <w:rPr>
          <w:rFonts w:ascii="Calibri" w:hAnsi="Calibri" w:cs="Calibri"/>
          <w:color w:val="000000" w:themeColor="text1"/>
          <w:shd w:val="clear" w:color="auto" w:fill="FFFFFF"/>
        </w:rPr>
        <w:t>, </w:t>
      </w:r>
      <w:r w:rsidRPr="003852A4">
        <w:rPr>
          <w:rFonts w:ascii="Calibri" w:hAnsi="Calibri" w:cs="Calibri"/>
          <w:i/>
          <w:iCs/>
          <w:color w:val="000000" w:themeColor="text1"/>
          <w:shd w:val="clear" w:color="auto" w:fill="FFFFFF"/>
        </w:rPr>
        <w:t>18</w:t>
      </w:r>
      <w:r w:rsidRPr="003852A4">
        <w:rPr>
          <w:rFonts w:ascii="Calibri" w:hAnsi="Calibri" w:cs="Calibri"/>
          <w:color w:val="000000" w:themeColor="text1"/>
          <w:shd w:val="clear" w:color="auto" w:fill="FFFFFF"/>
        </w:rPr>
        <w:t>(1), 33.</w:t>
      </w:r>
    </w:p>
    <w:p w14:paraId="60B9732E" w14:textId="32D58AAA" w:rsidR="00B6303F" w:rsidRPr="003852A4" w:rsidRDefault="00B6303F" w:rsidP="00B25494">
      <w:pPr>
        <w:spacing w:line="360" w:lineRule="auto"/>
        <w:ind w:left="426" w:hanging="426"/>
        <w:jc w:val="both"/>
        <w:rPr>
          <w:rFonts w:ascii="Calibri" w:hAnsi="Calibri" w:cs="Calibri"/>
          <w:color w:val="000000" w:themeColor="text1"/>
        </w:rPr>
      </w:pPr>
      <w:r>
        <w:t>Goodman, C., Arthur, A., Buckner, S., Buswell, M., Darlington, N., Dickinson, A., Killett, A., … Woodward, M. (2020: unpublished report). National Institute for Health Research Policy Research Programme Project Dementia Friendly Communities: The DEMCOM evaluation (PR-R15-0116-21003). Final Report.</w:t>
      </w:r>
    </w:p>
    <w:p w14:paraId="3E97A690" w14:textId="160C5E38" w:rsidR="00AC0CDD" w:rsidRPr="003852A4" w:rsidRDefault="00AC0CDD" w:rsidP="00B25494">
      <w:pPr>
        <w:spacing w:line="360" w:lineRule="auto"/>
        <w:ind w:left="426" w:hanging="426"/>
        <w:jc w:val="both"/>
        <w:rPr>
          <w:rFonts w:ascii="Calibri" w:hAnsi="Calibri" w:cs="Calibri"/>
          <w:color w:val="000000" w:themeColor="text1"/>
          <w:shd w:val="clear" w:color="auto" w:fill="FFFFFF"/>
        </w:rPr>
      </w:pPr>
      <w:r w:rsidRPr="003852A4">
        <w:rPr>
          <w:rFonts w:ascii="Calibri" w:hAnsi="Calibri" w:cs="Calibri"/>
          <w:color w:val="000000" w:themeColor="text1"/>
          <w:shd w:val="clear" w:color="auto" w:fill="FFFFFF"/>
        </w:rPr>
        <w:t xml:space="preserve">Green, G., &amp; </w:t>
      </w:r>
      <w:proofErr w:type="spellStart"/>
      <w:r w:rsidRPr="003852A4">
        <w:rPr>
          <w:rFonts w:ascii="Calibri" w:hAnsi="Calibri" w:cs="Calibri"/>
          <w:color w:val="000000" w:themeColor="text1"/>
          <w:shd w:val="clear" w:color="auto" w:fill="FFFFFF"/>
        </w:rPr>
        <w:t>Lakey</w:t>
      </w:r>
      <w:proofErr w:type="spellEnd"/>
      <w:r w:rsidRPr="003852A4">
        <w:rPr>
          <w:rFonts w:ascii="Calibri" w:hAnsi="Calibri" w:cs="Calibri"/>
          <w:color w:val="000000" w:themeColor="text1"/>
          <w:shd w:val="clear" w:color="auto" w:fill="FFFFFF"/>
        </w:rPr>
        <w:t>, L. Building dementia-friendly communities: a priority for everyone [Internet]. Alzheimer’s Society. 2013.</w:t>
      </w:r>
    </w:p>
    <w:p w14:paraId="7135CDFD" w14:textId="77777777" w:rsidR="00C36395" w:rsidRDefault="00B56FD8" w:rsidP="00B25494">
      <w:pPr>
        <w:spacing w:line="360" w:lineRule="auto"/>
        <w:ind w:left="426" w:hanging="426"/>
        <w:jc w:val="both"/>
        <w:rPr>
          <w:rFonts w:ascii="Calibri" w:hAnsi="Calibri" w:cs="Calibri"/>
          <w:color w:val="000000" w:themeColor="text1"/>
          <w:shd w:val="clear" w:color="auto" w:fill="FFFFFF"/>
        </w:rPr>
      </w:pPr>
      <w:r w:rsidRPr="003852A4">
        <w:rPr>
          <w:rFonts w:ascii="Calibri" w:hAnsi="Calibri" w:cs="Calibri"/>
          <w:color w:val="000000" w:themeColor="text1"/>
          <w:shd w:val="clear" w:color="auto" w:fill="FFFFFF"/>
        </w:rPr>
        <w:t xml:space="preserve">Harding, A. J., </w:t>
      </w:r>
      <w:proofErr w:type="spellStart"/>
      <w:r w:rsidRPr="003852A4">
        <w:rPr>
          <w:rFonts w:ascii="Calibri" w:hAnsi="Calibri" w:cs="Calibri"/>
          <w:color w:val="000000" w:themeColor="text1"/>
          <w:shd w:val="clear" w:color="auto" w:fill="FFFFFF"/>
        </w:rPr>
        <w:t>Morbey</w:t>
      </w:r>
      <w:proofErr w:type="spellEnd"/>
      <w:r w:rsidRPr="003852A4">
        <w:rPr>
          <w:rFonts w:ascii="Calibri" w:hAnsi="Calibri" w:cs="Calibri"/>
          <w:color w:val="000000" w:themeColor="text1"/>
          <w:shd w:val="clear" w:color="auto" w:fill="FFFFFF"/>
        </w:rPr>
        <w:t xml:space="preserve">, H., Ahmed, F., </w:t>
      </w:r>
      <w:proofErr w:type="spellStart"/>
      <w:r w:rsidRPr="003852A4">
        <w:rPr>
          <w:rFonts w:ascii="Calibri" w:hAnsi="Calibri" w:cs="Calibri"/>
          <w:color w:val="000000" w:themeColor="text1"/>
          <w:shd w:val="clear" w:color="auto" w:fill="FFFFFF"/>
        </w:rPr>
        <w:t>Opdebeeck</w:t>
      </w:r>
      <w:proofErr w:type="spellEnd"/>
      <w:r w:rsidRPr="003852A4">
        <w:rPr>
          <w:rFonts w:ascii="Calibri" w:hAnsi="Calibri" w:cs="Calibri"/>
          <w:color w:val="000000" w:themeColor="text1"/>
          <w:shd w:val="clear" w:color="auto" w:fill="FFFFFF"/>
        </w:rPr>
        <w:t xml:space="preserve">, C., </w:t>
      </w:r>
      <w:proofErr w:type="spellStart"/>
      <w:r w:rsidRPr="003852A4">
        <w:rPr>
          <w:rFonts w:ascii="Calibri" w:hAnsi="Calibri" w:cs="Calibri"/>
          <w:color w:val="000000" w:themeColor="text1"/>
          <w:shd w:val="clear" w:color="auto" w:fill="FFFFFF"/>
        </w:rPr>
        <w:t>Lasrado</w:t>
      </w:r>
      <w:proofErr w:type="spellEnd"/>
      <w:r w:rsidRPr="003852A4">
        <w:rPr>
          <w:rFonts w:ascii="Calibri" w:hAnsi="Calibri" w:cs="Calibri"/>
          <w:color w:val="000000" w:themeColor="text1"/>
          <w:shd w:val="clear" w:color="auto" w:fill="FFFFFF"/>
        </w:rPr>
        <w:t xml:space="preserve">, R., Williamson, P. R., ... &amp; Burns, A. (2019). What is important to people living with </w:t>
      </w:r>
      <w:proofErr w:type="gramStart"/>
      <w:r w:rsidRPr="003852A4">
        <w:rPr>
          <w:rFonts w:ascii="Calibri" w:hAnsi="Calibri" w:cs="Calibri"/>
          <w:color w:val="000000" w:themeColor="text1"/>
          <w:shd w:val="clear" w:color="auto" w:fill="FFFFFF"/>
        </w:rPr>
        <w:t>dementia?:</w:t>
      </w:r>
      <w:proofErr w:type="gramEnd"/>
      <w:r w:rsidRPr="003852A4">
        <w:rPr>
          <w:rFonts w:ascii="Calibri" w:hAnsi="Calibri" w:cs="Calibri"/>
          <w:color w:val="000000" w:themeColor="text1"/>
          <w:shd w:val="clear" w:color="auto" w:fill="FFFFFF"/>
        </w:rPr>
        <w:t xml:space="preserve"> the ‘long-</w:t>
      </w:r>
      <w:proofErr w:type="spellStart"/>
      <w:r w:rsidRPr="003852A4">
        <w:rPr>
          <w:rFonts w:ascii="Calibri" w:hAnsi="Calibri" w:cs="Calibri"/>
          <w:color w:val="000000" w:themeColor="text1"/>
          <w:shd w:val="clear" w:color="auto" w:fill="FFFFFF"/>
        </w:rPr>
        <w:t>list’of</w:t>
      </w:r>
      <w:proofErr w:type="spellEnd"/>
      <w:r w:rsidRPr="003852A4">
        <w:rPr>
          <w:rFonts w:ascii="Calibri" w:hAnsi="Calibri" w:cs="Calibri"/>
          <w:color w:val="000000" w:themeColor="text1"/>
          <w:shd w:val="clear" w:color="auto" w:fill="FFFFFF"/>
        </w:rPr>
        <w:t xml:space="preserve"> outcome items in the development of a core outcome set for use in the evaluation of non-pharmacological community-based health and social care interventions. </w:t>
      </w:r>
      <w:r w:rsidRPr="003852A4">
        <w:rPr>
          <w:rFonts w:ascii="Calibri" w:hAnsi="Calibri" w:cs="Calibri"/>
          <w:i/>
          <w:iCs/>
          <w:color w:val="000000" w:themeColor="text1"/>
          <w:shd w:val="clear" w:color="auto" w:fill="FFFFFF"/>
        </w:rPr>
        <w:t>BMC geriatrics</w:t>
      </w:r>
      <w:r w:rsidRPr="003852A4">
        <w:rPr>
          <w:rFonts w:ascii="Calibri" w:hAnsi="Calibri" w:cs="Calibri"/>
          <w:color w:val="000000" w:themeColor="text1"/>
          <w:shd w:val="clear" w:color="auto" w:fill="FFFFFF"/>
        </w:rPr>
        <w:t>, </w:t>
      </w:r>
      <w:r w:rsidRPr="003852A4">
        <w:rPr>
          <w:rFonts w:ascii="Calibri" w:hAnsi="Calibri" w:cs="Calibri"/>
          <w:i/>
          <w:iCs/>
          <w:color w:val="000000" w:themeColor="text1"/>
          <w:shd w:val="clear" w:color="auto" w:fill="FFFFFF"/>
        </w:rPr>
        <w:t>19</w:t>
      </w:r>
      <w:r w:rsidRPr="003852A4">
        <w:rPr>
          <w:rFonts w:ascii="Calibri" w:hAnsi="Calibri" w:cs="Calibri"/>
          <w:color w:val="000000" w:themeColor="text1"/>
          <w:shd w:val="clear" w:color="auto" w:fill="FFFFFF"/>
        </w:rPr>
        <w:t xml:space="preserve">(1), 94. </w:t>
      </w:r>
    </w:p>
    <w:p w14:paraId="72C9CE66" w14:textId="41BC3D34" w:rsidR="001B7F9A" w:rsidRPr="003852A4" w:rsidRDefault="001B7F9A" w:rsidP="00B25494">
      <w:pPr>
        <w:spacing w:line="360" w:lineRule="auto"/>
        <w:ind w:left="426" w:hanging="426"/>
        <w:jc w:val="both"/>
        <w:rPr>
          <w:rFonts w:ascii="Calibri" w:hAnsi="Calibri" w:cs="Calibri"/>
          <w:color w:val="000000" w:themeColor="text1"/>
          <w:shd w:val="clear" w:color="auto" w:fill="FFFFFF"/>
        </w:rPr>
      </w:pPr>
      <w:r w:rsidRPr="003852A4">
        <w:rPr>
          <w:rFonts w:ascii="Calibri" w:hAnsi="Calibri" w:cs="Calibri"/>
          <w:color w:val="000000" w:themeColor="text1"/>
          <w:shd w:val="clear" w:color="auto" w:fill="FFFFFF"/>
        </w:rPr>
        <w:t>Hebert, C. A., &amp; Scales, K. (2019). Dementia friendly initiatives: A state of the science review. </w:t>
      </w:r>
      <w:r w:rsidRPr="003852A4">
        <w:rPr>
          <w:rFonts w:ascii="Calibri" w:hAnsi="Calibri" w:cs="Calibri"/>
          <w:i/>
          <w:iCs/>
          <w:color w:val="000000" w:themeColor="text1"/>
          <w:shd w:val="clear" w:color="auto" w:fill="FFFFFF"/>
        </w:rPr>
        <w:t>Dementia</w:t>
      </w:r>
      <w:r w:rsidRPr="003852A4">
        <w:rPr>
          <w:rFonts w:ascii="Calibri" w:hAnsi="Calibri" w:cs="Calibri"/>
          <w:color w:val="000000" w:themeColor="text1"/>
          <w:shd w:val="clear" w:color="auto" w:fill="FFFFFF"/>
        </w:rPr>
        <w:t>, </w:t>
      </w:r>
      <w:r w:rsidRPr="003852A4">
        <w:rPr>
          <w:rFonts w:ascii="Calibri" w:hAnsi="Calibri" w:cs="Calibri"/>
          <w:i/>
          <w:iCs/>
          <w:color w:val="000000" w:themeColor="text1"/>
          <w:shd w:val="clear" w:color="auto" w:fill="FFFFFF"/>
        </w:rPr>
        <w:t>18</w:t>
      </w:r>
      <w:r w:rsidRPr="003852A4">
        <w:rPr>
          <w:rFonts w:ascii="Calibri" w:hAnsi="Calibri" w:cs="Calibri"/>
          <w:color w:val="000000" w:themeColor="text1"/>
          <w:shd w:val="clear" w:color="auto" w:fill="FFFFFF"/>
        </w:rPr>
        <w:t>(5), 1858-1895.</w:t>
      </w:r>
    </w:p>
    <w:p w14:paraId="17898B80" w14:textId="77777777" w:rsidR="00AC0CDD" w:rsidRPr="003852A4" w:rsidRDefault="00AC0CDD" w:rsidP="00B25494">
      <w:pPr>
        <w:spacing w:line="360" w:lineRule="auto"/>
        <w:ind w:left="426" w:hanging="426"/>
        <w:jc w:val="both"/>
        <w:rPr>
          <w:rFonts w:ascii="Calibri" w:hAnsi="Calibri" w:cs="Calibri"/>
          <w:color w:val="000000" w:themeColor="text1"/>
          <w:shd w:val="clear" w:color="auto" w:fill="FFFFFF"/>
        </w:rPr>
      </w:pPr>
      <w:r w:rsidRPr="003852A4">
        <w:rPr>
          <w:rFonts w:ascii="Calibri" w:hAnsi="Calibri" w:cs="Calibri"/>
          <w:color w:val="000000" w:themeColor="text1"/>
          <w:shd w:val="clear" w:color="auto" w:fill="FFFFFF"/>
        </w:rPr>
        <w:t>IBM Corp. Released 2017. IBM SPSS Statistics for Windows, Version 25.0. Armonk, NY: IBM Corp.</w:t>
      </w:r>
    </w:p>
    <w:p w14:paraId="12B96D58" w14:textId="77777777" w:rsidR="00AC0CDD" w:rsidRPr="003852A4" w:rsidRDefault="00AC0CDD" w:rsidP="00B25494">
      <w:pPr>
        <w:spacing w:line="360" w:lineRule="auto"/>
        <w:ind w:left="426" w:hanging="426"/>
        <w:jc w:val="both"/>
        <w:rPr>
          <w:rStyle w:val="Hyperlink"/>
          <w:rFonts w:ascii="Calibri" w:hAnsi="Calibri" w:cs="Calibri"/>
          <w:color w:val="000000" w:themeColor="text1"/>
        </w:rPr>
      </w:pPr>
      <w:r w:rsidRPr="003852A4">
        <w:rPr>
          <w:rFonts w:ascii="Calibri" w:hAnsi="Calibri" w:cs="Calibri"/>
          <w:color w:val="000000" w:themeColor="text1"/>
        </w:rPr>
        <w:t xml:space="preserve">Innovations in Dementia, 2012 </w:t>
      </w:r>
      <w:hyperlink r:id="rId16" w:history="1">
        <w:r w:rsidRPr="003852A4">
          <w:rPr>
            <w:rStyle w:val="Hyperlink"/>
            <w:rFonts w:ascii="Calibri" w:hAnsi="Calibri" w:cs="Calibri"/>
            <w:color w:val="000000" w:themeColor="text1"/>
          </w:rPr>
          <w:t>http://www.repod.org.uk/downloads/dfc.pdf</w:t>
        </w:r>
      </w:hyperlink>
      <w:r w:rsidRPr="003852A4">
        <w:rPr>
          <w:rFonts w:ascii="Calibri" w:hAnsi="Calibri" w:cs="Calibri"/>
          <w:color w:val="000000" w:themeColor="text1"/>
        </w:rPr>
        <w:t xml:space="preserve"> </w:t>
      </w:r>
    </w:p>
    <w:p w14:paraId="6EA47327" w14:textId="77777777" w:rsidR="00AC0CDD" w:rsidRPr="003852A4" w:rsidRDefault="00AC0CDD" w:rsidP="00B25494">
      <w:pPr>
        <w:spacing w:line="360" w:lineRule="auto"/>
        <w:ind w:left="426" w:hanging="426"/>
        <w:jc w:val="both"/>
        <w:rPr>
          <w:rFonts w:ascii="Calibri" w:hAnsi="Calibri" w:cs="Calibri"/>
          <w:color w:val="000000" w:themeColor="text1"/>
          <w:shd w:val="clear" w:color="auto" w:fill="FFFFFF"/>
        </w:rPr>
      </w:pPr>
      <w:r w:rsidRPr="003852A4">
        <w:rPr>
          <w:rFonts w:ascii="Calibri" w:hAnsi="Calibri" w:cs="Calibri"/>
          <w:color w:val="000000" w:themeColor="text1"/>
          <w:shd w:val="clear" w:color="auto" w:fill="FFFFFF"/>
        </w:rPr>
        <w:t xml:space="preserve">Innovations in Dementia. (2011). Dementia Capable Communities: The Views of People </w:t>
      </w:r>
      <w:proofErr w:type="gramStart"/>
      <w:r w:rsidRPr="003852A4">
        <w:rPr>
          <w:rFonts w:ascii="Calibri" w:hAnsi="Calibri" w:cs="Calibri"/>
          <w:color w:val="000000" w:themeColor="text1"/>
          <w:shd w:val="clear" w:color="auto" w:fill="FFFFFF"/>
        </w:rPr>
        <w:t>With</w:t>
      </w:r>
      <w:proofErr w:type="gramEnd"/>
      <w:r w:rsidRPr="003852A4">
        <w:rPr>
          <w:rFonts w:ascii="Calibri" w:hAnsi="Calibri" w:cs="Calibri"/>
          <w:color w:val="000000" w:themeColor="text1"/>
          <w:shd w:val="clear" w:color="auto" w:fill="FFFFFF"/>
        </w:rPr>
        <w:t xml:space="preserve"> Dementia and their Supporters.</w:t>
      </w:r>
    </w:p>
    <w:p w14:paraId="13B81BA7" w14:textId="77777777" w:rsidR="00213120" w:rsidRPr="005F0520" w:rsidRDefault="00213120" w:rsidP="00B25494">
      <w:pPr>
        <w:pStyle w:val="CommentText"/>
        <w:spacing w:line="360" w:lineRule="auto"/>
        <w:ind w:left="426" w:hanging="426"/>
        <w:jc w:val="both"/>
        <w:rPr>
          <w:rFonts w:ascii="Calibri" w:hAnsi="Calibri" w:cs="Calibri"/>
          <w:color w:val="000000" w:themeColor="text1"/>
          <w:sz w:val="22"/>
          <w:szCs w:val="22"/>
          <w:shd w:val="clear" w:color="auto" w:fill="FFFFFF"/>
        </w:rPr>
      </w:pPr>
      <w:r w:rsidRPr="003852A4">
        <w:rPr>
          <w:rFonts w:ascii="Calibri" w:hAnsi="Calibri" w:cs="Calibri"/>
          <w:color w:val="000000" w:themeColor="text1"/>
          <w:sz w:val="22"/>
          <w:szCs w:val="22"/>
          <w:shd w:val="clear" w:color="auto" w:fill="FFFFFF"/>
        </w:rPr>
        <w:lastRenderedPageBreak/>
        <w:t>Lepore, M., Shuman, S. B., Wiener, J. M., &amp; Gould, E. (2017). Challenges in involving people with dementia as study participants in re</w:t>
      </w:r>
      <w:r w:rsidRPr="005F0520">
        <w:rPr>
          <w:rFonts w:ascii="Calibri" w:hAnsi="Calibri" w:cs="Calibri"/>
          <w:color w:val="000000" w:themeColor="text1"/>
          <w:sz w:val="22"/>
          <w:szCs w:val="22"/>
          <w:shd w:val="clear" w:color="auto" w:fill="FFFFFF"/>
        </w:rPr>
        <w:t>search on care and services.</w:t>
      </w:r>
    </w:p>
    <w:p w14:paraId="35E28320" w14:textId="0CE5DCAB" w:rsidR="00AC0CDD" w:rsidRPr="005F0520" w:rsidRDefault="00AC0CDD" w:rsidP="00111445">
      <w:pPr>
        <w:pStyle w:val="CommentText"/>
        <w:spacing w:line="360" w:lineRule="auto"/>
        <w:ind w:left="426" w:hanging="426"/>
        <w:jc w:val="both"/>
        <w:rPr>
          <w:rFonts w:ascii="Calibri" w:hAnsi="Calibri" w:cs="Calibri"/>
          <w:color w:val="000000" w:themeColor="text1"/>
          <w:sz w:val="22"/>
          <w:szCs w:val="22"/>
          <w:shd w:val="clear" w:color="auto" w:fill="FFFFFF"/>
        </w:rPr>
      </w:pPr>
      <w:r w:rsidRPr="005F0520">
        <w:rPr>
          <w:rFonts w:ascii="Calibri" w:hAnsi="Calibri" w:cs="Calibri"/>
          <w:color w:val="000000" w:themeColor="text1"/>
          <w:sz w:val="22"/>
          <w:szCs w:val="22"/>
          <w:shd w:val="clear" w:color="auto" w:fill="FFFFFF"/>
        </w:rPr>
        <w:t>Lin SY, Lewis FM. Dementia friendly, dementia capable, and dementia positive: concepts to prepare for the future. The Gerontologist. 2015 Feb 15;55(2):237-44.</w:t>
      </w:r>
    </w:p>
    <w:p w14:paraId="694F3601" w14:textId="44597A6B" w:rsidR="00111445" w:rsidRPr="005F0520" w:rsidRDefault="00111445" w:rsidP="00111445">
      <w:pPr>
        <w:spacing w:line="360" w:lineRule="auto"/>
        <w:ind w:left="426" w:hanging="426"/>
        <w:rPr>
          <w:rFonts w:cstheme="minorHAnsi"/>
          <w:color w:val="000000" w:themeColor="text1"/>
          <w:shd w:val="clear" w:color="auto" w:fill="FFFFFF"/>
        </w:rPr>
      </w:pPr>
      <w:r w:rsidRPr="005F0520">
        <w:rPr>
          <w:rFonts w:cstheme="minorHAnsi"/>
          <w:color w:val="000000" w:themeColor="text1"/>
          <w:shd w:val="clear" w:color="auto" w:fill="FFFFFF"/>
        </w:rPr>
        <w:t>Nielsen, T. R., Nielsen, D. S., &amp; Waldemar, G. (2019). Barriers to post-diagnostic care and support in minority ethnic communities: A survey of Danish primary care dementia coordinators. </w:t>
      </w:r>
      <w:r w:rsidRPr="005F0520">
        <w:rPr>
          <w:rFonts w:cstheme="minorHAnsi"/>
          <w:i/>
          <w:iCs/>
          <w:color w:val="000000" w:themeColor="text1"/>
          <w:shd w:val="clear" w:color="auto" w:fill="FFFFFF"/>
        </w:rPr>
        <w:t>Dementia</w:t>
      </w:r>
      <w:r w:rsidRPr="005F0520">
        <w:rPr>
          <w:rFonts w:cstheme="minorHAnsi"/>
          <w:color w:val="000000" w:themeColor="text1"/>
          <w:shd w:val="clear" w:color="auto" w:fill="FFFFFF"/>
        </w:rPr>
        <w:t>, 1471301219853945.</w:t>
      </w:r>
    </w:p>
    <w:p w14:paraId="4DCD2217" w14:textId="77777777" w:rsidR="00AC0CDD" w:rsidRPr="005F0520" w:rsidRDefault="00AC0CDD" w:rsidP="00111445">
      <w:pPr>
        <w:spacing w:line="360" w:lineRule="auto"/>
        <w:ind w:left="426" w:hanging="426"/>
        <w:jc w:val="both"/>
        <w:rPr>
          <w:rFonts w:ascii="Calibri" w:hAnsi="Calibri" w:cs="Calibri"/>
          <w:color w:val="000000" w:themeColor="text1"/>
        </w:rPr>
      </w:pPr>
      <w:r w:rsidRPr="005F0520">
        <w:rPr>
          <w:rFonts w:ascii="Calibri" w:hAnsi="Calibri" w:cs="Calibri"/>
          <w:color w:val="000000" w:themeColor="text1"/>
        </w:rPr>
        <w:t>Organisation for Economic Co‐operation and Development. Care needed: improving the lives of people with dementia. Paris: OECD Publishing; 2018.</w:t>
      </w:r>
    </w:p>
    <w:p w14:paraId="51A1A06D" w14:textId="6758F891" w:rsidR="00AC0CDD" w:rsidRPr="005F0520" w:rsidRDefault="00AC0CDD" w:rsidP="00B25494">
      <w:pPr>
        <w:spacing w:line="360" w:lineRule="auto"/>
        <w:ind w:left="426" w:hanging="426"/>
        <w:jc w:val="both"/>
        <w:rPr>
          <w:rFonts w:ascii="Calibri" w:hAnsi="Calibri" w:cs="Calibri"/>
          <w:color w:val="000000" w:themeColor="text1"/>
          <w:shd w:val="clear" w:color="auto" w:fill="FFFFFF"/>
        </w:rPr>
      </w:pPr>
      <w:r w:rsidRPr="005F0520">
        <w:rPr>
          <w:rFonts w:ascii="Calibri" w:hAnsi="Calibri" w:cs="Calibri"/>
          <w:color w:val="000000" w:themeColor="text1"/>
          <w:shd w:val="clear" w:color="auto" w:fill="FFFFFF"/>
        </w:rPr>
        <w:t xml:space="preserve">Phillipson, L., Hall, D., </w:t>
      </w:r>
      <w:proofErr w:type="spellStart"/>
      <w:r w:rsidRPr="005F0520">
        <w:rPr>
          <w:rFonts w:ascii="Calibri" w:hAnsi="Calibri" w:cs="Calibri"/>
          <w:color w:val="000000" w:themeColor="text1"/>
          <w:shd w:val="clear" w:color="auto" w:fill="FFFFFF"/>
        </w:rPr>
        <w:t>Cridland</w:t>
      </w:r>
      <w:proofErr w:type="spellEnd"/>
      <w:r w:rsidRPr="005F0520">
        <w:rPr>
          <w:rFonts w:ascii="Calibri" w:hAnsi="Calibri" w:cs="Calibri"/>
          <w:color w:val="000000" w:themeColor="text1"/>
          <w:shd w:val="clear" w:color="auto" w:fill="FFFFFF"/>
        </w:rPr>
        <w:t>, E., Fleming, R., Brennan-Horley, C., Guggisberg, N., ... &amp; Hasan, H. (2019). Involvement of people with dementia in raising awareness and changing attitudes in a dementia friendly community pilot project. </w:t>
      </w:r>
      <w:r w:rsidRPr="005F0520">
        <w:rPr>
          <w:rFonts w:ascii="Calibri" w:hAnsi="Calibri" w:cs="Calibri"/>
          <w:i/>
          <w:iCs/>
          <w:color w:val="000000" w:themeColor="text1"/>
          <w:shd w:val="clear" w:color="auto" w:fill="FFFFFF"/>
        </w:rPr>
        <w:t>Dementia</w:t>
      </w:r>
      <w:r w:rsidRPr="005F0520">
        <w:rPr>
          <w:rFonts w:ascii="Calibri" w:hAnsi="Calibri" w:cs="Calibri"/>
          <w:color w:val="000000" w:themeColor="text1"/>
          <w:shd w:val="clear" w:color="auto" w:fill="FFFFFF"/>
        </w:rPr>
        <w:t>, </w:t>
      </w:r>
      <w:r w:rsidRPr="005F0520">
        <w:rPr>
          <w:rFonts w:ascii="Calibri" w:hAnsi="Calibri" w:cs="Calibri"/>
          <w:i/>
          <w:iCs/>
          <w:color w:val="000000" w:themeColor="text1"/>
          <w:shd w:val="clear" w:color="auto" w:fill="FFFFFF"/>
        </w:rPr>
        <w:t>18</w:t>
      </w:r>
      <w:r w:rsidRPr="005F0520">
        <w:rPr>
          <w:rFonts w:ascii="Calibri" w:hAnsi="Calibri" w:cs="Calibri"/>
          <w:color w:val="000000" w:themeColor="text1"/>
          <w:shd w:val="clear" w:color="auto" w:fill="FFFFFF"/>
        </w:rPr>
        <w:t>(7-8), 2679-2694.</w:t>
      </w:r>
    </w:p>
    <w:p w14:paraId="24CD0AE1" w14:textId="7C24CE21" w:rsidR="00A6123C" w:rsidRPr="005F0520" w:rsidRDefault="00723484" w:rsidP="00B25494">
      <w:pPr>
        <w:spacing w:line="360" w:lineRule="auto"/>
        <w:ind w:left="426" w:hanging="426"/>
        <w:jc w:val="both"/>
        <w:rPr>
          <w:rFonts w:ascii="Calibri" w:hAnsi="Calibri" w:cs="Calibri"/>
          <w:color w:val="000000" w:themeColor="text1"/>
          <w:shd w:val="clear" w:color="auto" w:fill="FFFFFF"/>
        </w:rPr>
      </w:pPr>
      <w:r w:rsidRPr="005F0520">
        <w:rPr>
          <w:rFonts w:ascii="Calibri" w:hAnsi="Calibri" w:cs="Calibri"/>
          <w:color w:val="000000" w:themeColor="text1"/>
          <w:shd w:val="clear" w:color="auto" w:fill="FFFFFF"/>
        </w:rPr>
        <w:t xml:space="preserve">Rahman, S., &amp; </w:t>
      </w:r>
      <w:proofErr w:type="spellStart"/>
      <w:r w:rsidRPr="005F0520">
        <w:rPr>
          <w:rFonts w:ascii="Calibri" w:hAnsi="Calibri" w:cs="Calibri"/>
          <w:color w:val="000000" w:themeColor="text1"/>
          <w:shd w:val="clear" w:color="auto" w:fill="FFFFFF"/>
        </w:rPr>
        <w:t>Swaffer</w:t>
      </w:r>
      <w:proofErr w:type="spellEnd"/>
      <w:r w:rsidRPr="005F0520">
        <w:rPr>
          <w:rFonts w:ascii="Calibri" w:hAnsi="Calibri" w:cs="Calibri"/>
          <w:color w:val="000000" w:themeColor="text1"/>
          <w:shd w:val="clear" w:color="auto" w:fill="FFFFFF"/>
        </w:rPr>
        <w:t>, K. (2018). Assets-based approaches and deme</w:t>
      </w:r>
      <w:bookmarkStart w:id="7" w:name="_GoBack"/>
      <w:bookmarkEnd w:id="7"/>
      <w:r w:rsidRPr="005F0520">
        <w:rPr>
          <w:rFonts w:ascii="Calibri" w:hAnsi="Calibri" w:cs="Calibri"/>
          <w:color w:val="000000" w:themeColor="text1"/>
          <w:shd w:val="clear" w:color="auto" w:fill="FFFFFF"/>
        </w:rPr>
        <w:t>ntia-friendly communities.</w:t>
      </w:r>
    </w:p>
    <w:p w14:paraId="55855C86" w14:textId="1C61E7BC" w:rsidR="005E488D" w:rsidRPr="005F0520" w:rsidRDefault="00D55740" w:rsidP="00B25494">
      <w:pPr>
        <w:spacing w:line="360" w:lineRule="auto"/>
        <w:ind w:left="426" w:hanging="426"/>
        <w:jc w:val="both"/>
        <w:rPr>
          <w:rFonts w:ascii="Calibri" w:hAnsi="Calibri" w:cs="Calibri"/>
          <w:color w:val="000000" w:themeColor="text1"/>
          <w:shd w:val="clear" w:color="auto" w:fill="FFFFFF"/>
        </w:rPr>
      </w:pPr>
      <w:r w:rsidRPr="005F0520">
        <w:rPr>
          <w:rFonts w:ascii="Calibri" w:hAnsi="Calibri" w:cs="Calibri"/>
          <w:color w:val="000000" w:themeColor="text1"/>
          <w:shd w:val="clear" w:color="auto" w:fill="FFFFFF"/>
        </w:rPr>
        <w:t>Rivett, E. (2017). Research involving people with dementia: a literature review. </w:t>
      </w:r>
      <w:r w:rsidRPr="005F0520">
        <w:rPr>
          <w:rFonts w:ascii="Calibri" w:hAnsi="Calibri" w:cs="Calibri"/>
          <w:i/>
          <w:iCs/>
          <w:color w:val="000000" w:themeColor="text1"/>
          <w:shd w:val="clear" w:color="auto" w:fill="FFFFFF"/>
        </w:rPr>
        <w:t>Working with Older People</w:t>
      </w:r>
      <w:r w:rsidRPr="005F0520">
        <w:rPr>
          <w:rFonts w:ascii="Calibri" w:hAnsi="Calibri" w:cs="Calibri"/>
          <w:color w:val="000000" w:themeColor="text1"/>
          <w:shd w:val="clear" w:color="auto" w:fill="FFFFFF"/>
        </w:rPr>
        <w:t>, </w:t>
      </w:r>
      <w:r w:rsidRPr="005F0520">
        <w:rPr>
          <w:rFonts w:ascii="Calibri" w:hAnsi="Calibri" w:cs="Calibri"/>
          <w:i/>
          <w:iCs/>
          <w:color w:val="000000" w:themeColor="text1"/>
          <w:shd w:val="clear" w:color="auto" w:fill="FFFFFF"/>
        </w:rPr>
        <w:t>21</w:t>
      </w:r>
      <w:r w:rsidRPr="005F0520">
        <w:rPr>
          <w:rFonts w:ascii="Calibri" w:hAnsi="Calibri" w:cs="Calibri"/>
          <w:color w:val="000000" w:themeColor="text1"/>
          <w:shd w:val="clear" w:color="auto" w:fill="FFFFFF"/>
        </w:rPr>
        <w:t>(2), 107-114.</w:t>
      </w:r>
    </w:p>
    <w:p w14:paraId="531E5EEE" w14:textId="1F3608AC" w:rsidR="00E33818" w:rsidRPr="005F0520" w:rsidRDefault="00E33818" w:rsidP="00E33818">
      <w:pPr>
        <w:spacing w:line="360" w:lineRule="auto"/>
        <w:ind w:left="426" w:hanging="426"/>
        <w:jc w:val="both"/>
        <w:rPr>
          <w:rFonts w:cstheme="minorHAnsi"/>
          <w:color w:val="000000" w:themeColor="text1"/>
          <w:sz w:val="24"/>
          <w:szCs w:val="24"/>
          <w:shd w:val="clear" w:color="auto" w:fill="FFFFFF"/>
        </w:rPr>
      </w:pPr>
      <w:r w:rsidRPr="005F0520">
        <w:rPr>
          <w:rFonts w:cstheme="minorHAnsi"/>
          <w:color w:val="000000" w:themeColor="text1"/>
          <w:shd w:val="clear" w:color="auto" w:fill="FFFFFF"/>
        </w:rPr>
        <w:t>Woodward, M., Arthur, A., Darlington, N., Buckner, S., Killett, A., Thurman, J., ... &amp; Goodman, C. (2019). The place for dementia‐friendly communities in England and its relationship with epidemiological need. International journal of geriatric psychiatry, 34(1), 67-71.</w:t>
      </w:r>
    </w:p>
    <w:p w14:paraId="46FACCC6" w14:textId="77777777" w:rsidR="00FB5BC8" w:rsidRDefault="00FB5BC8">
      <w:pPr>
        <w:rPr>
          <w:rFonts w:ascii="Calibri" w:hAnsi="Calibri" w:cs="Calibri"/>
          <w:color w:val="000000" w:themeColor="text1"/>
          <w:shd w:val="clear" w:color="auto" w:fill="FFFFFF"/>
        </w:rPr>
        <w:sectPr w:rsidR="00FB5BC8" w:rsidSect="00A401D9">
          <w:footerReference w:type="default" r:id="rId17"/>
          <w:headerReference w:type="first" r:id="rId18"/>
          <w:footerReference w:type="first" r:id="rId19"/>
          <w:pgSz w:w="11906" w:h="16838"/>
          <w:pgMar w:top="1440" w:right="1440" w:bottom="1440" w:left="1440" w:header="708" w:footer="708" w:gutter="0"/>
          <w:pgNumType w:start="0"/>
          <w:cols w:space="708"/>
          <w:titlePg/>
          <w:docGrid w:linePitch="360"/>
        </w:sectPr>
      </w:pPr>
      <w:r>
        <w:rPr>
          <w:rFonts w:ascii="Calibri" w:hAnsi="Calibri" w:cs="Calibri"/>
          <w:color w:val="000000" w:themeColor="text1"/>
          <w:shd w:val="clear" w:color="auto" w:fill="FFFFFF"/>
        </w:rPr>
        <w:br w:type="page"/>
      </w:r>
    </w:p>
    <w:p w14:paraId="0BC7E917" w14:textId="0AF43F52" w:rsidR="00FB5BC8" w:rsidRDefault="00FB5BC8" w:rsidP="00FB5BC8">
      <w:pPr>
        <w:pStyle w:val="Heading1"/>
      </w:pPr>
      <w:r>
        <w:lastRenderedPageBreak/>
        <w:t>APPENDIX</w:t>
      </w:r>
      <w:r w:rsidR="004C3BDD">
        <w:t>: Questionnaire</w:t>
      </w:r>
    </w:p>
    <w:tbl>
      <w:tblPr>
        <w:tblW w:w="9214" w:type="dxa"/>
        <w:tblInd w:w="-284" w:type="dxa"/>
        <w:tblBorders>
          <w:bottom w:val="single" w:sz="4" w:space="0" w:color="auto"/>
        </w:tblBorders>
        <w:tblLook w:val="04A0" w:firstRow="1" w:lastRow="0" w:firstColumn="1" w:lastColumn="0" w:noHBand="0" w:noVBand="1"/>
      </w:tblPr>
      <w:tblGrid>
        <w:gridCol w:w="9214"/>
      </w:tblGrid>
      <w:tr w:rsidR="00FB5BC8" w:rsidRPr="00E25449" w14:paraId="5F5C535F" w14:textId="77777777" w:rsidTr="00111445">
        <w:trPr>
          <w:trHeight w:val="4253"/>
        </w:trPr>
        <w:tc>
          <w:tcPr>
            <w:tcW w:w="9214" w:type="dxa"/>
          </w:tcPr>
          <w:p w14:paraId="24EAF14E" w14:textId="77777777" w:rsidR="00FB5BC8" w:rsidRPr="00EE71CB" w:rsidRDefault="00FB5BC8" w:rsidP="00FB5BC8">
            <w:pPr>
              <w:spacing w:after="0" w:line="240" w:lineRule="auto"/>
              <w:contextualSpacing/>
              <w:rPr>
                <w:rFonts w:cs="Arial"/>
                <w:b/>
                <w:sz w:val="26"/>
                <w:szCs w:val="26"/>
              </w:rPr>
            </w:pPr>
            <w:r w:rsidRPr="00EE71CB">
              <w:rPr>
                <w:rFonts w:cs="Arial"/>
                <w:b/>
                <w:sz w:val="26"/>
                <w:szCs w:val="26"/>
              </w:rPr>
              <w:t>National Evaluation of Dementia Friendly Communities</w:t>
            </w:r>
          </w:p>
          <w:p w14:paraId="6437F96D" w14:textId="77777777" w:rsidR="00FB5BC8" w:rsidRPr="00EE71CB" w:rsidRDefault="00FB5BC8" w:rsidP="00FB5BC8">
            <w:pPr>
              <w:spacing w:after="0" w:line="240" w:lineRule="auto"/>
              <w:contextualSpacing/>
              <w:rPr>
                <w:rFonts w:cs="Arial"/>
                <w:b/>
                <w:sz w:val="26"/>
                <w:szCs w:val="26"/>
              </w:rPr>
            </w:pPr>
          </w:p>
          <w:p w14:paraId="5268BE5C" w14:textId="77777777" w:rsidR="00FB5BC8" w:rsidRDefault="00FB5BC8" w:rsidP="00FB5BC8">
            <w:pPr>
              <w:spacing w:after="0" w:line="240" w:lineRule="auto"/>
              <w:contextualSpacing/>
              <w:rPr>
                <w:rFonts w:cs="Arial"/>
                <w:sz w:val="26"/>
                <w:szCs w:val="26"/>
              </w:rPr>
            </w:pPr>
            <w:r w:rsidRPr="00EE71CB">
              <w:rPr>
                <w:rFonts w:cs="Arial"/>
                <w:sz w:val="26"/>
                <w:szCs w:val="26"/>
              </w:rPr>
              <w:t xml:space="preserve">We want to ask you some questions about living with dementia in </w:t>
            </w:r>
            <w:r>
              <w:rPr>
                <w:rFonts w:cs="Arial"/>
                <w:sz w:val="26"/>
                <w:szCs w:val="26"/>
              </w:rPr>
              <w:t>[site]</w:t>
            </w:r>
          </w:p>
          <w:p w14:paraId="175BC19E" w14:textId="77777777" w:rsidR="00FB5BC8" w:rsidRPr="00EE71CB" w:rsidRDefault="00FB5BC8" w:rsidP="00FB5BC8">
            <w:pPr>
              <w:spacing w:after="0" w:line="240" w:lineRule="auto"/>
              <w:contextualSpacing/>
              <w:rPr>
                <w:rFonts w:cs="Arial"/>
                <w:sz w:val="26"/>
                <w:szCs w:val="26"/>
              </w:rPr>
            </w:pPr>
            <w:r w:rsidRPr="00EE71CB">
              <w:rPr>
                <w:rFonts w:cs="Arial"/>
                <w:sz w:val="26"/>
                <w:szCs w:val="26"/>
              </w:rPr>
              <w:t>There are 8 questions</w:t>
            </w:r>
            <w:r>
              <w:rPr>
                <w:rFonts w:cs="Arial"/>
                <w:sz w:val="26"/>
                <w:szCs w:val="26"/>
              </w:rPr>
              <w:t xml:space="preserve"> on 3 pages</w:t>
            </w:r>
            <w:r w:rsidRPr="00EE71CB">
              <w:rPr>
                <w:rStyle w:val="CommentReference"/>
                <w:sz w:val="26"/>
                <w:szCs w:val="26"/>
              </w:rPr>
              <w:t xml:space="preserve">. </w:t>
            </w:r>
            <w:r w:rsidRPr="00EE71CB">
              <w:rPr>
                <w:rFonts w:cs="Arial"/>
                <w:sz w:val="26"/>
                <w:szCs w:val="26"/>
              </w:rPr>
              <w:t xml:space="preserve">You do not need to answer all of them. Any information you give is very valuable to us. </w:t>
            </w:r>
          </w:p>
          <w:p w14:paraId="361F76FB" w14:textId="77777777" w:rsidR="00FB5BC8" w:rsidRPr="00EE71CB" w:rsidRDefault="00FB5BC8" w:rsidP="00FB5BC8">
            <w:pPr>
              <w:spacing w:after="0" w:line="240" w:lineRule="auto"/>
              <w:contextualSpacing/>
              <w:rPr>
                <w:rFonts w:cs="Arial"/>
                <w:b/>
                <w:sz w:val="26"/>
                <w:szCs w:val="26"/>
              </w:rPr>
            </w:pPr>
          </w:p>
          <w:p w14:paraId="702457F1" w14:textId="77777777" w:rsidR="00FB5BC8" w:rsidRPr="003967BD" w:rsidRDefault="00FB5BC8" w:rsidP="00FB5BC8">
            <w:pPr>
              <w:spacing w:after="0" w:line="240" w:lineRule="auto"/>
              <w:contextualSpacing/>
              <w:rPr>
                <w:rFonts w:cs="Arial"/>
                <w:b/>
                <w:bCs/>
                <w:color w:val="000000" w:themeColor="text1"/>
                <w:sz w:val="26"/>
                <w:szCs w:val="26"/>
              </w:rPr>
            </w:pPr>
            <w:r w:rsidRPr="00EE71CB">
              <w:rPr>
                <w:rFonts w:cs="Arial"/>
                <w:sz w:val="26"/>
                <w:szCs w:val="26"/>
              </w:rPr>
              <w:t xml:space="preserve">We will keep your answers confidential. If you have any questions, please call </w:t>
            </w:r>
            <w:r>
              <w:rPr>
                <w:rFonts w:cs="Arial"/>
                <w:sz w:val="26"/>
                <w:szCs w:val="26"/>
              </w:rPr>
              <w:t xml:space="preserve">[name] </w:t>
            </w:r>
            <w:r w:rsidRPr="00EE71CB">
              <w:rPr>
                <w:rFonts w:cs="Arial"/>
                <w:sz w:val="26"/>
                <w:szCs w:val="26"/>
              </w:rPr>
              <w:t>(</w:t>
            </w:r>
            <w:r>
              <w:rPr>
                <w:rFonts w:cs="Arial"/>
                <w:sz w:val="26"/>
                <w:szCs w:val="26"/>
              </w:rPr>
              <w:t>DEMCOM</w:t>
            </w:r>
            <w:r w:rsidRPr="00EE71CB">
              <w:rPr>
                <w:rFonts w:cs="Arial"/>
                <w:sz w:val="26"/>
                <w:szCs w:val="26"/>
              </w:rPr>
              <w:t xml:space="preserve"> researcher) on</w:t>
            </w:r>
            <w:r>
              <w:rPr>
                <w:rFonts w:cs="Arial"/>
                <w:b/>
                <w:sz w:val="26"/>
                <w:szCs w:val="26"/>
              </w:rPr>
              <w:t xml:space="preserve"> [number here]</w:t>
            </w:r>
            <w:r w:rsidRPr="00EE71CB">
              <w:rPr>
                <w:rFonts w:cs="Arial"/>
                <w:b/>
                <w:sz w:val="26"/>
                <w:szCs w:val="26"/>
              </w:rPr>
              <w:t xml:space="preserve"> </w:t>
            </w:r>
            <w:r w:rsidRPr="00EE71CB">
              <w:rPr>
                <w:rFonts w:cs="Arial"/>
                <w:sz w:val="26"/>
                <w:szCs w:val="26"/>
              </w:rPr>
              <w:t xml:space="preserve">or email </w:t>
            </w:r>
            <w:r>
              <w:rPr>
                <w:rFonts w:cs="Arial"/>
                <w:b/>
                <w:bCs/>
                <w:sz w:val="26"/>
                <w:szCs w:val="26"/>
              </w:rPr>
              <w:t>[email address here]</w:t>
            </w:r>
          </w:p>
          <w:p w14:paraId="3D4EB3CF" w14:textId="77777777" w:rsidR="00FB5BC8" w:rsidRPr="00EE71CB" w:rsidRDefault="00FB5BC8" w:rsidP="00FB5BC8">
            <w:pPr>
              <w:spacing w:after="0" w:line="240" w:lineRule="auto"/>
              <w:contextualSpacing/>
              <w:rPr>
                <w:rFonts w:cs="Arial"/>
                <w:sz w:val="26"/>
                <w:szCs w:val="26"/>
              </w:rPr>
            </w:pPr>
          </w:p>
          <w:p w14:paraId="0F54DE66" w14:textId="77777777" w:rsidR="00FB5BC8" w:rsidRPr="00EE71CB" w:rsidRDefault="00FB5BC8" w:rsidP="00FB5BC8">
            <w:pPr>
              <w:spacing w:after="0" w:line="240" w:lineRule="auto"/>
              <w:contextualSpacing/>
              <w:rPr>
                <w:rFonts w:cs="Arial"/>
                <w:b/>
                <w:sz w:val="26"/>
                <w:szCs w:val="26"/>
              </w:rPr>
            </w:pPr>
            <w:r w:rsidRPr="00EE71CB">
              <w:rPr>
                <w:rFonts w:cs="Arial"/>
                <w:sz w:val="26"/>
                <w:szCs w:val="26"/>
              </w:rPr>
              <w:t>Please return your completed questionnaire in the prepaid envelope.</w:t>
            </w:r>
          </w:p>
          <w:p w14:paraId="45E4AC7F" w14:textId="77777777" w:rsidR="00FB5BC8" w:rsidRPr="00EE71CB" w:rsidRDefault="00FB5BC8" w:rsidP="00FB5BC8">
            <w:pPr>
              <w:spacing w:after="0" w:line="240" w:lineRule="auto"/>
              <w:contextualSpacing/>
              <w:rPr>
                <w:rFonts w:cs="Arial"/>
                <w:b/>
                <w:sz w:val="26"/>
                <w:szCs w:val="26"/>
              </w:rPr>
            </w:pPr>
          </w:p>
          <w:p w14:paraId="70BA5BE0" w14:textId="77777777" w:rsidR="00FB5BC8" w:rsidRDefault="00FB5BC8" w:rsidP="00FB5BC8">
            <w:pPr>
              <w:spacing w:after="0" w:line="240" w:lineRule="auto"/>
              <w:contextualSpacing/>
              <w:rPr>
                <w:rFonts w:cs="Arial"/>
                <w:b/>
                <w:sz w:val="26"/>
                <w:szCs w:val="26"/>
              </w:rPr>
            </w:pPr>
            <w:r w:rsidRPr="00EE71CB">
              <w:rPr>
                <w:rFonts w:cs="Arial"/>
                <w:b/>
                <w:sz w:val="26"/>
                <w:szCs w:val="26"/>
              </w:rPr>
              <w:t>Thank you for sharing your views.</w:t>
            </w:r>
          </w:p>
          <w:p w14:paraId="3863951D" w14:textId="77777777" w:rsidR="00FB5BC8" w:rsidRPr="00E25449" w:rsidRDefault="00FB5BC8" w:rsidP="00111445">
            <w:pPr>
              <w:contextualSpacing/>
              <w:rPr>
                <w:rFonts w:ascii="FSAlbert" w:hAnsi="FSAlbert" w:cs="Arial"/>
                <w:sz w:val="24"/>
                <w:szCs w:val="24"/>
              </w:rPr>
            </w:pPr>
          </w:p>
        </w:tc>
      </w:tr>
    </w:tbl>
    <w:p w14:paraId="73F75B8B" w14:textId="77777777" w:rsidR="00FB5BC8" w:rsidRPr="0018616A" w:rsidRDefault="00FB5BC8" w:rsidP="00111445">
      <w:pPr>
        <w:spacing w:after="0"/>
        <w:contextualSpacing/>
        <w:rPr>
          <w:b/>
          <w:sz w:val="26"/>
          <w:szCs w:val="26"/>
        </w:rPr>
      </w:pPr>
      <w:r w:rsidRPr="00EE71CB">
        <w:rPr>
          <w:rFonts w:cs="Arial"/>
          <w:noProof/>
          <w:sz w:val="26"/>
          <w:szCs w:val="26"/>
          <w:lang w:eastAsia="en-GB"/>
        </w:rPr>
        <w:drawing>
          <wp:anchor distT="0" distB="0" distL="114300" distR="114300" simplePos="0" relativeHeight="251659264" behindDoc="0" locked="0" layoutInCell="1" allowOverlap="1" wp14:anchorId="7929699A" wp14:editId="44C52C1C">
            <wp:simplePos x="0" y="0"/>
            <wp:positionH relativeFrom="margin">
              <wp:posOffset>4323080</wp:posOffset>
            </wp:positionH>
            <wp:positionV relativeFrom="paragraph">
              <wp:posOffset>-3409315</wp:posOffset>
            </wp:positionV>
            <wp:extent cx="1830070" cy="838200"/>
            <wp:effectExtent l="0" t="0" r="0" b="0"/>
            <wp:wrapNone/>
            <wp:docPr id="1480025680" name="Picture 1480025680" descr="http://www.clahrc-eoe.nihr.ac.uk/wp-content/uploads/2017/03/dem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clahrc-eoe.nihr.ac.uk/wp-content/uploads/2017/03/demcom.jpg"/>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183007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7FE33F" w14:textId="77777777" w:rsidR="00FB5BC8" w:rsidRPr="0018616A" w:rsidRDefault="00FB5BC8" w:rsidP="00111445">
      <w:pPr>
        <w:spacing w:after="0" w:line="276" w:lineRule="auto"/>
        <w:contextualSpacing/>
        <w:rPr>
          <w:b/>
          <w:sz w:val="26"/>
          <w:szCs w:val="26"/>
        </w:rPr>
      </w:pPr>
      <w:r w:rsidRPr="0018616A">
        <w:rPr>
          <w:b/>
          <w:sz w:val="26"/>
          <w:szCs w:val="26"/>
        </w:rPr>
        <w:t>1. Which of the following best describes you?</w:t>
      </w:r>
    </w:p>
    <w:p w14:paraId="0C3DDC8E" w14:textId="77777777" w:rsidR="00FB5BC8" w:rsidRPr="0018616A" w:rsidRDefault="00FB0E16" w:rsidP="00111445">
      <w:pPr>
        <w:spacing w:after="0" w:line="276" w:lineRule="auto"/>
        <w:contextualSpacing/>
        <w:rPr>
          <w:sz w:val="26"/>
          <w:szCs w:val="26"/>
        </w:rPr>
      </w:pPr>
      <w:sdt>
        <w:sdtPr>
          <w:rPr>
            <w:sz w:val="26"/>
            <w:szCs w:val="26"/>
          </w:rPr>
          <w:id w:val="-1898504071"/>
          <w14:checkbox>
            <w14:checked w14:val="0"/>
            <w14:checkedState w14:val="2612" w14:font="MS Gothic"/>
            <w14:uncheckedState w14:val="2610" w14:font="MS Gothic"/>
          </w14:checkbox>
        </w:sdtPr>
        <w:sdtEndPr/>
        <w:sdtContent>
          <w:r w:rsidR="00FB5BC8" w:rsidRPr="0018616A">
            <w:rPr>
              <w:rFonts w:ascii="MS Gothic" w:eastAsia="MS Gothic" w:hAnsi="MS Gothic" w:hint="eastAsia"/>
              <w:sz w:val="26"/>
              <w:szCs w:val="26"/>
            </w:rPr>
            <w:t>☐</w:t>
          </w:r>
        </w:sdtContent>
      </w:sdt>
      <w:r w:rsidR="00FB5BC8" w:rsidRPr="0018616A">
        <w:rPr>
          <w:sz w:val="26"/>
          <w:szCs w:val="26"/>
        </w:rPr>
        <w:t xml:space="preserve"> I am filling in this questionnaire on my own</w:t>
      </w:r>
      <w:r w:rsidR="00FB5BC8" w:rsidRPr="0018616A">
        <w:rPr>
          <w:sz w:val="26"/>
          <w:szCs w:val="26"/>
        </w:rPr>
        <w:tab/>
      </w:r>
      <w:r w:rsidR="00FB5BC8" w:rsidRPr="0018616A">
        <w:rPr>
          <w:sz w:val="26"/>
          <w:szCs w:val="26"/>
        </w:rPr>
        <w:tab/>
      </w:r>
      <w:r w:rsidR="00FB5BC8" w:rsidRPr="0018616A">
        <w:rPr>
          <w:sz w:val="26"/>
          <w:szCs w:val="26"/>
        </w:rPr>
        <w:tab/>
      </w:r>
    </w:p>
    <w:p w14:paraId="3C42E005" w14:textId="77777777" w:rsidR="00FB5BC8" w:rsidRPr="0018616A" w:rsidRDefault="00FB0E16" w:rsidP="00111445">
      <w:pPr>
        <w:spacing w:after="0" w:line="276" w:lineRule="auto"/>
        <w:contextualSpacing/>
        <w:rPr>
          <w:sz w:val="26"/>
          <w:szCs w:val="26"/>
        </w:rPr>
      </w:pPr>
      <w:sdt>
        <w:sdtPr>
          <w:rPr>
            <w:sz w:val="26"/>
            <w:szCs w:val="26"/>
          </w:rPr>
          <w:id w:val="-2063850345"/>
          <w14:checkbox>
            <w14:checked w14:val="0"/>
            <w14:checkedState w14:val="2612" w14:font="MS Gothic"/>
            <w14:uncheckedState w14:val="2610" w14:font="MS Gothic"/>
          </w14:checkbox>
        </w:sdtPr>
        <w:sdtEndPr/>
        <w:sdtContent>
          <w:r w:rsidR="00FB5BC8" w:rsidRPr="0018616A">
            <w:rPr>
              <w:rFonts w:ascii="MS Gothic" w:eastAsia="MS Gothic" w:hAnsi="MS Gothic" w:hint="eastAsia"/>
              <w:sz w:val="26"/>
              <w:szCs w:val="26"/>
            </w:rPr>
            <w:t>☐</w:t>
          </w:r>
        </w:sdtContent>
      </w:sdt>
      <w:r w:rsidR="00FB5BC8" w:rsidRPr="0018616A">
        <w:rPr>
          <w:sz w:val="26"/>
          <w:szCs w:val="26"/>
        </w:rPr>
        <w:t xml:space="preserve"> Someone else is helping me to fill in this questionnaire</w:t>
      </w:r>
      <w:r w:rsidR="00FB5BC8" w:rsidRPr="0018616A">
        <w:rPr>
          <w:sz w:val="26"/>
          <w:szCs w:val="26"/>
        </w:rPr>
        <w:tab/>
      </w:r>
    </w:p>
    <w:p w14:paraId="6C98EEA3" w14:textId="77777777" w:rsidR="00FB5BC8" w:rsidRPr="0018616A" w:rsidRDefault="00FB5BC8" w:rsidP="00111445">
      <w:pPr>
        <w:spacing w:after="0" w:line="276" w:lineRule="auto"/>
        <w:contextualSpacing/>
        <w:rPr>
          <w:sz w:val="26"/>
          <w:szCs w:val="26"/>
        </w:rPr>
      </w:pPr>
    </w:p>
    <w:p w14:paraId="4207E6B7" w14:textId="77777777" w:rsidR="00FB5BC8" w:rsidRPr="0018616A" w:rsidRDefault="00FB5BC8" w:rsidP="00111445">
      <w:pPr>
        <w:spacing w:after="0" w:line="276" w:lineRule="auto"/>
        <w:contextualSpacing/>
        <w:rPr>
          <w:b/>
          <w:sz w:val="26"/>
          <w:szCs w:val="26"/>
        </w:rPr>
      </w:pPr>
      <w:r w:rsidRPr="0018616A">
        <w:rPr>
          <w:b/>
          <w:sz w:val="26"/>
          <w:szCs w:val="26"/>
        </w:rPr>
        <w:t xml:space="preserve">2. Are you aware </w:t>
      </w:r>
      <w:r>
        <w:rPr>
          <w:b/>
          <w:sz w:val="26"/>
          <w:szCs w:val="26"/>
        </w:rPr>
        <w:t>that [site]</w:t>
      </w:r>
      <w:r w:rsidRPr="0018616A">
        <w:rPr>
          <w:b/>
          <w:sz w:val="26"/>
          <w:szCs w:val="26"/>
        </w:rPr>
        <w:t xml:space="preserve"> is trying to become a ‘Dementia Friendly Community?’</w:t>
      </w:r>
    </w:p>
    <w:p w14:paraId="442ACBED" w14:textId="77777777" w:rsidR="00FB5BC8" w:rsidRPr="0018616A" w:rsidRDefault="00FB0E16" w:rsidP="00111445">
      <w:pPr>
        <w:spacing w:after="0" w:line="276" w:lineRule="auto"/>
        <w:contextualSpacing/>
        <w:rPr>
          <w:sz w:val="26"/>
          <w:szCs w:val="26"/>
        </w:rPr>
      </w:pPr>
      <w:sdt>
        <w:sdtPr>
          <w:rPr>
            <w:sz w:val="26"/>
            <w:szCs w:val="26"/>
          </w:rPr>
          <w:id w:val="-341083799"/>
          <w14:checkbox>
            <w14:checked w14:val="0"/>
            <w14:checkedState w14:val="2612" w14:font="MS Gothic"/>
            <w14:uncheckedState w14:val="2610" w14:font="MS Gothic"/>
          </w14:checkbox>
        </w:sdtPr>
        <w:sdtEndPr/>
        <w:sdtContent>
          <w:r w:rsidR="00FB5BC8" w:rsidRPr="0018616A">
            <w:rPr>
              <w:rFonts w:ascii="MS Gothic" w:eastAsia="MS Gothic" w:hAnsi="MS Gothic" w:hint="eastAsia"/>
              <w:sz w:val="26"/>
              <w:szCs w:val="26"/>
            </w:rPr>
            <w:t>☐</w:t>
          </w:r>
        </w:sdtContent>
      </w:sdt>
      <w:r w:rsidR="00FB5BC8" w:rsidRPr="0018616A">
        <w:rPr>
          <w:b/>
          <w:noProof/>
          <w:sz w:val="26"/>
          <w:szCs w:val="26"/>
          <w:lang w:eastAsia="en-GB"/>
        </w:rPr>
        <w:t xml:space="preserve"> </w:t>
      </w:r>
      <w:r w:rsidR="00FB5BC8" w:rsidRPr="0018616A">
        <w:rPr>
          <w:sz w:val="26"/>
          <w:szCs w:val="26"/>
        </w:rPr>
        <w:t>Yes</w:t>
      </w:r>
      <w:r w:rsidR="00FB5BC8" w:rsidRPr="0018616A">
        <w:rPr>
          <w:sz w:val="26"/>
          <w:szCs w:val="26"/>
        </w:rPr>
        <w:tab/>
      </w:r>
      <w:r w:rsidR="00FB5BC8" w:rsidRPr="0018616A">
        <w:rPr>
          <w:sz w:val="26"/>
          <w:szCs w:val="26"/>
        </w:rPr>
        <w:tab/>
      </w:r>
      <w:sdt>
        <w:sdtPr>
          <w:rPr>
            <w:sz w:val="26"/>
            <w:szCs w:val="26"/>
          </w:rPr>
          <w:id w:val="344979928"/>
          <w14:checkbox>
            <w14:checked w14:val="0"/>
            <w14:checkedState w14:val="2612" w14:font="MS Gothic"/>
            <w14:uncheckedState w14:val="2610" w14:font="MS Gothic"/>
          </w14:checkbox>
        </w:sdtPr>
        <w:sdtEndPr/>
        <w:sdtContent>
          <w:r w:rsidR="00FB5BC8" w:rsidRPr="0018616A">
            <w:rPr>
              <w:rFonts w:ascii="MS Gothic" w:eastAsia="MS Gothic" w:hAnsi="MS Gothic" w:hint="eastAsia"/>
              <w:sz w:val="26"/>
              <w:szCs w:val="26"/>
            </w:rPr>
            <w:t>☐</w:t>
          </w:r>
        </w:sdtContent>
      </w:sdt>
      <w:r w:rsidR="00FB5BC8" w:rsidRPr="0018616A">
        <w:rPr>
          <w:sz w:val="26"/>
          <w:szCs w:val="26"/>
        </w:rPr>
        <w:t xml:space="preserve"> No</w:t>
      </w:r>
      <w:r w:rsidR="00FB5BC8" w:rsidRPr="0018616A">
        <w:rPr>
          <w:sz w:val="26"/>
          <w:szCs w:val="26"/>
        </w:rPr>
        <w:tab/>
      </w:r>
    </w:p>
    <w:p w14:paraId="38DE2DF2" w14:textId="77777777" w:rsidR="00FB5BC8" w:rsidRPr="0018616A" w:rsidRDefault="00FB5BC8" w:rsidP="00111445">
      <w:pPr>
        <w:spacing w:after="0" w:line="276" w:lineRule="auto"/>
        <w:contextualSpacing/>
        <w:rPr>
          <w:b/>
          <w:sz w:val="26"/>
          <w:szCs w:val="26"/>
        </w:rPr>
      </w:pPr>
    </w:p>
    <w:p w14:paraId="3E957781" w14:textId="77777777" w:rsidR="00FB5BC8" w:rsidRDefault="00FB5BC8" w:rsidP="00111445">
      <w:pPr>
        <w:spacing w:after="0" w:line="276" w:lineRule="auto"/>
        <w:contextualSpacing/>
        <w:rPr>
          <w:sz w:val="26"/>
          <w:szCs w:val="26"/>
        </w:rPr>
      </w:pPr>
      <w:r w:rsidRPr="0018616A">
        <w:rPr>
          <w:b/>
          <w:sz w:val="26"/>
          <w:szCs w:val="26"/>
        </w:rPr>
        <w:t xml:space="preserve">3. What sort of things do you do now in </w:t>
      </w:r>
      <w:r>
        <w:rPr>
          <w:b/>
          <w:sz w:val="26"/>
          <w:szCs w:val="26"/>
        </w:rPr>
        <w:t>[site]</w:t>
      </w:r>
      <w:r w:rsidRPr="0018616A">
        <w:rPr>
          <w:b/>
          <w:sz w:val="26"/>
          <w:szCs w:val="26"/>
        </w:rPr>
        <w:t xml:space="preserve">? </w:t>
      </w:r>
      <w:r w:rsidRPr="0018616A">
        <w:rPr>
          <w:sz w:val="26"/>
          <w:szCs w:val="26"/>
        </w:rPr>
        <w:t>(Tick all that apply)</w:t>
      </w:r>
    </w:p>
    <w:p w14:paraId="07165A7F" w14:textId="77777777" w:rsidR="00FB5BC8" w:rsidRPr="0018616A" w:rsidRDefault="00FB0E16" w:rsidP="00111445">
      <w:pPr>
        <w:spacing w:after="0" w:line="276" w:lineRule="auto"/>
        <w:contextualSpacing/>
        <w:rPr>
          <w:b/>
          <w:noProof/>
          <w:sz w:val="26"/>
          <w:szCs w:val="26"/>
          <w:lang w:eastAsia="en-GB"/>
        </w:rPr>
      </w:pPr>
      <w:sdt>
        <w:sdtPr>
          <w:rPr>
            <w:sz w:val="26"/>
            <w:szCs w:val="26"/>
          </w:rPr>
          <w:id w:val="-411086569"/>
          <w14:checkbox>
            <w14:checked w14:val="0"/>
            <w14:checkedState w14:val="2612" w14:font="MS Gothic"/>
            <w14:uncheckedState w14:val="2610" w14:font="MS Gothic"/>
          </w14:checkbox>
        </w:sdtPr>
        <w:sdtEndPr/>
        <w:sdtContent>
          <w:r w:rsidR="00FB5BC8">
            <w:rPr>
              <w:rFonts w:ascii="MS Gothic" w:eastAsia="MS Gothic" w:hAnsi="MS Gothic" w:hint="eastAsia"/>
              <w:sz w:val="26"/>
              <w:szCs w:val="26"/>
            </w:rPr>
            <w:t>☐</w:t>
          </w:r>
        </w:sdtContent>
      </w:sdt>
      <w:r w:rsidR="00FB5BC8" w:rsidRPr="0018616A">
        <w:rPr>
          <w:b/>
          <w:noProof/>
          <w:sz w:val="26"/>
          <w:szCs w:val="26"/>
          <w:lang w:eastAsia="en-GB"/>
        </w:rPr>
        <w:t xml:space="preserve"> </w:t>
      </w:r>
      <w:r w:rsidR="00FB5BC8" w:rsidRPr="0018616A">
        <w:rPr>
          <w:noProof/>
          <w:sz w:val="26"/>
          <w:szCs w:val="26"/>
          <w:lang w:eastAsia="en-GB"/>
        </w:rPr>
        <w:t>Go to work</w:t>
      </w:r>
    </w:p>
    <w:p w14:paraId="7F9A6A50" w14:textId="77777777" w:rsidR="00FB5BC8" w:rsidRPr="0018616A" w:rsidRDefault="00FB0E16" w:rsidP="00111445">
      <w:pPr>
        <w:spacing w:after="0" w:line="276" w:lineRule="auto"/>
        <w:contextualSpacing/>
        <w:rPr>
          <w:sz w:val="26"/>
          <w:szCs w:val="26"/>
        </w:rPr>
      </w:pPr>
      <w:sdt>
        <w:sdtPr>
          <w:rPr>
            <w:sz w:val="26"/>
            <w:szCs w:val="26"/>
          </w:rPr>
          <w:id w:val="622121542"/>
          <w14:checkbox>
            <w14:checked w14:val="0"/>
            <w14:checkedState w14:val="2612" w14:font="MS Gothic"/>
            <w14:uncheckedState w14:val="2610" w14:font="MS Gothic"/>
          </w14:checkbox>
        </w:sdtPr>
        <w:sdtEndPr/>
        <w:sdtContent>
          <w:r w:rsidR="00FB5BC8" w:rsidRPr="0018616A">
            <w:rPr>
              <w:rFonts w:ascii="MS Gothic" w:eastAsia="MS Gothic" w:hAnsi="MS Gothic" w:hint="eastAsia"/>
              <w:sz w:val="26"/>
              <w:szCs w:val="26"/>
            </w:rPr>
            <w:t>☐</w:t>
          </w:r>
        </w:sdtContent>
      </w:sdt>
      <w:r w:rsidR="00FB5BC8" w:rsidRPr="0018616A">
        <w:rPr>
          <w:sz w:val="26"/>
          <w:szCs w:val="26"/>
        </w:rPr>
        <w:t xml:space="preserve"> Meet with friends/family in the home</w:t>
      </w:r>
    </w:p>
    <w:p w14:paraId="61ED7765" w14:textId="77777777" w:rsidR="00FB5BC8" w:rsidRPr="0018616A" w:rsidRDefault="00FB0E16" w:rsidP="00111445">
      <w:pPr>
        <w:spacing w:after="0" w:line="276" w:lineRule="auto"/>
        <w:ind w:right="-22"/>
        <w:contextualSpacing/>
        <w:rPr>
          <w:sz w:val="26"/>
          <w:szCs w:val="26"/>
        </w:rPr>
      </w:pPr>
      <w:sdt>
        <w:sdtPr>
          <w:rPr>
            <w:sz w:val="26"/>
            <w:szCs w:val="26"/>
          </w:rPr>
          <w:id w:val="-1685353542"/>
          <w14:checkbox>
            <w14:checked w14:val="0"/>
            <w14:checkedState w14:val="2612" w14:font="MS Gothic"/>
            <w14:uncheckedState w14:val="2610" w14:font="MS Gothic"/>
          </w14:checkbox>
        </w:sdtPr>
        <w:sdtEndPr/>
        <w:sdtContent>
          <w:r w:rsidR="00FB5BC8" w:rsidRPr="0018616A">
            <w:rPr>
              <w:rFonts w:ascii="MS Gothic" w:eastAsia="MS Gothic" w:hAnsi="MS Gothic" w:hint="eastAsia"/>
              <w:sz w:val="26"/>
              <w:szCs w:val="26"/>
            </w:rPr>
            <w:t>☐</w:t>
          </w:r>
        </w:sdtContent>
      </w:sdt>
      <w:r w:rsidR="00FB5BC8" w:rsidRPr="0018616A">
        <w:rPr>
          <w:sz w:val="26"/>
          <w:szCs w:val="26"/>
        </w:rPr>
        <w:t xml:space="preserve"> </w:t>
      </w:r>
      <w:r w:rsidR="00FB5BC8">
        <w:rPr>
          <w:sz w:val="26"/>
          <w:szCs w:val="26"/>
        </w:rPr>
        <w:t xml:space="preserve">Leisure activities (e.g. </w:t>
      </w:r>
      <w:r w:rsidR="00FB5BC8" w:rsidRPr="0018616A">
        <w:rPr>
          <w:sz w:val="26"/>
          <w:szCs w:val="26"/>
        </w:rPr>
        <w:t xml:space="preserve">cinema, clubs, sports) </w:t>
      </w:r>
    </w:p>
    <w:p w14:paraId="6E0A531A" w14:textId="77777777" w:rsidR="00FB5BC8" w:rsidRPr="0018616A" w:rsidRDefault="00FB0E16" w:rsidP="00111445">
      <w:pPr>
        <w:spacing w:after="0" w:line="276" w:lineRule="auto"/>
        <w:contextualSpacing/>
        <w:rPr>
          <w:sz w:val="26"/>
          <w:szCs w:val="26"/>
        </w:rPr>
      </w:pPr>
      <w:sdt>
        <w:sdtPr>
          <w:rPr>
            <w:sz w:val="26"/>
            <w:szCs w:val="26"/>
          </w:rPr>
          <w:id w:val="606310418"/>
          <w14:checkbox>
            <w14:checked w14:val="0"/>
            <w14:checkedState w14:val="2612" w14:font="MS Gothic"/>
            <w14:uncheckedState w14:val="2610" w14:font="MS Gothic"/>
          </w14:checkbox>
        </w:sdtPr>
        <w:sdtEndPr/>
        <w:sdtContent>
          <w:r w:rsidR="00FB5BC8" w:rsidRPr="0018616A">
            <w:rPr>
              <w:rFonts w:ascii="MS Gothic" w:eastAsia="MS Gothic" w:hAnsi="MS Gothic" w:hint="eastAsia"/>
              <w:sz w:val="26"/>
              <w:szCs w:val="26"/>
            </w:rPr>
            <w:t>☐</w:t>
          </w:r>
        </w:sdtContent>
      </w:sdt>
      <w:r w:rsidR="00FB5BC8" w:rsidRPr="0018616A">
        <w:rPr>
          <w:sz w:val="26"/>
          <w:szCs w:val="26"/>
        </w:rPr>
        <w:t xml:space="preserve"> Go out to pubs/restaurants/</w:t>
      </w:r>
      <w:r w:rsidR="00FB5BC8">
        <w:rPr>
          <w:sz w:val="26"/>
          <w:szCs w:val="26"/>
        </w:rPr>
        <w:t>café</w:t>
      </w:r>
      <w:r w:rsidR="00FB5BC8" w:rsidRPr="0018616A">
        <w:rPr>
          <w:sz w:val="26"/>
          <w:szCs w:val="26"/>
        </w:rPr>
        <w:t>s</w:t>
      </w:r>
    </w:p>
    <w:p w14:paraId="1D22FE7D" w14:textId="77777777" w:rsidR="00FB5BC8" w:rsidRPr="0018616A" w:rsidRDefault="00FB0E16" w:rsidP="00111445">
      <w:pPr>
        <w:spacing w:after="0" w:line="276" w:lineRule="auto"/>
        <w:contextualSpacing/>
        <w:rPr>
          <w:sz w:val="26"/>
          <w:szCs w:val="26"/>
        </w:rPr>
      </w:pPr>
      <w:sdt>
        <w:sdtPr>
          <w:rPr>
            <w:sz w:val="26"/>
            <w:szCs w:val="26"/>
          </w:rPr>
          <w:id w:val="1287089335"/>
          <w14:checkbox>
            <w14:checked w14:val="0"/>
            <w14:checkedState w14:val="2612" w14:font="MS Gothic"/>
            <w14:uncheckedState w14:val="2610" w14:font="MS Gothic"/>
          </w14:checkbox>
        </w:sdtPr>
        <w:sdtEndPr/>
        <w:sdtContent>
          <w:r w:rsidR="00FB5BC8" w:rsidRPr="0018616A">
            <w:rPr>
              <w:rFonts w:ascii="MS Gothic" w:eastAsia="MS Gothic" w:hAnsi="MS Gothic" w:hint="eastAsia"/>
              <w:sz w:val="26"/>
              <w:szCs w:val="26"/>
            </w:rPr>
            <w:t>☐</w:t>
          </w:r>
        </w:sdtContent>
      </w:sdt>
      <w:r w:rsidR="00FB5BC8" w:rsidRPr="0018616A">
        <w:rPr>
          <w:sz w:val="26"/>
          <w:szCs w:val="26"/>
        </w:rPr>
        <w:t xml:space="preserve"> Shopping and errands (e.g. banking)</w:t>
      </w:r>
    </w:p>
    <w:p w14:paraId="6289C691" w14:textId="77777777" w:rsidR="00FB5BC8" w:rsidRPr="0018616A" w:rsidRDefault="00FB0E16" w:rsidP="00111445">
      <w:pPr>
        <w:spacing w:after="0" w:line="276" w:lineRule="auto"/>
        <w:contextualSpacing/>
        <w:rPr>
          <w:sz w:val="26"/>
          <w:szCs w:val="26"/>
        </w:rPr>
      </w:pPr>
      <w:sdt>
        <w:sdtPr>
          <w:rPr>
            <w:sz w:val="26"/>
            <w:szCs w:val="26"/>
          </w:rPr>
          <w:id w:val="-1537812795"/>
          <w14:checkbox>
            <w14:checked w14:val="0"/>
            <w14:checkedState w14:val="2612" w14:font="MS Gothic"/>
            <w14:uncheckedState w14:val="2610" w14:font="MS Gothic"/>
          </w14:checkbox>
        </w:sdtPr>
        <w:sdtEndPr/>
        <w:sdtContent>
          <w:r w:rsidR="00FB5BC8" w:rsidRPr="0018616A">
            <w:rPr>
              <w:rFonts w:ascii="MS Gothic" w:eastAsia="MS Gothic" w:hAnsi="MS Gothic" w:hint="eastAsia"/>
              <w:sz w:val="26"/>
              <w:szCs w:val="26"/>
            </w:rPr>
            <w:t>☐</w:t>
          </w:r>
        </w:sdtContent>
      </w:sdt>
      <w:r w:rsidR="00FB5BC8" w:rsidRPr="0018616A">
        <w:rPr>
          <w:sz w:val="26"/>
          <w:szCs w:val="26"/>
        </w:rPr>
        <w:t xml:space="preserve"> Go to a community centre</w:t>
      </w:r>
    </w:p>
    <w:p w14:paraId="5A939B9D" w14:textId="77777777" w:rsidR="00FB5BC8" w:rsidRPr="0018616A" w:rsidRDefault="00FB0E16" w:rsidP="00111445">
      <w:pPr>
        <w:spacing w:after="0" w:line="276" w:lineRule="auto"/>
        <w:contextualSpacing/>
        <w:rPr>
          <w:sz w:val="26"/>
          <w:szCs w:val="26"/>
        </w:rPr>
      </w:pPr>
      <w:sdt>
        <w:sdtPr>
          <w:rPr>
            <w:sz w:val="26"/>
            <w:szCs w:val="26"/>
          </w:rPr>
          <w:id w:val="-340395426"/>
          <w14:checkbox>
            <w14:checked w14:val="0"/>
            <w14:checkedState w14:val="2612" w14:font="MS Gothic"/>
            <w14:uncheckedState w14:val="2610" w14:font="MS Gothic"/>
          </w14:checkbox>
        </w:sdtPr>
        <w:sdtEndPr/>
        <w:sdtContent>
          <w:r w:rsidR="00FB5BC8" w:rsidRPr="0018616A">
            <w:rPr>
              <w:rFonts w:ascii="MS Gothic" w:eastAsia="MS Gothic" w:hAnsi="MS Gothic" w:hint="eastAsia"/>
              <w:sz w:val="26"/>
              <w:szCs w:val="26"/>
            </w:rPr>
            <w:t>☐</w:t>
          </w:r>
        </w:sdtContent>
      </w:sdt>
      <w:r w:rsidR="00FB5BC8" w:rsidRPr="0018616A">
        <w:rPr>
          <w:sz w:val="26"/>
          <w:szCs w:val="26"/>
        </w:rPr>
        <w:t xml:space="preserve"> Use public transport</w:t>
      </w:r>
      <w:r w:rsidR="00FB5BC8" w:rsidRPr="0018616A">
        <w:rPr>
          <w:sz w:val="26"/>
          <w:szCs w:val="26"/>
        </w:rPr>
        <w:tab/>
      </w:r>
      <w:r w:rsidR="00FB5BC8" w:rsidRPr="0018616A">
        <w:rPr>
          <w:sz w:val="26"/>
          <w:szCs w:val="26"/>
        </w:rPr>
        <w:tab/>
      </w:r>
      <w:r w:rsidR="00FB5BC8" w:rsidRPr="0018616A">
        <w:rPr>
          <w:sz w:val="26"/>
          <w:szCs w:val="26"/>
        </w:rPr>
        <w:tab/>
      </w:r>
    </w:p>
    <w:p w14:paraId="6BC5C84C" w14:textId="77777777" w:rsidR="00FB5BC8" w:rsidRPr="0018616A" w:rsidRDefault="00FB0E16" w:rsidP="00111445">
      <w:pPr>
        <w:spacing w:after="0" w:line="276" w:lineRule="auto"/>
        <w:contextualSpacing/>
        <w:rPr>
          <w:sz w:val="26"/>
          <w:szCs w:val="26"/>
        </w:rPr>
      </w:pPr>
      <w:sdt>
        <w:sdtPr>
          <w:rPr>
            <w:sz w:val="26"/>
            <w:szCs w:val="26"/>
          </w:rPr>
          <w:id w:val="1298875569"/>
          <w14:checkbox>
            <w14:checked w14:val="0"/>
            <w14:checkedState w14:val="2612" w14:font="MS Gothic"/>
            <w14:uncheckedState w14:val="2610" w14:font="MS Gothic"/>
          </w14:checkbox>
        </w:sdtPr>
        <w:sdtEndPr/>
        <w:sdtContent>
          <w:r w:rsidR="00FB5BC8" w:rsidRPr="0018616A">
            <w:rPr>
              <w:rFonts w:ascii="MS Gothic" w:eastAsia="MS Gothic" w:hAnsi="MS Gothic" w:hint="eastAsia"/>
              <w:sz w:val="26"/>
              <w:szCs w:val="26"/>
            </w:rPr>
            <w:t>☐</w:t>
          </w:r>
        </w:sdtContent>
      </w:sdt>
      <w:r w:rsidR="00FB5BC8" w:rsidRPr="0018616A">
        <w:rPr>
          <w:sz w:val="26"/>
          <w:szCs w:val="26"/>
        </w:rPr>
        <w:t xml:space="preserve"> Go for walk</w:t>
      </w:r>
    </w:p>
    <w:p w14:paraId="1DA20BE4" w14:textId="77777777" w:rsidR="00FB5BC8" w:rsidRDefault="00FB0E16" w:rsidP="00111445">
      <w:pPr>
        <w:spacing w:after="0" w:line="276" w:lineRule="auto"/>
        <w:contextualSpacing/>
        <w:rPr>
          <w:sz w:val="26"/>
          <w:szCs w:val="26"/>
        </w:rPr>
      </w:pPr>
      <w:sdt>
        <w:sdtPr>
          <w:rPr>
            <w:sz w:val="26"/>
            <w:szCs w:val="26"/>
          </w:rPr>
          <w:id w:val="1566219293"/>
          <w14:checkbox>
            <w14:checked w14:val="0"/>
            <w14:checkedState w14:val="2612" w14:font="MS Gothic"/>
            <w14:uncheckedState w14:val="2610" w14:font="MS Gothic"/>
          </w14:checkbox>
        </w:sdtPr>
        <w:sdtEndPr/>
        <w:sdtContent>
          <w:r w:rsidR="00FB5BC8" w:rsidRPr="0018616A">
            <w:rPr>
              <w:rFonts w:ascii="MS Gothic" w:eastAsia="MS Gothic" w:hAnsi="MS Gothic" w:hint="eastAsia"/>
              <w:sz w:val="26"/>
              <w:szCs w:val="26"/>
            </w:rPr>
            <w:t>☐</w:t>
          </w:r>
        </w:sdtContent>
      </w:sdt>
      <w:r w:rsidR="00FB5BC8" w:rsidRPr="0018616A">
        <w:rPr>
          <w:sz w:val="26"/>
          <w:szCs w:val="26"/>
        </w:rPr>
        <w:t xml:space="preserve"> Attend religious services</w:t>
      </w:r>
    </w:p>
    <w:p w14:paraId="6CAEDC1A" w14:textId="77777777" w:rsidR="00FB5BC8" w:rsidRPr="0018616A" w:rsidRDefault="00FB0E16" w:rsidP="00111445">
      <w:pPr>
        <w:spacing w:after="0" w:line="276" w:lineRule="auto"/>
        <w:contextualSpacing/>
        <w:rPr>
          <w:sz w:val="26"/>
          <w:szCs w:val="26"/>
        </w:rPr>
      </w:pPr>
      <w:sdt>
        <w:sdtPr>
          <w:rPr>
            <w:sz w:val="26"/>
            <w:szCs w:val="26"/>
          </w:rPr>
          <w:id w:val="1577086010"/>
          <w14:checkbox>
            <w14:checked w14:val="0"/>
            <w14:checkedState w14:val="2612" w14:font="MS Gothic"/>
            <w14:uncheckedState w14:val="2610" w14:font="MS Gothic"/>
          </w14:checkbox>
        </w:sdtPr>
        <w:sdtEndPr/>
        <w:sdtContent>
          <w:r w:rsidR="00FB5BC8" w:rsidRPr="0018616A">
            <w:rPr>
              <w:rFonts w:ascii="MS Gothic" w:eastAsia="MS Gothic" w:hAnsi="MS Gothic" w:hint="eastAsia"/>
              <w:sz w:val="26"/>
              <w:szCs w:val="26"/>
            </w:rPr>
            <w:t>☐</w:t>
          </w:r>
        </w:sdtContent>
      </w:sdt>
      <w:r w:rsidR="00FB5BC8" w:rsidRPr="0018616A">
        <w:rPr>
          <w:sz w:val="26"/>
          <w:szCs w:val="26"/>
        </w:rPr>
        <w:t xml:space="preserve"> Other (Please say)</w:t>
      </w:r>
    </w:p>
    <w:p w14:paraId="0B3ECD15" w14:textId="77777777" w:rsidR="00FB5BC8" w:rsidRPr="0018616A" w:rsidRDefault="00FB5BC8" w:rsidP="00111445">
      <w:pPr>
        <w:spacing w:after="0" w:line="276" w:lineRule="auto"/>
        <w:contextualSpacing/>
        <w:rPr>
          <w:sz w:val="26"/>
          <w:szCs w:val="26"/>
        </w:rPr>
      </w:pPr>
      <w:r w:rsidRPr="0018616A">
        <w:rPr>
          <w:rFonts w:cs="Arial"/>
          <w:noProof/>
          <w:sz w:val="26"/>
          <w:szCs w:val="26"/>
          <w:lang w:eastAsia="en-GB"/>
        </w:rPr>
        <mc:AlternateContent>
          <mc:Choice Requires="wps">
            <w:drawing>
              <wp:anchor distT="0" distB="0" distL="114300" distR="114300" simplePos="0" relativeHeight="251661312" behindDoc="0" locked="0" layoutInCell="1" allowOverlap="1" wp14:anchorId="5B3A0F0E" wp14:editId="5D60609B">
                <wp:simplePos x="0" y="0"/>
                <wp:positionH relativeFrom="column">
                  <wp:posOffset>1397635</wp:posOffset>
                </wp:positionH>
                <wp:positionV relativeFrom="paragraph">
                  <wp:posOffset>6985</wp:posOffset>
                </wp:positionV>
                <wp:extent cx="2920482" cy="0"/>
                <wp:effectExtent l="0" t="0" r="32385" b="19050"/>
                <wp:wrapNone/>
                <wp:docPr id="454" name="Straight Connector 454"/>
                <wp:cNvGraphicFramePr/>
                <a:graphic xmlns:a="http://schemas.openxmlformats.org/drawingml/2006/main">
                  <a:graphicData uri="http://schemas.microsoft.com/office/word/2010/wordprocessingShape">
                    <wps:wsp>
                      <wps:cNvCnPr/>
                      <wps:spPr>
                        <a:xfrm flipV="1">
                          <a:off x="0" y="0"/>
                          <a:ext cx="292048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A18B45" id="Straight Connector 45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05pt,.55pt" to="340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" strokecolor="black [3213]" strokeweight="1pt">
                <v:stroke joinstyle="miter"/>
              </v:line>
            </w:pict>
          </mc:Fallback>
        </mc:AlternateContent>
      </w:r>
    </w:p>
    <w:p w14:paraId="034E4705" w14:textId="77777777" w:rsidR="00FB5BC8" w:rsidRPr="0018616A" w:rsidRDefault="00FB5BC8" w:rsidP="00111445">
      <w:pPr>
        <w:spacing w:after="0" w:line="276" w:lineRule="auto"/>
        <w:contextualSpacing/>
        <w:rPr>
          <w:b/>
          <w:sz w:val="26"/>
          <w:szCs w:val="26"/>
        </w:rPr>
      </w:pPr>
      <w:r w:rsidRPr="0018616A">
        <w:rPr>
          <w:b/>
          <w:sz w:val="26"/>
          <w:szCs w:val="26"/>
        </w:rPr>
        <w:t>4. Have you stopped doing anything because of dementia?</w:t>
      </w:r>
    </w:p>
    <w:p w14:paraId="6D073A9E" w14:textId="77777777" w:rsidR="00FB5BC8" w:rsidRPr="0018616A" w:rsidRDefault="00FB0E16" w:rsidP="00111445">
      <w:pPr>
        <w:spacing w:after="0" w:line="276" w:lineRule="auto"/>
        <w:contextualSpacing/>
        <w:rPr>
          <w:sz w:val="26"/>
          <w:szCs w:val="26"/>
        </w:rPr>
      </w:pPr>
      <w:sdt>
        <w:sdtPr>
          <w:rPr>
            <w:sz w:val="26"/>
            <w:szCs w:val="26"/>
          </w:rPr>
          <w:id w:val="-1850554224"/>
          <w14:checkbox>
            <w14:checked w14:val="0"/>
            <w14:checkedState w14:val="2612" w14:font="MS Gothic"/>
            <w14:uncheckedState w14:val="2610" w14:font="MS Gothic"/>
          </w14:checkbox>
        </w:sdtPr>
        <w:sdtEndPr/>
        <w:sdtContent>
          <w:r w:rsidR="00FB5BC8" w:rsidRPr="0018616A">
            <w:rPr>
              <w:rFonts w:ascii="MS Gothic" w:eastAsia="MS Gothic" w:hAnsi="MS Gothic" w:hint="eastAsia"/>
              <w:sz w:val="26"/>
              <w:szCs w:val="26"/>
            </w:rPr>
            <w:t>☐</w:t>
          </w:r>
        </w:sdtContent>
      </w:sdt>
      <w:r w:rsidR="00FB5BC8" w:rsidRPr="0018616A">
        <w:rPr>
          <w:sz w:val="26"/>
          <w:szCs w:val="26"/>
        </w:rPr>
        <w:t xml:space="preserve"> No</w:t>
      </w:r>
      <w:r w:rsidR="00FB5BC8" w:rsidRPr="0018616A">
        <w:rPr>
          <w:b/>
          <w:noProof/>
          <w:sz w:val="26"/>
          <w:szCs w:val="26"/>
          <w:lang w:eastAsia="en-GB"/>
        </w:rPr>
        <w:t xml:space="preserve"> </w:t>
      </w:r>
    </w:p>
    <w:p w14:paraId="4960BB42" w14:textId="77777777" w:rsidR="00FB5BC8" w:rsidRPr="0018616A" w:rsidRDefault="00FB0E16" w:rsidP="00111445">
      <w:pPr>
        <w:spacing w:after="0" w:line="276" w:lineRule="auto"/>
        <w:contextualSpacing/>
        <w:rPr>
          <w:sz w:val="26"/>
          <w:szCs w:val="26"/>
        </w:rPr>
      </w:pPr>
      <w:sdt>
        <w:sdtPr>
          <w:rPr>
            <w:sz w:val="26"/>
            <w:szCs w:val="26"/>
          </w:rPr>
          <w:id w:val="671846231"/>
          <w14:checkbox>
            <w14:checked w14:val="0"/>
            <w14:checkedState w14:val="2612" w14:font="MS Gothic"/>
            <w14:uncheckedState w14:val="2610" w14:font="MS Gothic"/>
          </w14:checkbox>
        </w:sdtPr>
        <w:sdtEndPr/>
        <w:sdtContent>
          <w:r w:rsidR="00FB5BC8" w:rsidRPr="0018616A">
            <w:rPr>
              <w:rFonts w:ascii="MS Gothic" w:eastAsia="MS Gothic" w:hAnsi="MS Gothic" w:hint="eastAsia"/>
              <w:sz w:val="26"/>
              <w:szCs w:val="26"/>
            </w:rPr>
            <w:t>☐</w:t>
          </w:r>
        </w:sdtContent>
      </w:sdt>
      <w:r w:rsidR="00FB5BC8" w:rsidRPr="0018616A">
        <w:rPr>
          <w:sz w:val="26"/>
          <w:szCs w:val="26"/>
        </w:rPr>
        <w:t xml:space="preserve"> Yes (please say)</w:t>
      </w:r>
      <w:r w:rsidR="00FB5BC8" w:rsidRPr="0018616A">
        <w:rPr>
          <w:sz w:val="26"/>
          <w:szCs w:val="26"/>
        </w:rPr>
        <w:tab/>
      </w:r>
      <w:r w:rsidR="00FB5BC8" w:rsidRPr="0018616A">
        <w:rPr>
          <w:sz w:val="26"/>
          <w:szCs w:val="26"/>
        </w:rPr>
        <w:tab/>
      </w:r>
    </w:p>
    <w:p w14:paraId="1EFCA720" w14:textId="77777777" w:rsidR="00FB5BC8" w:rsidRDefault="00FB5BC8" w:rsidP="00111445">
      <w:pPr>
        <w:spacing w:after="0" w:line="276" w:lineRule="auto"/>
        <w:contextualSpacing/>
        <w:rPr>
          <w:b/>
          <w:sz w:val="26"/>
          <w:szCs w:val="26"/>
        </w:rPr>
      </w:pPr>
      <w:r w:rsidRPr="0018616A">
        <w:rPr>
          <w:rFonts w:cs="Arial"/>
          <w:noProof/>
          <w:sz w:val="26"/>
          <w:szCs w:val="26"/>
          <w:lang w:eastAsia="en-GB"/>
        </w:rPr>
        <mc:AlternateContent>
          <mc:Choice Requires="wps">
            <w:drawing>
              <wp:anchor distT="0" distB="0" distL="114300" distR="114300" simplePos="0" relativeHeight="251663360" behindDoc="0" locked="0" layoutInCell="1" allowOverlap="1" wp14:anchorId="5566EFF3" wp14:editId="69102EB7">
                <wp:simplePos x="0" y="0"/>
                <wp:positionH relativeFrom="margin">
                  <wp:posOffset>0</wp:posOffset>
                </wp:positionH>
                <wp:positionV relativeFrom="paragraph">
                  <wp:posOffset>318135</wp:posOffset>
                </wp:positionV>
                <wp:extent cx="5000625" cy="0"/>
                <wp:effectExtent l="0" t="0" r="28575" b="19050"/>
                <wp:wrapNone/>
                <wp:docPr id="27" name="Straight Connector 27"/>
                <wp:cNvGraphicFramePr/>
                <a:graphic xmlns:a="http://schemas.openxmlformats.org/drawingml/2006/main">
                  <a:graphicData uri="http://schemas.microsoft.com/office/word/2010/wordprocessingShape">
                    <wps:wsp>
                      <wps:cNvCnPr/>
                      <wps:spPr>
                        <a:xfrm flipV="1">
                          <a:off x="0" y="0"/>
                          <a:ext cx="50006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D6BD66" id="Straight Connector 27"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5.05pt" to="393.7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" strokecolor="black [3213]" strokeweight="1pt">
                <v:stroke joinstyle="miter"/>
                <w10:wrap anchorx="margin"/>
              </v:line>
            </w:pict>
          </mc:Fallback>
        </mc:AlternateContent>
      </w:r>
      <w:r w:rsidRPr="0018616A">
        <w:rPr>
          <w:rFonts w:cs="Arial"/>
          <w:noProof/>
          <w:sz w:val="26"/>
          <w:szCs w:val="26"/>
          <w:lang w:eastAsia="en-GB"/>
        </w:rPr>
        <mc:AlternateContent>
          <mc:Choice Requires="wps">
            <w:drawing>
              <wp:anchor distT="0" distB="0" distL="114300" distR="114300" simplePos="0" relativeHeight="251664384" behindDoc="0" locked="0" layoutInCell="1" allowOverlap="1" wp14:anchorId="2CDD22D6" wp14:editId="3A8E24FD">
                <wp:simplePos x="0" y="0"/>
                <wp:positionH relativeFrom="column">
                  <wp:posOffset>1314450</wp:posOffset>
                </wp:positionH>
                <wp:positionV relativeFrom="paragraph">
                  <wp:posOffset>20954</wp:posOffset>
                </wp:positionV>
                <wp:extent cx="3676650" cy="0"/>
                <wp:effectExtent l="0" t="0" r="19050" b="19050"/>
                <wp:wrapNone/>
                <wp:docPr id="26" name="Straight Connector 26"/>
                <wp:cNvGraphicFramePr/>
                <a:graphic xmlns:a="http://schemas.openxmlformats.org/drawingml/2006/main">
                  <a:graphicData uri="http://schemas.microsoft.com/office/word/2010/wordprocessingShape">
                    <wps:wsp>
                      <wps:cNvCnPr/>
                      <wps:spPr>
                        <a:xfrm flipV="1">
                          <a:off x="0" y="0"/>
                          <a:ext cx="36766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36C090" id="Straight Connector 2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5pt,1.65pt" to="39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" strokecolor="black [3213]" strokeweight="1pt">
                <v:stroke joinstyle="miter"/>
              </v:line>
            </w:pict>
          </mc:Fallback>
        </mc:AlternateContent>
      </w:r>
    </w:p>
    <w:p w14:paraId="5DA4296D" w14:textId="45871B0E" w:rsidR="00FB5BC8" w:rsidRDefault="00FB5BC8" w:rsidP="00FB5BC8">
      <w:pPr>
        <w:rPr>
          <w:b/>
          <w:sz w:val="26"/>
          <w:szCs w:val="26"/>
        </w:rPr>
      </w:pPr>
      <w:r>
        <w:rPr>
          <w:b/>
          <w:sz w:val="26"/>
          <w:szCs w:val="26"/>
        </w:rPr>
        <w:br w:type="page"/>
      </w:r>
      <w:r w:rsidRPr="0018616A">
        <w:rPr>
          <w:b/>
          <w:sz w:val="26"/>
          <w:szCs w:val="26"/>
        </w:rPr>
        <w:lastRenderedPageBreak/>
        <w:t xml:space="preserve">5. What would </w:t>
      </w:r>
      <w:r w:rsidRPr="0018616A">
        <w:rPr>
          <w:b/>
          <w:sz w:val="26"/>
          <w:szCs w:val="26"/>
          <w:u w:val="single"/>
        </w:rPr>
        <w:t>most</w:t>
      </w:r>
      <w:r w:rsidRPr="0018616A">
        <w:rPr>
          <w:b/>
          <w:sz w:val="26"/>
          <w:szCs w:val="26"/>
        </w:rPr>
        <w:t xml:space="preserve"> help you to live well with dementia in </w:t>
      </w:r>
      <w:r>
        <w:rPr>
          <w:b/>
          <w:sz w:val="26"/>
          <w:szCs w:val="26"/>
        </w:rPr>
        <w:t>[site]</w:t>
      </w:r>
      <w:r w:rsidRPr="0018616A">
        <w:rPr>
          <w:b/>
          <w:sz w:val="26"/>
          <w:szCs w:val="26"/>
        </w:rPr>
        <w:t xml:space="preserve">? </w:t>
      </w:r>
    </w:p>
    <w:p w14:paraId="7DD61A47" w14:textId="77777777" w:rsidR="00FB5BC8" w:rsidRPr="0018616A" w:rsidRDefault="00FB5BC8" w:rsidP="00111445">
      <w:pPr>
        <w:spacing w:after="0" w:line="276" w:lineRule="auto"/>
        <w:rPr>
          <w:b/>
          <w:sz w:val="26"/>
          <w:szCs w:val="26"/>
        </w:rPr>
      </w:pPr>
      <w:r w:rsidRPr="0018616A">
        <w:rPr>
          <w:sz w:val="26"/>
          <w:szCs w:val="26"/>
        </w:rPr>
        <w:t xml:space="preserve">(Tick </w:t>
      </w:r>
      <w:r w:rsidRPr="0018616A">
        <w:rPr>
          <w:sz w:val="26"/>
          <w:szCs w:val="26"/>
          <w:u w:val="single"/>
        </w:rPr>
        <w:t>one</w:t>
      </w:r>
      <w:r w:rsidRPr="0018616A">
        <w:rPr>
          <w:sz w:val="26"/>
          <w:szCs w:val="26"/>
        </w:rPr>
        <w:t xml:space="preserve"> only)</w:t>
      </w:r>
    </w:p>
    <w:p w14:paraId="19BB1446" w14:textId="77777777" w:rsidR="00FB5BC8" w:rsidRPr="0018616A" w:rsidRDefault="00FB0E16" w:rsidP="00111445">
      <w:pPr>
        <w:spacing w:after="0" w:line="276" w:lineRule="auto"/>
        <w:rPr>
          <w:sz w:val="26"/>
          <w:szCs w:val="26"/>
        </w:rPr>
      </w:pPr>
      <w:sdt>
        <w:sdtPr>
          <w:rPr>
            <w:sz w:val="26"/>
            <w:szCs w:val="26"/>
          </w:rPr>
          <w:id w:val="458077536"/>
          <w14:checkbox>
            <w14:checked w14:val="0"/>
            <w14:checkedState w14:val="2612" w14:font="MS Gothic"/>
            <w14:uncheckedState w14:val="2610" w14:font="MS Gothic"/>
          </w14:checkbox>
        </w:sdtPr>
        <w:sdtEndPr/>
        <w:sdtContent>
          <w:r w:rsidR="00FB5BC8" w:rsidRPr="0018616A">
            <w:rPr>
              <w:rFonts w:ascii="MS Gothic" w:eastAsia="MS Gothic" w:hAnsi="MS Gothic" w:hint="eastAsia"/>
              <w:sz w:val="26"/>
              <w:szCs w:val="26"/>
            </w:rPr>
            <w:t>☐</w:t>
          </w:r>
        </w:sdtContent>
      </w:sdt>
      <w:r w:rsidR="00FB5BC8" w:rsidRPr="0018616A">
        <w:rPr>
          <w:b/>
          <w:noProof/>
          <w:sz w:val="26"/>
          <w:szCs w:val="26"/>
          <w:lang w:eastAsia="en-GB"/>
        </w:rPr>
        <w:t xml:space="preserve"> </w:t>
      </w:r>
      <w:r w:rsidR="00FB5BC8" w:rsidRPr="0018616A">
        <w:rPr>
          <w:sz w:val="26"/>
          <w:szCs w:val="26"/>
        </w:rPr>
        <w:t>Members of the public understanding what it is like to live with dementia</w:t>
      </w:r>
    </w:p>
    <w:p w14:paraId="39058C49" w14:textId="77777777" w:rsidR="00FB5BC8" w:rsidRPr="0018616A" w:rsidRDefault="00FB0E16" w:rsidP="00111445">
      <w:pPr>
        <w:spacing w:after="0" w:line="276" w:lineRule="auto"/>
        <w:rPr>
          <w:sz w:val="26"/>
          <w:szCs w:val="26"/>
        </w:rPr>
      </w:pPr>
      <w:sdt>
        <w:sdtPr>
          <w:rPr>
            <w:sz w:val="26"/>
            <w:szCs w:val="26"/>
          </w:rPr>
          <w:id w:val="194519504"/>
          <w14:checkbox>
            <w14:checked w14:val="0"/>
            <w14:checkedState w14:val="2612" w14:font="MS Gothic"/>
            <w14:uncheckedState w14:val="2610" w14:font="MS Gothic"/>
          </w14:checkbox>
        </w:sdtPr>
        <w:sdtEndPr/>
        <w:sdtContent>
          <w:r w:rsidR="00FB5BC8" w:rsidRPr="0018616A">
            <w:rPr>
              <w:rFonts w:ascii="MS Gothic" w:eastAsia="MS Gothic" w:hAnsi="MS Gothic" w:hint="eastAsia"/>
              <w:sz w:val="26"/>
              <w:szCs w:val="26"/>
            </w:rPr>
            <w:t>☐</w:t>
          </w:r>
        </w:sdtContent>
      </w:sdt>
      <w:r w:rsidR="00FB5BC8" w:rsidRPr="0018616A">
        <w:rPr>
          <w:sz w:val="26"/>
          <w:szCs w:val="26"/>
        </w:rPr>
        <w:t xml:space="preserve"> Extra support in public places (e.g. shops, cinema, sports centres)</w:t>
      </w:r>
      <w:r w:rsidR="00FB5BC8" w:rsidRPr="0018616A">
        <w:rPr>
          <w:sz w:val="26"/>
          <w:szCs w:val="26"/>
        </w:rPr>
        <w:tab/>
      </w:r>
    </w:p>
    <w:p w14:paraId="24E3919B" w14:textId="77777777" w:rsidR="00FB5BC8" w:rsidRPr="0018616A" w:rsidRDefault="00FB0E16" w:rsidP="00111445">
      <w:pPr>
        <w:spacing w:after="0" w:line="276" w:lineRule="auto"/>
        <w:rPr>
          <w:sz w:val="26"/>
          <w:szCs w:val="26"/>
        </w:rPr>
      </w:pPr>
      <w:sdt>
        <w:sdtPr>
          <w:rPr>
            <w:sz w:val="26"/>
            <w:szCs w:val="26"/>
          </w:rPr>
          <w:id w:val="1388759535"/>
          <w14:checkbox>
            <w14:checked w14:val="0"/>
            <w14:checkedState w14:val="2612" w14:font="MS Gothic"/>
            <w14:uncheckedState w14:val="2610" w14:font="MS Gothic"/>
          </w14:checkbox>
        </w:sdtPr>
        <w:sdtEndPr/>
        <w:sdtContent>
          <w:r w:rsidR="00FB5BC8" w:rsidRPr="0018616A">
            <w:rPr>
              <w:rFonts w:ascii="MS Gothic" w:eastAsia="MS Gothic" w:hAnsi="MS Gothic" w:hint="eastAsia"/>
              <w:sz w:val="26"/>
              <w:szCs w:val="26"/>
            </w:rPr>
            <w:t>☐</w:t>
          </w:r>
        </w:sdtContent>
      </w:sdt>
      <w:r w:rsidR="00FB5BC8" w:rsidRPr="0018616A">
        <w:rPr>
          <w:sz w:val="26"/>
          <w:szCs w:val="26"/>
        </w:rPr>
        <w:t xml:space="preserve"> Larger choice of enjoyable activities </w:t>
      </w:r>
    </w:p>
    <w:p w14:paraId="4955ACEB" w14:textId="77777777" w:rsidR="00FB5BC8" w:rsidRPr="0018616A" w:rsidRDefault="00FB0E16" w:rsidP="00111445">
      <w:pPr>
        <w:spacing w:after="0" w:line="276" w:lineRule="auto"/>
        <w:rPr>
          <w:sz w:val="26"/>
          <w:szCs w:val="26"/>
        </w:rPr>
      </w:pPr>
      <w:sdt>
        <w:sdtPr>
          <w:rPr>
            <w:sz w:val="26"/>
            <w:szCs w:val="26"/>
          </w:rPr>
          <w:id w:val="-1233850381"/>
          <w14:checkbox>
            <w14:checked w14:val="0"/>
            <w14:checkedState w14:val="2612" w14:font="MS Gothic"/>
            <w14:uncheckedState w14:val="2610" w14:font="MS Gothic"/>
          </w14:checkbox>
        </w:sdtPr>
        <w:sdtEndPr/>
        <w:sdtContent>
          <w:r w:rsidR="00FB5BC8" w:rsidRPr="0018616A">
            <w:rPr>
              <w:rFonts w:ascii="MS Gothic" w:eastAsia="MS Gothic" w:hAnsi="MS Gothic" w:hint="eastAsia"/>
              <w:sz w:val="26"/>
              <w:szCs w:val="26"/>
            </w:rPr>
            <w:t>☐</w:t>
          </w:r>
        </w:sdtContent>
      </w:sdt>
      <w:r w:rsidR="00FB5BC8" w:rsidRPr="0018616A">
        <w:rPr>
          <w:sz w:val="26"/>
          <w:szCs w:val="26"/>
        </w:rPr>
        <w:t xml:space="preserve"> Better public transport</w:t>
      </w:r>
    </w:p>
    <w:p w14:paraId="76D78364" w14:textId="77777777" w:rsidR="00FB5BC8" w:rsidRPr="0018616A" w:rsidRDefault="00FB0E16" w:rsidP="00111445">
      <w:pPr>
        <w:spacing w:after="0" w:line="276" w:lineRule="auto"/>
        <w:rPr>
          <w:sz w:val="26"/>
          <w:szCs w:val="26"/>
        </w:rPr>
      </w:pPr>
      <w:sdt>
        <w:sdtPr>
          <w:rPr>
            <w:sz w:val="26"/>
            <w:szCs w:val="26"/>
          </w:rPr>
          <w:id w:val="378602015"/>
          <w14:checkbox>
            <w14:checked w14:val="0"/>
            <w14:checkedState w14:val="2612" w14:font="MS Gothic"/>
            <w14:uncheckedState w14:val="2610" w14:font="MS Gothic"/>
          </w14:checkbox>
        </w:sdtPr>
        <w:sdtEndPr/>
        <w:sdtContent>
          <w:r w:rsidR="00FB5BC8" w:rsidRPr="0018616A">
            <w:rPr>
              <w:rFonts w:ascii="MS Gothic" w:eastAsia="MS Gothic" w:hAnsi="MS Gothic" w:hint="eastAsia"/>
              <w:sz w:val="26"/>
              <w:szCs w:val="26"/>
            </w:rPr>
            <w:t>☐</w:t>
          </w:r>
        </w:sdtContent>
      </w:sdt>
      <w:r w:rsidR="00FB5BC8" w:rsidRPr="0018616A">
        <w:rPr>
          <w:sz w:val="26"/>
          <w:szCs w:val="26"/>
        </w:rPr>
        <w:t xml:space="preserve"> Other (Please say)  </w:t>
      </w:r>
      <w:r w:rsidR="00FB5BC8" w:rsidRPr="0018616A">
        <w:rPr>
          <w:rFonts w:cs="Arial"/>
          <w:noProof/>
          <w:sz w:val="26"/>
          <w:szCs w:val="26"/>
          <w:lang w:eastAsia="en-GB"/>
        </w:rPr>
        <mc:AlternateContent>
          <mc:Choice Requires="wps">
            <w:drawing>
              <wp:anchor distT="0" distB="0" distL="114300" distR="114300" simplePos="0" relativeHeight="251662336" behindDoc="0" locked="0" layoutInCell="1" allowOverlap="1" wp14:anchorId="7A2DCF0E" wp14:editId="4A6D416C">
                <wp:simplePos x="0" y="0"/>
                <wp:positionH relativeFrom="column">
                  <wp:posOffset>1518285</wp:posOffset>
                </wp:positionH>
                <wp:positionV relativeFrom="paragraph">
                  <wp:posOffset>237490</wp:posOffset>
                </wp:positionV>
                <wp:extent cx="2920482" cy="0"/>
                <wp:effectExtent l="0" t="0" r="32385" b="19050"/>
                <wp:wrapNone/>
                <wp:docPr id="28" name="Straight Connector 28"/>
                <wp:cNvGraphicFramePr/>
                <a:graphic xmlns:a="http://schemas.openxmlformats.org/drawingml/2006/main">
                  <a:graphicData uri="http://schemas.microsoft.com/office/word/2010/wordprocessingShape">
                    <wps:wsp>
                      <wps:cNvCnPr/>
                      <wps:spPr>
                        <a:xfrm flipV="1">
                          <a:off x="0" y="0"/>
                          <a:ext cx="292048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C91DB9" id="Straight Connector 28"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55pt,18.7pt" to="349.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" strokecolor="black [3213]" strokeweight="1pt">
                <v:stroke joinstyle="miter"/>
              </v:line>
            </w:pict>
          </mc:Fallback>
        </mc:AlternateContent>
      </w:r>
    </w:p>
    <w:p w14:paraId="44D8933B" w14:textId="77777777" w:rsidR="00FB5BC8" w:rsidRPr="0018616A" w:rsidRDefault="00FB5BC8" w:rsidP="00111445">
      <w:pPr>
        <w:spacing w:after="0"/>
        <w:rPr>
          <w:sz w:val="26"/>
          <w:szCs w:val="26"/>
        </w:rPr>
      </w:pPr>
    </w:p>
    <w:p w14:paraId="43951AAC" w14:textId="77777777" w:rsidR="00FB5BC8" w:rsidRPr="0018616A" w:rsidRDefault="00FB5BC8" w:rsidP="00111445">
      <w:pPr>
        <w:spacing w:after="0"/>
        <w:rPr>
          <w:rFonts w:cs="Arial"/>
          <w:b/>
          <w:noProof/>
          <w:sz w:val="26"/>
          <w:szCs w:val="26"/>
        </w:rPr>
      </w:pPr>
      <w:r w:rsidRPr="0018616A">
        <w:rPr>
          <w:b/>
          <w:noProof/>
          <w:sz w:val="26"/>
          <w:szCs w:val="26"/>
          <w:lang w:eastAsia="en-GB"/>
        </w:rPr>
        <mc:AlternateContent>
          <mc:Choice Requires="wps">
            <w:drawing>
              <wp:inline distT="0" distB="0" distL="0" distR="0" wp14:anchorId="5C73B775" wp14:editId="5E51DA92">
                <wp:extent cx="5718175" cy="1543050"/>
                <wp:effectExtent l="0" t="0" r="15875" b="19050"/>
                <wp:docPr id="4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1543050"/>
                        </a:xfrm>
                        <a:prstGeom prst="rect">
                          <a:avLst/>
                        </a:prstGeom>
                        <a:solidFill>
                          <a:srgbClr val="FFFFFF"/>
                        </a:solidFill>
                        <a:ln w="9525">
                          <a:solidFill>
                            <a:srgbClr val="000000"/>
                          </a:solidFill>
                          <a:miter lim="800000"/>
                          <a:headEnd/>
                          <a:tailEnd/>
                        </a:ln>
                      </wps:spPr>
                      <wps:txbx>
                        <w:txbxContent>
                          <w:p w14:paraId="51362309" w14:textId="77777777" w:rsidR="00A436C3" w:rsidRPr="001537EE" w:rsidRDefault="00A436C3" w:rsidP="00111445">
                            <w:pPr>
                              <w:rPr>
                                <w:sz w:val="24"/>
                              </w:rPr>
                            </w:pPr>
                            <w:r w:rsidRPr="001537EE">
                              <w:rPr>
                                <w:sz w:val="24"/>
                              </w:rPr>
                              <w:t xml:space="preserve">Please explain your answer </w:t>
                            </w:r>
                          </w:p>
                        </w:txbxContent>
                      </wps:txbx>
                      <wps:bodyPr rot="0" vert="horz" wrap="square" lIns="91440" tIns="45720" rIns="91440" bIns="45720" anchor="t" anchorCtr="0">
                        <a:noAutofit/>
                      </wps:bodyPr>
                    </wps:wsp>
                  </a:graphicData>
                </a:graphic>
              </wp:inline>
            </w:drawing>
          </mc:Choice>
          <mc:Fallback>
            <w:pict>
              <v:shapetype w14:anchorId="5C73B775" id="_x0000_t202" coordsize="21600,21600" o:spt="202" path="m,l,21600r21600,l21600,xe">
                <v:stroke joinstyle="miter"/>
                <v:path gradientshapeok="t" o:connecttype="rect"/>
              </v:shapetype>
              <v:shape id="Text Box 2" o:spid="_x0000_s1026" type="#_x0000_t202" style="width:450.2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">
                <v:textbox>
                  <w:txbxContent>
                    <w:p w14:paraId="51362309" w14:textId="77777777" w:rsidR="00A436C3" w:rsidRPr="001537EE" w:rsidRDefault="00A436C3" w:rsidP="00111445">
                      <w:pPr>
                        <w:rPr>
                          <w:sz w:val="24"/>
                        </w:rPr>
                      </w:pPr>
                      <w:r w:rsidRPr="001537EE">
                        <w:rPr>
                          <w:sz w:val="24"/>
                        </w:rPr>
                        <w:t xml:space="preserve">Please explain your answer </w:t>
                      </w:r>
                    </w:p>
                  </w:txbxContent>
                </v:textbox>
                <w10:anchorlock/>
              </v:shape>
            </w:pict>
          </mc:Fallback>
        </mc:AlternateContent>
      </w:r>
    </w:p>
    <w:p w14:paraId="4A2D02F6" w14:textId="77777777" w:rsidR="00FB5BC8" w:rsidRPr="0018616A" w:rsidRDefault="00FB5BC8" w:rsidP="00111445">
      <w:pPr>
        <w:spacing w:after="0" w:line="276" w:lineRule="auto"/>
        <w:rPr>
          <w:rFonts w:cs="Arial"/>
          <w:b/>
          <w:noProof/>
          <w:sz w:val="26"/>
          <w:szCs w:val="26"/>
        </w:rPr>
      </w:pPr>
    </w:p>
    <w:p w14:paraId="3BD78656" w14:textId="77777777" w:rsidR="00FB5BC8" w:rsidRDefault="00FB5BC8" w:rsidP="00111445">
      <w:pPr>
        <w:spacing w:after="0" w:line="276" w:lineRule="auto"/>
        <w:rPr>
          <w:rFonts w:cs="Arial"/>
          <w:b/>
          <w:noProof/>
          <w:sz w:val="26"/>
          <w:szCs w:val="26"/>
        </w:rPr>
      </w:pPr>
      <w:r w:rsidRPr="0018616A">
        <w:rPr>
          <w:rFonts w:cs="Arial"/>
          <w:b/>
          <w:noProof/>
          <w:sz w:val="26"/>
          <w:szCs w:val="26"/>
        </w:rPr>
        <w:t xml:space="preserve">6. How did you find out about services and activities around dementia in </w:t>
      </w:r>
      <w:r>
        <w:rPr>
          <w:rFonts w:cs="Arial"/>
          <w:b/>
          <w:noProof/>
          <w:sz w:val="26"/>
          <w:szCs w:val="26"/>
        </w:rPr>
        <w:t>[site]</w:t>
      </w:r>
      <w:r w:rsidRPr="0018616A">
        <w:rPr>
          <w:rFonts w:cs="Arial"/>
          <w:b/>
          <w:noProof/>
          <w:sz w:val="26"/>
          <w:szCs w:val="26"/>
        </w:rPr>
        <w:t xml:space="preserve">? </w:t>
      </w:r>
    </w:p>
    <w:p w14:paraId="56496B74" w14:textId="77777777" w:rsidR="00FB5BC8" w:rsidRPr="0018616A" w:rsidRDefault="00FB5BC8" w:rsidP="00111445">
      <w:pPr>
        <w:spacing w:after="0" w:line="276" w:lineRule="auto"/>
        <w:rPr>
          <w:rFonts w:cs="Arial"/>
          <w:b/>
          <w:noProof/>
          <w:sz w:val="26"/>
          <w:szCs w:val="26"/>
        </w:rPr>
      </w:pPr>
      <w:r w:rsidRPr="0018616A">
        <w:rPr>
          <w:rFonts w:cs="Arial"/>
          <w:noProof/>
          <w:sz w:val="26"/>
          <w:szCs w:val="26"/>
        </w:rPr>
        <w:t>(Tick all that apply)</w:t>
      </w:r>
    </w:p>
    <w:p w14:paraId="59AC35A7" w14:textId="77777777" w:rsidR="00FB5BC8" w:rsidRPr="0018616A" w:rsidRDefault="00FB0E16" w:rsidP="00111445">
      <w:pPr>
        <w:spacing w:after="0" w:line="276" w:lineRule="auto"/>
        <w:rPr>
          <w:rFonts w:cs="Arial"/>
          <w:noProof/>
          <w:sz w:val="26"/>
          <w:szCs w:val="26"/>
        </w:rPr>
      </w:pPr>
      <w:sdt>
        <w:sdtPr>
          <w:rPr>
            <w:sz w:val="26"/>
            <w:szCs w:val="26"/>
          </w:rPr>
          <w:id w:val="-1197157362"/>
          <w14:checkbox>
            <w14:checked w14:val="0"/>
            <w14:checkedState w14:val="2612" w14:font="MS Gothic"/>
            <w14:uncheckedState w14:val="2610" w14:font="MS Gothic"/>
          </w14:checkbox>
        </w:sdtPr>
        <w:sdtEndPr/>
        <w:sdtContent>
          <w:r w:rsidR="00FB5BC8" w:rsidRPr="0018616A">
            <w:rPr>
              <w:rFonts w:ascii="MS Gothic" w:eastAsia="MS Gothic" w:hAnsi="MS Gothic" w:hint="eastAsia"/>
              <w:sz w:val="26"/>
              <w:szCs w:val="26"/>
            </w:rPr>
            <w:t>☐</w:t>
          </w:r>
        </w:sdtContent>
      </w:sdt>
      <w:r w:rsidR="00FB5BC8" w:rsidRPr="0018616A">
        <w:rPr>
          <w:rFonts w:cs="Arial"/>
          <w:noProof/>
          <w:sz w:val="26"/>
          <w:szCs w:val="26"/>
        </w:rPr>
        <w:t xml:space="preserve"> Memory Clinic</w:t>
      </w:r>
      <w:r w:rsidR="00FB5BC8" w:rsidRPr="0018616A">
        <w:rPr>
          <w:rFonts w:cs="Arial"/>
          <w:noProof/>
          <w:sz w:val="26"/>
          <w:szCs w:val="26"/>
        </w:rPr>
        <w:tab/>
      </w:r>
      <w:r w:rsidR="00FB5BC8" w:rsidRPr="0018616A">
        <w:rPr>
          <w:rFonts w:cs="Arial"/>
          <w:noProof/>
          <w:sz w:val="26"/>
          <w:szCs w:val="26"/>
        </w:rPr>
        <w:tab/>
      </w:r>
      <w:r w:rsidR="00FB5BC8" w:rsidRPr="0018616A">
        <w:rPr>
          <w:rFonts w:cs="Arial"/>
          <w:noProof/>
          <w:sz w:val="26"/>
          <w:szCs w:val="26"/>
        </w:rPr>
        <w:tab/>
      </w:r>
    </w:p>
    <w:p w14:paraId="3E9332D1" w14:textId="77777777" w:rsidR="00FB5BC8" w:rsidRPr="0018616A" w:rsidRDefault="00FB0E16" w:rsidP="00111445">
      <w:pPr>
        <w:spacing w:after="0" w:line="276" w:lineRule="auto"/>
        <w:rPr>
          <w:rFonts w:cs="Arial"/>
          <w:noProof/>
          <w:sz w:val="26"/>
          <w:szCs w:val="26"/>
        </w:rPr>
      </w:pPr>
      <w:sdt>
        <w:sdtPr>
          <w:rPr>
            <w:sz w:val="26"/>
            <w:szCs w:val="26"/>
          </w:rPr>
          <w:id w:val="-2035644325"/>
          <w14:checkbox>
            <w14:checked w14:val="0"/>
            <w14:checkedState w14:val="2612" w14:font="MS Gothic"/>
            <w14:uncheckedState w14:val="2610" w14:font="MS Gothic"/>
          </w14:checkbox>
        </w:sdtPr>
        <w:sdtEndPr/>
        <w:sdtContent>
          <w:r w:rsidR="00FB5BC8" w:rsidRPr="0018616A">
            <w:rPr>
              <w:rFonts w:ascii="MS Gothic" w:eastAsia="MS Gothic" w:hAnsi="MS Gothic" w:hint="eastAsia"/>
              <w:sz w:val="26"/>
              <w:szCs w:val="26"/>
            </w:rPr>
            <w:t>☐</w:t>
          </w:r>
        </w:sdtContent>
      </w:sdt>
      <w:r w:rsidR="00FB5BC8" w:rsidRPr="0018616A">
        <w:rPr>
          <w:rFonts w:cs="Arial"/>
          <w:noProof/>
          <w:sz w:val="26"/>
          <w:szCs w:val="26"/>
        </w:rPr>
        <w:t xml:space="preserve"> GP practice</w:t>
      </w:r>
      <w:r w:rsidR="00FB5BC8" w:rsidRPr="0018616A">
        <w:rPr>
          <w:rFonts w:cs="Arial"/>
          <w:noProof/>
          <w:sz w:val="26"/>
          <w:szCs w:val="26"/>
        </w:rPr>
        <w:tab/>
      </w:r>
      <w:r w:rsidR="00FB5BC8" w:rsidRPr="0018616A">
        <w:rPr>
          <w:rFonts w:cs="Arial"/>
          <w:noProof/>
          <w:sz w:val="26"/>
          <w:szCs w:val="26"/>
        </w:rPr>
        <w:tab/>
      </w:r>
      <w:r w:rsidR="00FB5BC8">
        <w:rPr>
          <w:rFonts w:cs="Arial"/>
          <w:noProof/>
          <w:sz w:val="26"/>
          <w:szCs w:val="26"/>
        </w:rPr>
        <w:tab/>
      </w:r>
    </w:p>
    <w:p w14:paraId="30114C07" w14:textId="77777777" w:rsidR="00FB5BC8" w:rsidRPr="0018616A" w:rsidRDefault="00FB0E16" w:rsidP="00111445">
      <w:pPr>
        <w:spacing w:after="0" w:line="276" w:lineRule="auto"/>
        <w:rPr>
          <w:rFonts w:cs="Arial"/>
          <w:noProof/>
          <w:sz w:val="26"/>
          <w:szCs w:val="26"/>
        </w:rPr>
      </w:pPr>
      <w:sdt>
        <w:sdtPr>
          <w:rPr>
            <w:sz w:val="26"/>
            <w:szCs w:val="26"/>
          </w:rPr>
          <w:id w:val="-301549229"/>
          <w14:checkbox>
            <w14:checked w14:val="0"/>
            <w14:checkedState w14:val="2612" w14:font="MS Gothic"/>
            <w14:uncheckedState w14:val="2610" w14:font="MS Gothic"/>
          </w14:checkbox>
        </w:sdtPr>
        <w:sdtEndPr/>
        <w:sdtContent>
          <w:r w:rsidR="00FB5BC8" w:rsidRPr="0018616A">
            <w:rPr>
              <w:rFonts w:ascii="MS Gothic" w:eastAsia="MS Gothic" w:hAnsi="MS Gothic" w:hint="eastAsia"/>
              <w:sz w:val="26"/>
              <w:szCs w:val="26"/>
            </w:rPr>
            <w:t>☐</w:t>
          </w:r>
        </w:sdtContent>
      </w:sdt>
      <w:r w:rsidR="00FB5BC8" w:rsidRPr="0018616A">
        <w:rPr>
          <w:rFonts w:cs="Arial"/>
          <w:noProof/>
          <w:sz w:val="26"/>
          <w:szCs w:val="26"/>
        </w:rPr>
        <w:t xml:space="preserve"> Alzheimer’s Society</w:t>
      </w:r>
    </w:p>
    <w:p w14:paraId="229E62B0" w14:textId="77777777" w:rsidR="00FB5BC8" w:rsidRPr="0018616A" w:rsidRDefault="00FB0E16" w:rsidP="00111445">
      <w:pPr>
        <w:spacing w:after="0" w:line="276" w:lineRule="auto"/>
        <w:rPr>
          <w:rFonts w:cs="Arial"/>
          <w:noProof/>
          <w:sz w:val="26"/>
          <w:szCs w:val="26"/>
        </w:rPr>
      </w:pPr>
      <w:sdt>
        <w:sdtPr>
          <w:rPr>
            <w:sz w:val="26"/>
            <w:szCs w:val="26"/>
          </w:rPr>
          <w:id w:val="-1243331999"/>
          <w14:checkbox>
            <w14:checked w14:val="0"/>
            <w14:checkedState w14:val="2612" w14:font="MS Gothic"/>
            <w14:uncheckedState w14:val="2610" w14:font="MS Gothic"/>
          </w14:checkbox>
        </w:sdtPr>
        <w:sdtEndPr/>
        <w:sdtContent>
          <w:r w:rsidR="00FB5BC8" w:rsidRPr="0018616A">
            <w:rPr>
              <w:rFonts w:ascii="MS Gothic" w:eastAsia="MS Gothic" w:hAnsi="MS Gothic" w:hint="eastAsia"/>
              <w:sz w:val="26"/>
              <w:szCs w:val="26"/>
            </w:rPr>
            <w:t>☐</w:t>
          </w:r>
        </w:sdtContent>
      </w:sdt>
      <w:r w:rsidR="00FB5BC8" w:rsidRPr="0018616A">
        <w:rPr>
          <w:rFonts w:cs="Arial"/>
          <w:noProof/>
          <w:sz w:val="26"/>
          <w:szCs w:val="26"/>
        </w:rPr>
        <w:t xml:space="preserve"> The Council</w:t>
      </w:r>
      <w:r w:rsidR="00FB5BC8" w:rsidRPr="0018616A">
        <w:rPr>
          <w:rFonts w:cs="Arial"/>
          <w:noProof/>
          <w:sz w:val="26"/>
          <w:szCs w:val="26"/>
        </w:rPr>
        <w:tab/>
      </w:r>
      <w:r w:rsidR="00FB5BC8" w:rsidRPr="0018616A">
        <w:rPr>
          <w:rFonts w:cs="Arial"/>
          <w:noProof/>
          <w:sz w:val="26"/>
          <w:szCs w:val="26"/>
        </w:rPr>
        <w:tab/>
      </w:r>
      <w:r w:rsidR="00FB5BC8" w:rsidRPr="0018616A">
        <w:rPr>
          <w:rFonts w:cs="Arial"/>
          <w:noProof/>
          <w:sz w:val="26"/>
          <w:szCs w:val="26"/>
        </w:rPr>
        <w:tab/>
      </w:r>
    </w:p>
    <w:p w14:paraId="313CD1FB" w14:textId="77777777" w:rsidR="00FB5BC8" w:rsidRPr="0018616A" w:rsidRDefault="00FB0E16" w:rsidP="00111445">
      <w:pPr>
        <w:spacing w:after="0" w:line="276" w:lineRule="auto"/>
        <w:rPr>
          <w:rFonts w:cs="Arial"/>
          <w:noProof/>
          <w:sz w:val="26"/>
          <w:szCs w:val="26"/>
        </w:rPr>
      </w:pPr>
      <w:sdt>
        <w:sdtPr>
          <w:rPr>
            <w:sz w:val="26"/>
            <w:szCs w:val="26"/>
          </w:rPr>
          <w:id w:val="751242739"/>
          <w14:checkbox>
            <w14:checked w14:val="0"/>
            <w14:checkedState w14:val="2612" w14:font="MS Gothic"/>
            <w14:uncheckedState w14:val="2610" w14:font="MS Gothic"/>
          </w14:checkbox>
        </w:sdtPr>
        <w:sdtEndPr/>
        <w:sdtContent>
          <w:r w:rsidR="00FB5BC8" w:rsidRPr="0018616A">
            <w:rPr>
              <w:rFonts w:ascii="MS Gothic" w:eastAsia="MS Gothic" w:hAnsi="MS Gothic" w:hint="eastAsia"/>
              <w:sz w:val="26"/>
              <w:szCs w:val="26"/>
            </w:rPr>
            <w:t>☐</w:t>
          </w:r>
        </w:sdtContent>
      </w:sdt>
      <w:r w:rsidR="00FB5BC8" w:rsidRPr="0018616A">
        <w:rPr>
          <w:rFonts w:cs="Arial"/>
          <w:noProof/>
          <w:sz w:val="26"/>
          <w:szCs w:val="26"/>
        </w:rPr>
        <w:t xml:space="preserve"> Friends and family </w:t>
      </w:r>
      <w:r w:rsidR="00FB5BC8" w:rsidRPr="0018616A">
        <w:rPr>
          <w:rFonts w:cs="Arial"/>
          <w:noProof/>
          <w:sz w:val="26"/>
          <w:szCs w:val="26"/>
        </w:rPr>
        <w:tab/>
      </w:r>
      <w:r w:rsidR="00FB5BC8" w:rsidRPr="0018616A">
        <w:rPr>
          <w:rFonts w:cs="Arial"/>
          <w:noProof/>
          <w:sz w:val="26"/>
          <w:szCs w:val="26"/>
        </w:rPr>
        <w:tab/>
      </w:r>
    </w:p>
    <w:p w14:paraId="05504E13" w14:textId="77777777" w:rsidR="00FB5BC8" w:rsidRDefault="00FB0E16" w:rsidP="00111445">
      <w:pPr>
        <w:spacing w:after="0" w:line="276" w:lineRule="auto"/>
        <w:rPr>
          <w:rFonts w:cs="Arial"/>
          <w:noProof/>
          <w:sz w:val="26"/>
          <w:szCs w:val="26"/>
        </w:rPr>
      </w:pPr>
      <w:sdt>
        <w:sdtPr>
          <w:rPr>
            <w:sz w:val="26"/>
            <w:szCs w:val="26"/>
          </w:rPr>
          <w:id w:val="-2005813110"/>
          <w14:checkbox>
            <w14:checked w14:val="0"/>
            <w14:checkedState w14:val="2612" w14:font="MS Gothic"/>
            <w14:uncheckedState w14:val="2610" w14:font="MS Gothic"/>
          </w14:checkbox>
        </w:sdtPr>
        <w:sdtEndPr/>
        <w:sdtContent>
          <w:r w:rsidR="00FB5BC8" w:rsidRPr="0018616A">
            <w:rPr>
              <w:rFonts w:ascii="MS Gothic" w:eastAsia="MS Gothic" w:hAnsi="MS Gothic" w:hint="eastAsia"/>
              <w:sz w:val="26"/>
              <w:szCs w:val="26"/>
            </w:rPr>
            <w:t>☐</w:t>
          </w:r>
        </w:sdtContent>
      </w:sdt>
      <w:r w:rsidR="00FB5BC8" w:rsidRPr="0018616A">
        <w:rPr>
          <w:rFonts w:cs="Arial"/>
          <w:noProof/>
          <w:sz w:val="26"/>
          <w:szCs w:val="26"/>
        </w:rPr>
        <w:t xml:space="preserve"> Internet</w:t>
      </w:r>
    </w:p>
    <w:p w14:paraId="74CFD1BE" w14:textId="77777777" w:rsidR="00FB5BC8" w:rsidRPr="0018616A" w:rsidRDefault="00FB0E16" w:rsidP="00111445">
      <w:pPr>
        <w:spacing w:after="0" w:line="276" w:lineRule="auto"/>
        <w:rPr>
          <w:rFonts w:cs="Arial"/>
          <w:noProof/>
          <w:sz w:val="26"/>
          <w:szCs w:val="26"/>
        </w:rPr>
      </w:pPr>
      <w:sdt>
        <w:sdtPr>
          <w:rPr>
            <w:sz w:val="26"/>
            <w:szCs w:val="26"/>
          </w:rPr>
          <w:id w:val="-25793040"/>
          <w14:checkbox>
            <w14:checked w14:val="0"/>
            <w14:checkedState w14:val="2612" w14:font="MS Gothic"/>
            <w14:uncheckedState w14:val="2610" w14:font="MS Gothic"/>
          </w14:checkbox>
        </w:sdtPr>
        <w:sdtEndPr/>
        <w:sdtContent>
          <w:r w:rsidR="00FB5BC8" w:rsidRPr="0018616A">
            <w:rPr>
              <w:rFonts w:ascii="MS Gothic" w:eastAsia="MS Gothic" w:hAnsi="MS Gothic" w:hint="eastAsia"/>
              <w:sz w:val="26"/>
              <w:szCs w:val="26"/>
            </w:rPr>
            <w:t>☐</w:t>
          </w:r>
        </w:sdtContent>
      </w:sdt>
      <w:r w:rsidR="00FB5BC8" w:rsidRPr="0018616A">
        <w:rPr>
          <w:rFonts w:cs="Arial"/>
          <w:noProof/>
          <w:sz w:val="26"/>
          <w:szCs w:val="26"/>
        </w:rPr>
        <w:t xml:space="preserve"> Other (Please say)</w:t>
      </w:r>
    </w:p>
    <w:p w14:paraId="63AE519E" w14:textId="77777777" w:rsidR="00FB5BC8" w:rsidRPr="0018616A" w:rsidRDefault="00FB5BC8" w:rsidP="00111445">
      <w:pPr>
        <w:spacing w:after="0"/>
        <w:rPr>
          <w:rFonts w:cs="Arial"/>
          <w:noProof/>
          <w:sz w:val="26"/>
          <w:szCs w:val="26"/>
        </w:rPr>
      </w:pPr>
      <w:r w:rsidRPr="0018616A">
        <w:rPr>
          <w:rFonts w:cs="Arial"/>
          <w:noProof/>
          <w:sz w:val="26"/>
          <w:szCs w:val="26"/>
          <w:lang w:eastAsia="en-GB"/>
        </w:rPr>
        <mc:AlternateContent>
          <mc:Choice Requires="wps">
            <w:drawing>
              <wp:anchor distT="0" distB="0" distL="114300" distR="114300" simplePos="0" relativeHeight="251660288" behindDoc="0" locked="0" layoutInCell="1" allowOverlap="1" wp14:anchorId="053AEF6E" wp14:editId="41000103">
                <wp:simplePos x="0" y="0"/>
                <wp:positionH relativeFrom="column">
                  <wp:posOffset>1534160</wp:posOffset>
                </wp:positionH>
                <wp:positionV relativeFrom="paragraph">
                  <wp:posOffset>8890</wp:posOffset>
                </wp:positionV>
                <wp:extent cx="2920482" cy="0"/>
                <wp:effectExtent l="0" t="0" r="32385" b="19050"/>
                <wp:wrapNone/>
                <wp:docPr id="453" name="Straight Connector 453"/>
                <wp:cNvGraphicFramePr/>
                <a:graphic xmlns:a="http://schemas.openxmlformats.org/drawingml/2006/main">
                  <a:graphicData uri="http://schemas.microsoft.com/office/word/2010/wordprocessingShape">
                    <wps:wsp>
                      <wps:cNvCnPr/>
                      <wps:spPr>
                        <a:xfrm flipV="1">
                          <a:off x="0" y="0"/>
                          <a:ext cx="292048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EDC9F6" id="Straight Connector 45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8pt,.7pt" to="350.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" strokecolor="black [3213]" strokeweight="1pt">
                <v:stroke joinstyle="miter"/>
              </v:line>
            </w:pict>
          </mc:Fallback>
        </mc:AlternateContent>
      </w:r>
    </w:p>
    <w:p w14:paraId="317E144F" w14:textId="77777777" w:rsidR="00FB5BC8" w:rsidRPr="0018616A" w:rsidRDefault="00FB5BC8" w:rsidP="00111445">
      <w:pPr>
        <w:spacing w:after="0" w:line="276" w:lineRule="auto"/>
        <w:rPr>
          <w:rFonts w:cs="Arial"/>
          <w:b/>
          <w:noProof/>
          <w:sz w:val="26"/>
          <w:szCs w:val="26"/>
        </w:rPr>
      </w:pPr>
      <w:r w:rsidRPr="0018616A">
        <w:rPr>
          <w:rFonts w:cs="Arial"/>
          <w:b/>
          <w:noProof/>
          <w:sz w:val="26"/>
          <w:szCs w:val="26"/>
        </w:rPr>
        <w:t xml:space="preserve">7. Which dementia groups in </w:t>
      </w:r>
      <w:r>
        <w:rPr>
          <w:rFonts w:cs="Arial"/>
          <w:b/>
          <w:noProof/>
          <w:sz w:val="26"/>
          <w:szCs w:val="26"/>
        </w:rPr>
        <w:t>[site]</w:t>
      </w:r>
      <w:r w:rsidRPr="0018616A">
        <w:rPr>
          <w:rFonts w:cs="Arial"/>
          <w:b/>
          <w:noProof/>
          <w:sz w:val="26"/>
          <w:szCs w:val="26"/>
        </w:rPr>
        <w:t xml:space="preserve"> are you part of?</w:t>
      </w:r>
    </w:p>
    <w:p w14:paraId="4CDDE27B" w14:textId="77777777" w:rsidR="00FB5BC8" w:rsidRPr="0018616A" w:rsidRDefault="00FB0E16" w:rsidP="00111445">
      <w:pPr>
        <w:spacing w:after="0" w:line="276" w:lineRule="auto"/>
        <w:jc w:val="both"/>
        <w:rPr>
          <w:rFonts w:cs="Arial"/>
          <w:noProof/>
          <w:sz w:val="26"/>
          <w:szCs w:val="26"/>
        </w:rPr>
      </w:pPr>
      <w:sdt>
        <w:sdtPr>
          <w:rPr>
            <w:sz w:val="26"/>
            <w:szCs w:val="26"/>
          </w:rPr>
          <w:id w:val="1562132775"/>
          <w14:checkbox>
            <w14:checked w14:val="0"/>
            <w14:checkedState w14:val="2612" w14:font="MS Gothic"/>
            <w14:uncheckedState w14:val="2610" w14:font="MS Gothic"/>
          </w14:checkbox>
        </w:sdtPr>
        <w:sdtEndPr/>
        <w:sdtContent>
          <w:r w:rsidR="00FB5BC8" w:rsidRPr="0018616A">
            <w:rPr>
              <w:rFonts w:ascii="MS Gothic" w:eastAsia="MS Gothic" w:hAnsi="MS Gothic" w:hint="eastAsia"/>
              <w:sz w:val="26"/>
              <w:szCs w:val="26"/>
            </w:rPr>
            <w:t>☐</w:t>
          </w:r>
        </w:sdtContent>
      </w:sdt>
      <w:r w:rsidR="00FB5BC8" w:rsidRPr="0018616A">
        <w:rPr>
          <w:rFonts w:cs="Arial"/>
          <w:noProof/>
          <w:sz w:val="26"/>
          <w:szCs w:val="26"/>
        </w:rPr>
        <w:t xml:space="preserve"> Activities for </w:t>
      </w:r>
      <w:r w:rsidR="00FB5BC8">
        <w:rPr>
          <w:rFonts w:cs="Arial"/>
          <w:noProof/>
          <w:sz w:val="26"/>
          <w:szCs w:val="26"/>
        </w:rPr>
        <w:t>people living with dementia</w:t>
      </w:r>
      <w:r w:rsidR="00FB5BC8" w:rsidRPr="0018616A">
        <w:rPr>
          <w:rFonts w:cs="Arial"/>
          <w:noProof/>
          <w:sz w:val="26"/>
          <w:szCs w:val="26"/>
        </w:rPr>
        <w:t xml:space="preserve"> (e.g. Singing </w:t>
      </w:r>
      <w:r w:rsidR="00FB5BC8">
        <w:rPr>
          <w:rFonts w:cs="Arial"/>
          <w:noProof/>
          <w:sz w:val="26"/>
          <w:szCs w:val="26"/>
        </w:rPr>
        <w:t>F</w:t>
      </w:r>
      <w:r w:rsidR="00FB5BC8" w:rsidRPr="0018616A">
        <w:rPr>
          <w:rFonts w:cs="Arial"/>
          <w:noProof/>
          <w:sz w:val="26"/>
          <w:szCs w:val="26"/>
        </w:rPr>
        <w:t xml:space="preserve">or </w:t>
      </w:r>
      <w:r w:rsidR="00FB5BC8">
        <w:rPr>
          <w:rFonts w:cs="Arial"/>
          <w:noProof/>
          <w:sz w:val="26"/>
          <w:szCs w:val="26"/>
        </w:rPr>
        <w:t>t</w:t>
      </w:r>
      <w:r w:rsidR="00FB5BC8" w:rsidRPr="0018616A">
        <w:rPr>
          <w:rFonts w:cs="Arial"/>
          <w:noProof/>
          <w:sz w:val="26"/>
          <w:szCs w:val="26"/>
        </w:rPr>
        <w:t xml:space="preserve">he </w:t>
      </w:r>
      <w:r w:rsidR="00FB5BC8">
        <w:rPr>
          <w:rFonts w:cs="Arial"/>
          <w:noProof/>
          <w:sz w:val="26"/>
          <w:szCs w:val="26"/>
        </w:rPr>
        <w:t>B</w:t>
      </w:r>
      <w:r w:rsidR="00FB5BC8" w:rsidRPr="0018616A">
        <w:rPr>
          <w:rFonts w:cs="Arial"/>
          <w:noProof/>
          <w:sz w:val="26"/>
          <w:szCs w:val="26"/>
        </w:rPr>
        <w:t xml:space="preserve">rain, Dementia </w:t>
      </w:r>
      <w:r w:rsidR="00FB5BC8">
        <w:rPr>
          <w:rFonts w:cs="Arial"/>
          <w:noProof/>
          <w:sz w:val="26"/>
          <w:szCs w:val="26"/>
        </w:rPr>
        <w:t>café</w:t>
      </w:r>
      <w:r w:rsidR="00FB5BC8" w:rsidRPr="0018616A">
        <w:rPr>
          <w:rFonts w:cs="Arial"/>
          <w:noProof/>
          <w:sz w:val="26"/>
          <w:szCs w:val="26"/>
        </w:rPr>
        <w:t>)</w:t>
      </w:r>
    </w:p>
    <w:p w14:paraId="774662F8" w14:textId="77777777" w:rsidR="00FB5BC8" w:rsidRDefault="00FB0E16" w:rsidP="00111445">
      <w:pPr>
        <w:spacing w:after="0" w:line="276" w:lineRule="auto"/>
        <w:rPr>
          <w:rFonts w:cs="Arial"/>
          <w:noProof/>
          <w:sz w:val="26"/>
          <w:szCs w:val="26"/>
        </w:rPr>
      </w:pPr>
      <w:sdt>
        <w:sdtPr>
          <w:rPr>
            <w:sz w:val="26"/>
            <w:szCs w:val="26"/>
          </w:rPr>
          <w:id w:val="1546025413"/>
          <w14:checkbox>
            <w14:checked w14:val="0"/>
            <w14:checkedState w14:val="2612" w14:font="MS Gothic"/>
            <w14:uncheckedState w14:val="2610" w14:font="MS Gothic"/>
          </w14:checkbox>
        </w:sdtPr>
        <w:sdtEndPr/>
        <w:sdtContent>
          <w:r w:rsidR="00FB5BC8" w:rsidRPr="0018616A">
            <w:rPr>
              <w:rFonts w:ascii="MS Gothic" w:eastAsia="MS Gothic" w:hAnsi="MS Gothic" w:hint="eastAsia"/>
              <w:sz w:val="26"/>
              <w:szCs w:val="26"/>
            </w:rPr>
            <w:t>☐</w:t>
          </w:r>
        </w:sdtContent>
      </w:sdt>
      <w:r w:rsidR="00FB5BC8" w:rsidRPr="0018616A">
        <w:rPr>
          <w:rFonts w:cs="Arial"/>
          <w:noProof/>
          <w:sz w:val="26"/>
          <w:szCs w:val="26"/>
        </w:rPr>
        <w:t xml:space="preserve"> Dementia support group</w:t>
      </w:r>
    </w:p>
    <w:p w14:paraId="624FBF93" w14:textId="77777777" w:rsidR="00FB5BC8" w:rsidRPr="0018616A" w:rsidRDefault="00FB0E16" w:rsidP="00111445">
      <w:pPr>
        <w:spacing w:after="0" w:line="276" w:lineRule="auto"/>
        <w:rPr>
          <w:rFonts w:cs="Arial"/>
          <w:noProof/>
          <w:sz w:val="26"/>
          <w:szCs w:val="26"/>
        </w:rPr>
      </w:pPr>
      <w:sdt>
        <w:sdtPr>
          <w:rPr>
            <w:sz w:val="26"/>
            <w:szCs w:val="26"/>
          </w:rPr>
          <w:id w:val="1005018418"/>
          <w14:checkbox>
            <w14:checked w14:val="0"/>
            <w14:checkedState w14:val="2612" w14:font="MS Gothic"/>
            <w14:uncheckedState w14:val="2610" w14:font="MS Gothic"/>
          </w14:checkbox>
        </w:sdtPr>
        <w:sdtEndPr/>
        <w:sdtContent>
          <w:r w:rsidR="00FB5BC8" w:rsidRPr="0018616A">
            <w:rPr>
              <w:rFonts w:ascii="MS Gothic" w:eastAsia="MS Gothic" w:hAnsi="MS Gothic" w:hint="eastAsia"/>
              <w:sz w:val="26"/>
              <w:szCs w:val="26"/>
            </w:rPr>
            <w:t>☐</w:t>
          </w:r>
        </w:sdtContent>
      </w:sdt>
      <w:r w:rsidR="00FB5BC8" w:rsidRPr="0018616A">
        <w:rPr>
          <w:rFonts w:cs="Arial"/>
          <w:noProof/>
          <w:sz w:val="26"/>
          <w:szCs w:val="26"/>
        </w:rPr>
        <w:t xml:space="preserve"> Dementia Action Alliance</w:t>
      </w:r>
      <w:r w:rsidR="00FB5BC8">
        <w:rPr>
          <w:rFonts w:cs="Arial"/>
          <w:noProof/>
          <w:sz w:val="26"/>
          <w:szCs w:val="26"/>
        </w:rPr>
        <w:t xml:space="preserve"> </w:t>
      </w:r>
    </w:p>
    <w:p w14:paraId="2875516E" w14:textId="77777777" w:rsidR="00FB5BC8" w:rsidRPr="0018616A" w:rsidRDefault="00FB0E16" w:rsidP="00111445">
      <w:pPr>
        <w:spacing w:after="0" w:line="276" w:lineRule="auto"/>
        <w:rPr>
          <w:rFonts w:cs="Arial"/>
          <w:noProof/>
          <w:sz w:val="26"/>
          <w:szCs w:val="26"/>
        </w:rPr>
      </w:pPr>
      <w:sdt>
        <w:sdtPr>
          <w:rPr>
            <w:sz w:val="26"/>
            <w:szCs w:val="26"/>
          </w:rPr>
          <w:id w:val="550975160"/>
          <w14:checkbox>
            <w14:checked w14:val="0"/>
            <w14:checkedState w14:val="2612" w14:font="MS Gothic"/>
            <w14:uncheckedState w14:val="2610" w14:font="MS Gothic"/>
          </w14:checkbox>
        </w:sdtPr>
        <w:sdtEndPr/>
        <w:sdtContent>
          <w:r w:rsidR="00FB5BC8" w:rsidRPr="0018616A">
            <w:rPr>
              <w:rFonts w:ascii="MS Gothic" w:eastAsia="MS Gothic" w:hAnsi="MS Gothic" w:hint="eastAsia"/>
              <w:sz w:val="26"/>
              <w:szCs w:val="26"/>
            </w:rPr>
            <w:t>☐</w:t>
          </w:r>
        </w:sdtContent>
      </w:sdt>
      <w:r w:rsidR="00FB5BC8">
        <w:rPr>
          <w:rFonts w:cs="Arial"/>
          <w:noProof/>
          <w:sz w:val="26"/>
          <w:szCs w:val="26"/>
        </w:rPr>
        <w:t xml:space="preserve"> Service user group</w:t>
      </w:r>
    </w:p>
    <w:p w14:paraId="37C1B96F" w14:textId="77777777" w:rsidR="00FB5BC8" w:rsidRPr="0018616A" w:rsidRDefault="00FB0E16" w:rsidP="00111445">
      <w:pPr>
        <w:spacing w:after="0" w:line="276" w:lineRule="auto"/>
        <w:rPr>
          <w:rFonts w:cs="Arial"/>
          <w:noProof/>
          <w:sz w:val="26"/>
          <w:szCs w:val="26"/>
        </w:rPr>
      </w:pPr>
      <w:sdt>
        <w:sdtPr>
          <w:rPr>
            <w:sz w:val="26"/>
            <w:szCs w:val="26"/>
          </w:rPr>
          <w:id w:val="-623688108"/>
          <w14:checkbox>
            <w14:checked w14:val="0"/>
            <w14:checkedState w14:val="2612" w14:font="MS Gothic"/>
            <w14:uncheckedState w14:val="2610" w14:font="MS Gothic"/>
          </w14:checkbox>
        </w:sdtPr>
        <w:sdtEndPr/>
        <w:sdtContent>
          <w:r w:rsidR="00FB5BC8" w:rsidRPr="0018616A">
            <w:rPr>
              <w:rFonts w:ascii="MS Gothic" w:eastAsia="MS Gothic" w:hAnsi="MS Gothic" w:hint="eastAsia"/>
              <w:sz w:val="26"/>
              <w:szCs w:val="26"/>
            </w:rPr>
            <w:t>☐</w:t>
          </w:r>
        </w:sdtContent>
      </w:sdt>
      <w:r w:rsidR="00FB5BC8" w:rsidRPr="0018616A">
        <w:rPr>
          <w:rFonts w:cs="Arial"/>
          <w:noProof/>
          <w:sz w:val="26"/>
          <w:szCs w:val="26"/>
        </w:rPr>
        <w:t xml:space="preserve"> Dementia research group</w:t>
      </w:r>
    </w:p>
    <w:p w14:paraId="1DF3B450" w14:textId="77777777" w:rsidR="00FB5BC8" w:rsidRPr="0018616A" w:rsidRDefault="00FB0E16" w:rsidP="00111445">
      <w:pPr>
        <w:spacing w:after="0" w:line="276" w:lineRule="auto"/>
        <w:rPr>
          <w:rFonts w:cs="Arial"/>
          <w:noProof/>
          <w:sz w:val="26"/>
          <w:szCs w:val="26"/>
        </w:rPr>
      </w:pPr>
      <w:sdt>
        <w:sdtPr>
          <w:rPr>
            <w:sz w:val="26"/>
            <w:szCs w:val="26"/>
          </w:rPr>
          <w:id w:val="-177969678"/>
          <w14:checkbox>
            <w14:checked w14:val="0"/>
            <w14:checkedState w14:val="2612" w14:font="MS Gothic"/>
            <w14:uncheckedState w14:val="2610" w14:font="MS Gothic"/>
          </w14:checkbox>
        </w:sdtPr>
        <w:sdtEndPr/>
        <w:sdtContent>
          <w:r w:rsidR="00FB5BC8" w:rsidRPr="0018616A">
            <w:rPr>
              <w:rFonts w:ascii="MS Gothic" w:eastAsia="MS Gothic" w:hAnsi="MS Gothic" w:hint="eastAsia"/>
              <w:sz w:val="26"/>
              <w:szCs w:val="26"/>
            </w:rPr>
            <w:t>☐</w:t>
          </w:r>
        </w:sdtContent>
      </w:sdt>
      <w:r w:rsidR="00FB5BC8" w:rsidRPr="0018616A">
        <w:rPr>
          <w:rFonts w:cs="Arial"/>
          <w:noProof/>
          <w:sz w:val="26"/>
          <w:szCs w:val="26"/>
        </w:rPr>
        <w:t xml:space="preserve"> Other (please say) _______________________________________</w:t>
      </w:r>
    </w:p>
    <w:p w14:paraId="29592480" w14:textId="77777777" w:rsidR="00FB5BC8" w:rsidRPr="0018616A" w:rsidRDefault="00FB0E16" w:rsidP="00111445">
      <w:pPr>
        <w:spacing w:after="0" w:line="276" w:lineRule="auto"/>
        <w:rPr>
          <w:rFonts w:cs="Arial"/>
          <w:noProof/>
          <w:sz w:val="26"/>
          <w:szCs w:val="26"/>
        </w:rPr>
      </w:pPr>
      <w:sdt>
        <w:sdtPr>
          <w:rPr>
            <w:sz w:val="26"/>
            <w:szCs w:val="26"/>
          </w:rPr>
          <w:id w:val="-1606409550"/>
          <w14:checkbox>
            <w14:checked w14:val="0"/>
            <w14:checkedState w14:val="2612" w14:font="MS Gothic"/>
            <w14:uncheckedState w14:val="2610" w14:font="MS Gothic"/>
          </w14:checkbox>
        </w:sdtPr>
        <w:sdtEndPr/>
        <w:sdtContent>
          <w:r w:rsidR="00FB5BC8" w:rsidRPr="0018616A">
            <w:rPr>
              <w:rFonts w:ascii="MS Gothic" w:eastAsia="MS Gothic" w:hAnsi="MS Gothic" w:hint="eastAsia"/>
              <w:sz w:val="26"/>
              <w:szCs w:val="26"/>
            </w:rPr>
            <w:t>☐</w:t>
          </w:r>
        </w:sdtContent>
      </w:sdt>
      <w:r w:rsidR="00FB5BC8" w:rsidRPr="0018616A">
        <w:rPr>
          <w:rFonts w:cs="Arial"/>
          <w:noProof/>
          <w:sz w:val="26"/>
          <w:szCs w:val="26"/>
        </w:rPr>
        <w:t xml:space="preserve"> None</w:t>
      </w:r>
    </w:p>
    <w:p w14:paraId="2211D855" w14:textId="77777777" w:rsidR="00FB5BC8" w:rsidRDefault="00FB5BC8">
      <w:pPr>
        <w:rPr>
          <w:rFonts w:cs="Arial"/>
          <w:b/>
          <w:noProof/>
          <w:sz w:val="26"/>
          <w:szCs w:val="26"/>
        </w:rPr>
      </w:pPr>
      <w:r>
        <w:rPr>
          <w:rFonts w:cs="Arial"/>
          <w:b/>
          <w:noProof/>
          <w:sz w:val="26"/>
          <w:szCs w:val="26"/>
        </w:rPr>
        <w:br w:type="page"/>
      </w:r>
    </w:p>
    <w:p w14:paraId="4CCAFBD5" w14:textId="6B25BEB3" w:rsidR="00FB5BC8" w:rsidRPr="0018616A" w:rsidRDefault="00FB5BC8" w:rsidP="00111445">
      <w:pPr>
        <w:spacing w:after="0" w:line="276" w:lineRule="auto"/>
        <w:rPr>
          <w:rFonts w:cs="Arial"/>
          <w:noProof/>
          <w:sz w:val="26"/>
          <w:szCs w:val="26"/>
        </w:rPr>
      </w:pPr>
      <w:r w:rsidRPr="0018616A">
        <w:rPr>
          <w:rFonts w:cs="Arial"/>
          <w:b/>
          <w:noProof/>
          <w:sz w:val="26"/>
          <w:szCs w:val="26"/>
        </w:rPr>
        <w:lastRenderedPageBreak/>
        <w:t xml:space="preserve">8. Do you agree with these statements? </w:t>
      </w:r>
      <w:r w:rsidRPr="0018616A">
        <w:rPr>
          <w:rFonts w:cs="Arial"/>
          <w:noProof/>
          <w:sz w:val="26"/>
          <w:szCs w:val="26"/>
        </w:rPr>
        <w:t>(Please tick)</w:t>
      </w:r>
    </w:p>
    <w:p w14:paraId="222C0AA0" w14:textId="77777777" w:rsidR="00FB5BC8" w:rsidRPr="0018616A" w:rsidRDefault="00FB5BC8" w:rsidP="00111445">
      <w:pPr>
        <w:spacing w:after="0" w:line="276" w:lineRule="auto"/>
        <w:rPr>
          <w:rFonts w:cs="Arial"/>
          <w:noProof/>
          <w:sz w:val="26"/>
          <w:szCs w:val="26"/>
        </w:rPr>
      </w:pPr>
      <w:r w:rsidRPr="0018616A">
        <w:rPr>
          <w:rFonts w:cs="Arial"/>
          <w:noProof/>
          <w:sz w:val="26"/>
          <w:szCs w:val="26"/>
        </w:rPr>
        <w:t xml:space="preserve">a) </w:t>
      </w:r>
      <w:r>
        <w:rPr>
          <w:rFonts w:cs="Arial"/>
          <w:noProof/>
          <w:sz w:val="26"/>
          <w:szCs w:val="26"/>
        </w:rPr>
        <w:t>People living with dementia</w:t>
      </w:r>
      <w:r w:rsidRPr="0018616A">
        <w:rPr>
          <w:rFonts w:cs="Arial"/>
          <w:noProof/>
          <w:sz w:val="26"/>
          <w:szCs w:val="26"/>
        </w:rPr>
        <w:t xml:space="preserve"> can feel safe when they go out in </w:t>
      </w:r>
      <w:r>
        <w:rPr>
          <w:rFonts w:cs="Arial"/>
          <w:noProof/>
          <w:sz w:val="26"/>
          <w:szCs w:val="26"/>
        </w:rPr>
        <w:t>[site]</w:t>
      </w:r>
    </w:p>
    <w:p w14:paraId="0EA0535A" w14:textId="77777777" w:rsidR="00FB5BC8" w:rsidRPr="0018616A" w:rsidRDefault="00FB0E16" w:rsidP="00111445">
      <w:pPr>
        <w:spacing w:after="0" w:line="276" w:lineRule="auto"/>
        <w:rPr>
          <w:rFonts w:cs="Arial"/>
          <w:noProof/>
          <w:sz w:val="26"/>
          <w:szCs w:val="26"/>
        </w:rPr>
      </w:pPr>
      <w:sdt>
        <w:sdtPr>
          <w:rPr>
            <w:sz w:val="26"/>
            <w:szCs w:val="26"/>
          </w:rPr>
          <w:id w:val="1855759158"/>
          <w14:checkbox>
            <w14:checked w14:val="0"/>
            <w14:checkedState w14:val="2612" w14:font="MS Gothic"/>
            <w14:uncheckedState w14:val="2610" w14:font="MS Gothic"/>
          </w14:checkbox>
        </w:sdtPr>
        <w:sdtEndPr/>
        <w:sdtContent>
          <w:r w:rsidR="00FB5BC8" w:rsidRPr="0018616A">
            <w:rPr>
              <w:rFonts w:ascii="MS Gothic" w:eastAsia="MS Gothic" w:hAnsi="MS Gothic" w:hint="eastAsia"/>
              <w:sz w:val="26"/>
              <w:szCs w:val="26"/>
            </w:rPr>
            <w:t>☐</w:t>
          </w:r>
        </w:sdtContent>
      </w:sdt>
      <w:r w:rsidR="00FB5BC8" w:rsidRPr="0018616A">
        <w:rPr>
          <w:rFonts w:cs="Arial"/>
          <w:noProof/>
          <w:sz w:val="26"/>
          <w:szCs w:val="26"/>
        </w:rPr>
        <w:t xml:space="preserve"> Yes</w:t>
      </w:r>
      <w:r w:rsidR="00FB5BC8" w:rsidRPr="0018616A">
        <w:rPr>
          <w:rFonts w:cs="Arial"/>
          <w:noProof/>
          <w:sz w:val="26"/>
          <w:szCs w:val="26"/>
        </w:rPr>
        <w:tab/>
      </w:r>
      <w:r w:rsidR="00FB5BC8" w:rsidRPr="0018616A">
        <w:rPr>
          <w:rFonts w:cs="Arial"/>
          <w:noProof/>
          <w:sz w:val="26"/>
          <w:szCs w:val="26"/>
        </w:rPr>
        <w:tab/>
      </w:r>
      <w:sdt>
        <w:sdtPr>
          <w:rPr>
            <w:sz w:val="26"/>
            <w:szCs w:val="26"/>
          </w:rPr>
          <w:id w:val="-1855725778"/>
          <w14:checkbox>
            <w14:checked w14:val="0"/>
            <w14:checkedState w14:val="2612" w14:font="MS Gothic"/>
            <w14:uncheckedState w14:val="2610" w14:font="MS Gothic"/>
          </w14:checkbox>
        </w:sdtPr>
        <w:sdtEndPr/>
        <w:sdtContent>
          <w:r w:rsidR="00FB5BC8" w:rsidRPr="0018616A">
            <w:rPr>
              <w:rFonts w:ascii="MS Gothic" w:eastAsia="MS Gothic" w:hAnsi="MS Gothic" w:hint="eastAsia"/>
              <w:sz w:val="26"/>
              <w:szCs w:val="26"/>
            </w:rPr>
            <w:t>☐</w:t>
          </w:r>
        </w:sdtContent>
      </w:sdt>
      <w:r w:rsidR="00FB5BC8" w:rsidRPr="0018616A">
        <w:rPr>
          <w:rFonts w:cs="Arial"/>
          <w:noProof/>
          <w:sz w:val="26"/>
          <w:szCs w:val="26"/>
        </w:rPr>
        <w:t xml:space="preserve"> No</w:t>
      </w:r>
      <w:r w:rsidR="00FB5BC8" w:rsidRPr="0018616A">
        <w:rPr>
          <w:rFonts w:cs="Arial"/>
          <w:noProof/>
          <w:sz w:val="26"/>
          <w:szCs w:val="26"/>
        </w:rPr>
        <w:tab/>
      </w:r>
      <w:r w:rsidR="00FB5BC8" w:rsidRPr="0018616A">
        <w:rPr>
          <w:rFonts w:cs="Arial"/>
          <w:noProof/>
          <w:sz w:val="26"/>
          <w:szCs w:val="26"/>
        </w:rPr>
        <w:tab/>
      </w:r>
      <w:sdt>
        <w:sdtPr>
          <w:rPr>
            <w:sz w:val="26"/>
            <w:szCs w:val="26"/>
          </w:rPr>
          <w:id w:val="184721977"/>
          <w14:checkbox>
            <w14:checked w14:val="0"/>
            <w14:checkedState w14:val="2612" w14:font="MS Gothic"/>
            <w14:uncheckedState w14:val="2610" w14:font="MS Gothic"/>
          </w14:checkbox>
        </w:sdtPr>
        <w:sdtEndPr/>
        <w:sdtContent>
          <w:r w:rsidR="00FB5BC8" w:rsidRPr="0018616A">
            <w:rPr>
              <w:rFonts w:ascii="MS Gothic" w:eastAsia="MS Gothic" w:hAnsi="MS Gothic" w:hint="eastAsia"/>
              <w:sz w:val="26"/>
              <w:szCs w:val="26"/>
            </w:rPr>
            <w:t>☐</w:t>
          </w:r>
        </w:sdtContent>
      </w:sdt>
      <w:r w:rsidR="00FB5BC8" w:rsidRPr="0018616A">
        <w:rPr>
          <w:sz w:val="26"/>
          <w:szCs w:val="26"/>
        </w:rPr>
        <w:t xml:space="preserve"> </w:t>
      </w:r>
      <w:r w:rsidR="00FB5BC8" w:rsidRPr="0018616A">
        <w:rPr>
          <w:rFonts w:cs="Arial"/>
          <w:noProof/>
          <w:sz w:val="26"/>
          <w:szCs w:val="26"/>
        </w:rPr>
        <w:t>Don’t know</w:t>
      </w:r>
    </w:p>
    <w:p w14:paraId="37AA5227" w14:textId="77777777" w:rsidR="00FB5BC8" w:rsidRPr="0018616A" w:rsidRDefault="00FB5BC8" w:rsidP="00111445">
      <w:pPr>
        <w:spacing w:after="0" w:line="276" w:lineRule="auto"/>
        <w:rPr>
          <w:rFonts w:cs="Arial"/>
          <w:b/>
          <w:noProof/>
          <w:sz w:val="26"/>
          <w:szCs w:val="26"/>
        </w:rPr>
      </w:pPr>
      <w:r w:rsidRPr="0018616A">
        <w:rPr>
          <w:rFonts w:cs="Arial"/>
          <w:noProof/>
          <w:sz w:val="26"/>
          <w:szCs w:val="26"/>
        </w:rPr>
        <w:t xml:space="preserve">b) What it means to live with dementia is well understood in </w:t>
      </w:r>
      <w:r>
        <w:rPr>
          <w:rFonts w:cs="Arial"/>
          <w:noProof/>
          <w:sz w:val="26"/>
          <w:szCs w:val="26"/>
        </w:rPr>
        <w:t>[site]</w:t>
      </w:r>
    </w:p>
    <w:p w14:paraId="1C1E6D53" w14:textId="77777777" w:rsidR="00FB5BC8" w:rsidRPr="0018616A" w:rsidRDefault="00FB0E16" w:rsidP="00111445">
      <w:pPr>
        <w:spacing w:after="0" w:line="276" w:lineRule="auto"/>
        <w:rPr>
          <w:rFonts w:cs="Arial"/>
          <w:noProof/>
          <w:sz w:val="26"/>
          <w:szCs w:val="26"/>
        </w:rPr>
      </w:pPr>
      <w:sdt>
        <w:sdtPr>
          <w:rPr>
            <w:sz w:val="26"/>
            <w:szCs w:val="26"/>
          </w:rPr>
          <w:id w:val="-1973055217"/>
          <w14:checkbox>
            <w14:checked w14:val="0"/>
            <w14:checkedState w14:val="2612" w14:font="MS Gothic"/>
            <w14:uncheckedState w14:val="2610" w14:font="MS Gothic"/>
          </w14:checkbox>
        </w:sdtPr>
        <w:sdtEndPr/>
        <w:sdtContent>
          <w:r w:rsidR="00FB5BC8" w:rsidRPr="0018616A">
            <w:rPr>
              <w:rFonts w:ascii="MS Gothic" w:eastAsia="MS Gothic" w:hAnsi="MS Gothic" w:hint="eastAsia"/>
              <w:sz w:val="26"/>
              <w:szCs w:val="26"/>
            </w:rPr>
            <w:t>☐</w:t>
          </w:r>
        </w:sdtContent>
      </w:sdt>
      <w:r w:rsidR="00FB5BC8" w:rsidRPr="0018616A">
        <w:rPr>
          <w:rFonts w:cs="Arial"/>
          <w:noProof/>
          <w:sz w:val="26"/>
          <w:szCs w:val="26"/>
        </w:rPr>
        <w:t xml:space="preserve"> Yes</w:t>
      </w:r>
      <w:r w:rsidR="00FB5BC8" w:rsidRPr="0018616A">
        <w:rPr>
          <w:rFonts w:cs="Arial"/>
          <w:noProof/>
          <w:sz w:val="26"/>
          <w:szCs w:val="26"/>
        </w:rPr>
        <w:tab/>
      </w:r>
      <w:r w:rsidR="00FB5BC8" w:rsidRPr="0018616A">
        <w:rPr>
          <w:rFonts w:cs="Arial"/>
          <w:noProof/>
          <w:sz w:val="26"/>
          <w:szCs w:val="26"/>
        </w:rPr>
        <w:tab/>
      </w:r>
      <w:sdt>
        <w:sdtPr>
          <w:rPr>
            <w:sz w:val="26"/>
            <w:szCs w:val="26"/>
          </w:rPr>
          <w:id w:val="1082109046"/>
          <w14:checkbox>
            <w14:checked w14:val="0"/>
            <w14:checkedState w14:val="2612" w14:font="MS Gothic"/>
            <w14:uncheckedState w14:val="2610" w14:font="MS Gothic"/>
          </w14:checkbox>
        </w:sdtPr>
        <w:sdtEndPr/>
        <w:sdtContent>
          <w:r w:rsidR="00FB5BC8" w:rsidRPr="0018616A">
            <w:rPr>
              <w:rFonts w:ascii="MS Gothic" w:eastAsia="MS Gothic" w:hAnsi="MS Gothic" w:hint="eastAsia"/>
              <w:sz w:val="26"/>
              <w:szCs w:val="26"/>
            </w:rPr>
            <w:t>☐</w:t>
          </w:r>
        </w:sdtContent>
      </w:sdt>
      <w:r w:rsidR="00FB5BC8" w:rsidRPr="0018616A">
        <w:rPr>
          <w:rFonts w:cs="Arial"/>
          <w:noProof/>
          <w:sz w:val="26"/>
          <w:szCs w:val="26"/>
        </w:rPr>
        <w:t xml:space="preserve"> No</w:t>
      </w:r>
      <w:r w:rsidR="00FB5BC8" w:rsidRPr="0018616A">
        <w:rPr>
          <w:rFonts w:cs="Arial"/>
          <w:noProof/>
          <w:sz w:val="26"/>
          <w:szCs w:val="26"/>
        </w:rPr>
        <w:tab/>
      </w:r>
      <w:r w:rsidR="00FB5BC8" w:rsidRPr="0018616A">
        <w:rPr>
          <w:rFonts w:cs="Arial"/>
          <w:noProof/>
          <w:sz w:val="26"/>
          <w:szCs w:val="26"/>
        </w:rPr>
        <w:tab/>
      </w:r>
      <w:sdt>
        <w:sdtPr>
          <w:rPr>
            <w:sz w:val="26"/>
            <w:szCs w:val="26"/>
          </w:rPr>
          <w:id w:val="-1756887893"/>
          <w14:checkbox>
            <w14:checked w14:val="0"/>
            <w14:checkedState w14:val="2612" w14:font="MS Gothic"/>
            <w14:uncheckedState w14:val="2610" w14:font="MS Gothic"/>
          </w14:checkbox>
        </w:sdtPr>
        <w:sdtEndPr/>
        <w:sdtContent>
          <w:r w:rsidR="00FB5BC8" w:rsidRPr="0018616A">
            <w:rPr>
              <w:rFonts w:ascii="MS Gothic" w:eastAsia="MS Gothic" w:hAnsi="MS Gothic" w:hint="eastAsia"/>
              <w:sz w:val="26"/>
              <w:szCs w:val="26"/>
            </w:rPr>
            <w:t>☐</w:t>
          </w:r>
        </w:sdtContent>
      </w:sdt>
      <w:r w:rsidR="00FB5BC8" w:rsidRPr="0018616A">
        <w:rPr>
          <w:sz w:val="26"/>
          <w:szCs w:val="26"/>
        </w:rPr>
        <w:t xml:space="preserve"> </w:t>
      </w:r>
      <w:r w:rsidR="00FB5BC8" w:rsidRPr="0018616A">
        <w:rPr>
          <w:rFonts w:cs="Arial"/>
          <w:noProof/>
          <w:sz w:val="26"/>
          <w:szCs w:val="26"/>
        </w:rPr>
        <w:t>Don’t know</w:t>
      </w:r>
    </w:p>
    <w:p w14:paraId="5654C3BF" w14:textId="77777777" w:rsidR="00FB5BC8" w:rsidRPr="0018616A" w:rsidRDefault="00FB5BC8" w:rsidP="00111445">
      <w:pPr>
        <w:spacing w:after="0" w:line="276" w:lineRule="auto"/>
        <w:rPr>
          <w:rFonts w:cs="Arial"/>
          <w:b/>
          <w:noProof/>
          <w:sz w:val="26"/>
          <w:szCs w:val="26"/>
        </w:rPr>
      </w:pPr>
      <w:r w:rsidRPr="0018616A">
        <w:rPr>
          <w:rFonts w:cs="Arial"/>
          <w:noProof/>
          <w:sz w:val="26"/>
          <w:szCs w:val="26"/>
        </w:rPr>
        <w:t xml:space="preserve">c) </w:t>
      </w:r>
      <w:r>
        <w:rPr>
          <w:rFonts w:cs="Arial"/>
          <w:noProof/>
          <w:sz w:val="26"/>
          <w:szCs w:val="26"/>
        </w:rPr>
        <w:t>People living with dementia</w:t>
      </w:r>
      <w:r w:rsidRPr="0018616A">
        <w:rPr>
          <w:rFonts w:cs="Arial"/>
          <w:noProof/>
          <w:sz w:val="26"/>
          <w:szCs w:val="26"/>
        </w:rPr>
        <w:t xml:space="preserve"> are valued for their contributions in</w:t>
      </w:r>
      <w:r>
        <w:rPr>
          <w:rFonts w:cs="Arial"/>
          <w:noProof/>
          <w:sz w:val="26"/>
          <w:szCs w:val="26"/>
        </w:rPr>
        <w:t xml:space="preserve"> [site]</w:t>
      </w:r>
    </w:p>
    <w:p w14:paraId="0CE651E1" w14:textId="77777777" w:rsidR="00FB5BC8" w:rsidRPr="0018616A" w:rsidRDefault="00FB0E16" w:rsidP="00111445">
      <w:pPr>
        <w:spacing w:after="0" w:line="276" w:lineRule="auto"/>
        <w:rPr>
          <w:rFonts w:cs="Arial"/>
          <w:noProof/>
          <w:sz w:val="26"/>
          <w:szCs w:val="26"/>
        </w:rPr>
      </w:pPr>
      <w:sdt>
        <w:sdtPr>
          <w:rPr>
            <w:sz w:val="26"/>
            <w:szCs w:val="26"/>
          </w:rPr>
          <w:id w:val="-1159228553"/>
          <w14:checkbox>
            <w14:checked w14:val="0"/>
            <w14:checkedState w14:val="2612" w14:font="MS Gothic"/>
            <w14:uncheckedState w14:val="2610" w14:font="MS Gothic"/>
          </w14:checkbox>
        </w:sdtPr>
        <w:sdtEndPr/>
        <w:sdtContent>
          <w:r w:rsidR="00FB5BC8" w:rsidRPr="0018616A">
            <w:rPr>
              <w:rFonts w:ascii="MS Gothic" w:eastAsia="MS Gothic" w:hAnsi="MS Gothic" w:hint="eastAsia"/>
              <w:sz w:val="26"/>
              <w:szCs w:val="26"/>
            </w:rPr>
            <w:t>☐</w:t>
          </w:r>
        </w:sdtContent>
      </w:sdt>
      <w:r w:rsidR="00FB5BC8" w:rsidRPr="0018616A">
        <w:rPr>
          <w:rFonts w:cs="Arial"/>
          <w:noProof/>
          <w:sz w:val="26"/>
          <w:szCs w:val="26"/>
        </w:rPr>
        <w:t xml:space="preserve"> Yes</w:t>
      </w:r>
      <w:r w:rsidR="00FB5BC8" w:rsidRPr="0018616A">
        <w:rPr>
          <w:rFonts w:cs="Arial"/>
          <w:noProof/>
          <w:sz w:val="26"/>
          <w:szCs w:val="26"/>
        </w:rPr>
        <w:tab/>
      </w:r>
      <w:r w:rsidR="00FB5BC8" w:rsidRPr="0018616A">
        <w:rPr>
          <w:rFonts w:cs="Arial"/>
          <w:noProof/>
          <w:sz w:val="26"/>
          <w:szCs w:val="26"/>
        </w:rPr>
        <w:tab/>
      </w:r>
      <w:sdt>
        <w:sdtPr>
          <w:rPr>
            <w:sz w:val="26"/>
            <w:szCs w:val="26"/>
          </w:rPr>
          <w:id w:val="-1443766582"/>
          <w14:checkbox>
            <w14:checked w14:val="0"/>
            <w14:checkedState w14:val="2612" w14:font="MS Gothic"/>
            <w14:uncheckedState w14:val="2610" w14:font="MS Gothic"/>
          </w14:checkbox>
        </w:sdtPr>
        <w:sdtEndPr/>
        <w:sdtContent>
          <w:r w:rsidR="00FB5BC8" w:rsidRPr="0018616A">
            <w:rPr>
              <w:rFonts w:ascii="MS Gothic" w:eastAsia="MS Gothic" w:hAnsi="MS Gothic" w:hint="eastAsia"/>
              <w:sz w:val="26"/>
              <w:szCs w:val="26"/>
            </w:rPr>
            <w:t>☐</w:t>
          </w:r>
        </w:sdtContent>
      </w:sdt>
      <w:r w:rsidR="00FB5BC8" w:rsidRPr="0018616A">
        <w:rPr>
          <w:rFonts w:cs="Arial"/>
          <w:noProof/>
          <w:sz w:val="26"/>
          <w:szCs w:val="26"/>
        </w:rPr>
        <w:t xml:space="preserve"> No</w:t>
      </w:r>
      <w:r w:rsidR="00FB5BC8" w:rsidRPr="0018616A">
        <w:rPr>
          <w:rFonts w:cs="Arial"/>
          <w:noProof/>
          <w:sz w:val="26"/>
          <w:szCs w:val="26"/>
        </w:rPr>
        <w:tab/>
      </w:r>
      <w:r w:rsidR="00FB5BC8" w:rsidRPr="0018616A">
        <w:rPr>
          <w:rFonts w:cs="Arial"/>
          <w:noProof/>
          <w:sz w:val="26"/>
          <w:szCs w:val="26"/>
        </w:rPr>
        <w:tab/>
      </w:r>
      <w:sdt>
        <w:sdtPr>
          <w:rPr>
            <w:sz w:val="26"/>
            <w:szCs w:val="26"/>
          </w:rPr>
          <w:id w:val="1199278008"/>
          <w14:checkbox>
            <w14:checked w14:val="0"/>
            <w14:checkedState w14:val="2612" w14:font="MS Gothic"/>
            <w14:uncheckedState w14:val="2610" w14:font="MS Gothic"/>
          </w14:checkbox>
        </w:sdtPr>
        <w:sdtEndPr/>
        <w:sdtContent>
          <w:r w:rsidR="00FB5BC8" w:rsidRPr="0018616A">
            <w:rPr>
              <w:rFonts w:ascii="MS Gothic" w:eastAsia="MS Gothic" w:hAnsi="MS Gothic" w:hint="eastAsia"/>
              <w:sz w:val="26"/>
              <w:szCs w:val="26"/>
            </w:rPr>
            <w:t>☐</w:t>
          </w:r>
        </w:sdtContent>
      </w:sdt>
      <w:r w:rsidR="00FB5BC8" w:rsidRPr="0018616A">
        <w:rPr>
          <w:sz w:val="26"/>
          <w:szCs w:val="26"/>
        </w:rPr>
        <w:t xml:space="preserve"> </w:t>
      </w:r>
      <w:r w:rsidR="00FB5BC8" w:rsidRPr="0018616A">
        <w:rPr>
          <w:rFonts w:cs="Arial"/>
          <w:noProof/>
          <w:sz w:val="26"/>
          <w:szCs w:val="26"/>
        </w:rPr>
        <w:t>Don’t know</w:t>
      </w:r>
    </w:p>
    <w:p w14:paraId="7ADFCFE5" w14:textId="77777777" w:rsidR="00FB5BC8" w:rsidRDefault="00FB5BC8" w:rsidP="00111445">
      <w:pPr>
        <w:spacing w:after="0"/>
        <w:rPr>
          <w:b/>
          <w:sz w:val="26"/>
          <w:szCs w:val="26"/>
          <w:u w:val="single"/>
        </w:rPr>
      </w:pPr>
    </w:p>
    <w:p w14:paraId="77377601" w14:textId="77777777" w:rsidR="00FB5BC8" w:rsidRPr="00E36296" w:rsidRDefault="00FB5BC8" w:rsidP="00111445">
      <w:pPr>
        <w:spacing w:after="0" w:line="276" w:lineRule="auto"/>
        <w:rPr>
          <w:b/>
          <w:sz w:val="26"/>
          <w:szCs w:val="26"/>
          <w:u w:val="single"/>
        </w:rPr>
      </w:pPr>
      <w:r>
        <w:rPr>
          <w:b/>
          <w:sz w:val="26"/>
          <w:szCs w:val="26"/>
          <w:u w:val="single"/>
        </w:rPr>
        <w:t>About yourself</w:t>
      </w:r>
    </w:p>
    <w:p w14:paraId="25B70145" w14:textId="77777777" w:rsidR="00FB5BC8" w:rsidRPr="0018616A" w:rsidRDefault="00FB5BC8" w:rsidP="00111445">
      <w:pPr>
        <w:spacing w:after="0" w:line="276" w:lineRule="auto"/>
        <w:rPr>
          <w:b/>
          <w:sz w:val="26"/>
          <w:szCs w:val="26"/>
        </w:rPr>
      </w:pPr>
      <w:r w:rsidRPr="0018616A">
        <w:rPr>
          <w:b/>
          <w:sz w:val="26"/>
          <w:szCs w:val="26"/>
        </w:rPr>
        <w:t>I am</w:t>
      </w:r>
    </w:p>
    <w:p w14:paraId="78B8861C" w14:textId="77777777" w:rsidR="00FB5BC8" w:rsidRPr="0018616A" w:rsidRDefault="00FB0E16" w:rsidP="00111445">
      <w:pPr>
        <w:spacing w:after="0" w:line="276" w:lineRule="auto"/>
        <w:rPr>
          <w:sz w:val="26"/>
          <w:szCs w:val="26"/>
        </w:rPr>
      </w:pPr>
      <w:sdt>
        <w:sdtPr>
          <w:rPr>
            <w:sz w:val="26"/>
            <w:szCs w:val="26"/>
          </w:rPr>
          <w:id w:val="595297872"/>
          <w14:checkbox>
            <w14:checked w14:val="0"/>
            <w14:checkedState w14:val="2612" w14:font="MS Gothic"/>
            <w14:uncheckedState w14:val="2610" w14:font="MS Gothic"/>
          </w14:checkbox>
        </w:sdtPr>
        <w:sdtEndPr/>
        <w:sdtContent>
          <w:r w:rsidR="00FB5BC8" w:rsidRPr="0018616A">
            <w:rPr>
              <w:rFonts w:ascii="MS Gothic" w:eastAsia="MS Gothic" w:hAnsi="MS Gothic" w:hint="eastAsia"/>
              <w:sz w:val="26"/>
              <w:szCs w:val="26"/>
            </w:rPr>
            <w:t>☐</w:t>
          </w:r>
        </w:sdtContent>
      </w:sdt>
      <w:r w:rsidR="00FB5BC8" w:rsidRPr="0018616A">
        <w:rPr>
          <w:sz w:val="26"/>
          <w:szCs w:val="26"/>
        </w:rPr>
        <w:t xml:space="preserve"> Under 55</w:t>
      </w:r>
      <w:r w:rsidR="00FB5BC8" w:rsidRPr="0018616A">
        <w:rPr>
          <w:sz w:val="26"/>
          <w:szCs w:val="26"/>
        </w:rPr>
        <w:tab/>
      </w:r>
      <w:sdt>
        <w:sdtPr>
          <w:rPr>
            <w:sz w:val="26"/>
            <w:szCs w:val="26"/>
          </w:rPr>
          <w:id w:val="-1792899362"/>
          <w14:checkbox>
            <w14:checked w14:val="0"/>
            <w14:checkedState w14:val="2612" w14:font="MS Gothic"/>
            <w14:uncheckedState w14:val="2610" w14:font="MS Gothic"/>
          </w14:checkbox>
        </w:sdtPr>
        <w:sdtEndPr/>
        <w:sdtContent>
          <w:r w:rsidR="00FB5BC8" w:rsidRPr="0018616A">
            <w:rPr>
              <w:rFonts w:ascii="Segoe UI Symbol" w:eastAsia="MS Gothic" w:hAnsi="Segoe UI Symbol" w:cs="Segoe UI Symbol"/>
              <w:sz w:val="26"/>
              <w:szCs w:val="26"/>
            </w:rPr>
            <w:t>☐</w:t>
          </w:r>
        </w:sdtContent>
      </w:sdt>
      <w:r w:rsidR="00FB5BC8" w:rsidRPr="0018616A">
        <w:rPr>
          <w:sz w:val="26"/>
          <w:szCs w:val="26"/>
        </w:rPr>
        <w:t xml:space="preserve"> 55-64</w:t>
      </w:r>
      <w:r w:rsidR="00FB5BC8" w:rsidRPr="0018616A">
        <w:rPr>
          <w:sz w:val="26"/>
          <w:szCs w:val="26"/>
        </w:rPr>
        <w:tab/>
      </w:r>
      <w:sdt>
        <w:sdtPr>
          <w:rPr>
            <w:sz w:val="26"/>
            <w:szCs w:val="26"/>
          </w:rPr>
          <w:id w:val="-669329751"/>
          <w14:checkbox>
            <w14:checked w14:val="0"/>
            <w14:checkedState w14:val="2612" w14:font="MS Gothic"/>
            <w14:uncheckedState w14:val="2610" w14:font="MS Gothic"/>
          </w14:checkbox>
        </w:sdtPr>
        <w:sdtEndPr/>
        <w:sdtContent>
          <w:r w:rsidR="00FB5BC8" w:rsidRPr="0018616A">
            <w:rPr>
              <w:rFonts w:ascii="Segoe UI Symbol" w:eastAsia="MS Gothic" w:hAnsi="Segoe UI Symbol" w:cs="Segoe UI Symbol"/>
              <w:sz w:val="26"/>
              <w:szCs w:val="26"/>
            </w:rPr>
            <w:t>☐</w:t>
          </w:r>
        </w:sdtContent>
      </w:sdt>
      <w:r w:rsidR="00FB5BC8" w:rsidRPr="0018616A">
        <w:rPr>
          <w:sz w:val="26"/>
          <w:szCs w:val="26"/>
        </w:rPr>
        <w:t xml:space="preserve"> 65-74 </w:t>
      </w:r>
      <w:r w:rsidR="00FB5BC8" w:rsidRPr="0018616A">
        <w:rPr>
          <w:sz w:val="26"/>
          <w:szCs w:val="26"/>
        </w:rPr>
        <w:tab/>
      </w:r>
      <w:sdt>
        <w:sdtPr>
          <w:rPr>
            <w:sz w:val="26"/>
            <w:szCs w:val="26"/>
          </w:rPr>
          <w:id w:val="871036761"/>
          <w14:checkbox>
            <w14:checked w14:val="0"/>
            <w14:checkedState w14:val="2612" w14:font="MS Gothic"/>
            <w14:uncheckedState w14:val="2610" w14:font="MS Gothic"/>
          </w14:checkbox>
        </w:sdtPr>
        <w:sdtEndPr/>
        <w:sdtContent>
          <w:r w:rsidR="00FB5BC8" w:rsidRPr="0018616A">
            <w:rPr>
              <w:rFonts w:ascii="Segoe UI Symbol" w:eastAsia="MS Gothic" w:hAnsi="Segoe UI Symbol" w:cs="Segoe UI Symbol"/>
              <w:sz w:val="26"/>
              <w:szCs w:val="26"/>
            </w:rPr>
            <w:t>☐</w:t>
          </w:r>
        </w:sdtContent>
      </w:sdt>
      <w:r w:rsidR="00FB5BC8" w:rsidRPr="0018616A">
        <w:rPr>
          <w:sz w:val="26"/>
          <w:szCs w:val="26"/>
        </w:rPr>
        <w:t xml:space="preserve"> 75-84</w:t>
      </w:r>
      <w:r w:rsidR="00FB5BC8" w:rsidRPr="0018616A">
        <w:rPr>
          <w:sz w:val="26"/>
          <w:szCs w:val="26"/>
        </w:rPr>
        <w:tab/>
      </w:r>
      <w:sdt>
        <w:sdtPr>
          <w:rPr>
            <w:sz w:val="26"/>
            <w:szCs w:val="26"/>
          </w:rPr>
          <w:id w:val="-266619218"/>
          <w14:checkbox>
            <w14:checked w14:val="0"/>
            <w14:checkedState w14:val="2612" w14:font="MS Gothic"/>
            <w14:uncheckedState w14:val="2610" w14:font="MS Gothic"/>
          </w14:checkbox>
        </w:sdtPr>
        <w:sdtEndPr/>
        <w:sdtContent>
          <w:r w:rsidR="00FB5BC8" w:rsidRPr="0018616A">
            <w:rPr>
              <w:rFonts w:ascii="Segoe UI Symbol" w:eastAsia="MS Gothic" w:hAnsi="Segoe UI Symbol" w:cs="Segoe UI Symbol"/>
              <w:sz w:val="26"/>
              <w:szCs w:val="26"/>
            </w:rPr>
            <w:t>☐</w:t>
          </w:r>
        </w:sdtContent>
      </w:sdt>
      <w:r w:rsidR="00FB5BC8" w:rsidRPr="0018616A">
        <w:rPr>
          <w:sz w:val="26"/>
          <w:szCs w:val="26"/>
        </w:rPr>
        <w:t xml:space="preserve"> 85+</w:t>
      </w:r>
    </w:p>
    <w:p w14:paraId="59FDDC67" w14:textId="77777777" w:rsidR="00FB5BC8" w:rsidRPr="0018616A" w:rsidRDefault="00FB5BC8" w:rsidP="00111445">
      <w:pPr>
        <w:spacing w:after="0" w:line="276" w:lineRule="auto"/>
        <w:rPr>
          <w:b/>
          <w:sz w:val="26"/>
          <w:szCs w:val="26"/>
        </w:rPr>
      </w:pPr>
    </w:p>
    <w:p w14:paraId="7AFD3B8C" w14:textId="77777777" w:rsidR="00FB5BC8" w:rsidRPr="0018616A" w:rsidRDefault="00FB5BC8" w:rsidP="00111445">
      <w:pPr>
        <w:spacing w:after="0" w:line="276" w:lineRule="auto"/>
        <w:rPr>
          <w:b/>
          <w:sz w:val="26"/>
          <w:szCs w:val="26"/>
        </w:rPr>
      </w:pPr>
      <w:r w:rsidRPr="0018616A">
        <w:rPr>
          <w:b/>
          <w:sz w:val="26"/>
          <w:szCs w:val="26"/>
        </w:rPr>
        <w:t>I am</w:t>
      </w:r>
    </w:p>
    <w:p w14:paraId="5FE26BC9" w14:textId="77777777" w:rsidR="00FB5BC8" w:rsidRPr="0018616A" w:rsidRDefault="00FB0E16" w:rsidP="00111445">
      <w:pPr>
        <w:spacing w:after="0" w:line="276" w:lineRule="auto"/>
        <w:rPr>
          <w:sz w:val="26"/>
          <w:szCs w:val="26"/>
        </w:rPr>
      </w:pPr>
      <w:sdt>
        <w:sdtPr>
          <w:rPr>
            <w:sz w:val="26"/>
            <w:szCs w:val="26"/>
          </w:rPr>
          <w:id w:val="-105351694"/>
          <w14:checkbox>
            <w14:checked w14:val="0"/>
            <w14:checkedState w14:val="2612" w14:font="MS Gothic"/>
            <w14:uncheckedState w14:val="2610" w14:font="MS Gothic"/>
          </w14:checkbox>
        </w:sdtPr>
        <w:sdtEndPr/>
        <w:sdtContent>
          <w:r w:rsidR="00FB5BC8" w:rsidRPr="0018616A">
            <w:rPr>
              <w:rFonts w:ascii="Segoe UI Symbol" w:eastAsia="MS Gothic" w:hAnsi="Segoe UI Symbol" w:cs="Segoe UI Symbol"/>
              <w:sz w:val="26"/>
              <w:szCs w:val="26"/>
            </w:rPr>
            <w:t>☐</w:t>
          </w:r>
        </w:sdtContent>
      </w:sdt>
      <w:r w:rsidR="00FB5BC8" w:rsidRPr="0018616A">
        <w:rPr>
          <w:sz w:val="26"/>
          <w:szCs w:val="26"/>
        </w:rPr>
        <w:t>Male</w:t>
      </w:r>
      <w:r w:rsidR="00FB5BC8" w:rsidRPr="0018616A">
        <w:rPr>
          <w:sz w:val="26"/>
          <w:szCs w:val="26"/>
        </w:rPr>
        <w:tab/>
      </w:r>
      <w:sdt>
        <w:sdtPr>
          <w:rPr>
            <w:sz w:val="26"/>
            <w:szCs w:val="26"/>
          </w:rPr>
          <w:id w:val="74173145"/>
          <w14:checkbox>
            <w14:checked w14:val="0"/>
            <w14:checkedState w14:val="2612" w14:font="MS Gothic"/>
            <w14:uncheckedState w14:val="2610" w14:font="MS Gothic"/>
          </w14:checkbox>
        </w:sdtPr>
        <w:sdtEndPr/>
        <w:sdtContent>
          <w:r w:rsidR="00FB5BC8" w:rsidRPr="0018616A">
            <w:rPr>
              <w:rFonts w:ascii="Segoe UI Symbol" w:eastAsia="MS Gothic" w:hAnsi="Segoe UI Symbol" w:cs="Segoe UI Symbol"/>
              <w:sz w:val="26"/>
              <w:szCs w:val="26"/>
            </w:rPr>
            <w:t>☐</w:t>
          </w:r>
        </w:sdtContent>
      </w:sdt>
      <w:r w:rsidR="00FB5BC8" w:rsidRPr="0018616A">
        <w:rPr>
          <w:sz w:val="26"/>
          <w:szCs w:val="26"/>
        </w:rPr>
        <w:t>Female</w:t>
      </w:r>
      <w:r w:rsidR="00FB5BC8" w:rsidRPr="0018616A">
        <w:rPr>
          <w:sz w:val="26"/>
          <w:szCs w:val="26"/>
        </w:rPr>
        <w:tab/>
      </w:r>
      <w:sdt>
        <w:sdtPr>
          <w:rPr>
            <w:sz w:val="26"/>
            <w:szCs w:val="26"/>
          </w:rPr>
          <w:id w:val="-2125759532"/>
          <w14:checkbox>
            <w14:checked w14:val="0"/>
            <w14:checkedState w14:val="2612" w14:font="MS Gothic"/>
            <w14:uncheckedState w14:val="2610" w14:font="MS Gothic"/>
          </w14:checkbox>
        </w:sdtPr>
        <w:sdtEndPr/>
        <w:sdtContent>
          <w:r w:rsidR="00FB5BC8" w:rsidRPr="0018616A">
            <w:rPr>
              <w:rFonts w:ascii="Segoe UI Symbol" w:eastAsia="MS Gothic" w:hAnsi="Segoe UI Symbol" w:cs="Segoe UI Symbol"/>
              <w:sz w:val="26"/>
              <w:szCs w:val="26"/>
            </w:rPr>
            <w:t>☐</w:t>
          </w:r>
        </w:sdtContent>
      </w:sdt>
      <w:r w:rsidR="00FB5BC8" w:rsidRPr="0018616A">
        <w:rPr>
          <w:sz w:val="26"/>
          <w:szCs w:val="26"/>
        </w:rPr>
        <w:t>Prefer not to say</w:t>
      </w:r>
    </w:p>
    <w:p w14:paraId="0C4DD6AA" w14:textId="77777777" w:rsidR="00FB5BC8" w:rsidRPr="0018616A" w:rsidRDefault="00FB5BC8" w:rsidP="00111445">
      <w:pPr>
        <w:spacing w:after="0" w:line="276" w:lineRule="auto"/>
        <w:rPr>
          <w:b/>
          <w:sz w:val="26"/>
          <w:szCs w:val="26"/>
        </w:rPr>
      </w:pPr>
    </w:p>
    <w:p w14:paraId="2130E6AA" w14:textId="77777777" w:rsidR="00FB5BC8" w:rsidRPr="0018616A" w:rsidRDefault="00FB5BC8" w:rsidP="00111445">
      <w:pPr>
        <w:spacing w:after="0" w:line="276" w:lineRule="auto"/>
        <w:rPr>
          <w:sz w:val="26"/>
          <w:szCs w:val="26"/>
        </w:rPr>
      </w:pPr>
      <w:r w:rsidRPr="0018616A">
        <w:rPr>
          <w:b/>
          <w:sz w:val="26"/>
          <w:szCs w:val="26"/>
        </w:rPr>
        <w:t xml:space="preserve">How would you describe your ethnic background </w:t>
      </w:r>
      <w:r w:rsidRPr="0018616A">
        <w:rPr>
          <w:sz w:val="26"/>
          <w:szCs w:val="26"/>
        </w:rPr>
        <w:t xml:space="preserve">(e.g. White British, White other, Asian, </w:t>
      </w:r>
      <w:proofErr w:type="gramStart"/>
      <w:r w:rsidRPr="0018616A">
        <w:rPr>
          <w:sz w:val="26"/>
          <w:szCs w:val="26"/>
        </w:rPr>
        <w:t>African,</w:t>
      </w:r>
      <w:proofErr w:type="gramEnd"/>
      <w:r w:rsidRPr="0018616A">
        <w:rPr>
          <w:sz w:val="26"/>
          <w:szCs w:val="26"/>
        </w:rPr>
        <w:t xml:space="preserve"> Chinese)</w:t>
      </w:r>
    </w:p>
    <w:p w14:paraId="6C0DD65B" w14:textId="77777777" w:rsidR="00FB5BC8" w:rsidRPr="0018616A" w:rsidRDefault="00FB5BC8" w:rsidP="00111445">
      <w:pPr>
        <w:spacing w:after="0"/>
        <w:rPr>
          <w:sz w:val="26"/>
          <w:szCs w:val="26"/>
        </w:rPr>
      </w:pPr>
      <w:r w:rsidRPr="0018616A">
        <w:rPr>
          <w:sz w:val="26"/>
          <w:szCs w:val="26"/>
        </w:rPr>
        <w:t>_____________________________________________________</w:t>
      </w:r>
    </w:p>
    <w:p w14:paraId="69E54FA7" w14:textId="77777777" w:rsidR="00FB5BC8" w:rsidRPr="0018616A" w:rsidRDefault="00FB5BC8" w:rsidP="00111445">
      <w:pPr>
        <w:spacing w:after="0"/>
        <w:rPr>
          <w:b/>
          <w:sz w:val="26"/>
          <w:szCs w:val="26"/>
          <w:u w:val="single"/>
        </w:rPr>
      </w:pPr>
    </w:p>
    <w:p w14:paraId="1D2D9768" w14:textId="77777777" w:rsidR="00FB5BC8" w:rsidRPr="0018616A" w:rsidRDefault="00FB5BC8" w:rsidP="00111445">
      <w:pPr>
        <w:spacing w:after="0" w:line="276" w:lineRule="auto"/>
        <w:rPr>
          <w:b/>
          <w:sz w:val="26"/>
          <w:szCs w:val="26"/>
        </w:rPr>
      </w:pPr>
      <w:r w:rsidRPr="0018616A">
        <w:rPr>
          <w:b/>
          <w:sz w:val="26"/>
          <w:szCs w:val="26"/>
        </w:rPr>
        <w:t>I am in the</w:t>
      </w:r>
    </w:p>
    <w:p w14:paraId="79162D2C" w14:textId="77777777" w:rsidR="00FB5BC8" w:rsidRPr="0018616A" w:rsidRDefault="00FB0E16" w:rsidP="00111445">
      <w:pPr>
        <w:pStyle w:val="CommentText"/>
        <w:spacing w:after="0" w:line="276" w:lineRule="auto"/>
        <w:rPr>
          <w:sz w:val="26"/>
          <w:szCs w:val="26"/>
        </w:rPr>
      </w:pPr>
      <w:sdt>
        <w:sdtPr>
          <w:rPr>
            <w:sz w:val="26"/>
            <w:szCs w:val="26"/>
          </w:rPr>
          <w:id w:val="-869075980"/>
          <w14:checkbox>
            <w14:checked w14:val="0"/>
            <w14:checkedState w14:val="2612" w14:font="MS Gothic"/>
            <w14:uncheckedState w14:val="2610" w14:font="MS Gothic"/>
          </w14:checkbox>
        </w:sdtPr>
        <w:sdtEndPr/>
        <w:sdtContent>
          <w:r w:rsidR="00FB5BC8" w:rsidRPr="0018616A">
            <w:rPr>
              <w:rFonts w:ascii="Segoe UI Symbol" w:eastAsia="MS Gothic" w:hAnsi="Segoe UI Symbol" w:cs="Segoe UI Symbol"/>
              <w:sz w:val="26"/>
              <w:szCs w:val="26"/>
            </w:rPr>
            <w:t>☐</w:t>
          </w:r>
        </w:sdtContent>
      </w:sdt>
      <w:r w:rsidR="00FB5BC8" w:rsidRPr="0018616A">
        <w:rPr>
          <w:sz w:val="26"/>
          <w:szCs w:val="26"/>
        </w:rPr>
        <w:t xml:space="preserve"> Early stages of dementia</w:t>
      </w:r>
    </w:p>
    <w:p w14:paraId="62CFDA42" w14:textId="77777777" w:rsidR="00FB5BC8" w:rsidRPr="0018616A" w:rsidRDefault="00FB0E16" w:rsidP="00111445">
      <w:pPr>
        <w:pStyle w:val="CommentText"/>
        <w:spacing w:after="0" w:line="276" w:lineRule="auto"/>
        <w:rPr>
          <w:rFonts w:cs="Arial"/>
          <w:sz w:val="26"/>
          <w:szCs w:val="26"/>
        </w:rPr>
      </w:pPr>
      <w:sdt>
        <w:sdtPr>
          <w:rPr>
            <w:sz w:val="26"/>
            <w:szCs w:val="26"/>
          </w:rPr>
          <w:id w:val="974023748"/>
          <w14:checkbox>
            <w14:checked w14:val="0"/>
            <w14:checkedState w14:val="2612" w14:font="MS Gothic"/>
            <w14:uncheckedState w14:val="2610" w14:font="MS Gothic"/>
          </w14:checkbox>
        </w:sdtPr>
        <w:sdtEndPr/>
        <w:sdtContent>
          <w:r w:rsidR="00FB5BC8" w:rsidRPr="0018616A">
            <w:rPr>
              <w:rFonts w:ascii="Segoe UI Symbol" w:eastAsia="MS Gothic" w:hAnsi="Segoe UI Symbol" w:cs="Segoe UI Symbol"/>
              <w:sz w:val="26"/>
              <w:szCs w:val="26"/>
            </w:rPr>
            <w:t>☐</w:t>
          </w:r>
        </w:sdtContent>
      </w:sdt>
      <w:r w:rsidR="00FB5BC8" w:rsidRPr="0018616A">
        <w:rPr>
          <w:sz w:val="26"/>
          <w:szCs w:val="26"/>
        </w:rPr>
        <w:t xml:space="preserve"> Middle stages of dementia</w:t>
      </w:r>
    </w:p>
    <w:p w14:paraId="5AF4F7C2" w14:textId="77777777" w:rsidR="00FB5BC8" w:rsidRPr="0018616A" w:rsidRDefault="00FB0E16" w:rsidP="00111445">
      <w:pPr>
        <w:pStyle w:val="CommentText"/>
        <w:spacing w:after="0" w:line="276" w:lineRule="auto"/>
        <w:rPr>
          <w:rFonts w:cs="Arial"/>
          <w:sz w:val="26"/>
          <w:szCs w:val="26"/>
        </w:rPr>
      </w:pPr>
      <w:sdt>
        <w:sdtPr>
          <w:rPr>
            <w:sz w:val="26"/>
            <w:szCs w:val="26"/>
          </w:rPr>
          <w:id w:val="-896204821"/>
          <w14:checkbox>
            <w14:checked w14:val="0"/>
            <w14:checkedState w14:val="2612" w14:font="MS Gothic"/>
            <w14:uncheckedState w14:val="2610" w14:font="MS Gothic"/>
          </w14:checkbox>
        </w:sdtPr>
        <w:sdtEndPr/>
        <w:sdtContent>
          <w:r w:rsidR="00FB5BC8" w:rsidRPr="0018616A">
            <w:rPr>
              <w:rFonts w:ascii="Segoe UI Symbol" w:eastAsia="MS Gothic" w:hAnsi="Segoe UI Symbol" w:cs="Segoe UI Symbol"/>
              <w:sz w:val="26"/>
              <w:szCs w:val="26"/>
            </w:rPr>
            <w:t>☐</w:t>
          </w:r>
        </w:sdtContent>
      </w:sdt>
      <w:r w:rsidR="00FB5BC8" w:rsidRPr="0018616A">
        <w:rPr>
          <w:sz w:val="26"/>
          <w:szCs w:val="26"/>
        </w:rPr>
        <w:t xml:space="preserve"> More advanced stages of dementia </w:t>
      </w:r>
    </w:p>
    <w:p w14:paraId="02D1A8E5" w14:textId="77777777" w:rsidR="00FB5BC8" w:rsidRPr="0018616A" w:rsidRDefault="00FB5BC8" w:rsidP="00111445">
      <w:pPr>
        <w:pStyle w:val="CommentText"/>
        <w:spacing w:after="0"/>
        <w:rPr>
          <w:rFonts w:cs="Arial"/>
          <w:b/>
          <w:sz w:val="26"/>
          <w:szCs w:val="26"/>
        </w:rPr>
      </w:pPr>
    </w:p>
    <w:p w14:paraId="4048FD62" w14:textId="77777777" w:rsidR="00FB5BC8" w:rsidRPr="0018616A" w:rsidRDefault="00FB5BC8" w:rsidP="00111445">
      <w:pPr>
        <w:pStyle w:val="CommentText"/>
        <w:spacing w:after="0" w:line="276" w:lineRule="auto"/>
        <w:rPr>
          <w:rFonts w:cs="Arial"/>
          <w:b/>
          <w:sz w:val="26"/>
          <w:szCs w:val="26"/>
        </w:rPr>
      </w:pPr>
      <w:r w:rsidRPr="0018616A">
        <w:rPr>
          <w:rFonts w:cs="Arial"/>
          <w:b/>
          <w:sz w:val="26"/>
          <w:szCs w:val="26"/>
        </w:rPr>
        <w:t>I normally live</w:t>
      </w:r>
    </w:p>
    <w:p w14:paraId="4B2D682D" w14:textId="77777777" w:rsidR="00FB5BC8" w:rsidRPr="0018616A" w:rsidRDefault="00FB0E16" w:rsidP="00111445">
      <w:pPr>
        <w:pStyle w:val="CommentText"/>
        <w:spacing w:after="0" w:line="276" w:lineRule="auto"/>
        <w:rPr>
          <w:rFonts w:ascii="MS Gothic" w:eastAsia="MS Gothic" w:hAnsi="MS Gothic"/>
          <w:sz w:val="26"/>
          <w:szCs w:val="26"/>
        </w:rPr>
      </w:pPr>
      <w:sdt>
        <w:sdtPr>
          <w:rPr>
            <w:sz w:val="26"/>
            <w:szCs w:val="26"/>
          </w:rPr>
          <w:id w:val="-1804068863"/>
          <w14:checkbox>
            <w14:checked w14:val="0"/>
            <w14:checkedState w14:val="2612" w14:font="MS Gothic"/>
            <w14:uncheckedState w14:val="2610" w14:font="MS Gothic"/>
          </w14:checkbox>
        </w:sdtPr>
        <w:sdtEndPr/>
        <w:sdtContent>
          <w:r w:rsidR="00FB5BC8" w:rsidRPr="0018616A">
            <w:rPr>
              <w:rFonts w:ascii="Segoe UI Symbol" w:eastAsia="MS Gothic" w:hAnsi="Segoe UI Symbol" w:cs="Segoe UI Symbol"/>
              <w:sz w:val="26"/>
              <w:szCs w:val="26"/>
            </w:rPr>
            <w:t>☐</w:t>
          </w:r>
        </w:sdtContent>
      </w:sdt>
      <w:r w:rsidR="00FB5BC8" w:rsidRPr="0018616A">
        <w:rPr>
          <w:rFonts w:cs="Arial"/>
          <w:sz w:val="26"/>
          <w:szCs w:val="26"/>
        </w:rPr>
        <w:t xml:space="preserve"> On my own</w:t>
      </w:r>
    </w:p>
    <w:p w14:paraId="28027372" w14:textId="77777777" w:rsidR="00FB5BC8" w:rsidRPr="0018616A" w:rsidRDefault="00FB0E16" w:rsidP="00111445">
      <w:pPr>
        <w:pStyle w:val="CommentText"/>
        <w:spacing w:after="0" w:line="276" w:lineRule="auto"/>
        <w:rPr>
          <w:rFonts w:cs="Arial"/>
          <w:sz w:val="26"/>
          <w:szCs w:val="26"/>
        </w:rPr>
      </w:pPr>
      <w:sdt>
        <w:sdtPr>
          <w:rPr>
            <w:sz w:val="26"/>
            <w:szCs w:val="26"/>
          </w:rPr>
          <w:id w:val="1503317641"/>
          <w14:checkbox>
            <w14:checked w14:val="0"/>
            <w14:checkedState w14:val="2612" w14:font="MS Gothic"/>
            <w14:uncheckedState w14:val="2610" w14:font="MS Gothic"/>
          </w14:checkbox>
        </w:sdtPr>
        <w:sdtEndPr/>
        <w:sdtContent>
          <w:r w:rsidR="00FB5BC8" w:rsidRPr="0018616A">
            <w:rPr>
              <w:rFonts w:ascii="Segoe UI Symbol" w:eastAsia="MS Gothic" w:hAnsi="Segoe UI Symbol" w:cs="Segoe UI Symbol"/>
              <w:sz w:val="26"/>
              <w:szCs w:val="26"/>
            </w:rPr>
            <w:t>☐</w:t>
          </w:r>
        </w:sdtContent>
      </w:sdt>
      <w:r w:rsidR="00FB5BC8" w:rsidRPr="0018616A">
        <w:rPr>
          <w:rFonts w:cs="Arial"/>
          <w:sz w:val="26"/>
          <w:szCs w:val="26"/>
        </w:rPr>
        <w:t xml:space="preserve"> With someone who supports/cares for me</w:t>
      </w:r>
    </w:p>
    <w:p w14:paraId="0113A1E0" w14:textId="77777777" w:rsidR="00FB5BC8" w:rsidRPr="0018616A" w:rsidRDefault="00FB0E16" w:rsidP="00111445">
      <w:pPr>
        <w:pStyle w:val="CommentText"/>
        <w:spacing w:after="0" w:line="276" w:lineRule="auto"/>
        <w:rPr>
          <w:rFonts w:cs="Arial"/>
          <w:sz w:val="26"/>
          <w:szCs w:val="26"/>
        </w:rPr>
      </w:pPr>
      <w:sdt>
        <w:sdtPr>
          <w:rPr>
            <w:sz w:val="26"/>
            <w:szCs w:val="26"/>
          </w:rPr>
          <w:id w:val="1069694207"/>
          <w14:checkbox>
            <w14:checked w14:val="0"/>
            <w14:checkedState w14:val="2612" w14:font="MS Gothic"/>
            <w14:uncheckedState w14:val="2610" w14:font="MS Gothic"/>
          </w14:checkbox>
        </w:sdtPr>
        <w:sdtEndPr/>
        <w:sdtContent>
          <w:r w:rsidR="00FB5BC8" w:rsidRPr="0018616A">
            <w:rPr>
              <w:rFonts w:ascii="Segoe UI Symbol" w:eastAsia="MS Gothic" w:hAnsi="Segoe UI Symbol" w:cs="Segoe UI Symbol"/>
              <w:sz w:val="26"/>
              <w:szCs w:val="26"/>
            </w:rPr>
            <w:t>☐</w:t>
          </w:r>
        </w:sdtContent>
      </w:sdt>
      <w:r w:rsidR="00FB5BC8" w:rsidRPr="0018616A">
        <w:rPr>
          <w:sz w:val="26"/>
          <w:szCs w:val="26"/>
        </w:rPr>
        <w:t xml:space="preserve"> </w:t>
      </w:r>
      <w:r w:rsidR="00FB5BC8" w:rsidRPr="0018616A">
        <w:rPr>
          <w:rFonts w:cs="Arial"/>
          <w:sz w:val="26"/>
          <w:szCs w:val="26"/>
        </w:rPr>
        <w:t>With someone who is not my carer/person who supports me</w:t>
      </w:r>
    </w:p>
    <w:p w14:paraId="6935D076" w14:textId="77777777" w:rsidR="00FB5BC8" w:rsidRPr="0018616A" w:rsidRDefault="00FB0E16" w:rsidP="00111445">
      <w:pPr>
        <w:pStyle w:val="CommentText"/>
        <w:spacing w:after="0" w:line="276" w:lineRule="auto"/>
        <w:rPr>
          <w:sz w:val="26"/>
          <w:szCs w:val="26"/>
        </w:rPr>
      </w:pPr>
      <w:sdt>
        <w:sdtPr>
          <w:rPr>
            <w:sz w:val="26"/>
            <w:szCs w:val="26"/>
          </w:rPr>
          <w:id w:val="1402252"/>
          <w14:checkbox>
            <w14:checked w14:val="0"/>
            <w14:checkedState w14:val="2612" w14:font="MS Gothic"/>
            <w14:uncheckedState w14:val="2610" w14:font="MS Gothic"/>
          </w14:checkbox>
        </w:sdtPr>
        <w:sdtEndPr/>
        <w:sdtContent>
          <w:r w:rsidR="00FB5BC8" w:rsidRPr="0018616A">
            <w:rPr>
              <w:rFonts w:ascii="Segoe UI Symbol" w:eastAsia="MS Gothic" w:hAnsi="Segoe UI Symbol" w:cs="Segoe UI Symbol"/>
              <w:sz w:val="26"/>
              <w:szCs w:val="26"/>
            </w:rPr>
            <w:t>☐</w:t>
          </w:r>
        </w:sdtContent>
      </w:sdt>
      <w:r w:rsidR="00FB5BC8" w:rsidRPr="0018616A">
        <w:rPr>
          <w:sz w:val="26"/>
          <w:szCs w:val="26"/>
        </w:rPr>
        <w:t xml:space="preserve"> I</w:t>
      </w:r>
      <w:r w:rsidR="00FB5BC8" w:rsidRPr="0018616A">
        <w:rPr>
          <w:rFonts w:cs="Arial"/>
          <w:sz w:val="26"/>
          <w:szCs w:val="26"/>
        </w:rPr>
        <w:t>n a care home</w:t>
      </w:r>
      <w:r w:rsidR="00FB5BC8" w:rsidRPr="0018616A">
        <w:rPr>
          <w:sz w:val="26"/>
          <w:szCs w:val="26"/>
        </w:rPr>
        <w:t xml:space="preserve"> </w:t>
      </w:r>
    </w:p>
    <w:p w14:paraId="508B20A6" w14:textId="77777777" w:rsidR="00FB5BC8" w:rsidRPr="0018616A" w:rsidRDefault="00FB0E16" w:rsidP="00111445">
      <w:pPr>
        <w:pStyle w:val="CommentText"/>
        <w:spacing w:after="0" w:line="276" w:lineRule="auto"/>
        <w:rPr>
          <w:sz w:val="26"/>
          <w:szCs w:val="26"/>
        </w:rPr>
      </w:pPr>
      <w:sdt>
        <w:sdtPr>
          <w:rPr>
            <w:sz w:val="26"/>
            <w:szCs w:val="26"/>
          </w:rPr>
          <w:id w:val="1153027439"/>
          <w14:checkbox>
            <w14:checked w14:val="0"/>
            <w14:checkedState w14:val="2612" w14:font="MS Gothic"/>
            <w14:uncheckedState w14:val="2610" w14:font="MS Gothic"/>
          </w14:checkbox>
        </w:sdtPr>
        <w:sdtEndPr/>
        <w:sdtContent>
          <w:r w:rsidR="00FB5BC8" w:rsidRPr="0018616A">
            <w:rPr>
              <w:rFonts w:ascii="Segoe UI Symbol" w:eastAsia="MS Gothic" w:hAnsi="Segoe UI Symbol" w:cs="Segoe UI Symbol"/>
              <w:sz w:val="26"/>
              <w:szCs w:val="26"/>
            </w:rPr>
            <w:t>☐</w:t>
          </w:r>
        </w:sdtContent>
      </w:sdt>
      <w:r w:rsidR="00FB5BC8" w:rsidRPr="0018616A">
        <w:rPr>
          <w:sz w:val="26"/>
          <w:szCs w:val="26"/>
        </w:rPr>
        <w:t xml:space="preserve"> Other (please say)</w:t>
      </w:r>
    </w:p>
    <w:p w14:paraId="0470672F" w14:textId="77777777" w:rsidR="00FB5BC8" w:rsidRPr="0018616A" w:rsidRDefault="00FB5BC8" w:rsidP="00111445">
      <w:pPr>
        <w:pStyle w:val="CommentText"/>
        <w:spacing w:after="0"/>
        <w:rPr>
          <w:sz w:val="26"/>
          <w:szCs w:val="26"/>
        </w:rPr>
      </w:pPr>
    </w:p>
    <w:p w14:paraId="6733389C" w14:textId="77777777" w:rsidR="00FB5BC8" w:rsidRPr="0018616A" w:rsidRDefault="00FB5BC8" w:rsidP="00111445">
      <w:pPr>
        <w:spacing w:after="0" w:line="276" w:lineRule="auto"/>
        <w:rPr>
          <w:b/>
          <w:sz w:val="26"/>
          <w:szCs w:val="26"/>
        </w:rPr>
      </w:pPr>
      <w:r w:rsidRPr="0018616A">
        <w:rPr>
          <w:b/>
          <w:sz w:val="26"/>
          <w:szCs w:val="26"/>
        </w:rPr>
        <w:t xml:space="preserve">What is the first part of your post code </w:t>
      </w:r>
      <w:r>
        <w:rPr>
          <w:sz w:val="26"/>
          <w:szCs w:val="26"/>
        </w:rPr>
        <w:t>(e.g. SG1</w:t>
      </w:r>
      <w:r w:rsidRPr="0018616A">
        <w:rPr>
          <w:sz w:val="26"/>
          <w:szCs w:val="26"/>
        </w:rPr>
        <w:t>)</w:t>
      </w:r>
    </w:p>
    <w:p w14:paraId="330F9DE7" w14:textId="77777777" w:rsidR="00FB5BC8" w:rsidRPr="0018616A" w:rsidRDefault="00FB5BC8" w:rsidP="00111445">
      <w:pPr>
        <w:spacing w:after="0" w:line="276" w:lineRule="auto"/>
        <w:rPr>
          <w:sz w:val="26"/>
          <w:szCs w:val="26"/>
        </w:rPr>
      </w:pPr>
      <w:r w:rsidRPr="0018616A">
        <w:rPr>
          <w:rFonts w:ascii="MS Gothic" w:eastAsia="MS Gothic" w:hAnsi="MS Gothic" w:hint="eastAsia"/>
          <w:sz w:val="26"/>
          <w:szCs w:val="26"/>
        </w:rPr>
        <w:t>___</w:t>
      </w:r>
      <w:r w:rsidRPr="0018616A">
        <w:rPr>
          <w:rFonts w:ascii="MS Gothic" w:eastAsia="MS Gothic" w:hAnsi="MS Gothic"/>
          <w:sz w:val="26"/>
          <w:szCs w:val="26"/>
        </w:rPr>
        <w:t>__</w:t>
      </w:r>
    </w:p>
    <w:p w14:paraId="16DF7C6E" w14:textId="77777777" w:rsidR="00FB5BC8" w:rsidRPr="00FB5BC8" w:rsidRDefault="00FB5BC8" w:rsidP="00FB5BC8"/>
    <w:sectPr w:rsidR="00FB5BC8" w:rsidRPr="00FB5BC8" w:rsidSect="00A401D9">
      <w:footerReference w:type="first" r:id="rId2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598FA" w14:textId="77777777" w:rsidR="00FB0E16" w:rsidRDefault="00FB0E16" w:rsidP="006B411D">
      <w:pPr>
        <w:spacing w:after="0" w:line="240" w:lineRule="auto"/>
      </w:pPr>
      <w:r>
        <w:separator/>
      </w:r>
    </w:p>
  </w:endnote>
  <w:endnote w:type="continuationSeparator" w:id="0">
    <w:p w14:paraId="1A5A4143" w14:textId="77777777" w:rsidR="00FB0E16" w:rsidRDefault="00FB0E16" w:rsidP="006B4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SAlbert">
    <w:altName w:val="Arial"/>
    <w:panose1 w:val="00000000000000000000"/>
    <w:charset w:val="00"/>
    <w:family w:val="modern"/>
    <w:notTrueType/>
    <w:pitch w:val="variable"/>
    <w:sig w:usb0="00000001"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5544309"/>
      <w:docPartObj>
        <w:docPartGallery w:val="Page Numbers (Bottom of Page)"/>
        <w:docPartUnique/>
      </w:docPartObj>
    </w:sdtPr>
    <w:sdtEndPr>
      <w:rPr>
        <w:noProof/>
      </w:rPr>
    </w:sdtEndPr>
    <w:sdtContent>
      <w:p w14:paraId="6D43382D" w14:textId="4FCBD939" w:rsidR="00A436C3" w:rsidRDefault="00A436C3">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282EBFAF" w14:textId="77777777" w:rsidR="00A436C3" w:rsidRDefault="00A436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20CBE" w14:textId="10977B8D" w:rsidR="00A436C3" w:rsidRDefault="00A436C3">
    <w:pPr>
      <w:pStyle w:val="Footer"/>
      <w:jc w:val="center"/>
    </w:pPr>
  </w:p>
  <w:p w14:paraId="392AA90D" w14:textId="77777777" w:rsidR="00A436C3" w:rsidRDefault="00A436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14C01" w14:textId="76CF0CA4" w:rsidR="00A436C3" w:rsidRDefault="00A436C3">
    <w:pPr>
      <w:pStyle w:val="Footer"/>
      <w:jc w:val="center"/>
    </w:pPr>
  </w:p>
  <w:p w14:paraId="6639D121" w14:textId="77777777" w:rsidR="00A436C3" w:rsidRDefault="00A43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8A9B2" w14:textId="77777777" w:rsidR="00FB0E16" w:rsidRDefault="00FB0E16" w:rsidP="006B411D">
      <w:pPr>
        <w:spacing w:after="0" w:line="240" w:lineRule="auto"/>
      </w:pPr>
      <w:r>
        <w:separator/>
      </w:r>
    </w:p>
  </w:footnote>
  <w:footnote w:type="continuationSeparator" w:id="0">
    <w:p w14:paraId="2BD89B35" w14:textId="77777777" w:rsidR="00FB0E16" w:rsidRDefault="00FB0E16" w:rsidP="006B41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2587D" w14:textId="6325700F" w:rsidR="00A436C3" w:rsidRDefault="00A436C3" w:rsidP="00FB5BC8">
    <w:pPr>
      <w:pStyle w:val="Header"/>
    </w:pPr>
  </w:p>
  <w:p w14:paraId="2E48D953" w14:textId="77777777" w:rsidR="00A436C3" w:rsidRPr="00FB5BC8" w:rsidRDefault="00A436C3" w:rsidP="00FB5B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E14CA"/>
    <w:multiLevelType w:val="hybridMultilevel"/>
    <w:tmpl w:val="5DACF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D6999"/>
    <w:multiLevelType w:val="hybridMultilevel"/>
    <w:tmpl w:val="BFD00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F7079"/>
    <w:multiLevelType w:val="hybridMultilevel"/>
    <w:tmpl w:val="FCC4A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5F6699"/>
    <w:multiLevelType w:val="hybridMultilevel"/>
    <w:tmpl w:val="79F40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BA4CB1"/>
    <w:multiLevelType w:val="hybridMultilevel"/>
    <w:tmpl w:val="FCC4A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C0172E"/>
    <w:multiLevelType w:val="hybridMultilevel"/>
    <w:tmpl w:val="0DF6E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4C2E03"/>
    <w:multiLevelType w:val="hybridMultilevel"/>
    <w:tmpl w:val="BE16F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20736E"/>
    <w:multiLevelType w:val="hybridMultilevel"/>
    <w:tmpl w:val="26AAB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DA4BCD"/>
    <w:multiLevelType w:val="hybridMultilevel"/>
    <w:tmpl w:val="9544C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D1065F"/>
    <w:multiLevelType w:val="hybridMultilevel"/>
    <w:tmpl w:val="4B78C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280A10"/>
    <w:multiLevelType w:val="hybridMultilevel"/>
    <w:tmpl w:val="F5A21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2D299A"/>
    <w:multiLevelType w:val="multilevel"/>
    <w:tmpl w:val="4CF25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3A1590"/>
    <w:multiLevelType w:val="hybridMultilevel"/>
    <w:tmpl w:val="E116B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30000A"/>
    <w:multiLevelType w:val="hybridMultilevel"/>
    <w:tmpl w:val="2D5EE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F75D74"/>
    <w:multiLevelType w:val="hybridMultilevel"/>
    <w:tmpl w:val="D6F4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EA53C5"/>
    <w:multiLevelType w:val="hybridMultilevel"/>
    <w:tmpl w:val="83FE3836"/>
    <w:lvl w:ilvl="0" w:tplc="4C1C61F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391493F"/>
    <w:multiLevelType w:val="hybridMultilevel"/>
    <w:tmpl w:val="E8F6B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0"/>
  </w:num>
  <w:num w:numId="4">
    <w:abstractNumId w:val="14"/>
  </w:num>
  <w:num w:numId="5">
    <w:abstractNumId w:val="7"/>
  </w:num>
  <w:num w:numId="6">
    <w:abstractNumId w:val="9"/>
  </w:num>
  <w:num w:numId="7">
    <w:abstractNumId w:val="13"/>
  </w:num>
  <w:num w:numId="8">
    <w:abstractNumId w:val="6"/>
  </w:num>
  <w:num w:numId="9">
    <w:abstractNumId w:val="5"/>
  </w:num>
  <w:num w:numId="10">
    <w:abstractNumId w:val="1"/>
  </w:num>
  <w:num w:numId="11">
    <w:abstractNumId w:val="12"/>
  </w:num>
  <w:num w:numId="12">
    <w:abstractNumId w:val="2"/>
  </w:num>
  <w:num w:numId="13">
    <w:abstractNumId w:val="15"/>
  </w:num>
  <w:num w:numId="14">
    <w:abstractNumId w:val="4"/>
  </w:num>
  <w:num w:numId="15">
    <w:abstractNumId w:val="11"/>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530"/>
    <w:rsid w:val="000074F1"/>
    <w:rsid w:val="000112EF"/>
    <w:rsid w:val="00011BA6"/>
    <w:rsid w:val="00014421"/>
    <w:rsid w:val="0001616E"/>
    <w:rsid w:val="00022E6F"/>
    <w:rsid w:val="000300B9"/>
    <w:rsid w:val="00030925"/>
    <w:rsid w:val="00030F3E"/>
    <w:rsid w:val="00037316"/>
    <w:rsid w:val="0006382B"/>
    <w:rsid w:val="0006570C"/>
    <w:rsid w:val="0006667E"/>
    <w:rsid w:val="0007307F"/>
    <w:rsid w:val="00073C56"/>
    <w:rsid w:val="000749A8"/>
    <w:rsid w:val="00074C3D"/>
    <w:rsid w:val="00081219"/>
    <w:rsid w:val="000827D2"/>
    <w:rsid w:val="00097151"/>
    <w:rsid w:val="000A7A3F"/>
    <w:rsid w:val="000B2A6A"/>
    <w:rsid w:val="000B62A2"/>
    <w:rsid w:val="000C3441"/>
    <w:rsid w:val="000D129C"/>
    <w:rsid w:val="000D5C43"/>
    <w:rsid w:val="000D7195"/>
    <w:rsid w:val="000E37FE"/>
    <w:rsid w:val="000E4343"/>
    <w:rsid w:val="000F30A2"/>
    <w:rsid w:val="000F396E"/>
    <w:rsid w:val="000F73F6"/>
    <w:rsid w:val="00100570"/>
    <w:rsid w:val="00104B02"/>
    <w:rsid w:val="00111445"/>
    <w:rsid w:val="001126A9"/>
    <w:rsid w:val="001128F2"/>
    <w:rsid w:val="001226FD"/>
    <w:rsid w:val="00130A9F"/>
    <w:rsid w:val="00132355"/>
    <w:rsid w:val="0013363F"/>
    <w:rsid w:val="00135234"/>
    <w:rsid w:val="0014487A"/>
    <w:rsid w:val="0014569A"/>
    <w:rsid w:val="00153168"/>
    <w:rsid w:val="00153663"/>
    <w:rsid w:val="00153A66"/>
    <w:rsid w:val="00154159"/>
    <w:rsid w:val="00157C56"/>
    <w:rsid w:val="00161413"/>
    <w:rsid w:val="00166133"/>
    <w:rsid w:val="001826C2"/>
    <w:rsid w:val="001922C8"/>
    <w:rsid w:val="00193DBF"/>
    <w:rsid w:val="001A1139"/>
    <w:rsid w:val="001A2EB6"/>
    <w:rsid w:val="001A5DA4"/>
    <w:rsid w:val="001A7D2A"/>
    <w:rsid w:val="001B1520"/>
    <w:rsid w:val="001B34B2"/>
    <w:rsid w:val="001B7F9A"/>
    <w:rsid w:val="001C2A88"/>
    <w:rsid w:val="001C4CCC"/>
    <w:rsid w:val="001D0CB7"/>
    <w:rsid w:val="001D216C"/>
    <w:rsid w:val="001D552D"/>
    <w:rsid w:val="001D64E2"/>
    <w:rsid w:val="001E4496"/>
    <w:rsid w:val="001E77DA"/>
    <w:rsid w:val="001F0EBB"/>
    <w:rsid w:val="001F1003"/>
    <w:rsid w:val="001F2304"/>
    <w:rsid w:val="001F5FDF"/>
    <w:rsid w:val="001F7DA8"/>
    <w:rsid w:val="00207827"/>
    <w:rsid w:val="00212AEA"/>
    <w:rsid w:val="00213120"/>
    <w:rsid w:val="00214FC8"/>
    <w:rsid w:val="002208D9"/>
    <w:rsid w:val="0022157F"/>
    <w:rsid w:val="00223CA6"/>
    <w:rsid w:val="00227C30"/>
    <w:rsid w:val="00235F73"/>
    <w:rsid w:val="00236983"/>
    <w:rsid w:val="002458D8"/>
    <w:rsid w:val="00250699"/>
    <w:rsid w:val="0025364D"/>
    <w:rsid w:val="00254C55"/>
    <w:rsid w:val="00260079"/>
    <w:rsid w:val="00265198"/>
    <w:rsid w:val="00266FFF"/>
    <w:rsid w:val="00270005"/>
    <w:rsid w:val="0027202D"/>
    <w:rsid w:val="00276A67"/>
    <w:rsid w:val="00276C5F"/>
    <w:rsid w:val="00282596"/>
    <w:rsid w:val="002840CC"/>
    <w:rsid w:val="002843CA"/>
    <w:rsid w:val="00287D6E"/>
    <w:rsid w:val="0029373C"/>
    <w:rsid w:val="002A3324"/>
    <w:rsid w:val="002A66E7"/>
    <w:rsid w:val="002B07C5"/>
    <w:rsid w:val="002B61FE"/>
    <w:rsid w:val="002D111C"/>
    <w:rsid w:val="002D5FEA"/>
    <w:rsid w:val="002E14EB"/>
    <w:rsid w:val="002E3811"/>
    <w:rsid w:val="002F647B"/>
    <w:rsid w:val="00302A6C"/>
    <w:rsid w:val="00303CD6"/>
    <w:rsid w:val="00304BB7"/>
    <w:rsid w:val="00304FD2"/>
    <w:rsid w:val="00313406"/>
    <w:rsid w:val="0031763D"/>
    <w:rsid w:val="00317A9F"/>
    <w:rsid w:val="00323B8B"/>
    <w:rsid w:val="00331F63"/>
    <w:rsid w:val="00337F62"/>
    <w:rsid w:val="00352A0C"/>
    <w:rsid w:val="00355747"/>
    <w:rsid w:val="003602B6"/>
    <w:rsid w:val="00372DEE"/>
    <w:rsid w:val="00372F0E"/>
    <w:rsid w:val="0037446F"/>
    <w:rsid w:val="0037676F"/>
    <w:rsid w:val="003808B6"/>
    <w:rsid w:val="00384EB1"/>
    <w:rsid w:val="003852A4"/>
    <w:rsid w:val="00385F73"/>
    <w:rsid w:val="003929A8"/>
    <w:rsid w:val="00395946"/>
    <w:rsid w:val="003A2157"/>
    <w:rsid w:val="003A3D97"/>
    <w:rsid w:val="003C5ABC"/>
    <w:rsid w:val="003C6E9B"/>
    <w:rsid w:val="003D01F9"/>
    <w:rsid w:val="003D20EA"/>
    <w:rsid w:val="003D3657"/>
    <w:rsid w:val="003D444A"/>
    <w:rsid w:val="003D4698"/>
    <w:rsid w:val="003D47AB"/>
    <w:rsid w:val="003D4FAC"/>
    <w:rsid w:val="003E2295"/>
    <w:rsid w:val="003E30C5"/>
    <w:rsid w:val="003E47DD"/>
    <w:rsid w:val="003E7D1E"/>
    <w:rsid w:val="003F0932"/>
    <w:rsid w:val="003F0948"/>
    <w:rsid w:val="003F218D"/>
    <w:rsid w:val="003F40A3"/>
    <w:rsid w:val="003F5845"/>
    <w:rsid w:val="003F5A1D"/>
    <w:rsid w:val="003F6BA9"/>
    <w:rsid w:val="00406718"/>
    <w:rsid w:val="004105C2"/>
    <w:rsid w:val="00421915"/>
    <w:rsid w:val="00423122"/>
    <w:rsid w:val="00424C51"/>
    <w:rsid w:val="00437269"/>
    <w:rsid w:val="00437C28"/>
    <w:rsid w:val="004404EA"/>
    <w:rsid w:val="004547D7"/>
    <w:rsid w:val="0045502E"/>
    <w:rsid w:val="004702C9"/>
    <w:rsid w:val="004965E4"/>
    <w:rsid w:val="004A064B"/>
    <w:rsid w:val="004A73E6"/>
    <w:rsid w:val="004B1849"/>
    <w:rsid w:val="004B200F"/>
    <w:rsid w:val="004B2BE5"/>
    <w:rsid w:val="004B2C58"/>
    <w:rsid w:val="004B447E"/>
    <w:rsid w:val="004B500D"/>
    <w:rsid w:val="004C3BDD"/>
    <w:rsid w:val="004C4C05"/>
    <w:rsid w:val="004C5B67"/>
    <w:rsid w:val="004D6D9E"/>
    <w:rsid w:val="004D727A"/>
    <w:rsid w:val="004D7ECD"/>
    <w:rsid w:val="004E2641"/>
    <w:rsid w:val="004F53F1"/>
    <w:rsid w:val="00503CC0"/>
    <w:rsid w:val="00504285"/>
    <w:rsid w:val="00506090"/>
    <w:rsid w:val="00507291"/>
    <w:rsid w:val="005128E6"/>
    <w:rsid w:val="00514A2E"/>
    <w:rsid w:val="005154BC"/>
    <w:rsid w:val="00524B07"/>
    <w:rsid w:val="00532D91"/>
    <w:rsid w:val="0053489F"/>
    <w:rsid w:val="00536812"/>
    <w:rsid w:val="005410A4"/>
    <w:rsid w:val="00550A36"/>
    <w:rsid w:val="00554D14"/>
    <w:rsid w:val="0056713F"/>
    <w:rsid w:val="005711B3"/>
    <w:rsid w:val="00571868"/>
    <w:rsid w:val="005733E9"/>
    <w:rsid w:val="005744BF"/>
    <w:rsid w:val="00575C0E"/>
    <w:rsid w:val="005809F3"/>
    <w:rsid w:val="00580A52"/>
    <w:rsid w:val="00582853"/>
    <w:rsid w:val="005929CD"/>
    <w:rsid w:val="005A0F13"/>
    <w:rsid w:val="005A47EB"/>
    <w:rsid w:val="005A4A74"/>
    <w:rsid w:val="005A7B36"/>
    <w:rsid w:val="005C12DD"/>
    <w:rsid w:val="005C7CE3"/>
    <w:rsid w:val="005D4CE7"/>
    <w:rsid w:val="005D7AE2"/>
    <w:rsid w:val="005E2735"/>
    <w:rsid w:val="005E488D"/>
    <w:rsid w:val="005E6530"/>
    <w:rsid w:val="005F0520"/>
    <w:rsid w:val="005F38D6"/>
    <w:rsid w:val="005F52D1"/>
    <w:rsid w:val="005F5B2F"/>
    <w:rsid w:val="006021E2"/>
    <w:rsid w:val="0060221A"/>
    <w:rsid w:val="006022FA"/>
    <w:rsid w:val="00605EDC"/>
    <w:rsid w:val="0060622A"/>
    <w:rsid w:val="006125F2"/>
    <w:rsid w:val="00620220"/>
    <w:rsid w:val="0062166F"/>
    <w:rsid w:val="006239E1"/>
    <w:rsid w:val="00627C86"/>
    <w:rsid w:val="00635EA6"/>
    <w:rsid w:val="0063764A"/>
    <w:rsid w:val="00645EF8"/>
    <w:rsid w:val="0064760C"/>
    <w:rsid w:val="00650703"/>
    <w:rsid w:val="0066584D"/>
    <w:rsid w:val="006944B4"/>
    <w:rsid w:val="00697DA9"/>
    <w:rsid w:val="006A60B5"/>
    <w:rsid w:val="006B411D"/>
    <w:rsid w:val="006B6472"/>
    <w:rsid w:val="006C499A"/>
    <w:rsid w:val="006D7B34"/>
    <w:rsid w:val="007066B7"/>
    <w:rsid w:val="00710DB1"/>
    <w:rsid w:val="0071200E"/>
    <w:rsid w:val="0071576E"/>
    <w:rsid w:val="00715822"/>
    <w:rsid w:val="0071654D"/>
    <w:rsid w:val="00723484"/>
    <w:rsid w:val="00723E56"/>
    <w:rsid w:val="00724D82"/>
    <w:rsid w:val="007256BD"/>
    <w:rsid w:val="00734662"/>
    <w:rsid w:val="00734F42"/>
    <w:rsid w:val="007364E7"/>
    <w:rsid w:val="007515F0"/>
    <w:rsid w:val="00751E92"/>
    <w:rsid w:val="007537CB"/>
    <w:rsid w:val="0076043A"/>
    <w:rsid w:val="00760E9F"/>
    <w:rsid w:val="00761842"/>
    <w:rsid w:val="00764CE4"/>
    <w:rsid w:val="00767672"/>
    <w:rsid w:val="00772D5D"/>
    <w:rsid w:val="0077525A"/>
    <w:rsid w:val="00776304"/>
    <w:rsid w:val="00783F8B"/>
    <w:rsid w:val="007850FE"/>
    <w:rsid w:val="00786834"/>
    <w:rsid w:val="007875D6"/>
    <w:rsid w:val="007905A8"/>
    <w:rsid w:val="00792975"/>
    <w:rsid w:val="007944DB"/>
    <w:rsid w:val="00794BA7"/>
    <w:rsid w:val="007A11B6"/>
    <w:rsid w:val="007A5BC8"/>
    <w:rsid w:val="007B4F8F"/>
    <w:rsid w:val="007B762F"/>
    <w:rsid w:val="007C6FA6"/>
    <w:rsid w:val="007D4889"/>
    <w:rsid w:val="007E2D4C"/>
    <w:rsid w:val="007F04B9"/>
    <w:rsid w:val="007F6D5F"/>
    <w:rsid w:val="00806FB9"/>
    <w:rsid w:val="00814E4D"/>
    <w:rsid w:val="00815FE9"/>
    <w:rsid w:val="008179CB"/>
    <w:rsid w:val="00821483"/>
    <w:rsid w:val="00831EE9"/>
    <w:rsid w:val="00833008"/>
    <w:rsid w:val="00843252"/>
    <w:rsid w:val="008446C1"/>
    <w:rsid w:val="008468EC"/>
    <w:rsid w:val="00846A92"/>
    <w:rsid w:val="00853400"/>
    <w:rsid w:val="00853706"/>
    <w:rsid w:val="008600CD"/>
    <w:rsid w:val="00861DFD"/>
    <w:rsid w:val="00865059"/>
    <w:rsid w:val="00870BB8"/>
    <w:rsid w:val="008744A6"/>
    <w:rsid w:val="00880D5A"/>
    <w:rsid w:val="0088387C"/>
    <w:rsid w:val="00887D7C"/>
    <w:rsid w:val="00891D21"/>
    <w:rsid w:val="00892586"/>
    <w:rsid w:val="00893DD7"/>
    <w:rsid w:val="00894E1D"/>
    <w:rsid w:val="00897736"/>
    <w:rsid w:val="008A16EF"/>
    <w:rsid w:val="008A1F01"/>
    <w:rsid w:val="008A387C"/>
    <w:rsid w:val="008C0A6B"/>
    <w:rsid w:val="008D1D00"/>
    <w:rsid w:val="008D7ECB"/>
    <w:rsid w:val="008E69DB"/>
    <w:rsid w:val="008F3E63"/>
    <w:rsid w:val="008F5EBE"/>
    <w:rsid w:val="008F7D1D"/>
    <w:rsid w:val="009009A5"/>
    <w:rsid w:val="00905522"/>
    <w:rsid w:val="00912F34"/>
    <w:rsid w:val="00913E10"/>
    <w:rsid w:val="00914FE4"/>
    <w:rsid w:val="00915219"/>
    <w:rsid w:val="0091600F"/>
    <w:rsid w:val="00916D9D"/>
    <w:rsid w:val="00922EA9"/>
    <w:rsid w:val="0092479B"/>
    <w:rsid w:val="00927596"/>
    <w:rsid w:val="00946166"/>
    <w:rsid w:val="00953224"/>
    <w:rsid w:val="0095746E"/>
    <w:rsid w:val="00972F79"/>
    <w:rsid w:val="00976D16"/>
    <w:rsid w:val="00985300"/>
    <w:rsid w:val="0099241C"/>
    <w:rsid w:val="00996B08"/>
    <w:rsid w:val="009A01E7"/>
    <w:rsid w:val="009A1F29"/>
    <w:rsid w:val="009A30DA"/>
    <w:rsid w:val="009B5F16"/>
    <w:rsid w:val="009B6A1C"/>
    <w:rsid w:val="009C5A5E"/>
    <w:rsid w:val="009D046A"/>
    <w:rsid w:val="009E2EAD"/>
    <w:rsid w:val="009E40AC"/>
    <w:rsid w:val="009F2563"/>
    <w:rsid w:val="009F3355"/>
    <w:rsid w:val="009F668D"/>
    <w:rsid w:val="00A02372"/>
    <w:rsid w:val="00A02F3C"/>
    <w:rsid w:val="00A04E2E"/>
    <w:rsid w:val="00A10DE0"/>
    <w:rsid w:val="00A118A2"/>
    <w:rsid w:val="00A24755"/>
    <w:rsid w:val="00A31A8B"/>
    <w:rsid w:val="00A33004"/>
    <w:rsid w:val="00A35A32"/>
    <w:rsid w:val="00A36077"/>
    <w:rsid w:val="00A401D9"/>
    <w:rsid w:val="00A436C3"/>
    <w:rsid w:val="00A43B3E"/>
    <w:rsid w:val="00A54BB7"/>
    <w:rsid w:val="00A6123C"/>
    <w:rsid w:val="00A70BF2"/>
    <w:rsid w:val="00A75B03"/>
    <w:rsid w:val="00A81D27"/>
    <w:rsid w:val="00A83996"/>
    <w:rsid w:val="00A91311"/>
    <w:rsid w:val="00AB31CA"/>
    <w:rsid w:val="00AB6CE5"/>
    <w:rsid w:val="00AC0CDD"/>
    <w:rsid w:val="00AC3783"/>
    <w:rsid w:val="00AD0E50"/>
    <w:rsid w:val="00AD3B70"/>
    <w:rsid w:val="00AE051D"/>
    <w:rsid w:val="00AE1C3A"/>
    <w:rsid w:val="00AE3557"/>
    <w:rsid w:val="00B213AD"/>
    <w:rsid w:val="00B2364A"/>
    <w:rsid w:val="00B25494"/>
    <w:rsid w:val="00B2566A"/>
    <w:rsid w:val="00B34CF7"/>
    <w:rsid w:val="00B412C3"/>
    <w:rsid w:val="00B519A0"/>
    <w:rsid w:val="00B56FD8"/>
    <w:rsid w:val="00B605B6"/>
    <w:rsid w:val="00B6303F"/>
    <w:rsid w:val="00B71EF5"/>
    <w:rsid w:val="00B761FF"/>
    <w:rsid w:val="00B8578F"/>
    <w:rsid w:val="00B87CDE"/>
    <w:rsid w:val="00B95404"/>
    <w:rsid w:val="00B95880"/>
    <w:rsid w:val="00BA697A"/>
    <w:rsid w:val="00BB0A22"/>
    <w:rsid w:val="00BC07FD"/>
    <w:rsid w:val="00BC3650"/>
    <w:rsid w:val="00BD1BE3"/>
    <w:rsid w:val="00BD67AF"/>
    <w:rsid w:val="00BE0C82"/>
    <w:rsid w:val="00BE151D"/>
    <w:rsid w:val="00BE17EB"/>
    <w:rsid w:val="00BE2824"/>
    <w:rsid w:val="00BE5DD5"/>
    <w:rsid w:val="00BE7AA0"/>
    <w:rsid w:val="00BF2D32"/>
    <w:rsid w:val="00BF3CB3"/>
    <w:rsid w:val="00BF5205"/>
    <w:rsid w:val="00C12E2C"/>
    <w:rsid w:val="00C14A02"/>
    <w:rsid w:val="00C21A81"/>
    <w:rsid w:val="00C3402B"/>
    <w:rsid w:val="00C34226"/>
    <w:rsid w:val="00C36395"/>
    <w:rsid w:val="00C42770"/>
    <w:rsid w:val="00C4603B"/>
    <w:rsid w:val="00C50A43"/>
    <w:rsid w:val="00C51386"/>
    <w:rsid w:val="00C635EF"/>
    <w:rsid w:val="00C64A0B"/>
    <w:rsid w:val="00C83C18"/>
    <w:rsid w:val="00C9171D"/>
    <w:rsid w:val="00CB0621"/>
    <w:rsid w:val="00CB119D"/>
    <w:rsid w:val="00CB1588"/>
    <w:rsid w:val="00CC65C1"/>
    <w:rsid w:val="00CD35CE"/>
    <w:rsid w:val="00CE0C7B"/>
    <w:rsid w:val="00CE495F"/>
    <w:rsid w:val="00CF24B9"/>
    <w:rsid w:val="00CF5BD6"/>
    <w:rsid w:val="00CF66C8"/>
    <w:rsid w:val="00CF6824"/>
    <w:rsid w:val="00D04B2B"/>
    <w:rsid w:val="00D12A37"/>
    <w:rsid w:val="00D13989"/>
    <w:rsid w:val="00D13F59"/>
    <w:rsid w:val="00D20572"/>
    <w:rsid w:val="00D24BC5"/>
    <w:rsid w:val="00D519E7"/>
    <w:rsid w:val="00D51A18"/>
    <w:rsid w:val="00D55740"/>
    <w:rsid w:val="00D55782"/>
    <w:rsid w:val="00D572D5"/>
    <w:rsid w:val="00D63F00"/>
    <w:rsid w:val="00D66464"/>
    <w:rsid w:val="00D67469"/>
    <w:rsid w:val="00D67586"/>
    <w:rsid w:val="00D7601A"/>
    <w:rsid w:val="00D7611B"/>
    <w:rsid w:val="00D771A8"/>
    <w:rsid w:val="00D87F93"/>
    <w:rsid w:val="00D914BB"/>
    <w:rsid w:val="00D94925"/>
    <w:rsid w:val="00DA1A72"/>
    <w:rsid w:val="00DB5AA4"/>
    <w:rsid w:val="00DB5C9F"/>
    <w:rsid w:val="00DC2384"/>
    <w:rsid w:val="00DD1C10"/>
    <w:rsid w:val="00DD6030"/>
    <w:rsid w:val="00DD6AB5"/>
    <w:rsid w:val="00DD73C8"/>
    <w:rsid w:val="00DE2D93"/>
    <w:rsid w:val="00DF0C20"/>
    <w:rsid w:val="00DF57B8"/>
    <w:rsid w:val="00DF5A4C"/>
    <w:rsid w:val="00E03A33"/>
    <w:rsid w:val="00E05299"/>
    <w:rsid w:val="00E07242"/>
    <w:rsid w:val="00E1058A"/>
    <w:rsid w:val="00E149BB"/>
    <w:rsid w:val="00E179F6"/>
    <w:rsid w:val="00E219B0"/>
    <w:rsid w:val="00E3081B"/>
    <w:rsid w:val="00E3096D"/>
    <w:rsid w:val="00E30B85"/>
    <w:rsid w:val="00E33818"/>
    <w:rsid w:val="00E4459A"/>
    <w:rsid w:val="00E541FA"/>
    <w:rsid w:val="00E6199D"/>
    <w:rsid w:val="00E675D6"/>
    <w:rsid w:val="00E74E59"/>
    <w:rsid w:val="00E75D24"/>
    <w:rsid w:val="00E86871"/>
    <w:rsid w:val="00E95EDF"/>
    <w:rsid w:val="00EA2873"/>
    <w:rsid w:val="00EA56DC"/>
    <w:rsid w:val="00EB20AB"/>
    <w:rsid w:val="00EB2D33"/>
    <w:rsid w:val="00EB2D50"/>
    <w:rsid w:val="00EC10BD"/>
    <w:rsid w:val="00EC21E6"/>
    <w:rsid w:val="00EC3FD6"/>
    <w:rsid w:val="00EC485F"/>
    <w:rsid w:val="00EC65A6"/>
    <w:rsid w:val="00ED2F64"/>
    <w:rsid w:val="00ED4D50"/>
    <w:rsid w:val="00ED6A0A"/>
    <w:rsid w:val="00EE4C26"/>
    <w:rsid w:val="00EE75CB"/>
    <w:rsid w:val="00EF23A8"/>
    <w:rsid w:val="00EF2826"/>
    <w:rsid w:val="00EF2A40"/>
    <w:rsid w:val="00EF5BB9"/>
    <w:rsid w:val="00F249C7"/>
    <w:rsid w:val="00F3784C"/>
    <w:rsid w:val="00F4006F"/>
    <w:rsid w:val="00F52D92"/>
    <w:rsid w:val="00F572A5"/>
    <w:rsid w:val="00F60629"/>
    <w:rsid w:val="00F67258"/>
    <w:rsid w:val="00F704E5"/>
    <w:rsid w:val="00F755E8"/>
    <w:rsid w:val="00F818E8"/>
    <w:rsid w:val="00F86B41"/>
    <w:rsid w:val="00F966E4"/>
    <w:rsid w:val="00F97AFA"/>
    <w:rsid w:val="00FA113C"/>
    <w:rsid w:val="00FA47BA"/>
    <w:rsid w:val="00FA5BA6"/>
    <w:rsid w:val="00FB0E16"/>
    <w:rsid w:val="00FB1BC8"/>
    <w:rsid w:val="00FB34AB"/>
    <w:rsid w:val="00FB4495"/>
    <w:rsid w:val="00FB5BC8"/>
    <w:rsid w:val="00FC5A1A"/>
    <w:rsid w:val="00FD49FE"/>
    <w:rsid w:val="00FD55EE"/>
    <w:rsid w:val="00FD588F"/>
    <w:rsid w:val="00FE1CFA"/>
    <w:rsid w:val="00FE4A42"/>
    <w:rsid w:val="00FE7291"/>
    <w:rsid w:val="00FF3439"/>
    <w:rsid w:val="00FF5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2D468"/>
  <w15:docId w15:val="{E90B9CE4-3F26-4B78-9396-CEAEDB009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6530"/>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5E65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530"/>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5E653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rsid w:val="005E6530"/>
    <w:rPr>
      <w:color w:val="0563C1"/>
      <w:u w:val="single"/>
    </w:rPr>
  </w:style>
  <w:style w:type="paragraph" w:styleId="ListParagraph">
    <w:name w:val="List Paragraph"/>
    <w:basedOn w:val="Normal"/>
    <w:uiPriority w:val="34"/>
    <w:qFormat/>
    <w:rsid w:val="005E6530"/>
    <w:pPr>
      <w:ind w:left="720"/>
      <w:contextualSpacing/>
    </w:pPr>
  </w:style>
  <w:style w:type="character" w:styleId="CommentReference">
    <w:name w:val="annotation reference"/>
    <w:basedOn w:val="DefaultParagraphFont"/>
    <w:uiPriority w:val="99"/>
    <w:unhideWhenUsed/>
    <w:rsid w:val="005E6530"/>
    <w:rPr>
      <w:sz w:val="16"/>
      <w:szCs w:val="16"/>
    </w:rPr>
  </w:style>
  <w:style w:type="paragraph" w:styleId="CommentText">
    <w:name w:val="annotation text"/>
    <w:basedOn w:val="Normal"/>
    <w:link w:val="CommentTextChar"/>
    <w:uiPriority w:val="99"/>
    <w:unhideWhenUsed/>
    <w:rsid w:val="005E6530"/>
    <w:pPr>
      <w:spacing w:line="240" w:lineRule="auto"/>
    </w:pPr>
    <w:rPr>
      <w:sz w:val="20"/>
      <w:szCs w:val="20"/>
    </w:rPr>
  </w:style>
  <w:style w:type="character" w:customStyle="1" w:styleId="CommentTextChar">
    <w:name w:val="Comment Text Char"/>
    <w:basedOn w:val="DefaultParagraphFont"/>
    <w:link w:val="CommentText"/>
    <w:uiPriority w:val="99"/>
    <w:rsid w:val="005E6530"/>
    <w:rPr>
      <w:sz w:val="20"/>
      <w:szCs w:val="20"/>
    </w:rPr>
  </w:style>
  <w:style w:type="paragraph" w:styleId="CommentSubject">
    <w:name w:val="annotation subject"/>
    <w:basedOn w:val="CommentText"/>
    <w:next w:val="CommentText"/>
    <w:link w:val="CommentSubjectChar"/>
    <w:uiPriority w:val="99"/>
    <w:semiHidden/>
    <w:unhideWhenUsed/>
    <w:rsid w:val="005E6530"/>
    <w:rPr>
      <w:b/>
      <w:bCs/>
    </w:rPr>
  </w:style>
  <w:style w:type="character" w:customStyle="1" w:styleId="CommentSubjectChar">
    <w:name w:val="Comment Subject Char"/>
    <w:basedOn w:val="CommentTextChar"/>
    <w:link w:val="CommentSubject"/>
    <w:uiPriority w:val="99"/>
    <w:semiHidden/>
    <w:rsid w:val="005E6530"/>
    <w:rPr>
      <w:b/>
      <w:bCs/>
      <w:sz w:val="20"/>
      <w:szCs w:val="20"/>
    </w:rPr>
  </w:style>
  <w:style w:type="paragraph" w:styleId="BalloonText">
    <w:name w:val="Balloon Text"/>
    <w:basedOn w:val="Normal"/>
    <w:link w:val="BalloonTextChar"/>
    <w:uiPriority w:val="99"/>
    <w:semiHidden/>
    <w:unhideWhenUsed/>
    <w:rsid w:val="005E65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530"/>
    <w:rPr>
      <w:rFonts w:ascii="Segoe UI" w:hAnsi="Segoe UI" w:cs="Segoe UI"/>
      <w:sz w:val="18"/>
      <w:szCs w:val="18"/>
    </w:rPr>
  </w:style>
  <w:style w:type="character" w:styleId="FollowedHyperlink">
    <w:name w:val="FollowedHyperlink"/>
    <w:basedOn w:val="DefaultParagraphFont"/>
    <w:uiPriority w:val="99"/>
    <w:semiHidden/>
    <w:unhideWhenUsed/>
    <w:rsid w:val="009009A5"/>
    <w:rPr>
      <w:color w:val="954F72" w:themeColor="followedHyperlink"/>
      <w:u w:val="single"/>
    </w:rPr>
  </w:style>
  <w:style w:type="table" w:styleId="TableGrid">
    <w:name w:val="Table Grid"/>
    <w:basedOn w:val="TableNormal"/>
    <w:uiPriority w:val="39"/>
    <w:rsid w:val="00011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B411D"/>
    <w:rPr>
      <w:color w:val="808080"/>
      <w:shd w:val="clear" w:color="auto" w:fill="E6E6E6"/>
    </w:rPr>
  </w:style>
  <w:style w:type="paragraph" w:styleId="Header">
    <w:name w:val="header"/>
    <w:basedOn w:val="Normal"/>
    <w:link w:val="HeaderChar"/>
    <w:uiPriority w:val="99"/>
    <w:unhideWhenUsed/>
    <w:rsid w:val="006B41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11D"/>
  </w:style>
  <w:style w:type="paragraph" w:styleId="Footer">
    <w:name w:val="footer"/>
    <w:basedOn w:val="Normal"/>
    <w:link w:val="FooterChar"/>
    <w:uiPriority w:val="99"/>
    <w:unhideWhenUsed/>
    <w:rsid w:val="006B41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11D"/>
  </w:style>
  <w:style w:type="paragraph" w:styleId="Revision">
    <w:name w:val="Revision"/>
    <w:hidden/>
    <w:uiPriority w:val="99"/>
    <w:semiHidden/>
    <w:rsid w:val="0022157F"/>
    <w:pPr>
      <w:spacing w:after="0" w:line="240" w:lineRule="auto"/>
    </w:pPr>
  </w:style>
  <w:style w:type="character" w:styleId="UnresolvedMention">
    <w:name w:val="Unresolved Mention"/>
    <w:basedOn w:val="DefaultParagraphFont"/>
    <w:uiPriority w:val="99"/>
    <w:semiHidden/>
    <w:unhideWhenUsed/>
    <w:rsid w:val="00571868"/>
    <w:rPr>
      <w:color w:val="605E5C"/>
      <w:shd w:val="clear" w:color="auto" w:fill="E1DFDD"/>
    </w:rPr>
  </w:style>
  <w:style w:type="character" w:styleId="Emphasis">
    <w:name w:val="Emphasis"/>
    <w:basedOn w:val="DefaultParagraphFont"/>
    <w:uiPriority w:val="20"/>
    <w:qFormat/>
    <w:rsid w:val="00CB0621"/>
    <w:rPr>
      <w:i/>
      <w:iCs/>
    </w:rPr>
  </w:style>
  <w:style w:type="paragraph" w:styleId="NoSpacing">
    <w:name w:val="No Spacing"/>
    <w:link w:val="NoSpacingChar"/>
    <w:uiPriority w:val="1"/>
    <w:qFormat/>
    <w:rsid w:val="00A401D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401D9"/>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27755">
      <w:bodyDiv w:val="1"/>
      <w:marLeft w:val="0"/>
      <w:marRight w:val="0"/>
      <w:marTop w:val="0"/>
      <w:marBottom w:val="0"/>
      <w:divBdr>
        <w:top w:val="none" w:sz="0" w:space="0" w:color="auto"/>
        <w:left w:val="none" w:sz="0" w:space="0" w:color="auto"/>
        <w:bottom w:val="none" w:sz="0" w:space="0" w:color="auto"/>
        <w:right w:val="none" w:sz="0" w:space="0" w:color="auto"/>
      </w:divBdr>
    </w:div>
    <w:div w:id="498665327">
      <w:bodyDiv w:val="1"/>
      <w:marLeft w:val="0"/>
      <w:marRight w:val="0"/>
      <w:marTop w:val="0"/>
      <w:marBottom w:val="0"/>
      <w:divBdr>
        <w:top w:val="none" w:sz="0" w:space="0" w:color="auto"/>
        <w:left w:val="none" w:sz="0" w:space="0" w:color="auto"/>
        <w:bottom w:val="none" w:sz="0" w:space="0" w:color="auto"/>
        <w:right w:val="none" w:sz="0" w:space="0" w:color="auto"/>
      </w:divBdr>
    </w:div>
    <w:div w:id="1591549315">
      <w:bodyDiv w:val="1"/>
      <w:marLeft w:val="0"/>
      <w:marRight w:val="0"/>
      <w:marTop w:val="0"/>
      <w:marBottom w:val="0"/>
      <w:divBdr>
        <w:top w:val="none" w:sz="0" w:space="0" w:color="auto"/>
        <w:left w:val="none" w:sz="0" w:space="0" w:color="auto"/>
        <w:bottom w:val="none" w:sz="0" w:space="0" w:color="auto"/>
        <w:right w:val="none" w:sz="0" w:space="0" w:color="auto"/>
      </w:divBdr>
    </w:div>
    <w:div w:id="1655142348">
      <w:bodyDiv w:val="1"/>
      <w:marLeft w:val="0"/>
      <w:marRight w:val="0"/>
      <w:marTop w:val="0"/>
      <w:marBottom w:val="0"/>
      <w:divBdr>
        <w:top w:val="none" w:sz="0" w:space="0" w:color="auto"/>
        <w:left w:val="none" w:sz="0" w:space="0" w:color="auto"/>
        <w:bottom w:val="none" w:sz="0" w:space="0" w:color="auto"/>
        <w:right w:val="none" w:sz="0" w:space="0" w:color="auto"/>
      </w:divBdr>
    </w:div>
    <w:div w:id="177944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lzheimers.org.uk/sites/default/files/201810/439LP%20Driving%20and%20dementia.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http://www.clahrc-eoe.nihr.ac.uk/wp-content/uploads/2017/03/demcom.jpg" TargetMode="External"/><Relationship Id="rId7" Type="http://schemas.openxmlformats.org/officeDocument/2006/relationships/webSettings" Target="webSettings.xml"/><Relationship Id="rId12" Type="http://schemas.openxmlformats.org/officeDocument/2006/relationships/hyperlink" Target="https://www.alzheimers.org.uk/get-involved/dementia-friendly-communities/what-dementia-friendly-communit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repod.org.uk/downloads/dfc.pdf"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oindementiaresearch.nihr.ac.u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dementiafriends.org.uk/WebArticle?page=dfc-public-listing" TargetMode="External"/><Relationship Id="rId23" Type="http://schemas.openxmlformats.org/officeDocument/2006/relationships/fontTable" Target="fontTable.xml"/><Relationship Id="rId10" Type="http://schemas.openxmlformats.org/officeDocument/2006/relationships/hyperlink" Target="mailto:n.darlington@herts.ac.uk"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lzheimers.org.uk/about-us/policy-and-influencing/reports/turning-up-volume"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A71CD6BB60F04DBE698BDACD2E083C" ma:contentTypeVersion="8" ma:contentTypeDescription="Create a new document." ma:contentTypeScope="" ma:versionID="f1c636f1e43228b9099f4877231568c9">
  <xsd:schema xmlns:xsd="http://www.w3.org/2001/XMLSchema" xmlns:xs="http://www.w3.org/2001/XMLSchema" xmlns:p="http://schemas.microsoft.com/office/2006/metadata/properties" xmlns:ns3="36f1f4e9-5a40-4782-9a3a-c96ab161d982" xmlns:ns4="a020ac8f-f318-43dd-bf3a-61cd38c8f336" targetNamespace="http://schemas.microsoft.com/office/2006/metadata/properties" ma:root="true" ma:fieldsID="95e347625f549dbadd3fb03c9fe5aacc" ns3:_="" ns4:_="">
    <xsd:import namespace="36f1f4e9-5a40-4782-9a3a-c96ab161d982"/>
    <xsd:import namespace="a020ac8f-f318-43dd-bf3a-61cd38c8f33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1f4e9-5a40-4782-9a3a-c96ab161d9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20ac8f-f318-43dd-bf3a-61cd38c8f33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8052F8-3E60-4408-B07F-8A7F68FA8771}">
  <ds:schemaRefs>
    <ds:schemaRef ds:uri="http://schemas.microsoft.com/sharepoint/v3/contenttype/forms"/>
  </ds:schemaRefs>
</ds:datastoreItem>
</file>

<file path=customXml/itemProps2.xml><?xml version="1.0" encoding="utf-8"?>
<ds:datastoreItem xmlns:ds="http://schemas.openxmlformats.org/officeDocument/2006/customXml" ds:itemID="{E538EC05-0F9A-43EB-9D93-69DE0D166D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1FD67C-C299-4C3B-AEDF-19C49E7D7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1f4e9-5a40-4782-9a3a-c96ab161d982"/>
    <ds:schemaRef ds:uri="a020ac8f-f318-43dd-bf3a-61cd38c8f3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5490</Words>
  <Characters>31298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Darlington</dc:creator>
  <cp:lastModifiedBy>Nicole Darlington</cp:lastModifiedBy>
  <cp:revision>3</cp:revision>
  <cp:lastPrinted>2020-03-10T13:21:00Z</cp:lastPrinted>
  <dcterms:created xsi:type="dcterms:W3CDTF">2020-06-18T13:16:00Z</dcterms:created>
  <dcterms:modified xsi:type="dcterms:W3CDTF">2020-10-01T13:34:00Z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0x01010065A71CD6BB60F04DBE698BDACD2E083C</vt:lpwstr>
  </property>
  <property fmtid="{D5CDD505-2E9C-101B-9397-08002B2CF9AE}" pid="3" name="_NewReviewCycle">
    <vt:lpwstr/>
  </property>
</Properties>
</file>