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9B" w:rsidRDefault="00F71D9B" w:rsidP="00F71D9B">
      <w:pPr>
        <w:spacing w:before="200" w:after="120"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Table 1 </w:t>
      </w:r>
      <w:r>
        <w:rPr>
          <w:sz w:val="20"/>
          <w:szCs w:val="20"/>
        </w:rPr>
        <w:t>Demographic, pathological and clinical data of CFAS Brain Donors</w:t>
      </w:r>
    </w:p>
    <w:p w:rsidR="00F71D9B" w:rsidRDefault="00F71D9B" w:rsidP="00F71D9B">
      <w:pPr>
        <w:spacing w:after="0" w:line="480" w:lineRule="auto"/>
        <w:rPr>
          <w:sz w:val="20"/>
          <w:szCs w:val="20"/>
        </w:rPr>
      </w:pPr>
      <w:bookmarkStart w:id="0" w:name="_30j0zll" w:colFirst="0" w:colLast="0"/>
      <w:bookmarkEnd w:id="0"/>
    </w:p>
    <w:tbl>
      <w:tblPr>
        <w:tblW w:w="18593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969"/>
        <w:gridCol w:w="994"/>
        <w:gridCol w:w="980"/>
        <w:gridCol w:w="1103"/>
        <w:gridCol w:w="1256"/>
        <w:gridCol w:w="1134"/>
        <w:gridCol w:w="1275"/>
        <w:gridCol w:w="851"/>
        <w:gridCol w:w="1843"/>
        <w:gridCol w:w="7394"/>
      </w:tblGrid>
      <w:tr w:rsidR="00434EED" w:rsidTr="00434EED">
        <w:trPr>
          <w:trHeight w:val="495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EED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Case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EED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Age (y)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EED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Gender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EED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PMI (h)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EED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Brain pH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EED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Braak</w:t>
            </w:r>
            <w:proofErr w:type="spellEnd"/>
            <w:r>
              <w:rPr>
                <w:i/>
                <w:sz w:val="20"/>
                <w:szCs w:val="20"/>
              </w:rPr>
              <w:t xml:space="preserve"> Stage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34EED" w:rsidRPr="00F71D9B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r w:rsidRPr="00F71D9B">
              <w:rPr>
                <w:i/>
                <w:sz w:val="20"/>
                <w:szCs w:val="20"/>
              </w:rPr>
              <w:t>CERAD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34EED" w:rsidRPr="00F71D9B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71D9B">
              <w:rPr>
                <w:i/>
                <w:sz w:val="20"/>
                <w:szCs w:val="20"/>
              </w:rPr>
              <w:t>Thal</w:t>
            </w:r>
            <w:proofErr w:type="spellEnd"/>
            <w:r w:rsidRPr="00F71D9B">
              <w:rPr>
                <w:i/>
                <w:sz w:val="20"/>
                <w:szCs w:val="20"/>
              </w:rPr>
              <w:t xml:space="preserve"> Phase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4EED" w:rsidRPr="00F71D9B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34EED" w:rsidRPr="00F71D9B" w:rsidRDefault="00434EED" w:rsidP="00434EED">
            <w:pPr>
              <w:spacing w:before="240"/>
              <w:jc w:val="center"/>
              <w:rPr>
                <w:i/>
                <w:sz w:val="20"/>
                <w:szCs w:val="20"/>
              </w:rPr>
            </w:pPr>
            <w:r w:rsidRPr="00F71D9B">
              <w:rPr>
                <w:i/>
                <w:sz w:val="20"/>
                <w:szCs w:val="20"/>
              </w:rPr>
              <w:t>Dementia</w:t>
            </w:r>
            <w:r w:rsidRPr="00F71D9B">
              <w:rPr>
                <w:i/>
                <w:sz w:val="20"/>
                <w:szCs w:val="20"/>
                <w:vertAlign w:val="superscript"/>
              </w:rPr>
              <w:t>1</w:t>
            </w:r>
            <w:r w:rsidRPr="00F71D9B">
              <w:rPr>
                <w:i/>
                <w:sz w:val="20"/>
                <w:szCs w:val="20"/>
              </w:rPr>
              <w:t>at death</w:t>
            </w:r>
          </w:p>
        </w:tc>
        <w:tc>
          <w:tcPr>
            <w:tcW w:w="7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EED" w:rsidRPr="00F71D9B" w:rsidRDefault="00434EED" w:rsidP="00434EED">
            <w:pPr>
              <w:spacing w:before="240"/>
              <w:rPr>
                <w:i/>
                <w:sz w:val="20"/>
                <w:szCs w:val="20"/>
                <w:vertAlign w:val="superscript"/>
              </w:rPr>
            </w:pPr>
            <w:r w:rsidRPr="00F71D9B">
              <w:rPr>
                <w:i/>
                <w:sz w:val="20"/>
                <w:szCs w:val="20"/>
              </w:rPr>
              <w:t>Cause of Death</w:t>
            </w:r>
            <w:r w:rsidRPr="00F71D9B">
              <w:rPr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tcBorders>
              <w:top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969" w:type="dxa"/>
            <w:tcBorders>
              <w:top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80" w:type="dxa"/>
            <w:tcBorders>
              <w:top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256" w:type="dxa"/>
            <w:tcBorders>
              <w:top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tcBorders>
              <w:top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episode, unspecified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ischaemic heart disease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myocardial infarction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myocardial infarction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Amyloidosis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Pulmonary embolism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Cellulitis, unspecified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ischaemic heart disease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myocardial infarction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Interstitial pulmonary disease with fibrosis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D5</w:t>
            </w:r>
          </w:p>
        </w:tc>
        <w:tc>
          <w:tcPr>
            <w:tcW w:w="969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4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80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3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256" w:type="dxa"/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ischaemic heart disease</w:t>
            </w:r>
          </w:p>
        </w:tc>
      </w:tr>
      <w:tr w:rsidR="00434EED" w:rsidTr="00434EED">
        <w:trPr>
          <w:trHeight w:val="340"/>
        </w:trPr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34EED" w:rsidRDefault="00434EED" w:rsidP="0061643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bookmarkStart w:id="2" w:name="_GoBack"/>
            <w:bookmarkEnd w:id="2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4EED" w:rsidRDefault="00434EED" w:rsidP="00FD65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94" w:type="dxa"/>
            <w:tcBorders>
              <w:bottom w:val="single" w:sz="4" w:space="0" w:color="000000"/>
            </w:tcBorders>
            <w:vAlign w:val="center"/>
          </w:tcPr>
          <w:p w:rsidR="00434EED" w:rsidRDefault="00434EED" w:rsidP="00992E1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Unspecified diabetes mellitus without complications</w:t>
            </w:r>
          </w:p>
        </w:tc>
      </w:tr>
    </w:tbl>
    <w:p w:rsidR="00F71D9B" w:rsidRDefault="00F71D9B" w:rsidP="00F71D9B">
      <w:pPr>
        <w:spacing w:after="0" w:line="240" w:lineRule="auto"/>
        <w:rPr>
          <w:sz w:val="20"/>
          <w:szCs w:val="20"/>
        </w:rPr>
      </w:pPr>
    </w:p>
    <w:p w:rsidR="00F71D9B" w:rsidRDefault="00F71D9B" w:rsidP="00F71D9B">
      <w:pPr>
        <w:spacing w:after="240" w:line="480" w:lineRule="auto"/>
        <w:rPr>
          <w:b/>
          <w:sz w:val="20"/>
          <w:szCs w:val="20"/>
        </w:rPr>
      </w:pPr>
      <w:r>
        <w:rPr>
          <w:sz w:val="20"/>
          <w:szCs w:val="20"/>
        </w:rPr>
        <w:t>C, control; CFAS, Cognitive Function and Ageing Study; D, diabetic (type 2 diabetes mellitus); F, female; h, hour; M, male; PMI, post-mortem interval; y, year.</w:t>
      </w:r>
      <w:r w:rsidR="00434EED">
        <w:rPr>
          <w:sz w:val="20"/>
          <w:szCs w:val="20"/>
        </w:rPr>
        <w:t xml:space="preserve"> CAA, cerebral amyloid </w:t>
      </w:r>
      <w:proofErr w:type="spellStart"/>
      <w:r w:rsidR="00434EED">
        <w:rPr>
          <w:sz w:val="20"/>
          <w:szCs w:val="20"/>
        </w:rPr>
        <w:t>angiopathy</w:t>
      </w:r>
      <w:proofErr w:type="spellEnd"/>
      <w:r w:rsidR="00434EED">
        <w:rPr>
          <w:sz w:val="20"/>
          <w:szCs w:val="20"/>
        </w:rPr>
        <w:t xml:space="preserve"> present or absent;</w:t>
      </w:r>
      <w:r>
        <w:rPr>
          <w:sz w:val="20"/>
          <w:szCs w:val="20"/>
        </w:rPr>
        <w:t xml:space="preserve"> *CERAD maximum </w:t>
      </w:r>
      <w:proofErr w:type="spellStart"/>
      <w:r>
        <w:rPr>
          <w:sz w:val="20"/>
          <w:szCs w:val="20"/>
        </w:rPr>
        <w:t>neuritic</w:t>
      </w:r>
      <w:proofErr w:type="spellEnd"/>
      <w:r>
        <w:rPr>
          <w:sz w:val="20"/>
          <w:szCs w:val="20"/>
        </w:rPr>
        <w:t xml:space="preserve"> plaque score</w:t>
      </w:r>
      <w:r w:rsidR="00434EE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Dementia status at death</w:t>
      </w:r>
      <w:proofErr w:type="gramStart"/>
      <w:r w:rsidR="00434EE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 2</w:t>
      </w:r>
      <w:r>
        <w:rPr>
          <w:sz w:val="20"/>
          <w:szCs w:val="20"/>
        </w:rPr>
        <w:t>Cause</w:t>
      </w:r>
      <w:proofErr w:type="gramEnd"/>
      <w:r>
        <w:rPr>
          <w:sz w:val="20"/>
          <w:szCs w:val="20"/>
        </w:rPr>
        <w:t xml:space="preserve"> of death as recorded from death certification data. </w:t>
      </w:r>
    </w:p>
    <w:p w:rsidR="00F71D9B" w:rsidRDefault="00F71D9B" w:rsidP="00F71D9B">
      <w:pPr>
        <w:spacing w:before="200" w:after="120" w:line="480" w:lineRule="auto"/>
        <w:rPr>
          <w:sz w:val="20"/>
          <w:szCs w:val="20"/>
        </w:rPr>
      </w:pPr>
    </w:p>
    <w:p w:rsidR="00647C7A" w:rsidRDefault="00647C7A"/>
    <w:sectPr w:rsidR="00647C7A" w:rsidSect="00F71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9B"/>
    <w:rsid w:val="00434EED"/>
    <w:rsid w:val="0061643C"/>
    <w:rsid w:val="00647C7A"/>
    <w:rsid w:val="00F71D9B"/>
    <w:rsid w:val="00F905C2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AF52"/>
  <w15:chartTrackingRefBased/>
  <w15:docId w15:val="{4818F049-26F7-46E3-A663-F2A0F18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9B"/>
    <w:rPr>
      <w:rFonts w:ascii="Arial" w:eastAsia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SBW</dc:creator>
  <cp:keywords/>
  <dc:description/>
  <cp:lastModifiedBy> </cp:lastModifiedBy>
  <cp:revision>4</cp:revision>
  <dcterms:created xsi:type="dcterms:W3CDTF">2020-12-10T11:59:00Z</dcterms:created>
  <dcterms:modified xsi:type="dcterms:W3CDTF">2020-12-10T12:31:00Z</dcterms:modified>
</cp:coreProperties>
</file>