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C7273" w14:textId="28B1B950" w:rsidR="00715C0A" w:rsidRDefault="00243865" w:rsidP="00381219">
      <w:pPr>
        <w:ind w:left="48"/>
        <w:jc w:val="center"/>
        <w:rPr>
          <w:rFonts w:ascii="Arial" w:hAnsi="Arial" w:cs="Arial"/>
          <w:b/>
          <w:bCs/>
          <w:color w:val="000000"/>
          <w:sz w:val="32"/>
          <w:szCs w:val="32"/>
        </w:rPr>
      </w:pPr>
      <w:r>
        <w:rPr>
          <w:rFonts w:ascii="Arial" w:hAnsi="Arial" w:cs="Arial"/>
          <w:b/>
          <w:bCs/>
          <w:color w:val="000000"/>
          <w:sz w:val="32"/>
          <w:szCs w:val="32"/>
        </w:rPr>
        <w:t xml:space="preserve"> </w:t>
      </w:r>
      <w:r w:rsidR="008465F9">
        <w:rPr>
          <w:rFonts w:ascii="Arial" w:hAnsi="Arial" w:cs="Arial"/>
          <w:b/>
          <w:bCs/>
          <w:color w:val="000000"/>
          <w:sz w:val="32"/>
          <w:szCs w:val="32"/>
        </w:rPr>
        <w:t xml:space="preserve">Halide </w:t>
      </w:r>
      <w:r w:rsidR="00381219" w:rsidRPr="009A7EFE">
        <w:rPr>
          <w:rFonts w:ascii="Arial" w:hAnsi="Arial" w:cs="Arial"/>
          <w:b/>
          <w:bCs/>
          <w:color w:val="000000"/>
          <w:sz w:val="32"/>
          <w:szCs w:val="32"/>
        </w:rPr>
        <w:t>Perovskite Emitters</w:t>
      </w:r>
      <w:r w:rsidR="002447FE">
        <w:rPr>
          <w:rFonts w:ascii="Arial" w:hAnsi="Arial" w:cs="Arial"/>
          <w:b/>
          <w:bCs/>
          <w:color w:val="000000"/>
          <w:sz w:val="32"/>
          <w:szCs w:val="32"/>
        </w:rPr>
        <w:t xml:space="preserve"> –</w:t>
      </w:r>
      <w:r w:rsidR="00381219" w:rsidRPr="009A7EFE">
        <w:rPr>
          <w:rFonts w:ascii="Arial" w:hAnsi="Arial" w:cs="Arial"/>
          <w:b/>
          <w:bCs/>
          <w:color w:val="000000"/>
          <w:sz w:val="32"/>
          <w:szCs w:val="32"/>
        </w:rPr>
        <w:t xml:space="preserve"> To Nano or Not to Nano</w:t>
      </w:r>
      <w:r w:rsidR="00EC0F27">
        <w:rPr>
          <w:rFonts w:ascii="Arial" w:hAnsi="Arial" w:cs="Arial"/>
          <w:b/>
          <w:bCs/>
          <w:color w:val="000000"/>
          <w:sz w:val="32"/>
          <w:szCs w:val="32"/>
        </w:rPr>
        <w:t>?</w:t>
      </w:r>
    </w:p>
    <w:p w14:paraId="442F7BFA" w14:textId="09453DF4" w:rsidR="00AB47BF" w:rsidRDefault="00AB47BF" w:rsidP="005100CF">
      <w:pPr>
        <w:shd w:val="clear" w:color="auto" w:fill="FFFFFF"/>
        <w:spacing w:after="0" w:line="240" w:lineRule="auto"/>
        <w:rPr>
          <w:rFonts w:ascii="Arial" w:eastAsia="Times New Roman" w:hAnsi="Arial" w:cs="Arial"/>
          <w:color w:val="000000"/>
          <w:sz w:val="24"/>
          <w:szCs w:val="24"/>
          <w:lang w:eastAsia="en-GB"/>
        </w:rPr>
      </w:pPr>
      <w:proofErr w:type="spellStart"/>
      <w:r w:rsidRPr="00AB47BF">
        <w:rPr>
          <w:rFonts w:ascii="Arial" w:eastAsia="Times New Roman" w:hAnsi="Arial" w:cs="Arial"/>
          <w:color w:val="000000"/>
          <w:sz w:val="24"/>
          <w:szCs w:val="24"/>
          <w:lang w:eastAsia="en-GB"/>
        </w:rPr>
        <w:t>Javad</w:t>
      </w:r>
      <w:proofErr w:type="spellEnd"/>
      <w:r w:rsidRPr="00AB47BF">
        <w:rPr>
          <w:rFonts w:ascii="Arial" w:eastAsia="Times New Roman" w:hAnsi="Arial" w:cs="Arial"/>
          <w:color w:val="000000"/>
          <w:sz w:val="24"/>
          <w:szCs w:val="24"/>
          <w:lang w:eastAsia="en-GB"/>
        </w:rPr>
        <w:t xml:space="preserve"> Shamsi</w:t>
      </w:r>
      <w:r w:rsidR="00FF7E19" w:rsidRPr="00FF7E19">
        <w:rPr>
          <w:rFonts w:ascii="Arial" w:eastAsia="Times New Roman" w:hAnsi="Arial" w:cs="Arial"/>
          <w:color w:val="000000"/>
          <w:sz w:val="24"/>
          <w:szCs w:val="24"/>
          <w:vertAlign w:val="superscript"/>
          <w:lang w:eastAsia="en-GB"/>
        </w:rPr>
        <w:t>1</w:t>
      </w:r>
      <w:r w:rsidRPr="00AB47BF">
        <w:rPr>
          <w:rFonts w:ascii="Arial" w:eastAsia="Times New Roman" w:hAnsi="Arial" w:cs="Arial"/>
          <w:color w:val="000000"/>
          <w:sz w:val="24"/>
          <w:szCs w:val="24"/>
          <w:lang w:eastAsia="en-GB"/>
        </w:rPr>
        <w:t>, Gabriele Rainò</w:t>
      </w:r>
      <w:r w:rsidR="00FF7E19" w:rsidRPr="00FF7E19">
        <w:rPr>
          <w:rFonts w:ascii="Arial" w:eastAsia="Times New Roman" w:hAnsi="Arial" w:cs="Arial"/>
          <w:color w:val="000000"/>
          <w:sz w:val="24"/>
          <w:szCs w:val="24"/>
          <w:vertAlign w:val="superscript"/>
          <w:lang w:eastAsia="en-GB"/>
        </w:rPr>
        <w:t>2</w:t>
      </w:r>
      <w:r w:rsidR="000A68A8">
        <w:rPr>
          <w:rFonts w:ascii="Arial" w:eastAsia="Times New Roman" w:hAnsi="Arial" w:cs="Arial"/>
          <w:color w:val="000000"/>
          <w:sz w:val="24"/>
          <w:szCs w:val="24"/>
          <w:vertAlign w:val="superscript"/>
          <w:lang w:eastAsia="en-GB"/>
        </w:rPr>
        <w:t>,3</w:t>
      </w:r>
      <w:r w:rsidRPr="00AB47BF">
        <w:rPr>
          <w:rFonts w:ascii="Arial" w:eastAsia="Times New Roman" w:hAnsi="Arial" w:cs="Arial"/>
          <w:color w:val="000000"/>
          <w:sz w:val="24"/>
          <w:szCs w:val="24"/>
          <w:lang w:eastAsia="en-GB"/>
        </w:rPr>
        <w:t>, Maksym V. Kovalenko</w:t>
      </w:r>
      <w:r w:rsidR="00FF7E19" w:rsidRPr="00FF7E19">
        <w:rPr>
          <w:rFonts w:ascii="Arial" w:eastAsia="Times New Roman" w:hAnsi="Arial" w:cs="Arial"/>
          <w:color w:val="000000"/>
          <w:sz w:val="24"/>
          <w:szCs w:val="24"/>
          <w:vertAlign w:val="superscript"/>
          <w:lang w:eastAsia="en-GB"/>
        </w:rPr>
        <w:t>2</w:t>
      </w:r>
      <w:r w:rsidR="000A68A8">
        <w:rPr>
          <w:rFonts w:ascii="Arial" w:eastAsia="Times New Roman" w:hAnsi="Arial" w:cs="Arial"/>
          <w:color w:val="000000"/>
          <w:sz w:val="24"/>
          <w:szCs w:val="24"/>
          <w:vertAlign w:val="superscript"/>
          <w:lang w:eastAsia="en-GB"/>
        </w:rPr>
        <w:t>,3</w:t>
      </w:r>
      <w:r w:rsidR="00CB242C">
        <w:rPr>
          <w:rFonts w:ascii="Arial" w:eastAsia="Times New Roman" w:hAnsi="Arial" w:cs="Arial"/>
          <w:color w:val="000000"/>
          <w:sz w:val="24"/>
          <w:szCs w:val="24"/>
          <w:lang w:eastAsia="en-GB"/>
        </w:rPr>
        <w:t xml:space="preserve"> and</w:t>
      </w:r>
      <w:r>
        <w:rPr>
          <w:rFonts w:ascii="Arial" w:hAnsi="Arial" w:cs="Arial"/>
          <w:color w:val="222222"/>
          <w:sz w:val="36"/>
          <w:szCs w:val="36"/>
          <w:shd w:val="clear" w:color="auto" w:fill="FFFFFF"/>
        </w:rPr>
        <w:t xml:space="preserve"> </w:t>
      </w:r>
      <w:r w:rsidRPr="00AB47BF">
        <w:rPr>
          <w:rFonts w:ascii="Arial" w:eastAsia="Times New Roman" w:hAnsi="Arial" w:cs="Arial"/>
          <w:color w:val="000000"/>
          <w:sz w:val="24"/>
          <w:szCs w:val="24"/>
          <w:lang w:eastAsia="en-GB"/>
        </w:rPr>
        <w:t xml:space="preserve">Samuel </w:t>
      </w:r>
      <w:r w:rsidR="00EC0F27">
        <w:rPr>
          <w:rFonts w:ascii="Arial" w:eastAsia="Times New Roman" w:hAnsi="Arial" w:cs="Arial"/>
          <w:color w:val="000000"/>
          <w:sz w:val="24"/>
          <w:szCs w:val="24"/>
          <w:lang w:eastAsia="en-GB"/>
        </w:rPr>
        <w:t>D.</w:t>
      </w:r>
      <w:r w:rsidR="001F6DA8">
        <w:rPr>
          <w:rFonts w:ascii="Arial" w:eastAsia="Times New Roman" w:hAnsi="Arial" w:cs="Arial"/>
          <w:color w:val="000000"/>
          <w:sz w:val="24"/>
          <w:szCs w:val="24"/>
          <w:lang w:eastAsia="en-GB"/>
        </w:rPr>
        <w:t xml:space="preserve"> </w:t>
      </w:r>
      <w:r w:rsidRPr="00AB47BF">
        <w:rPr>
          <w:rFonts w:ascii="Arial" w:eastAsia="Times New Roman" w:hAnsi="Arial" w:cs="Arial"/>
          <w:color w:val="000000"/>
          <w:sz w:val="24"/>
          <w:szCs w:val="24"/>
          <w:lang w:eastAsia="en-GB"/>
        </w:rPr>
        <w:t>Stranks</w:t>
      </w:r>
      <w:r w:rsidR="00FF7E19" w:rsidRPr="00FF7E19">
        <w:rPr>
          <w:rFonts w:ascii="Arial" w:eastAsia="Times New Roman" w:hAnsi="Arial" w:cs="Arial"/>
          <w:color w:val="000000"/>
          <w:sz w:val="24"/>
          <w:szCs w:val="24"/>
          <w:vertAlign w:val="superscript"/>
          <w:lang w:eastAsia="en-GB"/>
        </w:rPr>
        <w:t>1,</w:t>
      </w:r>
      <w:r w:rsidR="000A68A8">
        <w:rPr>
          <w:rFonts w:ascii="Arial" w:eastAsia="Times New Roman" w:hAnsi="Arial" w:cs="Arial"/>
          <w:color w:val="000000"/>
          <w:sz w:val="24"/>
          <w:szCs w:val="24"/>
          <w:vertAlign w:val="superscript"/>
          <w:lang w:eastAsia="en-GB"/>
        </w:rPr>
        <w:t xml:space="preserve">4 </w:t>
      </w:r>
    </w:p>
    <w:p w14:paraId="2215C5F2" w14:textId="77777777" w:rsidR="001F2E84" w:rsidRDefault="000A68A8" w:rsidP="005100CF">
      <w:pPr>
        <w:shd w:val="clear" w:color="auto" w:fill="FFFFFF"/>
        <w:spacing w:after="0" w:line="240" w:lineRule="auto"/>
        <w:jc w:val="both"/>
        <w:rPr>
          <w:sz w:val="16"/>
          <w:szCs w:val="16"/>
        </w:rPr>
      </w:pPr>
      <w:r w:rsidRPr="00C3073C">
        <w:rPr>
          <w:sz w:val="16"/>
          <w:szCs w:val="16"/>
          <w:vertAlign w:val="superscript"/>
        </w:rPr>
        <w:t>1</w:t>
      </w:r>
      <w:r w:rsidRPr="00C3073C">
        <w:rPr>
          <w:sz w:val="16"/>
          <w:szCs w:val="16"/>
        </w:rPr>
        <w:t xml:space="preserve">Cavendish Laboratory, University of Cambridge, Cambridge CB3 0HE, United Kingdom. </w:t>
      </w:r>
    </w:p>
    <w:p w14:paraId="14796F13" w14:textId="77777777" w:rsidR="001F2E84" w:rsidRDefault="000A68A8" w:rsidP="005100CF">
      <w:pPr>
        <w:shd w:val="clear" w:color="auto" w:fill="FFFFFF"/>
        <w:spacing w:after="0" w:line="240" w:lineRule="auto"/>
        <w:jc w:val="both"/>
        <w:rPr>
          <w:sz w:val="16"/>
          <w:szCs w:val="16"/>
        </w:rPr>
      </w:pPr>
      <w:r w:rsidRPr="00C3073C">
        <w:rPr>
          <w:sz w:val="16"/>
          <w:szCs w:val="16"/>
          <w:vertAlign w:val="superscript"/>
        </w:rPr>
        <w:t>2</w:t>
      </w:r>
      <w:r w:rsidRPr="00C3073C">
        <w:rPr>
          <w:sz w:val="16"/>
          <w:szCs w:val="16"/>
        </w:rPr>
        <w:t xml:space="preserve">Laboratory for Thin Films and Photovoltaics, </w:t>
      </w:r>
      <w:proofErr w:type="spellStart"/>
      <w:r w:rsidRPr="00C3073C">
        <w:rPr>
          <w:sz w:val="16"/>
          <w:szCs w:val="16"/>
        </w:rPr>
        <w:t>Empa</w:t>
      </w:r>
      <w:proofErr w:type="spellEnd"/>
      <w:r w:rsidRPr="00C3073C">
        <w:rPr>
          <w:sz w:val="16"/>
          <w:szCs w:val="16"/>
        </w:rPr>
        <w:t xml:space="preserve">, Swiss Federal Laboratories for Materials Science and Technology, 8600 </w:t>
      </w:r>
      <w:proofErr w:type="spellStart"/>
      <w:r w:rsidRPr="00C3073C">
        <w:rPr>
          <w:sz w:val="16"/>
          <w:szCs w:val="16"/>
        </w:rPr>
        <w:t>Dübendorf</w:t>
      </w:r>
      <w:proofErr w:type="spellEnd"/>
      <w:r w:rsidRPr="00C3073C">
        <w:rPr>
          <w:sz w:val="16"/>
          <w:szCs w:val="16"/>
        </w:rPr>
        <w:t>, Switzerland.</w:t>
      </w:r>
    </w:p>
    <w:p w14:paraId="4D975296" w14:textId="2231B02F" w:rsidR="001F2E84" w:rsidRDefault="000A68A8" w:rsidP="005100CF">
      <w:pPr>
        <w:shd w:val="clear" w:color="auto" w:fill="FFFFFF"/>
        <w:spacing w:after="0" w:line="240" w:lineRule="auto"/>
        <w:jc w:val="both"/>
        <w:rPr>
          <w:sz w:val="16"/>
          <w:szCs w:val="16"/>
        </w:rPr>
      </w:pPr>
      <w:r w:rsidRPr="00C3073C">
        <w:rPr>
          <w:sz w:val="16"/>
          <w:szCs w:val="16"/>
          <w:vertAlign w:val="superscript"/>
        </w:rPr>
        <w:t>3</w:t>
      </w:r>
      <w:r w:rsidRPr="00C3073C">
        <w:rPr>
          <w:sz w:val="16"/>
          <w:szCs w:val="16"/>
        </w:rPr>
        <w:t>Institute of Inorganic Chemistry, Department of Chemistry and Applied Biosciences, ETH Zurich, 8093 Zurich, Switzerland.</w:t>
      </w:r>
    </w:p>
    <w:p w14:paraId="06C3546D" w14:textId="6740BAFD" w:rsidR="001F2E84" w:rsidRDefault="000A68A8" w:rsidP="005100CF">
      <w:pPr>
        <w:shd w:val="clear" w:color="auto" w:fill="FFFFFF"/>
        <w:spacing w:after="0" w:line="240" w:lineRule="auto"/>
        <w:jc w:val="both"/>
        <w:rPr>
          <w:sz w:val="16"/>
          <w:szCs w:val="16"/>
        </w:rPr>
      </w:pPr>
      <w:r w:rsidRPr="00C3073C">
        <w:rPr>
          <w:sz w:val="16"/>
          <w:szCs w:val="16"/>
          <w:vertAlign w:val="superscript"/>
        </w:rPr>
        <w:t>4</w:t>
      </w:r>
      <w:r w:rsidRPr="00C3073C">
        <w:rPr>
          <w:sz w:val="16"/>
          <w:szCs w:val="16"/>
        </w:rPr>
        <w:t>Department of Chemical Engineering &amp; Biotechnology, University of Cambridge, Ca</w:t>
      </w:r>
      <w:r w:rsidR="00C3073C">
        <w:rPr>
          <w:sz w:val="16"/>
          <w:szCs w:val="16"/>
        </w:rPr>
        <w:t>mbridge CB3 0HE, United Kingdom.</w:t>
      </w:r>
      <w:r w:rsidR="00AD15FE">
        <w:rPr>
          <w:sz w:val="16"/>
          <w:szCs w:val="16"/>
        </w:rPr>
        <w:t xml:space="preserve"> </w:t>
      </w:r>
    </w:p>
    <w:p w14:paraId="6862DC57" w14:textId="57AC3759" w:rsidR="005100CF" w:rsidRDefault="00B920E9" w:rsidP="005100CF">
      <w:pPr>
        <w:shd w:val="clear" w:color="auto" w:fill="FFFFFF"/>
        <w:spacing w:after="0" w:line="240" w:lineRule="auto"/>
        <w:jc w:val="both"/>
        <w:rPr>
          <w:sz w:val="16"/>
          <w:szCs w:val="16"/>
        </w:rPr>
      </w:pPr>
      <w:r>
        <w:rPr>
          <w:rFonts w:eastAsia="Times New Roman"/>
        </w:rPr>
        <w:t>C</w:t>
      </w:r>
      <w:r w:rsidR="00F40F97">
        <w:rPr>
          <w:rFonts w:eastAsia="Times New Roman"/>
        </w:rPr>
        <w:t xml:space="preserve">orresponding author: </w:t>
      </w:r>
      <w:hyperlink r:id="rId8" w:history="1">
        <w:r w:rsidR="00F40F97" w:rsidRPr="00F40F97">
          <w:rPr>
            <w:rStyle w:val="Hyperlink"/>
            <w:rFonts w:eastAsia="Times New Roman"/>
          </w:rPr>
          <w:t>sds65@cam.ac.uk</w:t>
        </w:r>
      </w:hyperlink>
    </w:p>
    <w:p w14:paraId="434A6974" w14:textId="4B35C211" w:rsidR="000A68A8" w:rsidRPr="00C3073C" w:rsidRDefault="005100CF" w:rsidP="005100CF">
      <w:pPr>
        <w:shd w:val="clear" w:color="auto" w:fill="FFFFFF"/>
        <w:spacing w:after="0" w:line="240" w:lineRule="auto"/>
        <w:jc w:val="both"/>
        <w:rPr>
          <w:rFonts w:ascii="Arial" w:eastAsia="Times New Roman" w:hAnsi="Arial" w:cs="Arial"/>
          <w:color w:val="000000"/>
          <w:sz w:val="18"/>
          <w:szCs w:val="18"/>
          <w:lang w:eastAsia="en-GB"/>
        </w:rPr>
      </w:pPr>
      <w:r>
        <w:rPr>
          <w:sz w:val="16"/>
          <w:szCs w:val="16"/>
        </w:rPr>
        <w:t xml:space="preserve"> </w:t>
      </w:r>
    </w:p>
    <w:p w14:paraId="61865D91" w14:textId="72686EE3" w:rsidR="00AB47BF" w:rsidRPr="009A7EFE" w:rsidRDefault="00AB47BF" w:rsidP="00C3073C">
      <w:pPr>
        <w:ind w:left="48"/>
        <w:rPr>
          <w:rFonts w:ascii="Arial" w:hAnsi="Arial" w:cs="Arial"/>
          <w:b/>
          <w:bCs/>
          <w:color w:val="000000"/>
          <w:sz w:val="32"/>
          <w:szCs w:val="32"/>
        </w:rPr>
      </w:pPr>
    </w:p>
    <w:p w14:paraId="204F8BE8" w14:textId="45FB4726" w:rsidR="00EB45D5" w:rsidRPr="005100CF" w:rsidRDefault="00B66B71" w:rsidP="00C771A7">
      <w:pPr>
        <w:jc w:val="both"/>
        <w:rPr>
          <w:rFonts w:ascii="Arial" w:hAnsi="Arial" w:cs="Arial"/>
          <w:b/>
          <w:bCs/>
          <w:color w:val="000000"/>
          <w:sz w:val="24"/>
          <w:szCs w:val="24"/>
        </w:rPr>
      </w:pPr>
      <w:r w:rsidRPr="005100CF">
        <w:rPr>
          <w:rFonts w:ascii="Arial" w:hAnsi="Arial" w:cs="Arial"/>
          <w:b/>
          <w:bCs/>
          <w:color w:val="000000"/>
          <w:sz w:val="24"/>
          <w:szCs w:val="24"/>
        </w:rPr>
        <w:t xml:space="preserve">The </w:t>
      </w:r>
      <w:r w:rsidR="008C7FBD" w:rsidRPr="005100CF">
        <w:rPr>
          <w:rFonts w:ascii="Arial" w:hAnsi="Arial" w:cs="Arial"/>
          <w:b/>
          <w:bCs/>
          <w:color w:val="000000"/>
          <w:sz w:val="24"/>
          <w:szCs w:val="24"/>
        </w:rPr>
        <w:t>halide perovskite</w:t>
      </w:r>
      <w:r w:rsidRPr="005100CF">
        <w:rPr>
          <w:rFonts w:ascii="Arial" w:hAnsi="Arial" w:cs="Arial"/>
          <w:b/>
          <w:bCs/>
          <w:color w:val="000000"/>
          <w:sz w:val="24"/>
          <w:szCs w:val="24"/>
        </w:rPr>
        <w:t xml:space="preserve"> family</w:t>
      </w:r>
      <w:r w:rsidR="008C7FBD" w:rsidRPr="005100CF">
        <w:rPr>
          <w:rFonts w:ascii="Arial" w:hAnsi="Arial" w:cs="Arial"/>
          <w:b/>
          <w:bCs/>
          <w:color w:val="000000"/>
          <w:sz w:val="24"/>
          <w:szCs w:val="24"/>
        </w:rPr>
        <w:t xml:space="preserve"> </w:t>
      </w:r>
      <w:r w:rsidR="00D0540C" w:rsidRPr="005100CF">
        <w:rPr>
          <w:rFonts w:ascii="Arial" w:hAnsi="Arial" w:cs="Arial"/>
          <w:b/>
          <w:bCs/>
          <w:color w:val="000000"/>
          <w:sz w:val="24"/>
          <w:szCs w:val="24"/>
        </w:rPr>
        <w:t>has, arguably, become today’s most promising emerging material families for optoelectronic applications.</w:t>
      </w:r>
      <w:r w:rsidR="0002339F">
        <w:rPr>
          <w:rFonts w:ascii="Arial" w:hAnsi="Arial" w:cs="Arial"/>
          <w:b/>
          <w:bCs/>
          <w:color w:val="000000"/>
          <w:sz w:val="24"/>
          <w:szCs w:val="24"/>
        </w:rPr>
        <w:t xml:space="preserve"> </w:t>
      </w:r>
      <w:r w:rsidR="00D37575">
        <w:rPr>
          <w:rFonts w:ascii="Arial" w:hAnsi="Arial" w:cs="Arial"/>
          <w:b/>
          <w:bCs/>
          <w:color w:val="000000"/>
          <w:sz w:val="24"/>
          <w:szCs w:val="24"/>
        </w:rPr>
        <w:t>In this commentary,</w:t>
      </w:r>
      <w:r w:rsidR="0002339F" w:rsidRPr="0002339F">
        <w:rPr>
          <w:rFonts w:ascii="Arial" w:hAnsi="Arial" w:cs="Arial"/>
          <w:b/>
          <w:bCs/>
          <w:color w:val="000000"/>
          <w:sz w:val="24"/>
          <w:szCs w:val="24"/>
        </w:rPr>
        <w:t xml:space="preserve"> we discuss the underperformance to date of </w:t>
      </w:r>
      <w:r w:rsidR="00D37575">
        <w:rPr>
          <w:rFonts w:ascii="Arial" w:hAnsi="Arial" w:cs="Arial"/>
          <w:b/>
          <w:bCs/>
          <w:color w:val="000000"/>
          <w:sz w:val="24"/>
          <w:szCs w:val="24"/>
        </w:rPr>
        <w:t xml:space="preserve">the </w:t>
      </w:r>
      <w:r w:rsidR="0002339F" w:rsidRPr="0002339F">
        <w:rPr>
          <w:rFonts w:ascii="Arial" w:hAnsi="Arial" w:cs="Arial"/>
          <w:b/>
          <w:bCs/>
          <w:color w:val="000000"/>
          <w:sz w:val="24"/>
          <w:szCs w:val="24"/>
        </w:rPr>
        <w:t>colloidal nanocrystal</w:t>
      </w:r>
      <w:r w:rsidR="00D37575">
        <w:rPr>
          <w:rFonts w:ascii="Arial" w:hAnsi="Arial" w:cs="Arial"/>
          <w:b/>
          <w:bCs/>
          <w:color w:val="000000"/>
          <w:sz w:val="24"/>
          <w:szCs w:val="24"/>
        </w:rPr>
        <w:t xml:space="preserve"> form</w:t>
      </w:r>
      <w:r w:rsidR="0002339F" w:rsidRPr="0002339F">
        <w:rPr>
          <w:rFonts w:ascii="Arial" w:hAnsi="Arial" w:cs="Arial"/>
          <w:b/>
          <w:bCs/>
          <w:color w:val="000000"/>
          <w:sz w:val="24"/>
          <w:szCs w:val="24"/>
        </w:rPr>
        <w:t>s</w:t>
      </w:r>
      <w:r w:rsidR="00D37575">
        <w:rPr>
          <w:rFonts w:ascii="Arial" w:hAnsi="Arial" w:cs="Arial"/>
          <w:b/>
          <w:bCs/>
          <w:color w:val="000000"/>
          <w:sz w:val="24"/>
          <w:szCs w:val="24"/>
        </w:rPr>
        <w:t xml:space="preserve"> of these materials</w:t>
      </w:r>
      <w:r w:rsidR="0002339F" w:rsidRPr="0002339F">
        <w:rPr>
          <w:rFonts w:ascii="Arial" w:hAnsi="Arial" w:cs="Arial"/>
          <w:b/>
          <w:bCs/>
          <w:color w:val="000000"/>
          <w:sz w:val="24"/>
          <w:szCs w:val="24"/>
        </w:rPr>
        <w:t xml:space="preserve"> when employed in electroluminescent lighting devices relative to their counterparts in which the emitter layer is in the form of polycrystalline films</w:t>
      </w:r>
      <w:r w:rsidR="00646A9F">
        <w:rPr>
          <w:rFonts w:ascii="Arial" w:hAnsi="Arial" w:cs="Arial"/>
          <w:b/>
          <w:bCs/>
          <w:color w:val="000000"/>
          <w:sz w:val="24"/>
          <w:szCs w:val="24"/>
        </w:rPr>
        <w:t>.</w:t>
      </w:r>
      <w:r w:rsidR="00765AF8">
        <w:rPr>
          <w:rFonts w:ascii="Arial" w:hAnsi="Arial" w:cs="Arial"/>
          <w:b/>
          <w:bCs/>
          <w:color w:val="000000"/>
          <w:sz w:val="24"/>
          <w:szCs w:val="24"/>
        </w:rPr>
        <w:t xml:space="preserve"> </w:t>
      </w:r>
      <w:r w:rsidR="00646A9F">
        <w:rPr>
          <w:rFonts w:ascii="Arial" w:hAnsi="Arial" w:cs="Arial"/>
          <w:b/>
          <w:bCs/>
          <w:color w:val="000000"/>
          <w:sz w:val="24"/>
          <w:szCs w:val="24"/>
        </w:rPr>
        <w:t xml:space="preserve">However, we </w:t>
      </w:r>
      <w:r w:rsidR="001D0F42">
        <w:rPr>
          <w:rFonts w:ascii="Arial" w:hAnsi="Arial" w:cs="Arial"/>
          <w:b/>
          <w:bCs/>
          <w:color w:val="000000"/>
          <w:sz w:val="24"/>
          <w:szCs w:val="24"/>
        </w:rPr>
        <w:t>highlight</w:t>
      </w:r>
      <w:r w:rsidR="00161CA8" w:rsidRPr="005100CF">
        <w:rPr>
          <w:rFonts w:ascii="Arial" w:hAnsi="Arial" w:cs="Arial"/>
          <w:b/>
          <w:bCs/>
          <w:color w:val="000000"/>
          <w:sz w:val="24"/>
          <w:szCs w:val="24"/>
        </w:rPr>
        <w:t xml:space="preserve"> </w:t>
      </w:r>
      <w:r w:rsidR="008B6452" w:rsidRPr="005100CF">
        <w:rPr>
          <w:rFonts w:ascii="Arial" w:hAnsi="Arial" w:cs="Arial"/>
          <w:b/>
          <w:bCs/>
          <w:color w:val="000000"/>
          <w:sz w:val="24"/>
          <w:szCs w:val="24"/>
        </w:rPr>
        <w:t xml:space="preserve">the </w:t>
      </w:r>
      <w:r w:rsidR="00161CA8" w:rsidRPr="005100CF">
        <w:rPr>
          <w:rFonts w:ascii="Arial" w:hAnsi="Arial" w:cs="Arial"/>
          <w:b/>
          <w:bCs/>
          <w:color w:val="000000"/>
          <w:sz w:val="24"/>
          <w:szCs w:val="24"/>
        </w:rPr>
        <w:t>bright future</w:t>
      </w:r>
      <w:r w:rsidR="007A432F" w:rsidRPr="005100CF">
        <w:rPr>
          <w:rFonts w:ascii="Arial" w:hAnsi="Arial" w:cs="Arial"/>
          <w:b/>
          <w:bCs/>
          <w:color w:val="000000"/>
          <w:sz w:val="24"/>
          <w:szCs w:val="24"/>
        </w:rPr>
        <w:t xml:space="preserve"> </w:t>
      </w:r>
      <w:r w:rsidR="008B6452" w:rsidRPr="005100CF">
        <w:rPr>
          <w:rFonts w:ascii="Arial" w:hAnsi="Arial" w:cs="Arial"/>
          <w:b/>
          <w:bCs/>
          <w:color w:val="000000"/>
          <w:sz w:val="24"/>
          <w:szCs w:val="24"/>
        </w:rPr>
        <w:t xml:space="preserve">of </w:t>
      </w:r>
      <w:r w:rsidR="00D37575">
        <w:rPr>
          <w:rFonts w:ascii="Arial" w:hAnsi="Arial" w:cs="Arial"/>
          <w:b/>
          <w:bCs/>
          <w:color w:val="000000"/>
          <w:sz w:val="24"/>
          <w:szCs w:val="24"/>
        </w:rPr>
        <w:t xml:space="preserve">halide perovskite </w:t>
      </w:r>
      <w:r w:rsidR="005A128D" w:rsidRPr="005100CF">
        <w:rPr>
          <w:rFonts w:ascii="Arial" w:hAnsi="Arial" w:cs="Arial"/>
          <w:b/>
          <w:bCs/>
          <w:color w:val="000000"/>
          <w:sz w:val="24"/>
          <w:szCs w:val="24"/>
        </w:rPr>
        <w:t>colloidal nanocrystal</w:t>
      </w:r>
      <w:r w:rsidR="00D37575">
        <w:rPr>
          <w:rFonts w:ascii="Arial" w:hAnsi="Arial" w:cs="Arial"/>
          <w:b/>
          <w:bCs/>
          <w:color w:val="000000"/>
          <w:sz w:val="24"/>
          <w:szCs w:val="24"/>
        </w:rPr>
        <w:t xml:space="preserve">s </w:t>
      </w:r>
      <w:r w:rsidR="007A432F" w:rsidRPr="005100CF">
        <w:rPr>
          <w:rFonts w:ascii="Arial" w:hAnsi="Arial" w:cs="Arial"/>
          <w:b/>
          <w:bCs/>
          <w:color w:val="000000"/>
          <w:sz w:val="24"/>
          <w:szCs w:val="24"/>
        </w:rPr>
        <w:t xml:space="preserve">in </w:t>
      </w:r>
      <w:r w:rsidR="006A5198" w:rsidRPr="005100CF">
        <w:rPr>
          <w:rFonts w:ascii="Arial" w:hAnsi="Arial" w:cs="Arial"/>
          <w:b/>
          <w:bCs/>
          <w:color w:val="000000"/>
          <w:sz w:val="24"/>
          <w:szCs w:val="24"/>
        </w:rPr>
        <w:t xml:space="preserve">light emission </w:t>
      </w:r>
      <w:r w:rsidR="007A432F" w:rsidRPr="005100CF">
        <w:rPr>
          <w:rFonts w:ascii="Arial" w:hAnsi="Arial" w:cs="Arial"/>
          <w:b/>
          <w:bCs/>
          <w:color w:val="000000"/>
          <w:sz w:val="24"/>
          <w:szCs w:val="24"/>
        </w:rPr>
        <w:t>technologies</w:t>
      </w:r>
      <w:r w:rsidR="00977D3F" w:rsidRPr="005100CF">
        <w:rPr>
          <w:rFonts w:ascii="Arial" w:hAnsi="Arial" w:cs="Arial"/>
          <w:b/>
          <w:bCs/>
          <w:color w:val="000000"/>
          <w:sz w:val="24"/>
          <w:szCs w:val="24"/>
        </w:rPr>
        <w:t xml:space="preserve"> such as LCD </w:t>
      </w:r>
      <w:r w:rsidR="00767355" w:rsidRPr="005100CF">
        <w:rPr>
          <w:rFonts w:ascii="Arial" w:hAnsi="Arial" w:cs="Arial"/>
          <w:b/>
          <w:bCs/>
          <w:color w:val="000000"/>
          <w:sz w:val="24"/>
          <w:szCs w:val="24"/>
        </w:rPr>
        <w:t>displays</w:t>
      </w:r>
      <w:r w:rsidR="00D37575">
        <w:rPr>
          <w:rFonts w:ascii="Arial" w:hAnsi="Arial" w:cs="Arial"/>
          <w:b/>
          <w:bCs/>
          <w:color w:val="000000"/>
          <w:sz w:val="24"/>
          <w:szCs w:val="24"/>
        </w:rPr>
        <w:t xml:space="preserve">, </w:t>
      </w:r>
      <w:r w:rsidR="00977D3F" w:rsidRPr="005100CF">
        <w:rPr>
          <w:rFonts w:ascii="Arial" w:hAnsi="Arial" w:cs="Arial"/>
          <w:b/>
          <w:bCs/>
          <w:color w:val="000000"/>
          <w:sz w:val="24"/>
          <w:szCs w:val="24"/>
        </w:rPr>
        <w:t xml:space="preserve">quantum </w:t>
      </w:r>
      <w:r w:rsidR="004069F4" w:rsidRPr="005100CF">
        <w:rPr>
          <w:rFonts w:ascii="Arial" w:hAnsi="Arial" w:cs="Arial"/>
          <w:b/>
          <w:bCs/>
          <w:color w:val="000000"/>
          <w:sz w:val="24"/>
          <w:szCs w:val="24"/>
        </w:rPr>
        <w:t>light sources</w:t>
      </w:r>
      <w:r w:rsidR="00D37575">
        <w:rPr>
          <w:rFonts w:ascii="Arial" w:hAnsi="Arial" w:cs="Arial"/>
          <w:b/>
          <w:bCs/>
          <w:color w:val="000000"/>
          <w:sz w:val="24"/>
          <w:szCs w:val="24"/>
        </w:rPr>
        <w:t xml:space="preserve"> and even alternative LED configurations</w:t>
      </w:r>
      <w:r w:rsidR="00161CA8" w:rsidRPr="005100CF">
        <w:rPr>
          <w:rFonts w:ascii="Arial" w:hAnsi="Arial" w:cs="Arial"/>
          <w:b/>
          <w:bCs/>
          <w:color w:val="000000"/>
          <w:sz w:val="24"/>
          <w:szCs w:val="24"/>
        </w:rPr>
        <w:t xml:space="preserve">, as well as </w:t>
      </w:r>
      <w:r w:rsidR="006B5778" w:rsidRPr="005100CF">
        <w:rPr>
          <w:rFonts w:ascii="Arial" w:hAnsi="Arial" w:cs="Arial"/>
          <w:b/>
          <w:bCs/>
          <w:color w:val="000000"/>
          <w:sz w:val="24"/>
          <w:szCs w:val="24"/>
        </w:rPr>
        <w:t>key guidelines for the</w:t>
      </w:r>
      <w:r w:rsidR="007A432F" w:rsidRPr="005100CF">
        <w:rPr>
          <w:rFonts w:ascii="Arial" w:hAnsi="Arial" w:cs="Arial"/>
          <w:b/>
          <w:bCs/>
          <w:color w:val="000000"/>
          <w:sz w:val="24"/>
          <w:szCs w:val="24"/>
        </w:rPr>
        <w:t>ir</w:t>
      </w:r>
      <w:r w:rsidR="006B5778" w:rsidRPr="005100CF">
        <w:rPr>
          <w:rFonts w:ascii="Arial" w:hAnsi="Arial" w:cs="Arial"/>
          <w:b/>
          <w:bCs/>
          <w:color w:val="000000"/>
          <w:sz w:val="24"/>
          <w:szCs w:val="24"/>
        </w:rPr>
        <w:t xml:space="preserve"> further development </w:t>
      </w:r>
      <w:r w:rsidR="007A432F" w:rsidRPr="005100CF">
        <w:rPr>
          <w:rFonts w:ascii="Arial" w:hAnsi="Arial" w:cs="Arial"/>
          <w:b/>
          <w:bCs/>
          <w:color w:val="000000"/>
          <w:sz w:val="24"/>
          <w:szCs w:val="24"/>
        </w:rPr>
        <w:t>to get there</w:t>
      </w:r>
      <w:r w:rsidR="006B5778" w:rsidRPr="005100CF">
        <w:rPr>
          <w:rFonts w:ascii="Arial" w:hAnsi="Arial" w:cs="Arial"/>
          <w:b/>
          <w:bCs/>
          <w:color w:val="000000"/>
          <w:sz w:val="24"/>
          <w:szCs w:val="24"/>
        </w:rPr>
        <w:t>.</w:t>
      </w:r>
    </w:p>
    <w:p w14:paraId="26B70CDD" w14:textId="77777777" w:rsidR="00ED62DE" w:rsidRPr="00E73753" w:rsidRDefault="00ED62DE" w:rsidP="00ED62DE">
      <w:pPr>
        <w:jc w:val="both"/>
        <w:rPr>
          <w:rFonts w:ascii="Arial" w:hAnsi="Arial" w:cs="Arial"/>
          <w:color w:val="000000"/>
          <w:sz w:val="24"/>
          <w:szCs w:val="24"/>
        </w:rPr>
      </w:pPr>
      <w:r>
        <w:rPr>
          <w:rFonts w:ascii="Arial" w:hAnsi="Arial" w:cs="Arial"/>
          <w:color w:val="000000"/>
          <w:sz w:val="24"/>
          <w:szCs w:val="24"/>
        </w:rPr>
        <w:t>…………………………………………………………………………………………………..</w:t>
      </w:r>
    </w:p>
    <w:p w14:paraId="74C2697A" w14:textId="20DE274F" w:rsidR="00C834E6" w:rsidRPr="00E73753" w:rsidRDefault="005A2B98" w:rsidP="00C834E6">
      <w:pPr>
        <w:jc w:val="both"/>
        <w:rPr>
          <w:rFonts w:ascii="Arial" w:hAnsi="Arial" w:cs="Arial"/>
          <w:color w:val="000000"/>
          <w:sz w:val="24"/>
          <w:szCs w:val="24"/>
        </w:rPr>
      </w:pPr>
      <w:r>
        <w:rPr>
          <w:rFonts w:ascii="Arial" w:hAnsi="Arial" w:cs="Arial"/>
          <w:color w:val="000000"/>
          <w:sz w:val="24"/>
          <w:szCs w:val="24"/>
        </w:rPr>
        <w:t>H</w:t>
      </w:r>
      <w:r w:rsidR="00C81E6E" w:rsidRPr="00E73753">
        <w:rPr>
          <w:rFonts w:ascii="Arial" w:hAnsi="Arial" w:cs="Arial"/>
          <w:color w:val="000000"/>
          <w:sz w:val="24"/>
          <w:szCs w:val="24"/>
        </w:rPr>
        <w:t xml:space="preserve">alide </w:t>
      </w:r>
      <w:r w:rsidR="008349A7" w:rsidRPr="00E73753">
        <w:rPr>
          <w:rFonts w:ascii="Arial" w:hAnsi="Arial" w:cs="Arial"/>
          <w:color w:val="000000"/>
          <w:sz w:val="24"/>
          <w:szCs w:val="24"/>
        </w:rPr>
        <w:t xml:space="preserve">perovskites </w:t>
      </w:r>
      <w:r w:rsidR="00060DB8" w:rsidRPr="00E73753">
        <w:rPr>
          <w:rFonts w:ascii="Arial" w:hAnsi="Arial" w:cs="Arial"/>
          <w:color w:val="000000"/>
          <w:sz w:val="24"/>
          <w:szCs w:val="24"/>
        </w:rPr>
        <w:t xml:space="preserve">are a promising platform for offering </w:t>
      </w:r>
      <w:r w:rsidR="00600D8C">
        <w:rPr>
          <w:rFonts w:ascii="Arial" w:hAnsi="Arial" w:cs="Arial"/>
          <w:color w:val="000000"/>
          <w:sz w:val="24"/>
          <w:szCs w:val="24"/>
        </w:rPr>
        <w:t>light-emi</w:t>
      </w:r>
      <w:r w:rsidR="000C78E1">
        <w:rPr>
          <w:rFonts w:ascii="Arial" w:hAnsi="Arial" w:cs="Arial"/>
          <w:color w:val="000000"/>
          <w:sz w:val="24"/>
          <w:szCs w:val="24"/>
        </w:rPr>
        <w:t>tting</w:t>
      </w:r>
      <w:r w:rsidR="00600D8C">
        <w:rPr>
          <w:rFonts w:ascii="Arial" w:hAnsi="Arial" w:cs="Arial"/>
          <w:color w:val="000000"/>
          <w:sz w:val="24"/>
          <w:szCs w:val="24"/>
        </w:rPr>
        <w:t xml:space="preserve"> </w:t>
      </w:r>
      <w:r w:rsidR="00BF4AA2">
        <w:rPr>
          <w:rFonts w:ascii="Arial" w:hAnsi="Arial" w:cs="Arial"/>
          <w:color w:val="000000"/>
          <w:sz w:val="24"/>
          <w:szCs w:val="24"/>
        </w:rPr>
        <w:t xml:space="preserve">applications including light-emitting diodes </w:t>
      </w:r>
      <w:r w:rsidR="000C78E1">
        <w:rPr>
          <w:rFonts w:ascii="Arial" w:hAnsi="Arial" w:cs="Arial"/>
          <w:color w:val="000000"/>
          <w:sz w:val="24"/>
          <w:szCs w:val="24"/>
        </w:rPr>
        <w:t>(LEDs)</w:t>
      </w:r>
      <w:r w:rsidR="00646FD3">
        <w:rPr>
          <w:rFonts w:ascii="Arial" w:hAnsi="Arial" w:cs="Arial"/>
          <w:color w:val="000000"/>
          <w:sz w:val="24"/>
          <w:szCs w:val="24"/>
        </w:rPr>
        <w:t>,</w:t>
      </w:r>
      <w:r w:rsidR="0002339F">
        <w:rPr>
          <w:rFonts w:ascii="Arial" w:hAnsi="Arial" w:cs="Arial"/>
          <w:color w:val="000000"/>
          <w:sz w:val="24"/>
          <w:szCs w:val="24"/>
        </w:rPr>
        <w:t xml:space="preserve"> </w:t>
      </w:r>
      <w:r w:rsidR="000C78E1">
        <w:rPr>
          <w:rFonts w:ascii="Arial" w:hAnsi="Arial" w:cs="Arial"/>
          <w:color w:val="000000"/>
          <w:sz w:val="24"/>
          <w:szCs w:val="24"/>
        </w:rPr>
        <w:t xml:space="preserve">colour conversion systems </w:t>
      </w:r>
      <w:r w:rsidR="00646FD3">
        <w:rPr>
          <w:rFonts w:ascii="Arial" w:hAnsi="Arial" w:cs="Arial"/>
          <w:color w:val="000000"/>
          <w:sz w:val="24"/>
          <w:szCs w:val="24"/>
        </w:rPr>
        <w:t xml:space="preserve">and quantum photonic technologies (i.e. highly-coherent single photon sources and entangled photon emitters) </w:t>
      </w:r>
      <w:r w:rsidR="00600D8C">
        <w:rPr>
          <w:rFonts w:ascii="Arial" w:hAnsi="Arial" w:cs="Arial"/>
          <w:color w:val="000000"/>
          <w:sz w:val="24"/>
          <w:szCs w:val="24"/>
        </w:rPr>
        <w:t xml:space="preserve">with </w:t>
      </w:r>
      <w:r w:rsidR="00060DB8" w:rsidRPr="00E73753">
        <w:rPr>
          <w:rFonts w:ascii="Arial" w:hAnsi="Arial" w:cs="Arial"/>
          <w:color w:val="000000"/>
          <w:sz w:val="24"/>
          <w:szCs w:val="24"/>
        </w:rPr>
        <w:t xml:space="preserve">high brightness, </w:t>
      </w:r>
      <w:r w:rsidR="00600D8C">
        <w:rPr>
          <w:rFonts w:ascii="Arial" w:hAnsi="Arial" w:cs="Arial"/>
          <w:color w:val="000000"/>
          <w:sz w:val="24"/>
          <w:szCs w:val="24"/>
        </w:rPr>
        <w:t xml:space="preserve">judicious </w:t>
      </w:r>
      <w:r w:rsidR="00365751" w:rsidRPr="00E73753">
        <w:rPr>
          <w:rFonts w:ascii="Arial" w:hAnsi="Arial" w:cs="Arial"/>
          <w:color w:val="000000"/>
          <w:sz w:val="24"/>
          <w:szCs w:val="24"/>
        </w:rPr>
        <w:t>band gap tunability</w:t>
      </w:r>
      <w:r w:rsidR="00646FD3">
        <w:rPr>
          <w:rFonts w:ascii="Arial" w:hAnsi="Arial" w:cs="Arial"/>
          <w:color w:val="000000"/>
          <w:sz w:val="24"/>
          <w:szCs w:val="24"/>
        </w:rPr>
        <w:t xml:space="preserve"> and</w:t>
      </w:r>
      <w:r w:rsidR="00646FD3" w:rsidRPr="00E73753">
        <w:rPr>
          <w:rFonts w:ascii="Arial" w:hAnsi="Arial" w:cs="Arial"/>
          <w:color w:val="000000"/>
          <w:sz w:val="24"/>
          <w:szCs w:val="24"/>
        </w:rPr>
        <w:t xml:space="preserve"> </w:t>
      </w:r>
      <w:r w:rsidR="00600D8C">
        <w:rPr>
          <w:rFonts w:ascii="Arial" w:hAnsi="Arial" w:cs="Arial"/>
          <w:color w:val="000000"/>
          <w:sz w:val="24"/>
          <w:szCs w:val="24"/>
        </w:rPr>
        <w:t xml:space="preserve">exceptional </w:t>
      </w:r>
      <w:r w:rsidR="00060DB8" w:rsidRPr="00E73753">
        <w:rPr>
          <w:rFonts w:ascii="Arial" w:hAnsi="Arial" w:cs="Arial"/>
          <w:color w:val="000000"/>
          <w:sz w:val="24"/>
          <w:szCs w:val="24"/>
        </w:rPr>
        <w:t>colour purity</w:t>
      </w:r>
      <w:r w:rsidR="006C778F">
        <w:rPr>
          <w:rFonts w:ascii="Arial" w:hAnsi="Arial" w:cs="Arial"/>
          <w:color w:val="000000"/>
          <w:sz w:val="24"/>
          <w:szCs w:val="24"/>
        </w:rPr>
        <w:t>.</w:t>
      </w:r>
      <w:r w:rsidR="00987E89">
        <w:rPr>
          <w:rFonts w:ascii="Arial" w:hAnsi="Arial" w:cs="Arial"/>
          <w:color w:val="000000"/>
          <w:sz w:val="24"/>
          <w:szCs w:val="24"/>
        </w:rPr>
        <w:fldChar w:fldCharType="begin"/>
      </w:r>
      <w:r w:rsidR="00043C4B">
        <w:rPr>
          <w:rFonts w:ascii="Arial" w:hAnsi="Arial" w:cs="Arial"/>
          <w:color w:val="000000"/>
          <w:sz w:val="24"/>
          <w:szCs w:val="24"/>
        </w:rPr>
        <w:instrText xml:space="preserve"> ADDIN ZOTERO_ITEM CSL_CITATION {"citationID":"AmZnmhlI","properties":{"formattedCitation":"\\super 1\\nosupersub{}","plainCitation":"1","noteIndex":0},"citationItems":[{"id":1485,"uris":["http://zotero.org/users/local/EKGz65HB/items/QCB8L7P4"],"uri":["http://zotero.org/users/local/EKGz65HB/items/QCB8L7P4"],"itemData":{"id":1485,"type":"article-journal","abstract":"Lead halide perovskites (LHPs) in the form of nanometre-sized colloidal crystals, or nanocrystals (NCs), have attracted the attention of diverse materials scientists due to their unique optical versatility, high photoluminescence quantum yields and facile synthesis. LHP NCs have a 'soft' and predominantly ionic lattice, and their optical and electronic properties are highly tolerant to structural defects and surface states. Therefore, they cannot be approached with the same experimental mindset and theoretical framework as conventional semiconductor NCs. In this Review, we discuss LHP NCs historical and current research pursuits, challenges in applications, and the related present and future mitigation strategies explored.","archive_location":"29459748","container-title":"Nat Mater","DOI":"10.1038/s41563-018-0018-4","ISSN":"1476-1122 (PRINT) 1476-1122 (LINKING)","issue":"5","journalAbbreviation":"Nature materials","page":"394-405","title":"Genesis, challenges and opportunities for colloidal lead halide perovskite nanocrystals","volume":"17","author":[{"family":"Akkerman","given":"Q. A."},{"family":"Raino","given":"G."},{"family":"Kovalenko","given":"M. V."},{"family":"Manna","given":"L."}],"issued":{"date-parts":[["2018",5]]}}}],"schema":"https://github.com/citation-style-language/schema/raw/master/csl-citation.json"} </w:instrText>
      </w:r>
      <w:r w:rsidR="00987E89">
        <w:rPr>
          <w:rFonts w:ascii="Arial" w:hAnsi="Arial" w:cs="Arial"/>
          <w:color w:val="000000"/>
          <w:sz w:val="24"/>
          <w:szCs w:val="24"/>
        </w:rPr>
        <w:fldChar w:fldCharType="separate"/>
      </w:r>
      <w:r w:rsidR="00043C4B" w:rsidRPr="00043C4B">
        <w:rPr>
          <w:rFonts w:ascii="Arial" w:hAnsi="Arial" w:cs="Arial"/>
          <w:sz w:val="24"/>
          <w:szCs w:val="24"/>
          <w:vertAlign w:val="superscript"/>
        </w:rPr>
        <w:t>1</w:t>
      </w:r>
      <w:r w:rsidR="00987E89">
        <w:rPr>
          <w:rFonts w:ascii="Arial" w:hAnsi="Arial" w:cs="Arial"/>
          <w:color w:val="000000"/>
          <w:sz w:val="24"/>
          <w:szCs w:val="24"/>
        </w:rPr>
        <w:fldChar w:fldCharType="end"/>
      </w:r>
      <w:r w:rsidR="006C778F">
        <w:rPr>
          <w:rFonts w:ascii="Arial" w:hAnsi="Arial" w:cs="Arial"/>
          <w:color w:val="000000"/>
          <w:sz w:val="24"/>
          <w:szCs w:val="24"/>
        </w:rPr>
        <w:t xml:space="preserve"> </w:t>
      </w:r>
      <w:r w:rsidR="006250B8">
        <w:rPr>
          <w:rFonts w:ascii="Arial" w:hAnsi="Arial" w:cs="Arial"/>
          <w:color w:val="000000"/>
          <w:sz w:val="24"/>
          <w:szCs w:val="24"/>
        </w:rPr>
        <w:t xml:space="preserve">The most efficient and stable perovskite LEDs to date have employed </w:t>
      </w:r>
      <w:r w:rsidR="006250B8" w:rsidRPr="00554603">
        <w:rPr>
          <w:rFonts w:ascii="Arial" w:hAnsi="Arial" w:cs="Arial"/>
          <w:color w:val="000000"/>
          <w:sz w:val="24"/>
          <w:szCs w:val="24"/>
        </w:rPr>
        <w:t>precursor-deposited polycrystalline</w:t>
      </w:r>
      <w:r w:rsidR="006250B8" w:rsidRPr="001510DE">
        <w:rPr>
          <w:rFonts w:ascii="Arial" w:hAnsi="Arial" w:cs="Arial"/>
          <w:color w:val="000000"/>
          <w:sz w:val="24"/>
          <w:szCs w:val="24"/>
        </w:rPr>
        <w:t xml:space="preserve"> halide perovskite thin films</w:t>
      </w:r>
      <w:r w:rsidR="006250B8">
        <w:rPr>
          <w:rFonts w:ascii="Arial" w:hAnsi="Arial" w:cs="Arial"/>
          <w:color w:val="000000"/>
          <w:sz w:val="24"/>
          <w:szCs w:val="24"/>
        </w:rPr>
        <w:t xml:space="preserve"> formed directly from the precursor salts upon deposition and</w:t>
      </w:r>
      <w:r w:rsidR="006250B8" w:rsidRPr="00E73753">
        <w:rPr>
          <w:rFonts w:ascii="Arial" w:hAnsi="Arial" w:cs="Arial"/>
          <w:color w:val="000000"/>
          <w:sz w:val="24"/>
          <w:szCs w:val="24"/>
        </w:rPr>
        <w:t xml:space="preserve"> incorporated into devices</w:t>
      </w:r>
      <w:r w:rsidR="006250B8">
        <w:rPr>
          <w:rFonts w:ascii="Arial" w:hAnsi="Arial" w:cs="Arial"/>
          <w:color w:val="000000"/>
          <w:sz w:val="24"/>
          <w:szCs w:val="24"/>
        </w:rPr>
        <w:t>,</w:t>
      </w:r>
      <w:r w:rsidR="00EA2056">
        <w:rPr>
          <w:rFonts w:ascii="Arial" w:hAnsi="Arial" w:cs="Arial"/>
          <w:color w:val="000000"/>
          <w:sz w:val="24"/>
          <w:szCs w:val="24"/>
        </w:rPr>
        <w:fldChar w:fldCharType="begin"/>
      </w:r>
      <w:r w:rsidR="0093321E">
        <w:rPr>
          <w:rFonts w:ascii="Arial" w:hAnsi="Arial" w:cs="Arial"/>
          <w:color w:val="000000"/>
          <w:sz w:val="24"/>
          <w:szCs w:val="24"/>
        </w:rPr>
        <w:instrText xml:space="preserve"> ADDIN ZOTERO_ITEM CSL_CITATION {"citationID":"qVkvu2D2","properties":{"formattedCitation":"\\super 2\\nosupersub{}","plainCitation":"2","noteIndex":0},"citationItems":[{"id":2955,"uris":["http://zotero.org/users/local/EKGz65HB/items/G4SVVEST"],"uri":["http://zotero.org/users/local/EKGz65HB/items/G4SVVEST"],"itemData":{"id":2955,"type":"article-journal","abstract":"Improved understanding of passivation leads to near-infrared perovskite light-emitting diodes with 21.6% external quantum efficiency.","container-title":"Nature Photonics","DOI":"10.1038/s41566-019-0390-x","ISSN":"1749-4893","issue":"6","language":"en","note":"number: 6\npublisher: Nature Publishing Group","page":"418-424","source":"www.nature.com","title":"Rational molecular passivation for high-performance perovskite light-emitting diodes","volume":"13","author":[{"family":"Xu","given":"Weidong"},{"family":"Hu","given":"Qi"},{"family":"Bai","given":"Sai"},{"family":"Bao","given":"Chunxiong"},{"family":"Miao","given":"Yanfeng"},{"family":"Yuan","given":"Zhongcheng"},{"family":"Borzda","given":"Tetiana"},{"family":"Barker","given":"Alex J."},{"family":"Tyukalova","given":"Elizaveta"},{"family":"Hu","given":"Zhangjun"},{"family":"Kawecki","given":"Maciej"},{"family":"Wang","given":"Heyong"},{"family":"Yan","given":"Zhibo"},{"family":"Liu","given":"Xianjie"},{"family":"Shi","given":"Xiaobo"},{"family":"Uvdal","given":"Kajsa"},{"family":"Fahlman","given":"Mats"},{"family":"Zhang","given":"Wenjing"},{"family":"Duchamp","given":"Martial"},{"family":"Liu","given":"Jun-Ming"},{"family":"Petrozza","given":"Annamaria"},{"family":"Wang","given":"Jianpu"},{"family":"Liu","given":"Li-Min"},{"family":"Huang","given":"Wei"},{"family":"Gao","given":"Feng"}],"issued":{"date-parts":[["2019",6]]}}}],"schema":"https://github.com/citation-style-language/schema/raw/master/csl-citation.json"} </w:instrText>
      </w:r>
      <w:r w:rsidR="00EA2056">
        <w:rPr>
          <w:rFonts w:ascii="Arial" w:hAnsi="Arial" w:cs="Arial"/>
          <w:color w:val="000000"/>
          <w:sz w:val="24"/>
          <w:szCs w:val="24"/>
        </w:rPr>
        <w:fldChar w:fldCharType="separate"/>
      </w:r>
      <w:r w:rsidR="0093321E" w:rsidRPr="0093321E">
        <w:rPr>
          <w:rFonts w:ascii="Arial" w:hAnsi="Arial" w:cs="Arial"/>
          <w:sz w:val="24"/>
          <w:szCs w:val="24"/>
          <w:vertAlign w:val="superscript"/>
        </w:rPr>
        <w:t>2</w:t>
      </w:r>
      <w:r w:rsidR="00EA2056">
        <w:rPr>
          <w:rFonts w:ascii="Arial" w:hAnsi="Arial" w:cs="Arial"/>
          <w:color w:val="000000"/>
          <w:sz w:val="24"/>
          <w:szCs w:val="24"/>
        </w:rPr>
        <w:fldChar w:fldCharType="end"/>
      </w:r>
      <w:r w:rsidR="006250B8">
        <w:rPr>
          <w:rFonts w:ascii="Arial" w:hAnsi="Arial" w:cs="Arial"/>
          <w:color w:val="000000"/>
          <w:sz w:val="24"/>
          <w:szCs w:val="24"/>
        </w:rPr>
        <w:t xml:space="preserve"> with the crystalline size of the emitter layer ranging from microns to a few nanometres depending on the composition and forming conditions. H</w:t>
      </w:r>
      <w:r w:rsidR="00EE2657">
        <w:rPr>
          <w:rFonts w:ascii="Arial" w:hAnsi="Arial" w:cs="Arial"/>
          <w:color w:val="000000"/>
          <w:sz w:val="24"/>
          <w:szCs w:val="24"/>
        </w:rPr>
        <w:t>alide perovskite</w:t>
      </w:r>
      <w:r w:rsidR="00055435" w:rsidRPr="00E73753">
        <w:rPr>
          <w:rFonts w:ascii="Arial" w:hAnsi="Arial" w:cs="Arial"/>
          <w:color w:val="000000"/>
          <w:sz w:val="24"/>
          <w:szCs w:val="24"/>
        </w:rPr>
        <w:t xml:space="preserve"> </w:t>
      </w:r>
      <w:r w:rsidR="002203BF">
        <w:rPr>
          <w:rFonts w:ascii="Arial" w:hAnsi="Arial" w:cs="Arial"/>
          <w:color w:val="000000"/>
          <w:sz w:val="24"/>
          <w:szCs w:val="24"/>
        </w:rPr>
        <w:t xml:space="preserve">colloidal nanocrystals </w:t>
      </w:r>
      <w:r w:rsidR="002D0A02" w:rsidRPr="002D0A02">
        <w:rPr>
          <w:rFonts w:ascii="Arial" w:hAnsi="Arial" w:cs="Arial"/>
          <w:color w:val="000000"/>
          <w:sz w:val="24"/>
          <w:szCs w:val="24"/>
        </w:rPr>
        <w:t>(</w:t>
      </w:r>
      <w:r w:rsidR="0043784A" w:rsidRPr="002D0A02">
        <w:rPr>
          <w:rFonts w:ascii="Arial" w:hAnsi="Arial" w:cs="Arial"/>
          <w:color w:val="000000"/>
          <w:sz w:val="24"/>
          <w:szCs w:val="24"/>
        </w:rPr>
        <w:t>c-NCs</w:t>
      </w:r>
      <w:r w:rsidR="002D0A02" w:rsidRPr="002D0A02">
        <w:rPr>
          <w:rFonts w:ascii="Arial" w:hAnsi="Arial" w:cs="Arial"/>
          <w:color w:val="000000"/>
          <w:sz w:val="24"/>
          <w:szCs w:val="24"/>
        </w:rPr>
        <w:t>)</w:t>
      </w:r>
      <w:r w:rsidR="004069F4">
        <w:rPr>
          <w:rFonts w:ascii="Arial" w:hAnsi="Arial" w:cs="Arial"/>
          <w:i/>
          <w:iCs/>
          <w:color w:val="000000"/>
          <w:sz w:val="24"/>
          <w:szCs w:val="24"/>
        </w:rPr>
        <w:t xml:space="preserve"> </w:t>
      </w:r>
      <w:r w:rsidR="00C95C15">
        <w:rPr>
          <w:rFonts w:ascii="Arial" w:hAnsi="Arial" w:cs="Arial"/>
          <w:color w:val="000000"/>
          <w:sz w:val="24"/>
          <w:szCs w:val="24"/>
        </w:rPr>
        <w:t>offer</w:t>
      </w:r>
      <w:r w:rsidR="00055435" w:rsidRPr="00E73753">
        <w:rPr>
          <w:rFonts w:ascii="Arial" w:hAnsi="Arial" w:cs="Arial"/>
          <w:color w:val="000000"/>
          <w:sz w:val="24"/>
          <w:szCs w:val="24"/>
        </w:rPr>
        <w:t xml:space="preserve"> additional </w:t>
      </w:r>
      <w:r w:rsidR="00CD737C" w:rsidRPr="00E73753">
        <w:rPr>
          <w:rFonts w:ascii="Arial" w:hAnsi="Arial" w:cs="Arial"/>
          <w:color w:val="000000"/>
          <w:sz w:val="24"/>
          <w:szCs w:val="24"/>
        </w:rPr>
        <w:t xml:space="preserve">benefits </w:t>
      </w:r>
      <w:r w:rsidR="00C95C15">
        <w:rPr>
          <w:rFonts w:ascii="Arial" w:hAnsi="Arial" w:cs="Arial"/>
          <w:color w:val="000000"/>
          <w:sz w:val="24"/>
          <w:szCs w:val="24"/>
        </w:rPr>
        <w:t>in optical properties</w:t>
      </w:r>
      <w:r w:rsidR="006250B8">
        <w:rPr>
          <w:rFonts w:ascii="Arial" w:hAnsi="Arial" w:cs="Arial"/>
          <w:color w:val="000000"/>
          <w:sz w:val="24"/>
          <w:szCs w:val="24"/>
        </w:rPr>
        <w:t xml:space="preserve"> over their </w:t>
      </w:r>
      <w:r w:rsidR="006250B8" w:rsidRPr="001A66A7">
        <w:rPr>
          <w:rFonts w:ascii="Arial" w:hAnsi="Arial" w:cs="Arial"/>
          <w:color w:val="000000"/>
          <w:sz w:val="24"/>
          <w:szCs w:val="24"/>
        </w:rPr>
        <w:t>polycrystalline</w:t>
      </w:r>
      <w:r w:rsidR="006250B8">
        <w:rPr>
          <w:rFonts w:ascii="Arial" w:hAnsi="Arial" w:cs="Arial"/>
          <w:color w:val="000000"/>
          <w:sz w:val="24"/>
          <w:szCs w:val="24"/>
        </w:rPr>
        <w:t xml:space="preserve"> counterparts</w:t>
      </w:r>
      <w:r w:rsidR="00CD737C" w:rsidRPr="00E73753">
        <w:rPr>
          <w:rFonts w:ascii="Arial" w:hAnsi="Arial" w:cs="Arial"/>
          <w:color w:val="000000"/>
          <w:sz w:val="24"/>
          <w:szCs w:val="24"/>
        </w:rPr>
        <w:t>,</w:t>
      </w:r>
      <w:r w:rsidR="005C3E00">
        <w:rPr>
          <w:rFonts w:ascii="Arial" w:hAnsi="Arial" w:cs="Arial"/>
          <w:color w:val="000000"/>
          <w:sz w:val="24"/>
          <w:szCs w:val="24"/>
        </w:rPr>
        <w:t xml:space="preserve"> </w:t>
      </w:r>
      <w:r w:rsidR="006250B8">
        <w:rPr>
          <w:rFonts w:ascii="Arial" w:hAnsi="Arial" w:cs="Arial"/>
          <w:color w:val="000000"/>
          <w:sz w:val="24"/>
          <w:szCs w:val="24"/>
        </w:rPr>
        <w:t>including</w:t>
      </w:r>
      <w:r w:rsidR="00CD737C" w:rsidRPr="00E73753">
        <w:rPr>
          <w:rFonts w:ascii="Arial" w:hAnsi="Arial" w:cs="Arial"/>
          <w:color w:val="000000"/>
          <w:sz w:val="24"/>
          <w:szCs w:val="24"/>
        </w:rPr>
        <w:t xml:space="preserve"> </w:t>
      </w:r>
      <w:r w:rsidR="00CD31F6">
        <w:rPr>
          <w:rFonts w:ascii="Arial" w:hAnsi="Arial" w:cs="Arial"/>
          <w:color w:val="000000"/>
          <w:sz w:val="24"/>
          <w:szCs w:val="24"/>
        </w:rPr>
        <w:t>faster radiative lifetimes</w:t>
      </w:r>
      <w:r w:rsidR="00066E67">
        <w:rPr>
          <w:rFonts w:ascii="Arial" w:hAnsi="Arial" w:cs="Arial"/>
          <w:color w:val="000000"/>
          <w:sz w:val="24"/>
          <w:szCs w:val="24"/>
        </w:rPr>
        <w:t>,</w:t>
      </w:r>
      <w:r w:rsidR="005E5C40">
        <w:rPr>
          <w:rFonts w:ascii="Arial" w:hAnsi="Arial" w:cs="Arial"/>
          <w:color w:val="000000"/>
          <w:sz w:val="24"/>
          <w:szCs w:val="24"/>
        </w:rPr>
        <w:t xml:space="preserve"> </w:t>
      </w:r>
      <w:r w:rsidR="00CD737C" w:rsidRPr="00E73753">
        <w:rPr>
          <w:rFonts w:ascii="Arial" w:hAnsi="Arial" w:cs="Arial"/>
          <w:color w:val="000000"/>
          <w:sz w:val="24"/>
          <w:szCs w:val="24"/>
        </w:rPr>
        <w:t>higher photoluminescence (PL) quantum yield (QY)</w:t>
      </w:r>
      <w:r w:rsidR="00081952">
        <w:rPr>
          <w:rFonts w:ascii="Arial" w:hAnsi="Arial" w:cs="Arial"/>
          <w:color w:val="000000"/>
          <w:sz w:val="24"/>
          <w:szCs w:val="24"/>
        </w:rPr>
        <w:t xml:space="preserve">, and </w:t>
      </w:r>
      <w:r w:rsidR="00CD737C" w:rsidRPr="00E73753">
        <w:rPr>
          <w:rFonts w:ascii="Arial" w:hAnsi="Arial" w:cs="Arial"/>
          <w:color w:val="000000"/>
          <w:sz w:val="24"/>
          <w:szCs w:val="24"/>
        </w:rPr>
        <w:t xml:space="preserve">narrower </w:t>
      </w:r>
      <w:r w:rsidR="002C31D3">
        <w:rPr>
          <w:rFonts w:ascii="Arial" w:hAnsi="Arial" w:cs="Arial"/>
          <w:color w:val="000000"/>
          <w:sz w:val="24"/>
          <w:szCs w:val="24"/>
        </w:rPr>
        <w:t xml:space="preserve">emission </w:t>
      </w:r>
      <w:r w:rsidR="00CD737C" w:rsidRPr="00E73753">
        <w:rPr>
          <w:rFonts w:ascii="Arial" w:hAnsi="Arial" w:cs="Arial"/>
          <w:color w:val="000000"/>
          <w:sz w:val="24"/>
          <w:szCs w:val="24"/>
        </w:rPr>
        <w:t xml:space="preserve">linewidth, </w:t>
      </w:r>
      <w:r w:rsidR="00081952">
        <w:rPr>
          <w:rFonts w:ascii="Arial" w:hAnsi="Arial" w:cs="Arial"/>
          <w:color w:val="000000"/>
          <w:sz w:val="24"/>
          <w:szCs w:val="24"/>
        </w:rPr>
        <w:t>owing to</w:t>
      </w:r>
      <w:r w:rsidR="00081952" w:rsidRPr="00E73753">
        <w:rPr>
          <w:rFonts w:ascii="Arial" w:hAnsi="Arial" w:cs="Arial"/>
          <w:color w:val="000000"/>
          <w:sz w:val="24"/>
          <w:szCs w:val="24"/>
        </w:rPr>
        <w:t xml:space="preserve"> </w:t>
      </w:r>
      <w:r w:rsidR="000C2DAB" w:rsidRPr="00E73753">
        <w:rPr>
          <w:rFonts w:ascii="Arial" w:hAnsi="Arial" w:cs="Arial"/>
          <w:color w:val="000000"/>
          <w:sz w:val="24"/>
          <w:szCs w:val="24"/>
        </w:rPr>
        <w:t xml:space="preserve">the </w:t>
      </w:r>
      <w:r w:rsidR="00161CA8">
        <w:rPr>
          <w:rFonts w:ascii="Arial" w:hAnsi="Arial" w:cs="Arial"/>
          <w:color w:val="000000"/>
          <w:sz w:val="24"/>
          <w:szCs w:val="24"/>
        </w:rPr>
        <w:t xml:space="preserve">pre-formed </w:t>
      </w:r>
      <w:r w:rsidR="00A05A6B">
        <w:rPr>
          <w:rFonts w:ascii="Arial" w:hAnsi="Arial" w:cs="Arial"/>
          <w:color w:val="000000"/>
          <w:sz w:val="24"/>
          <w:szCs w:val="24"/>
        </w:rPr>
        <w:t>dimensions within the</w:t>
      </w:r>
      <w:r w:rsidR="00A05A6B" w:rsidRPr="00E73753">
        <w:rPr>
          <w:rFonts w:ascii="Arial" w:hAnsi="Arial" w:cs="Arial"/>
          <w:color w:val="000000"/>
          <w:sz w:val="24"/>
          <w:szCs w:val="24"/>
        </w:rPr>
        <w:t xml:space="preserve"> </w:t>
      </w:r>
      <w:r w:rsidR="000C2DAB" w:rsidRPr="00E73753">
        <w:rPr>
          <w:rFonts w:ascii="Arial" w:hAnsi="Arial" w:cs="Arial"/>
          <w:color w:val="000000"/>
          <w:sz w:val="24"/>
          <w:szCs w:val="24"/>
        </w:rPr>
        <w:t xml:space="preserve">quantum-confinement size regime and </w:t>
      </w:r>
      <w:r w:rsidR="007719A3">
        <w:rPr>
          <w:rFonts w:ascii="Arial" w:hAnsi="Arial" w:cs="Arial"/>
          <w:color w:val="000000"/>
          <w:sz w:val="24"/>
          <w:szCs w:val="24"/>
        </w:rPr>
        <w:t>sizeable</w:t>
      </w:r>
      <w:r w:rsidR="007719A3" w:rsidRPr="00E73753">
        <w:rPr>
          <w:rFonts w:ascii="Arial" w:hAnsi="Arial" w:cs="Arial"/>
          <w:color w:val="000000"/>
          <w:sz w:val="24"/>
          <w:szCs w:val="24"/>
        </w:rPr>
        <w:t xml:space="preserve"> </w:t>
      </w:r>
      <w:r w:rsidR="000C2DAB" w:rsidRPr="00E73753">
        <w:rPr>
          <w:rFonts w:ascii="Arial" w:hAnsi="Arial" w:cs="Arial"/>
          <w:color w:val="000000"/>
          <w:sz w:val="24"/>
          <w:szCs w:val="24"/>
        </w:rPr>
        <w:t>exciton binding energy.</w:t>
      </w:r>
      <w:r w:rsidR="000C2DAB" w:rsidRPr="00C66671">
        <w:rPr>
          <w:rFonts w:ascii="Arial" w:hAnsi="Arial" w:cs="Arial"/>
          <w:color w:val="000000"/>
          <w:sz w:val="24"/>
          <w:szCs w:val="24"/>
          <w:vertAlign w:val="superscript"/>
        </w:rPr>
        <w:fldChar w:fldCharType="begin"/>
      </w:r>
      <w:r w:rsidR="00043C4B">
        <w:rPr>
          <w:rFonts w:ascii="Arial" w:hAnsi="Arial" w:cs="Arial"/>
          <w:color w:val="000000"/>
          <w:sz w:val="24"/>
          <w:szCs w:val="24"/>
          <w:vertAlign w:val="superscript"/>
        </w:rPr>
        <w:instrText xml:space="preserve"> ADDIN ZOTERO_ITEM CSL_CITATION {"citationID":"bZfcAxis","properties":{"formattedCitation":"\\super 1\\nosupersub{}","plainCitation":"1","noteIndex":0},"citationItems":[{"id":1485,"uris":["http://zotero.org/users/local/EKGz65HB/items/QCB8L7P4"],"uri":["http://zotero.org/users/local/EKGz65HB/items/QCB8L7P4"],"itemData":{"id":1485,"type":"article-journal","abstract":"Lead halide perovskites (LHPs) in the form of nanometre-sized colloidal crystals, or nanocrystals (NCs), have attracted the attention of diverse materials scientists due to their unique optical versatility, high photoluminescence quantum yields and facile synthesis. LHP NCs have a 'soft' and predominantly ionic lattice, and their optical and electronic properties are highly tolerant to structural defects and surface states. Therefore, they cannot be approached with the same experimental mindset and theoretical framework as conventional semiconductor NCs. In this Review, we discuss LHP NCs historical and current research pursuits, challenges in applications, and the related present and future mitigation strategies explored.","archive_location":"29459748","container-title":"Nat Mater","DOI":"10.1038/s41563-018-0018-4","ISSN":"1476-1122 (PRINT) 1476-1122 (LINKING)","issue":"5","journalAbbreviation":"Nature materials","page":"394-405","title":"Genesis, challenges and opportunities for colloidal lead halide perovskite nanocrystals","volume":"17","author":[{"family":"Akkerman","given":"Q. A."},{"family":"Raino","given":"G."},{"family":"Kovalenko","given":"M. V."},{"family":"Manna","given":"L."}],"issued":{"date-parts":[["2018",5]]}}}],"schema":"https://github.com/citation-style-language/schema/raw/master/csl-citation.json"} </w:instrText>
      </w:r>
      <w:r w:rsidR="000C2DAB" w:rsidRPr="00C66671">
        <w:rPr>
          <w:rFonts w:ascii="Arial" w:hAnsi="Arial" w:cs="Arial"/>
          <w:color w:val="000000"/>
          <w:sz w:val="24"/>
          <w:szCs w:val="24"/>
          <w:vertAlign w:val="superscript"/>
        </w:rPr>
        <w:fldChar w:fldCharType="separate"/>
      </w:r>
      <w:r w:rsidR="00043C4B" w:rsidRPr="00043C4B">
        <w:rPr>
          <w:rFonts w:ascii="Arial" w:hAnsi="Arial" w:cs="Arial"/>
          <w:sz w:val="24"/>
          <w:szCs w:val="24"/>
          <w:vertAlign w:val="superscript"/>
        </w:rPr>
        <w:t>1</w:t>
      </w:r>
      <w:r w:rsidR="000C2DAB" w:rsidRPr="00C66671">
        <w:rPr>
          <w:rFonts w:ascii="Arial" w:hAnsi="Arial" w:cs="Arial"/>
          <w:color w:val="000000"/>
          <w:sz w:val="24"/>
          <w:szCs w:val="24"/>
          <w:vertAlign w:val="superscript"/>
        </w:rPr>
        <w:fldChar w:fldCharType="end"/>
      </w:r>
      <w:r w:rsidR="00C07B8B" w:rsidRPr="00E73753">
        <w:rPr>
          <w:rFonts w:ascii="Arial" w:hAnsi="Arial" w:cs="Arial"/>
          <w:color w:val="000000"/>
          <w:sz w:val="24"/>
          <w:szCs w:val="24"/>
        </w:rPr>
        <w:t xml:space="preserve"> </w:t>
      </w:r>
      <w:r w:rsidRPr="00E73753">
        <w:rPr>
          <w:rFonts w:ascii="Arial" w:hAnsi="Arial" w:cs="Arial"/>
          <w:color w:val="000000"/>
          <w:sz w:val="24"/>
          <w:szCs w:val="24"/>
        </w:rPr>
        <w:t xml:space="preserve">These remarkable properties </w:t>
      </w:r>
      <w:r>
        <w:rPr>
          <w:rFonts w:ascii="Arial" w:hAnsi="Arial" w:cs="Arial"/>
          <w:color w:val="000000"/>
          <w:sz w:val="24"/>
          <w:szCs w:val="24"/>
        </w:rPr>
        <w:t>should in principle make the</w:t>
      </w:r>
      <w:r w:rsidRPr="00E73753">
        <w:rPr>
          <w:rFonts w:ascii="Arial" w:hAnsi="Arial" w:cs="Arial"/>
          <w:color w:val="000000"/>
          <w:sz w:val="24"/>
          <w:szCs w:val="24"/>
        </w:rPr>
        <w:t xml:space="preserve"> </w:t>
      </w:r>
      <w:r>
        <w:rPr>
          <w:rFonts w:ascii="Arial" w:hAnsi="Arial" w:cs="Arial"/>
          <w:color w:val="000000"/>
          <w:sz w:val="24"/>
          <w:szCs w:val="24"/>
        </w:rPr>
        <w:t>c-NC</w:t>
      </w:r>
      <w:r w:rsidRPr="00E73753">
        <w:rPr>
          <w:rFonts w:ascii="Arial" w:hAnsi="Arial" w:cs="Arial"/>
          <w:color w:val="000000"/>
          <w:sz w:val="24"/>
          <w:szCs w:val="24"/>
        </w:rPr>
        <w:t xml:space="preserve"> counterparts better active layer</w:t>
      </w:r>
      <w:r>
        <w:rPr>
          <w:rFonts w:ascii="Arial" w:hAnsi="Arial" w:cs="Arial"/>
          <w:color w:val="000000"/>
          <w:sz w:val="24"/>
          <w:szCs w:val="24"/>
        </w:rPr>
        <w:t>s</w:t>
      </w:r>
      <w:r w:rsidRPr="00E73753">
        <w:rPr>
          <w:rFonts w:ascii="Arial" w:hAnsi="Arial" w:cs="Arial"/>
          <w:color w:val="000000"/>
          <w:sz w:val="24"/>
          <w:szCs w:val="24"/>
        </w:rPr>
        <w:t xml:space="preserve"> for </w:t>
      </w:r>
      <w:r w:rsidRPr="005E6304">
        <w:rPr>
          <w:rFonts w:ascii="Arial" w:hAnsi="Arial" w:cs="Arial"/>
          <w:color w:val="000000"/>
          <w:sz w:val="24"/>
          <w:szCs w:val="24"/>
        </w:rPr>
        <w:t>electroluminescent</w:t>
      </w:r>
      <w:r>
        <w:rPr>
          <w:rFonts w:ascii="Arial" w:hAnsi="Arial" w:cs="Arial"/>
          <w:color w:val="000000"/>
          <w:sz w:val="24"/>
          <w:szCs w:val="24"/>
        </w:rPr>
        <w:t xml:space="preserve"> (EL)</w:t>
      </w:r>
      <w:r w:rsidRPr="005E6304">
        <w:rPr>
          <w:rFonts w:ascii="Arial" w:hAnsi="Arial" w:cs="Arial"/>
          <w:color w:val="000000"/>
          <w:sz w:val="24"/>
          <w:szCs w:val="24"/>
        </w:rPr>
        <w:t xml:space="preserve"> </w:t>
      </w:r>
      <w:r w:rsidRPr="00E73753">
        <w:rPr>
          <w:rFonts w:ascii="Arial" w:hAnsi="Arial" w:cs="Arial"/>
          <w:color w:val="000000"/>
          <w:sz w:val="24"/>
          <w:szCs w:val="24"/>
        </w:rPr>
        <w:t>lighting</w:t>
      </w:r>
      <w:r w:rsidR="00E32856">
        <w:rPr>
          <w:rFonts w:ascii="Arial" w:hAnsi="Arial" w:cs="Arial"/>
          <w:color w:val="000000"/>
          <w:sz w:val="24"/>
          <w:szCs w:val="24"/>
        </w:rPr>
        <w:t xml:space="preserve">; indeed, </w:t>
      </w:r>
      <w:r w:rsidR="00670391">
        <w:rPr>
          <w:rFonts w:ascii="Arial" w:hAnsi="Arial" w:cs="Arial"/>
          <w:color w:val="000000"/>
          <w:sz w:val="24"/>
          <w:szCs w:val="24"/>
        </w:rPr>
        <w:t xml:space="preserve">the </w:t>
      </w:r>
      <w:r w:rsidR="00E32856">
        <w:rPr>
          <w:rFonts w:ascii="Arial" w:hAnsi="Arial" w:cs="Arial"/>
          <w:color w:val="000000"/>
          <w:sz w:val="24"/>
          <w:szCs w:val="24"/>
        </w:rPr>
        <w:t xml:space="preserve">recent record </w:t>
      </w:r>
      <w:r w:rsidR="00E32856" w:rsidRPr="00E73753">
        <w:rPr>
          <w:rFonts w:ascii="Arial" w:hAnsi="Arial" w:cs="Arial"/>
          <w:color w:val="000000"/>
          <w:sz w:val="24"/>
          <w:szCs w:val="24"/>
        </w:rPr>
        <w:t>external quantum efficiency (EQE)</w:t>
      </w:r>
      <w:r w:rsidR="00E32856">
        <w:rPr>
          <w:rFonts w:ascii="Arial" w:hAnsi="Arial" w:cs="Arial"/>
          <w:color w:val="000000"/>
          <w:sz w:val="24"/>
          <w:szCs w:val="24"/>
        </w:rPr>
        <w:t xml:space="preserve"> – </w:t>
      </w:r>
      <w:r w:rsidR="00E32856" w:rsidRPr="00975D7B">
        <w:rPr>
          <w:rFonts w:ascii="Arial" w:hAnsi="Arial" w:cs="Arial"/>
          <w:color w:val="000000"/>
          <w:sz w:val="24"/>
          <w:szCs w:val="24"/>
        </w:rPr>
        <w:t xml:space="preserve">which quantifies the number of photons produced per electron </w:t>
      </w:r>
      <w:r w:rsidR="00E32856">
        <w:rPr>
          <w:rFonts w:ascii="Arial" w:hAnsi="Arial" w:cs="Arial"/>
          <w:color w:val="000000"/>
          <w:sz w:val="24"/>
          <w:szCs w:val="24"/>
        </w:rPr>
        <w:t xml:space="preserve">injected – of </w:t>
      </w:r>
      <w:r w:rsidR="00E52C3D">
        <w:rPr>
          <w:rFonts w:ascii="Arial" w:hAnsi="Arial" w:cs="Arial"/>
          <w:color w:val="000000"/>
          <w:sz w:val="24"/>
          <w:szCs w:val="24"/>
        </w:rPr>
        <w:t>&gt;20</w:t>
      </w:r>
      <w:r w:rsidR="00E32856">
        <w:rPr>
          <w:rFonts w:ascii="Arial" w:hAnsi="Arial" w:cs="Arial"/>
          <w:color w:val="000000"/>
          <w:sz w:val="24"/>
          <w:szCs w:val="24"/>
        </w:rPr>
        <w:t xml:space="preserve">% </w:t>
      </w:r>
      <w:r w:rsidR="00BA39CB">
        <w:rPr>
          <w:rFonts w:ascii="Arial" w:hAnsi="Arial" w:cs="Arial"/>
          <w:color w:val="000000"/>
          <w:sz w:val="24"/>
          <w:szCs w:val="24"/>
        </w:rPr>
        <w:t>in the green</w:t>
      </w:r>
      <w:r w:rsidR="00E52C3D">
        <w:rPr>
          <w:rFonts w:ascii="Arial" w:hAnsi="Arial" w:cs="Arial"/>
          <w:color w:val="000000"/>
          <w:sz w:val="24"/>
          <w:szCs w:val="24"/>
        </w:rPr>
        <w:t xml:space="preserve"> and red</w:t>
      </w:r>
      <w:r w:rsidR="00BA39CB">
        <w:rPr>
          <w:rFonts w:ascii="Arial" w:hAnsi="Arial" w:cs="Arial"/>
          <w:color w:val="000000"/>
          <w:sz w:val="24"/>
          <w:szCs w:val="24"/>
        </w:rPr>
        <w:t xml:space="preserve"> </w:t>
      </w:r>
      <w:r w:rsidR="00670391">
        <w:rPr>
          <w:rFonts w:ascii="Arial" w:hAnsi="Arial" w:cs="Arial"/>
          <w:color w:val="000000"/>
          <w:sz w:val="24"/>
          <w:szCs w:val="24"/>
        </w:rPr>
        <w:t xml:space="preserve">were </w:t>
      </w:r>
      <w:r w:rsidR="00E32856">
        <w:rPr>
          <w:rFonts w:ascii="Arial" w:hAnsi="Arial" w:cs="Arial"/>
          <w:color w:val="000000"/>
          <w:sz w:val="24"/>
          <w:szCs w:val="24"/>
        </w:rPr>
        <w:t>presented utilising c-NCs</w:t>
      </w:r>
      <w:r w:rsidR="006250B8">
        <w:rPr>
          <w:rFonts w:ascii="Arial" w:hAnsi="Arial" w:cs="Arial"/>
          <w:color w:val="000000"/>
          <w:sz w:val="24"/>
          <w:szCs w:val="24"/>
        </w:rPr>
        <w:t>.</w:t>
      </w:r>
      <w:r w:rsidR="006250B8">
        <w:rPr>
          <w:rFonts w:ascii="Arial" w:hAnsi="Arial" w:cs="Arial"/>
          <w:color w:val="000000"/>
          <w:sz w:val="24"/>
          <w:szCs w:val="24"/>
        </w:rPr>
        <w:fldChar w:fldCharType="begin"/>
      </w:r>
      <w:r w:rsidR="00043C4B">
        <w:rPr>
          <w:rFonts w:ascii="Arial" w:hAnsi="Arial" w:cs="Arial"/>
          <w:color w:val="000000"/>
          <w:sz w:val="24"/>
          <w:szCs w:val="24"/>
        </w:rPr>
        <w:instrText xml:space="preserve"> ADDIN ZOTERO_ITEM CSL_CITATION {"citationID":"H8DIJu6J","properties":{"formattedCitation":"\\super 3,4\\nosupersub{}","plainCitation":"3,4","noteIndex":0},"citationItems":[{"id":4799,"uris":["http://zotero.org/users/local/EKGz65HB/items/R3YT4AG6"],"uri":["http://zotero.org/users/local/EKGz65HB/items/R3YT4AG6"],"itemData":{"id":4799,"type":"article-journal","abstract":"Electroluminescence efficiencies of metal halide perovskite nanocrystals (PNCs) are limited by a lack of material strategies that can both suppress the formation of defects and enhance the charge carrier confinement. Here we report a one-dopant alloying strategy that generates smaller, monodisperse colloidal particles (confining electrons and holes, and boosting radiative recombination) with fewer surface defects (reducing non-radiative recombination). Doping of guanidinium into formamidinium lead bromide PNCs yields limited bulk solubility while creating an entropy-stabilized phase in the PNCs and leading to smaller PNCs with more carrier confinement. The extra guanidinium segregates to the surface and stabilizes the undercoordinated sites. Furthermore, a surface-stabilizing 1,3,5-tris(bromomethyl)-2,4,6-triethylbenzene was applied as a bromide vacancy healing agent. The result is highly efficient PNC-based light-emitting diodes that have current efficiency of 108 cd A−1 (external quantum efficiency of 23.4%), which rises to 205 cd A−1 (external quantum efficiency of 45.5%) with a hemispherical lens.","container-title":"Nature Photonics","DOI":"10.1038/s41566-020-00732-4","ISSN":"1749-4893","issue":"2","language":"en","note":"number: 2\npublisher: Nature Publishing Group","page":"148-155","source":"www.nature.com","title":"Comprehensive defect suppression in perovskite nanocrystals for high-efficiency light-emitting diodes","volume":"15","author":[{"family":"Kim","given":"Young-Hoon"},{"family":"Kim","given":"Sungjin"},{"family":"Kakekhani","given":"Arvin"},{"family":"Park","given":"Jinwoo"},{"family":"Park","given":"Jaehyeok"},{"family":"Lee","given":"Yong-Hee"},{"family":"Xu","given":"Hengxing"},{"family":"Nagane","given":"Satyawan"},{"family":"Wexler","given":"Robert B."},{"family":"Kim","given":"Dong-Hyeok"},{"family":"Jo","given":"Seung Hyeon"},{"family":"Martínez-Sarti","given":"Laura"},{"family":"Tan","given":"Peng"},{"family":"Sadhanala","given":"Aditya"},{"family":"Park","given":"Gyeong-Su"},{"family":"Kim","given":"Young-Woon"},{"family":"Hu","given":"Bin"},{"family":"Bolink","given":"Henk J."},{"family":"Yoo","given":"Seunghyup"},{"family":"Friend","given":"Richard H."},{"family":"Rappe","given":"Andrew M."},{"family":"Lee","given":"Tae-Woo"}],"issued":{"date-parts":[["2021",2]]}}},{"id":4879,"uris":["http://zotero.org/users/local/EKGz65HB/items/JDZB29LZ"],"uri":["http://zotero.org/users/local/EKGz65HB/items/JDZB29LZ"],"itemData":{"id":4879,"type":"article-journal","abstract":"Lead halide perovskites are promising semiconductors for light-emitting applications because they exhibit bright, bandgap-tunable luminescence with high colour purity1,2. Photoluminescence quantum yields close to unity have been achieved for perovskite nanocrystals across a broad range of emission colours, and light-emitting diodes with external quantum efficiencies exceeding 20 per cent—approaching those of commercial organic light-emitting diodes—have been demonstrated in both the infrared and the green emission channels1,3,4. However, owing to the formation of lower-bandgap iodide-rich domains, efficient and colour-stable red electroluminescence from mixed-halide perovskites has not yet been realized5,6. Here we report the treatment of mixed-halide perovskite nanocrystals with multidentate ligands to suppress halide segregation under electroluminescent operation. We demonstrate colour-stable, red emission centred at 620 nanometres, with an electroluminescence external quantum efficiency of 20.3 per cent. We show that a key function of the ligand treatment is to ‘clean’ the nanocrystal surface through the removal of lead atoms. Density functional theory calculations reveal that the binding between the ligands and the nanocrystal surface suppresses the formation of iodine Frenkel defects, which in turn inhibits halide segregation. Our work exemplifies how the functionality of metal halide perovskites is extremely sensitive to the nature of the (nano)crystalline surface and presents a route through which to control the formation and migration of surface defects. This is critical to achieve bandgap stability for light emission and could also have a broader impact on other optoelectronic applications—such as photovoltaics—for which bandgap stability is required.","container-title":"Nature","DOI":"10.1038/s41586-021-03217-8","ISSN":"1476-4687","issue":"7848","language":"en","note":"number: 7848\npublisher: Nature Publishing Group","page":"72-77","source":"www.nature.com","title":"Ligand-engineered bandgap stability in mixed-halide perovskite LEDs","volume":"591","author":[{"family":"Hassan","given":"Yasser"},{"family":"Park","given":"Jong Hyun"},{"family":"Crawford","given":"Michael L."},{"family":"Sadhanala","given":"Aditya"},{"family":"Lee","given":"Jeongjae"},{"family":"Sadighian","given":"James C."},{"family":"Mosconi","given":"Edoardo"},{"family":"Shivanna","given":"Ravichandran"},{"family":"Radicchi","given":"Eros"},{"family":"Jeong","given":"Mingyu"},{"family":"Yang","given":"Changduk"},{"family":"Choi","given":"Hyosung"},{"family":"Park","given":"Sung Heum"},{"family":"Song","given":"Myoung Hoon"},{"family":"De Angelis","given":"Filippo"},{"family":"Wong","given":"Cathy Y."},{"family":"Friend","given":"Richard H."},{"family":"Lee","given":"Bo Ram"},{"family":"Snaith","given":"Henry J."}],"issued":{"date-parts":[["2021",3]]}}}],"schema":"https://github.com/citation-style-language/schema/raw/master/csl-citation.json"} </w:instrText>
      </w:r>
      <w:r w:rsidR="006250B8">
        <w:rPr>
          <w:rFonts w:ascii="Arial" w:hAnsi="Arial" w:cs="Arial"/>
          <w:color w:val="000000"/>
          <w:sz w:val="24"/>
          <w:szCs w:val="24"/>
        </w:rPr>
        <w:fldChar w:fldCharType="separate"/>
      </w:r>
      <w:r w:rsidR="00043C4B" w:rsidRPr="00043C4B">
        <w:rPr>
          <w:rFonts w:ascii="Arial" w:hAnsi="Arial" w:cs="Arial"/>
          <w:sz w:val="24"/>
          <w:szCs w:val="24"/>
          <w:vertAlign w:val="superscript"/>
        </w:rPr>
        <w:t>3,4</w:t>
      </w:r>
      <w:r w:rsidR="006250B8">
        <w:rPr>
          <w:rFonts w:ascii="Arial" w:hAnsi="Arial" w:cs="Arial"/>
          <w:color w:val="000000"/>
          <w:sz w:val="24"/>
          <w:szCs w:val="24"/>
        </w:rPr>
        <w:fldChar w:fldCharType="end"/>
      </w:r>
      <w:r w:rsidR="003D2B6D">
        <w:rPr>
          <w:rFonts w:ascii="Arial" w:hAnsi="Arial" w:cs="Arial"/>
          <w:color w:val="000000"/>
          <w:sz w:val="24"/>
          <w:szCs w:val="24"/>
        </w:rPr>
        <w:t xml:space="preserve"> Nevertheless</w:t>
      </w:r>
      <w:r w:rsidR="00C834E6" w:rsidRPr="00E73753">
        <w:rPr>
          <w:rFonts w:ascii="Arial" w:hAnsi="Arial" w:cs="Arial"/>
          <w:color w:val="000000"/>
          <w:sz w:val="24"/>
          <w:szCs w:val="24"/>
        </w:rPr>
        <w:t xml:space="preserve">, to date, </w:t>
      </w:r>
      <w:r w:rsidR="00C834E6">
        <w:rPr>
          <w:rFonts w:ascii="Arial" w:hAnsi="Arial" w:cs="Arial"/>
          <w:color w:val="000000"/>
          <w:sz w:val="24"/>
          <w:szCs w:val="24"/>
        </w:rPr>
        <w:t>c-NC</w:t>
      </w:r>
      <w:r w:rsidR="00C834E6" w:rsidRPr="00E73753">
        <w:rPr>
          <w:rFonts w:ascii="Arial" w:hAnsi="Arial" w:cs="Arial"/>
          <w:color w:val="000000"/>
          <w:sz w:val="24"/>
          <w:szCs w:val="24"/>
        </w:rPr>
        <w:t xml:space="preserve">-based </w:t>
      </w:r>
      <w:r w:rsidR="00C834E6">
        <w:rPr>
          <w:rFonts w:ascii="Arial" w:hAnsi="Arial" w:cs="Arial"/>
          <w:color w:val="000000"/>
          <w:sz w:val="24"/>
          <w:szCs w:val="24"/>
        </w:rPr>
        <w:t xml:space="preserve">electroluminescent </w:t>
      </w:r>
      <w:r w:rsidR="00C834E6" w:rsidRPr="00E73753">
        <w:rPr>
          <w:rFonts w:ascii="Arial" w:hAnsi="Arial" w:cs="Arial"/>
          <w:color w:val="000000"/>
          <w:sz w:val="24"/>
          <w:szCs w:val="24"/>
        </w:rPr>
        <w:t xml:space="preserve">emitters have </w:t>
      </w:r>
      <w:r w:rsidR="00C834E6">
        <w:rPr>
          <w:rFonts w:ascii="Arial" w:hAnsi="Arial" w:cs="Arial"/>
          <w:color w:val="000000"/>
          <w:sz w:val="24"/>
          <w:szCs w:val="24"/>
        </w:rPr>
        <w:t>yet to match directly deposited polycrystalline films</w:t>
      </w:r>
      <w:r w:rsidR="00C834E6" w:rsidRPr="00E73753">
        <w:rPr>
          <w:rFonts w:ascii="Arial" w:hAnsi="Arial" w:cs="Arial"/>
          <w:color w:val="000000"/>
          <w:sz w:val="24"/>
          <w:szCs w:val="24"/>
        </w:rPr>
        <w:t xml:space="preserve"> </w:t>
      </w:r>
      <w:r w:rsidR="00C834E6">
        <w:rPr>
          <w:rFonts w:ascii="Arial" w:hAnsi="Arial" w:cs="Arial"/>
          <w:color w:val="000000"/>
          <w:sz w:val="24"/>
          <w:szCs w:val="24"/>
        </w:rPr>
        <w:t xml:space="preserve">in </w:t>
      </w:r>
      <w:r w:rsidR="00E32856" w:rsidRPr="00554603">
        <w:rPr>
          <w:rFonts w:ascii="Arial" w:hAnsi="Arial" w:cs="Arial"/>
          <w:i/>
          <w:iCs/>
          <w:color w:val="000000"/>
          <w:sz w:val="24"/>
          <w:szCs w:val="24"/>
        </w:rPr>
        <w:t>both</w:t>
      </w:r>
      <w:r w:rsidR="00E32856">
        <w:rPr>
          <w:rFonts w:ascii="Arial" w:hAnsi="Arial" w:cs="Arial"/>
          <w:color w:val="000000"/>
          <w:sz w:val="24"/>
          <w:szCs w:val="24"/>
        </w:rPr>
        <w:t xml:space="preserve"> </w:t>
      </w:r>
      <w:r w:rsidR="00C834E6">
        <w:rPr>
          <w:rFonts w:ascii="Arial" w:hAnsi="Arial" w:cs="Arial"/>
          <w:color w:val="000000"/>
          <w:sz w:val="24"/>
          <w:szCs w:val="24"/>
        </w:rPr>
        <w:t>performance</w:t>
      </w:r>
      <w:r w:rsidR="00C834E6" w:rsidRPr="00E73753">
        <w:rPr>
          <w:rFonts w:ascii="Arial" w:hAnsi="Arial" w:cs="Arial"/>
          <w:color w:val="000000"/>
          <w:sz w:val="24"/>
          <w:szCs w:val="24"/>
        </w:rPr>
        <w:t xml:space="preserve"> efficiency and operational stability</w:t>
      </w:r>
      <w:r w:rsidR="00C834E6">
        <w:rPr>
          <w:rFonts w:ascii="Arial" w:hAnsi="Arial" w:cs="Arial"/>
          <w:color w:val="000000"/>
          <w:sz w:val="24"/>
          <w:szCs w:val="24"/>
        </w:rPr>
        <w:t>.</w:t>
      </w:r>
      <w:r w:rsidR="00C834E6" w:rsidRPr="00E73753">
        <w:rPr>
          <w:rFonts w:ascii="Arial" w:hAnsi="Arial" w:cs="Arial"/>
          <w:color w:val="000000"/>
          <w:sz w:val="24"/>
          <w:szCs w:val="24"/>
        </w:rPr>
        <w:t xml:space="preserve"> </w:t>
      </w:r>
      <w:r w:rsidR="00C834E6">
        <w:rPr>
          <w:rFonts w:ascii="Arial" w:hAnsi="Arial" w:cs="Arial"/>
          <w:color w:val="000000"/>
          <w:sz w:val="24"/>
          <w:szCs w:val="24"/>
        </w:rPr>
        <w:t>T</w:t>
      </w:r>
      <w:r w:rsidR="00C834E6" w:rsidRPr="00E73753">
        <w:rPr>
          <w:rFonts w:ascii="Arial" w:hAnsi="Arial" w:cs="Arial"/>
          <w:color w:val="000000"/>
          <w:sz w:val="24"/>
          <w:szCs w:val="24"/>
        </w:rPr>
        <w:t xml:space="preserve">hese </w:t>
      </w:r>
      <w:r w:rsidR="00C834E6">
        <w:rPr>
          <w:rFonts w:ascii="Arial" w:hAnsi="Arial" w:cs="Arial"/>
          <w:color w:val="000000"/>
          <w:sz w:val="24"/>
          <w:szCs w:val="24"/>
        </w:rPr>
        <w:t xml:space="preserve">roadblocks and the fact that the quantum confinement regime can be </w:t>
      </w:r>
      <w:r w:rsidR="00C834E6" w:rsidRPr="001C3971">
        <w:rPr>
          <w:rFonts w:ascii="Arial" w:hAnsi="Arial" w:cs="Arial"/>
          <w:color w:val="000000"/>
          <w:sz w:val="24"/>
          <w:szCs w:val="24"/>
        </w:rPr>
        <w:t>accessible</w:t>
      </w:r>
      <w:r w:rsidR="00C834E6">
        <w:rPr>
          <w:rFonts w:ascii="Arial" w:hAnsi="Arial" w:cs="Arial"/>
          <w:color w:val="000000"/>
          <w:sz w:val="24"/>
          <w:szCs w:val="24"/>
        </w:rPr>
        <w:t xml:space="preserve"> – to some extent – through self-assembly of precursors </w:t>
      </w:r>
      <w:r w:rsidR="00C834E6" w:rsidRPr="00E73753">
        <w:rPr>
          <w:rFonts w:ascii="Arial" w:hAnsi="Arial" w:cs="Arial"/>
          <w:color w:val="000000"/>
          <w:sz w:val="24"/>
          <w:szCs w:val="24"/>
        </w:rPr>
        <w:t>have given rise to debate</w:t>
      </w:r>
      <w:r w:rsidR="00C834E6">
        <w:rPr>
          <w:rFonts w:ascii="Arial" w:hAnsi="Arial" w:cs="Arial"/>
          <w:color w:val="000000"/>
          <w:sz w:val="24"/>
          <w:szCs w:val="24"/>
        </w:rPr>
        <w:t>s</w:t>
      </w:r>
      <w:r w:rsidR="00C834E6" w:rsidRPr="00E73753">
        <w:rPr>
          <w:rFonts w:ascii="Arial" w:hAnsi="Arial" w:cs="Arial"/>
          <w:color w:val="000000"/>
          <w:sz w:val="24"/>
          <w:szCs w:val="24"/>
        </w:rPr>
        <w:t xml:space="preserve"> over </w:t>
      </w:r>
      <w:r w:rsidR="00C834E6">
        <w:rPr>
          <w:rFonts w:ascii="Arial" w:hAnsi="Arial" w:cs="Arial"/>
          <w:color w:val="000000"/>
          <w:sz w:val="24"/>
          <w:szCs w:val="24"/>
        </w:rPr>
        <w:t>where pre-formed perovskite</w:t>
      </w:r>
      <w:r w:rsidR="00C834E6" w:rsidRPr="00E73753">
        <w:rPr>
          <w:rFonts w:ascii="Arial" w:hAnsi="Arial" w:cs="Arial"/>
          <w:color w:val="000000"/>
          <w:sz w:val="24"/>
          <w:szCs w:val="24"/>
        </w:rPr>
        <w:t xml:space="preserve"> </w:t>
      </w:r>
      <w:r w:rsidR="00C834E6">
        <w:rPr>
          <w:rFonts w:ascii="Arial" w:hAnsi="Arial" w:cs="Arial"/>
          <w:color w:val="000000"/>
          <w:sz w:val="24"/>
          <w:szCs w:val="24"/>
        </w:rPr>
        <w:t>c-</w:t>
      </w:r>
      <w:r w:rsidR="00C834E6" w:rsidRPr="00E73753">
        <w:rPr>
          <w:rFonts w:ascii="Arial" w:hAnsi="Arial" w:cs="Arial"/>
          <w:color w:val="000000"/>
          <w:sz w:val="24"/>
          <w:szCs w:val="24"/>
        </w:rPr>
        <w:t>NCs</w:t>
      </w:r>
      <w:r w:rsidR="00C834E6">
        <w:rPr>
          <w:rFonts w:ascii="Arial" w:hAnsi="Arial" w:cs="Arial"/>
          <w:color w:val="000000"/>
          <w:sz w:val="24"/>
          <w:szCs w:val="24"/>
        </w:rPr>
        <w:t xml:space="preserve"> will fit into such lighting applications and other future technology developments.</w:t>
      </w:r>
      <w:r w:rsidR="00C834E6" w:rsidRPr="00E73753">
        <w:rPr>
          <w:rFonts w:ascii="Arial" w:hAnsi="Arial" w:cs="Arial"/>
          <w:color w:val="000000"/>
          <w:sz w:val="24"/>
          <w:szCs w:val="24"/>
        </w:rPr>
        <w:t xml:space="preserve"> </w:t>
      </w:r>
    </w:p>
    <w:p w14:paraId="4F5E0934" w14:textId="7CBDB0E4" w:rsidR="0034327D" w:rsidRPr="00E73753" w:rsidRDefault="00773A2D" w:rsidP="00A85E37">
      <w:pPr>
        <w:jc w:val="both"/>
        <w:rPr>
          <w:rFonts w:ascii="Arial" w:hAnsi="Arial" w:cs="Arial"/>
          <w:color w:val="000000"/>
          <w:sz w:val="24"/>
          <w:szCs w:val="24"/>
        </w:rPr>
      </w:pPr>
      <w:r w:rsidRPr="00E73753">
        <w:rPr>
          <w:rFonts w:ascii="Arial" w:hAnsi="Arial" w:cs="Arial"/>
          <w:color w:val="000000"/>
          <w:sz w:val="24"/>
          <w:szCs w:val="24"/>
        </w:rPr>
        <w:lastRenderedPageBreak/>
        <w:t xml:space="preserve">In this </w:t>
      </w:r>
      <w:r w:rsidR="009F2CC3">
        <w:rPr>
          <w:rFonts w:ascii="Arial" w:hAnsi="Arial" w:cs="Arial"/>
          <w:color w:val="000000"/>
          <w:sz w:val="24"/>
          <w:szCs w:val="24"/>
        </w:rPr>
        <w:t>comment</w:t>
      </w:r>
      <w:r w:rsidRPr="00E73753">
        <w:rPr>
          <w:rFonts w:ascii="Arial" w:hAnsi="Arial" w:cs="Arial"/>
          <w:color w:val="000000"/>
          <w:sz w:val="24"/>
          <w:szCs w:val="24"/>
        </w:rPr>
        <w:t xml:space="preserve">, </w:t>
      </w:r>
      <w:r w:rsidR="00680A51" w:rsidRPr="00FC278E">
        <w:rPr>
          <w:rFonts w:ascii="Arial" w:hAnsi="Arial" w:cs="Arial"/>
          <w:color w:val="000000"/>
          <w:sz w:val="24"/>
          <w:szCs w:val="24"/>
        </w:rPr>
        <w:t>we</w:t>
      </w:r>
      <w:r w:rsidR="005A51C5" w:rsidRPr="00FC278E">
        <w:rPr>
          <w:rFonts w:ascii="Arial" w:hAnsi="Arial" w:cs="Arial"/>
          <w:color w:val="000000"/>
          <w:sz w:val="24"/>
          <w:szCs w:val="24"/>
        </w:rPr>
        <w:t xml:space="preserve"> briefly compare the </w:t>
      </w:r>
      <w:r w:rsidR="00070581" w:rsidRPr="00FC278E">
        <w:rPr>
          <w:rFonts w:ascii="Arial" w:hAnsi="Arial" w:cs="Arial"/>
          <w:color w:val="000000"/>
          <w:sz w:val="24"/>
          <w:szCs w:val="24"/>
        </w:rPr>
        <w:t>employment of</w:t>
      </w:r>
      <w:r w:rsidR="00A85E37" w:rsidRPr="00FC278E">
        <w:rPr>
          <w:rFonts w:ascii="Arial" w:hAnsi="Arial" w:cs="Arial"/>
          <w:color w:val="000000"/>
          <w:sz w:val="24"/>
          <w:szCs w:val="24"/>
        </w:rPr>
        <w:t xml:space="preserve"> these two </w:t>
      </w:r>
      <w:r w:rsidR="0013708E">
        <w:rPr>
          <w:rFonts w:ascii="Arial" w:hAnsi="Arial" w:cs="Arial"/>
          <w:color w:val="000000"/>
          <w:sz w:val="24"/>
          <w:szCs w:val="24"/>
        </w:rPr>
        <w:t xml:space="preserve">material </w:t>
      </w:r>
      <w:r w:rsidR="00A85E37" w:rsidRPr="00FC278E">
        <w:rPr>
          <w:rFonts w:ascii="Arial" w:hAnsi="Arial" w:cs="Arial"/>
          <w:color w:val="000000"/>
          <w:sz w:val="24"/>
          <w:szCs w:val="24"/>
        </w:rPr>
        <w:t>form</w:t>
      </w:r>
      <w:r w:rsidR="0013708E">
        <w:rPr>
          <w:rFonts w:ascii="Arial" w:hAnsi="Arial" w:cs="Arial"/>
          <w:color w:val="000000"/>
          <w:sz w:val="24"/>
          <w:szCs w:val="24"/>
        </w:rPr>
        <w:t>s</w:t>
      </w:r>
      <w:r w:rsidR="00A85E37" w:rsidRPr="00FC278E">
        <w:rPr>
          <w:rFonts w:ascii="Arial" w:hAnsi="Arial" w:cs="Arial"/>
          <w:color w:val="000000"/>
          <w:sz w:val="24"/>
          <w:szCs w:val="24"/>
        </w:rPr>
        <w:t xml:space="preserve"> as active layers</w:t>
      </w:r>
      <w:r w:rsidR="005031CE" w:rsidRPr="00FC278E">
        <w:rPr>
          <w:rFonts w:ascii="Arial" w:hAnsi="Arial" w:cs="Arial"/>
          <w:color w:val="000000"/>
          <w:sz w:val="24"/>
          <w:szCs w:val="24"/>
        </w:rPr>
        <w:t xml:space="preserve"> for lighting technologies</w:t>
      </w:r>
      <w:r w:rsidR="00070581" w:rsidRPr="00FC278E">
        <w:rPr>
          <w:rFonts w:ascii="Arial" w:hAnsi="Arial" w:cs="Arial"/>
          <w:color w:val="000000"/>
          <w:sz w:val="24"/>
          <w:szCs w:val="24"/>
        </w:rPr>
        <w:t xml:space="preserve">, including </w:t>
      </w:r>
      <w:r w:rsidR="00627DB2" w:rsidRPr="00FC278E">
        <w:rPr>
          <w:rFonts w:ascii="Arial" w:hAnsi="Arial" w:cs="Arial"/>
          <w:color w:val="000000"/>
          <w:sz w:val="24"/>
          <w:szCs w:val="24"/>
        </w:rPr>
        <w:t>identifying</w:t>
      </w:r>
      <w:r w:rsidR="00070581" w:rsidRPr="00FC278E">
        <w:rPr>
          <w:rFonts w:ascii="Arial" w:hAnsi="Arial" w:cs="Arial"/>
          <w:color w:val="000000"/>
          <w:sz w:val="24"/>
          <w:szCs w:val="24"/>
        </w:rPr>
        <w:t xml:space="preserve"> areas where</w:t>
      </w:r>
      <w:r w:rsidR="00A85E37" w:rsidRPr="00FC278E">
        <w:rPr>
          <w:rFonts w:ascii="Arial" w:hAnsi="Arial" w:cs="Arial"/>
          <w:color w:val="000000"/>
          <w:sz w:val="24"/>
          <w:szCs w:val="24"/>
        </w:rPr>
        <w:t xml:space="preserve"> polycrystalline form</w:t>
      </w:r>
      <w:r w:rsidR="00070581" w:rsidRPr="00FC278E">
        <w:rPr>
          <w:rFonts w:ascii="Arial" w:hAnsi="Arial" w:cs="Arial"/>
          <w:color w:val="000000"/>
          <w:sz w:val="24"/>
          <w:szCs w:val="24"/>
        </w:rPr>
        <w:t>s are advantageous</w:t>
      </w:r>
      <w:r w:rsidR="00A85E37" w:rsidRPr="00FC278E">
        <w:rPr>
          <w:rFonts w:ascii="Arial" w:hAnsi="Arial" w:cs="Arial"/>
          <w:color w:val="000000"/>
          <w:sz w:val="24"/>
          <w:szCs w:val="24"/>
        </w:rPr>
        <w:t xml:space="preserve"> </w:t>
      </w:r>
      <w:r w:rsidR="00070581" w:rsidRPr="00FC278E">
        <w:rPr>
          <w:rFonts w:ascii="Arial" w:hAnsi="Arial" w:cs="Arial"/>
          <w:color w:val="000000"/>
          <w:sz w:val="24"/>
          <w:szCs w:val="24"/>
        </w:rPr>
        <w:t>over</w:t>
      </w:r>
      <w:r w:rsidR="00A85E37" w:rsidRPr="00FC278E">
        <w:rPr>
          <w:rFonts w:ascii="Arial" w:hAnsi="Arial" w:cs="Arial"/>
          <w:color w:val="000000"/>
          <w:sz w:val="24"/>
          <w:szCs w:val="24"/>
        </w:rPr>
        <w:t xml:space="preserve"> c-NCs.</w:t>
      </w:r>
      <w:r w:rsidR="00A85E37">
        <w:rPr>
          <w:rFonts w:ascii="Arial" w:hAnsi="Arial" w:cs="Arial"/>
          <w:color w:val="000000"/>
          <w:sz w:val="24"/>
          <w:szCs w:val="24"/>
        </w:rPr>
        <w:t xml:space="preserve"> </w:t>
      </w:r>
      <w:r w:rsidR="00070581">
        <w:rPr>
          <w:rFonts w:ascii="Arial" w:hAnsi="Arial" w:cs="Arial"/>
          <w:color w:val="000000"/>
          <w:sz w:val="24"/>
          <w:szCs w:val="24"/>
        </w:rPr>
        <w:t>W</w:t>
      </w:r>
      <w:r w:rsidR="00A85E37">
        <w:rPr>
          <w:rFonts w:ascii="Arial" w:hAnsi="Arial" w:cs="Arial"/>
          <w:color w:val="000000"/>
          <w:sz w:val="24"/>
          <w:szCs w:val="24"/>
        </w:rPr>
        <w:t>e</w:t>
      </w:r>
      <w:r w:rsidR="00070581">
        <w:rPr>
          <w:rFonts w:ascii="Arial" w:hAnsi="Arial" w:cs="Arial"/>
          <w:color w:val="000000"/>
          <w:sz w:val="24"/>
          <w:szCs w:val="24"/>
        </w:rPr>
        <w:t xml:space="preserve"> then</w:t>
      </w:r>
      <w:r w:rsidR="00A85E37">
        <w:rPr>
          <w:rFonts w:ascii="Arial" w:hAnsi="Arial" w:cs="Arial"/>
          <w:color w:val="000000"/>
          <w:sz w:val="24"/>
          <w:szCs w:val="24"/>
        </w:rPr>
        <w:t xml:space="preserve"> </w:t>
      </w:r>
      <w:r w:rsidR="00680A51">
        <w:rPr>
          <w:rFonts w:ascii="Arial" w:hAnsi="Arial" w:cs="Arial"/>
          <w:color w:val="000000"/>
          <w:sz w:val="24"/>
          <w:szCs w:val="24"/>
        </w:rPr>
        <w:t xml:space="preserve">highlight </w:t>
      </w:r>
      <w:r w:rsidR="009D25D0">
        <w:rPr>
          <w:rFonts w:ascii="Arial" w:hAnsi="Arial" w:cs="Arial"/>
          <w:color w:val="000000"/>
          <w:sz w:val="24"/>
          <w:szCs w:val="24"/>
        </w:rPr>
        <w:t>how existing perovskite c-</w:t>
      </w:r>
      <w:r w:rsidR="009D25D0" w:rsidRPr="00E73753">
        <w:rPr>
          <w:rFonts w:ascii="Arial" w:hAnsi="Arial" w:cs="Arial"/>
          <w:color w:val="000000"/>
          <w:sz w:val="24"/>
          <w:szCs w:val="24"/>
        </w:rPr>
        <w:t>NCs</w:t>
      </w:r>
      <w:r w:rsidR="009D25D0">
        <w:rPr>
          <w:rFonts w:ascii="Arial" w:hAnsi="Arial" w:cs="Arial"/>
          <w:color w:val="000000"/>
          <w:sz w:val="24"/>
          <w:szCs w:val="24"/>
        </w:rPr>
        <w:t xml:space="preserve">, along with further developments, </w:t>
      </w:r>
      <w:r w:rsidR="00680A51" w:rsidRPr="00FC278E">
        <w:rPr>
          <w:rFonts w:ascii="Arial" w:hAnsi="Arial" w:cs="Arial"/>
          <w:color w:val="000000"/>
          <w:sz w:val="24"/>
          <w:szCs w:val="24"/>
        </w:rPr>
        <w:t xml:space="preserve">will enable </w:t>
      </w:r>
      <w:r w:rsidR="00070581" w:rsidRPr="00FC278E">
        <w:rPr>
          <w:rFonts w:ascii="Arial" w:hAnsi="Arial" w:cs="Arial"/>
          <w:color w:val="000000"/>
          <w:sz w:val="24"/>
          <w:szCs w:val="24"/>
        </w:rPr>
        <w:t xml:space="preserve">new, orthogonal </w:t>
      </w:r>
      <w:r w:rsidR="00B76695" w:rsidRPr="00FC278E">
        <w:rPr>
          <w:rFonts w:ascii="Arial" w:hAnsi="Arial" w:cs="Arial"/>
          <w:color w:val="000000"/>
          <w:sz w:val="24"/>
          <w:szCs w:val="24"/>
        </w:rPr>
        <w:t>opportunities</w:t>
      </w:r>
      <w:r w:rsidR="00B76695" w:rsidRPr="00E73753">
        <w:rPr>
          <w:rFonts w:ascii="Arial" w:hAnsi="Arial" w:cs="Arial"/>
          <w:color w:val="000000"/>
          <w:sz w:val="24"/>
          <w:szCs w:val="24"/>
        </w:rPr>
        <w:t xml:space="preserve"> </w:t>
      </w:r>
      <w:r w:rsidR="00530DC0">
        <w:rPr>
          <w:rFonts w:ascii="Arial" w:hAnsi="Arial" w:cs="Arial"/>
          <w:color w:val="000000"/>
          <w:sz w:val="24"/>
          <w:szCs w:val="24"/>
        </w:rPr>
        <w:t xml:space="preserve">for lighting </w:t>
      </w:r>
      <w:r w:rsidR="00467445">
        <w:rPr>
          <w:rFonts w:ascii="Arial" w:hAnsi="Arial" w:cs="Arial"/>
          <w:color w:val="000000"/>
          <w:sz w:val="24"/>
          <w:szCs w:val="24"/>
        </w:rPr>
        <w:t xml:space="preserve">and display </w:t>
      </w:r>
      <w:r w:rsidR="00530DC0">
        <w:rPr>
          <w:rFonts w:ascii="Arial" w:hAnsi="Arial" w:cs="Arial"/>
          <w:color w:val="000000"/>
          <w:sz w:val="24"/>
          <w:szCs w:val="24"/>
        </w:rPr>
        <w:t xml:space="preserve">technologies </w:t>
      </w:r>
      <w:r w:rsidR="00B76695" w:rsidRPr="00E73753">
        <w:rPr>
          <w:rFonts w:ascii="Arial" w:hAnsi="Arial" w:cs="Arial"/>
          <w:color w:val="000000"/>
          <w:sz w:val="24"/>
          <w:szCs w:val="24"/>
        </w:rPr>
        <w:t xml:space="preserve">offered by </w:t>
      </w:r>
      <w:r w:rsidR="00F81390">
        <w:rPr>
          <w:rFonts w:ascii="Arial" w:hAnsi="Arial" w:cs="Arial"/>
          <w:color w:val="000000"/>
          <w:sz w:val="24"/>
          <w:szCs w:val="24"/>
        </w:rPr>
        <w:t xml:space="preserve">the </w:t>
      </w:r>
      <w:r w:rsidR="00445097">
        <w:rPr>
          <w:rFonts w:ascii="Arial" w:hAnsi="Arial" w:cs="Arial"/>
          <w:color w:val="000000"/>
          <w:sz w:val="24"/>
          <w:szCs w:val="24"/>
        </w:rPr>
        <w:t>nano</w:t>
      </w:r>
      <w:r w:rsidR="00245CEE">
        <w:rPr>
          <w:rFonts w:ascii="Arial" w:hAnsi="Arial" w:cs="Arial"/>
          <w:color w:val="000000"/>
          <w:sz w:val="24"/>
          <w:szCs w:val="24"/>
        </w:rPr>
        <w:t>-crystalline</w:t>
      </w:r>
      <w:r w:rsidR="00F81390">
        <w:rPr>
          <w:rFonts w:ascii="Arial" w:hAnsi="Arial" w:cs="Arial"/>
          <w:color w:val="000000"/>
          <w:sz w:val="24"/>
          <w:szCs w:val="24"/>
        </w:rPr>
        <w:t xml:space="preserve"> form that will be</w:t>
      </w:r>
      <w:r w:rsidR="001E08F7">
        <w:rPr>
          <w:rFonts w:ascii="Arial" w:hAnsi="Arial" w:cs="Arial"/>
          <w:color w:val="000000"/>
          <w:sz w:val="24"/>
          <w:szCs w:val="24"/>
        </w:rPr>
        <w:t xml:space="preserve"> </w:t>
      </w:r>
      <w:r w:rsidR="00F81390">
        <w:rPr>
          <w:rFonts w:ascii="Arial" w:hAnsi="Arial" w:cs="Arial"/>
          <w:color w:val="000000"/>
          <w:sz w:val="24"/>
          <w:szCs w:val="24"/>
        </w:rPr>
        <w:t xml:space="preserve">unrivalled by </w:t>
      </w:r>
      <w:r w:rsidR="00983DD2">
        <w:rPr>
          <w:rFonts w:ascii="Arial" w:hAnsi="Arial" w:cs="Arial"/>
          <w:color w:val="000000"/>
          <w:sz w:val="24"/>
          <w:szCs w:val="24"/>
        </w:rPr>
        <w:t>precursor-deposited polycrystalline films</w:t>
      </w:r>
      <w:r w:rsidR="00D70922">
        <w:rPr>
          <w:rFonts w:ascii="Arial" w:hAnsi="Arial" w:cs="Arial"/>
          <w:color w:val="000000"/>
          <w:sz w:val="24"/>
          <w:szCs w:val="24"/>
        </w:rPr>
        <w:t>.</w:t>
      </w:r>
      <w:r w:rsidR="00E23F42">
        <w:rPr>
          <w:rFonts w:ascii="Arial" w:hAnsi="Arial" w:cs="Arial"/>
          <w:color w:val="000000"/>
          <w:sz w:val="24"/>
          <w:szCs w:val="24"/>
        </w:rPr>
        <w:t xml:space="preserve"> </w:t>
      </w:r>
      <w:r w:rsidR="00082F48">
        <w:rPr>
          <w:rFonts w:ascii="Arial" w:hAnsi="Arial" w:cs="Arial"/>
          <w:color w:val="000000"/>
          <w:sz w:val="24"/>
          <w:szCs w:val="24"/>
        </w:rPr>
        <w:t xml:space="preserve">The exquisite control offered by colloidal synthesis methods can be explored to control </w:t>
      </w:r>
      <w:r w:rsidR="00082F48" w:rsidRPr="00082F48">
        <w:rPr>
          <w:rFonts w:ascii="Arial" w:hAnsi="Arial" w:cs="Arial"/>
          <w:color w:val="000000"/>
          <w:sz w:val="24"/>
          <w:szCs w:val="24"/>
        </w:rPr>
        <w:t xml:space="preserve">semiconductor-based nanoscale single emitters </w:t>
      </w:r>
      <w:r w:rsidR="00082F48">
        <w:rPr>
          <w:rFonts w:ascii="Arial" w:hAnsi="Arial" w:cs="Arial"/>
          <w:color w:val="000000"/>
          <w:sz w:val="24"/>
          <w:szCs w:val="24"/>
        </w:rPr>
        <w:t xml:space="preserve">to an unprecedented level, </w:t>
      </w:r>
      <w:r w:rsidR="00122DCE">
        <w:rPr>
          <w:rFonts w:ascii="Arial" w:hAnsi="Arial" w:cs="Arial"/>
          <w:color w:val="000000"/>
          <w:sz w:val="24"/>
          <w:szCs w:val="24"/>
        </w:rPr>
        <w:t>for instance</w:t>
      </w:r>
      <w:r w:rsidR="00082F48">
        <w:rPr>
          <w:rFonts w:ascii="Arial" w:hAnsi="Arial" w:cs="Arial"/>
          <w:color w:val="000000"/>
          <w:sz w:val="24"/>
          <w:szCs w:val="24"/>
        </w:rPr>
        <w:t xml:space="preserve"> by </w:t>
      </w:r>
      <w:r w:rsidR="00122DCE">
        <w:rPr>
          <w:rFonts w:ascii="Arial" w:hAnsi="Arial" w:cs="Arial"/>
          <w:color w:val="000000"/>
          <w:sz w:val="24"/>
          <w:szCs w:val="24"/>
        </w:rPr>
        <w:t xml:space="preserve">tailoring </w:t>
      </w:r>
      <w:r w:rsidR="00082F48">
        <w:rPr>
          <w:rFonts w:ascii="Arial" w:hAnsi="Arial" w:cs="Arial"/>
          <w:color w:val="000000"/>
          <w:sz w:val="24"/>
          <w:szCs w:val="24"/>
        </w:rPr>
        <w:t xml:space="preserve">size, </w:t>
      </w:r>
      <w:proofErr w:type="gramStart"/>
      <w:r w:rsidR="00082F48">
        <w:rPr>
          <w:rFonts w:ascii="Arial" w:hAnsi="Arial" w:cs="Arial"/>
          <w:color w:val="000000"/>
          <w:sz w:val="24"/>
          <w:szCs w:val="24"/>
        </w:rPr>
        <w:t>shape</w:t>
      </w:r>
      <w:proofErr w:type="gramEnd"/>
      <w:r w:rsidR="00082F48">
        <w:rPr>
          <w:rFonts w:ascii="Arial" w:hAnsi="Arial" w:cs="Arial"/>
          <w:color w:val="000000"/>
          <w:sz w:val="24"/>
          <w:szCs w:val="24"/>
        </w:rPr>
        <w:t xml:space="preserve"> and composition of the</w:t>
      </w:r>
      <w:r w:rsidR="00F33165">
        <w:rPr>
          <w:rFonts w:ascii="Arial" w:hAnsi="Arial" w:cs="Arial"/>
          <w:color w:val="000000"/>
          <w:sz w:val="24"/>
          <w:szCs w:val="24"/>
        </w:rPr>
        <w:t>se</w:t>
      </w:r>
      <w:r w:rsidR="00082F48">
        <w:rPr>
          <w:rFonts w:ascii="Arial" w:hAnsi="Arial" w:cs="Arial"/>
          <w:color w:val="000000"/>
          <w:sz w:val="24"/>
          <w:szCs w:val="24"/>
        </w:rPr>
        <w:t xml:space="preserve"> </w:t>
      </w:r>
      <w:r w:rsidR="00856179">
        <w:rPr>
          <w:rFonts w:ascii="Arial" w:hAnsi="Arial" w:cs="Arial"/>
          <w:color w:val="000000"/>
          <w:sz w:val="24"/>
          <w:szCs w:val="24"/>
        </w:rPr>
        <w:t>entities</w:t>
      </w:r>
      <w:r w:rsidR="00082F48">
        <w:rPr>
          <w:rFonts w:ascii="Arial" w:hAnsi="Arial" w:cs="Arial"/>
          <w:color w:val="000000"/>
          <w:sz w:val="24"/>
          <w:szCs w:val="24"/>
        </w:rPr>
        <w:t xml:space="preserve">, thus </w:t>
      </w:r>
      <w:r w:rsidR="00F33165">
        <w:rPr>
          <w:rFonts w:ascii="Arial" w:hAnsi="Arial" w:cs="Arial"/>
          <w:color w:val="000000"/>
          <w:sz w:val="24"/>
          <w:szCs w:val="24"/>
        </w:rPr>
        <w:t>op</w:t>
      </w:r>
      <w:r w:rsidR="00B65876">
        <w:rPr>
          <w:rFonts w:ascii="Arial" w:hAnsi="Arial" w:cs="Arial"/>
          <w:color w:val="000000"/>
          <w:sz w:val="24"/>
          <w:szCs w:val="24"/>
        </w:rPr>
        <w:t>en</w:t>
      </w:r>
      <w:r w:rsidR="00F33165">
        <w:rPr>
          <w:rFonts w:ascii="Arial" w:hAnsi="Arial" w:cs="Arial"/>
          <w:color w:val="000000"/>
          <w:sz w:val="24"/>
          <w:szCs w:val="24"/>
        </w:rPr>
        <w:t>ing new avenue</w:t>
      </w:r>
      <w:r w:rsidR="00856179">
        <w:rPr>
          <w:rFonts w:ascii="Arial" w:hAnsi="Arial" w:cs="Arial"/>
          <w:color w:val="000000"/>
          <w:sz w:val="24"/>
          <w:szCs w:val="24"/>
        </w:rPr>
        <w:t>s</w:t>
      </w:r>
      <w:r w:rsidR="00F33165">
        <w:rPr>
          <w:rFonts w:ascii="Arial" w:hAnsi="Arial" w:cs="Arial"/>
          <w:color w:val="000000"/>
          <w:sz w:val="24"/>
          <w:szCs w:val="24"/>
        </w:rPr>
        <w:t xml:space="preserve"> in the </w:t>
      </w:r>
      <w:r w:rsidR="00082F48">
        <w:rPr>
          <w:rFonts w:ascii="Arial" w:hAnsi="Arial" w:cs="Arial"/>
          <w:color w:val="000000"/>
          <w:sz w:val="24"/>
          <w:szCs w:val="24"/>
        </w:rPr>
        <w:t>emerging</w:t>
      </w:r>
      <w:r w:rsidR="00F33165">
        <w:rPr>
          <w:rFonts w:ascii="Arial" w:hAnsi="Arial" w:cs="Arial"/>
          <w:color w:val="000000"/>
          <w:sz w:val="24"/>
          <w:szCs w:val="24"/>
        </w:rPr>
        <w:t xml:space="preserve"> field of</w:t>
      </w:r>
      <w:r w:rsidR="00082F48">
        <w:rPr>
          <w:rFonts w:ascii="Arial" w:hAnsi="Arial" w:cs="Arial"/>
          <w:color w:val="000000"/>
          <w:sz w:val="24"/>
          <w:szCs w:val="24"/>
        </w:rPr>
        <w:t xml:space="preserve"> photonic quantum technologies</w:t>
      </w:r>
      <w:r w:rsidR="00F33165">
        <w:rPr>
          <w:rFonts w:ascii="Arial" w:hAnsi="Arial" w:cs="Arial"/>
          <w:color w:val="000000"/>
          <w:sz w:val="24"/>
          <w:szCs w:val="24"/>
        </w:rPr>
        <w:t>.</w:t>
      </w:r>
    </w:p>
    <w:p w14:paraId="6F288DA2" w14:textId="77777777" w:rsidR="00115470" w:rsidRPr="00E73753" w:rsidRDefault="00115470" w:rsidP="00115470">
      <w:pPr>
        <w:jc w:val="both"/>
        <w:rPr>
          <w:rFonts w:ascii="Arial" w:hAnsi="Arial" w:cs="Arial"/>
          <w:color w:val="000000"/>
          <w:sz w:val="24"/>
          <w:szCs w:val="24"/>
        </w:rPr>
      </w:pPr>
      <w:r>
        <w:rPr>
          <w:rFonts w:ascii="Arial" w:hAnsi="Arial" w:cs="Arial"/>
          <w:color w:val="000000"/>
          <w:sz w:val="24"/>
          <w:szCs w:val="24"/>
        </w:rPr>
        <w:t>…………………………………………………………………………………………………..</w:t>
      </w:r>
    </w:p>
    <w:p w14:paraId="78B96DBD" w14:textId="07BC138D" w:rsidR="003E1EF6" w:rsidRPr="00F9574B" w:rsidRDefault="00076212" w:rsidP="0041553B">
      <w:pPr>
        <w:jc w:val="both"/>
        <w:rPr>
          <w:rFonts w:ascii="Arial" w:hAnsi="Arial" w:cs="Arial"/>
          <w:color w:val="000000"/>
          <w:sz w:val="28"/>
          <w:szCs w:val="28"/>
        </w:rPr>
      </w:pPr>
      <w:r w:rsidRPr="00FC278E">
        <w:rPr>
          <w:rFonts w:ascii="Arial" w:hAnsi="Arial" w:cs="Arial"/>
          <w:color w:val="000000"/>
          <w:sz w:val="28"/>
          <w:szCs w:val="28"/>
        </w:rPr>
        <w:t>Precursor-Deposited</w:t>
      </w:r>
      <w:r w:rsidR="00824297" w:rsidRPr="00FC278E">
        <w:rPr>
          <w:rFonts w:ascii="Arial" w:hAnsi="Arial" w:cs="Arial"/>
          <w:color w:val="000000"/>
          <w:sz w:val="28"/>
          <w:szCs w:val="28"/>
        </w:rPr>
        <w:t xml:space="preserve"> Polycrystalline Forms</w:t>
      </w:r>
      <w:r w:rsidR="004205F4" w:rsidRPr="00FC278E">
        <w:rPr>
          <w:rFonts w:ascii="Arial" w:hAnsi="Arial" w:cs="Arial"/>
          <w:color w:val="000000"/>
          <w:sz w:val="28"/>
          <w:szCs w:val="28"/>
        </w:rPr>
        <w:t xml:space="preserve">: </w:t>
      </w:r>
      <w:r w:rsidR="00B62DDE" w:rsidRPr="00FC278E">
        <w:rPr>
          <w:rFonts w:ascii="Arial" w:hAnsi="Arial" w:cs="Arial"/>
          <w:color w:val="000000"/>
          <w:sz w:val="28"/>
          <w:szCs w:val="28"/>
        </w:rPr>
        <w:t>Advantages</w:t>
      </w:r>
      <w:r w:rsidR="00A7708C" w:rsidRPr="00FC278E">
        <w:rPr>
          <w:rFonts w:ascii="Arial" w:hAnsi="Arial" w:cs="Arial"/>
          <w:color w:val="000000"/>
          <w:sz w:val="28"/>
          <w:szCs w:val="28"/>
        </w:rPr>
        <w:t xml:space="preserve"> and Limitations</w:t>
      </w:r>
    </w:p>
    <w:p w14:paraId="267BBAF4" w14:textId="42016B56" w:rsidR="001F0ACE" w:rsidRDefault="00D13A57" w:rsidP="004205F4">
      <w:pPr>
        <w:jc w:val="both"/>
        <w:rPr>
          <w:rFonts w:ascii="Arial" w:hAnsi="Arial" w:cs="Arial"/>
          <w:color w:val="000000"/>
          <w:sz w:val="24"/>
          <w:szCs w:val="24"/>
        </w:rPr>
      </w:pPr>
      <w:r>
        <w:rPr>
          <w:rFonts w:ascii="Arial" w:hAnsi="Arial" w:cs="Arial"/>
          <w:color w:val="000000"/>
          <w:sz w:val="24"/>
          <w:szCs w:val="24"/>
        </w:rPr>
        <w:t xml:space="preserve">Halide perovskites </w:t>
      </w:r>
      <w:r w:rsidR="006D6FF6">
        <w:rPr>
          <w:rFonts w:ascii="Arial" w:hAnsi="Arial" w:cs="Arial"/>
          <w:color w:val="000000"/>
          <w:sz w:val="24"/>
          <w:szCs w:val="24"/>
        </w:rPr>
        <w:t xml:space="preserve">in </w:t>
      </w:r>
      <w:r w:rsidR="005A6FEF">
        <w:rPr>
          <w:rFonts w:ascii="Arial" w:hAnsi="Arial" w:cs="Arial"/>
          <w:color w:val="000000"/>
          <w:sz w:val="24"/>
          <w:szCs w:val="24"/>
        </w:rPr>
        <w:t xml:space="preserve">both </w:t>
      </w:r>
      <w:r w:rsidR="00076212">
        <w:rPr>
          <w:rFonts w:ascii="Arial" w:hAnsi="Arial" w:cs="Arial"/>
          <w:color w:val="000000"/>
          <w:sz w:val="24"/>
          <w:szCs w:val="24"/>
        </w:rPr>
        <w:t xml:space="preserve">precursor-deposited </w:t>
      </w:r>
      <w:r w:rsidR="003A1A74">
        <w:rPr>
          <w:rFonts w:ascii="Arial" w:hAnsi="Arial" w:cs="Arial"/>
          <w:color w:val="000000"/>
          <w:sz w:val="24"/>
          <w:szCs w:val="24"/>
        </w:rPr>
        <w:t xml:space="preserve">polycrystalline </w:t>
      </w:r>
      <w:r w:rsidR="006D6FF6">
        <w:rPr>
          <w:rFonts w:ascii="Arial" w:hAnsi="Arial" w:cs="Arial"/>
          <w:color w:val="000000"/>
          <w:sz w:val="24"/>
          <w:szCs w:val="24"/>
        </w:rPr>
        <w:t xml:space="preserve">and </w:t>
      </w:r>
      <w:r w:rsidR="007D5B40">
        <w:rPr>
          <w:rFonts w:ascii="Arial" w:hAnsi="Arial" w:cs="Arial"/>
          <w:color w:val="000000"/>
          <w:sz w:val="24"/>
          <w:szCs w:val="24"/>
        </w:rPr>
        <w:t>c-</w:t>
      </w:r>
      <w:r w:rsidR="006D6FF6">
        <w:rPr>
          <w:rFonts w:ascii="Arial" w:hAnsi="Arial" w:cs="Arial"/>
          <w:color w:val="000000"/>
          <w:sz w:val="24"/>
          <w:szCs w:val="24"/>
        </w:rPr>
        <w:t>NC</w:t>
      </w:r>
      <w:r>
        <w:rPr>
          <w:rFonts w:ascii="Arial" w:hAnsi="Arial" w:cs="Arial"/>
          <w:color w:val="000000"/>
          <w:sz w:val="24"/>
          <w:szCs w:val="24"/>
        </w:rPr>
        <w:t xml:space="preserve"> form</w:t>
      </w:r>
      <w:r w:rsidR="00074B67">
        <w:rPr>
          <w:rFonts w:ascii="Arial" w:hAnsi="Arial" w:cs="Arial"/>
          <w:color w:val="000000"/>
          <w:sz w:val="24"/>
          <w:szCs w:val="24"/>
        </w:rPr>
        <w:t>s</w:t>
      </w:r>
      <w:r>
        <w:rPr>
          <w:rFonts w:ascii="Arial" w:hAnsi="Arial" w:cs="Arial"/>
          <w:color w:val="000000"/>
          <w:sz w:val="24"/>
          <w:szCs w:val="24"/>
        </w:rPr>
        <w:t xml:space="preserve"> </w:t>
      </w:r>
      <w:r w:rsidR="006D6FF6">
        <w:rPr>
          <w:rFonts w:ascii="Arial" w:hAnsi="Arial" w:cs="Arial"/>
          <w:color w:val="000000"/>
          <w:sz w:val="24"/>
          <w:szCs w:val="24"/>
        </w:rPr>
        <w:t>are classified as low-temperature solution process</w:t>
      </w:r>
      <w:r>
        <w:rPr>
          <w:rFonts w:ascii="Arial" w:hAnsi="Arial" w:cs="Arial"/>
          <w:color w:val="000000"/>
          <w:sz w:val="24"/>
          <w:szCs w:val="24"/>
        </w:rPr>
        <w:t>able</w:t>
      </w:r>
      <w:r w:rsidR="006D6FF6">
        <w:rPr>
          <w:rFonts w:ascii="Arial" w:hAnsi="Arial" w:cs="Arial"/>
          <w:color w:val="000000"/>
          <w:sz w:val="24"/>
          <w:szCs w:val="24"/>
        </w:rPr>
        <w:t xml:space="preserve"> semiconductors </w:t>
      </w:r>
      <w:r w:rsidR="006D6FF6" w:rsidRPr="006D6FF6">
        <w:rPr>
          <w:rFonts w:ascii="Arial" w:hAnsi="Arial" w:cs="Arial"/>
          <w:color w:val="000000"/>
          <w:sz w:val="24"/>
          <w:szCs w:val="24"/>
        </w:rPr>
        <w:t xml:space="preserve">that can be </w:t>
      </w:r>
      <w:r>
        <w:rPr>
          <w:rFonts w:ascii="Arial" w:hAnsi="Arial" w:cs="Arial"/>
          <w:color w:val="000000"/>
          <w:sz w:val="24"/>
          <w:szCs w:val="24"/>
        </w:rPr>
        <w:t>fabricated</w:t>
      </w:r>
      <w:r w:rsidRPr="006D6FF6">
        <w:rPr>
          <w:rFonts w:ascii="Arial" w:hAnsi="Arial" w:cs="Arial"/>
          <w:color w:val="000000"/>
          <w:sz w:val="24"/>
          <w:szCs w:val="24"/>
        </w:rPr>
        <w:t xml:space="preserve"> </w:t>
      </w:r>
      <w:r w:rsidR="00074B67">
        <w:rPr>
          <w:rFonts w:ascii="Arial" w:hAnsi="Arial" w:cs="Arial"/>
          <w:color w:val="000000"/>
          <w:sz w:val="24"/>
          <w:szCs w:val="24"/>
        </w:rPr>
        <w:t>as liquid inks</w:t>
      </w:r>
      <w:r w:rsidR="006D6FF6" w:rsidRPr="006D6FF6">
        <w:rPr>
          <w:rFonts w:ascii="Arial" w:hAnsi="Arial" w:cs="Arial"/>
          <w:color w:val="000000"/>
          <w:sz w:val="24"/>
          <w:szCs w:val="24"/>
        </w:rPr>
        <w:t xml:space="preserve"> via wet chemistry</w:t>
      </w:r>
      <w:r w:rsidR="006D6FF6">
        <w:rPr>
          <w:rFonts w:ascii="Arial" w:hAnsi="Arial" w:cs="Arial"/>
          <w:color w:val="000000"/>
          <w:sz w:val="24"/>
          <w:szCs w:val="24"/>
        </w:rPr>
        <w:t xml:space="preserve">. </w:t>
      </w:r>
      <w:r w:rsidR="004A282C">
        <w:rPr>
          <w:rFonts w:ascii="Arial" w:hAnsi="Arial" w:cs="Arial"/>
          <w:color w:val="000000"/>
          <w:sz w:val="24"/>
          <w:szCs w:val="24"/>
        </w:rPr>
        <w:t xml:space="preserve">One of the </w:t>
      </w:r>
      <w:r w:rsidR="000C26CA">
        <w:rPr>
          <w:rFonts w:ascii="Arial" w:hAnsi="Arial" w:cs="Arial"/>
          <w:color w:val="000000"/>
          <w:sz w:val="24"/>
          <w:szCs w:val="24"/>
        </w:rPr>
        <w:t xml:space="preserve">crucial </w:t>
      </w:r>
      <w:r w:rsidR="004A282C">
        <w:rPr>
          <w:rFonts w:ascii="Arial" w:hAnsi="Arial" w:cs="Arial"/>
          <w:color w:val="000000"/>
          <w:sz w:val="24"/>
          <w:szCs w:val="24"/>
        </w:rPr>
        <w:t>difference</w:t>
      </w:r>
      <w:r w:rsidR="000C26CA">
        <w:rPr>
          <w:rFonts w:ascii="Arial" w:hAnsi="Arial" w:cs="Arial"/>
          <w:color w:val="000000"/>
          <w:sz w:val="24"/>
          <w:szCs w:val="24"/>
        </w:rPr>
        <w:t>s</w:t>
      </w:r>
      <w:r w:rsidR="004A282C">
        <w:rPr>
          <w:rFonts w:ascii="Arial" w:hAnsi="Arial" w:cs="Arial"/>
          <w:color w:val="000000"/>
          <w:sz w:val="24"/>
          <w:szCs w:val="24"/>
        </w:rPr>
        <w:t xml:space="preserve"> between </w:t>
      </w:r>
      <w:r w:rsidR="00210B92">
        <w:rPr>
          <w:rFonts w:ascii="Arial" w:hAnsi="Arial" w:cs="Arial"/>
          <w:color w:val="000000"/>
          <w:sz w:val="24"/>
          <w:szCs w:val="24"/>
        </w:rPr>
        <w:t xml:space="preserve">polycrystalline </w:t>
      </w:r>
      <w:r w:rsidR="004A282C">
        <w:rPr>
          <w:rFonts w:ascii="Arial" w:hAnsi="Arial" w:cs="Arial"/>
          <w:color w:val="000000"/>
          <w:sz w:val="24"/>
          <w:szCs w:val="24"/>
        </w:rPr>
        <w:t xml:space="preserve">and </w:t>
      </w:r>
      <w:r w:rsidR="007D5B40">
        <w:rPr>
          <w:rFonts w:ascii="Arial" w:hAnsi="Arial" w:cs="Arial"/>
          <w:color w:val="000000"/>
          <w:sz w:val="24"/>
          <w:szCs w:val="24"/>
        </w:rPr>
        <w:t>c-</w:t>
      </w:r>
      <w:r w:rsidR="004A282C">
        <w:rPr>
          <w:rFonts w:ascii="Arial" w:hAnsi="Arial" w:cs="Arial"/>
          <w:color w:val="000000"/>
          <w:sz w:val="24"/>
          <w:szCs w:val="24"/>
        </w:rPr>
        <w:t xml:space="preserve">NC thin films is that the crystal formation </w:t>
      </w:r>
      <w:r w:rsidR="000C26CA">
        <w:rPr>
          <w:rFonts w:ascii="Arial" w:hAnsi="Arial" w:cs="Arial"/>
          <w:color w:val="000000"/>
          <w:sz w:val="24"/>
          <w:szCs w:val="24"/>
        </w:rPr>
        <w:t xml:space="preserve">in the </w:t>
      </w:r>
      <w:r w:rsidR="006335ED">
        <w:rPr>
          <w:rFonts w:ascii="Arial" w:hAnsi="Arial" w:cs="Arial"/>
          <w:color w:val="000000"/>
          <w:sz w:val="24"/>
          <w:szCs w:val="24"/>
        </w:rPr>
        <w:t>latter</w:t>
      </w:r>
      <w:r w:rsidR="000C26CA">
        <w:rPr>
          <w:rFonts w:ascii="Arial" w:hAnsi="Arial" w:cs="Arial"/>
          <w:color w:val="000000"/>
          <w:sz w:val="24"/>
          <w:szCs w:val="24"/>
        </w:rPr>
        <w:t xml:space="preserve"> case is accomplished in </w:t>
      </w:r>
      <w:r w:rsidR="00076212">
        <w:rPr>
          <w:rFonts w:ascii="Arial" w:hAnsi="Arial" w:cs="Arial"/>
          <w:color w:val="000000"/>
          <w:sz w:val="24"/>
          <w:szCs w:val="24"/>
        </w:rPr>
        <w:t xml:space="preserve">a </w:t>
      </w:r>
      <w:r w:rsidR="000C26CA">
        <w:rPr>
          <w:rFonts w:ascii="Arial" w:hAnsi="Arial" w:cs="Arial"/>
          <w:color w:val="000000"/>
          <w:sz w:val="24"/>
          <w:szCs w:val="24"/>
        </w:rPr>
        <w:t xml:space="preserve">liquid phase </w:t>
      </w:r>
      <w:r w:rsidR="00076212">
        <w:rPr>
          <w:rFonts w:ascii="Arial" w:hAnsi="Arial" w:cs="Arial"/>
          <w:color w:val="000000"/>
          <w:sz w:val="24"/>
          <w:szCs w:val="24"/>
        </w:rPr>
        <w:t>through heterogeneous nucleation to yield a stable colloid (sol)</w:t>
      </w:r>
      <w:r w:rsidR="000C26CA">
        <w:rPr>
          <w:rFonts w:ascii="Arial" w:hAnsi="Arial" w:cs="Arial"/>
          <w:color w:val="000000"/>
          <w:sz w:val="24"/>
          <w:szCs w:val="24"/>
        </w:rPr>
        <w:t xml:space="preserve"> </w:t>
      </w:r>
      <w:r w:rsidR="00076212">
        <w:rPr>
          <w:rFonts w:ascii="Arial" w:hAnsi="Arial" w:cs="Arial"/>
          <w:color w:val="000000"/>
          <w:sz w:val="24"/>
          <w:szCs w:val="24"/>
        </w:rPr>
        <w:t xml:space="preserve">for the subsequent </w:t>
      </w:r>
      <w:r w:rsidR="000C26CA">
        <w:rPr>
          <w:rFonts w:ascii="Arial" w:hAnsi="Arial" w:cs="Arial"/>
          <w:color w:val="000000"/>
          <w:sz w:val="24"/>
          <w:szCs w:val="24"/>
        </w:rPr>
        <w:t xml:space="preserve">deposition into thin films, whereas for </w:t>
      </w:r>
      <w:r w:rsidR="00076212">
        <w:rPr>
          <w:rFonts w:ascii="Arial" w:hAnsi="Arial" w:cs="Arial"/>
          <w:color w:val="000000"/>
          <w:sz w:val="24"/>
          <w:szCs w:val="24"/>
        </w:rPr>
        <w:t>precursor-deposited</w:t>
      </w:r>
      <w:r w:rsidR="00A243C9">
        <w:rPr>
          <w:rFonts w:ascii="Arial" w:hAnsi="Arial" w:cs="Arial"/>
          <w:color w:val="000000"/>
          <w:sz w:val="24"/>
          <w:szCs w:val="24"/>
        </w:rPr>
        <w:t xml:space="preserve"> polycrystalline films </w:t>
      </w:r>
      <w:r w:rsidR="00076212">
        <w:rPr>
          <w:rFonts w:ascii="Arial" w:hAnsi="Arial" w:cs="Arial"/>
          <w:color w:val="000000"/>
          <w:sz w:val="24"/>
          <w:szCs w:val="24"/>
        </w:rPr>
        <w:t xml:space="preserve">the nucleation of </w:t>
      </w:r>
      <w:r w:rsidR="00E73DDC">
        <w:rPr>
          <w:rFonts w:ascii="Arial" w:hAnsi="Arial" w:cs="Arial"/>
          <w:color w:val="000000"/>
          <w:sz w:val="24"/>
          <w:szCs w:val="24"/>
        </w:rPr>
        <w:t xml:space="preserve">the </w:t>
      </w:r>
      <w:r w:rsidR="00076212">
        <w:rPr>
          <w:rFonts w:ascii="Arial" w:hAnsi="Arial" w:cs="Arial"/>
          <w:color w:val="000000"/>
          <w:sz w:val="24"/>
          <w:szCs w:val="24"/>
        </w:rPr>
        <w:t xml:space="preserve">perovskite </w:t>
      </w:r>
      <w:r w:rsidR="00E73DDC">
        <w:rPr>
          <w:rFonts w:ascii="Arial" w:hAnsi="Arial" w:cs="Arial"/>
          <w:color w:val="000000"/>
          <w:sz w:val="24"/>
          <w:szCs w:val="24"/>
        </w:rPr>
        <w:t xml:space="preserve">structure </w:t>
      </w:r>
      <w:r w:rsidR="000C26CA">
        <w:rPr>
          <w:rFonts w:ascii="Arial" w:hAnsi="Arial" w:cs="Arial"/>
          <w:color w:val="000000"/>
          <w:sz w:val="24"/>
          <w:szCs w:val="24"/>
        </w:rPr>
        <w:t xml:space="preserve">takes place after </w:t>
      </w:r>
      <w:r w:rsidR="00076212">
        <w:rPr>
          <w:rFonts w:ascii="Arial" w:hAnsi="Arial" w:cs="Arial"/>
          <w:color w:val="000000"/>
          <w:sz w:val="24"/>
          <w:szCs w:val="24"/>
        </w:rPr>
        <w:t xml:space="preserve">the </w:t>
      </w:r>
      <w:r w:rsidR="000C26CA">
        <w:rPr>
          <w:rFonts w:ascii="Arial" w:hAnsi="Arial" w:cs="Arial"/>
          <w:color w:val="000000"/>
          <w:sz w:val="24"/>
          <w:szCs w:val="24"/>
        </w:rPr>
        <w:t xml:space="preserve">deposition of the </w:t>
      </w:r>
      <w:r w:rsidR="006632CB">
        <w:rPr>
          <w:rFonts w:ascii="Arial" w:hAnsi="Arial" w:cs="Arial"/>
          <w:color w:val="000000"/>
          <w:sz w:val="24"/>
          <w:szCs w:val="24"/>
        </w:rPr>
        <w:t xml:space="preserve">dissolved </w:t>
      </w:r>
      <w:r w:rsidR="000C26CA">
        <w:rPr>
          <w:rFonts w:ascii="Arial" w:hAnsi="Arial" w:cs="Arial"/>
          <w:color w:val="000000"/>
          <w:sz w:val="24"/>
          <w:szCs w:val="24"/>
        </w:rPr>
        <w:t>precursor components onto the substrate</w:t>
      </w:r>
      <w:r w:rsidR="00B76F2E">
        <w:rPr>
          <w:rFonts w:ascii="Arial" w:hAnsi="Arial" w:cs="Arial"/>
          <w:color w:val="000000"/>
          <w:sz w:val="24"/>
          <w:szCs w:val="24"/>
        </w:rPr>
        <w:t xml:space="preserve">. </w:t>
      </w:r>
      <w:r w:rsidR="0099474E">
        <w:rPr>
          <w:rFonts w:ascii="Arial" w:hAnsi="Arial" w:cs="Arial"/>
          <w:color w:val="000000"/>
          <w:sz w:val="24"/>
          <w:szCs w:val="24"/>
        </w:rPr>
        <w:t>Therefore, the n</w:t>
      </w:r>
      <w:r w:rsidR="0099474E" w:rsidRPr="0099474E">
        <w:rPr>
          <w:rFonts w:ascii="Arial" w:hAnsi="Arial" w:cs="Arial"/>
          <w:color w:val="000000"/>
          <w:sz w:val="24"/>
          <w:szCs w:val="24"/>
        </w:rPr>
        <w:t xml:space="preserve">ucleation and growth </w:t>
      </w:r>
      <w:r w:rsidR="0099474E">
        <w:rPr>
          <w:rFonts w:ascii="Arial" w:hAnsi="Arial" w:cs="Arial"/>
          <w:color w:val="000000"/>
          <w:sz w:val="24"/>
          <w:szCs w:val="24"/>
        </w:rPr>
        <w:t xml:space="preserve">of </w:t>
      </w:r>
      <w:r w:rsidR="002427E7">
        <w:rPr>
          <w:rFonts w:ascii="Arial" w:hAnsi="Arial" w:cs="Arial"/>
          <w:color w:val="000000"/>
          <w:sz w:val="24"/>
          <w:szCs w:val="24"/>
        </w:rPr>
        <w:t>halide perovskite</w:t>
      </w:r>
      <w:r w:rsidR="0099474E">
        <w:rPr>
          <w:rFonts w:ascii="Arial" w:hAnsi="Arial" w:cs="Arial"/>
          <w:color w:val="000000"/>
          <w:sz w:val="24"/>
          <w:szCs w:val="24"/>
        </w:rPr>
        <w:t xml:space="preserve"> </w:t>
      </w:r>
      <w:r w:rsidR="00A243C9">
        <w:rPr>
          <w:rFonts w:ascii="Arial" w:hAnsi="Arial" w:cs="Arial"/>
          <w:color w:val="000000"/>
          <w:sz w:val="24"/>
          <w:szCs w:val="24"/>
        </w:rPr>
        <w:t>polycrystalline films</w:t>
      </w:r>
      <w:r w:rsidR="00A243C9" w:rsidRPr="0099474E">
        <w:rPr>
          <w:rFonts w:ascii="Arial" w:hAnsi="Arial" w:cs="Arial"/>
          <w:color w:val="000000"/>
          <w:sz w:val="24"/>
          <w:szCs w:val="24"/>
        </w:rPr>
        <w:t xml:space="preserve"> </w:t>
      </w:r>
      <w:r w:rsidR="0099474E">
        <w:rPr>
          <w:rFonts w:ascii="Arial" w:hAnsi="Arial" w:cs="Arial"/>
          <w:color w:val="000000"/>
          <w:sz w:val="24"/>
          <w:szCs w:val="24"/>
        </w:rPr>
        <w:t xml:space="preserve">– </w:t>
      </w:r>
      <w:r w:rsidR="006632CB">
        <w:rPr>
          <w:rFonts w:ascii="Arial" w:hAnsi="Arial" w:cs="Arial"/>
          <w:color w:val="000000"/>
          <w:sz w:val="24"/>
          <w:szCs w:val="24"/>
        </w:rPr>
        <w:t xml:space="preserve">steps </w:t>
      </w:r>
      <w:r w:rsidR="0099474E">
        <w:rPr>
          <w:rFonts w:ascii="Arial" w:hAnsi="Arial" w:cs="Arial"/>
          <w:color w:val="000000"/>
          <w:sz w:val="24"/>
          <w:szCs w:val="24"/>
        </w:rPr>
        <w:t xml:space="preserve">that </w:t>
      </w:r>
      <w:r w:rsidR="0099474E" w:rsidRPr="0099474E">
        <w:rPr>
          <w:rFonts w:ascii="Arial" w:hAnsi="Arial" w:cs="Arial"/>
          <w:color w:val="000000"/>
          <w:sz w:val="24"/>
          <w:szCs w:val="24"/>
        </w:rPr>
        <w:t xml:space="preserve">dictate structural and </w:t>
      </w:r>
      <w:r w:rsidR="0099474E">
        <w:rPr>
          <w:rFonts w:ascii="Arial" w:hAnsi="Arial" w:cs="Arial"/>
          <w:color w:val="000000"/>
          <w:sz w:val="24"/>
          <w:szCs w:val="24"/>
        </w:rPr>
        <w:t>optoelectronic</w:t>
      </w:r>
      <w:r w:rsidR="0099474E" w:rsidRPr="0099474E">
        <w:rPr>
          <w:rFonts w:ascii="Arial" w:hAnsi="Arial" w:cs="Arial"/>
          <w:color w:val="000000"/>
          <w:sz w:val="24"/>
          <w:szCs w:val="24"/>
        </w:rPr>
        <w:t xml:space="preserve"> attributes</w:t>
      </w:r>
      <w:r w:rsidR="0099474E">
        <w:rPr>
          <w:rFonts w:ascii="Arial" w:hAnsi="Arial" w:cs="Arial"/>
          <w:color w:val="000000"/>
          <w:sz w:val="24"/>
          <w:szCs w:val="24"/>
        </w:rPr>
        <w:t xml:space="preserve"> – </w:t>
      </w:r>
      <w:r w:rsidR="00ED7296">
        <w:rPr>
          <w:rFonts w:ascii="Arial" w:hAnsi="Arial" w:cs="Arial"/>
          <w:color w:val="000000"/>
          <w:sz w:val="24"/>
          <w:szCs w:val="24"/>
        </w:rPr>
        <w:t xml:space="preserve">occurs in solid state </w:t>
      </w:r>
      <w:r w:rsidR="0099474E">
        <w:rPr>
          <w:rFonts w:ascii="Arial" w:hAnsi="Arial" w:cs="Arial"/>
          <w:color w:val="000000"/>
          <w:sz w:val="24"/>
          <w:szCs w:val="24"/>
        </w:rPr>
        <w:t xml:space="preserve">and </w:t>
      </w:r>
      <w:r w:rsidR="008C3D1B">
        <w:rPr>
          <w:rFonts w:ascii="Arial" w:hAnsi="Arial" w:cs="Arial"/>
          <w:color w:val="000000"/>
          <w:sz w:val="24"/>
          <w:szCs w:val="24"/>
        </w:rPr>
        <w:t xml:space="preserve">is </w:t>
      </w:r>
      <w:r w:rsidR="0049664F" w:rsidRPr="00E73753">
        <w:rPr>
          <w:rFonts w:ascii="Arial" w:hAnsi="Arial" w:cs="Arial"/>
          <w:color w:val="000000"/>
          <w:sz w:val="24"/>
          <w:szCs w:val="24"/>
        </w:rPr>
        <w:t>dependent</w:t>
      </w:r>
      <w:r w:rsidR="006632CB">
        <w:rPr>
          <w:rFonts w:ascii="Arial" w:hAnsi="Arial" w:cs="Arial"/>
          <w:color w:val="000000"/>
          <w:sz w:val="24"/>
          <w:szCs w:val="24"/>
        </w:rPr>
        <w:t xml:space="preserve"> on the deposition process (e.g.</w:t>
      </w:r>
      <w:r w:rsidR="00986893">
        <w:rPr>
          <w:rFonts w:ascii="Arial" w:hAnsi="Arial" w:cs="Arial"/>
          <w:color w:val="000000"/>
          <w:sz w:val="24"/>
          <w:szCs w:val="24"/>
        </w:rPr>
        <w:t>,</w:t>
      </w:r>
      <w:r w:rsidR="006632CB">
        <w:rPr>
          <w:rFonts w:ascii="Arial" w:hAnsi="Arial" w:cs="Arial"/>
          <w:color w:val="000000"/>
          <w:sz w:val="24"/>
          <w:szCs w:val="24"/>
        </w:rPr>
        <w:t xml:space="preserve"> deposition and solvent evaporation rate, annealing temperature) and chemical properties of the substrate</w:t>
      </w:r>
      <w:r w:rsidR="00587959">
        <w:rPr>
          <w:rFonts w:ascii="Arial" w:hAnsi="Arial" w:cs="Arial"/>
          <w:color w:val="000000"/>
          <w:sz w:val="24"/>
          <w:szCs w:val="24"/>
        </w:rPr>
        <w:t xml:space="preserve"> surface</w:t>
      </w:r>
      <w:r w:rsidR="00847954">
        <w:rPr>
          <w:rFonts w:ascii="Arial" w:hAnsi="Arial" w:cs="Arial"/>
          <w:color w:val="000000"/>
          <w:sz w:val="24"/>
          <w:szCs w:val="24"/>
        </w:rPr>
        <w:t xml:space="preserve"> (</w:t>
      </w:r>
      <w:proofErr w:type="gramStart"/>
      <w:r w:rsidR="00847954">
        <w:rPr>
          <w:rFonts w:ascii="Arial" w:hAnsi="Arial" w:cs="Arial"/>
          <w:color w:val="000000"/>
          <w:sz w:val="24"/>
          <w:szCs w:val="24"/>
        </w:rPr>
        <w:t>e.g.</w:t>
      </w:r>
      <w:proofErr w:type="gramEnd"/>
      <w:r w:rsidR="00847954">
        <w:rPr>
          <w:rFonts w:ascii="Arial" w:hAnsi="Arial" w:cs="Arial"/>
          <w:color w:val="000000"/>
          <w:sz w:val="24"/>
          <w:szCs w:val="24"/>
        </w:rPr>
        <w:t xml:space="preserve"> accounting for any underlying contact layer)</w:t>
      </w:r>
      <w:r w:rsidR="006632CB">
        <w:rPr>
          <w:rFonts w:ascii="Arial" w:hAnsi="Arial" w:cs="Arial"/>
          <w:color w:val="000000"/>
          <w:sz w:val="24"/>
          <w:szCs w:val="24"/>
        </w:rPr>
        <w:t>.</w:t>
      </w:r>
      <w:r w:rsidR="00587959">
        <w:rPr>
          <w:rFonts w:ascii="Arial" w:hAnsi="Arial" w:cs="Arial"/>
          <w:color w:val="000000"/>
          <w:sz w:val="24"/>
          <w:szCs w:val="24"/>
        </w:rPr>
        <w:t xml:space="preserve"> </w:t>
      </w:r>
      <w:r w:rsidR="002729A9" w:rsidRPr="00FC278E">
        <w:rPr>
          <w:rFonts w:ascii="Arial" w:hAnsi="Arial" w:cs="Arial"/>
          <w:color w:val="000000"/>
          <w:sz w:val="24"/>
          <w:szCs w:val="24"/>
        </w:rPr>
        <w:t xml:space="preserve">This </w:t>
      </w:r>
      <w:r w:rsidR="0013708E" w:rsidRPr="0013708E">
        <w:rPr>
          <w:rFonts w:ascii="Arial" w:hAnsi="Arial" w:cs="Arial"/>
          <w:color w:val="000000"/>
          <w:sz w:val="24"/>
          <w:szCs w:val="24"/>
        </w:rPr>
        <w:t xml:space="preserve">approach allows for the formation of uniform thin films of varying thickness comprised of well-packed grains </w:t>
      </w:r>
      <w:r w:rsidR="003610D9" w:rsidRPr="00FC278E">
        <w:rPr>
          <w:rFonts w:ascii="Arial" w:hAnsi="Arial" w:cs="Arial"/>
          <w:color w:val="000000"/>
          <w:sz w:val="24"/>
          <w:szCs w:val="24"/>
        </w:rPr>
        <w:t xml:space="preserve">on </w:t>
      </w:r>
      <w:r w:rsidR="00986893" w:rsidRPr="00FC278E">
        <w:rPr>
          <w:rFonts w:ascii="Arial" w:hAnsi="Arial" w:cs="Arial"/>
          <w:color w:val="000000"/>
          <w:sz w:val="24"/>
          <w:szCs w:val="24"/>
        </w:rPr>
        <w:t>a variety of</w:t>
      </w:r>
      <w:r w:rsidR="003610D9" w:rsidRPr="00FC278E">
        <w:rPr>
          <w:rFonts w:ascii="Arial" w:hAnsi="Arial" w:cs="Arial"/>
          <w:color w:val="000000"/>
          <w:sz w:val="24"/>
          <w:szCs w:val="24"/>
        </w:rPr>
        <w:t xml:space="preserve"> substrates</w:t>
      </w:r>
      <w:r w:rsidR="00B51F2C" w:rsidRPr="00FC278E">
        <w:rPr>
          <w:rFonts w:ascii="Arial" w:hAnsi="Arial" w:cs="Arial"/>
          <w:color w:val="000000"/>
          <w:sz w:val="24"/>
          <w:szCs w:val="24"/>
        </w:rPr>
        <w:t>.</w:t>
      </w:r>
      <w:r w:rsidR="00F63294" w:rsidRPr="00FC278E">
        <w:rPr>
          <w:rFonts w:ascii="Arial" w:hAnsi="Arial" w:cs="Arial"/>
          <w:color w:val="000000"/>
          <w:sz w:val="24"/>
          <w:szCs w:val="24"/>
        </w:rPr>
        <w:t xml:space="preserve"> Film growth in this way</w:t>
      </w:r>
      <w:r w:rsidR="00B51F2C" w:rsidRPr="00FC278E">
        <w:rPr>
          <w:rFonts w:ascii="Arial" w:hAnsi="Arial" w:cs="Arial"/>
          <w:color w:val="000000"/>
          <w:sz w:val="24"/>
          <w:szCs w:val="24"/>
        </w:rPr>
        <w:t xml:space="preserve"> </w:t>
      </w:r>
      <w:r w:rsidR="000E45A6">
        <w:rPr>
          <w:rFonts w:ascii="Arial" w:hAnsi="Arial" w:cs="Arial"/>
          <w:color w:val="000000"/>
          <w:sz w:val="24"/>
          <w:szCs w:val="24"/>
        </w:rPr>
        <w:t>can also be achieved</w:t>
      </w:r>
      <w:r w:rsidR="00B51F2C" w:rsidRPr="00FC278E">
        <w:rPr>
          <w:rFonts w:ascii="Arial" w:hAnsi="Arial" w:cs="Arial"/>
          <w:color w:val="000000"/>
          <w:sz w:val="24"/>
          <w:szCs w:val="24"/>
        </w:rPr>
        <w:t xml:space="preserve"> with vapour processing, a long-established technique for high-quality</w:t>
      </w:r>
      <w:r w:rsidR="00F63294" w:rsidRPr="00FC278E">
        <w:rPr>
          <w:rFonts w:ascii="Arial" w:hAnsi="Arial" w:cs="Arial"/>
          <w:color w:val="000000"/>
          <w:sz w:val="24"/>
          <w:szCs w:val="24"/>
        </w:rPr>
        <w:t xml:space="preserve"> semiconductor films </w:t>
      </w:r>
      <w:r w:rsidR="00497357" w:rsidRPr="00FC278E">
        <w:rPr>
          <w:rFonts w:ascii="Arial" w:hAnsi="Arial" w:cs="Arial"/>
          <w:color w:val="000000"/>
          <w:sz w:val="24"/>
          <w:szCs w:val="24"/>
        </w:rPr>
        <w:t>including</w:t>
      </w:r>
      <w:r w:rsidR="00F63294" w:rsidRPr="00FC278E">
        <w:rPr>
          <w:rFonts w:ascii="Arial" w:hAnsi="Arial" w:cs="Arial"/>
          <w:color w:val="000000"/>
          <w:sz w:val="24"/>
          <w:szCs w:val="24"/>
        </w:rPr>
        <w:t xml:space="preserve"> commercial organic light emitting diodes (OLEDs). Polycrystalline films of bulk halide perovskite </w:t>
      </w:r>
      <w:r w:rsidR="00A34654" w:rsidRPr="00FC278E">
        <w:rPr>
          <w:rFonts w:ascii="Arial" w:hAnsi="Arial" w:cs="Arial"/>
          <w:color w:val="000000"/>
          <w:sz w:val="24"/>
          <w:szCs w:val="24"/>
        </w:rPr>
        <w:t xml:space="preserve">have yielded excellent optoelectronic quality, leading to </w:t>
      </w:r>
      <w:r w:rsidR="00473A78" w:rsidRPr="00FC278E">
        <w:rPr>
          <w:rFonts w:ascii="Arial" w:hAnsi="Arial" w:cs="Arial"/>
          <w:color w:val="000000"/>
          <w:sz w:val="24"/>
          <w:szCs w:val="24"/>
        </w:rPr>
        <w:t xml:space="preserve">record </w:t>
      </w:r>
      <w:r w:rsidR="00A34654" w:rsidRPr="00FC278E">
        <w:rPr>
          <w:rFonts w:ascii="Arial" w:hAnsi="Arial" w:cs="Arial"/>
          <w:color w:val="000000"/>
          <w:sz w:val="24"/>
          <w:szCs w:val="24"/>
        </w:rPr>
        <w:t>solar cell</w:t>
      </w:r>
      <w:r w:rsidR="00497357" w:rsidRPr="00FC278E">
        <w:rPr>
          <w:rFonts w:ascii="Arial" w:hAnsi="Arial" w:cs="Arial"/>
          <w:color w:val="000000"/>
          <w:sz w:val="24"/>
          <w:szCs w:val="24"/>
        </w:rPr>
        <w:t xml:space="preserve">s </w:t>
      </w:r>
      <w:r w:rsidR="00F63294" w:rsidRPr="00FC278E">
        <w:rPr>
          <w:rFonts w:ascii="Arial" w:hAnsi="Arial" w:cs="Arial"/>
          <w:color w:val="000000"/>
          <w:sz w:val="24"/>
          <w:szCs w:val="24"/>
        </w:rPr>
        <w:t xml:space="preserve">that have exceeded 25% power-conversion efficiency </w:t>
      </w:r>
      <w:r w:rsidR="00473A78" w:rsidRPr="00FC278E">
        <w:rPr>
          <w:rFonts w:ascii="Arial" w:hAnsi="Arial" w:cs="Arial"/>
          <w:color w:val="000000"/>
          <w:sz w:val="24"/>
          <w:szCs w:val="24"/>
        </w:rPr>
        <w:t xml:space="preserve">and LEDs in the near-infrared </w:t>
      </w:r>
      <w:r w:rsidR="0013708E">
        <w:rPr>
          <w:rFonts w:ascii="Arial" w:hAnsi="Arial" w:cs="Arial"/>
          <w:color w:val="000000"/>
          <w:sz w:val="24"/>
          <w:szCs w:val="24"/>
        </w:rPr>
        <w:t xml:space="preserve">with record EQEs </w:t>
      </w:r>
      <w:r w:rsidR="00473A78" w:rsidRPr="00FC278E">
        <w:rPr>
          <w:rFonts w:ascii="Arial" w:hAnsi="Arial" w:cs="Arial"/>
          <w:color w:val="000000"/>
          <w:sz w:val="24"/>
          <w:szCs w:val="24"/>
        </w:rPr>
        <w:t>approaching 22%.</w:t>
      </w:r>
      <w:r w:rsidR="00A95035" w:rsidRPr="00FC278E">
        <w:rPr>
          <w:rFonts w:ascii="Arial" w:hAnsi="Arial" w:cs="Arial"/>
          <w:color w:val="000000"/>
          <w:sz w:val="24"/>
          <w:szCs w:val="24"/>
        </w:rPr>
        <w:fldChar w:fldCharType="begin"/>
      </w:r>
      <w:r w:rsidR="00A95035" w:rsidRPr="00FC278E">
        <w:rPr>
          <w:rFonts w:ascii="Arial" w:hAnsi="Arial" w:cs="Arial"/>
          <w:color w:val="000000"/>
          <w:sz w:val="24"/>
          <w:szCs w:val="24"/>
        </w:rPr>
        <w:instrText xml:space="preserve"> ADDIN ZOTERO_ITEM CSL_CITATION {"citationID":"UTnTIdKs","properties":{"formattedCitation":"\\super 2\\nosupersub{}","plainCitation":"2","noteIndex":0},"citationItems":[{"id":2955,"uris":["http://zotero.org/users/local/EKGz65HB/items/G4SVVEST"],"uri":["http://zotero.org/users/local/EKGz65HB/items/G4SVVEST"],"itemData":{"id":2955,"type":"article-journal","abstract":"Improved understanding of passivation leads to near-infrared perovskite light-emitting diodes with 21.6% external quantum efficiency.","container-title":"Nature Photonics","DOI":"10.1038/s41566-019-0390-x","ISSN":"1749-4893","issue":"6","language":"en","note":"number: 6\npublisher: Nature Publishing Group","page":"418-424","source":"www.nature.com","title":"Rational molecular passivation for high-performance perovskite light-emitting diodes","volume":"13","author":[{"family":"Xu","given":"Weidong"},{"family":"Hu","given":"Qi"},{"family":"Bai","given":"Sai"},{"family":"Bao","given":"Chunxiong"},{"family":"Miao","given":"Yanfeng"},{"family":"Yuan","given":"Zhongcheng"},{"family":"Borzda","given":"Tetiana"},{"family":"Barker","given":"Alex J."},{"family":"Tyukalova","given":"Elizaveta"},{"family":"Hu","given":"Zhangjun"},{"family":"Kawecki","given":"Maciej"},{"family":"Wang","given":"Heyong"},{"family":"Yan","given":"Zhibo"},{"family":"Liu","given":"Xianjie"},{"family":"Shi","given":"Xiaobo"},{"family":"Uvdal","given":"Kajsa"},{"family":"Fahlman","given":"Mats"},{"family":"Zhang","given":"Wenjing"},{"family":"Duchamp","given":"Martial"},{"family":"Liu","given":"Jun-Ming"},{"family":"Petrozza","given":"Annamaria"},{"family":"Wang","given":"Jianpu"},{"family":"Liu","given":"Li-Min"},{"family":"Huang","given":"Wei"},{"family":"Gao","given":"Feng"}],"issued":{"date-parts":[["2019",6]]}}}],"schema":"https://github.com/citation-style-language/schema/raw/master/csl-citation.json"} </w:instrText>
      </w:r>
      <w:r w:rsidR="00A95035" w:rsidRPr="00FC278E">
        <w:rPr>
          <w:rFonts w:ascii="Arial" w:hAnsi="Arial" w:cs="Arial"/>
          <w:color w:val="000000"/>
          <w:sz w:val="24"/>
          <w:szCs w:val="24"/>
        </w:rPr>
        <w:fldChar w:fldCharType="separate"/>
      </w:r>
      <w:r w:rsidR="00A95035" w:rsidRPr="00FC278E">
        <w:rPr>
          <w:rFonts w:ascii="Arial" w:hAnsi="Arial" w:cs="Arial"/>
          <w:sz w:val="24"/>
          <w:szCs w:val="24"/>
          <w:vertAlign w:val="superscript"/>
        </w:rPr>
        <w:t>2</w:t>
      </w:r>
      <w:r w:rsidR="00A95035" w:rsidRPr="00FC278E">
        <w:rPr>
          <w:rFonts w:ascii="Arial" w:hAnsi="Arial" w:cs="Arial"/>
          <w:color w:val="000000"/>
          <w:sz w:val="24"/>
          <w:szCs w:val="24"/>
        </w:rPr>
        <w:fldChar w:fldCharType="end"/>
      </w:r>
      <w:r w:rsidR="001F0ACE" w:rsidRPr="00FC278E">
        <w:rPr>
          <w:rFonts w:ascii="Arial" w:hAnsi="Arial" w:cs="Arial"/>
          <w:color w:val="000000"/>
          <w:sz w:val="24"/>
          <w:szCs w:val="24"/>
        </w:rPr>
        <w:t xml:space="preserve"> </w:t>
      </w:r>
      <w:bookmarkStart w:id="0" w:name="_Hlk77156157"/>
      <w:r w:rsidR="001F0ACE" w:rsidRPr="00FC278E">
        <w:rPr>
          <w:rFonts w:ascii="Arial" w:hAnsi="Arial" w:cs="Arial"/>
          <w:color w:val="000000"/>
          <w:sz w:val="24"/>
          <w:szCs w:val="24"/>
        </w:rPr>
        <w:t xml:space="preserve">The </w:t>
      </w:r>
      <w:r w:rsidR="004329B4" w:rsidRPr="00FC278E">
        <w:rPr>
          <w:rFonts w:ascii="Arial" w:hAnsi="Arial" w:cs="Arial"/>
          <w:color w:val="000000"/>
          <w:sz w:val="24"/>
          <w:szCs w:val="24"/>
        </w:rPr>
        <w:t xml:space="preserve">thick, </w:t>
      </w:r>
      <w:r w:rsidR="001F0ACE" w:rsidRPr="00FC278E">
        <w:rPr>
          <w:rFonts w:ascii="Arial" w:hAnsi="Arial" w:cs="Arial"/>
          <w:color w:val="000000"/>
          <w:sz w:val="24"/>
          <w:szCs w:val="24"/>
        </w:rPr>
        <w:t>homogeneous films</w:t>
      </w:r>
      <w:r w:rsidR="00D82B04" w:rsidRPr="00FC278E">
        <w:rPr>
          <w:rFonts w:ascii="Arial" w:hAnsi="Arial" w:cs="Arial"/>
          <w:color w:val="000000"/>
          <w:sz w:val="24"/>
          <w:szCs w:val="24"/>
        </w:rPr>
        <w:t xml:space="preserve"> </w:t>
      </w:r>
      <w:r w:rsidR="004329B4" w:rsidRPr="00FC278E">
        <w:rPr>
          <w:rFonts w:ascii="Arial" w:hAnsi="Arial" w:cs="Arial"/>
          <w:color w:val="000000"/>
          <w:sz w:val="24"/>
          <w:szCs w:val="24"/>
        </w:rPr>
        <w:t xml:space="preserve">with </w:t>
      </w:r>
      <w:r w:rsidR="00D82B04" w:rsidRPr="00FC278E">
        <w:rPr>
          <w:rFonts w:ascii="Arial" w:hAnsi="Arial" w:cs="Arial"/>
          <w:color w:val="000000"/>
          <w:sz w:val="24"/>
          <w:szCs w:val="24"/>
        </w:rPr>
        <w:t>low surface-area-to-</w:t>
      </w:r>
      <w:r w:rsidR="001F0ACE" w:rsidRPr="00FC278E">
        <w:rPr>
          <w:rFonts w:ascii="Arial" w:hAnsi="Arial" w:cs="Arial"/>
          <w:color w:val="000000"/>
          <w:sz w:val="24"/>
          <w:szCs w:val="24"/>
        </w:rPr>
        <w:t xml:space="preserve">volume ratio – minimising </w:t>
      </w:r>
      <w:r w:rsidR="00D82B04" w:rsidRPr="00FC278E">
        <w:rPr>
          <w:rFonts w:ascii="Arial" w:hAnsi="Arial" w:cs="Arial"/>
          <w:color w:val="000000"/>
          <w:sz w:val="24"/>
          <w:szCs w:val="24"/>
        </w:rPr>
        <w:t>potential sites of interfacial recombination</w:t>
      </w:r>
      <w:r w:rsidR="001F0ACE" w:rsidRPr="00FC278E">
        <w:rPr>
          <w:rFonts w:ascii="Arial" w:hAnsi="Arial" w:cs="Arial"/>
          <w:color w:val="000000"/>
          <w:sz w:val="24"/>
          <w:szCs w:val="24"/>
        </w:rPr>
        <w:t xml:space="preserve"> and </w:t>
      </w:r>
      <w:r w:rsidR="00D82B04" w:rsidRPr="00FC278E">
        <w:rPr>
          <w:rFonts w:ascii="Arial" w:hAnsi="Arial" w:cs="Arial"/>
          <w:color w:val="000000"/>
          <w:sz w:val="24"/>
          <w:szCs w:val="24"/>
        </w:rPr>
        <w:t xml:space="preserve">redox chemistry – </w:t>
      </w:r>
      <w:r w:rsidR="00CB7437" w:rsidRPr="00FC278E">
        <w:rPr>
          <w:rFonts w:ascii="Arial" w:hAnsi="Arial" w:cs="Arial"/>
          <w:color w:val="000000"/>
          <w:sz w:val="24"/>
          <w:szCs w:val="24"/>
        </w:rPr>
        <w:t>can be</w:t>
      </w:r>
      <w:r w:rsidR="004329B4" w:rsidRPr="00FC278E">
        <w:rPr>
          <w:rFonts w:ascii="Arial" w:hAnsi="Arial" w:cs="Arial"/>
          <w:color w:val="000000"/>
          <w:sz w:val="24"/>
          <w:szCs w:val="24"/>
        </w:rPr>
        <w:t xml:space="preserve"> advantageous over films comprised of the higher surface area c-NCs building blocks for long</w:t>
      </w:r>
      <w:r w:rsidR="00D82B04" w:rsidRPr="00FC278E">
        <w:rPr>
          <w:rFonts w:ascii="Arial" w:hAnsi="Arial" w:cs="Arial"/>
          <w:color w:val="000000"/>
          <w:sz w:val="24"/>
          <w:szCs w:val="24"/>
        </w:rPr>
        <w:t xml:space="preserve"> operational stability of device</w:t>
      </w:r>
      <w:r w:rsidR="008E1B4C">
        <w:rPr>
          <w:rFonts w:ascii="Arial" w:hAnsi="Arial" w:cs="Arial"/>
          <w:color w:val="000000"/>
          <w:sz w:val="24"/>
          <w:szCs w:val="24"/>
        </w:rPr>
        <w:t>s</w:t>
      </w:r>
      <w:r w:rsidR="00D82B04" w:rsidRPr="00FC278E">
        <w:rPr>
          <w:rFonts w:ascii="Arial" w:hAnsi="Arial" w:cs="Arial"/>
          <w:color w:val="000000"/>
          <w:sz w:val="24"/>
          <w:szCs w:val="24"/>
        </w:rPr>
        <w:t>.</w:t>
      </w:r>
      <w:r w:rsidR="007019F2" w:rsidRPr="00FC278E">
        <w:rPr>
          <w:rFonts w:ascii="Arial" w:hAnsi="Arial" w:cs="Arial"/>
          <w:color w:val="000000"/>
          <w:sz w:val="24"/>
          <w:szCs w:val="24"/>
        </w:rPr>
        <w:t xml:space="preserve"> The absence of organic </w:t>
      </w:r>
      <w:r w:rsidR="00C64B13" w:rsidRPr="00FC278E">
        <w:rPr>
          <w:rFonts w:ascii="Arial" w:hAnsi="Arial" w:cs="Arial"/>
          <w:color w:val="000000"/>
          <w:sz w:val="24"/>
          <w:szCs w:val="24"/>
        </w:rPr>
        <w:t>surface</w:t>
      </w:r>
      <w:r w:rsidR="007019F2" w:rsidRPr="00FC278E">
        <w:rPr>
          <w:rFonts w:ascii="Arial" w:hAnsi="Arial" w:cs="Arial"/>
          <w:color w:val="000000"/>
          <w:sz w:val="24"/>
          <w:szCs w:val="24"/>
        </w:rPr>
        <w:t xml:space="preserve"> layers, as </w:t>
      </w:r>
      <w:r w:rsidR="003058DB" w:rsidRPr="00FC278E">
        <w:rPr>
          <w:rFonts w:ascii="Arial" w:hAnsi="Arial" w:cs="Arial"/>
          <w:color w:val="000000"/>
          <w:sz w:val="24"/>
          <w:szCs w:val="24"/>
        </w:rPr>
        <w:t>in</w:t>
      </w:r>
      <w:r w:rsidR="007019F2" w:rsidRPr="00FC278E">
        <w:rPr>
          <w:rFonts w:ascii="Arial" w:hAnsi="Arial" w:cs="Arial"/>
          <w:color w:val="000000"/>
          <w:sz w:val="24"/>
          <w:szCs w:val="24"/>
        </w:rPr>
        <w:t xml:space="preserve"> c-NC thin films, </w:t>
      </w:r>
      <w:r w:rsidR="00C64B13" w:rsidRPr="00FC278E">
        <w:rPr>
          <w:rFonts w:ascii="Arial" w:hAnsi="Arial" w:cs="Arial"/>
          <w:color w:val="000000"/>
          <w:sz w:val="24"/>
          <w:szCs w:val="24"/>
        </w:rPr>
        <w:t xml:space="preserve">can </w:t>
      </w:r>
      <w:r w:rsidR="007019F2" w:rsidRPr="00FC278E">
        <w:rPr>
          <w:rFonts w:ascii="Arial" w:hAnsi="Arial" w:cs="Arial"/>
          <w:color w:val="000000"/>
          <w:sz w:val="24"/>
          <w:szCs w:val="24"/>
        </w:rPr>
        <w:t>ensure efficient and balance</w:t>
      </w:r>
      <w:r w:rsidR="00AA17C5" w:rsidRPr="00FC278E">
        <w:rPr>
          <w:rFonts w:ascii="Arial" w:hAnsi="Arial" w:cs="Arial"/>
          <w:color w:val="000000"/>
          <w:sz w:val="24"/>
          <w:szCs w:val="24"/>
        </w:rPr>
        <w:t xml:space="preserve">d charge carrier </w:t>
      </w:r>
      <w:r w:rsidR="007019F2" w:rsidRPr="00FC278E">
        <w:rPr>
          <w:rFonts w:ascii="Arial" w:hAnsi="Arial" w:cs="Arial"/>
          <w:color w:val="000000"/>
          <w:sz w:val="24"/>
          <w:szCs w:val="24"/>
        </w:rPr>
        <w:t xml:space="preserve">injection, an essential </w:t>
      </w:r>
      <w:r w:rsidR="00C64B13" w:rsidRPr="00FC278E">
        <w:rPr>
          <w:rFonts w:ascii="Arial" w:hAnsi="Arial" w:cs="Arial"/>
          <w:color w:val="000000"/>
          <w:sz w:val="24"/>
          <w:szCs w:val="24"/>
        </w:rPr>
        <w:t>feature</w:t>
      </w:r>
      <w:r w:rsidR="007019F2" w:rsidRPr="00FC278E">
        <w:rPr>
          <w:rFonts w:ascii="Arial" w:hAnsi="Arial" w:cs="Arial"/>
          <w:color w:val="000000"/>
          <w:sz w:val="24"/>
          <w:szCs w:val="24"/>
        </w:rPr>
        <w:t xml:space="preserve"> for </w:t>
      </w:r>
      <w:r w:rsidR="00C64B13" w:rsidRPr="00FC278E">
        <w:rPr>
          <w:rFonts w:ascii="Arial" w:hAnsi="Arial" w:cs="Arial"/>
          <w:color w:val="000000"/>
          <w:sz w:val="24"/>
          <w:szCs w:val="24"/>
        </w:rPr>
        <w:t>highly performing</w:t>
      </w:r>
      <w:r w:rsidR="007019F2" w:rsidRPr="00FC278E">
        <w:rPr>
          <w:rFonts w:ascii="Arial" w:hAnsi="Arial" w:cs="Arial"/>
          <w:color w:val="000000"/>
          <w:sz w:val="24"/>
          <w:szCs w:val="24"/>
        </w:rPr>
        <w:t xml:space="preserve"> LEDs.</w:t>
      </w:r>
      <w:r w:rsidR="007019F2">
        <w:rPr>
          <w:rFonts w:ascii="Arial" w:hAnsi="Arial" w:cs="Arial"/>
          <w:color w:val="000000"/>
          <w:sz w:val="24"/>
          <w:szCs w:val="24"/>
        </w:rPr>
        <w:t xml:space="preserve"> </w:t>
      </w:r>
      <w:bookmarkEnd w:id="0"/>
    </w:p>
    <w:p w14:paraId="76AD6267" w14:textId="2E614F14" w:rsidR="00CB7437" w:rsidRPr="00FC278E" w:rsidRDefault="001F0ACE" w:rsidP="004205F4">
      <w:pPr>
        <w:jc w:val="both"/>
        <w:rPr>
          <w:rFonts w:ascii="Arial" w:hAnsi="Arial" w:cs="Arial"/>
          <w:color w:val="000000"/>
          <w:sz w:val="24"/>
          <w:szCs w:val="24"/>
        </w:rPr>
      </w:pPr>
      <w:r w:rsidRPr="00FC278E">
        <w:rPr>
          <w:rFonts w:ascii="Arial" w:hAnsi="Arial" w:cs="Arial"/>
          <w:color w:val="000000"/>
          <w:sz w:val="24"/>
          <w:szCs w:val="24"/>
        </w:rPr>
        <w:t xml:space="preserve">A key </w:t>
      </w:r>
      <w:r w:rsidR="00D82B04" w:rsidRPr="00FC278E">
        <w:rPr>
          <w:rFonts w:ascii="Arial" w:hAnsi="Arial" w:cs="Arial"/>
          <w:color w:val="000000"/>
          <w:sz w:val="24"/>
          <w:szCs w:val="24"/>
        </w:rPr>
        <w:t xml:space="preserve">material </w:t>
      </w:r>
      <w:r w:rsidRPr="00FC278E">
        <w:rPr>
          <w:rFonts w:ascii="Arial" w:hAnsi="Arial" w:cs="Arial"/>
          <w:color w:val="000000"/>
          <w:sz w:val="24"/>
          <w:szCs w:val="24"/>
        </w:rPr>
        <w:t>parameter</w:t>
      </w:r>
      <w:r w:rsidR="007019F2" w:rsidRPr="00FC278E">
        <w:rPr>
          <w:rFonts w:ascii="Arial" w:hAnsi="Arial" w:cs="Arial"/>
          <w:color w:val="000000"/>
          <w:sz w:val="24"/>
          <w:szCs w:val="24"/>
        </w:rPr>
        <w:t>, crucial for solar cells,</w:t>
      </w:r>
      <w:r w:rsidRPr="00FC278E">
        <w:rPr>
          <w:rFonts w:ascii="Arial" w:hAnsi="Arial" w:cs="Arial"/>
          <w:color w:val="000000"/>
          <w:sz w:val="24"/>
          <w:szCs w:val="24"/>
        </w:rPr>
        <w:t xml:space="preserve"> is the</w:t>
      </w:r>
      <w:r w:rsidR="00A34654" w:rsidRPr="00FC278E">
        <w:rPr>
          <w:rFonts w:ascii="Arial" w:hAnsi="Arial" w:cs="Arial"/>
          <w:color w:val="000000"/>
          <w:sz w:val="24"/>
          <w:szCs w:val="24"/>
        </w:rPr>
        <w:t xml:space="preserve"> </w:t>
      </w:r>
      <w:r w:rsidR="004205F4" w:rsidRPr="00FC278E">
        <w:rPr>
          <w:rFonts w:ascii="Arial" w:hAnsi="Arial" w:cs="Arial"/>
          <w:color w:val="000000"/>
          <w:sz w:val="24"/>
          <w:szCs w:val="24"/>
        </w:rPr>
        <w:t xml:space="preserve">low exciton binding energy of the </w:t>
      </w:r>
      <w:r w:rsidR="002729A9" w:rsidRPr="00FC278E">
        <w:rPr>
          <w:rFonts w:ascii="Arial" w:hAnsi="Arial" w:cs="Arial"/>
          <w:color w:val="000000"/>
          <w:sz w:val="24"/>
          <w:szCs w:val="24"/>
        </w:rPr>
        <w:t xml:space="preserve">bulk, </w:t>
      </w:r>
      <w:r w:rsidR="004205F4" w:rsidRPr="00FC278E">
        <w:rPr>
          <w:rFonts w:ascii="Arial" w:hAnsi="Arial" w:cs="Arial"/>
          <w:color w:val="000000"/>
          <w:sz w:val="24"/>
          <w:szCs w:val="24"/>
        </w:rPr>
        <w:t>3D halide perovskite materials</w:t>
      </w:r>
      <w:r w:rsidR="00D82B04" w:rsidRPr="00FC278E">
        <w:rPr>
          <w:rFonts w:ascii="Arial" w:hAnsi="Arial" w:cs="Arial"/>
          <w:color w:val="000000"/>
          <w:sz w:val="24"/>
          <w:szCs w:val="24"/>
        </w:rPr>
        <w:t xml:space="preserve"> </w:t>
      </w:r>
      <w:r w:rsidR="004205F4" w:rsidRPr="00FC278E">
        <w:rPr>
          <w:rFonts w:ascii="Arial" w:hAnsi="Arial" w:cs="Arial"/>
          <w:color w:val="000000"/>
          <w:sz w:val="24"/>
          <w:szCs w:val="24"/>
        </w:rPr>
        <w:t xml:space="preserve">comprising </w:t>
      </w:r>
      <w:r w:rsidR="001230B0" w:rsidRPr="00FC278E">
        <w:rPr>
          <w:rFonts w:ascii="Arial" w:hAnsi="Arial" w:cs="Arial"/>
          <w:color w:val="000000"/>
          <w:sz w:val="24"/>
          <w:szCs w:val="24"/>
        </w:rPr>
        <w:t>the workhorse</w:t>
      </w:r>
      <w:r w:rsidR="004205F4" w:rsidRPr="00FC278E">
        <w:rPr>
          <w:rFonts w:ascii="Arial" w:hAnsi="Arial" w:cs="Arial"/>
          <w:color w:val="000000"/>
          <w:sz w:val="24"/>
          <w:szCs w:val="24"/>
        </w:rPr>
        <w:t xml:space="preserve"> polycrystalline fi</w:t>
      </w:r>
      <w:r w:rsidR="00D82B04" w:rsidRPr="00FC278E">
        <w:rPr>
          <w:rFonts w:ascii="Arial" w:hAnsi="Arial" w:cs="Arial"/>
          <w:color w:val="000000"/>
          <w:sz w:val="24"/>
          <w:szCs w:val="24"/>
        </w:rPr>
        <w:t>lms</w:t>
      </w:r>
      <w:r w:rsidRPr="00FC278E">
        <w:rPr>
          <w:rFonts w:ascii="Arial" w:hAnsi="Arial" w:cs="Arial"/>
          <w:color w:val="000000"/>
          <w:sz w:val="24"/>
          <w:szCs w:val="24"/>
        </w:rPr>
        <w:t xml:space="preserve">, which leads </w:t>
      </w:r>
      <w:r w:rsidR="004205F4" w:rsidRPr="00FC278E">
        <w:rPr>
          <w:rFonts w:ascii="Arial" w:hAnsi="Arial" w:cs="Arial"/>
          <w:color w:val="000000"/>
          <w:sz w:val="24"/>
          <w:szCs w:val="24"/>
        </w:rPr>
        <w:t>to predominantly free electrons and holes at room temperature</w:t>
      </w:r>
      <w:r w:rsidR="00F63294" w:rsidRPr="00FC278E">
        <w:rPr>
          <w:rFonts w:ascii="Arial" w:hAnsi="Arial" w:cs="Arial"/>
          <w:color w:val="000000"/>
          <w:sz w:val="24"/>
          <w:szCs w:val="24"/>
        </w:rPr>
        <w:t xml:space="preserve"> </w:t>
      </w:r>
      <w:r w:rsidR="004205F4" w:rsidRPr="00FC278E">
        <w:rPr>
          <w:rFonts w:ascii="Arial" w:hAnsi="Arial" w:cs="Arial"/>
          <w:color w:val="000000"/>
          <w:sz w:val="24"/>
          <w:szCs w:val="24"/>
        </w:rPr>
        <w:t>(rather than excitons)</w:t>
      </w:r>
      <w:r w:rsidR="00F63294" w:rsidRPr="00FC278E">
        <w:rPr>
          <w:rFonts w:ascii="Arial" w:hAnsi="Arial" w:cs="Arial"/>
          <w:color w:val="000000"/>
          <w:sz w:val="24"/>
          <w:szCs w:val="24"/>
        </w:rPr>
        <w:t>. However,</w:t>
      </w:r>
      <w:r w:rsidR="004205F4" w:rsidRPr="00FC278E">
        <w:rPr>
          <w:rFonts w:ascii="Arial" w:hAnsi="Arial" w:cs="Arial"/>
          <w:color w:val="000000"/>
          <w:sz w:val="24"/>
          <w:szCs w:val="24"/>
        </w:rPr>
        <w:t xml:space="preserve"> the luminescence</w:t>
      </w:r>
      <w:r w:rsidR="0013708E">
        <w:rPr>
          <w:rFonts w:ascii="Arial" w:hAnsi="Arial" w:cs="Arial"/>
          <w:color w:val="000000"/>
          <w:sz w:val="24"/>
          <w:szCs w:val="24"/>
        </w:rPr>
        <w:t xml:space="preserve"> quantum</w:t>
      </w:r>
      <w:r w:rsidR="004205F4" w:rsidRPr="00FC278E">
        <w:rPr>
          <w:rFonts w:ascii="Arial" w:hAnsi="Arial" w:cs="Arial"/>
          <w:color w:val="000000"/>
          <w:sz w:val="24"/>
          <w:szCs w:val="24"/>
        </w:rPr>
        <w:t xml:space="preserve"> yield is dictated by the competition between the radiative bimolecular recombination of these charges and non-radiative processes such as charge trapping (at low carrier densities) and multi-charge interactions such as Auger recombination (at high carrier densities).</w:t>
      </w:r>
      <w:r w:rsidR="004205F4" w:rsidRPr="00FC278E">
        <w:rPr>
          <w:rFonts w:ascii="Arial" w:hAnsi="Arial" w:cs="Arial"/>
          <w:color w:val="000000"/>
          <w:sz w:val="24"/>
          <w:szCs w:val="24"/>
        </w:rPr>
        <w:fldChar w:fldCharType="begin"/>
      </w:r>
      <w:r w:rsidR="00043C4B">
        <w:rPr>
          <w:rFonts w:ascii="Arial" w:hAnsi="Arial" w:cs="Arial"/>
          <w:color w:val="000000"/>
          <w:sz w:val="24"/>
          <w:szCs w:val="24"/>
        </w:rPr>
        <w:instrText xml:space="preserve"> ADDIN ZOTERO_ITEM CSL_CITATION {"citationID":"ImNXRpmS","properties":{"formattedCitation":"\\super 5\\nosupersub{}","plainCitation":"5","noteIndex":0},"citationItems":[{"id":4428,"uris":["http://zotero.org/users/local/EKGz65HB/items/5GWVAHWF"],"uri":["http://zotero.org/users/local/EKGz65HB/items/5GWVAHWF"],"itemData":{"id":4428,"type":"article-journal","abstract":"Organic-inorganic perovskites are attracting increasing attention for their use in high-performance solar cells. Nevertheless, a detailed understanding of charge generation, interplay of excitons and free charge carriers, and recombination pathways, crucial for further device improvement, remains incomplete. Here, we present an analytical model describing both equilibrium properties of free charge carriers and excitons in the presence of electronic subgap trap states and their time evolution after photoexcitation in CH3NH3PbI3−xClx. At low fluences the charge-trapping pathways limit the photoluminescence quantum efficiency, whereas at high fluences the traps are predominantly filled and recombination of the photogenerated species is dominated by efficient radiative processes. We show experimentally that the photoluminescence quantum efficiency approaches 100% at low temperatures and at high fluences, as predicted by our model. Our approach provides a theoretical framework to understand the fundamental physics of perovskite semiconductors and to help in designing and enhancing the material for improved optoelectronic device operation.","container-title":"Physical Review Applied","DOI":"10.1103/PhysRevApplied.2.034007","issue":"3","journalAbbreviation":"Phys. Rev. Applied","note":"publisher: American Physical Society","page":"034007","source":"APS","title":"Recombination Kinetics in Organic-Inorganic Perovskites: Excitons, Free Charge, and Subgap States","title-short":"Recombination Kinetics in Organic-Inorganic Perovskites","volume":"2","author":[{"family":"Stranks","given":"Samuel D."},{"family":"Burlakov","given":"Victor M."},{"family":"Leijtens","given":"Tomas"},{"family":"Ball","given":"James M."},{"family":"Goriely","given":"Alain"},{"family":"Snaith","given":"Henry J."}],"issued":{"date-parts":[["2014",9,11]]}}}],"schema":"https://github.com/citation-style-language/schema/raw/master/csl-citation.json"} </w:instrText>
      </w:r>
      <w:r w:rsidR="004205F4" w:rsidRPr="00FC278E">
        <w:rPr>
          <w:rFonts w:ascii="Arial" w:hAnsi="Arial" w:cs="Arial"/>
          <w:color w:val="000000"/>
          <w:sz w:val="24"/>
          <w:szCs w:val="24"/>
        </w:rPr>
        <w:fldChar w:fldCharType="separate"/>
      </w:r>
      <w:r w:rsidR="00043C4B" w:rsidRPr="00043C4B">
        <w:rPr>
          <w:rFonts w:ascii="Arial" w:hAnsi="Arial" w:cs="Arial"/>
          <w:sz w:val="24"/>
          <w:szCs w:val="24"/>
          <w:vertAlign w:val="superscript"/>
        </w:rPr>
        <w:t>5</w:t>
      </w:r>
      <w:r w:rsidR="004205F4" w:rsidRPr="00FC278E">
        <w:rPr>
          <w:rFonts w:ascii="Arial" w:hAnsi="Arial" w:cs="Arial"/>
          <w:color w:val="000000"/>
          <w:sz w:val="24"/>
          <w:szCs w:val="24"/>
        </w:rPr>
        <w:fldChar w:fldCharType="end"/>
      </w:r>
      <w:r w:rsidR="004205F4" w:rsidRPr="00FC278E">
        <w:rPr>
          <w:rFonts w:ascii="Arial" w:hAnsi="Arial" w:cs="Arial"/>
          <w:color w:val="000000"/>
          <w:sz w:val="24"/>
          <w:szCs w:val="24"/>
        </w:rPr>
        <w:t xml:space="preserve"> Even in </w:t>
      </w:r>
      <w:r w:rsidR="004205F4" w:rsidRPr="00FC278E">
        <w:rPr>
          <w:rFonts w:ascii="Arial" w:hAnsi="Arial" w:cs="Arial"/>
          <w:color w:val="000000"/>
          <w:sz w:val="24"/>
          <w:szCs w:val="24"/>
        </w:rPr>
        <w:lastRenderedPageBreak/>
        <w:t>monocrystalline perovskite samples, photo-generated charges rapidly diffuse and dilute and eventually are quenched by even a low density of traps; together with poor outcoupling of light from thick crystal samples, such monocrystalline samples generally have low external light emission efficiencies.</w:t>
      </w:r>
      <w:r w:rsidR="004205F4" w:rsidRPr="00FC278E">
        <w:rPr>
          <w:rFonts w:ascii="Arial" w:hAnsi="Arial" w:cs="Arial"/>
          <w:color w:val="000000"/>
          <w:sz w:val="24"/>
          <w:szCs w:val="24"/>
        </w:rPr>
        <w:fldChar w:fldCharType="begin"/>
      </w:r>
      <w:r w:rsidR="00043C4B">
        <w:rPr>
          <w:rFonts w:ascii="Arial" w:hAnsi="Arial" w:cs="Arial"/>
          <w:color w:val="000000"/>
          <w:sz w:val="24"/>
          <w:szCs w:val="24"/>
        </w:rPr>
        <w:instrText xml:space="preserve"> ADDIN ZOTERO_ITEM CSL_CITATION {"citationID":"ESnOBrEW","properties":{"formattedCitation":"\\super 6\\nosupersub{}","plainCitation":"6","noteIndex":0},"citationItems":[{"id":5274,"uris":["http://zotero.org/users/local/EKGz65HB/items/8RIRB5QS"],"uri":["http://zotero.org/users/local/EKGz65HB/items/8RIRB5QS"],"itemData":{"id":5274,"type":"article-journal","abstract":"Ultralow trap densities, exceptional optical and electronic properties have been reported for lead halide perovskites single crystals; however, ambiguities in basic properties, such as the band gap, and the electronic defect densities in the bulk and at the surface prevail. Here, we synthesize single crystals of methylammonium lead bromide (CH3NH3PbBr3), characterise the optical absorption and photoluminescence and show that the optical properties of single crystals are almost identical to those of polycrystalline thin films. We observe significantly longer lifetimes and show that carrier diffusion plays a substantial role in the photoluminescence decay. Contrary to many reports, we determine that the trap density in CH3NH3PbBr3 perovskite single crystals is 1015 cm−3, only one order of magnitude lower than in the thin films. Our enhanced understanding of optical properties and recombination processes elucidates ambiguities in earlier reports, and highlights the discrepancies in the estimation of trap densities from electronic and optical methods.","container-title":"Nature Communications","DOI":"10.1038/s41467-017-00567-8","ISSN":"2041-1723","issue":"1","journalAbbreviation":"Nat Commun","language":"en","note":"number: 1\npublisher: Nature Publishing Group","page":"590","source":"www.nature.com","title":"Consolidation of the optoelectronic properties of CH 3 NH 3 PbBr 3 perovskite single crystals","volume":"8","author":[{"family":"Wenger","given":"Bernard"},{"family":"Nayak","given":"Pabitra K."},{"family":"Wen","given":"Xiaoming"},{"family":"Kesava","given":"Sameer V."},{"family":"Noel","given":"Nakita K."},{"family":"Snaith","given":"Henry J."}],"issued":{"date-parts":[["2017",9,19]]}}}],"schema":"https://github.com/citation-style-language/schema/raw/master/csl-citation.json"} </w:instrText>
      </w:r>
      <w:r w:rsidR="004205F4" w:rsidRPr="00FC278E">
        <w:rPr>
          <w:rFonts w:ascii="Arial" w:hAnsi="Arial" w:cs="Arial"/>
          <w:color w:val="000000"/>
          <w:sz w:val="24"/>
          <w:szCs w:val="24"/>
        </w:rPr>
        <w:fldChar w:fldCharType="separate"/>
      </w:r>
      <w:r w:rsidR="00043C4B" w:rsidRPr="00043C4B">
        <w:rPr>
          <w:rFonts w:ascii="Arial" w:hAnsi="Arial" w:cs="Arial"/>
          <w:sz w:val="24"/>
          <w:szCs w:val="24"/>
          <w:vertAlign w:val="superscript"/>
        </w:rPr>
        <w:t>6</w:t>
      </w:r>
      <w:r w:rsidR="004205F4" w:rsidRPr="00FC278E">
        <w:rPr>
          <w:rFonts w:ascii="Arial" w:hAnsi="Arial" w:cs="Arial"/>
          <w:color w:val="000000"/>
          <w:sz w:val="24"/>
          <w:szCs w:val="24"/>
        </w:rPr>
        <w:fldChar w:fldCharType="end"/>
      </w:r>
      <w:r w:rsidR="004205F4" w:rsidRPr="00FC278E">
        <w:rPr>
          <w:rFonts w:ascii="Arial" w:hAnsi="Arial" w:cs="Arial"/>
          <w:color w:val="000000"/>
          <w:sz w:val="24"/>
          <w:szCs w:val="24"/>
        </w:rPr>
        <w:t xml:space="preserve"> The most widely deployed strategies to ensure radiative recombination efficiently competes with non-radiative channels in polycrystalline light-emitting devices involves the judicious use of organic molecules in order to: 1) passivate the surfaces, interfaces and grain boundaries to decrease trap densities and hence non-radiative recombination rates; 2) constrain the growth of grains during film formation, producing nanograins that spatially confine electrons and</w:t>
      </w:r>
      <w:r w:rsidR="00DE6066">
        <w:rPr>
          <w:rFonts w:ascii="Arial" w:hAnsi="Arial" w:cs="Arial"/>
          <w:color w:val="000000"/>
          <w:sz w:val="24"/>
          <w:szCs w:val="24"/>
        </w:rPr>
        <w:t>/or</w:t>
      </w:r>
      <w:r w:rsidR="004205F4" w:rsidRPr="00FC278E">
        <w:rPr>
          <w:rFonts w:ascii="Arial" w:hAnsi="Arial" w:cs="Arial"/>
          <w:color w:val="000000"/>
          <w:sz w:val="24"/>
          <w:szCs w:val="24"/>
        </w:rPr>
        <w:t xml:space="preserve"> holes to increase effective carrier densities and hence enhance radiative recombination;</w:t>
      </w:r>
      <w:r w:rsidR="004205F4" w:rsidRPr="00FC278E">
        <w:rPr>
          <w:rFonts w:ascii="Arial" w:hAnsi="Arial" w:cs="Arial"/>
          <w:color w:val="000000"/>
          <w:sz w:val="24"/>
          <w:szCs w:val="24"/>
        </w:rPr>
        <w:fldChar w:fldCharType="begin"/>
      </w:r>
      <w:r w:rsidR="00043C4B">
        <w:rPr>
          <w:rFonts w:ascii="Arial" w:hAnsi="Arial" w:cs="Arial"/>
          <w:color w:val="000000"/>
          <w:sz w:val="24"/>
          <w:szCs w:val="24"/>
        </w:rPr>
        <w:instrText xml:space="preserve"> ADDIN ZOTERO_ITEM CSL_CITATION {"citationID":"4n1GyL1d","properties":{"formattedCitation":"\\super 7\\nosupersub{}","plainCitation":"7","noteIndex":0},"citationItems":[{"id":3233,"uris":["http://zotero.org/users/local/EKGz65HB/items/632KXSQC"],"uri":["http://zotero.org/users/local/EKGz65HB/items/632KXSQC"],"itemData":{"id":3233,"type":"article-journal","abstract":"Organic–inorganic hybrid perovskite materials are emerging as highly attractive semiconductors for use in optoelectronics. In addition to their use in photovoltaics, perovskites are promising for realizing light-emitting diodes (LEDs) due to their high colour purity, low non-radiative recombination rates and tunable bandgap. Here, we report highly efficient perovskite LEDs enabled through the formation of self-assembled, nanometre-sized crystallites. Large-group ammonium halides added to the perovskite precursor solution act as a surfactant that dramatically constrains the growth of 3D perovskite grains during film forming, producing crystallites with dimensions as small as 10 nm and film roughness of less than 1 nm. Coating these nanometre-sized perovskite grains with longer-chain organic cations yields highly efficient emitters, resulting in LEDs that operate with external quantum efficiencies of 10.4% for the methylammonium lead iodide system and 9.3% for the methylammonium lead bromide system, with significantly improved shelf and operational stability.","container-title":"Nature Photonics","DOI":"10.1038/nphoton.2016.269","ISSN":"1749-4893","issue":"2","language":"en","note":"number: 2\npublisher: Nature Publishing Group","page":"108-115","source":"www.nature.com","title":"Efficient perovskite light-emitting diodes featuring nanometre-sized crystallites","volume":"11","author":[{"family":"Xiao","given":"Zhengguo"},{"family":"Kerner","given":"Ross A."},{"family":"Zhao","given":"Lianfeng"},{"family":"Tran","given":"Nhu L."},{"family":"Lee","given":"Kyung Min"},{"family":"Koh","given":"Tae-Wook"},{"family":"Scholes","given":"Gregory D."},{"family":"Rand","given":"Barry P."}],"issued":{"date-parts":[["2017",2]]}}}],"schema":"https://github.com/citation-style-language/schema/raw/master/csl-citation.json"} </w:instrText>
      </w:r>
      <w:r w:rsidR="004205F4" w:rsidRPr="00FC278E">
        <w:rPr>
          <w:rFonts w:ascii="Arial" w:hAnsi="Arial" w:cs="Arial"/>
          <w:color w:val="000000"/>
          <w:sz w:val="24"/>
          <w:szCs w:val="24"/>
        </w:rPr>
        <w:fldChar w:fldCharType="separate"/>
      </w:r>
      <w:r w:rsidR="00043C4B" w:rsidRPr="00043C4B">
        <w:rPr>
          <w:rFonts w:ascii="Arial" w:hAnsi="Arial" w:cs="Arial"/>
          <w:sz w:val="24"/>
          <w:szCs w:val="24"/>
          <w:vertAlign w:val="superscript"/>
        </w:rPr>
        <w:t>7</w:t>
      </w:r>
      <w:r w:rsidR="004205F4" w:rsidRPr="00FC278E">
        <w:rPr>
          <w:rFonts w:ascii="Arial" w:hAnsi="Arial" w:cs="Arial"/>
          <w:color w:val="000000"/>
          <w:sz w:val="24"/>
          <w:szCs w:val="24"/>
        </w:rPr>
        <w:fldChar w:fldCharType="end"/>
      </w:r>
      <w:r w:rsidR="004205F4" w:rsidRPr="00FC278E">
        <w:rPr>
          <w:rFonts w:ascii="Arial" w:hAnsi="Arial" w:cs="Arial"/>
          <w:color w:val="000000"/>
          <w:sz w:val="24"/>
          <w:szCs w:val="24"/>
        </w:rPr>
        <w:t xml:space="preserve"> and/or 3) tune the structural and electronic dimensionalities through formation of 2D and 2D/3D structures to exploit energy transfer processes and enhanced stability.</w:t>
      </w:r>
      <w:r w:rsidR="004205F4" w:rsidRPr="00FC278E">
        <w:rPr>
          <w:rFonts w:ascii="Arial" w:hAnsi="Arial" w:cs="Arial"/>
          <w:color w:val="000000"/>
          <w:sz w:val="24"/>
          <w:szCs w:val="24"/>
        </w:rPr>
        <w:fldChar w:fldCharType="begin"/>
      </w:r>
      <w:r w:rsidR="00043C4B">
        <w:rPr>
          <w:rFonts w:ascii="Arial" w:hAnsi="Arial" w:cs="Arial"/>
          <w:color w:val="000000"/>
          <w:sz w:val="24"/>
          <w:szCs w:val="24"/>
        </w:rPr>
        <w:instrText xml:space="preserve"> ADDIN ZOTERO_ITEM CSL_CITATION {"citationID":"ir35qNs9","properties":{"formattedCitation":"\\super 8\\nosupersub{}","plainCitation":"8","noteIndex":0},"citationItems":[{"id":4277,"uris":["http://zotero.org/users/local/EKGz65HB/items/HUSNR2UE"],"uri":["http://zotero.org/users/local/EKGz65HB/items/HUSNR2UE"],"itemData":{"id":4277,"type":"article-journal","abstract":"Hybrid perovskites are currently one of the most active fields of research owing to their enormous potential for photovoltaics. The performance of 3D hybrid organic–inorganic perovskite solar cells has increased at an incredible rate, reaching power conversion efficiencies comparable to those of many established technologies. However, the commercial application of 3D hybrid perovskites is inhibited by their poor stability. Relative to 3D hybrid perovskites, low-dimensional — that is, 2D — hybrid perovskites have demonstrated higher moisture stability, offering new approaches to stabilizing perovskite-based photovoltaic devices. Furthermore, 2D hybrid perovskites have versatile structures, enabling the fine-tuning of their optoelectronic properties through compositional engineering. In this Review, we discuss the state of the art in 2D perovskites, providing an overview of structural and materials engineering aspects and optical and photophysical properties. Moreover, we discuss recent developments along with the main limitations of 3D perovskites and assess the advantages of 2D perovskites over their 3D parent structures in terms of stability. Finally, we review recent achievements in combining 3D and 2D perovskites as an approach to simultaneously boost device efficiency and stability, paving the way for mixed-dimensional perovskite solar cells for commercial applications.","container-title":"Nature Reviews Materials","DOI":"10.1038/s41578-018-0065-0","ISSN":"2058-8437","issue":"1","language":"en","note":"number: 1\npublisher: Nature Publishing Group","page":"4-22","source":"www.nature.com","title":"Dimensional tailoring of hybrid perovskites for photovoltaics","volume":"4","author":[{"family":"Grancini","given":"Giulia"},{"family":"Nazeeruddin","given":"Mohammad Khaja"}],"issued":{"date-parts":[["2019",1]]}}}],"schema":"https://github.com/citation-style-language/schema/raw/master/csl-citation.json"} </w:instrText>
      </w:r>
      <w:r w:rsidR="004205F4" w:rsidRPr="00FC278E">
        <w:rPr>
          <w:rFonts w:ascii="Arial" w:hAnsi="Arial" w:cs="Arial"/>
          <w:color w:val="000000"/>
          <w:sz w:val="24"/>
          <w:szCs w:val="24"/>
        </w:rPr>
        <w:fldChar w:fldCharType="separate"/>
      </w:r>
      <w:r w:rsidR="00043C4B" w:rsidRPr="00043C4B">
        <w:rPr>
          <w:rFonts w:ascii="Arial" w:hAnsi="Arial" w:cs="Arial"/>
          <w:sz w:val="24"/>
          <w:szCs w:val="24"/>
          <w:vertAlign w:val="superscript"/>
        </w:rPr>
        <w:t>8</w:t>
      </w:r>
      <w:r w:rsidR="004205F4" w:rsidRPr="00FC278E">
        <w:rPr>
          <w:rFonts w:ascii="Arial" w:hAnsi="Arial" w:cs="Arial"/>
          <w:color w:val="000000"/>
          <w:sz w:val="24"/>
          <w:szCs w:val="24"/>
        </w:rPr>
        <w:fldChar w:fldCharType="end"/>
      </w:r>
      <w:r w:rsidR="004205F4" w:rsidRPr="00FC278E">
        <w:rPr>
          <w:rFonts w:ascii="Arial" w:hAnsi="Arial" w:cs="Arial"/>
          <w:color w:val="000000"/>
          <w:sz w:val="24"/>
          <w:szCs w:val="24"/>
        </w:rPr>
        <w:t xml:space="preserve"> </w:t>
      </w:r>
      <w:r w:rsidR="00245913" w:rsidRPr="00FC278E">
        <w:rPr>
          <w:rFonts w:ascii="Arial" w:hAnsi="Arial" w:cs="Arial"/>
          <w:color w:val="000000"/>
          <w:sz w:val="24"/>
          <w:szCs w:val="24"/>
        </w:rPr>
        <w:t>Similar strategies to intermix phases each with different bandgap has led to fabrication of efficient white-LEDs.</w:t>
      </w:r>
      <w:r w:rsidR="00312F42" w:rsidRPr="00FC278E">
        <w:rPr>
          <w:rFonts w:ascii="Arial" w:hAnsi="Arial" w:cs="Arial"/>
          <w:color w:val="000000"/>
          <w:sz w:val="24"/>
          <w:szCs w:val="24"/>
        </w:rPr>
        <w:fldChar w:fldCharType="begin"/>
      </w:r>
      <w:r w:rsidR="00043C4B">
        <w:rPr>
          <w:rFonts w:ascii="Arial" w:hAnsi="Arial" w:cs="Arial"/>
          <w:color w:val="000000"/>
          <w:sz w:val="24"/>
          <w:szCs w:val="24"/>
        </w:rPr>
        <w:instrText xml:space="preserve"> ADDIN ZOTERO_ITEM CSL_CITATION {"citationID":"WfjLABp2","properties":{"formattedCitation":"\\super 9\\nosupersub{}","plainCitation":"9","noteIndex":0},"citationItems":[{"id":5504,"uris":["http://zotero.org/users/local/EKGz65HB/items/TKXZEMY7"],"uri":["http://zotero.org/users/local/EKGz65HB/items/TKXZEMY7"],"itemData":{"id":5504,"type":"article-journal","abstract":"At present, electric lighting accounts for ~15% of global power consumption and thus the adoption of efficient, low-cost lighting technologies is important. Halide perovskites have been shown to be good emitters of pure red, green and blue light, but an efficient source of broadband white electroluminescence suitable for lighting applications is desirable. Here, we report a white light-emitting diode (LED) strategy based on solution-processed heterophase halide perovskites that, unlike GaN white LEDs, feature only one broadband emissive layer and no phosphor. Our LEDs operate with a peak luminance of 12,200 cd m−2 at a bias of 6.6 V and a maximum external quantum efficiency of 6.5% at a current density of 8.3 mA cm−2. Systematic in situ and ex situ characterizations reveal that the mechanism of efficient electroluminescence is charge injection into the α phase of CsPbI3, α to δ charge transfer and α–δ balanced radiative recombination. Future advances in fabrication technology and mechanistic understanding should lead to further improvements in device efficiency and luminance.","container-title":"Nature Photonics","DOI":"10.1038/s41566-020-00743-1","ISSN":"1749-4893","issue":"3","journalAbbreviation":"Nat. Photonics","language":"en","note":"Bandiera_abtest: a\nCg_type: Nature Research Journals\nnumber: 3\nPrimary_atype: Research\npublisher: Nature Publishing Group\nSubject_term: Inorganic LEDs;Organic LEDs\nSubject_term_id: inorganic-leds;organic-leds","page":"238-244","source":"www.nature.com","title":"Efficient and bright white light-emitting diodes based on single-layer heterophase halide perovskites","volume":"15","author":[{"family":"Chen","given":"Jiawei"},{"family":"Wang","given":"Jian"},{"family":"Xu","given":"Xiaobao"},{"family":"Li","given":"Jinhang"},{"family":"Song","given":"Jizhong"},{"family":"Lan","given":"Si"},{"family":"Liu","given":"Sinan"},{"family":"Cai","given":"Bo"},{"family":"Han","given":"Boning"},{"family":"Precht","given":"Jake T."},{"family":"Ginger","given":"David"},{"family":"Zeng","given":"Haibo"}],"issued":{"date-parts":[["2021",3]]}}}],"schema":"https://github.com/citation-style-language/schema/raw/master/csl-citation.json"} </w:instrText>
      </w:r>
      <w:r w:rsidR="00312F42" w:rsidRPr="00FC278E">
        <w:rPr>
          <w:rFonts w:ascii="Arial" w:hAnsi="Arial" w:cs="Arial"/>
          <w:color w:val="000000"/>
          <w:sz w:val="24"/>
          <w:szCs w:val="24"/>
        </w:rPr>
        <w:fldChar w:fldCharType="separate"/>
      </w:r>
      <w:r w:rsidR="00043C4B" w:rsidRPr="00043C4B">
        <w:rPr>
          <w:rFonts w:ascii="Arial" w:hAnsi="Arial" w:cs="Arial"/>
          <w:sz w:val="24"/>
          <w:szCs w:val="24"/>
          <w:vertAlign w:val="superscript"/>
        </w:rPr>
        <w:t>9</w:t>
      </w:r>
      <w:r w:rsidR="00312F42" w:rsidRPr="00FC278E">
        <w:rPr>
          <w:rFonts w:ascii="Arial" w:hAnsi="Arial" w:cs="Arial"/>
          <w:color w:val="000000"/>
          <w:sz w:val="24"/>
          <w:szCs w:val="24"/>
        </w:rPr>
        <w:fldChar w:fldCharType="end"/>
      </w:r>
      <w:r w:rsidR="00245913" w:rsidRPr="00FC278E">
        <w:rPr>
          <w:rFonts w:ascii="Arial" w:hAnsi="Arial" w:cs="Arial"/>
          <w:color w:val="000000"/>
          <w:sz w:val="24"/>
          <w:szCs w:val="24"/>
        </w:rPr>
        <w:t xml:space="preserve"> </w:t>
      </w:r>
      <w:r w:rsidR="00FA61FE" w:rsidRPr="00FC278E">
        <w:rPr>
          <w:rFonts w:ascii="Arial" w:hAnsi="Arial" w:cs="Arial"/>
          <w:color w:val="000000"/>
          <w:sz w:val="24"/>
          <w:szCs w:val="24"/>
        </w:rPr>
        <w:t xml:space="preserve">The </w:t>
      </w:r>
      <w:r w:rsidR="00CB7437" w:rsidRPr="00FC278E">
        <w:rPr>
          <w:rFonts w:ascii="Arial" w:hAnsi="Arial" w:cs="Arial"/>
          <w:color w:val="000000"/>
          <w:sz w:val="24"/>
          <w:szCs w:val="24"/>
        </w:rPr>
        <w:t>formation of modular compositions</w:t>
      </w:r>
      <w:r w:rsidR="00A20FB3" w:rsidRPr="00FC278E">
        <w:rPr>
          <w:rFonts w:ascii="Arial" w:hAnsi="Arial" w:cs="Arial"/>
          <w:color w:val="000000"/>
          <w:sz w:val="24"/>
          <w:szCs w:val="24"/>
        </w:rPr>
        <w:t xml:space="preserve"> of bulk films</w:t>
      </w:r>
      <w:r w:rsidR="00CB7437" w:rsidRPr="00FC278E">
        <w:rPr>
          <w:rFonts w:ascii="Arial" w:hAnsi="Arial" w:cs="Arial"/>
          <w:color w:val="000000"/>
          <w:sz w:val="24"/>
          <w:szCs w:val="24"/>
        </w:rPr>
        <w:t xml:space="preserve"> upon</w:t>
      </w:r>
      <w:r w:rsidR="00A20FB3" w:rsidRPr="00FC278E">
        <w:rPr>
          <w:rFonts w:ascii="Arial" w:hAnsi="Arial" w:cs="Arial"/>
          <w:color w:val="000000"/>
          <w:sz w:val="24"/>
          <w:szCs w:val="24"/>
        </w:rPr>
        <w:t>,</w:t>
      </w:r>
      <w:r w:rsidR="00CB7437" w:rsidRPr="00FC278E">
        <w:rPr>
          <w:rFonts w:ascii="Arial" w:hAnsi="Arial" w:cs="Arial"/>
          <w:color w:val="000000"/>
          <w:sz w:val="24"/>
          <w:szCs w:val="24"/>
        </w:rPr>
        <w:t xml:space="preserve"> and even after</w:t>
      </w:r>
      <w:r w:rsidR="00A20FB3" w:rsidRPr="00FC278E">
        <w:rPr>
          <w:rFonts w:ascii="Arial" w:hAnsi="Arial" w:cs="Arial"/>
          <w:color w:val="000000"/>
          <w:sz w:val="24"/>
          <w:szCs w:val="24"/>
        </w:rPr>
        <w:t>,</w:t>
      </w:r>
      <w:r w:rsidR="00CB7437" w:rsidRPr="00FC278E">
        <w:rPr>
          <w:rFonts w:ascii="Arial" w:hAnsi="Arial" w:cs="Arial"/>
          <w:color w:val="000000"/>
          <w:sz w:val="24"/>
          <w:szCs w:val="24"/>
        </w:rPr>
        <w:t xml:space="preserve"> deposition </w:t>
      </w:r>
      <w:r w:rsidR="00A20FB3" w:rsidRPr="00FC278E">
        <w:rPr>
          <w:rFonts w:ascii="Arial" w:hAnsi="Arial" w:cs="Arial"/>
          <w:color w:val="000000"/>
          <w:sz w:val="24"/>
          <w:szCs w:val="24"/>
        </w:rPr>
        <w:t xml:space="preserve">in principle </w:t>
      </w:r>
      <w:r w:rsidR="00CB7437" w:rsidRPr="00FC278E">
        <w:rPr>
          <w:rFonts w:ascii="Arial" w:hAnsi="Arial" w:cs="Arial"/>
          <w:color w:val="000000"/>
          <w:sz w:val="24"/>
          <w:szCs w:val="24"/>
        </w:rPr>
        <w:t>allows control of the spatial location and energetic sites of recombination</w:t>
      </w:r>
      <w:r w:rsidR="00245913" w:rsidRPr="00FC278E">
        <w:rPr>
          <w:rFonts w:ascii="Arial" w:hAnsi="Arial" w:cs="Arial"/>
          <w:color w:val="000000"/>
          <w:sz w:val="24"/>
          <w:szCs w:val="24"/>
        </w:rPr>
        <w:t xml:space="preserve"> (including the resulting emission colours)</w:t>
      </w:r>
      <w:r w:rsidR="00CB7437" w:rsidRPr="00FC278E">
        <w:rPr>
          <w:rFonts w:ascii="Arial" w:hAnsi="Arial" w:cs="Arial"/>
          <w:color w:val="000000"/>
          <w:sz w:val="24"/>
          <w:szCs w:val="24"/>
        </w:rPr>
        <w:t>, though further efforts will be needed to realise absolute control of these distributions.</w:t>
      </w:r>
    </w:p>
    <w:p w14:paraId="71F8F188" w14:textId="01B730C4" w:rsidR="00530069" w:rsidRDefault="00A20FB3" w:rsidP="00A20FB3">
      <w:pPr>
        <w:jc w:val="both"/>
        <w:rPr>
          <w:rFonts w:ascii="Arial" w:hAnsi="Arial" w:cs="Arial"/>
          <w:color w:val="000000"/>
          <w:sz w:val="24"/>
          <w:szCs w:val="24"/>
        </w:rPr>
      </w:pPr>
      <w:r w:rsidRPr="00FC278E">
        <w:rPr>
          <w:rFonts w:ascii="Arial" w:hAnsi="Arial" w:cs="Arial"/>
          <w:color w:val="000000"/>
          <w:sz w:val="24"/>
          <w:szCs w:val="24"/>
        </w:rPr>
        <w:t xml:space="preserve">The general coupling of organic spacers </w:t>
      </w:r>
      <w:r w:rsidR="00245913" w:rsidRPr="00FC278E">
        <w:rPr>
          <w:rFonts w:ascii="Arial" w:hAnsi="Arial" w:cs="Arial"/>
          <w:color w:val="000000"/>
          <w:sz w:val="24"/>
          <w:szCs w:val="24"/>
        </w:rPr>
        <w:t>with</w:t>
      </w:r>
      <w:r w:rsidRPr="00FC278E">
        <w:rPr>
          <w:rFonts w:ascii="Arial" w:hAnsi="Arial" w:cs="Arial"/>
          <w:color w:val="000000"/>
          <w:sz w:val="24"/>
          <w:szCs w:val="24"/>
        </w:rPr>
        <w:t xml:space="preserve"> </w:t>
      </w:r>
      <w:r w:rsidR="007C65B1" w:rsidRPr="00FC278E">
        <w:rPr>
          <w:rFonts w:ascii="Arial" w:hAnsi="Arial" w:cs="Arial"/>
          <w:color w:val="000000"/>
          <w:sz w:val="24"/>
          <w:szCs w:val="24"/>
        </w:rPr>
        <w:t xml:space="preserve">the </w:t>
      </w:r>
      <w:r w:rsidRPr="00FC278E">
        <w:rPr>
          <w:rFonts w:ascii="Arial" w:hAnsi="Arial" w:cs="Arial"/>
          <w:color w:val="000000"/>
          <w:sz w:val="24"/>
          <w:szCs w:val="24"/>
        </w:rPr>
        <w:t xml:space="preserve">inorganic </w:t>
      </w:r>
      <w:r w:rsidR="007C65B1" w:rsidRPr="00FC278E">
        <w:rPr>
          <w:rFonts w:ascii="Arial" w:hAnsi="Arial" w:cs="Arial"/>
          <w:color w:val="000000"/>
          <w:sz w:val="24"/>
          <w:szCs w:val="24"/>
        </w:rPr>
        <w:t>backbones</w:t>
      </w:r>
      <w:r w:rsidRPr="00FC278E">
        <w:rPr>
          <w:rFonts w:ascii="Arial" w:hAnsi="Arial" w:cs="Arial"/>
          <w:color w:val="000000"/>
          <w:sz w:val="24"/>
          <w:szCs w:val="24"/>
        </w:rPr>
        <w:t xml:space="preserve"> </w:t>
      </w:r>
      <w:r w:rsidR="00245913" w:rsidRPr="00FC278E">
        <w:rPr>
          <w:rFonts w:ascii="Arial" w:hAnsi="Arial" w:cs="Arial"/>
          <w:color w:val="000000"/>
          <w:sz w:val="24"/>
          <w:szCs w:val="24"/>
        </w:rPr>
        <w:t xml:space="preserve">in bulk polycrystalline films, as in quasi-2D structures such as the </w:t>
      </w:r>
      <w:proofErr w:type="spellStart"/>
      <w:r w:rsidR="00245913" w:rsidRPr="00FC278E">
        <w:rPr>
          <w:rFonts w:ascii="Arial" w:hAnsi="Arial" w:cs="Arial"/>
          <w:color w:val="000000"/>
          <w:sz w:val="24"/>
          <w:szCs w:val="24"/>
        </w:rPr>
        <w:t>Rudd</w:t>
      </w:r>
      <w:r w:rsidR="00530069" w:rsidRPr="00FC278E">
        <w:rPr>
          <w:rFonts w:ascii="Arial" w:hAnsi="Arial" w:cs="Arial"/>
          <w:color w:val="000000"/>
          <w:sz w:val="24"/>
          <w:szCs w:val="24"/>
        </w:rPr>
        <w:t>l</w:t>
      </w:r>
      <w:r w:rsidR="00245913" w:rsidRPr="00FC278E">
        <w:rPr>
          <w:rFonts w:ascii="Arial" w:hAnsi="Arial" w:cs="Arial"/>
          <w:color w:val="000000"/>
          <w:sz w:val="24"/>
          <w:szCs w:val="24"/>
        </w:rPr>
        <w:t>esden</w:t>
      </w:r>
      <w:proofErr w:type="spellEnd"/>
      <w:r w:rsidR="00245913" w:rsidRPr="00FC278E">
        <w:rPr>
          <w:rFonts w:ascii="Arial" w:hAnsi="Arial" w:cs="Arial"/>
          <w:color w:val="000000"/>
          <w:sz w:val="24"/>
          <w:szCs w:val="24"/>
        </w:rPr>
        <w:t>-Popper family</w:t>
      </w:r>
      <w:r w:rsidR="00A47205" w:rsidRPr="00FC278E">
        <w:rPr>
          <w:rFonts w:ascii="Arial" w:hAnsi="Arial" w:cs="Arial"/>
          <w:color w:val="000000"/>
          <w:sz w:val="24"/>
          <w:szCs w:val="24"/>
        </w:rPr>
        <w:t xml:space="preserve"> </w:t>
      </w:r>
      <w:r w:rsidR="00BC6413" w:rsidRPr="00FC278E">
        <w:rPr>
          <w:rFonts w:ascii="Arial" w:hAnsi="Arial" w:cs="Arial"/>
          <w:color w:val="000000"/>
          <w:sz w:val="24"/>
          <w:szCs w:val="24"/>
        </w:rPr>
        <w:t>employing</w:t>
      </w:r>
      <w:r w:rsidR="00A47205" w:rsidRPr="00FC278E">
        <w:rPr>
          <w:rFonts w:ascii="Arial" w:hAnsi="Arial" w:cs="Arial"/>
          <w:color w:val="000000"/>
          <w:sz w:val="24"/>
          <w:szCs w:val="24"/>
        </w:rPr>
        <w:t xml:space="preserve"> </w:t>
      </w:r>
      <w:r w:rsidR="00BC6413" w:rsidRPr="00FC278E">
        <w:rPr>
          <w:rFonts w:ascii="Arial" w:hAnsi="Arial" w:cs="Arial"/>
          <w:color w:val="000000"/>
          <w:sz w:val="24"/>
          <w:szCs w:val="24"/>
        </w:rPr>
        <w:t xml:space="preserve">interdigitated </w:t>
      </w:r>
      <w:r w:rsidR="00A47205" w:rsidRPr="00FC278E">
        <w:rPr>
          <w:rFonts w:ascii="Arial" w:hAnsi="Arial" w:cs="Arial"/>
          <w:color w:val="000000"/>
          <w:sz w:val="24"/>
          <w:szCs w:val="24"/>
        </w:rPr>
        <w:t>organic spacers</w:t>
      </w:r>
      <w:r w:rsidR="00245913" w:rsidRPr="00FC278E">
        <w:rPr>
          <w:rFonts w:ascii="Arial" w:hAnsi="Arial" w:cs="Arial"/>
          <w:color w:val="000000"/>
          <w:sz w:val="24"/>
          <w:szCs w:val="24"/>
        </w:rPr>
        <w:t xml:space="preserve">, </w:t>
      </w:r>
      <w:r w:rsidRPr="00FC278E">
        <w:rPr>
          <w:rFonts w:ascii="Arial" w:hAnsi="Arial" w:cs="Arial"/>
          <w:color w:val="000000"/>
          <w:sz w:val="24"/>
          <w:szCs w:val="24"/>
        </w:rPr>
        <w:t xml:space="preserve">offers </w:t>
      </w:r>
      <w:r w:rsidR="00245913" w:rsidRPr="00FC278E">
        <w:rPr>
          <w:rFonts w:ascii="Arial" w:hAnsi="Arial" w:cs="Arial"/>
          <w:color w:val="000000"/>
          <w:sz w:val="24"/>
          <w:szCs w:val="24"/>
        </w:rPr>
        <w:t xml:space="preserve">a wide degree of tunability of the band structure. The nature of the organic spacer cation such as size, shape, and charge have a significant influence on the optical properties of the inorganic halide skeleton, influencing not only octahedral tilts but also the stacking of the inorganic layers. </w:t>
      </w:r>
      <w:r w:rsidR="007C65B1" w:rsidRPr="00FC278E">
        <w:rPr>
          <w:rFonts w:ascii="Arial" w:hAnsi="Arial" w:cs="Arial"/>
          <w:color w:val="000000"/>
          <w:sz w:val="24"/>
          <w:szCs w:val="24"/>
        </w:rPr>
        <w:t>The 2D cations also impart exceptional atmospheric and operational stability on the</w:t>
      </w:r>
      <w:r w:rsidR="00530069" w:rsidRPr="00FC278E">
        <w:rPr>
          <w:rFonts w:ascii="Arial" w:hAnsi="Arial" w:cs="Arial"/>
          <w:color w:val="000000"/>
          <w:sz w:val="24"/>
          <w:szCs w:val="24"/>
        </w:rPr>
        <w:t xml:space="preserve"> resulting films.</w:t>
      </w:r>
      <w:r w:rsidR="00312F42" w:rsidRPr="00FC278E">
        <w:rPr>
          <w:rFonts w:ascii="Arial" w:hAnsi="Arial" w:cs="Arial"/>
          <w:color w:val="000000"/>
          <w:sz w:val="24"/>
          <w:szCs w:val="24"/>
        </w:rPr>
        <w:fldChar w:fldCharType="begin"/>
      </w:r>
      <w:r w:rsidR="00043C4B">
        <w:rPr>
          <w:rFonts w:ascii="Arial" w:hAnsi="Arial" w:cs="Arial"/>
          <w:color w:val="000000"/>
          <w:sz w:val="24"/>
          <w:szCs w:val="24"/>
        </w:rPr>
        <w:instrText xml:space="preserve"> ADDIN ZOTERO_ITEM CSL_CITATION {"citationID":"W6JW33Cn","properties":{"formattedCitation":"\\super 7\\nosupersub{}","plainCitation":"7","noteIndex":0},"citationItems":[{"id":3233,"uris":["http://zotero.org/users/local/EKGz65HB/items/632KXSQC"],"uri":["http://zotero.org/users/local/EKGz65HB/items/632KXSQC"],"itemData":{"id":3233,"type":"article-journal","abstract":"Organic–inorganic hybrid perovskite materials are emerging as highly attractive semiconductors for use in optoelectronics. In addition to their use in photovoltaics, perovskites are promising for realizing light-emitting diodes (LEDs) due to their high colour purity, low non-radiative recombination rates and tunable bandgap. Here, we report highly efficient perovskite LEDs enabled through the formation of self-assembled, nanometre-sized crystallites. Large-group ammonium halides added to the perovskite precursor solution act as a surfactant that dramatically constrains the growth of 3D perovskite grains during film forming, producing crystallites with dimensions as small as 10 nm and film roughness of less than 1 nm. Coating these nanometre-sized perovskite grains with longer-chain organic cations yields highly efficient emitters, resulting in LEDs that operate with external quantum efficiencies of 10.4% for the methylammonium lead iodide system and 9.3% for the methylammonium lead bromide system, with significantly improved shelf and operational stability.","container-title":"Nature Photonics","DOI":"10.1038/nphoton.2016.269","ISSN":"1749-4893","issue":"2","language":"en","note":"number: 2\npublisher: Nature Publishing Group","page":"108-115","source":"www.nature.com","title":"Efficient perovskite light-emitting diodes featuring nanometre-sized crystallites","volume":"11","author":[{"family":"Xiao","given":"Zhengguo"},{"family":"Kerner","given":"Ross A."},{"family":"Zhao","given":"Lianfeng"},{"family":"Tran","given":"Nhu L."},{"family":"Lee","given":"Kyung Min"},{"family":"Koh","given":"Tae-Wook"},{"family":"Scholes","given":"Gregory D."},{"family":"Rand","given":"Barry P."}],"issued":{"date-parts":[["2017",2]]}}}],"schema":"https://github.com/citation-style-language/schema/raw/master/csl-citation.json"} </w:instrText>
      </w:r>
      <w:r w:rsidR="00312F42" w:rsidRPr="00FC278E">
        <w:rPr>
          <w:rFonts w:ascii="Arial" w:hAnsi="Arial" w:cs="Arial"/>
          <w:color w:val="000000"/>
          <w:sz w:val="24"/>
          <w:szCs w:val="24"/>
        </w:rPr>
        <w:fldChar w:fldCharType="separate"/>
      </w:r>
      <w:r w:rsidR="00043C4B" w:rsidRPr="00043C4B">
        <w:rPr>
          <w:rFonts w:ascii="Arial" w:hAnsi="Arial" w:cs="Arial"/>
          <w:sz w:val="24"/>
          <w:szCs w:val="24"/>
          <w:vertAlign w:val="superscript"/>
        </w:rPr>
        <w:t>7</w:t>
      </w:r>
      <w:r w:rsidR="00312F42" w:rsidRPr="00FC278E">
        <w:rPr>
          <w:rFonts w:ascii="Arial" w:hAnsi="Arial" w:cs="Arial"/>
          <w:color w:val="000000"/>
          <w:sz w:val="24"/>
          <w:szCs w:val="24"/>
        </w:rPr>
        <w:fldChar w:fldCharType="end"/>
      </w:r>
      <w:r w:rsidR="00FC6C51" w:rsidRPr="00FC278E">
        <w:rPr>
          <w:rFonts w:ascii="Arial" w:hAnsi="Arial" w:cs="Arial"/>
          <w:color w:val="000000"/>
          <w:sz w:val="24"/>
          <w:szCs w:val="24"/>
        </w:rPr>
        <w:t xml:space="preserve"> </w:t>
      </w:r>
      <w:r w:rsidR="009F599A" w:rsidRPr="00FC278E">
        <w:rPr>
          <w:rFonts w:ascii="Arial" w:hAnsi="Arial" w:cs="Arial"/>
          <w:color w:val="000000"/>
          <w:sz w:val="24"/>
          <w:szCs w:val="24"/>
        </w:rPr>
        <w:t>Beyond</w:t>
      </w:r>
      <w:r w:rsidR="005635D6" w:rsidRPr="00FC278E">
        <w:rPr>
          <w:rFonts w:ascii="Arial" w:hAnsi="Arial" w:cs="Arial"/>
          <w:color w:val="000000"/>
          <w:sz w:val="24"/>
          <w:szCs w:val="24"/>
        </w:rPr>
        <w:t xml:space="preserve"> </w:t>
      </w:r>
      <w:r w:rsidR="00BE2BD0" w:rsidRPr="00FC278E">
        <w:rPr>
          <w:rFonts w:ascii="Arial" w:hAnsi="Arial" w:cs="Arial"/>
          <w:color w:val="000000"/>
          <w:sz w:val="24"/>
          <w:szCs w:val="24"/>
        </w:rPr>
        <w:t>insulating organic molecules, t</w:t>
      </w:r>
      <w:r w:rsidR="00FC6C51" w:rsidRPr="00FC278E">
        <w:rPr>
          <w:rFonts w:ascii="Arial" w:hAnsi="Arial" w:cs="Arial"/>
          <w:color w:val="000000"/>
          <w:sz w:val="24"/>
          <w:szCs w:val="24"/>
        </w:rPr>
        <w:t xml:space="preserve">here are further opportunities to </w:t>
      </w:r>
      <w:r w:rsidR="00536494" w:rsidRPr="00FC278E">
        <w:rPr>
          <w:rFonts w:ascii="Arial" w:hAnsi="Arial" w:cs="Arial"/>
          <w:color w:val="000000"/>
          <w:sz w:val="24"/>
          <w:szCs w:val="24"/>
        </w:rPr>
        <w:t xml:space="preserve">employ optically or electrically active </w:t>
      </w:r>
      <w:r w:rsidR="00BE2BD0" w:rsidRPr="00FC278E">
        <w:rPr>
          <w:rFonts w:ascii="Arial" w:hAnsi="Arial" w:cs="Arial"/>
          <w:color w:val="000000"/>
          <w:sz w:val="24"/>
          <w:szCs w:val="24"/>
        </w:rPr>
        <w:t>spacer</w:t>
      </w:r>
      <w:r w:rsidR="00536494" w:rsidRPr="00FC278E">
        <w:rPr>
          <w:rFonts w:ascii="Arial" w:hAnsi="Arial" w:cs="Arial"/>
          <w:color w:val="000000"/>
          <w:sz w:val="24"/>
          <w:szCs w:val="24"/>
        </w:rPr>
        <w:t xml:space="preserve"> molecules </w:t>
      </w:r>
      <w:r w:rsidR="00BE2BD0" w:rsidRPr="00FC278E">
        <w:rPr>
          <w:rFonts w:ascii="Arial" w:hAnsi="Arial" w:cs="Arial"/>
          <w:color w:val="000000"/>
          <w:sz w:val="24"/>
          <w:szCs w:val="24"/>
        </w:rPr>
        <w:t>which can facilitate charge or exciton transfer between inorganic sheets</w:t>
      </w:r>
      <w:r w:rsidR="005635D6" w:rsidRPr="00FC278E">
        <w:rPr>
          <w:rFonts w:ascii="Arial" w:hAnsi="Arial" w:cs="Arial"/>
          <w:color w:val="000000"/>
          <w:sz w:val="24"/>
          <w:szCs w:val="24"/>
        </w:rPr>
        <w:t>, provide chiro-optoelectronic character,</w:t>
      </w:r>
      <w:r w:rsidR="00EB57BA" w:rsidRPr="00FC278E">
        <w:rPr>
          <w:rFonts w:ascii="Arial" w:hAnsi="Arial" w:cs="Arial"/>
          <w:color w:val="000000"/>
          <w:sz w:val="24"/>
          <w:szCs w:val="24"/>
        </w:rPr>
        <w:fldChar w:fldCharType="begin"/>
      </w:r>
      <w:r w:rsidR="00043C4B">
        <w:rPr>
          <w:rFonts w:ascii="Arial" w:hAnsi="Arial" w:cs="Arial"/>
          <w:color w:val="000000"/>
          <w:sz w:val="24"/>
          <w:szCs w:val="24"/>
        </w:rPr>
        <w:instrText xml:space="preserve"> ADDIN ZOTERO_ITEM CSL_CITATION {"citationID":"gtZ38m5m","properties":{"formattedCitation":"\\super 10\\nosupersub{}","plainCitation":"10","noteIndex":0},"citationItems":[{"id":5501,"uris":["http://zotero.org/users/local/EKGz65HB/items/7JZ6XCR7"],"uri":["http://zotero.org/users/local/EKGz65HB/items/7JZ6XCR7"],"itemData":{"id":5501,"type":"article-journal","abstract":"Hybrid organic–inorganic perovskites (HOIPs) offer long carrier-diffusion lengths, high absorption coefficients, tunable band gaps and long spin lifetimes. The flexible crystal structure and ionic nature of HOIPs make it possible to allow tuning of their material properties through rational design, including the incorporation of chiral organic ligands. Recently, chiral HOIPs have emerged as promising materials for chiroptoelectronics, spintronics and ferroelectrics. They exhibit high photoluminescence polarization (17% without an external magnetic field), good device performance (a circularly polarized photodetector had 100 times higher responsivity than one based on a chiral metasurface) and high saturated polarization (~2 times higher than that of barium titanate). Here, we review the latest advances in chiral HOIPs and investigate the specific benefits of combining chiral organic and inorganic components in perovskites. We discuss demonstrations of chiroptical and ferroelectric applications, and conclude with our perspective on the future opportunities for chiral HOIPs.","container-title":"Nature Reviews Materials","DOI":"10.1038/s41578-020-0181-5","ISSN":"2058-8437","issue":"6","journalAbbreviation":"Nat Rev Mater","language":"en","note":"Bandiera_abtest: a\nCg_type: Nature Research Journals\nnumber: 6\nPrimary_atype: Reviews\npublisher: Nature Publishing Group\nSubject_term: Electronic devices;Nonlinear optics\nSubject_term_id: electronic-devices;nonlinear-optics","page":"423-439","source":"www.nature.com","title":"Chiral-perovskite optoelectronics","volume":"5","author":[{"family":"Long","given":"Guankui"},{"family":"Sabatini","given":"Randy"},{"family":"Saidaminov","given":"Makhsud I."},{"family":"Lakhwani","given":"Girish"},{"family":"Rasmita","given":"Abdullah"},{"family":"Liu","given":"Xiaogang"},{"family":"Sargent","given":"Edward H."},{"family":"Gao","given":"Weibo"}],"issued":{"date-parts":[["2020",6]]}}}],"schema":"https://github.com/citation-style-language/schema/raw/master/csl-citation.json"} </w:instrText>
      </w:r>
      <w:r w:rsidR="00EB57BA" w:rsidRPr="00FC278E">
        <w:rPr>
          <w:rFonts w:ascii="Arial" w:hAnsi="Arial" w:cs="Arial"/>
          <w:color w:val="000000"/>
          <w:sz w:val="24"/>
          <w:szCs w:val="24"/>
        </w:rPr>
        <w:fldChar w:fldCharType="separate"/>
      </w:r>
      <w:r w:rsidR="00043C4B" w:rsidRPr="00043C4B">
        <w:rPr>
          <w:rFonts w:ascii="Arial" w:hAnsi="Arial" w:cs="Arial"/>
          <w:sz w:val="24"/>
          <w:szCs w:val="24"/>
          <w:vertAlign w:val="superscript"/>
        </w:rPr>
        <w:t>10</w:t>
      </w:r>
      <w:r w:rsidR="00EB57BA" w:rsidRPr="00FC278E">
        <w:rPr>
          <w:rFonts w:ascii="Arial" w:hAnsi="Arial" w:cs="Arial"/>
          <w:color w:val="000000"/>
          <w:sz w:val="24"/>
          <w:szCs w:val="24"/>
        </w:rPr>
        <w:fldChar w:fldCharType="end"/>
      </w:r>
      <w:r w:rsidR="00BE2BD0" w:rsidRPr="00FC278E">
        <w:rPr>
          <w:rFonts w:ascii="Arial" w:hAnsi="Arial" w:cs="Arial"/>
          <w:color w:val="000000"/>
          <w:sz w:val="24"/>
          <w:szCs w:val="24"/>
        </w:rPr>
        <w:t xml:space="preserve"> and/or further modulate the band structure</w:t>
      </w:r>
      <w:r w:rsidR="00CE68C0" w:rsidRPr="00FC278E">
        <w:rPr>
          <w:rFonts w:ascii="Arial" w:hAnsi="Arial" w:cs="Arial"/>
          <w:color w:val="000000"/>
          <w:sz w:val="24"/>
          <w:szCs w:val="24"/>
        </w:rPr>
        <w:t xml:space="preserve"> and </w:t>
      </w:r>
      <w:r w:rsidR="00C92F42" w:rsidRPr="00FC278E">
        <w:rPr>
          <w:rFonts w:ascii="Arial" w:hAnsi="Arial" w:cs="Arial"/>
          <w:color w:val="000000"/>
          <w:sz w:val="24"/>
          <w:szCs w:val="24"/>
        </w:rPr>
        <w:t>rigidity</w:t>
      </w:r>
      <w:r w:rsidR="00BE2BD0" w:rsidRPr="00FC278E">
        <w:rPr>
          <w:rFonts w:ascii="Arial" w:hAnsi="Arial" w:cs="Arial"/>
          <w:color w:val="000000"/>
          <w:sz w:val="24"/>
          <w:szCs w:val="24"/>
        </w:rPr>
        <w:t xml:space="preserve"> </w:t>
      </w:r>
      <w:r w:rsidR="005635D6" w:rsidRPr="00FC278E">
        <w:rPr>
          <w:rFonts w:ascii="Arial" w:hAnsi="Arial" w:cs="Arial"/>
          <w:color w:val="000000"/>
          <w:sz w:val="24"/>
          <w:szCs w:val="24"/>
        </w:rPr>
        <w:t>of the halide perovskite.</w:t>
      </w:r>
      <w:r w:rsidR="00EB57BA" w:rsidRPr="00FC278E">
        <w:rPr>
          <w:rFonts w:ascii="Arial" w:hAnsi="Arial" w:cs="Arial"/>
          <w:color w:val="000000"/>
          <w:sz w:val="24"/>
          <w:szCs w:val="24"/>
        </w:rPr>
        <w:fldChar w:fldCharType="begin"/>
      </w:r>
      <w:r w:rsidR="00043C4B">
        <w:rPr>
          <w:rFonts w:ascii="Arial" w:hAnsi="Arial" w:cs="Arial"/>
          <w:color w:val="000000"/>
          <w:sz w:val="24"/>
          <w:szCs w:val="24"/>
        </w:rPr>
        <w:instrText xml:space="preserve"> ADDIN ZOTERO_ITEM CSL_CITATION {"citationID":"h04piUip","properties":{"formattedCitation":"\\super 11\\nosupersub{}","plainCitation":"11","noteIndex":0},"citationItems":[{"id":5497,"uris":["http://zotero.org/users/local/EKGz65HB/items/7ZVGBFS3"],"uri":["http://zotero.org/users/local/EKGz65HB/items/7ZVGBFS3"],"itemData":{"id":5497,"type":"article-journal","abstract":"&lt;p&gt;The band edges of metal-halide perovskites with a general chemical structure of ABX&lt;sub&gt;3&lt;/sub&gt; (A, usually a monovalent organic cation; B, a divalent cation; and X, a halide anion) are constructed mainly of the orbitals from B and X sites. Hence, the structural and compositional varieties of the inorganic B–X framework are primarily responsible for regulating their electronic properties, whereas A-site cations are thought to only help stabilize the lattice and not to directly contribute to near-edge states. We report a π-conjugation–induced extension of electronic states of A-site cations that affects perovskite frontier orbitals. The π-conjugated pyrene-containing A-site cations electronically contribute to the surface band edges and influence the carrier dynamics, with a properly tailored intercalation distance between layers of the inorganic framework. The ethylammonium pyrene increased hole mobilities, improved power conversion efficiencies relative to that of a reference perovskite, and enhanced device stability.&lt;/p&gt;","container-title":"Science","DOI":"10.1126/science.abd4860","ISSN":"0036-8075, 1095-9203","issue":"6529","language":"en","note":"publisher: American Association for the Advancement of Science\nsection: Report\nPMID: 33542138","page":"636-640","source":"science.sciencemag.org","title":"Reconfiguring the band-edge states of photovoltaic perovskites by conjugated organic cations","volume":"371","author":[{"family":"Xue","given":"Jingjing"},{"family":"Wang","given":"Rui"},{"family":"Chen","given":"Xihan"},{"family":"Yao","given":"Canglang"},{"family":"Jin","given":"Xiaoyun"},{"family":"Wang","given":"Kai-Li"},{"family":"Huang","given":"Wenchao"},{"family":"Huang","given":"Tianyi"},{"family":"Zhao","given":"Yepin"},{"family":"Zhai","given":"Yaxin"},{"family":"Meng","given":"Dong"},{"family":"Tan","given":"Shaun"},{"family":"Liu","given":"Ruzhang"},{"family":"Wang","given":"Zhao-Kui"},{"family":"Zhu","given":"Chenhui"},{"family":"Zhu","given":"Kai"},{"family":"Beard","given":"Matthew C."},{"family":"Yan","given":"Yanfa"},{"family":"Yang","given":"Yang"}],"issued":{"date-parts":[["2021",2,5]]}}}],"schema":"https://github.com/citation-style-language/schema/raw/master/csl-citation.json"} </w:instrText>
      </w:r>
      <w:r w:rsidR="00EB57BA" w:rsidRPr="00FC278E">
        <w:rPr>
          <w:rFonts w:ascii="Arial" w:hAnsi="Arial" w:cs="Arial"/>
          <w:color w:val="000000"/>
          <w:sz w:val="24"/>
          <w:szCs w:val="24"/>
        </w:rPr>
        <w:fldChar w:fldCharType="separate"/>
      </w:r>
      <w:r w:rsidR="00043C4B" w:rsidRPr="00043C4B">
        <w:rPr>
          <w:rFonts w:ascii="Arial" w:hAnsi="Arial" w:cs="Arial"/>
          <w:sz w:val="24"/>
          <w:szCs w:val="24"/>
          <w:vertAlign w:val="superscript"/>
        </w:rPr>
        <w:t>11</w:t>
      </w:r>
      <w:r w:rsidR="00EB57BA" w:rsidRPr="00FC278E">
        <w:rPr>
          <w:rFonts w:ascii="Arial" w:hAnsi="Arial" w:cs="Arial"/>
          <w:color w:val="000000"/>
          <w:sz w:val="24"/>
          <w:szCs w:val="24"/>
        </w:rPr>
        <w:fldChar w:fldCharType="end"/>
      </w:r>
      <w:r w:rsidR="005635D6" w:rsidRPr="00FC278E">
        <w:rPr>
          <w:rFonts w:ascii="Arial" w:hAnsi="Arial" w:cs="Arial"/>
          <w:color w:val="000000"/>
          <w:sz w:val="24"/>
          <w:szCs w:val="24"/>
        </w:rPr>
        <w:t xml:space="preserve"> </w:t>
      </w:r>
      <w:r w:rsidR="00CE68C0" w:rsidRPr="00FC278E">
        <w:rPr>
          <w:rFonts w:ascii="Arial" w:hAnsi="Arial" w:cs="Arial"/>
          <w:color w:val="000000"/>
          <w:sz w:val="24"/>
          <w:szCs w:val="24"/>
        </w:rPr>
        <w:t xml:space="preserve">For </w:t>
      </w:r>
      <w:r w:rsidR="00371C66" w:rsidRPr="00FC278E">
        <w:rPr>
          <w:rFonts w:ascii="Arial" w:hAnsi="Arial" w:cs="Arial"/>
          <w:color w:val="000000"/>
          <w:sz w:val="24"/>
          <w:szCs w:val="24"/>
        </w:rPr>
        <w:t>example</w:t>
      </w:r>
      <w:r w:rsidR="00CE68C0" w:rsidRPr="00FC278E">
        <w:rPr>
          <w:rFonts w:ascii="Arial" w:hAnsi="Arial" w:cs="Arial"/>
          <w:color w:val="000000"/>
          <w:sz w:val="24"/>
          <w:szCs w:val="24"/>
        </w:rPr>
        <w:t>, the</w:t>
      </w:r>
      <w:r w:rsidR="005635D6" w:rsidRPr="00FC278E">
        <w:rPr>
          <w:rFonts w:ascii="Arial" w:hAnsi="Arial" w:cs="Arial"/>
          <w:color w:val="000000"/>
          <w:sz w:val="24"/>
          <w:szCs w:val="24"/>
        </w:rPr>
        <w:t xml:space="preserve"> Dion-Jacobsen family of 2D perovskites, </w:t>
      </w:r>
      <w:r w:rsidR="00CE68C0" w:rsidRPr="00FC278E">
        <w:rPr>
          <w:rFonts w:ascii="Arial" w:hAnsi="Arial" w:cs="Arial"/>
          <w:color w:val="000000"/>
          <w:sz w:val="24"/>
          <w:szCs w:val="24"/>
        </w:rPr>
        <w:t>which feature</w:t>
      </w:r>
      <w:r w:rsidR="005635D6" w:rsidRPr="00FC278E">
        <w:rPr>
          <w:rFonts w:ascii="Arial" w:hAnsi="Arial" w:cs="Arial"/>
          <w:color w:val="000000"/>
          <w:sz w:val="24"/>
          <w:szCs w:val="24"/>
        </w:rPr>
        <w:t xml:space="preserve"> </w:t>
      </w:r>
      <w:r w:rsidR="00CE68C0" w:rsidRPr="00FC278E">
        <w:rPr>
          <w:rFonts w:ascii="Arial" w:hAnsi="Arial" w:cs="Arial"/>
          <w:color w:val="000000"/>
          <w:sz w:val="24"/>
          <w:szCs w:val="24"/>
        </w:rPr>
        <w:t>bidentate</w:t>
      </w:r>
      <w:r w:rsidR="005635D6" w:rsidRPr="00FC278E">
        <w:rPr>
          <w:rFonts w:ascii="Arial" w:hAnsi="Arial" w:cs="Arial"/>
          <w:color w:val="000000"/>
          <w:sz w:val="24"/>
          <w:szCs w:val="24"/>
        </w:rPr>
        <w:t xml:space="preserve"> </w:t>
      </w:r>
      <w:r w:rsidR="00CE68C0" w:rsidRPr="00FC278E">
        <w:rPr>
          <w:rFonts w:ascii="Arial" w:hAnsi="Arial" w:cs="Arial"/>
          <w:color w:val="000000"/>
          <w:sz w:val="24"/>
          <w:szCs w:val="24"/>
        </w:rPr>
        <w:t>molecules directly bridging inorganic sheets</w:t>
      </w:r>
      <w:r w:rsidR="005635D6" w:rsidRPr="00FC278E">
        <w:rPr>
          <w:rFonts w:ascii="Arial" w:hAnsi="Arial" w:cs="Arial"/>
          <w:color w:val="000000"/>
          <w:sz w:val="24"/>
          <w:szCs w:val="24"/>
        </w:rPr>
        <w:t>, have been shown to yield high</w:t>
      </w:r>
      <w:r w:rsidR="003E1C43" w:rsidRPr="00FC278E">
        <w:rPr>
          <w:rFonts w:ascii="Arial" w:hAnsi="Arial" w:cs="Arial"/>
          <w:color w:val="000000"/>
          <w:sz w:val="24"/>
          <w:szCs w:val="24"/>
        </w:rPr>
        <w:t xml:space="preserve">er </w:t>
      </w:r>
      <w:r w:rsidR="005635D6" w:rsidRPr="00FC278E">
        <w:rPr>
          <w:rFonts w:ascii="Arial" w:hAnsi="Arial" w:cs="Arial"/>
          <w:color w:val="000000"/>
          <w:sz w:val="24"/>
          <w:szCs w:val="24"/>
        </w:rPr>
        <w:t>performance LEDs</w:t>
      </w:r>
      <w:r w:rsidR="00CE68C0" w:rsidRPr="00FC278E">
        <w:rPr>
          <w:rFonts w:ascii="Arial" w:hAnsi="Arial" w:cs="Arial"/>
          <w:color w:val="000000"/>
          <w:sz w:val="24"/>
          <w:szCs w:val="24"/>
        </w:rPr>
        <w:t xml:space="preserve"> with half-lifetimes over 100 hours, </w:t>
      </w:r>
      <w:r w:rsidR="005635D6" w:rsidRPr="00FC278E">
        <w:rPr>
          <w:rFonts w:ascii="Arial" w:hAnsi="Arial" w:cs="Arial"/>
          <w:color w:val="000000"/>
          <w:sz w:val="24"/>
          <w:szCs w:val="24"/>
        </w:rPr>
        <w:t xml:space="preserve">two orders of magnitude longer </w:t>
      </w:r>
      <w:r w:rsidR="007413DF" w:rsidRPr="00FC278E">
        <w:rPr>
          <w:rFonts w:ascii="Arial" w:hAnsi="Arial" w:cs="Arial"/>
          <w:color w:val="000000"/>
          <w:sz w:val="24"/>
          <w:szCs w:val="24"/>
        </w:rPr>
        <w:t>than</w:t>
      </w:r>
      <w:r w:rsidR="005635D6" w:rsidRPr="00FC278E">
        <w:rPr>
          <w:rFonts w:ascii="Arial" w:hAnsi="Arial" w:cs="Arial"/>
          <w:color w:val="000000"/>
          <w:sz w:val="24"/>
          <w:szCs w:val="24"/>
        </w:rPr>
        <w:t xml:space="preserve"> </w:t>
      </w:r>
      <w:r w:rsidR="00CE68C0" w:rsidRPr="00FC278E">
        <w:rPr>
          <w:rFonts w:ascii="Arial" w:hAnsi="Arial" w:cs="Arial"/>
          <w:color w:val="000000"/>
          <w:sz w:val="24"/>
          <w:szCs w:val="24"/>
        </w:rPr>
        <w:t xml:space="preserve">their </w:t>
      </w:r>
      <w:proofErr w:type="spellStart"/>
      <w:r w:rsidR="00CE68C0" w:rsidRPr="00FC278E">
        <w:rPr>
          <w:rFonts w:ascii="Arial" w:hAnsi="Arial" w:cs="Arial"/>
          <w:color w:val="000000"/>
          <w:sz w:val="24"/>
          <w:szCs w:val="24"/>
        </w:rPr>
        <w:t>Ruddlesden</w:t>
      </w:r>
      <w:proofErr w:type="spellEnd"/>
      <w:r w:rsidR="00CE68C0" w:rsidRPr="00FC278E">
        <w:rPr>
          <w:rFonts w:ascii="Arial" w:hAnsi="Arial" w:cs="Arial"/>
          <w:color w:val="000000"/>
          <w:sz w:val="24"/>
          <w:szCs w:val="24"/>
        </w:rPr>
        <w:t>-Popper analogues.</w:t>
      </w:r>
      <w:r w:rsidR="00EB57BA">
        <w:rPr>
          <w:rFonts w:ascii="Arial" w:hAnsi="Arial" w:cs="Arial"/>
          <w:color w:val="000000"/>
          <w:sz w:val="24"/>
          <w:szCs w:val="24"/>
          <w:highlight w:val="yellow"/>
        </w:rPr>
        <w:fldChar w:fldCharType="begin"/>
      </w:r>
      <w:r w:rsidR="00043C4B">
        <w:rPr>
          <w:rFonts w:ascii="Arial" w:hAnsi="Arial" w:cs="Arial"/>
          <w:color w:val="000000"/>
          <w:sz w:val="24"/>
          <w:szCs w:val="24"/>
          <w:highlight w:val="yellow"/>
        </w:rPr>
        <w:instrText xml:space="preserve"> ADDIN ZOTERO_ITEM CSL_CITATION {"citationID":"dkitBmla","properties":{"formattedCitation":"\\super 12\\nosupersub{}","plainCitation":"12","noteIndex":0},"citationItems":[{"id":5494,"uris":["http://zotero.org/users/local/EKGz65HB/items/2K95EA48"],"uri":["http://zotero.org/users/local/EKGz65HB/items/2K95EA48"],"itemData":{"id":5494,"type":"article-journal","abstract":"Organic-inorganic hybrid halide perovskites are emerging as promising materials for next-generation light-emitting diodes (LEDs). However, the poor stability of these materials has been the main obstacle challenging their application. Here, we performed first-principles calculations, revealing that the molecule dissociation energy of Dion-Jacobson (DJ) structure using 1,4-bis(aminomethyl)benzene molecules as bridging ligands is two times higher than the typical Ruddlesden-Popper (RP) structure based on phenylethylammonium ligands. Accordingly, LEDs based on the DJ structure show a half-lifetime over 100 hours, which is almost two orders of magnitude longer compared with those based on RP structural quasi–two-dimensional perovskite. To the best of our knowledge, this is the longest lifetime reported for all organic-inorganic hybrid perovskites operating at the current density, giving the highest external quantum efficiency (EQE) value. In situ tracking of the film composition in operation indicates that the DJ structure was maintained well after continuous operation under an electric field.\nThe Dion-Jacobson quasi-2D structure improves the stability of perovskite light-emitting diodes.\nThe Dion-Jacobson quasi-2D structure improves the stability of perovskite light-emitting diodes.","container-title":"Science Advances","DOI":"10.1126/sciadv.aaw8072","ISSN":"2375-2548","issue":"8","language":"en","note":"publisher: American Association for the Advancement of Science\nsection: Research Article","page":"eaaw8072","source":"advances.sciencemag.org","title":"Highly stable hybrid perovskite light-emitting diodes based on Dion-Jacobson structure","volume":"5","author":[{"family":"Shang","given":"Yuequn"},{"family":"Liao","given":"Yuan"},{"family":"Wei","given":"Qi"},{"family":"Wang","given":"Ziyu"},{"family":"Xiang","given":"Bo"},{"family":"Ke","given":"Youqi"},{"family":"Liu","given":"Weimin"},{"family":"Ning","given":"Zhijun"}],"issued":{"date-parts":[["2019",8,1]]}}}],"schema":"https://github.com/citation-style-language/schema/raw/master/csl-citation.json"} </w:instrText>
      </w:r>
      <w:r w:rsidR="00EB57BA">
        <w:rPr>
          <w:rFonts w:ascii="Arial" w:hAnsi="Arial" w:cs="Arial"/>
          <w:color w:val="000000"/>
          <w:sz w:val="24"/>
          <w:szCs w:val="24"/>
          <w:highlight w:val="yellow"/>
        </w:rPr>
        <w:fldChar w:fldCharType="separate"/>
      </w:r>
      <w:r w:rsidR="00043C4B" w:rsidRPr="00043C4B">
        <w:rPr>
          <w:rFonts w:ascii="Arial" w:hAnsi="Arial" w:cs="Arial"/>
          <w:sz w:val="24"/>
          <w:szCs w:val="24"/>
          <w:vertAlign w:val="superscript"/>
        </w:rPr>
        <w:t>12</w:t>
      </w:r>
      <w:r w:rsidR="00EB57BA">
        <w:rPr>
          <w:rFonts w:ascii="Arial" w:hAnsi="Arial" w:cs="Arial"/>
          <w:color w:val="000000"/>
          <w:sz w:val="24"/>
          <w:szCs w:val="24"/>
          <w:highlight w:val="yellow"/>
        </w:rPr>
        <w:fldChar w:fldCharType="end"/>
      </w:r>
      <w:r w:rsidR="00CE68C0" w:rsidRPr="00383EEE">
        <w:rPr>
          <w:rFonts w:ascii="Arial" w:hAnsi="Arial" w:cs="Arial"/>
          <w:color w:val="000000"/>
          <w:sz w:val="24"/>
          <w:szCs w:val="24"/>
          <w:highlight w:val="yellow"/>
        </w:rPr>
        <w:t xml:space="preserve"> </w:t>
      </w:r>
    </w:p>
    <w:p w14:paraId="53D957CB" w14:textId="0A2B82C1" w:rsidR="003262A0" w:rsidRDefault="005162FC" w:rsidP="0001417E">
      <w:pPr>
        <w:jc w:val="both"/>
        <w:rPr>
          <w:rFonts w:ascii="Arial" w:hAnsi="Arial" w:cs="Arial"/>
          <w:color w:val="000000"/>
          <w:sz w:val="24"/>
          <w:szCs w:val="24"/>
        </w:rPr>
      </w:pPr>
      <w:r>
        <w:rPr>
          <w:rFonts w:ascii="Arial" w:hAnsi="Arial" w:cs="Arial"/>
          <w:color w:val="000000"/>
          <w:sz w:val="24"/>
          <w:szCs w:val="24"/>
        </w:rPr>
        <w:t>Nevertheless</w:t>
      </w:r>
      <w:r w:rsidR="00587959">
        <w:rPr>
          <w:rFonts w:ascii="Arial" w:hAnsi="Arial" w:cs="Arial"/>
          <w:color w:val="000000"/>
          <w:sz w:val="24"/>
          <w:szCs w:val="24"/>
        </w:rPr>
        <w:t xml:space="preserve">, </w:t>
      </w:r>
      <w:r>
        <w:rPr>
          <w:rFonts w:ascii="Arial" w:hAnsi="Arial" w:cs="Arial"/>
          <w:color w:val="000000"/>
          <w:sz w:val="24"/>
          <w:szCs w:val="24"/>
        </w:rPr>
        <w:t>the</w:t>
      </w:r>
      <w:r w:rsidR="00AA0E01">
        <w:rPr>
          <w:rFonts w:ascii="Arial" w:hAnsi="Arial" w:cs="Arial"/>
          <w:color w:val="000000"/>
          <w:sz w:val="24"/>
          <w:szCs w:val="24"/>
        </w:rPr>
        <w:t xml:space="preserve"> fast crystallization process</w:t>
      </w:r>
      <w:r w:rsidR="00986893">
        <w:rPr>
          <w:rFonts w:ascii="Arial" w:hAnsi="Arial" w:cs="Arial"/>
          <w:color w:val="000000"/>
          <w:sz w:val="24"/>
          <w:szCs w:val="24"/>
        </w:rPr>
        <w:t>es</w:t>
      </w:r>
      <w:r>
        <w:rPr>
          <w:rFonts w:ascii="Arial" w:hAnsi="Arial" w:cs="Arial"/>
          <w:color w:val="000000"/>
          <w:sz w:val="24"/>
          <w:szCs w:val="24"/>
        </w:rPr>
        <w:t xml:space="preserve"> </w:t>
      </w:r>
      <w:r w:rsidR="00986893">
        <w:rPr>
          <w:rFonts w:ascii="Arial" w:hAnsi="Arial" w:cs="Arial"/>
          <w:color w:val="000000"/>
          <w:sz w:val="24"/>
          <w:szCs w:val="24"/>
        </w:rPr>
        <w:t>required to</w:t>
      </w:r>
      <w:r>
        <w:rPr>
          <w:rFonts w:ascii="Arial" w:hAnsi="Arial" w:cs="Arial"/>
          <w:color w:val="000000"/>
          <w:sz w:val="24"/>
          <w:szCs w:val="24"/>
        </w:rPr>
        <w:t xml:space="preserve"> form polycrystalline films</w:t>
      </w:r>
      <w:r w:rsidR="00B7682D">
        <w:rPr>
          <w:rFonts w:ascii="Arial" w:hAnsi="Arial" w:cs="Arial"/>
          <w:color w:val="000000"/>
          <w:sz w:val="24"/>
          <w:szCs w:val="24"/>
        </w:rPr>
        <w:t xml:space="preserve"> </w:t>
      </w:r>
      <w:r w:rsidR="00E6080D">
        <w:rPr>
          <w:rFonts w:ascii="Arial" w:hAnsi="Arial" w:cs="Arial"/>
          <w:color w:val="000000"/>
          <w:sz w:val="24"/>
          <w:szCs w:val="24"/>
        </w:rPr>
        <w:t xml:space="preserve">in general </w:t>
      </w:r>
      <w:r w:rsidR="00B7682D">
        <w:rPr>
          <w:rFonts w:ascii="Arial" w:hAnsi="Arial" w:cs="Arial"/>
          <w:color w:val="000000"/>
          <w:sz w:val="24"/>
          <w:szCs w:val="24"/>
        </w:rPr>
        <w:t>result</w:t>
      </w:r>
      <w:r w:rsidR="00AA0E01">
        <w:rPr>
          <w:rFonts w:ascii="Arial" w:hAnsi="Arial" w:cs="Arial"/>
          <w:color w:val="000000"/>
          <w:sz w:val="24"/>
          <w:szCs w:val="24"/>
        </w:rPr>
        <w:t>s</w:t>
      </w:r>
      <w:r w:rsidR="00B7682D">
        <w:rPr>
          <w:rFonts w:ascii="Arial" w:hAnsi="Arial" w:cs="Arial"/>
          <w:color w:val="000000"/>
          <w:sz w:val="24"/>
          <w:szCs w:val="24"/>
        </w:rPr>
        <w:t xml:space="preserve"> </w:t>
      </w:r>
      <w:r w:rsidR="00AA0E01">
        <w:rPr>
          <w:rFonts w:ascii="Arial" w:hAnsi="Arial" w:cs="Arial"/>
          <w:color w:val="000000"/>
          <w:sz w:val="24"/>
          <w:szCs w:val="24"/>
        </w:rPr>
        <w:t>in</w:t>
      </w:r>
      <w:r w:rsidR="00B7682D">
        <w:rPr>
          <w:rFonts w:ascii="Arial" w:hAnsi="Arial" w:cs="Arial"/>
          <w:color w:val="000000"/>
          <w:sz w:val="24"/>
          <w:szCs w:val="24"/>
        </w:rPr>
        <w:t xml:space="preserve"> </w:t>
      </w:r>
      <w:proofErr w:type="spellStart"/>
      <w:r w:rsidR="003307F5">
        <w:rPr>
          <w:rFonts w:ascii="Arial" w:hAnsi="Arial" w:cs="Arial"/>
          <w:color w:val="000000"/>
          <w:sz w:val="24"/>
          <w:szCs w:val="24"/>
        </w:rPr>
        <w:t>i</w:t>
      </w:r>
      <w:proofErr w:type="spellEnd"/>
      <w:r w:rsidR="003307F5">
        <w:rPr>
          <w:rFonts w:ascii="Arial" w:hAnsi="Arial" w:cs="Arial"/>
          <w:color w:val="000000"/>
          <w:sz w:val="24"/>
          <w:szCs w:val="24"/>
        </w:rPr>
        <w:t xml:space="preserve">) </w:t>
      </w:r>
      <w:r w:rsidR="00B7682D">
        <w:rPr>
          <w:rFonts w:ascii="Arial" w:hAnsi="Arial" w:cs="Arial"/>
          <w:color w:val="000000"/>
          <w:sz w:val="24"/>
          <w:szCs w:val="24"/>
        </w:rPr>
        <w:t xml:space="preserve">the formation of </w:t>
      </w:r>
      <w:r w:rsidR="00B7682D" w:rsidRPr="00D94D4C">
        <w:rPr>
          <w:rFonts w:ascii="Arial" w:hAnsi="Arial" w:cs="Arial"/>
          <w:color w:val="000000"/>
          <w:sz w:val="24"/>
          <w:szCs w:val="24"/>
        </w:rPr>
        <w:t xml:space="preserve">randomly oriented </w:t>
      </w:r>
      <w:r w:rsidR="007D5B40">
        <w:rPr>
          <w:rFonts w:ascii="Arial" w:hAnsi="Arial" w:cs="Arial"/>
          <w:color w:val="000000"/>
          <w:sz w:val="24"/>
          <w:szCs w:val="24"/>
        </w:rPr>
        <w:t>polydisperse</w:t>
      </w:r>
      <w:r w:rsidR="00B7682D">
        <w:rPr>
          <w:rFonts w:ascii="Arial" w:hAnsi="Arial" w:cs="Arial"/>
          <w:color w:val="000000"/>
          <w:sz w:val="24"/>
          <w:szCs w:val="24"/>
        </w:rPr>
        <w:t xml:space="preserve"> grains</w:t>
      </w:r>
      <w:r w:rsidR="003307F5">
        <w:rPr>
          <w:rFonts w:ascii="Arial" w:hAnsi="Arial" w:cs="Arial"/>
          <w:color w:val="000000"/>
          <w:sz w:val="24"/>
          <w:szCs w:val="24"/>
        </w:rPr>
        <w:t>;</w:t>
      </w:r>
      <w:r w:rsidR="00B7682D">
        <w:rPr>
          <w:rFonts w:ascii="Arial" w:hAnsi="Arial" w:cs="Arial"/>
          <w:color w:val="000000"/>
          <w:sz w:val="24"/>
          <w:szCs w:val="24"/>
        </w:rPr>
        <w:t xml:space="preserve"> </w:t>
      </w:r>
      <w:r w:rsidR="003307F5">
        <w:rPr>
          <w:rFonts w:ascii="Arial" w:hAnsi="Arial" w:cs="Arial"/>
          <w:color w:val="000000"/>
          <w:sz w:val="24"/>
          <w:szCs w:val="24"/>
        </w:rPr>
        <w:t>ii)</w:t>
      </w:r>
      <w:r w:rsidR="001A4BFE">
        <w:rPr>
          <w:rFonts w:ascii="Arial" w:hAnsi="Arial" w:cs="Arial"/>
          <w:color w:val="000000"/>
          <w:sz w:val="24"/>
          <w:szCs w:val="24"/>
        </w:rPr>
        <w:t xml:space="preserve"> spatial</w:t>
      </w:r>
      <w:r w:rsidR="00362F0D">
        <w:rPr>
          <w:rFonts w:ascii="Arial" w:hAnsi="Arial" w:cs="Arial"/>
          <w:color w:val="000000"/>
          <w:sz w:val="24"/>
          <w:szCs w:val="24"/>
        </w:rPr>
        <w:t xml:space="preserve"> heterogeneity in a number of properties that are difficult to holistically control, including structural, morphological</w:t>
      </w:r>
      <w:r w:rsidR="001A4BFE">
        <w:rPr>
          <w:rFonts w:ascii="Arial" w:hAnsi="Arial" w:cs="Arial"/>
          <w:color w:val="000000"/>
          <w:sz w:val="24"/>
          <w:szCs w:val="24"/>
        </w:rPr>
        <w:t xml:space="preserve"> and optoelectronic</w:t>
      </w:r>
      <w:r w:rsidR="003307F5">
        <w:rPr>
          <w:rFonts w:ascii="Arial" w:hAnsi="Arial" w:cs="Arial"/>
          <w:color w:val="000000"/>
          <w:sz w:val="24"/>
          <w:szCs w:val="24"/>
        </w:rPr>
        <w:t>;</w:t>
      </w:r>
      <w:r w:rsidR="003F19B7">
        <w:rPr>
          <w:rFonts w:ascii="Arial" w:hAnsi="Arial" w:cs="Arial"/>
          <w:color w:val="000000"/>
          <w:sz w:val="24"/>
          <w:szCs w:val="24"/>
        </w:rPr>
        <w:fldChar w:fldCharType="begin"/>
      </w:r>
      <w:r w:rsidR="00043C4B">
        <w:rPr>
          <w:rFonts w:ascii="Arial" w:hAnsi="Arial" w:cs="Arial"/>
          <w:color w:val="000000"/>
          <w:sz w:val="24"/>
          <w:szCs w:val="24"/>
        </w:rPr>
        <w:instrText xml:space="preserve"> ADDIN ZOTERO_ITEM CSL_CITATION {"citationID":"BFTf5tsj","properties":{"formattedCitation":"\\super 13\\nosupersub{}","plainCitation":"13","noteIndex":0},"citationItems":[{"id":4802,"uris":["http://zotero.org/users/local/EKGz65HB/items/35PGG9FA"],"uri":["http://zotero.org/users/local/EKGz65HB/items/35PGG9FA"],"itemData":{"id":4802,"type":"article-journal","abstract":"Materials with highly crystalline lattice structures and low defect concentrations have classically been considered essential for high-performance optoelectronic devices. However, the emergence of high-efficiency devices based on halide perovskites is provoking researchers to rethink this traditional picture, as the heterogeneity in several properties within these materials occurs on a series of length scales. Perovskites are typically fabricated crudely through simple processing techniques, which leads to large local fluctuations in defect density, lattice structure, chemistry and bandgap that appear on short length scales (&lt;100 nm) and across long ranges (&gt;10 μm). Despite these variable and complex non-uniformities, perovskites maintain exceptional device efficiencies and are, as of 2018, the best-performing polycrystalline thin-film solar cell material. In this Review, we highlight the multiple layers of heterogeneity ascertained using high-spatial-resolution methods that provide access to the relevant length scales. We discuss the impact that the optoelectronic variations have on halide perovskite devices, including the prospect that it is this very disorder that leads to their remarkable power-conversion efficiencies.","container-title":"Nature Reviews Materials","DOI":"10.1038/s41578-019-0125-0","ISSN":"2058-8437","issue":"9","language":"en","note":"number: 9\npublisher: Nature Publishing Group","page":"573-587","source":"www.nature.com","title":"Heterogeneity at multiple length scales in halide perovskite semiconductors","volume":"4","author":[{"family":"Tennyson","given":"Elizabeth M."},{"family":"Doherty","given":"Tiarnan A. S."},{"family":"Stranks","given":"Samuel D."}],"issued":{"date-parts":[["2019",9]]}}}],"schema":"https://github.com/citation-style-language/schema/raw/master/csl-citation.json"} </w:instrText>
      </w:r>
      <w:r w:rsidR="003F19B7">
        <w:rPr>
          <w:rFonts w:ascii="Arial" w:hAnsi="Arial" w:cs="Arial"/>
          <w:color w:val="000000"/>
          <w:sz w:val="24"/>
          <w:szCs w:val="24"/>
        </w:rPr>
        <w:fldChar w:fldCharType="separate"/>
      </w:r>
      <w:r w:rsidR="00043C4B" w:rsidRPr="00043C4B">
        <w:rPr>
          <w:rFonts w:ascii="Arial" w:hAnsi="Arial" w:cs="Arial"/>
          <w:sz w:val="24"/>
          <w:szCs w:val="24"/>
          <w:vertAlign w:val="superscript"/>
        </w:rPr>
        <w:t>13</w:t>
      </w:r>
      <w:r w:rsidR="003F19B7">
        <w:rPr>
          <w:rFonts w:ascii="Arial" w:hAnsi="Arial" w:cs="Arial"/>
          <w:color w:val="000000"/>
          <w:sz w:val="24"/>
          <w:szCs w:val="24"/>
        </w:rPr>
        <w:fldChar w:fldCharType="end"/>
      </w:r>
      <w:r w:rsidR="001A4BFE">
        <w:rPr>
          <w:rFonts w:ascii="Arial" w:hAnsi="Arial" w:cs="Arial"/>
          <w:color w:val="000000"/>
          <w:sz w:val="24"/>
          <w:szCs w:val="24"/>
        </w:rPr>
        <w:t xml:space="preserve"> </w:t>
      </w:r>
      <w:r w:rsidR="003307F5">
        <w:rPr>
          <w:rFonts w:ascii="Arial" w:hAnsi="Arial" w:cs="Arial"/>
          <w:color w:val="000000"/>
          <w:sz w:val="24"/>
          <w:szCs w:val="24"/>
        </w:rPr>
        <w:t>iii) n</w:t>
      </w:r>
      <w:r w:rsidR="003307F5" w:rsidRPr="008F4BD6">
        <w:rPr>
          <w:rFonts w:ascii="Arial" w:hAnsi="Arial" w:cs="Arial"/>
          <w:color w:val="000000"/>
          <w:sz w:val="24"/>
          <w:szCs w:val="24"/>
        </w:rPr>
        <w:t>on</w:t>
      </w:r>
      <w:r w:rsidR="00362F0D">
        <w:rPr>
          <w:rFonts w:ascii="Arial" w:hAnsi="Arial" w:cs="Arial"/>
          <w:color w:val="000000"/>
          <w:sz w:val="24"/>
          <w:szCs w:val="24"/>
        </w:rPr>
        <w:t>-</w:t>
      </w:r>
      <w:r w:rsidR="00362F0D" w:rsidRPr="008F4BD6">
        <w:rPr>
          <w:rFonts w:ascii="Arial" w:hAnsi="Arial" w:cs="Arial"/>
          <w:color w:val="000000"/>
          <w:sz w:val="24"/>
          <w:szCs w:val="24"/>
        </w:rPr>
        <w:t xml:space="preserve">perovskite secondary phases </w:t>
      </w:r>
      <w:r w:rsidR="003307F5">
        <w:rPr>
          <w:rFonts w:ascii="Arial" w:hAnsi="Arial" w:cs="Arial"/>
          <w:color w:val="000000"/>
          <w:sz w:val="24"/>
          <w:szCs w:val="24"/>
        </w:rPr>
        <w:t>that</w:t>
      </w:r>
      <w:r w:rsidR="003307F5" w:rsidRPr="008F4BD6">
        <w:rPr>
          <w:rFonts w:ascii="Arial" w:hAnsi="Arial" w:cs="Arial"/>
          <w:color w:val="000000"/>
          <w:sz w:val="24"/>
          <w:szCs w:val="24"/>
        </w:rPr>
        <w:t xml:space="preserve"> </w:t>
      </w:r>
      <w:r w:rsidR="00362F0D" w:rsidRPr="008F4BD6">
        <w:rPr>
          <w:rFonts w:ascii="Arial" w:hAnsi="Arial" w:cs="Arial"/>
          <w:color w:val="000000"/>
          <w:sz w:val="24"/>
          <w:szCs w:val="24"/>
        </w:rPr>
        <w:t xml:space="preserve">reside </w:t>
      </w:r>
      <w:r w:rsidR="00362F0D">
        <w:rPr>
          <w:rFonts w:ascii="Arial" w:hAnsi="Arial" w:cs="Arial"/>
          <w:color w:val="000000"/>
          <w:sz w:val="24"/>
          <w:szCs w:val="24"/>
        </w:rPr>
        <w:t>at grain boundaries and interfaces</w:t>
      </w:r>
      <w:r w:rsidR="00964EEA">
        <w:rPr>
          <w:rFonts w:ascii="Arial" w:hAnsi="Arial" w:cs="Arial"/>
          <w:color w:val="000000"/>
          <w:sz w:val="24"/>
          <w:szCs w:val="24"/>
        </w:rPr>
        <w:t>,</w:t>
      </w:r>
      <w:r w:rsidR="003307F5">
        <w:rPr>
          <w:rFonts w:ascii="Arial" w:hAnsi="Arial" w:cs="Arial"/>
          <w:color w:val="000000"/>
          <w:sz w:val="24"/>
          <w:szCs w:val="24"/>
        </w:rPr>
        <w:t xml:space="preserve"> </w:t>
      </w:r>
      <w:r>
        <w:rPr>
          <w:rFonts w:ascii="Arial" w:hAnsi="Arial" w:cs="Arial"/>
          <w:color w:val="000000"/>
          <w:sz w:val="24"/>
          <w:szCs w:val="24"/>
        </w:rPr>
        <w:t xml:space="preserve">and </w:t>
      </w:r>
      <w:r w:rsidR="003307F5">
        <w:rPr>
          <w:rFonts w:ascii="Arial" w:hAnsi="Arial" w:cs="Arial"/>
          <w:color w:val="000000"/>
          <w:sz w:val="24"/>
          <w:szCs w:val="24"/>
        </w:rPr>
        <w:t>iv)</w:t>
      </w:r>
      <w:r w:rsidR="00362F0D">
        <w:rPr>
          <w:rFonts w:ascii="Arial" w:hAnsi="Arial" w:cs="Arial"/>
          <w:color w:val="000000"/>
          <w:sz w:val="24"/>
          <w:szCs w:val="24"/>
        </w:rPr>
        <w:t xml:space="preserve"> </w:t>
      </w:r>
      <w:r w:rsidR="003307F5">
        <w:rPr>
          <w:rFonts w:ascii="Arial" w:hAnsi="Arial" w:cs="Arial"/>
          <w:color w:val="000000"/>
          <w:sz w:val="24"/>
          <w:szCs w:val="24"/>
        </w:rPr>
        <w:t xml:space="preserve">the formation of </w:t>
      </w:r>
      <w:r w:rsidR="00362F0D">
        <w:rPr>
          <w:rFonts w:ascii="Arial" w:hAnsi="Arial" w:cs="Arial"/>
          <w:color w:val="000000"/>
          <w:sz w:val="24"/>
          <w:szCs w:val="24"/>
        </w:rPr>
        <w:t>electronic traps</w:t>
      </w:r>
      <w:r w:rsidR="003F19B7">
        <w:rPr>
          <w:rFonts w:ascii="Arial" w:hAnsi="Arial" w:cs="Arial"/>
          <w:color w:val="000000"/>
          <w:sz w:val="24"/>
          <w:szCs w:val="24"/>
        </w:rPr>
        <w:fldChar w:fldCharType="begin"/>
      </w:r>
      <w:r w:rsidR="00043C4B">
        <w:rPr>
          <w:rFonts w:ascii="Arial" w:hAnsi="Arial" w:cs="Arial"/>
          <w:color w:val="000000"/>
          <w:sz w:val="24"/>
          <w:szCs w:val="24"/>
        </w:rPr>
        <w:instrText xml:space="preserve"> ADDIN ZOTERO_ITEM CSL_CITATION {"citationID":"LXPgB41z","properties":{"formattedCitation":"\\super 14\\nosupersub{}","plainCitation":"14","noteIndex":0},"citationItems":[{"id":3038,"uris":["http://zotero.org/users/local/EKGz65HB/items/L88DI5NA"],"uri":["http://zotero.org/users/local/EKGz65HB/items/L88DI5NA"],"itemData":{"id":3038,"type":"article-journal","abstract":"Photoemission electron microscopy images of trap states in halide peroskites, spatially correlated with their structural and compositional factors, may help in managing power losses in optoelectronic applications.&amp;nbsp;","container-title":"Nature","DOI":"10.1038/s41586-020-2184-1","ISSN":"1476-4687","issue":"7803","language":"en","note":"number: 7803\npublisher: Nature Publishing Group","page":"360-366","source":"www.nature.com","title":"Performance-limiting nanoscale trap clusters at grain junctions in halide perovskites","volume":"580","author":[{"family":"Doherty","given":"Tiarnan A. S."},{"family":"Winchester","given":"Andrew J."},{"family":"Macpherson","given":"Stuart"},{"family":"Johnstone","given":"Duncan N."},{"family":"Pareek","given":"Vivek"},{"family":"Tennyson","given":"Elizabeth M."},{"family":"Kosar","given":"Sofiia"},{"family":"Kosasih","given":"Felix U."},{"family":"Anaya","given":"Miguel"},{"family":"Abdi-Jalebi","given":"Mojtaba"},{"family":"Andaji-Garmaroudi","given":"Zahra"},{"family":"Wong","given":"E. Laine"},{"family":"Madéo","given":"Julien"},{"family":"Chiang","given":"Yu-Hsien"},{"family":"Park","given":"Ji-Sang"},{"family":"Jung","given":"Young-Kwang"},{"family":"Petoukhoff","given":"Christopher E."},{"family":"Divitini","given":"Giorgio"},{"family":"Man","given":"Michael K. L."},{"family":"Ducati","given":"Caterina"},{"family":"Walsh","given":"Aron"},{"family":"Midgley","given":"Paul A."},{"family":"Dani","given":"Keshav M."},{"family":"Stranks","given":"Samuel D."}],"issued":{"date-parts":[["2020",4]]}}}],"schema":"https://github.com/citation-style-language/schema/raw/master/csl-citation.json"} </w:instrText>
      </w:r>
      <w:r w:rsidR="003F19B7">
        <w:rPr>
          <w:rFonts w:ascii="Arial" w:hAnsi="Arial" w:cs="Arial"/>
          <w:color w:val="000000"/>
          <w:sz w:val="24"/>
          <w:szCs w:val="24"/>
        </w:rPr>
        <w:fldChar w:fldCharType="separate"/>
      </w:r>
      <w:r w:rsidR="00043C4B" w:rsidRPr="00043C4B">
        <w:rPr>
          <w:rFonts w:ascii="Arial" w:hAnsi="Arial" w:cs="Arial"/>
          <w:sz w:val="24"/>
          <w:szCs w:val="24"/>
          <w:vertAlign w:val="superscript"/>
        </w:rPr>
        <w:t>14</w:t>
      </w:r>
      <w:r w:rsidR="003F19B7">
        <w:rPr>
          <w:rFonts w:ascii="Arial" w:hAnsi="Arial" w:cs="Arial"/>
          <w:color w:val="000000"/>
          <w:sz w:val="24"/>
          <w:szCs w:val="24"/>
        </w:rPr>
        <w:fldChar w:fldCharType="end"/>
      </w:r>
      <w:r>
        <w:rPr>
          <w:rFonts w:ascii="Arial" w:hAnsi="Arial" w:cs="Arial"/>
          <w:color w:val="000000"/>
          <w:sz w:val="24"/>
          <w:szCs w:val="24"/>
        </w:rPr>
        <w:t xml:space="preserve">. </w:t>
      </w:r>
      <w:r w:rsidR="001F329D">
        <w:rPr>
          <w:rFonts w:ascii="Arial" w:hAnsi="Arial" w:cs="Arial"/>
          <w:color w:val="000000"/>
          <w:sz w:val="24"/>
          <w:szCs w:val="24"/>
        </w:rPr>
        <w:t xml:space="preserve">Although efforts have been devoted to </w:t>
      </w:r>
      <w:r w:rsidR="00680E0E">
        <w:rPr>
          <w:rFonts w:ascii="Arial" w:hAnsi="Arial" w:cs="Arial"/>
          <w:color w:val="000000"/>
          <w:sz w:val="24"/>
          <w:szCs w:val="24"/>
          <w:lang w:val="en-US"/>
        </w:rPr>
        <w:t>minimize</w:t>
      </w:r>
      <w:r w:rsidR="00680E0E">
        <w:rPr>
          <w:rFonts w:ascii="Arial" w:hAnsi="Arial" w:cs="Arial"/>
          <w:color w:val="000000"/>
          <w:sz w:val="24"/>
          <w:szCs w:val="24"/>
        </w:rPr>
        <w:t xml:space="preserve"> these undesirable properties </w:t>
      </w:r>
      <w:r w:rsidR="001F1119">
        <w:rPr>
          <w:rFonts w:ascii="Arial" w:hAnsi="Arial" w:cs="Arial"/>
          <w:color w:val="000000"/>
          <w:sz w:val="24"/>
          <w:szCs w:val="24"/>
        </w:rPr>
        <w:t xml:space="preserve">by </w:t>
      </w:r>
      <w:r w:rsidR="008E13EE">
        <w:rPr>
          <w:rFonts w:ascii="Arial" w:hAnsi="Arial" w:cs="Arial"/>
          <w:color w:val="000000"/>
          <w:sz w:val="24"/>
          <w:szCs w:val="24"/>
        </w:rPr>
        <w:t xml:space="preserve">employing organic cations and </w:t>
      </w:r>
      <w:r w:rsidR="00680E0E">
        <w:rPr>
          <w:rFonts w:ascii="Arial" w:hAnsi="Arial" w:cs="Arial"/>
          <w:color w:val="000000"/>
          <w:sz w:val="24"/>
          <w:szCs w:val="24"/>
        </w:rPr>
        <w:t xml:space="preserve">engineering advanced 2D/3D </w:t>
      </w:r>
      <w:r w:rsidR="008E13EE">
        <w:rPr>
          <w:rFonts w:ascii="Arial" w:hAnsi="Arial" w:cs="Arial"/>
          <w:color w:val="000000"/>
          <w:sz w:val="24"/>
          <w:szCs w:val="24"/>
        </w:rPr>
        <w:t>structure</w:t>
      </w:r>
      <w:r w:rsidR="00964EEA">
        <w:rPr>
          <w:rFonts w:ascii="Arial" w:hAnsi="Arial" w:cs="Arial"/>
          <w:color w:val="000000"/>
          <w:sz w:val="24"/>
          <w:szCs w:val="24"/>
        </w:rPr>
        <w:t>s</w:t>
      </w:r>
      <w:r w:rsidR="00E6080D">
        <w:rPr>
          <w:rFonts w:ascii="Arial" w:hAnsi="Arial" w:cs="Arial"/>
          <w:color w:val="000000"/>
          <w:sz w:val="24"/>
          <w:szCs w:val="24"/>
        </w:rPr>
        <w:t xml:space="preserve"> as </w:t>
      </w:r>
      <w:r w:rsidR="00964EEA">
        <w:rPr>
          <w:rFonts w:ascii="Arial" w:hAnsi="Arial" w:cs="Arial"/>
          <w:color w:val="000000"/>
          <w:sz w:val="24"/>
          <w:szCs w:val="24"/>
        </w:rPr>
        <w:t>,</w:t>
      </w:r>
      <w:r w:rsidR="00960E8C">
        <w:rPr>
          <w:rFonts w:ascii="Arial" w:hAnsi="Arial" w:cs="Arial"/>
          <w:color w:val="000000"/>
          <w:sz w:val="24"/>
          <w:szCs w:val="24"/>
        </w:rPr>
        <w:fldChar w:fldCharType="begin"/>
      </w:r>
      <w:r w:rsidR="00043C4B">
        <w:rPr>
          <w:rFonts w:ascii="Arial" w:hAnsi="Arial" w:cs="Arial"/>
          <w:color w:val="000000"/>
          <w:sz w:val="24"/>
          <w:szCs w:val="24"/>
        </w:rPr>
        <w:instrText xml:space="preserve"> ADDIN ZOTERO_ITEM CSL_CITATION {"citationID":"KKk0O3dR","properties":{"formattedCitation":"\\super 8\\nosupersub{}","plainCitation":"8","noteIndex":0},"citationItems":[{"id":4277,"uris":["http://zotero.org/users/local/EKGz65HB/items/HUSNR2UE"],"uri":["http://zotero.org/users/local/EKGz65HB/items/HUSNR2UE"],"itemData":{"id":4277,"type":"article-journal","abstract":"Hybrid perovskites are currently one of the most active fields of research owing to their enormous potential for photovoltaics. The performance of 3D hybrid organic–inorganic perovskite solar cells has increased at an incredible rate, reaching power conversion efficiencies comparable to those of many established technologies. However, the commercial application of 3D hybrid perovskites is inhibited by their poor stability. Relative to 3D hybrid perovskites, low-dimensional — that is, 2D — hybrid perovskites have demonstrated higher moisture stability, offering new approaches to stabilizing perovskite-based photovoltaic devices. Furthermore, 2D hybrid perovskites have versatile structures, enabling the fine-tuning of their optoelectronic properties through compositional engineering. In this Review, we discuss the state of the art in 2D perovskites, providing an overview of structural and materials engineering aspects and optical and photophysical properties. Moreover, we discuss recent developments along with the main limitations of 3D perovskites and assess the advantages of 2D perovskites over their 3D parent structures in terms of stability. Finally, we review recent achievements in combining 3D and 2D perovskites as an approach to simultaneously boost device efficiency and stability, paving the way for mixed-dimensional perovskite solar cells for commercial applications.","container-title":"Nature Reviews Materials","DOI":"10.1038/s41578-018-0065-0","ISSN":"2058-8437","issue":"1","language":"en","note":"number: 1\npublisher: Nature Publishing Group","page":"4-22","source":"www.nature.com","title":"Dimensional tailoring of hybrid perovskites for photovoltaics","volume":"4","author":[{"family":"Grancini","given":"Giulia"},{"family":"Nazeeruddin","given":"Mohammad Khaja"}],"issued":{"date-parts":[["2019",1]]}}}],"schema":"https://github.com/citation-style-language/schema/raw/master/csl-citation.json"} </w:instrText>
      </w:r>
      <w:r w:rsidR="00960E8C">
        <w:rPr>
          <w:rFonts w:ascii="Arial" w:hAnsi="Arial" w:cs="Arial"/>
          <w:color w:val="000000"/>
          <w:sz w:val="24"/>
          <w:szCs w:val="24"/>
        </w:rPr>
        <w:fldChar w:fldCharType="separate"/>
      </w:r>
      <w:r w:rsidR="00043C4B" w:rsidRPr="00043C4B">
        <w:rPr>
          <w:rFonts w:ascii="Arial" w:hAnsi="Arial" w:cs="Arial"/>
          <w:sz w:val="24"/>
          <w:szCs w:val="24"/>
          <w:vertAlign w:val="superscript"/>
        </w:rPr>
        <w:t>8</w:t>
      </w:r>
      <w:r w:rsidR="00960E8C">
        <w:rPr>
          <w:rFonts w:ascii="Arial" w:hAnsi="Arial" w:cs="Arial"/>
          <w:color w:val="000000"/>
          <w:sz w:val="24"/>
          <w:szCs w:val="24"/>
        </w:rPr>
        <w:fldChar w:fldCharType="end"/>
      </w:r>
      <w:r w:rsidR="00AE3790">
        <w:rPr>
          <w:rFonts w:ascii="Arial" w:hAnsi="Arial" w:cs="Arial"/>
          <w:color w:val="000000"/>
          <w:sz w:val="24"/>
          <w:szCs w:val="24"/>
        </w:rPr>
        <w:t xml:space="preserve"> there </w:t>
      </w:r>
      <w:r w:rsidR="00964EEA">
        <w:rPr>
          <w:rFonts w:ascii="Arial" w:hAnsi="Arial" w:cs="Arial"/>
          <w:color w:val="000000"/>
          <w:sz w:val="24"/>
          <w:szCs w:val="24"/>
        </w:rPr>
        <w:t>remain</w:t>
      </w:r>
      <w:r w:rsidR="001F1119">
        <w:rPr>
          <w:rFonts w:ascii="Arial" w:hAnsi="Arial" w:cs="Arial"/>
          <w:color w:val="000000"/>
          <w:sz w:val="24"/>
          <w:szCs w:val="24"/>
        </w:rPr>
        <w:t>s</w:t>
      </w:r>
      <w:r w:rsidR="00AE3790">
        <w:rPr>
          <w:rFonts w:ascii="Arial" w:hAnsi="Arial" w:cs="Arial"/>
          <w:color w:val="000000"/>
          <w:sz w:val="24"/>
          <w:szCs w:val="24"/>
        </w:rPr>
        <w:t xml:space="preserve"> limitations to such </w:t>
      </w:r>
      <w:r w:rsidR="007519A0">
        <w:rPr>
          <w:rFonts w:ascii="Arial" w:hAnsi="Arial" w:cs="Arial"/>
          <w:color w:val="000000"/>
          <w:sz w:val="24"/>
          <w:szCs w:val="24"/>
        </w:rPr>
        <w:t>self-assembled polycrystalline quantum well</w:t>
      </w:r>
      <w:r w:rsidR="007D5B40">
        <w:rPr>
          <w:rFonts w:ascii="Arial" w:hAnsi="Arial" w:cs="Arial"/>
          <w:color w:val="000000"/>
          <w:sz w:val="24"/>
          <w:szCs w:val="24"/>
        </w:rPr>
        <w:t>s</w:t>
      </w:r>
      <w:r w:rsidR="00680E0E">
        <w:rPr>
          <w:rFonts w:ascii="Arial" w:hAnsi="Arial" w:cs="Arial"/>
          <w:color w:val="000000"/>
          <w:sz w:val="24"/>
          <w:szCs w:val="24"/>
        </w:rPr>
        <w:t xml:space="preserve"> </w:t>
      </w:r>
      <w:r w:rsidR="00964EEA">
        <w:rPr>
          <w:rFonts w:ascii="Arial" w:hAnsi="Arial" w:cs="Arial"/>
          <w:color w:val="000000"/>
          <w:sz w:val="24"/>
          <w:szCs w:val="24"/>
        </w:rPr>
        <w:t>including</w:t>
      </w:r>
      <w:r w:rsidR="00680E0E">
        <w:rPr>
          <w:rFonts w:ascii="Arial" w:hAnsi="Arial" w:cs="Arial"/>
          <w:color w:val="000000"/>
          <w:sz w:val="24"/>
          <w:szCs w:val="24"/>
        </w:rPr>
        <w:t xml:space="preserve"> </w:t>
      </w:r>
      <w:r w:rsidR="007519A0">
        <w:rPr>
          <w:rFonts w:ascii="Arial" w:hAnsi="Arial" w:cs="Arial"/>
          <w:color w:val="000000"/>
          <w:sz w:val="24"/>
          <w:szCs w:val="24"/>
        </w:rPr>
        <w:t xml:space="preserve"> difficulty in controlling the phase purity</w:t>
      </w:r>
      <w:r w:rsidR="00536494">
        <w:rPr>
          <w:rFonts w:ascii="Arial" w:hAnsi="Arial" w:cs="Arial"/>
          <w:color w:val="000000"/>
          <w:sz w:val="24"/>
          <w:szCs w:val="24"/>
        </w:rPr>
        <w:t>, orientation</w:t>
      </w:r>
      <w:r w:rsidR="005965F9">
        <w:rPr>
          <w:rFonts w:ascii="Arial" w:hAnsi="Arial" w:cs="Arial"/>
          <w:color w:val="000000"/>
          <w:sz w:val="24"/>
          <w:szCs w:val="24"/>
        </w:rPr>
        <w:t xml:space="preserve"> and reproducibility</w:t>
      </w:r>
      <w:r w:rsidR="00DE6066">
        <w:rPr>
          <w:rFonts w:ascii="Arial" w:hAnsi="Arial" w:cs="Arial"/>
          <w:color w:val="000000"/>
          <w:sz w:val="24"/>
          <w:szCs w:val="24"/>
        </w:rPr>
        <w:t>;</w:t>
      </w:r>
      <w:r w:rsidR="007519A0">
        <w:rPr>
          <w:rFonts w:ascii="Arial" w:hAnsi="Arial" w:cs="Arial"/>
          <w:color w:val="000000"/>
          <w:sz w:val="24"/>
          <w:szCs w:val="24"/>
        </w:rPr>
        <w:t xml:space="preserve"> </w:t>
      </w:r>
      <w:r w:rsidR="00680E0E">
        <w:rPr>
          <w:rFonts w:ascii="Arial" w:hAnsi="Arial" w:cs="Arial"/>
          <w:color w:val="000000"/>
          <w:sz w:val="24"/>
          <w:szCs w:val="24"/>
        </w:rPr>
        <w:t xml:space="preserve">charge </w:t>
      </w:r>
      <w:r w:rsidR="00AB43EA">
        <w:rPr>
          <w:rFonts w:ascii="Arial" w:hAnsi="Arial" w:cs="Arial"/>
          <w:color w:val="000000"/>
          <w:sz w:val="24"/>
          <w:szCs w:val="24"/>
        </w:rPr>
        <w:t>injection into wide bandgap (low-</w:t>
      </w:r>
      <w:r w:rsidR="00AB43EA" w:rsidRPr="00D12701">
        <w:rPr>
          <w:rFonts w:ascii="Arial" w:hAnsi="Arial" w:cs="Arial"/>
          <w:i/>
          <w:iCs/>
          <w:color w:val="000000"/>
          <w:sz w:val="24"/>
          <w:szCs w:val="24"/>
        </w:rPr>
        <w:t>n</w:t>
      </w:r>
      <w:r w:rsidR="00A05A6B" w:rsidRPr="00855527">
        <w:rPr>
          <w:rFonts w:ascii="Arial" w:hAnsi="Arial" w:cs="Arial"/>
          <w:color w:val="000000"/>
          <w:sz w:val="24"/>
          <w:szCs w:val="24"/>
        </w:rPr>
        <w:t>,</w:t>
      </w:r>
      <w:r w:rsidR="00DE6066">
        <w:rPr>
          <w:rFonts w:ascii="Arial" w:hAnsi="Arial" w:cs="Arial"/>
          <w:color w:val="000000"/>
          <w:sz w:val="24"/>
          <w:szCs w:val="24"/>
        </w:rPr>
        <w:t xml:space="preserve"> where</w:t>
      </w:r>
      <w:r w:rsidR="00A05A6B" w:rsidRPr="00855527">
        <w:rPr>
          <w:rFonts w:ascii="Arial" w:hAnsi="Arial" w:cs="Arial"/>
          <w:i/>
          <w:iCs/>
          <w:color w:val="2E2E2E"/>
          <w:sz w:val="30"/>
          <w:szCs w:val="30"/>
        </w:rPr>
        <w:t xml:space="preserve"> </w:t>
      </w:r>
      <w:r w:rsidR="00A05A6B" w:rsidRPr="00855527">
        <w:rPr>
          <w:rFonts w:ascii="Arial" w:hAnsi="Arial" w:cs="Arial"/>
          <w:i/>
          <w:iCs/>
          <w:color w:val="000000"/>
          <w:sz w:val="24"/>
          <w:szCs w:val="24"/>
        </w:rPr>
        <w:t>n</w:t>
      </w:r>
      <w:r w:rsidR="00A05A6B" w:rsidRPr="00855527">
        <w:rPr>
          <w:rFonts w:ascii="Arial" w:hAnsi="Arial" w:cs="Arial"/>
          <w:color w:val="000000"/>
          <w:sz w:val="24"/>
          <w:szCs w:val="24"/>
        </w:rPr>
        <w:t> indicates the number of the two-dimensional slabs</w:t>
      </w:r>
      <w:r w:rsidR="00AB43EA" w:rsidRPr="00855527">
        <w:rPr>
          <w:rFonts w:ascii="Arial" w:hAnsi="Arial" w:cs="Arial"/>
          <w:color w:val="000000"/>
          <w:sz w:val="24"/>
          <w:szCs w:val="24"/>
        </w:rPr>
        <w:t>) layers</w:t>
      </w:r>
      <w:r w:rsidR="00680E0E" w:rsidRPr="00855527">
        <w:rPr>
          <w:rFonts w:ascii="Arial" w:hAnsi="Arial" w:cs="Arial"/>
          <w:color w:val="000000"/>
          <w:sz w:val="24"/>
          <w:szCs w:val="24"/>
        </w:rPr>
        <w:t xml:space="preserve"> that requires higher</w:t>
      </w:r>
      <w:r w:rsidR="00AB43EA" w:rsidRPr="00855527">
        <w:rPr>
          <w:rFonts w:ascii="Arial" w:hAnsi="Arial" w:cs="Arial"/>
          <w:color w:val="000000"/>
          <w:sz w:val="24"/>
          <w:szCs w:val="24"/>
        </w:rPr>
        <w:t xml:space="preserve"> voltages </w:t>
      </w:r>
      <w:r w:rsidR="00680E0E" w:rsidRPr="00855527">
        <w:rPr>
          <w:rFonts w:ascii="Arial" w:hAnsi="Arial" w:cs="Arial"/>
          <w:color w:val="000000"/>
          <w:sz w:val="24"/>
          <w:szCs w:val="24"/>
        </w:rPr>
        <w:t>but yields lower</w:t>
      </w:r>
      <w:r w:rsidR="00AB43EA" w:rsidRPr="00855527">
        <w:rPr>
          <w:rFonts w:ascii="Arial" w:hAnsi="Arial" w:cs="Arial"/>
          <w:color w:val="000000"/>
          <w:sz w:val="24"/>
          <w:szCs w:val="24"/>
        </w:rPr>
        <w:t xml:space="preserve"> energy efficiencies</w:t>
      </w:r>
      <w:r w:rsidR="00CA56A2" w:rsidRPr="00855527">
        <w:rPr>
          <w:rFonts w:ascii="Arial" w:hAnsi="Arial" w:cs="Arial"/>
          <w:color w:val="000000"/>
          <w:sz w:val="24"/>
          <w:szCs w:val="24"/>
        </w:rPr>
        <w:t>;</w:t>
      </w:r>
      <w:r w:rsidR="00546701" w:rsidRPr="00855527">
        <w:rPr>
          <w:rFonts w:ascii="Arial" w:hAnsi="Arial" w:cs="Arial"/>
          <w:color w:val="000000"/>
          <w:sz w:val="24"/>
          <w:szCs w:val="24"/>
        </w:rPr>
        <w:t xml:space="preserve"> </w:t>
      </w:r>
      <w:r w:rsidR="00CA56A2" w:rsidRPr="00855527">
        <w:rPr>
          <w:rFonts w:ascii="Arial" w:hAnsi="Arial" w:cs="Arial"/>
          <w:color w:val="000000"/>
          <w:sz w:val="24"/>
          <w:szCs w:val="24"/>
        </w:rPr>
        <w:t>and broad and impure PL linewidth</w:t>
      </w:r>
      <w:r w:rsidR="00964EEA" w:rsidRPr="00855527">
        <w:rPr>
          <w:rFonts w:ascii="Arial" w:hAnsi="Arial" w:cs="Arial"/>
          <w:color w:val="000000"/>
          <w:sz w:val="24"/>
          <w:szCs w:val="24"/>
        </w:rPr>
        <w:t>s</w:t>
      </w:r>
      <w:r w:rsidR="004D3C86" w:rsidRPr="00855527">
        <w:rPr>
          <w:rFonts w:ascii="Arial" w:hAnsi="Arial" w:cs="Arial"/>
          <w:color w:val="000000"/>
          <w:sz w:val="24"/>
          <w:szCs w:val="24"/>
        </w:rPr>
        <w:t>.</w:t>
      </w:r>
      <w:r w:rsidR="00546701" w:rsidRPr="00855527">
        <w:rPr>
          <w:rFonts w:ascii="Arial" w:hAnsi="Arial" w:cs="Arial"/>
          <w:color w:val="000000"/>
          <w:sz w:val="24"/>
          <w:szCs w:val="24"/>
        </w:rPr>
        <w:t xml:space="preserve"> Furthermore,</w:t>
      </w:r>
      <w:r w:rsidR="00B31681" w:rsidRPr="00855527">
        <w:rPr>
          <w:rFonts w:ascii="Arial" w:hAnsi="Arial" w:cs="Arial"/>
          <w:color w:val="000000"/>
          <w:sz w:val="24"/>
          <w:szCs w:val="24"/>
        </w:rPr>
        <w:t xml:space="preserve"> polycrystalline quantum wells </w:t>
      </w:r>
      <w:r w:rsidR="001F1119" w:rsidRPr="00855527">
        <w:rPr>
          <w:rFonts w:ascii="Arial" w:hAnsi="Arial" w:cs="Arial"/>
          <w:color w:val="000000"/>
          <w:sz w:val="24"/>
          <w:szCs w:val="24"/>
        </w:rPr>
        <w:t>are</w:t>
      </w:r>
      <w:r w:rsidR="00B31681" w:rsidRPr="00855527">
        <w:rPr>
          <w:rFonts w:ascii="Arial" w:hAnsi="Arial" w:cs="Arial"/>
          <w:color w:val="000000"/>
          <w:sz w:val="24"/>
          <w:szCs w:val="24"/>
        </w:rPr>
        <w:t xml:space="preserve"> yet </w:t>
      </w:r>
      <w:r w:rsidR="001F1119" w:rsidRPr="00855527">
        <w:rPr>
          <w:rFonts w:ascii="Arial" w:hAnsi="Arial" w:cs="Arial"/>
          <w:color w:val="000000"/>
          <w:sz w:val="24"/>
          <w:szCs w:val="24"/>
        </w:rPr>
        <w:t xml:space="preserve">to </w:t>
      </w:r>
      <w:r w:rsidR="00B31681" w:rsidRPr="00855527">
        <w:rPr>
          <w:rFonts w:ascii="Arial" w:hAnsi="Arial" w:cs="Arial"/>
          <w:color w:val="000000"/>
          <w:sz w:val="24"/>
          <w:szCs w:val="24"/>
        </w:rPr>
        <w:t xml:space="preserve">be </w:t>
      </w:r>
      <w:r w:rsidR="00B31681" w:rsidRPr="00855527">
        <w:rPr>
          <w:rFonts w:ascii="Arial" w:hAnsi="Arial" w:cs="Arial"/>
          <w:color w:val="000000"/>
          <w:sz w:val="24"/>
          <w:szCs w:val="24"/>
        </w:rPr>
        <w:lastRenderedPageBreak/>
        <w:t xml:space="preserve">successful in the </w:t>
      </w:r>
      <w:r w:rsidR="00D106FF" w:rsidRPr="00855527">
        <w:rPr>
          <w:rFonts w:ascii="Arial" w:hAnsi="Arial" w:cs="Arial"/>
          <w:color w:val="000000"/>
          <w:sz w:val="24"/>
          <w:szCs w:val="24"/>
        </w:rPr>
        <w:t xml:space="preserve">desired </w:t>
      </w:r>
      <w:r w:rsidR="00B31681" w:rsidRPr="00855527">
        <w:rPr>
          <w:rFonts w:ascii="Arial" w:hAnsi="Arial" w:cs="Arial"/>
          <w:color w:val="000000"/>
          <w:sz w:val="24"/>
          <w:szCs w:val="24"/>
        </w:rPr>
        <w:t>blue region</w:t>
      </w:r>
      <w:r w:rsidR="00D106FF" w:rsidRPr="00855527">
        <w:rPr>
          <w:rFonts w:ascii="Arial" w:hAnsi="Arial" w:cs="Arial"/>
          <w:color w:val="000000"/>
          <w:sz w:val="24"/>
          <w:szCs w:val="24"/>
        </w:rPr>
        <w:t xml:space="preserve"> for displays</w:t>
      </w:r>
      <w:r w:rsidR="00B31681" w:rsidRPr="00855527">
        <w:rPr>
          <w:rFonts w:ascii="Arial" w:hAnsi="Arial" w:cs="Arial"/>
          <w:color w:val="000000"/>
          <w:sz w:val="24"/>
          <w:szCs w:val="24"/>
        </w:rPr>
        <w:t xml:space="preserve"> (i.e.</w:t>
      </w:r>
      <w:r w:rsidR="00D106FF" w:rsidRPr="00855527">
        <w:rPr>
          <w:rFonts w:ascii="Arial" w:hAnsi="Arial" w:cs="Arial"/>
          <w:color w:val="000000"/>
          <w:sz w:val="24"/>
          <w:szCs w:val="24"/>
        </w:rPr>
        <w:t>,</w:t>
      </w:r>
      <w:r w:rsidR="00B31681" w:rsidRPr="00855527">
        <w:rPr>
          <w:rFonts w:ascii="Arial" w:hAnsi="Arial" w:cs="Arial"/>
          <w:color w:val="000000"/>
          <w:sz w:val="24"/>
          <w:szCs w:val="24"/>
        </w:rPr>
        <w:t xml:space="preserve"> </w:t>
      </w:r>
      <w:r w:rsidR="00051BB7" w:rsidRPr="00855527">
        <w:rPr>
          <w:rFonts w:ascii="Arial" w:hAnsi="Arial" w:cs="Arial"/>
          <w:color w:val="000000"/>
          <w:sz w:val="24"/>
          <w:szCs w:val="24"/>
        </w:rPr>
        <w:t xml:space="preserve">emission at </w:t>
      </w:r>
      <w:r w:rsidR="00B31681" w:rsidRPr="00855527">
        <w:rPr>
          <w:rFonts w:ascii="Arial" w:hAnsi="Arial" w:cs="Arial"/>
          <w:color w:val="000000"/>
          <w:sz w:val="24"/>
          <w:szCs w:val="24"/>
        </w:rPr>
        <w:t>~ 460 nm).</w:t>
      </w:r>
      <w:r w:rsidR="0001417E" w:rsidDel="0001417E">
        <w:rPr>
          <w:rFonts w:ascii="Arial" w:hAnsi="Arial" w:cs="Arial"/>
          <w:color w:val="000000"/>
          <w:sz w:val="24"/>
          <w:szCs w:val="24"/>
        </w:rPr>
        <w:t xml:space="preserve"> </w:t>
      </w:r>
      <w:r w:rsidR="00565372">
        <w:rPr>
          <w:rFonts w:ascii="Arial" w:hAnsi="Arial" w:cs="Arial"/>
          <w:color w:val="000000"/>
          <w:sz w:val="24"/>
          <w:szCs w:val="24"/>
        </w:rPr>
        <w:t xml:space="preserve">………………………………………………………………………………………………….. </w:t>
      </w:r>
    </w:p>
    <w:p w14:paraId="23845F65" w14:textId="2A7FE93B" w:rsidR="00EC53A1" w:rsidRPr="00E10FCA" w:rsidRDefault="00A20FB3" w:rsidP="00012545">
      <w:pPr>
        <w:jc w:val="both"/>
        <w:rPr>
          <w:rFonts w:ascii="Arial" w:hAnsi="Arial" w:cs="Arial"/>
          <w:color w:val="000000"/>
          <w:sz w:val="28"/>
          <w:szCs w:val="28"/>
        </w:rPr>
      </w:pPr>
      <w:r>
        <w:rPr>
          <w:rFonts w:ascii="Arial" w:hAnsi="Arial" w:cs="Arial"/>
          <w:color w:val="000000"/>
          <w:sz w:val="28"/>
          <w:szCs w:val="28"/>
        </w:rPr>
        <w:t xml:space="preserve">Realising </w:t>
      </w:r>
      <w:r w:rsidR="00775978">
        <w:rPr>
          <w:rFonts w:ascii="Arial" w:hAnsi="Arial" w:cs="Arial"/>
          <w:color w:val="000000"/>
          <w:sz w:val="28"/>
          <w:szCs w:val="28"/>
        </w:rPr>
        <w:t>u</w:t>
      </w:r>
      <w:r w:rsidR="002E09C0" w:rsidRPr="00E10FCA">
        <w:rPr>
          <w:rFonts w:ascii="Arial" w:hAnsi="Arial" w:cs="Arial"/>
          <w:color w:val="000000"/>
          <w:sz w:val="28"/>
          <w:szCs w:val="28"/>
        </w:rPr>
        <w:t>nique</w:t>
      </w:r>
      <w:r w:rsidR="00EC53A1" w:rsidRPr="00E10FCA">
        <w:rPr>
          <w:rFonts w:ascii="Arial" w:hAnsi="Arial" w:cs="Arial"/>
          <w:color w:val="000000"/>
          <w:sz w:val="28"/>
          <w:szCs w:val="28"/>
        </w:rPr>
        <w:t xml:space="preserve"> opportunities offered by </w:t>
      </w:r>
      <w:r w:rsidR="0077499E">
        <w:rPr>
          <w:rFonts w:ascii="Arial" w:hAnsi="Arial" w:cs="Arial"/>
          <w:color w:val="000000"/>
          <w:sz w:val="24"/>
          <w:szCs w:val="24"/>
        </w:rPr>
        <w:t>c-</w:t>
      </w:r>
      <w:r w:rsidR="00EC53A1" w:rsidRPr="00E10FCA">
        <w:rPr>
          <w:rFonts w:ascii="Arial" w:hAnsi="Arial" w:cs="Arial"/>
          <w:color w:val="000000"/>
          <w:sz w:val="28"/>
          <w:szCs w:val="28"/>
        </w:rPr>
        <w:t>NCs</w:t>
      </w:r>
    </w:p>
    <w:p w14:paraId="7718BA28" w14:textId="518E6353" w:rsidR="0068665A" w:rsidRDefault="002729A9">
      <w:pPr>
        <w:jc w:val="both"/>
        <w:rPr>
          <w:rFonts w:ascii="Arial" w:hAnsi="Arial" w:cs="Arial"/>
          <w:color w:val="000000"/>
          <w:sz w:val="24"/>
          <w:szCs w:val="24"/>
        </w:rPr>
      </w:pPr>
      <w:r w:rsidRPr="00FC278E">
        <w:rPr>
          <w:rFonts w:ascii="Arial" w:hAnsi="Arial" w:cs="Arial"/>
          <w:color w:val="000000"/>
          <w:sz w:val="24"/>
          <w:szCs w:val="24"/>
        </w:rPr>
        <w:t xml:space="preserve">Nucleation and growth of halide perovskite c-NCs occurs in a liquid phase (typically in a non-coordinating solvent) in the presence of </w:t>
      </w:r>
      <w:r w:rsidR="00D62EA0">
        <w:rPr>
          <w:rFonts w:ascii="Arial" w:hAnsi="Arial" w:cs="Arial"/>
          <w:color w:val="000000"/>
          <w:sz w:val="24"/>
          <w:szCs w:val="24"/>
        </w:rPr>
        <w:t xml:space="preserve">long-chain </w:t>
      </w:r>
      <w:r w:rsidRPr="00FC278E">
        <w:rPr>
          <w:rFonts w:ascii="Arial" w:hAnsi="Arial" w:cs="Arial"/>
          <w:color w:val="000000"/>
          <w:sz w:val="24"/>
          <w:szCs w:val="24"/>
        </w:rPr>
        <w:t xml:space="preserve">organic capping ligands, thus decoupling </w:t>
      </w:r>
      <w:r w:rsidR="00D62EA0">
        <w:rPr>
          <w:rFonts w:ascii="Arial" w:hAnsi="Arial" w:cs="Arial"/>
          <w:color w:val="000000"/>
          <w:sz w:val="24"/>
          <w:szCs w:val="24"/>
        </w:rPr>
        <w:t xml:space="preserve">the </w:t>
      </w:r>
      <w:r w:rsidRPr="00FC278E">
        <w:rPr>
          <w:rFonts w:ascii="Arial" w:hAnsi="Arial" w:cs="Arial"/>
          <w:color w:val="000000"/>
          <w:sz w:val="24"/>
          <w:szCs w:val="24"/>
        </w:rPr>
        <w:t xml:space="preserve">entity (grain) growth from subsequent film deposition. </w:t>
      </w:r>
      <w:r w:rsidR="00436EC1">
        <w:rPr>
          <w:rFonts w:ascii="Arial" w:hAnsi="Arial" w:cs="Arial"/>
          <w:color w:val="000000"/>
          <w:sz w:val="24"/>
          <w:szCs w:val="24"/>
        </w:rPr>
        <w:t xml:space="preserve">Each c-NC entity has single crystal </w:t>
      </w:r>
      <w:proofErr w:type="gramStart"/>
      <w:r w:rsidR="00436EC1">
        <w:rPr>
          <w:rFonts w:ascii="Arial" w:hAnsi="Arial" w:cs="Arial"/>
          <w:color w:val="000000"/>
          <w:sz w:val="24"/>
          <w:szCs w:val="24"/>
        </w:rPr>
        <w:t>character</w:t>
      </w:r>
      <w:proofErr w:type="gramEnd"/>
      <w:r w:rsidR="00436EC1">
        <w:rPr>
          <w:rFonts w:ascii="Arial" w:hAnsi="Arial" w:cs="Arial"/>
          <w:color w:val="000000"/>
          <w:sz w:val="24"/>
          <w:szCs w:val="24"/>
        </w:rPr>
        <w:t xml:space="preserve"> and one could achieve an extremely thin active layer comprised of just a controlled monolayer of these entities. </w:t>
      </w:r>
      <w:r w:rsidRPr="00FC278E">
        <w:rPr>
          <w:rFonts w:ascii="Arial" w:hAnsi="Arial" w:cs="Arial"/>
          <w:color w:val="000000"/>
          <w:sz w:val="24"/>
          <w:szCs w:val="24"/>
        </w:rPr>
        <w:t>These c-NCs can exhibit PL</w:t>
      </w:r>
      <w:r w:rsidR="00A06E29">
        <w:rPr>
          <w:rFonts w:ascii="Arial" w:hAnsi="Arial" w:cs="Arial"/>
          <w:color w:val="000000"/>
          <w:sz w:val="24"/>
          <w:szCs w:val="24"/>
        </w:rPr>
        <w:t xml:space="preserve"> quantum yield (PL</w:t>
      </w:r>
      <w:r w:rsidRPr="00FC278E">
        <w:rPr>
          <w:rFonts w:ascii="Arial" w:hAnsi="Arial" w:cs="Arial"/>
          <w:color w:val="000000"/>
          <w:sz w:val="24"/>
          <w:szCs w:val="24"/>
        </w:rPr>
        <w:t>QY</w:t>
      </w:r>
      <w:r w:rsidR="00A06E29">
        <w:rPr>
          <w:rFonts w:ascii="Arial" w:hAnsi="Arial" w:cs="Arial"/>
          <w:color w:val="000000"/>
          <w:sz w:val="24"/>
          <w:szCs w:val="24"/>
        </w:rPr>
        <w:t>)</w:t>
      </w:r>
      <w:r w:rsidRPr="00FC278E">
        <w:rPr>
          <w:rFonts w:ascii="Arial" w:hAnsi="Arial" w:cs="Arial"/>
          <w:color w:val="000000"/>
          <w:sz w:val="24"/>
          <w:szCs w:val="24"/>
        </w:rPr>
        <w:t xml:space="preserve"> of near-unity, which means each entity can exhibit extremely efficient radiative recombination with short (nanosecond) exciton lifetime, a feature which can be explored for the development of ultrafast LEDs for visible light communication (VLC) network applications.</w:t>
      </w:r>
      <w:r w:rsidRPr="00FC278E">
        <w:rPr>
          <w:rFonts w:ascii="Arial" w:hAnsi="Arial" w:cs="Arial"/>
          <w:color w:val="000000"/>
          <w:sz w:val="24"/>
          <w:szCs w:val="24"/>
        </w:rPr>
        <w:fldChar w:fldCharType="begin"/>
      </w:r>
      <w:r w:rsidR="002B73A5">
        <w:rPr>
          <w:rFonts w:ascii="Arial" w:hAnsi="Arial" w:cs="Arial"/>
          <w:color w:val="000000"/>
          <w:sz w:val="24"/>
          <w:szCs w:val="24"/>
        </w:rPr>
        <w:instrText xml:space="preserve"> ADDIN ZOTERO_ITEM CSL_CITATION {"citationID":"lY7QRPhU","properties":{"formattedCitation":"\\super 15\\nosupersub{}","plainCitation":"15","noteIndex":0},"citationItems":[{"id":5640,"uris":["http://zotero.org/users/local/EKGz65HB/items/ENCPX24D"],"uri":["http://zotero.org/users/local/EKGz65HB/items/ENCPX24D"],"itemData":{"id":5640,"type":"article-journal","abstract":"The continuing development of consumer electronics, mobile communications and advanced computing technologies has led to a rapid growth in data traffic, creating challenges for the communications industry. Light-emitting diode (LED)-based communication links are of potential use in both free space and optical interconnect applications, and LEDs based on emerging semiconductor materials, which can offer tunable optoelectronics properties and solution-processable manufacturing, are of particular interest in the development of next-generation data communications. Here we review the development of emerging LED materials—organic semiconductors, colloidal quantum dots and metal halide perovskites—for use in optical communications. We examine efforts to improve the modulation performance and device efficiency of these LEDs, and consider potential applications in on-chip interconnects and light fidelity (Li-Fi). We also explore the challenges that exist in developing practical high-speed LED-based data communication systems.","container-title":"Nature Electronics","DOI":"10.1038/s41928-021-00624-7","ISSN":"2520-1131","issue":"8","journalAbbreviation":"Nat Electron","language":"en","note":"Bandiera_abtest: a\nCg_type: Nature Research Journals\nnumber: 8\nPrimary_atype: Reviews\npublisher: Nature Publishing Group\nSubject_term: Lasers, LEDs and light sources;Optics and photonics\nSubject_term_id: lasers-leds-and-light-sources;optics-and-photonics","page":"559-572","source":"www.nature.com","title":"Emerging light-emitting diodes for next-generation data communications","volume":"4","author":[{"family":"Ren","given":"Aobo"},{"family":"Wang","given":"Hao"},{"family":"Zhang","given":"Wei"},{"family":"Wu","given":"Jiang"},{"family":"Wang","given":"Zhiming"},{"family":"Penty","given":"Richard V."},{"family":"White","given":"Ian H."}],"issued":{"date-parts":[["2021",8]]}}}],"schema":"https://github.com/citation-style-language/schema/raw/master/csl-citation.json"} </w:instrText>
      </w:r>
      <w:r w:rsidRPr="00FC278E">
        <w:rPr>
          <w:rFonts w:ascii="Arial" w:hAnsi="Arial" w:cs="Arial"/>
          <w:color w:val="000000"/>
          <w:sz w:val="24"/>
          <w:szCs w:val="24"/>
        </w:rPr>
        <w:fldChar w:fldCharType="separate"/>
      </w:r>
      <w:r w:rsidR="002B73A5" w:rsidRPr="002B73A5">
        <w:rPr>
          <w:rFonts w:ascii="Arial" w:hAnsi="Arial" w:cs="Arial"/>
          <w:sz w:val="24"/>
          <w:szCs w:val="24"/>
          <w:vertAlign w:val="superscript"/>
        </w:rPr>
        <w:t>15</w:t>
      </w:r>
      <w:r w:rsidRPr="00FC278E">
        <w:rPr>
          <w:rFonts w:ascii="Arial" w:hAnsi="Arial" w:cs="Arial"/>
          <w:color w:val="000000"/>
          <w:sz w:val="24"/>
          <w:szCs w:val="24"/>
        </w:rPr>
        <w:fldChar w:fldCharType="end"/>
      </w:r>
      <w:r w:rsidRPr="00FC278E">
        <w:rPr>
          <w:rFonts w:ascii="Arial" w:hAnsi="Arial" w:cs="Arial"/>
          <w:color w:val="000000"/>
          <w:sz w:val="24"/>
          <w:szCs w:val="24"/>
        </w:rPr>
        <w:t xml:space="preserve"> </w:t>
      </w:r>
      <w:r w:rsidR="00F36823" w:rsidRPr="00FC278E">
        <w:rPr>
          <w:rFonts w:ascii="Arial" w:hAnsi="Arial" w:cs="Arial"/>
          <w:color w:val="000000"/>
          <w:sz w:val="24"/>
          <w:szCs w:val="24"/>
        </w:rPr>
        <w:t xml:space="preserve">In principle, monodisperse and phase-pure ligand-capped NCs can </w:t>
      </w:r>
      <w:r w:rsidR="000C53C4" w:rsidRPr="00FC278E">
        <w:rPr>
          <w:rFonts w:ascii="Arial" w:hAnsi="Arial" w:cs="Arial"/>
          <w:color w:val="000000"/>
          <w:sz w:val="24"/>
          <w:szCs w:val="24"/>
        </w:rPr>
        <w:t xml:space="preserve">therefore </w:t>
      </w:r>
      <w:r w:rsidR="00F36823" w:rsidRPr="00FC278E">
        <w:rPr>
          <w:rFonts w:ascii="Arial" w:hAnsi="Arial" w:cs="Arial"/>
          <w:color w:val="000000"/>
          <w:sz w:val="24"/>
          <w:szCs w:val="24"/>
        </w:rPr>
        <w:t xml:space="preserve">overcome the shortcomings of the polycrystalline systems by simultaneously providing excellent electronic surface passivation, narrow emission colours and high luminescence yields in confined structures. </w:t>
      </w:r>
      <w:r w:rsidRPr="00FC278E">
        <w:rPr>
          <w:rFonts w:ascii="Arial" w:hAnsi="Arial" w:cs="Arial"/>
          <w:color w:val="000000"/>
          <w:sz w:val="24"/>
          <w:szCs w:val="24"/>
        </w:rPr>
        <w:t>Nevertheless, many of these promising materials have not yet been successfully integrated into efficient LED devices, or the materials quickly degrade under high currents and electric fields present in a device. Indeed, there is a clear gap in the field between the colloidal synthesis of exceptional c-NC entities, and the retention of these optical and structural properties in the solid state, especially when sandwiched in a device stack and under continued operation (i.e.</w:t>
      </w:r>
      <w:r w:rsidR="00172633">
        <w:rPr>
          <w:rFonts w:ascii="Arial" w:hAnsi="Arial" w:cs="Arial"/>
          <w:color w:val="000000"/>
          <w:sz w:val="24"/>
          <w:szCs w:val="24"/>
        </w:rPr>
        <w:t>,</w:t>
      </w:r>
      <w:r w:rsidRPr="00FC278E">
        <w:rPr>
          <w:rFonts w:ascii="Arial" w:hAnsi="Arial" w:cs="Arial"/>
          <w:color w:val="000000"/>
          <w:sz w:val="24"/>
          <w:szCs w:val="24"/>
        </w:rPr>
        <w:t xml:space="preserve"> under heating or biasing).</w:t>
      </w:r>
      <w:r>
        <w:rPr>
          <w:rFonts w:ascii="Arial" w:hAnsi="Arial" w:cs="Arial"/>
          <w:color w:val="000000"/>
          <w:sz w:val="24"/>
          <w:szCs w:val="24"/>
        </w:rPr>
        <w:t xml:space="preserve"> </w:t>
      </w:r>
      <w:r w:rsidR="002F61E2">
        <w:rPr>
          <w:rFonts w:ascii="Arial" w:hAnsi="Arial" w:cs="Arial"/>
          <w:color w:val="000000"/>
          <w:sz w:val="24"/>
          <w:szCs w:val="24"/>
        </w:rPr>
        <w:t xml:space="preserve">We here highlight </w:t>
      </w:r>
      <w:r w:rsidR="00006BC7">
        <w:rPr>
          <w:rFonts w:ascii="Arial" w:hAnsi="Arial" w:cs="Arial"/>
          <w:color w:val="000000"/>
          <w:sz w:val="24"/>
          <w:szCs w:val="24"/>
        </w:rPr>
        <w:t xml:space="preserve">selected </w:t>
      </w:r>
      <w:r w:rsidR="002F61E2">
        <w:rPr>
          <w:rFonts w:ascii="Arial" w:hAnsi="Arial" w:cs="Arial"/>
          <w:color w:val="000000"/>
          <w:sz w:val="24"/>
          <w:szCs w:val="24"/>
        </w:rPr>
        <w:t xml:space="preserve">important features </w:t>
      </w:r>
      <w:r w:rsidR="0006279C">
        <w:rPr>
          <w:rFonts w:ascii="Arial" w:hAnsi="Arial" w:cs="Arial"/>
          <w:color w:val="000000"/>
          <w:sz w:val="24"/>
          <w:szCs w:val="24"/>
        </w:rPr>
        <w:t>for further exploration</w:t>
      </w:r>
      <w:r w:rsidR="004832E5">
        <w:rPr>
          <w:rFonts w:ascii="Arial" w:hAnsi="Arial" w:cs="Arial"/>
          <w:color w:val="000000"/>
          <w:sz w:val="24"/>
          <w:szCs w:val="24"/>
        </w:rPr>
        <w:t xml:space="preserve"> to enable </w:t>
      </w:r>
      <w:r w:rsidR="000C53C4">
        <w:rPr>
          <w:rFonts w:ascii="Arial" w:hAnsi="Arial" w:cs="Arial"/>
          <w:color w:val="000000"/>
          <w:sz w:val="24"/>
          <w:szCs w:val="24"/>
        </w:rPr>
        <w:t xml:space="preserve">new and improved </w:t>
      </w:r>
      <w:r w:rsidR="004832E5">
        <w:rPr>
          <w:rFonts w:ascii="Arial" w:hAnsi="Arial" w:cs="Arial"/>
          <w:color w:val="000000"/>
          <w:sz w:val="24"/>
          <w:szCs w:val="24"/>
        </w:rPr>
        <w:t>future devices</w:t>
      </w:r>
      <w:r w:rsidR="00CE332A">
        <w:rPr>
          <w:rFonts w:ascii="Arial" w:hAnsi="Arial" w:cs="Arial"/>
          <w:color w:val="000000"/>
          <w:sz w:val="24"/>
          <w:szCs w:val="24"/>
        </w:rPr>
        <w:t xml:space="preserve">, </w:t>
      </w:r>
      <w:r w:rsidR="004E050D" w:rsidRPr="00855527">
        <w:rPr>
          <w:rFonts w:ascii="Arial" w:hAnsi="Arial" w:cs="Arial"/>
          <w:color w:val="000000"/>
          <w:sz w:val="24"/>
          <w:szCs w:val="24"/>
        </w:rPr>
        <w:t>but also key</w:t>
      </w:r>
      <w:r w:rsidR="00CE332A" w:rsidRPr="00855527">
        <w:rPr>
          <w:rFonts w:ascii="Arial" w:hAnsi="Arial" w:cs="Arial"/>
          <w:color w:val="000000"/>
          <w:sz w:val="24"/>
          <w:szCs w:val="24"/>
        </w:rPr>
        <w:t xml:space="preserve"> steps </w:t>
      </w:r>
      <w:r w:rsidR="00442CD9" w:rsidRPr="00855527">
        <w:rPr>
          <w:rFonts w:ascii="Arial" w:hAnsi="Arial" w:cs="Arial"/>
          <w:color w:val="000000"/>
          <w:sz w:val="24"/>
          <w:szCs w:val="24"/>
        </w:rPr>
        <w:t xml:space="preserve">required </w:t>
      </w:r>
      <w:r w:rsidR="00442CD9" w:rsidRPr="00FC278E">
        <w:rPr>
          <w:rFonts w:ascii="Arial" w:hAnsi="Arial" w:cs="Arial"/>
          <w:color w:val="000000"/>
          <w:sz w:val="24"/>
          <w:szCs w:val="24"/>
        </w:rPr>
        <w:t>to</w:t>
      </w:r>
      <w:r w:rsidR="005F66DA" w:rsidRPr="00FC278E">
        <w:rPr>
          <w:rFonts w:ascii="Arial" w:hAnsi="Arial" w:cs="Arial"/>
          <w:color w:val="000000"/>
          <w:sz w:val="24"/>
          <w:szCs w:val="24"/>
        </w:rPr>
        <w:t xml:space="preserve"> overcome the current limitations to</w:t>
      </w:r>
      <w:r w:rsidR="004E050D" w:rsidRPr="00855527">
        <w:rPr>
          <w:rFonts w:ascii="Arial" w:hAnsi="Arial" w:cs="Arial"/>
          <w:color w:val="000000"/>
          <w:sz w:val="24"/>
          <w:szCs w:val="24"/>
        </w:rPr>
        <w:t xml:space="preserve"> realise</w:t>
      </w:r>
      <w:r w:rsidR="00CE332A" w:rsidRPr="00855527">
        <w:rPr>
          <w:rFonts w:ascii="Arial" w:hAnsi="Arial" w:cs="Arial"/>
          <w:color w:val="000000"/>
          <w:sz w:val="24"/>
          <w:szCs w:val="24"/>
        </w:rPr>
        <w:t xml:space="preserve"> the</w:t>
      </w:r>
      <w:r w:rsidR="004E050D" w:rsidRPr="00855527">
        <w:rPr>
          <w:rFonts w:ascii="Arial" w:hAnsi="Arial" w:cs="Arial"/>
          <w:color w:val="000000"/>
          <w:sz w:val="24"/>
          <w:szCs w:val="24"/>
        </w:rPr>
        <w:t>se applications</w:t>
      </w:r>
      <w:r w:rsidR="00CE332A" w:rsidRPr="00855527">
        <w:rPr>
          <w:rFonts w:ascii="Arial" w:hAnsi="Arial" w:cs="Arial"/>
          <w:color w:val="000000"/>
          <w:sz w:val="24"/>
          <w:szCs w:val="24"/>
        </w:rPr>
        <w:t>.</w:t>
      </w:r>
    </w:p>
    <w:p w14:paraId="361D87B1" w14:textId="6494D6B2" w:rsidR="00FA6AB6" w:rsidRDefault="006B751B" w:rsidP="00F756CC">
      <w:pPr>
        <w:jc w:val="both"/>
        <w:rPr>
          <w:rFonts w:ascii="Arial" w:hAnsi="Arial" w:cs="Arial"/>
          <w:iCs/>
          <w:color w:val="000000"/>
          <w:sz w:val="24"/>
          <w:szCs w:val="24"/>
        </w:rPr>
      </w:pPr>
      <w:r>
        <w:rPr>
          <w:rFonts w:ascii="Arial" w:hAnsi="Arial" w:cs="Arial"/>
          <w:i/>
          <w:iCs/>
          <w:color w:val="000000"/>
          <w:sz w:val="24"/>
          <w:szCs w:val="24"/>
        </w:rPr>
        <w:t>Display</w:t>
      </w:r>
      <w:r w:rsidRPr="002A48A3">
        <w:rPr>
          <w:rFonts w:ascii="Arial" w:hAnsi="Arial" w:cs="Arial"/>
          <w:i/>
          <w:iCs/>
          <w:color w:val="000000"/>
          <w:sz w:val="24"/>
          <w:szCs w:val="24"/>
        </w:rPr>
        <w:t xml:space="preserve"> </w:t>
      </w:r>
      <w:r w:rsidR="00452268" w:rsidRPr="002A48A3">
        <w:rPr>
          <w:rFonts w:ascii="Arial" w:hAnsi="Arial" w:cs="Arial"/>
          <w:i/>
          <w:iCs/>
          <w:color w:val="000000"/>
          <w:sz w:val="24"/>
          <w:szCs w:val="24"/>
        </w:rPr>
        <w:t>applications</w:t>
      </w:r>
      <w:r w:rsidR="00452268">
        <w:rPr>
          <w:rFonts w:ascii="Arial" w:hAnsi="Arial" w:cs="Arial"/>
          <w:i/>
          <w:iCs/>
          <w:color w:val="000000"/>
          <w:sz w:val="24"/>
          <w:szCs w:val="24"/>
        </w:rPr>
        <w:t>.</w:t>
      </w:r>
      <w:r w:rsidR="00452268">
        <w:rPr>
          <w:rFonts w:ascii="Arial" w:hAnsi="Arial" w:cs="Arial"/>
          <w:color w:val="000000"/>
          <w:sz w:val="28"/>
          <w:szCs w:val="28"/>
        </w:rPr>
        <w:t xml:space="preserve"> </w:t>
      </w:r>
      <w:r w:rsidR="00D46AD0" w:rsidRPr="00D46AD0">
        <w:rPr>
          <w:rFonts w:ascii="Arial" w:hAnsi="Arial" w:cs="Arial"/>
          <w:iCs/>
          <w:color w:val="000000"/>
          <w:sz w:val="24"/>
          <w:szCs w:val="24"/>
        </w:rPr>
        <w:t xml:space="preserve">Perovskite c-NCs </w:t>
      </w:r>
      <w:r w:rsidR="0091123C">
        <w:rPr>
          <w:rFonts w:ascii="Arial" w:hAnsi="Arial" w:cs="Arial"/>
          <w:iCs/>
          <w:color w:val="000000"/>
          <w:sz w:val="24"/>
          <w:szCs w:val="24"/>
        </w:rPr>
        <w:t xml:space="preserve">can </w:t>
      </w:r>
      <w:r w:rsidR="00D46AD0">
        <w:rPr>
          <w:rFonts w:ascii="Arial" w:hAnsi="Arial" w:cs="Arial"/>
          <w:iCs/>
          <w:color w:val="000000"/>
          <w:sz w:val="24"/>
          <w:szCs w:val="24"/>
        </w:rPr>
        <w:t>be</w:t>
      </w:r>
      <w:r w:rsidR="00452268" w:rsidRPr="002A48A3">
        <w:rPr>
          <w:rFonts w:ascii="Arial" w:hAnsi="Arial" w:cs="Arial"/>
          <w:iCs/>
          <w:color w:val="000000"/>
          <w:sz w:val="24"/>
          <w:szCs w:val="24"/>
        </w:rPr>
        <w:t xml:space="preserve"> used as </w:t>
      </w:r>
      <w:r w:rsidR="00813B5B">
        <w:rPr>
          <w:rFonts w:ascii="Arial" w:hAnsi="Arial" w:cs="Arial"/>
          <w:iCs/>
          <w:color w:val="000000"/>
          <w:sz w:val="24"/>
          <w:szCs w:val="24"/>
        </w:rPr>
        <w:t xml:space="preserve">alternative primary green and red phosphors in </w:t>
      </w:r>
      <w:r w:rsidR="00452268" w:rsidRPr="002A48A3">
        <w:rPr>
          <w:rFonts w:ascii="Arial" w:hAnsi="Arial" w:cs="Arial"/>
          <w:iCs/>
          <w:color w:val="000000"/>
          <w:sz w:val="24"/>
          <w:szCs w:val="24"/>
        </w:rPr>
        <w:t>traditional LCD TVs</w:t>
      </w:r>
      <w:r w:rsidR="00F67154">
        <w:rPr>
          <w:rFonts w:ascii="Arial" w:hAnsi="Arial" w:cs="Arial"/>
          <w:iCs/>
          <w:color w:val="000000"/>
          <w:sz w:val="24"/>
          <w:szCs w:val="24"/>
        </w:rPr>
        <w:t xml:space="preserve"> </w:t>
      </w:r>
      <w:r w:rsidR="00452268" w:rsidRPr="002A48A3">
        <w:rPr>
          <w:rFonts w:ascii="Arial" w:hAnsi="Arial" w:cs="Arial"/>
          <w:iCs/>
          <w:color w:val="000000"/>
          <w:sz w:val="24"/>
          <w:szCs w:val="24"/>
        </w:rPr>
        <w:t xml:space="preserve">– </w:t>
      </w:r>
      <w:r w:rsidR="00D46AD0">
        <w:rPr>
          <w:rFonts w:ascii="Arial" w:hAnsi="Arial" w:cs="Arial"/>
          <w:iCs/>
          <w:color w:val="000000"/>
          <w:sz w:val="24"/>
          <w:szCs w:val="24"/>
        </w:rPr>
        <w:t xml:space="preserve">as </w:t>
      </w:r>
      <w:r w:rsidR="00813B5B">
        <w:rPr>
          <w:rFonts w:ascii="Arial" w:hAnsi="Arial" w:cs="Arial"/>
          <w:iCs/>
          <w:color w:val="000000"/>
          <w:sz w:val="24"/>
          <w:szCs w:val="24"/>
        </w:rPr>
        <w:t xml:space="preserve">blue-to-green and blue-to-red converting films </w:t>
      </w:r>
      <w:r w:rsidR="00452268" w:rsidRPr="002A48A3">
        <w:rPr>
          <w:rFonts w:ascii="Arial" w:hAnsi="Arial" w:cs="Arial"/>
          <w:iCs/>
          <w:color w:val="000000"/>
          <w:sz w:val="24"/>
          <w:szCs w:val="24"/>
        </w:rPr>
        <w:t xml:space="preserve">that </w:t>
      </w:r>
      <w:r w:rsidR="00452268">
        <w:rPr>
          <w:rFonts w:ascii="Arial" w:hAnsi="Arial" w:cs="Arial"/>
          <w:iCs/>
          <w:color w:val="000000"/>
          <w:sz w:val="24"/>
          <w:szCs w:val="24"/>
        </w:rPr>
        <w:t>are</w:t>
      </w:r>
      <w:r w:rsidR="00452268" w:rsidRPr="002A48A3">
        <w:rPr>
          <w:rFonts w:ascii="Arial" w:hAnsi="Arial" w:cs="Arial"/>
          <w:iCs/>
          <w:color w:val="000000"/>
          <w:sz w:val="24"/>
          <w:szCs w:val="24"/>
        </w:rPr>
        <w:t xml:space="preserve"> sandwiched between a display’s </w:t>
      </w:r>
      <w:r w:rsidR="00813B5B">
        <w:rPr>
          <w:rFonts w:ascii="Arial" w:hAnsi="Arial" w:cs="Arial"/>
          <w:iCs/>
          <w:color w:val="000000"/>
          <w:sz w:val="24"/>
          <w:szCs w:val="24"/>
        </w:rPr>
        <w:t xml:space="preserve">blue </w:t>
      </w:r>
      <w:proofErr w:type="spellStart"/>
      <w:r w:rsidR="00813B5B">
        <w:rPr>
          <w:rFonts w:ascii="Arial" w:hAnsi="Arial" w:cs="Arial"/>
          <w:iCs/>
          <w:color w:val="000000"/>
          <w:sz w:val="24"/>
          <w:szCs w:val="24"/>
        </w:rPr>
        <w:t>GaN</w:t>
      </w:r>
      <w:proofErr w:type="spellEnd"/>
      <w:r w:rsidR="00813B5B">
        <w:rPr>
          <w:rFonts w:ascii="Arial" w:hAnsi="Arial" w:cs="Arial"/>
          <w:iCs/>
          <w:color w:val="000000"/>
          <w:sz w:val="24"/>
          <w:szCs w:val="24"/>
        </w:rPr>
        <w:t xml:space="preserve"> </w:t>
      </w:r>
      <w:r w:rsidR="00452268" w:rsidRPr="002A48A3">
        <w:rPr>
          <w:rFonts w:ascii="Arial" w:hAnsi="Arial" w:cs="Arial"/>
          <w:iCs/>
          <w:color w:val="000000"/>
          <w:sz w:val="24"/>
          <w:szCs w:val="24"/>
        </w:rPr>
        <w:t>backlight and traditional liquid-crystal module</w:t>
      </w:r>
      <w:r w:rsidR="00813B5B">
        <w:rPr>
          <w:rFonts w:ascii="Arial" w:hAnsi="Arial" w:cs="Arial"/>
          <w:iCs/>
          <w:color w:val="000000"/>
          <w:sz w:val="24"/>
          <w:szCs w:val="24"/>
        </w:rPr>
        <w:t>.</w:t>
      </w:r>
      <w:r w:rsidR="00061603">
        <w:rPr>
          <w:rFonts w:ascii="Arial" w:hAnsi="Arial" w:cs="Arial"/>
          <w:iCs/>
          <w:color w:val="000000"/>
          <w:sz w:val="24"/>
          <w:szCs w:val="24"/>
        </w:rPr>
        <w:fldChar w:fldCharType="begin"/>
      </w:r>
      <w:r w:rsidR="00043C4B">
        <w:rPr>
          <w:rFonts w:ascii="Arial" w:hAnsi="Arial" w:cs="Arial"/>
          <w:iCs/>
          <w:color w:val="000000"/>
          <w:sz w:val="24"/>
          <w:szCs w:val="24"/>
        </w:rPr>
        <w:instrText xml:space="preserve"> ADDIN ZOTERO_ITEM CSL_CITATION {"citationID":"dNGISarG","properties":{"formattedCitation":"\\super 16\\nosupersub{}","plainCitation":"16","noteIndex":0},"citationItems":[{"id":4362,"uris":["http://zotero.org/users/local/EKGz65HB/items/5RGXIVWM"],"uri":["http://zotero.org/users/local/EKGz65HB/items/5RGXIVWM"],"itemData":{"id":4362,"type":"article-journal","abstract":"Lead halide perovskite quantum dots (LHP QDs) exhibit great potential in the backlighting display of light-emitting diode applications. Light-emitting backlighting with high brightness, low cost, and wide color gamut can be achieved based on LHP QDs, which have the advantages of high luminescence performance, tunable emission, and facile synthesis. However, some drawbacks, including instability and large-scale synthesis, that restrict the practical application of LHP QDs remain. This Review focuses on solutions to these obstacles. The gap between fundamental knowledge to backlighting applications must be narrowed. The strategies for stability improvements and scalable synthesis are summarized and clarified. This Review provides inspiration for the optimization of LHP QDs, promotes their application in wide color gamut backlighting, and contributes to current and future display solutions.","container-title":"ACS Energy Letters","DOI":"10.1021/acsenergylett.0c01860","issue":"11","journalAbbreviation":"ACS Energy Lett.","note":"publisher: American Chemical Society","page":"3374-3396","source":"ACS Publications","title":"Perovskite Quantum Dots for Application in High Color Gamut Backlighting Display of Light-Emitting Diodes","volume":"5","author":[{"family":"Wang","given":"Xicheng"},{"family":"Bao","given":"Zhen"},{"family":"Chang","given":"Yu-Chun"},{"family":"Liu","given":"Ru-Shi"}],"issued":{"date-parts":[["2020",11,13]]}}}],"schema":"https://github.com/citation-style-language/schema/raw/master/csl-citation.json"} </w:instrText>
      </w:r>
      <w:r w:rsidR="00061603">
        <w:rPr>
          <w:rFonts w:ascii="Arial" w:hAnsi="Arial" w:cs="Arial"/>
          <w:iCs/>
          <w:color w:val="000000"/>
          <w:sz w:val="24"/>
          <w:szCs w:val="24"/>
        </w:rPr>
        <w:fldChar w:fldCharType="separate"/>
      </w:r>
      <w:r w:rsidR="00043C4B" w:rsidRPr="00043C4B">
        <w:rPr>
          <w:rFonts w:ascii="Arial" w:hAnsi="Arial" w:cs="Arial"/>
          <w:sz w:val="24"/>
          <w:szCs w:val="24"/>
          <w:vertAlign w:val="superscript"/>
        </w:rPr>
        <w:t>16</w:t>
      </w:r>
      <w:r w:rsidR="00061603">
        <w:rPr>
          <w:rFonts w:ascii="Arial" w:hAnsi="Arial" w:cs="Arial"/>
          <w:iCs/>
          <w:color w:val="000000"/>
          <w:sz w:val="24"/>
          <w:szCs w:val="24"/>
        </w:rPr>
        <w:fldChar w:fldCharType="end"/>
      </w:r>
      <w:r w:rsidR="00813B5B">
        <w:rPr>
          <w:rFonts w:ascii="Arial" w:hAnsi="Arial" w:cs="Arial"/>
          <w:iCs/>
          <w:color w:val="000000"/>
          <w:sz w:val="24"/>
          <w:szCs w:val="24"/>
        </w:rPr>
        <w:t xml:space="preserve"> D</w:t>
      </w:r>
      <w:r w:rsidR="00D46AD0" w:rsidRPr="002A48A3">
        <w:rPr>
          <w:rFonts w:ascii="Arial" w:hAnsi="Arial" w:cs="Arial"/>
          <w:iCs/>
          <w:color w:val="000000"/>
          <w:sz w:val="24"/>
          <w:szCs w:val="24"/>
        </w:rPr>
        <w:t xml:space="preserve">ue to their </w:t>
      </w:r>
      <w:r w:rsidR="0091123C" w:rsidRPr="00855527">
        <w:rPr>
          <w:rFonts w:ascii="Arial" w:hAnsi="Arial" w:cs="Arial"/>
          <w:iCs/>
          <w:color w:val="000000"/>
          <w:sz w:val="24"/>
          <w:szCs w:val="24"/>
        </w:rPr>
        <w:t xml:space="preserve">higher </w:t>
      </w:r>
      <w:r w:rsidR="005D1006" w:rsidRPr="00855527">
        <w:rPr>
          <w:rFonts w:ascii="Arial" w:hAnsi="Arial" w:cs="Arial"/>
          <w:iCs/>
          <w:color w:val="000000"/>
          <w:sz w:val="24"/>
          <w:szCs w:val="24"/>
        </w:rPr>
        <w:t>absorption cross-section</w:t>
      </w:r>
      <w:r w:rsidR="005D1006">
        <w:rPr>
          <w:rFonts w:ascii="Arial" w:hAnsi="Arial" w:cs="Arial"/>
          <w:iCs/>
          <w:color w:val="000000"/>
          <w:sz w:val="24"/>
          <w:szCs w:val="24"/>
        </w:rPr>
        <w:t xml:space="preserve">, </w:t>
      </w:r>
      <w:r w:rsidR="0091123C">
        <w:rPr>
          <w:rFonts w:ascii="Arial" w:hAnsi="Arial" w:cs="Arial"/>
          <w:iCs/>
          <w:color w:val="000000"/>
          <w:sz w:val="24"/>
          <w:szCs w:val="24"/>
        </w:rPr>
        <w:t>brightness</w:t>
      </w:r>
      <w:r w:rsidR="00813B5B">
        <w:rPr>
          <w:rFonts w:ascii="Arial" w:hAnsi="Arial" w:cs="Arial"/>
          <w:iCs/>
          <w:color w:val="000000"/>
          <w:sz w:val="24"/>
          <w:szCs w:val="24"/>
        </w:rPr>
        <w:t xml:space="preserve"> and </w:t>
      </w:r>
      <w:r w:rsidR="0091123C" w:rsidRPr="002A48A3">
        <w:rPr>
          <w:rFonts w:ascii="Arial" w:hAnsi="Arial" w:cs="Arial"/>
          <w:iCs/>
          <w:color w:val="000000"/>
          <w:sz w:val="24"/>
          <w:szCs w:val="24"/>
        </w:rPr>
        <w:t>narrower emission peak</w:t>
      </w:r>
      <w:r w:rsidR="001E5A31">
        <w:rPr>
          <w:rFonts w:ascii="Arial" w:hAnsi="Arial" w:cs="Arial"/>
          <w:iCs/>
          <w:color w:val="000000"/>
          <w:sz w:val="24"/>
          <w:szCs w:val="24"/>
        </w:rPr>
        <w:t>,</w:t>
      </w:r>
      <w:r w:rsidR="00813B5B">
        <w:rPr>
          <w:rFonts w:ascii="Arial" w:hAnsi="Arial" w:cs="Arial"/>
          <w:iCs/>
          <w:color w:val="000000"/>
          <w:sz w:val="24"/>
          <w:szCs w:val="24"/>
        </w:rPr>
        <w:t xml:space="preserve"> </w:t>
      </w:r>
      <w:r w:rsidR="00BB198C">
        <w:rPr>
          <w:rFonts w:ascii="Arial" w:hAnsi="Arial" w:cs="Arial"/>
          <w:iCs/>
          <w:color w:val="000000"/>
          <w:sz w:val="24"/>
          <w:szCs w:val="24"/>
        </w:rPr>
        <w:t>perovskite c-NC</w:t>
      </w:r>
      <w:r w:rsidR="0057284D">
        <w:rPr>
          <w:rFonts w:ascii="Arial" w:hAnsi="Arial" w:cs="Arial"/>
          <w:iCs/>
          <w:color w:val="000000"/>
          <w:sz w:val="24"/>
          <w:szCs w:val="24"/>
        </w:rPr>
        <w:t xml:space="preserve"> films</w:t>
      </w:r>
      <w:r w:rsidR="00BB198C">
        <w:rPr>
          <w:rFonts w:ascii="Arial" w:hAnsi="Arial" w:cs="Arial"/>
          <w:iCs/>
          <w:color w:val="000000"/>
          <w:sz w:val="24"/>
          <w:szCs w:val="24"/>
        </w:rPr>
        <w:t xml:space="preserve"> already </w:t>
      </w:r>
      <w:r w:rsidR="00813B5B">
        <w:rPr>
          <w:rFonts w:ascii="Arial" w:hAnsi="Arial" w:cs="Arial"/>
          <w:iCs/>
          <w:color w:val="000000"/>
          <w:sz w:val="24"/>
          <w:szCs w:val="24"/>
        </w:rPr>
        <w:t xml:space="preserve">outperform traditional phosphors (Mn- and Eu-containing oxides and fluorides) and recently commercialized </w:t>
      </w:r>
      <w:proofErr w:type="spellStart"/>
      <w:r w:rsidR="00813B5B">
        <w:rPr>
          <w:rFonts w:ascii="Arial" w:hAnsi="Arial" w:cs="Arial"/>
          <w:iCs/>
          <w:color w:val="000000"/>
          <w:sz w:val="24"/>
          <w:szCs w:val="24"/>
        </w:rPr>
        <w:t>InP</w:t>
      </w:r>
      <w:proofErr w:type="spellEnd"/>
      <w:r w:rsidR="00813B5B">
        <w:rPr>
          <w:rFonts w:ascii="Arial" w:hAnsi="Arial" w:cs="Arial"/>
          <w:iCs/>
          <w:color w:val="000000"/>
          <w:sz w:val="24"/>
          <w:szCs w:val="24"/>
        </w:rPr>
        <w:t xml:space="preserve">-based </w:t>
      </w:r>
      <w:r w:rsidR="004B7332">
        <w:rPr>
          <w:rFonts w:ascii="Arial" w:hAnsi="Arial" w:cs="Arial"/>
          <w:iCs/>
          <w:color w:val="000000"/>
          <w:sz w:val="24"/>
          <w:szCs w:val="24"/>
        </w:rPr>
        <w:t>quantum dots (</w:t>
      </w:r>
      <w:r w:rsidR="00813B5B">
        <w:rPr>
          <w:rFonts w:ascii="Arial" w:hAnsi="Arial" w:cs="Arial"/>
          <w:iCs/>
          <w:color w:val="000000"/>
          <w:sz w:val="24"/>
          <w:szCs w:val="24"/>
        </w:rPr>
        <w:t>QDs</w:t>
      </w:r>
      <w:r w:rsidR="004B7332">
        <w:rPr>
          <w:rFonts w:ascii="Arial" w:hAnsi="Arial" w:cs="Arial"/>
          <w:iCs/>
          <w:color w:val="000000"/>
          <w:sz w:val="24"/>
          <w:szCs w:val="24"/>
        </w:rPr>
        <w:t>)</w:t>
      </w:r>
      <w:r w:rsidR="00813B5B">
        <w:rPr>
          <w:rFonts w:ascii="Arial" w:hAnsi="Arial" w:cs="Arial"/>
          <w:iCs/>
          <w:color w:val="000000"/>
          <w:sz w:val="24"/>
          <w:szCs w:val="24"/>
        </w:rPr>
        <w:t xml:space="preserve">. </w:t>
      </w:r>
      <w:r w:rsidR="00D46AD0" w:rsidRPr="002A48A3">
        <w:rPr>
          <w:rFonts w:ascii="Arial" w:hAnsi="Arial" w:cs="Arial"/>
          <w:iCs/>
          <w:color w:val="000000"/>
          <w:sz w:val="24"/>
          <w:szCs w:val="24"/>
        </w:rPr>
        <w:t xml:space="preserve">Recent </w:t>
      </w:r>
      <w:r w:rsidR="00D05C56">
        <w:rPr>
          <w:rFonts w:ascii="Arial" w:hAnsi="Arial" w:cs="Arial"/>
          <w:iCs/>
          <w:color w:val="000000"/>
          <w:sz w:val="24"/>
          <w:szCs w:val="24"/>
        </w:rPr>
        <w:t>reports reveal</w:t>
      </w:r>
      <w:r w:rsidR="00D05C56" w:rsidRPr="002A48A3">
        <w:rPr>
          <w:rFonts w:ascii="Arial" w:hAnsi="Arial" w:cs="Arial"/>
          <w:iCs/>
          <w:color w:val="000000"/>
          <w:sz w:val="24"/>
          <w:szCs w:val="24"/>
        </w:rPr>
        <w:t xml:space="preserve"> </w:t>
      </w:r>
      <w:r w:rsidR="00D46AD0" w:rsidRPr="002A48A3">
        <w:rPr>
          <w:rFonts w:ascii="Arial" w:hAnsi="Arial" w:cs="Arial"/>
          <w:iCs/>
          <w:color w:val="000000"/>
          <w:sz w:val="24"/>
          <w:szCs w:val="24"/>
        </w:rPr>
        <w:t xml:space="preserve">that </w:t>
      </w:r>
      <w:bookmarkStart w:id="1" w:name="_Hlk72153144"/>
      <w:r w:rsidR="00D46AD0" w:rsidRPr="002A48A3">
        <w:rPr>
          <w:rFonts w:ascii="Arial" w:hAnsi="Arial" w:cs="Arial"/>
          <w:iCs/>
          <w:color w:val="000000"/>
          <w:sz w:val="24"/>
          <w:szCs w:val="24"/>
        </w:rPr>
        <w:t xml:space="preserve">perovskite </w:t>
      </w:r>
      <w:r w:rsidR="00D46AD0">
        <w:rPr>
          <w:rFonts w:ascii="Arial" w:hAnsi="Arial" w:cs="Arial"/>
          <w:color w:val="000000"/>
          <w:sz w:val="24"/>
          <w:szCs w:val="24"/>
        </w:rPr>
        <w:t>c-</w:t>
      </w:r>
      <w:r w:rsidR="00D46AD0" w:rsidRPr="002A48A3">
        <w:rPr>
          <w:rFonts w:ascii="Arial" w:hAnsi="Arial" w:cs="Arial"/>
          <w:iCs/>
          <w:color w:val="000000"/>
          <w:sz w:val="24"/>
          <w:szCs w:val="24"/>
        </w:rPr>
        <w:t xml:space="preserve">NCs have successfully passed </w:t>
      </w:r>
      <w:r w:rsidR="00276046">
        <w:rPr>
          <w:rFonts w:ascii="Arial" w:hAnsi="Arial" w:cs="Arial"/>
          <w:iCs/>
          <w:color w:val="000000"/>
          <w:sz w:val="24"/>
          <w:szCs w:val="24"/>
        </w:rPr>
        <w:t xml:space="preserve">industry-required </w:t>
      </w:r>
      <w:r w:rsidR="00DA3A19">
        <w:rPr>
          <w:rFonts w:ascii="Arial" w:hAnsi="Arial" w:cs="Arial"/>
          <w:iCs/>
          <w:color w:val="000000"/>
          <w:sz w:val="24"/>
          <w:szCs w:val="24"/>
        </w:rPr>
        <w:t xml:space="preserve">colour conversion </w:t>
      </w:r>
      <w:r w:rsidR="00D46AD0" w:rsidRPr="002A48A3">
        <w:rPr>
          <w:rFonts w:ascii="Arial" w:hAnsi="Arial" w:cs="Arial"/>
          <w:iCs/>
          <w:color w:val="000000"/>
          <w:sz w:val="24"/>
          <w:szCs w:val="24"/>
        </w:rPr>
        <w:t xml:space="preserve">reliability tests </w:t>
      </w:r>
      <w:r w:rsidR="005A3CFE">
        <w:rPr>
          <w:rFonts w:ascii="Arial" w:hAnsi="Arial" w:cs="Arial"/>
          <w:iCs/>
          <w:color w:val="000000"/>
          <w:sz w:val="24"/>
          <w:szCs w:val="24"/>
        </w:rPr>
        <w:t xml:space="preserve">operating </w:t>
      </w:r>
      <w:r w:rsidR="00D46AD0" w:rsidRPr="002A48A3">
        <w:rPr>
          <w:rFonts w:ascii="Arial" w:hAnsi="Arial" w:cs="Arial"/>
          <w:iCs/>
          <w:color w:val="000000"/>
          <w:sz w:val="24"/>
          <w:szCs w:val="24"/>
        </w:rPr>
        <w:t>under required conditions (</w:t>
      </w:r>
      <w:r w:rsidR="00905446">
        <w:rPr>
          <w:rFonts w:ascii="Arial" w:hAnsi="Arial" w:cs="Arial"/>
          <w:iCs/>
          <w:color w:val="000000"/>
          <w:sz w:val="24"/>
          <w:szCs w:val="24"/>
        </w:rPr>
        <w:t>d</w:t>
      </w:r>
      <w:r w:rsidR="00905446" w:rsidRPr="002A48A3">
        <w:rPr>
          <w:rFonts w:ascii="Arial" w:hAnsi="Arial" w:cs="Arial"/>
          <w:iCs/>
          <w:color w:val="000000"/>
          <w:sz w:val="24"/>
          <w:szCs w:val="24"/>
        </w:rPr>
        <w:t>amp</w:t>
      </w:r>
      <w:r w:rsidR="00D46AD0" w:rsidRPr="002A48A3">
        <w:rPr>
          <w:rFonts w:ascii="Arial" w:hAnsi="Arial" w:cs="Arial"/>
          <w:iCs/>
          <w:color w:val="000000"/>
          <w:sz w:val="24"/>
          <w:szCs w:val="24"/>
        </w:rPr>
        <w:t xml:space="preserve">-heat </w:t>
      </w:r>
      <w:r w:rsidR="00546C4A">
        <w:rPr>
          <w:rFonts w:ascii="Arial" w:hAnsi="Arial" w:cs="Arial"/>
          <w:iCs/>
          <w:color w:val="000000"/>
          <w:sz w:val="24"/>
          <w:szCs w:val="24"/>
        </w:rPr>
        <w:t xml:space="preserve">tests at </w:t>
      </w:r>
      <w:r w:rsidR="00D46AD0" w:rsidRPr="002A48A3">
        <w:rPr>
          <w:rFonts w:ascii="Arial" w:hAnsi="Arial" w:cs="Arial"/>
          <w:iCs/>
          <w:color w:val="000000"/>
          <w:sz w:val="24"/>
          <w:szCs w:val="24"/>
        </w:rPr>
        <w:t>65</w:t>
      </w:r>
      <w:r w:rsidR="00D46AD0">
        <w:rPr>
          <w:rFonts w:ascii="Arial" w:hAnsi="Arial" w:cs="Arial"/>
          <w:iCs/>
          <w:color w:val="000000"/>
          <w:sz w:val="24"/>
          <w:szCs w:val="24"/>
        </w:rPr>
        <w:t>°</w:t>
      </w:r>
      <w:r w:rsidR="00D46AD0" w:rsidRPr="002A48A3">
        <w:rPr>
          <w:rFonts w:ascii="Arial" w:hAnsi="Arial" w:cs="Arial"/>
          <w:iCs/>
          <w:color w:val="000000"/>
          <w:sz w:val="24"/>
          <w:szCs w:val="24"/>
        </w:rPr>
        <w:t>C</w:t>
      </w:r>
      <w:r w:rsidR="00546C4A">
        <w:rPr>
          <w:rFonts w:ascii="Arial" w:hAnsi="Arial" w:cs="Arial"/>
          <w:iCs/>
          <w:color w:val="000000"/>
          <w:sz w:val="24"/>
          <w:szCs w:val="24"/>
        </w:rPr>
        <w:t xml:space="preserve"> and </w:t>
      </w:r>
      <w:r w:rsidR="00D46AD0" w:rsidRPr="002A48A3">
        <w:rPr>
          <w:rFonts w:ascii="Arial" w:hAnsi="Arial" w:cs="Arial"/>
          <w:iCs/>
          <w:color w:val="000000"/>
          <w:sz w:val="24"/>
          <w:szCs w:val="24"/>
        </w:rPr>
        <w:t>95% r</w:t>
      </w:r>
      <w:r w:rsidR="00546C4A">
        <w:rPr>
          <w:rFonts w:ascii="Arial" w:hAnsi="Arial" w:cs="Arial"/>
          <w:iCs/>
          <w:color w:val="000000"/>
          <w:sz w:val="24"/>
          <w:szCs w:val="24"/>
        </w:rPr>
        <w:t>elative humidity</w:t>
      </w:r>
      <w:r w:rsidR="00D46AD0" w:rsidRPr="002A48A3">
        <w:rPr>
          <w:rFonts w:ascii="Arial" w:hAnsi="Arial" w:cs="Arial"/>
          <w:iCs/>
          <w:color w:val="000000"/>
          <w:sz w:val="24"/>
          <w:szCs w:val="24"/>
        </w:rPr>
        <w:t>), high-temperature (90</w:t>
      </w:r>
      <w:r w:rsidR="00D46AD0" w:rsidRPr="00AF743E">
        <w:rPr>
          <w:rFonts w:ascii="Arial" w:hAnsi="Arial" w:cs="Arial"/>
          <w:iCs/>
          <w:color w:val="000000"/>
          <w:sz w:val="24"/>
          <w:szCs w:val="24"/>
        </w:rPr>
        <w:t>°C</w:t>
      </w:r>
      <w:r w:rsidR="00D46AD0" w:rsidRPr="002A48A3">
        <w:rPr>
          <w:rFonts w:ascii="Arial" w:hAnsi="Arial" w:cs="Arial"/>
          <w:iCs/>
          <w:color w:val="000000"/>
          <w:sz w:val="24"/>
          <w:szCs w:val="24"/>
        </w:rPr>
        <w:t>) and high-flux (</w:t>
      </w:r>
      <w:r w:rsidR="00C43479">
        <w:rPr>
          <w:rFonts w:ascii="Arial" w:hAnsi="Arial" w:cs="Arial"/>
          <w:iCs/>
          <w:color w:val="000000"/>
          <w:sz w:val="24"/>
          <w:szCs w:val="24"/>
        </w:rPr>
        <w:t>~</w:t>
      </w:r>
      <w:r w:rsidR="00D46AD0" w:rsidRPr="002A48A3">
        <w:rPr>
          <w:rFonts w:ascii="Arial" w:hAnsi="Arial" w:cs="Arial"/>
          <w:iCs/>
          <w:color w:val="000000"/>
          <w:sz w:val="24"/>
          <w:szCs w:val="24"/>
        </w:rPr>
        <w:t xml:space="preserve">100-400 </w:t>
      </w:r>
      <w:proofErr w:type="spellStart"/>
      <w:r w:rsidR="00D46AD0" w:rsidRPr="002A48A3">
        <w:rPr>
          <w:rFonts w:ascii="Arial" w:hAnsi="Arial" w:cs="Arial"/>
          <w:iCs/>
          <w:color w:val="000000"/>
          <w:sz w:val="24"/>
          <w:szCs w:val="24"/>
        </w:rPr>
        <w:t>mW</w:t>
      </w:r>
      <w:proofErr w:type="spellEnd"/>
      <w:r w:rsidR="00D46AD0" w:rsidRPr="002A48A3">
        <w:rPr>
          <w:rFonts w:ascii="Arial" w:hAnsi="Arial" w:cs="Arial"/>
          <w:iCs/>
          <w:color w:val="000000"/>
          <w:sz w:val="24"/>
          <w:szCs w:val="24"/>
        </w:rPr>
        <w:t>/cm</w:t>
      </w:r>
      <w:r w:rsidR="00D46AD0" w:rsidRPr="00CB39AC">
        <w:rPr>
          <w:rFonts w:ascii="Arial" w:hAnsi="Arial" w:cs="Arial"/>
          <w:iCs/>
          <w:color w:val="000000"/>
          <w:sz w:val="24"/>
          <w:szCs w:val="24"/>
          <w:vertAlign w:val="superscript"/>
        </w:rPr>
        <w:t>2</w:t>
      </w:r>
      <w:r w:rsidR="00D46AD0" w:rsidRPr="002A48A3">
        <w:rPr>
          <w:rFonts w:ascii="Arial" w:hAnsi="Arial" w:cs="Arial"/>
          <w:iCs/>
          <w:color w:val="000000"/>
          <w:sz w:val="24"/>
          <w:szCs w:val="24"/>
        </w:rPr>
        <w:t>) with less than 15% efficiency drop</w:t>
      </w:r>
      <w:r w:rsidR="007F448D">
        <w:rPr>
          <w:rFonts w:ascii="Arial" w:hAnsi="Arial" w:cs="Arial"/>
          <w:iCs/>
          <w:color w:val="000000"/>
          <w:sz w:val="24"/>
          <w:szCs w:val="24"/>
        </w:rPr>
        <w:t xml:space="preserve"> over 1000 hours</w:t>
      </w:r>
      <w:bookmarkEnd w:id="1"/>
      <w:r w:rsidR="00D46AD0" w:rsidRPr="002A48A3">
        <w:rPr>
          <w:rFonts w:ascii="Arial" w:hAnsi="Arial" w:cs="Arial"/>
          <w:iCs/>
          <w:color w:val="000000"/>
          <w:sz w:val="24"/>
          <w:szCs w:val="24"/>
        </w:rPr>
        <w:t>.</w:t>
      </w:r>
      <w:r w:rsidR="00D46AD0">
        <w:rPr>
          <w:rFonts w:ascii="Arial" w:hAnsi="Arial" w:cs="Arial"/>
          <w:iCs/>
          <w:color w:val="000000"/>
          <w:sz w:val="24"/>
          <w:szCs w:val="24"/>
        </w:rPr>
        <w:fldChar w:fldCharType="begin"/>
      </w:r>
      <w:r w:rsidR="00043C4B">
        <w:rPr>
          <w:rFonts w:ascii="Arial" w:hAnsi="Arial" w:cs="Arial"/>
          <w:iCs/>
          <w:color w:val="000000"/>
          <w:sz w:val="24"/>
          <w:szCs w:val="24"/>
        </w:rPr>
        <w:instrText xml:space="preserve"> ADDIN ZOTERO_ITEM CSL_CITATION {"citationID":"4mpHIAnX","properties":{"formattedCitation":"\\super 17\\nosupersub{}","plainCitation":"17","noteIndex":0},"citationItems":[{"id":4153,"uris":["http://zotero.org/users/local/EKGz65HB/items/B5WZ6RGA"],"uri":["http://zotero.org/users/local/EKGz65HB/items/B5WZ6RGA"],"itemData":{"id":4153,"type":"article-journal","abstract":"We give insight into the promises and challenges of perovskite QDs and will explain why it took a while to make them viable for commercial use in displays. Moreover we will show how the perovskite stability at Avantama evolved over the past 5 years and which development strategies resulted in this progress. Green perovskite QDs will hit the market in 2020 in the form of QD backlight films enabling unprecedented display performance.","container-title":"SID Symposium Digest of Technical Papers","DOI":"https://doi.org/10.1002/sdtp.14088","ISSN":"2168-0159","issue":"1","language":"en","note":"_eprint: https://onlinelibrary.wiley.com/doi/pdf/10.1002/sdtp.14088","page":"1178-1181","source":"Wiley Online Library","title":"79-3: Invited Paper: The past, the present and the future of perovskite QDs","title-short":"79-3","volume":"51","author":[{"family":"Luechinger","given":"Norman A."}],"issued":{"date-parts":[["2020"]]}}}],"schema":"https://github.com/citation-style-language/schema/raw/master/csl-citation.json"} </w:instrText>
      </w:r>
      <w:r w:rsidR="00D46AD0">
        <w:rPr>
          <w:rFonts w:ascii="Arial" w:hAnsi="Arial" w:cs="Arial"/>
          <w:iCs/>
          <w:color w:val="000000"/>
          <w:sz w:val="24"/>
          <w:szCs w:val="24"/>
        </w:rPr>
        <w:fldChar w:fldCharType="separate"/>
      </w:r>
      <w:r w:rsidR="00043C4B" w:rsidRPr="00043C4B">
        <w:rPr>
          <w:rFonts w:ascii="Arial" w:hAnsi="Arial" w:cs="Arial"/>
          <w:sz w:val="24"/>
          <w:szCs w:val="24"/>
          <w:vertAlign w:val="superscript"/>
        </w:rPr>
        <w:t>17</w:t>
      </w:r>
      <w:r w:rsidR="00D46AD0">
        <w:rPr>
          <w:rFonts w:ascii="Arial" w:hAnsi="Arial" w:cs="Arial"/>
          <w:iCs/>
          <w:color w:val="000000"/>
          <w:sz w:val="24"/>
          <w:szCs w:val="24"/>
        </w:rPr>
        <w:fldChar w:fldCharType="end"/>
      </w:r>
      <w:r w:rsidR="00FA6AB6">
        <w:rPr>
          <w:rFonts w:ascii="Arial" w:hAnsi="Arial" w:cs="Arial"/>
          <w:iCs/>
          <w:color w:val="000000"/>
          <w:sz w:val="24"/>
          <w:szCs w:val="24"/>
        </w:rPr>
        <w:t xml:space="preserve"> </w:t>
      </w:r>
      <w:r w:rsidR="00961923" w:rsidRPr="002A48A3">
        <w:rPr>
          <w:rFonts w:ascii="Arial" w:hAnsi="Arial" w:cs="Arial"/>
          <w:iCs/>
          <w:color w:val="000000"/>
          <w:sz w:val="24"/>
          <w:szCs w:val="24"/>
        </w:rPr>
        <w:t>Next</w:t>
      </w:r>
      <w:r w:rsidR="00961923">
        <w:rPr>
          <w:rFonts w:ascii="Arial" w:hAnsi="Arial" w:cs="Arial"/>
          <w:iCs/>
          <w:color w:val="000000"/>
          <w:sz w:val="24"/>
          <w:szCs w:val="24"/>
        </w:rPr>
        <w:t>-</w:t>
      </w:r>
      <w:r w:rsidR="00961923" w:rsidRPr="002A48A3">
        <w:rPr>
          <w:rFonts w:ascii="Arial" w:hAnsi="Arial" w:cs="Arial"/>
          <w:iCs/>
          <w:color w:val="000000"/>
          <w:sz w:val="24"/>
          <w:szCs w:val="24"/>
        </w:rPr>
        <w:t xml:space="preserve">generation </w:t>
      </w:r>
      <w:r w:rsidR="00D46AD0" w:rsidRPr="002A48A3">
        <w:rPr>
          <w:rFonts w:ascii="Arial" w:hAnsi="Arial" w:cs="Arial"/>
          <w:iCs/>
          <w:color w:val="000000"/>
          <w:sz w:val="24"/>
          <w:szCs w:val="24"/>
        </w:rPr>
        <w:t xml:space="preserve">LCD displays </w:t>
      </w:r>
      <w:r w:rsidR="00F62793">
        <w:rPr>
          <w:rFonts w:ascii="Arial" w:hAnsi="Arial" w:cs="Arial"/>
          <w:iCs/>
          <w:color w:val="000000"/>
          <w:sz w:val="24"/>
          <w:szCs w:val="24"/>
        </w:rPr>
        <w:t xml:space="preserve">based on perovskite </w:t>
      </w:r>
      <w:r w:rsidR="00F62793">
        <w:rPr>
          <w:rFonts w:ascii="Arial" w:hAnsi="Arial" w:cs="Arial"/>
          <w:color w:val="000000"/>
          <w:sz w:val="24"/>
          <w:szCs w:val="24"/>
        </w:rPr>
        <w:t>c-</w:t>
      </w:r>
      <w:r w:rsidR="00F62793" w:rsidRPr="002A48A3">
        <w:rPr>
          <w:rFonts w:ascii="Arial" w:hAnsi="Arial" w:cs="Arial"/>
          <w:iCs/>
          <w:color w:val="000000"/>
          <w:sz w:val="24"/>
          <w:szCs w:val="24"/>
        </w:rPr>
        <w:t xml:space="preserve">NCs </w:t>
      </w:r>
      <w:r w:rsidR="00D46AD0" w:rsidRPr="002A48A3">
        <w:rPr>
          <w:rFonts w:ascii="Arial" w:hAnsi="Arial" w:cs="Arial"/>
          <w:iCs/>
          <w:color w:val="000000"/>
          <w:sz w:val="24"/>
          <w:szCs w:val="24"/>
        </w:rPr>
        <w:t>with unprecedented colour gamut</w:t>
      </w:r>
      <w:r w:rsidR="005C7D28">
        <w:rPr>
          <w:rFonts w:ascii="Arial" w:hAnsi="Arial" w:cs="Arial"/>
          <w:iCs/>
          <w:color w:val="000000"/>
          <w:sz w:val="24"/>
          <w:szCs w:val="24"/>
        </w:rPr>
        <w:t xml:space="preserve">, </w:t>
      </w:r>
      <w:r w:rsidR="00D46AD0" w:rsidRPr="002A48A3">
        <w:rPr>
          <w:rFonts w:ascii="Arial" w:hAnsi="Arial" w:cs="Arial"/>
          <w:iCs/>
          <w:color w:val="000000"/>
          <w:sz w:val="24"/>
          <w:szCs w:val="24"/>
        </w:rPr>
        <w:t>efficiency</w:t>
      </w:r>
      <w:r w:rsidR="005C7D28">
        <w:rPr>
          <w:rFonts w:ascii="Arial" w:hAnsi="Arial" w:cs="Arial"/>
          <w:iCs/>
          <w:color w:val="000000"/>
          <w:sz w:val="24"/>
          <w:szCs w:val="24"/>
        </w:rPr>
        <w:t xml:space="preserve"> and brightness</w:t>
      </w:r>
      <w:r w:rsidR="00D46AD0" w:rsidRPr="002A48A3">
        <w:rPr>
          <w:rFonts w:ascii="Arial" w:hAnsi="Arial" w:cs="Arial"/>
          <w:iCs/>
          <w:color w:val="000000"/>
          <w:sz w:val="24"/>
          <w:szCs w:val="24"/>
        </w:rPr>
        <w:t xml:space="preserve"> will </w:t>
      </w:r>
      <w:r w:rsidR="00F62793" w:rsidRPr="002A48A3">
        <w:rPr>
          <w:rFonts w:ascii="Arial" w:hAnsi="Arial" w:cs="Arial"/>
          <w:iCs/>
          <w:color w:val="000000"/>
          <w:sz w:val="24"/>
          <w:szCs w:val="24"/>
        </w:rPr>
        <w:t xml:space="preserve">soon </w:t>
      </w:r>
      <w:r w:rsidR="00D46AD0" w:rsidRPr="002A48A3">
        <w:rPr>
          <w:rFonts w:ascii="Arial" w:hAnsi="Arial" w:cs="Arial"/>
          <w:iCs/>
          <w:color w:val="000000"/>
          <w:sz w:val="24"/>
          <w:szCs w:val="24"/>
        </w:rPr>
        <w:t>enter the market</w:t>
      </w:r>
      <w:r w:rsidR="00961923">
        <w:rPr>
          <w:rFonts w:ascii="Arial" w:hAnsi="Arial" w:cs="Arial"/>
          <w:iCs/>
          <w:color w:val="000000"/>
          <w:sz w:val="24"/>
          <w:szCs w:val="24"/>
        </w:rPr>
        <w:t xml:space="preserve">, </w:t>
      </w:r>
      <w:r w:rsidR="00F62793">
        <w:rPr>
          <w:rFonts w:ascii="Arial" w:hAnsi="Arial" w:cs="Arial"/>
          <w:iCs/>
          <w:color w:val="000000"/>
          <w:sz w:val="24"/>
          <w:szCs w:val="24"/>
        </w:rPr>
        <w:fldChar w:fldCharType="begin"/>
      </w:r>
      <w:r w:rsidR="00043C4B">
        <w:rPr>
          <w:rFonts w:ascii="Arial" w:hAnsi="Arial" w:cs="Arial"/>
          <w:iCs/>
          <w:color w:val="000000"/>
          <w:sz w:val="24"/>
          <w:szCs w:val="24"/>
        </w:rPr>
        <w:instrText xml:space="preserve"> ADDIN ZOTERO_ITEM CSL_CITATION {"citationID":"AR9CMkWM","properties":{"formattedCitation":"\\super 17\\nosupersub{}","plainCitation":"17","noteIndex":0},"citationItems":[{"id":4153,"uris":["http://zotero.org/users/local/EKGz65HB/items/B5WZ6RGA"],"uri":["http://zotero.org/users/local/EKGz65HB/items/B5WZ6RGA"],"itemData":{"id":4153,"type":"article-journal","abstract":"We give insight into the promises and challenges of perovskite QDs and will explain why it took a while to make them viable for commercial use in displays. Moreover we will show how the perovskite stability at Avantama evolved over the past 5 years and which development strategies resulted in this progress. Green perovskite QDs will hit the market in 2020 in the form of QD backlight films enabling unprecedented display performance.","container-title":"SID Symposium Digest of Technical Papers","DOI":"https://doi.org/10.1002/sdtp.14088","ISSN":"2168-0159","issue":"1","language":"en","note":"_eprint: https://onlinelibrary.wiley.com/doi/pdf/10.1002/sdtp.14088","page":"1178-1181","source":"Wiley Online Library","title":"79-3: Invited Paper: The past, the present and the future of perovskite QDs","title-short":"79-3","volume":"51","author":[{"family":"Luechinger","given":"Norman A."}],"issued":{"date-parts":[["2020"]]}}}],"schema":"https://github.com/citation-style-language/schema/raw/master/csl-citation.json"} </w:instrText>
      </w:r>
      <w:r w:rsidR="00F62793">
        <w:rPr>
          <w:rFonts w:ascii="Arial" w:hAnsi="Arial" w:cs="Arial"/>
          <w:iCs/>
          <w:color w:val="000000"/>
          <w:sz w:val="24"/>
          <w:szCs w:val="24"/>
        </w:rPr>
        <w:fldChar w:fldCharType="separate"/>
      </w:r>
      <w:r w:rsidR="00043C4B" w:rsidRPr="00043C4B">
        <w:rPr>
          <w:rFonts w:ascii="Arial" w:hAnsi="Arial" w:cs="Arial"/>
          <w:sz w:val="24"/>
          <w:szCs w:val="24"/>
          <w:vertAlign w:val="superscript"/>
        </w:rPr>
        <w:t>17</w:t>
      </w:r>
      <w:r w:rsidR="00F62793">
        <w:rPr>
          <w:rFonts w:ascii="Arial" w:hAnsi="Arial" w:cs="Arial"/>
          <w:iCs/>
          <w:color w:val="000000"/>
          <w:sz w:val="24"/>
          <w:szCs w:val="24"/>
        </w:rPr>
        <w:fldChar w:fldCharType="end"/>
      </w:r>
      <w:r w:rsidR="00452268" w:rsidRPr="002A48A3">
        <w:rPr>
          <w:rFonts w:ascii="Arial" w:hAnsi="Arial" w:cs="Arial"/>
          <w:iCs/>
          <w:color w:val="000000"/>
          <w:sz w:val="24"/>
          <w:szCs w:val="24"/>
        </w:rPr>
        <w:t xml:space="preserve"> </w:t>
      </w:r>
      <w:r w:rsidR="00922298">
        <w:rPr>
          <w:rFonts w:ascii="Arial" w:hAnsi="Arial" w:cs="Arial"/>
          <w:iCs/>
          <w:color w:val="000000"/>
          <w:sz w:val="24"/>
          <w:szCs w:val="24"/>
        </w:rPr>
        <w:t>where blue EL (OLED or µLED-</w:t>
      </w:r>
      <w:r w:rsidR="00922298" w:rsidRPr="002A48A3">
        <w:rPr>
          <w:rFonts w:ascii="Arial" w:hAnsi="Arial" w:cs="Arial"/>
          <w:iCs/>
          <w:color w:val="000000"/>
          <w:sz w:val="24"/>
          <w:szCs w:val="24"/>
        </w:rPr>
        <w:t xml:space="preserve">based) is converted to green and red </w:t>
      </w:r>
      <w:r w:rsidR="005C7D28" w:rsidRPr="002A48A3">
        <w:rPr>
          <w:rFonts w:ascii="Arial" w:hAnsi="Arial" w:cs="Arial"/>
          <w:iCs/>
          <w:color w:val="000000"/>
          <w:sz w:val="24"/>
          <w:szCs w:val="24"/>
        </w:rPr>
        <w:t>at the pixel</w:t>
      </w:r>
      <w:r w:rsidR="005C7D28">
        <w:rPr>
          <w:rFonts w:ascii="Arial" w:hAnsi="Arial" w:cs="Arial"/>
          <w:iCs/>
          <w:color w:val="000000"/>
          <w:sz w:val="24"/>
          <w:szCs w:val="24"/>
        </w:rPr>
        <w:t xml:space="preserve"> with close to </w:t>
      </w:r>
      <w:r w:rsidR="005C7D28" w:rsidRPr="002A48A3">
        <w:rPr>
          <w:rFonts w:ascii="Arial" w:hAnsi="Arial" w:cs="Arial"/>
          <w:iCs/>
          <w:color w:val="000000"/>
          <w:sz w:val="24"/>
          <w:szCs w:val="24"/>
        </w:rPr>
        <w:t xml:space="preserve">100% quantum yield </w:t>
      </w:r>
      <w:r w:rsidR="00961923">
        <w:rPr>
          <w:rFonts w:ascii="Arial" w:hAnsi="Arial" w:cs="Arial"/>
          <w:iCs/>
          <w:color w:val="000000"/>
          <w:sz w:val="24"/>
          <w:szCs w:val="24"/>
        </w:rPr>
        <w:t>through c-NC films</w:t>
      </w:r>
      <w:r w:rsidR="00922298" w:rsidRPr="002A48A3">
        <w:rPr>
          <w:rFonts w:ascii="Arial" w:hAnsi="Arial" w:cs="Arial"/>
          <w:iCs/>
          <w:color w:val="000000"/>
          <w:sz w:val="24"/>
          <w:szCs w:val="24"/>
        </w:rPr>
        <w:t xml:space="preserve">. </w:t>
      </w:r>
      <w:r w:rsidR="002A3689">
        <w:rPr>
          <w:rFonts w:ascii="Arial" w:hAnsi="Arial" w:cs="Arial"/>
          <w:iCs/>
          <w:color w:val="000000"/>
          <w:sz w:val="24"/>
          <w:szCs w:val="24"/>
        </w:rPr>
        <w:t>Here, t</w:t>
      </w:r>
      <w:r w:rsidR="00922298" w:rsidRPr="002A48A3">
        <w:rPr>
          <w:rFonts w:ascii="Arial" w:hAnsi="Arial" w:cs="Arial"/>
          <w:iCs/>
          <w:color w:val="000000"/>
          <w:sz w:val="24"/>
          <w:szCs w:val="24"/>
        </w:rPr>
        <w:t xml:space="preserve">he blue OLED or µLED pixel is divided into three subpixels: </w:t>
      </w:r>
      <w:r w:rsidR="00905446">
        <w:rPr>
          <w:rFonts w:ascii="Arial" w:hAnsi="Arial" w:cs="Arial"/>
          <w:iCs/>
          <w:color w:val="000000"/>
          <w:sz w:val="24"/>
          <w:szCs w:val="24"/>
        </w:rPr>
        <w:t xml:space="preserve">a </w:t>
      </w:r>
      <w:r w:rsidR="00922298" w:rsidRPr="002A48A3">
        <w:rPr>
          <w:rFonts w:ascii="Arial" w:hAnsi="Arial" w:cs="Arial"/>
          <w:iCs/>
          <w:color w:val="000000"/>
          <w:sz w:val="24"/>
          <w:szCs w:val="24"/>
        </w:rPr>
        <w:t xml:space="preserve">blue subpixel, which is the original blue left unchanged; </w:t>
      </w:r>
      <w:r w:rsidR="002A3689">
        <w:rPr>
          <w:rFonts w:ascii="Arial" w:hAnsi="Arial" w:cs="Arial"/>
          <w:iCs/>
          <w:color w:val="000000"/>
          <w:sz w:val="24"/>
          <w:szCs w:val="24"/>
        </w:rPr>
        <w:t xml:space="preserve">and a </w:t>
      </w:r>
      <w:r w:rsidR="00922298" w:rsidRPr="002A48A3">
        <w:rPr>
          <w:rFonts w:ascii="Arial" w:hAnsi="Arial" w:cs="Arial"/>
          <w:iCs/>
          <w:color w:val="000000"/>
          <w:sz w:val="24"/>
          <w:szCs w:val="24"/>
        </w:rPr>
        <w:t xml:space="preserve">red and a green subpixel that </w:t>
      </w:r>
      <w:r w:rsidR="00C43479">
        <w:rPr>
          <w:rFonts w:ascii="Arial" w:hAnsi="Arial" w:cs="Arial"/>
          <w:iCs/>
          <w:color w:val="000000"/>
          <w:sz w:val="24"/>
          <w:szCs w:val="24"/>
        </w:rPr>
        <w:t>employs</w:t>
      </w:r>
      <w:r w:rsidR="00C43479" w:rsidRPr="002A48A3">
        <w:rPr>
          <w:rFonts w:ascii="Arial" w:hAnsi="Arial" w:cs="Arial"/>
          <w:iCs/>
          <w:color w:val="000000"/>
          <w:sz w:val="24"/>
          <w:szCs w:val="24"/>
        </w:rPr>
        <w:t xml:space="preserve"> </w:t>
      </w:r>
      <w:r w:rsidR="001B771F">
        <w:rPr>
          <w:rFonts w:ascii="Arial" w:hAnsi="Arial" w:cs="Arial"/>
          <w:iCs/>
          <w:color w:val="000000"/>
          <w:sz w:val="24"/>
          <w:szCs w:val="24"/>
        </w:rPr>
        <w:t>c-NCs</w:t>
      </w:r>
      <w:r w:rsidR="00922298" w:rsidRPr="002A48A3">
        <w:rPr>
          <w:rFonts w:ascii="Arial" w:hAnsi="Arial" w:cs="Arial"/>
          <w:iCs/>
          <w:color w:val="000000"/>
          <w:sz w:val="24"/>
          <w:szCs w:val="24"/>
        </w:rPr>
        <w:t xml:space="preserve">. </w:t>
      </w:r>
      <w:r w:rsidR="005C7D28">
        <w:rPr>
          <w:rFonts w:ascii="Arial" w:hAnsi="Arial" w:cs="Arial"/>
          <w:iCs/>
          <w:color w:val="000000"/>
          <w:sz w:val="24"/>
          <w:szCs w:val="24"/>
        </w:rPr>
        <w:t xml:space="preserve">An important </w:t>
      </w:r>
      <w:r w:rsidR="00D05C56">
        <w:rPr>
          <w:rFonts w:ascii="Arial" w:hAnsi="Arial" w:cs="Arial"/>
          <w:iCs/>
          <w:color w:val="000000"/>
          <w:sz w:val="24"/>
          <w:szCs w:val="24"/>
        </w:rPr>
        <w:t xml:space="preserve">consideration </w:t>
      </w:r>
      <w:r w:rsidR="005C7D28">
        <w:rPr>
          <w:rFonts w:ascii="Arial" w:hAnsi="Arial" w:cs="Arial"/>
          <w:iCs/>
          <w:color w:val="000000"/>
          <w:sz w:val="24"/>
          <w:szCs w:val="24"/>
        </w:rPr>
        <w:t>is as the</w:t>
      </w:r>
      <w:r w:rsidR="00823C76" w:rsidRPr="002A48A3">
        <w:rPr>
          <w:rFonts w:ascii="Arial" w:hAnsi="Arial" w:cs="Arial"/>
          <w:iCs/>
          <w:color w:val="000000"/>
          <w:sz w:val="24"/>
          <w:szCs w:val="24"/>
        </w:rPr>
        <w:t xml:space="preserve"> LED chip size shrinks to below 20 </w:t>
      </w:r>
      <w:proofErr w:type="spellStart"/>
      <w:r w:rsidR="00823C76" w:rsidRPr="002A48A3">
        <w:rPr>
          <w:rFonts w:ascii="Arial" w:hAnsi="Arial" w:cs="Arial"/>
          <w:iCs/>
          <w:color w:val="000000"/>
          <w:sz w:val="24"/>
          <w:szCs w:val="24"/>
        </w:rPr>
        <w:t>μm</w:t>
      </w:r>
      <w:proofErr w:type="spellEnd"/>
      <w:r w:rsidR="00823C76" w:rsidRPr="002A48A3">
        <w:rPr>
          <w:rFonts w:ascii="Arial" w:hAnsi="Arial" w:cs="Arial"/>
          <w:iCs/>
          <w:color w:val="000000"/>
          <w:sz w:val="24"/>
          <w:szCs w:val="24"/>
        </w:rPr>
        <w:t>, conventional phosphor colour conversion cannot present sufficient luminance and yield to support high</w:t>
      </w:r>
      <w:r w:rsidR="004E45CF">
        <w:rPr>
          <w:rFonts w:ascii="Arial" w:hAnsi="Arial" w:cs="Arial"/>
          <w:iCs/>
          <w:color w:val="000000"/>
          <w:sz w:val="24"/>
          <w:szCs w:val="24"/>
        </w:rPr>
        <w:t>-</w:t>
      </w:r>
      <w:r w:rsidR="00823C76" w:rsidRPr="002A48A3">
        <w:rPr>
          <w:rFonts w:ascii="Arial" w:hAnsi="Arial" w:cs="Arial"/>
          <w:iCs/>
          <w:color w:val="000000"/>
          <w:sz w:val="24"/>
          <w:szCs w:val="24"/>
        </w:rPr>
        <w:t>resolution displays due to the</w:t>
      </w:r>
      <w:r w:rsidR="005C7D28">
        <w:rPr>
          <w:rFonts w:ascii="Arial" w:hAnsi="Arial" w:cs="Arial"/>
          <w:iCs/>
          <w:color w:val="000000"/>
          <w:sz w:val="24"/>
          <w:szCs w:val="24"/>
        </w:rPr>
        <w:t>ir</w:t>
      </w:r>
      <w:r w:rsidR="00823C76" w:rsidRPr="002A48A3">
        <w:rPr>
          <w:rFonts w:ascii="Arial" w:hAnsi="Arial" w:cs="Arial"/>
          <w:iCs/>
          <w:color w:val="000000"/>
          <w:sz w:val="24"/>
          <w:szCs w:val="24"/>
        </w:rPr>
        <w:t xml:space="preserve"> low absorption cross-section. </w:t>
      </w:r>
      <w:r w:rsidR="005C7D28">
        <w:rPr>
          <w:rFonts w:ascii="Arial" w:hAnsi="Arial" w:cs="Arial"/>
          <w:iCs/>
          <w:color w:val="000000"/>
          <w:sz w:val="24"/>
          <w:szCs w:val="24"/>
        </w:rPr>
        <w:t xml:space="preserve">By contrast, </w:t>
      </w:r>
      <w:r w:rsidR="004653D7">
        <w:rPr>
          <w:rFonts w:ascii="Arial" w:hAnsi="Arial" w:cs="Arial"/>
          <w:iCs/>
          <w:color w:val="000000"/>
          <w:sz w:val="24"/>
          <w:szCs w:val="24"/>
        </w:rPr>
        <w:t>p</w:t>
      </w:r>
      <w:r w:rsidR="004653D7" w:rsidRPr="002A48A3">
        <w:rPr>
          <w:rFonts w:ascii="Arial" w:hAnsi="Arial" w:cs="Arial"/>
          <w:iCs/>
          <w:color w:val="000000"/>
          <w:sz w:val="24"/>
          <w:szCs w:val="24"/>
        </w:rPr>
        <w:t xml:space="preserve">erovskite </w:t>
      </w:r>
      <w:r w:rsidR="004653D7">
        <w:rPr>
          <w:rFonts w:ascii="Arial" w:hAnsi="Arial" w:cs="Arial"/>
          <w:color w:val="000000"/>
          <w:sz w:val="24"/>
          <w:szCs w:val="24"/>
        </w:rPr>
        <w:t>c-</w:t>
      </w:r>
      <w:r w:rsidR="004653D7" w:rsidRPr="002A48A3">
        <w:rPr>
          <w:rFonts w:ascii="Arial" w:hAnsi="Arial" w:cs="Arial"/>
          <w:iCs/>
          <w:color w:val="000000"/>
          <w:sz w:val="24"/>
          <w:szCs w:val="24"/>
        </w:rPr>
        <w:t xml:space="preserve">NCs present </w:t>
      </w:r>
      <w:r w:rsidR="005C7D28">
        <w:rPr>
          <w:rFonts w:ascii="Arial" w:hAnsi="Arial" w:cs="Arial"/>
          <w:iCs/>
          <w:color w:val="000000"/>
          <w:sz w:val="24"/>
          <w:szCs w:val="24"/>
        </w:rPr>
        <w:t xml:space="preserve">the </w:t>
      </w:r>
      <w:r w:rsidR="004653D7" w:rsidRPr="002A48A3">
        <w:rPr>
          <w:rFonts w:ascii="Arial" w:hAnsi="Arial" w:cs="Arial"/>
          <w:iCs/>
          <w:color w:val="000000"/>
          <w:sz w:val="24"/>
          <w:szCs w:val="24"/>
        </w:rPr>
        <w:t>highest weight</w:t>
      </w:r>
      <w:r w:rsidR="00386D73">
        <w:rPr>
          <w:rFonts w:ascii="Arial" w:hAnsi="Arial" w:cs="Arial"/>
          <w:iCs/>
          <w:color w:val="000000"/>
          <w:sz w:val="24"/>
          <w:szCs w:val="24"/>
        </w:rPr>
        <w:t>-</w:t>
      </w:r>
      <w:r w:rsidR="004653D7" w:rsidRPr="002A48A3">
        <w:rPr>
          <w:rFonts w:ascii="Arial" w:hAnsi="Arial" w:cs="Arial"/>
          <w:iCs/>
          <w:color w:val="000000"/>
          <w:sz w:val="24"/>
          <w:szCs w:val="24"/>
        </w:rPr>
        <w:t xml:space="preserve">based blue absorbance among all commercial QDs </w:t>
      </w:r>
      <w:r w:rsidR="005C7D28">
        <w:rPr>
          <w:rFonts w:ascii="Arial" w:hAnsi="Arial" w:cs="Arial"/>
          <w:iCs/>
          <w:color w:val="000000"/>
          <w:sz w:val="24"/>
          <w:szCs w:val="24"/>
        </w:rPr>
        <w:t>meaning</w:t>
      </w:r>
      <w:r w:rsidR="004653D7" w:rsidRPr="002A48A3">
        <w:rPr>
          <w:rFonts w:ascii="Arial" w:hAnsi="Arial" w:cs="Arial"/>
          <w:iCs/>
          <w:color w:val="000000"/>
          <w:sz w:val="24"/>
          <w:szCs w:val="24"/>
        </w:rPr>
        <w:t xml:space="preserve"> </w:t>
      </w:r>
      <w:r w:rsidR="004E45CF">
        <w:rPr>
          <w:rFonts w:ascii="Arial" w:hAnsi="Arial" w:cs="Arial"/>
          <w:iCs/>
          <w:color w:val="000000"/>
          <w:sz w:val="24"/>
          <w:szCs w:val="24"/>
        </w:rPr>
        <w:t>reduced</w:t>
      </w:r>
      <w:r w:rsidR="004E45CF" w:rsidRPr="002A48A3">
        <w:rPr>
          <w:rFonts w:ascii="Arial" w:hAnsi="Arial" w:cs="Arial"/>
          <w:iCs/>
          <w:color w:val="000000"/>
          <w:sz w:val="24"/>
          <w:szCs w:val="24"/>
        </w:rPr>
        <w:t xml:space="preserve"> </w:t>
      </w:r>
      <w:r w:rsidR="004653D7" w:rsidRPr="002A48A3">
        <w:rPr>
          <w:rFonts w:ascii="Arial" w:hAnsi="Arial" w:cs="Arial"/>
          <w:iCs/>
          <w:color w:val="000000"/>
          <w:sz w:val="24"/>
          <w:szCs w:val="24"/>
        </w:rPr>
        <w:t>material quantity is needed per display</w:t>
      </w:r>
      <w:r w:rsidR="00FA6AB6">
        <w:rPr>
          <w:rFonts w:ascii="Arial" w:hAnsi="Arial" w:cs="Arial"/>
          <w:iCs/>
          <w:color w:val="000000"/>
          <w:sz w:val="24"/>
          <w:szCs w:val="24"/>
        </w:rPr>
        <w:t xml:space="preserve"> and light scattering is </w:t>
      </w:r>
      <w:r w:rsidR="00FA6AB6">
        <w:rPr>
          <w:rFonts w:ascii="Arial" w:hAnsi="Arial" w:cs="Arial"/>
          <w:iCs/>
          <w:color w:val="000000"/>
          <w:sz w:val="24"/>
          <w:szCs w:val="24"/>
        </w:rPr>
        <w:lastRenderedPageBreak/>
        <w:t xml:space="preserve">reduced in such thin films. </w:t>
      </w:r>
      <w:r w:rsidR="00E516D3" w:rsidRPr="00855527">
        <w:rPr>
          <w:rFonts w:ascii="Arial" w:hAnsi="Arial" w:cs="Arial"/>
          <w:iCs/>
          <w:color w:val="000000"/>
          <w:sz w:val="24"/>
          <w:szCs w:val="24"/>
        </w:rPr>
        <w:t>Further</w:t>
      </w:r>
      <w:r w:rsidR="00A848FD" w:rsidRPr="00855527">
        <w:rPr>
          <w:rFonts w:ascii="Arial" w:hAnsi="Arial" w:cs="Arial"/>
          <w:iCs/>
          <w:color w:val="000000"/>
          <w:sz w:val="24"/>
          <w:szCs w:val="24"/>
        </w:rPr>
        <w:t xml:space="preserve"> progress on </w:t>
      </w:r>
      <w:r w:rsidR="00A848FD" w:rsidRPr="00855527">
        <w:rPr>
          <w:rFonts w:ascii="Arial" w:hAnsi="Arial" w:cs="Arial"/>
          <w:iCs/>
          <w:color w:val="000000"/>
          <w:sz w:val="24"/>
          <w:szCs w:val="24"/>
          <w:lang w:val="en-US"/>
        </w:rPr>
        <w:t xml:space="preserve">patterning techniques </w:t>
      </w:r>
      <w:r w:rsidR="00991318" w:rsidRPr="00855527">
        <w:rPr>
          <w:rFonts w:ascii="Arial" w:hAnsi="Arial" w:cs="Arial"/>
          <w:iCs/>
          <w:color w:val="000000"/>
          <w:sz w:val="24"/>
          <w:szCs w:val="24"/>
          <w:lang w:val="en-US"/>
        </w:rPr>
        <w:t>to</w:t>
      </w:r>
      <w:r w:rsidR="00A848FD" w:rsidRPr="00855527">
        <w:rPr>
          <w:rFonts w:ascii="Arial" w:hAnsi="Arial" w:cs="Arial"/>
          <w:iCs/>
          <w:color w:val="000000"/>
          <w:sz w:val="24"/>
          <w:szCs w:val="24"/>
        </w:rPr>
        <w:t xml:space="preserve"> </w:t>
      </w:r>
      <w:r w:rsidR="001A2CA8" w:rsidRPr="00855527">
        <w:rPr>
          <w:rFonts w:ascii="Arial" w:hAnsi="Arial" w:cs="Arial"/>
          <w:iCs/>
          <w:color w:val="000000"/>
          <w:sz w:val="24"/>
          <w:szCs w:val="24"/>
        </w:rPr>
        <w:t>fabricat</w:t>
      </w:r>
      <w:r w:rsidR="00991318" w:rsidRPr="00855527">
        <w:rPr>
          <w:rFonts w:ascii="Arial" w:hAnsi="Arial" w:cs="Arial"/>
          <w:iCs/>
          <w:color w:val="000000"/>
          <w:sz w:val="24"/>
          <w:szCs w:val="24"/>
        </w:rPr>
        <w:t>e</w:t>
      </w:r>
      <w:r w:rsidR="00A848FD" w:rsidRPr="00855527">
        <w:rPr>
          <w:rFonts w:ascii="Arial" w:hAnsi="Arial" w:cs="Arial"/>
          <w:iCs/>
          <w:color w:val="000000"/>
          <w:sz w:val="24"/>
          <w:szCs w:val="24"/>
        </w:rPr>
        <w:t xml:space="preserve"> position-defined c-NCs with controlled emission wavelengths </w:t>
      </w:r>
      <w:r w:rsidR="00FA6AB6" w:rsidRPr="00855527">
        <w:rPr>
          <w:rFonts w:ascii="Arial" w:hAnsi="Arial" w:cs="Arial"/>
          <w:iCs/>
          <w:color w:val="000000"/>
          <w:sz w:val="24"/>
          <w:szCs w:val="24"/>
        </w:rPr>
        <w:t xml:space="preserve">could </w:t>
      </w:r>
      <w:r w:rsidR="00991318" w:rsidRPr="00855527">
        <w:rPr>
          <w:rFonts w:ascii="Arial" w:hAnsi="Arial" w:cs="Arial"/>
          <w:iCs/>
          <w:color w:val="000000"/>
          <w:sz w:val="24"/>
          <w:szCs w:val="24"/>
        </w:rPr>
        <w:t>enable</w:t>
      </w:r>
      <w:r w:rsidR="00A848FD" w:rsidRPr="00855527">
        <w:rPr>
          <w:rFonts w:ascii="Arial" w:hAnsi="Arial" w:cs="Arial"/>
          <w:iCs/>
          <w:color w:val="000000"/>
          <w:sz w:val="24"/>
          <w:szCs w:val="24"/>
        </w:rPr>
        <w:t xml:space="preserve"> a new way of creating multicolour micropixels, potentially suitable for high-density display technologies.</w:t>
      </w:r>
      <w:r w:rsidR="006C3684">
        <w:rPr>
          <w:rFonts w:ascii="Arial" w:hAnsi="Arial" w:cs="Arial"/>
          <w:iCs/>
          <w:color w:val="000000"/>
          <w:sz w:val="24"/>
          <w:szCs w:val="24"/>
          <w:highlight w:val="yellow"/>
        </w:rPr>
        <w:fldChar w:fldCharType="begin"/>
      </w:r>
      <w:r w:rsidR="00043C4B">
        <w:rPr>
          <w:rFonts w:ascii="Arial" w:hAnsi="Arial" w:cs="Arial"/>
          <w:iCs/>
          <w:color w:val="000000"/>
          <w:sz w:val="24"/>
          <w:szCs w:val="24"/>
          <w:highlight w:val="yellow"/>
        </w:rPr>
        <w:instrText xml:space="preserve"> ADDIN ZOTERO_ITEM CSL_CITATION {"citationID":"YkqO6ul8","properties":{"formattedCitation":"\\super 18\\nosupersub{}","plainCitation":"18","noteIndex":0},"citationItems":[{"id":3592,"uris":["http://zotero.org/users/local/EKGz65HB/items/ZRRHVIZ6"],"uri":["http://zotero.org/users/local/EKGz65HB/items/ZRRHVIZ6"],"itemData":{"id":3592,"type":"article-journal","abstract":"Establishing multi-colour patterning technology for colloidal quantum dots is critical for realising high-resolution displays based on the material. Here, we report a solution-based processing method to form patterns of quantum dots using a light-driven ligand crosslinker, ethane-1,2-diyl bis(4-azido-2,3,5,6-tetrafluorobenzoate). The crosslinker with two azide end groups can interlock the ligands of neighbouring quantum dots upon exposure to UV, yielding chemically robust quantum dot films. Exploiting the light-driven crosslinking process, different colour CdSe-based core-shell quantum dots can be photo-patterned; quantum dot patterns of red, green and blue primary colours with a sub-pixel size of 4 μm × 16 μm, corresponding to a resolution of &gt;1400 pixels per inch, are demonstrated. The process is non-destructive, such that photoluminescence and electroluminescence characteristics of quantum dot films are preserved after crosslinking. We demonstrate that red crosslinked quantum dot light-emitting diodes exhibiting an external quantum efficiency as high as 14.6% can be obtained.","container-title":"Nature Communications","DOI":"10.1038/s41467-020-16652-4","ISSN":"2041-1723","issue":"1","language":"en","note":"number: 1\npublisher: Nature Publishing Group","page":"2874","source":"www.nature.com","title":"High-resolution patterning of colloidal quantum dots via non-destructive, light-driven ligand crosslinking","volume":"11","author":[{"family":"Yang","given":"Jeehye"},{"family":"Hahm","given":"Donghyo"},{"family":"Kim","given":"Kyunghwan"},{"family":"Rhee","given":"Seunghyun"},{"family":"Lee","given":"Myeongjae"},{"family":"Kim","given":"Seunghan"},{"family":"Chang","given":"Jun Hyuk"},{"family":"Park","given":"Hye Won"},{"family":"Lim","given":"Jaehoon"},{"family":"Lee","given":"Minkyoung"},{"family":"Kim","given":"Hyeokjun"},{"family":"Bang","given":"Joohee"},{"family":"Ahn","given":"Hyungju"},{"family":"Cho","given":"Jeong Ho"},{"family":"Kwak","given":"Jeonghun"},{"family":"Kim","given":"BongSoo"},{"family":"Lee","given":"Changhee"},{"family":"Bae","given":"Wan Ki"},{"family":"Kang","given":"Moon Sung"}],"issued":{"date-parts":[["2020",6,8]]}}}],"schema":"https://github.com/citation-style-language/schema/raw/master/csl-citation.json"} </w:instrText>
      </w:r>
      <w:r w:rsidR="006C3684">
        <w:rPr>
          <w:rFonts w:ascii="Arial" w:hAnsi="Arial" w:cs="Arial"/>
          <w:iCs/>
          <w:color w:val="000000"/>
          <w:sz w:val="24"/>
          <w:szCs w:val="24"/>
          <w:highlight w:val="yellow"/>
        </w:rPr>
        <w:fldChar w:fldCharType="separate"/>
      </w:r>
      <w:r w:rsidR="00043C4B" w:rsidRPr="00043C4B">
        <w:rPr>
          <w:rFonts w:ascii="Arial" w:hAnsi="Arial" w:cs="Arial"/>
          <w:sz w:val="24"/>
          <w:szCs w:val="24"/>
          <w:vertAlign w:val="superscript"/>
        </w:rPr>
        <w:t>18</w:t>
      </w:r>
      <w:r w:rsidR="006C3684">
        <w:rPr>
          <w:rFonts w:ascii="Arial" w:hAnsi="Arial" w:cs="Arial"/>
          <w:iCs/>
          <w:color w:val="000000"/>
          <w:sz w:val="24"/>
          <w:szCs w:val="24"/>
          <w:highlight w:val="yellow"/>
        </w:rPr>
        <w:fldChar w:fldCharType="end"/>
      </w:r>
    </w:p>
    <w:p w14:paraId="743CA8BD" w14:textId="3FF4EB8F" w:rsidR="005437B7" w:rsidRPr="00855527" w:rsidRDefault="005437B7" w:rsidP="005437B7">
      <w:pPr>
        <w:jc w:val="both"/>
        <w:rPr>
          <w:rFonts w:ascii="Arial" w:hAnsi="Arial" w:cs="Arial"/>
          <w:color w:val="000000"/>
          <w:sz w:val="24"/>
          <w:szCs w:val="24"/>
        </w:rPr>
      </w:pPr>
      <w:r w:rsidRPr="00855527">
        <w:rPr>
          <w:rFonts w:ascii="Arial" w:hAnsi="Arial" w:cs="Arial"/>
          <w:color w:val="000000"/>
          <w:sz w:val="24"/>
          <w:szCs w:val="24"/>
        </w:rPr>
        <w:t>The longer</w:t>
      </w:r>
      <w:r w:rsidR="0025744D">
        <w:rPr>
          <w:rFonts w:ascii="Arial" w:hAnsi="Arial" w:cs="Arial"/>
          <w:color w:val="000000"/>
          <w:sz w:val="24"/>
          <w:szCs w:val="24"/>
        </w:rPr>
        <w:t>-</w:t>
      </w:r>
      <w:r w:rsidRPr="00855527">
        <w:rPr>
          <w:rFonts w:ascii="Arial" w:hAnsi="Arial" w:cs="Arial"/>
          <w:color w:val="000000"/>
          <w:sz w:val="24"/>
          <w:szCs w:val="24"/>
        </w:rPr>
        <w:t xml:space="preserve">term goal for the display industry is towards directly emissive displays with </w:t>
      </w:r>
      <w:r w:rsidR="00D551EF" w:rsidRPr="00855527">
        <w:rPr>
          <w:rFonts w:ascii="Arial" w:hAnsi="Arial" w:cs="Arial"/>
          <w:color w:val="000000"/>
          <w:sz w:val="24"/>
          <w:szCs w:val="24"/>
        </w:rPr>
        <w:t>electroluminescence</w:t>
      </w:r>
      <w:r w:rsidRPr="00855527">
        <w:rPr>
          <w:rFonts w:ascii="Arial" w:hAnsi="Arial" w:cs="Arial"/>
          <w:color w:val="000000"/>
          <w:sz w:val="24"/>
          <w:szCs w:val="24"/>
        </w:rPr>
        <w:t xml:space="preserve"> devices. However, stability remains a significant concern for perovskite </w:t>
      </w:r>
      <w:r w:rsidR="00D551EF" w:rsidRPr="00855527">
        <w:rPr>
          <w:rFonts w:ascii="Arial" w:hAnsi="Arial" w:cs="Arial"/>
          <w:color w:val="000000"/>
          <w:sz w:val="24"/>
          <w:szCs w:val="24"/>
        </w:rPr>
        <w:t xml:space="preserve">EL </w:t>
      </w:r>
      <w:r w:rsidRPr="00855527">
        <w:rPr>
          <w:rFonts w:ascii="Arial" w:hAnsi="Arial" w:cs="Arial"/>
          <w:color w:val="000000"/>
          <w:sz w:val="24"/>
          <w:szCs w:val="24"/>
        </w:rPr>
        <w:t>devices, as most degrade within seconds or minutes of operation. The c-NC systems break down under the applied fields required to inject charge carriers for EL output, particularly in wide gap emitters (</w:t>
      </w:r>
      <w:proofErr w:type="gramStart"/>
      <w:r w:rsidRPr="00855527">
        <w:rPr>
          <w:rFonts w:ascii="Arial" w:hAnsi="Arial" w:cs="Arial"/>
          <w:color w:val="000000"/>
          <w:sz w:val="24"/>
          <w:szCs w:val="24"/>
        </w:rPr>
        <w:t>e.g.</w:t>
      </w:r>
      <w:proofErr w:type="gramEnd"/>
      <w:r w:rsidRPr="00855527">
        <w:rPr>
          <w:rFonts w:ascii="Arial" w:hAnsi="Arial" w:cs="Arial"/>
          <w:color w:val="000000"/>
          <w:sz w:val="24"/>
          <w:szCs w:val="24"/>
        </w:rPr>
        <w:t xml:space="preserve"> blue emitting c-NCs) as these devices generally need a high driving voltage when employing available contacts. We believe redox reactions (e.g.</w:t>
      </w:r>
      <w:r w:rsidR="00426BFB">
        <w:rPr>
          <w:rFonts w:ascii="Arial" w:hAnsi="Arial" w:cs="Arial"/>
          <w:color w:val="000000"/>
          <w:sz w:val="24"/>
          <w:szCs w:val="24"/>
        </w:rPr>
        <w:t>,</w:t>
      </w:r>
      <w:r w:rsidRPr="00855527">
        <w:rPr>
          <w:rFonts w:ascii="Arial" w:hAnsi="Arial" w:cs="Arial"/>
          <w:color w:val="000000"/>
          <w:sz w:val="24"/>
          <w:szCs w:val="24"/>
        </w:rPr>
        <w:t xml:space="preserve"> reduction of Pb</w:t>
      </w:r>
      <w:r w:rsidRPr="00855527">
        <w:rPr>
          <w:rFonts w:ascii="Arial" w:hAnsi="Arial" w:cs="Arial"/>
          <w:color w:val="000000"/>
          <w:sz w:val="24"/>
          <w:szCs w:val="24"/>
          <w:vertAlign w:val="superscript"/>
        </w:rPr>
        <w:t>2+</w:t>
      </w:r>
      <w:r w:rsidRPr="00855527">
        <w:rPr>
          <w:rFonts w:ascii="Arial" w:hAnsi="Arial" w:cs="Arial"/>
          <w:color w:val="000000"/>
          <w:sz w:val="24"/>
          <w:szCs w:val="24"/>
        </w:rPr>
        <w:sym w:font="Wingdings" w:char="F0E0"/>
      </w:r>
      <w:r w:rsidRPr="00855527">
        <w:rPr>
          <w:rFonts w:ascii="Arial" w:hAnsi="Arial" w:cs="Arial"/>
          <w:color w:val="000000"/>
          <w:sz w:val="24"/>
          <w:szCs w:val="24"/>
        </w:rPr>
        <w:t>Pb</w:t>
      </w:r>
      <w:r w:rsidRPr="00855527">
        <w:rPr>
          <w:rFonts w:ascii="Arial" w:hAnsi="Arial" w:cs="Arial"/>
          <w:color w:val="000000"/>
          <w:sz w:val="24"/>
          <w:szCs w:val="24"/>
          <w:vertAlign w:val="superscript"/>
        </w:rPr>
        <w:t>0</w:t>
      </w:r>
      <w:r w:rsidRPr="00855527">
        <w:rPr>
          <w:rFonts w:ascii="Arial" w:hAnsi="Arial" w:cs="Arial"/>
          <w:color w:val="000000"/>
          <w:sz w:val="24"/>
          <w:szCs w:val="24"/>
        </w:rPr>
        <w:t>) are likely the fundamental cause of degradation in perovskite LEDs (whether in polycrystalline- or c-NC-based devices) and will be a major issue for reducing device performance losses. In fact, stable capping ligands in perovskite c-NCs may be beneficial to hinder this redox reaction by passivating undercoordinated Pb</w:t>
      </w:r>
      <w:r w:rsidRPr="00855527">
        <w:rPr>
          <w:rFonts w:ascii="Arial" w:hAnsi="Arial" w:cs="Arial"/>
          <w:color w:val="000000"/>
          <w:sz w:val="24"/>
          <w:szCs w:val="24"/>
          <w:vertAlign w:val="superscript"/>
        </w:rPr>
        <w:t>2+</w:t>
      </w:r>
      <w:r w:rsidRPr="00855527">
        <w:rPr>
          <w:rFonts w:ascii="Arial" w:hAnsi="Arial" w:cs="Arial"/>
          <w:color w:val="000000"/>
          <w:sz w:val="24"/>
          <w:szCs w:val="24"/>
        </w:rPr>
        <w:t>. Heat management strategies to dissipate excess heat may also be crucial for device design.</w:t>
      </w:r>
      <w:r w:rsidRPr="00855527">
        <w:rPr>
          <w:rFonts w:ascii="Arial" w:hAnsi="Arial" w:cs="Arial"/>
          <w:color w:val="000000"/>
          <w:sz w:val="24"/>
          <w:szCs w:val="24"/>
        </w:rPr>
        <w:fldChar w:fldCharType="begin"/>
      </w:r>
      <w:r w:rsidR="00043C4B">
        <w:rPr>
          <w:rFonts w:ascii="Arial" w:hAnsi="Arial" w:cs="Arial"/>
          <w:color w:val="000000"/>
          <w:sz w:val="24"/>
          <w:szCs w:val="24"/>
        </w:rPr>
        <w:instrText xml:space="preserve"> ADDIN ZOTERO_ITEM CSL_CITATION {"citationID":"52tghCCo","properties":{"formattedCitation":"\\super 19\\nosupersub{}","plainCitation":"19","noteIndex":0},"citationItems":[{"id":4805,"uris":["http://zotero.org/users/local/EKGz65HB/items/NAPAZFLE"],"uri":["http://zotero.org/users/local/EKGz65HB/items/NAPAZFLE"],"itemData":{"id":4805,"type":"article-journal","abstract":"The performance of lead-halide perovskite light-emitting diodes (LEDs) has increased rapidly in recent years. However, most reports feature devices operated at relatively small current densities (&lt;500 mA cm−2) with moderate radiance (&lt;400 W sr−1 m−2). Here, Joule heating and inefficient thermal dissipation are shown to be major obstacles toward high radiance and long lifetime. Several thermal management strategies are proposed in this work, such as doping charge-transport layers, optimizing device geometry, and attaching heat spreaders and sinks. Combining these strategies, high-performance perovskite LEDs are demonstrated with maximum radiance of 2555 W sr−1 m−2, peak external quantum efficiency (EQE) of 17%, considerably reduced EQE roll-off (EQE &gt; 10% to current densities as high as 2000 mA cm−2), and tenfold increase in operational lifetime (when driven at 100 mA cm−2). Furthermore, with proper thermal management, a maximum current density of 2.5 kA cm−2 and an EQE of ≈1% at 1 kA cm−2 are shown using electrical pulses, which represents an important milestone toward electrically driven perovskite lasers.","container-title":"Advanced Materials","DOI":"https://doi.org/10.1002/adma.202000752","ISSN":"1521-4095","issue":"25","language":"en","note":"_eprint: https://onlinelibrary.wiley.com/doi/pdf/10.1002/adma.202000752","page":"2000752","source":"Wiley Online Library","title":"Thermal Management Enables Bright and Stable Perovskite Light-Emitting Diodes","volume":"32","author":[{"family":"Zhao","given":"Lianfeng"},{"family":"Roh","given":"Kwangdong"},{"family":"Kacmoli","given":"Sara"},{"family":"Kurdi","given":"Khaled Al"},{"family":"Jhulki","given":"Samik"},{"family":"Barlow","given":"Stephen"},{"family":"Marder","given":"Seth R."},{"family":"Gmachl","given":"Claire"},{"family":"Rand","given":"Barry P."}],"issued":{"date-parts":[["2020"]]}}}],"schema":"https://github.com/citation-style-language/schema/raw/master/csl-citation.json"} </w:instrText>
      </w:r>
      <w:r w:rsidRPr="00855527">
        <w:rPr>
          <w:rFonts w:ascii="Arial" w:hAnsi="Arial" w:cs="Arial"/>
          <w:color w:val="000000"/>
          <w:sz w:val="24"/>
          <w:szCs w:val="24"/>
        </w:rPr>
        <w:fldChar w:fldCharType="separate"/>
      </w:r>
      <w:r w:rsidR="00043C4B" w:rsidRPr="00043C4B">
        <w:rPr>
          <w:rFonts w:ascii="Arial" w:hAnsi="Arial" w:cs="Arial"/>
          <w:sz w:val="24"/>
          <w:szCs w:val="24"/>
          <w:vertAlign w:val="superscript"/>
        </w:rPr>
        <w:t>19</w:t>
      </w:r>
      <w:r w:rsidRPr="00855527">
        <w:rPr>
          <w:rFonts w:ascii="Arial" w:hAnsi="Arial" w:cs="Arial"/>
          <w:color w:val="000000"/>
          <w:sz w:val="24"/>
          <w:szCs w:val="24"/>
        </w:rPr>
        <w:fldChar w:fldCharType="end"/>
      </w:r>
      <w:r w:rsidRPr="00855527">
        <w:rPr>
          <w:rFonts w:ascii="Arial" w:hAnsi="Arial" w:cs="Arial"/>
          <w:color w:val="000000"/>
          <w:sz w:val="24"/>
          <w:szCs w:val="24"/>
        </w:rPr>
        <w:t xml:space="preserve"> Unless these obstacles are overcome, fabricating c-NC-based LEDs with high efficiencies, long lifetimes, and high reproducibility would remain to be a pipe dream.</w:t>
      </w:r>
    </w:p>
    <w:p w14:paraId="56225385" w14:textId="5F5408CD" w:rsidR="005437B7" w:rsidRDefault="005437B7" w:rsidP="005437B7">
      <w:pPr>
        <w:jc w:val="both"/>
        <w:rPr>
          <w:rFonts w:ascii="Arial" w:hAnsi="Arial" w:cs="Arial"/>
          <w:color w:val="000000"/>
          <w:sz w:val="24"/>
          <w:szCs w:val="24"/>
        </w:rPr>
      </w:pPr>
      <w:r>
        <w:rPr>
          <w:rFonts w:ascii="Arial" w:hAnsi="Arial" w:cs="Arial"/>
          <w:color w:val="000000"/>
          <w:sz w:val="24"/>
          <w:szCs w:val="24"/>
        </w:rPr>
        <w:t>Controlled d</w:t>
      </w:r>
      <w:r w:rsidRPr="00944D59">
        <w:rPr>
          <w:rFonts w:ascii="Arial" w:hAnsi="Arial" w:cs="Arial"/>
          <w:color w:val="000000"/>
          <w:sz w:val="24"/>
          <w:szCs w:val="24"/>
        </w:rPr>
        <w:t xml:space="preserve">esign of new </w:t>
      </w:r>
      <w:r w:rsidRPr="00FB690D">
        <w:rPr>
          <w:rFonts w:ascii="Arial" w:hAnsi="Arial" w:cs="Arial"/>
          <w:i/>
          <w:iCs/>
          <w:color w:val="000000"/>
          <w:sz w:val="24"/>
          <w:szCs w:val="24"/>
        </w:rPr>
        <w:t>core/shell structures</w:t>
      </w:r>
      <w:r>
        <w:rPr>
          <w:rFonts w:ascii="Arial" w:hAnsi="Arial" w:cs="Arial"/>
          <w:color w:val="000000"/>
          <w:sz w:val="24"/>
          <w:szCs w:val="24"/>
        </w:rPr>
        <w:t xml:space="preserve"> </w:t>
      </w:r>
      <w:r w:rsidRPr="00E007C2">
        <w:rPr>
          <w:rFonts w:ascii="Arial" w:hAnsi="Arial" w:cs="Arial"/>
          <w:color w:val="000000"/>
          <w:sz w:val="24"/>
          <w:szCs w:val="24"/>
        </w:rPr>
        <w:t>(</w:t>
      </w:r>
      <w:r>
        <w:rPr>
          <w:rFonts w:ascii="Arial" w:hAnsi="Arial" w:cs="Arial"/>
          <w:color w:val="000000"/>
          <w:sz w:val="24"/>
          <w:szCs w:val="24"/>
        </w:rPr>
        <w:t>e.g.,</w:t>
      </w:r>
      <w:r w:rsidRPr="00E007C2">
        <w:rPr>
          <w:rFonts w:ascii="Arial" w:hAnsi="Arial" w:cs="Arial"/>
          <w:color w:val="000000"/>
          <w:sz w:val="24"/>
          <w:szCs w:val="24"/>
        </w:rPr>
        <w:t xml:space="preserve"> type-I</w:t>
      </w:r>
      <w:r>
        <w:rPr>
          <w:rFonts w:ascii="Arial" w:hAnsi="Arial" w:cs="Arial"/>
          <w:color w:val="000000"/>
          <w:sz w:val="24"/>
          <w:szCs w:val="24"/>
        </w:rPr>
        <w:t xml:space="preserve"> heterojunctions</w:t>
      </w:r>
      <w:r w:rsidRPr="00E007C2">
        <w:rPr>
          <w:rFonts w:ascii="Arial" w:hAnsi="Arial" w:cs="Arial"/>
          <w:color w:val="000000"/>
          <w:sz w:val="24"/>
          <w:szCs w:val="24"/>
        </w:rPr>
        <w:t xml:space="preserve">, Figure </w:t>
      </w:r>
      <w:r>
        <w:rPr>
          <w:rFonts w:ascii="Arial" w:hAnsi="Arial" w:cs="Arial"/>
          <w:color w:val="000000"/>
          <w:sz w:val="24"/>
          <w:szCs w:val="24"/>
        </w:rPr>
        <w:t>1</w:t>
      </w:r>
      <w:r w:rsidRPr="00E007C2">
        <w:rPr>
          <w:rFonts w:ascii="Arial" w:hAnsi="Arial" w:cs="Arial"/>
          <w:color w:val="000000"/>
          <w:sz w:val="24"/>
          <w:szCs w:val="24"/>
        </w:rPr>
        <w:t>e)</w:t>
      </w:r>
      <w:r w:rsidRPr="00944D59">
        <w:rPr>
          <w:rFonts w:ascii="Arial" w:hAnsi="Arial" w:cs="Arial"/>
          <w:color w:val="000000"/>
          <w:sz w:val="24"/>
          <w:szCs w:val="24"/>
        </w:rPr>
        <w:t xml:space="preserve"> coupled with further development of electrochemically inert ligands </w:t>
      </w:r>
      <w:r>
        <w:rPr>
          <w:rFonts w:ascii="Arial" w:hAnsi="Arial" w:cs="Arial"/>
          <w:color w:val="000000"/>
          <w:sz w:val="24"/>
          <w:szCs w:val="24"/>
        </w:rPr>
        <w:t>may arguably</w:t>
      </w:r>
      <w:r w:rsidRPr="00944D59">
        <w:rPr>
          <w:rFonts w:ascii="Arial" w:hAnsi="Arial" w:cs="Arial"/>
          <w:color w:val="000000"/>
          <w:sz w:val="24"/>
          <w:szCs w:val="24"/>
        </w:rPr>
        <w:t xml:space="preserve"> </w:t>
      </w:r>
      <w:r>
        <w:rPr>
          <w:rFonts w:ascii="Arial" w:hAnsi="Arial" w:cs="Arial"/>
          <w:color w:val="000000"/>
          <w:sz w:val="24"/>
          <w:szCs w:val="24"/>
        </w:rPr>
        <w:t xml:space="preserve">be </w:t>
      </w:r>
      <w:r w:rsidRPr="00944D59">
        <w:rPr>
          <w:rFonts w:ascii="Arial" w:hAnsi="Arial" w:cs="Arial"/>
          <w:color w:val="000000"/>
          <w:sz w:val="24"/>
          <w:szCs w:val="24"/>
        </w:rPr>
        <w:t xml:space="preserve">the </w:t>
      </w:r>
      <w:r w:rsidRPr="00850477">
        <w:rPr>
          <w:rFonts w:ascii="Arial" w:hAnsi="Arial" w:cs="Arial"/>
          <w:i/>
          <w:iCs/>
          <w:color w:val="000000"/>
          <w:sz w:val="24"/>
          <w:szCs w:val="24"/>
        </w:rPr>
        <w:t>only</w:t>
      </w:r>
      <w:r>
        <w:rPr>
          <w:rFonts w:ascii="Arial" w:hAnsi="Arial" w:cs="Arial"/>
          <w:color w:val="000000"/>
          <w:sz w:val="24"/>
          <w:szCs w:val="24"/>
        </w:rPr>
        <w:t xml:space="preserve"> </w:t>
      </w:r>
      <w:r w:rsidRPr="00944D59">
        <w:rPr>
          <w:rFonts w:ascii="Arial" w:hAnsi="Arial" w:cs="Arial"/>
          <w:color w:val="000000"/>
          <w:sz w:val="24"/>
          <w:szCs w:val="24"/>
        </w:rPr>
        <w:t>direction to pursu</w:t>
      </w:r>
      <w:r>
        <w:rPr>
          <w:rFonts w:ascii="Arial" w:hAnsi="Arial" w:cs="Arial"/>
          <w:color w:val="000000"/>
          <w:sz w:val="24"/>
          <w:szCs w:val="24"/>
        </w:rPr>
        <w:t>e</w:t>
      </w:r>
      <w:r w:rsidRPr="00944D59">
        <w:rPr>
          <w:rFonts w:ascii="Arial" w:hAnsi="Arial" w:cs="Arial"/>
          <w:color w:val="000000"/>
          <w:sz w:val="24"/>
          <w:szCs w:val="24"/>
        </w:rPr>
        <w:t xml:space="preserve"> for achieving ideal</w:t>
      </w:r>
      <w:r>
        <w:rPr>
          <w:rFonts w:ascii="Arial" w:hAnsi="Arial" w:cs="Arial"/>
          <w:color w:val="000000"/>
          <w:sz w:val="24"/>
          <w:szCs w:val="24"/>
        </w:rPr>
        <w:t>, stable</w:t>
      </w:r>
      <w:r w:rsidRPr="00944D59">
        <w:rPr>
          <w:rFonts w:ascii="Arial" w:hAnsi="Arial" w:cs="Arial"/>
          <w:color w:val="000000"/>
          <w:sz w:val="24"/>
          <w:szCs w:val="24"/>
        </w:rPr>
        <w:t xml:space="preserve"> performance</w:t>
      </w:r>
      <w:r>
        <w:rPr>
          <w:rFonts w:ascii="Arial" w:hAnsi="Arial" w:cs="Arial"/>
          <w:color w:val="000000"/>
          <w:sz w:val="24"/>
          <w:szCs w:val="24"/>
        </w:rPr>
        <w:t xml:space="preserve"> </w:t>
      </w:r>
      <w:r w:rsidRPr="00944D59">
        <w:rPr>
          <w:rFonts w:ascii="Arial" w:hAnsi="Arial" w:cs="Arial"/>
          <w:color w:val="000000"/>
          <w:sz w:val="24"/>
          <w:szCs w:val="24"/>
        </w:rPr>
        <w:t xml:space="preserve">of </w:t>
      </w:r>
      <w:r>
        <w:rPr>
          <w:rFonts w:ascii="Arial" w:hAnsi="Arial" w:cs="Arial"/>
          <w:color w:val="000000"/>
          <w:sz w:val="24"/>
          <w:szCs w:val="24"/>
        </w:rPr>
        <w:t xml:space="preserve">perovskite </w:t>
      </w:r>
      <w:r w:rsidRPr="00944D59">
        <w:rPr>
          <w:rFonts w:ascii="Arial" w:hAnsi="Arial" w:cs="Arial"/>
          <w:color w:val="000000"/>
          <w:sz w:val="24"/>
          <w:szCs w:val="24"/>
        </w:rPr>
        <w:t>LEDs</w:t>
      </w:r>
      <w:r w:rsidR="00E96A11">
        <w:rPr>
          <w:rFonts w:ascii="Arial" w:hAnsi="Arial" w:cs="Arial"/>
          <w:color w:val="000000"/>
          <w:sz w:val="24"/>
          <w:szCs w:val="24"/>
        </w:rPr>
        <w:t xml:space="preserve">, </w:t>
      </w:r>
      <w:r w:rsidR="00E96A11" w:rsidRPr="00FC278E">
        <w:rPr>
          <w:rFonts w:ascii="Arial" w:hAnsi="Arial" w:cs="Arial"/>
          <w:color w:val="000000"/>
          <w:sz w:val="24"/>
          <w:szCs w:val="24"/>
        </w:rPr>
        <w:t>especially in the blue</w:t>
      </w:r>
      <w:r w:rsidRPr="00944D59">
        <w:rPr>
          <w:rFonts w:ascii="Arial" w:hAnsi="Arial" w:cs="Arial"/>
          <w:color w:val="000000"/>
          <w:sz w:val="24"/>
          <w:szCs w:val="24"/>
        </w:rPr>
        <w:t>.</w:t>
      </w:r>
      <w:r>
        <w:rPr>
          <w:rFonts w:ascii="Arial" w:hAnsi="Arial" w:cs="Arial"/>
          <w:color w:val="000000"/>
          <w:sz w:val="24"/>
          <w:szCs w:val="24"/>
        </w:rPr>
        <w:t xml:space="preserve"> As a result of the fragile nature of the ionic structure</w:t>
      </w:r>
      <w:r w:rsidR="001C1538">
        <w:rPr>
          <w:rFonts w:ascii="Arial" w:hAnsi="Arial" w:cs="Arial"/>
          <w:color w:val="000000"/>
          <w:sz w:val="24"/>
          <w:szCs w:val="24"/>
        </w:rPr>
        <w:t xml:space="preserve"> </w:t>
      </w:r>
      <w:r w:rsidR="001C1538" w:rsidRPr="00855527">
        <w:rPr>
          <w:rFonts w:ascii="Arial" w:hAnsi="Arial" w:cs="Arial"/>
          <w:color w:val="000000"/>
          <w:sz w:val="24"/>
          <w:szCs w:val="24"/>
        </w:rPr>
        <w:t>with low lattice energy</w:t>
      </w:r>
      <w:r>
        <w:rPr>
          <w:rFonts w:ascii="Arial" w:hAnsi="Arial" w:cs="Arial"/>
          <w:color w:val="000000"/>
          <w:sz w:val="24"/>
          <w:szCs w:val="24"/>
        </w:rPr>
        <w:t xml:space="preserve">, limited success has been seen in fabricating such core-shell perovskite heterostructures. However, a robust inorganic shell can: </w:t>
      </w:r>
      <w:proofErr w:type="spellStart"/>
      <w:r>
        <w:rPr>
          <w:rFonts w:ascii="Arial" w:hAnsi="Arial" w:cs="Arial"/>
          <w:color w:val="000000"/>
          <w:sz w:val="24"/>
          <w:szCs w:val="24"/>
        </w:rPr>
        <w:t>i</w:t>
      </w:r>
      <w:proofErr w:type="spellEnd"/>
      <w:r>
        <w:rPr>
          <w:rFonts w:ascii="Arial" w:hAnsi="Arial" w:cs="Arial"/>
          <w:color w:val="000000"/>
          <w:sz w:val="24"/>
          <w:szCs w:val="24"/>
        </w:rPr>
        <w:t xml:space="preserve">) isolate c-NCs from the environment (e.g. moisture and oxygen); ii) supress halide exchange reactions to better stabilize </w:t>
      </w:r>
      <w:proofErr w:type="spellStart"/>
      <w:r>
        <w:rPr>
          <w:rFonts w:ascii="Arial" w:hAnsi="Arial" w:cs="Arial"/>
          <w:color w:val="000000"/>
          <w:sz w:val="24"/>
          <w:szCs w:val="24"/>
        </w:rPr>
        <w:t>tunable</w:t>
      </w:r>
      <w:proofErr w:type="spellEnd"/>
      <w:r>
        <w:rPr>
          <w:rFonts w:ascii="Arial" w:hAnsi="Arial" w:cs="Arial"/>
          <w:color w:val="000000"/>
          <w:sz w:val="24"/>
          <w:szCs w:val="24"/>
        </w:rPr>
        <w:t xml:space="preserve"> colours; iii) hinder particle coalescence; iv)</w:t>
      </w:r>
      <w:r w:rsidRPr="00721C64">
        <w:t xml:space="preserve"> </w:t>
      </w:r>
      <w:r w:rsidRPr="00721C64">
        <w:rPr>
          <w:rFonts w:ascii="Arial" w:hAnsi="Arial" w:cs="Arial"/>
          <w:color w:val="000000"/>
          <w:sz w:val="24"/>
          <w:szCs w:val="24"/>
        </w:rPr>
        <w:t xml:space="preserve">allow direct injection </w:t>
      </w:r>
      <w:r>
        <w:rPr>
          <w:rFonts w:ascii="Arial" w:hAnsi="Arial" w:cs="Arial"/>
          <w:color w:val="000000"/>
          <w:sz w:val="24"/>
          <w:szCs w:val="24"/>
        </w:rPr>
        <w:t>from</w:t>
      </w:r>
      <w:r w:rsidRPr="00721C64">
        <w:rPr>
          <w:rFonts w:ascii="Arial" w:hAnsi="Arial" w:cs="Arial"/>
          <w:color w:val="000000"/>
          <w:sz w:val="24"/>
          <w:szCs w:val="24"/>
        </w:rPr>
        <w:t xml:space="preserve"> an inorganic contact material as a shell</w:t>
      </w:r>
      <w:r>
        <w:rPr>
          <w:rFonts w:ascii="Arial" w:hAnsi="Arial" w:cs="Arial"/>
          <w:color w:val="000000"/>
          <w:sz w:val="24"/>
          <w:szCs w:val="24"/>
        </w:rPr>
        <w:t>; v) provide a reliable passivation layer to inhibit non-radiative centres; vi)</w:t>
      </w:r>
      <w:r w:rsidRPr="00D00DBA">
        <w:rPr>
          <w:rFonts w:ascii="Arial" w:hAnsi="Arial" w:cs="Arial"/>
          <w:color w:val="000000"/>
          <w:sz w:val="24"/>
          <w:szCs w:val="24"/>
        </w:rPr>
        <w:t xml:space="preserve"> </w:t>
      </w:r>
      <w:r>
        <w:rPr>
          <w:rFonts w:ascii="Arial" w:hAnsi="Arial" w:cs="Arial"/>
          <w:color w:val="000000"/>
          <w:sz w:val="24"/>
          <w:szCs w:val="24"/>
        </w:rPr>
        <w:t>suppress the contribution of surface organic ligands that lead to operational instabilities; and vii) prevent redox reactions (e.g.</w:t>
      </w:r>
      <w:r w:rsidR="00426BFB">
        <w:rPr>
          <w:rFonts w:ascii="Arial" w:hAnsi="Arial" w:cs="Arial"/>
          <w:color w:val="000000"/>
          <w:sz w:val="24"/>
          <w:szCs w:val="24"/>
        </w:rPr>
        <w:t>,</w:t>
      </w:r>
      <w:r>
        <w:rPr>
          <w:rFonts w:ascii="Arial" w:hAnsi="Arial" w:cs="Arial"/>
          <w:color w:val="000000"/>
          <w:sz w:val="24"/>
          <w:szCs w:val="24"/>
        </w:rPr>
        <w:t xml:space="preserve"> reduction of Pb</w:t>
      </w:r>
      <w:r w:rsidRPr="00C0311A">
        <w:rPr>
          <w:rFonts w:ascii="Arial" w:hAnsi="Arial" w:cs="Arial"/>
          <w:color w:val="000000"/>
          <w:sz w:val="24"/>
          <w:szCs w:val="24"/>
          <w:vertAlign w:val="superscript"/>
        </w:rPr>
        <w:t>2+</w:t>
      </w:r>
      <w:r>
        <w:rPr>
          <w:rFonts w:ascii="Arial" w:hAnsi="Arial" w:cs="Arial"/>
          <w:color w:val="000000"/>
          <w:sz w:val="24"/>
          <w:szCs w:val="24"/>
        </w:rPr>
        <w:t xml:space="preserve">) in the perovskite core. Thus, core-shell systems may address the challenges discussed earlier. Recent examples are </w:t>
      </w:r>
      <w:r w:rsidRPr="0093321E">
        <w:rPr>
          <w:rFonts w:ascii="Arial" w:hAnsi="Arial" w:cs="Arial"/>
          <w:color w:val="000000"/>
          <w:sz w:val="24"/>
          <w:szCs w:val="24"/>
        </w:rPr>
        <w:t>encouraging in this space</w:t>
      </w:r>
      <w:r>
        <w:rPr>
          <w:rFonts w:ascii="Arial" w:hAnsi="Arial" w:cs="Arial"/>
          <w:color w:val="000000"/>
          <w:sz w:val="24"/>
          <w:szCs w:val="24"/>
        </w:rPr>
        <w:t>,</w:t>
      </w:r>
      <w:r>
        <w:rPr>
          <w:rFonts w:ascii="Arial" w:hAnsi="Arial" w:cs="Arial"/>
          <w:color w:val="000000"/>
          <w:sz w:val="24"/>
          <w:szCs w:val="24"/>
        </w:rPr>
        <w:fldChar w:fldCharType="begin"/>
      </w:r>
      <w:r w:rsidR="00043C4B">
        <w:rPr>
          <w:rFonts w:ascii="Arial" w:hAnsi="Arial" w:cs="Arial"/>
          <w:color w:val="000000"/>
          <w:sz w:val="24"/>
          <w:szCs w:val="24"/>
        </w:rPr>
        <w:instrText xml:space="preserve"> ADDIN ZOTERO_ITEM CSL_CITATION {"citationID":"NeTQ0ORK","properties":{"formattedCitation":"\\super 20\\nosupersub{}","plainCitation":"20","noteIndex":0},"citationItems":[{"id":4808,"uris":["http://zotero.org/users/local/EKGz65HB/items/6F6HHW77"],"uri":["http://zotero.org/users/local/EKGz65HB/items/6F6HHW77"],"itemData":{"id":4808,"type":"article-journal","abstract":"Core/shell (pseudo type-II) CsPbBr3/ZnS nanocrystals are prepared, showing </w:instrText>
      </w:r>
      <w:r w:rsidR="00043C4B">
        <w:rPr>
          <w:rFonts w:ascii="Cambria Math" w:hAnsi="Cambria Math" w:cs="Cambria Math"/>
          <w:color w:val="000000"/>
          <w:sz w:val="24"/>
          <w:szCs w:val="24"/>
        </w:rPr>
        <w:instrText>∼</w:instrText>
      </w:r>
      <w:r w:rsidR="00043C4B">
        <w:rPr>
          <w:rFonts w:ascii="Arial" w:hAnsi="Arial" w:cs="Arial"/>
          <w:color w:val="000000"/>
          <w:sz w:val="24"/>
          <w:szCs w:val="24"/>
        </w:rPr>
        <w:instrText xml:space="preserve">15 times enhancement in average photoluminescence lifetime compared to CsPbBr3 nanocrystals. The nanocrystal films (without external encapsulation) retain intense luminescence even after being dipped in water for more than 2 days.","container-title":"ACS Energy Letters","DOI":"10.1021/acsenergylett.0c00858","issue":"6","journalAbbreviation":"ACS Energy Lett.","note":"publisher: American Chemical Society","page":"1794-1796","source":"ACS Publications","title":"CsPbBr3/ZnS Core/Shell Type Nanocrystals for Enhancing Luminescence Lifetime and Water Stability","volume":"5","author":[{"family":"Ravi","given":"Vikash Kumar"},{"family":"Saikia","given":"Sajid"},{"family":"Yadav","given":"Shivam"},{"family":"Nawale","given":"Vaibhav V."},{"family":"Nag","given":"Angshuman"}],"issued":{"date-parts":[["2020",6,12]]}}}],"schema":"https://github.com/citation-style-language/schema/raw/master/csl-citation.json"} </w:instrText>
      </w:r>
      <w:r>
        <w:rPr>
          <w:rFonts w:ascii="Arial" w:hAnsi="Arial" w:cs="Arial"/>
          <w:color w:val="000000"/>
          <w:sz w:val="24"/>
          <w:szCs w:val="24"/>
        </w:rPr>
        <w:fldChar w:fldCharType="separate"/>
      </w:r>
      <w:r w:rsidR="00043C4B" w:rsidRPr="00043C4B">
        <w:rPr>
          <w:rFonts w:ascii="Arial" w:hAnsi="Arial" w:cs="Arial"/>
          <w:sz w:val="24"/>
          <w:szCs w:val="24"/>
          <w:vertAlign w:val="superscript"/>
        </w:rPr>
        <w:t>20</w:t>
      </w:r>
      <w:r>
        <w:rPr>
          <w:rFonts w:ascii="Arial" w:hAnsi="Arial" w:cs="Arial"/>
          <w:color w:val="000000"/>
          <w:sz w:val="24"/>
          <w:szCs w:val="24"/>
        </w:rPr>
        <w:fldChar w:fldCharType="end"/>
      </w:r>
      <w:r w:rsidRPr="00533D6B">
        <w:rPr>
          <w:rFonts w:ascii="Arial" w:hAnsi="Arial" w:cs="Arial"/>
          <w:color w:val="000000"/>
          <w:sz w:val="24"/>
          <w:szCs w:val="24"/>
        </w:rPr>
        <w:t xml:space="preserve"> </w:t>
      </w:r>
      <w:r>
        <w:rPr>
          <w:rFonts w:ascii="Arial" w:hAnsi="Arial" w:cs="Arial"/>
          <w:color w:val="000000"/>
          <w:sz w:val="24"/>
          <w:szCs w:val="24"/>
        </w:rPr>
        <w:t xml:space="preserve">but have not been successful in EL-based lighting devices. Although lattice mismatch may not be problematic for the optoelectronic properties of halide perovskite cores, designing a proper shell which enables direct charge injection into the core will be uniquely enabling. </w:t>
      </w:r>
      <w:r w:rsidR="001C035B">
        <w:rPr>
          <w:rFonts w:ascii="Arial" w:hAnsi="Arial" w:cs="Arial"/>
          <w:color w:val="000000"/>
          <w:sz w:val="24"/>
          <w:szCs w:val="24"/>
        </w:rPr>
        <w:t>Once achieved</w:t>
      </w:r>
      <w:r>
        <w:rPr>
          <w:rFonts w:ascii="Arial" w:hAnsi="Arial" w:cs="Arial"/>
          <w:color w:val="000000"/>
          <w:sz w:val="24"/>
          <w:szCs w:val="24"/>
        </w:rPr>
        <w:t xml:space="preserve">, the nanoscale transformation of the perovskite in such core-shell structures under applied voltage </w:t>
      </w:r>
      <w:r w:rsidR="001C035B">
        <w:rPr>
          <w:rFonts w:ascii="Arial" w:hAnsi="Arial" w:cs="Arial"/>
          <w:color w:val="000000"/>
          <w:sz w:val="24"/>
          <w:szCs w:val="24"/>
        </w:rPr>
        <w:t>would need to</w:t>
      </w:r>
      <w:r>
        <w:rPr>
          <w:rFonts w:ascii="Arial" w:hAnsi="Arial" w:cs="Arial"/>
          <w:color w:val="000000"/>
          <w:sz w:val="24"/>
          <w:szCs w:val="24"/>
        </w:rPr>
        <w:t xml:space="preserve"> be carefully investigated. </w:t>
      </w:r>
    </w:p>
    <w:p w14:paraId="760FAEAC" w14:textId="3096AAD1" w:rsidR="00362BFA" w:rsidRPr="006A0DBE" w:rsidRDefault="00C413FA" w:rsidP="006A0DBE">
      <w:pPr>
        <w:jc w:val="both"/>
        <w:rPr>
          <w:rFonts w:ascii="Arial" w:hAnsi="Arial" w:cs="Arial"/>
          <w:color w:val="000000"/>
          <w:sz w:val="24"/>
          <w:szCs w:val="24"/>
        </w:rPr>
      </w:pPr>
      <w:r w:rsidRPr="0016177B">
        <w:rPr>
          <w:rFonts w:ascii="Arial" w:hAnsi="Arial" w:cs="Arial"/>
          <w:i/>
          <w:iCs/>
          <w:color w:val="000000"/>
          <w:sz w:val="24"/>
          <w:szCs w:val="24"/>
        </w:rPr>
        <w:t xml:space="preserve">Emission </w:t>
      </w:r>
      <w:r w:rsidR="005B540B" w:rsidRPr="0016177B">
        <w:rPr>
          <w:rFonts w:ascii="Arial" w:hAnsi="Arial" w:cs="Arial"/>
          <w:i/>
          <w:iCs/>
          <w:color w:val="000000"/>
          <w:sz w:val="24"/>
          <w:szCs w:val="24"/>
        </w:rPr>
        <w:t>control</w:t>
      </w:r>
      <w:r w:rsidR="00961923" w:rsidRPr="0016177B">
        <w:rPr>
          <w:rFonts w:ascii="Arial" w:hAnsi="Arial" w:cs="Arial"/>
          <w:i/>
          <w:iCs/>
          <w:color w:val="000000"/>
          <w:sz w:val="24"/>
          <w:szCs w:val="24"/>
        </w:rPr>
        <w:t xml:space="preserve"> through shape engineering</w:t>
      </w:r>
      <w:r w:rsidR="00D75AD4" w:rsidRPr="0016177B">
        <w:rPr>
          <w:rFonts w:ascii="Arial" w:hAnsi="Arial" w:cs="Arial"/>
          <w:color w:val="000000"/>
          <w:sz w:val="24"/>
          <w:szCs w:val="24"/>
        </w:rPr>
        <w:t>.</w:t>
      </w:r>
      <w:r w:rsidR="005B540B" w:rsidRPr="0016177B">
        <w:rPr>
          <w:rFonts w:ascii="Arial" w:hAnsi="Arial" w:cs="Arial"/>
          <w:color w:val="000000"/>
          <w:sz w:val="24"/>
          <w:szCs w:val="24"/>
        </w:rPr>
        <w:t xml:space="preserve"> </w:t>
      </w:r>
      <w:r w:rsidR="00486A83" w:rsidRPr="0016177B">
        <w:rPr>
          <w:rFonts w:ascii="Arial" w:hAnsi="Arial" w:cs="Arial"/>
          <w:color w:val="000000"/>
          <w:sz w:val="24"/>
          <w:szCs w:val="24"/>
        </w:rPr>
        <w:t>The preparation of more complex colloidal shapes</w:t>
      </w:r>
      <w:r w:rsidR="00466540" w:rsidRPr="0016177B">
        <w:rPr>
          <w:rFonts w:ascii="Arial" w:hAnsi="Arial" w:cs="Arial"/>
          <w:color w:val="000000"/>
          <w:sz w:val="24"/>
          <w:szCs w:val="24"/>
        </w:rPr>
        <w:t xml:space="preserve"> </w:t>
      </w:r>
      <w:r w:rsidR="00386D73" w:rsidRPr="0016177B">
        <w:rPr>
          <w:rFonts w:ascii="Arial" w:hAnsi="Arial" w:cs="Arial"/>
          <w:color w:val="000000"/>
          <w:sz w:val="24"/>
          <w:szCs w:val="24"/>
        </w:rPr>
        <w:t>including</w:t>
      </w:r>
      <w:r w:rsidR="000630B3" w:rsidRPr="0016177B">
        <w:rPr>
          <w:rFonts w:ascii="Arial" w:hAnsi="Arial" w:cs="Arial"/>
          <w:color w:val="000000"/>
          <w:sz w:val="24"/>
          <w:szCs w:val="24"/>
        </w:rPr>
        <w:t xml:space="preserve"> </w:t>
      </w:r>
      <w:proofErr w:type="spellStart"/>
      <w:r w:rsidR="00C10E29" w:rsidRPr="0016177B">
        <w:rPr>
          <w:rFonts w:ascii="Arial" w:hAnsi="Arial" w:cs="Arial"/>
          <w:color w:val="000000"/>
          <w:sz w:val="24"/>
          <w:szCs w:val="24"/>
        </w:rPr>
        <w:t>nanocuboids</w:t>
      </w:r>
      <w:proofErr w:type="spellEnd"/>
      <w:r w:rsidR="00DA5C74" w:rsidRPr="0016177B">
        <w:rPr>
          <w:rFonts w:ascii="Arial" w:hAnsi="Arial" w:cs="Arial"/>
          <w:color w:val="000000"/>
          <w:sz w:val="24"/>
          <w:szCs w:val="24"/>
        </w:rPr>
        <w:t xml:space="preserve"> </w:t>
      </w:r>
      <w:r w:rsidR="00DA5C74" w:rsidRPr="00E007C2">
        <w:rPr>
          <w:rFonts w:ascii="Arial" w:hAnsi="Arial" w:cs="Arial"/>
          <w:color w:val="000000"/>
          <w:sz w:val="24"/>
          <w:szCs w:val="24"/>
        </w:rPr>
        <w:t xml:space="preserve">(Figure </w:t>
      </w:r>
      <w:r w:rsidR="00487AC3">
        <w:rPr>
          <w:rFonts w:ascii="Arial" w:hAnsi="Arial" w:cs="Arial"/>
          <w:color w:val="000000"/>
          <w:sz w:val="24"/>
          <w:szCs w:val="24"/>
        </w:rPr>
        <w:t>1</w:t>
      </w:r>
      <w:r w:rsidR="00487AC3" w:rsidRPr="00E007C2">
        <w:rPr>
          <w:rFonts w:ascii="Arial" w:hAnsi="Arial" w:cs="Arial"/>
          <w:color w:val="000000"/>
          <w:sz w:val="24"/>
          <w:szCs w:val="24"/>
        </w:rPr>
        <w:t>a</w:t>
      </w:r>
      <w:r w:rsidR="00DA5C74" w:rsidRPr="00E007C2">
        <w:rPr>
          <w:rFonts w:ascii="Arial" w:hAnsi="Arial" w:cs="Arial"/>
          <w:color w:val="000000"/>
          <w:sz w:val="24"/>
          <w:szCs w:val="24"/>
        </w:rPr>
        <w:t>)</w:t>
      </w:r>
      <w:r w:rsidR="00C10E29" w:rsidRPr="0016177B">
        <w:rPr>
          <w:rFonts w:ascii="Arial" w:hAnsi="Arial" w:cs="Arial"/>
          <w:color w:val="000000"/>
          <w:sz w:val="24"/>
          <w:szCs w:val="24"/>
        </w:rPr>
        <w:t>,</w:t>
      </w:r>
      <w:r w:rsidR="002D6E40">
        <w:rPr>
          <w:rFonts w:ascii="Arial" w:hAnsi="Arial" w:cs="Arial"/>
          <w:color w:val="000000"/>
          <w:sz w:val="24"/>
          <w:szCs w:val="24"/>
        </w:rPr>
        <w:t xml:space="preserve"> </w:t>
      </w:r>
      <w:r w:rsidR="002D6E40" w:rsidRPr="00855527">
        <w:rPr>
          <w:rFonts w:ascii="Arial" w:hAnsi="Arial" w:cs="Arial"/>
          <w:color w:val="000000"/>
          <w:sz w:val="24"/>
          <w:szCs w:val="24"/>
        </w:rPr>
        <w:t>nanorods</w:t>
      </w:r>
      <w:r w:rsidR="002D6E40">
        <w:rPr>
          <w:rFonts w:ascii="Arial" w:hAnsi="Arial" w:cs="Arial"/>
          <w:color w:val="000000"/>
          <w:sz w:val="24"/>
          <w:szCs w:val="24"/>
        </w:rPr>
        <w:t>,</w:t>
      </w:r>
      <w:r w:rsidR="00C10E29" w:rsidRPr="0016177B">
        <w:rPr>
          <w:rFonts w:ascii="Arial" w:hAnsi="Arial" w:cs="Arial"/>
          <w:color w:val="000000"/>
          <w:sz w:val="24"/>
          <w:szCs w:val="24"/>
        </w:rPr>
        <w:t xml:space="preserve"> </w:t>
      </w:r>
      <w:r w:rsidR="00466540" w:rsidRPr="0016177B">
        <w:rPr>
          <w:rFonts w:ascii="Arial" w:hAnsi="Arial" w:cs="Arial"/>
          <w:color w:val="000000"/>
          <w:sz w:val="24"/>
          <w:szCs w:val="24"/>
        </w:rPr>
        <w:t>nanoplatelets</w:t>
      </w:r>
      <w:r w:rsidR="00DA5C74" w:rsidRPr="0016177B">
        <w:rPr>
          <w:rFonts w:ascii="Arial" w:hAnsi="Arial" w:cs="Arial"/>
          <w:color w:val="000000"/>
          <w:sz w:val="24"/>
          <w:szCs w:val="24"/>
        </w:rPr>
        <w:t xml:space="preserve"> </w:t>
      </w:r>
      <w:r w:rsidR="00DA5C74" w:rsidRPr="00E007C2">
        <w:rPr>
          <w:rFonts w:ascii="Arial" w:hAnsi="Arial" w:cs="Arial"/>
          <w:color w:val="000000"/>
          <w:sz w:val="24"/>
          <w:szCs w:val="24"/>
        </w:rPr>
        <w:t xml:space="preserve">(Figure </w:t>
      </w:r>
      <w:r w:rsidR="00487AC3">
        <w:rPr>
          <w:rFonts w:ascii="Arial" w:hAnsi="Arial" w:cs="Arial"/>
          <w:color w:val="000000"/>
          <w:sz w:val="24"/>
          <w:szCs w:val="24"/>
        </w:rPr>
        <w:t>1</w:t>
      </w:r>
      <w:r w:rsidR="00487AC3" w:rsidRPr="00E007C2">
        <w:rPr>
          <w:rFonts w:ascii="Arial" w:hAnsi="Arial" w:cs="Arial"/>
          <w:color w:val="000000"/>
          <w:sz w:val="24"/>
          <w:szCs w:val="24"/>
        </w:rPr>
        <w:t>b</w:t>
      </w:r>
      <w:r w:rsidR="00DA5C74" w:rsidRPr="00E007C2">
        <w:rPr>
          <w:rFonts w:ascii="Arial" w:hAnsi="Arial" w:cs="Arial"/>
          <w:color w:val="000000"/>
          <w:sz w:val="24"/>
          <w:szCs w:val="24"/>
        </w:rPr>
        <w:t>)</w:t>
      </w:r>
      <w:r w:rsidR="00466540" w:rsidRPr="0016177B">
        <w:rPr>
          <w:rFonts w:ascii="Arial" w:hAnsi="Arial" w:cs="Arial"/>
          <w:color w:val="000000"/>
          <w:sz w:val="24"/>
          <w:szCs w:val="24"/>
        </w:rPr>
        <w:t xml:space="preserve">, </w:t>
      </w:r>
      <w:r w:rsidR="000630B3" w:rsidRPr="0016177B">
        <w:rPr>
          <w:rFonts w:ascii="Arial" w:hAnsi="Arial" w:cs="Arial"/>
          <w:color w:val="000000"/>
          <w:sz w:val="24"/>
          <w:szCs w:val="24"/>
        </w:rPr>
        <w:t>nanowires</w:t>
      </w:r>
      <w:r w:rsidR="00DA5C74" w:rsidRPr="0016177B">
        <w:rPr>
          <w:rFonts w:ascii="Arial" w:hAnsi="Arial" w:cs="Arial"/>
          <w:color w:val="000000"/>
          <w:sz w:val="24"/>
          <w:szCs w:val="24"/>
        </w:rPr>
        <w:t xml:space="preserve"> </w:t>
      </w:r>
      <w:r w:rsidR="00DA5C74" w:rsidRPr="00E007C2">
        <w:rPr>
          <w:rFonts w:ascii="Arial" w:hAnsi="Arial" w:cs="Arial"/>
          <w:color w:val="000000"/>
          <w:sz w:val="24"/>
          <w:szCs w:val="24"/>
        </w:rPr>
        <w:t xml:space="preserve">(Figure </w:t>
      </w:r>
      <w:r w:rsidR="00487AC3">
        <w:rPr>
          <w:rFonts w:ascii="Arial" w:hAnsi="Arial" w:cs="Arial"/>
          <w:color w:val="000000"/>
          <w:sz w:val="24"/>
          <w:szCs w:val="24"/>
        </w:rPr>
        <w:t>1</w:t>
      </w:r>
      <w:r w:rsidR="00487AC3" w:rsidRPr="00E007C2">
        <w:rPr>
          <w:rFonts w:ascii="Arial" w:hAnsi="Arial" w:cs="Arial"/>
          <w:color w:val="000000"/>
          <w:sz w:val="24"/>
          <w:szCs w:val="24"/>
        </w:rPr>
        <w:t>c</w:t>
      </w:r>
      <w:r w:rsidR="00DA5C74" w:rsidRPr="00E007C2">
        <w:rPr>
          <w:rFonts w:ascii="Arial" w:hAnsi="Arial" w:cs="Arial"/>
          <w:color w:val="000000"/>
          <w:sz w:val="24"/>
          <w:szCs w:val="24"/>
        </w:rPr>
        <w:t>)</w:t>
      </w:r>
      <w:r w:rsidR="000630B3" w:rsidRPr="0016177B">
        <w:rPr>
          <w:rFonts w:ascii="Arial" w:hAnsi="Arial" w:cs="Arial"/>
          <w:color w:val="000000"/>
          <w:sz w:val="24"/>
          <w:szCs w:val="24"/>
        </w:rPr>
        <w:t xml:space="preserve">, </w:t>
      </w:r>
      <w:r w:rsidR="00386D73" w:rsidRPr="0016177B">
        <w:rPr>
          <w:rFonts w:ascii="Arial" w:hAnsi="Arial" w:cs="Arial"/>
          <w:color w:val="000000"/>
          <w:sz w:val="24"/>
          <w:szCs w:val="24"/>
        </w:rPr>
        <w:t xml:space="preserve">and </w:t>
      </w:r>
      <w:r w:rsidR="00466540" w:rsidRPr="0016177B">
        <w:rPr>
          <w:rFonts w:ascii="Arial" w:hAnsi="Arial" w:cs="Arial"/>
          <w:color w:val="000000"/>
          <w:sz w:val="24"/>
          <w:szCs w:val="24"/>
        </w:rPr>
        <w:t>nanosheets</w:t>
      </w:r>
      <w:r w:rsidR="00DA5C74" w:rsidRPr="0016177B">
        <w:rPr>
          <w:rFonts w:ascii="Arial" w:hAnsi="Arial" w:cs="Arial"/>
          <w:b/>
          <w:bCs/>
          <w:color w:val="000000"/>
          <w:sz w:val="24"/>
          <w:szCs w:val="24"/>
        </w:rPr>
        <w:t xml:space="preserve"> </w:t>
      </w:r>
      <w:r w:rsidR="00DA5C74" w:rsidRPr="00E007C2">
        <w:rPr>
          <w:rFonts w:ascii="Arial" w:hAnsi="Arial" w:cs="Arial"/>
          <w:color w:val="000000"/>
          <w:sz w:val="24"/>
          <w:szCs w:val="24"/>
        </w:rPr>
        <w:t xml:space="preserve">(Figure </w:t>
      </w:r>
      <w:r w:rsidR="00487AC3">
        <w:rPr>
          <w:rFonts w:ascii="Arial" w:hAnsi="Arial" w:cs="Arial"/>
          <w:color w:val="000000"/>
          <w:sz w:val="24"/>
          <w:szCs w:val="24"/>
        </w:rPr>
        <w:t>1</w:t>
      </w:r>
      <w:r w:rsidR="00487AC3" w:rsidRPr="00E007C2">
        <w:rPr>
          <w:rFonts w:ascii="Arial" w:hAnsi="Arial" w:cs="Arial"/>
          <w:color w:val="000000"/>
          <w:sz w:val="24"/>
          <w:szCs w:val="24"/>
        </w:rPr>
        <w:t>d</w:t>
      </w:r>
      <w:r w:rsidR="00DA5C74" w:rsidRPr="00E007C2">
        <w:rPr>
          <w:rFonts w:ascii="Arial" w:hAnsi="Arial" w:cs="Arial"/>
          <w:color w:val="000000"/>
          <w:sz w:val="24"/>
          <w:szCs w:val="24"/>
        </w:rPr>
        <w:t>)</w:t>
      </w:r>
      <w:r w:rsidR="00466540" w:rsidRPr="0016177B">
        <w:rPr>
          <w:rFonts w:ascii="Arial" w:hAnsi="Arial" w:cs="Arial"/>
          <w:color w:val="000000"/>
          <w:sz w:val="24"/>
          <w:szCs w:val="24"/>
        </w:rPr>
        <w:t xml:space="preserve"> </w:t>
      </w:r>
      <w:r w:rsidR="00486A83" w:rsidRPr="0016177B">
        <w:rPr>
          <w:rFonts w:ascii="Arial" w:hAnsi="Arial" w:cs="Arial"/>
          <w:color w:val="000000"/>
          <w:sz w:val="24"/>
          <w:szCs w:val="24"/>
        </w:rPr>
        <w:t>will facilitate</w:t>
      </w:r>
      <w:r w:rsidR="00486A83" w:rsidRPr="00486A83">
        <w:rPr>
          <w:rFonts w:ascii="Arial" w:hAnsi="Arial" w:cs="Arial"/>
          <w:color w:val="000000"/>
          <w:sz w:val="24"/>
          <w:szCs w:val="24"/>
        </w:rPr>
        <w:t xml:space="preserve"> the systematic study of shape</w:t>
      </w:r>
      <w:r w:rsidR="00486A83" w:rsidRPr="00486A83">
        <w:rPr>
          <w:rFonts w:ascii="Cambria Math" w:hAnsi="Cambria Math" w:cs="Cambria Math"/>
          <w:color w:val="000000"/>
          <w:sz w:val="24"/>
          <w:szCs w:val="24"/>
        </w:rPr>
        <w:t>‐</w:t>
      </w:r>
      <w:r w:rsidR="00486A83" w:rsidRPr="00486A83">
        <w:rPr>
          <w:rFonts w:ascii="Arial" w:hAnsi="Arial" w:cs="Arial"/>
          <w:color w:val="000000"/>
          <w:sz w:val="24"/>
          <w:szCs w:val="24"/>
        </w:rPr>
        <w:t>dependent phenomena</w:t>
      </w:r>
      <w:r w:rsidR="009801D9">
        <w:rPr>
          <w:rFonts w:ascii="Arial" w:hAnsi="Arial" w:cs="Arial"/>
          <w:color w:val="000000"/>
          <w:sz w:val="24"/>
          <w:szCs w:val="24"/>
        </w:rPr>
        <w:t xml:space="preserve">, </w:t>
      </w:r>
      <w:r w:rsidR="009A6CAF">
        <w:rPr>
          <w:rFonts w:ascii="Arial" w:hAnsi="Arial" w:cs="Arial"/>
          <w:color w:val="000000"/>
          <w:sz w:val="24"/>
          <w:szCs w:val="24"/>
        </w:rPr>
        <w:t>highlightin</w:t>
      </w:r>
      <w:r w:rsidR="009801D9">
        <w:rPr>
          <w:rFonts w:ascii="Arial" w:hAnsi="Arial" w:cs="Arial"/>
          <w:color w:val="000000"/>
          <w:sz w:val="24"/>
          <w:szCs w:val="24"/>
        </w:rPr>
        <w:t>g another unique opportunity by c-NCs</w:t>
      </w:r>
      <w:r w:rsidR="00486A83" w:rsidRPr="00486A83">
        <w:rPr>
          <w:rFonts w:ascii="Arial" w:hAnsi="Arial" w:cs="Arial"/>
          <w:color w:val="000000"/>
          <w:sz w:val="24"/>
          <w:szCs w:val="24"/>
        </w:rPr>
        <w:t xml:space="preserve">. </w:t>
      </w:r>
      <w:r w:rsidR="00232CA7">
        <w:rPr>
          <w:rFonts w:ascii="Arial" w:hAnsi="Arial" w:cs="Arial"/>
          <w:color w:val="000000"/>
          <w:sz w:val="24"/>
          <w:szCs w:val="24"/>
        </w:rPr>
        <w:t>Fine</w:t>
      </w:r>
      <w:r w:rsidR="00466540">
        <w:rPr>
          <w:rFonts w:ascii="Arial" w:hAnsi="Arial" w:cs="Arial"/>
          <w:color w:val="000000"/>
          <w:sz w:val="24"/>
          <w:szCs w:val="24"/>
        </w:rPr>
        <w:t xml:space="preserve"> shape control would enable</w:t>
      </w:r>
      <w:r w:rsidR="00D75AD4">
        <w:rPr>
          <w:rFonts w:ascii="Arial" w:hAnsi="Arial" w:cs="Arial"/>
          <w:color w:val="000000"/>
          <w:sz w:val="24"/>
          <w:szCs w:val="24"/>
        </w:rPr>
        <w:t xml:space="preserve"> </w:t>
      </w:r>
      <w:proofErr w:type="spellStart"/>
      <w:r w:rsidR="00776B89">
        <w:rPr>
          <w:rFonts w:ascii="Arial" w:hAnsi="Arial" w:cs="Arial"/>
          <w:color w:val="000000"/>
          <w:sz w:val="24"/>
          <w:szCs w:val="24"/>
        </w:rPr>
        <w:t>i</w:t>
      </w:r>
      <w:proofErr w:type="spellEnd"/>
      <w:r w:rsidR="00776B89">
        <w:rPr>
          <w:rFonts w:ascii="Arial" w:hAnsi="Arial" w:cs="Arial"/>
          <w:color w:val="000000"/>
          <w:sz w:val="24"/>
          <w:szCs w:val="24"/>
        </w:rPr>
        <w:t xml:space="preserve">) </w:t>
      </w:r>
      <w:r w:rsidR="00466540">
        <w:rPr>
          <w:rFonts w:ascii="Arial" w:hAnsi="Arial" w:cs="Arial"/>
          <w:color w:val="000000"/>
          <w:sz w:val="24"/>
          <w:szCs w:val="24"/>
        </w:rPr>
        <w:t>spatial confinement of excitons in one</w:t>
      </w:r>
      <w:r w:rsidR="00776B89">
        <w:rPr>
          <w:rFonts w:ascii="Arial" w:hAnsi="Arial" w:cs="Arial"/>
          <w:color w:val="000000"/>
          <w:sz w:val="24"/>
          <w:szCs w:val="24"/>
        </w:rPr>
        <w:t xml:space="preserve"> </w:t>
      </w:r>
      <w:r w:rsidR="00776B89" w:rsidRPr="00855527">
        <w:rPr>
          <w:rFonts w:ascii="Arial" w:hAnsi="Arial" w:cs="Arial"/>
          <w:color w:val="000000"/>
          <w:sz w:val="24"/>
          <w:szCs w:val="24"/>
        </w:rPr>
        <w:t>(</w:t>
      </w:r>
      <w:proofErr w:type="gramStart"/>
      <w:r w:rsidR="00776B89" w:rsidRPr="00855527">
        <w:rPr>
          <w:rFonts w:ascii="Arial" w:hAnsi="Arial" w:cs="Arial"/>
          <w:color w:val="000000"/>
          <w:sz w:val="24"/>
          <w:szCs w:val="24"/>
        </w:rPr>
        <w:t>e.g.</w:t>
      </w:r>
      <w:proofErr w:type="gramEnd"/>
      <w:r w:rsidR="00776B89" w:rsidRPr="00855527">
        <w:rPr>
          <w:rFonts w:ascii="Arial" w:hAnsi="Arial" w:cs="Arial"/>
          <w:color w:val="000000"/>
          <w:sz w:val="24"/>
          <w:szCs w:val="24"/>
        </w:rPr>
        <w:t xml:space="preserve"> nanoplatelets)</w:t>
      </w:r>
      <w:r w:rsidR="00466540" w:rsidRPr="00855527">
        <w:rPr>
          <w:rFonts w:ascii="Arial" w:hAnsi="Arial" w:cs="Arial"/>
          <w:color w:val="000000"/>
          <w:sz w:val="24"/>
          <w:szCs w:val="24"/>
        </w:rPr>
        <w:t xml:space="preserve"> or more </w:t>
      </w:r>
      <w:r w:rsidR="001C035B" w:rsidRPr="00855527">
        <w:rPr>
          <w:rFonts w:ascii="Arial" w:hAnsi="Arial" w:cs="Arial"/>
          <w:color w:val="000000"/>
          <w:sz w:val="24"/>
          <w:szCs w:val="24"/>
        </w:rPr>
        <w:t>(e.g. nanorods and nanowires)</w:t>
      </w:r>
      <w:r w:rsidR="001C035B">
        <w:rPr>
          <w:rFonts w:ascii="Arial" w:hAnsi="Arial" w:cs="Arial"/>
          <w:color w:val="000000"/>
          <w:sz w:val="24"/>
          <w:szCs w:val="24"/>
        </w:rPr>
        <w:t xml:space="preserve"> </w:t>
      </w:r>
      <w:r w:rsidR="00466540" w:rsidRPr="00855527">
        <w:rPr>
          <w:rFonts w:ascii="Arial" w:hAnsi="Arial" w:cs="Arial"/>
          <w:color w:val="000000"/>
          <w:sz w:val="24"/>
          <w:szCs w:val="24"/>
        </w:rPr>
        <w:t>dimensions</w:t>
      </w:r>
      <w:r w:rsidR="00132B4D" w:rsidRPr="00855527">
        <w:rPr>
          <w:rFonts w:ascii="Arial" w:hAnsi="Arial" w:cs="Arial"/>
          <w:color w:val="000000"/>
          <w:sz w:val="24"/>
          <w:szCs w:val="24"/>
        </w:rPr>
        <w:t xml:space="preserve">; </w:t>
      </w:r>
      <w:r w:rsidR="00776B89" w:rsidRPr="00855527">
        <w:rPr>
          <w:rFonts w:ascii="Arial" w:hAnsi="Arial" w:cs="Arial"/>
          <w:color w:val="000000"/>
          <w:sz w:val="24"/>
          <w:szCs w:val="24"/>
        </w:rPr>
        <w:t xml:space="preserve">ii) </w:t>
      </w:r>
      <w:r w:rsidR="004B6C52" w:rsidRPr="00855527">
        <w:rPr>
          <w:rFonts w:ascii="Arial" w:hAnsi="Arial" w:cs="Arial"/>
          <w:color w:val="000000"/>
          <w:sz w:val="24"/>
          <w:szCs w:val="24"/>
        </w:rPr>
        <w:t xml:space="preserve">controlled, </w:t>
      </w:r>
      <w:r w:rsidR="00FF2ECA" w:rsidRPr="00855527">
        <w:rPr>
          <w:rFonts w:ascii="Arial" w:hAnsi="Arial" w:cs="Arial"/>
          <w:color w:val="000000"/>
          <w:sz w:val="24"/>
          <w:szCs w:val="24"/>
        </w:rPr>
        <w:t>directional emission</w:t>
      </w:r>
      <w:r w:rsidR="002D10D8" w:rsidRPr="00855527">
        <w:rPr>
          <w:rFonts w:ascii="Arial" w:hAnsi="Arial" w:cs="Arial"/>
          <w:color w:val="000000"/>
          <w:sz w:val="24"/>
          <w:szCs w:val="24"/>
        </w:rPr>
        <w:t>;</w:t>
      </w:r>
      <w:r w:rsidR="00311C0E" w:rsidRPr="00855527">
        <w:rPr>
          <w:rFonts w:ascii="Arial" w:hAnsi="Arial" w:cs="Arial"/>
          <w:color w:val="000000"/>
          <w:sz w:val="24"/>
          <w:szCs w:val="24"/>
        </w:rPr>
        <w:t xml:space="preserve"> </w:t>
      </w:r>
      <w:r w:rsidR="00776B89" w:rsidRPr="00855527">
        <w:rPr>
          <w:rFonts w:ascii="Arial" w:hAnsi="Arial" w:cs="Arial"/>
          <w:color w:val="000000"/>
          <w:sz w:val="24"/>
          <w:szCs w:val="24"/>
        </w:rPr>
        <w:t xml:space="preserve">iii) </w:t>
      </w:r>
      <w:r w:rsidR="00D75AD4" w:rsidRPr="00855527">
        <w:rPr>
          <w:rFonts w:ascii="Arial" w:hAnsi="Arial" w:cs="Arial"/>
          <w:color w:val="000000"/>
          <w:sz w:val="24"/>
          <w:szCs w:val="24"/>
        </w:rPr>
        <w:t xml:space="preserve">directional </w:t>
      </w:r>
      <w:r w:rsidR="00FF2ECA" w:rsidRPr="00855527">
        <w:rPr>
          <w:rFonts w:ascii="Arial" w:hAnsi="Arial" w:cs="Arial"/>
          <w:color w:val="000000"/>
          <w:sz w:val="24"/>
          <w:szCs w:val="24"/>
        </w:rPr>
        <w:t>exciton funnelling</w:t>
      </w:r>
      <w:r w:rsidR="00B84D51" w:rsidRPr="00855527">
        <w:rPr>
          <w:rFonts w:ascii="Arial" w:hAnsi="Arial" w:cs="Arial"/>
          <w:color w:val="000000"/>
          <w:sz w:val="24"/>
          <w:szCs w:val="24"/>
        </w:rPr>
        <w:t>; and iv) fine-tuning of the exciton manifold states and the radiative decay via quantum and dielectric confinement effects</w:t>
      </w:r>
      <w:r w:rsidR="00FF2ECA" w:rsidRPr="00855527">
        <w:rPr>
          <w:rFonts w:ascii="Arial" w:hAnsi="Arial" w:cs="Arial"/>
          <w:color w:val="000000"/>
          <w:sz w:val="24"/>
          <w:szCs w:val="24"/>
        </w:rPr>
        <w:t xml:space="preserve">. </w:t>
      </w:r>
      <w:r w:rsidR="006B751B" w:rsidRPr="00855527">
        <w:rPr>
          <w:rFonts w:ascii="Arial" w:hAnsi="Arial" w:cs="Arial"/>
          <w:iCs/>
          <w:color w:val="000000"/>
          <w:sz w:val="24"/>
          <w:szCs w:val="24"/>
        </w:rPr>
        <w:t xml:space="preserve">Polarized emission sources (e.g. aligned anisotropic nanostructures such as </w:t>
      </w:r>
      <w:r w:rsidR="006B751B" w:rsidRPr="00855527">
        <w:rPr>
          <w:rFonts w:ascii="Arial" w:hAnsi="Arial" w:cs="Arial"/>
          <w:iCs/>
          <w:color w:val="000000"/>
          <w:sz w:val="24"/>
          <w:szCs w:val="24"/>
        </w:rPr>
        <w:lastRenderedPageBreak/>
        <w:t>nano rods) could, for example, further improve the optical efficiency of LCDs since only photons with their electric field aligned parallel to the LC polarization will interact with the polarizers</w:t>
      </w:r>
      <w:r w:rsidR="006B751B" w:rsidRPr="00DC6FFB">
        <w:rPr>
          <w:rFonts w:ascii="Arial" w:hAnsi="Arial" w:cs="Arial"/>
          <w:iCs/>
          <w:color w:val="000000"/>
          <w:sz w:val="24"/>
          <w:szCs w:val="24"/>
        </w:rPr>
        <w:t>.</w:t>
      </w:r>
      <w:r w:rsidR="006B751B">
        <w:rPr>
          <w:rFonts w:ascii="Arial" w:hAnsi="Arial" w:cs="Arial"/>
          <w:iCs/>
          <w:color w:val="000000"/>
          <w:sz w:val="24"/>
          <w:szCs w:val="24"/>
        </w:rPr>
        <w:fldChar w:fldCharType="begin"/>
      </w:r>
      <w:r w:rsidR="00043C4B">
        <w:rPr>
          <w:rFonts w:ascii="Arial" w:hAnsi="Arial" w:cs="Arial"/>
          <w:iCs/>
          <w:color w:val="000000"/>
          <w:sz w:val="24"/>
          <w:szCs w:val="24"/>
        </w:rPr>
        <w:instrText xml:space="preserve"> ADDIN ZOTERO_ITEM CSL_CITATION {"citationID":"E891spIO","properties":{"formattedCitation":"\\super 21\\nosupersub{}","plainCitation":"21","noteIndex":0},"citationItems":[{"id":5173,"uris":["http://zotero.org/users/local/EKGz65HB/items/FX9HBJ8Y"],"uri":["http://zotero.org/users/local/EKGz65HB/items/FX9HBJ8Y"],"itemData":{"id":5173,"type":"article-journal","abstract":"Herein, emerging applications of luminescent semiconductor nanocrystals are addressed, such as quantum dots and quantum rods as down-conversion materials used in liquid crystal displays (LCD). Their precisely tunable emission wavelengths and narrow emission bandwidths offer high color purity resulting in a wide color gamut with vivid colors for LCDs. Anisotropic materials, such as quantum rods, have the additional advantage of polarized emission, which can bring a significant improvement to the efficiency of LCD displays. The basic optical properties of these nanomaterials are considered, with a focus on quantum rods, and the challenges and progress in their assembly are discussed. Different techniques for quantum rod alignment are introduced such as shear-oriented, electric field and magnetic field assisted assembly, mechanical rubbing, stretching, and electrospinning. The photoalignment approach allows for an easy arrangement of quantum rods in-plane, and the implications of this method to patterning are considered. Different configurations of LCDs utilizing semiconductor quantum dots and quantum rods as down-conversion layers are also presented, and the potential applications that are enabled by the wide range of emerging materials are highlighted.","container-title":"Advanced Science","DOI":"https://doi.org/10.1002/advs.201901345","ISSN":"2198-3844","issue":"22","language":"en","note":"_eprint: https://onlinelibrary.wiley.com/doi/pdf/10.1002/advs.201901345","page":"1901345","source":"Wiley Online Library","title":"Luminescent Down-Conversion Semiconductor Quantum Dots and Aligned Quantum Rods for Liquid Crystal Displays","volume":"6","author":[{"family":"Srivastava","given":"Abhishek K."},{"family":"Zhang","given":"Wanlong"},{"family":"Schneider","given":"Julian"},{"family":"Halpert","given":"Jonathan E."},{"family":"Rogach","given":"Andrey L."}],"issued":{"date-parts":[["2019"]]}}}],"schema":"https://github.com/citation-style-language/schema/raw/master/csl-citation.json"} </w:instrText>
      </w:r>
      <w:r w:rsidR="006B751B">
        <w:rPr>
          <w:rFonts w:ascii="Arial" w:hAnsi="Arial" w:cs="Arial"/>
          <w:iCs/>
          <w:color w:val="000000"/>
          <w:sz w:val="24"/>
          <w:szCs w:val="24"/>
        </w:rPr>
        <w:fldChar w:fldCharType="separate"/>
      </w:r>
      <w:r w:rsidR="00043C4B" w:rsidRPr="00043C4B">
        <w:rPr>
          <w:rFonts w:ascii="Arial" w:hAnsi="Arial" w:cs="Arial"/>
          <w:sz w:val="24"/>
          <w:szCs w:val="24"/>
          <w:vertAlign w:val="superscript"/>
        </w:rPr>
        <w:t>21</w:t>
      </w:r>
      <w:r w:rsidR="006B751B">
        <w:rPr>
          <w:rFonts w:ascii="Arial" w:hAnsi="Arial" w:cs="Arial"/>
          <w:iCs/>
          <w:color w:val="000000"/>
          <w:sz w:val="24"/>
          <w:szCs w:val="24"/>
        </w:rPr>
        <w:fldChar w:fldCharType="end"/>
      </w:r>
      <w:r w:rsidR="006B751B">
        <w:rPr>
          <w:rFonts w:ascii="Arial" w:hAnsi="Arial" w:cs="Arial"/>
          <w:iCs/>
          <w:color w:val="000000"/>
          <w:sz w:val="24"/>
          <w:szCs w:val="24"/>
        </w:rPr>
        <w:t xml:space="preserve"> </w:t>
      </w:r>
      <w:r w:rsidR="00837212">
        <w:rPr>
          <w:rFonts w:ascii="Arial" w:hAnsi="Arial" w:cs="Arial"/>
          <w:color w:val="000000"/>
          <w:sz w:val="24"/>
          <w:szCs w:val="24"/>
        </w:rPr>
        <w:t>I</w:t>
      </w:r>
      <w:r w:rsidR="00195394">
        <w:rPr>
          <w:rFonts w:ascii="Arial" w:hAnsi="Arial" w:cs="Arial"/>
          <w:color w:val="000000"/>
          <w:sz w:val="24"/>
          <w:szCs w:val="24"/>
        </w:rPr>
        <w:t>t</w:t>
      </w:r>
      <w:r w:rsidR="004B6C52">
        <w:rPr>
          <w:rFonts w:ascii="Arial" w:hAnsi="Arial" w:cs="Arial"/>
          <w:color w:val="000000"/>
          <w:sz w:val="24"/>
          <w:szCs w:val="24"/>
        </w:rPr>
        <w:t xml:space="preserve"> i</w:t>
      </w:r>
      <w:r w:rsidR="00195394">
        <w:rPr>
          <w:rFonts w:ascii="Arial" w:hAnsi="Arial" w:cs="Arial"/>
          <w:color w:val="000000"/>
          <w:sz w:val="24"/>
          <w:szCs w:val="24"/>
        </w:rPr>
        <w:t xml:space="preserve">s widely accepted that surface defects </w:t>
      </w:r>
      <w:r w:rsidR="002A7A12">
        <w:rPr>
          <w:rFonts w:ascii="Arial" w:hAnsi="Arial" w:cs="Arial"/>
          <w:color w:val="000000"/>
          <w:sz w:val="24"/>
          <w:szCs w:val="24"/>
        </w:rPr>
        <w:t>cause</w:t>
      </w:r>
      <w:r w:rsidR="00195394">
        <w:rPr>
          <w:rFonts w:ascii="Arial" w:hAnsi="Arial" w:cs="Arial"/>
          <w:color w:val="000000"/>
          <w:sz w:val="24"/>
          <w:szCs w:val="24"/>
        </w:rPr>
        <w:t xml:space="preserve"> low PLQY in perovskite </w:t>
      </w:r>
      <w:r w:rsidR="0077499E">
        <w:rPr>
          <w:rFonts w:ascii="Arial" w:hAnsi="Arial" w:cs="Arial"/>
          <w:color w:val="000000"/>
          <w:sz w:val="24"/>
          <w:szCs w:val="24"/>
        </w:rPr>
        <w:t>c-</w:t>
      </w:r>
      <w:r w:rsidR="00195394">
        <w:rPr>
          <w:rFonts w:ascii="Arial" w:hAnsi="Arial" w:cs="Arial"/>
          <w:color w:val="000000"/>
          <w:sz w:val="24"/>
          <w:szCs w:val="24"/>
        </w:rPr>
        <w:t>NCs, but strain-induced defects i</w:t>
      </w:r>
      <w:r w:rsidR="00802135">
        <w:rPr>
          <w:rFonts w:ascii="Arial" w:hAnsi="Arial" w:cs="Arial"/>
          <w:color w:val="000000"/>
          <w:sz w:val="24"/>
          <w:szCs w:val="24"/>
        </w:rPr>
        <w:t>n</w:t>
      </w:r>
      <w:r w:rsidR="00195394">
        <w:rPr>
          <w:rFonts w:ascii="Arial" w:hAnsi="Arial" w:cs="Arial"/>
          <w:color w:val="000000"/>
          <w:sz w:val="24"/>
          <w:szCs w:val="24"/>
        </w:rPr>
        <w:t xml:space="preserve"> different shapes </w:t>
      </w:r>
      <w:r w:rsidR="00132B4D">
        <w:rPr>
          <w:rFonts w:ascii="Arial" w:hAnsi="Arial" w:cs="Arial"/>
          <w:color w:val="000000"/>
          <w:sz w:val="24"/>
          <w:szCs w:val="24"/>
        </w:rPr>
        <w:t xml:space="preserve">may </w:t>
      </w:r>
      <w:r w:rsidR="00232CA7">
        <w:rPr>
          <w:rFonts w:ascii="Arial" w:hAnsi="Arial" w:cs="Arial"/>
          <w:color w:val="000000"/>
          <w:sz w:val="24"/>
          <w:szCs w:val="24"/>
        </w:rPr>
        <w:t xml:space="preserve">also </w:t>
      </w:r>
      <w:r w:rsidR="004B6C52">
        <w:rPr>
          <w:rFonts w:ascii="Arial" w:hAnsi="Arial" w:cs="Arial"/>
          <w:color w:val="000000"/>
          <w:sz w:val="24"/>
          <w:szCs w:val="24"/>
        </w:rPr>
        <w:t xml:space="preserve">negatively </w:t>
      </w:r>
      <w:r w:rsidR="00232CA7">
        <w:rPr>
          <w:rFonts w:ascii="Arial" w:hAnsi="Arial" w:cs="Arial"/>
          <w:color w:val="000000"/>
          <w:sz w:val="24"/>
          <w:szCs w:val="24"/>
        </w:rPr>
        <w:t>impact</w:t>
      </w:r>
      <w:r w:rsidR="00825297">
        <w:rPr>
          <w:rFonts w:ascii="Arial" w:hAnsi="Arial" w:cs="Arial"/>
          <w:color w:val="000000"/>
          <w:sz w:val="24"/>
          <w:szCs w:val="24"/>
        </w:rPr>
        <w:t xml:space="preserve"> PLQY</w:t>
      </w:r>
      <w:r w:rsidR="00195394">
        <w:rPr>
          <w:rFonts w:ascii="Arial" w:hAnsi="Arial" w:cs="Arial"/>
          <w:color w:val="000000"/>
          <w:sz w:val="24"/>
          <w:szCs w:val="24"/>
        </w:rPr>
        <w:t xml:space="preserve">. Nanowire and </w:t>
      </w:r>
      <w:r w:rsidR="00776B89" w:rsidRPr="00855527">
        <w:rPr>
          <w:rFonts w:ascii="Arial" w:hAnsi="Arial" w:cs="Arial"/>
          <w:color w:val="000000"/>
          <w:sz w:val="24"/>
          <w:szCs w:val="24"/>
        </w:rPr>
        <w:t xml:space="preserve">nanosheet </w:t>
      </w:r>
      <w:r w:rsidR="00825297" w:rsidRPr="00855527">
        <w:rPr>
          <w:rFonts w:ascii="Arial" w:hAnsi="Arial" w:cs="Arial"/>
          <w:color w:val="000000"/>
          <w:sz w:val="24"/>
          <w:szCs w:val="24"/>
        </w:rPr>
        <w:t>s</w:t>
      </w:r>
      <w:r w:rsidR="00846852" w:rsidRPr="00855527">
        <w:rPr>
          <w:rFonts w:ascii="Arial" w:hAnsi="Arial" w:cs="Arial"/>
          <w:color w:val="000000"/>
          <w:sz w:val="24"/>
          <w:szCs w:val="24"/>
        </w:rPr>
        <w:t>ystems</w:t>
      </w:r>
      <w:r w:rsidR="00AD244F" w:rsidRPr="00855527">
        <w:rPr>
          <w:rFonts w:ascii="Arial" w:hAnsi="Arial" w:cs="Arial"/>
          <w:color w:val="000000"/>
          <w:sz w:val="24"/>
          <w:szCs w:val="24"/>
        </w:rPr>
        <w:t xml:space="preserve"> in general</w:t>
      </w:r>
      <w:r w:rsidR="00195394" w:rsidRPr="00855527">
        <w:rPr>
          <w:rFonts w:ascii="Arial" w:hAnsi="Arial" w:cs="Arial"/>
          <w:color w:val="000000"/>
          <w:sz w:val="24"/>
          <w:szCs w:val="24"/>
        </w:rPr>
        <w:t xml:space="preserve"> </w:t>
      </w:r>
      <w:r w:rsidR="006B751B" w:rsidRPr="00855527">
        <w:rPr>
          <w:rFonts w:ascii="Arial" w:hAnsi="Arial" w:cs="Arial"/>
          <w:color w:val="000000"/>
          <w:sz w:val="24"/>
          <w:szCs w:val="24"/>
        </w:rPr>
        <w:t xml:space="preserve">exhibit </w:t>
      </w:r>
      <w:r w:rsidR="00195394" w:rsidRPr="00855527">
        <w:rPr>
          <w:rFonts w:ascii="Arial" w:hAnsi="Arial" w:cs="Arial"/>
          <w:color w:val="000000"/>
          <w:sz w:val="24"/>
          <w:szCs w:val="24"/>
        </w:rPr>
        <w:t xml:space="preserve">large </w:t>
      </w:r>
      <w:r w:rsidR="00232CA7" w:rsidRPr="00855527">
        <w:rPr>
          <w:rFonts w:ascii="Arial" w:hAnsi="Arial" w:cs="Arial"/>
          <w:color w:val="000000"/>
          <w:sz w:val="24"/>
          <w:szCs w:val="24"/>
        </w:rPr>
        <w:t xml:space="preserve">structural </w:t>
      </w:r>
      <w:r w:rsidR="00195394" w:rsidRPr="00855527">
        <w:rPr>
          <w:rFonts w:ascii="Arial" w:hAnsi="Arial" w:cs="Arial"/>
          <w:color w:val="000000"/>
          <w:sz w:val="24"/>
          <w:szCs w:val="24"/>
        </w:rPr>
        <w:t>strain</w:t>
      </w:r>
      <w:r w:rsidR="00825297" w:rsidRPr="00855527">
        <w:rPr>
          <w:rFonts w:ascii="Arial" w:hAnsi="Arial" w:cs="Arial"/>
          <w:color w:val="000000"/>
          <w:sz w:val="24"/>
          <w:szCs w:val="24"/>
        </w:rPr>
        <w:t xml:space="preserve"> that need</w:t>
      </w:r>
      <w:r w:rsidR="006B751B" w:rsidRPr="00855527">
        <w:rPr>
          <w:rFonts w:ascii="Arial" w:hAnsi="Arial" w:cs="Arial"/>
          <w:color w:val="000000"/>
          <w:sz w:val="24"/>
          <w:szCs w:val="24"/>
        </w:rPr>
        <w:t>s</w:t>
      </w:r>
      <w:r w:rsidR="00825297" w:rsidRPr="00855527">
        <w:rPr>
          <w:rFonts w:ascii="Arial" w:hAnsi="Arial" w:cs="Arial"/>
          <w:color w:val="000000"/>
          <w:sz w:val="24"/>
          <w:szCs w:val="24"/>
        </w:rPr>
        <w:t xml:space="preserve"> to be tackled by </w:t>
      </w:r>
      <w:r w:rsidR="002A7A12" w:rsidRPr="00855527">
        <w:rPr>
          <w:rFonts w:ascii="Arial" w:hAnsi="Arial" w:cs="Arial"/>
          <w:color w:val="000000"/>
          <w:sz w:val="24"/>
          <w:szCs w:val="24"/>
        </w:rPr>
        <w:t xml:space="preserve">further </w:t>
      </w:r>
      <w:r w:rsidR="00825297" w:rsidRPr="00855527">
        <w:rPr>
          <w:rFonts w:ascii="Arial" w:hAnsi="Arial" w:cs="Arial"/>
          <w:color w:val="000000"/>
          <w:sz w:val="24"/>
          <w:szCs w:val="24"/>
        </w:rPr>
        <w:t>improv</w:t>
      </w:r>
      <w:r w:rsidR="00E42572" w:rsidRPr="00855527">
        <w:rPr>
          <w:rFonts w:ascii="Arial" w:hAnsi="Arial" w:cs="Arial"/>
          <w:color w:val="000000"/>
          <w:sz w:val="24"/>
          <w:szCs w:val="24"/>
        </w:rPr>
        <w:t>ed</w:t>
      </w:r>
      <w:r w:rsidR="00825297" w:rsidRPr="00855527">
        <w:rPr>
          <w:rFonts w:ascii="Arial" w:hAnsi="Arial" w:cs="Arial"/>
          <w:color w:val="000000"/>
          <w:sz w:val="24"/>
          <w:szCs w:val="24"/>
        </w:rPr>
        <w:t xml:space="preserve"> synthesis </w:t>
      </w:r>
      <w:r w:rsidR="002A7A12" w:rsidRPr="00855527">
        <w:rPr>
          <w:rFonts w:ascii="Arial" w:hAnsi="Arial" w:cs="Arial"/>
          <w:color w:val="000000"/>
          <w:sz w:val="24"/>
          <w:szCs w:val="24"/>
        </w:rPr>
        <w:t>methods</w:t>
      </w:r>
      <w:r w:rsidR="00F549E4" w:rsidRPr="00855527">
        <w:rPr>
          <w:rFonts w:ascii="Arial" w:hAnsi="Arial" w:cs="Arial"/>
          <w:color w:val="000000"/>
          <w:sz w:val="24"/>
          <w:szCs w:val="24"/>
        </w:rPr>
        <w:t xml:space="preserve">. </w:t>
      </w:r>
      <w:r w:rsidR="00E42572" w:rsidRPr="00855527">
        <w:rPr>
          <w:rFonts w:ascii="Arial" w:hAnsi="Arial" w:cs="Arial"/>
          <w:color w:val="000000"/>
          <w:sz w:val="24"/>
          <w:szCs w:val="24"/>
        </w:rPr>
        <w:t>On the other hand</w:t>
      </w:r>
      <w:r w:rsidR="00F549E4" w:rsidRPr="00855527">
        <w:rPr>
          <w:rFonts w:ascii="Arial" w:hAnsi="Arial" w:cs="Arial"/>
          <w:color w:val="000000"/>
          <w:sz w:val="24"/>
          <w:szCs w:val="24"/>
        </w:rPr>
        <w:t>,</w:t>
      </w:r>
      <w:r w:rsidR="0024558D" w:rsidRPr="00855527">
        <w:rPr>
          <w:rFonts w:ascii="Arial" w:hAnsi="Arial" w:cs="Arial"/>
          <w:color w:val="000000"/>
          <w:sz w:val="24"/>
          <w:szCs w:val="24"/>
        </w:rPr>
        <w:t xml:space="preserve"> strain in such anisotropic systems</w:t>
      </w:r>
      <w:r w:rsidR="00CB5088" w:rsidRPr="00855527">
        <w:rPr>
          <w:rFonts w:ascii="Arial" w:hAnsi="Arial" w:cs="Arial"/>
          <w:color w:val="000000"/>
          <w:sz w:val="24"/>
          <w:szCs w:val="24"/>
        </w:rPr>
        <w:t xml:space="preserve"> (e.g.</w:t>
      </w:r>
      <w:r w:rsidR="00C250C6">
        <w:rPr>
          <w:rFonts w:ascii="Arial" w:hAnsi="Arial" w:cs="Arial"/>
          <w:color w:val="000000"/>
          <w:sz w:val="24"/>
          <w:szCs w:val="24"/>
        </w:rPr>
        <w:t>,</w:t>
      </w:r>
      <w:r w:rsidR="00CB5088" w:rsidRPr="00855527">
        <w:rPr>
          <w:rFonts w:ascii="Arial" w:hAnsi="Arial" w:cs="Arial"/>
          <w:color w:val="000000"/>
          <w:sz w:val="24"/>
          <w:szCs w:val="24"/>
        </w:rPr>
        <w:t xml:space="preserve"> nanoplatelets)</w:t>
      </w:r>
      <w:r w:rsidR="0024558D" w:rsidRPr="00855527">
        <w:rPr>
          <w:rFonts w:ascii="Arial" w:hAnsi="Arial" w:cs="Arial"/>
          <w:color w:val="000000"/>
          <w:sz w:val="24"/>
          <w:szCs w:val="24"/>
        </w:rPr>
        <w:t xml:space="preserve"> can </w:t>
      </w:r>
      <w:r w:rsidR="002464EC" w:rsidRPr="00855527">
        <w:rPr>
          <w:rFonts w:ascii="Arial" w:hAnsi="Arial" w:cs="Arial"/>
          <w:color w:val="000000"/>
          <w:sz w:val="24"/>
          <w:szCs w:val="24"/>
        </w:rPr>
        <w:t xml:space="preserve">also </w:t>
      </w:r>
      <w:r w:rsidR="0024558D" w:rsidRPr="00855527">
        <w:rPr>
          <w:rFonts w:ascii="Arial" w:hAnsi="Arial" w:cs="Arial"/>
          <w:color w:val="000000"/>
          <w:sz w:val="24"/>
          <w:szCs w:val="24"/>
        </w:rPr>
        <w:t xml:space="preserve">be exploited </w:t>
      </w:r>
      <w:r w:rsidR="004B6C52" w:rsidRPr="00855527">
        <w:rPr>
          <w:rFonts w:ascii="Arial" w:hAnsi="Arial" w:cs="Arial"/>
          <w:color w:val="000000"/>
          <w:sz w:val="24"/>
          <w:szCs w:val="24"/>
        </w:rPr>
        <w:t>to yield</w:t>
      </w:r>
      <w:r w:rsidR="0024558D" w:rsidRPr="00855527">
        <w:rPr>
          <w:rFonts w:ascii="Arial" w:hAnsi="Arial" w:cs="Arial"/>
          <w:color w:val="000000"/>
          <w:sz w:val="24"/>
          <w:szCs w:val="24"/>
        </w:rPr>
        <w:t xml:space="preserve"> spatially and spectrally isolated quantum emitters</w:t>
      </w:r>
      <w:r w:rsidR="002464EC" w:rsidRPr="00855527">
        <w:rPr>
          <w:rFonts w:ascii="Arial" w:hAnsi="Arial" w:cs="Arial"/>
          <w:color w:val="000000"/>
          <w:sz w:val="24"/>
          <w:szCs w:val="24"/>
        </w:rPr>
        <w:t>.</w:t>
      </w:r>
      <w:r w:rsidR="00B84D51" w:rsidRPr="00855527">
        <w:rPr>
          <w:rFonts w:ascii="Arial" w:hAnsi="Arial" w:cs="Arial"/>
          <w:color w:val="000000"/>
          <w:sz w:val="24"/>
          <w:szCs w:val="24"/>
        </w:rPr>
        <w:t xml:space="preserve"> Additionally, shape-controlled NCs could expand the library of perovskite-based quantum emitters with controlled dark-bright exciton splitting, higher exciton binding energies and faster radiative lifetimes.</w:t>
      </w:r>
      <w:r w:rsidR="00B84D51" w:rsidRPr="00855527">
        <w:rPr>
          <w:rFonts w:ascii="Arial" w:hAnsi="Arial" w:cs="Arial"/>
          <w:color w:val="000000"/>
          <w:sz w:val="24"/>
          <w:szCs w:val="24"/>
        </w:rPr>
        <w:fldChar w:fldCharType="begin"/>
      </w:r>
      <w:r w:rsidR="00043C4B">
        <w:rPr>
          <w:rFonts w:ascii="Arial" w:hAnsi="Arial" w:cs="Arial"/>
          <w:color w:val="000000"/>
          <w:sz w:val="24"/>
          <w:szCs w:val="24"/>
        </w:rPr>
        <w:instrText xml:space="preserve"> ADDIN ZOTERO_ITEM CSL_CITATION {"citationID":"9EyaDedr","properties":{"formattedCitation":"\\super 22\\nosupersub{}","plainCitation":"22","noteIndex":0},"citationItems":[{"id":5294,"uris":["http://zotero.org/users/local/EKGz65HB/items/P3LUFEEE"],"uri":["http://zotero.org/users/local/EKGz65HB/items/P3LUFEEE"],"itemData":{"id":5294,"type":"article-journal","abstract":"We study the optical properties of excitons in one-dimensional (1D) nanostructures at low temperatures. In single CdSe/ZnS core-shell nanorods we observe a fine structure splitting and explain it by exchange interaction. Two peaks are observed with different degrees of linear polarization of DLP&lt;0.85 and DLP&gt;0.95. For small nanorod radii R≤aB/2, an increase in the photoluminescence decay time is found when the temperature increases from 10 to 80 K. The observations are explained by a radius-dependent change in the symmetry of the 1D-exciton ground state which transforms from a dark state into bright states below a critical radius of Rcrit≈3.7 nm.","container-title":"Physical Review Letters","DOI":"10.1103/PhysRevLett.94.016803","issue":"1","journalAbbreviation":"Phys. Rev. Lett.","note":"publisher: American Physical Society","page":"016803","source":"APS","title":"Exciton Fine Structure in Single CdSe Nanorods","volume":"94","author":[{"family":"Le Thomas","given":"N."},{"family":"Herz","given":"E."},{"family":"Schöps","given":"O."},{"family":"Woggon","given":"U."},{"family":"Artemyev","given":"M. V."}],"issued":{"date-parts":[["2005",1,5]]}}}],"schema":"https://github.com/citation-style-language/schema/raw/master/csl-citation.json"} </w:instrText>
      </w:r>
      <w:r w:rsidR="00B84D51" w:rsidRPr="00855527">
        <w:rPr>
          <w:rFonts w:ascii="Arial" w:hAnsi="Arial" w:cs="Arial"/>
          <w:color w:val="000000"/>
          <w:sz w:val="24"/>
          <w:szCs w:val="24"/>
        </w:rPr>
        <w:fldChar w:fldCharType="separate"/>
      </w:r>
      <w:r w:rsidR="00043C4B" w:rsidRPr="00043C4B">
        <w:rPr>
          <w:rFonts w:ascii="Arial" w:hAnsi="Arial" w:cs="Arial"/>
          <w:sz w:val="24"/>
          <w:szCs w:val="24"/>
          <w:vertAlign w:val="superscript"/>
        </w:rPr>
        <w:t>22</w:t>
      </w:r>
      <w:r w:rsidR="00B84D51" w:rsidRPr="00855527">
        <w:rPr>
          <w:rFonts w:ascii="Arial" w:hAnsi="Arial" w:cs="Arial"/>
          <w:color w:val="000000"/>
          <w:sz w:val="24"/>
          <w:szCs w:val="24"/>
        </w:rPr>
        <w:fldChar w:fldCharType="end"/>
      </w:r>
      <w:r w:rsidR="0024558D" w:rsidRPr="00855527">
        <w:rPr>
          <w:rFonts w:ascii="Arial" w:hAnsi="Arial" w:cs="Arial"/>
          <w:color w:val="000000"/>
          <w:sz w:val="24"/>
          <w:szCs w:val="24"/>
        </w:rPr>
        <w:t xml:space="preserve"> </w:t>
      </w:r>
      <w:r w:rsidR="005437B7" w:rsidRPr="00855527">
        <w:rPr>
          <w:rFonts w:ascii="Arial" w:hAnsi="Arial" w:cs="Arial"/>
          <w:color w:val="000000"/>
          <w:sz w:val="24"/>
          <w:szCs w:val="24"/>
        </w:rPr>
        <w:t>Nevertheless</w:t>
      </w:r>
      <w:r w:rsidR="00CB5088" w:rsidRPr="00855527">
        <w:rPr>
          <w:rFonts w:ascii="Arial" w:hAnsi="Arial" w:cs="Arial"/>
          <w:color w:val="000000"/>
          <w:sz w:val="24"/>
          <w:szCs w:val="24"/>
        </w:rPr>
        <w:t xml:space="preserve">, almost </w:t>
      </w:r>
      <w:r w:rsidR="00F549E4" w:rsidRPr="00855527">
        <w:rPr>
          <w:rFonts w:ascii="Arial" w:hAnsi="Arial" w:cs="Arial"/>
          <w:color w:val="000000"/>
          <w:sz w:val="24"/>
          <w:szCs w:val="24"/>
        </w:rPr>
        <w:t xml:space="preserve">all shapes of halide perovskites </w:t>
      </w:r>
      <w:r w:rsidR="007C3865" w:rsidRPr="00855527">
        <w:rPr>
          <w:rFonts w:ascii="Arial" w:hAnsi="Arial" w:cs="Arial"/>
          <w:color w:val="000000"/>
          <w:sz w:val="24"/>
          <w:szCs w:val="24"/>
        </w:rPr>
        <w:t xml:space="preserve">reported to date have been </w:t>
      </w:r>
      <w:r w:rsidR="00F549E4" w:rsidRPr="00855527">
        <w:rPr>
          <w:rFonts w:ascii="Arial" w:hAnsi="Arial" w:cs="Arial"/>
          <w:color w:val="000000"/>
          <w:sz w:val="24"/>
          <w:szCs w:val="24"/>
        </w:rPr>
        <w:t>synthesized</w:t>
      </w:r>
      <w:r w:rsidR="0005786E" w:rsidRPr="00855527">
        <w:rPr>
          <w:rFonts w:ascii="Arial" w:hAnsi="Arial" w:cs="Arial"/>
          <w:color w:val="000000"/>
          <w:sz w:val="24"/>
          <w:szCs w:val="24"/>
        </w:rPr>
        <w:t xml:space="preserve"> </w:t>
      </w:r>
      <w:r w:rsidR="00F549E4" w:rsidRPr="00855527">
        <w:rPr>
          <w:rFonts w:ascii="Arial" w:hAnsi="Arial" w:cs="Arial"/>
          <w:color w:val="000000"/>
          <w:sz w:val="24"/>
          <w:szCs w:val="24"/>
        </w:rPr>
        <w:t>using standard labile ligands (primary amine</w:t>
      </w:r>
      <w:r w:rsidR="00321404" w:rsidRPr="00855527">
        <w:rPr>
          <w:rFonts w:ascii="Arial" w:hAnsi="Arial" w:cs="Arial"/>
          <w:color w:val="000000"/>
          <w:sz w:val="24"/>
          <w:szCs w:val="24"/>
        </w:rPr>
        <w:t>s</w:t>
      </w:r>
      <w:r w:rsidR="00F549E4" w:rsidRPr="00855527">
        <w:rPr>
          <w:rFonts w:ascii="Arial" w:hAnsi="Arial" w:cs="Arial"/>
          <w:color w:val="000000"/>
          <w:sz w:val="24"/>
          <w:szCs w:val="24"/>
        </w:rPr>
        <w:t xml:space="preserve">), resulting </w:t>
      </w:r>
      <w:r w:rsidR="00321404" w:rsidRPr="00855527">
        <w:rPr>
          <w:rFonts w:ascii="Arial" w:hAnsi="Arial" w:cs="Arial"/>
          <w:color w:val="000000"/>
          <w:sz w:val="24"/>
          <w:szCs w:val="24"/>
        </w:rPr>
        <w:t xml:space="preserve">in </w:t>
      </w:r>
      <w:r w:rsidR="00F549E4" w:rsidRPr="00855527">
        <w:rPr>
          <w:rFonts w:ascii="Arial" w:hAnsi="Arial" w:cs="Arial"/>
          <w:color w:val="000000"/>
          <w:sz w:val="24"/>
          <w:szCs w:val="24"/>
        </w:rPr>
        <w:t>unstable system</w:t>
      </w:r>
      <w:r w:rsidR="00321404" w:rsidRPr="00855527">
        <w:rPr>
          <w:rFonts w:ascii="Arial" w:hAnsi="Arial" w:cs="Arial"/>
          <w:color w:val="000000"/>
          <w:sz w:val="24"/>
          <w:szCs w:val="24"/>
        </w:rPr>
        <w:t>s</w:t>
      </w:r>
      <w:r w:rsidR="00F549E4" w:rsidRPr="00855527">
        <w:rPr>
          <w:rFonts w:ascii="Arial" w:hAnsi="Arial" w:cs="Arial"/>
          <w:color w:val="000000"/>
          <w:sz w:val="24"/>
          <w:szCs w:val="24"/>
        </w:rPr>
        <w:t xml:space="preserve"> for further studies/applications</w:t>
      </w:r>
      <w:r w:rsidR="003D1FEC" w:rsidRPr="00855527">
        <w:rPr>
          <w:rFonts w:ascii="Arial" w:hAnsi="Arial" w:cs="Arial"/>
          <w:color w:val="000000"/>
          <w:sz w:val="24"/>
          <w:szCs w:val="24"/>
        </w:rPr>
        <w:t xml:space="preserve">. Exploration </w:t>
      </w:r>
      <w:r w:rsidR="007C3865" w:rsidRPr="00855527">
        <w:rPr>
          <w:rFonts w:ascii="Arial" w:hAnsi="Arial" w:cs="Arial"/>
          <w:color w:val="000000"/>
          <w:sz w:val="24"/>
          <w:szCs w:val="24"/>
        </w:rPr>
        <w:t>of</w:t>
      </w:r>
      <w:r w:rsidR="00321404" w:rsidRPr="00855527">
        <w:rPr>
          <w:rFonts w:ascii="Arial" w:hAnsi="Arial" w:cs="Arial"/>
          <w:color w:val="000000"/>
          <w:sz w:val="24"/>
          <w:szCs w:val="24"/>
        </w:rPr>
        <w:t xml:space="preserve"> </w:t>
      </w:r>
      <w:r w:rsidR="00F549E4" w:rsidRPr="00855527">
        <w:rPr>
          <w:rFonts w:ascii="Arial" w:hAnsi="Arial" w:cs="Arial"/>
          <w:color w:val="000000"/>
          <w:sz w:val="24"/>
          <w:szCs w:val="24"/>
        </w:rPr>
        <w:t>other ligands (</w:t>
      </w:r>
      <w:r w:rsidR="001712C3" w:rsidRPr="00855527">
        <w:rPr>
          <w:rFonts w:ascii="Arial" w:hAnsi="Arial" w:cs="Arial"/>
          <w:color w:val="000000"/>
          <w:sz w:val="24"/>
          <w:szCs w:val="24"/>
        </w:rPr>
        <w:t>e.g.</w:t>
      </w:r>
      <w:r w:rsidR="00C250C6">
        <w:rPr>
          <w:rFonts w:ascii="Arial" w:hAnsi="Arial" w:cs="Arial"/>
          <w:color w:val="000000"/>
          <w:sz w:val="24"/>
          <w:szCs w:val="24"/>
        </w:rPr>
        <w:t>,</w:t>
      </w:r>
      <w:r w:rsidR="00F549E4" w:rsidRPr="00855527">
        <w:rPr>
          <w:rFonts w:ascii="Arial" w:hAnsi="Arial" w:cs="Arial"/>
          <w:color w:val="000000"/>
          <w:sz w:val="24"/>
          <w:szCs w:val="24"/>
        </w:rPr>
        <w:t xml:space="preserve"> quaternary amine</w:t>
      </w:r>
      <w:r w:rsidR="001712C3" w:rsidRPr="00855527">
        <w:rPr>
          <w:rFonts w:ascii="Arial" w:hAnsi="Arial" w:cs="Arial"/>
          <w:color w:val="000000"/>
          <w:sz w:val="24"/>
          <w:szCs w:val="24"/>
        </w:rPr>
        <w:t>s</w:t>
      </w:r>
      <w:r w:rsidR="00F549E4" w:rsidRPr="00855527">
        <w:rPr>
          <w:rFonts w:ascii="Arial" w:hAnsi="Arial" w:cs="Arial"/>
          <w:color w:val="000000"/>
          <w:sz w:val="24"/>
          <w:szCs w:val="24"/>
        </w:rPr>
        <w:t xml:space="preserve">) </w:t>
      </w:r>
      <w:r w:rsidR="008A0159" w:rsidRPr="00855527">
        <w:rPr>
          <w:rFonts w:ascii="Arial" w:hAnsi="Arial" w:cs="Arial"/>
          <w:color w:val="000000"/>
          <w:sz w:val="24"/>
          <w:szCs w:val="24"/>
        </w:rPr>
        <w:t>that can trigger</w:t>
      </w:r>
      <w:r w:rsidR="00CB5088" w:rsidRPr="00855527">
        <w:rPr>
          <w:rFonts w:ascii="Arial" w:hAnsi="Arial" w:cs="Arial"/>
          <w:color w:val="000000"/>
          <w:sz w:val="24"/>
          <w:szCs w:val="24"/>
        </w:rPr>
        <w:t xml:space="preserve"> anisotropic growth of halide perovskites </w:t>
      </w:r>
      <w:r w:rsidR="007C3865" w:rsidRPr="00855527">
        <w:rPr>
          <w:rFonts w:ascii="Arial" w:hAnsi="Arial" w:cs="Arial"/>
          <w:color w:val="000000"/>
          <w:sz w:val="24"/>
          <w:szCs w:val="24"/>
        </w:rPr>
        <w:t>may be levers</w:t>
      </w:r>
      <w:r w:rsidR="008A0159" w:rsidRPr="00855527">
        <w:rPr>
          <w:rFonts w:ascii="Arial" w:hAnsi="Arial" w:cs="Arial"/>
          <w:color w:val="000000"/>
          <w:sz w:val="24"/>
          <w:szCs w:val="24"/>
        </w:rPr>
        <w:t xml:space="preserve"> for the proposed studies</w:t>
      </w:r>
      <w:r w:rsidR="00F549E4" w:rsidRPr="00855527">
        <w:rPr>
          <w:rFonts w:ascii="Arial" w:hAnsi="Arial" w:cs="Arial"/>
          <w:color w:val="000000"/>
          <w:sz w:val="24"/>
          <w:szCs w:val="24"/>
        </w:rPr>
        <w:t>.</w:t>
      </w:r>
      <w:r w:rsidR="00EF7D86" w:rsidRPr="00855527">
        <w:rPr>
          <w:rFonts w:ascii="Arial" w:hAnsi="Arial" w:cs="Arial"/>
          <w:color w:val="000000"/>
          <w:sz w:val="24"/>
          <w:szCs w:val="24"/>
        </w:rPr>
        <w:t xml:space="preserve"> </w:t>
      </w:r>
      <w:r w:rsidR="005437B7" w:rsidRPr="00855527">
        <w:rPr>
          <w:rFonts w:ascii="Arial" w:hAnsi="Arial" w:cs="Arial"/>
          <w:color w:val="000000"/>
          <w:sz w:val="24"/>
          <w:szCs w:val="24"/>
        </w:rPr>
        <w:t xml:space="preserve">Understanding the interplay between the local nanoscale composition, </w:t>
      </w:r>
      <w:proofErr w:type="gramStart"/>
      <w:r w:rsidR="005437B7" w:rsidRPr="00855527">
        <w:rPr>
          <w:rFonts w:ascii="Arial" w:hAnsi="Arial" w:cs="Arial"/>
          <w:color w:val="000000"/>
          <w:sz w:val="24"/>
          <w:szCs w:val="24"/>
        </w:rPr>
        <w:t>structure</w:t>
      </w:r>
      <w:proofErr w:type="gramEnd"/>
      <w:r w:rsidR="005437B7" w:rsidRPr="00855527">
        <w:rPr>
          <w:rFonts w:ascii="Arial" w:hAnsi="Arial" w:cs="Arial"/>
          <w:color w:val="000000"/>
          <w:sz w:val="24"/>
          <w:szCs w:val="24"/>
        </w:rPr>
        <w:t xml:space="preserve"> and optoelectronic properties in these nanostructures, including elucidating the nature and location of defects, would be fruitful towards tailored synthesis.</w:t>
      </w:r>
    </w:p>
    <w:p w14:paraId="400A510C" w14:textId="71E75EB7" w:rsidR="00FE3C00" w:rsidRDefault="00E4527F" w:rsidP="007D63CB">
      <w:pPr>
        <w:jc w:val="both"/>
        <w:rPr>
          <w:rFonts w:ascii="Arial" w:hAnsi="Arial" w:cs="Arial"/>
          <w:color w:val="000000"/>
          <w:sz w:val="24"/>
          <w:szCs w:val="24"/>
        </w:rPr>
      </w:pPr>
      <w:r>
        <w:rPr>
          <w:rFonts w:ascii="Arial" w:hAnsi="Arial" w:cs="Arial"/>
          <w:i/>
          <w:iCs/>
          <w:color w:val="000000"/>
          <w:sz w:val="24"/>
          <w:szCs w:val="24"/>
        </w:rPr>
        <w:t>Quantum</w:t>
      </w:r>
      <w:r w:rsidR="00B97080">
        <w:rPr>
          <w:rFonts w:ascii="Arial" w:hAnsi="Arial" w:cs="Arial"/>
          <w:i/>
          <w:iCs/>
          <w:color w:val="000000"/>
          <w:sz w:val="24"/>
          <w:szCs w:val="24"/>
        </w:rPr>
        <w:t xml:space="preserve"> </w:t>
      </w:r>
      <w:r w:rsidR="00EF6B88">
        <w:rPr>
          <w:rFonts w:ascii="Arial" w:hAnsi="Arial" w:cs="Arial"/>
          <w:i/>
          <w:iCs/>
          <w:color w:val="000000"/>
          <w:sz w:val="24"/>
          <w:szCs w:val="24"/>
        </w:rPr>
        <w:t>l</w:t>
      </w:r>
      <w:r w:rsidR="00027713">
        <w:rPr>
          <w:rFonts w:ascii="Arial" w:hAnsi="Arial" w:cs="Arial"/>
          <w:i/>
          <w:iCs/>
          <w:color w:val="000000"/>
          <w:sz w:val="24"/>
          <w:szCs w:val="24"/>
        </w:rPr>
        <w:t>ight sources</w:t>
      </w:r>
      <w:r w:rsidR="00B97080">
        <w:rPr>
          <w:rFonts w:ascii="Arial" w:hAnsi="Arial" w:cs="Arial"/>
          <w:i/>
          <w:iCs/>
          <w:color w:val="000000"/>
          <w:sz w:val="24"/>
          <w:szCs w:val="24"/>
        </w:rPr>
        <w:t>.</w:t>
      </w:r>
      <w:r w:rsidR="00B97080">
        <w:rPr>
          <w:rFonts w:ascii="Arial" w:hAnsi="Arial" w:cs="Arial"/>
          <w:iCs/>
          <w:color w:val="000000"/>
          <w:sz w:val="24"/>
          <w:szCs w:val="24"/>
        </w:rPr>
        <w:t xml:space="preserve"> </w:t>
      </w:r>
      <w:r>
        <w:rPr>
          <w:rFonts w:ascii="Arial" w:hAnsi="Arial" w:cs="Arial"/>
          <w:iCs/>
          <w:color w:val="000000"/>
          <w:sz w:val="24"/>
          <w:szCs w:val="24"/>
        </w:rPr>
        <w:t xml:space="preserve">The use of </w:t>
      </w:r>
      <w:r w:rsidR="0077499E">
        <w:rPr>
          <w:rFonts w:ascii="Arial" w:hAnsi="Arial" w:cs="Arial"/>
          <w:color w:val="000000"/>
          <w:sz w:val="24"/>
          <w:szCs w:val="24"/>
        </w:rPr>
        <w:t>c-</w:t>
      </w:r>
      <w:r>
        <w:rPr>
          <w:rFonts w:ascii="Arial" w:hAnsi="Arial" w:cs="Arial"/>
          <w:iCs/>
          <w:color w:val="000000"/>
          <w:sz w:val="24"/>
          <w:szCs w:val="24"/>
        </w:rPr>
        <w:t>NCs as emitting layer</w:t>
      </w:r>
      <w:r w:rsidR="00AF3506">
        <w:rPr>
          <w:rFonts w:ascii="Arial" w:hAnsi="Arial" w:cs="Arial"/>
          <w:iCs/>
          <w:color w:val="000000"/>
          <w:sz w:val="24"/>
          <w:szCs w:val="24"/>
        </w:rPr>
        <w:t>s</w:t>
      </w:r>
      <w:r w:rsidR="00431FFA">
        <w:rPr>
          <w:rFonts w:ascii="Arial" w:hAnsi="Arial" w:cs="Arial"/>
          <w:iCs/>
          <w:color w:val="000000"/>
          <w:sz w:val="24"/>
          <w:szCs w:val="24"/>
        </w:rPr>
        <w:t xml:space="preserve"> and the </w:t>
      </w:r>
      <w:r w:rsidR="0048542D">
        <w:rPr>
          <w:rFonts w:ascii="Arial" w:hAnsi="Arial" w:cs="Arial"/>
          <w:iCs/>
          <w:color w:val="000000"/>
          <w:sz w:val="24"/>
          <w:szCs w:val="24"/>
        </w:rPr>
        <w:t xml:space="preserve">anticipated </w:t>
      </w:r>
      <w:r w:rsidR="00431FFA">
        <w:rPr>
          <w:rFonts w:ascii="Arial" w:hAnsi="Arial" w:cs="Arial"/>
          <w:iCs/>
          <w:color w:val="000000"/>
          <w:sz w:val="24"/>
          <w:szCs w:val="24"/>
        </w:rPr>
        <w:t>development</w:t>
      </w:r>
      <w:r w:rsidR="003650A6">
        <w:rPr>
          <w:rFonts w:ascii="Arial" w:hAnsi="Arial" w:cs="Arial"/>
          <w:iCs/>
          <w:color w:val="000000"/>
          <w:sz w:val="24"/>
          <w:szCs w:val="24"/>
        </w:rPr>
        <w:t>s delineated in previous section</w:t>
      </w:r>
      <w:r w:rsidR="007F53DD">
        <w:rPr>
          <w:rFonts w:ascii="Arial" w:hAnsi="Arial" w:cs="Arial"/>
          <w:iCs/>
          <w:color w:val="000000"/>
          <w:sz w:val="24"/>
          <w:szCs w:val="24"/>
        </w:rPr>
        <w:t>s</w:t>
      </w:r>
      <w:r w:rsidR="00431FFA">
        <w:rPr>
          <w:rFonts w:ascii="Arial" w:hAnsi="Arial" w:cs="Arial"/>
          <w:iCs/>
          <w:color w:val="000000"/>
          <w:sz w:val="24"/>
          <w:szCs w:val="24"/>
        </w:rPr>
        <w:t xml:space="preserve"> offer </w:t>
      </w:r>
      <w:r w:rsidR="003650A6">
        <w:rPr>
          <w:rFonts w:ascii="Arial" w:hAnsi="Arial" w:cs="Arial"/>
          <w:iCs/>
          <w:color w:val="000000"/>
          <w:sz w:val="24"/>
          <w:szCs w:val="24"/>
        </w:rPr>
        <w:t xml:space="preserve">a </w:t>
      </w:r>
      <w:r w:rsidR="00431FFA">
        <w:rPr>
          <w:rFonts w:ascii="Arial" w:hAnsi="Arial" w:cs="Arial"/>
          <w:iCs/>
          <w:color w:val="000000"/>
          <w:sz w:val="24"/>
          <w:szCs w:val="24"/>
        </w:rPr>
        <w:t xml:space="preserve">new range of possible </w:t>
      </w:r>
      <w:r w:rsidR="003650A6">
        <w:rPr>
          <w:rFonts w:ascii="Arial" w:hAnsi="Arial" w:cs="Arial"/>
          <w:iCs/>
          <w:color w:val="000000"/>
          <w:sz w:val="24"/>
          <w:szCs w:val="24"/>
        </w:rPr>
        <w:t>a</w:t>
      </w:r>
      <w:r w:rsidR="00431FFA">
        <w:rPr>
          <w:rFonts w:ascii="Arial" w:hAnsi="Arial" w:cs="Arial"/>
          <w:iCs/>
          <w:color w:val="000000"/>
          <w:sz w:val="24"/>
          <w:szCs w:val="24"/>
        </w:rPr>
        <w:t>pplications, in particular in the emergent field of quantum light source</w:t>
      </w:r>
      <w:r w:rsidR="002500D5">
        <w:rPr>
          <w:rFonts w:ascii="Arial" w:hAnsi="Arial" w:cs="Arial"/>
          <w:iCs/>
          <w:color w:val="000000"/>
          <w:sz w:val="24"/>
          <w:szCs w:val="24"/>
        </w:rPr>
        <w:t>s</w:t>
      </w:r>
      <w:r w:rsidR="005C60DB">
        <w:rPr>
          <w:rFonts w:ascii="Arial" w:hAnsi="Arial" w:cs="Arial"/>
          <w:iCs/>
          <w:color w:val="000000"/>
          <w:sz w:val="24"/>
          <w:szCs w:val="24"/>
        </w:rPr>
        <w:t>.</w:t>
      </w:r>
      <w:r w:rsidR="00B50386">
        <w:rPr>
          <w:rFonts w:ascii="Arial" w:hAnsi="Arial" w:cs="Arial"/>
          <w:iCs/>
          <w:color w:val="000000"/>
          <w:sz w:val="24"/>
          <w:szCs w:val="24"/>
        </w:rPr>
        <w:fldChar w:fldCharType="begin"/>
      </w:r>
      <w:r w:rsidR="00043C4B">
        <w:rPr>
          <w:rFonts w:ascii="Arial" w:hAnsi="Arial" w:cs="Arial"/>
          <w:iCs/>
          <w:color w:val="000000"/>
          <w:sz w:val="24"/>
          <w:szCs w:val="24"/>
        </w:rPr>
        <w:instrText xml:space="preserve"> ADDIN ZOTERO_ITEM CSL_CITATION {"citationID":"d03xQWr9","properties":{"formattedCitation":"\\super 23\\nosupersub{}","plainCitation":"23","noteIndex":0},"citationItems":[{"id":4224,"uris":["http://zotero.org/users/local/EKGz65HB/items/C7XEWRGE"],"uri":["http://zotero.org/users/local/EKGz65HB/items/C7XEWRGE"],"itemData":{"id":4224,"type":"article-journal","abstract":"This Review describes progress in the fabrication of semiconductor quantum-dot structures, which are approaching the ideal single-photon emitter, and highlights the remaining challenges.","container-title":"Nature Nanotechnology","DOI":"10.1038/nnano.2017.218","ISSN":"1748-3395","issue":"11","language":"en","note":"number: 11\npublisher: Nature Publishing Group","page":"1026-1039","source":"www.nature.com","title":"High-performance semiconductor quantum-dot single-photon sources","volume":"12","author":[{"family":"Senellart","given":"Pascale"},{"family":"Solomon","given":"Glenn"},{"family":"White","given":"Andrew"}],"issued":{"date-parts":[["2017",11]]}}}],"schema":"https://github.com/citation-style-language/schema/raw/master/csl-citation.json"} </w:instrText>
      </w:r>
      <w:r w:rsidR="00B50386">
        <w:rPr>
          <w:rFonts w:ascii="Arial" w:hAnsi="Arial" w:cs="Arial"/>
          <w:iCs/>
          <w:color w:val="000000"/>
          <w:sz w:val="24"/>
          <w:szCs w:val="24"/>
        </w:rPr>
        <w:fldChar w:fldCharType="separate"/>
      </w:r>
      <w:r w:rsidR="00043C4B" w:rsidRPr="00043C4B">
        <w:rPr>
          <w:rFonts w:ascii="Arial" w:hAnsi="Arial" w:cs="Arial"/>
          <w:sz w:val="24"/>
          <w:szCs w:val="24"/>
          <w:vertAlign w:val="superscript"/>
        </w:rPr>
        <w:t>23</w:t>
      </w:r>
      <w:r w:rsidR="00B50386">
        <w:rPr>
          <w:rFonts w:ascii="Arial" w:hAnsi="Arial" w:cs="Arial"/>
          <w:iCs/>
          <w:color w:val="000000"/>
          <w:sz w:val="24"/>
          <w:szCs w:val="24"/>
        </w:rPr>
        <w:fldChar w:fldCharType="end"/>
      </w:r>
      <w:r w:rsidR="006F5375">
        <w:rPr>
          <w:rFonts w:ascii="Arial" w:hAnsi="Arial" w:cs="Arial"/>
          <w:iCs/>
          <w:color w:val="000000"/>
          <w:sz w:val="24"/>
          <w:szCs w:val="24"/>
        </w:rPr>
        <w:t xml:space="preserve"> </w:t>
      </w:r>
      <w:r w:rsidR="00DC420E">
        <w:rPr>
          <w:rFonts w:ascii="Arial" w:hAnsi="Arial" w:cs="Arial"/>
          <w:iCs/>
          <w:color w:val="000000"/>
          <w:sz w:val="24"/>
          <w:szCs w:val="24"/>
        </w:rPr>
        <w:t>H</w:t>
      </w:r>
      <w:r w:rsidR="00DC420E" w:rsidRPr="005C60DB">
        <w:rPr>
          <w:rFonts w:ascii="Arial" w:hAnsi="Arial" w:cs="Arial"/>
          <w:iCs/>
          <w:color w:val="000000"/>
          <w:sz w:val="24"/>
          <w:szCs w:val="24"/>
        </w:rPr>
        <w:t xml:space="preserve">ighly </w:t>
      </w:r>
      <w:r w:rsidR="005C60DB" w:rsidRPr="005C60DB">
        <w:rPr>
          <w:rFonts w:ascii="Arial" w:hAnsi="Arial" w:cs="Arial"/>
          <w:iCs/>
          <w:color w:val="000000"/>
          <w:sz w:val="24"/>
          <w:szCs w:val="24"/>
        </w:rPr>
        <w:t>pure and indistinguishable photons are the critical missing resources that could be employed in quantum computing and boson</w:t>
      </w:r>
      <w:r w:rsidR="00720B33">
        <w:rPr>
          <w:rFonts w:ascii="Arial" w:hAnsi="Arial" w:cs="Arial"/>
          <w:iCs/>
          <w:color w:val="000000"/>
          <w:sz w:val="24"/>
          <w:szCs w:val="24"/>
        </w:rPr>
        <w:t>-</w:t>
      </w:r>
      <w:r w:rsidR="005C60DB" w:rsidRPr="005C60DB">
        <w:rPr>
          <w:rFonts w:ascii="Arial" w:hAnsi="Arial" w:cs="Arial"/>
          <w:iCs/>
          <w:color w:val="000000"/>
          <w:sz w:val="24"/>
          <w:szCs w:val="24"/>
        </w:rPr>
        <w:t xml:space="preserve">sampling </w:t>
      </w:r>
      <w:r w:rsidR="005C60DB" w:rsidRPr="0093321E">
        <w:rPr>
          <w:rFonts w:ascii="Arial" w:hAnsi="Arial" w:cs="Arial"/>
          <w:iCs/>
          <w:color w:val="000000"/>
          <w:sz w:val="24"/>
          <w:szCs w:val="24"/>
        </w:rPr>
        <w:t>applications</w:t>
      </w:r>
      <w:r w:rsidR="005C60DB" w:rsidRPr="005C60DB">
        <w:rPr>
          <w:rFonts w:ascii="Arial" w:hAnsi="Arial" w:cs="Arial"/>
          <w:iCs/>
          <w:color w:val="000000"/>
          <w:sz w:val="24"/>
          <w:szCs w:val="24"/>
        </w:rPr>
        <w:t>.</w:t>
      </w:r>
      <w:r w:rsidR="005C60DB">
        <w:rPr>
          <w:rFonts w:ascii="Arial" w:hAnsi="Arial" w:cs="Arial"/>
          <w:iCs/>
          <w:color w:val="000000"/>
          <w:sz w:val="24"/>
          <w:szCs w:val="24"/>
        </w:rPr>
        <w:t xml:space="preserve"> </w:t>
      </w:r>
      <w:r w:rsidR="005C60DB" w:rsidRPr="005C60DB">
        <w:rPr>
          <w:rFonts w:ascii="Arial" w:hAnsi="Arial" w:cs="Arial"/>
          <w:iCs/>
          <w:color w:val="000000"/>
          <w:sz w:val="24"/>
          <w:szCs w:val="24"/>
        </w:rPr>
        <w:t>Similarly, entangled photon sources are expected to expand the quantum</w:t>
      </w:r>
      <w:r w:rsidR="005C60DB">
        <w:rPr>
          <w:rFonts w:ascii="Arial" w:hAnsi="Arial" w:cs="Arial"/>
          <w:iCs/>
          <w:color w:val="000000"/>
          <w:sz w:val="24"/>
          <w:szCs w:val="24"/>
        </w:rPr>
        <w:t xml:space="preserve"> communication scheme portfolio</w:t>
      </w:r>
      <w:r w:rsidR="005C60DB" w:rsidRPr="005C60DB">
        <w:rPr>
          <w:rFonts w:ascii="Arial" w:hAnsi="Arial" w:cs="Arial"/>
          <w:iCs/>
          <w:color w:val="000000"/>
          <w:sz w:val="24"/>
          <w:szCs w:val="24"/>
        </w:rPr>
        <w:t>,</w:t>
      </w:r>
      <w:r w:rsidR="001C0803">
        <w:rPr>
          <w:rFonts w:ascii="Arial" w:hAnsi="Arial" w:cs="Arial"/>
          <w:iCs/>
          <w:color w:val="000000"/>
          <w:sz w:val="24"/>
          <w:szCs w:val="24"/>
        </w:rPr>
        <w:fldChar w:fldCharType="begin"/>
      </w:r>
      <w:r w:rsidR="00043C4B">
        <w:rPr>
          <w:rFonts w:ascii="Arial" w:hAnsi="Arial" w:cs="Arial"/>
          <w:iCs/>
          <w:color w:val="000000"/>
          <w:sz w:val="24"/>
          <w:szCs w:val="24"/>
        </w:rPr>
        <w:instrText xml:space="preserve"> ADDIN ZOTERO_ITEM CSL_CITATION {"citationID":"7LPSmYMJ","properties":{"formattedCitation":"\\super 24\\nosupersub{}","plainCitation":"24","noteIndex":0},"citationItems":[{"id":4236,"uris":["http://zotero.org/users/local/EKGz65HB/items/DKU2FSQS"],"uri":["http://zotero.org/users/local/EKGz65HB/items/DKU2FSQS"],"itemData":{"id":4236,"type":"article-journal","abstract":"Quantum key distribution (QKD)1–3 is a theoretically secure way of sharing secret keys between remote users. It has been demonstrated in a laboratory over a coiled optical fibre up to 404 kilometres long4–7. In the field, point-to-point QKD has been achieved from a satellite to a ground station up to 1,200 kilometres away8–10. However, real-world QKD-based cryptography targets physically separated users on the Earth, for which the maximum distance has been about 100 kilometres11,12. The use of trusted relays can extend these distances from across a typical metropolitan area13–16 to intercity17 and even intercontinental distances18. However, relays pose security risks, which can be avoided by using entanglement-based QKD, which has inherent source-independent security19,20. Long-distance entanglement distribution can be realized using quantum repeaters21, but the related technology is still immature for practical implementations22. The obvious alternative for extending the range of quantum communication without compromising its security is satellite-based QKD, but so far satellite-based entanglement distribution has not been efficient23 enough to support QKD. Here we demonstrate entanglement-based QKD between two ground stations separated by 1,120 kilometres at a finite secret-key rate of 0.12 bits per second, without the need for trusted relays. Entangled photon pairs were distributed via two bidirectional downlinks from the Micius satellite to two ground observatories in Delingha and Nanshan in China. The development of a high-efficiency telescope and follow-up optics crucially improved the link efficiency. The generated keys are secure for realistic devices, because our ground receivers were carefully designed to guarantee fair sampling and immunity to all known side channels24,25. Our method not only increases the secure distance on the ground tenfold but also increases the practical security of QKD to an unprecedented level.","container-title":"Nature","DOI":"10.1038/s41586-020-2401-y","ISSN":"1476-4687","issue":"7813","language":"en","note":"number: 7813\npublisher: Nature Publishing Group","page":"501-505","source":"www.nature.com","title":"Entanglement-based secure quantum cryptography over 1,120 kilometres","volume":"582","author":[{"family":"Yin","given":"Juan"},{"family":"Li","given":"Yu-Huai"},{"family":"Liao","given":"Sheng-Kai"},{"family":"Yang","given":"Meng"},{"family":"Cao","given":"Yuan"},{"family":"Zhang","given":"Liang"},{"family":"Ren","given":"Ji-Gang"},{"family":"Cai","given":"Wen-Qi"},{"family":"Liu","given":"Wei-Yue"},{"family":"Li","given":"Shuang-Lin"},{"family":"Shu","given":"Rong"},{"family":"Huang","given":"Yong-Mei"},{"family":"Deng","given":"Lei"},{"family":"Li","given":"Li"},{"family":"Zhang","given":"Qiang"},{"family":"Liu","given":"Nai-Le"},{"family":"Chen","given":"Yu-Ao"},{"family":"Lu","given":"Chao-Yang"},{"family":"Wang","given":"Xiang-Bin"},{"family":"Xu","given":"Feihu"},{"family":"Wang","given":"Jian-Yu"},{"family":"Peng","given":"Cheng-Zhi"},{"family":"Ekert","given":"Artur K."},{"family":"Pan","given":"Jian-Wei"}],"issued":{"date-parts":[["2020",6]]}}}],"schema":"https://github.com/citation-style-language/schema/raw/master/csl-citation.json"} </w:instrText>
      </w:r>
      <w:r w:rsidR="001C0803">
        <w:rPr>
          <w:rFonts w:ascii="Arial" w:hAnsi="Arial" w:cs="Arial"/>
          <w:iCs/>
          <w:color w:val="000000"/>
          <w:sz w:val="24"/>
          <w:szCs w:val="24"/>
        </w:rPr>
        <w:fldChar w:fldCharType="separate"/>
      </w:r>
      <w:r w:rsidR="00043C4B" w:rsidRPr="00043C4B">
        <w:rPr>
          <w:rFonts w:ascii="Arial" w:hAnsi="Arial" w:cs="Arial"/>
          <w:sz w:val="24"/>
          <w:szCs w:val="24"/>
          <w:vertAlign w:val="superscript"/>
        </w:rPr>
        <w:t>24</w:t>
      </w:r>
      <w:r w:rsidR="001C0803">
        <w:rPr>
          <w:rFonts w:ascii="Arial" w:hAnsi="Arial" w:cs="Arial"/>
          <w:iCs/>
          <w:color w:val="000000"/>
          <w:sz w:val="24"/>
          <w:szCs w:val="24"/>
        </w:rPr>
        <w:fldChar w:fldCharType="end"/>
      </w:r>
      <w:r w:rsidR="005C60DB" w:rsidRPr="005C60DB">
        <w:rPr>
          <w:rFonts w:ascii="Arial" w:hAnsi="Arial" w:cs="Arial"/>
          <w:iCs/>
          <w:color w:val="000000"/>
          <w:sz w:val="24"/>
          <w:szCs w:val="24"/>
        </w:rPr>
        <w:t xml:space="preserve"> while quantum imaging can gain in spatial resolution and sensitivity by the development of sources</w:t>
      </w:r>
      <w:r w:rsidR="005C60DB">
        <w:rPr>
          <w:rFonts w:ascii="Arial" w:hAnsi="Arial" w:cs="Arial"/>
          <w:iCs/>
          <w:color w:val="000000"/>
          <w:sz w:val="24"/>
          <w:szCs w:val="24"/>
        </w:rPr>
        <w:t xml:space="preserve"> of time-correlated photons.</w:t>
      </w:r>
      <w:r w:rsidR="00E9273D">
        <w:rPr>
          <w:rFonts w:ascii="Arial" w:hAnsi="Arial" w:cs="Arial"/>
          <w:iCs/>
          <w:color w:val="000000"/>
          <w:sz w:val="24"/>
          <w:szCs w:val="24"/>
        </w:rPr>
        <w:fldChar w:fldCharType="begin"/>
      </w:r>
      <w:r w:rsidR="00043C4B">
        <w:rPr>
          <w:rFonts w:ascii="Arial" w:hAnsi="Arial" w:cs="Arial"/>
          <w:iCs/>
          <w:color w:val="000000"/>
          <w:sz w:val="24"/>
          <w:szCs w:val="24"/>
        </w:rPr>
        <w:instrText xml:space="preserve"> ADDIN ZOTERO_ITEM CSL_CITATION {"citationID":"AgdRlvvP","properties":{"formattedCitation":"\\super 25\\nosupersub{}","plainCitation":"25","noteIndex":0},"citationItems":[{"id":4239,"uris":["http://zotero.org/users/local/EKGz65HB/items/7FKZ6BZK"],"uri":["http://zotero.org/users/local/EKGz65HB/items/7FKZ6BZK"],"itemData":{"id":4239,"type":"article-journal","abstract":"The principles of quantum optics have yielded a plethora of ideas to surpass the classical limitations of sensitivity and resolution in optical microscopy. While some ideas have been applied in proof-of-principle experiments, imaging a biological sample has remained challenging, mainly due to the inherently weak signal measured and the fragility of quantum states of light. In principle, however, these quantum protocols can add new information without sacrificing the classical information and can therefore enhance the capabilities of existing super-resolution techniques. Image scanning microscopy, a recent addition to the family of super-resolution methods, generates a robust resolution enhancement without reducing the signal level. Here, we introduce quantum image scanning microscopy: combining image scanning microscopy with the measurement of quantum photon correlation allows increasing the resolution of image scanning microscopy up to twofold, four times beyond the diffraction limit. We introduce the Q-ISM principle and obtain super-resolved optical images of a biological sample stained with fluorescent quantum dots using photon antibunching, a quantum effect, as a resolution-enhancing contrast mechanism.","container-title":"Nature Photonics","DOI":"10.1038/s41566-018-0324-z","ISSN":"1749-4893","issue":"2","language":"en","note":"number: 2\npublisher: Nature Publishing Group","page":"116-122","source":"www.nature.com","title":"Super-resolution enhancement by quantum image scanning microscopy","volume":"13","author":[{"family":"Tenne","given":"Ron"},{"family":"Rossman","given":"Uri"},{"family":"Rephael","given":"Batel"},{"family":"Israel","given":"Yonatan"},{"family":"Krupinski-Ptaszek","given":"Alexander"},{"family":"Lapkiewicz","given":"Radek"},{"family":"Silberberg","given":"Yaron"},{"family":"Oron","given":"Dan"}],"issued":{"date-parts":[["2019",2]]}}}],"schema":"https://github.com/citation-style-language/schema/raw/master/csl-citation.json"} </w:instrText>
      </w:r>
      <w:r w:rsidR="00E9273D">
        <w:rPr>
          <w:rFonts w:ascii="Arial" w:hAnsi="Arial" w:cs="Arial"/>
          <w:iCs/>
          <w:color w:val="000000"/>
          <w:sz w:val="24"/>
          <w:szCs w:val="24"/>
        </w:rPr>
        <w:fldChar w:fldCharType="separate"/>
      </w:r>
      <w:r w:rsidR="00043C4B" w:rsidRPr="00043C4B">
        <w:rPr>
          <w:rFonts w:ascii="Arial" w:hAnsi="Arial" w:cs="Arial"/>
          <w:sz w:val="24"/>
          <w:szCs w:val="24"/>
          <w:vertAlign w:val="superscript"/>
        </w:rPr>
        <w:t>25</w:t>
      </w:r>
      <w:r w:rsidR="00E9273D">
        <w:rPr>
          <w:rFonts w:ascii="Arial" w:hAnsi="Arial" w:cs="Arial"/>
          <w:iCs/>
          <w:color w:val="000000"/>
          <w:sz w:val="24"/>
          <w:szCs w:val="24"/>
        </w:rPr>
        <w:fldChar w:fldCharType="end"/>
      </w:r>
      <w:r w:rsidR="000D7765">
        <w:rPr>
          <w:rFonts w:ascii="Arial" w:hAnsi="Arial" w:cs="Arial"/>
          <w:iCs/>
          <w:color w:val="000000"/>
          <w:sz w:val="24"/>
          <w:szCs w:val="24"/>
        </w:rPr>
        <w:t xml:space="preserve"> </w:t>
      </w:r>
      <w:r w:rsidR="008C41BB">
        <w:rPr>
          <w:rFonts w:ascii="Arial" w:hAnsi="Arial" w:cs="Arial"/>
          <w:iCs/>
          <w:color w:val="000000"/>
          <w:sz w:val="24"/>
          <w:szCs w:val="24"/>
        </w:rPr>
        <w:t xml:space="preserve">Perovskite </w:t>
      </w:r>
      <w:r w:rsidR="006003C2">
        <w:rPr>
          <w:rFonts w:ascii="Arial" w:hAnsi="Arial" w:cs="Arial"/>
          <w:iCs/>
          <w:color w:val="000000"/>
          <w:sz w:val="24"/>
          <w:szCs w:val="24"/>
        </w:rPr>
        <w:t>c-</w:t>
      </w:r>
      <w:r w:rsidR="008C41BB">
        <w:rPr>
          <w:rFonts w:ascii="Arial" w:hAnsi="Arial" w:cs="Arial"/>
          <w:iCs/>
          <w:color w:val="000000"/>
          <w:sz w:val="24"/>
          <w:szCs w:val="24"/>
        </w:rPr>
        <w:t>NCs have already shown promising results as single photon sources</w:t>
      </w:r>
      <w:r w:rsidR="00EF6B88">
        <w:rPr>
          <w:rFonts w:ascii="Arial" w:hAnsi="Arial" w:cs="Arial"/>
          <w:iCs/>
          <w:color w:val="000000"/>
          <w:sz w:val="24"/>
          <w:szCs w:val="24"/>
        </w:rPr>
        <w:t xml:space="preserve"> (</w:t>
      </w:r>
      <w:r w:rsidR="00EF6B88" w:rsidRPr="00E007C2">
        <w:rPr>
          <w:rFonts w:ascii="Arial" w:hAnsi="Arial" w:cs="Arial"/>
          <w:iCs/>
          <w:color w:val="000000"/>
          <w:sz w:val="24"/>
          <w:szCs w:val="24"/>
        </w:rPr>
        <w:t xml:space="preserve">Figure </w:t>
      </w:r>
      <w:r w:rsidR="00E14FA3">
        <w:rPr>
          <w:rFonts w:ascii="Arial" w:hAnsi="Arial" w:cs="Arial"/>
          <w:iCs/>
          <w:color w:val="000000"/>
          <w:sz w:val="24"/>
          <w:szCs w:val="24"/>
        </w:rPr>
        <w:t>2</w:t>
      </w:r>
      <w:r w:rsidR="00E14FA3" w:rsidRPr="00E007C2">
        <w:rPr>
          <w:rFonts w:ascii="Arial" w:hAnsi="Arial" w:cs="Arial"/>
          <w:iCs/>
          <w:color w:val="000000"/>
          <w:sz w:val="24"/>
          <w:szCs w:val="24"/>
        </w:rPr>
        <w:t>a</w:t>
      </w:r>
      <w:r w:rsidR="00EF6B88">
        <w:rPr>
          <w:rFonts w:ascii="Arial" w:hAnsi="Arial" w:cs="Arial"/>
          <w:iCs/>
          <w:color w:val="000000"/>
          <w:sz w:val="24"/>
          <w:szCs w:val="24"/>
        </w:rPr>
        <w:t>)</w:t>
      </w:r>
      <w:r w:rsidR="008C41BB">
        <w:rPr>
          <w:rFonts w:ascii="Arial" w:hAnsi="Arial" w:cs="Arial"/>
          <w:iCs/>
          <w:color w:val="000000"/>
          <w:sz w:val="24"/>
          <w:szCs w:val="24"/>
        </w:rPr>
        <w:t xml:space="preserve">. At cryogenic temperatures they feature stable and blinking-free emission with ultrafast </w:t>
      </w:r>
      <w:r w:rsidR="008C41BB" w:rsidRPr="0093321E">
        <w:rPr>
          <w:rFonts w:ascii="Arial" w:hAnsi="Arial" w:cs="Arial"/>
          <w:iCs/>
          <w:color w:val="000000"/>
          <w:sz w:val="24"/>
          <w:szCs w:val="24"/>
        </w:rPr>
        <w:t>radiative decay</w:t>
      </w:r>
      <w:r w:rsidR="008A5941">
        <w:rPr>
          <w:rFonts w:ascii="Arial" w:hAnsi="Arial" w:cs="Arial"/>
          <w:iCs/>
          <w:color w:val="000000"/>
          <w:sz w:val="24"/>
          <w:szCs w:val="24"/>
        </w:rPr>
        <w:fldChar w:fldCharType="begin"/>
      </w:r>
      <w:r w:rsidR="00043C4B">
        <w:rPr>
          <w:rFonts w:ascii="Arial" w:hAnsi="Arial" w:cs="Arial"/>
          <w:iCs/>
          <w:color w:val="000000"/>
          <w:sz w:val="24"/>
          <w:szCs w:val="24"/>
        </w:rPr>
        <w:instrText xml:space="preserve"> ADDIN ZOTERO_ITEM CSL_CITATION {"citationID":"vivIzO09","properties":{"formattedCitation":"\\super 26\\nosupersub{}","plainCitation":"26","noteIndex":0},"citationItems":[{"id":"uLku6tAT/F3zhsBMu","uris":["http://zotero.org/users/local/EKGz65HB/items/6XC52EEY"],"uri":["http://zotero.org/users/local/EKGz65HB/items/6XC52EEY"],"itemData":{"id":"4bmLDzyn/LFOJalla","type":"article-journal","abstract":"Nanostructured semiconductors emit light from electronic states known as excitons. For organic materials, Hund's rules state that the lowest-energy exciton is a poorly emitting triplet state. For inorganic semiconductors, similar rules predict an analogue of this triplet state known as the 'dark exciton'. Because dark excitons release photons slowly, hindering emission from inorganic nanostructures, materials that disobey these rules have been sought. However, despite considerable experimental and theoretical efforts, no inorganic semiconductors have been identified in which the lowest exciton is bright. Here we show that the lowest exciton in caesium lead halide perovskites (CsPbX3, with X = Cl, Br or I) involves a highly emissive triplet state. We first use an effective-mass model and group theory to demonstrate the possibility of such a state existing, which can occur when the strong spin-orbit coupling in the conduction band of a perovskite is combined with the Rashba effect. We then apply our model to CsPbX3 nanocrystals, and measure size- and composition-dependent fluorescence at the single-nanocrystal level. The bright triplet character of the lowest exciton explains the anomalous photon-emission rates of these materials, which emit about 20 and 1,000 times faster than any other semiconductor nanocrystal at room and cryogenic temperatures, respectively. The existence of this bright triplet exciton is further confirmed by analysis of the fine structure in low-temperature fluorescence spectra. For semiconductor nanocrystals, which are already used in lighting, lasers and displays, these excitons could lead to materials with brighter emission. More generally, our results provide criteria for identifying other semiconductors that exhibit bright excitons, with potential implications for optoelectronic devices.","archive_location":"29323292","container-title":"Nature","DOI":"10.1038/nature25147","ISSN":"1476-4687 (ELECTRONIC) 0028-0836 (LINKING)","issue":"7687","journalAbbreviation":"Nature","page":"189-193","title":"Bright triplet excitons in caesium lead halide perovskites","volume":"553","author":[{"family":"Becker","given":"M. A."},{"family":"Vaxenburg","given":"R."},{"family":"Nedelcu","given":"G."},{"family":"Sercel","given":"P. C."},{"family":"Shabaev","given":"A."},{"family":"Mehl","given":"M. J."},{"family":"Michopoulos","given":"J. G."},{"family":"Lambrakos","given":"S. G."},{"family":"Bernstein","given":"N."},{"family":"Lyons","given":"J. L."},{"family":"Stoferle","given":"T."},{"family":"Mahrt","given":"R. F."},{"family":"Kovalenko","given":"M. V."},{"family":"Norris","given":"D. J."},{"family":"Raino","given":"G."},{"family":"Efros","given":"A. L."}],"issued":{"date-parts":[["2018",1,10]]}}}],"schema":"https://github.com/citation-style-language/schema/raw/master/csl-citation.json"} </w:instrText>
      </w:r>
      <w:r w:rsidR="008A5941">
        <w:rPr>
          <w:rFonts w:ascii="Arial" w:hAnsi="Arial" w:cs="Arial"/>
          <w:iCs/>
          <w:color w:val="000000"/>
          <w:sz w:val="24"/>
          <w:szCs w:val="24"/>
        </w:rPr>
        <w:fldChar w:fldCharType="separate"/>
      </w:r>
      <w:r w:rsidR="00043C4B" w:rsidRPr="00043C4B">
        <w:rPr>
          <w:rFonts w:ascii="Arial" w:hAnsi="Arial" w:cs="Arial"/>
          <w:sz w:val="24"/>
          <w:szCs w:val="24"/>
          <w:vertAlign w:val="superscript"/>
        </w:rPr>
        <w:t>26</w:t>
      </w:r>
      <w:r w:rsidR="008A5941">
        <w:rPr>
          <w:rFonts w:ascii="Arial" w:hAnsi="Arial" w:cs="Arial"/>
          <w:iCs/>
          <w:color w:val="000000"/>
          <w:sz w:val="24"/>
          <w:szCs w:val="24"/>
        </w:rPr>
        <w:fldChar w:fldCharType="end"/>
      </w:r>
      <w:r w:rsidR="008C41BB">
        <w:rPr>
          <w:rFonts w:ascii="Arial" w:hAnsi="Arial" w:cs="Arial"/>
          <w:iCs/>
          <w:color w:val="000000"/>
          <w:sz w:val="24"/>
          <w:szCs w:val="24"/>
        </w:rPr>
        <w:t xml:space="preserve"> </w:t>
      </w:r>
      <w:r w:rsidR="0048542D">
        <w:rPr>
          <w:rFonts w:ascii="Arial" w:hAnsi="Arial" w:cs="Arial"/>
          <w:iCs/>
          <w:color w:val="000000"/>
          <w:sz w:val="24"/>
          <w:szCs w:val="24"/>
        </w:rPr>
        <w:t xml:space="preserve">and </w:t>
      </w:r>
      <w:r w:rsidR="008C41BB">
        <w:rPr>
          <w:rFonts w:ascii="Arial" w:hAnsi="Arial" w:cs="Arial"/>
          <w:iCs/>
          <w:color w:val="000000"/>
          <w:sz w:val="24"/>
          <w:szCs w:val="24"/>
        </w:rPr>
        <w:t xml:space="preserve">long </w:t>
      </w:r>
      <w:r w:rsidR="008C41BB" w:rsidRPr="0093321E">
        <w:rPr>
          <w:rFonts w:ascii="Arial" w:hAnsi="Arial" w:cs="Arial"/>
          <w:iCs/>
          <w:color w:val="000000"/>
          <w:sz w:val="24"/>
          <w:szCs w:val="24"/>
        </w:rPr>
        <w:t>coherence time</w:t>
      </w:r>
      <w:r w:rsidR="0048542D">
        <w:rPr>
          <w:rFonts w:ascii="Arial" w:hAnsi="Arial" w:cs="Arial"/>
          <w:iCs/>
          <w:color w:val="000000"/>
          <w:sz w:val="24"/>
          <w:szCs w:val="24"/>
        </w:rPr>
        <w:t>s</w:t>
      </w:r>
      <w:r w:rsidR="008C41BB">
        <w:rPr>
          <w:rFonts w:ascii="Arial" w:hAnsi="Arial" w:cs="Arial"/>
          <w:iCs/>
          <w:color w:val="000000"/>
          <w:sz w:val="24"/>
          <w:szCs w:val="24"/>
        </w:rPr>
        <w:t>,</w:t>
      </w:r>
      <w:r w:rsidR="00254183">
        <w:rPr>
          <w:rFonts w:ascii="Arial" w:hAnsi="Arial" w:cs="Arial"/>
          <w:iCs/>
          <w:color w:val="000000"/>
          <w:sz w:val="24"/>
          <w:szCs w:val="24"/>
        </w:rPr>
        <w:fldChar w:fldCharType="begin"/>
      </w:r>
      <w:r w:rsidR="00043C4B">
        <w:rPr>
          <w:rFonts w:ascii="Arial" w:hAnsi="Arial" w:cs="Arial"/>
          <w:iCs/>
          <w:color w:val="000000"/>
          <w:sz w:val="24"/>
          <w:szCs w:val="24"/>
        </w:rPr>
        <w:instrText xml:space="preserve"> ADDIN ZOTERO_ITEM CSL_CITATION {"citationID":"ZaBpiU23","properties":{"formattedCitation":"\\super 27\\nosupersub{}","plainCitation":"27","noteIndex":0},"citationItems":[{"id":2119,"uris":["http://zotero.org/users/local/EKGz65HB/items/7CEF4XNN"],"uri":["http://zotero.org/users/local/EKGz65HB/items/7CEF4XNN"],"itemData":{"id":2119,"type":"article-journal","abstract":"The development of many optical quantum technologies is dependent on the availability of solid-state single quantum emitters with near-perfect optical coherence. Light-emitting defects in diamond and quantum dots grown by molecular beam epitaxy have demonstrated transform-limited emission linewidths. However, they are limited in terms of production scalability and reproducibility between individual emitters. Utzat et al. now show that perovskite quantum dots can overcome these limitations and provide unprecedented versatility for the generation of indistinguishable single photons or entangled photon pairs for quantum information processing.Science, this issue p. 1068Chemically made colloidal semiconductor quantum dots have long been proposed as scalable and color-tunable single emitters in quantum optics, but they have typically suffered from prohibitively incoherent emission. We now demonstrate that individual colloidal lead halide perovskite quantum dots (PQDs) display highly efficient single-photon emission with optical coherence times as long as 80 picoseconds, an appreciable fraction of their 210-picosecond radiative lifetimes. These measurements suggest that PQDs should be explored as building blocks in sources of indistinguishable single photons and entangled photon pairs. Our results present a starting point for the rational design of lead halide perovskite–based quantum emitters that have fast emission, wide spectral tunability, and scalable production and that benefit from the hybrid integration with nanophotonic components that has been demonstrated for colloidal materials.","container-title":"Science","DOI":"10.1126/science.aau7392","issue":"6431","page":"1068-1072","title":"Coherent single-photon emission from colloidal lead halide perovskite quantum dots","volume":"363","author":[{"family":"Utzat","given":"Hendrik"},{"family":"Sun","given":"Weiwei"},{"family":"Kaplan","given":"Alexander E. K."},{"family":"Krieg","given":"Franziska"},{"family":"Ginterseder","given":"Matthias"},{"family":"Spokoyny","given":"Boris"},{"family":"Klein","given":"Nathan D."},{"family":"Shulenberger","given":"Katherine E."},{"family":"Perkinson","given":"Collin F."},{"family":"Kovalenko","given":"Maksym V."},{"family":"Bawendi","given":"Moungi G."}],"issued":{"date-parts":[["2019"]]}}}],"schema":"https://github.com/citation-style-language/schema/raw/master/csl-citation.json"} </w:instrText>
      </w:r>
      <w:r w:rsidR="00254183">
        <w:rPr>
          <w:rFonts w:ascii="Arial" w:hAnsi="Arial" w:cs="Arial"/>
          <w:iCs/>
          <w:color w:val="000000"/>
          <w:sz w:val="24"/>
          <w:szCs w:val="24"/>
        </w:rPr>
        <w:fldChar w:fldCharType="separate"/>
      </w:r>
      <w:r w:rsidR="00043C4B" w:rsidRPr="00043C4B">
        <w:rPr>
          <w:rFonts w:ascii="Arial" w:hAnsi="Arial" w:cs="Arial"/>
          <w:sz w:val="24"/>
          <w:szCs w:val="24"/>
          <w:vertAlign w:val="superscript"/>
        </w:rPr>
        <w:t>27</w:t>
      </w:r>
      <w:r w:rsidR="00254183">
        <w:rPr>
          <w:rFonts w:ascii="Arial" w:hAnsi="Arial" w:cs="Arial"/>
          <w:iCs/>
          <w:color w:val="000000"/>
          <w:sz w:val="24"/>
          <w:szCs w:val="24"/>
        </w:rPr>
        <w:fldChar w:fldCharType="end"/>
      </w:r>
      <w:r w:rsidR="008C41BB">
        <w:rPr>
          <w:rFonts w:ascii="Arial" w:hAnsi="Arial" w:cs="Arial"/>
          <w:iCs/>
          <w:color w:val="000000"/>
          <w:sz w:val="24"/>
          <w:szCs w:val="24"/>
        </w:rPr>
        <w:t xml:space="preserve"> pivotal for the generation of indistinguishable photons. </w:t>
      </w:r>
      <w:r w:rsidR="004C4FA9">
        <w:rPr>
          <w:rFonts w:ascii="Arial" w:hAnsi="Arial" w:cs="Arial"/>
          <w:iCs/>
          <w:color w:val="000000"/>
          <w:sz w:val="24"/>
          <w:szCs w:val="24"/>
        </w:rPr>
        <w:t>Equally impressive are the results obtained at room temperature where c-NCs can be employed as sources of highly-pure single photon</w:t>
      </w:r>
      <w:r w:rsidR="00EF6B88">
        <w:rPr>
          <w:rFonts w:ascii="Arial" w:hAnsi="Arial" w:cs="Arial"/>
          <w:iCs/>
          <w:color w:val="000000"/>
          <w:sz w:val="24"/>
          <w:szCs w:val="24"/>
        </w:rPr>
        <w:t>s</w:t>
      </w:r>
      <w:r w:rsidR="004C4FA9">
        <w:rPr>
          <w:rFonts w:ascii="Arial" w:hAnsi="Arial" w:cs="Arial"/>
          <w:iCs/>
          <w:color w:val="000000"/>
          <w:sz w:val="24"/>
          <w:szCs w:val="24"/>
        </w:rPr>
        <w:t xml:space="preserve">, with </w:t>
      </w:r>
      <w:r w:rsidR="00280F36">
        <w:rPr>
          <w:rFonts w:ascii="Arial" w:hAnsi="Arial" w:cs="Arial"/>
          <w:iCs/>
          <w:color w:val="000000"/>
          <w:sz w:val="24"/>
          <w:szCs w:val="24"/>
        </w:rPr>
        <w:t>characteristic</w:t>
      </w:r>
      <w:r w:rsidR="004C4FA9">
        <w:rPr>
          <w:rFonts w:ascii="Arial" w:hAnsi="Arial" w:cs="Arial"/>
          <w:iCs/>
          <w:color w:val="000000"/>
          <w:sz w:val="24"/>
          <w:szCs w:val="24"/>
        </w:rPr>
        <w:t xml:space="preserve"> value</w:t>
      </w:r>
      <w:r w:rsidR="00280F36">
        <w:rPr>
          <w:rFonts w:ascii="Arial" w:hAnsi="Arial" w:cs="Arial"/>
          <w:iCs/>
          <w:color w:val="000000"/>
          <w:sz w:val="24"/>
          <w:szCs w:val="24"/>
        </w:rPr>
        <w:t>s</w:t>
      </w:r>
      <w:r w:rsidR="004C4FA9">
        <w:rPr>
          <w:rFonts w:ascii="Arial" w:hAnsi="Arial" w:cs="Arial"/>
          <w:iCs/>
          <w:color w:val="000000"/>
          <w:sz w:val="24"/>
          <w:szCs w:val="24"/>
        </w:rPr>
        <w:t xml:space="preserve"> of anti</w:t>
      </w:r>
      <w:r w:rsidR="00280F36">
        <w:rPr>
          <w:rFonts w:ascii="Arial" w:hAnsi="Arial" w:cs="Arial"/>
          <w:iCs/>
          <w:color w:val="000000"/>
          <w:sz w:val="24"/>
          <w:szCs w:val="24"/>
        </w:rPr>
        <w:t>-</w:t>
      </w:r>
      <w:r w:rsidR="004C4FA9">
        <w:rPr>
          <w:rFonts w:ascii="Arial" w:hAnsi="Arial" w:cs="Arial"/>
          <w:iCs/>
          <w:color w:val="000000"/>
          <w:sz w:val="24"/>
          <w:szCs w:val="24"/>
        </w:rPr>
        <w:t xml:space="preserve">bunching </w:t>
      </w:r>
      <w:r w:rsidR="009A4BE1">
        <w:rPr>
          <w:rFonts w:ascii="Arial" w:hAnsi="Arial" w:cs="Arial"/>
          <w:iCs/>
          <w:color w:val="000000"/>
          <w:sz w:val="24"/>
          <w:szCs w:val="24"/>
        </w:rPr>
        <w:t>o</w:t>
      </w:r>
      <w:r w:rsidR="004C4FA9">
        <w:rPr>
          <w:rFonts w:ascii="Arial" w:hAnsi="Arial" w:cs="Arial"/>
          <w:iCs/>
          <w:color w:val="000000"/>
          <w:sz w:val="24"/>
          <w:szCs w:val="24"/>
        </w:rPr>
        <w:t xml:space="preserve">n the order of </w:t>
      </w:r>
      <w:r w:rsidR="009A4BE1">
        <w:rPr>
          <w:rFonts w:ascii="Arial" w:hAnsi="Arial" w:cs="Arial"/>
          <w:iCs/>
          <w:color w:val="000000"/>
          <w:sz w:val="24"/>
          <w:szCs w:val="24"/>
        </w:rPr>
        <w:t xml:space="preserve">a </w:t>
      </w:r>
      <w:r w:rsidR="00280F36" w:rsidRPr="0093321E">
        <w:rPr>
          <w:rFonts w:ascii="Arial" w:hAnsi="Arial" w:cs="Arial"/>
          <w:iCs/>
          <w:color w:val="000000"/>
          <w:sz w:val="24"/>
          <w:szCs w:val="24"/>
        </w:rPr>
        <w:t xml:space="preserve">few percent </w:t>
      </w:r>
      <w:r w:rsidR="004C4FA9" w:rsidRPr="0093321E">
        <w:rPr>
          <w:rFonts w:ascii="Arial" w:hAnsi="Arial" w:cs="Arial"/>
          <w:iCs/>
          <w:color w:val="000000"/>
          <w:sz w:val="24"/>
          <w:szCs w:val="24"/>
        </w:rPr>
        <w:t>(g</w:t>
      </w:r>
      <w:r w:rsidR="004C4FA9" w:rsidRPr="0093321E">
        <w:rPr>
          <w:rFonts w:ascii="Arial" w:hAnsi="Arial" w:cs="Arial"/>
          <w:iCs/>
          <w:color w:val="000000"/>
          <w:sz w:val="24"/>
          <w:szCs w:val="24"/>
          <w:vertAlign w:val="superscript"/>
        </w:rPr>
        <w:t>2</w:t>
      </w:r>
      <w:r w:rsidR="004C4FA9" w:rsidRPr="0093321E">
        <w:rPr>
          <w:rFonts w:ascii="Arial" w:hAnsi="Arial" w:cs="Arial"/>
          <w:iCs/>
          <w:color w:val="000000"/>
          <w:sz w:val="24"/>
          <w:szCs w:val="24"/>
        </w:rPr>
        <w:t>(0)=0.</w:t>
      </w:r>
      <w:r w:rsidR="004C4FA9">
        <w:rPr>
          <w:rFonts w:ascii="Arial" w:hAnsi="Arial" w:cs="Arial"/>
          <w:iCs/>
          <w:color w:val="000000"/>
          <w:sz w:val="24"/>
          <w:szCs w:val="24"/>
        </w:rPr>
        <w:t>0</w:t>
      </w:r>
      <w:r w:rsidR="00280F36">
        <w:rPr>
          <w:rFonts w:ascii="Arial" w:hAnsi="Arial" w:cs="Arial"/>
          <w:iCs/>
          <w:color w:val="000000"/>
          <w:sz w:val="24"/>
          <w:szCs w:val="24"/>
        </w:rPr>
        <w:t>5</w:t>
      </w:r>
      <w:r w:rsidR="004C4FA9">
        <w:rPr>
          <w:rFonts w:ascii="Arial" w:hAnsi="Arial" w:cs="Arial"/>
          <w:iCs/>
          <w:color w:val="000000"/>
          <w:sz w:val="24"/>
          <w:szCs w:val="24"/>
        </w:rPr>
        <w:t>),</w:t>
      </w:r>
      <w:r w:rsidR="007B2C39">
        <w:rPr>
          <w:rFonts w:ascii="Arial" w:hAnsi="Arial" w:cs="Arial"/>
          <w:iCs/>
          <w:color w:val="000000"/>
          <w:sz w:val="24"/>
          <w:szCs w:val="24"/>
        </w:rPr>
        <w:fldChar w:fldCharType="begin"/>
      </w:r>
      <w:r w:rsidR="00E727D1">
        <w:rPr>
          <w:rFonts w:ascii="Arial" w:hAnsi="Arial" w:cs="Arial"/>
          <w:iCs/>
          <w:color w:val="000000"/>
          <w:sz w:val="24"/>
          <w:szCs w:val="24"/>
        </w:rPr>
        <w:instrText xml:space="preserve"> ADDIN ZOTERO_ITEM CSL_CITATION {"citationID":"8e2a7bTh","properties":{"formattedCitation":"\\super 28\\nosupersub{}","plainCitation":"28","noteIndex":0},"citationItems":[{"id":4230,"uris":["http://zotero.org/users/local/EKGz65HB/items/M7BRGPXC"],"uri":["http://zotero.org/users/local/EKGz65HB/items/M7BRGPXC"],"itemData":{"id":4230,"type":"article-journal","abstract":"Quantum computing experiments are moving into a new realm of increasing size and complexity, with the short-term goal of demonstrating an advantage over classical computers. Boson sampling is a promising platform for such a goal; however, the number of detected single photons is up to five so far, limiting these small-scale implementations to a proof-of-principle stage. Here, we develop solid-state sources of highly efficient, pure, and indistinguishable single photons and 3D integration of ultralow-loss optical circuits. We perform experiments with 20 pure single photons fed into a 60-mode interferometer. In the output, we detect up to 14 photons and sample over Hilbert spaces with a size up to 3.7×1014, over 10 orders of magnitude larger than all previous experiments, which for the first time enters into a genuine sampling regime where it becomes impossible to exhaust all possible output combinations. The results are validated against distinguishable samplers and uniform samplers with a confidence level of 99.9%.","container-title":"Physical Review Letters","DOI":"10.1103/PhysRevLett.123.250503","issue":"25","journalAbbreviation":"Phys. Rev. Lett.","note":"publisher: American Physical Society","page":"250503","source":"APS","title":"Boson Sampling with 20 Input Photons and a 60-Mode Interferometer in a $1{0}^{14}$-Dimensional Hilbert Space","volume":"123","author":[{"family":"Wang","given":"Hui"},{"family":"Qin","given":"Jian"},{"family":"Ding","given":"Xing"},{"family":"Chen","given":"Ming-Cheng"},{"family":"Chen","given":"Si"},{"family":"You","given":"Xiang"},{"family":"He","given":"Yu-Ming"},{"family":"Jiang","given":"Xiao"},{"family":"You","given":"L."},{"family":"Wang","given":"Z."},{"family":"Schneider","given":"C."},{"family":"Renema","given":"Jelmer J."},{"family":"Höfling","given":"Sven"},{"family":"Lu","given":"Chao-Yang"},{"family":"Pan","given":"Jian-Wei"}],"issued":{"date-parts":[["2019",12,18]]}}}],"schema":"https://github.com/citation-style-language/schema/raw/master/csl-citation.json"} </w:instrText>
      </w:r>
      <w:r w:rsidR="007B2C39">
        <w:rPr>
          <w:rFonts w:ascii="Arial" w:hAnsi="Arial" w:cs="Arial"/>
          <w:iCs/>
          <w:color w:val="000000"/>
          <w:sz w:val="24"/>
          <w:szCs w:val="24"/>
        </w:rPr>
        <w:fldChar w:fldCharType="separate"/>
      </w:r>
      <w:r w:rsidR="00E727D1" w:rsidRPr="00E727D1">
        <w:rPr>
          <w:rFonts w:ascii="Arial" w:hAnsi="Arial" w:cs="Arial"/>
          <w:sz w:val="24"/>
          <w:szCs w:val="24"/>
          <w:vertAlign w:val="superscript"/>
        </w:rPr>
        <w:t>28</w:t>
      </w:r>
      <w:r w:rsidR="007B2C39">
        <w:rPr>
          <w:rFonts w:ascii="Arial" w:hAnsi="Arial" w:cs="Arial"/>
          <w:iCs/>
          <w:color w:val="000000"/>
          <w:sz w:val="24"/>
          <w:szCs w:val="24"/>
        </w:rPr>
        <w:fldChar w:fldCharType="end"/>
      </w:r>
      <w:r w:rsidR="004C4FA9">
        <w:rPr>
          <w:rFonts w:ascii="Arial" w:hAnsi="Arial" w:cs="Arial"/>
          <w:iCs/>
          <w:color w:val="000000"/>
          <w:sz w:val="24"/>
          <w:szCs w:val="24"/>
        </w:rPr>
        <w:t xml:space="preserve"> comparable </w:t>
      </w:r>
      <w:r w:rsidR="00F73675">
        <w:rPr>
          <w:rFonts w:ascii="Arial" w:hAnsi="Arial" w:cs="Arial"/>
          <w:iCs/>
          <w:color w:val="000000"/>
          <w:sz w:val="24"/>
          <w:szCs w:val="24"/>
        </w:rPr>
        <w:t xml:space="preserve">to </w:t>
      </w:r>
      <w:r w:rsidR="004C4FA9">
        <w:rPr>
          <w:rFonts w:ascii="Arial" w:hAnsi="Arial" w:cs="Arial"/>
          <w:iCs/>
          <w:color w:val="000000"/>
          <w:sz w:val="24"/>
          <w:szCs w:val="24"/>
        </w:rPr>
        <w:t>the best performing epitaxially</w:t>
      </w:r>
      <w:r w:rsidR="00280F36">
        <w:rPr>
          <w:rFonts w:ascii="Arial" w:hAnsi="Arial" w:cs="Arial"/>
          <w:iCs/>
          <w:color w:val="000000"/>
          <w:sz w:val="24"/>
          <w:szCs w:val="24"/>
        </w:rPr>
        <w:t>-grown</w:t>
      </w:r>
      <w:r w:rsidR="004C4FA9">
        <w:rPr>
          <w:rFonts w:ascii="Arial" w:hAnsi="Arial" w:cs="Arial"/>
          <w:iCs/>
          <w:color w:val="000000"/>
          <w:sz w:val="24"/>
          <w:szCs w:val="24"/>
        </w:rPr>
        <w:t xml:space="preserve"> </w:t>
      </w:r>
      <w:r w:rsidR="00280F36">
        <w:rPr>
          <w:rFonts w:ascii="Arial" w:hAnsi="Arial" w:cs="Arial"/>
          <w:iCs/>
          <w:color w:val="000000"/>
          <w:sz w:val="24"/>
          <w:szCs w:val="24"/>
        </w:rPr>
        <w:t>III-</w:t>
      </w:r>
      <w:r w:rsidR="00280F36" w:rsidRPr="0093321E">
        <w:rPr>
          <w:rFonts w:ascii="Arial" w:hAnsi="Arial" w:cs="Arial"/>
          <w:iCs/>
          <w:color w:val="000000"/>
          <w:sz w:val="24"/>
          <w:szCs w:val="24"/>
        </w:rPr>
        <w:t xml:space="preserve">V </w:t>
      </w:r>
      <w:r w:rsidR="00966520">
        <w:rPr>
          <w:rFonts w:ascii="Arial" w:hAnsi="Arial" w:cs="Arial"/>
          <w:iCs/>
          <w:color w:val="000000"/>
          <w:sz w:val="24"/>
          <w:szCs w:val="24"/>
        </w:rPr>
        <w:t>QDs</w:t>
      </w:r>
      <w:r w:rsidR="00280F36">
        <w:rPr>
          <w:rFonts w:ascii="Arial" w:hAnsi="Arial" w:cs="Arial"/>
          <w:iCs/>
          <w:color w:val="000000"/>
          <w:sz w:val="24"/>
          <w:szCs w:val="24"/>
        </w:rPr>
        <w:t xml:space="preserve">. </w:t>
      </w:r>
      <w:r w:rsidR="00A45BC4">
        <w:rPr>
          <w:rFonts w:ascii="Arial" w:hAnsi="Arial" w:cs="Arial"/>
          <w:iCs/>
          <w:color w:val="000000"/>
          <w:sz w:val="24"/>
          <w:szCs w:val="24"/>
        </w:rPr>
        <w:t xml:space="preserve">Perovskite </w:t>
      </w:r>
      <w:r w:rsidR="001E367E">
        <w:rPr>
          <w:rFonts w:ascii="Arial" w:hAnsi="Arial" w:cs="Arial"/>
          <w:iCs/>
          <w:color w:val="000000"/>
          <w:sz w:val="24"/>
          <w:szCs w:val="24"/>
        </w:rPr>
        <w:t>c-</w:t>
      </w:r>
      <w:r w:rsidR="000024AB">
        <w:rPr>
          <w:rFonts w:ascii="Arial" w:hAnsi="Arial" w:cs="Arial"/>
          <w:color w:val="000000"/>
          <w:sz w:val="24"/>
          <w:szCs w:val="24"/>
        </w:rPr>
        <w:t xml:space="preserve">NCs can </w:t>
      </w:r>
      <w:r w:rsidR="00097148">
        <w:rPr>
          <w:rFonts w:ascii="Arial" w:hAnsi="Arial" w:cs="Arial"/>
          <w:color w:val="000000"/>
          <w:sz w:val="24"/>
          <w:szCs w:val="24"/>
        </w:rPr>
        <w:t xml:space="preserve">also </w:t>
      </w:r>
      <w:r w:rsidR="000024AB">
        <w:rPr>
          <w:rFonts w:ascii="Arial" w:hAnsi="Arial" w:cs="Arial"/>
          <w:color w:val="000000"/>
          <w:sz w:val="24"/>
          <w:szCs w:val="24"/>
        </w:rPr>
        <w:t>be assembled in</w:t>
      </w:r>
      <w:r w:rsidR="00380A83">
        <w:rPr>
          <w:rFonts w:ascii="Arial" w:hAnsi="Arial" w:cs="Arial"/>
          <w:color w:val="000000"/>
          <w:sz w:val="24"/>
          <w:szCs w:val="24"/>
        </w:rPr>
        <w:t>to</w:t>
      </w:r>
      <w:r w:rsidR="000024AB">
        <w:rPr>
          <w:rFonts w:ascii="Arial" w:hAnsi="Arial" w:cs="Arial"/>
          <w:color w:val="000000"/>
          <w:sz w:val="24"/>
          <w:szCs w:val="24"/>
        </w:rPr>
        <w:t xml:space="preserve"> ordered superlattices</w:t>
      </w:r>
      <w:r w:rsidR="0095755F">
        <w:rPr>
          <w:rFonts w:ascii="Arial" w:hAnsi="Arial" w:cs="Arial"/>
          <w:color w:val="000000"/>
          <w:sz w:val="24"/>
          <w:szCs w:val="24"/>
        </w:rPr>
        <w:t>,</w:t>
      </w:r>
      <w:r w:rsidR="000024AB">
        <w:rPr>
          <w:rFonts w:ascii="Arial" w:hAnsi="Arial" w:cs="Arial"/>
          <w:color w:val="000000"/>
          <w:sz w:val="24"/>
          <w:szCs w:val="24"/>
        </w:rPr>
        <w:t xml:space="preserve"> which exhibit collective emission</w:t>
      </w:r>
      <w:r w:rsidR="0095755F">
        <w:rPr>
          <w:rFonts w:ascii="Arial" w:hAnsi="Arial" w:cs="Arial"/>
          <w:color w:val="000000"/>
          <w:sz w:val="24"/>
          <w:szCs w:val="24"/>
        </w:rPr>
        <w:t>.</w:t>
      </w:r>
      <w:r w:rsidR="000024AB">
        <w:rPr>
          <w:rFonts w:ascii="Arial" w:hAnsi="Arial" w:cs="Arial"/>
          <w:color w:val="000000"/>
          <w:sz w:val="24"/>
          <w:szCs w:val="24"/>
        </w:rPr>
        <w:fldChar w:fldCharType="begin"/>
      </w:r>
      <w:r w:rsidR="00E727D1">
        <w:rPr>
          <w:rFonts w:ascii="Arial" w:hAnsi="Arial" w:cs="Arial"/>
          <w:color w:val="000000"/>
          <w:sz w:val="24"/>
          <w:szCs w:val="24"/>
        </w:rPr>
        <w:instrText xml:space="preserve"> ADDIN ZOTERO_ITEM CSL_CITATION {"citationID":"PhiyQKgl","properties":{"formattedCitation":"\\super 29,30\\nosupersub{}","plainCitation":"29,30","noteIndex":0},"citationItems":[{"id":4796,"uris":["http://zotero.org/users/local/EKGz65HB/items/2MV65439"],"uri":["http://zotero.org/users/local/EKGz65HB/items/2MV65439"],"itemData":{"id":4796,"type":"article-journal","abstract":"An ensemble of emitters can behave very differently from its individual constituents when they interact coherently via a common light field. After excitation of such an ensemble, collective coupling can give rise to a many-body quantum phenomenon that results in short, intense bursts of light—so-called superfluorescence1. Because this phenomenon requires a fine balance of interactions between the emitters and their decoupling from the environment, together with close identity of the individual emitters, superfluorescence has thus far been observed only in a limited number of systems, such as certain atomic and molecular gases and a few solid-state systems2–7. The generation of superfluorescent light in colloidal nanocrystals (which are bright photonic sources practically suited for optoelectronics8,9) has been precluded by inhomogeneous emission broadening, low oscillator strength, and fast exciton dephasing. Here we show that caesium lead halide (CsPbX3, X = Cl, Br) perovskite nanocrystals10–13 that are self-organized into highly ordered three-dimensional superlattices exhibit key signatures of superfluorescence. These are dynamically red-shifted emission with more than 20-fold accelerated radiative decay, extension of the first-order coherence time by more than a factor of four, photon bunching, and delayed emission pulses with Burnham–Chiao ringing behaviour14 at high excitation density. These mesoscopically extended coherent states could be used to boost the performance of opto-electronic devices15 and enable entangled multi-photon quantum light sources16,17.","container-title":"Nature","DOI":"10.1038/s41586-018-0683-0","ISSN":"1476-4687","issue":"7733","language":"en","note":"number: 7733\npublisher: Nature Publishing Group","page":"671-675","source":"www.nature.com","title":"Superfluorescence from lead halide perovskite quantum dot superlattices","volume":"563","author":[{"family":"Rainò","given":"Gabriele"},{"family":"Becker","given":"Michael A."},{"family":"Bodnarchuk","given":"Maryna I."},{"family":"Mahrt","given":"Rainer F."},{"family":"Kovalenko","given":"Maksym V."},{"family":"Stöferle","given":"Thilo"}],"issued":{"date-parts":[["2018",11]]}}},{"id":5229,"uris":["http://zotero.org/users/local/EKGz65HB/items/ILPJPG5S"],"uri":["http://zotero.org/users/local/EKGz65HB/items/ILPJPG5S"],"itemData":{"id":5229,"type":"article-journal","abstract":"Atomically defined assemblies of dye molecules (such as H and J aggregates) have been of interest for more than 80 years because of the emergence of collective phenomena in their optical spectra1–3, their coherent long-range energy transport, their conceptual similarity to natural light-harvesting complexes4,5, and their potential use as light sources and in photovoltaics. Another way of creating versatile and controlled aggregates that exhibit collective phenomena involves the organization of colloidal semiconductor nanocrystals into long-range-ordered superlattices6. Caesium lead halide perovskite nanocrystals7–9 are promising building blocks for such superlattices, owing to the high oscillator strength of bright triplet excitons10, slow dephasing (coherence times of up to 80 picoseconds) and minimal inhomogeneous broadening of emission lines11,12. So far, only single-component superlattices with simple cubic packing have been devised from these nanocrystals13. Here we present perovskite-type (ABO3) binary and ternary nanocrystal superlattices, created via the shape-directed co-assembly of steric-stabilized, highly luminescent cubic CsPbBr3 nanocrystals (which occupy the B and/or O lattice sites), spherical Fe3O4 or NaGdF4 nanocrystals (A sites) and truncated-cuboid PbS nanocrystals (B sites). These ABO3 superlattices, as well as the binary NaCl and AlB2 superlattice structures that we demonstrate, exhibit a high degree of orientational ordering of the CsPbBr3 nanocubes. They also exhibit superfluorescence—a collective emission that results in a burst of photons with ultrafast radiative decay (22 picoseconds) that could be tailored for use in ultrabright (quantum) light sources. Our work paves the way for further exploration of complex, ordered and functionally useful perovskite mesostructures.","container-title":"Nature","DOI":"10.1038/s41586-021-03492-5","ISSN":"1476-4687","issue":"7860","language":"en","note":"number: 7860\npublisher: Nature Publishing Group","page":"535-542","source":"www.nature.com","title":"Perovskite-type superlattices from lead halide perovskite nanocubes","volume":"593","author":[{"family":"Cherniukh","given":"Ihor"},{"family":"Rainò","given":"Gabriele"},{"family":"Stöferle","given":"Thilo"},{"family":"Burian","given":"Max"},{"family":"Travesset","given":"Alex"},{"family":"Naumenko","given":"Denys"},{"family":"Amenitsch","given":"Heinz"},{"family":"Erni","given":"Rolf"},{"family":"Mahrt","given":"Rainer F."},{"family":"Bodnarchuk","given":"Maryna I."},{"family":"Kovalenko","given":"Maksym V."}],"issued":{"date-parts":[["2021",5]]}}}],"schema":"https://github.com/citation-style-language/schema/raw/master/csl-citation.json"} </w:instrText>
      </w:r>
      <w:r w:rsidR="000024AB">
        <w:rPr>
          <w:rFonts w:ascii="Arial" w:hAnsi="Arial" w:cs="Arial"/>
          <w:color w:val="000000"/>
          <w:sz w:val="24"/>
          <w:szCs w:val="24"/>
        </w:rPr>
        <w:fldChar w:fldCharType="separate"/>
      </w:r>
      <w:r w:rsidR="00E727D1" w:rsidRPr="00E727D1">
        <w:rPr>
          <w:rFonts w:ascii="Arial" w:hAnsi="Arial" w:cs="Arial"/>
          <w:sz w:val="24"/>
          <w:szCs w:val="24"/>
          <w:vertAlign w:val="superscript"/>
        </w:rPr>
        <w:t>29,30</w:t>
      </w:r>
      <w:r w:rsidR="000024AB">
        <w:rPr>
          <w:rFonts w:ascii="Arial" w:hAnsi="Arial" w:cs="Arial"/>
          <w:color w:val="000000"/>
          <w:sz w:val="24"/>
          <w:szCs w:val="24"/>
        </w:rPr>
        <w:fldChar w:fldCharType="end"/>
      </w:r>
      <w:r w:rsidR="000024AB">
        <w:rPr>
          <w:rFonts w:ascii="Arial" w:hAnsi="Arial" w:cs="Arial"/>
          <w:color w:val="000000"/>
          <w:sz w:val="24"/>
          <w:szCs w:val="24"/>
        </w:rPr>
        <w:t xml:space="preserve"> </w:t>
      </w:r>
      <w:r w:rsidR="00E962EE">
        <w:rPr>
          <w:rFonts w:ascii="Arial" w:hAnsi="Arial" w:cs="Arial"/>
          <w:color w:val="000000"/>
          <w:sz w:val="24"/>
          <w:szCs w:val="24"/>
        </w:rPr>
        <w:t>D</w:t>
      </w:r>
      <w:r w:rsidR="000024AB">
        <w:rPr>
          <w:rFonts w:ascii="Arial" w:hAnsi="Arial" w:cs="Arial"/>
          <w:color w:val="000000"/>
          <w:sz w:val="24"/>
          <w:szCs w:val="24"/>
        </w:rPr>
        <w:t>ue to t</w:t>
      </w:r>
      <w:r w:rsidR="000024AB" w:rsidRPr="00C75C52">
        <w:rPr>
          <w:rFonts w:ascii="Arial" w:hAnsi="Arial" w:cs="Arial"/>
          <w:color w:val="000000"/>
          <w:sz w:val="24"/>
          <w:szCs w:val="24"/>
        </w:rPr>
        <w:t xml:space="preserve">he high exciton coherence of individual perovskite </w:t>
      </w:r>
      <w:r w:rsidR="000024AB">
        <w:rPr>
          <w:rFonts w:ascii="Arial" w:hAnsi="Arial" w:cs="Arial"/>
          <w:color w:val="000000"/>
          <w:sz w:val="24"/>
          <w:szCs w:val="24"/>
        </w:rPr>
        <w:t>c-</w:t>
      </w:r>
      <w:r w:rsidR="000024AB" w:rsidRPr="00C75C52">
        <w:rPr>
          <w:rFonts w:ascii="Arial" w:hAnsi="Arial" w:cs="Arial"/>
          <w:color w:val="000000"/>
          <w:sz w:val="24"/>
          <w:szCs w:val="24"/>
        </w:rPr>
        <w:t>NCs</w:t>
      </w:r>
      <w:r w:rsidR="0095755F">
        <w:rPr>
          <w:rFonts w:ascii="Arial" w:hAnsi="Arial" w:cs="Arial"/>
          <w:color w:val="000000"/>
          <w:sz w:val="24"/>
          <w:szCs w:val="24"/>
        </w:rPr>
        <w:t>,</w:t>
      </w:r>
      <w:r w:rsidR="000024AB">
        <w:rPr>
          <w:rFonts w:ascii="Arial" w:hAnsi="Arial" w:cs="Arial"/>
          <w:color w:val="000000"/>
          <w:sz w:val="24"/>
          <w:szCs w:val="24"/>
        </w:rPr>
        <w:fldChar w:fldCharType="begin"/>
      </w:r>
      <w:r w:rsidR="00043C4B">
        <w:rPr>
          <w:rFonts w:ascii="Arial" w:hAnsi="Arial" w:cs="Arial"/>
          <w:color w:val="000000"/>
          <w:sz w:val="24"/>
          <w:szCs w:val="24"/>
        </w:rPr>
        <w:instrText xml:space="preserve"> ADDIN ZOTERO_ITEM CSL_CITATION {"citationID":"Qn2ssunn","properties":{"formattedCitation":"\\super 27\\nosupersub{}","plainCitation":"27","noteIndex":0},"citationItems":[{"id":2119,"uris":["http://zotero.org/users/local/EKGz65HB/items/7CEF4XNN"],"uri":["http://zotero.org/users/local/EKGz65HB/items/7CEF4XNN"],"itemData":{"id":2119,"type":"article-journal","abstract":"The development of many optical quantum technologies is dependent on the availability of solid-state single quantum emitters with near-perfect optical coherence. Light-emitting defects in diamond and quantum dots grown by molecular beam epitaxy have demonstrated transform-limited emission linewidths. However, they are limited in terms of production scalability and reproducibility between individual emitters. Utzat et al. now show that perovskite quantum dots can overcome these limitations and provide unprecedented versatility for the generation of indistinguishable single photons or entangled photon pairs for quantum information processing.Science, this issue p. 1068Chemically made colloidal semiconductor quantum dots have long been proposed as scalable and color-tunable single emitters in quantum optics, but they have typically suffered from prohibitively incoherent emission. We now demonstrate that individual colloidal lead halide perovskite quantum dots (PQDs) display highly efficient single-photon emission with optical coherence times as long as 80 picoseconds, an appreciable fraction of their 210-picosecond radiative lifetimes. These measurements suggest that PQDs should be explored as building blocks in sources of indistinguishable single photons and entangled photon pairs. Our results present a starting point for the rational design of lead halide perovskite–based quantum emitters that have fast emission, wide spectral tunability, and scalable production and that benefit from the hybrid integration with nanophotonic components that has been demonstrated for colloidal materials.","container-title":"Science","DOI":"10.1126/science.aau7392","issue":"6431","page":"1068-1072","title":"Coherent single-photon emission from colloidal lead halide perovskite quantum dots","volume":"363","author":[{"family":"Utzat","given":"Hendrik"},{"family":"Sun","given":"Weiwei"},{"family":"Kaplan","given":"Alexander E. K."},{"family":"Krieg","given":"Franziska"},{"family":"Ginterseder","given":"Matthias"},{"family":"Spokoyny","given":"Boris"},{"family":"Klein","given":"Nathan D."},{"family":"Shulenberger","given":"Katherine E."},{"family":"Perkinson","given":"Collin F."},{"family":"Kovalenko","given":"Maksym V."},{"family":"Bawendi","given":"Moungi G."}],"issued":{"date-parts":[["2019"]]}}}],"schema":"https://github.com/citation-style-language/schema/raw/master/csl-citation.json"} </w:instrText>
      </w:r>
      <w:r w:rsidR="000024AB">
        <w:rPr>
          <w:rFonts w:ascii="Arial" w:hAnsi="Arial" w:cs="Arial"/>
          <w:color w:val="000000"/>
          <w:sz w:val="24"/>
          <w:szCs w:val="24"/>
        </w:rPr>
        <w:fldChar w:fldCharType="separate"/>
      </w:r>
      <w:r w:rsidR="00043C4B" w:rsidRPr="00043C4B">
        <w:rPr>
          <w:rFonts w:ascii="Arial" w:hAnsi="Arial" w:cs="Arial"/>
          <w:sz w:val="24"/>
          <w:szCs w:val="24"/>
          <w:vertAlign w:val="superscript"/>
        </w:rPr>
        <w:t>27</w:t>
      </w:r>
      <w:r w:rsidR="000024AB">
        <w:rPr>
          <w:rFonts w:ascii="Arial" w:hAnsi="Arial" w:cs="Arial"/>
          <w:color w:val="000000"/>
          <w:sz w:val="24"/>
          <w:szCs w:val="24"/>
        </w:rPr>
        <w:fldChar w:fldCharType="end"/>
      </w:r>
      <w:r w:rsidR="000024AB" w:rsidRPr="00C75C52">
        <w:rPr>
          <w:rFonts w:ascii="Arial" w:hAnsi="Arial" w:cs="Arial"/>
          <w:color w:val="000000"/>
          <w:sz w:val="24"/>
          <w:szCs w:val="24"/>
        </w:rPr>
        <w:t xml:space="preserve"> the high transition oscillator strength</w:t>
      </w:r>
      <w:r w:rsidR="000024AB">
        <w:rPr>
          <w:rFonts w:ascii="Arial" w:hAnsi="Arial" w:cs="Arial"/>
          <w:color w:val="000000"/>
          <w:sz w:val="24"/>
          <w:szCs w:val="24"/>
        </w:rPr>
        <w:fldChar w:fldCharType="begin"/>
      </w:r>
      <w:r w:rsidR="00043C4B">
        <w:rPr>
          <w:rFonts w:ascii="Arial" w:hAnsi="Arial" w:cs="Arial"/>
          <w:color w:val="000000"/>
          <w:sz w:val="24"/>
          <w:szCs w:val="24"/>
        </w:rPr>
        <w:instrText xml:space="preserve"> ADDIN ZOTERO_ITEM CSL_CITATION {"citationID":"EQBvMOdQ","properties":{"formattedCitation":"\\super 26\\nosupersub{}","plainCitation":"26","noteIndex":0},"citationItems":[{"id":"uLku6tAT/F3zhsBMu","uris":["http://zotero.org/users/local/EKGz65HB/items/6XC52EEY"],"uri":["http://zotero.org/users/local/EKGz65HB/items/6XC52EEY"],"itemData":{"id":1510,"type":"article-journal","abstract":"Nanostructured semiconductors emit light from electronic states known as excitons. For organic materials, Hund's rules state that the lowest-energy exciton is a poorly emitting triplet state. For inorganic semiconductors, similar rules predict an analogue of this triplet state known as the 'dark exciton'. Because dark excitons release photons slowly, hindering emission from inorganic nanostructures, materials that disobey these rules have been sought. However, despite considerable experimental and theoretical efforts, no inorganic semiconductors have been identified in which the lowest exciton is bright. Here we show that the lowest exciton in caesium lead halide perovskites (CsPbX3, with X = Cl, Br or I) involves a highly emissive triplet state. We first use an effective-mass model and group theory to demonstrate the possibility of such a state existing, which can occur when the strong spin-orbit coupling in the conduction band of a perovskite is combined with the Rashba effect. We then apply our model to CsPbX3 nanocrystals, and measure size- and composition-dependent fluorescence at the single-nanocrystal level. The bright triplet character of the lowest exciton explains the anomalous photon-emission rates of these materials, which emit about 20 and 1,000 times faster than any other semiconductor nanocrystal at room and cryogenic temperatures, respectively. The existence of this bright triplet exciton is further confirmed by analysis of the fine structure in low-temperature fluorescence spectra. For semiconductor nanocrystals, which are already used in lighting, lasers and displays, these excitons could lead to materials with brighter emission. More generally, our results provide criteria for identifying other semiconductors that exhibit bright excitons, with potential implications for optoelectronic devices.","archive_location":"29323292","container-title":"Nature","DOI":"10.1038/nature25147","ISSN":"1476-4687 (ELECTRONIC) 0028-0836 (LINKING)","issue":"7687","journalAbbreviation":"Nature","page":"189-193","title":"Bright triplet excitons in caesium lead halide perovskites","volume":"553","author":[{"family":"Becker","given":"M. A."},{"family":"Vaxenburg","given":"R."},{"family":"Nedelcu","given":"G."},{"family":"Sercel","given":"P. C."},{"family":"Shabaev","given":"A."},{"family":"Mehl","given":"M. J."},{"family":"Michopoulos","given":"J. G."},{"family":"Lambrakos","given":"S. G."},{"family":"Bernstein","given":"N."},{"family":"Lyons","given":"J. L."},{"family":"Stoferle","given":"T."},{"family":"Mahrt","given":"R. F."},{"family":"Kovalenko","given":"M. V."},{"family":"Norris","given":"D. J."},{"family":"Raino","given":"G."},{"family":"Efros","given":"A. L."}],"issued":{"date-parts":[["2018",1,10]]}}}],"schema":"https://github.com/citation-style-language/schema/raw/master/csl-citation.json"} </w:instrText>
      </w:r>
      <w:r w:rsidR="000024AB">
        <w:rPr>
          <w:rFonts w:ascii="Arial" w:hAnsi="Arial" w:cs="Arial"/>
          <w:color w:val="000000"/>
          <w:sz w:val="24"/>
          <w:szCs w:val="24"/>
        </w:rPr>
        <w:fldChar w:fldCharType="separate"/>
      </w:r>
      <w:r w:rsidR="00043C4B" w:rsidRPr="00043C4B">
        <w:rPr>
          <w:rFonts w:ascii="Arial" w:hAnsi="Arial" w:cs="Arial"/>
          <w:sz w:val="24"/>
          <w:szCs w:val="24"/>
          <w:vertAlign w:val="superscript"/>
        </w:rPr>
        <w:t>26</w:t>
      </w:r>
      <w:r w:rsidR="000024AB">
        <w:rPr>
          <w:rFonts w:ascii="Arial" w:hAnsi="Arial" w:cs="Arial"/>
          <w:color w:val="000000"/>
          <w:sz w:val="24"/>
          <w:szCs w:val="24"/>
        </w:rPr>
        <w:fldChar w:fldCharType="end"/>
      </w:r>
      <w:r w:rsidR="000024AB">
        <w:rPr>
          <w:rFonts w:ascii="Arial" w:hAnsi="Arial" w:cs="Arial"/>
          <w:color w:val="000000"/>
          <w:sz w:val="24"/>
          <w:szCs w:val="24"/>
        </w:rPr>
        <w:t xml:space="preserve"> </w:t>
      </w:r>
      <w:r w:rsidR="000024AB" w:rsidRPr="00C75C52">
        <w:rPr>
          <w:rFonts w:ascii="Arial" w:hAnsi="Arial" w:cs="Arial"/>
          <w:color w:val="000000"/>
          <w:sz w:val="24"/>
          <w:szCs w:val="24"/>
        </w:rPr>
        <w:t xml:space="preserve">and the very low energetic disorder, </w:t>
      </w:r>
      <w:r w:rsidR="000024AB">
        <w:rPr>
          <w:rFonts w:ascii="Arial" w:hAnsi="Arial" w:cs="Arial"/>
          <w:color w:val="000000"/>
          <w:sz w:val="24"/>
          <w:szCs w:val="24"/>
        </w:rPr>
        <w:t xml:space="preserve">NCs coherently couple </w:t>
      </w:r>
      <w:r w:rsidR="000024AB" w:rsidRPr="00C75C52">
        <w:rPr>
          <w:rFonts w:ascii="Arial" w:hAnsi="Arial" w:cs="Arial"/>
          <w:color w:val="000000"/>
          <w:sz w:val="24"/>
          <w:szCs w:val="24"/>
        </w:rPr>
        <w:t xml:space="preserve">via </w:t>
      </w:r>
      <w:r w:rsidR="000024AB">
        <w:rPr>
          <w:rFonts w:ascii="Arial" w:hAnsi="Arial" w:cs="Arial"/>
          <w:color w:val="000000"/>
          <w:sz w:val="24"/>
          <w:szCs w:val="24"/>
        </w:rPr>
        <w:t xml:space="preserve">a </w:t>
      </w:r>
      <w:r w:rsidR="000024AB" w:rsidRPr="00C75C52">
        <w:rPr>
          <w:rFonts w:ascii="Arial" w:hAnsi="Arial" w:cs="Arial"/>
          <w:color w:val="000000"/>
          <w:sz w:val="24"/>
          <w:szCs w:val="24"/>
        </w:rPr>
        <w:t>common radiation field</w:t>
      </w:r>
      <w:r w:rsidR="000024AB">
        <w:rPr>
          <w:rFonts w:ascii="Arial" w:hAnsi="Arial" w:cs="Arial"/>
          <w:color w:val="000000"/>
          <w:sz w:val="24"/>
          <w:szCs w:val="24"/>
        </w:rPr>
        <w:t xml:space="preserve"> and form a </w:t>
      </w:r>
      <w:r w:rsidR="000024AB" w:rsidRPr="00C75C52">
        <w:rPr>
          <w:rFonts w:ascii="Arial" w:hAnsi="Arial" w:cs="Arial"/>
          <w:color w:val="000000"/>
          <w:sz w:val="24"/>
          <w:szCs w:val="24"/>
        </w:rPr>
        <w:t>single giant dipole</w:t>
      </w:r>
      <w:r w:rsidR="00A45BC4">
        <w:rPr>
          <w:rFonts w:ascii="Arial" w:hAnsi="Arial" w:cs="Arial"/>
          <w:color w:val="000000"/>
          <w:sz w:val="24"/>
          <w:szCs w:val="24"/>
        </w:rPr>
        <w:t>.</w:t>
      </w:r>
      <w:r w:rsidR="002E095F">
        <w:rPr>
          <w:rFonts w:ascii="Arial" w:hAnsi="Arial" w:cs="Arial"/>
          <w:color w:val="000000"/>
          <w:sz w:val="24"/>
          <w:szCs w:val="24"/>
        </w:rPr>
        <w:t xml:space="preserve"> </w:t>
      </w:r>
      <w:r w:rsidR="00A45BC4">
        <w:rPr>
          <w:rFonts w:ascii="Arial" w:hAnsi="Arial" w:cs="Arial"/>
          <w:color w:val="000000"/>
          <w:sz w:val="24"/>
          <w:szCs w:val="24"/>
        </w:rPr>
        <w:t>H</w:t>
      </w:r>
      <w:r w:rsidR="002E095F" w:rsidRPr="002E095F">
        <w:rPr>
          <w:rFonts w:ascii="Arial" w:hAnsi="Arial" w:cs="Arial"/>
          <w:color w:val="000000"/>
          <w:sz w:val="24"/>
          <w:szCs w:val="24"/>
        </w:rPr>
        <w:t>ighly time-correlated multiple photons are then emitted within a short time interval down to tens of picoseconds</w:t>
      </w:r>
      <w:r w:rsidR="001E367E">
        <w:rPr>
          <w:rFonts w:ascii="Arial" w:hAnsi="Arial" w:cs="Arial"/>
          <w:color w:val="000000"/>
          <w:sz w:val="24"/>
          <w:szCs w:val="24"/>
        </w:rPr>
        <w:t xml:space="preserve"> </w:t>
      </w:r>
      <w:r w:rsidR="00EF6B88">
        <w:rPr>
          <w:rFonts w:ascii="Arial" w:hAnsi="Arial" w:cs="Arial"/>
          <w:color w:val="000000"/>
          <w:sz w:val="24"/>
          <w:szCs w:val="24"/>
        </w:rPr>
        <w:t>(</w:t>
      </w:r>
      <w:r w:rsidR="00EF6B88" w:rsidRPr="00E007C2">
        <w:rPr>
          <w:rFonts w:ascii="Arial" w:hAnsi="Arial" w:cs="Arial"/>
          <w:color w:val="000000"/>
          <w:sz w:val="24"/>
          <w:szCs w:val="24"/>
        </w:rPr>
        <w:t xml:space="preserve">Figure </w:t>
      </w:r>
      <w:r w:rsidR="0010255F">
        <w:rPr>
          <w:rFonts w:ascii="Arial" w:hAnsi="Arial" w:cs="Arial"/>
          <w:color w:val="000000"/>
          <w:sz w:val="24"/>
          <w:szCs w:val="24"/>
        </w:rPr>
        <w:t>2</w:t>
      </w:r>
      <w:r w:rsidR="0010255F" w:rsidRPr="00E007C2">
        <w:rPr>
          <w:rFonts w:ascii="Arial" w:hAnsi="Arial" w:cs="Arial"/>
          <w:color w:val="000000"/>
          <w:sz w:val="24"/>
          <w:szCs w:val="24"/>
        </w:rPr>
        <w:t>b</w:t>
      </w:r>
      <w:r w:rsidR="00EF6B88">
        <w:rPr>
          <w:rFonts w:ascii="Arial" w:hAnsi="Arial" w:cs="Arial"/>
          <w:color w:val="000000"/>
          <w:sz w:val="24"/>
          <w:szCs w:val="24"/>
        </w:rPr>
        <w:t>)</w:t>
      </w:r>
      <w:r w:rsidR="002E095F" w:rsidRPr="002E095F">
        <w:rPr>
          <w:rFonts w:ascii="Arial" w:hAnsi="Arial" w:cs="Arial"/>
          <w:color w:val="000000"/>
          <w:sz w:val="24"/>
          <w:szCs w:val="24"/>
        </w:rPr>
        <w:t>.</w:t>
      </w:r>
      <w:r w:rsidR="001E367E">
        <w:rPr>
          <w:rFonts w:ascii="Arial" w:hAnsi="Arial" w:cs="Arial"/>
          <w:color w:val="000000"/>
          <w:sz w:val="24"/>
          <w:szCs w:val="24"/>
        </w:rPr>
        <w:fldChar w:fldCharType="begin"/>
      </w:r>
      <w:r w:rsidR="00E727D1">
        <w:rPr>
          <w:rFonts w:ascii="Arial" w:hAnsi="Arial" w:cs="Arial"/>
          <w:color w:val="000000"/>
          <w:sz w:val="24"/>
          <w:szCs w:val="24"/>
        </w:rPr>
        <w:instrText xml:space="preserve"> ADDIN ZOTERO_ITEM CSL_CITATION {"citationID":"XMIKz97T","properties":{"formattedCitation":"\\super 29\\nosupersub{}","plainCitation":"29","noteIndex":0},"citationItems":[{"id":4796,"uris":["http://zotero.org/users/local/EKGz65HB/items/2MV65439"],"uri":["http://zotero.org/users/local/EKGz65HB/items/2MV65439"],"itemData":{"id":4796,"type":"article-journal","abstract":"An ensemble of emitters can behave very differently from its individual constituents when they interact coherently via a common light field. After excitation of such an ensemble, collective coupling can give rise to a many-body quantum phenomenon that results in short, intense bursts of light—so-called superfluorescence1. Because this phenomenon requires a fine balance of interactions between the emitters and their decoupling from the environment, together with close identity of the individual emitters, superfluorescence has thus far been observed only in a limited number of systems, such as certain atomic and molecular gases and a few solid-state systems2–7. The generation of superfluorescent light in colloidal nanocrystals (which are bright photonic sources practically suited for optoelectronics8,9) has been precluded by inhomogeneous emission broadening, low oscillator strength, and fast exciton dephasing. Here we show that caesium lead halide (CsPbX3, X = Cl, Br) perovskite nanocrystals10–13 that are self-organized into highly ordered three-dimensional superlattices exhibit key signatures of superfluorescence. These are dynamically red-shifted emission with more than 20-fold accelerated radiative decay, extension of the first-order coherence time by more than a factor of four, photon bunching, and delayed emission pulses with Burnham–Chiao ringing behaviour14 at high excitation density. These mesoscopically extended coherent states could be used to boost the performance of opto-electronic devices15 and enable entangled multi-photon quantum light sources16,17.","container-title":"Nature","DOI":"10.1038/s41586-018-0683-0","ISSN":"1476-4687","issue":"7733","language":"en","note":"number: 7733\npublisher: Nature Publishing Group","page":"671-675","source":"www.nature.com","title":"Superfluorescence from lead halide perovskite quantum dot superlattices","volume":"563","author":[{"family":"Rainò","given":"Gabriele"},{"family":"Becker","given":"Michael A."},{"family":"Bodnarchuk","given":"Maryna I."},{"family":"Mahrt","given":"Rainer F."},{"family":"Kovalenko","given":"Maksym V."},{"family":"Stöferle","given":"Thilo"}],"issued":{"date-parts":[["2018",11]]}}}],"schema":"https://github.com/citation-style-language/schema/raw/master/csl-citation.json"} </w:instrText>
      </w:r>
      <w:r w:rsidR="001E367E">
        <w:rPr>
          <w:rFonts w:ascii="Arial" w:hAnsi="Arial" w:cs="Arial"/>
          <w:color w:val="000000"/>
          <w:sz w:val="24"/>
          <w:szCs w:val="24"/>
        </w:rPr>
        <w:fldChar w:fldCharType="separate"/>
      </w:r>
      <w:r w:rsidR="00E727D1" w:rsidRPr="00E727D1">
        <w:rPr>
          <w:rFonts w:ascii="Arial" w:hAnsi="Arial" w:cs="Arial"/>
          <w:sz w:val="24"/>
          <w:szCs w:val="24"/>
          <w:vertAlign w:val="superscript"/>
        </w:rPr>
        <w:t>29</w:t>
      </w:r>
      <w:r w:rsidR="001E367E">
        <w:rPr>
          <w:rFonts w:ascii="Arial" w:hAnsi="Arial" w:cs="Arial"/>
          <w:color w:val="000000"/>
          <w:sz w:val="24"/>
          <w:szCs w:val="24"/>
        </w:rPr>
        <w:fldChar w:fldCharType="end"/>
      </w:r>
      <w:r w:rsidR="002E095F" w:rsidRPr="002E095F">
        <w:rPr>
          <w:rFonts w:ascii="Arial" w:hAnsi="Arial" w:cs="Arial"/>
          <w:color w:val="000000"/>
          <w:sz w:val="24"/>
          <w:szCs w:val="24"/>
        </w:rPr>
        <w:t xml:space="preserve"> C</w:t>
      </w:r>
      <w:r w:rsidR="00E962EE" w:rsidRPr="002E095F">
        <w:rPr>
          <w:rFonts w:ascii="Arial" w:hAnsi="Arial" w:cs="Arial"/>
          <w:color w:val="000000"/>
          <w:sz w:val="24"/>
          <w:szCs w:val="24"/>
        </w:rPr>
        <w:t xml:space="preserve">oherently </w:t>
      </w:r>
      <w:r w:rsidR="00E962EE">
        <w:rPr>
          <w:rFonts w:ascii="Arial" w:hAnsi="Arial" w:cs="Arial"/>
          <w:color w:val="000000"/>
          <w:sz w:val="24"/>
          <w:szCs w:val="24"/>
        </w:rPr>
        <w:t>c</w:t>
      </w:r>
      <w:r w:rsidR="002E095F" w:rsidRPr="002E095F">
        <w:rPr>
          <w:rFonts w:ascii="Arial" w:hAnsi="Arial" w:cs="Arial"/>
          <w:color w:val="000000"/>
          <w:sz w:val="24"/>
          <w:szCs w:val="24"/>
        </w:rPr>
        <w:t xml:space="preserve">oupling a high number of QDs, as required in many quantum photonic applications, has been a challenge with </w:t>
      </w:r>
      <w:r w:rsidR="00367E14">
        <w:rPr>
          <w:rFonts w:ascii="Arial" w:hAnsi="Arial" w:cs="Arial"/>
          <w:color w:val="000000"/>
          <w:sz w:val="24"/>
          <w:szCs w:val="24"/>
        </w:rPr>
        <w:t>other</w:t>
      </w:r>
      <w:r w:rsidR="00367E14" w:rsidRPr="002E095F">
        <w:rPr>
          <w:rFonts w:ascii="Arial" w:hAnsi="Arial" w:cs="Arial"/>
          <w:color w:val="000000"/>
          <w:sz w:val="24"/>
          <w:szCs w:val="24"/>
        </w:rPr>
        <w:t xml:space="preserve"> </w:t>
      </w:r>
      <w:r w:rsidR="002E095F" w:rsidRPr="002E095F">
        <w:rPr>
          <w:rFonts w:ascii="Arial" w:hAnsi="Arial" w:cs="Arial"/>
          <w:color w:val="000000"/>
          <w:sz w:val="24"/>
          <w:szCs w:val="24"/>
        </w:rPr>
        <w:t>existing nanomaterial</w:t>
      </w:r>
      <w:r w:rsidR="00843B3F">
        <w:rPr>
          <w:rFonts w:ascii="Arial" w:hAnsi="Arial" w:cs="Arial"/>
          <w:color w:val="000000"/>
          <w:sz w:val="24"/>
          <w:szCs w:val="24"/>
        </w:rPr>
        <w:t xml:space="preserve"> familie</w:t>
      </w:r>
      <w:r w:rsidR="002E095F" w:rsidRPr="002E095F">
        <w:rPr>
          <w:rFonts w:ascii="Arial" w:hAnsi="Arial" w:cs="Arial"/>
          <w:color w:val="000000"/>
          <w:sz w:val="24"/>
          <w:szCs w:val="24"/>
        </w:rPr>
        <w:t>s, and only recently coherent emission from up to three coupled QDs have been demonstr</w:t>
      </w:r>
      <w:r w:rsidR="002E095F">
        <w:rPr>
          <w:rFonts w:ascii="Arial" w:hAnsi="Arial" w:cs="Arial"/>
          <w:color w:val="000000"/>
          <w:sz w:val="24"/>
          <w:szCs w:val="24"/>
        </w:rPr>
        <w:t xml:space="preserve">ated using epitaxially-grown </w:t>
      </w:r>
      <w:r w:rsidR="00F378C1">
        <w:rPr>
          <w:rFonts w:ascii="Arial" w:hAnsi="Arial" w:cs="Arial"/>
          <w:color w:val="000000"/>
          <w:sz w:val="24"/>
          <w:szCs w:val="24"/>
        </w:rPr>
        <w:t>QDs</w:t>
      </w:r>
      <w:r w:rsidR="002E095F" w:rsidRPr="002E095F">
        <w:rPr>
          <w:rFonts w:ascii="Arial" w:hAnsi="Arial" w:cs="Arial"/>
          <w:color w:val="000000"/>
          <w:sz w:val="24"/>
          <w:szCs w:val="24"/>
        </w:rPr>
        <w:t>.</w:t>
      </w:r>
      <w:r w:rsidR="001E367E">
        <w:rPr>
          <w:rFonts w:ascii="Arial" w:hAnsi="Arial" w:cs="Arial"/>
          <w:color w:val="000000"/>
          <w:sz w:val="24"/>
          <w:szCs w:val="24"/>
        </w:rPr>
        <w:fldChar w:fldCharType="begin"/>
      </w:r>
      <w:r w:rsidR="00E727D1">
        <w:rPr>
          <w:rFonts w:ascii="Arial" w:hAnsi="Arial" w:cs="Arial"/>
          <w:color w:val="000000"/>
          <w:sz w:val="24"/>
          <w:szCs w:val="24"/>
        </w:rPr>
        <w:instrText xml:space="preserve"> ADDIN ZOTERO_ITEM CSL_CITATION {"citationID":"fxa1qjbG","properties":{"formattedCitation":"\\super 31\\nosupersub{}","plainCitation":"31","noteIndex":0},"citationItems":[{"id":4263,"uris":["http://zotero.org/users/local/EKGz65HB/items/H5HJXFCE"],"uri":["http://zotero.org/users/local/EKGz65HB/items/H5HJXFCE"],"itemData":{"id":4263,"type":"article-journal","abstract":"The quest for an integrated quantum optics platform has motivated the field of semiconductor quantum dot research for two decades. Demonstrations of quantum light sources, single photon switches, transistors and spin–photon interfaces have become very advanced. Yet the fundamental problem that every quantum dot is different prevents integration and scaling beyond a few quantum dots. Here, we address this challenge by patterning strain via local phase transitions to selectively tune individual quantum dots that are embedded in a photonic architecture. The patterning is implemented with in operando laser crystallization of a thin HfO2 film ‘sheath’ on the surface of a GaAs waveguide. Using this approach, we tune InAs quantum dot emission energies over the full inhomogeneous distribution with a step size down to the homogeneous linewidth and a spatial resolution better than 1 µm. Using these capabilities, we tune multiple quantum dots into resonance within the same waveguide and demonstrate a quantum interaction via superradiant emission from three quantum dots.","container-title":"Nature Materials","DOI":"10.1038/s41563-019-0418-0","ISSN":"1476-4660","issue":"9","language":"en","note":"number: 9\npublisher: Nature Publishing Group","page":"963-969","source":"www.nature.com","title":"Scalable in operando strain tuning in nanophotonic waveguides enabling three-quantum-dot superradiance","volume":"18","author":[{"family":"Grim","given":"Joel Q."},{"family":"Bracker","given":"Allan S."},{"family":"Zalalutdinov","given":"Maxim"},{"family":"Carter","given":"Samuel G."},{"family":"Kozen","given":"Alexander C."},{"family":"Kim","given":"Mijin"},{"family":"Kim","given":"Chul Soo"},{"family":"Mlack","given":"Jerome T."},{"family":"Yakes","given":"Michael"},{"family":"Lee","given":"Bumsu"},{"family":"Gammon","given":"Daniel"}],"issued":{"date-parts":[["2019",9]]}}}],"schema":"https://github.com/citation-style-language/schema/raw/master/csl-citation.json"} </w:instrText>
      </w:r>
      <w:r w:rsidR="001E367E">
        <w:rPr>
          <w:rFonts w:ascii="Arial" w:hAnsi="Arial" w:cs="Arial"/>
          <w:color w:val="000000"/>
          <w:sz w:val="24"/>
          <w:szCs w:val="24"/>
        </w:rPr>
        <w:fldChar w:fldCharType="separate"/>
      </w:r>
      <w:r w:rsidR="00E727D1" w:rsidRPr="00E727D1">
        <w:rPr>
          <w:rFonts w:ascii="Arial" w:hAnsi="Arial" w:cs="Arial"/>
          <w:sz w:val="24"/>
          <w:szCs w:val="24"/>
          <w:vertAlign w:val="superscript"/>
        </w:rPr>
        <w:t>31</w:t>
      </w:r>
      <w:r w:rsidR="001E367E">
        <w:rPr>
          <w:rFonts w:ascii="Arial" w:hAnsi="Arial" w:cs="Arial"/>
          <w:color w:val="000000"/>
          <w:sz w:val="24"/>
          <w:szCs w:val="24"/>
        </w:rPr>
        <w:fldChar w:fldCharType="end"/>
      </w:r>
      <w:r w:rsidR="002E095F" w:rsidRPr="002E095F">
        <w:rPr>
          <w:rFonts w:ascii="Arial" w:hAnsi="Arial" w:cs="Arial"/>
          <w:color w:val="000000"/>
          <w:sz w:val="24"/>
          <w:szCs w:val="24"/>
        </w:rPr>
        <w:t xml:space="preserve"> </w:t>
      </w:r>
      <w:r w:rsidR="001B77B8">
        <w:rPr>
          <w:rFonts w:ascii="Arial" w:hAnsi="Arial" w:cs="Arial"/>
          <w:iCs/>
          <w:color w:val="000000"/>
          <w:sz w:val="24"/>
          <w:szCs w:val="24"/>
        </w:rPr>
        <w:t>Finally</w:t>
      </w:r>
      <w:r w:rsidR="00C74D7B">
        <w:rPr>
          <w:rFonts w:ascii="Arial" w:hAnsi="Arial" w:cs="Arial"/>
          <w:iCs/>
          <w:color w:val="000000"/>
          <w:sz w:val="24"/>
          <w:szCs w:val="24"/>
        </w:rPr>
        <w:t>,</w:t>
      </w:r>
      <w:r w:rsidR="00027713">
        <w:rPr>
          <w:rFonts w:ascii="Arial" w:hAnsi="Arial" w:cs="Arial"/>
          <w:iCs/>
          <w:color w:val="000000"/>
          <w:sz w:val="24"/>
          <w:szCs w:val="24"/>
        </w:rPr>
        <w:t xml:space="preserve"> </w:t>
      </w:r>
      <w:r w:rsidR="00C74D7B">
        <w:rPr>
          <w:rFonts w:ascii="Arial" w:hAnsi="Arial" w:cs="Arial"/>
          <w:iCs/>
          <w:color w:val="000000"/>
          <w:sz w:val="24"/>
          <w:szCs w:val="24"/>
        </w:rPr>
        <w:t>i</w:t>
      </w:r>
      <w:r w:rsidR="00431FFA">
        <w:rPr>
          <w:rFonts w:ascii="Arial" w:hAnsi="Arial" w:cs="Arial"/>
          <w:iCs/>
          <w:color w:val="000000"/>
          <w:sz w:val="24"/>
          <w:szCs w:val="24"/>
        </w:rPr>
        <w:t xml:space="preserve">solated </w:t>
      </w:r>
      <w:r w:rsidR="0077499E">
        <w:rPr>
          <w:rFonts w:ascii="Arial" w:hAnsi="Arial" w:cs="Arial"/>
          <w:color w:val="000000"/>
          <w:sz w:val="24"/>
          <w:szCs w:val="24"/>
        </w:rPr>
        <w:t>c-</w:t>
      </w:r>
      <w:r w:rsidR="00431FFA">
        <w:rPr>
          <w:rFonts w:ascii="Arial" w:hAnsi="Arial" w:cs="Arial"/>
          <w:iCs/>
          <w:color w:val="000000"/>
          <w:sz w:val="24"/>
          <w:szCs w:val="24"/>
        </w:rPr>
        <w:t xml:space="preserve">NCs, incorporated in a diode structure, can function as </w:t>
      </w:r>
      <w:r w:rsidR="002500D5">
        <w:rPr>
          <w:rFonts w:ascii="Arial" w:hAnsi="Arial" w:cs="Arial"/>
          <w:iCs/>
          <w:color w:val="000000"/>
          <w:sz w:val="24"/>
          <w:szCs w:val="24"/>
        </w:rPr>
        <w:t xml:space="preserve">an </w:t>
      </w:r>
      <w:r w:rsidR="00431FFA">
        <w:rPr>
          <w:rFonts w:ascii="Arial" w:hAnsi="Arial" w:cs="Arial"/>
          <w:iCs/>
          <w:color w:val="000000"/>
          <w:sz w:val="24"/>
          <w:szCs w:val="24"/>
        </w:rPr>
        <w:t xml:space="preserve">efficient source of </w:t>
      </w:r>
      <w:r w:rsidR="00FE4CC8">
        <w:rPr>
          <w:rFonts w:ascii="Arial" w:hAnsi="Arial" w:cs="Arial"/>
          <w:iCs/>
          <w:color w:val="000000"/>
          <w:sz w:val="24"/>
          <w:szCs w:val="24"/>
        </w:rPr>
        <w:t>electrically</w:t>
      </w:r>
      <w:r w:rsidR="0048542D">
        <w:rPr>
          <w:rFonts w:ascii="Arial" w:hAnsi="Arial" w:cs="Arial"/>
          <w:iCs/>
          <w:color w:val="000000"/>
          <w:sz w:val="24"/>
          <w:szCs w:val="24"/>
        </w:rPr>
        <w:t xml:space="preserve"> </w:t>
      </w:r>
      <w:r w:rsidR="00FE4CC8">
        <w:rPr>
          <w:rFonts w:ascii="Arial" w:hAnsi="Arial" w:cs="Arial"/>
          <w:iCs/>
          <w:color w:val="000000"/>
          <w:sz w:val="24"/>
          <w:szCs w:val="24"/>
        </w:rPr>
        <w:t xml:space="preserve">pumped </w:t>
      </w:r>
      <w:r w:rsidR="00431FFA">
        <w:rPr>
          <w:rFonts w:ascii="Arial" w:hAnsi="Arial" w:cs="Arial"/>
          <w:iCs/>
          <w:color w:val="000000"/>
          <w:sz w:val="24"/>
          <w:szCs w:val="24"/>
        </w:rPr>
        <w:t>single photons</w:t>
      </w:r>
      <w:r w:rsidR="00C74D7B">
        <w:rPr>
          <w:rFonts w:ascii="Arial" w:hAnsi="Arial" w:cs="Arial"/>
          <w:iCs/>
          <w:color w:val="000000"/>
          <w:sz w:val="24"/>
          <w:szCs w:val="24"/>
        </w:rPr>
        <w:t xml:space="preserve"> (i.e.</w:t>
      </w:r>
      <w:r w:rsidR="0048542D">
        <w:rPr>
          <w:rFonts w:ascii="Arial" w:hAnsi="Arial" w:cs="Arial"/>
          <w:iCs/>
          <w:color w:val="000000"/>
          <w:sz w:val="24"/>
          <w:szCs w:val="24"/>
        </w:rPr>
        <w:t>,</w:t>
      </w:r>
      <w:r w:rsidR="00C74D7B">
        <w:rPr>
          <w:rFonts w:ascii="Arial" w:hAnsi="Arial" w:cs="Arial"/>
          <w:iCs/>
          <w:color w:val="000000"/>
          <w:sz w:val="24"/>
          <w:szCs w:val="24"/>
        </w:rPr>
        <w:t xml:space="preserve"> </w:t>
      </w:r>
      <w:r w:rsidR="00C74D7B" w:rsidRPr="00000D0E">
        <w:rPr>
          <w:rFonts w:ascii="Arial" w:hAnsi="Arial" w:cs="Arial"/>
          <w:iCs/>
          <w:color w:val="000000"/>
          <w:sz w:val="24"/>
          <w:szCs w:val="24"/>
        </w:rPr>
        <w:t>quantum LEDs</w:t>
      </w:r>
      <w:r w:rsidR="00C74D7B">
        <w:rPr>
          <w:rFonts w:ascii="Arial" w:hAnsi="Arial" w:cs="Arial"/>
          <w:iCs/>
          <w:color w:val="000000"/>
          <w:sz w:val="24"/>
          <w:szCs w:val="24"/>
        </w:rPr>
        <w:t>)</w:t>
      </w:r>
      <w:r w:rsidR="009F1F88">
        <w:rPr>
          <w:rFonts w:ascii="Arial" w:hAnsi="Arial" w:cs="Arial"/>
          <w:iCs/>
          <w:color w:val="000000"/>
          <w:sz w:val="24"/>
          <w:szCs w:val="24"/>
        </w:rPr>
        <w:t>.</w:t>
      </w:r>
      <w:r w:rsidR="00072CAD">
        <w:rPr>
          <w:rFonts w:ascii="Arial" w:hAnsi="Arial" w:cs="Arial"/>
          <w:iCs/>
          <w:color w:val="000000"/>
          <w:sz w:val="24"/>
          <w:szCs w:val="24"/>
        </w:rPr>
        <w:fldChar w:fldCharType="begin"/>
      </w:r>
      <w:r w:rsidR="00E727D1">
        <w:rPr>
          <w:rFonts w:ascii="Arial" w:hAnsi="Arial" w:cs="Arial"/>
          <w:iCs/>
          <w:color w:val="000000"/>
          <w:sz w:val="24"/>
          <w:szCs w:val="24"/>
        </w:rPr>
        <w:instrText xml:space="preserve"> ADDIN ZOTERO_ITEM CSL_CITATION {"citationID":"lUVCui9w","properties":{"formattedCitation":"\\super 32\\nosupersub{}","plainCitation":"32","noteIndex":0},"citationItems":[{"id":4266,"uris":["http://zotero.org/users/local/EKGz65HB/items/JIKY5A6Q"],"uri":["http://zotero.org/users/local/EKGz65HB/items/JIKY5A6Q"],"itemData":{"id":4266,"type":"article-journal","abstract":"Photonic quantum information requires high-purity, easily accessible, and scalable single-photon sources. Here, we report an electrically driven single-photon source based on colloidal quantum dots. Our solution-processed devices consist of isolated CdSe/CdS core/shell quantum dots sparsely buried in an insulating layer that is sandwiched between electron-transport and hole-transport layers. The devices generate single photons with near-optimal antibunching at room temperature, i.e., with a second-order temporal correlation function at zero delay (g(2)(0)) being &lt;0.05 for the best devices without any spectral filtering or background correction. The optimal g(2)(0) from single-dot electroluminescence breaks the lower g(2)(0) limit of the corresponding single-dot photoluminescence. Such highly suppressed multi-photon-emission probability is attributed to both novel device design and carrier injection/recombination dynamics. The device structure prevents background electroluminescence while offering efficient single-dot electroluminescence. A quantitative model is developed to illustrate the carrier injection/recombination dynamics of single-dot electroluminescence.","container-title":"Nature Communications","DOI":"10.1038/s41467-017-01379-6","ISSN":"2041-1723","issue":"1","language":"en","note":"number: 1\npublisher: Nature Publishing Group","page":"1132","source":"www.nature.com","title":"Electrically-driven single-photon sources based on colloidal quantum dots with near-optimal antibunching at room temperature","volume":"8","author":[{"family":"Lin","given":"Xing"},{"family":"Dai","given":"Xingliang"},{"family":"Pu","given":"Chaodan"},{"family":"Deng","given":"Yunzhou"},{"family":"Niu","given":"Yuan"},{"family":"Tong","given":"Limin"},{"family":"Fang","given":"Wei"},{"family":"Jin","given":"Yizheng"},{"family":"Peng","given":"Xiaogang"}],"issued":{"date-parts":[["2017",10,26]]}}}],"schema":"https://github.com/citation-style-language/schema/raw/master/csl-citation.json"} </w:instrText>
      </w:r>
      <w:r w:rsidR="00072CAD">
        <w:rPr>
          <w:rFonts w:ascii="Arial" w:hAnsi="Arial" w:cs="Arial"/>
          <w:iCs/>
          <w:color w:val="000000"/>
          <w:sz w:val="24"/>
          <w:szCs w:val="24"/>
        </w:rPr>
        <w:fldChar w:fldCharType="separate"/>
      </w:r>
      <w:r w:rsidR="00E727D1" w:rsidRPr="00E727D1">
        <w:rPr>
          <w:rFonts w:ascii="Arial" w:hAnsi="Arial" w:cs="Arial"/>
          <w:sz w:val="24"/>
          <w:szCs w:val="24"/>
          <w:vertAlign w:val="superscript"/>
        </w:rPr>
        <w:t>32</w:t>
      </w:r>
      <w:r w:rsidR="00072CAD">
        <w:rPr>
          <w:rFonts w:ascii="Arial" w:hAnsi="Arial" w:cs="Arial"/>
          <w:iCs/>
          <w:color w:val="000000"/>
          <w:sz w:val="24"/>
          <w:szCs w:val="24"/>
        </w:rPr>
        <w:fldChar w:fldCharType="end"/>
      </w:r>
      <w:r w:rsidR="00072CAD">
        <w:rPr>
          <w:rFonts w:ascii="Arial" w:hAnsi="Arial" w:cs="Arial"/>
          <w:iCs/>
          <w:color w:val="000000"/>
          <w:sz w:val="24"/>
          <w:szCs w:val="24"/>
        </w:rPr>
        <w:t xml:space="preserve"> </w:t>
      </w:r>
      <w:r w:rsidR="003650A6">
        <w:rPr>
          <w:rFonts w:ascii="Arial" w:hAnsi="Arial" w:cs="Arial"/>
          <w:iCs/>
          <w:color w:val="000000"/>
          <w:sz w:val="24"/>
          <w:szCs w:val="24"/>
        </w:rPr>
        <w:t xml:space="preserve">The development of single photon LEDs, exploiting the high spectral tunability offered by perovskite </w:t>
      </w:r>
      <w:r w:rsidR="0077499E">
        <w:rPr>
          <w:rFonts w:ascii="Arial" w:hAnsi="Arial" w:cs="Arial"/>
          <w:color w:val="000000"/>
          <w:sz w:val="24"/>
          <w:szCs w:val="24"/>
        </w:rPr>
        <w:t>c-</w:t>
      </w:r>
      <w:r w:rsidR="003650A6">
        <w:rPr>
          <w:rFonts w:ascii="Arial" w:hAnsi="Arial" w:cs="Arial"/>
          <w:iCs/>
          <w:color w:val="000000"/>
          <w:sz w:val="24"/>
          <w:szCs w:val="24"/>
        </w:rPr>
        <w:t xml:space="preserve">NCs, </w:t>
      </w:r>
      <w:r w:rsidR="0081510C">
        <w:rPr>
          <w:rFonts w:ascii="Arial" w:hAnsi="Arial" w:cs="Arial"/>
          <w:iCs/>
          <w:color w:val="000000"/>
          <w:sz w:val="24"/>
          <w:szCs w:val="24"/>
        </w:rPr>
        <w:t xml:space="preserve">will be </w:t>
      </w:r>
      <w:r w:rsidR="003650A6">
        <w:rPr>
          <w:rFonts w:ascii="Arial" w:hAnsi="Arial" w:cs="Arial"/>
          <w:iCs/>
          <w:color w:val="000000"/>
          <w:sz w:val="24"/>
          <w:szCs w:val="24"/>
        </w:rPr>
        <w:t>a clear breakthrough</w:t>
      </w:r>
      <w:r w:rsidR="007A4CB6">
        <w:rPr>
          <w:rFonts w:ascii="Arial" w:hAnsi="Arial" w:cs="Arial"/>
          <w:iCs/>
          <w:color w:val="000000"/>
          <w:sz w:val="24"/>
          <w:szCs w:val="24"/>
        </w:rPr>
        <w:t>,</w:t>
      </w:r>
      <w:r w:rsidR="003650A6">
        <w:rPr>
          <w:rFonts w:ascii="Arial" w:hAnsi="Arial" w:cs="Arial"/>
          <w:iCs/>
          <w:color w:val="000000"/>
          <w:sz w:val="24"/>
          <w:szCs w:val="24"/>
        </w:rPr>
        <w:t xml:space="preserve"> which exploit</w:t>
      </w:r>
      <w:r w:rsidR="007F53DD">
        <w:rPr>
          <w:rFonts w:ascii="Arial" w:hAnsi="Arial" w:cs="Arial"/>
          <w:iCs/>
          <w:color w:val="000000"/>
          <w:sz w:val="24"/>
          <w:szCs w:val="24"/>
        </w:rPr>
        <w:t>s</w:t>
      </w:r>
      <w:r w:rsidR="003650A6">
        <w:rPr>
          <w:rFonts w:ascii="Arial" w:hAnsi="Arial" w:cs="Arial"/>
          <w:iCs/>
          <w:color w:val="000000"/>
          <w:sz w:val="24"/>
          <w:szCs w:val="24"/>
        </w:rPr>
        <w:t xml:space="preserve"> the </w:t>
      </w:r>
      <w:r w:rsidR="00C75C52">
        <w:rPr>
          <w:rFonts w:ascii="Arial" w:hAnsi="Arial" w:cs="Arial"/>
          <w:iCs/>
          <w:color w:val="000000"/>
          <w:sz w:val="24"/>
          <w:szCs w:val="24"/>
        </w:rPr>
        <w:t>innate</w:t>
      </w:r>
      <w:r w:rsidR="003650A6">
        <w:rPr>
          <w:rFonts w:ascii="Arial" w:hAnsi="Arial" w:cs="Arial"/>
          <w:iCs/>
          <w:color w:val="000000"/>
          <w:sz w:val="24"/>
          <w:szCs w:val="24"/>
        </w:rPr>
        <w:t xml:space="preserve"> quantum properties of </w:t>
      </w:r>
      <w:r w:rsidR="0077499E">
        <w:rPr>
          <w:rFonts w:ascii="Arial" w:hAnsi="Arial" w:cs="Arial"/>
          <w:color w:val="000000"/>
          <w:sz w:val="24"/>
          <w:szCs w:val="24"/>
        </w:rPr>
        <w:t>c-</w:t>
      </w:r>
      <w:r w:rsidR="003650A6">
        <w:rPr>
          <w:rFonts w:ascii="Arial" w:hAnsi="Arial" w:cs="Arial"/>
          <w:iCs/>
          <w:color w:val="000000"/>
          <w:sz w:val="24"/>
          <w:szCs w:val="24"/>
        </w:rPr>
        <w:t xml:space="preserve">NCs, </w:t>
      </w:r>
      <w:r w:rsidR="003650A6">
        <w:rPr>
          <w:rFonts w:ascii="Arial" w:hAnsi="Arial" w:cs="Arial"/>
          <w:color w:val="000000"/>
          <w:sz w:val="24"/>
          <w:szCs w:val="24"/>
        </w:rPr>
        <w:t xml:space="preserve">unrivalled by their </w:t>
      </w:r>
      <w:r w:rsidR="00781C09">
        <w:rPr>
          <w:rFonts w:ascii="Arial" w:hAnsi="Arial" w:cs="Arial"/>
          <w:color w:val="000000"/>
          <w:sz w:val="24"/>
          <w:szCs w:val="24"/>
        </w:rPr>
        <w:t>precursor-</w:t>
      </w:r>
      <w:r w:rsidR="00781C09">
        <w:rPr>
          <w:rFonts w:ascii="Arial" w:hAnsi="Arial" w:cs="Arial"/>
          <w:color w:val="000000"/>
          <w:sz w:val="24"/>
          <w:szCs w:val="24"/>
        </w:rPr>
        <w:lastRenderedPageBreak/>
        <w:t xml:space="preserve">deposited </w:t>
      </w:r>
      <w:r w:rsidR="00AF3506">
        <w:rPr>
          <w:rFonts w:ascii="Arial" w:hAnsi="Arial" w:cs="Arial"/>
          <w:color w:val="000000"/>
          <w:sz w:val="24"/>
          <w:szCs w:val="24"/>
        </w:rPr>
        <w:t xml:space="preserve">polycrystalline </w:t>
      </w:r>
      <w:r w:rsidR="003650A6">
        <w:rPr>
          <w:rFonts w:ascii="Arial" w:hAnsi="Arial" w:cs="Arial"/>
          <w:color w:val="000000"/>
          <w:sz w:val="24"/>
          <w:szCs w:val="24"/>
        </w:rPr>
        <w:t>counterparts.</w:t>
      </w:r>
      <w:r w:rsidR="00C75C52">
        <w:rPr>
          <w:rFonts w:ascii="Arial" w:hAnsi="Arial" w:cs="Arial"/>
          <w:color w:val="000000"/>
          <w:sz w:val="24"/>
          <w:szCs w:val="24"/>
        </w:rPr>
        <w:t xml:space="preserve"> </w:t>
      </w:r>
      <w:r w:rsidR="00902E5B">
        <w:rPr>
          <w:rFonts w:ascii="Arial" w:hAnsi="Arial" w:cs="Arial"/>
          <w:color w:val="000000"/>
          <w:sz w:val="24"/>
          <w:szCs w:val="24"/>
        </w:rPr>
        <w:t>Similarly, t</w:t>
      </w:r>
      <w:r w:rsidR="00C75C52">
        <w:rPr>
          <w:rFonts w:ascii="Arial" w:hAnsi="Arial" w:cs="Arial"/>
          <w:color w:val="000000"/>
          <w:sz w:val="24"/>
          <w:szCs w:val="24"/>
        </w:rPr>
        <w:t xml:space="preserve">he incorporation of superlattices in </w:t>
      </w:r>
      <w:r w:rsidR="008E69B0">
        <w:rPr>
          <w:rFonts w:ascii="Arial" w:hAnsi="Arial" w:cs="Arial"/>
          <w:color w:val="000000"/>
          <w:sz w:val="24"/>
          <w:szCs w:val="24"/>
        </w:rPr>
        <w:t>electrically</w:t>
      </w:r>
      <w:r w:rsidR="0048542D">
        <w:rPr>
          <w:rFonts w:ascii="Arial" w:hAnsi="Arial" w:cs="Arial"/>
          <w:color w:val="000000"/>
          <w:sz w:val="24"/>
          <w:szCs w:val="24"/>
        </w:rPr>
        <w:t xml:space="preserve"> </w:t>
      </w:r>
      <w:r w:rsidR="00C75C52">
        <w:rPr>
          <w:rFonts w:ascii="Arial" w:hAnsi="Arial" w:cs="Arial"/>
          <w:color w:val="000000"/>
          <w:sz w:val="24"/>
          <w:szCs w:val="24"/>
        </w:rPr>
        <w:t xml:space="preserve">pumped </w:t>
      </w:r>
      <w:r w:rsidR="007F53DD">
        <w:rPr>
          <w:rFonts w:ascii="Arial" w:hAnsi="Arial" w:cs="Arial"/>
          <w:color w:val="000000"/>
          <w:sz w:val="24"/>
          <w:szCs w:val="24"/>
        </w:rPr>
        <w:t xml:space="preserve">diode </w:t>
      </w:r>
      <w:r w:rsidR="005D0C91">
        <w:rPr>
          <w:rFonts w:ascii="Arial" w:hAnsi="Arial" w:cs="Arial"/>
          <w:color w:val="000000"/>
          <w:sz w:val="24"/>
          <w:szCs w:val="24"/>
        </w:rPr>
        <w:t>structures</w:t>
      </w:r>
      <w:r w:rsidR="00C75C52">
        <w:rPr>
          <w:rFonts w:ascii="Arial" w:hAnsi="Arial" w:cs="Arial"/>
          <w:color w:val="000000"/>
          <w:sz w:val="24"/>
          <w:szCs w:val="24"/>
        </w:rPr>
        <w:t xml:space="preserve"> could lead to </w:t>
      </w:r>
      <w:r w:rsidR="005D0C91">
        <w:rPr>
          <w:rFonts w:ascii="Arial" w:hAnsi="Arial" w:cs="Arial"/>
          <w:color w:val="000000"/>
          <w:sz w:val="24"/>
          <w:szCs w:val="24"/>
        </w:rPr>
        <w:t>the</w:t>
      </w:r>
      <w:r w:rsidR="00C75C52">
        <w:rPr>
          <w:rFonts w:ascii="Arial" w:hAnsi="Arial" w:cs="Arial"/>
          <w:color w:val="000000"/>
          <w:sz w:val="24"/>
          <w:szCs w:val="24"/>
        </w:rPr>
        <w:t xml:space="preserve"> development of </w:t>
      </w:r>
      <w:r w:rsidR="003650A6" w:rsidRPr="003650A6">
        <w:rPr>
          <w:rFonts w:ascii="Arial" w:hAnsi="Arial" w:cs="Arial"/>
          <w:color w:val="000000"/>
          <w:sz w:val="24"/>
          <w:szCs w:val="24"/>
        </w:rPr>
        <w:t>time-correlated multi-photon bundles and entangled photons</w:t>
      </w:r>
      <w:r w:rsidR="000B4F9F">
        <w:rPr>
          <w:rFonts w:ascii="Arial" w:hAnsi="Arial" w:cs="Arial"/>
          <w:color w:val="000000"/>
          <w:sz w:val="24"/>
          <w:szCs w:val="24"/>
        </w:rPr>
        <w:t xml:space="preserve"> (</w:t>
      </w:r>
      <w:r w:rsidR="007159C5" w:rsidRPr="00E007C2">
        <w:rPr>
          <w:rFonts w:ascii="Arial" w:hAnsi="Arial" w:cs="Arial"/>
          <w:color w:val="000000"/>
          <w:sz w:val="24"/>
          <w:szCs w:val="24"/>
        </w:rPr>
        <w:t xml:space="preserve">cf. </w:t>
      </w:r>
      <w:r w:rsidR="000B4F9F" w:rsidRPr="00E007C2">
        <w:rPr>
          <w:rFonts w:ascii="Arial" w:hAnsi="Arial" w:cs="Arial"/>
          <w:color w:val="000000"/>
          <w:sz w:val="24"/>
          <w:szCs w:val="24"/>
        </w:rPr>
        <w:t xml:space="preserve">Figure </w:t>
      </w:r>
      <w:r w:rsidR="0010255F">
        <w:rPr>
          <w:rFonts w:ascii="Arial" w:hAnsi="Arial" w:cs="Arial"/>
          <w:color w:val="000000"/>
          <w:sz w:val="24"/>
          <w:szCs w:val="24"/>
        </w:rPr>
        <w:t>2</w:t>
      </w:r>
      <w:r w:rsidR="0010255F" w:rsidRPr="00E007C2">
        <w:rPr>
          <w:rFonts w:ascii="Arial" w:hAnsi="Arial" w:cs="Arial"/>
          <w:color w:val="000000"/>
          <w:sz w:val="24"/>
          <w:szCs w:val="24"/>
        </w:rPr>
        <w:t>c</w:t>
      </w:r>
      <w:r w:rsidR="000B4F9F">
        <w:rPr>
          <w:rFonts w:ascii="Arial" w:hAnsi="Arial" w:cs="Arial"/>
          <w:color w:val="000000"/>
          <w:sz w:val="24"/>
          <w:szCs w:val="24"/>
        </w:rPr>
        <w:t>)</w:t>
      </w:r>
      <w:r w:rsidR="003650A6" w:rsidRPr="003650A6">
        <w:rPr>
          <w:rFonts w:ascii="Arial" w:hAnsi="Arial" w:cs="Arial"/>
          <w:color w:val="000000"/>
          <w:sz w:val="24"/>
          <w:szCs w:val="24"/>
        </w:rPr>
        <w:t>,</w:t>
      </w:r>
      <w:r w:rsidR="00C75C52">
        <w:rPr>
          <w:rFonts w:ascii="Arial" w:hAnsi="Arial" w:cs="Arial"/>
          <w:color w:val="000000"/>
          <w:sz w:val="24"/>
          <w:szCs w:val="24"/>
        </w:rPr>
        <w:t xml:space="preserve"> which could find applications in </w:t>
      </w:r>
      <w:r w:rsidR="0095505F">
        <w:rPr>
          <w:rFonts w:ascii="Arial" w:hAnsi="Arial" w:cs="Arial"/>
          <w:color w:val="000000"/>
          <w:sz w:val="24"/>
          <w:szCs w:val="24"/>
        </w:rPr>
        <w:t xml:space="preserve">photonic </w:t>
      </w:r>
      <w:r w:rsidR="00C75C52">
        <w:rPr>
          <w:rFonts w:ascii="Arial" w:hAnsi="Arial" w:cs="Arial"/>
          <w:color w:val="000000"/>
          <w:sz w:val="24"/>
          <w:szCs w:val="24"/>
        </w:rPr>
        <w:t xml:space="preserve">quantum </w:t>
      </w:r>
      <w:r w:rsidR="0095505F">
        <w:rPr>
          <w:rFonts w:ascii="Arial" w:hAnsi="Arial" w:cs="Arial"/>
          <w:color w:val="000000"/>
          <w:sz w:val="24"/>
          <w:szCs w:val="24"/>
        </w:rPr>
        <w:t>technologies</w:t>
      </w:r>
      <w:r w:rsidR="00C75C52">
        <w:rPr>
          <w:rFonts w:ascii="Arial" w:hAnsi="Arial" w:cs="Arial"/>
          <w:color w:val="000000"/>
          <w:sz w:val="24"/>
          <w:szCs w:val="24"/>
        </w:rPr>
        <w:t>.</w:t>
      </w:r>
      <w:r w:rsidR="00043CA0">
        <w:rPr>
          <w:rFonts w:ascii="Arial" w:hAnsi="Arial" w:cs="Arial"/>
          <w:color w:val="000000"/>
          <w:sz w:val="24"/>
          <w:szCs w:val="24"/>
        </w:rPr>
        <w:t xml:space="preserve"> </w:t>
      </w:r>
    </w:p>
    <w:p w14:paraId="4E55ADB1" w14:textId="651ADBDF" w:rsidR="000D0F74" w:rsidRPr="00477800" w:rsidRDefault="00C82A9E" w:rsidP="00041BE9">
      <w:pPr>
        <w:jc w:val="both"/>
        <w:rPr>
          <w:rFonts w:ascii="Arial" w:hAnsi="Arial" w:cs="Arial"/>
          <w:color w:val="000000"/>
          <w:sz w:val="24"/>
          <w:szCs w:val="24"/>
        </w:rPr>
      </w:pPr>
      <w:r w:rsidRPr="00855527">
        <w:rPr>
          <w:rFonts w:ascii="Arial" w:hAnsi="Arial" w:cs="Arial"/>
          <w:color w:val="000000"/>
          <w:sz w:val="24"/>
          <w:szCs w:val="24"/>
        </w:rPr>
        <w:t>Nevertheless, s</w:t>
      </w:r>
      <w:r w:rsidR="007D63CB" w:rsidRPr="00855527">
        <w:rPr>
          <w:rFonts w:ascii="Arial" w:hAnsi="Arial" w:cs="Arial"/>
          <w:color w:val="000000"/>
          <w:sz w:val="24"/>
          <w:szCs w:val="24"/>
        </w:rPr>
        <w:t xml:space="preserve">everal challenges still need to be resolved </w:t>
      </w:r>
      <w:r w:rsidRPr="00855527">
        <w:rPr>
          <w:rFonts w:ascii="Arial" w:hAnsi="Arial" w:cs="Arial"/>
          <w:color w:val="000000"/>
          <w:sz w:val="24"/>
          <w:szCs w:val="24"/>
        </w:rPr>
        <w:t xml:space="preserve">to </w:t>
      </w:r>
      <w:r w:rsidR="00FE3C00" w:rsidRPr="00855527">
        <w:rPr>
          <w:rFonts w:ascii="Arial" w:hAnsi="Arial" w:cs="Arial"/>
          <w:color w:val="000000"/>
          <w:sz w:val="24"/>
          <w:szCs w:val="24"/>
        </w:rPr>
        <w:t>enable</w:t>
      </w:r>
      <w:r w:rsidRPr="00855527">
        <w:rPr>
          <w:rFonts w:ascii="Arial" w:hAnsi="Arial" w:cs="Arial"/>
          <w:color w:val="000000"/>
          <w:sz w:val="24"/>
          <w:szCs w:val="24"/>
        </w:rPr>
        <w:t xml:space="preserve"> these technologies</w:t>
      </w:r>
      <w:r w:rsidR="007D63CB" w:rsidRPr="00855527">
        <w:rPr>
          <w:rFonts w:ascii="Arial" w:hAnsi="Arial" w:cs="Arial"/>
          <w:color w:val="000000"/>
          <w:sz w:val="24"/>
          <w:szCs w:val="24"/>
        </w:rPr>
        <w:t xml:space="preserve">: 1) instabilities under electrical injection, as described in the previous section, are dramatically increased at the single particle level, especially for non-optimized charge balance devices. New device architectures, which efficiently funnel charge carriers into semiconductor QDs, need to be developed and strategies put in place to achieve balanced charge injection. Embedding QDs in a thin insulating polymer layer, e.g. polystyrene, could be an effective solution already exploited </w:t>
      </w:r>
      <w:r w:rsidR="00FE3C00" w:rsidRPr="00855527">
        <w:rPr>
          <w:rFonts w:ascii="Arial" w:hAnsi="Arial" w:cs="Arial"/>
          <w:color w:val="000000"/>
          <w:sz w:val="24"/>
          <w:szCs w:val="24"/>
        </w:rPr>
        <w:t xml:space="preserve">with </w:t>
      </w:r>
      <w:r w:rsidR="007D63CB" w:rsidRPr="00855527">
        <w:rPr>
          <w:rFonts w:ascii="Arial" w:hAnsi="Arial" w:cs="Arial"/>
          <w:color w:val="000000"/>
          <w:sz w:val="24"/>
          <w:szCs w:val="24"/>
        </w:rPr>
        <w:t>II-VI QDs.</w:t>
      </w:r>
      <w:r w:rsidR="00414BC7" w:rsidRPr="00855527">
        <w:rPr>
          <w:rFonts w:ascii="Arial" w:hAnsi="Arial" w:cs="Arial"/>
          <w:color w:val="000000"/>
          <w:sz w:val="24"/>
          <w:szCs w:val="24"/>
        </w:rPr>
        <w:fldChar w:fldCharType="begin"/>
      </w:r>
      <w:r w:rsidR="00E727D1">
        <w:rPr>
          <w:rFonts w:ascii="Arial" w:hAnsi="Arial" w:cs="Arial"/>
          <w:color w:val="000000"/>
          <w:sz w:val="24"/>
          <w:szCs w:val="24"/>
        </w:rPr>
        <w:instrText xml:space="preserve"> ADDIN ZOTERO_ITEM CSL_CITATION {"citationID":"bpqjxqdS","properties":{"formattedCitation":"\\super 32\\nosupersub{}","plainCitation":"32","noteIndex":0},"citationItems":[{"id":4266,"uris":["http://zotero.org/users/local/EKGz65HB/items/JIKY5A6Q"],"uri":["http://zotero.org/users/local/EKGz65HB/items/JIKY5A6Q"],"itemData":{"id":4266,"type":"article-journal","abstract":"Photonic quantum information requires high-purity, easily accessible, and scalable single-photon sources. Here, we report an electrically driven single-photon source based on colloidal quantum dots. Our solution-processed devices consist of isolated CdSe/CdS core/shell quantum dots sparsely buried in an insulating layer that is sandwiched between electron-transport and hole-transport layers. The devices generate single photons with near-optimal antibunching at room temperature, i.e., with a second-order temporal correlation function at zero delay (g(2)(0)) being &lt;0.05 for the best devices without any spectral filtering or background correction. The optimal g(2)(0) from single-dot electroluminescence breaks the lower g(2)(0) limit of the corresponding single-dot photoluminescence. Such highly suppressed multi-photon-emission probability is attributed to both novel device design and carrier injection/recombination dynamics. The device structure prevents background electroluminescence while offering efficient single-dot electroluminescence. A quantitative model is developed to illustrate the carrier injection/recombination dynamics of single-dot electroluminescence.","container-title":"Nature Communications","DOI":"10.1038/s41467-017-01379-6","ISSN":"2041-1723","issue":"1","language":"en","note":"number: 1\npublisher: Nature Publishing Group","page":"1132","source":"www.nature.com","title":"Electrically-driven single-photon sources based on colloidal quantum dots with near-optimal antibunching at room temperature","volume":"8","author":[{"family":"Lin","given":"Xing"},{"family":"Dai","given":"Xingliang"},{"family":"Pu","given":"Chaodan"},{"family":"Deng","given":"Yunzhou"},{"family":"Niu","given":"Yuan"},{"family":"Tong","given":"Limin"},{"family":"Fang","given":"Wei"},{"family":"Jin","given":"Yizheng"},{"family":"Peng","given":"Xiaogang"}],"issued":{"date-parts":[["2017",10,26]]}}}],"schema":"https://github.com/citation-style-language/schema/raw/master/csl-citation.json"} </w:instrText>
      </w:r>
      <w:r w:rsidR="00414BC7" w:rsidRPr="00855527">
        <w:rPr>
          <w:rFonts w:ascii="Arial" w:hAnsi="Arial" w:cs="Arial"/>
          <w:color w:val="000000"/>
          <w:sz w:val="24"/>
          <w:szCs w:val="24"/>
        </w:rPr>
        <w:fldChar w:fldCharType="separate"/>
      </w:r>
      <w:r w:rsidR="00E727D1" w:rsidRPr="00E727D1">
        <w:rPr>
          <w:rFonts w:ascii="Arial" w:hAnsi="Arial" w:cs="Arial"/>
          <w:sz w:val="24"/>
          <w:szCs w:val="24"/>
          <w:vertAlign w:val="superscript"/>
        </w:rPr>
        <w:t>32</w:t>
      </w:r>
      <w:r w:rsidR="00414BC7" w:rsidRPr="00855527">
        <w:rPr>
          <w:rFonts w:ascii="Arial" w:hAnsi="Arial" w:cs="Arial"/>
          <w:color w:val="000000"/>
          <w:sz w:val="24"/>
          <w:szCs w:val="24"/>
        </w:rPr>
        <w:fldChar w:fldCharType="end"/>
      </w:r>
      <w:r w:rsidR="007D63CB" w:rsidRPr="00855527">
        <w:rPr>
          <w:rFonts w:ascii="Arial" w:hAnsi="Arial" w:cs="Arial"/>
          <w:color w:val="000000"/>
          <w:sz w:val="24"/>
          <w:szCs w:val="24"/>
        </w:rPr>
        <w:t xml:space="preserve"> 2) </w:t>
      </w:r>
      <w:r w:rsidR="00074548" w:rsidRPr="00855527">
        <w:rPr>
          <w:rFonts w:ascii="Arial" w:hAnsi="Arial" w:cs="Arial"/>
          <w:color w:val="000000"/>
          <w:sz w:val="24"/>
          <w:szCs w:val="24"/>
        </w:rPr>
        <w:t>A h</w:t>
      </w:r>
      <w:r w:rsidR="007D63CB" w:rsidRPr="00855527">
        <w:rPr>
          <w:rFonts w:ascii="Arial" w:hAnsi="Arial" w:cs="Arial"/>
          <w:color w:val="000000"/>
          <w:sz w:val="24"/>
          <w:szCs w:val="24"/>
        </w:rPr>
        <w:t xml:space="preserve">igh current density would be required for </w:t>
      </w:r>
      <w:r w:rsidR="00074548" w:rsidRPr="00855527">
        <w:rPr>
          <w:rFonts w:ascii="Arial" w:hAnsi="Arial" w:cs="Arial"/>
          <w:color w:val="000000"/>
          <w:sz w:val="24"/>
          <w:szCs w:val="24"/>
        </w:rPr>
        <w:t xml:space="preserve">the generation of </w:t>
      </w:r>
      <w:r w:rsidR="007D63CB" w:rsidRPr="00855527">
        <w:rPr>
          <w:rFonts w:ascii="Arial" w:hAnsi="Arial" w:cs="Arial"/>
          <w:color w:val="000000"/>
          <w:sz w:val="24"/>
          <w:szCs w:val="24"/>
        </w:rPr>
        <w:t>multi</w:t>
      </w:r>
      <w:r w:rsidR="00074548" w:rsidRPr="00855527">
        <w:rPr>
          <w:rFonts w:ascii="Arial" w:hAnsi="Arial" w:cs="Arial"/>
          <w:color w:val="000000"/>
          <w:sz w:val="24"/>
          <w:szCs w:val="24"/>
        </w:rPr>
        <w:t>-</w:t>
      </w:r>
      <w:r w:rsidR="007D63CB" w:rsidRPr="00855527">
        <w:rPr>
          <w:rFonts w:ascii="Arial" w:hAnsi="Arial" w:cs="Arial"/>
          <w:color w:val="000000"/>
          <w:sz w:val="24"/>
          <w:szCs w:val="24"/>
        </w:rPr>
        <w:t xml:space="preserve">photon </w:t>
      </w:r>
      <w:r w:rsidR="00074548" w:rsidRPr="00855527">
        <w:rPr>
          <w:rFonts w:ascii="Arial" w:hAnsi="Arial" w:cs="Arial"/>
          <w:color w:val="000000"/>
          <w:sz w:val="24"/>
          <w:szCs w:val="24"/>
        </w:rPr>
        <w:t>bundles</w:t>
      </w:r>
      <w:r w:rsidR="007D63CB" w:rsidRPr="00855527">
        <w:rPr>
          <w:rFonts w:ascii="Arial" w:hAnsi="Arial" w:cs="Arial"/>
          <w:color w:val="000000"/>
          <w:sz w:val="24"/>
          <w:szCs w:val="24"/>
        </w:rPr>
        <w:t xml:space="preserve"> in QD superlattices, which is usually hampered by the high resistivity of QD layers, their poor thermal conductivity</w:t>
      </w:r>
      <w:r w:rsidR="00FE3C00" w:rsidRPr="00855527">
        <w:rPr>
          <w:rFonts w:ascii="Arial" w:hAnsi="Arial" w:cs="Arial"/>
          <w:color w:val="000000"/>
          <w:sz w:val="24"/>
          <w:szCs w:val="24"/>
        </w:rPr>
        <w:t>,</w:t>
      </w:r>
      <w:r w:rsidR="007D63CB" w:rsidRPr="00855527">
        <w:rPr>
          <w:rFonts w:ascii="Arial" w:hAnsi="Arial" w:cs="Arial"/>
          <w:color w:val="000000"/>
          <w:sz w:val="24"/>
          <w:szCs w:val="24"/>
        </w:rPr>
        <w:t xml:space="preserve"> and their limited stability at elevated temperatures</w:t>
      </w:r>
      <w:r w:rsidR="00414BC7" w:rsidRPr="00855527">
        <w:rPr>
          <w:rFonts w:ascii="Arial" w:hAnsi="Arial" w:cs="Arial"/>
          <w:color w:val="000000"/>
          <w:sz w:val="24"/>
          <w:szCs w:val="24"/>
        </w:rPr>
        <w:t>.</w:t>
      </w:r>
      <w:r w:rsidR="00414BC7" w:rsidRPr="00855527">
        <w:rPr>
          <w:rFonts w:ascii="Arial" w:hAnsi="Arial" w:cs="Arial"/>
          <w:color w:val="000000"/>
          <w:sz w:val="24"/>
          <w:szCs w:val="24"/>
        </w:rPr>
        <w:fldChar w:fldCharType="begin"/>
      </w:r>
      <w:r w:rsidR="00E727D1">
        <w:rPr>
          <w:rFonts w:ascii="Arial" w:hAnsi="Arial" w:cs="Arial"/>
          <w:color w:val="000000"/>
          <w:sz w:val="24"/>
          <w:szCs w:val="24"/>
        </w:rPr>
        <w:instrText xml:space="preserve"> ADDIN ZOTERO_ITEM CSL_CITATION {"citationID":"jwYoYD6p","properties":{"formattedCitation":"\\super 33\\nosupersub{}","plainCitation":"33","noteIndex":0},"citationItems":[{"id":5270,"uris":["http://zotero.org/users/local/EKGz65HB/items/HXCV2UU7"],"uri":["http://zotero.org/users/local/EKGz65HB/items/HXCV2UU7"],"itemData":{"id":5270,"type":"article-journal","abstract":"Semiconductor nanocrystals represent a promising class of solution-processable optical-gain media that can be manipulated via inexpensive, easily scalable colloidal techniques. Due to their extremely small sizes (typically &lt;10 nm), their properties can be directly controlled via effects of quantum confinement; therefore, they are often termed colloidal quantum dots (CQDs). In addition to size-tunable emission wavelengths, CQDs offer other benefits for lasing applications, including low optical-gain thresholds and high temperature stability of lasing characteristics. Recent progress in understanding and practical control of processes impeding light amplification in CQDs has resulted in several breakthroughs, including the demonstration of optically pumped continuous-wave lasing, the realization of optical gain with direct current electrical injection and the development of dual-function electroluminescent devices that also operate as optically pumped lasers. The purpose of this Review is to assess the status of the field of CQD lasing and discuss the existing challenges and opportunities. A particular focus is on approaches for suppressing nonradiative Auger recombination, novel optical-gain concepts enabled by strong exciton–exciton interactions and controlled CQD charging, effects of nanocrystal form factors on light amplification and practical architectures for realizing electrically pumped CQD lasers. This overview suggests that the accumulated knowledge, along with the approaches developed for manipulating the optical-gain properties of colloidal nanostructures, perfectly position the CQD field for successfully addressing a long-standing challenge: the realization of CQD-based laser diodes.","container-title":"Nature Reviews Materials","DOI":"10.1038/s41578-020-00274-9","ISSN":"2058-8437","issue":"5","journalAbbreviation":"Nat Rev Mater","language":"en","note":"number: 5\npublisher: Nature Publishing Group","page":"382-401","source":"www.nature.com","title":"Colloidal quantum dot lasers","volume":"6","author":[{"family":"Park","given":"Young-Shin"},{"family":"Roh","given":"Jeongkyun"},{"family":"Diroll","given":"Benjamin T."},{"family":"Schaller","given":"Richard D."},{"family":"Klimov","given":"Victor I."}],"issued":{"date-parts":[["2021",5]]}}}],"schema":"https://github.com/citation-style-language/schema/raw/master/csl-citation.json"} </w:instrText>
      </w:r>
      <w:r w:rsidR="00414BC7" w:rsidRPr="00855527">
        <w:rPr>
          <w:rFonts w:ascii="Arial" w:hAnsi="Arial" w:cs="Arial"/>
          <w:color w:val="000000"/>
          <w:sz w:val="24"/>
          <w:szCs w:val="24"/>
        </w:rPr>
        <w:fldChar w:fldCharType="separate"/>
      </w:r>
      <w:r w:rsidR="00E727D1" w:rsidRPr="00E727D1">
        <w:rPr>
          <w:rFonts w:ascii="Arial" w:hAnsi="Arial" w:cs="Arial"/>
          <w:sz w:val="24"/>
          <w:szCs w:val="24"/>
          <w:vertAlign w:val="superscript"/>
        </w:rPr>
        <w:t>33</w:t>
      </w:r>
      <w:r w:rsidR="00414BC7" w:rsidRPr="00855527">
        <w:rPr>
          <w:rFonts w:ascii="Arial" w:hAnsi="Arial" w:cs="Arial"/>
          <w:color w:val="000000"/>
          <w:sz w:val="24"/>
          <w:szCs w:val="24"/>
        </w:rPr>
        <w:fldChar w:fldCharType="end"/>
      </w:r>
      <w:r w:rsidR="00FE3C00" w:rsidRPr="00855527">
        <w:rPr>
          <w:rFonts w:ascii="Arial" w:hAnsi="Arial" w:cs="Arial"/>
          <w:color w:val="000000"/>
          <w:sz w:val="24"/>
          <w:szCs w:val="24"/>
        </w:rPr>
        <w:t xml:space="preserve"> </w:t>
      </w:r>
      <w:r w:rsidR="007D63CB" w:rsidRPr="00855527">
        <w:rPr>
          <w:rFonts w:ascii="Arial" w:hAnsi="Arial" w:cs="Arial"/>
          <w:color w:val="000000"/>
          <w:sz w:val="24"/>
          <w:szCs w:val="24"/>
        </w:rPr>
        <w:t>Novel device architectures, possibly focusing on the use of dielectric interlayers as micro-apertures to limit the injection area</w:t>
      </w:r>
      <w:r w:rsidR="00414BC7" w:rsidRPr="00855527">
        <w:rPr>
          <w:rFonts w:ascii="Arial" w:hAnsi="Arial" w:cs="Arial"/>
          <w:color w:val="000000"/>
          <w:sz w:val="24"/>
          <w:szCs w:val="24"/>
        </w:rPr>
        <w:fldChar w:fldCharType="begin"/>
      </w:r>
      <w:r w:rsidR="00E727D1">
        <w:rPr>
          <w:rFonts w:ascii="Arial" w:hAnsi="Arial" w:cs="Arial"/>
          <w:color w:val="000000"/>
          <w:sz w:val="24"/>
          <w:szCs w:val="24"/>
        </w:rPr>
        <w:instrText xml:space="preserve"> ADDIN ZOTERO_ITEM CSL_CITATION {"citationID":"Zhkxmj62","properties":{"formattedCitation":"\\super 33\\nosupersub{}","plainCitation":"33","noteIndex":0},"citationItems":[{"id":5270,"uris":["http://zotero.org/users/local/EKGz65HB/items/HXCV2UU7"],"uri":["http://zotero.org/users/local/EKGz65HB/items/HXCV2UU7"],"itemData":{"id":5270,"type":"article-journal","abstract":"Semiconductor nanocrystals represent a promising class of solution-processable optical-gain media that can be manipulated via inexpensive, easily scalable colloidal techniques. Due to their extremely small sizes (typically &lt;10 nm), their properties can be directly controlled via effects of quantum confinement; therefore, they are often termed colloidal quantum dots (CQDs). In addition to size-tunable emission wavelengths, CQDs offer other benefits for lasing applications, including low optical-gain thresholds and high temperature stability of lasing characteristics. Recent progress in understanding and practical control of processes impeding light amplification in CQDs has resulted in several breakthroughs, including the demonstration of optically pumped continuous-wave lasing, the realization of optical gain with direct current electrical injection and the development of dual-function electroluminescent devices that also operate as optically pumped lasers. The purpose of this Review is to assess the status of the field of CQD lasing and discuss the existing challenges and opportunities. A particular focus is on approaches for suppressing nonradiative Auger recombination, novel optical-gain concepts enabled by strong exciton–exciton interactions and controlled CQD charging, effects of nanocrystal form factors on light amplification and practical architectures for realizing electrically pumped CQD lasers. This overview suggests that the accumulated knowledge, along with the approaches developed for manipulating the optical-gain properties of colloidal nanostructures, perfectly position the CQD field for successfully addressing a long-standing challenge: the realization of CQD-based laser diodes.","container-title":"Nature Reviews Materials","DOI":"10.1038/s41578-020-00274-9","ISSN":"2058-8437","issue":"5","journalAbbreviation":"Nat Rev Mater","language":"en","note":"number: 5\npublisher: Nature Publishing Group","page":"382-401","source":"www.nature.com","title":"Colloidal quantum dot lasers","volume":"6","author":[{"family":"Park","given":"Young-Shin"},{"family":"Roh","given":"Jeongkyun"},{"family":"Diroll","given":"Benjamin T."},{"family":"Schaller","given":"Richard D."},{"family":"Klimov","given":"Victor I."}],"issued":{"date-parts":[["2021",5]]}}}],"schema":"https://github.com/citation-style-language/schema/raw/master/csl-citation.json"} </w:instrText>
      </w:r>
      <w:r w:rsidR="00414BC7" w:rsidRPr="00855527">
        <w:rPr>
          <w:rFonts w:ascii="Arial" w:hAnsi="Arial" w:cs="Arial"/>
          <w:color w:val="000000"/>
          <w:sz w:val="24"/>
          <w:szCs w:val="24"/>
        </w:rPr>
        <w:fldChar w:fldCharType="separate"/>
      </w:r>
      <w:r w:rsidR="00E727D1" w:rsidRPr="00E727D1">
        <w:rPr>
          <w:rFonts w:ascii="Arial" w:hAnsi="Arial" w:cs="Arial"/>
          <w:sz w:val="24"/>
          <w:szCs w:val="24"/>
          <w:vertAlign w:val="superscript"/>
        </w:rPr>
        <w:t>33</w:t>
      </w:r>
      <w:r w:rsidR="00414BC7" w:rsidRPr="00855527">
        <w:rPr>
          <w:rFonts w:ascii="Arial" w:hAnsi="Arial" w:cs="Arial"/>
          <w:color w:val="000000"/>
          <w:sz w:val="24"/>
          <w:szCs w:val="24"/>
        </w:rPr>
        <w:fldChar w:fldCharType="end"/>
      </w:r>
      <w:r w:rsidR="007D63CB" w:rsidRPr="00855527">
        <w:rPr>
          <w:rFonts w:ascii="Arial" w:hAnsi="Arial" w:cs="Arial"/>
          <w:color w:val="000000"/>
          <w:sz w:val="24"/>
          <w:szCs w:val="24"/>
        </w:rPr>
        <w:t xml:space="preserve"> with good thermal management, are key to these proof-of-concept demonstrations.</w:t>
      </w:r>
      <w:r w:rsidR="007D63CB" w:rsidRPr="007D63CB">
        <w:rPr>
          <w:rFonts w:ascii="Arial" w:hAnsi="Arial" w:cs="Arial"/>
          <w:color w:val="000000"/>
          <w:sz w:val="24"/>
          <w:szCs w:val="24"/>
        </w:rPr>
        <w:t xml:space="preserve"> </w:t>
      </w:r>
    </w:p>
    <w:p w14:paraId="1F2AC985" w14:textId="3103B2A3" w:rsidR="004E1FF5" w:rsidRPr="004E1FF5" w:rsidRDefault="004E1FF5" w:rsidP="00041BE9">
      <w:pPr>
        <w:jc w:val="both"/>
        <w:rPr>
          <w:rFonts w:ascii="Arial" w:hAnsi="Arial" w:cs="Arial"/>
          <w:color w:val="000000"/>
          <w:sz w:val="28"/>
          <w:szCs w:val="28"/>
        </w:rPr>
      </w:pPr>
      <w:r w:rsidRPr="004E1FF5">
        <w:rPr>
          <w:rFonts w:ascii="Arial" w:hAnsi="Arial" w:cs="Arial"/>
          <w:color w:val="000000"/>
          <w:sz w:val="28"/>
          <w:szCs w:val="28"/>
        </w:rPr>
        <w:t>Conclu</w:t>
      </w:r>
      <w:r w:rsidR="00041BE9">
        <w:rPr>
          <w:rFonts w:ascii="Arial" w:hAnsi="Arial" w:cs="Arial"/>
          <w:color w:val="000000"/>
          <w:sz w:val="28"/>
          <w:szCs w:val="28"/>
        </w:rPr>
        <w:t>sion</w:t>
      </w:r>
    </w:p>
    <w:p w14:paraId="58101B91" w14:textId="16268BAD" w:rsidR="004E1FF5" w:rsidRDefault="00B55C4C" w:rsidP="00B41A55">
      <w:pPr>
        <w:jc w:val="both"/>
        <w:rPr>
          <w:rFonts w:ascii="Arial" w:hAnsi="Arial" w:cs="Arial"/>
          <w:color w:val="000000"/>
          <w:sz w:val="24"/>
          <w:szCs w:val="24"/>
        </w:rPr>
      </w:pPr>
      <w:r w:rsidRPr="00FC278E">
        <w:rPr>
          <w:rFonts w:ascii="Arial" w:hAnsi="Arial" w:cs="Arial"/>
          <w:color w:val="000000"/>
          <w:sz w:val="24"/>
          <w:szCs w:val="24"/>
        </w:rPr>
        <w:t>In summary</w:t>
      </w:r>
      <w:r w:rsidR="00A86960" w:rsidRPr="00FC278E">
        <w:rPr>
          <w:rFonts w:ascii="Arial" w:hAnsi="Arial" w:cs="Arial"/>
          <w:color w:val="000000"/>
          <w:sz w:val="24"/>
          <w:szCs w:val="24"/>
        </w:rPr>
        <w:t xml:space="preserve">, we </w:t>
      </w:r>
      <w:r w:rsidR="0063207F" w:rsidRPr="00FC278E">
        <w:rPr>
          <w:rFonts w:ascii="Arial" w:hAnsi="Arial" w:cs="Arial"/>
          <w:color w:val="000000"/>
          <w:sz w:val="24"/>
          <w:szCs w:val="24"/>
        </w:rPr>
        <w:t xml:space="preserve">have presented </w:t>
      </w:r>
      <w:r w:rsidR="00076A6A" w:rsidRPr="00FC278E">
        <w:rPr>
          <w:rFonts w:ascii="Arial" w:hAnsi="Arial" w:cs="Arial"/>
          <w:color w:val="000000"/>
          <w:sz w:val="24"/>
          <w:szCs w:val="24"/>
        </w:rPr>
        <w:t>a snapshot of the advantageous use of perovskite colloidal nanocrystal</w:t>
      </w:r>
      <w:r w:rsidR="003058DB" w:rsidRPr="00FC278E">
        <w:rPr>
          <w:rFonts w:ascii="Arial" w:hAnsi="Arial" w:cs="Arial"/>
          <w:color w:val="000000"/>
          <w:sz w:val="24"/>
          <w:szCs w:val="24"/>
        </w:rPr>
        <w:t>s</w:t>
      </w:r>
      <w:r w:rsidR="00076A6A" w:rsidRPr="00FC278E">
        <w:rPr>
          <w:rFonts w:ascii="Arial" w:hAnsi="Arial" w:cs="Arial"/>
          <w:color w:val="000000"/>
          <w:sz w:val="24"/>
          <w:szCs w:val="24"/>
        </w:rPr>
        <w:t xml:space="preserve"> (</w:t>
      </w:r>
      <w:r w:rsidR="004711D7" w:rsidRPr="00FC278E">
        <w:rPr>
          <w:rFonts w:ascii="Arial" w:hAnsi="Arial" w:cs="Arial"/>
          <w:color w:val="000000"/>
          <w:sz w:val="24"/>
          <w:szCs w:val="24"/>
        </w:rPr>
        <w:t>‘</w:t>
      </w:r>
      <w:r w:rsidR="00076A6A" w:rsidRPr="00FC278E">
        <w:rPr>
          <w:rFonts w:ascii="Arial" w:hAnsi="Arial" w:cs="Arial"/>
          <w:color w:val="000000"/>
          <w:sz w:val="24"/>
          <w:szCs w:val="24"/>
        </w:rPr>
        <w:t>To Nano</w:t>
      </w:r>
      <w:r w:rsidR="004711D7" w:rsidRPr="00FC278E">
        <w:rPr>
          <w:rFonts w:ascii="Arial" w:hAnsi="Arial" w:cs="Arial"/>
          <w:color w:val="000000"/>
          <w:sz w:val="24"/>
          <w:szCs w:val="24"/>
        </w:rPr>
        <w:t>’</w:t>
      </w:r>
      <w:r w:rsidR="00076A6A" w:rsidRPr="00FC278E">
        <w:rPr>
          <w:rFonts w:ascii="Arial" w:hAnsi="Arial" w:cs="Arial"/>
          <w:color w:val="000000"/>
          <w:sz w:val="24"/>
          <w:szCs w:val="24"/>
        </w:rPr>
        <w:t>) and polycrystalline analogues (</w:t>
      </w:r>
      <w:r w:rsidR="004711D7" w:rsidRPr="00FC278E">
        <w:rPr>
          <w:rFonts w:ascii="Arial" w:hAnsi="Arial" w:cs="Arial"/>
          <w:color w:val="000000"/>
          <w:sz w:val="24"/>
          <w:szCs w:val="24"/>
        </w:rPr>
        <w:t>‘</w:t>
      </w:r>
      <w:r w:rsidR="00076A6A" w:rsidRPr="00FC278E">
        <w:rPr>
          <w:rFonts w:ascii="Arial" w:hAnsi="Arial" w:cs="Arial"/>
          <w:color w:val="000000"/>
          <w:sz w:val="24"/>
          <w:szCs w:val="24"/>
        </w:rPr>
        <w:t>Or Not to Nano</w:t>
      </w:r>
      <w:r w:rsidR="004711D7" w:rsidRPr="00FC278E">
        <w:rPr>
          <w:rFonts w:ascii="Arial" w:hAnsi="Arial" w:cs="Arial"/>
          <w:color w:val="000000"/>
          <w:sz w:val="24"/>
          <w:szCs w:val="24"/>
        </w:rPr>
        <w:t>’</w:t>
      </w:r>
      <w:r w:rsidR="00076A6A" w:rsidRPr="00FC278E">
        <w:rPr>
          <w:rFonts w:ascii="Arial" w:hAnsi="Arial" w:cs="Arial"/>
          <w:color w:val="000000"/>
          <w:sz w:val="24"/>
          <w:szCs w:val="24"/>
        </w:rPr>
        <w:t xml:space="preserve">) for light emission applications. While polycrystalline emitters have shown promise, </w:t>
      </w:r>
      <w:r w:rsidR="003C1A75" w:rsidRPr="00FC278E">
        <w:rPr>
          <w:rFonts w:ascii="Arial" w:hAnsi="Arial" w:cs="Arial"/>
          <w:color w:val="000000"/>
          <w:sz w:val="24"/>
          <w:szCs w:val="24"/>
        </w:rPr>
        <w:t>stable</w:t>
      </w:r>
      <w:r w:rsidR="008E6CFB" w:rsidRPr="00FC278E">
        <w:rPr>
          <w:rFonts w:ascii="Arial" w:hAnsi="Arial" w:cs="Arial"/>
          <w:color w:val="000000"/>
          <w:sz w:val="24"/>
          <w:szCs w:val="24"/>
        </w:rPr>
        <w:t xml:space="preserve"> and</w:t>
      </w:r>
      <w:r w:rsidR="000D7765" w:rsidRPr="00FC278E">
        <w:rPr>
          <w:rFonts w:ascii="Arial" w:hAnsi="Arial" w:cs="Arial"/>
          <w:color w:val="000000"/>
          <w:sz w:val="24"/>
          <w:szCs w:val="24"/>
        </w:rPr>
        <w:t xml:space="preserve"> tailored </w:t>
      </w:r>
      <w:r w:rsidR="003C1A75" w:rsidRPr="00FC278E">
        <w:rPr>
          <w:rFonts w:ascii="Arial" w:hAnsi="Arial" w:cs="Arial"/>
          <w:color w:val="000000"/>
          <w:sz w:val="24"/>
          <w:szCs w:val="24"/>
        </w:rPr>
        <w:t xml:space="preserve">perovskite </w:t>
      </w:r>
      <w:r w:rsidR="002025E4" w:rsidRPr="00FC278E">
        <w:rPr>
          <w:rFonts w:ascii="Arial" w:hAnsi="Arial" w:cs="Arial"/>
          <w:color w:val="000000"/>
          <w:sz w:val="24"/>
          <w:szCs w:val="24"/>
        </w:rPr>
        <w:t>c-</w:t>
      </w:r>
      <w:r w:rsidR="003C1A75" w:rsidRPr="00FC278E">
        <w:rPr>
          <w:rFonts w:ascii="Arial" w:hAnsi="Arial" w:cs="Arial"/>
          <w:color w:val="000000"/>
          <w:sz w:val="24"/>
          <w:szCs w:val="24"/>
        </w:rPr>
        <w:t xml:space="preserve">NCs </w:t>
      </w:r>
      <w:r w:rsidR="00A86960" w:rsidRPr="00FC278E">
        <w:rPr>
          <w:rFonts w:ascii="Arial" w:hAnsi="Arial" w:cs="Arial"/>
          <w:color w:val="000000"/>
          <w:sz w:val="24"/>
          <w:szCs w:val="24"/>
        </w:rPr>
        <w:t xml:space="preserve">will </w:t>
      </w:r>
      <w:r w:rsidR="003C1A75" w:rsidRPr="00FC278E">
        <w:rPr>
          <w:rFonts w:ascii="Arial" w:hAnsi="Arial" w:cs="Arial"/>
          <w:color w:val="000000"/>
          <w:sz w:val="24"/>
          <w:szCs w:val="24"/>
        </w:rPr>
        <w:t xml:space="preserve">play </w:t>
      </w:r>
      <w:r w:rsidRPr="00FC278E">
        <w:rPr>
          <w:rFonts w:ascii="Arial" w:hAnsi="Arial" w:cs="Arial"/>
          <w:color w:val="000000"/>
          <w:sz w:val="24"/>
          <w:szCs w:val="24"/>
        </w:rPr>
        <w:t xml:space="preserve">a </w:t>
      </w:r>
      <w:r w:rsidR="003C1A75" w:rsidRPr="00FC278E">
        <w:rPr>
          <w:rFonts w:ascii="Arial" w:hAnsi="Arial" w:cs="Arial"/>
          <w:color w:val="000000"/>
          <w:sz w:val="24"/>
          <w:szCs w:val="24"/>
        </w:rPr>
        <w:t>key</w:t>
      </w:r>
      <w:r w:rsidR="008E6CFB" w:rsidRPr="00FC278E">
        <w:rPr>
          <w:rFonts w:ascii="Arial" w:hAnsi="Arial" w:cs="Arial"/>
          <w:color w:val="000000"/>
          <w:sz w:val="24"/>
          <w:szCs w:val="24"/>
        </w:rPr>
        <w:t xml:space="preserve"> and complementary</w:t>
      </w:r>
      <w:r w:rsidR="003C1A75" w:rsidRPr="00FC278E">
        <w:rPr>
          <w:rFonts w:ascii="Arial" w:hAnsi="Arial" w:cs="Arial"/>
          <w:color w:val="000000"/>
          <w:sz w:val="24"/>
          <w:szCs w:val="24"/>
        </w:rPr>
        <w:t xml:space="preserve"> role in future lighting technologies</w:t>
      </w:r>
      <w:r w:rsidRPr="00FC278E">
        <w:rPr>
          <w:rFonts w:ascii="Arial" w:hAnsi="Arial" w:cs="Arial"/>
          <w:color w:val="000000"/>
          <w:sz w:val="24"/>
          <w:szCs w:val="24"/>
        </w:rPr>
        <w:t xml:space="preserve"> including displays </w:t>
      </w:r>
      <w:r w:rsidR="00697BF4" w:rsidRPr="00FC278E">
        <w:rPr>
          <w:rFonts w:ascii="Arial" w:hAnsi="Arial" w:cs="Arial"/>
          <w:color w:val="000000"/>
          <w:sz w:val="24"/>
          <w:szCs w:val="24"/>
        </w:rPr>
        <w:t xml:space="preserve">(both as colour converters and as electroluminescent devices) </w:t>
      </w:r>
      <w:r w:rsidRPr="00FC278E">
        <w:rPr>
          <w:rFonts w:ascii="Arial" w:hAnsi="Arial" w:cs="Arial"/>
          <w:color w:val="000000"/>
          <w:sz w:val="24"/>
          <w:szCs w:val="24"/>
        </w:rPr>
        <w:t xml:space="preserve">and quantum </w:t>
      </w:r>
      <w:r w:rsidR="00BA5A8D" w:rsidRPr="00FC278E">
        <w:rPr>
          <w:rFonts w:ascii="Arial" w:hAnsi="Arial" w:cs="Arial"/>
          <w:color w:val="000000"/>
          <w:sz w:val="24"/>
          <w:szCs w:val="24"/>
        </w:rPr>
        <w:t xml:space="preserve">photonic </w:t>
      </w:r>
      <w:r w:rsidRPr="00FC278E">
        <w:rPr>
          <w:rFonts w:ascii="Arial" w:hAnsi="Arial" w:cs="Arial"/>
          <w:color w:val="000000"/>
          <w:sz w:val="24"/>
          <w:szCs w:val="24"/>
        </w:rPr>
        <w:t>applications</w:t>
      </w:r>
      <w:r w:rsidR="00F84487" w:rsidRPr="00FC278E">
        <w:rPr>
          <w:rFonts w:ascii="Arial" w:hAnsi="Arial" w:cs="Arial"/>
          <w:color w:val="000000"/>
          <w:sz w:val="24"/>
          <w:szCs w:val="24"/>
        </w:rPr>
        <w:t xml:space="preserve">. </w:t>
      </w:r>
      <w:r w:rsidR="00501D39" w:rsidRPr="00FC278E">
        <w:rPr>
          <w:rFonts w:ascii="Arial" w:hAnsi="Arial" w:cs="Arial"/>
          <w:color w:val="000000"/>
          <w:sz w:val="24"/>
          <w:szCs w:val="24"/>
        </w:rPr>
        <w:t>LCD technologies based on perovskite c-</w:t>
      </w:r>
      <w:r w:rsidR="00BC1E63" w:rsidRPr="00FC278E">
        <w:rPr>
          <w:rFonts w:ascii="Arial" w:hAnsi="Arial" w:cs="Arial"/>
          <w:color w:val="000000"/>
          <w:sz w:val="24"/>
          <w:szCs w:val="24"/>
        </w:rPr>
        <w:t xml:space="preserve">NC </w:t>
      </w:r>
      <w:r w:rsidR="00501D39" w:rsidRPr="00FC278E">
        <w:rPr>
          <w:rFonts w:ascii="Arial" w:hAnsi="Arial" w:cs="Arial"/>
          <w:color w:val="000000"/>
          <w:sz w:val="24"/>
          <w:szCs w:val="24"/>
        </w:rPr>
        <w:t xml:space="preserve">colour converters will soon enter the market. </w:t>
      </w:r>
      <w:r w:rsidR="00041BE9" w:rsidRPr="00FC278E">
        <w:rPr>
          <w:rFonts w:ascii="Arial" w:hAnsi="Arial" w:cs="Arial"/>
          <w:color w:val="000000"/>
          <w:sz w:val="24"/>
          <w:szCs w:val="24"/>
        </w:rPr>
        <w:t xml:space="preserve">We highlight that </w:t>
      </w:r>
      <w:r w:rsidR="00F84487" w:rsidRPr="00FC278E">
        <w:rPr>
          <w:rFonts w:ascii="Arial" w:hAnsi="Arial" w:cs="Arial"/>
          <w:color w:val="000000"/>
          <w:sz w:val="24"/>
          <w:szCs w:val="24"/>
        </w:rPr>
        <w:t xml:space="preserve">core-shell </w:t>
      </w:r>
      <w:r w:rsidR="003611FC" w:rsidRPr="00FC278E">
        <w:rPr>
          <w:rFonts w:ascii="Arial" w:hAnsi="Arial" w:cs="Arial"/>
          <w:color w:val="000000"/>
          <w:sz w:val="24"/>
          <w:szCs w:val="24"/>
        </w:rPr>
        <w:t xml:space="preserve">NC </w:t>
      </w:r>
      <w:r w:rsidR="00F84487" w:rsidRPr="00FC278E">
        <w:rPr>
          <w:rFonts w:ascii="Arial" w:hAnsi="Arial" w:cs="Arial"/>
          <w:color w:val="000000"/>
          <w:sz w:val="24"/>
          <w:szCs w:val="24"/>
        </w:rPr>
        <w:t xml:space="preserve">heterostructures </w:t>
      </w:r>
      <w:r w:rsidR="00076A6A" w:rsidRPr="00FC278E">
        <w:rPr>
          <w:rFonts w:ascii="Arial" w:hAnsi="Arial" w:cs="Arial"/>
          <w:color w:val="000000"/>
          <w:sz w:val="24"/>
          <w:szCs w:val="24"/>
        </w:rPr>
        <w:t>will be the</w:t>
      </w:r>
      <w:r w:rsidR="00F84487" w:rsidRPr="00FC278E">
        <w:rPr>
          <w:rFonts w:ascii="Arial" w:hAnsi="Arial" w:cs="Arial"/>
          <w:color w:val="000000"/>
          <w:sz w:val="24"/>
          <w:szCs w:val="24"/>
        </w:rPr>
        <w:t xml:space="preserve"> </w:t>
      </w:r>
      <w:r w:rsidR="000D7765" w:rsidRPr="00FC278E">
        <w:rPr>
          <w:rFonts w:ascii="Arial" w:hAnsi="Arial" w:cs="Arial"/>
          <w:color w:val="000000"/>
          <w:sz w:val="24"/>
          <w:szCs w:val="24"/>
        </w:rPr>
        <w:t xml:space="preserve">best </w:t>
      </w:r>
      <w:r w:rsidR="00F84487" w:rsidRPr="00FC278E">
        <w:rPr>
          <w:rFonts w:ascii="Arial" w:hAnsi="Arial" w:cs="Arial"/>
          <w:color w:val="000000"/>
          <w:sz w:val="24"/>
          <w:szCs w:val="24"/>
        </w:rPr>
        <w:t xml:space="preserve">way to achieve stable electrical injection and </w:t>
      </w:r>
      <w:r w:rsidR="00EA48CF" w:rsidRPr="00FC278E">
        <w:rPr>
          <w:rFonts w:ascii="Arial" w:hAnsi="Arial" w:cs="Arial"/>
          <w:color w:val="000000"/>
          <w:sz w:val="24"/>
          <w:szCs w:val="24"/>
        </w:rPr>
        <w:t>continu</w:t>
      </w:r>
      <w:r w:rsidR="00A75878" w:rsidRPr="00FC278E">
        <w:rPr>
          <w:rFonts w:ascii="Arial" w:hAnsi="Arial" w:cs="Arial"/>
          <w:color w:val="000000"/>
          <w:sz w:val="24"/>
          <w:szCs w:val="24"/>
        </w:rPr>
        <w:t>ous</w:t>
      </w:r>
      <w:r w:rsidR="003611FC" w:rsidRPr="00FC278E">
        <w:rPr>
          <w:rFonts w:ascii="Arial" w:hAnsi="Arial" w:cs="Arial"/>
          <w:color w:val="000000"/>
          <w:sz w:val="24"/>
          <w:szCs w:val="24"/>
        </w:rPr>
        <w:t xml:space="preserve"> </w:t>
      </w:r>
      <w:r w:rsidR="00F84487" w:rsidRPr="00FC278E">
        <w:rPr>
          <w:rFonts w:ascii="Arial" w:hAnsi="Arial" w:cs="Arial"/>
          <w:color w:val="000000"/>
          <w:sz w:val="24"/>
          <w:szCs w:val="24"/>
        </w:rPr>
        <w:t>operation</w:t>
      </w:r>
      <w:r w:rsidR="008F731C" w:rsidRPr="00FC278E">
        <w:rPr>
          <w:rFonts w:ascii="Arial" w:hAnsi="Arial" w:cs="Arial"/>
          <w:color w:val="000000"/>
          <w:sz w:val="24"/>
          <w:szCs w:val="24"/>
        </w:rPr>
        <w:t xml:space="preserve"> for future display and lighting applications</w:t>
      </w:r>
      <w:r w:rsidR="005A1C2C" w:rsidRPr="00FC278E">
        <w:rPr>
          <w:rFonts w:ascii="Arial" w:hAnsi="Arial" w:cs="Arial"/>
          <w:color w:val="000000"/>
          <w:sz w:val="24"/>
          <w:szCs w:val="24"/>
        </w:rPr>
        <w:t>, including in LEDs</w:t>
      </w:r>
      <w:r w:rsidR="008F731C" w:rsidRPr="00FC278E">
        <w:rPr>
          <w:rFonts w:ascii="Arial" w:hAnsi="Arial" w:cs="Arial"/>
          <w:color w:val="000000"/>
          <w:sz w:val="24"/>
          <w:szCs w:val="24"/>
        </w:rPr>
        <w:t xml:space="preserve"> </w:t>
      </w:r>
      <w:r w:rsidR="005A1C2C" w:rsidRPr="00FC278E">
        <w:rPr>
          <w:rFonts w:ascii="Arial" w:hAnsi="Arial" w:cs="Arial"/>
          <w:color w:val="000000"/>
          <w:sz w:val="24"/>
          <w:szCs w:val="24"/>
        </w:rPr>
        <w:t>– surpassing today’s polycrystalline analogues</w:t>
      </w:r>
      <w:r w:rsidR="00F84487" w:rsidRPr="00FC278E">
        <w:rPr>
          <w:rFonts w:ascii="Arial" w:hAnsi="Arial" w:cs="Arial"/>
          <w:color w:val="000000"/>
          <w:sz w:val="24"/>
          <w:szCs w:val="24"/>
        </w:rPr>
        <w:t>.</w:t>
      </w:r>
      <w:r w:rsidR="00070F94" w:rsidRPr="00FC278E">
        <w:rPr>
          <w:rFonts w:ascii="Arial" w:hAnsi="Arial" w:cs="Arial"/>
          <w:color w:val="000000"/>
          <w:sz w:val="24"/>
          <w:szCs w:val="24"/>
        </w:rPr>
        <w:t xml:space="preserve"> </w:t>
      </w:r>
      <w:r w:rsidR="00E34DC2" w:rsidRPr="00FC278E">
        <w:rPr>
          <w:rFonts w:ascii="Arial" w:hAnsi="Arial" w:cs="Arial"/>
          <w:color w:val="000000"/>
          <w:sz w:val="24"/>
          <w:szCs w:val="24"/>
        </w:rPr>
        <w:t xml:space="preserve">Shape control will further enable new </w:t>
      </w:r>
      <w:r w:rsidR="009D7C03" w:rsidRPr="00FC278E">
        <w:rPr>
          <w:rFonts w:ascii="Arial" w:hAnsi="Arial" w:cs="Arial"/>
          <w:color w:val="000000"/>
          <w:sz w:val="24"/>
          <w:szCs w:val="24"/>
        </w:rPr>
        <w:t xml:space="preserve">emission profiles and </w:t>
      </w:r>
      <w:r w:rsidR="00E34DC2" w:rsidRPr="00FC278E">
        <w:rPr>
          <w:rFonts w:ascii="Arial" w:hAnsi="Arial" w:cs="Arial"/>
          <w:color w:val="000000"/>
          <w:sz w:val="24"/>
          <w:szCs w:val="24"/>
        </w:rPr>
        <w:t>applications</w:t>
      </w:r>
      <w:r w:rsidR="00321E48" w:rsidRPr="00FC278E">
        <w:rPr>
          <w:rFonts w:ascii="Arial" w:hAnsi="Arial" w:cs="Arial"/>
          <w:color w:val="000000"/>
          <w:sz w:val="24"/>
          <w:szCs w:val="24"/>
        </w:rPr>
        <w:t>,</w:t>
      </w:r>
      <w:r w:rsidR="00E34DC2" w:rsidRPr="00FC278E">
        <w:rPr>
          <w:rFonts w:ascii="Arial" w:hAnsi="Arial" w:cs="Arial"/>
          <w:color w:val="000000"/>
          <w:sz w:val="24"/>
          <w:szCs w:val="24"/>
        </w:rPr>
        <w:t xml:space="preserve"> and the opportunity for incorporation in quantum photonic technologies is an exciting and burgeoning area that will be a key focus in the coming years.</w:t>
      </w:r>
      <w:r w:rsidR="00E34DC2">
        <w:rPr>
          <w:rFonts w:ascii="Arial" w:hAnsi="Arial" w:cs="Arial"/>
          <w:color w:val="000000"/>
          <w:sz w:val="24"/>
          <w:szCs w:val="24"/>
        </w:rPr>
        <w:t xml:space="preserve"> </w:t>
      </w:r>
    </w:p>
    <w:p w14:paraId="606BAF6B" w14:textId="3E939ED3" w:rsidR="008F731C" w:rsidRDefault="008F731C" w:rsidP="00581BA2">
      <w:pPr>
        <w:jc w:val="both"/>
        <w:rPr>
          <w:rFonts w:ascii="Arial" w:hAnsi="Arial" w:cs="Arial"/>
          <w:color w:val="000000"/>
          <w:sz w:val="24"/>
          <w:szCs w:val="24"/>
          <w:lang w:val="en-US"/>
        </w:rPr>
      </w:pPr>
    </w:p>
    <w:p w14:paraId="4040ED7A" w14:textId="4F867B9F" w:rsidR="006A0DBE" w:rsidRPr="00A3539B" w:rsidRDefault="006A0DBE" w:rsidP="00581BA2">
      <w:pPr>
        <w:jc w:val="both"/>
        <w:rPr>
          <w:rFonts w:ascii="Arial" w:hAnsi="Arial" w:cs="Arial"/>
          <w:b/>
          <w:bCs/>
          <w:color w:val="000000"/>
          <w:sz w:val="24"/>
          <w:szCs w:val="24"/>
          <w:lang w:val="en-US"/>
        </w:rPr>
      </w:pPr>
      <w:r w:rsidRPr="00A3539B">
        <w:rPr>
          <w:rFonts w:ascii="Arial" w:hAnsi="Arial" w:cs="Arial"/>
          <w:b/>
          <w:bCs/>
          <w:color w:val="000000"/>
          <w:sz w:val="24"/>
          <w:szCs w:val="24"/>
          <w:lang w:val="en-US"/>
        </w:rPr>
        <w:t>Figure Captions</w:t>
      </w:r>
    </w:p>
    <w:p w14:paraId="7AEF56D4" w14:textId="4AE30BD6" w:rsidR="00A85E71" w:rsidRDefault="00A85E71" w:rsidP="006A0DBE">
      <w:pPr>
        <w:pStyle w:val="Caption"/>
        <w:jc w:val="both"/>
        <w:rPr>
          <w:i w:val="0"/>
          <w:iCs w:val="0"/>
          <w:color w:val="auto"/>
          <w:sz w:val="22"/>
          <w:szCs w:val="22"/>
        </w:rPr>
      </w:pPr>
      <w:r>
        <w:rPr>
          <w:rFonts w:ascii="Arial" w:hAnsi="Arial" w:cs="Arial"/>
          <w:noProof/>
          <w:color w:val="000000"/>
          <w:sz w:val="24"/>
          <w:szCs w:val="24"/>
          <w:lang w:val="en-US"/>
        </w:rPr>
        <w:lastRenderedPageBreak/>
        <w:drawing>
          <wp:inline distT="0" distB="0" distL="0" distR="0" wp14:anchorId="0349DE4C" wp14:editId="43E1BD03">
            <wp:extent cx="4572000" cy="2834112"/>
            <wp:effectExtent l="0" t="0" r="0" b="4445"/>
            <wp:docPr id="3" name="Picture 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2834112"/>
                    </a:xfrm>
                    <a:prstGeom prst="rect">
                      <a:avLst/>
                    </a:prstGeom>
                    <a:noFill/>
                  </pic:spPr>
                </pic:pic>
              </a:graphicData>
            </a:graphic>
          </wp:inline>
        </w:drawing>
      </w:r>
    </w:p>
    <w:p w14:paraId="67289603" w14:textId="4399B631" w:rsidR="006A0DBE" w:rsidRPr="0063207F" w:rsidRDefault="006A0DBE" w:rsidP="006A0DBE">
      <w:pPr>
        <w:pStyle w:val="Caption"/>
        <w:jc w:val="both"/>
        <w:rPr>
          <w:rFonts w:ascii="Arial" w:hAnsi="Arial" w:cs="Arial"/>
          <w:i w:val="0"/>
          <w:iCs w:val="0"/>
          <w:color w:val="000000"/>
          <w:sz w:val="22"/>
          <w:szCs w:val="22"/>
        </w:rPr>
      </w:pPr>
      <w:r w:rsidRPr="0063207F">
        <w:rPr>
          <w:i w:val="0"/>
          <w:iCs w:val="0"/>
          <w:color w:val="auto"/>
          <w:sz w:val="22"/>
          <w:szCs w:val="22"/>
        </w:rPr>
        <w:t xml:space="preserve">Figure </w:t>
      </w:r>
      <w:r w:rsidRPr="0063207F">
        <w:rPr>
          <w:i w:val="0"/>
          <w:iCs w:val="0"/>
          <w:color w:val="auto"/>
          <w:sz w:val="22"/>
          <w:szCs w:val="22"/>
        </w:rPr>
        <w:fldChar w:fldCharType="begin"/>
      </w:r>
      <w:r w:rsidRPr="0063207F">
        <w:rPr>
          <w:i w:val="0"/>
          <w:iCs w:val="0"/>
          <w:color w:val="auto"/>
          <w:sz w:val="22"/>
          <w:szCs w:val="22"/>
        </w:rPr>
        <w:instrText xml:space="preserve"> SEQ Figure \* ARABIC </w:instrText>
      </w:r>
      <w:r w:rsidRPr="0063207F">
        <w:rPr>
          <w:i w:val="0"/>
          <w:iCs w:val="0"/>
          <w:color w:val="auto"/>
          <w:sz w:val="22"/>
          <w:szCs w:val="22"/>
        </w:rPr>
        <w:fldChar w:fldCharType="separate"/>
      </w:r>
      <w:r w:rsidRPr="0063207F">
        <w:rPr>
          <w:i w:val="0"/>
          <w:iCs w:val="0"/>
          <w:noProof/>
          <w:color w:val="auto"/>
          <w:sz w:val="22"/>
          <w:szCs w:val="22"/>
        </w:rPr>
        <w:t>1</w:t>
      </w:r>
      <w:r w:rsidRPr="0063207F">
        <w:rPr>
          <w:i w:val="0"/>
          <w:iCs w:val="0"/>
          <w:color w:val="auto"/>
          <w:sz w:val="22"/>
          <w:szCs w:val="22"/>
        </w:rPr>
        <w:fldChar w:fldCharType="end"/>
      </w:r>
      <w:r w:rsidRPr="0063207F">
        <w:rPr>
          <w:i w:val="0"/>
          <w:iCs w:val="0"/>
          <w:color w:val="auto"/>
          <w:sz w:val="22"/>
          <w:szCs w:val="22"/>
          <w:lang w:val="en-US"/>
        </w:rPr>
        <w:t>:</w:t>
      </w:r>
      <w:r w:rsidRPr="0063207F">
        <w:rPr>
          <w:i w:val="0"/>
          <w:iCs w:val="0"/>
          <w:color w:val="auto"/>
          <w:sz w:val="22"/>
          <w:szCs w:val="22"/>
        </w:rPr>
        <w:t xml:space="preserve"> Unique opportunities offered by halide perovskite c-NCs: (a-d) shape control of NCs such as a) </w:t>
      </w:r>
      <w:proofErr w:type="spellStart"/>
      <w:r w:rsidRPr="0063207F">
        <w:rPr>
          <w:i w:val="0"/>
          <w:iCs w:val="0"/>
          <w:color w:val="auto"/>
          <w:sz w:val="22"/>
          <w:szCs w:val="22"/>
        </w:rPr>
        <w:t>nanocuboids</w:t>
      </w:r>
      <w:proofErr w:type="spellEnd"/>
      <w:r w:rsidRPr="0063207F">
        <w:rPr>
          <w:i w:val="0"/>
          <w:iCs w:val="0"/>
          <w:color w:val="auto"/>
          <w:sz w:val="22"/>
          <w:szCs w:val="22"/>
        </w:rPr>
        <w:t xml:space="preserve">, b) nanoplatelets, c) nanowires, d) nanosheet (Scale bars: 100 nm); e) schematic illustration of type-I core-shell c-NCs, with </w:t>
      </w:r>
      <w:proofErr w:type="spellStart"/>
      <w:r w:rsidRPr="0063207F">
        <w:rPr>
          <w:i w:val="0"/>
          <w:iCs w:val="0"/>
          <w:color w:val="auto"/>
          <w:sz w:val="22"/>
          <w:szCs w:val="22"/>
        </w:rPr>
        <w:t>E</w:t>
      </w:r>
      <w:r w:rsidRPr="0063207F">
        <w:rPr>
          <w:i w:val="0"/>
          <w:iCs w:val="0"/>
          <w:color w:val="auto"/>
          <w:sz w:val="22"/>
          <w:szCs w:val="22"/>
          <w:vertAlign w:val="subscript"/>
        </w:rPr>
        <w:t>g</w:t>
      </w:r>
      <w:proofErr w:type="spellEnd"/>
      <w:r w:rsidRPr="0063207F">
        <w:rPr>
          <w:i w:val="0"/>
          <w:iCs w:val="0"/>
          <w:color w:val="auto"/>
          <w:sz w:val="22"/>
          <w:szCs w:val="22"/>
        </w:rPr>
        <w:t xml:space="preserve"> denoting the bandgap of the core (1) and shell (2).</w:t>
      </w:r>
    </w:p>
    <w:p w14:paraId="7195BE10" w14:textId="18A96533" w:rsidR="00A85E71" w:rsidRDefault="00A85E71" w:rsidP="006A0DBE">
      <w:pPr>
        <w:jc w:val="both"/>
      </w:pPr>
      <w:r>
        <w:rPr>
          <w:noProof/>
          <w:lang w:val="en-US"/>
        </w:rPr>
        <w:drawing>
          <wp:inline distT="0" distB="0" distL="0" distR="0" wp14:anchorId="359C12E5" wp14:editId="04A716F8">
            <wp:extent cx="5731510" cy="3275330"/>
            <wp:effectExtent l="0" t="0" r="0" b="127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p>
    <w:p w14:paraId="57F6E4C1" w14:textId="5BF56E4F" w:rsidR="006A0DBE" w:rsidRDefault="006A0DBE" w:rsidP="006A0DBE">
      <w:pPr>
        <w:jc w:val="both"/>
        <w:rPr>
          <w:color w:val="000000" w:themeColor="text1"/>
        </w:rPr>
      </w:pPr>
      <w:r>
        <w:t xml:space="preserve">Figure 2: </w:t>
      </w:r>
      <w:r w:rsidRPr="0076014D">
        <w:rPr>
          <w:color w:val="000000" w:themeColor="text1"/>
        </w:rPr>
        <w:t>(a) Isolate</w:t>
      </w:r>
      <w:r>
        <w:rPr>
          <w:color w:val="000000" w:themeColor="text1"/>
        </w:rPr>
        <w:t>d</w:t>
      </w:r>
      <w:r w:rsidRPr="0076014D">
        <w:rPr>
          <w:color w:val="000000" w:themeColor="text1"/>
        </w:rPr>
        <w:t xml:space="preserve"> single </w:t>
      </w:r>
      <w:r>
        <w:rPr>
          <w:color w:val="000000" w:themeColor="text1"/>
        </w:rPr>
        <w:t>perovskite c-NCs</w:t>
      </w:r>
      <w:r w:rsidRPr="0076014D">
        <w:rPr>
          <w:color w:val="000000" w:themeColor="text1"/>
        </w:rPr>
        <w:t xml:space="preserve"> emit a regular stream of single photons, and exhibit photon anti-bunching. b) Excitons in perovskite </w:t>
      </w:r>
      <w:r>
        <w:rPr>
          <w:color w:val="000000" w:themeColor="text1"/>
        </w:rPr>
        <w:t xml:space="preserve">NC </w:t>
      </w:r>
      <w:r w:rsidRPr="0076014D">
        <w:rPr>
          <w:color w:val="000000" w:themeColor="text1"/>
        </w:rPr>
        <w:t xml:space="preserve">superlattices can form giant dipoles with a characteristic </w:t>
      </w:r>
      <w:proofErr w:type="spellStart"/>
      <w:r w:rsidRPr="0076014D">
        <w:rPr>
          <w:color w:val="000000" w:themeColor="text1"/>
        </w:rPr>
        <w:t>superfluorescence</w:t>
      </w:r>
      <w:proofErr w:type="spellEnd"/>
      <w:r w:rsidRPr="0076014D">
        <w:rPr>
          <w:color w:val="000000" w:themeColor="text1"/>
        </w:rPr>
        <w:t xml:space="preserve"> emission, result</w:t>
      </w:r>
      <w:r>
        <w:rPr>
          <w:color w:val="000000" w:themeColor="text1"/>
        </w:rPr>
        <w:t>ing in</w:t>
      </w:r>
      <w:r w:rsidRPr="0076014D">
        <w:rPr>
          <w:color w:val="000000" w:themeColor="text1"/>
        </w:rPr>
        <w:t xml:space="preserve"> a burst of bunched photons.  c) Embedding these quantum emitters in diode structure</w:t>
      </w:r>
      <w:r>
        <w:rPr>
          <w:color w:val="000000" w:themeColor="text1"/>
        </w:rPr>
        <w:t>s</w:t>
      </w:r>
      <w:r w:rsidRPr="0076014D">
        <w:rPr>
          <w:color w:val="000000" w:themeColor="text1"/>
        </w:rPr>
        <w:t xml:space="preserve"> could lead to the generation of electrically</w:t>
      </w:r>
      <w:r>
        <w:rPr>
          <w:color w:val="000000" w:themeColor="text1"/>
        </w:rPr>
        <w:t xml:space="preserve"> </w:t>
      </w:r>
      <w:r w:rsidRPr="0076014D">
        <w:rPr>
          <w:color w:val="000000" w:themeColor="text1"/>
        </w:rPr>
        <w:t xml:space="preserve">pumped quantum light sources, </w:t>
      </w:r>
      <w:r>
        <w:rPr>
          <w:color w:val="000000" w:themeColor="text1"/>
        </w:rPr>
        <w:t xml:space="preserve">including </w:t>
      </w:r>
      <w:r w:rsidRPr="0076014D">
        <w:rPr>
          <w:color w:val="000000" w:themeColor="text1"/>
        </w:rPr>
        <w:t>single</w:t>
      </w:r>
      <w:r>
        <w:rPr>
          <w:color w:val="000000" w:themeColor="text1"/>
        </w:rPr>
        <w:t>-</w:t>
      </w:r>
      <w:r w:rsidRPr="0076014D">
        <w:rPr>
          <w:color w:val="000000" w:themeColor="text1"/>
        </w:rPr>
        <w:t>photon LEDs and time-correlated N-photon bundles.</w:t>
      </w:r>
    </w:p>
    <w:p w14:paraId="15D643E2" w14:textId="77777777" w:rsidR="006A0DBE" w:rsidRDefault="006A0DBE" w:rsidP="00581BA2">
      <w:pPr>
        <w:jc w:val="both"/>
        <w:rPr>
          <w:rFonts w:ascii="Arial" w:hAnsi="Arial" w:cs="Arial"/>
          <w:color w:val="000000"/>
          <w:sz w:val="24"/>
          <w:szCs w:val="24"/>
          <w:lang w:val="en-US"/>
        </w:rPr>
      </w:pPr>
    </w:p>
    <w:p w14:paraId="1084D1E3" w14:textId="1928D188" w:rsidR="00011982" w:rsidRPr="00011982" w:rsidRDefault="00011982" w:rsidP="00011982">
      <w:pPr>
        <w:jc w:val="both"/>
        <w:rPr>
          <w:rFonts w:ascii="Arial" w:hAnsi="Arial" w:cs="Arial"/>
          <w:color w:val="000000"/>
          <w:sz w:val="24"/>
          <w:szCs w:val="24"/>
        </w:rPr>
      </w:pPr>
      <w:r w:rsidRPr="004326F7">
        <w:rPr>
          <w:rFonts w:ascii="Arial" w:hAnsi="Arial" w:cs="Arial"/>
          <w:b/>
          <w:bCs/>
          <w:color w:val="000000"/>
          <w:sz w:val="24"/>
          <w:szCs w:val="24"/>
          <w:lang w:val="en-US"/>
        </w:rPr>
        <w:t>Data availability statement</w:t>
      </w:r>
      <w:r w:rsidRPr="004326F7">
        <w:rPr>
          <w:rFonts w:ascii="Arial" w:hAnsi="Arial" w:cs="Arial"/>
          <w:color w:val="000000"/>
          <w:sz w:val="24"/>
          <w:szCs w:val="24"/>
          <w:lang w:val="en-US"/>
        </w:rPr>
        <w:t xml:space="preserve">: </w:t>
      </w:r>
      <w:r w:rsidRPr="00011982">
        <w:rPr>
          <w:rFonts w:ascii="Arial" w:hAnsi="Arial" w:cs="Arial"/>
          <w:color w:val="000000"/>
          <w:sz w:val="24"/>
          <w:szCs w:val="24"/>
        </w:rPr>
        <w:t>No datasets were generated or analysed during the current study</w:t>
      </w:r>
      <w:r>
        <w:rPr>
          <w:rFonts w:ascii="Arial" w:hAnsi="Arial" w:cs="Arial"/>
          <w:color w:val="000000"/>
          <w:sz w:val="24"/>
          <w:szCs w:val="24"/>
        </w:rPr>
        <w:t>.</w:t>
      </w:r>
    </w:p>
    <w:p w14:paraId="4ED84AB8" w14:textId="644E225E" w:rsidR="00DE4269" w:rsidRDefault="00D53492" w:rsidP="00DE4269">
      <w:pPr>
        <w:jc w:val="both"/>
        <w:rPr>
          <w:rFonts w:ascii="Arial" w:hAnsi="Arial" w:cs="Arial"/>
          <w:color w:val="000000"/>
          <w:sz w:val="24"/>
          <w:szCs w:val="24"/>
        </w:rPr>
      </w:pPr>
      <w:r w:rsidRPr="00D53492">
        <w:rPr>
          <w:rFonts w:ascii="Arial" w:hAnsi="Arial" w:cs="Arial"/>
          <w:b/>
          <w:bCs/>
          <w:color w:val="000000"/>
          <w:sz w:val="24"/>
          <w:szCs w:val="24"/>
        </w:rPr>
        <w:lastRenderedPageBreak/>
        <w:t xml:space="preserve">Acknowledgment: </w:t>
      </w:r>
      <w:r w:rsidRPr="00D53492">
        <w:rPr>
          <w:rFonts w:ascii="Arial" w:hAnsi="Arial" w:cs="Arial"/>
          <w:bCs/>
          <w:color w:val="000000"/>
          <w:sz w:val="24"/>
          <w:szCs w:val="24"/>
        </w:rPr>
        <w:t xml:space="preserve">G.R. acknowledges </w:t>
      </w:r>
      <w:proofErr w:type="spellStart"/>
      <w:r w:rsidRPr="00D53492">
        <w:rPr>
          <w:rFonts w:ascii="Arial" w:hAnsi="Arial" w:cs="Arial"/>
          <w:bCs/>
          <w:color w:val="000000"/>
          <w:sz w:val="24"/>
          <w:szCs w:val="24"/>
        </w:rPr>
        <w:t>Dr.</w:t>
      </w:r>
      <w:proofErr w:type="spellEnd"/>
      <w:r w:rsidRPr="00D53492">
        <w:rPr>
          <w:rFonts w:ascii="Arial" w:hAnsi="Arial" w:cs="Arial"/>
          <w:bCs/>
          <w:color w:val="000000"/>
          <w:sz w:val="24"/>
          <w:szCs w:val="24"/>
        </w:rPr>
        <w:t xml:space="preserve"> Maryna Bodnarchuk for helpful discussions and support in the preparation of </w:t>
      </w:r>
      <w:r w:rsidR="00A1282F">
        <w:rPr>
          <w:rFonts w:ascii="Arial" w:hAnsi="Arial" w:cs="Arial"/>
          <w:bCs/>
          <w:color w:val="000000"/>
          <w:sz w:val="24"/>
          <w:szCs w:val="24"/>
        </w:rPr>
        <w:t>F</w:t>
      </w:r>
      <w:r w:rsidRPr="00D53492">
        <w:rPr>
          <w:rFonts w:ascii="Arial" w:hAnsi="Arial" w:cs="Arial"/>
          <w:bCs/>
          <w:color w:val="000000"/>
          <w:sz w:val="24"/>
          <w:szCs w:val="24"/>
        </w:rPr>
        <w:t>igure 2. G.R. acknowledges funding from the Swiss National Science Foundation (Grant No. 200021_192308)</w:t>
      </w:r>
      <w:r w:rsidR="00B84D51">
        <w:rPr>
          <w:rFonts w:ascii="Arial" w:hAnsi="Arial" w:cs="Arial"/>
          <w:bCs/>
          <w:color w:val="000000"/>
          <w:sz w:val="24"/>
          <w:szCs w:val="24"/>
        </w:rPr>
        <w:t>. M</w:t>
      </w:r>
      <w:r w:rsidR="00B84D51" w:rsidRPr="00F403CD">
        <w:rPr>
          <w:rFonts w:ascii="Arial" w:hAnsi="Arial" w:cs="Arial"/>
          <w:bCs/>
          <w:color w:val="000000"/>
          <w:sz w:val="24"/>
          <w:szCs w:val="24"/>
        </w:rPr>
        <w:t>.</w:t>
      </w:r>
      <w:r w:rsidR="00B84D51">
        <w:rPr>
          <w:rFonts w:ascii="Arial" w:hAnsi="Arial" w:cs="Arial"/>
          <w:bCs/>
          <w:color w:val="000000"/>
          <w:sz w:val="24"/>
          <w:szCs w:val="24"/>
        </w:rPr>
        <w:t>V</w:t>
      </w:r>
      <w:r w:rsidR="00B84D51" w:rsidRPr="00F403CD">
        <w:rPr>
          <w:rFonts w:ascii="Arial" w:hAnsi="Arial" w:cs="Arial"/>
          <w:bCs/>
          <w:color w:val="000000"/>
          <w:sz w:val="24"/>
          <w:szCs w:val="24"/>
        </w:rPr>
        <w:t>.</w:t>
      </w:r>
      <w:r w:rsidR="00B84D51">
        <w:rPr>
          <w:rFonts w:ascii="Arial" w:hAnsi="Arial" w:cs="Arial"/>
          <w:bCs/>
          <w:color w:val="000000"/>
          <w:sz w:val="24"/>
          <w:szCs w:val="24"/>
        </w:rPr>
        <w:t>K.</w:t>
      </w:r>
      <w:r w:rsidR="00B84D51" w:rsidRPr="00F403CD">
        <w:rPr>
          <w:rFonts w:ascii="Arial" w:hAnsi="Arial" w:cs="Arial"/>
          <w:bCs/>
          <w:color w:val="000000"/>
          <w:sz w:val="24"/>
          <w:szCs w:val="24"/>
        </w:rPr>
        <w:t xml:space="preserve"> acknowledge</w:t>
      </w:r>
      <w:r w:rsidR="00B84D51">
        <w:rPr>
          <w:rFonts w:ascii="Arial" w:hAnsi="Arial" w:cs="Arial"/>
          <w:bCs/>
          <w:color w:val="000000"/>
          <w:sz w:val="24"/>
          <w:szCs w:val="24"/>
        </w:rPr>
        <w:t>s</w:t>
      </w:r>
      <w:r w:rsidR="00B84D51" w:rsidRPr="00F403CD">
        <w:rPr>
          <w:rFonts w:ascii="Arial" w:hAnsi="Arial" w:cs="Arial"/>
          <w:bCs/>
          <w:color w:val="000000"/>
          <w:sz w:val="24"/>
          <w:szCs w:val="24"/>
        </w:rPr>
        <w:t xml:space="preserve"> funding </w:t>
      </w:r>
      <w:r w:rsidR="00B84D51">
        <w:rPr>
          <w:rFonts w:ascii="Arial" w:hAnsi="Arial" w:cs="Arial"/>
          <w:bCs/>
          <w:color w:val="000000"/>
          <w:sz w:val="24"/>
          <w:szCs w:val="24"/>
        </w:rPr>
        <w:t>from</w:t>
      </w:r>
      <w:r w:rsidRPr="00D53492">
        <w:rPr>
          <w:rFonts w:ascii="Arial" w:hAnsi="Arial" w:cs="Arial"/>
          <w:bCs/>
          <w:color w:val="000000"/>
          <w:sz w:val="24"/>
          <w:szCs w:val="24"/>
        </w:rPr>
        <w:t xml:space="preserve"> the Air Force Office of Scientific Research under award number FA8655-21-1-7013.</w:t>
      </w:r>
      <w:r w:rsidR="00011982" w:rsidRPr="004326F7">
        <w:rPr>
          <w:rFonts w:ascii="Arial" w:hAnsi="Arial" w:cs="Arial"/>
          <w:color w:val="000000"/>
          <w:sz w:val="24"/>
          <w:szCs w:val="24"/>
          <w:lang w:val="en-US"/>
        </w:rPr>
        <w:t xml:space="preserve"> </w:t>
      </w:r>
      <w:r w:rsidR="00DE4269">
        <w:rPr>
          <w:rFonts w:ascii="Arial" w:hAnsi="Arial" w:cs="Arial"/>
          <w:color w:val="000000"/>
          <w:sz w:val="24"/>
          <w:szCs w:val="24"/>
          <w:lang w:val="en-US"/>
        </w:rPr>
        <w:t xml:space="preserve">The work </w:t>
      </w:r>
      <w:r w:rsidR="00DE4269">
        <w:rPr>
          <w:rFonts w:ascii="Arial" w:hAnsi="Arial" w:cs="Arial"/>
          <w:color w:val="000000"/>
          <w:sz w:val="24"/>
          <w:szCs w:val="24"/>
        </w:rPr>
        <w:t>received funding</w:t>
      </w:r>
      <w:r w:rsidR="00DE4269" w:rsidRPr="00DE4269">
        <w:rPr>
          <w:rFonts w:ascii="Arial" w:hAnsi="Arial" w:cs="Arial"/>
          <w:color w:val="000000"/>
          <w:sz w:val="24"/>
          <w:szCs w:val="24"/>
        </w:rPr>
        <w:t xml:space="preserve"> from the European Research Council (ERC) (grant agreement No. 756962 [HYPERION]) under the European Union’s Horizon 2020 research and innovation programme.</w:t>
      </w:r>
      <w:r w:rsidR="00DE4269">
        <w:rPr>
          <w:rFonts w:ascii="Arial" w:hAnsi="Arial" w:cs="Arial"/>
          <w:color w:val="000000"/>
          <w:sz w:val="24"/>
          <w:szCs w:val="24"/>
        </w:rPr>
        <w:t xml:space="preserve"> </w:t>
      </w:r>
      <w:r w:rsidR="00DE4269" w:rsidRPr="00DE4269">
        <w:rPr>
          <w:rFonts w:ascii="Arial" w:hAnsi="Arial" w:cs="Arial"/>
          <w:color w:val="000000"/>
          <w:sz w:val="24"/>
          <w:szCs w:val="24"/>
        </w:rPr>
        <w:t>S.D.S acknowledges support from the Royal Society and Tata Group (UF150033)</w:t>
      </w:r>
      <w:r w:rsidR="00ED3555" w:rsidRPr="00ED3555">
        <w:rPr>
          <w:rFonts w:ascii="Arial" w:hAnsi="Arial" w:cs="Arial"/>
          <w:color w:val="000000"/>
          <w:sz w:val="24"/>
          <w:szCs w:val="24"/>
        </w:rPr>
        <w:t xml:space="preserve"> </w:t>
      </w:r>
      <w:r w:rsidR="00ED3555">
        <w:rPr>
          <w:rFonts w:ascii="Arial" w:hAnsi="Arial" w:cs="Arial"/>
          <w:color w:val="000000"/>
          <w:sz w:val="24"/>
          <w:szCs w:val="24"/>
        </w:rPr>
        <w:t>and EPSRC (</w:t>
      </w:r>
      <w:r w:rsidR="00ED3555" w:rsidRPr="00520BBF">
        <w:rPr>
          <w:rFonts w:ascii="Arial" w:hAnsi="Arial" w:cs="Arial"/>
          <w:color w:val="000000"/>
        </w:rPr>
        <w:t>EP/R023980/1</w:t>
      </w:r>
      <w:r w:rsidR="00ED3555">
        <w:rPr>
          <w:rFonts w:ascii="Arial" w:hAnsi="Arial" w:cs="Arial"/>
          <w:color w:val="000000"/>
          <w:sz w:val="24"/>
          <w:szCs w:val="24"/>
        </w:rPr>
        <w:t>)</w:t>
      </w:r>
      <w:r w:rsidR="00ED3555" w:rsidRPr="00DE4269">
        <w:rPr>
          <w:rFonts w:ascii="Arial" w:hAnsi="Arial" w:cs="Arial"/>
          <w:color w:val="000000"/>
          <w:sz w:val="24"/>
          <w:szCs w:val="24"/>
        </w:rPr>
        <w:t>.</w:t>
      </w:r>
    </w:p>
    <w:p w14:paraId="7273CBF1" w14:textId="3B5B3F2A" w:rsidR="000D328C" w:rsidRPr="00D26670" w:rsidRDefault="00F40F97" w:rsidP="005523B1">
      <w:pPr>
        <w:jc w:val="both"/>
        <w:rPr>
          <w:rFonts w:ascii="Arial" w:hAnsi="Arial" w:cs="Arial"/>
          <w:b/>
          <w:bCs/>
          <w:color w:val="000000"/>
          <w:sz w:val="24"/>
          <w:szCs w:val="24"/>
          <w:lang w:val="en-US"/>
        </w:rPr>
      </w:pPr>
      <w:r w:rsidRPr="00F40F97">
        <w:rPr>
          <w:rFonts w:ascii="Arial" w:hAnsi="Arial" w:cs="Arial"/>
          <w:b/>
          <w:bCs/>
          <w:color w:val="000000"/>
          <w:sz w:val="24"/>
          <w:szCs w:val="24"/>
          <w:lang w:val="en-US"/>
        </w:rPr>
        <w:t>Competing interests</w:t>
      </w:r>
      <w:r w:rsidRPr="00F40F97">
        <w:rPr>
          <w:rFonts w:ascii="Arial" w:hAnsi="Arial" w:cs="Arial"/>
          <w:color w:val="000000"/>
          <w:sz w:val="24"/>
          <w:szCs w:val="24"/>
          <w:lang w:val="en-US"/>
        </w:rPr>
        <w:t>:</w:t>
      </w:r>
      <w:r>
        <w:t xml:space="preserve"> </w:t>
      </w:r>
      <w:r w:rsidRPr="00F40F97">
        <w:rPr>
          <w:rFonts w:ascii="Arial" w:hAnsi="Arial" w:cs="Arial"/>
          <w:color w:val="000000"/>
          <w:sz w:val="24"/>
          <w:szCs w:val="24"/>
        </w:rPr>
        <w:t>The authors declare no competing interests</w:t>
      </w:r>
      <w:r>
        <w:rPr>
          <w:rFonts w:ascii="Arial" w:hAnsi="Arial" w:cs="Arial"/>
          <w:color w:val="000000"/>
          <w:sz w:val="24"/>
          <w:szCs w:val="24"/>
        </w:rPr>
        <w:t>.</w:t>
      </w:r>
    </w:p>
    <w:p w14:paraId="39CE2849" w14:textId="0E169373" w:rsidR="00464890" w:rsidRPr="002811D2" w:rsidRDefault="00581BA2" w:rsidP="005523B1">
      <w:pPr>
        <w:tabs>
          <w:tab w:val="center" w:pos="4513"/>
        </w:tabs>
        <w:spacing w:line="360" w:lineRule="auto"/>
        <w:jc w:val="both"/>
        <w:rPr>
          <w:rFonts w:ascii="Arial" w:hAnsi="Arial" w:cs="Arial"/>
          <w:b/>
          <w:bCs/>
          <w:color w:val="000000"/>
          <w:lang w:val="fr-FR"/>
        </w:rPr>
      </w:pPr>
      <w:proofErr w:type="spellStart"/>
      <w:r w:rsidRPr="002811D2">
        <w:rPr>
          <w:rFonts w:ascii="Arial" w:hAnsi="Arial" w:cs="Arial"/>
          <w:b/>
          <w:bCs/>
          <w:color w:val="000000"/>
          <w:sz w:val="24"/>
          <w:szCs w:val="24"/>
          <w:lang w:val="fr-FR"/>
        </w:rPr>
        <w:t>References</w:t>
      </w:r>
      <w:proofErr w:type="spellEnd"/>
    </w:p>
    <w:p w14:paraId="0A9D7997" w14:textId="3AD94F2D" w:rsidR="002B73A5" w:rsidRPr="002B73A5" w:rsidRDefault="00DF5155" w:rsidP="00AA2377">
      <w:pPr>
        <w:pStyle w:val="Bibliography"/>
        <w:spacing w:line="360" w:lineRule="auto"/>
        <w:jc w:val="both"/>
        <w:rPr>
          <w:rFonts w:ascii="Calibri" w:hAnsi="Calibri" w:cs="Calibri"/>
          <w:sz w:val="16"/>
        </w:rPr>
      </w:pPr>
      <w:r w:rsidRPr="00B14123">
        <w:rPr>
          <w:rFonts w:ascii="Arial" w:hAnsi="Arial" w:cs="Arial"/>
          <w:color w:val="000000"/>
          <w:sz w:val="10"/>
          <w:szCs w:val="10"/>
        </w:rPr>
        <w:fldChar w:fldCharType="begin"/>
      </w:r>
      <w:r w:rsidR="00E727D1">
        <w:rPr>
          <w:rFonts w:ascii="Arial" w:hAnsi="Arial" w:cs="Arial"/>
          <w:color w:val="000000"/>
          <w:sz w:val="10"/>
          <w:szCs w:val="10"/>
          <w:lang w:val="fr-FR"/>
        </w:rPr>
        <w:instrText xml:space="preserve"> ADDIN ZOTERO_BIBL {"uncited":[],"omitted":[],"custom":[]} CSL_BIBLIOGRAPHY </w:instrText>
      </w:r>
      <w:r w:rsidRPr="00B14123">
        <w:rPr>
          <w:rFonts w:ascii="Arial" w:hAnsi="Arial" w:cs="Arial"/>
          <w:color w:val="000000"/>
          <w:sz w:val="10"/>
          <w:szCs w:val="10"/>
        </w:rPr>
        <w:fldChar w:fldCharType="separate"/>
      </w:r>
      <w:r w:rsidR="002B73A5" w:rsidRPr="002B73A5">
        <w:rPr>
          <w:rFonts w:ascii="Calibri" w:hAnsi="Calibri" w:cs="Calibri"/>
          <w:sz w:val="16"/>
        </w:rPr>
        <w:t>1.</w:t>
      </w:r>
      <w:r w:rsidR="002B73A5" w:rsidRPr="002B73A5">
        <w:rPr>
          <w:rFonts w:ascii="Calibri" w:hAnsi="Calibri" w:cs="Calibri"/>
          <w:sz w:val="16"/>
        </w:rPr>
        <w:tab/>
        <w:t xml:space="preserve">Akkerman, Q. A., Raino, G., Kovalenko, M. V. &amp; Manna, L. </w:t>
      </w:r>
      <w:r w:rsidR="002B73A5" w:rsidRPr="002B73A5">
        <w:rPr>
          <w:rFonts w:ascii="Calibri" w:hAnsi="Calibri" w:cs="Calibri"/>
          <w:i/>
          <w:iCs/>
          <w:sz w:val="16"/>
        </w:rPr>
        <w:t>Nat Mater</w:t>
      </w:r>
      <w:r w:rsidR="002B73A5" w:rsidRPr="002B73A5">
        <w:rPr>
          <w:rFonts w:ascii="Calibri" w:hAnsi="Calibri" w:cs="Calibri"/>
          <w:sz w:val="16"/>
        </w:rPr>
        <w:t xml:space="preserve"> </w:t>
      </w:r>
      <w:r w:rsidR="002B73A5" w:rsidRPr="002B73A5">
        <w:rPr>
          <w:rFonts w:ascii="Calibri" w:hAnsi="Calibri" w:cs="Calibri"/>
          <w:b/>
          <w:bCs/>
          <w:sz w:val="16"/>
        </w:rPr>
        <w:t>17</w:t>
      </w:r>
      <w:r w:rsidR="002B73A5" w:rsidRPr="002B73A5">
        <w:rPr>
          <w:rFonts w:ascii="Calibri" w:hAnsi="Calibri" w:cs="Calibri"/>
          <w:sz w:val="16"/>
        </w:rPr>
        <w:t>, 394–405 (2018).</w:t>
      </w:r>
    </w:p>
    <w:p w14:paraId="564E4A14" w14:textId="3DBF5261"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2.</w:t>
      </w:r>
      <w:r w:rsidRPr="002B73A5">
        <w:rPr>
          <w:rFonts w:ascii="Calibri" w:hAnsi="Calibri" w:cs="Calibri"/>
          <w:sz w:val="16"/>
        </w:rPr>
        <w:tab/>
        <w:t xml:space="preserve">Xu, W.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Nat. Photonics</w:t>
      </w:r>
      <w:r w:rsidRPr="002B73A5">
        <w:rPr>
          <w:rFonts w:ascii="Calibri" w:hAnsi="Calibri" w:cs="Calibri"/>
          <w:sz w:val="16"/>
        </w:rPr>
        <w:t xml:space="preserve"> </w:t>
      </w:r>
      <w:r w:rsidRPr="002B73A5">
        <w:rPr>
          <w:rFonts w:ascii="Calibri" w:hAnsi="Calibri" w:cs="Calibri"/>
          <w:b/>
          <w:bCs/>
          <w:sz w:val="16"/>
        </w:rPr>
        <w:t>13</w:t>
      </w:r>
      <w:r w:rsidRPr="002B73A5">
        <w:rPr>
          <w:rFonts w:ascii="Calibri" w:hAnsi="Calibri" w:cs="Calibri"/>
          <w:sz w:val="16"/>
        </w:rPr>
        <w:t>, 418–424 (2019).</w:t>
      </w:r>
    </w:p>
    <w:p w14:paraId="147CD243" w14:textId="6FC835B1"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3.</w:t>
      </w:r>
      <w:r w:rsidRPr="002B73A5">
        <w:rPr>
          <w:rFonts w:ascii="Calibri" w:hAnsi="Calibri" w:cs="Calibri"/>
          <w:sz w:val="16"/>
        </w:rPr>
        <w:tab/>
        <w:t xml:space="preserve">Kim, Y.-H.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Nat. Photonics</w:t>
      </w:r>
      <w:r w:rsidRPr="002B73A5">
        <w:rPr>
          <w:rFonts w:ascii="Calibri" w:hAnsi="Calibri" w:cs="Calibri"/>
          <w:sz w:val="16"/>
        </w:rPr>
        <w:t xml:space="preserve"> </w:t>
      </w:r>
      <w:r w:rsidRPr="002B73A5">
        <w:rPr>
          <w:rFonts w:ascii="Calibri" w:hAnsi="Calibri" w:cs="Calibri"/>
          <w:b/>
          <w:bCs/>
          <w:sz w:val="16"/>
        </w:rPr>
        <w:t>15</w:t>
      </w:r>
      <w:r w:rsidRPr="002B73A5">
        <w:rPr>
          <w:rFonts w:ascii="Calibri" w:hAnsi="Calibri" w:cs="Calibri"/>
          <w:sz w:val="16"/>
        </w:rPr>
        <w:t>, 148–155 (2021).</w:t>
      </w:r>
    </w:p>
    <w:p w14:paraId="139B0486" w14:textId="6EC0BB10"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4.</w:t>
      </w:r>
      <w:r w:rsidRPr="002B73A5">
        <w:rPr>
          <w:rFonts w:ascii="Calibri" w:hAnsi="Calibri" w:cs="Calibri"/>
          <w:sz w:val="16"/>
        </w:rPr>
        <w:tab/>
        <w:t xml:space="preserve">Hassan, Y.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Nature</w:t>
      </w:r>
      <w:r w:rsidRPr="002B73A5">
        <w:rPr>
          <w:rFonts w:ascii="Calibri" w:hAnsi="Calibri" w:cs="Calibri"/>
          <w:sz w:val="16"/>
        </w:rPr>
        <w:t xml:space="preserve"> </w:t>
      </w:r>
      <w:r w:rsidRPr="002B73A5">
        <w:rPr>
          <w:rFonts w:ascii="Calibri" w:hAnsi="Calibri" w:cs="Calibri"/>
          <w:b/>
          <w:bCs/>
          <w:sz w:val="16"/>
        </w:rPr>
        <w:t>591</w:t>
      </w:r>
      <w:r w:rsidRPr="002B73A5">
        <w:rPr>
          <w:rFonts w:ascii="Calibri" w:hAnsi="Calibri" w:cs="Calibri"/>
          <w:sz w:val="16"/>
        </w:rPr>
        <w:t>, 72–77 (2021).</w:t>
      </w:r>
    </w:p>
    <w:p w14:paraId="3D09344A" w14:textId="7B14A440"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5.</w:t>
      </w:r>
      <w:r w:rsidRPr="002B73A5">
        <w:rPr>
          <w:rFonts w:ascii="Calibri" w:hAnsi="Calibri" w:cs="Calibri"/>
          <w:sz w:val="16"/>
        </w:rPr>
        <w:tab/>
        <w:t xml:space="preserve">Stranks, S. D.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Phys. Rev. Appl.</w:t>
      </w:r>
      <w:r w:rsidRPr="002B73A5">
        <w:rPr>
          <w:rFonts w:ascii="Calibri" w:hAnsi="Calibri" w:cs="Calibri"/>
          <w:sz w:val="16"/>
        </w:rPr>
        <w:t xml:space="preserve"> </w:t>
      </w:r>
      <w:r w:rsidRPr="002B73A5">
        <w:rPr>
          <w:rFonts w:ascii="Calibri" w:hAnsi="Calibri" w:cs="Calibri"/>
          <w:b/>
          <w:bCs/>
          <w:sz w:val="16"/>
        </w:rPr>
        <w:t>2</w:t>
      </w:r>
      <w:r w:rsidRPr="002B73A5">
        <w:rPr>
          <w:rFonts w:ascii="Calibri" w:hAnsi="Calibri" w:cs="Calibri"/>
          <w:sz w:val="16"/>
        </w:rPr>
        <w:t>, 034007 (2014).</w:t>
      </w:r>
    </w:p>
    <w:p w14:paraId="2527C9C9" w14:textId="61EE314C"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6.</w:t>
      </w:r>
      <w:r w:rsidRPr="002B73A5">
        <w:rPr>
          <w:rFonts w:ascii="Calibri" w:hAnsi="Calibri" w:cs="Calibri"/>
          <w:sz w:val="16"/>
        </w:rPr>
        <w:tab/>
        <w:t xml:space="preserve">Wenger, B.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Nat. Commun.</w:t>
      </w:r>
      <w:r w:rsidRPr="002B73A5">
        <w:rPr>
          <w:rFonts w:ascii="Calibri" w:hAnsi="Calibri" w:cs="Calibri"/>
          <w:sz w:val="16"/>
        </w:rPr>
        <w:t xml:space="preserve"> </w:t>
      </w:r>
      <w:r w:rsidRPr="002B73A5">
        <w:rPr>
          <w:rFonts w:ascii="Calibri" w:hAnsi="Calibri" w:cs="Calibri"/>
          <w:b/>
          <w:bCs/>
          <w:sz w:val="16"/>
        </w:rPr>
        <w:t>8</w:t>
      </w:r>
      <w:r w:rsidRPr="002B73A5">
        <w:rPr>
          <w:rFonts w:ascii="Calibri" w:hAnsi="Calibri" w:cs="Calibri"/>
          <w:sz w:val="16"/>
        </w:rPr>
        <w:t>, 590 (2017).</w:t>
      </w:r>
    </w:p>
    <w:p w14:paraId="0274E1C4" w14:textId="58EC724B"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7.</w:t>
      </w:r>
      <w:r w:rsidRPr="002B73A5">
        <w:rPr>
          <w:rFonts w:ascii="Calibri" w:hAnsi="Calibri" w:cs="Calibri"/>
          <w:sz w:val="16"/>
        </w:rPr>
        <w:tab/>
        <w:t xml:space="preserve">Xiao, Z.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Nat. Photonics</w:t>
      </w:r>
      <w:r w:rsidRPr="002B73A5">
        <w:rPr>
          <w:rFonts w:ascii="Calibri" w:hAnsi="Calibri" w:cs="Calibri"/>
          <w:sz w:val="16"/>
        </w:rPr>
        <w:t xml:space="preserve"> </w:t>
      </w:r>
      <w:r w:rsidRPr="002B73A5">
        <w:rPr>
          <w:rFonts w:ascii="Calibri" w:hAnsi="Calibri" w:cs="Calibri"/>
          <w:b/>
          <w:bCs/>
          <w:sz w:val="16"/>
        </w:rPr>
        <w:t>11</w:t>
      </w:r>
      <w:r w:rsidRPr="002B73A5">
        <w:rPr>
          <w:rFonts w:ascii="Calibri" w:hAnsi="Calibri" w:cs="Calibri"/>
          <w:sz w:val="16"/>
        </w:rPr>
        <w:t>, 108–115 (2017).</w:t>
      </w:r>
    </w:p>
    <w:p w14:paraId="5905C317" w14:textId="01E98E94"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8.</w:t>
      </w:r>
      <w:r w:rsidRPr="002B73A5">
        <w:rPr>
          <w:rFonts w:ascii="Calibri" w:hAnsi="Calibri" w:cs="Calibri"/>
          <w:sz w:val="16"/>
        </w:rPr>
        <w:tab/>
        <w:t xml:space="preserve">Grancini, G. &amp; Nazeeruddin, M. K. </w:t>
      </w:r>
      <w:r w:rsidRPr="002B73A5">
        <w:rPr>
          <w:rFonts w:ascii="Calibri" w:hAnsi="Calibri" w:cs="Calibri"/>
          <w:i/>
          <w:iCs/>
          <w:sz w:val="16"/>
        </w:rPr>
        <w:t>Nat. Rev. Mater.</w:t>
      </w:r>
      <w:r w:rsidRPr="002B73A5">
        <w:rPr>
          <w:rFonts w:ascii="Calibri" w:hAnsi="Calibri" w:cs="Calibri"/>
          <w:sz w:val="16"/>
        </w:rPr>
        <w:t xml:space="preserve"> </w:t>
      </w:r>
      <w:r w:rsidRPr="002B73A5">
        <w:rPr>
          <w:rFonts w:ascii="Calibri" w:hAnsi="Calibri" w:cs="Calibri"/>
          <w:b/>
          <w:bCs/>
          <w:sz w:val="16"/>
        </w:rPr>
        <w:t>4</w:t>
      </w:r>
      <w:r w:rsidRPr="002B73A5">
        <w:rPr>
          <w:rFonts w:ascii="Calibri" w:hAnsi="Calibri" w:cs="Calibri"/>
          <w:sz w:val="16"/>
        </w:rPr>
        <w:t>, 4–22 (2019).</w:t>
      </w:r>
    </w:p>
    <w:p w14:paraId="4D1A2D9D" w14:textId="01649979"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9.</w:t>
      </w:r>
      <w:r w:rsidRPr="002B73A5">
        <w:rPr>
          <w:rFonts w:ascii="Calibri" w:hAnsi="Calibri" w:cs="Calibri"/>
          <w:sz w:val="16"/>
        </w:rPr>
        <w:tab/>
        <w:t xml:space="preserve">Chen, J.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Nat. Photonics</w:t>
      </w:r>
      <w:r w:rsidRPr="002B73A5">
        <w:rPr>
          <w:rFonts w:ascii="Calibri" w:hAnsi="Calibri" w:cs="Calibri"/>
          <w:sz w:val="16"/>
        </w:rPr>
        <w:t xml:space="preserve"> </w:t>
      </w:r>
      <w:r w:rsidRPr="002B73A5">
        <w:rPr>
          <w:rFonts w:ascii="Calibri" w:hAnsi="Calibri" w:cs="Calibri"/>
          <w:b/>
          <w:bCs/>
          <w:sz w:val="16"/>
        </w:rPr>
        <w:t>15</w:t>
      </w:r>
      <w:r w:rsidRPr="002B73A5">
        <w:rPr>
          <w:rFonts w:ascii="Calibri" w:hAnsi="Calibri" w:cs="Calibri"/>
          <w:sz w:val="16"/>
        </w:rPr>
        <w:t>, 238–244 (2021).</w:t>
      </w:r>
    </w:p>
    <w:p w14:paraId="0054ABDE" w14:textId="0B606C89"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10.</w:t>
      </w:r>
      <w:r w:rsidRPr="002B73A5">
        <w:rPr>
          <w:rFonts w:ascii="Calibri" w:hAnsi="Calibri" w:cs="Calibri"/>
          <w:sz w:val="16"/>
        </w:rPr>
        <w:tab/>
        <w:t xml:space="preserve">Long, G.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Nat. Rev. Mater.</w:t>
      </w:r>
      <w:r w:rsidRPr="002B73A5">
        <w:rPr>
          <w:rFonts w:ascii="Calibri" w:hAnsi="Calibri" w:cs="Calibri"/>
          <w:sz w:val="16"/>
        </w:rPr>
        <w:t xml:space="preserve"> </w:t>
      </w:r>
      <w:r w:rsidRPr="002B73A5">
        <w:rPr>
          <w:rFonts w:ascii="Calibri" w:hAnsi="Calibri" w:cs="Calibri"/>
          <w:b/>
          <w:bCs/>
          <w:sz w:val="16"/>
        </w:rPr>
        <w:t>5</w:t>
      </w:r>
      <w:r w:rsidRPr="002B73A5">
        <w:rPr>
          <w:rFonts w:ascii="Calibri" w:hAnsi="Calibri" w:cs="Calibri"/>
          <w:sz w:val="16"/>
        </w:rPr>
        <w:t>, 423–439 (2020).</w:t>
      </w:r>
    </w:p>
    <w:p w14:paraId="4B52103B" w14:textId="16A0B178"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11.</w:t>
      </w:r>
      <w:r w:rsidRPr="002B73A5">
        <w:rPr>
          <w:rFonts w:ascii="Calibri" w:hAnsi="Calibri" w:cs="Calibri"/>
          <w:sz w:val="16"/>
        </w:rPr>
        <w:tab/>
        <w:t xml:space="preserve">Xue, J.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Science</w:t>
      </w:r>
      <w:r w:rsidRPr="002B73A5">
        <w:rPr>
          <w:rFonts w:ascii="Calibri" w:hAnsi="Calibri" w:cs="Calibri"/>
          <w:sz w:val="16"/>
        </w:rPr>
        <w:t xml:space="preserve"> </w:t>
      </w:r>
      <w:r w:rsidRPr="002B73A5">
        <w:rPr>
          <w:rFonts w:ascii="Calibri" w:hAnsi="Calibri" w:cs="Calibri"/>
          <w:b/>
          <w:bCs/>
          <w:sz w:val="16"/>
        </w:rPr>
        <w:t>371</w:t>
      </w:r>
      <w:r w:rsidRPr="002B73A5">
        <w:rPr>
          <w:rFonts w:ascii="Calibri" w:hAnsi="Calibri" w:cs="Calibri"/>
          <w:sz w:val="16"/>
        </w:rPr>
        <w:t>, 636–640 (2021).</w:t>
      </w:r>
    </w:p>
    <w:p w14:paraId="26458433" w14:textId="2DC50998"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12.</w:t>
      </w:r>
      <w:r w:rsidRPr="002B73A5">
        <w:rPr>
          <w:rFonts w:ascii="Calibri" w:hAnsi="Calibri" w:cs="Calibri"/>
          <w:sz w:val="16"/>
        </w:rPr>
        <w:tab/>
        <w:t xml:space="preserve">Shang, Y.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Sci. Adv.</w:t>
      </w:r>
      <w:r w:rsidRPr="002B73A5">
        <w:rPr>
          <w:rFonts w:ascii="Calibri" w:hAnsi="Calibri" w:cs="Calibri"/>
          <w:sz w:val="16"/>
        </w:rPr>
        <w:t xml:space="preserve"> </w:t>
      </w:r>
      <w:r w:rsidRPr="002B73A5">
        <w:rPr>
          <w:rFonts w:ascii="Calibri" w:hAnsi="Calibri" w:cs="Calibri"/>
          <w:b/>
          <w:bCs/>
          <w:sz w:val="16"/>
        </w:rPr>
        <w:t>5</w:t>
      </w:r>
      <w:r w:rsidRPr="002B73A5">
        <w:rPr>
          <w:rFonts w:ascii="Calibri" w:hAnsi="Calibri" w:cs="Calibri"/>
          <w:sz w:val="16"/>
        </w:rPr>
        <w:t>, eaaw8072 (2019).</w:t>
      </w:r>
    </w:p>
    <w:p w14:paraId="53ED5571" w14:textId="7B0DE8DD"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13.</w:t>
      </w:r>
      <w:r w:rsidRPr="002B73A5">
        <w:rPr>
          <w:rFonts w:ascii="Calibri" w:hAnsi="Calibri" w:cs="Calibri"/>
          <w:sz w:val="16"/>
        </w:rPr>
        <w:tab/>
        <w:t xml:space="preserve">Tennyson, E. M., Doherty, T. A. S. &amp; Stranks, S. D. </w:t>
      </w:r>
      <w:r w:rsidRPr="002B73A5">
        <w:rPr>
          <w:rFonts w:ascii="Calibri" w:hAnsi="Calibri" w:cs="Calibri"/>
          <w:i/>
          <w:iCs/>
          <w:sz w:val="16"/>
        </w:rPr>
        <w:t>Nat. Rev. Mater.</w:t>
      </w:r>
      <w:r w:rsidRPr="002B73A5">
        <w:rPr>
          <w:rFonts w:ascii="Calibri" w:hAnsi="Calibri" w:cs="Calibri"/>
          <w:sz w:val="16"/>
        </w:rPr>
        <w:t xml:space="preserve"> </w:t>
      </w:r>
      <w:r w:rsidRPr="002B73A5">
        <w:rPr>
          <w:rFonts w:ascii="Calibri" w:hAnsi="Calibri" w:cs="Calibri"/>
          <w:b/>
          <w:bCs/>
          <w:sz w:val="16"/>
        </w:rPr>
        <w:t>4</w:t>
      </w:r>
      <w:r w:rsidRPr="002B73A5">
        <w:rPr>
          <w:rFonts w:ascii="Calibri" w:hAnsi="Calibri" w:cs="Calibri"/>
          <w:sz w:val="16"/>
        </w:rPr>
        <w:t>, 573–587 (2019).</w:t>
      </w:r>
    </w:p>
    <w:p w14:paraId="52F3C3BD" w14:textId="5FAB6A45"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14.</w:t>
      </w:r>
      <w:r w:rsidRPr="002B73A5">
        <w:rPr>
          <w:rFonts w:ascii="Calibri" w:hAnsi="Calibri" w:cs="Calibri"/>
          <w:sz w:val="16"/>
        </w:rPr>
        <w:tab/>
        <w:t xml:space="preserve">Doherty, T. A. S.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Nature</w:t>
      </w:r>
      <w:r w:rsidRPr="002B73A5">
        <w:rPr>
          <w:rFonts w:ascii="Calibri" w:hAnsi="Calibri" w:cs="Calibri"/>
          <w:sz w:val="16"/>
        </w:rPr>
        <w:t xml:space="preserve"> </w:t>
      </w:r>
      <w:r w:rsidRPr="002B73A5">
        <w:rPr>
          <w:rFonts w:ascii="Calibri" w:hAnsi="Calibri" w:cs="Calibri"/>
          <w:b/>
          <w:bCs/>
          <w:sz w:val="16"/>
        </w:rPr>
        <w:t>580</w:t>
      </w:r>
      <w:r w:rsidRPr="002B73A5">
        <w:rPr>
          <w:rFonts w:ascii="Calibri" w:hAnsi="Calibri" w:cs="Calibri"/>
          <w:sz w:val="16"/>
        </w:rPr>
        <w:t>, 360–366 (2020).</w:t>
      </w:r>
    </w:p>
    <w:p w14:paraId="6CA914E1" w14:textId="4E18C497"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15.</w:t>
      </w:r>
      <w:r w:rsidRPr="002B73A5">
        <w:rPr>
          <w:rFonts w:ascii="Calibri" w:hAnsi="Calibri" w:cs="Calibri"/>
          <w:sz w:val="16"/>
        </w:rPr>
        <w:tab/>
        <w:t xml:space="preserve">Ren, A.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Nat. Electron.</w:t>
      </w:r>
      <w:r w:rsidRPr="002B73A5">
        <w:rPr>
          <w:rFonts w:ascii="Calibri" w:hAnsi="Calibri" w:cs="Calibri"/>
          <w:sz w:val="16"/>
        </w:rPr>
        <w:t xml:space="preserve"> </w:t>
      </w:r>
      <w:r w:rsidRPr="002B73A5">
        <w:rPr>
          <w:rFonts w:ascii="Calibri" w:hAnsi="Calibri" w:cs="Calibri"/>
          <w:b/>
          <w:bCs/>
          <w:sz w:val="16"/>
        </w:rPr>
        <w:t>4</w:t>
      </w:r>
      <w:r w:rsidRPr="002B73A5">
        <w:rPr>
          <w:rFonts w:ascii="Calibri" w:hAnsi="Calibri" w:cs="Calibri"/>
          <w:sz w:val="16"/>
        </w:rPr>
        <w:t>, 559–572 (2021).</w:t>
      </w:r>
    </w:p>
    <w:p w14:paraId="2D92F92B" w14:textId="0F4FEB3B"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16.</w:t>
      </w:r>
      <w:r w:rsidRPr="002B73A5">
        <w:rPr>
          <w:rFonts w:ascii="Calibri" w:hAnsi="Calibri" w:cs="Calibri"/>
          <w:sz w:val="16"/>
        </w:rPr>
        <w:tab/>
        <w:t xml:space="preserve">Wang, X., Bao, Z., Chang, Y.-C. &amp; Liu, R.-S. </w:t>
      </w:r>
      <w:r w:rsidRPr="002B73A5">
        <w:rPr>
          <w:rFonts w:ascii="Calibri" w:hAnsi="Calibri" w:cs="Calibri"/>
          <w:i/>
          <w:iCs/>
          <w:sz w:val="16"/>
        </w:rPr>
        <w:t>ACS Energy Lett.</w:t>
      </w:r>
      <w:r w:rsidRPr="002B73A5">
        <w:rPr>
          <w:rFonts w:ascii="Calibri" w:hAnsi="Calibri" w:cs="Calibri"/>
          <w:sz w:val="16"/>
        </w:rPr>
        <w:t xml:space="preserve"> </w:t>
      </w:r>
      <w:r w:rsidRPr="002B73A5">
        <w:rPr>
          <w:rFonts w:ascii="Calibri" w:hAnsi="Calibri" w:cs="Calibri"/>
          <w:b/>
          <w:bCs/>
          <w:sz w:val="16"/>
        </w:rPr>
        <w:t>5</w:t>
      </w:r>
      <w:r w:rsidRPr="002B73A5">
        <w:rPr>
          <w:rFonts w:ascii="Calibri" w:hAnsi="Calibri" w:cs="Calibri"/>
          <w:sz w:val="16"/>
        </w:rPr>
        <w:t>, 3374–3396 (2020).</w:t>
      </w:r>
    </w:p>
    <w:p w14:paraId="7A6DC327" w14:textId="07FFE9FD"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17.</w:t>
      </w:r>
      <w:r w:rsidRPr="002B73A5">
        <w:rPr>
          <w:rFonts w:ascii="Calibri" w:hAnsi="Calibri" w:cs="Calibri"/>
          <w:sz w:val="16"/>
        </w:rPr>
        <w:tab/>
        <w:t xml:space="preserve">Luechinger, N. A. </w:t>
      </w:r>
      <w:r w:rsidRPr="002B73A5">
        <w:rPr>
          <w:rFonts w:ascii="Calibri" w:hAnsi="Calibri" w:cs="Calibri"/>
          <w:i/>
          <w:iCs/>
          <w:sz w:val="16"/>
        </w:rPr>
        <w:t>SID Symp. Dig. Tech. Pap.</w:t>
      </w:r>
      <w:r w:rsidRPr="002B73A5">
        <w:rPr>
          <w:rFonts w:ascii="Calibri" w:hAnsi="Calibri" w:cs="Calibri"/>
          <w:sz w:val="16"/>
        </w:rPr>
        <w:t xml:space="preserve"> </w:t>
      </w:r>
      <w:r w:rsidRPr="002B73A5">
        <w:rPr>
          <w:rFonts w:ascii="Calibri" w:hAnsi="Calibri" w:cs="Calibri"/>
          <w:b/>
          <w:bCs/>
          <w:sz w:val="16"/>
        </w:rPr>
        <w:t>51</w:t>
      </w:r>
      <w:r w:rsidRPr="002B73A5">
        <w:rPr>
          <w:rFonts w:ascii="Calibri" w:hAnsi="Calibri" w:cs="Calibri"/>
          <w:sz w:val="16"/>
        </w:rPr>
        <w:t>, 1178–1181 (2020).</w:t>
      </w:r>
    </w:p>
    <w:p w14:paraId="5FE4BBE2" w14:textId="0D91A3B6"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18.</w:t>
      </w:r>
      <w:r w:rsidRPr="002B73A5">
        <w:rPr>
          <w:rFonts w:ascii="Calibri" w:hAnsi="Calibri" w:cs="Calibri"/>
          <w:sz w:val="16"/>
        </w:rPr>
        <w:tab/>
        <w:t xml:space="preserve">Yang, J.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Nat. Commun.</w:t>
      </w:r>
      <w:r w:rsidRPr="002B73A5">
        <w:rPr>
          <w:rFonts w:ascii="Calibri" w:hAnsi="Calibri" w:cs="Calibri"/>
          <w:sz w:val="16"/>
        </w:rPr>
        <w:t xml:space="preserve"> </w:t>
      </w:r>
      <w:r w:rsidRPr="002B73A5">
        <w:rPr>
          <w:rFonts w:ascii="Calibri" w:hAnsi="Calibri" w:cs="Calibri"/>
          <w:b/>
          <w:bCs/>
          <w:sz w:val="16"/>
        </w:rPr>
        <w:t>11</w:t>
      </w:r>
      <w:r w:rsidRPr="002B73A5">
        <w:rPr>
          <w:rFonts w:ascii="Calibri" w:hAnsi="Calibri" w:cs="Calibri"/>
          <w:sz w:val="16"/>
        </w:rPr>
        <w:t>, 2874 (2020).</w:t>
      </w:r>
    </w:p>
    <w:p w14:paraId="6508ABBC" w14:textId="27422581"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19.</w:t>
      </w:r>
      <w:r w:rsidRPr="002B73A5">
        <w:rPr>
          <w:rFonts w:ascii="Calibri" w:hAnsi="Calibri" w:cs="Calibri"/>
          <w:sz w:val="16"/>
        </w:rPr>
        <w:tab/>
        <w:t xml:space="preserve">Zhao, L.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Adv. Mater.</w:t>
      </w:r>
      <w:r w:rsidRPr="002B73A5">
        <w:rPr>
          <w:rFonts w:ascii="Calibri" w:hAnsi="Calibri" w:cs="Calibri"/>
          <w:sz w:val="16"/>
        </w:rPr>
        <w:t xml:space="preserve"> </w:t>
      </w:r>
      <w:r w:rsidRPr="002B73A5">
        <w:rPr>
          <w:rFonts w:ascii="Calibri" w:hAnsi="Calibri" w:cs="Calibri"/>
          <w:b/>
          <w:bCs/>
          <w:sz w:val="16"/>
        </w:rPr>
        <w:t>32</w:t>
      </w:r>
      <w:r w:rsidRPr="002B73A5">
        <w:rPr>
          <w:rFonts w:ascii="Calibri" w:hAnsi="Calibri" w:cs="Calibri"/>
          <w:sz w:val="16"/>
        </w:rPr>
        <w:t>, 2000752 (2020).</w:t>
      </w:r>
    </w:p>
    <w:p w14:paraId="18B134F3" w14:textId="7F5FB465"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20.</w:t>
      </w:r>
      <w:r w:rsidRPr="002B73A5">
        <w:rPr>
          <w:rFonts w:ascii="Calibri" w:hAnsi="Calibri" w:cs="Calibri"/>
          <w:sz w:val="16"/>
        </w:rPr>
        <w:tab/>
        <w:t xml:space="preserve">Ravi, V. K., Saikia, S., Yadav, S., Nawale, V. V. &amp; Nag, A. </w:t>
      </w:r>
      <w:r w:rsidRPr="002B73A5">
        <w:rPr>
          <w:rFonts w:ascii="Calibri" w:hAnsi="Calibri" w:cs="Calibri"/>
          <w:i/>
          <w:iCs/>
          <w:sz w:val="16"/>
        </w:rPr>
        <w:t>ACS Energy Lett.</w:t>
      </w:r>
      <w:r w:rsidRPr="002B73A5">
        <w:rPr>
          <w:rFonts w:ascii="Calibri" w:hAnsi="Calibri" w:cs="Calibri"/>
          <w:sz w:val="16"/>
        </w:rPr>
        <w:t xml:space="preserve"> </w:t>
      </w:r>
      <w:r w:rsidRPr="002B73A5">
        <w:rPr>
          <w:rFonts w:ascii="Calibri" w:hAnsi="Calibri" w:cs="Calibri"/>
          <w:b/>
          <w:bCs/>
          <w:sz w:val="16"/>
        </w:rPr>
        <w:t>5</w:t>
      </w:r>
      <w:r w:rsidRPr="002B73A5">
        <w:rPr>
          <w:rFonts w:ascii="Calibri" w:hAnsi="Calibri" w:cs="Calibri"/>
          <w:sz w:val="16"/>
        </w:rPr>
        <w:t>, 1794–1796 (2020).</w:t>
      </w:r>
    </w:p>
    <w:p w14:paraId="61490619" w14:textId="18EEA02F"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21.</w:t>
      </w:r>
      <w:r w:rsidRPr="002B73A5">
        <w:rPr>
          <w:rFonts w:ascii="Calibri" w:hAnsi="Calibri" w:cs="Calibri"/>
          <w:sz w:val="16"/>
        </w:rPr>
        <w:tab/>
        <w:t xml:space="preserve">Srivastava, A. K., Zhang, W., Schneider, J., Halpert, J. E. &amp; Rogach, A. L. </w:t>
      </w:r>
      <w:r w:rsidRPr="002B73A5">
        <w:rPr>
          <w:rFonts w:ascii="Calibri" w:hAnsi="Calibri" w:cs="Calibri"/>
          <w:i/>
          <w:iCs/>
          <w:sz w:val="16"/>
        </w:rPr>
        <w:t>Adv. Sci.</w:t>
      </w:r>
      <w:r w:rsidRPr="002B73A5">
        <w:rPr>
          <w:rFonts w:ascii="Calibri" w:hAnsi="Calibri" w:cs="Calibri"/>
          <w:sz w:val="16"/>
        </w:rPr>
        <w:t xml:space="preserve"> </w:t>
      </w:r>
      <w:r w:rsidRPr="002B73A5">
        <w:rPr>
          <w:rFonts w:ascii="Calibri" w:hAnsi="Calibri" w:cs="Calibri"/>
          <w:b/>
          <w:bCs/>
          <w:sz w:val="16"/>
        </w:rPr>
        <w:t>6</w:t>
      </w:r>
      <w:r w:rsidRPr="002B73A5">
        <w:rPr>
          <w:rFonts w:ascii="Calibri" w:hAnsi="Calibri" w:cs="Calibri"/>
          <w:sz w:val="16"/>
        </w:rPr>
        <w:t>, 1901345 (2019).</w:t>
      </w:r>
    </w:p>
    <w:p w14:paraId="497BD349" w14:textId="1583E393"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22.</w:t>
      </w:r>
      <w:r w:rsidRPr="002B73A5">
        <w:rPr>
          <w:rFonts w:ascii="Calibri" w:hAnsi="Calibri" w:cs="Calibri"/>
          <w:sz w:val="16"/>
        </w:rPr>
        <w:tab/>
        <w:t xml:space="preserve">Le Thomas, N., Herz, E., Schöps, O., Woggon, U. &amp; Artemyev, M. V. </w:t>
      </w:r>
      <w:r w:rsidRPr="002B73A5">
        <w:rPr>
          <w:rFonts w:ascii="Calibri" w:hAnsi="Calibri" w:cs="Calibri"/>
          <w:i/>
          <w:iCs/>
          <w:sz w:val="16"/>
        </w:rPr>
        <w:t>Phys. Rev. Lett.</w:t>
      </w:r>
      <w:r w:rsidRPr="002B73A5">
        <w:rPr>
          <w:rFonts w:ascii="Calibri" w:hAnsi="Calibri" w:cs="Calibri"/>
          <w:sz w:val="16"/>
        </w:rPr>
        <w:t xml:space="preserve"> </w:t>
      </w:r>
      <w:r w:rsidRPr="002B73A5">
        <w:rPr>
          <w:rFonts w:ascii="Calibri" w:hAnsi="Calibri" w:cs="Calibri"/>
          <w:b/>
          <w:bCs/>
          <w:sz w:val="16"/>
        </w:rPr>
        <w:t>94</w:t>
      </w:r>
      <w:r w:rsidRPr="002B73A5">
        <w:rPr>
          <w:rFonts w:ascii="Calibri" w:hAnsi="Calibri" w:cs="Calibri"/>
          <w:sz w:val="16"/>
        </w:rPr>
        <w:t>, 016803 (2005).</w:t>
      </w:r>
    </w:p>
    <w:p w14:paraId="2E656812" w14:textId="7FBE303A"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23.</w:t>
      </w:r>
      <w:r w:rsidRPr="002B73A5">
        <w:rPr>
          <w:rFonts w:ascii="Calibri" w:hAnsi="Calibri" w:cs="Calibri"/>
          <w:sz w:val="16"/>
        </w:rPr>
        <w:tab/>
        <w:t xml:space="preserve">Senellart, P., Solomon, G. &amp; White, A. </w:t>
      </w:r>
      <w:r w:rsidRPr="002B73A5">
        <w:rPr>
          <w:rFonts w:ascii="Calibri" w:hAnsi="Calibri" w:cs="Calibri"/>
          <w:i/>
          <w:iCs/>
          <w:sz w:val="16"/>
        </w:rPr>
        <w:t>Nat. Nanotechnol.</w:t>
      </w:r>
      <w:r w:rsidRPr="002B73A5">
        <w:rPr>
          <w:rFonts w:ascii="Calibri" w:hAnsi="Calibri" w:cs="Calibri"/>
          <w:sz w:val="16"/>
        </w:rPr>
        <w:t xml:space="preserve"> </w:t>
      </w:r>
      <w:r w:rsidRPr="002B73A5">
        <w:rPr>
          <w:rFonts w:ascii="Calibri" w:hAnsi="Calibri" w:cs="Calibri"/>
          <w:b/>
          <w:bCs/>
          <w:sz w:val="16"/>
        </w:rPr>
        <w:t>12</w:t>
      </w:r>
      <w:r w:rsidRPr="002B73A5">
        <w:rPr>
          <w:rFonts w:ascii="Calibri" w:hAnsi="Calibri" w:cs="Calibri"/>
          <w:sz w:val="16"/>
        </w:rPr>
        <w:t>, 1026–1039 (2017).</w:t>
      </w:r>
    </w:p>
    <w:p w14:paraId="03563822" w14:textId="6101C19E"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24.</w:t>
      </w:r>
      <w:r w:rsidRPr="002B73A5">
        <w:rPr>
          <w:rFonts w:ascii="Calibri" w:hAnsi="Calibri" w:cs="Calibri"/>
          <w:sz w:val="16"/>
        </w:rPr>
        <w:tab/>
        <w:t xml:space="preserve">Yin, J.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Nature</w:t>
      </w:r>
      <w:r w:rsidRPr="002B73A5">
        <w:rPr>
          <w:rFonts w:ascii="Calibri" w:hAnsi="Calibri" w:cs="Calibri"/>
          <w:sz w:val="16"/>
        </w:rPr>
        <w:t xml:space="preserve"> </w:t>
      </w:r>
      <w:r w:rsidRPr="002B73A5">
        <w:rPr>
          <w:rFonts w:ascii="Calibri" w:hAnsi="Calibri" w:cs="Calibri"/>
          <w:b/>
          <w:bCs/>
          <w:sz w:val="16"/>
        </w:rPr>
        <w:t>582</w:t>
      </w:r>
      <w:r w:rsidRPr="002B73A5">
        <w:rPr>
          <w:rFonts w:ascii="Calibri" w:hAnsi="Calibri" w:cs="Calibri"/>
          <w:sz w:val="16"/>
        </w:rPr>
        <w:t>, 501–505 (2020).</w:t>
      </w:r>
    </w:p>
    <w:p w14:paraId="1DB42FAB" w14:textId="3E4D1941"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25.</w:t>
      </w:r>
      <w:r w:rsidRPr="002B73A5">
        <w:rPr>
          <w:rFonts w:ascii="Calibri" w:hAnsi="Calibri" w:cs="Calibri"/>
          <w:sz w:val="16"/>
        </w:rPr>
        <w:tab/>
        <w:t xml:space="preserve">Tenne, R.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Nat. Photonics</w:t>
      </w:r>
      <w:r w:rsidRPr="002B73A5">
        <w:rPr>
          <w:rFonts w:ascii="Calibri" w:hAnsi="Calibri" w:cs="Calibri"/>
          <w:sz w:val="16"/>
        </w:rPr>
        <w:t xml:space="preserve"> </w:t>
      </w:r>
      <w:r w:rsidRPr="002B73A5">
        <w:rPr>
          <w:rFonts w:ascii="Calibri" w:hAnsi="Calibri" w:cs="Calibri"/>
          <w:b/>
          <w:bCs/>
          <w:sz w:val="16"/>
        </w:rPr>
        <w:t>13</w:t>
      </w:r>
      <w:r w:rsidRPr="002B73A5">
        <w:rPr>
          <w:rFonts w:ascii="Calibri" w:hAnsi="Calibri" w:cs="Calibri"/>
          <w:sz w:val="16"/>
        </w:rPr>
        <w:t>, 116–122 (2019).</w:t>
      </w:r>
    </w:p>
    <w:p w14:paraId="24957942" w14:textId="2ECEB9F1"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26.</w:t>
      </w:r>
      <w:r w:rsidRPr="002B73A5">
        <w:rPr>
          <w:rFonts w:ascii="Calibri" w:hAnsi="Calibri" w:cs="Calibri"/>
          <w:sz w:val="16"/>
        </w:rPr>
        <w:tab/>
        <w:t xml:space="preserve">Becker, M. A.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Nature</w:t>
      </w:r>
      <w:r w:rsidRPr="002B73A5">
        <w:rPr>
          <w:rFonts w:ascii="Calibri" w:hAnsi="Calibri" w:cs="Calibri"/>
          <w:sz w:val="16"/>
        </w:rPr>
        <w:t xml:space="preserve"> </w:t>
      </w:r>
      <w:r w:rsidRPr="002B73A5">
        <w:rPr>
          <w:rFonts w:ascii="Calibri" w:hAnsi="Calibri" w:cs="Calibri"/>
          <w:b/>
          <w:bCs/>
          <w:sz w:val="16"/>
        </w:rPr>
        <w:t>553</w:t>
      </w:r>
      <w:r w:rsidRPr="002B73A5">
        <w:rPr>
          <w:rFonts w:ascii="Calibri" w:hAnsi="Calibri" w:cs="Calibri"/>
          <w:sz w:val="16"/>
        </w:rPr>
        <w:t>, 189–193 (2018).</w:t>
      </w:r>
    </w:p>
    <w:p w14:paraId="15598D0E" w14:textId="237A0C46"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27.</w:t>
      </w:r>
      <w:r w:rsidRPr="002B73A5">
        <w:rPr>
          <w:rFonts w:ascii="Calibri" w:hAnsi="Calibri" w:cs="Calibri"/>
          <w:sz w:val="16"/>
        </w:rPr>
        <w:tab/>
        <w:t xml:space="preserve">Utzat, H.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Science</w:t>
      </w:r>
      <w:r w:rsidRPr="002B73A5">
        <w:rPr>
          <w:rFonts w:ascii="Calibri" w:hAnsi="Calibri" w:cs="Calibri"/>
          <w:sz w:val="16"/>
        </w:rPr>
        <w:t xml:space="preserve"> </w:t>
      </w:r>
      <w:r w:rsidRPr="002B73A5">
        <w:rPr>
          <w:rFonts w:ascii="Calibri" w:hAnsi="Calibri" w:cs="Calibri"/>
          <w:b/>
          <w:bCs/>
          <w:sz w:val="16"/>
        </w:rPr>
        <w:t>363</w:t>
      </w:r>
      <w:r w:rsidRPr="002B73A5">
        <w:rPr>
          <w:rFonts w:ascii="Calibri" w:hAnsi="Calibri" w:cs="Calibri"/>
          <w:sz w:val="16"/>
        </w:rPr>
        <w:t>, 1068–1072 (2019).</w:t>
      </w:r>
    </w:p>
    <w:p w14:paraId="27850EC8" w14:textId="1C359E5E"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28.</w:t>
      </w:r>
      <w:r w:rsidRPr="002B73A5">
        <w:rPr>
          <w:rFonts w:ascii="Calibri" w:hAnsi="Calibri" w:cs="Calibri"/>
          <w:sz w:val="16"/>
        </w:rPr>
        <w:tab/>
        <w:t xml:space="preserve">Wang, H.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Phys. Rev. Lett.</w:t>
      </w:r>
      <w:r w:rsidRPr="002B73A5">
        <w:rPr>
          <w:rFonts w:ascii="Calibri" w:hAnsi="Calibri" w:cs="Calibri"/>
          <w:sz w:val="16"/>
        </w:rPr>
        <w:t xml:space="preserve"> </w:t>
      </w:r>
      <w:r w:rsidRPr="002B73A5">
        <w:rPr>
          <w:rFonts w:ascii="Calibri" w:hAnsi="Calibri" w:cs="Calibri"/>
          <w:b/>
          <w:bCs/>
          <w:sz w:val="16"/>
        </w:rPr>
        <w:t>123</w:t>
      </w:r>
      <w:r w:rsidRPr="002B73A5">
        <w:rPr>
          <w:rFonts w:ascii="Calibri" w:hAnsi="Calibri" w:cs="Calibri"/>
          <w:sz w:val="16"/>
        </w:rPr>
        <w:t>, 250503 (2019).</w:t>
      </w:r>
    </w:p>
    <w:p w14:paraId="3694C714" w14:textId="500933D2"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29.</w:t>
      </w:r>
      <w:r w:rsidRPr="002B73A5">
        <w:rPr>
          <w:rFonts w:ascii="Calibri" w:hAnsi="Calibri" w:cs="Calibri"/>
          <w:sz w:val="16"/>
        </w:rPr>
        <w:tab/>
        <w:t xml:space="preserve">Rainò, G.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Nature</w:t>
      </w:r>
      <w:r w:rsidRPr="002B73A5">
        <w:rPr>
          <w:rFonts w:ascii="Calibri" w:hAnsi="Calibri" w:cs="Calibri"/>
          <w:sz w:val="16"/>
        </w:rPr>
        <w:t xml:space="preserve"> </w:t>
      </w:r>
      <w:r w:rsidRPr="002B73A5">
        <w:rPr>
          <w:rFonts w:ascii="Calibri" w:hAnsi="Calibri" w:cs="Calibri"/>
          <w:b/>
          <w:bCs/>
          <w:sz w:val="16"/>
        </w:rPr>
        <w:t>563</w:t>
      </w:r>
      <w:r w:rsidRPr="002B73A5">
        <w:rPr>
          <w:rFonts w:ascii="Calibri" w:hAnsi="Calibri" w:cs="Calibri"/>
          <w:sz w:val="16"/>
        </w:rPr>
        <w:t>, 671–675 (2018).</w:t>
      </w:r>
    </w:p>
    <w:p w14:paraId="04A61B7E" w14:textId="0C15D78F"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30.</w:t>
      </w:r>
      <w:r w:rsidRPr="002B73A5">
        <w:rPr>
          <w:rFonts w:ascii="Calibri" w:hAnsi="Calibri" w:cs="Calibri"/>
          <w:sz w:val="16"/>
        </w:rPr>
        <w:tab/>
        <w:t xml:space="preserve">Cherniukh, I.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Nature</w:t>
      </w:r>
      <w:r w:rsidRPr="002B73A5">
        <w:rPr>
          <w:rFonts w:ascii="Calibri" w:hAnsi="Calibri" w:cs="Calibri"/>
          <w:sz w:val="16"/>
        </w:rPr>
        <w:t xml:space="preserve"> </w:t>
      </w:r>
      <w:r w:rsidRPr="002B73A5">
        <w:rPr>
          <w:rFonts w:ascii="Calibri" w:hAnsi="Calibri" w:cs="Calibri"/>
          <w:b/>
          <w:bCs/>
          <w:sz w:val="16"/>
        </w:rPr>
        <w:t>593</w:t>
      </w:r>
      <w:r w:rsidRPr="002B73A5">
        <w:rPr>
          <w:rFonts w:ascii="Calibri" w:hAnsi="Calibri" w:cs="Calibri"/>
          <w:sz w:val="16"/>
        </w:rPr>
        <w:t>, 535–542 (2021).</w:t>
      </w:r>
    </w:p>
    <w:p w14:paraId="7379605A" w14:textId="3CFB3B60"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31.</w:t>
      </w:r>
      <w:r w:rsidRPr="002B73A5">
        <w:rPr>
          <w:rFonts w:ascii="Calibri" w:hAnsi="Calibri" w:cs="Calibri"/>
          <w:sz w:val="16"/>
        </w:rPr>
        <w:tab/>
        <w:t xml:space="preserve">Grim, J. Q.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Nat. Mater.</w:t>
      </w:r>
      <w:r w:rsidRPr="002B73A5">
        <w:rPr>
          <w:rFonts w:ascii="Calibri" w:hAnsi="Calibri" w:cs="Calibri"/>
          <w:sz w:val="16"/>
        </w:rPr>
        <w:t xml:space="preserve"> </w:t>
      </w:r>
      <w:r w:rsidRPr="002B73A5">
        <w:rPr>
          <w:rFonts w:ascii="Calibri" w:hAnsi="Calibri" w:cs="Calibri"/>
          <w:b/>
          <w:bCs/>
          <w:sz w:val="16"/>
        </w:rPr>
        <w:t>18</w:t>
      </w:r>
      <w:r w:rsidRPr="002B73A5">
        <w:rPr>
          <w:rFonts w:ascii="Calibri" w:hAnsi="Calibri" w:cs="Calibri"/>
          <w:sz w:val="16"/>
        </w:rPr>
        <w:t>, 963–969 (2019).</w:t>
      </w:r>
    </w:p>
    <w:p w14:paraId="127243A6" w14:textId="0D21B515" w:rsidR="002B73A5" w:rsidRPr="002B73A5" w:rsidRDefault="002B73A5" w:rsidP="00AA2377">
      <w:pPr>
        <w:pStyle w:val="Bibliography"/>
        <w:spacing w:line="360" w:lineRule="auto"/>
        <w:jc w:val="both"/>
        <w:rPr>
          <w:rFonts w:ascii="Calibri" w:hAnsi="Calibri" w:cs="Calibri"/>
          <w:sz w:val="16"/>
        </w:rPr>
      </w:pPr>
      <w:r w:rsidRPr="002B73A5">
        <w:rPr>
          <w:rFonts w:ascii="Calibri" w:hAnsi="Calibri" w:cs="Calibri"/>
          <w:sz w:val="16"/>
        </w:rPr>
        <w:t>32.</w:t>
      </w:r>
      <w:r w:rsidRPr="002B73A5">
        <w:rPr>
          <w:rFonts w:ascii="Calibri" w:hAnsi="Calibri" w:cs="Calibri"/>
          <w:sz w:val="16"/>
        </w:rPr>
        <w:tab/>
        <w:t xml:space="preserve">Lin, X. </w:t>
      </w:r>
      <w:r w:rsidRPr="002B73A5">
        <w:rPr>
          <w:rFonts w:ascii="Calibri" w:hAnsi="Calibri" w:cs="Calibri"/>
          <w:i/>
          <w:iCs/>
          <w:sz w:val="16"/>
        </w:rPr>
        <w:t>et al.</w:t>
      </w:r>
      <w:r w:rsidRPr="002B73A5">
        <w:rPr>
          <w:rFonts w:ascii="Calibri" w:hAnsi="Calibri" w:cs="Calibri"/>
          <w:sz w:val="16"/>
        </w:rPr>
        <w:t xml:space="preserve"> </w:t>
      </w:r>
      <w:r w:rsidRPr="002B73A5">
        <w:rPr>
          <w:rFonts w:ascii="Calibri" w:hAnsi="Calibri" w:cs="Calibri"/>
          <w:i/>
          <w:iCs/>
          <w:sz w:val="16"/>
        </w:rPr>
        <w:t>Nat. Commun.</w:t>
      </w:r>
      <w:r w:rsidRPr="002B73A5">
        <w:rPr>
          <w:rFonts w:ascii="Calibri" w:hAnsi="Calibri" w:cs="Calibri"/>
          <w:sz w:val="16"/>
        </w:rPr>
        <w:t xml:space="preserve"> </w:t>
      </w:r>
      <w:r w:rsidRPr="002B73A5">
        <w:rPr>
          <w:rFonts w:ascii="Calibri" w:hAnsi="Calibri" w:cs="Calibri"/>
          <w:b/>
          <w:bCs/>
          <w:sz w:val="16"/>
        </w:rPr>
        <w:t>8</w:t>
      </w:r>
      <w:r w:rsidRPr="002B73A5">
        <w:rPr>
          <w:rFonts w:ascii="Calibri" w:hAnsi="Calibri" w:cs="Calibri"/>
          <w:sz w:val="16"/>
        </w:rPr>
        <w:t>, 1132 (2017).</w:t>
      </w:r>
    </w:p>
    <w:p w14:paraId="00AE5CF1" w14:textId="46B270DC" w:rsidR="00024D8E" w:rsidRPr="004C161D" w:rsidRDefault="002B73A5" w:rsidP="00FC1988">
      <w:pPr>
        <w:pStyle w:val="Bibliography"/>
        <w:spacing w:line="360" w:lineRule="auto"/>
        <w:jc w:val="both"/>
        <w:rPr>
          <w:rFonts w:ascii="Arial" w:hAnsi="Arial" w:cs="Arial"/>
          <w:color w:val="000000"/>
          <w:sz w:val="24"/>
          <w:szCs w:val="24"/>
        </w:rPr>
      </w:pPr>
      <w:r w:rsidRPr="002B73A5">
        <w:rPr>
          <w:rFonts w:ascii="Calibri" w:hAnsi="Calibri" w:cs="Calibri"/>
          <w:sz w:val="16"/>
        </w:rPr>
        <w:t>33.</w:t>
      </w:r>
      <w:r w:rsidRPr="002B73A5">
        <w:rPr>
          <w:rFonts w:ascii="Calibri" w:hAnsi="Calibri" w:cs="Calibri"/>
          <w:sz w:val="16"/>
        </w:rPr>
        <w:tab/>
        <w:t xml:space="preserve">Park, Y.-S., Roh, J., Diroll, B. T., Schaller, R. D. &amp; Klimov, V. I. </w:t>
      </w:r>
      <w:r w:rsidRPr="002B73A5">
        <w:rPr>
          <w:rFonts w:ascii="Calibri" w:hAnsi="Calibri" w:cs="Calibri"/>
          <w:i/>
          <w:iCs/>
          <w:sz w:val="16"/>
        </w:rPr>
        <w:t>Nat. Rev. Mater.</w:t>
      </w:r>
      <w:r w:rsidRPr="002B73A5">
        <w:rPr>
          <w:rFonts w:ascii="Calibri" w:hAnsi="Calibri" w:cs="Calibri"/>
          <w:sz w:val="16"/>
        </w:rPr>
        <w:t xml:space="preserve"> </w:t>
      </w:r>
      <w:r w:rsidRPr="002B73A5">
        <w:rPr>
          <w:rFonts w:ascii="Calibri" w:hAnsi="Calibri" w:cs="Calibri"/>
          <w:b/>
          <w:bCs/>
          <w:sz w:val="16"/>
        </w:rPr>
        <w:t>6</w:t>
      </w:r>
      <w:r w:rsidRPr="002B73A5">
        <w:rPr>
          <w:rFonts w:ascii="Calibri" w:hAnsi="Calibri" w:cs="Calibri"/>
          <w:sz w:val="16"/>
        </w:rPr>
        <w:t>, 382–401 (2021).</w:t>
      </w:r>
      <w:r w:rsidR="00DF5155" w:rsidRPr="00B14123">
        <w:rPr>
          <w:rFonts w:ascii="Arial" w:hAnsi="Arial" w:cs="Arial"/>
          <w:color w:val="000000"/>
          <w:sz w:val="10"/>
          <w:szCs w:val="10"/>
        </w:rPr>
        <w:fldChar w:fldCharType="end"/>
      </w:r>
    </w:p>
    <w:sectPr w:rsidR="00024D8E" w:rsidRPr="004C161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1C2D6" w14:textId="77777777" w:rsidR="007E231E" w:rsidRDefault="007E231E" w:rsidP="00FF7E19">
      <w:pPr>
        <w:spacing w:after="0" w:line="240" w:lineRule="auto"/>
      </w:pPr>
      <w:r>
        <w:separator/>
      </w:r>
    </w:p>
  </w:endnote>
  <w:endnote w:type="continuationSeparator" w:id="0">
    <w:p w14:paraId="46B1ED81" w14:textId="77777777" w:rsidR="007E231E" w:rsidRDefault="007E231E" w:rsidP="00FF7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ourier New"/>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8D205" w14:textId="77777777" w:rsidR="007E231E" w:rsidRDefault="007E231E" w:rsidP="00FF7E19">
      <w:pPr>
        <w:spacing w:after="0" w:line="240" w:lineRule="auto"/>
      </w:pPr>
      <w:r>
        <w:separator/>
      </w:r>
    </w:p>
  </w:footnote>
  <w:footnote w:type="continuationSeparator" w:id="0">
    <w:p w14:paraId="5C61317E" w14:textId="77777777" w:rsidR="007E231E" w:rsidRDefault="007E231E" w:rsidP="00FF7E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3.9pt;height:13.9pt" o:bullet="t">
        <v:imagedata r:id="rId1" o:title="mso8D2"/>
      </v:shape>
    </w:pict>
  </w:numPicBullet>
  <w:abstractNum w:abstractNumId="0" w15:restartNumberingAfterBreak="0">
    <w:nsid w:val="09610790"/>
    <w:multiLevelType w:val="hybridMultilevel"/>
    <w:tmpl w:val="8EC226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2D2515"/>
    <w:multiLevelType w:val="hybridMultilevel"/>
    <w:tmpl w:val="6D4C562E"/>
    <w:lvl w:ilvl="0" w:tplc="4CA026A2">
      <w:numFmt w:val="bullet"/>
      <w:lvlText w:val="-"/>
      <w:lvlJc w:val="left"/>
      <w:pPr>
        <w:ind w:left="720" w:hanging="360"/>
      </w:pPr>
      <w:rPr>
        <w:rFonts w:ascii="Helvetica" w:eastAsiaTheme="majorEastAsia" w:hAnsi="Helvetica" w:cstheme="maj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5C5D7C"/>
    <w:multiLevelType w:val="hybridMultilevel"/>
    <w:tmpl w:val="2458A678"/>
    <w:lvl w:ilvl="0" w:tplc="0EDED0C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FA22BC"/>
    <w:multiLevelType w:val="multilevel"/>
    <w:tmpl w:val="6F6E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C14440"/>
    <w:multiLevelType w:val="hybridMultilevel"/>
    <w:tmpl w:val="1A22E980"/>
    <w:lvl w:ilvl="0" w:tplc="63A62D74">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5" w15:restartNumberingAfterBreak="0">
    <w:nsid w:val="41644E17"/>
    <w:multiLevelType w:val="hybridMultilevel"/>
    <w:tmpl w:val="D764AEAC"/>
    <w:lvl w:ilvl="0" w:tplc="72467B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EA2D40"/>
    <w:multiLevelType w:val="hybridMultilevel"/>
    <w:tmpl w:val="49B6260C"/>
    <w:lvl w:ilvl="0" w:tplc="08090007">
      <w:start w:val="1"/>
      <w:numFmt w:val="bullet"/>
      <w:lvlText w:val=""/>
      <w:lvlPicBulletId w:val="0"/>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 w15:restartNumberingAfterBreak="0">
    <w:nsid w:val="600D263E"/>
    <w:multiLevelType w:val="hybridMultilevel"/>
    <w:tmpl w:val="8702DD0E"/>
    <w:lvl w:ilvl="0" w:tplc="08090007">
      <w:start w:val="1"/>
      <w:numFmt w:val="bullet"/>
      <w:lvlText w:val=""/>
      <w:lvlPicBulletId w:val="0"/>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8" w15:restartNumberingAfterBreak="0">
    <w:nsid w:val="6B3346FD"/>
    <w:multiLevelType w:val="hybridMultilevel"/>
    <w:tmpl w:val="40D2465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2A79D0"/>
    <w:multiLevelType w:val="hybridMultilevel"/>
    <w:tmpl w:val="67F45FC4"/>
    <w:lvl w:ilvl="0" w:tplc="38CA1CF0">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0" w15:restartNumberingAfterBreak="0">
    <w:nsid w:val="791145A9"/>
    <w:multiLevelType w:val="hybridMultilevel"/>
    <w:tmpl w:val="769EFE28"/>
    <w:lvl w:ilvl="0" w:tplc="918C36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9C2D63"/>
    <w:multiLevelType w:val="hybridMultilevel"/>
    <w:tmpl w:val="F0C2E9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4"/>
  </w:num>
  <w:num w:numId="3">
    <w:abstractNumId w:val="6"/>
  </w:num>
  <w:num w:numId="4">
    <w:abstractNumId w:val="7"/>
  </w:num>
  <w:num w:numId="5">
    <w:abstractNumId w:val="8"/>
  </w:num>
  <w:num w:numId="6">
    <w:abstractNumId w:val="0"/>
  </w:num>
  <w:num w:numId="7">
    <w:abstractNumId w:val="3"/>
  </w:num>
  <w:num w:numId="8">
    <w:abstractNumId w:val="11"/>
  </w:num>
  <w:num w:numId="9">
    <w:abstractNumId w:val="2"/>
  </w:num>
  <w:num w:numId="10">
    <w:abstractNumId w:val="5"/>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activeWritingStyle w:appName="MSWord" w:lang="fr-CH" w:vendorID="64" w:dllVersion="6" w:nlCheck="1" w:checkStyle="0"/>
  <w:activeWritingStyle w:appName="MSWord" w:lang="en-GB" w:vendorID="64" w:dllVersion="6" w:nlCheck="1" w:checkStyle="1"/>
  <w:activeWritingStyle w:appName="MSWord" w:lang="en-GB" w:vendorID="64" w:dllVersion="4096" w:nlCheck="1" w:checkStyle="0"/>
  <w:activeWritingStyle w:appName="MSWord" w:lang="en-GB" w:vendorID="64" w:dllVersion="0" w:nlCheck="1" w:checkStyle="0"/>
  <w:activeWritingStyle w:appName="MSWord" w:lang="fr-FR" w:vendorID="64" w:dllVersion="6" w:nlCheck="1" w:checkStyle="0"/>
  <w:activeWritingStyle w:appName="MSWord" w:lang="fr-FR"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de-CH" w:vendorID="64" w:dllVersion="6" w:nlCheck="1" w:checkStyle="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zMrC0NLAwtzS1MDVS0lEKTi0uzszPAykwrgUAjduzLywAAAA="/>
  </w:docVars>
  <w:rsids>
    <w:rsidRoot w:val="00FC19D8"/>
    <w:rsid w:val="0000044A"/>
    <w:rsid w:val="00000D0E"/>
    <w:rsid w:val="000024AB"/>
    <w:rsid w:val="00003B58"/>
    <w:rsid w:val="00005FC2"/>
    <w:rsid w:val="000060CC"/>
    <w:rsid w:val="00006AFC"/>
    <w:rsid w:val="00006BC7"/>
    <w:rsid w:val="00007014"/>
    <w:rsid w:val="000118F4"/>
    <w:rsid w:val="00011982"/>
    <w:rsid w:val="00012545"/>
    <w:rsid w:val="000126E0"/>
    <w:rsid w:val="00013921"/>
    <w:rsid w:val="0001417E"/>
    <w:rsid w:val="00014403"/>
    <w:rsid w:val="00015BD3"/>
    <w:rsid w:val="0002082D"/>
    <w:rsid w:val="000225AD"/>
    <w:rsid w:val="0002339F"/>
    <w:rsid w:val="00024D8E"/>
    <w:rsid w:val="00027713"/>
    <w:rsid w:val="00027D18"/>
    <w:rsid w:val="0003023C"/>
    <w:rsid w:val="00030E79"/>
    <w:rsid w:val="00031886"/>
    <w:rsid w:val="00034DB3"/>
    <w:rsid w:val="0003782D"/>
    <w:rsid w:val="00037B9B"/>
    <w:rsid w:val="00037CFB"/>
    <w:rsid w:val="0004025E"/>
    <w:rsid w:val="00041A03"/>
    <w:rsid w:val="00041BE9"/>
    <w:rsid w:val="00043087"/>
    <w:rsid w:val="00043C4B"/>
    <w:rsid w:val="00043CA0"/>
    <w:rsid w:val="000445A2"/>
    <w:rsid w:val="0004470A"/>
    <w:rsid w:val="0004706F"/>
    <w:rsid w:val="000504CF"/>
    <w:rsid w:val="00051136"/>
    <w:rsid w:val="000519BE"/>
    <w:rsid w:val="00051BB7"/>
    <w:rsid w:val="000531B2"/>
    <w:rsid w:val="0005475F"/>
    <w:rsid w:val="000549AC"/>
    <w:rsid w:val="00055435"/>
    <w:rsid w:val="00056374"/>
    <w:rsid w:val="0005702E"/>
    <w:rsid w:val="00057288"/>
    <w:rsid w:val="0005786E"/>
    <w:rsid w:val="000578F6"/>
    <w:rsid w:val="00060DB8"/>
    <w:rsid w:val="00061603"/>
    <w:rsid w:val="0006279C"/>
    <w:rsid w:val="000630B3"/>
    <w:rsid w:val="00063665"/>
    <w:rsid w:val="000642BE"/>
    <w:rsid w:val="00064F1B"/>
    <w:rsid w:val="00066E67"/>
    <w:rsid w:val="00070332"/>
    <w:rsid w:val="00070581"/>
    <w:rsid w:val="00070F94"/>
    <w:rsid w:val="00071A3C"/>
    <w:rsid w:val="00071D05"/>
    <w:rsid w:val="00071E9D"/>
    <w:rsid w:val="000723ED"/>
    <w:rsid w:val="00072CAD"/>
    <w:rsid w:val="00074548"/>
    <w:rsid w:val="00074953"/>
    <w:rsid w:val="00074B67"/>
    <w:rsid w:val="000751CE"/>
    <w:rsid w:val="00075C88"/>
    <w:rsid w:val="00076212"/>
    <w:rsid w:val="00076A6A"/>
    <w:rsid w:val="000808D9"/>
    <w:rsid w:val="00081952"/>
    <w:rsid w:val="00081C67"/>
    <w:rsid w:val="00082688"/>
    <w:rsid w:val="00082B08"/>
    <w:rsid w:val="00082F48"/>
    <w:rsid w:val="000831D3"/>
    <w:rsid w:val="00083690"/>
    <w:rsid w:val="000840FE"/>
    <w:rsid w:val="000870BE"/>
    <w:rsid w:val="00087A5F"/>
    <w:rsid w:val="00092A89"/>
    <w:rsid w:val="0009325C"/>
    <w:rsid w:val="00094BE0"/>
    <w:rsid w:val="00094F58"/>
    <w:rsid w:val="00097148"/>
    <w:rsid w:val="00097BF4"/>
    <w:rsid w:val="00097EEE"/>
    <w:rsid w:val="000A0A5F"/>
    <w:rsid w:val="000A2A57"/>
    <w:rsid w:val="000A40E9"/>
    <w:rsid w:val="000A4B09"/>
    <w:rsid w:val="000A4F56"/>
    <w:rsid w:val="000A4FF5"/>
    <w:rsid w:val="000A5E61"/>
    <w:rsid w:val="000A5E66"/>
    <w:rsid w:val="000A6082"/>
    <w:rsid w:val="000A68A8"/>
    <w:rsid w:val="000A7216"/>
    <w:rsid w:val="000A774D"/>
    <w:rsid w:val="000B0498"/>
    <w:rsid w:val="000B4370"/>
    <w:rsid w:val="000B4782"/>
    <w:rsid w:val="000B4B84"/>
    <w:rsid w:val="000B4E11"/>
    <w:rsid w:val="000B4F9F"/>
    <w:rsid w:val="000B67F6"/>
    <w:rsid w:val="000B7544"/>
    <w:rsid w:val="000C0269"/>
    <w:rsid w:val="000C155A"/>
    <w:rsid w:val="000C1CD6"/>
    <w:rsid w:val="000C26CA"/>
    <w:rsid w:val="000C2DAB"/>
    <w:rsid w:val="000C3170"/>
    <w:rsid w:val="000C3EAA"/>
    <w:rsid w:val="000C4258"/>
    <w:rsid w:val="000C478F"/>
    <w:rsid w:val="000C53C4"/>
    <w:rsid w:val="000C5DE4"/>
    <w:rsid w:val="000C625F"/>
    <w:rsid w:val="000C78E1"/>
    <w:rsid w:val="000D0F74"/>
    <w:rsid w:val="000D16A7"/>
    <w:rsid w:val="000D220A"/>
    <w:rsid w:val="000D328C"/>
    <w:rsid w:val="000D5447"/>
    <w:rsid w:val="000D56B4"/>
    <w:rsid w:val="000D7140"/>
    <w:rsid w:val="000D7710"/>
    <w:rsid w:val="000D7765"/>
    <w:rsid w:val="000D7AF2"/>
    <w:rsid w:val="000D7F76"/>
    <w:rsid w:val="000E05C7"/>
    <w:rsid w:val="000E11D0"/>
    <w:rsid w:val="000E1F2A"/>
    <w:rsid w:val="000E2576"/>
    <w:rsid w:val="000E298D"/>
    <w:rsid w:val="000E43E8"/>
    <w:rsid w:val="000E45A6"/>
    <w:rsid w:val="000E46F3"/>
    <w:rsid w:val="000E5405"/>
    <w:rsid w:val="000E5593"/>
    <w:rsid w:val="000F1923"/>
    <w:rsid w:val="000F1DC3"/>
    <w:rsid w:val="000F2359"/>
    <w:rsid w:val="000F3923"/>
    <w:rsid w:val="000F44BA"/>
    <w:rsid w:val="00100BEB"/>
    <w:rsid w:val="00101904"/>
    <w:rsid w:val="001020F8"/>
    <w:rsid w:val="0010255F"/>
    <w:rsid w:val="001028B1"/>
    <w:rsid w:val="00103B05"/>
    <w:rsid w:val="00103DAB"/>
    <w:rsid w:val="00104933"/>
    <w:rsid w:val="00105AB4"/>
    <w:rsid w:val="00107287"/>
    <w:rsid w:val="001100D6"/>
    <w:rsid w:val="001104A4"/>
    <w:rsid w:val="0011092C"/>
    <w:rsid w:val="00110DDE"/>
    <w:rsid w:val="00114491"/>
    <w:rsid w:val="00115470"/>
    <w:rsid w:val="00115FEE"/>
    <w:rsid w:val="00116D83"/>
    <w:rsid w:val="00116DFF"/>
    <w:rsid w:val="0011714D"/>
    <w:rsid w:val="00117716"/>
    <w:rsid w:val="00122DCE"/>
    <w:rsid w:val="001230B0"/>
    <w:rsid w:val="001243FB"/>
    <w:rsid w:val="00124DC9"/>
    <w:rsid w:val="00125785"/>
    <w:rsid w:val="00125CB3"/>
    <w:rsid w:val="00127583"/>
    <w:rsid w:val="001276EB"/>
    <w:rsid w:val="001308BC"/>
    <w:rsid w:val="00131692"/>
    <w:rsid w:val="00131D61"/>
    <w:rsid w:val="00131F73"/>
    <w:rsid w:val="00132B4D"/>
    <w:rsid w:val="00133678"/>
    <w:rsid w:val="00133EE9"/>
    <w:rsid w:val="00134231"/>
    <w:rsid w:val="00134E1A"/>
    <w:rsid w:val="0013604E"/>
    <w:rsid w:val="0013708E"/>
    <w:rsid w:val="00140179"/>
    <w:rsid w:val="001402E9"/>
    <w:rsid w:val="00141971"/>
    <w:rsid w:val="00141EC8"/>
    <w:rsid w:val="00142594"/>
    <w:rsid w:val="00145ED9"/>
    <w:rsid w:val="001475A2"/>
    <w:rsid w:val="00147FDC"/>
    <w:rsid w:val="001510DE"/>
    <w:rsid w:val="00152045"/>
    <w:rsid w:val="00152C9E"/>
    <w:rsid w:val="00154B46"/>
    <w:rsid w:val="00154D8A"/>
    <w:rsid w:val="00156A8D"/>
    <w:rsid w:val="001574BA"/>
    <w:rsid w:val="00157672"/>
    <w:rsid w:val="001579CB"/>
    <w:rsid w:val="0016177B"/>
    <w:rsid w:val="00161C98"/>
    <w:rsid w:val="00161CA8"/>
    <w:rsid w:val="00161F0B"/>
    <w:rsid w:val="00163BCA"/>
    <w:rsid w:val="00164986"/>
    <w:rsid w:val="0016567F"/>
    <w:rsid w:val="00165DBF"/>
    <w:rsid w:val="0016668D"/>
    <w:rsid w:val="00166896"/>
    <w:rsid w:val="00167136"/>
    <w:rsid w:val="0017081E"/>
    <w:rsid w:val="001712C3"/>
    <w:rsid w:val="00171BE5"/>
    <w:rsid w:val="00172633"/>
    <w:rsid w:val="001735A9"/>
    <w:rsid w:val="00173681"/>
    <w:rsid w:val="0017378B"/>
    <w:rsid w:val="00175E1D"/>
    <w:rsid w:val="00176896"/>
    <w:rsid w:val="0017784D"/>
    <w:rsid w:val="001827CF"/>
    <w:rsid w:val="00183D59"/>
    <w:rsid w:val="00185145"/>
    <w:rsid w:val="0018523C"/>
    <w:rsid w:val="001855F4"/>
    <w:rsid w:val="001857EE"/>
    <w:rsid w:val="0018585A"/>
    <w:rsid w:val="0018731C"/>
    <w:rsid w:val="00190DBA"/>
    <w:rsid w:val="001910CD"/>
    <w:rsid w:val="00191E82"/>
    <w:rsid w:val="00193E6F"/>
    <w:rsid w:val="001940EF"/>
    <w:rsid w:val="00194A53"/>
    <w:rsid w:val="0019537F"/>
    <w:rsid w:val="00195394"/>
    <w:rsid w:val="00195539"/>
    <w:rsid w:val="001958CA"/>
    <w:rsid w:val="001A1C94"/>
    <w:rsid w:val="001A1E45"/>
    <w:rsid w:val="001A1ED8"/>
    <w:rsid w:val="001A2847"/>
    <w:rsid w:val="001A2CA8"/>
    <w:rsid w:val="001A4BFE"/>
    <w:rsid w:val="001A4F72"/>
    <w:rsid w:val="001A60EE"/>
    <w:rsid w:val="001A66A7"/>
    <w:rsid w:val="001A6BD9"/>
    <w:rsid w:val="001B0381"/>
    <w:rsid w:val="001B039A"/>
    <w:rsid w:val="001B03F1"/>
    <w:rsid w:val="001B1378"/>
    <w:rsid w:val="001B13B5"/>
    <w:rsid w:val="001B43B0"/>
    <w:rsid w:val="001B524A"/>
    <w:rsid w:val="001B5561"/>
    <w:rsid w:val="001B5F25"/>
    <w:rsid w:val="001B771F"/>
    <w:rsid w:val="001B77B8"/>
    <w:rsid w:val="001B7B9C"/>
    <w:rsid w:val="001B7BA4"/>
    <w:rsid w:val="001C0282"/>
    <w:rsid w:val="001C035B"/>
    <w:rsid w:val="001C0803"/>
    <w:rsid w:val="001C1538"/>
    <w:rsid w:val="001C1634"/>
    <w:rsid w:val="001C3971"/>
    <w:rsid w:val="001C4B64"/>
    <w:rsid w:val="001C53C9"/>
    <w:rsid w:val="001C5F0D"/>
    <w:rsid w:val="001C6093"/>
    <w:rsid w:val="001C74EF"/>
    <w:rsid w:val="001D004D"/>
    <w:rsid w:val="001D02F9"/>
    <w:rsid w:val="001D0F42"/>
    <w:rsid w:val="001D1BD9"/>
    <w:rsid w:val="001D271F"/>
    <w:rsid w:val="001D31D6"/>
    <w:rsid w:val="001D3CD6"/>
    <w:rsid w:val="001D73CA"/>
    <w:rsid w:val="001D7AF5"/>
    <w:rsid w:val="001D7E7C"/>
    <w:rsid w:val="001D7FF7"/>
    <w:rsid w:val="001E08F7"/>
    <w:rsid w:val="001E1BA4"/>
    <w:rsid w:val="001E367E"/>
    <w:rsid w:val="001E50E2"/>
    <w:rsid w:val="001E5A31"/>
    <w:rsid w:val="001E7B50"/>
    <w:rsid w:val="001F0246"/>
    <w:rsid w:val="001F02A9"/>
    <w:rsid w:val="001F0ACE"/>
    <w:rsid w:val="001F0B31"/>
    <w:rsid w:val="001F1119"/>
    <w:rsid w:val="001F132C"/>
    <w:rsid w:val="001F17A2"/>
    <w:rsid w:val="001F1971"/>
    <w:rsid w:val="001F2E84"/>
    <w:rsid w:val="001F329D"/>
    <w:rsid w:val="001F490A"/>
    <w:rsid w:val="001F4A49"/>
    <w:rsid w:val="001F4E1B"/>
    <w:rsid w:val="001F50C8"/>
    <w:rsid w:val="001F5D78"/>
    <w:rsid w:val="001F6DA8"/>
    <w:rsid w:val="001F7624"/>
    <w:rsid w:val="001F7AA6"/>
    <w:rsid w:val="002013B9"/>
    <w:rsid w:val="002025E4"/>
    <w:rsid w:val="002034FE"/>
    <w:rsid w:val="00206981"/>
    <w:rsid w:val="00207340"/>
    <w:rsid w:val="00210B92"/>
    <w:rsid w:val="002115C0"/>
    <w:rsid w:val="00212A02"/>
    <w:rsid w:val="00212C76"/>
    <w:rsid w:val="002137E1"/>
    <w:rsid w:val="00213D15"/>
    <w:rsid w:val="002140A3"/>
    <w:rsid w:val="00215F56"/>
    <w:rsid w:val="002203BF"/>
    <w:rsid w:val="00220854"/>
    <w:rsid w:val="00220ACA"/>
    <w:rsid w:val="00222FE0"/>
    <w:rsid w:val="00225A69"/>
    <w:rsid w:val="00226E90"/>
    <w:rsid w:val="00230288"/>
    <w:rsid w:val="00230BDC"/>
    <w:rsid w:val="00232CA7"/>
    <w:rsid w:val="002332D9"/>
    <w:rsid w:val="00233359"/>
    <w:rsid w:val="00233C35"/>
    <w:rsid w:val="00233E60"/>
    <w:rsid w:val="002371C4"/>
    <w:rsid w:val="002378D9"/>
    <w:rsid w:val="00240998"/>
    <w:rsid w:val="00242023"/>
    <w:rsid w:val="002427E7"/>
    <w:rsid w:val="00243865"/>
    <w:rsid w:val="00244444"/>
    <w:rsid w:val="002447FE"/>
    <w:rsid w:val="00244B75"/>
    <w:rsid w:val="0024501B"/>
    <w:rsid w:val="0024558D"/>
    <w:rsid w:val="00245913"/>
    <w:rsid w:val="00245C79"/>
    <w:rsid w:val="00245CEE"/>
    <w:rsid w:val="002464EC"/>
    <w:rsid w:val="00247A31"/>
    <w:rsid w:val="002500D5"/>
    <w:rsid w:val="00250AD1"/>
    <w:rsid w:val="0025256E"/>
    <w:rsid w:val="00252BAF"/>
    <w:rsid w:val="00252D1B"/>
    <w:rsid w:val="00254183"/>
    <w:rsid w:val="00255972"/>
    <w:rsid w:val="00255A2E"/>
    <w:rsid w:val="00255B87"/>
    <w:rsid w:val="00256A3C"/>
    <w:rsid w:val="00256F10"/>
    <w:rsid w:val="0025744D"/>
    <w:rsid w:val="002579D7"/>
    <w:rsid w:val="00260FA1"/>
    <w:rsid w:val="00261E7E"/>
    <w:rsid w:val="00263386"/>
    <w:rsid w:val="002645C7"/>
    <w:rsid w:val="00264823"/>
    <w:rsid w:val="00266122"/>
    <w:rsid w:val="00266A64"/>
    <w:rsid w:val="00267658"/>
    <w:rsid w:val="002729A9"/>
    <w:rsid w:val="0027323F"/>
    <w:rsid w:val="00274C18"/>
    <w:rsid w:val="00276046"/>
    <w:rsid w:val="0027718C"/>
    <w:rsid w:val="00280F36"/>
    <w:rsid w:val="002811D2"/>
    <w:rsid w:val="00281BC2"/>
    <w:rsid w:val="002823AC"/>
    <w:rsid w:val="0028252B"/>
    <w:rsid w:val="002829B1"/>
    <w:rsid w:val="00282B59"/>
    <w:rsid w:val="00283052"/>
    <w:rsid w:val="00285118"/>
    <w:rsid w:val="00286FCB"/>
    <w:rsid w:val="002876BE"/>
    <w:rsid w:val="00290F9C"/>
    <w:rsid w:val="00293A06"/>
    <w:rsid w:val="00294F34"/>
    <w:rsid w:val="002975AB"/>
    <w:rsid w:val="0029772F"/>
    <w:rsid w:val="002A1D7C"/>
    <w:rsid w:val="002A3689"/>
    <w:rsid w:val="002A37B0"/>
    <w:rsid w:val="002A48A3"/>
    <w:rsid w:val="002A5D41"/>
    <w:rsid w:val="002A67F6"/>
    <w:rsid w:val="002A7A12"/>
    <w:rsid w:val="002B0EDA"/>
    <w:rsid w:val="002B2842"/>
    <w:rsid w:val="002B29A4"/>
    <w:rsid w:val="002B496E"/>
    <w:rsid w:val="002B4A72"/>
    <w:rsid w:val="002B4D9A"/>
    <w:rsid w:val="002B7248"/>
    <w:rsid w:val="002B73A5"/>
    <w:rsid w:val="002C0E94"/>
    <w:rsid w:val="002C31D3"/>
    <w:rsid w:val="002C44A9"/>
    <w:rsid w:val="002D0A02"/>
    <w:rsid w:val="002D10D8"/>
    <w:rsid w:val="002D1558"/>
    <w:rsid w:val="002D179C"/>
    <w:rsid w:val="002D22B0"/>
    <w:rsid w:val="002D33C3"/>
    <w:rsid w:val="002D3B53"/>
    <w:rsid w:val="002D4E6A"/>
    <w:rsid w:val="002D6E40"/>
    <w:rsid w:val="002D7757"/>
    <w:rsid w:val="002E0442"/>
    <w:rsid w:val="002E095F"/>
    <w:rsid w:val="002E09C0"/>
    <w:rsid w:val="002E1B0B"/>
    <w:rsid w:val="002E1F0E"/>
    <w:rsid w:val="002E313A"/>
    <w:rsid w:val="002E49FC"/>
    <w:rsid w:val="002E4F6D"/>
    <w:rsid w:val="002E7ADB"/>
    <w:rsid w:val="002F0B39"/>
    <w:rsid w:val="002F4CD4"/>
    <w:rsid w:val="002F5123"/>
    <w:rsid w:val="002F580A"/>
    <w:rsid w:val="002F61E2"/>
    <w:rsid w:val="002F6A98"/>
    <w:rsid w:val="002F70E6"/>
    <w:rsid w:val="002F7BCB"/>
    <w:rsid w:val="00303A20"/>
    <w:rsid w:val="00304796"/>
    <w:rsid w:val="003058DB"/>
    <w:rsid w:val="003062B3"/>
    <w:rsid w:val="00306EA6"/>
    <w:rsid w:val="00307EAC"/>
    <w:rsid w:val="00311C0E"/>
    <w:rsid w:val="00312F42"/>
    <w:rsid w:val="0031469B"/>
    <w:rsid w:val="00314773"/>
    <w:rsid w:val="003169DD"/>
    <w:rsid w:val="00321404"/>
    <w:rsid w:val="00321E48"/>
    <w:rsid w:val="00322638"/>
    <w:rsid w:val="0032482B"/>
    <w:rsid w:val="00324AAE"/>
    <w:rsid w:val="00325652"/>
    <w:rsid w:val="003262A0"/>
    <w:rsid w:val="003272B7"/>
    <w:rsid w:val="00327AE1"/>
    <w:rsid w:val="00327E5B"/>
    <w:rsid w:val="003307F5"/>
    <w:rsid w:val="00330C7A"/>
    <w:rsid w:val="00331D24"/>
    <w:rsid w:val="003324D8"/>
    <w:rsid w:val="00333413"/>
    <w:rsid w:val="00333658"/>
    <w:rsid w:val="003337F6"/>
    <w:rsid w:val="00334EA0"/>
    <w:rsid w:val="003358D1"/>
    <w:rsid w:val="00335D5A"/>
    <w:rsid w:val="00340C96"/>
    <w:rsid w:val="00340CC9"/>
    <w:rsid w:val="00341436"/>
    <w:rsid w:val="00341E9D"/>
    <w:rsid w:val="0034327D"/>
    <w:rsid w:val="003458A0"/>
    <w:rsid w:val="00345E60"/>
    <w:rsid w:val="00346FF6"/>
    <w:rsid w:val="003504EA"/>
    <w:rsid w:val="00350E76"/>
    <w:rsid w:val="003516FA"/>
    <w:rsid w:val="00351EA3"/>
    <w:rsid w:val="00352379"/>
    <w:rsid w:val="0035296E"/>
    <w:rsid w:val="00353FDC"/>
    <w:rsid w:val="0035406E"/>
    <w:rsid w:val="003540B6"/>
    <w:rsid w:val="003565FC"/>
    <w:rsid w:val="003603D1"/>
    <w:rsid w:val="003610D9"/>
    <w:rsid w:val="003611FC"/>
    <w:rsid w:val="00361D09"/>
    <w:rsid w:val="003628E7"/>
    <w:rsid w:val="00362BFA"/>
    <w:rsid w:val="00362F0D"/>
    <w:rsid w:val="00362FA1"/>
    <w:rsid w:val="00364320"/>
    <w:rsid w:val="0036500B"/>
    <w:rsid w:val="003650A6"/>
    <w:rsid w:val="003656DC"/>
    <w:rsid w:val="00365751"/>
    <w:rsid w:val="00367E14"/>
    <w:rsid w:val="003709A4"/>
    <w:rsid w:val="00371C66"/>
    <w:rsid w:val="00372338"/>
    <w:rsid w:val="0037247D"/>
    <w:rsid w:val="003728EC"/>
    <w:rsid w:val="00373516"/>
    <w:rsid w:val="003766D5"/>
    <w:rsid w:val="00376988"/>
    <w:rsid w:val="00376F07"/>
    <w:rsid w:val="00377B80"/>
    <w:rsid w:val="00380A83"/>
    <w:rsid w:val="00380BE0"/>
    <w:rsid w:val="00381219"/>
    <w:rsid w:val="003813DA"/>
    <w:rsid w:val="00381E40"/>
    <w:rsid w:val="00381F4B"/>
    <w:rsid w:val="00381FC2"/>
    <w:rsid w:val="00383EEE"/>
    <w:rsid w:val="00384F8E"/>
    <w:rsid w:val="0038658F"/>
    <w:rsid w:val="00386D73"/>
    <w:rsid w:val="003871B5"/>
    <w:rsid w:val="00387E88"/>
    <w:rsid w:val="00392310"/>
    <w:rsid w:val="00392AD5"/>
    <w:rsid w:val="00394B30"/>
    <w:rsid w:val="00394F26"/>
    <w:rsid w:val="0039555F"/>
    <w:rsid w:val="003957F8"/>
    <w:rsid w:val="0039638C"/>
    <w:rsid w:val="00396493"/>
    <w:rsid w:val="003A157E"/>
    <w:rsid w:val="003A1A74"/>
    <w:rsid w:val="003A35F2"/>
    <w:rsid w:val="003A3E9F"/>
    <w:rsid w:val="003A403E"/>
    <w:rsid w:val="003A40C7"/>
    <w:rsid w:val="003A5A6F"/>
    <w:rsid w:val="003A63DD"/>
    <w:rsid w:val="003A69AB"/>
    <w:rsid w:val="003A6A8D"/>
    <w:rsid w:val="003A7652"/>
    <w:rsid w:val="003A7878"/>
    <w:rsid w:val="003B0890"/>
    <w:rsid w:val="003B0AD5"/>
    <w:rsid w:val="003B199E"/>
    <w:rsid w:val="003B2EF8"/>
    <w:rsid w:val="003B35A9"/>
    <w:rsid w:val="003B3F31"/>
    <w:rsid w:val="003B4BD8"/>
    <w:rsid w:val="003B5A04"/>
    <w:rsid w:val="003B5D00"/>
    <w:rsid w:val="003B6EDA"/>
    <w:rsid w:val="003B7B47"/>
    <w:rsid w:val="003C186F"/>
    <w:rsid w:val="003C1A75"/>
    <w:rsid w:val="003C2969"/>
    <w:rsid w:val="003C34E1"/>
    <w:rsid w:val="003D02A1"/>
    <w:rsid w:val="003D1FEC"/>
    <w:rsid w:val="003D24BC"/>
    <w:rsid w:val="003D254E"/>
    <w:rsid w:val="003D2B6D"/>
    <w:rsid w:val="003D3531"/>
    <w:rsid w:val="003D357B"/>
    <w:rsid w:val="003D4304"/>
    <w:rsid w:val="003D47B1"/>
    <w:rsid w:val="003D5672"/>
    <w:rsid w:val="003D6006"/>
    <w:rsid w:val="003D636D"/>
    <w:rsid w:val="003D67E8"/>
    <w:rsid w:val="003D6EA6"/>
    <w:rsid w:val="003E0BAC"/>
    <w:rsid w:val="003E177F"/>
    <w:rsid w:val="003E196D"/>
    <w:rsid w:val="003E1C43"/>
    <w:rsid w:val="003E1EF6"/>
    <w:rsid w:val="003E25A1"/>
    <w:rsid w:val="003E32E3"/>
    <w:rsid w:val="003E6A05"/>
    <w:rsid w:val="003E6EC8"/>
    <w:rsid w:val="003E788C"/>
    <w:rsid w:val="003F19B7"/>
    <w:rsid w:val="003F211B"/>
    <w:rsid w:val="003F313C"/>
    <w:rsid w:val="003F3BFA"/>
    <w:rsid w:val="003F401A"/>
    <w:rsid w:val="003F63F0"/>
    <w:rsid w:val="003F6742"/>
    <w:rsid w:val="003F68D1"/>
    <w:rsid w:val="003F7195"/>
    <w:rsid w:val="003F78B9"/>
    <w:rsid w:val="00401507"/>
    <w:rsid w:val="004027F4"/>
    <w:rsid w:val="00402FFC"/>
    <w:rsid w:val="004038E1"/>
    <w:rsid w:val="0040403B"/>
    <w:rsid w:val="00404BC1"/>
    <w:rsid w:val="0040562A"/>
    <w:rsid w:val="004069F4"/>
    <w:rsid w:val="0041159D"/>
    <w:rsid w:val="004121A2"/>
    <w:rsid w:val="00413264"/>
    <w:rsid w:val="00414BC7"/>
    <w:rsid w:val="0041553B"/>
    <w:rsid w:val="004155A0"/>
    <w:rsid w:val="0041757A"/>
    <w:rsid w:val="004205F4"/>
    <w:rsid w:val="004207BC"/>
    <w:rsid w:val="00420931"/>
    <w:rsid w:val="00421593"/>
    <w:rsid w:val="004217EB"/>
    <w:rsid w:val="004225D9"/>
    <w:rsid w:val="00422EB3"/>
    <w:rsid w:val="00423BF8"/>
    <w:rsid w:val="004252CE"/>
    <w:rsid w:val="004268BB"/>
    <w:rsid w:val="00426BFB"/>
    <w:rsid w:val="004274FB"/>
    <w:rsid w:val="00430C62"/>
    <w:rsid w:val="00431AB0"/>
    <w:rsid w:val="00431AB9"/>
    <w:rsid w:val="00431FFA"/>
    <w:rsid w:val="004326F7"/>
    <w:rsid w:val="004329B4"/>
    <w:rsid w:val="00433AC4"/>
    <w:rsid w:val="00434798"/>
    <w:rsid w:val="00436EC1"/>
    <w:rsid w:val="00436FD5"/>
    <w:rsid w:val="0043784A"/>
    <w:rsid w:val="00437D66"/>
    <w:rsid w:val="0044193E"/>
    <w:rsid w:val="00442038"/>
    <w:rsid w:val="00442CD9"/>
    <w:rsid w:val="00442F95"/>
    <w:rsid w:val="0044392E"/>
    <w:rsid w:val="00445097"/>
    <w:rsid w:val="004451A7"/>
    <w:rsid w:val="004463EB"/>
    <w:rsid w:val="00446584"/>
    <w:rsid w:val="004466DB"/>
    <w:rsid w:val="00446A8E"/>
    <w:rsid w:val="004470EC"/>
    <w:rsid w:val="004476EB"/>
    <w:rsid w:val="004510D2"/>
    <w:rsid w:val="00452268"/>
    <w:rsid w:val="004554B4"/>
    <w:rsid w:val="00456348"/>
    <w:rsid w:val="00456B2C"/>
    <w:rsid w:val="00457062"/>
    <w:rsid w:val="00457E34"/>
    <w:rsid w:val="004616DA"/>
    <w:rsid w:val="00463C36"/>
    <w:rsid w:val="00464890"/>
    <w:rsid w:val="004653D7"/>
    <w:rsid w:val="00465D75"/>
    <w:rsid w:val="00466540"/>
    <w:rsid w:val="00467445"/>
    <w:rsid w:val="0046759D"/>
    <w:rsid w:val="00467B7F"/>
    <w:rsid w:val="004711D7"/>
    <w:rsid w:val="00471EBE"/>
    <w:rsid w:val="004732D3"/>
    <w:rsid w:val="00473A78"/>
    <w:rsid w:val="00474B73"/>
    <w:rsid w:val="00475682"/>
    <w:rsid w:val="00475D27"/>
    <w:rsid w:val="004764B9"/>
    <w:rsid w:val="00476B02"/>
    <w:rsid w:val="00476CA4"/>
    <w:rsid w:val="00477800"/>
    <w:rsid w:val="00482C79"/>
    <w:rsid w:val="00482D39"/>
    <w:rsid w:val="004832E5"/>
    <w:rsid w:val="00483700"/>
    <w:rsid w:val="004837C3"/>
    <w:rsid w:val="00484B7C"/>
    <w:rsid w:val="0048542D"/>
    <w:rsid w:val="004859B7"/>
    <w:rsid w:val="00486729"/>
    <w:rsid w:val="00486A83"/>
    <w:rsid w:val="00486E41"/>
    <w:rsid w:val="0048749D"/>
    <w:rsid w:val="00487573"/>
    <w:rsid w:val="00487AC3"/>
    <w:rsid w:val="00487B08"/>
    <w:rsid w:val="00487D5B"/>
    <w:rsid w:val="00491B1D"/>
    <w:rsid w:val="004930A1"/>
    <w:rsid w:val="00493D9F"/>
    <w:rsid w:val="0049664F"/>
    <w:rsid w:val="00497357"/>
    <w:rsid w:val="00497407"/>
    <w:rsid w:val="004A0A29"/>
    <w:rsid w:val="004A10B0"/>
    <w:rsid w:val="004A26AA"/>
    <w:rsid w:val="004A282C"/>
    <w:rsid w:val="004A29BE"/>
    <w:rsid w:val="004A3DF9"/>
    <w:rsid w:val="004A3FE2"/>
    <w:rsid w:val="004A42B2"/>
    <w:rsid w:val="004A45A7"/>
    <w:rsid w:val="004A626F"/>
    <w:rsid w:val="004A687E"/>
    <w:rsid w:val="004B01D2"/>
    <w:rsid w:val="004B2F90"/>
    <w:rsid w:val="004B42C8"/>
    <w:rsid w:val="004B45D6"/>
    <w:rsid w:val="004B6C52"/>
    <w:rsid w:val="004B7332"/>
    <w:rsid w:val="004B7D6C"/>
    <w:rsid w:val="004C161D"/>
    <w:rsid w:val="004C2829"/>
    <w:rsid w:val="004C2F07"/>
    <w:rsid w:val="004C4FA9"/>
    <w:rsid w:val="004C6FAE"/>
    <w:rsid w:val="004C7FEA"/>
    <w:rsid w:val="004D0711"/>
    <w:rsid w:val="004D073D"/>
    <w:rsid w:val="004D18E9"/>
    <w:rsid w:val="004D3440"/>
    <w:rsid w:val="004D3A38"/>
    <w:rsid w:val="004D3C86"/>
    <w:rsid w:val="004D400C"/>
    <w:rsid w:val="004D4CEB"/>
    <w:rsid w:val="004D580F"/>
    <w:rsid w:val="004D5BCC"/>
    <w:rsid w:val="004D62C8"/>
    <w:rsid w:val="004D750B"/>
    <w:rsid w:val="004D751B"/>
    <w:rsid w:val="004E050D"/>
    <w:rsid w:val="004E0869"/>
    <w:rsid w:val="004E133D"/>
    <w:rsid w:val="004E1455"/>
    <w:rsid w:val="004E1FF5"/>
    <w:rsid w:val="004E2240"/>
    <w:rsid w:val="004E2F93"/>
    <w:rsid w:val="004E377B"/>
    <w:rsid w:val="004E45CF"/>
    <w:rsid w:val="004E4B57"/>
    <w:rsid w:val="004E7C8F"/>
    <w:rsid w:val="004F1567"/>
    <w:rsid w:val="004F247E"/>
    <w:rsid w:val="004F4041"/>
    <w:rsid w:val="004F5105"/>
    <w:rsid w:val="004F6D4E"/>
    <w:rsid w:val="00501B1C"/>
    <w:rsid w:val="00501D39"/>
    <w:rsid w:val="00502D7E"/>
    <w:rsid w:val="005031CE"/>
    <w:rsid w:val="00503930"/>
    <w:rsid w:val="00504161"/>
    <w:rsid w:val="0050522E"/>
    <w:rsid w:val="00505F8E"/>
    <w:rsid w:val="00507F83"/>
    <w:rsid w:val="005100CF"/>
    <w:rsid w:val="0051090C"/>
    <w:rsid w:val="005118F5"/>
    <w:rsid w:val="00512531"/>
    <w:rsid w:val="00512870"/>
    <w:rsid w:val="00512FF8"/>
    <w:rsid w:val="005162FC"/>
    <w:rsid w:val="00516406"/>
    <w:rsid w:val="00516856"/>
    <w:rsid w:val="00520858"/>
    <w:rsid w:val="00521E24"/>
    <w:rsid w:val="005255EE"/>
    <w:rsid w:val="005273DD"/>
    <w:rsid w:val="005273E3"/>
    <w:rsid w:val="005274E9"/>
    <w:rsid w:val="00530069"/>
    <w:rsid w:val="00530525"/>
    <w:rsid w:val="00530529"/>
    <w:rsid w:val="00530DC0"/>
    <w:rsid w:val="00531E75"/>
    <w:rsid w:val="00532DE1"/>
    <w:rsid w:val="00533139"/>
    <w:rsid w:val="00533D6B"/>
    <w:rsid w:val="00534DC0"/>
    <w:rsid w:val="00535053"/>
    <w:rsid w:val="005351CF"/>
    <w:rsid w:val="00535734"/>
    <w:rsid w:val="00535AE1"/>
    <w:rsid w:val="00535C76"/>
    <w:rsid w:val="00536494"/>
    <w:rsid w:val="0053678F"/>
    <w:rsid w:val="005372F4"/>
    <w:rsid w:val="00540076"/>
    <w:rsid w:val="005414F4"/>
    <w:rsid w:val="00542E08"/>
    <w:rsid w:val="00543289"/>
    <w:rsid w:val="005437B7"/>
    <w:rsid w:val="00543A3E"/>
    <w:rsid w:val="00545F1E"/>
    <w:rsid w:val="00546701"/>
    <w:rsid w:val="00546C4A"/>
    <w:rsid w:val="00546D5A"/>
    <w:rsid w:val="00546E80"/>
    <w:rsid w:val="005502EB"/>
    <w:rsid w:val="00550D43"/>
    <w:rsid w:val="005514AD"/>
    <w:rsid w:val="00551BD3"/>
    <w:rsid w:val="005523B1"/>
    <w:rsid w:val="00554133"/>
    <w:rsid w:val="00554603"/>
    <w:rsid w:val="00556117"/>
    <w:rsid w:val="00556179"/>
    <w:rsid w:val="005603CE"/>
    <w:rsid w:val="005608C7"/>
    <w:rsid w:val="00562F67"/>
    <w:rsid w:val="005635D6"/>
    <w:rsid w:val="005650B5"/>
    <w:rsid w:val="00565372"/>
    <w:rsid w:val="00565E5D"/>
    <w:rsid w:val="005667B3"/>
    <w:rsid w:val="0056729A"/>
    <w:rsid w:val="00570947"/>
    <w:rsid w:val="00570BF2"/>
    <w:rsid w:val="00571B5C"/>
    <w:rsid w:val="00571BFC"/>
    <w:rsid w:val="0057284D"/>
    <w:rsid w:val="00573093"/>
    <w:rsid w:val="0057413E"/>
    <w:rsid w:val="00574DAF"/>
    <w:rsid w:val="005757E2"/>
    <w:rsid w:val="00577258"/>
    <w:rsid w:val="00580FE6"/>
    <w:rsid w:val="00581BA2"/>
    <w:rsid w:val="00581D35"/>
    <w:rsid w:val="0058223B"/>
    <w:rsid w:val="00582616"/>
    <w:rsid w:val="00582915"/>
    <w:rsid w:val="00582ADC"/>
    <w:rsid w:val="00582DB1"/>
    <w:rsid w:val="00583292"/>
    <w:rsid w:val="005838C7"/>
    <w:rsid w:val="005839D7"/>
    <w:rsid w:val="005841C7"/>
    <w:rsid w:val="00585D70"/>
    <w:rsid w:val="00586F82"/>
    <w:rsid w:val="00587959"/>
    <w:rsid w:val="00591405"/>
    <w:rsid w:val="00591B8D"/>
    <w:rsid w:val="005938FC"/>
    <w:rsid w:val="00594D55"/>
    <w:rsid w:val="00595D17"/>
    <w:rsid w:val="005965F9"/>
    <w:rsid w:val="005A128D"/>
    <w:rsid w:val="005A1607"/>
    <w:rsid w:val="005A1C2C"/>
    <w:rsid w:val="005A1F14"/>
    <w:rsid w:val="005A2840"/>
    <w:rsid w:val="005A2B98"/>
    <w:rsid w:val="005A2C63"/>
    <w:rsid w:val="005A3CFE"/>
    <w:rsid w:val="005A3F5A"/>
    <w:rsid w:val="005A411E"/>
    <w:rsid w:val="005A51C5"/>
    <w:rsid w:val="005A6FEF"/>
    <w:rsid w:val="005A7BA1"/>
    <w:rsid w:val="005B1660"/>
    <w:rsid w:val="005B1D62"/>
    <w:rsid w:val="005B1EF3"/>
    <w:rsid w:val="005B2CCC"/>
    <w:rsid w:val="005B3662"/>
    <w:rsid w:val="005B540B"/>
    <w:rsid w:val="005B5938"/>
    <w:rsid w:val="005B70C4"/>
    <w:rsid w:val="005B752A"/>
    <w:rsid w:val="005B78A1"/>
    <w:rsid w:val="005B798C"/>
    <w:rsid w:val="005B7CCD"/>
    <w:rsid w:val="005C0804"/>
    <w:rsid w:val="005C3E00"/>
    <w:rsid w:val="005C60DB"/>
    <w:rsid w:val="005C6F42"/>
    <w:rsid w:val="005C7011"/>
    <w:rsid w:val="005C7D28"/>
    <w:rsid w:val="005C7DAE"/>
    <w:rsid w:val="005C7F29"/>
    <w:rsid w:val="005D0C91"/>
    <w:rsid w:val="005D1006"/>
    <w:rsid w:val="005D13B4"/>
    <w:rsid w:val="005D13C3"/>
    <w:rsid w:val="005D3609"/>
    <w:rsid w:val="005D5BB6"/>
    <w:rsid w:val="005D6ADE"/>
    <w:rsid w:val="005D6C4E"/>
    <w:rsid w:val="005D6CF1"/>
    <w:rsid w:val="005D75D1"/>
    <w:rsid w:val="005D7F9B"/>
    <w:rsid w:val="005E4345"/>
    <w:rsid w:val="005E4723"/>
    <w:rsid w:val="005E479A"/>
    <w:rsid w:val="005E5C40"/>
    <w:rsid w:val="005E6304"/>
    <w:rsid w:val="005F18E5"/>
    <w:rsid w:val="005F1D7F"/>
    <w:rsid w:val="005F3AB4"/>
    <w:rsid w:val="005F5A25"/>
    <w:rsid w:val="005F66DA"/>
    <w:rsid w:val="005F6F9B"/>
    <w:rsid w:val="005F7070"/>
    <w:rsid w:val="005F7FEB"/>
    <w:rsid w:val="006003C2"/>
    <w:rsid w:val="00600D8C"/>
    <w:rsid w:val="00600E03"/>
    <w:rsid w:val="006034E4"/>
    <w:rsid w:val="00603BA3"/>
    <w:rsid w:val="00604818"/>
    <w:rsid w:val="00605B1B"/>
    <w:rsid w:val="00605F1A"/>
    <w:rsid w:val="00607F39"/>
    <w:rsid w:val="00611805"/>
    <w:rsid w:val="0061255E"/>
    <w:rsid w:val="00612734"/>
    <w:rsid w:val="0061295A"/>
    <w:rsid w:val="006146D1"/>
    <w:rsid w:val="00614A10"/>
    <w:rsid w:val="00614FC5"/>
    <w:rsid w:val="006168EB"/>
    <w:rsid w:val="00616B25"/>
    <w:rsid w:val="00617A20"/>
    <w:rsid w:val="00617B32"/>
    <w:rsid w:val="00617EB5"/>
    <w:rsid w:val="0062011F"/>
    <w:rsid w:val="00620E1C"/>
    <w:rsid w:val="006226BA"/>
    <w:rsid w:val="00623808"/>
    <w:rsid w:val="006250B8"/>
    <w:rsid w:val="006255AE"/>
    <w:rsid w:val="006257A3"/>
    <w:rsid w:val="00625959"/>
    <w:rsid w:val="00627DB2"/>
    <w:rsid w:val="006303C8"/>
    <w:rsid w:val="0063193E"/>
    <w:rsid w:val="0063207F"/>
    <w:rsid w:val="0063345E"/>
    <w:rsid w:val="006335ED"/>
    <w:rsid w:val="00633C79"/>
    <w:rsid w:val="006349E2"/>
    <w:rsid w:val="006363DD"/>
    <w:rsid w:val="0063648A"/>
    <w:rsid w:val="00636513"/>
    <w:rsid w:val="00637581"/>
    <w:rsid w:val="00637CF4"/>
    <w:rsid w:val="00637D7B"/>
    <w:rsid w:val="00642322"/>
    <w:rsid w:val="00642723"/>
    <w:rsid w:val="0064588C"/>
    <w:rsid w:val="00645E10"/>
    <w:rsid w:val="00646A53"/>
    <w:rsid w:val="00646A9F"/>
    <w:rsid w:val="00646FD3"/>
    <w:rsid w:val="0065017E"/>
    <w:rsid w:val="006505F3"/>
    <w:rsid w:val="0065100B"/>
    <w:rsid w:val="006534FF"/>
    <w:rsid w:val="00653870"/>
    <w:rsid w:val="00653913"/>
    <w:rsid w:val="00653DA0"/>
    <w:rsid w:val="00654226"/>
    <w:rsid w:val="006557C5"/>
    <w:rsid w:val="00655DFF"/>
    <w:rsid w:val="0066023A"/>
    <w:rsid w:val="006609AF"/>
    <w:rsid w:val="00661036"/>
    <w:rsid w:val="0066230E"/>
    <w:rsid w:val="006627EE"/>
    <w:rsid w:val="00662E57"/>
    <w:rsid w:val="006632CB"/>
    <w:rsid w:val="00663A41"/>
    <w:rsid w:val="00663DC6"/>
    <w:rsid w:val="00666AB9"/>
    <w:rsid w:val="0066728C"/>
    <w:rsid w:val="00670391"/>
    <w:rsid w:val="00670C54"/>
    <w:rsid w:val="0067174A"/>
    <w:rsid w:val="00671CC5"/>
    <w:rsid w:val="00672123"/>
    <w:rsid w:val="00672526"/>
    <w:rsid w:val="00672846"/>
    <w:rsid w:val="006737D5"/>
    <w:rsid w:val="00673A28"/>
    <w:rsid w:val="00673C68"/>
    <w:rsid w:val="0067550F"/>
    <w:rsid w:val="006755EF"/>
    <w:rsid w:val="006761F7"/>
    <w:rsid w:val="0067638A"/>
    <w:rsid w:val="00676428"/>
    <w:rsid w:val="00676C70"/>
    <w:rsid w:val="00680380"/>
    <w:rsid w:val="0068093A"/>
    <w:rsid w:val="00680A51"/>
    <w:rsid w:val="00680E0E"/>
    <w:rsid w:val="0068129E"/>
    <w:rsid w:val="00681790"/>
    <w:rsid w:val="00681F09"/>
    <w:rsid w:val="006829C0"/>
    <w:rsid w:val="00682D80"/>
    <w:rsid w:val="006841F2"/>
    <w:rsid w:val="0068493F"/>
    <w:rsid w:val="00684DCE"/>
    <w:rsid w:val="0068635F"/>
    <w:rsid w:val="0068665A"/>
    <w:rsid w:val="00686CD6"/>
    <w:rsid w:val="00686EEF"/>
    <w:rsid w:val="00687700"/>
    <w:rsid w:val="00692740"/>
    <w:rsid w:val="00692FF5"/>
    <w:rsid w:val="00694866"/>
    <w:rsid w:val="00694C97"/>
    <w:rsid w:val="00696A56"/>
    <w:rsid w:val="006973CB"/>
    <w:rsid w:val="00697BF4"/>
    <w:rsid w:val="006A0A46"/>
    <w:rsid w:val="006A0DBE"/>
    <w:rsid w:val="006A10C4"/>
    <w:rsid w:val="006A5198"/>
    <w:rsid w:val="006A64FE"/>
    <w:rsid w:val="006A6AC4"/>
    <w:rsid w:val="006A7482"/>
    <w:rsid w:val="006B0801"/>
    <w:rsid w:val="006B1387"/>
    <w:rsid w:val="006B1CDB"/>
    <w:rsid w:val="006B2F79"/>
    <w:rsid w:val="006B4101"/>
    <w:rsid w:val="006B50AD"/>
    <w:rsid w:val="006B5778"/>
    <w:rsid w:val="006B5D84"/>
    <w:rsid w:val="006B5E79"/>
    <w:rsid w:val="006B5EC5"/>
    <w:rsid w:val="006B6B8D"/>
    <w:rsid w:val="006B73F6"/>
    <w:rsid w:val="006B751B"/>
    <w:rsid w:val="006C0D77"/>
    <w:rsid w:val="006C154B"/>
    <w:rsid w:val="006C3684"/>
    <w:rsid w:val="006C3903"/>
    <w:rsid w:val="006C4169"/>
    <w:rsid w:val="006C53DB"/>
    <w:rsid w:val="006C7011"/>
    <w:rsid w:val="006C73A0"/>
    <w:rsid w:val="006C778F"/>
    <w:rsid w:val="006D1D5C"/>
    <w:rsid w:val="006D3397"/>
    <w:rsid w:val="006D399A"/>
    <w:rsid w:val="006D42A3"/>
    <w:rsid w:val="006D4BF9"/>
    <w:rsid w:val="006D6FF6"/>
    <w:rsid w:val="006D7362"/>
    <w:rsid w:val="006D7E34"/>
    <w:rsid w:val="006E1950"/>
    <w:rsid w:val="006E2DA0"/>
    <w:rsid w:val="006E34AD"/>
    <w:rsid w:val="006E52AC"/>
    <w:rsid w:val="006E52D2"/>
    <w:rsid w:val="006F094F"/>
    <w:rsid w:val="006F0D3D"/>
    <w:rsid w:val="006F0E93"/>
    <w:rsid w:val="006F2E36"/>
    <w:rsid w:val="006F3375"/>
    <w:rsid w:val="006F431D"/>
    <w:rsid w:val="006F457A"/>
    <w:rsid w:val="006F5375"/>
    <w:rsid w:val="006F57DA"/>
    <w:rsid w:val="006F7ED9"/>
    <w:rsid w:val="00701745"/>
    <w:rsid w:val="007019F2"/>
    <w:rsid w:val="00701CB7"/>
    <w:rsid w:val="00703047"/>
    <w:rsid w:val="00704DFC"/>
    <w:rsid w:val="007051C4"/>
    <w:rsid w:val="00706A87"/>
    <w:rsid w:val="00706E33"/>
    <w:rsid w:val="0070717C"/>
    <w:rsid w:val="00710146"/>
    <w:rsid w:val="0071060B"/>
    <w:rsid w:val="0071130F"/>
    <w:rsid w:val="007127CD"/>
    <w:rsid w:val="007139F7"/>
    <w:rsid w:val="00713CFC"/>
    <w:rsid w:val="007159C5"/>
    <w:rsid w:val="00715C0A"/>
    <w:rsid w:val="00716E19"/>
    <w:rsid w:val="007170BD"/>
    <w:rsid w:val="00717128"/>
    <w:rsid w:val="007208BC"/>
    <w:rsid w:val="00720B33"/>
    <w:rsid w:val="007217B8"/>
    <w:rsid w:val="00721C64"/>
    <w:rsid w:val="007228E6"/>
    <w:rsid w:val="00722DC3"/>
    <w:rsid w:val="00723C37"/>
    <w:rsid w:val="007243FA"/>
    <w:rsid w:val="00724935"/>
    <w:rsid w:val="0072658E"/>
    <w:rsid w:val="00726A52"/>
    <w:rsid w:val="00726E1A"/>
    <w:rsid w:val="00727BD6"/>
    <w:rsid w:val="0073203C"/>
    <w:rsid w:val="00733CB4"/>
    <w:rsid w:val="00735048"/>
    <w:rsid w:val="00735C0D"/>
    <w:rsid w:val="00735FA1"/>
    <w:rsid w:val="007379BD"/>
    <w:rsid w:val="00737D94"/>
    <w:rsid w:val="007409A2"/>
    <w:rsid w:val="007413DF"/>
    <w:rsid w:val="00745182"/>
    <w:rsid w:val="0074585A"/>
    <w:rsid w:val="00745A10"/>
    <w:rsid w:val="00745C40"/>
    <w:rsid w:val="00747B45"/>
    <w:rsid w:val="0075032A"/>
    <w:rsid w:val="007519A0"/>
    <w:rsid w:val="00751E74"/>
    <w:rsid w:val="007538A1"/>
    <w:rsid w:val="00756C71"/>
    <w:rsid w:val="0076014D"/>
    <w:rsid w:val="00760154"/>
    <w:rsid w:val="0076249B"/>
    <w:rsid w:val="007657B2"/>
    <w:rsid w:val="0076589E"/>
    <w:rsid w:val="00765AF8"/>
    <w:rsid w:val="0076607E"/>
    <w:rsid w:val="00767355"/>
    <w:rsid w:val="007674D9"/>
    <w:rsid w:val="007719A3"/>
    <w:rsid w:val="00771BCF"/>
    <w:rsid w:val="00772E2B"/>
    <w:rsid w:val="00772EE0"/>
    <w:rsid w:val="00773290"/>
    <w:rsid w:val="00773A2D"/>
    <w:rsid w:val="00773F52"/>
    <w:rsid w:val="0077499E"/>
    <w:rsid w:val="00775978"/>
    <w:rsid w:val="00775A60"/>
    <w:rsid w:val="00776B89"/>
    <w:rsid w:val="00776CA2"/>
    <w:rsid w:val="00777046"/>
    <w:rsid w:val="00781C09"/>
    <w:rsid w:val="007837DD"/>
    <w:rsid w:val="0078476B"/>
    <w:rsid w:val="007850AB"/>
    <w:rsid w:val="00785AE7"/>
    <w:rsid w:val="007860C7"/>
    <w:rsid w:val="007866D1"/>
    <w:rsid w:val="0078711C"/>
    <w:rsid w:val="00787168"/>
    <w:rsid w:val="00787598"/>
    <w:rsid w:val="0078771C"/>
    <w:rsid w:val="00787859"/>
    <w:rsid w:val="00787B4F"/>
    <w:rsid w:val="00790519"/>
    <w:rsid w:val="007907E2"/>
    <w:rsid w:val="00790F25"/>
    <w:rsid w:val="00791D0A"/>
    <w:rsid w:val="007921C3"/>
    <w:rsid w:val="007929EB"/>
    <w:rsid w:val="007951BD"/>
    <w:rsid w:val="00795515"/>
    <w:rsid w:val="00796057"/>
    <w:rsid w:val="00796E46"/>
    <w:rsid w:val="00797186"/>
    <w:rsid w:val="00797CD7"/>
    <w:rsid w:val="00797FC1"/>
    <w:rsid w:val="007A1F13"/>
    <w:rsid w:val="007A276D"/>
    <w:rsid w:val="007A32FB"/>
    <w:rsid w:val="007A333E"/>
    <w:rsid w:val="007A3644"/>
    <w:rsid w:val="007A39C7"/>
    <w:rsid w:val="007A3AC7"/>
    <w:rsid w:val="007A432F"/>
    <w:rsid w:val="007A4A4C"/>
    <w:rsid w:val="007A4C61"/>
    <w:rsid w:val="007A4CB6"/>
    <w:rsid w:val="007A4CE3"/>
    <w:rsid w:val="007A530B"/>
    <w:rsid w:val="007A7F29"/>
    <w:rsid w:val="007B2127"/>
    <w:rsid w:val="007B2C39"/>
    <w:rsid w:val="007B2F73"/>
    <w:rsid w:val="007B51E4"/>
    <w:rsid w:val="007B60B0"/>
    <w:rsid w:val="007C0633"/>
    <w:rsid w:val="007C1481"/>
    <w:rsid w:val="007C26F0"/>
    <w:rsid w:val="007C3865"/>
    <w:rsid w:val="007C3899"/>
    <w:rsid w:val="007C4312"/>
    <w:rsid w:val="007C5C4A"/>
    <w:rsid w:val="007C6144"/>
    <w:rsid w:val="007C6564"/>
    <w:rsid w:val="007C65B1"/>
    <w:rsid w:val="007D1D52"/>
    <w:rsid w:val="007D21FF"/>
    <w:rsid w:val="007D25BA"/>
    <w:rsid w:val="007D5B40"/>
    <w:rsid w:val="007D63CB"/>
    <w:rsid w:val="007D7514"/>
    <w:rsid w:val="007D7E80"/>
    <w:rsid w:val="007E231E"/>
    <w:rsid w:val="007E289C"/>
    <w:rsid w:val="007E2914"/>
    <w:rsid w:val="007E324A"/>
    <w:rsid w:val="007E3959"/>
    <w:rsid w:val="007E40EE"/>
    <w:rsid w:val="007E416C"/>
    <w:rsid w:val="007E4198"/>
    <w:rsid w:val="007E4D94"/>
    <w:rsid w:val="007E593B"/>
    <w:rsid w:val="007E67D4"/>
    <w:rsid w:val="007F1B00"/>
    <w:rsid w:val="007F31A8"/>
    <w:rsid w:val="007F36C2"/>
    <w:rsid w:val="007F448D"/>
    <w:rsid w:val="007F4693"/>
    <w:rsid w:val="007F50CA"/>
    <w:rsid w:val="007F53DD"/>
    <w:rsid w:val="007F581D"/>
    <w:rsid w:val="007F6132"/>
    <w:rsid w:val="007F6A8B"/>
    <w:rsid w:val="008005F9"/>
    <w:rsid w:val="008019AF"/>
    <w:rsid w:val="00802135"/>
    <w:rsid w:val="0080354D"/>
    <w:rsid w:val="00804F31"/>
    <w:rsid w:val="00806587"/>
    <w:rsid w:val="00806738"/>
    <w:rsid w:val="00806783"/>
    <w:rsid w:val="00806E29"/>
    <w:rsid w:val="008071F5"/>
    <w:rsid w:val="008079D4"/>
    <w:rsid w:val="00810154"/>
    <w:rsid w:val="00812659"/>
    <w:rsid w:val="00812ED5"/>
    <w:rsid w:val="00813B5B"/>
    <w:rsid w:val="0081510C"/>
    <w:rsid w:val="00815629"/>
    <w:rsid w:val="00823785"/>
    <w:rsid w:val="00823C76"/>
    <w:rsid w:val="0082400D"/>
    <w:rsid w:val="00824010"/>
    <w:rsid w:val="00824297"/>
    <w:rsid w:val="00825297"/>
    <w:rsid w:val="00825ECC"/>
    <w:rsid w:val="0082774D"/>
    <w:rsid w:val="0083072D"/>
    <w:rsid w:val="00832EDE"/>
    <w:rsid w:val="0083366E"/>
    <w:rsid w:val="008339A2"/>
    <w:rsid w:val="008349A7"/>
    <w:rsid w:val="00834B23"/>
    <w:rsid w:val="00837212"/>
    <w:rsid w:val="00843B3F"/>
    <w:rsid w:val="0084486E"/>
    <w:rsid w:val="00845FEA"/>
    <w:rsid w:val="008465F9"/>
    <w:rsid w:val="00846852"/>
    <w:rsid w:val="00847954"/>
    <w:rsid w:val="00850477"/>
    <w:rsid w:val="008508BD"/>
    <w:rsid w:val="00850AF9"/>
    <w:rsid w:val="00853670"/>
    <w:rsid w:val="00853B1E"/>
    <w:rsid w:val="00853E49"/>
    <w:rsid w:val="00855527"/>
    <w:rsid w:val="0085602A"/>
    <w:rsid w:val="00856179"/>
    <w:rsid w:val="008567D4"/>
    <w:rsid w:val="00856806"/>
    <w:rsid w:val="00857A3D"/>
    <w:rsid w:val="00857BF5"/>
    <w:rsid w:val="00862FFB"/>
    <w:rsid w:val="008642EA"/>
    <w:rsid w:val="00864CAA"/>
    <w:rsid w:val="00864EB0"/>
    <w:rsid w:val="00865294"/>
    <w:rsid w:val="00865717"/>
    <w:rsid w:val="00870D15"/>
    <w:rsid w:val="00871533"/>
    <w:rsid w:val="00872A71"/>
    <w:rsid w:val="00874372"/>
    <w:rsid w:val="00874A0A"/>
    <w:rsid w:val="00876B71"/>
    <w:rsid w:val="00877A87"/>
    <w:rsid w:val="0088144B"/>
    <w:rsid w:val="00882235"/>
    <w:rsid w:val="00884650"/>
    <w:rsid w:val="008854EE"/>
    <w:rsid w:val="00885FF7"/>
    <w:rsid w:val="0089052C"/>
    <w:rsid w:val="0089272C"/>
    <w:rsid w:val="00893C7A"/>
    <w:rsid w:val="00894F35"/>
    <w:rsid w:val="008953C4"/>
    <w:rsid w:val="008953CF"/>
    <w:rsid w:val="0089547B"/>
    <w:rsid w:val="008963CB"/>
    <w:rsid w:val="0089713D"/>
    <w:rsid w:val="00897624"/>
    <w:rsid w:val="008A0159"/>
    <w:rsid w:val="008A0AC7"/>
    <w:rsid w:val="008A200E"/>
    <w:rsid w:val="008A222E"/>
    <w:rsid w:val="008A30DA"/>
    <w:rsid w:val="008A3F26"/>
    <w:rsid w:val="008A48A0"/>
    <w:rsid w:val="008A4940"/>
    <w:rsid w:val="008A4EEF"/>
    <w:rsid w:val="008A5941"/>
    <w:rsid w:val="008A680B"/>
    <w:rsid w:val="008A6C3B"/>
    <w:rsid w:val="008B0358"/>
    <w:rsid w:val="008B0778"/>
    <w:rsid w:val="008B2530"/>
    <w:rsid w:val="008B302E"/>
    <w:rsid w:val="008B4C04"/>
    <w:rsid w:val="008B6452"/>
    <w:rsid w:val="008B68B7"/>
    <w:rsid w:val="008C0782"/>
    <w:rsid w:val="008C0E00"/>
    <w:rsid w:val="008C15B3"/>
    <w:rsid w:val="008C18D5"/>
    <w:rsid w:val="008C1B1A"/>
    <w:rsid w:val="008C2EB4"/>
    <w:rsid w:val="008C30DB"/>
    <w:rsid w:val="008C3D1B"/>
    <w:rsid w:val="008C41BB"/>
    <w:rsid w:val="008C5175"/>
    <w:rsid w:val="008C7609"/>
    <w:rsid w:val="008C76F0"/>
    <w:rsid w:val="008C78F7"/>
    <w:rsid w:val="008C78FC"/>
    <w:rsid w:val="008C7920"/>
    <w:rsid w:val="008C7DF0"/>
    <w:rsid w:val="008C7FBD"/>
    <w:rsid w:val="008D3241"/>
    <w:rsid w:val="008D3841"/>
    <w:rsid w:val="008E0FB2"/>
    <w:rsid w:val="008E111A"/>
    <w:rsid w:val="008E13EE"/>
    <w:rsid w:val="008E1401"/>
    <w:rsid w:val="008E1993"/>
    <w:rsid w:val="008E1B4C"/>
    <w:rsid w:val="008E20AC"/>
    <w:rsid w:val="008E26A9"/>
    <w:rsid w:val="008E2AFF"/>
    <w:rsid w:val="008E2C3A"/>
    <w:rsid w:val="008E5117"/>
    <w:rsid w:val="008E536D"/>
    <w:rsid w:val="008E65F5"/>
    <w:rsid w:val="008E69B0"/>
    <w:rsid w:val="008E6C76"/>
    <w:rsid w:val="008E6CFB"/>
    <w:rsid w:val="008E6E4B"/>
    <w:rsid w:val="008E7321"/>
    <w:rsid w:val="008E7D72"/>
    <w:rsid w:val="008F0E6F"/>
    <w:rsid w:val="008F117B"/>
    <w:rsid w:val="008F4BD6"/>
    <w:rsid w:val="008F52AA"/>
    <w:rsid w:val="008F588F"/>
    <w:rsid w:val="008F5C60"/>
    <w:rsid w:val="008F731C"/>
    <w:rsid w:val="008F7444"/>
    <w:rsid w:val="008F7A26"/>
    <w:rsid w:val="008F7FEE"/>
    <w:rsid w:val="00901CE3"/>
    <w:rsid w:val="00902A98"/>
    <w:rsid w:val="00902E5B"/>
    <w:rsid w:val="00903FB0"/>
    <w:rsid w:val="00903FFF"/>
    <w:rsid w:val="009043E8"/>
    <w:rsid w:val="00905446"/>
    <w:rsid w:val="00906184"/>
    <w:rsid w:val="0090654B"/>
    <w:rsid w:val="00910363"/>
    <w:rsid w:val="0091123C"/>
    <w:rsid w:val="009143FA"/>
    <w:rsid w:val="00917EBF"/>
    <w:rsid w:val="0092036A"/>
    <w:rsid w:val="009214F9"/>
    <w:rsid w:val="00922298"/>
    <w:rsid w:val="009224BB"/>
    <w:rsid w:val="0092278A"/>
    <w:rsid w:val="00923CE7"/>
    <w:rsid w:val="0092623D"/>
    <w:rsid w:val="00926E83"/>
    <w:rsid w:val="00927570"/>
    <w:rsid w:val="009276DF"/>
    <w:rsid w:val="00931E87"/>
    <w:rsid w:val="0093321E"/>
    <w:rsid w:val="0093513E"/>
    <w:rsid w:val="00935C44"/>
    <w:rsid w:val="0093646B"/>
    <w:rsid w:val="0093698E"/>
    <w:rsid w:val="00937EB2"/>
    <w:rsid w:val="00940A35"/>
    <w:rsid w:val="00941640"/>
    <w:rsid w:val="00942CC0"/>
    <w:rsid w:val="009435D4"/>
    <w:rsid w:val="00943C5C"/>
    <w:rsid w:val="00943E33"/>
    <w:rsid w:val="00944D59"/>
    <w:rsid w:val="00945108"/>
    <w:rsid w:val="009467D1"/>
    <w:rsid w:val="00946B01"/>
    <w:rsid w:val="00947F7A"/>
    <w:rsid w:val="009527B3"/>
    <w:rsid w:val="0095312D"/>
    <w:rsid w:val="0095345D"/>
    <w:rsid w:val="00953FE6"/>
    <w:rsid w:val="00954282"/>
    <w:rsid w:val="00954B60"/>
    <w:rsid w:val="0095505F"/>
    <w:rsid w:val="00955569"/>
    <w:rsid w:val="00955912"/>
    <w:rsid w:val="00955C26"/>
    <w:rsid w:val="0095641E"/>
    <w:rsid w:val="00956426"/>
    <w:rsid w:val="0095755F"/>
    <w:rsid w:val="009579CE"/>
    <w:rsid w:val="00960E8C"/>
    <w:rsid w:val="00961923"/>
    <w:rsid w:val="00961CFD"/>
    <w:rsid w:val="00961D6B"/>
    <w:rsid w:val="00963BEC"/>
    <w:rsid w:val="00964EEA"/>
    <w:rsid w:val="00966520"/>
    <w:rsid w:val="00966D29"/>
    <w:rsid w:val="009677A0"/>
    <w:rsid w:val="00971F47"/>
    <w:rsid w:val="0097372D"/>
    <w:rsid w:val="00973A33"/>
    <w:rsid w:val="00975D7B"/>
    <w:rsid w:val="00976FAF"/>
    <w:rsid w:val="00977D3F"/>
    <w:rsid w:val="00977E8E"/>
    <w:rsid w:val="009801D9"/>
    <w:rsid w:val="00981729"/>
    <w:rsid w:val="00982841"/>
    <w:rsid w:val="00983BCC"/>
    <w:rsid w:val="00983CCE"/>
    <w:rsid w:val="00983DD2"/>
    <w:rsid w:val="00985BB2"/>
    <w:rsid w:val="00985E2D"/>
    <w:rsid w:val="00986893"/>
    <w:rsid w:val="00987E89"/>
    <w:rsid w:val="00990080"/>
    <w:rsid w:val="00990A3A"/>
    <w:rsid w:val="00990E6A"/>
    <w:rsid w:val="00991318"/>
    <w:rsid w:val="00993182"/>
    <w:rsid w:val="009944ED"/>
    <w:rsid w:val="0099474E"/>
    <w:rsid w:val="00994B01"/>
    <w:rsid w:val="0099534A"/>
    <w:rsid w:val="00997845"/>
    <w:rsid w:val="009A174B"/>
    <w:rsid w:val="009A1E38"/>
    <w:rsid w:val="009A4BE1"/>
    <w:rsid w:val="009A5023"/>
    <w:rsid w:val="009A5349"/>
    <w:rsid w:val="009A6053"/>
    <w:rsid w:val="009A6280"/>
    <w:rsid w:val="009A6CAF"/>
    <w:rsid w:val="009A7EFE"/>
    <w:rsid w:val="009A7F67"/>
    <w:rsid w:val="009B06E1"/>
    <w:rsid w:val="009B0736"/>
    <w:rsid w:val="009B3D2B"/>
    <w:rsid w:val="009B416C"/>
    <w:rsid w:val="009B4AA1"/>
    <w:rsid w:val="009B4D87"/>
    <w:rsid w:val="009B5786"/>
    <w:rsid w:val="009C3047"/>
    <w:rsid w:val="009C4216"/>
    <w:rsid w:val="009C5530"/>
    <w:rsid w:val="009C5CC3"/>
    <w:rsid w:val="009D034B"/>
    <w:rsid w:val="009D0A25"/>
    <w:rsid w:val="009D1063"/>
    <w:rsid w:val="009D1FFE"/>
    <w:rsid w:val="009D25D0"/>
    <w:rsid w:val="009D3451"/>
    <w:rsid w:val="009D3601"/>
    <w:rsid w:val="009D4044"/>
    <w:rsid w:val="009D429B"/>
    <w:rsid w:val="009D445B"/>
    <w:rsid w:val="009D58A0"/>
    <w:rsid w:val="009D6AB2"/>
    <w:rsid w:val="009D7C03"/>
    <w:rsid w:val="009E03CD"/>
    <w:rsid w:val="009E0B0F"/>
    <w:rsid w:val="009E1D29"/>
    <w:rsid w:val="009E29AB"/>
    <w:rsid w:val="009E3B6A"/>
    <w:rsid w:val="009E3C99"/>
    <w:rsid w:val="009E4715"/>
    <w:rsid w:val="009E5520"/>
    <w:rsid w:val="009E681D"/>
    <w:rsid w:val="009E78C7"/>
    <w:rsid w:val="009E7ABF"/>
    <w:rsid w:val="009E7D28"/>
    <w:rsid w:val="009F0759"/>
    <w:rsid w:val="009F0AD7"/>
    <w:rsid w:val="009F118A"/>
    <w:rsid w:val="009F1F88"/>
    <w:rsid w:val="009F2CC3"/>
    <w:rsid w:val="009F599A"/>
    <w:rsid w:val="009F5F53"/>
    <w:rsid w:val="009F719A"/>
    <w:rsid w:val="00A0016C"/>
    <w:rsid w:val="00A01122"/>
    <w:rsid w:val="00A01334"/>
    <w:rsid w:val="00A0242B"/>
    <w:rsid w:val="00A02B2E"/>
    <w:rsid w:val="00A03054"/>
    <w:rsid w:val="00A036D8"/>
    <w:rsid w:val="00A03AB0"/>
    <w:rsid w:val="00A03E41"/>
    <w:rsid w:val="00A047FD"/>
    <w:rsid w:val="00A04B40"/>
    <w:rsid w:val="00A05A6B"/>
    <w:rsid w:val="00A06B3D"/>
    <w:rsid w:val="00A06B69"/>
    <w:rsid w:val="00A06E29"/>
    <w:rsid w:val="00A0745E"/>
    <w:rsid w:val="00A10491"/>
    <w:rsid w:val="00A10876"/>
    <w:rsid w:val="00A10944"/>
    <w:rsid w:val="00A11A2D"/>
    <w:rsid w:val="00A1282F"/>
    <w:rsid w:val="00A12E12"/>
    <w:rsid w:val="00A13F03"/>
    <w:rsid w:val="00A20FB3"/>
    <w:rsid w:val="00A21669"/>
    <w:rsid w:val="00A233C6"/>
    <w:rsid w:val="00A24019"/>
    <w:rsid w:val="00A243C9"/>
    <w:rsid w:val="00A25739"/>
    <w:rsid w:val="00A25CE6"/>
    <w:rsid w:val="00A25F61"/>
    <w:rsid w:val="00A304D3"/>
    <w:rsid w:val="00A32203"/>
    <w:rsid w:val="00A32AC0"/>
    <w:rsid w:val="00A32D9D"/>
    <w:rsid w:val="00A32F2F"/>
    <w:rsid w:val="00A34654"/>
    <w:rsid w:val="00A34929"/>
    <w:rsid w:val="00A34A51"/>
    <w:rsid w:val="00A3539B"/>
    <w:rsid w:val="00A35ED5"/>
    <w:rsid w:val="00A36167"/>
    <w:rsid w:val="00A3691C"/>
    <w:rsid w:val="00A42101"/>
    <w:rsid w:val="00A42653"/>
    <w:rsid w:val="00A4311F"/>
    <w:rsid w:val="00A43C2D"/>
    <w:rsid w:val="00A45BC4"/>
    <w:rsid w:val="00A45D3D"/>
    <w:rsid w:val="00A461DF"/>
    <w:rsid w:val="00A461F5"/>
    <w:rsid w:val="00A46452"/>
    <w:rsid w:val="00A469F5"/>
    <w:rsid w:val="00A46A46"/>
    <w:rsid w:val="00A47205"/>
    <w:rsid w:val="00A47C41"/>
    <w:rsid w:val="00A50716"/>
    <w:rsid w:val="00A50D51"/>
    <w:rsid w:val="00A51E59"/>
    <w:rsid w:val="00A52BBF"/>
    <w:rsid w:val="00A53399"/>
    <w:rsid w:val="00A53403"/>
    <w:rsid w:val="00A544AB"/>
    <w:rsid w:val="00A5525D"/>
    <w:rsid w:val="00A56F67"/>
    <w:rsid w:val="00A56F74"/>
    <w:rsid w:val="00A56FA1"/>
    <w:rsid w:val="00A5795E"/>
    <w:rsid w:val="00A60243"/>
    <w:rsid w:val="00A60743"/>
    <w:rsid w:val="00A618AE"/>
    <w:rsid w:val="00A62D78"/>
    <w:rsid w:val="00A64279"/>
    <w:rsid w:val="00A64711"/>
    <w:rsid w:val="00A649B6"/>
    <w:rsid w:val="00A65A1C"/>
    <w:rsid w:val="00A671B6"/>
    <w:rsid w:val="00A72BC3"/>
    <w:rsid w:val="00A73094"/>
    <w:rsid w:val="00A732F6"/>
    <w:rsid w:val="00A73AE8"/>
    <w:rsid w:val="00A7453E"/>
    <w:rsid w:val="00A751DC"/>
    <w:rsid w:val="00A75878"/>
    <w:rsid w:val="00A76A01"/>
    <w:rsid w:val="00A7708C"/>
    <w:rsid w:val="00A81E2F"/>
    <w:rsid w:val="00A848FD"/>
    <w:rsid w:val="00A849F3"/>
    <w:rsid w:val="00A855A1"/>
    <w:rsid w:val="00A857A4"/>
    <w:rsid w:val="00A85E37"/>
    <w:rsid w:val="00A85E71"/>
    <w:rsid w:val="00A86960"/>
    <w:rsid w:val="00A87BD6"/>
    <w:rsid w:val="00A901A7"/>
    <w:rsid w:val="00A916B6"/>
    <w:rsid w:val="00A916FD"/>
    <w:rsid w:val="00A94997"/>
    <w:rsid w:val="00A94A8F"/>
    <w:rsid w:val="00A95035"/>
    <w:rsid w:val="00A95316"/>
    <w:rsid w:val="00A9623E"/>
    <w:rsid w:val="00A967F1"/>
    <w:rsid w:val="00A96BAA"/>
    <w:rsid w:val="00AA0CAD"/>
    <w:rsid w:val="00AA0E01"/>
    <w:rsid w:val="00AA1208"/>
    <w:rsid w:val="00AA17C5"/>
    <w:rsid w:val="00AA2377"/>
    <w:rsid w:val="00AA3D53"/>
    <w:rsid w:val="00AA60B9"/>
    <w:rsid w:val="00AA6F32"/>
    <w:rsid w:val="00AB06F5"/>
    <w:rsid w:val="00AB173D"/>
    <w:rsid w:val="00AB278F"/>
    <w:rsid w:val="00AB28D4"/>
    <w:rsid w:val="00AB43EA"/>
    <w:rsid w:val="00AB47BF"/>
    <w:rsid w:val="00AB4C19"/>
    <w:rsid w:val="00AB5376"/>
    <w:rsid w:val="00AB53DD"/>
    <w:rsid w:val="00AB54ED"/>
    <w:rsid w:val="00AB5A2A"/>
    <w:rsid w:val="00AB62E7"/>
    <w:rsid w:val="00AB6376"/>
    <w:rsid w:val="00AB7576"/>
    <w:rsid w:val="00AB7895"/>
    <w:rsid w:val="00AC0BEC"/>
    <w:rsid w:val="00AC1284"/>
    <w:rsid w:val="00AC287B"/>
    <w:rsid w:val="00AC2951"/>
    <w:rsid w:val="00AC2D01"/>
    <w:rsid w:val="00AC44BE"/>
    <w:rsid w:val="00AC45A5"/>
    <w:rsid w:val="00AC5E24"/>
    <w:rsid w:val="00AC7031"/>
    <w:rsid w:val="00AC70BE"/>
    <w:rsid w:val="00AD0170"/>
    <w:rsid w:val="00AD15FE"/>
    <w:rsid w:val="00AD244F"/>
    <w:rsid w:val="00AD3A62"/>
    <w:rsid w:val="00AD3DC3"/>
    <w:rsid w:val="00AD4A27"/>
    <w:rsid w:val="00AD4C05"/>
    <w:rsid w:val="00AD56CD"/>
    <w:rsid w:val="00AE2746"/>
    <w:rsid w:val="00AE275E"/>
    <w:rsid w:val="00AE2FB1"/>
    <w:rsid w:val="00AE3790"/>
    <w:rsid w:val="00AE6127"/>
    <w:rsid w:val="00AE634D"/>
    <w:rsid w:val="00AE7AB8"/>
    <w:rsid w:val="00AE7D21"/>
    <w:rsid w:val="00AF02C9"/>
    <w:rsid w:val="00AF0363"/>
    <w:rsid w:val="00AF25CA"/>
    <w:rsid w:val="00AF2F15"/>
    <w:rsid w:val="00AF3506"/>
    <w:rsid w:val="00AF3B98"/>
    <w:rsid w:val="00AF57D9"/>
    <w:rsid w:val="00AF5A82"/>
    <w:rsid w:val="00AF5C81"/>
    <w:rsid w:val="00AF5E01"/>
    <w:rsid w:val="00AF743E"/>
    <w:rsid w:val="00B00DC1"/>
    <w:rsid w:val="00B01805"/>
    <w:rsid w:val="00B01985"/>
    <w:rsid w:val="00B02374"/>
    <w:rsid w:val="00B03C7B"/>
    <w:rsid w:val="00B03F95"/>
    <w:rsid w:val="00B055DE"/>
    <w:rsid w:val="00B065D9"/>
    <w:rsid w:val="00B0682E"/>
    <w:rsid w:val="00B07D4E"/>
    <w:rsid w:val="00B11BA1"/>
    <w:rsid w:val="00B12240"/>
    <w:rsid w:val="00B126C1"/>
    <w:rsid w:val="00B14123"/>
    <w:rsid w:val="00B156E2"/>
    <w:rsid w:val="00B16D41"/>
    <w:rsid w:val="00B16EFC"/>
    <w:rsid w:val="00B20634"/>
    <w:rsid w:val="00B206D3"/>
    <w:rsid w:val="00B21071"/>
    <w:rsid w:val="00B21CCA"/>
    <w:rsid w:val="00B23FF7"/>
    <w:rsid w:val="00B25236"/>
    <w:rsid w:val="00B25E80"/>
    <w:rsid w:val="00B25F2B"/>
    <w:rsid w:val="00B2767A"/>
    <w:rsid w:val="00B300E1"/>
    <w:rsid w:val="00B31681"/>
    <w:rsid w:val="00B318DF"/>
    <w:rsid w:val="00B327D0"/>
    <w:rsid w:val="00B331C2"/>
    <w:rsid w:val="00B34B24"/>
    <w:rsid w:val="00B3669B"/>
    <w:rsid w:val="00B37D1B"/>
    <w:rsid w:val="00B404B6"/>
    <w:rsid w:val="00B41632"/>
    <w:rsid w:val="00B41706"/>
    <w:rsid w:val="00B41A55"/>
    <w:rsid w:val="00B42768"/>
    <w:rsid w:val="00B42846"/>
    <w:rsid w:val="00B42AF6"/>
    <w:rsid w:val="00B435B2"/>
    <w:rsid w:val="00B447DC"/>
    <w:rsid w:val="00B4562C"/>
    <w:rsid w:val="00B46275"/>
    <w:rsid w:val="00B47446"/>
    <w:rsid w:val="00B47AAA"/>
    <w:rsid w:val="00B50386"/>
    <w:rsid w:val="00B50E60"/>
    <w:rsid w:val="00B518E6"/>
    <w:rsid w:val="00B51BBE"/>
    <w:rsid w:val="00B51F2C"/>
    <w:rsid w:val="00B526A7"/>
    <w:rsid w:val="00B52AF0"/>
    <w:rsid w:val="00B52FB8"/>
    <w:rsid w:val="00B54A74"/>
    <w:rsid w:val="00B55293"/>
    <w:rsid w:val="00B55594"/>
    <w:rsid w:val="00B55A15"/>
    <w:rsid w:val="00B55C4C"/>
    <w:rsid w:val="00B574CE"/>
    <w:rsid w:val="00B617C7"/>
    <w:rsid w:val="00B61E90"/>
    <w:rsid w:val="00B62DDE"/>
    <w:rsid w:val="00B62F6A"/>
    <w:rsid w:val="00B64A67"/>
    <w:rsid w:val="00B65876"/>
    <w:rsid w:val="00B666F8"/>
    <w:rsid w:val="00B66A48"/>
    <w:rsid w:val="00B66B71"/>
    <w:rsid w:val="00B67664"/>
    <w:rsid w:val="00B70255"/>
    <w:rsid w:val="00B71713"/>
    <w:rsid w:val="00B73C9B"/>
    <w:rsid w:val="00B746F9"/>
    <w:rsid w:val="00B74A1B"/>
    <w:rsid w:val="00B74F9C"/>
    <w:rsid w:val="00B7516A"/>
    <w:rsid w:val="00B75FEB"/>
    <w:rsid w:val="00B76689"/>
    <w:rsid w:val="00B76695"/>
    <w:rsid w:val="00B7682D"/>
    <w:rsid w:val="00B76F2E"/>
    <w:rsid w:val="00B825F9"/>
    <w:rsid w:val="00B8270A"/>
    <w:rsid w:val="00B84D51"/>
    <w:rsid w:val="00B85E05"/>
    <w:rsid w:val="00B87246"/>
    <w:rsid w:val="00B90406"/>
    <w:rsid w:val="00B9150A"/>
    <w:rsid w:val="00B920E9"/>
    <w:rsid w:val="00B92496"/>
    <w:rsid w:val="00B92579"/>
    <w:rsid w:val="00B931BD"/>
    <w:rsid w:val="00B934A7"/>
    <w:rsid w:val="00B93890"/>
    <w:rsid w:val="00B93C34"/>
    <w:rsid w:val="00B93C50"/>
    <w:rsid w:val="00B93E11"/>
    <w:rsid w:val="00B94945"/>
    <w:rsid w:val="00B95DDE"/>
    <w:rsid w:val="00B96C1B"/>
    <w:rsid w:val="00B9707D"/>
    <w:rsid w:val="00B97080"/>
    <w:rsid w:val="00B974AE"/>
    <w:rsid w:val="00B97E8D"/>
    <w:rsid w:val="00BA00CB"/>
    <w:rsid w:val="00BA131C"/>
    <w:rsid w:val="00BA1E69"/>
    <w:rsid w:val="00BA25F4"/>
    <w:rsid w:val="00BA39CB"/>
    <w:rsid w:val="00BA42F3"/>
    <w:rsid w:val="00BA5A8D"/>
    <w:rsid w:val="00BA6146"/>
    <w:rsid w:val="00BA65EA"/>
    <w:rsid w:val="00BA6C27"/>
    <w:rsid w:val="00BB00C2"/>
    <w:rsid w:val="00BB1482"/>
    <w:rsid w:val="00BB198C"/>
    <w:rsid w:val="00BB27A6"/>
    <w:rsid w:val="00BB3090"/>
    <w:rsid w:val="00BB35BF"/>
    <w:rsid w:val="00BB6BEF"/>
    <w:rsid w:val="00BB6DB0"/>
    <w:rsid w:val="00BB7ECD"/>
    <w:rsid w:val="00BC019F"/>
    <w:rsid w:val="00BC1E63"/>
    <w:rsid w:val="00BC3530"/>
    <w:rsid w:val="00BC4D29"/>
    <w:rsid w:val="00BC6413"/>
    <w:rsid w:val="00BC6717"/>
    <w:rsid w:val="00BC7566"/>
    <w:rsid w:val="00BD0160"/>
    <w:rsid w:val="00BD02DB"/>
    <w:rsid w:val="00BD0BFF"/>
    <w:rsid w:val="00BD39A9"/>
    <w:rsid w:val="00BD3B3C"/>
    <w:rsid w:val="00BD6561"/>
    <w:rsid w:val="00BD6954"/>
    <w:rsid w:val="00BD6B7C"/>
    <w:rsid w:val="00BD6DBF"/>
    <w:rsid w:val="00BE2BD0"/>
    <w:rsid w:val="00BE2D8E"/>
    <w:rsid w:val="00BE2E1B"/>
    <w:rsid w:val="00BE2F8F"/>
    <w:rsid w:val="00BE415B"/>
    <w:rsid w:val="00BE4D30"/>
    <w:rsid w:val="00BE69D0"/>
    <w:rsid w:val="00BE73C9"/>
    <w:rsid w:val="00BE741A"/>
    <w:rsid w:val="00BE75CE"/>
    <w:rsid w:val="00BF05CC"/>
    <w:rsid w:val="00BF162F"/>
    <w:rsid w:val="00BF18D7"/>
    <w:rsid w:val="00BF35BF"/>
    <w:rsid w:val="00BF361A"/>
    <w:rsid w:val="00BF4AA2"/>
    <w:rsid w:val="00BF6912"/>
    <w:rsid w:val="00BF700B"/>
    <w:rsid w:val="00C02080"/>
    <w:rsid w:val="00C02DC0"/>
    <w:rsid w:val="00C0311A"/>
    <w:rsid w:val="00C0547B"/>
    <w:rsid w:val="00C06757"/>
    <w:rsid w:val="00C07B8B"/>
    <w:rsid w:val="00C07D50"/>
    <w:rsid w:val="00C07E5E"/>
    <w:rsid w:val="00C10814"/>
    <w:rsid w:val="00C10E29"/>
    <w:rsid w:val="00C11B62"/>
    <w:rsid w:val="00C12F3B"/>
    <w:rsid w:val="00C1476E"/>
    <w:rsid w:val="00C14FB8"/>
    <w:rsid w:val="00C219F1"/>
    <w:rsid w:val="00C2329B"/>
    <w:rsid w:val="00C23A17"/>
    <w:rsid w:val="00C242CB"/>
    <w:rsid w:val="00C244D2"/>
    <w:rsid w:val="00C250C6"/>
    <w:rsid w:val="00C26E84"/>
    <w:rsid w:val="00C2774F"/>
    <w:rsid w:val="00C3073C"/>
    <w:rsid w:val="00C32464"/>
    <w:rsid w:val="00C32B1F"/>
    <w:rsid w:val="00C32F03"/>
    <w:rsid w:val="00C335E0"/>
    <w:rsid w:val="00C34083"/>
    <w:rsid w:val="00C34329"/>
    <w:rsid w:val="00C34990"/>
    <w:rsid w:val="00C353E9"/>
    <w:rsid w:val="00C359EB"/>
    <w:rsid w:val="00C362F6"/>
    <w:rsid w:val="00C37ED8"/>
    <w:rsid w:val="00C404B9"/>
    <w:rsid w:val="00C413FA"/>
    <w:rsid w:val="00C41D90"/>
    <w:rsid w:val="00C425D1"/>
    <w:rsid w:val="00C42AD3"/>
    <w:rsid w:val="00C43479"/>
    <w:rsid w:val="00C43985"/>
    <w:rsid w:val="00C43D23"/>
    <w:rsid w:val="00C445E9"/>
    <w:rsid w:val="00C44DB1"/>
    <w:rsid w:val="00C45124"/>
    <w:rsid w:val="00C453E5"/>
    <w:rsid w:val="00C46D23"/>
    <w:rsid w:val="00C46E17"/>
    <w:rsid w:val="00C525E2"/>
    <w:rsid w:val="00C52A4A"/>
    <w:rsid w:val="00C5389F"/>
    <w:rsid w:val="00C53A75"/>
    <w:rsid w:val="00C55173"/>
    <w:rsid w:val="00C555D0"/>
    <w:rsid w:val="00C5593C"/>
    <w:rsid w:val="00C5731C"/>
    <w:rsid w:val="00C61806"/>
    <w:rsid w:val="00C631E2"/>
    <w:rsid w:val="00C6421A"/>
    <w:rsid w:val="00C64B13"/>
    <w:rsid w:val="00C66671"/>
    <w:rsid w:val="00C66A68"/>
    <w:rsid w:val="00C66D07"/>
    <w:rsid w:val="00C670E2"/>
    <w:rsid w:val="00C67A9E"/>
    <w:rsid w:val="00C70CC6"/>
    <w:rsid w:val="00C729B8"/>
    <w:rsid w:val="00C7383C"/>
    <w:rsid w:val="00C73A5C"/>
    <w:rsid w:val="00C747B0"/>
    <w:rsid w:val="00C74B45"/>
    <w:rsid w:val="00C74D7B"/>
    <w:rsid w:val="00C74F1E"/>
    <w:rsid w:val="00C75AF8"/>
    <w:rsid w:val="00C75B44"/>
    <w:rsid w:val="00C75C52"/>
    <w:rsid w:val="00C76F87"/>
    <w:rsid w:val="00C771A7"/>
    <w:rsid w:val="00C816AA"/>
    <w:rsid w:val="00C81BE4"/>
    <w:rsid w:val="00C81E6E"/>
    <w:rsid w:val="00C82A9E"/>
    <w:rsid w:val="00C834E6"/>
    <w:rsid w:val="00C83EE6"/>
    <w:rsid w:val="00C84257"/>
    <w:rsid w:val="00C90FB6"/>
    <w:rsid w:val="00C9241D"/>
    <w:rsid w:val="00C92955"/>
    <w:rsid w:val="00C92F42"/>
    <w:rsid w:val="00C93171"/>
    <w:rsid w:val="00C93505"/>
    <w:rsid w:val="00C94428"/>
    <w:rsid w:val="00C949CB"/>
    <w:rsid w:val="00C94DF1"/>
    <w:rsid w:val="00C95C15"/>
    <w:rsid w:val="00C964A1"/>
    <w:rsid w:val="00C96623"/>
    <w:rsid w:val="00C97453"/>
    <w:rsid w:val="00C97493"/>
    <w:rsid w:val="00CA03EA"/>
    <w:rsid w:val="00CA041F"/>
    <w:rsid w:val="00CA1427"/>
    <w:rsid w:val="00CA15C1"/>
    <w:rsid w:val="00CA38B8"/>
    <w:rsid w:val="00CA44FE"/>
    <w:rsid w:val="00CA56A2"/>
    <w:rsid w:val="00CA6BD1"/>
    <w:rsid w:val="00CA786C"/>
    <w:rsid w:val="00CB15AA"/>
    <w:rsid w:val="00CB242C"/>
    <w:rsid w:val="00CB266D"/>
    <w:rsid w:val="00CB299C"/>
    <w:rsid w:val="00CB3216"/>
    <w:rsid w:val="00CB39AC"/>
    <w:rsid w:val="00CB46B2"/>
    <w:rsid w:val="00CB5088"/>
    <w:rsid w:val="00CB5D05"/>
    <w:rsid w:val="00CB6F23"/>
    <w:rsid w:val="00CB7437"/>
    <w:rsid w:val="00CB7921"/>
    <w:rsid w:val="00CB7AC1"/>
    <w:rsid w:val="00CB7FA9"/>
    <w:rsid w:val="00CC0309"/>
    <w:rsid w:val="00CC19D9"/>
    <w:rsid w:val="00CC1AE5"/>
    <w:rsid w:val="00CC1E68"/>
    <w:rsid w:val="00CC1F5C"/>
    <w:rsid w:val="00CC38DC"/>
    <w:rsid w:val="00CC449F"/>
    <w:rsid w:val="00CC4EFD"/>
    <w:rsid w:val="00CC54B7"/>
    <w:rsid w:val="00CC62D4"/>
    <w:rsid w:val="00CC67EA"/>
    <w:rsid w:val="00CC6D67"/>
    <w:rsid w:val="00CD1109"/>
    <w:rsid w:val="00CD2817"/>
    <w:rsid w:val="00CD31F6"/>
    <w:rsid w:val="00CD532B"/>
    <w:rsid w:val="00CD66A5"/>
    <w:rsid w:val="00CD6E76"/>
    <w:rsid w:val="00CD7164"/>
    <w:rsid w:val="00CD737C"/>
    <w:rsid w:val="00CE0314"/>
    <w:rsid w:val="00CE332A"/>
    <w:rsid w:val="00CE66EB"/>
    <w:rsid w:val="00CE68C0"/>
    <w:rsid w:val="00CE6B62"/>
    <w:rsid w:val="00CE6F12"/>
    <w:rsid w:val="00CE7697"/>
    <w:rsid w:val="00CF038A"/>
    <w:rsid w:val="00CF3A88"/>
    <w:rsid w:val="00CF577F"/>
    <w:rsid w:val="00CF57A4"/>
    <w:rsid w:val="00CF5DD2"/>
    <w:rsid w:val="00CF67F1"/>
    <w:rsid w:val="00D00DBA"/>
    <w:rsid w:val="00D00EE1"/>
    <w:rsid w:val="00D02984"/>
    <w:rsid w:val="00D04B43"/>
    <w:rsid w:val="00D0540C"/>
    <w:rsid w:val="00D05C56"/>
    <w:rsid w:val="00D066EB"/>
    <w:rsid w:val="00D106FF"/>
    <w:rsid w:val="00D12701"/>
    <w:rsid w:val="00D12A04"/>
    <w:rsid w:val="00D132F4"/>
    <w:rsid w:val="00D13A57"/>
    <w:rsid w:val="00D13D86"/>
    <w:rsid w:val="00D148C6"/>
    <w:rsid w:val="00D14902"/>
    <w:rsid w:val="00D14A0F"/>
    <w:rsid w:val="00D15659"/>
    <w:rsid w:val="00D15E10"/>
    <w:rsid w:val="00D16427"/>
    <w:rsid w:val="00D1712C"/>
    <w:rsid w:val="00D17890"/>
    <w:rsid w:val="00D179C2"/>
    <w:rsid w:val="00D205FE"/>
    <w:rsid w:val="00D20B17"/>
    <w:rsid w:val="00D21702"/>
    <w:rsid w:val="00D22C99"/>
    <w:rsid w:val="00D2351A"/>
    <w:rsid w:val="00D235BE"/>
    <w:rsid w:val="00D25C23"/>
    <w:rsid w:val="00D26670"/>
    <w:rsid w:val="00D268C3"/>
    <w:rsid w:val="00D30F0D"/>
    <w:rsid w:val="00D3107C"/>
    <w:rsid w:val="00D31ADF"/>
    <w:rsid w:val="00D32F4B"/>
    <w:rsid w:val="00D3319F"/>
    <w:rsid w:val="00D332E5"/>
    <w:rsid w:val="00D33C6D"/>
    <w:rsid w:val="00D35C00"/>
    <w:rsid w:val="00D35D34"/>
    <w:rsid w:val="00D365D7"/>
    <w:rsid w:val="00D37575"/>
    <w:rsid w:val="00D413ED"/>
    <w:rsid w:val="00D42045"/>
    <w:rsid w:val="00D42488"/>
    <w:rsid w:val="00D440DE"/>
    <w:rsid w:val="00D4559B"/>
    <w:rsid w:val="00D46AD0"/>
    <w:rsid w:val="00D522B8"/>
    <w:rsid w:val="00D5241C"/>
    <w:rsid w:val="00D5345E"/>
    <w:rsid w:val="00D53463"/>
    <w:rsid w:val="00D53492"/>
    <w:rsid w:val="00D539C6"/>
    <w:rsid w:val="00D54078"/>
    <w:rsid w:val="00D551EF"/>
    <w:rsid w:val="00D55D7E"/>
    <w:rsid w:val="00D56FB2"/>
    <w:rsid w:val="00D61B59"/>
    <w:rsid w:val="00D62986"/>
    <w:rsid w:val="00D62EA0"/>
    <w:rsid w:val="00D653AB"/>
    <w:rsid w:val="00D65E5A"/>
    <w:rsid w:val="00D66088"/>
    <w:rsid w:val="00D67A02"/>
    <w:rsid w:val="00D70323"/>
    <w:rsid w:val="00D70922"/>
    <w:rsid w:val="00D71A86"/>
    <w:rsid w:val="00D72CB7"/>
    <w:rsid w:val="00D73C40"/>
    <w:rsid w:val="00D745E0"/>
    <w:rsid w:val="00D7500A"/>
    <w:rsid w:val="00D75AD4"/>
    <w:rsid w:val="00D772FA"/>
    <w:rsid w:val="00D779FA"/>
    <w:rsid w:val="00D8111A"/>
    <w:rsid w:val="00D8184D"/>
    <w:rsid w:val="00D82B04"/>
    <w:rsid w:val="00D83451"/>
    <w:rsid w:val="00D841D1"/>
    <w:rsid w:val="00D843F6"/>
    <w:rsid w:val="00D8546C"/>
    <w:rsid w:val="00D86C5C"/>
    <w:rsid w:val="00D910E2"/>
    <w:rsid w:val="00D92194"/>
    <w:rsid w:val="00D9279F"/>
    <w:rsid w:val="00D94D4C"/>
    <w:rsid w:val="00D950B7"/>
    <w:rsid w:val="00D95825"/>
    <w:rsid w:val="00D95BC5"/>
    <w:rsid w:val="00D96079"/>
    <w:rsid w:val="00D961D5"/>
    <w:rsid w:val="00D9698E"/>
    <w:rsid w:val="00DA1BF4"/>
    <w:rsid w:val="00DA2B2C"/>
    <w:rsid w:val="00DA3229"/>
    <w:rsid w:val="00DA3A19"/>
    <w:rsid w:val="00DA4DD4"/>
    <w:rsid w:val="00DA52C7"/>
    <w:rsid w:val="00DA5C74"/>
    <w:rsid w:val="00DA642C"/>
    <w:rsid w:val="00DB1F4C"/>
    <w:rsid w:val="00DB5F6B"/>
    <w:rsid w:val="00DB61B4"/>
    <w:rsid w:val="00DC06C8"/>
    <w:rsid w:val="00DC06EF"/>
    <w:rsid w:val="00DC17F8"/>
    <w:rsid w:val="00DC1A21"/>
    <w:rsid w:val="00DC2283"/>
    <w:rsid w:val="00DC2BE9"/>
    <w:rsid w:val="00DC323A"/>
    <w:rsid w:val="00DC375D"/>
    <w:rsid w:val="00DC420E"/>
    <w:rsid w:val="00DC4CE8"/>
    <w:rsid w:val="00DC6FFB"/>
    <w:rsid w:val="00DC711E"/>
    <w:rsid w:val="00DC774C"/>
    <w:rsid w:val="00DD1384"/>
    <w:rsid w:val="00DD19B2"/>
    <w:rsid w:val="00DD243A"/>
    <w:rsid w:val="00DD28B2"/>
    <w:rsid w:val="00DD2F15"/>
    <w:rsid w:val="00DD3632"/>
    <w:rsid w:val="00DD6BC6"/>
    <w:rsid w:val="00DD779C"/>
    <w:rsid w:val="00DE072B"/>
    <w:rsid w:val="00DE3556"/>
    <w:rsid w:val="00DE3AD4"/>
    <w:rsid w:val="00DE4269"/>
    <w:rsid w:val="00DE6066"/>
    <w:rsid w:val="00DE6C48"/>
    <w:rsid w:val="00DF1B4E"/>
    <w:rsid w:val="00DF1D6F"/>
    <w:rsid w:val="00DF2332"/>
    <w:rsid w:val="00DF2812"/>
    <w:rsid w:val="00DF28BA"/>
    <w:rsid w:val="00DF2DD5"/>
    <w:rsid w:val="00DF4EB0"/>
    <w:rsid w:val="00DF5155"/>
    <w:rsid w:val="00DF531B"/>
    <w:rsid w:val="00DF5441"/>
    <w:rsid w:val="00DF5CF6"/>
    <w:rsid w:val="00DF6659"/>
    <w:rsid w:val="00E000A5"/>
    <w:rsid w:val="00E00610"/>
    <w:rsid w:val="00E007C2"/>
    <w:rsid w:val="00E018D4"/>
    <w:rsid w:val="00E01A4D"/>
    <w:rsid w:val="00E02244"/>
    <w:rsid w:val="00E026F8"/>
    <w:rsid w:val="00E035FE"/>
    <w:rsid w:val="00E04605"/>
    <w:rsid w:val="00E051B8"/>
    <w:rsid w:val="00E052B7"/>
    <w:rsid w:val="00E05FAA"/>
    <w:rsid w:val="00E07A92"/>
    <w:rsid w:val="00E10E62"/>
    <w:rsid w:val="00E10FCA"/>
    <w:rsid w:val="00E11353"/>
    <w:rsid w:val="00E1153F"/>
    <w:rsid w:val="00E129A4"/>
    <w:rsid w:val="00E13650"/>
    <w:rsid w:val="00E13DAF"/>
    <w:rsid w:val="00E14BAA"/>
    <w:rsid w:val="00E14FA3"/>
    <w:rsid w:val="00E14FC1"/>
    <w:rsid w:val="00E222B6"/>
    <w:rsid w:val="00E23E9D"/>
    <w:rsid w:val="00E23F42"/>
    <w:rsid w:val="00E24388"/>
    <w:rsid w:val="00E24474"/>
    <w:rsid w:val="00E25225"/>
    <w:rsid w:val="00E25311"/>
    <w:rsid w:val="00E26BE4"/>
    <w:rsid w:val="00E26CA2"/>
    <w:rsid w:val="00E26DAD"/>
    <w:rsid w:val="00E32856"/>
    <w:rsid w:val="00E329BF"/>
    <w:rsid w:val="00E33095"/>
    <w:rsid w:val="00E33C6B"/>
    <w:rsid w:val="00E340CD"/>
    <w:rsid w:val="00E34ACF"/>
    <w:rsid w:val="00E34DC2"/>
    <w:rsid w:val="00E3517A"/>
    <w:rsid w:val="00E35D00"/>
    <w:rsid w:val="00E37B41"/>
    <w:rsid w:val="00E37CBF"/>
    <w:rsid w:val="00E40AEB"/>
    <w:rsid w:val="00E40D12"/>
    <w:rsid w:val="00E40DD1"/>
    <w:rsid w:val="00E4106C"/>
    <w:rsid w:val="00E413F7"/>
    <w:rsid w:val="00E42572"/>
    <w:rsid w:val="00E4258D"/>
    <w:rsid w:val="00E432C0"/>
    <w:rsid w:val="00E43B3D"/>
    <w:rsid w:val="00E44C37"/>
    <w:rsid w:val="00E4527F"/>
    <w:rsid w:val="00E463A1"/>
    <w:rsid w:val="00E47F4D"/>
    <w:rsid w:val="00E50979"/>
    <w:rsid w:val="00E514ED"/>
    <w:rsid w:val="00E516D3"/>
    <w:rsid w:val="00E51D92"/>
    <w:rsid w:val="00E51FEA"/>
    <w:rsid w:val="00E528A4"/>
    <w:rsid w:val="00E52C3D"/>
    <w:rsid w:val="00E52FE4"/>
    <w:rsid w:val="00E534D6"/>
    <w:rsid w:val="00E54866"/>
    <w:rsid w:val="00E555A0"/>
    <w:rsid w:val="00E55EE8"/>
    <w:rsid w:val="00E60423"/>
    <w:rsid w:val="00E6080D"/>
    <w:rsid w:val="00E612D8"/>
    <w:rsid w:val="00E621A0"/>
    <w:rsid w:val="00E65CFC"/>
    <w:rsid w:val="00E6738A"/>
    <w:rsid w:val="00E701A6"/>
    <w:rsid w:val="00E70873"/>
    <w:rsid w:val="00E725CF"/>
    <w:rsid w:val="00E727D1"/>
    <w:rsid w:val="00E733D5"/>
    <w:rsid w:val="00E73753"/>
    <w:rsid w:val="00E73DDC"/>
    <w:rsid w:val="00E74040"/>
    <w:rsid w:val="00E747C5"/>
    <w:rsid w:val="00E75EAC"/>
    <w:rsid w:val="00E75F62"/>
    <w:rsid w:val="00E760F3"/>
    <w:rsid w:val="00E76867"/>
    <w:rsid w:val="00E803EA"/>
    <w:rsid w:val="00E82140"/>
    <w:rsid w:val="00E82DD8"/>
    <w:rsid w:val="00E836BB"/>
    <w:rsid w:val="00E83901"/>
    <w:rsid w:val="00E840FA"/>
    <w:rsid w:val="00E84D6B"/>
    <w:rsid w:val="00E85E38"/>
    <w:rsid w:val="00E86FA8"/>
    <w:rsid w:val="00E870B4"/>
    <w:rsid w:val="00E901EB"/>
    <w:rsid w:val="00E925D8"/>
    <w:rsid w:val="00E9273D"/>
    <w:rsid w:val="00E93326"/>
    <w:rsid w:val="00E962EE"/>
    <w:rsid w:val="00E96A11"/>
    <w:rsid w:val="00E97A6C"/>
    <w:rsid w:val="00EA0B12"/>
    <w:rsid w:val="00EA1E25"/>
    <w:rsid w:val="00EA2056"/>
    <w:rsid w:val="00EA48CF"/>
    <w:rsid w:val="00EA6A02"/>
    <w:rsid w:val="00EA719D"/>
    <w:rsid w:val="00EA72A7"/>
    <w:rsid w:val="00EB11D3"/>
    <w:rsid w:val="00EB228A"/>
    <w:rsid w:val="00EB2C4D"/>
    <w:rsid w:val="00EB434D"/>
    <w:rsid w:val="00EB45D5"/>
    <w:rsid w:val="00EB4751"/>
    <w:rsid w:val="00EB4AA7"/>
    <w:rsid w:val="00EB57BA"/>
    <w:rsid w:val="00EB5B3B"/>
    <w:rsid w:val="00EB671E"/>
    <w:rsid w:val="00EC0F27"/>
    <w:rsid w:val="00EC1408"/>
    <w:rsid w:val="00EC53A1"/>
    <w:rsid w:val="00EC7C55"/>
    <w:rsid w:val="00ED0B1A"/>
    <w:rsid w:val="00ED0DB9"/>
    <w:rsid w:val="00ED2376"/>
    <w:rsid w:val="00ED3555"/>
    <w:rsid w:val="00ED3D84"/>
    <w:rsid w:val="00ED62DE"/>
    <w:rsid w:val="00ED7296"/>
    <w:rsid w:val="00ED7913"/>
    <w:rsid w:val="00ED797D"/>
    <w:rsid w:val="00ED7C67"/>
    <w:rsid w:val="00EE0BB7"/>
    <w:rsid w:val="00EE2657"/>
    <w:rsid w:val="00EE2C9E"/>
    <w:rsid w:val="00EE37D8"/>
    <w:rsid w:val="00EE3F01"/>
    <w:rsid w:val="00EE4B32"/>
    <w:rsid w:val="00EE4B91"/>
    <w:rsid w:val="00EE5499"/>
    <w:rsid w:val="00EE5572"/>
    <w:rsid w:val="00EE6758"/>
    <w:rsid w:val="00EE7701"/>
    <w:rsid w:val="00EE7BF9"/>
    <w:rsid w:val="00EF2760"/>
    <w:rsid w:val="00EF320D"/>
    <w:rsid w:val="00EF5F87"/>
    <w:rsid w:val="00EF6B88"/>
    <w:rsid w:val="00EF7BEC"/>
    <w:rsid w:val="00EF7D86"/>
    <w:rsid w:val="00F02332"/>
    <w:rsid w:val="00F026C8"/>
    <w:rsid w:val="00F03DCC"/>
    <w:rsid w:val="00F050B2"/>
    <w:rsid w:val="00F058CF"/>
    <w:rsid w:val="00F0797D"/>
    <w:rsid w:val="00F10775"/>
    <w:rsid w:val="00F108A0"/>
    <w:rsid w:val="00F11953"/>
    <w:rsid w:val="00F11972"/>
    <w:rsid w:val="00F119AC"/>
    <w:rsid w:val="00F11B04"/>
    <w:rsid w:val="00F12D11"/>
    <w:rsid w:val="00F13548"/>
    <w:rsid w:val="00F20739"/>
    <w:rsid w:val="00F20E3D"/>
    <w:rsid w:val="00F21147"/>
    <w:rsid w:val="00F216EA"/>
    <w:rsid w:val="00F26144"/>
    <w:rsid w:val="00F262EE"/>
    <w:rsid w:val="00F30B9B"/>
    <w:rsid w:val="00F314EA"/>
    <w:rsid w:val="00F31E38"/>
    <w:rsid w:val="00F3212B"/>
    <w:rsid w:val="00F32CBE"/>
    <w:rsid w:val="00F330BA"/>
    <w:rsid w:val="00F33165"/>
    <w:rsid w:val="00F332F9"/>
    <w:rsid w:val="00F33E98"/>
    <w:rsid w:val="00F34C7D"/>
    <w:rsid w:val="00F3582F"/>
    <w:rsid w:val="00F36823"/>
    <w:rsid w:val="00F37516"/>
    <w:rsid w:val="00F378C1"/>
    <w:rsid w:val="00F40F97"/>
    <w:rsid w:val="00F4155B"/>
    <w:rsid w:val="00F41FC2"/>
    <w:rsid w:val="00F42E08"/>
    <w:rsid w:val="00F44829"/>
    <w:rsid w:val="00F46C0C"/>
    <w:rsid w:val="00F46DA8"/>
    <w:rsid w:val="00F5056A"/>
    <w:rsid w:val="00F50666"/>
    <w:rsid w:val="00F50E4F"/>
    <w:rsid w:val="00F52299"/>
    <w:rsid w:val="00F53C62"/>
    <w:rsid w:val="00F549E4"/>
    <w:rsid w:val="00F54B79"/>
    <w:rsid w:val="00F56544"/>
    <w:rsid w:val="00F56BCA"/>
    <w:rsid w:val="00F57A69"/>
    <w:rsid w:val="00F62793"/>
    <w:rsid w:val="00F6279C"/>
    <w:rsid w:val="00F62F12"/>
    <w:rsid w:val="00F63294"/>
    <w:rsid w:val="00F632AF"/>
    <w:rsid w:val="00F656C5"/>
    <w:rsid w:val="00F67154"/>
    <w:rsid w:val="00F672BB"/>
    <w:rsid w:val="00F6751F"/>
    <w:rsid w:val="00F67FDF"/>
    <w:rsid w:val="00F70941"/>
    <w:rsid w:val="00F72917"/>
    <w:rsid w:val="00F73675"/>
    <w:rsid w:val="00F7442A"/>
    <w:rsid w:val="00F756CC"/>
    <w:rsid w:val="00F7701F"/>
    <w:rsid w:val="00F803A5"/>
    <w:rsid w:val="00F81390"/>
    <w:rsid w:val="00F81EE7"/>
    <w:rsid w:val="00F825CC"/>
    <w:rsid w:val="00F8354A"/>
    <w:rsid w:val="00F83BFF"/>
    <w:rsid w:val="00F84487"/>
    <w:rsid w:val="00F8557F"/>
    <w:rsid w:val="00F86319"/>
    <w:rsid w:val="00F86666"/>
    <w:rsid w:val="00F877A5"/>
    <w:rsid w:val="00F93035"/>
    <w:rsid w:val="00F9574B"/>
    <w:rsid w:val="00F974A4"/>
    <w:rsid w:val="00F978B8"/>
    <w:rsid w:val="00FA3ADC"/>
    <w:rsid w:val="00FA3D1F"/>
    <w:rsid w:val="00FA61FE"/>
    <w:rsid w:val="00FA6767"/>
    <w:rsid w:val="00FA6AB6"/>
    <w:rsid w:val="00FA76A2"/>
    <w:rsid w:val="00FB08CA"/>
    <w:rsid w:val="00FB3036"/>
    <w:rsid w:val="00FB3264"/>
    <w:rsid w:val="00FB3E5C"/>
    <w:rsid w:val="00FB599E"/>
    <w:rsid w:val="00FB5B06"/>
    <w:rsid w:val="00FB62A4"/>
    <w:rsid w:val="00FB690D"/>
    <w:rsid w:val="00FC09B6"/>
    <w:rsid w:val="00FC0BC1"/>
    <w:rsid w:val="00FC1988"/>
    <w:rsid w:val="00FC19D8"/>
    <w:rsid w:val="00FC278E"/>
    <w:rsid w:val="00FC378C"/>
    <w:rsid w:val="00FC47B7"/>
    <w:rsid w:val="00FC4858"/>
    <w:rsid w:val="00FC5F7A"/>
    <w:rsid w:val="00FC63C1"/>
    <w:rsid w:val="00FC6A16"/>
    <w:rsid w:val="00FC6C51"/>
    <w:rsid w:val="00FD0267"/>
    <w:rsid w:val="00FD15D0"/>
    <w:rsid w:val="00FD1D15"/>
    <w:rsid w:val="00FD2968"/>
    <w:rsid w:val="00FD2F90"/>
    <w:rsid w:val="00FD301B"/>
    <w:rsid w:val="00FD311C"/>
    <w:rsid w:val="00FD4C6A"/>
    <w:rsid w:val="00FD581E"/>
    <w:rsid w:val="00FD6A76"/>
    <w:rsid w:val="00FE066C"/>
    <w:rsid w:val="00FE091C"/>
    <w:rsid w:val="00FE12B2"/>
    <w:rsid w:val="00FE1758"/>
    <w:rsid w:val="00FE1976"/>
    <w:rsid w:val="00FE2C14"/>
    <w:rsid w:val="00FE3C00"/>
    <w:rsid w:val="00FE41CF"/>
    <w:rsid w:val="00FE4CC8"/>
    <w:rsid w:val="00FE6027"/>
    <w:rsid w:val="00FE688A"/>
    <w:rsid w:val="00FE6FBB"/>
    <w:rsid w:val="00FF01FE"/>
    <w:rsid w:val="00FF0F14"/>
    <w:rsid w:val="00FF2339"/>
    <w:rsid w:val="00FF2ECA"/>
    <w:rsid w:val="00FF3C47"/>
    <w:rsid w:val="00FF4D93"/>
    <w:rsid w:val="00FF4FE1"/>
    <w:rsid w:val="00FF55AC"/>
    <w:rsid w:val="00FF5CD3"/>
    <w:rsid w:val="00FF6613"/>
    <w:rsid w:val="00FF6B94"/>
    <w:rsid w:val="00FF6F65"/>
    <w:rsid w:val="00FF7251"/>
    <w:rsid w:val="00FF73E9"/>
    <w:rsid w:val="00FF74AF"/>
    <w:rsid w:val="00FF7E19"/>
    <w:rsid w:val="00FF7EB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17D90"/>
  <w15:chartTrackingRefBased/>
  <w15:docId w15:val="{F305ABDA-D8B2-43CB-9995-317D71E7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64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D56F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B84D5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61D5"/>
    <w:pPr>
      <w:ind w:left="720"/>
      <w:contextualSpacing/>
    </w:pPr>
  </w:style>
  <w:style w:type="character" w:styleId="Hyperlink">
    <w:name w:val="Hyperlink"/>
    <w:basedOn w:val="DefaultParagraphFont"/>
    <w:uiPriority w:val="99"/>
    <w:unhideWhenUsed/>
    <w:rsid w:val="00D950B7"/>
    <w:rPr>
      <w:color w:val="0000FF"/>
      <w:u w:val="single"/>
    </w:rPr>
  </w:style>
  <w:style w:type="character" w:customStyle="1" w:styleId="Heading1Char">
    <w:name w:val="Heading 1 Char"/>
    <w:basedOn w:val="DefaultParagraphFont"/>
    <w:link w:val="Heading1"/>
    <w:uiPriority w:val="9"/>
    <w:rsid w:val="00396493"/>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9325C"/>
    <w:rPr>
      <w:color w:val="954F72" w:themeColor="followedHyperlink"/>
      <w:u w:val="single"/>
    </w:rPr>
  </w:style>
  <w:style w:type="character" w:styleId="CommentReference">
    <w:name w:val="annotation reference"/>
    <w:basedOn w:val="DefaultParagraphFont"/>
    <w:uiPriority w:val="99"/>
    <w:semiHidden/>
    <w:unhideWhenUsed/>
    <w:rsid w:val="00C94DF1"/>
    <w:rPr>
      <w:sz w:val="16"/>
      <w:szCs w:val="16"/>
    </w:rPr>
  </w:style>
  <w:style w:type="paragraph" w:styleId="CommentText">
    <w:name w:val="annotation text"/>
    <w:basedOn w:val="Normal"/>
    <w:link w:val="CommentTextChar"/>
    <w:uiPriority w:val="99"/>
    <w:unhideWhenUsed/>
    <w:rsid w:val="00C94DF1"/>
    <w:pPr>
      <w:spacing w:line="240" w:lineRule="auto"/>
    </w:pPr>
    <w:rPr>
      <w:sz w:val="20"/>
      <w:szCs w:val="20"/>
    </w:rPr>
  </w:style>
  <w:style w:type="character" w:customStyle="1" w:styleId="CommentTextChar">
    <w:name w:val="Comment Text Char"/>
    <w:basedOn w:val="DefaultParagraphFont"/>
    <w:link w:val="CommentText"/>
    <w:uiPriority w:val="99"/>
    <w:rsid w:val="00C94DF1"/>
    <w:rPr>
      <w:sz w:val="20"/>
      <w:szCs w:val="20"/>
    </w:rPr>
  </w:style>
  <w:style w:type="paragraph" w:styleId="CommentSubject">
    <w:name w:val="annotation subject"/>
    <w:basedOn w:val="CommentText"/>
    <w:next w:val="CommentText"/>
    <w:link w:val="CommentSubjectChar"/>
    <w:uiPriority w:val="99"/>
    <w:semiHidden/>
    <w:unhideWhenUsed/>
    <w:rsid w:val="00C94DF1"/>
    <w:rPr>
      <w:b/>
      <w:bCs/>
    </w:rPr>
  </w:style>
  <w:style w:type="character" w:customStyle="1" w:styleId="CommentSubjectChar">
    <w:name w:val="Comment Subject Char"/>
    <w:basedOn w:val="CommentTextChar"/>
    <w:link w:val="CommentSubject"/>
    <w:uiPriority w:val="99"/>
    <w:semiHidden/>
    <w:rsid w:val="00C94DF1"/>
    <w:rPr>
      <w:b/>
      <w:bCs/>
      <w:sz w:val="20"/>
      <w:szCs w:val="20"/>
    </w:rPr>
  </w:style>
  <w:style w:type="paragraph" w:styleId="BalloonText">
    <w:name w:val="Balloon Text"/>
    <w:basedOn w:val="Normal"/>
    <w:link w:val="BalloonTextChar"/>
    <w:uiPriority w:val="99"/>
    <w:semiHidden/>
    <w:unhideWhenUsed/>
    <w:rsid w:val="00C94D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DF1"/>
    <w:rPr>
      <w:rFonts w:ascii="Segoe UI" w:hAnsi="Segoe UI" w:cs="Segoe UI"/>
      <w:sz w:val="18"/>
      <w:szCs w:val="18"/>
    </w:rPr>
  </w:style>
  <w:style w:type="paragraph" w:styleId="Bibliography">
    <w:name w:val="Bibliography"/>
    <w:basedOn w:val="Normal"/>
    <w:next w:val="Normal"/>
    <w:uiPriority w:val="37"/>
    <w:unhideWhenUsed/>
    <w:rsid w:val="00DF5155"/>
    <w:pPr>
      <w:tabs>
        <w:tab w:val="left" w:pos="384"/>
      </w:tabs>
      <w:spacing w:after="0" w:line="480" w:lineRule="auto"/>
      <w:ind w:left="384" w:hanging="384"/>
    </w:pPr>
  </w:style>
  <w:style w:type="paragraph" w:styleId="Revision">
    <w:name w:val="Revision"/>
    <w:hidden/>
    <w:uiPriority w:val="99"/>
    <w:semiHidden/>
    <w:rsid w:val="00C55173"/>
    <w:pPr>
      <w:spacing w:after="0" w:line="240" w:lineRule="auto"/>
    </w:pPr>
  </w:style>
  <w:style w:type="character" w:customStyle="1" w:styleId="ws1">
    <w:name w:val="ws1"/>
    <w:basedOn w:val="DefaultParagraphFont"/>
    <w:rsid w:val="00594D55"/>
  </w:style>
  <w:style w:type="character" w:customStyle="1" w:styleId="r-search-result">
    <w:name w:val="r-search-result"/>
    <w:basedOn w:val="DefaultParagraphFont"/>
    <w:rsid w:val="00594D55"/>
  </w:style>
  <w:style w:type="paragraph" w:styleId="Caption">
    <w:name w:val="caption"/>
    <w:basedOn w:val="Normal"/>
    <w:next w:val="Normal"/>
    <w:uiPriority w:val="35"/>
    <w:unhideWhenUsed/>
    <w:qFormat/>
    <w:rsid w:val="00B3669B"/>
    <w:pPr>
      <w:spacing w:after="200" w:line="240" w:lineRule="auto"/>
    </w:pPr>
    <w:rPr>
      <w:i/>
      <w:iCs/>
      <w:color w:val="44546A" w:themeColor="text2"/>
      <w:sz w:val="18"/>
      <w:szCs w:val="18"/>
    </w:rPr>
  </w:style>
  <w:style w:type="character" w:customStyle="1" w:styleId="hlfld-contribauthor">
    <w:name w:val="hlfld-contribauthor"/>
    <w:basedOn w:val="DefaultParagraphFont"/>
    <w:rsid w:val="00AB47BF"/>
  </w:style>
  <w:style w:type="character" w:customStyle="1" w:styleId="cit-title">
    <w:name w:val="cit-title"/>
    <w:basedOn w:val="DefaultParagraphFont"/>
    <w:rsid w:val="00507F83"/>
  </w:style>
  <w:style w:type="character" w:customStyle="1" w:styleId="cit-year-info">
    <w:name w:val="cit-year-info"/>
    <w:basedOn w:val="DefaultParagraphFont"/>
    <w:rsid w:val="00507F83"/>
  </w:style>
  <w:style w:type="character" w:customStyle="1" w:styleId="cit-volume">
    <w:name w:val="cit-volume"/>
    <w:basedOn w:val="DefaultParagraphFont"/>
    <w:rsid w:val="00507F83"/>
  </w:style>
  <w:style w:type="character" w:customStyle="1" w:styleId="cit-issue">
    <w:name w:val="cit-issue"/>
    <w:basedOn w:val="DefaultParagraphFont"/>
    <w:rsid w:val="00507F83"/>
  </w:style>
  <w:style w:type="character" w:customStyle="1" w:styleId="cit-pagerange">
    <w:name w:val="cit-pagerange"/>
    <w:basedOn w:val="DefaultParagraphFont"/>
    <w:rsid w:val="00507F83"/>
  </w:style>
  <w:style w:type="character" w:customStyle="1" w:styleId="u-visually-hidden">
    <w:name w:val="u-visually-hidden"/>
    <w:basedOn w:val="DefaultParagraphFont"/>
    <w:rsid w:val="004C4FA9"/>
  </w:style>
  <w:style w:type="character" w:customStyle="1" w:styleId="issue-itemjour-name">
    <w:name w:val="issue-item_jour-name"/>
    <w:basedOn w:val="DefaultParagraphFont"/>
    <w:rsid w:val="00280F36"/>
  </w:style>
  <w:style w:type="character" w:customStyle="1" w:styleId="cit-sperator">
    <w:name w:val="cit-sperator"/>
    <w:basedOn w:val="DefaultParagraphFont"/>
    <w:rsid w:val="00280F36"/>
  </w:style>
  <w:style w:type="character" w:customStyle="1" w:styleId="issue-itemyear">
    <w:name w:val="issue-item_year"/>
    <w:basedOn w:val="DefaultParagraphFont"/>
    <w:rsid w:val="00280F36"/>
  </w:style>
  <w:style w:type="character" w:customStyle="1" w:styleId="issue-itemvol-num">
    <w:name w:val="issue-item_vol-num"/>
    <w:basedOn w:val="DefaultParagraphFont"/>
    <w:rsid w:val="00280F36"/>
  </w:style>
  <w:style w:type="character" w:customStyle="1" w:styleId="issue-itemissue-num">
    <w:name w:val="issue-item_issue-num"/>
    <w:basedOn w:val="DefaultParagraphFont"/>
    <w:rsid w:val="00280F36"/>
  </w:style>
  <w:style w:type="character" w:customStyle="1" w:styleId="issue-itempage-range">
    <w:name w:val="issue-item_page-range"/>
    <w:basedOn w:val="DefaultParagraphFont"/>
    <w:rsid w:val="00280F36"/>
  </w:style>
  <w:style w:type="paragraph" w:styleId="NormalWeb">
    <w:name w:val="Normal (Web)"/>
    <w:basedOn w:val="Normal"/>
    <w:uiPriority w:val="99"/>
    <w:semiHidden/>
    <w:unhideWhenUsed/>
    <w:rsid w:val="00F73675"/>
    <w:pPr>
      <w:spacing w:before="100" w:beforeAutospacing="1" w:after="100" w:afterAutospacing="1" w:line="240" w:lineRule="auto"/>
    </w:pPr>
    <w:rPr>
      <w:rFonts w:ascii="Times New Roman" w:eastAsia="Times New Roman" w:hAnsi="Times New Roman" w:cs="Times New Roman"/>
      <w:sz w:val="24"/>
      <w:szCs w:val="24"/>
      <w:lang w:val="it-CH" w:eastAsia="it-CH"/>
    </w:rPr>
  </w:style>
  <w:style w:type="paragraph" w:styleId="Header">
    <w:name w:val="header"/>
    <w:basedOn w:val="Normal"/>
    <w:link w:val="HeaderChar"/>
    <w:uiPriority w:val="99"/>
    <w:unhideWhenUsed/>
    <w:rsid w:val="00FF7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E19"/>
  </w:style>
  <w:style w:type="paragraph" w:styleId="Footer">
    <w:name w:val="footer"/>
    <w:basedOn w:val="Normal"/>
    <w:link w:val="FooterChar"/>
    <w:uiPriority w:val="99"/>
    <w:unhideWhenUsed/>
    <w:rsid w:val="00FF7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7E19"/>
  </w:style>
  <w:style w:type="character" w:customStyle="1" w:styleId="Heading3Char">
    <w:name w:val="Heading 3 Char"/>
    <w:basedOn w:val="DefaultParagraphFont"/>
    <w:link w:val="Heading3"/>
    <w:uiPriority w:val="9"/>
    <w:semiHidden/>
    <w:rsid w:val="00D56FB2"/>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5100CF"/>
    <w:rPr>
      <w:color w:val="605E5C"/>
      <w:shd w:val="clear" w:color="auto" w:fill="E1DFDD"/>
    </w:rPr>
  </w:style>
  <w:style w:type="character" w:customStyle="1" w:styleId="UnresolvedMention2">
    <w:name w:val="Unresolved Mention2"/>
    <w:basedOn w:val="DefaultParagraphFont"/>
    <w:uiPriority w:val="99"/>
    <w:semiHidden/>
    <w:unhideWhenUsed/>
    <w:rsid w:val="00DE072B"/>
    <w:rPr>
      <w:color w:val="605E5C"/>
      <w:shd w:val="clear" w:color="auto" w:fill="E1DFDD"/>
    </w:rPr>
  </w:style>
  <w:style w:type="character" w:customStyle="1" w:styleId="Heading5Char">
    <w:name w:val="Heading 5 Char"/>
    <w:basedOn w:val="DefaultParagraphFont"/>
    <w:link w:val="Heading5"/>
    <w:uiPriority w:val="9"/>
    <w:semiHidden/>
    <w:rsid w:val="00B84D51"/>
    <w:rPr>
      <w:rFonts w:asciiTheme="majorHAnsi" w:eastAsiaTheme="majorEastAsia" w:hAnsiTheme="majorHAnsi" w:cstheme="majorBidi"/>
      <w:color w:val="2E74B5" w:themeColor="accent1" w:themeShade="BF"/>
    </w:rPr>
  </w:style>
  <w:style w:type="character" w:customStyle="1" w:styleId="UnresolvedMention3">
    <w:name w:val="Unresolved Mention3"/>
    <w:basedOn w:val="DefaultParagraphFont"/>
    <w:uiPriority w:val="99"/>
    <w:rsid w:val="00F40F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09016">
      <w:bodyDiv w:val="1"/>
      <w:marLeft w:val="0"/>
      <w:marRight w:val="0"/>
      <w:marTop w:val="0"/>
      <w:marBottom w:val="0"/>
      <w:divBdr>
        <w:top w:val="none" w:sz="0" w:space="0" w:color="auto"/>
        <w:left w:val="none" w:sz="0" w:space="0" w:color="auto"/>
        <w:bottom w:val="none" w:sz="0" w:space="0" w:color="auto"/>
        <w:right w:val="none" w:sz="0" w:space="0" w:color="auto"/>
      </w:divBdr>
    </w:div>
    <w:div w:id="33965683">
      <w:bodyDiv w:val="1"/>
      <w:marLeft w:val="0"/>
      <w:marRight w:val="0"/>
      <w:marTop w:val="0"/>
      <w:marBottom w:val="0"/>
      <w:divBdr>
        <w:top w:val="none" w:sz="0" w:space="0" w:color="auto"/>
        <w:left w:val="none" w:sz="0" w:space="0" w:color="auto"/>
        <w:bottom w:val="none" w:sz="0" w:space="0" w:color="auto"/>
        <w:right w:val="none" w:sz="0" w:space="0" w:color="auto"/>
      </w:divBdr>
      <w:divsChild>
        <w:div w:id="1926068588">
          <w:marLeft w:val="0"/>
          <w:marRight w:val="0"/>
          <w:marTop w:val="0"/>
          <w:marBottom w:val="0"/>
          <w:divBdr>
            <w:top w:val="none" w:sz="0" w:space="0" w:color="auto"/>
            <w:left w:val="none" w:sz="0" w:space="0" w:color="auto"/>
            <w:bottom w:val="none" w:sz="0" w:space="0" w:color="auto"/>
            <w:right w:val="none" w:sz="0" w:space="0" w:color="auto"/>
          </w:divBdr>
        </w:div>
        <w:div w:id="1244029481">
          <w:marLeft w:val="0"/>
          <w:marRight w:val="0"/>
          <w:marTop w:val="0"/>
          <w:marBottom w:val="0"/>
          <w:divBdr>
            <w:top w:val="none" w:sz="0" w:space="0" w:color="auto"/>
            <w:left w:val="none" w:sz="0" w:space="0" w:color="auto"/>
            <w:bottom w:val="none" w:sz="0" w:space="0" w:color="auto"/>
            <w:right w:val="none" w:sz="0" w:space="0" w:color="auto"/>
          </w:divBdr>
        </w:div>
        <w:div w:id="1387988585">
          <w:marLeft w:val="0"/>
          <w:marRight w:val="0"/>
          <w:marTop w:val="0"/>
          <w:marBottom w:val="0"/>
          <w:divBdr>
            <w:top w:val="none" w:sz="0" w:space="0" w:color="auto"/>
            <w:left w:val="none" w:sz="0" w:space="0" w:color="auto"/>
            <w:bottom w:val="none" w:sz="0" w:space="0" w:color="auto"/>
            <w:right w:val="none" w:sz="0" w:space="0" w:color="auto"/>
          </w:divBdr>
        </w:div>
      </w:divsChild>
    </w:div>
    <w:div w:id="191042126">
      <w:bodyDiv w:val="1"/>
      <w:marLeft w:val="0"/>
      <w:marRight w:val="0"/>
      <w:marTop w:val="0"/>
      <w:marBottom w:val="0"/>
      <w:divBdr>
        <w:top w:val="none" w:sz="0" w:space="0" w:color="auto"/>
        <w:left w:val="none" w:sz="0" w:space="0" w:color="auto"/>
        <w:bottom w:val="none" w:sz="0" w:space="0" w:color="auto"/>
        <w:right w:val="none" w:sz="0" w:space="0" w:color="auto"/>
      </w:divBdr>
    </w:div>
    <w:div w:id="221840681">
      <w:bodyDiv w:val="1"/>
      <w:marLeft w:val="0"/>
      <w:marRight w:val="0"/>
      <w:marTop w:val="0"/>
      <w:marBottom w:val="0"/>
      <w:divBdr>
        <w:top w:val="none" w:sz="0" w:space="0" w:color="auto"/>
        <w:left w:val="none" w:sz="0" w:space="0" w:color="auto"/>
        <w:bottom w:val="none" w:sz="0" w:space="0" w:color="auto"/>
        <w:right w:val="none" w:sz="0" w:space="0" w:color="auto"/>
      </w:divBdr>
      <w:divsChild>
        <w:div w:id="1553469320">
          <w:marLeft w:val="0"/>
          <w:marRight w:val="0"/>
          <w:marTop w:val="0"/>
          <w:marBottom w:val="0"/>
          <w:divBdr>
            <w:top w:val="none" w:sz="0" w:space="0" w:color="auto"/>
            <w:left w:val="none" w:sz="0" w:space="0" w:color="auto"/>
            <w:bottom w:val="none" w:sz="0" w:space="0" w:color="auto"/>
            <w:right w:val="none" w:sz="0" w:space="0" w:color="auto"/>
          </w:divBdr>
        </w:div>
        <w:div w:id="1819111812">
          <w:marLeft w:val="0"/>
          <w:marRight w:val="0"/>
          <w:marTop w:val="0"/>
          <w:marBottom w:val="0"/>
          <w:divBdr>
            <w:top w:val="none" w:sz="0" w:space="0" w:color="auto"/>
            <w:left w:val="none" w:sz="0" w:space="0" w:color="auto"/>
            <w:bottom w:val="none" w:sz="0" w:space="0" w:color="auto"/>
            <w:right w:val="none" w:sz="0" w:space="0" w:color="auto"/>
          </w:divBdr>
        </w:div>
      </w:divsChild>
    </w:div>
    <w:div w:id="363798293">
      <w:bodyDiv w:val="1"/>
      <w:marLeft w:val="0"/>
      <w:marRight w:val="0"/>
      <w:marTop w:val="0"/>
      <w:marBottom w:val="0"/>
      <w:divBdr>
        <w:top w:val="none" w:sz="0" w:space="0" w:color="auto"/>
        <w:left w:val="none" w:sz="0" w:space="0" w:color="auto"/>
        <w:bottom w:val="none" w:sz="0" w:space="0" w:color="auto"/>
        <w:right w:val="none" w:sz="0" w:space="0" w:color="auto"/>
      </w:divBdr>
    </w:div>
    <w:div w:id="487093978">
      <w:bodyDiv w:val="1"/>
      <w:marLeft w:val="0"/>
      <w:marRight w:val="0"/>
      <w:marTop w:val="0"/>
      <w:marBottom w:val="0"/>
      <w:divBdr>
        <w:top w:val="none" w:sz="0" w:space="0" w:color="auto"/>
        <w:left w:val="none" w:sz="0" w:space="0" w:color="auto"/>
        <w:bottom w:val="none" w:sz="0" w:space="0" w:color="auto"/>
        <w:right w:val="none" w:sz="0" w:space="0" w:color="auto"/>
      </w:divBdr>
      <w:divsChild>
        <w:div w:id="227881715">
          <w:marLeft w:val="0"/>
          <w:marRight w:val="0"/>
          <w:marTop w:val="0"/>
          <w:marBottom w:val="0"/>
          <w:divBdr>
            <w:top w:val="none" w:sz="0" w:space="0" w:color="auto"/>
            <w:left w:val="none" w:sz="0" w:space="0" w:color="auto"/>
            <w:bottom w:val="none" w:sz="0" w:space="0" w:color="auto"/>
            <w:right w:val="none" w:sz="0" w:space="0" w:color="auto"/>
          </w:divBdr>
        </w:div>
        <w:div w:id="549415857">
          <w:marLeft w:val="0"/>
          <w:marRight w:val="0"/>
          <w:marTop w:val="0"/>
          <w:marBottom w:val="0"/>
          <w:divBdr>
            <w:top w:val="none" w:sz="0" w:space="0" w:color="auto"/>
            <w:left w:val="none" w:sz="0" w:space="0" w:color="auto"/>
            <w:bottom w:val="none" w:sz="0" w:space="0" w:color="auto"/>
            <w:right w:val="none" w:sz="0" w:space="0" w:color="auto"/>
          </w:divBdr>
        </w:div>
        <w:div w:id="232473519">
          <w:marLeft w:val="0"/>
          <w:marRight w:val="0"/>
          <w:marTop w:val="0"/>
          <w:marBottom w:val="0"/>
          <w:divBdr>
            <w:top w:val="none" w:sz="0" w:space="0" w:color="auto"/>
            <w:left w:val="none" w:sz="0" w:space="0" w:color="auto"/>
            <w:bottom w:val="none" w:sz="0" w:space="0" w:color="auto"/>
            <w:right w:val="none" w:sz="0" w:space="0" w:color="auto"/>
          </w:divBdr>
        </w:div>
      </w:divsChild>
    </w:div>
    <w:div w:id="577180517">
      <w:bodyDiv w:val="1"/>
      <w:marLeft w:val="0"/>
      <w:marRight w:val="0"/>
      <w:marTop w:val="0"/>
      <w:marBottom w:val="0"/>
      <w:divBdr>
        <w:top w:val="none" w:sz="0" w:space="0" w:color="auto"/>
        <w:left w:val="none" w:sz="0" w:space="0" w:color="auto"/>
        <w:bottom w:val="none" w:sz="0" w:space="0" w:color="auto"/>
        <w:right w:val="none" w:sz="0" w:space="0" w:color="auto"/>
      </w:divBdr>
    </w:div>
    <w:div w:id="688064152">
      <w:bodyDiv w:val="1"/>
      <w:marLeft w:val="0"/>
      <w:marRight w:val="0"/>
      <w:marTop w:val="0"/>
      <w:marBottom w:val="0"/>
      <w:divBdr>
        <w:top w:val="none" w:sz="0" w:space="0" w:color="auto"/>
        <w:left w:val="none" w:sz="0" w:space="0" w:color="auto"/>
        <w:bottom w:val="none" w:sz="0" w:space="0" w:color="auto"/>
        <w:right w:val="none" w:sz="0" w:space="0" w:color="auto"/>
      </w:divBdr>
    </w:div>
    <w:div w:id="780731381">
      <w:bodyDiv w:val="1"/>
      <w:marLeft w:val="0"/>
      <w:marRight w:val="0"/>
      <w:marTop w:val="0"/>
      <w:marBottom w:val="0"/>
      <w:divBdr>
        <w:top w:val="none" w:sz="0" w:space="0" w:color="auto"/>
        <w:left w:val="none" w:sz="0" w:space="0" w:color="auto"/>
        <w:bottom w:val="none" w:sz="0" w:space="0" w:color="auto"/>
        <w:right w:val="none" w:sz="0" w:space="0" w:color="auto"/>
      </w:divBdr>
    </w:div>
    <w:div w:id="781846830">
      <w:bodyDiv w:val="1"/>
      <w:marLeft w:val="0"/>
      <w:marRight w:val="0"/>
      <w:marTop w:val="0"/>
      <w:marBottom w:val="0"/>
      <w:divBdr>
        <w:top w:val="none" w:sz="0" w:space="0" w:color="auto"/>
        <w:left w:val="none" w:sz="0" w:space="0" w:color="auto"/>
        <w:bottom w:val="none" w:sz="0" w:space="0" w:color="auto"/>
        <w:right w:val="none" w:sz="0" w:space="0" w:color="auto"/>
      </w:divBdr>
    </w:div>
    <w:div w:id="819883227">
      <w:bodyDiv w:val="1"/>
      <w:marLeft w:val="0"/>
      <w:marRight w:val="0"/>
      <w:marTop w:val="0"/>
      <w:marBottom w:val="0"/>
      <w:divBdr>
        <w:top w:val="none" w:sz="0" w:space="0" w:color="auto"/>
        <w:left w:val="none" w:sz="0" w:space="0" w:color="auto"/>
        <w:bottom w:val="none" w:sz="0" w:space="0" w:color="auto"/>
        <w:right w:val="none" w:sz="0" w:space="0" w:color="auto"/>
      </w:divBdr>
    </w:div>
    <w:div w:id="853419031">
      <w:bodyDiv w:val="1"/>
      <w:marLeft w:val="0"/>
      <w:marRight w:val="0"/>
      <w:marTop w:val="0"/>
      <w:marBottom w:val="0"/>
      <w:divBdr>
        <w:top w:val="none" w:sz="0" w:space="0" w:color="auto"/>
        <w:left w:val="none" w:sz="0" w:space="0" w:color="auto"/>
        <w:bottom w:val="none" w:sz="0" w:space="0" w:color="auto"/>
        <w:right w:val="none" w:sz="0" w:space="0" w:color="auto"/>
      </w:divBdr>
    </w:div>
    <w:div w:id="926813947">
      <w:bodyDiv w:val="1"/>
      <w:marLeft w:val="0"/>
      <w:marRight w:val="0"/>
      <w:marTop w:val="0"/>
      <w:marBottom w:val="0"/>
      <w:divBdr>
        <w:top w:val="none" w:sz="0" w:space="0" w:color="auto"/>
        <w:left w:val="none" w:sz="0" w:space="0" w:color="auto"/>
        <w:bottom w:val="none" w:sz="0" w:space="0" w:color="auto"/>
        <w:right w:val="none" w:sz="0" w:space="0" w:color="auto"/>
      </w:divBdr>
    </w:div>
    <w:div w:id="1092975706">
      <w:bodyDiv w:val="1"/>
      <w:marLeft w:val="0"/>
      <w:marRight w:val="0"/>
      <w:marTop w:val="0"/>
      <w:marBottom w:val="0"/>
      <w:divBdr>
        <w:top w:val="none" w:sz="0" w:space="0" w:color="auto"/>
        <w:left w:val="none" w:sz="0" w:space="0" w:color="auto"/>
        <w:bottom w:val="none" w:sz="0" w:space="0" w:color="auto"/>
        <w:right w:val="none" w:sz="0" w:space="0" w:color="auto"/>
      </w:divBdr>
    </w:div>
    <w:div w:id="1129938181">
      <w:bodyDiv w:val="1"/>
      <w:marLeft w:val="0"/>
      <w:marRight w:val="0"/>
      <w:marTop w:val="0"/>
      <w:marBottom w:val="0"/>
      <w:divBdr>
        <w:top w:val="none" w:sz="0" w:space="0" w:color="auto"/>
        <w:left w:val="none" w:sz="0" w:space="0" w:color="auto"/>
        <w:bottom w:val="none" w:sz="0" w:space="0" w:color="auto"/>
        <w:right w:val="none" w:sz="0" w:space="0" w:color="auto"/>
      </w:divBdr>
    </w:div>
    <w:div w:id="1227840602">
      <w:bodyDiv w:val="1"/>
      <w:marLeft w:val="0"/>
      <w:marRight w:val="0"/>
      <w:marTop w:val="0"/>
      <w:marBottom w:val="0"/>
      <w:divBdr>
        <w:top w:val="none" w:sz="0" w:space="0" w:color="auto"/>
        <w:left w:val="none" w:sz="0" w:space="0" w:color="auto"/>
        <w:bottom w:val="none" w:sz="0" w:space="0" w:color="auto"/>
        <w:right w:val="none" w:sz="0" w:space="0" w:color="auto"/>
      </w:divBdr>
      <w:divsChild>
        <w:div w:id="360136060">
          <w:marLeft w:val="0"/>
          <w:marRight w:val="0"/>
          <w:marTop w:val="0"/>
          <w:marBottom w:val="0"/>
          <w:divBdr>
            <w:top w:val="none" w:sz="0" w:space="0" w:color="auto"/>
            <w:left w:val="none" w:sz="0" w:space="0" w:color="auto"/>
            <w:bottom w:val="none" w:sz="0" w:space="0" w:color="auto"/>
            <w:right w:val="none" w:sz="0" w:space="0" w:color="auto"/>
          </w:divBdr>
        </w:div>
        <w:div w:id="1448813159">
          <w:marLeft w:val="0"/>
          <w:marRight w:val="0"/>
          <w:marTop w:val="0"/>
          <w:marBottom w:val="0"/>
          <w:divBdr>
            <w:top w:val="none" w:sz="0" w:space="0" w:color="auto"/>
            <w:left w:val="none" w:sz="0" w:space="0" w:color="auto"/>
            <w:bottom w:val="none" w:sz="0" w:space="0" w:color="auto"/>
            <w:right w:val="none" w:sz="0" w:space="0" w:color="auto"/>
          </w:divBdr>
        </w:div>
      </w:divsChild>
    </w:div>
    <w:div w:id="1298028043">
      <w:bodyDiv w:val="1"/>
      <w:marLeft w:val="0"/>
      <w:marRight w:val="0"/>
      <w:marTop w:val="0"/>
      <w:marBottom w:val="0"/>
      <w:divBdr>
        <w:top w:val="none" w:sz="0" w:space="0" w:color="auto"/>
        <w:left w:val="none" w:sz="0" w:space="0" w:color="auto"/>
        <w:bottom w:val="none" w:sz="0" w:space="0" w:color="auto"/>
        <w:right w:val="none" w:sz="0" w:space="0" w:color="auto"/>
      </w:divBdr>
    </w:div>
    <w:div w:id="1332831446">
      <w:bodyDiv w:val="1"/>
      <w:marLeft w:val="0"/>
      <w:marRight w:val="0"/>
      <w:marTop w:val="0"/>
      <w:marBottom w:val="0"/>
      <w:divBdr>
        <w:top w:val="none" w:sz="0" w:space="0" w:color="auto"/>
        <w:left w:val="none" w:sz="0" w:space="0" w:color="auto"/>
        <w:bottom w:val="none" w:sz="0" w:space="0" w:color="auto"/>
        <w:right w:val="none" w:sz="0" w:space="0" w:color="auto"/>
      </w:divBdr>
    </w:div>
    <w:div w:id="1479951828">
      <w:bodyDiv w:val="1"/>
      <w:marLeft w:val="0"/>
      <w:marRight w:val="0"/>
      <w:marTop w:val="0"/>
      <w:marBottom w:val="0"/>
      <w:divBdr>
        <w:top w:val="none" w:sz="0" w:space="0" w:color="auto"/>
        <w:left w:val="none" w:sz="0" w:space="0" w:color="auto"/>
        <w:bottom w:val="none" w:sz="0" w:space="0" w:color="auto"/>
        <w:right w:val="none" w:sz="0" w:space="0" w:color="auto"/>
      </w:divBdr>
    </w:div>
    <w:div w:id="1504587953">
      <w:bodyDiv w:val="1"/>
      <w:marLeft w:val="0"/>
      <w:marRight w:val="0"/>
      <w:marTop w:val="0"/>
      <w:marBottom w:val="0"/>
      <w:divBdr>
        <w:top w:val="none" w:sz="0" w:space="0" w:color="auto"/>
        <w:left w:val="none" w:sz="0" w:space="0" w:color="auto"/>
        <w:bottom w:val="none" w:sz="0" w:space="0" w:color="auto"/>
        <w:right w:val="none" w:sz="0" w:space="0" w:color="auto"/>
      </w:divBdr>
    </w:div>
    <w:div w:id="1573004349">
      <w:bodyDiv w:val="1"/>
      <w:marLeft w:val="0"/>
      <w:marRight w:val="0"/>
      <w:marTop w:val="0"/>
      <w:marBottom w:val="0"/>
      <w:divBdr>
        <w:top w:val="none" w:sz="0" w:space="0" w:color="auto"/>
        <w:left w:val="none" w:sz="0" w:space="0" w:color="auto"/>
        <w:bottom w:val="none" w:sz="0" w:space="0" w:color="auto"/>
        <w:right w:val="none" w:sz="0" w:space="0" w:color="auto"/>
      </w:divBdr>
    </w:div>
    <w:div w:id="1598632405">
      <w:bodyDiv w:val="1"/>
      <w:marLeft w:val="0"/>
      <w:marRight w:val="0"/>
      <w:marTop w:val="0"/>
      <w:marBottom w:val="0"/>
      <w:divBdr>
        <w:top w:val="none" w:sz="0" w:space="0" w:color="auto"/>
        <w:left w:val="none" w:sz="0" w:space="0" w:color="auto"/>
        <w:bottom w:val="none" w:sz="0" w:space="0" w:color="auto"/>
        <w:right w:val="none" w:sz="0" w:space="0" w:color="auto"/>
      </w:divBdr>
    </w:div>
    <w:div w:id="1623802826">
      <w:bodyDiv w:val="1"/>
      <w:marLeft w:val="0"/>
      <w:marRight w:val="0"/>
      <w:marTop w:val="0"/>
      <w:marBottom w:val="0"/>
      <w:divBdr>
        <w:top w:val="none" w:sz="0" w:space="0" w:color="auto"/>
        <w:left w:val="none" w:sz="0" w:space="0" w:color="auto"/>
        <w:bottom w:val="none" w:sz="0" w:space="0" w:color="auto"/>
        <w:right w:val="none" w:sz="0" w:space="0" w:color="auto"/>
      </w:divBdr>
    </w:div>
    <w:div w:id="1698504366">
      <w:bodyDiv w:val="1"/>
      <w:marLeft w:val="0"/>
      <w:marRight w:val="0"/>
      <w:marTop w:val="0"/>
      <w:marBottom w:val="0"/>
      <w:divBdr>
        <w:top w:val="none" w:sz="0" w:space="0" w:color="auto"/>
        <w:left w:val="none" w:sz="0" w:space="0" w:color="auto"/>
        <w:bottom w:val="none" w:sz="0" w:space="0" w:color="auto"/>
        <w:right w:val="none" w:sz="0" w:space="0" w:color="auto"/>
      </w:divBdr>
    </w:div>
    <w:div w:id="1700471139">
      <w:bodyDiv w:val="1"/>
      <w:marLeft w:val="0"/>
      <w:marRight w:val="0"/>
      <w:marTop w:val="0"/>
      <w:marBottom w:val="0"/>
      <w:divBdr>
        <w:top w:val="none" w:sz="0" w:space="0" w:color="auto"/>
        <w:left w:val="none" w:sz="0" w:space="0" w:color="auto"/>
        <w:bottom w:val="none" w:sz="0" w:space="0" w:color="auto"/>
        <w:right w:val="none" w:sz="0" w:space="0" w:color="auto"/>
      </w:divBdr>
    </w:div>
    <w:div w:id="1725786992">
      <w:bodyDiv w:val="1"/>
      <w:marLeft w:val="0"/>
      <w:marRight w:val="0"/>
      <w:marTop w:val="0"/>
      <w:marBottom w:val="0"/>
      <w:divBdr>
        <w:top w:val="none" w:sz="0" w:space="0" w:color="auto"/>
        <w:left w:val="none" w:sz="0" w:space="0" w:color="auto"/>
        <w:bottom w:val="none" w:sz="0" w:space="0" w:color="auto"/>
        <w:right w:val="none" w:sz="0" w:space="0" w:color="auto"/>
      </w:divBdr>
    </w:div>
    <w:div w:id="1819492520">
      <w:bodyDiv w:val="1"/>
      <w:marLeft w:val="0"/>
      <w:marRight w:val="0"/>
      <w:marTop w:val="0"/>
      <w:marBottom w:val="0"/>
      <w:divBdr>
        <w:top w:val="none" w:sz="0" w:space="0" w:color="auto"/>
        <w:left w:val="none" w:sz="0" w:space="0" w:color="auto"/>
        <w:bottom w:val="none" w:sz="0" w:space="0" w:color="auto"/>
        <w:right w:val="none" w:sz="0" w:space="0" w:color="auto"/>
      </w:divBdr>
    </w:div>
    <w:div w:id="1851679789">
      <w:bodyDiv w:val="1"/>
      <w:marLeft w:val="0"/>
      <w:marRight w:val="0"/>
      <w:marTop w:val="0"/>
      <w:marBottom w:val="0"/>
      <w:divBdr>
        <w:top w:val="none" w:sz="0" w:space="0" w:color="auto"/>
        <w:left w:val="none" w:sz="0" w:space="0" w:color="auto"/>
        <w:bottom w:val="none" w:sz="0" w:space="0" w:color="auto"/>
        <w:right w:val="none" w:sz="0" w:space="0" w:color="auto"/>
      </w:divBdr>
    </w:div>
    <w:div w:id="197316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ds65@cam.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94B8D-09D7-4922-8E1D-CB5C88D85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9</Pages>
  <Words>19174</Words>
  <Characters>109292</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Javad Shamsi</dc:creator>
  <cp:keywords/>
  <dc:description/>
  <cp:lastModifiedBy>Sam Stranks</cp:lastModifiedBy>
  <cp:revision>30</cp:revision>
  <cp:lastPrinted>2020-12-24T13:02:00Z</cp:lastPrinted>
  <dcterms:created xsi:type="dcterms:W3CDTF">2021-08-27T16:27:00Z</dcterms:created>
  <dcterms:modified xsi:type="dcterms:W3CDTF">2021-09-22T17:43:00Z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id="uLku6tAT"/&gt;&lt;style id="http://www.zotero.org/styles/nature" hasBibliography="1" bibliographyStyleHasBeenSet="1"/&gt;&lt;prefs&gt;&lt;pref name="fieldType" value="Field"/&gt;&lt;pref name="automaticJournalAbbrevia</vt:lpwstr>
  </property>
  <property fmtid="{D5CDD505-2E9C-101B-9397-08002B2CF9AE}" pid="3" name="ZOTERO_PREF_2">
    <vt:lpwstr>tions" value="true"/&gt;&lt;/prefs&gt;&lt;/data&gt;</vt:lpwstr>
  </property>
</Properties>
</file>