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8F7F7" w14:textId="77777777" w:rsidR="00210365" w:rsidRPr="00B76687" w:rsidRDefault="00210365" w:rsidP="0086049E">
      <w:pPr>
        <w:rPr>
          <w:b/>
          <w:bCs/>
          <w:color w:val="000000" w:themeColor="text1"/>
        </w:rPr>
      </w:pPr>
    </w:p>
    <w:p w14:paraId="29B642B6" w14:textId="2253586B" w:rsidR="00210365" w:rsidRPr="0051436F" w:rsidRDefault="006E2E5B" w:rsidP="0086049E">
      <w:pPr>
        <w:rPr>
          <w:b/>
          <w:bCs/>
          <w:color w:val="000000" w:themeColor="text1"/>
          <w:bdr w:val="none" w:sz="0" w:space="0" w:color="auto" w:frame="1"/>
          <w:shd w:val="clear" w:color="auto" w:fill="FFFFFF"/>
        </w:rPr>
      </w:pPr>
      <w:r w:rsidRPr="0051436F">
        <w:rPr>
          <w:b/>
          <w:bCs/>
          <w:color w:val="000000" w:themeColor="text1"/>
          <w:bdr w:val="none" w:sz="0" w:space="0" w:color="auto" w:frame="1"/>
          <w:shd w:val="clear" w:color="auto" w:fill="FFFFFF"/>
        </w:rPr>
        <w:t>Reduced expression of dopamine D2 receptors on astrocytes in R6/1 HD mice and HD post-mortem tissue</w:t>
      </w:r>
    </w:p>
    <w:p w14:paraId="7273C31B" w14:textId="5E10D286" w:rsidR="00453C6D" w:rsidRPr="0051436F" w:rsidRDefault="00453C6D" w:rsidP="0086049E">
      <w:pPr>
        <w:rPr>
          <w:color w:val="000000" w:themeColor="text1"/>
          <w:bdr w:val="none" w:sz="0" w:space="0" w:color="auto" w:frame="1"/>
          <w:shd w:val="clear" w:color="auto" w:fill="FFFFFF"/>
        </w:rPr>
      </w:pPr>
    </w:p>
    <w:p w14:paraId="4669584A" w14:textId="65EAF0CD" w:rsidR="00453C6D" w:rsidRPr="0051436F" w:rsidRDefault="00453C6D" w:rsidP="0086049E">
      <w:pPr>
        <w:rPr>
          <w:color w:val="000000" w:themeColor="text1"/>
        </w:rPr>
      </w:pPr>
      <w:r w:rsidRPr="0051436F">
        <w:rPr>
          <w:color w:val="000000" w:themeColor="text1"/>
          <w:bdr w:val="none" w:sz="0" w:space="0" w:color="auto" w:frame="1"/>
          <w:shd w:val="clear" w:color="auto" w:fill="FFFFFF"/>
        </w:rPr>
        <w:t>Kate</w:t>
      </w:r>
      <w:r w:rsidR="009A343D" w:rsidRPr="0051436F">
        <w:rPr>
          <w:color w:val="000000" w:themeColor="text1"/>
          <w:bdr w:val="none" w:sz="0" w:space="0" w:color="auto" w:frame="1"/>
          <w:shd w:val="clear" w:color="auto" w:fill="FFFFFF"/>
        </w:rPr>
        <w:t xml:space="preserve"> L</w:t>
      </w:r>
      <w:r w:rsidRPr="0051436F">
        <w:rPr>
          <w:color w:val="000000" w:themeColor="text1"/>
          <w:bdr w:val="none" w:sz="0" w:space="0" w:color="auto" w:frame="1"/>
          <w:shd w:val="clear" w:color="auto" w:fill="FFFFFF"/>
        </w:rPr>
        <w:t xml:space="preserve"> Harris</w:t>
      </w:r>
      <w:r w:rsidR="00036611" w:rsidRPr="0051436F">
        <w:rPr>
          <w:color w:val="000000" w:themeColor="text1"/>
          <w:bdr w:val="none" w:sz="0" w:space="0" w:color="auto" w:frame="1"/>
          <w:shd w:val="clear" w:color="auto" w:fill="FFFFFF"/>
        </w:rPr>
        <w:t>*</w:t>
      </w:r>
      <w:r w:rsidRPr="0051436F">
        <w:rPr>
          <w:color w:val="000000" w:themeColor="text1"/>
          <w:bdr w:val="none" w:sz="0" w:space="0" w:color="auto" w:frame="1"/>
          <w:shd w:val="clear" w:color="auto" w:fill="FFFFFF"/>
        </w:rPr>
        <w:t xml:space="preserve"> </w:t>
      </w:r>
      <w:r w:rsidR="006C5022" w:rsidRPr="0051436F">
        <w:rPr>
          <w:color w:val="000000" w:themeColor="text1"/>
          <w:vertAlign w:val="subscript"/>
        </w:rPr>
        <w:t>1</w:t>
      </w:r>
      <w:r w:rsidRPr="0051436F">
        <w:rPr>
          <w:color w:val="000000" w:themeColor="text1"/>
        </w:rPr>
        <w:t xml:space="preserve">, Sarah L Mason </w:t>
      </w:r>
      <w:r w:rsidRPr="0051436F">
        <w:rPr>
          <w:color w:val="000000" w:themeColor="text1"/>
          <w:vertAlign w:val="subscript"/>
        </w:rPr>
        <w:t>1</w:t>
      </w:r>
      <w:r w:rsidRPr="0051436F">
        <w:rPr>
          <w:color w:val="000000" w:themeColor="text1"/>
        </w:rPr>
        <w:t xml:space="preserve">, Benjamin Vallin </w:t>
      </w:r>
      <w:r w:rsidRPr="0051436F">
        <w:rPr>
          <w:color w:val="000000" w:themeColor="text1"/>
          <w:vertAlign w:val="subscript"/>
        </w:rPr>
        <w:t>1</w:t>
      </w:r>
      <w:r w:rsidRPr="0051436F">
        <w:rPr>
          <w:color w:val="000000" w:themeColor="text1"/>
        </w:rPr>
        <w:t xml:space="preserve">, Roger A Barker </w:t>
      </w:r>
      <w:r w:rsidRPr="0051436F">
        <w:rPr>
          <w:color w:val="000000" w:themeColor="text1"/>
          <w:vertAlign w:val="subscript"/>
        </w:rPr>
        <w:t>1, 2</w:t>
      </w:r>
    </w:p>
    <w:p w14:paraId="76633A49" w14:textId="57BFF4A2" w:rsidR="005165DE" w:rsidRPr="0051436F" w:rsidRDefault="005165DE" w:rsidP="0086049E">
      <w:pPr>
        <w:rPr>
          <w:color w:val="000000" w:themeColor="text1"/>
        </w:rPr>
      </w:pPr>
    </w:p>
    <w:p w14:paraId="7A18DD44" w14:textId="01AE2255" w:rsidR="005165DE" w:rsidRPr="0051436F" w:rsidRDefault="005165DE" w:rsidP="0086049E">
      <w:pPr>
        <w:rPr>
          <w:color w:val="000000" w:themeColor="text1"/>
        </w:rPr>
      </w:pPr>
      <w:r w:rsidRPr="0051436F">
        <w:rPr>
          <w:color w:val="000000" w:themeColor="text1"/>
          <w:vertAlign w:val="subscript"/>
        </w:rPr>
        <w:t>1</w:t>
      </w:r>
      <w:r w:rsidRPr="0051436F">
        <w:rPr>
          <w:color w:val="000000" w:themeColor="text1"/>
        </w:rPr>
        <w:t>, Department of Clinical Neurosciences, John van Geest Centre for Brain Repair, E.D. Adrian Building, Forvie Site, Robinson Way, Cambridge, CB2 0PY, UK</w:t>
      </w:r>
    </w:p>
    <w:p w14:paraId="1067C2B7" w14:textId="77A5A3EC" w:rsidR="005165DE" w:rsidRPr="0051436F" w:rsidRDefault="005165DE" w:rsidP="0086049E">
      <w:pPr>
        <w:rPr>
          <w:color w:val="000000" w:themeColor="text1"/>
        </w:rPr>
      </w:pPr>
    </w:p>
    <w:p w14:paraId="47BF410F" w14:textId="77777777" w:rsidR="005165DE" w:rsidRPr="0051436F" w:rsidRDefault="005165DE" w:rsidP="005165DE">
      <w:pPr>
        <w:rPr>
          <w:color w:val="000000" w:themeColor="text1"/>
        </w:rPr>
      </w:pPr>
      <w:r w:rsidRPr="0051436F">
        <w:rPr>
          <w:color w:val="000000" w:themeColor="text1"/>
          <w:vertAlign w:val="subscript"/>
        </w:rPr>
        <w:t>2</w:t>
      </w:r>
      <w:r w:rsidRPr="0051436F">
        <w:rPr>
          <w:color w:val="000000" w:themeColor="text1"/>
        </w:rPr>
        <w:t>, MRC-WT Cambridge Stem Cell Institute, University of Cambridge</w:t>
      </w:r>
      <w:r w:rsidRPr="0051436F">
        <w:rPr>
          <w:color w:val="000000" w:themeColor="text1"/>
          <w:shd w:val="clear" w:color="auto" w:fill="FFFFFF"/>
        </w:rPr>
        <w:t>, </w:t>
      </w:r>
      <w:r w:rsidRPr="0051436F">
        <w:rPr>
          <w:color w:val="000000" w:themeColor="text1"/>
        </w:rPr>
        <w:t>Cambridge</w:t>
      </w:r>
      <w:r w:rsidRPr="0051436F">
        <w:rPr>
          <w:color w:val="000000" w:themeColor="text1"/>
          <w:shd w:val="clear" w:color="auto" w:fill="FFFFFF"/>
        </w:rPr>
        <w:t>, UK</w:t>
      </w:r>
    </w:p>
    <w:p w14:paraId="051921A5" w14:textId="77777777" w:rsidR="005165DE" w:rsidRPr="0051436F" w:rsidRDefault="005165DE" w:rsidP="0086049E">
      <w:pPr>
        <w:rPr>
          <w:color w:val="000000" w:themeColor="text1"/>
          <w:bdr w:val="none" w:sz="0" w:space="0" w:color="auto" w:frame="1"/>
          <w:shd w:val="clear" w:color="auto" w:fill="FFFFFF"/>
        </w:rPr>
      </w:pPr>
    </w:p>
    <w:p w14:paraId="41B23403" w14:textId="3CC065DA" w:rsidR="00517E25" w:rsidRPr="0051436F" w:rsidRDefault="00517E25" w:rsidP="00517E25">
      <w:pPr>
        <w:pStyle w:val="NormalWeb"/>
        <w:spacing w:before="0" w:beforeAutospacing="0" w:after="240" w:afterAutospacing="0"/>
        <w:textAlignment w:val="baseline"/>
        <w:rPr>
          <w:color w:val="000000" w:themeColor="text1"/>
        </w:rPr>
      </w:pPr>
      <w:r w:rsidRPr="0051436F">
        <w:rPr>
          <w:color w:val="000000" w:themeColor="text1"/>
        </w:rPr>
        <w:t>Kate Harris</w:t>
      </w:r>
      <w:r w:rsidR="00036611" w:rsidRPr="0051436F">
        <w:rPr>
          <w:color w:val="000000" w:themeColor="text1"/>
        </w:rPr>
        <w:t xml:space="preserve">: </w:t>
      </w:r>
      <w:r w:rsidRPr="0051436F">
        <w:rPr>
          <w:color w:val="000000" w:themeColor="text1"/>
        </w:rPr>
        <w:t>kh600@cam.ac.uk</w:t>
      </w:r>
    </w:p>
    <w:p w14:paraId="77559EA7" w14:textId="77777777" w:rsidR="00210365" w:rsidRPr="0051436F" w:rsidRDefault="00210365" w:rsidP="0086049E">
      <w:pPr>
        <w:rPr>
          <w:b/>
          <w:bCs/>
          <w:color w:val="2E2E2E"/>
        </w:rPr>
      </w:pPr>
    </w:p>
    <w:p w14:paraId="33AEA941" w14:textId="0AFFDD41" w:rsidR="00210365" w:rsidRPr="0051436F" w:rsidRDefault="00210365" w:rsidP="0086049E">
      <w:pPr>
        <w:rPr>
          <w:rFonts w:ascii="Verdana" w:hAnsi="Verdana"/>
          <w:b/>
          <w:bCs/>
          <w:i/>
          <w:iCs/>
          <w:color w:val="F4911E"/>
          <w:sz w:val="22"/>
          <w:szCs w:val="22"/>
        </w:rPr>
      </w:pPr>
    </w:p>
    <w:p w14:paraId="14D7B239" w14:textId="31DD039C" w:rsidR="00980474" w:rsidRPr="0051436F" w:rsidRDefault="00980474" w:rsidP="0086049E">
      <w:pPr>
        <w:rPr>
          <w:rFonts w:ascii="Verdana" w:hAnsi="Verdana"/>
          <w:b/>
          <w:bCs/>
          <w:i/>
          <w:iCs/>
          <w:color w:val="F4911E"/>
          <w:sz w:val="22"/>
          <w:szCs w:val="22"/>
        </w:rPr>
      </w:pPr>
    </w:p>
    <w:p w14:paraId="06E0356B" w14:textId="626DF0C2" w:rsidR="00980474" w:rsidRPr="0051436F" w:rsidRDefault="00980474" w:rsidP="0086049E">
      <w:pPr>
        <w:rPr>
          <w:rFonts w:ascii="Verdana" w:hAnsi="Verdana"/>
          <w:b/>
          <w:bCs/>
          <w:i/>
          <w:iCs/>
          <w:color w:val="F4911E"/>
          <w:sz w:val="22"/>
          <w:szCs w:val="22"/>
        </w:rPr>
      </w:pPr>
    </w:p>
    <w:p w14:paraId="2EBA26BB" w14:textId="366CAF1F" w:rsidR="00980474" w:rsidRPr="0051436F" w:rsidRDefault="00980474" w:rsidP="0086049E">
      <w:pPr>
        <w:rPr>
          <w:rFonts w:ascii="Verdana" w:hAnsi="Verdana"/>
          <w:b/>
          <w:bCs/>
          <w:i/>
          <w:iCs/>
          <w:color w:val="F4911E"/>
          <w:sz w:val="22"/>
          <w:szCs w:val="22"/>
        </w:rPr>
      </w:pPr>
    </w:p>
    <w:p w14:paraId="02871447" w14:textId="13219D5F" w:rsidR="00980474" w:rsidRPr="0051436F" w:rsidRDefault="00980474" w:rsidP="0086049E">
      <w:pPr>
        <w:rPr>
          <w:rFonts w:ascii="Verdana" w:hAnsi="Verdana"/>
          <w:b/>
          <w:bCs/>
          <w:i/>
          <w:iCs/>
          <w:color w:val="F4911E"/>
          <w:sz w:val="22"/>
          <w:szCs w:val="22"/>
        </w:rPr>
      </w:pPr>
    </w:p>
    <w:p w14:paraId="0B9EF41F" w14:textId="6C0812FD" w:rsidR="00980474" w:rsidRPr="0051436F" w:rsidRDefault="00980474" w:rsidP="0086049E">
      <w:pPr>
        <w:rPr>
          <w:rFonts w:ascii="Verdana" w:hAnsi="Verdana"/>
          <w:b/>
          <w:bCs/>
          <w:i/>
          <w:iCs/>
          <w:color w:val="F4911E"/>
          <w:sz w:val="22"/>
          <w:szCs w:val="22"/>
        </w:rPr>
      </w:pPr>
    </w:p>
    <w:p w14:paraId="0CCD69ED" w14:textId="3F655FDF" w:rsidR="00980474" w:rsidRPr="0051436F" w:rsidRDefault="00980474" w:rsidP="0086049E">
      <w:pPr>
        <w:rPr>
          <w:rFonts w:ascii="Verdana" w:hAnsi="Verdana"/>
          <w:b/>
          <w:bCs/>
          <w:i/>
          <w:iCs/>
          <w:color w:val="F4911E"/>
          <w:sz w:val="22"/>
          <w:szCs w:val="22"/>
        </w:rPr>
      </w:pPr>
    </w:p>
    <w:p w14:paraId="2F1BBF63" w14:textId="5689F67B" w:rsidR="00980474" w:rsidRPr="0051436F" w:rsidRDefault="00980474" w:rsidP="0086049E">
      <w:pPr>
        <w:rPr>
          <w:rFonts w:ascii="Verdana" w:hAnsi="Verdana"/>
          <w:b/>
          <w:bCs/>
          <w:i/>
          <w:iCs/>
          <w:color w:val="F4911E"/>
          <w:sz w:val="22"/>
          <w:szCs w:val="22"/>
        </w:rPr>
      </w:pPr>
    </w:p>
    <w:p w14:paraId="05C1AB66" w14:textId="71D90BF1" w:rsidR="00980474" w:rsidRPr="0051436F" w:rsidRDefault="00980474" w:rsidP="0086049E">
      <w:pPr>
        <w:rPr>
          <w:rFonts w:ascii="Verdana" w:hAnsi="Verdana"/>
          <w:b/>
          <w:bCs/>
          <w:i/>
          <w:iCs/>
          <w:color w:val="F4911E"/>
          <w:sz w:val="22"/>
          <w:szCs w:val="22"/>
        </w:rPr>
      </w:pPr>
    </w:p>
    <w:p w14:paraId="2EAC1CFB" w14:textId="1BE0898D" w:rsidR="00980474" w:rsidRPr="0051436F" w:rsidRDefault="00980474" w:rsidP="0086049E">
      <w:pPr>
        <w:rPr>
          <w:rFonts w:ascii="Verdana" w:hAnsi="Verdana"/>
          <w:b/>
          <w:bCs/>
          <w:i/>
          <w:iCs/>
          <w:color w:val="F4911E"/>
          <w:sz w:val="22"/>
          <w:szCs w:val="22"/>
        </w:rPr>
      </w:pPr>
    </w:p>
    <w:p w14:paraId="10099AD3" w14:textId="5B8557C2" w:rsidR="00980474" w:rsidRPr="0051436F" w:rsidRDefault="00980474" w:rsidP="0086049E">
      <w:pPr>
        <w:rPr>
          <w:rFonts w:ascii="Verdana" w:hAnsi="Verdana"/>
          <w:b/>
          <w:bCs/>
          <w:i/>
          <w:iCs/>
          <w:color w:val="F4911E"/>
          <w:sz w:val="22"/>
          <w:szCs w:val="22"/>
        </w:rPr>
      </w:pPr>
    </w:p>
    <w:p w14:paraId="258495C7" w14:textId="6A72C723" w:rsidR="00980474" w:rsidRPr="0051436F" w:rsidRDefault="00980474" w:rsidP="0086049E">
      <w:pPr>
        <w:rPr>
          <w:rFonts w:ascii="Verdana" w:hAnsi="Verdana"/>
          <w:b/>
          <w:bCs/>
          <w:i/>
          <w:iCs/>
          <w:color w:val="F4911E"/>
          <w:sz w:val="22"/>
          <w:szCs w:val="22"/>
        </w:rPr>
      </w:pPr>
    </w:p>
    <w:p w14:paraId="504E6D5E" w14:textId="6BC69F50" w:rsidR="00980474" w:rsidRPr="0051436F" w:rsidRDefault="00980474" w:rsidP="0086049E">
      <w:pPr>
        <w:rPr>
          <w:rFonts w:ascii="Verdana" w:hAnsi="Verdana"/>
          <w:b/>
          <w:bCs/>
          <w:i/>
          <w:iCs/>
          <w:color w:val="F4911E"/>
          <w:sz w:val="22"/>
          <w:szCs w:val="22"/>
        </w:rPr>
      </w:pPr>
    </w:p>
    <w:p w14:paraId="3DDABD0B" w14:textId="0B9327F1" w:rsidR="00980474" w:rsidRPr="0051436F" w:rsidRDefault="00980474" w:rsidP="0086049E">
      <w:pPr>
        <w:rPr>
          <w:rFonts w:ascii="Verdana" w:hAnsi="Verdana"/>
          <w:b/>
          <w:bCs/>
          <w:i/>
          <w:iCs/>
          <w:color w:val="F4911E"/>
          <w:sz w:val="22"/>
          <w:szCs w:val="22"/>
        </w:rPr>
      </w:pPr>
    </w:p>
    <w:p w14:paraId="276FECF8" w14:textId="0BE2A436" w:rsidR="00980474" w:rsidRPr="0051436F" w:rsidRDefault="00980474" w:rsidP="0086049E">
      <w:pPr>
        <w:rPr>
          <w:rFonts w:ascii="Verdana" w:hAnsi="Verdana"/>
          <w:b/>
          <w:bCs/>
          <w:i/>
          <w:iCs/>
          <w:color w:val="F4911E"/>
          <w:sz w:val="22"/>
          <w:szCs w:val="22"/>
        </w:rPr>
      </w:pPr>
    </w:p>
    <w:p w14:paraId="10C2755A" w14:textId="77777777" w:rsidR="00980474" w:rsidRPr="0051436F" w:rsidRDefault="00980474" w:rsidP="0086049E">
      <w:pPr>
        <w:rPr>
          <w:b/>
          <w:bCs/>
          <w:color w:val="2E2E2E"/>
        </w:rPr>
      </w:pPr>
    </w:p>
    <w:p w14:paraId="6B6B16E3" w14:textId="0659F269" w:rsidR="00210365" w:rsidRPr="0051436F" w:rsidRDefault="00210365" w:rsidP="0086049E">
      <w:pPr>
        <w:rPr>
          <w:b/>
          <w:bCs/>
          <w:color w:val="2E2E2E"/>
        </w:rPr>
      </w:pPr>
    </w:p>
    <w:p w14:paraId="43B56802" w14:textId="2163E19B" w:rsidR="00210365" w:rsidRPr="0051436F" w:rsidRDefault="00210365" w:rsidP="0086049E">
      <w:pPr>
        <w:rPr>
          <w:b/>
          <w:bCs/>
          <w:color w:val="2E2E2E"/>
        </w:rPr>
      </w:pPr>
    </w:p>
    <w:p w14:paraId="0FD2B8B9" w14:textId="22055AA4" w:rsidR="00210365" w:rsidRPr="0051436F" w:rsidRDefault="00210365" w:rsidP="0086049E">
      <w:pPr>
        <w:rPr>
          <w:b/>
          <w:bCs/>
          <w:color w:val="2E2E2E"/>
        </w:rPr>
      </w:pPr>
    </w:p>
    <w:p w14:paraId="4272F95B" w14:textId="4FD4DF3D" w:rsidR="00210365" w:rsidRPr="0051436F" w:rsidRDefault="00210365" w:rsidP="0086049E">
      <w:pPr>
        <w:rPr>
          <w:b/>
          <w:bCs/>
          <w:color w:val="2E2E2E"/>
        </w:rPr>
      </w:pPr>
    </w:p>
    <w:p w14:paraId="3485166E" w14:textId="70BA49AF" w:rsidR="00210365" w:rsidRPr="0051436F" w:rsidRDefault="00210365" w:rsidP="0086049E">
      <w:pPr>
        <w:rPr>
          <w:b/>
          <w:bCs/>
          <w:color w:val="2E2E2E"/>
        </w:rPr>
      </w:pPr>
    </w:p>
    <w:p w14:paraId="35A9A29B" w14:textId="47CFDAAB" w:rsidR="00210365" w:rsidRPr="0051436F" w:rsidRDefault="00210365" w:rsidP="0086049E">
      <w:pPr>
        <w:rPr>
          <w:b/>
          <w:bCs/>
          <w:color w:val="2E2E2E"/>
        </w:rPr>
      </w:pPr>
    </w:p>
    <w:p w14:paraId="16F281A0" w14:textId="77777777" w:rsidR="00210365" w:rsidRPr="0051436F" w:rsidRDefault="00210365" w:rsidP="0086049E">
      <w:pPr>
        <w:rPr>
          <w:b/>
          <w:bCs/>
          <w:color w:val="2E2E2E"/>
        </w:rPr>
      </w:pPr>
    </w:p>
    <w:p w14:paraId="179C1776" w14:textId="77777777" w:rsidR="00210365" w:rsidRPr="0051436F" w:rsidRDefault="00210365" w:rsidP="0086049E">
      <w:pPr>
        <w:rPr>
          <w:b/>
          <w:bCs/>
          <w:color w:val="2E2E2E"/>
        </w:rPr>
      </w:pPr>
    </w:p>
    <w:p w14:paraId="6B8B58D9" w14:textId="77777777" w:rsidR="00210365" w:rsidRPr="0051436F" w:rsidRDefault="00210365" w:rsidP="0086049E">
      <w:pPr>
        <w:rPr>
          <w:b/>
          <w:bCs/>
          <w:color w:val="2E2E2E"/>
        </w:rPr>
      </w:pPr>
    </w:p>
    <w:p w14:paraId="32964C89" w14:textId="77777777" w:rsidR="00210365" w:rsidRPr="0051436F" w:rsidRDefault="00210365" w:rsidP="0086049E">
      <w:pPr>
        <w:rPr>
          <w:b/>
          <w:bCs/>
          <w:color w:val="2E2E2E"/>
        </w:rPr>
      </w:pPr>
    </w:p>
    <w:p w14:paraId="4ACB523C" w14:textId="77777777" w:rsidR="00210365" w:rsidRPr="0051436F" w:rsidRDefault="00210365" w:rsidP="0086049E">
      <w:pPr>
        <w:rPr>
          <w:b/>
          <w:bCs/>
          <w:color w:val="2E2E2E"/>
        </w:rPr>
      </w:pPr>
    </w:p>
    <w:p w14:paraId="332E9BC2" w14:textId="77777777" w:rsidR="00210365" w:rsidRPr="0051436F" w:rsidRDefault="00210365" w:rsidP="0086049E">
      <w:pPr>
        <w:rPr>
          <w:b/>
          <w:bCs/>
          <w:color w:val="2E2E2E"/>
        </w:rPr>
      </w:pPr>
    </w:p>
    <w:p w14:paraId="6EB5EBDB" w14:textId="77777777" w:rsidR="00210365" w:rsidRPr="0051436F" w:rsidRDefault="00210365" w:rsidP="0086049E">
      <w:pPr>
        <w:rPr>
          <w:b/>
          <w:bCs/>
          <w:color w:val="2E2E2E"/>
        </w:rPr>
      </w:pPr>
    </w:p>
    <w:p w14:paraId="54E7E017" w14:textId="77777777" w:rsidR="00210365" w:rsidRPr="0051436F" w:rsidRDefault="00210365" w:rsidP="0086049E">
      <w:pPr>
        <w:rPr>
          <w:b/>
          <w:bCs/>
          <w:color w:val="2E2E2E"/>
        </w:rPr>
      </w:pPr>
    </w:p>
    <w:p w14:paraId="5791167F" w14:textId="77777777" w:rsidR="00210365" w:rsidRPr="0051436F" w:rsidRDefault="00210365" w:rsidP="0086049E">
      <w:pPr>
        <w:rPr>
          <w:b/>
          <w:bCs/>
          <w:color w:val="2E2E2E"/>
        </w:rPr>
      </w:pPr>
    </w:p>
    <w:p w14:paraId="7AD95A08" w14:textId="77777777" w:rsidR="00210365" w:rsidRPr="0051436F" w:rsidRDefault="00210365" w:rsidP="0086049E">
      <w:pPr>
        <w:rPr>
          <w:b/>
          <w:bCs/>
          <w:color w:val="2E2E2E"/>
        </w:rPr>
      </w:pPr>
    </w:p>
    <w:p w14:paraId="19F416CE" w14:textId="21A8B8C5" w:rsidR="00210365" w:rsidRPr="0051436F" w:rsidRDefault="00210365" w:rsidP="0086049E">
      <w:pPr>
        <w:rPr>
          <w:b/>
          <w:bCs/>
          <w:color w:val="2E2E2E"/>
        </w:rPr>
      </w:pPr>
    </w:p>
    <w:p w14:paraId="60C51AA2" w14:textId="77777777" w:rsidR="00085375" w:rsidRPr="0051436F" w:rsidRDefault="00085375" w:rsidP="0086049E">
      <w:pPr>
        <w:rPr>
          <w:b/>
          <w:bCs/>
          <w:color w:val="2E2E2E"/>
        </w:rPr>
      </w:pPr>
    </w:p>
    <w:p w14:paraId="724DC9C8" w14:textId="77777777" w:rsidR="00210365" w:rsidRPr="0051436F" w:rsidRDefault="00210365" w:rsidP="0086049E">
      <w:pPr>
        <w:rPr>
          <w:b/>
          <w:bCs/>
          <w:color w:val="2E2E2E"/>
        </w:rPr>
      </w:pPr>
    </w:p>
    <w:p w14:paraId="593EC83E" w14:textId="77777777" w:rsidR="00980474" w:rsidRPr="0051436F" w:rsidRDefault="00980474" w:rsidP="0086049E">
      <w:pPr>
        <w:rPr>
          <w:b/>
          <w:bCs/>
          <w:color w:val="2E2E2E"/>
        </w:rPr>
      </w:pPr>
    </w:p>
    <w:p w14:paraId="5BD575A6" w14:textId="77777777" w:rsidR="00820CAD" w:rsidRPr="0051436F" w:rsidRDefault="00820CAD" w:rsidP="0086049E">
      <w:pPr>
        <w:rPr>
          <w:b/>
          <w:bCs/>
          <w:color w:val="2E2E2E"/>
        </w:rPr>
      </w:pPr>
    </w:p>
    <w:p w14:paraId="36A98C50" w14:textId="77777777" w:rsidR="009A1163" w:rsidRPr="0051436F" w:rsidRDefault="009A1163" w:rsidP="0086049E">
      <w:pPr>
        <w:rPr>
          <w:b/>
          <w:bCs/>
          <w:color w:val="2E2E2E"/>
        </w:rPr>
        <w:sectPr w:rsidR="009A1163" w:rsidRPr="0051436F" w:rsidSect="00B13F2A">
          <w:footerReference w:type="even" r:id="rId7"/>
          <w:footerReference w:type="default" r:id="rId8"/>
          <w:pgSz w:w="11900" w:h="16840"/>
          <w:pgMar w:top="1440" w:right="1440" w:bottom="1440" w:left="1440" w:header="708" w:footer="708" w:gutter="0"/>
          <w:cols w:space="708"/>
          <w:docGrid w:linePitch="360"/>
        </w:sectPr>
      </w:pPr>
    </w:p>
    <w:p w14:paraId="66C37A55" w14:textId="6EFE8E64" w:rsidR="002463D1" w:rsidRPr="0051436F" w:rsidRDefault="00F40215" w:rsidP="0086049E">
      <w:pPr>
        <w:rPr>
          <w:b/>
          <w:bCs/>
          <w:color w:val="000000" w:themeColor="text1"/>
        </w:rPr>
      </w:pPr>
      <w:r w:rsidRPr="0051436F">
        <w:rPr>
          <w:b/>
          <w:bCs/>
          <w:color w:val="000000" w:themeColor="text1"/>
        </w:rPr>
        <w:lastRenderedPageBreak/>
        <w:t>Abstract</w:t>
      </w:r>
    </w:p>
    <w:p w14:paraId="13CCC983" w14:textId="325B65E8" w:rsidR="009779CD" w:rsidRPr="0051436F" w:rsidRDefault="009779CD" w:rsidP="0086049E">
      <w:pPr>
        <w:rPr>
          <w:b/>
          <w:bCs/>
          <w:color w:val="2E2E2E"/>
        </w:rPr>
      </w:pPr>
    </w:p>
    <w:p w14:paraId="7956E204" w14:textId="56C48EE2" w:rsidR="009779CD" w:rsidRPr="0051436F" w:rsidRDefault="009779CD" w:rsidP="00820CAD">
      <w:pPr>
        <w:spacing w:after="200"/>
        <w:rPr>
          <w:color w:val="000000" w:themeColor="text1"/>
        </w:rPr>
      </w:pPr>
      <w:r w:rsidRPr="0051436F">
        <w:rPr>
          <w:color w:val="000000" w:themeColor="text1"/>
        </w:rPr>
        <w:t xml:space="preserve">Dysfunction of the central dopaminergic system is thought to contribute to </w:t>
      </w:r>
      <w:r w:rsidR="007F66CF" w:rsidRPr="0051436F">
        <w:rPr>
          <w:color w:val="000000" w:themeColor="text1"/>
        </w:rPr>
        <w:t xml:space="preserve">some of </w:t>
      </w:r>
      <w:r w:rsidRPr="0051436F">
        <w:rPr>
          <w:color w:val="000000" w:themeColor="text1"/>
        </w:rPr>
        <w:t xml:space="preserve">the clinical </w:t>
      </w:r>
      <w:r w:rsidR="007F66CF" w:rsidRPr="0051436F">
        <w:rPr>
          <w:color w:val="000000" w:themeColor="text1"/>
        </w:rPr>
        <w:t xml:space="preserve">features </w:t>
      </w:r>
      <w:r w:rsidRPr="0051436F">
        <w:rPr>
          <w:color w:val="000000" w:themeColor="text1"/>
        </w:rPr>
        <w:t xml:space="preserve">of Huntington’s disease (HD), and dopamine (DA) receptor antagonists are commonly used to good effect in </w:t>
      </w:r>
      <w:r w:rsidR="007F66CF" w:rsidRPr="0051436F">
        <w:rPr>
          <w:color w:val="000000" w:themeColor="text1"/>
        </w:rPr>
        <w:t>its t</w:t>
      </w:r>
      <w:r w:rsidRPr="0051436F">
        <w:rPr>
          <w:color w:val="000000" w:themeColor="text1"/>
        </w:rPr>
        <w:t>reat</w:t>
      </w:r>
      <w:r w:rsidR="007F66CF" w:rsidRPr="0051436F">
        <w:rPr>
          <w:color w:val="000000" w:themeColor="text1"/>
        </w:rPr>
        <w:t>ment</w:t>
      </w:r>
      <w:r w:rsidRPr="0051436F">
        <w:rPr>
          <w:color w:val="000000" w:themeColor="text1"/>
        </w:rPr>
        <w:t>.</w:t>
      </w:r>
      <w:r w:rsidR="00F82D88" w:rsidRPr="0051436F">
        <w:rPr>
          <w:color w:val="000000" w:themeColor="text1"/>
        </w:rPr>
        <w:t xml:space="preserve"> </w:t>
      </w:r>
      <w:r w:rsidRPr="0051436F">
        <w:rPr>
          <w:color w:val="000000" w:themeColor="text1"/>
        </w:rPr>
        <w:t xml:space="preserve">It is well established that there is an early significant reduction in neuronal D2 receptors in HD, considered to be a compensatory response to increased dopaminergic activity. </w:t>
      </w:r>
      <w:r w:rsidR="00F82D88" w:rsidRPr="0051436F">
        <w:rPr>
          <w:color w:val="000000" w:themeColor="text1"/>
          <w:shd w:val="clear" w:color="auto" w:fill="FFFFFF"/>
        </w:rPr>
        <w:t xml:space="preserve">However, no studies have examined the expression of D2 receptors on astrocytes which is important given </w:t>
      </w:r>
      <w:r w:rsidR="00F82D88" w:rsidRPr="0051436F">
        <w:rPr>
          <w:color w:val="000000" w:themeColor="text1"/>
        </w:rPr>
        <w:t xml:space="preserve">that these cells have been shown to play a role in the pathogenesis of HD, as well as express dopamine receptors and modulate DA homeostasis in the normal brain. </w:t>
      </w:r>
      <w:r w:rsidRPr="0051436F">
        <w:rPr>
          <w:color w:val="000000" w:themeColor="text1"/>
        </w:rPr>
        <w:t xml:space="preserve">We </w:t>
      </w:r>
      <w:r w:rsidR="00F82D88" w:rsidRPr="0051436F">
        <w:rPr>
          <w:color w:val="000000" w:themeColor="text1"/>
        </w:rPr>
        <w:t xml:space="preserve">therefore </w:t>
      </w:r>
      <w:r w:rsidRPr="0051436F">
        <w:rPr>
          <w:color w:val="000000" w:themeColor="text1"/>
        </w:rPr>
        <w:t>sought to investigate the expression of D2 receptors on astrocytes in HD, and found them to be reduced in both the R6/1 HD mouse model, and in human post-mortem brain in comparison to controls, suggesting that astrocytes may be important in DA-dependent aspects of HD. Further studies are needed to determine the functional significance of this finding.</w:t>
      </w:r>
    </w:p>
    <w:p w14:paraId="1FB299B1" w14:textId="77777777" w:rsidR="00820CAD" w:rsidRPr="0051436F" w:rsidRDefault="004B52FF" w:rsidP="00820CAD">
      <w:pPr>
        <w:spacing w:before="100" w:beforeAutospacing="1" w:after="100" w:afterAutospacing="1" w:line="360" w:lineRule="auto"/>
        <w:rPr>
          <w:b/>
          <w:bCs/>
          <w:color w:val="000000" w:themeColor="text1"/>
        </w:rPr>
      </w:pPr>
      <w:r w:rsidRPr="0051436F">
        <w:rPr>
          <w:b/>
          <w:bCs/>
          <w:color w:val="000000" w:themeColor="text1"/>
        </w:rPr>
        <w:t>Keywords</w:t>
      </w:r>
    </w:p>
    <w:p w14:paraId="2F77F0B0" w14:textId="2789AAF3" w:rsidR="008867F0" w:rsidRPr="0051436F" w:rsidRDefault="004B52FF" w:rsidP="00820CAD">
      <w:pPr>
        <w:spacing w:before="100" w:beforeAutospacing="1" w:after="100" w:afterAutospacing="1"/>
        <w:rPr>
          <w:b/>
          <w:bCs/>
          <w:color w:val="000000" w:themeColor="text1"/>
        </w:rPr>
      </w:pPr>
      <w:r w:rsidRPr="0051436F">
        <w:rPr>
          <w:color w:val="000000" w:themeColor="text1"/>
        </w:rPr>
        <w:t>Neuroscience, dopamine, dopamine receptors, astrocytes, Huntington’s disease, neurodegeneration, dopamine D2 receptor</w:t>
      </w:r>
    </w:p>
    <w:p w14:paraId="52E2D0D5" w14:textId="4EAA4AA6" w:rsidR="00820CAD" w:rsidRPr="0051436F" w:rsidRDefault="00F40215" w:rsidP="006F20D6">
      <w:pPr>
        <w:spacing w:line="360" w:lineRule="auto"/>
        <w:rPr>
          <w:b/>
          <w:bCs/>
          <w:color w:val="000000" w:themeColor="text1"/>
        </w:rPr>
      </w:pPr>
      <w:r w:rsidRPr="0051436F">
        <w:rPr>
          <w:b/>
          <w:bCs/>
          <w:color w:val="000000" w:themeColor="text1"/>
        </w:rPr>
        <w:t xml:space="preserve">Introduction </w:t>
      </w:r>
    </w:p>
    <w:p w14:paraId="35D67801" w14:textId="7A14CB76" w:rsidR="0018187E" w:rsidRPr="0051436F" w:rsidRDefault="0041222F" w:rsidP="00820CAD">
      <w:pPr>
        <w:rPr>
          <w:color w:val="000000" w:themeColor="text1"/>
        </w:rPr>
      </w:pPr>
      <w:r w:rsidRPr="0051436F">
        <w:rPr>
          <w:color w:val="000000" w:themeColor="text1"/>
          <w:shd w:val="clear" w:color="auto" w:fill="FFFFFF"/>
        </w:rPr>
        <w:t>Huntington’s disease (HD) is an autosomal dominant inherited neurodegenerative disorder</w:t>
      </w:r>
      <w:r w:rsidR="00C27525" w:rsidRPr="0051436F">
        <w:rPr>
          <w:color w:val="000000" w:themeColor="text1"/>
          <w:shd w:val="clear" w:color="auto" w:fill="FFFFFF"/>
        </w:rPr>
        <w:t xml:space="preserve"> caused by an expansion of the CAG repeat in the huntingtin gene. </w:t>
      </w:r>
      <w:r w:rsidRPr="0051436F">
        <w:rPr>
          <w:color w:val="000000" w:themeColor="text1"/>
          <w:shd w:val="clear" w:color="auto" w:fill="FFFFFF"/>
        </w:rPr>
        <w:t xml:space="preserve">Dysfunction of dopamine (DA) signalling is thought </w:t>
      </w:r>
      <w:r w:rsidR="002D69A9" w:rsidRPr="0051436F">
        <w:rPr>
          <w:color w:val="000000" w:themeColor="text1"/>
          <w:shd w:val="clear" w:color="auto" w:fill="FFFFFF"/>
        </w:rPr>
        <w:t>arise early</w:t>
      </w:r>
      <w:r w:rsidR="004B69F9" w:rsidRPr="0051436F">
        <w:rPr>
          <w:color w:val="000000" w:themeColor="text1"/>
          <w:shd w:val="clear" w:color="auto" w:fill="FFFFFF"/>
        </w:rPr>
        <w:t xml:space="preserve"> in</w:t>
      </w:r>
      <w:r w:rsidR="002D69A9" w:rsidRPr="0051436F">
        <w:rPr>
          <w:color w:val="000000" w:themeColor="text1"/>
          <w:shd w:val="clear" w:color="auto" w:fill="FFFFFF"/>
        </w:rPr>
        <w:t xml:space="preserve"> the disease process and </w:t>
      </w:r>
      <w:r w:rsidRPr="0051436F">
        <w:rPr>
          <w:color w:val="000000" w:themeColor="text1"/>
          <w:shd w:val="clear" w:color="auto" w:fill="FFFFFF"/>
        </w:rPr>
        <w:t>to drive several of the clinical manifestations of HD, including</w:t>
      </w:r>
      <w:r w:rsidR="008646AC" w:rsidRPr="0051436F">
        <w:rPr>
          <w:color w:val="000000" w:themeColor="text1"/>
          <w:shd w:val="clear" w:color="auto" w:fill="FFFFFF"/>
        </w:rPr>
        <w:t xml:space="preserve"> some of the</w:t>
      </w:r>
      <w:r w:rsidRPr="0051436F">
        <w:rPr>
          <w:color w:val="000000" w:themeColor="text1"/>
          <w:shd w:val="clear" w:color="auto" w:fill="FFFFFF"/>
        </w:rPr>
        <w:t xml:space="preserve"> motor and cognitive impairment</w:t>
      </w:r>
      <w:r w:rsidR="00DE4BD8" w:rsidRPr="0051436F">
        <w:rPr>
          <w:color w:val="000000" w:themeColor="text1"/>
          <w:shd w:val="clear" w:color="auto" w:fill="FFFFFF"/>
        </w:rPr>
        <w:t>s</w:t>
      </w:r>
      <w:r w:rsidR="00460124" w:rsidRPr="0051436F">
        <w:rPr>
          <w:color w:val="000000" w:themeColor="text1"/>
          <w:shd w:val="clear" w:color="auto" w:fill="FFFFFF"/>
        </w:rPr>
        <w:t xml:space="preserve"> </w:t>
      </w:r>
      <w:r w:rsidR="00F55D9C" w:rsidRPr="0051436F">
        <w:rPr>
          <w:color w:val="000000" w:themeColor="text1"/>
          <w:shd w:val="clear" w:color="auto" w:fill="FFFFFF"/>
        </w:rPr>
        <w:t>[1]</w:t>
      </w:r>
      <w:r w:rsidR="00DE4BD8" w:rsidRPr="0051436F">
        <w:rPr>
          <w:color w:val="000000" w:themeColor="text1"/>
          <w:shd w:val="clear" w:color="auto" w:fill="FFFFFF"/>
        </w:rPr>
        <w:t>. In addition,</w:t>
      </w:r>
      <w:r w:rsidR="00F55D9C" w:rsidRPr="0051436F">
        <w:rPr>
          <w:color w:val="000000" w:themeColor="text1"/>
          <w:shd w:val="clear" w:color="auto" w:fill="FFFFFF"/>
        </w:rPr>
        <w:t xml:space="preserve"> </w:t>
      </w:r>
      <w:r w:rsidR="00DE4BD8" w:rsidRPr="0051436F">
        <w:rPr>
          <w:color w:val="000000" w:themeColor="text1"/>
          <w:shd w:val="clear" w:color="auto" w:fill="FFFFFF"/>
        </w:rPr>
        <w:t>th</w:t>
      </w:r>
      <w:r w:rsidR="008646AC" w:rsidRPr="0051436F">
        <w:rPr>
          <w:color w:val="000000" w:themeColor="text1"/>
          <w:shd w:val="clear" w:color="auto" w:fill="FFFFFF"/>
        </w:rPr>
        <w:t xml:space="preserve">ese alterations in </w:t>
      </w:r>
      <w:r w:rsidR="00DE4BD8" w:rsidRPr="0051436F">
        <w:rPr>
          <w:color w:val="000000" w:themeColor="text1"/>
          <w:shd w:val="clear" w:color="auto" w:fill="FFFFFF"/>
        </w:rPr>
        <w:t>dopamine function ha</w:t>
      </w:r>
      <w:r w:rsidR="00450C45" w:rsidRPr="0051436F">
        <w:rPr>
          <w:color w:val="000000" w:themeColor="text1"/>
          <w:shd w:val="clear" w:color="auto" w:fill="FFFFFF"/>
        </w:rPr>
        <w:t>ve</w:t>
      </w:r>
      <w:r w:rsidR="00DE4BD8" w:rsidRPr="0051436F">
        <w:rPr>
          <w:color w:val="000000" w:themeColor="text1"/>
          <w:shd w:val="clear" w:color="auto" w:fill="FFFFFF"/>
        </w:rPr>
        <w:t xml:space="preserve"> been</w:t>
      </w:r>
      <w:r w:rsidRPr="0051436F">
        <w:rPr>
          <w:color w:val="000000" w:themeColor="text1"/>
          <w:shd w:val="clear" w:color="auto" w:fill="FFFFFF"/>
        </w:rPr>
        <w:t xml:space="preserve"> </w:t>
      </w:r>
      <w:r w:rsidR="00DE4BD8" w:rsidRPr="0051436F">
        <w:rPr>
          <w:color w:val="000000" w:themeColor="text1"/>
          <w:shd w:val="clear" w:color="auto" w:fill="FFFFFF"/>
        </w:rPr>
        <w:t xml:space="preserve">linked to disease pathogenesis </w:t>
      </w:r>
      <w:r w:rsidR="00450C45" w:rsidRPr="0051436F">
        <w:rPr>
          <w:color w:val="000000" w:themeColor="text1"/>
          <w:shd w:val="clear" w:color="auto" w:fill="FFFFFF"/>
        </w:rPr>
        <w:t xml:space="preserve">as they are associated </w:t>
      </w:r>
      <w:r w:rsidR="00DC6647" w:rsidRPr="0051436F">
        <w:rPr>
          <w:color w:val="000000" w:themeColor="text1"/>
          <w:shd w:val="clear" w:color="auto" w:fill="FFFFFF"/>
        </w:rPr>
        <w:t>with free radical production and neuronal death</w:t>
      </w:r>
      <w:r w:rsidRPr="0051436F">
        <w:rPr>
          <w:color w:val="000000" w:themeColor="text1"/>
          <w:shd w:val="clear" w:color="auto" w:fill="FFFFFF"/>
        </w:rPr>
        <w:t xml:space="preserve"> </w:t>
      </w:r>
      <w:r w:rsidR="000F2B7C" w:rsidRPr="0051436F">
        <w:rPr>
          <w:color w:val="000000" w:themeColor="text1"/>
          <w:shd w:val="clear" w:color="auto" w:fill="FFFFFF"/>
        </w:rPr>
        <w:t xml:space="preserve">in </w:t>
      </w:r>
      <w:r w:rsidR="00A15ADD" w:rsidRPr="0051436F">
        <w:rPr>
          <w:color w:val="000000" w:themeColor="text1"/>
          <w:shd w:val="clear" w:color="auto" w:fill="FFFFFF"/>
        </w:rPr>
        <w:t xml:space="preserve">HD </w:t>
      </w:r>
      <w:r w:rsidR="000F2B7C" w:rsidRPr="0051436F">
        <w:rPr>
          <w:color w:val="000000" w:themeColor="text1"/>
          <w:shd w:val="clear" w:color="auto" w:fill="FFFFFF"/>
        </w:rPr>
        <w:t>rodent models</w:t>
      </w:r>
      <w:r w:rsidR="00F55D9C" w:rsidRPr="0051436F">
        <w:rPr>
          <w:color w:val="000000" w:themeColor="text1"/>
          <w:shd w:val="clear" w:color="auto" w:fill="FFFFFF"/>
        </w:rPr>
        <w:t xml:space="preserve"> [2, 3, 4]. </w:t>
      </w:r>
      <w:r w:rsidR="00ED5F7F" w:rsidRPr="0051436F">
        <w:rPr>
          <w:color w:val="000000" w:themeColor="text1"/>
          <w:shd w:val="clear" w:color="auto" w:fill="FFFFFF"/>
        </w:rPr>
        <w:t>Positron emission tomography</w:t>
      </w:r>
      <w:r w:rsidR="00ED5F7F" w:rsidRPr="0051436F">
        <w:rPr>
          <w:color w:val="000000" w:themeColor="text1"/>
        </w:rPr>
        <w:t xml:space="preserve"> (</w:t>
      </w:r>
      <w:r w:rsidR="00693121" w:rsidRPr="0051436F">
        <w:rPr>
          <w:color w:val="000000" w:themeColor="text1"/>
          <w:shd w:val="clear" w:color="auto" w:fill="FFFFFF"/>
        </w:rPr>
        <w:t>P</w:t>
      </w:r>
      <w:r w:rsidR="00ED5F7F" w:rsidRPr="0051436F">
        <w:rPr>
          <w:color w:val="000000" w:themeColor="text1"/>
          <w:shd w:val="clear" w:color="auto" w:fill="FFFFFF"/>
        </w:rPr>
        <w:t>ET)</w:t>
      </w:r>
      <w:r w:rsidR="00693121" w:rsidRPr="0051436F">
        <w:rPr>
          <w:color w:val="000000" w:themeColor="text1"/>
          <w:shd w:val="clear" w:color="auto" w:fill="FFFFFF"/>
        </w:rPr>
        <w:t xml:space="preserve"> imaging studies</w:t>
      </w:r>
      <w:r w:rsidR="000B1A7D" w:rsidRPr="0051436F">
        <w:rPr>
          <w:color w:val="000000" w:themeColor="text1"/>
          <w:shd w:val="clear" w:color="auto" w:fill="FFFFFF"/>
        </w:rPr>
        <w:t xml:space="preserve"> in HD patients</w:t>
      </w:r>
      <w:r w:rsidR="00693121" w:rsidRPr="0051436F">
        <w:rPr>
          <w:color w:val="000000" w:themeColor="text1"/>
          <w:shd w:val="clear" w:color="auto" w:fill="FFFFFF"/>
        </w:rPr>
        <w:t xml:space="preserve"> show that</w:t>
      </w:r>
      <w:r w:rsidR="005C09AB" w:rsidRPr="0051436F">
        <w:rPr>
          <w:color w:val="000000" w:themeColor="text1"/>
          <w:shd w:val="clear" w:color="auto" w:fill="FFFFFF"/>
        </w:rPr>
        <w:t xml:space="preserve"> there </w:t>
      </w:r>
      <w:r w:rsidR="00D5060A" w:rsidRPr="0051436F">
        <w:rPr>
          <w:color w:val="000000" w:themeColor="text1"/>
          <w:shd w:val="clear" w:color="auto" w:fill="FFFFFF"/>
        </w:rPr>
        <w:t>is a</w:t>
      </w:r>
      <w:r w:rsidR="002902CB" w:rsidRPr="0051436F">
        <w:rPr>
          <w:color w:val="000000" w:themeColor="text1"/>
          <w:shd w:val="clear" w:color="auto" w:fill="FFFFFF"/>
        </w:rPr>
        <w:t xml:space="preserve"> progressive reduction in DA receptors</w:t>
      </w:r>
      <w:r w:rsidR="009B3441" w:rsidRPr="0051436F">
        <w:rPr>
          <w:color w:val="000000" w:themeColor="text1"/>
          <w:shd w:val="clear" w:color="auto" w:fill="FFFFFF"/>
        </w:rPr>
        <w:t xml:space="preserve"> in </w:t>
      </w:r>
      <w:r w:rsidR="00BC6330" w:rsidRPr="0051436F">
        <w:rPr>
          <w:color w:val="000000" w:themeColor="text1"/>
          <w:shd w:val="clear" w:color="auto" w:fill="FFFFFF"/>
        </w:rPr>
        <w:t xml:space="preserve">the </w:t>
      </w:r>
      <w:r w:rsidR="009B3441" w:rsidRPr="0051436F">
        <w:rPr>
          <w:color w:val="000000" w:themeColor="text1"/>
          <w:shd w:val="clear" w:color="auto" w:fill="FFFFFF"/>
        </w:rPr>
        <w:t>striatum</w:t>
      </w:r>
      <w:r w:rsidR="002902CB" w:rsidRPr="0051436F">
        <w:rPr>
          <w:color w:val="000000" w:themeColor="text1"/>
          <w:shd w:val="clear" w:color="auto" w:fill="FFFFFF"/>
        </w:rPr>
        <w:t xml:space="preserve"> </w:t>
      </w:r>
      <w:r w:rsidR="00706BAC" w:rsidRPr="0051436F">
        <w:rPr>
          <w:color w:val="000000" w:themeColor="text1"/>
          <w:shd w:val="clear" w:color="auto" w:fill="FFFFFF"/>
        </w:rPr>
        <w:t>[5, 6]</w:t>
      </w:r>
      <w:r w:rsidR="002902CB" w:rsidRPr="0051436F">
        <w:rPr>
          <w:color w:val="000000" w:themeColor="text1"/>
        </w:rPr>
        <w:t>, which begins in premanifest disease stages</w:t>
      </w:r>
      <w:r w:rsidR="00706BAC" w:rsidRPr="0051436F">
        <w:rPr>
          <w:color w:val="000000" w:themeColor="text1"/>
        </w:rPr>
        <w:t xml:space="preserve"> [5, 7, 8, 9, 10]</w:t>
      </w:r>
      <w:r w:rsidR="00034D02" w:rsidRPr="0051436F">
        <w:rPr>
          <w:color w:val="000000" w:themeColor="text1"/>
        </w:rPr>
        <w:t xml:space="preserve">, </w:t>
      </w:r>
      <w:r w:rsidR="002902CB" w:rsidRPr="0051436F">
        <w:rPr>
          <w:color w:val="000000" w:themeColor="text1"/>
        </w:rPr>
        <w:t>and is hypothesised to be a compensatory response to</w:t>
      </w:r>
      <w:r w:rsidR="009B3441" w:rsidRPr="0051436F">
        <w:rPr>
          <w:color w:val="000000" w:themeColor="text1"/>
        </w:rPr>
        <w:t xml:space="preserve"> increased</w:t>
      </w:r>
      <w:r w:rsidR="002902CB" w:rsidRPr="0051436F">
        <w:rPr>
          <w:color w:val="000000" w:themeColor="text1"/>
        </w:rPr>
        <w:t xml:space="preserve"> DA </w:t>
      </w:r>
      <w:r w:rsidR="002D69A9" w:rsidRPr="0051436F">
        <w:rPr>
          <w:color w:val="000000" w:themeColor="text1"/>
        </w:rPr>
        <w:t>neurotransmission</w:t>
      </w:r>
      <w:r w:rsidR="002902CB" w:rsidRPr="0051436F">
        <w:rPr>
          <w:color w:val="000000" w:themeColor="text1"/>
        </w:rPr>
        <w:t>.</w:t>
      </w:r>
      <w:r w:rsidR="00852D28" w:rsidRPr="0051436F">
        <w:rPr>
          <w:color w:val="000000" w:themeColor="text1"/>
        </w:rPr>
        <w:t xml:space="preserve"> </w:t>
      </w:r>
      <w:r w:rsidR="005C09AB" w:rsidRPr="0051436F">
        <w:rPr>
          <w:color w:val="000000" w:themeColor="text1"/>
        </w:rPr>
        <w:t>Furthermore, e</w:t>
      </w:r>
      <w:r w:rsidR="001D6D7F" w:rsidRPr="0051436F">
        <w:rPr>
          <w:color w:val="000000" w:themeColor="text1"/>
        </w:rPr>
        <w:t xml:space="preserve">arly studies showed that </w:t>
      </w:r>
      <w:r w:rsidR="005C09AB" w:rsidRPr="0051436F">
        <w:rPr>
          <w:color w:val="000000" w:themeColor="text1"/>
        </w:rPr>
        <w:t xml:space="preserve">it was </w:t>
      </w:r>
      <w:r w:rsidR="001D6D7F" w:rsidRPr="0051436F">
        <w:rPr>
          <w:color w:val="000000" w:themeColor="text1"/>
        </w:rPr>
        <w:t xml:space="preserve">the </w:t>
      </w:r>
      <w:r w:rsidR="001D6D7F" w:rsidRPr="0051436F">
        <w:rPr>
          <w:color w:val="000000" w:themeColor="text1"/>
          <w:shd w:val="clear" w:color="auto" w:fill="FFFFFF"/>
        </w:rPr>
        <w:t>D2-like subclass of DA receptor</w:t>
      </w:r>
      <w:r w:rsidR="00ED5A90" w:rsidRPr="0051436F">
        <w:rPr>
          <w:color w:val="000000" w:themeColor="text1"/>
          <w:shd w:val="clear" w:color="auto" w:fill="FFFFFF"/>
        </w:rPr>
        <w:t xml:space="preserve"> (D2R)</w:t>
      </w:r>
      <w:r w:rsidR="009B3441" w:rsidRPr="0051436F">
        <w:rPr>
          <w:color w:val="000000" w:themeColor="text1"/>
          <w:shd w:val="clear" w:color="auto" w:fill="FFFFFF"/>
        </w:rPr>
        <w:t>, which typically exert</w:t>
      </w:r>
      <w:r w:rsidR="007D7DE2" w:rsidRPr="0051436F">
        <w:rPr>
          <w:color w:val="000000" w:themeColor="text1"/>
          <w:shd w:val="clear" w:color="auto" w:fill="FFFFFF"/>
        </w:rPr>
        <w:t>s</w:t>
      </w:r>
      <w:r w:rsidR="009B3441" w:rsidRPr="0051436F">
        <w:rPr>
          <w:color w:val="000000" w:themeColor="text1"/>
          <w:shd w:val="clear" w:color="auto" w:fill="FFFFFF"/>
        </w:rPr>
        <w:t xml:space="preserve"> inhibitory effects on neurons, </w:t>
      </w:r>
      <w:r w:rsidR="005C09AB" w:rsidRPr="0051436F">
        <w:rPr>
          <w:color w:val="000000" w:themeColor="text1"/>
          <w:shd w:val="clear" w:color="auto" w:fill="FFFFFF"/>
        </w:rPr>
        <w:t xml:space="preserve">that </w:t>
      </w:r>
      <w:r w:rsidR="009B3441" w:rsidRPr="0051436F">
        <w:rPr>
          <w:color w:val="000000" w:themeColor="text1"/>
          <w:shd w:val="clear" w:color="auto" w:fill="FFFFFF"/>
        </w:rPr>
        <w:t>were mo</w:t>
      </w:r>
      <w:r w:rsidR="005C09AB" w:rsidRPr="0051436F">
        <w:rPr>
          <w:color w:val="000000" w:themeColor="text1"/>
          <w:shd w:val="clear" w:color="auto" w:fill="FFFFFF"/>
        </w:rPr>
        <w:t>st</w:t>
      </w:r>
      <w:r w:rsidR="009B3441" w:rsidRPr="0051436F">
        <w:rPr>
          <w:color w:val="000000" w:themeColor="text1"/>
          <w:shd w:val="clear" w:color="auto" w:fill="FFFFFF"/>
        </w:rPr>
        <w:t xml:space="preserve"> vulnerable in HD</w:t>
      </w:r>
      <w:r w:rsidR="00034D02" w:rsidRPr="0051436F">
        <w:rPr>
          <w:color w:val="000000" w:themeColor="text1"/>
          <w:shd w:val="clear" w:color="auto" w:fill="FFFFFF"/>
        </w:rPr>
        <w:t xml:space="preserve"> [8, 11]</w:t>
      </w:r>
      <w:r w:rsidR="00693121" w:rsidRPr="0051436F">
        <w:rPr>
          <w:color w:val="000000" w:themeColor="text1"/>
          <w:shd w:val="clear" w:color="auto" w:fill="FFFFFF"/>
        </w:rPr>
        <w:t xml:space="preserve">, </w:t>
      </w:r>
      <w:r w:rsidR="005C09AB" w:rsidRPr="0051436F">
        <w:rPr>
          <w:color w:val="000000" w:themeColor="text1"/>
          <w:shd w:val="clear" w:color="auto" w:fill="FFFFFF"/>
        </w:rPr>
        <w:t>the loss of which</w:t>
      </w:r>
      <w:r w:rsidR="002D69A9" w:rsidRPr="0051436F">
        <w:rPr>
          <w:color w:val="000000" w:themeColor="text1"/>
        </w:rPr>
        <w:t xml:space="preserve"> </w:t>
      </w:r>
      <w:r w:rsidR="00081409" w:rsidRPr="0051436F">
        <w:rPr>
          <w:color w:val="000000" w:themeColor="text1"/>
        </w:rPr>
        <w:t>correlate</w:t>
      </w:r>
      <w:r w:rsidR="005C09AB" w:rsidRPr="0051436F">
        <w:rPr>
          <w:color w:val="000000" w:themeColor="text1"/>
        </w:rPr>
        <w:t>d</w:t>
      </w:r>
      <w:r w:rsidR="00081409" w:rsidRPr="0051436F">
        <w:rPr>
          <w:color w:val="000000" w:themeColor="text1"/>
        </w:rPr>
        <w:t xml:space="preserve"> with </w:t>
      </w:r>
      <w:r w:rsidR="00081409" w:rsidRPr="0051436F">
        <w:rPr>
          <w:color w:val="000000" w:themeColor="text1"/>
          <w:shd w:val="clear" w:color="auto" w:fill="FFFFFF"/>
        </w:rPr>
        <w:t>UHDRS motor scores</w:t>
      </w:r>
      <w:r w:rsidR="00034D02" w:rsidRPr="0051436F">
        <w:rPr>
          <w:color w:val="000000" w:themeColor="text1"/>
          <w:shd w:val="clear" w:color="auto" w:fill="FFFFFF"/>
        </w:rPr>
        <w:t xml:space="preserve"> [7, 12]</w:t>
      </w:r>
      <w:r w:rsidR="006F20D6" w:rsidRPr="0051436F">
        <w:rPr>
          <w:color w:val="000000" w:themeColor="text1"/>
          <w:shd w:val="clear" w:color="auto" w:fill="FFFFFF"/>
        </w:rPr>
        <w:t xml:space="preserve"> </w:t>
      </w:r>
      <w:r w:rsidR="00081409" w:rsidRPr="0051436F">
        <w:rPr>
          <w:color w:val="000000" w:themeColor="text1"/>
        </w:rPr>
        <w:t xml:space="preserve">and cognitive performance </w:t>
      </w:r>
      <w:r w:rsidR="00034D02" w:rsidRPr="0051436F">
        <w:rPr>
          <w:color w:val="000000" w:themeColor="text1"/>
        </w:rPr>
        <w:t>[13, 14, 12, 15]</w:t>
      </w:r>
      <w:r w:rsidR="00693121" w:rsidRPr="0051436F">
        <w:rPr>
          <w:color w:val="000000" w:themeColor="text1"/>
        </w:rPr>
        <w:t xml:space="preserve">. </w:t>
      </w:r>
      <w:r w:rsidR="006510CD" w:rsidRPr="0051436F">
        <w:rPr>
          <w:color w:val="000000" w:themeColor="text1"/>
        </w:rPr>
        <w:t xml:space="preserve">Consistent with HD patient findings, HD mouse models exhibit significant reductions </w:t>
      </w:r>
      <w:r w:rsidR="006510CD" w:rsidRPr="0051436F">
        <w:rPr>
          <w:color w:val="000000" w:themeColor="text1"/>
          <w:shd w:val="clear" w:color="auto" w:fill="FFFFFF"/>
        </w:rPr>
        <w:t xml:space="preserve">in D2R density in the striatum, cortex and dentate gyrus </w:t>
      </w:r>
      <w:r w:rsidR="006510CD" w:rsidRPr="0051436F">
        <w:rPr>
          <w:color w:val="000000" w:themeColor="text1"/>
        </w:rPr>
        <w:t>which occur</w:t>
      </w:r>
      <w:r w:rsidR="009B3441" w:rsidRPr="0051436F">
        <w:rPr>
          <w:color w:val="000000" w:themeColor="text1"/>
        </w:rPr>
        <w:t>s</w:t>
      </w:r>
      <w:r w:rsidR="006510CD" w:rsidRPr="0051436F">
        <w:rPr>
          <w:color w:val="000000" w:themeColor="text1"/>
        </w:rPr>
        <w:t xml:space="preserve"> prior to </w:t>
      </w:r>
      <w:r w:rsidR="00987424" w:rsidRPr="0051436F">
        <w:rPr>
          <w:color w:val="000000" w:themeColor="text1"/>
        </w:rPr>
        <w:t>overt features of disease</w:t>
      </w:r>
      <w:r w:rsidR="006510CD" w:rsidRPr="0051436F">
        <w:rPr>
          <w:color w:val="000000" w:themeColor="text1"/>
        </w:rPr>
        <w:t xml:space="preserve"> onset</w:t>
      </w:r>
      <w:r w:rsidR="00034D02" w:rsidRPr="0051436F">
        <w:rPr>
          <w:color w:val="000000" w:themeColor="text1"/>
        </w:rPr>
        <w:t xml:space="preserve"> [</w:t>
      </w:r>
      <w:r w:rsidR="00A27960" w:rsidRPr="0051436F">
        <w:rPr>
          <w:color w:val="000000" w:themeColor="text1"/>
        </w:rPr>
        <w:t>16, 17, 18, 19].</w:t>
      </w:r>
    </w:p>
    <w:p w14:paraId="4D963D03" w14:textId="77777777" w:rsidR="006510CD" w:rsidRPr="0051436F" w:rsidRDefault="006510CD" w:rsidP="00820CAD">
      <w:pPr>
        <w:rPr>
          <w:color w:val="000000" w:themeColor="text1"/>
        </w:rPr>
      </w:pPr>
    </w:p>
    <w:p w14:paraId="5916481C" w14:textId="6DAE3612" w:rsidR="00896412" w:rsidRPr="0051436F" w:rsidRDefault="00541B9B" w:rsidP="00820CAD">
      <w:pPr>
        <w:rPr>
          <w:color w:val="000000" w:themeColor="text1"/>
        </w:rPr>
      </w:pPr>
      <w:r w:rsidRPr="0051436F">
        <w:t>Whil</w:t>
      </w:r>
      <w:r w:rsidR="005B4FB4" w:rsidRPr="0051436F">
        <w:t>e</w:t>
      </w:r>
      <w:r w:rsidRPr="0051436F">
        <w:rPr>
          <w:color w:val="000000" w:themeColor="text1"/>
        </w:rPr>
        <w:t xml:space="preserve"> the impact of DA on neuronal signalling </w:t>
      </w:r>
      <w:r w:rsidR="00987424" w:rsidRPr="0051436F">
        <w:rPr>
          <w:color w:val="000000" w:themeColor="text1"/>
        </w:rPr>
        <w:t>has been relatively well studied</w:t>
      </w:r>
      <w:r w:rsidRPr="0051436F">
        <w:rPr>
          <w:color w:val="000000" w:themeColor="text1"/>
        </w:rPr>
        <w:t xml:space="preserve">, emerging evidence suggests that astrocytes </w:t>
      </w:r>
      <w:r w:rsidR="005C09AB" w:rsidRPr="0051436F">
        <w:rPr>
          <w:color w:val="000000" w:themeColor="text1"/>
        </w:rPr>
        <w:t xml:space="preserve">may </w:t>
      </w:r>
      <w:r w:rsidR="00987424" w:rsidRPr="0051436F">
        <w:rPr>
          <w:color w:val="000000" w:themeColor="text1"/>
        </w:rPr>
        <w:t xml:space="preserve">also </w:t>
      </w:r>
      <w:r w:rsidRPr="0051436F">
        <w:rPr>
          <w:color w:val="000000" w:themeColor="text1"/>
        </w:rPr>
        <w:t xml:space="preserve">play an important role in DA homeostasis. </w:t>
      </w:r>
      <w:r w:rsidRPr="0051436F">
        <w:rPr>
          <w:color w:val="000000" w:themeColor="text1"/>
          <w:shd w:val="clear" w:color="auto" w:fill="FFFFFF"/>
        </w:rPr>
        <w:t xml:space="preserve">Astrocytes </w:t>
      </w:r>
      <w:r w:rsidRPr="0051436F">
        <w:rPr>
          <w:rStyle w:val="apple-converted-space"/>
          <w:color w:val="000000" w:themeColor="text1"/>
          <w:shd w:val="clear" w:color="auto" w:fill="FFFFFF"/>
        </w:rPr>
        <w:t>express both D1-like and D2-like DA receptors</w:t>
      </w:r>
      <w:r w:rsidR="003D4AF5" w:rsidRPr="0051436F">
        <w:rPr>
          <w:rStyle w:val="apple-converted-space"/>
          <w:color w:val="000000" w:themeColor="text1"/>
          <w:shd w:val="clear" w:color="auto" w:fill="FFFFFF"/>
        </w:rPr>
        <w:t xml:space="preserve"> [20, 21, 22]</w:t>
      </w:r>
      <w:r w:rsidRPr="0051436F">
        <w:rPr>
          <w:rStyle w:val="apple-converted-space"/>
          <w:color w:val="000000" w:themeColor="text1"/>
          <w:shd w:val="clear" w:color="auto" w:fill="FFFFFF"/>
        </w:rPr>
        <w:t xml:space="preserve">, </w:t>
      </w:r>
      <w:r w:rsidR="00BB17E7" w:rsidRPr="0051436F">
        <w:rPr>
          <w:rStyle w:val="apple-converted-space"/>
          <w:color w:val="000000" w:themeColor="text1"/>
          <w:shd w:val="clear" w:color="auto" w:fill="FFFFFF"/>
        </w:rPr>
        <w:t>and</w:t>
      </w:r>
      <w:r w:rsidR="00987424" w:rsidRPr="0051436F">
        <w:rPr>
          <w:rStyle w:val="apple-converted-space"/>
          <w:color w:val="000000" w:themeColor="text1"/>
          <w:shd w:val="clear" w:color="auto" w:fill="FFFFFF"/>
        </w:rPr>
        <w:t xml:space="preserve"> </w:t>
      </w:r>
      <w:r w:rsidRPr="0051436F">
        <w:rPr>
          <w:rStyle w:val="apple-converted-space"/>
          <w:color w:val="000000" w:themeColor="text1"/>
          <w:shd w:val="clear" w:color="auto" w:fill="FFFFFF"/>
        </w:rPr>
        <w:t>enzymes involved in the transport</w:t>
      </w:r>
      <w:r w:rsidR="00E20174" w:rsidRPr="0051436F">
        <w:rPr>
          <w:rStyle w:val="apple-converted-space"/>
          <w:color w:val="000000" w:themeColor="text1"/>
          <w:shd w:val="clear" w:color="auto" w:fill="FFFFFF"/>
        </w:rPr>
        <w:t xml:space="preserve"> </w:t>
      </w:r>
      <w:r w:rsidRPr="0051436F">
        <w:rPr>
          <w:rStyle w:val="apple-converted-space"/>
          <w:color w:val="000000" w:themeColor="text1"/>
          <w:shd w:val="clear" w:color="auto" w:fill="FFFFFF"/>
        </w:rPr>
        <w:t>and degradation of dopamine, such as VMAT2 and MAO</w:t>
      </w:r>
      <w:r w:rsidR="005B7BF2" w:rsidRPr="0051436F">
        <w:rPr>
          <w:rStyle w:val="apple-converted-space"/>
          <w:color w:val="000000" w:themeColor="text1"/>
          <w:shd w:val="clear" w:color="auto" w:fill="FFFFFF"/>
        </w:rPr>
        <w:t xml:space="preserve"> [23, 24]. </w:t>
      </w:r>
      <w:r w:rsidR="00987424" w:rsidRPr="0051436F">
        <w:rPr>
          <w:color w:val="000000" w:themeColor="text1"/>
        </w:rPr>
        <w:t>Furthermore</w:t>
      </w:r>
      <w:r w:rsidR="007F720A" w:rsidRPr="0051436F">
        <w:rPr>
          <w:color w:val="000000" w:themeColor="text1"/>
        </w:rPr>
        <w:t>,</w:t>
      </w:r>
      <w:r w:rsidR="00987424" w:rsidRPr="0051436F">
        <w:rPr>
          <w:color w:val="000000" w:themeColor="text1"/>
        </w:rPr>
        <w:t xml:space="preserve"> it has been shown that the </w:t>
      </w:r>
      <w:r w:rsidRPr="0051436F">
        <w:rPr>
          <w:color w:val="000000" w:themeColor="text1"/>
        </w:rPr>
        <w:t>selective deletion of DA</w:t>
      </w:r>
      <w:r w:rsidR="007F32D9" w:rsidRPr="0051436F">
        <w:rPr>
          <w:color w:val="000000" w:themeColor="text1"/>
        </w:rPr>
        <w:t xml:space="preserve"> </w:t>
      </w:r>
      <w:r w:rsidRPr="0051436F">
        <w:rPr>
          <w:color w:val="000000" w:themeColor="text1"/>
        </w:rPr>
        <w:t xml:space="preserve">receptors on astrocytes leads to increased neuroinflammation and altered glutamate signalling </w:t>
      </w:r>
      <w:r w:rsidR="00A2153A" w:rsidRPr="0051436F">
        <w:rPr>
          <w:color w:val="000000" w:themeColor="text1"/>
        </w:rPr>
        <w:t>[25, 26, 27]</w:t>
      </w:r>
      <w:r w:rsidRPr="0051436F">
        <w:rPr>
          <w:color w:val="000000" w:themeColor="text1"/>
        </w:rPr>
        <w:t>, whilst the application of DA to isolated astrocyte cultures elicits the release of neurotrophins GDNF and NGF</w:t>
      </w:r>
      <w:r w:rsidR="00E04868" w:rsidRPr="0051436F">
        <w:rPr>
          <w:color w:val="000000" w:themeColor="text1"/>
        </w:rPr>
        <w:t xml:space="preserve"> [28]. </w:t>
      </w:r>
      <w:r w:rsidR="00987424" w:rsidRPr="0051436F">
        <w:rPr>
          <w:color w:val="000000" w:themeColor="text1"/>
        </w:rPr>
        <w:t>In addition</w:t>
      </w:r>
      <w:r w:rsidR="007E205B" w:rsidRPr="0051436F">
        <w:rPr>
          <w:color w:val="000000" w:themeColor="text1"/>
        </w:rPr>
        <w:t>,</w:t>
      </w:r>
      <w:r w:rsidR="00CC760E" w:rsidRPr="0051436F">
        <w:rPr>
          <w:color w:val="000000" w:themeColor="text1"/>
        </w:rPr>
        <w:t xml:space="preserve"> DA and DA agents provoke increased</w:t>
      </w:r>
      <w:r w:rsidR="007E205B" w:rsidRPr="0051436F">
        <w:rPr>
          <w:color w:val="000000" w:themeColor="text1"/>
        </w:rPr>
        <w:t xml:space="preserve"> intracellular</w:t>
      </w:r>
      <w:r w:rsidR="00CC760E" w:rsidRPr="0051436F">
        <w:rPr>
          <w:color w:val="000000" w:themeColor="text1"/>
        </w:rPr>
        <w:t xml:space="preserve"> calcium transients </w:t>
      </w:r>
      <w:r w:rsidR="007E205B" w:rsidRPr="0051436F">
        <w:rPr>
          <w:color w:val="000000" w:themeColor="text1"/>
        </w:rPr>
        <w:t xml:space="preserve">in astrocytes </w:t>
      </w:r>
      <w:r w:rsidR="006717AA" w:rsidRPr="0051436F">
        <w:rPr>
          <w:color w:val="000000" w:themeColor="text1"/>
        </w:rPr>
        <w:t>[29]</w:t>
      </w:r>
      <w:r w:rsidR="007E205B" w:rsidRPr="0051436F">
        <w:rPr>
          <w:color w:val="000000" w:themeColor="text1"/>
        </w:rPr>
        <w:t xml:space="preserve"> which</w:t>
      </w:r>
      <w:r w:rsidR="00ED5A90" w:rsidRPr="0051436F">
        <w:rPr>
          <w:color w:val="000000" w:themeColor="text1"/>
        </w:rPr>
        <w:t xml:space="preserve"> </w:t>
      </w:r>
      <w:r w:rsidR="007D7DE2" w:rsidRPr="0051436F">
        <w:rPr>
          <w:color w:val="000000" w:themeColor="text1"/>
        </w:rPr>
        <w:t xml:space="preserve">have recently been shown to </w:t>
      </w:r>
      <w:r w:rsidR="00CC760E" w:rsidRPr="0051436F">
        <w:rPr>
          <w:color w:val="000000" w:themeColor="text1"/>
        </w:rPr>
        <w:t xml:space="preserve">induce synaptic depression in the nucleus accumbens in mice </w:t>
      </w:r>
      <w:r w:rsidR="00C47C70" w:rsidRPr="0051436F">
        <w:rPr>
          <w:color w:val="000000" w:themeColor="text1"/>
        </w:rPr>
        <w:t>[30].</w:t>
      </w:r>
    </w:p>
    <w:p w14:paraId="0F809F1F" w14:textId="77777777" w:rsidR="00ED5A90" w:rsidRPr="0051436F" w:rsidRDefault="00ED5A90" w:rsidP="00820CAD">
      <w:pPr>
        <w:rPr>
          <w:color w:val="000000" w:themeColor="text1"/>
        </w:rPr>
      </w:pPr>
    </w:p>
    <w:p w14:paraId="23CC5671" w14:textId="39D7FFCE" w:rsidR="00ED5A90" w:rsidRPr="0051436F" w:rsidRDefault="00ED5F7F" w:rsidP="00820CAD">
      <w:pPr>
        <w:rPr>
          <w:color w:val="000000" w:themeColor="text1"/>
          <w:shd w:val="clear" w:color="auto" w:fill="FFFFFF"/>
        </w:rPr>
      </w:pPr>
      <w:r w:rsidRPr="0051436F">
        <w:rPr>
          <w:color w:val="000000" w:themeColor="text1"/>
        </w:rPr>
        <w:lastRenderedPageBreak/>
        <w:t>T</w:t>
      </w:r>
      <w:r w:rsidR="005C09AB" w:rsidRPr="0051436F">
        <w:rPr>
          <w:color w:val="000000" w:themeColor="text1"/>
        </w:rPr>
        <w:t>his is especially relevant to HD, as a</w:t>
      </w:r>
      <w:r w:rsidR="00541B9B" w:rsidRPr="0051436F">
        <w:rPr>
          <w:color w:val="000000" w:themeColor="text1"/>
        </w:rPr>
        <w:t xml:space="preserve">strocytes </w:t>
      </w:r>
      <w:r w:rsidR="005C09AB" w:rsidRPr="0051436F">
        <w:rPr>
          <w:color w:val="000000" w:themeColor="text1"/>
        </w:rPr>
        <w:t xml:space="preserve">have now been shown </w:t>
      </w:r>
      <w:r w:rsidR="00541B9B" w:rsidRPr="0051436F">
        <w:rPr>
          <w:color w:val="000000" w:themeColor="text1"/>
        </w:rPr>
        <w:t xml:space="preserve">to </w:t>
      </w:r>
      <w:r w:rsidR="005C09AB" w:rsidRPr="0051436F">
        <w:rPr>
          <w:color w:val="000000" w:themeColor="text1"/>
        </w:rPr>
        <w:t xml:space="preserve">be affected by the disease process </w:t>
      </w:r>
      <w:r w:rsidR="00C66FFD" w:rsidRPr="0051436F">
        <w:rPr>
          <w:color w:val="000000" w:themeColor="text1"/>
          <w:lang w:val="en-US"/>
        </w:rPr>
        <w:t>[31</w:t>
      </w:r>
      <w:r w:rsidR="0072275A" w:rsidRPr="0051436F">
        <w:rPr>
          <w:color w:val="000000" w:themeColor="text1"/>
          <w:lang w:val="en-US"/>
        </w:rPr>
        <w:t xml:space="preserve">, </w:t>
      </w:r>
      <w:r w:rsidR="00C66FFD" w:rsidRPr="0051436F">
        <w:rPr>
          <w:color w:val="000000" w:themeColor="text1"/>
          <w:lang w:val="en-US"/>
        </w:rPr>
        <w:t>32, 33</w:t>
      </w:r>
      <w:r w:rsidR="0072275A" w:rsidRPr="0051436F">
        <w:rPr>
          <w:color w:val="000000" w:themeColor="text1"/>
          <w:lang w:val="en-US"/>
        </w:rPr>
        <w:t xml:space="preserve">, </w:t>
      </w:r>
      <w:r w:rsidR="003C0867" w:rsidRPr="0051436F">
        <w:rPr>
          <w:color w:val="000000" w:themeColor="text1"/>
          <w:lang w:val="en-US"/>
        </w:rPr>
        <w:t>34]</w:t>
      </w:r>
      <w:r w:rsidR="005C09AB" w:rsidRPr="0051436F">
        <w:rPr>
          <w:color w:val="000000" w:themeColor="text1"/>
          <w:lang w:val="en-US"/>
        </w:rPr>
        <w:t xml:space="preserve"> and to possibly be involved in disease pathogenesis </w:t>
      </w:r>
      <w:r w:rsidR="00623848" w:rsidRPr="0051436F">
        <w:rPr>
          <w:color w:val="000000" w:themeColor="text1"/>
          <w:lang w:val="en-US"/>
        </w:rPr>
        <w:t>[35, 36]</w:t>
      </w:r>
      <w:r w:rsidR="003C0867" w:rsidRPr="0051436F">
        <w:rPr>
          <w:color w:val="000000" w:themeColor="text1"/>
          <w:lang w:val="en-US"/>
        </w:rPr>
        <w:t>.</w:t>
      </w:r>
      <w:r w:rsidR="00541B9B" w:rsidRPr="0051436F">
        <w:rPr>
          <w:color w:val="000000" w:themeColor="text1"/>
          <w:lang w:val="en-US"/>
        </w:rPr>
        <w:t xml:space="preserve"> </w:t>
      </w:r>
      <w:r w:rsidR="0079005C" w:rsidRPr="0051436F">
        <w:rPr>
          <w:color w:val="000000" w:themeColor="text1"/>
          <w:lang w:val="en-US"/>
        </w:rPr>
        <w:t>Furthermore</w:t>
      </w:r>
      <w:r w:rsidR="005C09AB" w:rsidRPr="0051436F">
        <w:rPr>
          <w:color w:val="000000" w:themeColor="text1"/>
          <w:lang w:val="en-US"/>
        </w:rPr>
        <w:t xml:space="preserve">, </w:t>
      </w:r>
      <w:r w:rsidRPr="0051436F">
        <w:rPr>
          <w:color w:val="000000" w:themeColor="text1"/>
          <w:lang w:val="en-US"/>
        </w:rPr>
        <w:t>HD astrocytes</w:t>
      </w:r>
      <w:r w:rsidR="00541B9B" w:rsidRPr="0051436F">
        <w:rPr>
          <w:color w:val="000000" w:themeColor="text1"/>
          <w:lang w:val="en-US"/>
        </w:rPr>
        <w:t xml:space="preserve"> exhibit reduced levels of the</w:t>
      </w:r>
      <w:r w:rsidR="00541B9B" w:rsidRPr="0051436F">
        <w:rPr>
          <w:color w:val="000000" w:themeColor="text1"/>
        </w:rPr>
        <w:t xml:space="preserve"> </w:t>
      </w:r>
      <w:r w:rsidR="00177073" w:rsidRPr="0051436F">
        <w:rPr>
          <w:color w:val="000000" w:themeColor="text1"/>
        </w:rPr>
        <w:t xml:space="preserve">Kir4.1 </w:t>
      </w:r>
      <w:r w:rsidR="00541B9B" w:rsidRPr="0051436F">
        <w:rPr>
          <w:color w:val="000000" w:themeColor="text1"/>
        </w:rPr>
        <w:t>potassium ion channel</w:t>
      </w:r>
      <w:r w:rsidR="0054700F" w:rsidRPr="0051436F">
        <w:rPr>
          <w:color w:val="000000" w:themeColor="text1"/>
        </w:rPr>
        <w:t xml:space="preserve"> [3</w:t>
      </w:r>
      <w:r w:rsidR="00623848" w:rsidRPr="0051436F">
        <w:rPr>
          <w:color w:val="000000" w:themeColor="text1"/>
        </w:rPr>
        <w:t>7</w:t>
      </w:r>
      <w:r w:rsidR="0054700F" w:rsidRPr="0051436F">
        <w:rPr>
          <w:color w:val="000000" w:themeColor="text1"/>
        </w:rPr>
        <w:t>]</w:t>
      </w:r>
      <w:r w:rsidR="005C09AB" w:rsidRPr="0051436F">
        <w:rPr>
          <w:color w:val="000000" w:themeColor="text1"/>
        </w:rPr>
        <w:t xml:space="preserve"> as well as</w:t>
      </w:r>
      <w:r w:rsidR="00541B9B" w:rsidRPr="0051436F">
        <w:rPr>
          <w:color w:val="000000" w:themeColor="text1"/>
        </w:rPr>
        <w:t xml:space="preserve"> </w:t>
      </w:r>
      <w:r w:rsidR="00541B9B" w:rsidRPr="0051436F">
        <w:rPr>
          <w:color w:val="000000" w:themeColor="text1"/>
          <w:shd w:val="clear" w:color="auto" w:fill="FFFFFF"/>
        </w:rPr>
        <w:t>t</w:t>
      </w:r>
      <w:r w:rsidR="00541B9B" w:rsidRPr="0051436F">
        <w:rPr>
          <w:color w:val="000000" w:themeColor="text1"/>
          <w:lang w:val="en-US"/>
        </w:rPr>
        <w:t xml:space="preserve">he glutamate transporter GLT1 </w:t>
      </w:r>
      <w:r w:rsidR="0054700F" w:rsidRPr="0051436F">
        <w:rPr>
          <w:color w:val="000000" w:themeColor="text1"/>
          <w:lang w:val="en-US"/>
        </w:rPr>
        <w:t>[3</w:t>
      </w:r>
      <w:r w:rsidR="00623848" w:rsidRPr="0051436F">
        <w:rPr>
          <w:color w:val="000000" w:themeColor="text1"/>
          <w:lang w:val="en-US"/>
        </w:rPr>
        <w:t>8</w:t>
      </w:r>
      <w:r w:rsidR="0054700F" w:rsidRPr="0051436F">
        <w:rPr>
          <w:color w:val="000000" w:themeColor="text1"/>
          <w:lang w:val="en-US"/>
        </w:rPr>
        <w:t>]</w:t>
      </w:r>
      <w:r w:rsidR="00541B9B" w:rsidRPr="0051436F">
        <w:rPr>
          <w:color w:val="000000" w:themeColor="text1"/>
          <w:shd w:val="clear" w:color="auto" w:fill="FFFFFF"/>
        </w:rPr>
        <w:t xml:space="preserve">, leading to </w:t>
      </w:r>
      <w:r w:rsidR="00ED5A90" w:rsidRPr="0051436F">
        <w:rPr>
          <w:color w:val="000000" w:themeColor="text1"/>
          <w:shd w:val="clear" w:color="auto" w:fill="FFFFFF"/>
        </w:rPr>
        <w:t>impairments in</w:t>
      </w:r>
      <w:r w:rsidR="00541B9B" w:rsidRPr="0051436F">
        <w:rPr>
          <w:color w:val="000000" w:themeColor="text1"/>
          <w:shd w:val="clear" w:color="auto" w:fill="FFFFFF"/>
        </w:rPr>
        <w:t xml:space="preserve"> </w:t>
      </w:r>
      <w:r w:rsidR="00541B9B" w:rsidRPr="0051436F">
        <w:rPr>
          <w:color w:val="000000" w:themeColor="text1"/>
        </w:rPr>
        <w:t xml:space="preserve">potassium and glutamate </w:t>
      </w:r>
      <w:r w:rsidR="00BB17E7" w:rsidRPr="0051436F">
        <w:t xml:space="preserve">uptake. It is </w:t>
      </w:r>
      <w:r w:rsidR="00C62D3C" w:rsidRPr="0051436F">
        <w:t>therefore</w:t>
      </w:r>
      <w:r w:rsidR="00BB17E7" w:rsidRPr="0051436F">
        <w:t xml:space="preserve"> possible that</w:t>
      </w:r>
      <w:r w:rsidR="00C62D3C" w:rsidRPr="0051436F">
        <w:t xml:space="preserve"> HD astrocytes also display alterations in regard to dopamine, </w:t>
      </w:r>
      <w:r w:rsidR="005C09AB" w:rsidRPr="0051436F">
        <w:rPr>
          <w:color w:val="000000" w:themeColor="text1"/>
        </w:rPr>
        <w:t>and thus we</w:t>
      </w:r>
      <w:r w:rsidR="00987424" w:rsidRPr="0051436F">
        <w:rPr>
          <w:color w:val="000000" w:themeColor="text1"/>
        </w:rPr>
        <w:t xml:space="preserve"> sought to address this using</w:t>
      </w:r>
      <w:r w:rsidR="00987424" w:rsidRPr="0051436F">
        <w:rPr>
          <w:color w:val="000000" w:themeColor="text1"/>
          <w:shd w:val="clear" w:color="auto" w:fill="FFFFFF"/>
        </w:rPr>
        <w:t xml:space="preserve"> a </w:t>
      </w:r>
      <w:r w:rsidR="005C09AB" w:rsidRPr="0051436F">
        <w:rPr>
          <w:color w:val="000000" w:themeColor="text1"/>
          <w:shd w:val="clear" w:color="auto" w:fill="FFFFFF"/>
        </w:rPr>
        <w:t xml:space="preserve">transgenic </w:t>
      </w:r>
      <w:r w:rsidR="00987424" w:rsidRPr="0051436F">
        <w:rPr>
          <w:color w:val="000000" w:themeColor="text1"/>
          <w:shd w:val="clear" w:color="auto" w:fill="FFFFFF"/>
        </w:rPr>
        <w:t>mouse model of</w:t>
      </w:r>
      <w:r w:rsidR="00A3384E" w:rsidRPr="0051436F">
        <w:rPr>
          <w:color w:val="000000" w:themeColor="text1"/>
          <w:shd w:val="clear" w:color="auto" w:fill="FFFFFF"/>
        </w:rPr>
        <w:t xml:space="preserve"> </w:t>
      </w:r>
      <w:r w:rsidR="005C09AB" w:rsidRPr="0051436F">
        <w:rPr>
          <w:color w:val="000000" w:themeColor="text1"/>
          <w:shd w:val="clear" w:color="auto" w:fill="FFFFFF"/>
        </w:rPr>
        <w:t xml:space="preserve">HD as well as </w:t>
      </w:r>
      <w:r w:rsidR="00987424" w:rsidRPr="0051436F">
        <w:rPr>
          <w:color w:val="000000" w:themeColor="text1"/>
          <w:shd w:val="clear" w:color="auto" w:fill="FFFFFF"/>
        </w:rPr>
        <w:t xml:space="preserve">human </w:t>
      </w:r>
      <w:r w:rsidR="00E20174" w:rsidRPr="0051436F">
        <w:rPr>
          <w:color w:val="000000" w:themeColor="text1"/>
          <w:shd w:val="clear" w:color="auto" w:fill="FFFFFF"/>
        </w:rPr>
        <w:t>HD</w:t>
      </w:r>
      <w:r w:rsidR="00A3384E" w:rsidRPr="0051436F">
        <w:rPr>
          <w:color w:val="000000" w:themeColor="text1"/>
          <w:shd w:val="clear" w:color="auto" w:fill="FFFFFF"/>
        </w:rPr>
        <w:t xml:space="preserve"> post-mortem tissue.</w:t>
      </w:r>
      <w:r w:rsidR="00956C8C" w:rsidRPr="0051436F">
        <w:rPr>
          <w:rStyle w:val="Emphasis"/>
          <w:i w:val="0"/>
          <w:iCs w:val="0"/>
          <w:color w:val="000000" w:themeColor="text1"/>
        </w:rPr>
        <w:t xml:space="preserve"> We focussed on the striatum</w:t>
      </w:r>
      <w:r w:rsidR="00565465" w:rsidRPr="0051436F">
        <w:rPr>
          <w:rStyle w:val="Emphasis"/>
          <w:i w:val="0"/>
          <w:iCs w:val="0"/>
          <w:color w:val="000000" w:themeColor="text1"/>
        </w:rPr>
        <w:t xml:space="preserve"> </w:t>
      </w:r>
      <w:r w:rsidR="00956C8C" w:rsidRPr="0051436F">
        <w:rPr>
          <w:rStyle w:val="Emphasis"/>
          <w:i w:val="0"/>
          <w:iCs w:val="0"/>
          <w:color w:val="000000" w:themeColor="text1"/>
        </w:rPr>
        <w:t>and hippocampus</w:t>
      </w:r>
      <w:r w:rsidR="007E7DE1" w:rsidRPr="0051436F">
        <w:rPr>
          <w:rStyle w:val="Emphasis"/>
          <w:i w:val="0"/>
          <w:iCs w:val="0"/>
          <w:color w:val="000000" w:themeColor="text1"/>
        </w:rPr>
        <w:t xml:space="preserve"> </w:t>
      </w:r>
      <w:r w:rsidR="005E2689" w:rsidRPr="0051436F">
        <w:rPr>
          <w:rStyle w:val="Emphasis"/>
          <w:i w:val="0"/>
          <w:iCs w:val="0"/>
          <w:color w:val="000000" w:themeColor="text1"/>
        </w:rPr>
        <w:t xml:space="preserve">given their </w:t>
      </w:r>
      <w:r w:rsidR="00987424" w:rsidRPr="0051436F">
        <w:rPr>
          <w:rStyle w:val="Emphasis"/>
          <w:i w:val="0"/>
          <w:iCs w:val="0"/>
          <w:color w:val="000000" w:themeColor="text1"/>
        </w:rPr>
        <w:t xml:space="preserve">central role </w:t>
      </w:r>
      <w:r w:rsidR="005E2689" w:rsidRPr="0051436F">
        <w:rPr>
          <w:rStyle w:val="Emphasis"/>
          <w:i w:val="0"/>
          <w:iCs w:val="0"/>
          <w:color w:val="000000" w:themeColor="text1"/>
        </w:rPr>
        <w:t xml:space="preserve">in HD </w:t>
      </w:r>
      <w:r w:rsidR="00DD135D" w:rsidRPr="0051436F">
        <w:rPr>
          <w:rStyle w:val="Emphasis"/>
          <w:i w:val="0"/>
          <w:iCs w:val="0"/>
          <w:color w:val="000000" w:themeColor="text1"/>
        </w:rPr>
        <w:t>[3</w:t>
      </w:r>
      <w:r w:rsidR="00623848" w:rsidRPr="0051436F">
        <w:rPr>
          <w:rStyle w:val="Emphasis"/>
          <w:i w:val="0"/>
          <w:iCs w:val="0"/>
          <w:color w:val="000000" w:themeColor="text1"/>
        </w:rPr>
        <w:t>9</w:t>
      </w:r>
      <w:r w:rsidR="00DD135D" w:rsidRPr="0051436F">
        <w:rPr>
          <w:rStyle w:val="Emphasis"/>
          <w:i w:val="0"/>
          <w:iCs w:val="0"/>
          <w:color w:val="000000" w:themeColor="text1"/>
        </w:rPr>
        <w:t xml:space="preserve">] </w:t>
      </w:r>
      <w:r w:rsidR="00987424" w:rsidRPr="0051436F">
        <w:rPr>
          <w:rStyle w:val="Emphasis"/>
          <w:i w:val="0"/>
          <w:iCs w:val="0"/>
          <w:color w:val="000000" w:themeColor="text1"/>
        </w:rPr>
        <w:t>and found</w:t>
      </w:r>
      <w:r w:rsidR="009F35B9" w:rsidRPr="0051436F">
        <w:rPr>
          <w:color w:val="000000" w:themeColor="text1"/>
          <w:shd w:val="clear" w:color="auto" w:fill="FFFFFF"/>
        </w:rPr>
        <w:t xml:space="preserve"> </w:t>
      </w:r>
      <w:r w:rsidR="009B3441" w:rsidRPr="0051436F">
        <w:rPr>
          <w:color w:val="000000" w:themeColor="text1"/>
          <w:shd w:val="clear" w:color="auto" w:fill="FFFFFF"/>
        </w:rPr>
        <w:t>that</w:t>
      </w:r>
      <w:r w:rsidR="00E20174" w:rsidRPr="0051436F">
        <w:rPr>
          <w:color w:val="000000" w:themeColor="text1"/>
          <w:shd w:val="clear" w:color="auto" w:fill="FFFFFF"/>
        </w:rPr>
        <w:t xml:space="preserve"> the expression of</w:t>
      </w:r>
      <w:r w:rsidR="009B3441" w:rsidRPr="0051436F">
        <w:rPr>
          <w:color w:val="000000" w:themeColor="text1"/>
          <w:shd w:val="clear" w:color="auto" w:fill="FFFFFF"/>
        </w:rPr>
        <w:t xml:space="preserve"> D2-like receptors </w:t>
      </w:r>
      <w:r w:rsidR="00E20174" w:rsidRPr="0051436F">
        <w:rPr>
          <w:color w:val="000000" w:themeColor="text1"/>
          <w:shd w:val="clear" w:color="auto" w:fill="FFFFFF"/>
        </w:rPr>
        <w:t>is</w:t>
      </w:r>
      <w:r w:rsidR="009B3441" w:rsidRPr="0051436F">
        <w:rPr>
          <w:color w:val="000000" w:themeColor="text1"/>
          <w:shd w:val="clear" w:color="auto" w:fill="FFFFFF"/>
        </w:rPr>
        <w:t xml:space="preserve"> reduced in HD mice and HD post-mortem tissue </w:t>
      </w:r>
      <w:r w:rsidR="007F66CF" w:rsidRPr="0051436F">
        <w:rPr>
          <w:color w:val="000000" w:themeColor="text1"/>
          <w:shd w:val="clear" w:color="auto" w:fill="FFFFFF"/>
        </w:rPr>
        <w:t xml:space="preserve">at both sites </w:t>
      </w:r>
      <w:r w:rsidR="009B3441" w:rsidRPr="0051436F">
        <w:rPr>
          <w:color w:val="000000" w:themeColor="text1"/>
          <w:shd w:val="clear" w:color="auto" w:fill="FFFFFF"/>
        </w:rPr>
        <w:t xml:space="preserve">compared to controls. </w:t>
      </w:r>
    </w:p>
    <w:p w14:paraId="266A6AF6" w14:textId="2C14DA68" w:rsidR="00C707F9" w:rsidRPr="0051436F" w:rsidRDefault="00C707F9" w:rsidP="00293641">
      <w:pPr>
        <w:pStyle w:val="Heading3"/>
        <w:numPr>
          <w:ilvl w:val="0"/>
          <w:numId w:val="0"/>
        </w:numPr>
        <w:rPr>
          <w:color w:val="000000" w:themeColor="text1"/>
          <w:lang w:val="en-US"/>
        </w:rPr>
      </w:pPr>
      <w:bookmarkStart w:id="0" w:name="_Toc46427755"/>
      <w:bookmarkStart w:id="1" w:name="_Toc46429092"/>
      <w:bookmarkStart w:id="2" w:name="_Toc46433186"/>
      <w:bookmarkStart w:id="3" w:name="_Toc46433328"/>
      <w:bookmarkStart w:id="4" w:name="_Toc46742291"/>
      <w:bookmarkStart w:id="5" w:name="_Toc46742434"/>
      <w:bookmarkStart w:id="6" w:name="_Toc46743164"/>
      <w:bookmarkStart w:id="7" w:name="_Toc46743642"/>
      <w:bookmarkStart w:id="8" w:name="_Toc46743749"/>
      <w:bookmarkStart w:id="9" w:name="_Toc46744053"/>
      <w:bookmarkStart w:id="10" w:name="_Toc46744950"/>
      <w:bookmarkStart w:id="11" w:name="_Toc46745085"/>
      <w:bookmarkStart w:id="12" w:name="_Toc46745316"/>
      <w:bookmarkStart w:id="13" w:name="_Toc46745467"/>
      <w:bookmarkStart w:id="14" w:name="_Toc47305540"/>
      <w:r w:rsidRPr="0051436F">
        <w:rPr>
          <w:color w:val="000000" w:themeColor="text1"/>
          <w:lang w:val="en-US"/>
        </w:rPr>
        <w:t>Methods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5B963981" w14:textId="77777777" w:rsidR="00C707F9" w:rsidRPr="0051436F" w:rsidRDefault="00C707F9" w:rsidP="00C707F9">
      <w:pPr>
        <w:pStyle w:val="Heading4"/>
        <w:numPr>
          <w:ilvl w:val="0"/>
          <w:numId w:val="0"/>
        </w:numPr>
        <w:rPr>
          <w:lang w:val="en-US"/>
        </w:rPr>
      </w:pPr>
      <w:bookmarkStart w:id="15" w:name="_Toc45397708"/>
      <w:bookmarkStart w:id="16" w:name="_Toc46427756"/>
      <w:bookmarkStart w:id="17" w:name="_Toc46429093"/>
      <w:bookmarkStart w:id="18" w:name="_Toc46433187"/>
      <w:bookmarkStart w:id="19" w:name="_Toc46433329"/>
      <w:bookmarkStart w:id="20" w:name="_Toc46742292"/>
      <w:bookmarkStart w:id="21" w:name="_Toc46742435"/>
      <w:bookmarkStart w:id="22" w:name="_Toc46743165"/>
      <w:bookmarkStart w:id="23" w:name="_Toc46743643"/>
      <w:bookmarkStart w:id="24" w:name="_Toc46743750"/>
      <w:bookmarkStart w:id="25" w:name="_Toc46744054"/>
      <w:bookmarkStart w:id="26" w:name="_Toc46745086"/>
      <w:bookmarkStart w:id="27" w:name="_Toc46745317"/>
      <w:bookmarkStart w:id="28" w:name="_Toc46745468"/>
      <w:bookmarkStart w:id="29" w:name="_Toc47305541"/>
      <w:r w:rsidRPr="0051436F">
        <w:rPr>
          <w:lang w:val="en-US"/>
        </w:rPr>
        <w:t>Animals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7A4934DA" w14:textId="1763CB08" w:rsidR="00CC0B54" w:rsidRPr="0051436F" w:rsidRDefault="00C707F9" w:rsidP="00820CAD">
      <w:pPr>
        <w:autoSpaceDE w:val="0"/>
        <w:autoSpaceDN w:val="0"/>
        <w:adjustRightInd w:val="0"/>
        <w:ind w:right="-720"/>
        <w:jc w:val="both"/>
        <w:rPr>
          <w:color w:val="000000" w:themeColor="text1"/>
          <w:lang w:val="en-US"/>
        </w:rPr>
      </w:pPr>
      <w:r w:rsidRPr="0051436F">
        <w:rPr>
          <w:color w:val="000000" w:themeColor="text1"/>
          <w:lang w:val="en-US"/>
        </w:rPr>
        <w:t>R6/1 mice were purchased from</w:t>
      </w:r>
      <w:r w:rsidRPr="0051436F">
        <w:rPr>
          <w:b/>
          <w:bCs/>
          <w:color w:val="000000" w:themeColor="text1"/>
          <w:lang w:val="en-US"/>
        </w:rPr>
        <w:t xml:space="preserve"> </w:t>
      </w:r>
      <w:r w:rsidRPr="0051436F">
        <w:rPr>
          <w:color w:val="000000" w:themeColor="text1"/>
          <w:spacing w:val="10"/>
          <w:kern w:val="1"/>
          <w:lang w:val="en-US"/>
        </w:rPr>
        <w:t xml:space="preserve">the Jackson Laboratory (USA) and the colony was maintained by backcrossing to B6CBAF1/J females purchased from Harlan Ltd (UK). Genotyping was performed by Laragen Inc. (USA). The mice </w:t>
      </w:r>
      <w:r w:rsidRPr="0051436F">
        <w:rPr>
          <w:color w:val="000000" w:themeColor="text1"/>
          <w:lang w:val="en-US"/>
        </w:rPr>
        <w:t>were kept in standard cages on a twelve-hour light-dark cycle</w:t>
      </w:r>
      <w:r w:rsidR="00933F1D" w:rsidRPr="0051436F">
        <w:rPr>
          <w:color w:val="000000" w:themeColor="text1"/>
          <w:lang w:val="en-US"/>
        </w:rPr>
        <w:t xml:space="preserve"> </w:t>
      </w:r>
      <w:r w:rsidR="00E1651F" w:rsidRPr="0051436F">
        <w:rPr>
          <w:color w:val="000000" w:themeColor="text1"/>
          <w:lang w:val="en-US"/>
        </w:rPr>
        <w:t xml:space="preserve">and were </w:t>
      </w:r>
      <w:r w:rsidR="00933F1D" w:rsidRPr="0051436F">
        <w:rPr>
          <w:color w:val="000000" w:themeColor="text1"/>
          <w:lang w:val="en-US"/>
        </w:rPr>
        <w:t>used for experiments at 6 months of age</w:t>
      </w:r>
      <w:r w:rsidRPr="0051436F">
        <w:rPr>
          <w:color w:val="000000" w:themeColor="text1"/>
          <w:lang w:val="en-US"/>
        </w:rPr>
        <w:t xml:space="preserve">. Food and water was available </w:t>
      </w:r>
      <w:r w:rsidRPr="0051436F">
        <w:rPr>
          <w:i/>
          <w:iCs/>
          <w:color w:val="000000" w:themeColor="text1"/>
          <w:lang w:val="en-US"/>
        </w:rPr>
        <w:t>ad libitum</w:t>
      </w:r>
      <w:r w:rsidRPr="0051436F">
        <w:rPr>
          <w:color w:val="000000" w:themeColor="text1"/>
          <w:lang w:val="en-US"/>
        </w:rPr>
        <w:t>. All experiments were performed in compliance with the regulations of the UK Home Office and in accordance with the UK Animals (Scientific Procedures) Act of 1986.</w:t>
      </w:r>
      <w:bookmarkStart w:id="30" w:name="_Toc45397713"/>
      <w:bookmarkStart w:id="31" w:name="_Toc46427761"/>
      <w:bookmarkStart w:id="32" w:name="_Toc46429098"/>
      <w:bookmarkStart w:id="33" w:name="_Toc46433191"/>
      <w:bookmarkStart w:id="34" w:name="_Toc46433333"/>
      <w:bookmarkStart w:id="35" w:name="_Toc46742296"/>
      <w:bookmarkStart w:id="36" w:name="_Toc46742439"/>
      <w:bookmarkStart w:id="37" w:name="_Toc46743169"/>
      <w:bookmarkStart w:id="38" w:name="_Toc46743647"/>
      <w:bookmarkStart w:id="39" w:name="_Toc46743754"/>
      <w:bookmarkStart w:id="40" w:name="_Toc46744058"/>
      <w:bookmarkStart w:id="41" w:name="_Toc46745090"/>
      <w:bookmarkStart w:id="42" w:name="_Toc46745321"/>
      <w:bookmarkStart w:id="43" w:name="_Toc46745472"/>
      <w:bookmarkStart w:id="44" w:name="_Toc47305545"/>
      <w:r w:rsidR="00CC0B54" w:rsidRPr="0051436F">
        <w:rPr>
          <w:color w:val="000000" w:themeColor="text1"/>
          <w:lang w:val="en-US"/>
        </w:rPr>
        <w:t xml:space="preserve"> </w:t>
      </w:r>
    </w:p>
    <w:p w14:paraId="40B4F84E" w14:textId="77777777" w:rsidR="00F73077" w:rsidRPr="0051436F" w:rsidRDefault="00F73077" w:rsidP="00820CAD">
      <w:pPr>
        <w:autoSpaceDE w:val="0"/>
        <w:autoSpaceDN w:val="0"/>
        <w:adjustRightInd w:val="0"/>
        <w:ind w:right="-720"/>
        <w:jc w:val="both"/>
        <w:rPr>
          <w:color w:val="000000" w:themeColor="text1"/>
          <w:lang w:val="en-US"/>
        </w:rPr>
      </w:pPr>
    </w:p>
    <w:p w14:paraId="6959A681" w14:textId="0C2AE5CF" w:rsidR="00746034" w:rsidRPr="0051436F" w:rsidRDefault="00746034" w:rsidP="00820CAD">
      <w:pPr>
        <w:autoSpaceDE w:val="0"/>
        <w:autoSpaceDN w:val="0"/>
        <w:adjustRightInd w:val="0"/>
        <w:ind w:right="-720"/>
        <w:jc w:val="both"/>
        <w:rPr>
          <w:i/>
          <w:iCs/>
          <w:color w:val="000000" w:themeColor="text1"/>
          <w:lang w:val="en-US"/>
        </w:rPr>
      </w:pPr>
      <w:r w:rsidRPr="0051436F">
        <w:rPr>
          <w:rFonts w:eastAsiaTheme="minorHAnsi"/>
          <w:i/>
          <w:iCs/>
          <w:color w:val="000000" w:themeColor="text1"/>
          <w:lang w:val="en-US"/>
        </w:rPr>
        <w:t xml:space="preserve">Post- mortem </w:t>
      </w:r>
      <w:r w:rsidR="00987424" w:rsidRPr="0051436F">
        <w:rPr>
          <w:rFonts w:eastAsiaTheme="minorHAnsi"/>
          <w:i/>
          <w:iCs/>
          <w:color w:val="000000" w:themeColor="text1"/>
          <w:lang w:val="en-US"/>
        </w:rPr>
        <w:t xml:space="preserve">human study in HD and control </w:t>
      </w:r>
      <w:r w:rsidRPr="0051436F">
        <w:rPr>
          <w:rFonts w:eastAsiaTheme="minorHAnsi"/>
          <w:i/>
          <w:iCs/>
          <w:color w:val="000000" w:themeColor="text1"/>
          <w:lang w:val="en-US"/>
        </w:rPr>
        <w:t>tissue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00BBF1CC" w14:textId="61F60511" w:rsidR="0063760D" w:rsidRPr="0051436F" w:rsidRDefault="00746034" w:rsidP="00820CAD">
      <w:pPr>
        <w:jc w:val="both"/>
        <w:rPr>
          <w:color w:val="000000" w:themeColor="text1"/>
          <w:lang w:val="en-US"/>
        </w:rPr>
      </w:pPr>
      <w:r w:rsidRPr="0051436F">
        <w:rPr>
          <w:color w:val="000000" w:themeColor="text1"/>
          <w:lang w:val="en-US"/>
        </w:rPr>
        <w:t xml:space="preserve">The study received ethical approval from </w:t>
      </w:r>
      <w:r w:rsidRPr="0051436F">
        <w:rPr>
          <w:color w:val="000000" w:themeColor="text1"/>
        </w:rPr>
        <w:t>London-Bloomsbury Research Ethics Committee (REC reference</w:t>
      </w:r>
      <w:r w:rsidRPr="0051436F">
        <w:rPr>
          <w:color w:val="000000" w:themeColor="text1"/>
          <w:lang w:val="en-US"/>
        </w:rPr>
        <w:t xml:space="preserve"> </w:t>
      </w:r>
      <w:r w:rsidRPr="0051436F">
        <w:rPr>
          <w:bCs/>
          <w:iCs/>
          <w:color w:val="000000" w:themeColor="text1"/>
        </w:rPr>
        <w:t>16/LO/0508).</w:t>
      </w:r>
      <w:r w:rsidRPr="0051436F">
        <w:rPr>
          <w:color w:val="000000" w:themeColor="text1"/>
          <w:lang w:val="en-US"/>
        </w:rPr>
        <w:t xml:space="preserve"> The brain tissue was obtained from </w:t>
      </w:r>
      <w:r w:rsidR="00987424" w:rsidRPr="0051436F">
        <w:rPr>
          <w:color w:val="000000" w:themeColor="text1"/>
          <w:lang w:val="en-US"/>
        </w:rPr>
        <w:t xml:space="preserve">the </w:t>
      </w:r>
      <w:r w:rsidRPr="0051436F">
        <w:rPr>
          <w:color w:val="000000" w:themeColor="text1"/>
          <w:lang w:val="en-US"/>
        </w:rPr>
        <w:t>Cambridge Brain Bank (Cambridge, UK)</w:t>
      </w:r>
      <w:r w:rsidR="00CC6DA7" w:rsidRPr="0051436F">
        <w:rPr>
          <w:color w:val="000000" w:themeColor="text1"/>
          <w:lang w:val="en-US"/>
        </w:rPr>
        <w:t xml:space="preserve">. </w:t>
      </w:r>
      <w:r w:rsidRPr="0051436F">
        <w:rPr>
          <w:color w:val="000000" w:themeColor="text1"/>
          <w:lang w:val="en-US"/>
        </w:rPr>
        <w:t xml:space="preserve">Tissue preparation was performed by the Brain Bank, during which the brains were formalin-fixed and embedded in paraffin in 10um-thick coronal sections. </w:t>
      </w:r>
      <w:r w:rsidR="0063760D" w:rsidRPr="0051436F">
        <w:rPr>
          <w:color w:val="000000" w:themeColor="text1"/>
          <w:lang w:val="en-US"/>
        </w:rPr>
        <w:t xml:space="preserve">The brain tissue </w:t>
      </w:r>
      <w:r w:rsidR="0063760D" w:rsidRPr="0051436F">
        <w:rPr>
          <w:color w:val="000000" w:themeColor="text1"/>
          <w:shd w:val="clear" w:color="auto" w:fill="FFFFFF"/>
        </w:rPr>
        <w:t xml:space="preserve">contained the anterior hippocampus from </w:t>
      </w:r>
      <w:r w:rsidR="004700E2" w:rsidRPr="0051436F">
        <w:rPr>
          <w:color w:val="000000" w:themeColor="text1"/>
          <w:shd w:val="clear" w:color="auto" w:fill="FFFFFF"/>
        </w:rPr>
        <w:t xml:space="preserve">adult-onset </w:t>
      </w:r>
      <w:r w:rsidR="0063760D" w:rsidRPr="0051436F">
        <w:rPr>
          <w:color w:val="000000" w:themeColor="text1"/>
          <w:shd w:val="clear" w:color="auto" w:fill="FFFFFF"/>
        </w:rPr>
        <w:t xml:space="preserve">HD </w:t>
      </w:r>
      <w:r w:rsidR="00987424" w:rsidRPr="0051436F">
        <w:rPr>
          <w:color w:val="000000" w:themeColor="text1"/>
          <w:shd w:val="clear" w:color="auto" w:fill="FFFFFF"/>
        </w:rPr>
        <w:t>patients</w:t>
      </w:r>
      <w:r w:rsidR="00CC6DA7" w:rsidRPr="0051436F">
        <w:rPr>
          <w:color w:val="000000" w:themeColor="text1"/>
          <w:shd w:val="clear" w:color="auto" w:fill="FFFFFF"/>
        </w:rPr>
        <w:t xml:space="preserve"> (n=11)</w:t>
      </w:r>
      <w:r w:rsidR="004B69F9" w:rsidRPr="0051436F">
        <w:rPr>
          <w:color w:val="000000" w:themeColor="text1"/>
          <w:shd w:val="clear" w:color="auto" w:fill="FFFFFF"/>
        </w:rPr>
        <w:t xml:space="preserve"> </w:t>
      </w:r>
      <w:r w:rsidR="0063760D" w:rsidRPr="0051436F">
        <w:rPr>
          <w:color w:val="000000" w:themeColor="text1"/>
          <w:shd w:val="clear" w:color="auto" w:fill="FFFFFF"/>
        </w:rPr>
        <w:t>and aged</w:t>
      </w:r>
      <w:r w:rsidR="0010404A" w:rsidRPr="0051436F">
        <w:rPr>
          <w:color w:val="000000" w:themeColor="text1"/>
          <w:shd w:val="clear" w:color="auto" w:fill="FFFFFF"/>
        </w:rPr>
        <w:t>-</w:t>
      </w:r>
      <w:r w:rsidR="0063760D" w:rsidRPr="0051436F">
        <w:rPr>
          <w:color w:val="000000" w:themeColor="text1"/>
          <w:shd w:val="clear" w:color="auto" w:fill="FFFFFF"/>
        </w:rPr>
        <w:t xml:space="preserve"> matched controls</w:t>
      </w:r>
      <w:r w:rsidR="00CC6DA7" w:rsidRPr="0051436F">
        <w:rPr>
          <w:color w:val="000000" w:themeColor="text1"/>
          <w:shd w:val="clear" w:color="auto" w:fill="FFFFFF"/>
        </w:rPr>
        <w:t xml:space="preserve"> (n=</w:t>
      </w:r>
      <w:r w:rsidR="001F1654" w:rsidRPr="0051436F">
        <w:rPr>
          <w:color w:val="000000" w:themeColor="text1"/>
          <w:shd w:val="clear" w:color="auto" w:fill="FFFFFF"/>
        </w:rPr>
        <w:t>10</w:t>
      </w:r>
      <w:r w:rsidR="00CC6DA7" w:rsidRPr="0051436F">
        <w:rPr>
          <w:color w:val="000000" w:themeColor="text1"/>
          <w:shd w:val="clear" w:color="auto" w:fill="FFFFFF"/>
        </w:rPr>
        <w:t>)</w:t>
      </w:r>
      <w:r w:rsidR="0063760D" w:rsidRPr="0051436F">
        <w:rPr>
          <w:color w:val="000000" w:themeColor="text1"/>
          <w:shd w:val="clear" w:color="auto" w:fill="FFFFFF"/>
        </w:rPr>
        <w:t xml:space="preserve">. </w:t>
      </w:r>
    </w:p>
    <w:p w14:paraId="57604B92" w14:textId="5115BA8E" w:rsidR="008859DE" w:rsidRPr="0051436F" w:rsidRDefault="00C707F9" w:rsidP="00820CAD">
      <w:pPr>
        <w:pStyle w:val="Heading4"/>
        <w:numPr>
          <w:ilvl w:val="0"/>
          <w:numId w:val="0"/>
        </w:numPr>
        <w:spacing w:line="240" w:lineRule="auto"/>
        <w:rPr>
          <w:lang w:val="en-US"/>
        </w:rPr>
      </w:pPr>
      <w:bookmarkStart w:id="45" w:name="_Toc45397709"/>
      <w:bookmarkStart w:id="46" w:name="_Toc46427757"/>
      <w:bookmarkStart w:id="47" w:name="_Toc46429094"/>
      <w:bookmarkStart w:id="48" w:name="_Toc46433188"/>
      <w:bookmarkStart w:id="49" w:name="_Toc46433330"/>
      <w:bookmarkStart w:id="50" w:name="_Toc46742293"/>
      <w:bookmarkStart w:id="51" w:name="_Toc46742436"/>
      <w:bookmarkStart w:id="52" w:name="_Toc46743166"/>
      <w:bookmarkStart w:id="53" w:name="_Toc46743644"/>
      <w:bookmarkStart w:id="54" w:name="_Toc46743751"/>
      <w:bookmarkStart w:id="55" w:name="_Toc46744055"/>
      <w:bookmarkStart w:id="56" w:name="_Toc46745087"/>
      <w:bookmarkStart w:id="57" w:name="_Toc46745318"/>
      <w:bookmarkStart w:id="58" w:name="_Toc46745469"/>
      <w:bookmarkStart w:id="59" w:name="_Toc47305542"/>
      <w:r w:rsidRPr="0051436F">
        <w:rPr>
          <w:lang w:val="en-US"/>
        </w:rPr>
        <w:t>Immunofluorescence</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9F5811" w:rsidRPr="0051436F">
        <w:rPr>
          <w:lang w:val="en-US"/>
        </w:rPr>
        <w:t xml:space="preserve"> staining of</w:t>
      </w:r>
      <w:r w:rsidR="00793880" w:rsidRPr="0051436F">
        <w:rPr>
          <w:lang w:val="en-US"/>
        </w:rPr>
        <w:t xml:space="preserve"> mouse tissu</w:t>
      </w:r>
      <w:r w:rsidR="009F5811" w:rsidRPr="0051436F">
        <w:rPr>
          <w:lang w:val="en-US"/>
        </w:rPr>
        <w:t>e</w:t>
      </w:r>
    </w:p>
    <w:p w14:paraId="5F2431DD" w14:textId="13283EDD" w:rsidR="00DD4071" w:rsidRPr="0051436F" w:rsidRDefault="00C707F9" w:rsidP="00820CAD">
      <w:pPr>
        <w:rPr>
          <w:color w:val="000000" w:themeColor="text1"/>
        </w:rPr>
      </w:pPr>
      <w:r w:rsidRPr="0051436F">
        <w:rPr>
          <w:color w:val="000000" w:themeColor="text1"/>
          <w:shd w:val="clear" w:color="auto" w:fill="FFFFFF"/>
        </w:rPr>
        <w:t xml:space="preserve">Mice were sacrificed by cervical dislocation and the brains immediately removed, </w:t>
      </w:r>
      <w:r w:rsidRPr="0051436F">
        <w:rPr>
          <w:color w:val="000000" w:themeColor="text1"/>
          <w:lang w:val="en-US"/>
        </w:rPr>
        <w:t>post-fixed overnight in 4% paraformaldehyde (PFA) and then cryoprotected in phosphate buffer saline (PBS) containing 30% sucrose for 2 days. The brains were then cut into 40μm free floating coronal sections (</w:t>
      </w:r>
      <w:r w:rsidRPr="0051436F">
        <w:rPr>
          <w:color w:val="000000" w:themeColor="text1"/>
          <w:shd w:val="clear" w:color="auto" w:fill="FFFFFF"/>
        </w:rPr>
        <w:t>one in 12 series)</w:t>
      </w:r>
      <w:r w:rsidRPr="0051436F">
        <w:rPr>
          <w:color w:val="000000" w:themeColor="text1"/>
          <w:lang w:val="en-US"/>
        </w:rPr>
        <w:t xml:space="preserve"> using a vibratome and transferred to a 24-well plate for immunostaining</w:t>
      </w:r>
      <w:r w:rsidR="00A31CCF" w:rsidRPr="0051436F">
        <w:rPr>
          <w:color w:val="000000" w:themeColor="text1"/>
          <w:lang w:val="en-US"/>
        </w:rPr>
        <w:t>.</w:t>
      </w:r>
      <w:r w:rsidR="005C0A69" w:rsidRPr="0051436F">
        <w:rPr>
          <w:color w:val="000000" w:themeColor="text1"/>
          <w:lang w:val="en-US"/>
        </w:rPr>
        <w:t xml:space="preserve"> </w:t>
      </w:r>
      <w:r w:rsidR="00E409F1" w:rsidRPr="0051436F">
        <w:rPr>
          <w:color w:val="000000" w:themeColor="text1"/>
          <w:lang w:val="en-US"/>
        </w:rPr>
        <w:t xml:space="preserve">Following 3 washes with </w:t>
      </w:r>
      <w:r w:rsidR="00293641" w:rsidRPr="0051436F">
        <w:rPr>
          <w:color w:val="000000" w:themeColor="text1"/>
          <w:lang w:val="en-US"/>
        </w:rPr>
        <w:t>0.2% Triton X-100 in PBS (PBST)</w:t>
      </w:r>
      <w:r w:rsidR="00E409F1" w:rsidRPr="0051436F">
        <w:rPr>
          <w:color w:val="000000" w:themeColor="text1"/>
          <w:lang w:val="en-US"/>
        </w:rPr>
        <w:t xml:space="preserve">, </w:t>
      </w:r>
      <w:r w:rsidR="00E409F1" w:rsidRPr="0051436F">
        <w:rPr>
          <w:color w:val="000000" w:themeColor="text1"/>
        </w:rPr>
        <w:t>t</w:t>
      </w:r>
      <w:r w:rsidR="00293641" w:rsidRPr="0051436F">
        <w:rPr>
          <w:color w:val="000000" w:themeColor="text1"/>
        </w:rPr>
        <w:t>he sections were incubated in blocking solution containing 5% goat serum in PBST for one hour and then incubated with the primary antibod</w:t>
      </w:r>
      <w:r w:rsidR="0010404A" w:rsidRPr="0051436F">
        <w:rPr>
          <w:color w:val="000000" w:themeColor="text1"/>
        </w:rPr>
        <w:t xml:space="preserve">ies </w:t>
      </w:r>
      <w:r w:rsidR="005A3880" w:rsidRPr="0051436F">
        <w:rPr>
          <w:color w:val="000000" w:themeColor="text1"/>
        </w:rPr>
        <w:t>(</w:t>
      </w:r>
      <w:r w:rsidR="00293641" w:rsidRPr="0051436F">
        <w:rPr>
          <w:color w:val="000000" w:themeColor="text1"/>
        </w:rPr>
        <w:t>GFAP</w:t>
      </w:r>
      <w:r w:rsidR="00357F20" w:rsidRPr="0051436F">
        <w:rPr>
          <w:color w:val="000000" w:themeColor="text1"/>
        </w:rPr>
        <w:t xml:space="preserve"> Abcam</w:t>
      </w:r>
      <w:r w:rsidR="00293641" w:rsidRPr="0051436F">
        <w:rPr>
          <w:color w:val="000000" w:themeColor="text1"/>
        </w:rPr>
        <w:t xml:space="preserve"> </w:t>
      </w:r>
      <w:r w:rsidR="00293641" w:rsidRPr="0051436F">
        <w:rPr>
          <w:color w:val="000000" w:themeColor="text1"/>
          <w:lang w:val="en-US"/>
        </w:rPr>
        <w:t>ab7260</w:t>
      </w:r>
      <w:r w:rsidR="00357F20" w:rsidRPr="0051436F">
        <w:rPr>
          <w:color w:val="000000" w:themeColor="text1"/>
          <w:lang w:val="en-US"/>
        </w:rPr>
        <w:t xml:space="preserve"> </w:t>
      </w:r>
      <w:r w:rsidR="00357F20" w:rsidRPr="0051436F">
        <w:rPr>
          <w:color w:val="000000" w:themeColor="text1"/>
        </w:rPr>
        <w:t>1:1000,</w:t>
      </w:r>
      <w:r w:rsidR="008859DE" w:rsidRPr="0051436F">
        <w:rPr>
          <w:color w:val="000000" w:themeColor="text1"/>
        </w:rPr>
        <w:t xml:space="preserve"> S100B Sigma-Aldrich S2352 1:500, </w:t>
      </w:r>
      <w:r w:rsidR="00293641" w:rsidRPr="0051436F">
        <w:rPr>
          <w:color w:val="000000" w:themeColor="text1"/>
          <w:lang w:val="en-US"/>
        </w:rPr>
        <w:t xml:space="preserve">D2R Santa Cruz </w:t>
      </w:r>
      <w:r w:rsidR="00292F38" w:rsidRPr="0051436F">
        <w:rPr>
          <w:color w:val="000000" w:themeColor="text1"/>
          <w:lang w:val="en-US"/>
        </w:rPr>
        <w:t>SC5303</w:t>
      </w:r>
      <w:r w:rsidR="00357F20" w:rsidRPr="0051436F">
        <w:rPr>
          <w:color w:val="000000" w:themeColor="text1"/>
          <w:lang w:val="en-US"/>
        </w:rPr>
        <w:t xml:space="preserve"> 1:200</w:t>
      </w:r>
      <w:r w:rsidR="00292F38" w:rsidRPr="0051436F">
        <w:rPr>
          <w:color w:val="000000" w:themeColor="text1"/>
          <w:lang w:val="en-US"/>
        </w:rPr>
        <w:t xml:space="preserve">, D2R Merck Millipore </w:t>
      </w:r>
      <w:r w:rsidR="00E308BB" w:rsidRPr="0051436F">
        <w:rPr>
          <w:color w:val="000000" w:themeColor="text1"/>
          <w:shd w:val="clear" w:color="auto" w:fill="FFFFFF"/>
        </w:rPr>
        <w:t>AB5084P</w:t>
      </w:r>
      <w:r w:rsidR="00293641" w:rsidRPr="0051436F">
        <w:rPr>
          <w:color w:val="000000" w:themeColor="text1"/>
          <w:lang w:val="en-US"/>
        </w:rPr>
        <w:t>)</w:t>
      </w:r>
      <w:r w:rsidR="00293641" w:rsidRPr="0051436F">
        <w:rPr>
          <w:color w:val="000000" w:themeColor="text1"/>
        </w:rPr>
        <w:t xml:space="preserve">, in blocking serum overnight at </w:t>
      </w:r>
      <w:r w:rsidR="00293641" w:rsidRPr="0051436F">
        <w:rPr>
          <w:rStyle w:val="Emphasis"/>
          <w:rFonts w:eastAsiaTheme="majorEastAsia"/>
          <w:bCs/>
          <w:i w:val="0"/>
          <w:iCs w:val="0"/>
          <w:color w:val="000000" w:themeColor="text1"/>
        </w:rPr>
        <w:t>4</w:t>
      </w:r>
      <w:r w:rsidR="00293641" w:rsidRPr="0051436F">
        <w:rPr>
          <w:color w:val="000000" w:themeColor="text1"/>
          <w:shd w:val="clear" w:color="auto" w:fill="FFFFFF"/>
        </w:rPr>
        <w:t>°C</w:t>
      </w:r>
      <w:r w:rsidR="00293641" w:rsidRPr="0051436F">
        <w:rPr>
          <w:color w:val="000000" w:themeColor="text1"/>
        </w:rPr>
        <w:t xml:space="preserve">. </w:t>
      </w:r>
      <w:r w:rsidR="00293641" w:rsidRPr="0051436F">
        <w:rPr>
          <w:color w:val="000000" w:themeColor="text1"/>
          <w:lang w:val="en-US"/>
        </w:rPr>
        <w:t xml:space="preserve">After three five-minute washes in PBST, the </w:t>
      </w:r>
      <w:r w:rsidR="001034F6" w:rsidRPr="0051436F">
        <w:rPr>
          <w:color w:val="000000" w:themeColor="text1"/>
          <w:lang w:val="en-US"/>
        </w:rPr>
        <w:t>sections</w:t>
      </w:r>
      <w:r w:rsidR="00293641" w:rsidRPr="0051436F">
        <w:rPr>
          <w:color w:val="000000" w:themeColor="text1"/>
          <w:lang w:val="en-US"/>
        </w:rPr>
        <w:t xml:space="preserve"> were incubated for 2 hours with </w:t>
      </w:r>
      <w:r w:rsidR="001034F6" w:rsidRPr="0051436F">
        <w:rPr>
          <w:color w:val="000000" w:themeColor="text1"/>
          <w:lang w:val="en-US"/>
        </w:rPr>
        <w:t>the</w:t>
      </w:r>
      <w:r w:rsidR="007C7A1F" w:rsidRPr="0051436F">
        <w:rPr>
          <w:color w:val="000000" w:themeColor="text1"/>
          <w:lang w:val="en-US"/>
        </w:rPr>
        <w:t xml:space="preserve"> appropriate</w:t>
      </w:r>
      <w:r w:rsidR="00293641" w:rsidRPr="0051436F">
        <w:rPr>
          <w:color w:val="000000" w:themeColor="text1"/>
          <w:lang w:val="en-US"/>
        </w:rPr>
        <w:t xml:space="preserve"> secondary antibod</w:t>
      </w:r>
      <w:r w:rsidR="001034F6" w:rsidRPr="0051436F">
        <w:rPr>
          <w:color w:val="000000" w:themeColor="text1"/>
          <w:lang w:val="en-US"/>
        </w:rPr>
        <w:t>ies</w:t>
      </w:r>
      <w:r w:rsidR="00293641" w:rsidRPr="0051436F">
        <w:rPr>
          <w:color w:val="000000" w:themeColor="text1"/>
        </w:rPr>
        <w:t xml:space="preserve"> </w:t>
      </w:r>
      <w:r w:rsidR="00293641" w:rsidRPr="0051436F">
        <w:rPr>
          <w:color w:val="000000" w:themeColor="text1"/>
          <w:lang w:val="en-US"/>
        </w:rPr>
        <w:t>at room temperature in the dark. Following three more washes, s</w:t>
      </w:r>
      <w:r w:rsidR="00E409F1" w:rsidRPr="0051436F">
        <w:rPr>
          <w:color w:val="000000" w:themeColor="text1"/>
          <w:lang w:val="en-US"/>
        </w:rPr>
        <w:t>ections</w:t>
      </w:r>
      <w:r w:rsidR="00293641" w:rsidRPr="0051436F">
        <w:rPr>
          <w:color w:val="000000" w:themeColor="text1"/>
          <w:lang w:val="en-US"/>
        </w:rPr>
        <w:t xml:space="preserve"> were incubated for 10 minutes with DAPI (1:1000, </w:t>
      </w:r>
      <w:r w:rsidR="0010404A" w:rsidRPr="0051436F">
        <w:rPr>
          <w:color w:val="000000" w:themeColor="text1"/>
        </w:rPr>
        <w:t>Sigma-Aldrich)</w:t>
      </w:r>
      <w:r w:rsidR="00293641" w:rsidRPr="0051436F">
        <w:rPr>
          <w:color w:val="000000" w:themeColor="text1"/>
          <w:lang w:val="en-US"/>
        </w:rPr>
        <w:t>. Finally, sections were washed a further 3 times in PBST and then mounted using vectashield on</w:t>
      </w:r>
      <w:r w:rsidR="00E1651F" w:rsidRPr="0051436F">
        <w:rPr>
          <w:color w:val="000000" w:themeColor="text1"/>
          <w:lang w:val="en-US"/>
        </w:rPr>
        <w:t>to</w:t>
      </w:r>
      <w:r w:rsidR="00293641" w:rsidRPr="0051436F">
        <w:rPr>
          <w:color w:val="000000" w:themeColor="text1"/>
          <w:lang w:val="en-US"/>
        </w:rPr>
        <w:t xml:space="preserve"> 1% gelatin</w:t>
      </w:r>
      <w:r w:rsidR="0010404A" w:rsidRPr="0051436F">
        <w:rPr>
          <w:color w:val="000000" w:themeColor="text1"/>
          <w:lang w:val="en-US"/>
        </w:rPr>
        <w:t xml:space="preserve">- </w:t>
      </w:r>
      <w:r w:rsidR="00293641" w:rsidRPr="0051436F">
        <w:rPr>
          <w:color w:val="000000" w:themeColor="text1"/>
          <w:lang w:val="en-US"/>
        </w:rPr>
        <w:t>coated slides for imaging.</w:t>
      </w:r>
      <w:r w:rsidR="0063760D" w:rsidRPr="0051436F">
        <w:rPr>
          <w:color w:val="000000" w:themeColor="text1"/>
          <w:lang w:val="en-US"/>
        </w:rPr>
        <w:t xml:space="preserve"> </w:t>
      </w:r>
      <w:r w:rsidR="00DD4071" w:rsidRPr="0051436F">
        <w:rPr>
          <w:rStyle w:val="apple-converted-space"/>
          <w:rFonts w:eastAsiaTheme="majorEastAsia"/>
          <w:color w:val="000000" w:themeColor="text1"/>
          <w:shd w:val="clear" w:color="auto" w:fill="FFFFFF"/>
        </w:rPr>
        <w:t xml:space="preserve">As a negative control, some sections were incubated without the primary antibody. </w:t>
      </w:r>
    </w:p>
    <w:p w14:paraId="4C5F8AB7" w14:textId="6B3417AD" w:rsidR="00A73D10" w:rsidRPr="0051436F" w:rsidRDefault="00A73D10" w:rsidP="00820CAD">
      <w:pPr>
        <w:pStyle w:val="Heading4"/>
        <w:numPr>
          <w:ilvl w:val="0"/>
          <w:numId w:val="0"/>
        </w:numPr>
        <w:spacing w:line="240" w:lineRule="auto"/>
        <w:rPr>
          <w:rFonts w:eastAsiaTheme="minorHAnsi"/>
          <w:lang w:val="en-US"/>
        </w:rPr>
      </w:pPr>
      <w:bookmarkStart w:id="60" w:name="_Toc45397714"/>
      <w:bookmarkStart w:id="61" w:name="_Toc46427762"/>
      <w:bookmarkStart w:id="62" w:name="_Toc46429099"/>
      <w:bookmarkStart w:id="63" w:name="_Toc46433192"/>
      <w:bookmarkStart w:id="64" w:name="_Toc46433334"/>
      <w:bookmarkStart w:id="65" w:name="_Toc46742297"/>
      <w:bookmarkStart w:id="66" w:name="_Toc46742440"/>
      <w:bookmarkStart w:id="67" w:name="_Toc46743170"/>
      <w:bookmarkStart w:id="68" w:name="_Toc46743648"/>
      <w:bookmarkStart w:id="69" w:name="_Toc46743755"/>
      <w:bookmarkStart w:id="70" w:name="_Toc46744059"/>
      <w:bookmarkStart w:id="71" w:name="_Toc46745091"/>
      <w:bookmarkStart w:id="72" w:name="_Toc46745322"/>
      <w:bookmarkStart w:id="73" w:name="_Toc46745473"/>
      <w:bookmarkStart w:id="74" w:name="_Toc47305546"/>
      <w:r w:rsidRPr="0051436F">
        <w:rPr>
          <w:rFonts w:eastAsiaTheme="minorHAnsi"/>
          <w:lang w:val="en-US"/>
        </w:rPr>
        <w:t>Immuno</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0092588E" w:rsidRPr="0051436F">
        <w:rPr>
          <w:rFonts w:eastAsiaTheme="minorHAnsi"/>
          <w:lang w:val="en-US"/>
        </w:rPr>
        <w:t>fluorescence</w:t>
      </w:r>
      <w:r w:rsidR="00E462E2" w:rsidRPr="0051436F">
        <w:rPr>
          <w:rFonts w:eastAsiaTheme="minorHAnsi"/>
          <w:lang w:val="en-US"/>
        </w:rPr>
        <w:t xml:space="preserve"> staining of</w:t>
      </w:r>
      <w:r w:rsidR="0092588E" w:rsidRPr="0051436F">
        <w:rPr>
          <w:rFonts w:eastAsiaTheme="minorHAnsi"/>
          <w:lang w:val="en-US"/>
        </w:rPr>
        <w:t xml:space="preserve"> post-mortem tissue</w:t>
      </w:r>
    </w:p>
    <w:p w14:paraId="7F10A47E" w14:textId="1FCB6E91" w:rsidR="00B42256" w:rsidRPr="0051436F" w:rsidRDefault="00A73D10" w:rsidP="00820CAD">
      <w:pPr>
        <w:jc w:val="both"/>
        <w:rPr>
          <w:color w:val="000000" w:themeColor="text1"/>
          <w:lang w:val="en-US"/>
        </w:rPr>
      </w:pPr>
      <w:r w:rsidRPr="0051436F">
        <w:rPr>
          <w:color w:val="000000" w:themeColor="text1"/>
          <w:lang w:val="en-US"/>
        </w:rPr>
        <w:t>Sections were oven</w:t>
      </w:r>
      <w:r w:rsidR="0010404A" w:rsidRPr="0051436F">
        <w:rPr>
          <w:color w:val="000000" w:themeColor="text1"/>
          <w:lang w:val="en-US"/>
        </w:rPr>
        <w:t xml:space="preserve">- </w:t>
      </w:r>
      <w:r w:rsidRPr="0051436F">
        <w:rPr>
          <w:color w:val="000000" w:themeColor="text1"/>
          <w:lang w:val="en-US"/>
        </w:rPr>
        <w:t>dried at 60</w:t>
      </w:r>
      <w:r w:rsidRPr="0051436F">
        <w:rPr>
          <w:color w:val="000000" w:themeColor="text1"/>
          <w:vertAlign w:val="superscript"/>
          <w:lang w:val="en-US"/>
        </w:rPr>
        <w:t>0</w:t>
      </w:r>
      <w:r w:rsidRPr="0051436F">
        <w:rPr>
          <w:color w:val="000000" w:themeColor="text1"/>
          <w:lang w:val="en-US"/>
        </w:rPr>
        <w:t xml:space="preserve">C and left overnight in 100% xylene in order to remove the paraffin (Fisher Chemical X/ 0250, 17). The next day, sections were transferred to 100% EtOH, </w:t>
      </w:r>
      <w:r w:rsidRPr="0051436F">
        <w:rPr>
          <w:color w:val="000000" w:themeColor="text1"/>
          <w:lang w:val="en-US"/>
        </w:rPr>
        <w:lastRenderedPageBreak/>
        <w:t>90% EtOH, 70% EtOH and dH</w:t>
      </w:r>
      <w:r w:rsidRPr="0051436F">
        <w:rPr>
          <w:color w:val="000000" w:themeColor="text1"/>
          <w:sz w:val="22"/>
          <w:szCs w:val="22"/>
          <w:vertAlign w:val="subscript"/>
          <w:lang w:val="en-US"/>
        </w:rPr>
        <w:t>2</w:t>
      </w:r>
      <w:r w:rsidRPr="0051436F">
        <w:rPr>
          <w:color w:val="000000" w:themeColor="text1"/>
          <w:lang w:val="en-US"/>
        </w:rPr>
        <w:t xml:space="preserve">0 for 10 minutes each to rehydrate the tissue. Antigen retrieval was then performed in </w:t>
      </w:r>
      <w:r w:rsidR="00B42256" w:rsidRPr="0051436F">
        <w:rPr>
          <w:color w:val="000000" w:themeColor="text1"/>
          <w:lang w:val="en-US"/>
        </w:rPr>
        <w:t xml:space="preserve">10mM </w:t>
      </w:r>
      <w:r w:rsidRPr="0051436F">
        <w:rPr>
          <w:color w:val="000000" w:themeColor="text1"/>
          <w:lang w:val="en-US"/>
        </w:rPr>
        <w:t xml:space="preserve">sodium citrate </w:t>
      </w:r>
      <w:r w:rsidR="00B42256" w:rsidRPr="0051436F">
        <w:rPr>
          <w:color w:val="000000" w:themeColor="text1"/>
          <w:lang w:val="en-US"/>
        </w:rPr>
        <w:t xml:space="preserve">buffer </w:t>
      </w:r>
      <w:r w:rsidRPr="0051436F">
        <w:rPr>
          <w:color w:val="000000" w:themeColor="text1"/>
          <w:lang w:val="en-US"/>
        </w:rPr>
        <w:t xml:space="preserve">(Sigma Aldrich S4641), pH=6 for 20 minutes. Next, sections were washed in PBST for 5 minutes. Sections were then </w:t>
      </w:r>
      <w:r w:rsidR="0092588E" w:rsidRPr="0051436F">
        <w:rPr>
          <w:color w:val="000000" w:themeColor="text1"/>
          <w:lang w:val="en-US"/>
        </w:rPr>
        <w:t xml:space="preserve">stained using the procedure described above. Prior to coverslipping, sections were incubated in </w:t>
      </w:r>
      <w:r w:rsidR="00395270" w:rsidRPr="0051436F">
        <w:rPr>
          <w:color w:val="000000" w:themeColor="text1"/>
          <w:lang w:val="en-US"/>
        </w:rPr>
        <w:t>Sudan</w:t>
      </w:r>
      <w:r w:rsidR="0092588E" w:rsidRPr="0051436F">
        <w:rPr>
          <w:color w:val="000000" w:themeColor="text1"/>
          <w:lang w:val="en-US"/>
        </w:rPr>
        <w:t xml:space="preserve"> black (</w:t>
      </w:r>
      <w:r w:rsidR="00AB6AED" w:rsidRPr="0051436F">
        <w:rPr>
          <w:color w:val="000000" w:themeColor="text1"/>
          <w:lang w:val="en-US"/>
        </w:rPr>
        <w:t>Abcam, ab146284</w:t>
      </w:r>
      <w:r w:rsidR="0092588E" w:rsidRPr="0051436F">
        <w:rPr>
          <w:color w:val="000000" w:themeColor="text1"/>
          <w:lang w:val="en-US"/>
        </w:rPr>
        <w:t xml:space="preserve">) for 15 minutes followed by 3 washes in PBST in order to reduce </w:t>
      </w:r>
      <w:r w:rsidR="009F5811" w:rsidRPr="0051436F">
        <w:rPr>
          <w:color w:val="000000" w:themeColor="text1"/>
          <w:lang w:val="en-US"/>
        </w:rPr>
        <w:t>autofluorescence</w:t>
      </w:r>
      <w:r w:rsidR="0092588E" w:rsidRPr="0051436F">
        <w:rPr>
          <w:color w:val="000000" w:themeColor="text1"/>
          <w:lang w:val="en-US"/>
        </w:rPr>
        <w:t xml:space="preserve"> </w:t>
      </w:r>
      <w:r w:rsidR="001C1ABC" w:rsidRPr="0051436F">
        <w:rPr>
          <w:color w:val="000000" w:themeColor="text1"/>
          <w:lang w:val="en-US"/>
        </w:rPr>
        <w:t>[</w:t>
      </w:r>
      <w:r w:rsidR="008A592F" w:rsidRPr="0051436F">
        <w:rPr>
          <w:color w:val="000000" w:themeColor="text1"/>
          <w:lang w:val="en-US"/>
        </w:rPr>
        <w:t>40</w:t>
      </w:r>
      <w:r w:rsidR="001C1ABC" w:rsidRPr="0051436F">
        <w:rPr>
          <w:color w:val="000000" w:themeColor="text1"/>
          <w:lang w:val="en-US"/>
        </w:rPr>
        <w:t>].</w:t>
      </w:r>
      <w:r w:rsidR="00E462E2" w:rsidRPr="0051436F">
        <w:rPr>
          <w:color w:val="000000" w:themeColor="text1"/>
          <w:lang w:val="en-US"/>
        </w:rPr>
        <w:t xml:space="preserve"> </w:t>
      </w:r>
    </w:p>
    <w:p w14:paraId="38FF9469" w14:textId="77777777" w:rsidR="00E6014D" w:rsidRPr="0051436F" w:rsidRDefault="00E6014D" w:rsidP="00E6014D">
      <w:pPr>
        <w:pStyle w:val="Heading4"/>
        <w:numPr>
          <w:ilvl w:val="0"/>
          <w:numId w:val="0"/>
        </w:numPr>
        <w:spacing w:line="240" w:lineRule="auto"/>
        <w:rPr>
          <w:rFonts w:eastAsiaTheme="minorHAnsi"/>
          <w:lang w:val="en-US"/>
        </w:rPr>
      </w:pPr>
      <w:r w:rsidRPr="0051436F">
        <w:rPr>
          <w:rFonts w:eastAsiaTheme="minorHAnsi"/>
          <w:lang w:val="en-US"/>
        </w:rPr>
        <w:t>Immunohistochemistry staining of post-mortem tissue</w:t>
      </w:r>
    </w:p>
    <w:p w14:paraId="3FED4634" w14:textId="6B085DE7" w:rsidR="00E6014D" w:rsidRPr="0051436F" w:rsidRDefault="00E6014D" w:rsidP="00E6014D">
      <w:pPr>
        <w:jc w:val="both"/>
        <w:rPr>
          <w:rFonts w:eastAsiaTheme="minorHAnsi"/>
          <w:color w:val="000000" w:themeColor="text1"/>
          <w:lang w:val="en-US"/>
        </w:rPr>
      </w:pPr>
      <w:r w:rsidRPr="0051436F">
        <w:rPr>
          <w:rFonts w:eastAsiaTheme="minorHAnsi"/>
          <w:color w:val="000000" w:themeColor="text1"/>
          <w:lang w:val="en-US"/>
        </w:rPr>
        <w:t xml:space="preserve">Sections were </w:t>
      </w:r>
      <w:r w:rsidR="00C949DE" w:rsidRPr="0051436F">
        <w:rPr>
          <w:rFonts w:eastAsiaTheme="minorHAnsi"/>
          <w:color w:val="000000" w:themeColor="text1"/>
          <w:lang w:val="en-US"/>
        </w:rPr>
        <w:t xml:space="preserve">prepared in the same way as for the </w:t>
      </w:r>
      <w:r w:rsidR="007F66CF" w:rsidRPr="0051436F">
        <w:rPr>
          <w:rFonts w:eastAsiaTheme="minorHAnsi"/>
          <w:color w:val="000000" w:themeColor="text1"/>
          <w:lang w:val="en-US"/>
        </w:rPr>
        <w:t xml:space="preserve">human </w:t>
      </w:r>
      <w:r w:rsidR="00C949DE" w:rsidRPr="0051436F">
        <w:rPr>
          <w:rFonts w:eastAsiaTheme="minorHAnsi"/>
          <w:color w:val="000000" w:themeColor="text1"/>
          <w:lang w:val="en-US"/>
        </w:rPr>
        <w:t xml:space="preserve">immunofluorescence staining and were </w:t>
      </w:r>
      <w:r w:rsidRPr="0051436F">
        <w:rPr>
          <w:rFonts w:eastAsiaTheme="minorHAnsi"/>
          <w:color w:val="000000" w:themeColor="text1"/>
          <w:lang w:val="en-US"/>
        </w:rPr>
        <w:t>then incubated overnight in the primary antibody for GFAP (1:1000, abcam, ab7260). The following day, sections were washed three times in PBST before being incubated with</w:t>
      </w:r>
      <w:r w:rsidR="004914F5" w:rsidRPr="0051436F">
        <w:rPr>
          <w:rFonts w:eastAsiaTheme="minorHAnsi"/>
          <w:color w:val="000000" w:themeColor="text1"/>
          <w:lang w:val="en-US"/>
        </w:rPr>
        <w:t xml:space="preserve"> a biotinylated secondary </w:t>
      </w:r>
      <w:r w:rsidRPr="0051436F">
        <w:rPr>
          <w:rFonts w:eastAsiaTheme="minorHAnsi"/>
          <w:color w:val="000000" w:themeColor="text1"/>
          <w:lang w:val="en-US"/>
        </w:rPr>
        <w:t>antibody</w:t>
      </w:r>
      <w:r w:rsidR="00C949DE" w:rsidRPr="0051436F">
        <w:rPr>
          <w:rFonts w:eastAsiaTheme="minorHAnsi"/>
          <w:color w:val="000000" w:themeColor="text1"/>
          <w:lang w:val="en-US"/>
        </w:rPr>
        <w:t xml:space="preserve"> </w:t>
      </w:r>
      <w:r w:rsidRPr="0051436F">
        <w:rPr>
          <w:rFonts w:eastAsiaTheme="minorHAnsi"/>
          <w:color w:val="000000" w:themeColor="text1"/>
          <w:lang w:val="en-US"/>
        </w:rPr>
        <w:t xml:space="preserve">for 2 hours. Sections were then incubated in ABC solution (Vector Laboratories PK-6100) for 1 hour at room temperature, before being rinsed 3 times with PBST. </w:t>
      </w:r>
      <w:r w:rsidRPr="0051436F">
        <w:rPr>
          <w:color w:val="000000" w:themeColor="text1"/>
          <w:shd w:val="clear" w:color="auto" w:fill="FFFFFF"/>
        </w:rPr>
        <w:t>Di-aminobenzidine (DAB)</w:t>
      </w:r>
      <w:r w:rsidRPr="0051436F">
        <w:rPr>
          <w:rFonts w:eastAsiaTheme="minorHAnsi"/>
          <w:color w:val="000000" w:themeColor="text1"/>
          <w:lang w:val="en-US"/>
        </w:rPr>
        <w:t xml:space="preserve"> solution (Vector Laboratories SK-4100) </w:t>
      </w:r>
      <w:r w:rsidRPr="0051436F">
        <w:rPr>
          <w:color w:val="000000" w:themeColor="text1"/>
          <w:shd w:val="clear" w:color="auto" w:fill="FFFFFF"/>
        </w:rPr>
        <w:t xml:space="preserve">was used for immunohistochemical development and </w:t>
      </w:r>
      <w:r w:rsidRPr="0051436F">
        <w:rPr>
          <w:rFonts w:eastAsiaTheme="minorHAnsi"/>
          <w:color w:val="000000" w:themeColor="text1"/>
          <w:lang w:val="en-US"/>
        </w:rPr>
        <w:t>was applied to the tissue for approximately 30 seconds. The sections were then rinsed with dH</w:t>
      </w:r>
      <w:r w:rsidRPr="0051436F">
        <w:rPr>
          <w:rFonts w:eastAsiaTheme="minorHAnsi"/>
          <w:color w:val="000000" w:themeColor="text1"/>
          <w:sz w:val="22"/>
          <w:szCs w:val="22"/>
          <w:vertAlign w:val="subscript"/>
          <w:lang w:val="en-US"/>
        </w:rPr>
        <w:t>2</w:t>
      </w:r>
      <w:r w:rsidRPr="0051436F">
        <w:rPr>
          <w:rFonts w:eastAsiaTheme="minorHAnsi"/>
          <w:color w:val="000000" w:themeColor="text1"/>
          <w:lang w:val="en-US"/>
        </w:rPr>
        <w:t>0, and counterstained with filtered Hematoxylin (Thermo Scientific 6765004) for 30 seconds. Excess hematoxylin was removed by dipping the sections in 1% acid alcohol. Finally, sections were dehydrated in dH</w:t>
      </w:r>
      <w:r w:rsidRPr="0051436F">
        <w:rPr>
          <w:rFonts w:eastAsiaTheme="minorHAnsi"/>
          <w:color w:val="000000" w:themeColor="text1"/>
          <w:sz w:val="22"/>
          <w:szCs w:val="22"/>
          <w:vertAlign w:val="subscript"/>
          <w:lang w:val="en-US"/>
        </w:rPr>
        <w:t>2</w:t>
      </w:r>
      <w:r w:rsidRPr="0051436F">
        <w:rPr>
          <w:rFonts w:eastAsiaTheme="minorHAnsi"/>
          <w:color w:val="000000" w:themeColor="text1"/>
          <w:lang w:val="en-US"/>
        </w:rPr>
        <w:t xml:space="preserve">0, 70% EtOH, 90% EtOH and 100% EtOH for 10 minutes each. Sections were then left in 100% xylene overnight, before being mounted with DPX mounting medium (Thermo Scientific LAMB/ DPX). </w:t>
      </w:r>
    </w:p>
    <w:p w14:paraId="1D2F178B" w14:textId="77777777" w:rsidR="00746034" w:rsidRPr="0051436F" w:rsidRDefault="00746034" w:rsidP="00820CAD">
      <w:pPr>
        <w:pStyle w:val="Heading3"/>
        <w:numPr>
          <w:ilvl w:val="0"/>
          <w:numId w:val="0"/>
        </w:numPr>
        <w:spacing w:line="240" w:lineRule="auto"/>
        <w:rPr>
          <w:b w:val="0"/>
          <w:bCs w:val="0"/>
          <w:i/>
          <w:iCs/>
          <w:lang w:val="en-US"/>
        </w:rPr>
      </w:pPr>
      <w:bookmarkStart w:id="75" w:name="_Toc45397711"/>
      <w:bookmarkStart w:id="76" w:name="_Toc46427759"/>
      <w:bookmarkStart w:id="77" w:name="_Toc46429096"/>
      <w:bookmarkStart w:id="78" w:name="_Toc46433189"/>
      <w:bookmarkStart w:id="79" w:name="_Toc46433331"/>
      <w:bookmarkStart w:id="80" w:name="_Toc46742294"/>
      <w:bookmarkStart w:id="81" w:name="_Toc46742437"/>
      <w:bookmarkStart w:id="82" w:name="_Toc46743167"/>
      <w:bookmarkStart w:id="83" w:name="_Toc46743645"/>
      <w:bookmarkStart w:id="84" w:name="_Toc46743752"/>
      <w:bookmarkStart w:id="85" w:name="_Toc46744056"/>
      <w:bookmarkStart w:id="86" w:name="_Toc46745088"/>
      <w:bookmarkStart w:id="87" w:name="_Toc46745319"/>
      <w:bookmarkStart w:id="88" w:name="_Toc46745470"/>
      <w:bookmarkStart w:id="89" w:name="_Toc47305543"/>
      <w:r w:rsidRPr="0051436F">
        <w:rPr>
          <w:b w:val="0"/>
          <w:bCs w:val="0"/>
          <w:i/>
          <w:iCs/>
          <w:lang w:val="en-US"/>
        </w:rPr>
        <w:t>Microscopy</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9003F5C" w14:textId="0561772B" w:rsidR="00E6014D" w:rsidRPr="0051436F" w:rsidRDefault="00304FC1" w:rsidP="00E6014D">
      <w:pPr>
        <w:jc w:val="both"/>
        <w:rPr>
          <w:color w:val="000000" w:themeColor="text1"/>
          <w:lang w:val="en-US"/>
        </w:rPr>
      </w:pPr>
      <w:r w:rsidRPr="0051436F">
        <w:rPr>
          <w:color w:val="000000"/>
          <w:shd w:val="clear" w:color="auto" w:fill="FFFFFF"/>
        </w:rPr>
        <w:t>Images</w:t>
      </w:r>
      <w:r w:rsidR="00B921B6" w:rsidRPr="0051436F">
        <w:rPr>
          <w:color w:val="000000"/>
          <w:shd w:val="clear" w:color="auto" w:fill="FFFFFF"/>
        </w:rPr>
        <w:t xml:space="preserve"> of</w:t>
      </w:r>
      <w:r w:rsidR="00746034" w:rsidRPr="0051436F">
        <w:rPr>
          <w:color w:val="000000" w:themeColor="text1"/>
          <w:shd w:val="clear" w:color="auto" w:fill="FFFFFF"/>
        </w:rPr>
        <w:t xml:space="preserve"> </w:t>
      </w:r>
      <w:r w:rsidRPr="0051436F">
        <w:rPr>
          <w:color w:val="000000" w:themeColor="text1"/>
          <w:shd w:val="clear" w:color="auto" w:fill="FFFFFF"/>
        </w:rPr>
        <w:t>GFAP and D2R</w:t>
      </w:r>
      <w:r w:rsidR="006931BD" w:rsidRPr="0051436F">
        <w:rPr>
          <w:color w:val="000000" w:themeColor="text1"/>
          <w:shd w:val="clear" w:color="auto" w:fill="FFFFFF"/>
        </w:rPr>
        <w:t xml:space="preserve"> immunofluorescence</w:t>
      </w:r>
      <w:r w:rsidRPr="0051436F">
        <w:rPr>
          <w:color w:val="000000" w:themeColor="text1"/>
          <w:shd w:val="clear" w:color="auto" w:fill="FFFFFF"/>
        </w:rPr>
        <w:t xml:space="preserve"> </w:t>
      </w:r>
      <w:r w:rsidR="00746034" w:rsidRPr="0051436F">
        <w:rPr>
          <w:color w:val="000000" w:themeColor="text1"/>
          <w:shd w:val="clear" w:color="auto" w:fill="FFFFFF"/>
        </w:rPr>
        <w:t xml:space="preserve">were </w:t>
      </w:r>
      <w:r w:rsidRPr="0051436F">
        <w:rPr>
          <w:color w:val="000000" w:themeColor="text1"/>
          <w:shd w:val="clear" w:color="auto" w:fill="FFFFFF"/>
        </w:rPr>
        <w:t>captured</w:t>
      </w:r>
      <w:r w:rsidR="00746034" w:rsidRPr="0051436F">
        <w:rPr>
          <w:color w:val="000000" w:themeColor="text1"/>
          <w:shd w:val="clear" w:color="auto" w:fill="FFFFFF"/>
        </w:rPr>
        <w:t xml:space="preserve"> with </w:t>
      </w:r>
      <w:r w:rsidR="00746034" w:rsidRPr="0051436F">
        <w:rPr>
          <w:color w:val="000000" w:themeColor="text1"/>
          <w:lang w:val="en-US"/>
        </w:rPr>
        <w:t>a confocal Leica</w:t>
      </w:r>
      <w:r w:rsidR="00746034" w:rsidRPr="0051436F">
        <w:rPr>
          <w:rStyle w:val="apple-converted-space"/>
          <w:color w:val="000000" w:themeColor="text1"/>
        </w:rPr>
        <w:t xml:space="preserve"> </w:t>
      </w:r>
      <w:r w:rsidR="00746034" w:rsidRPr="0051436F">
        <w:rPr>
          <w:rStyle w:val="Emphasis"/>
          <w:color w:val="000000" w:themeColor="text1"/>
        </w:rPr>
        <w:t>SPE</w:t>
      </w:r>
      <w:r w:rsidR="00746034" w:rsidRPr="0051436F">
        <w:rPr>
          <w:color w:val="000000" w:themeColor="text1"/>
        </w:rPr>
        <w:t xml:space="preserve"> </w:t>
      </w:r>
      <w:r w:rsidR="00746034" w:rsidRPr="0051436F">
        <w:rPr>
          <w:color w:val="000000" w:themeColor="text1"/>
          <w:lang w:val="en-US"/>
        </w:rPr>
        <w:t xml:space="preserve">microscope. </w:t>
      </w:r>
      <w:r w:rsidR="00555993" w:rsidRPr="0051436F">
        <w:rPr>
          <w:color w:val="000000" w:themeColor="text1"/>
          <w:lang w:val="en-US"/>
        </w:rPr>
        <w:t>For the mouse tissue, f</w:t>
      </w:r>
      <w:r w:rsidR="00746034" w:rsidRPr="0051436F">
        <w:rPr>
          <w:color w:val="000000" w:themeColor="text1"/>
          <w:lang w:val="en-US"/>
        </w:rPr>
        <w:t>ive z-stack images (</w:t>
      </w:r>
      <w:r w:rsidR="00746034" w:rsidRPr="0051436F">
        <w:rPr>
          <w:color w:val="000000" w:themeColor="text1"/>
          <w:shd w:val="clear" w:color="auto" w:fill="FFFFFF"/>
        </w:rPr>
        <w:t>total thickness 15μm</w:t>
      </w:r>
      <w:r w:rsidR="00746034" w:rsidRPr="0051436F">
        <w:rPr>
          <w:color w:val="000000" w:themeColor="text1"/>
          <w:lang w:val="en-US"/>
        </w:rPr>
        <w:t>) were taken per region of interest</w:t>
      </w:r>
      <w:r w:rsidR="008859DE" w:rsidRPr="0051436F">
        <w:rPr>
          <w:color w:val="000000" w:themeColor="text1"/>
          <w:lang w:val="en-US"/>
        </w:rPr>
        <w:t xml:space="preserve"> </w:t>
      </w:r>
      <w:r w:rsidR="002A743B" w:rsidRPr="0051436F">
        <w:rPr>
          <w:color w:val="000000" w:themeColor="text1"/>
          <w:lang w:val="en-US"/>
        </w:rPr>
        <w:t>(</w:t>
      </w:r>
      <w:r w:rsidR="008859DE" w:rsidRPr="0051436F">
        <w:rPr>
          <w:color w:val="000000" w:themeColor="text1"/>
          <w:lang w:val="en-US"/>
        </w:rPr>
        <w:t>CA1</w:t>
      </w:r>
      <w:r w:rsidR="001234D3" w:rsidRPr="0051436F">
        <w:rPr>
          <w:color w:val="000000" w:themeColor="text1"/>
          <w:lang w:val="en-US"/>
        </w:rPr>
        <w:t>, CA3 and DG</w:t>
      </w:r>
      <w:r w:rsidR="002A743B" w:rsidRPr="0051436F">
        <w:rPr>
          <w:color w:val="000000" w:themeColor="text1"/>
          <w:lang w:val="en-US"/>
        </w:rPr>
        <w:t xml:space="preserve"> region of the hippocampus and</w:t>
      </w:r>
      <w:r w:rsidR="008859DE" w:rsidRPr="0051436F">
        <w:rPr>
          <w:color w:val="000000" w:themeColor="text1"/>
          <w:lang w:val="en-US"/>
        </w:rPr>
        <w:t xml:space="preserve"> </w:t>
      </w:r>
      <w:r w:rsidR="002A743B" w:rsidRPr="0051436F">
        <w:rPr>
          <w:color w:val="000000" w:themeColor="text1"/>
          <w:lang w:val="en-US"/>
        </w:rPr>
        <w:t xml:space="preserve">the </w:t>
      </w:r>
      <w:r w:rsidR="00746034" w:rsidRPr="0051436F">
        <w:rPr>
          <w:color w:val="000000" w:themeColor="text1"/>
          <w:lang w:val="en-US"/>
        </w:rPr>
        <w:t>striatum) at 40x magnification</w:t>
      </w:r>
      <w:r w:rsidR="00555993" w:rsidRPr="0051436F">
        <w:rPr>
          <w:color w:val="000000" w:themeColor="text1"/>
          <w:lang w:val="en-US"/>
        </w:rPr>
        <w:t>. For the human post-mortem tissue, 10 z-stack images (</w:t>
      </w:r>
      <w:r w:rsidR="00555993" w:rsidRPr="0051436F">
        <w:rPr>
          <w:color w:val="000000" w:themeColor="text1"/>
          <w:shd w:val="clear" w:color="auto" w:fill="FFFFFF"/>
        </w:rPr>
        <w:t xml:space="preserve">total thickness </w:t>
      </w:r>
      <w:r w:rsidR="00C83BA4" w:rsidRPr="0051436F">
        <w:rPr>
          <w:color w:val="000000" w:themeColor="text1"/>
          <w:shd w:val="clear" w:color="auto" w:fill="FFFFFF"/>
        </w:rPr>
        <w:t>5</w:t>
      </w:r>
      <w:r w:rsidR="00555993" w:rsidRPr="0051436F">
        <w:rPr>
          <w:color w:val="000000" w:themeColor="text1"/>
          <w:shd w:val="clear" w:color="auto" w:fill="FFFFFF"/>
        </w:rPr>
        <w:t>μm</w:t>
      </w:r>
      <w:r w:rsidR="00555993" w:rsidRPr="0051436F">
        <w:rPr>
          <w:color w:val="000000" w:themeColor="text1"/>
          <w:lang w:val="en-US"/>
        </w:rPr>
        <w:t>) were acquired</w:t>
      </w:r>
      <w:r w:rsidR="00475656" w:rsidRPr="0051436F">
        <w:rPr>
          <w:color w:val="000000" w:themeColor="text1"/>
          <w:lang w:val="en-US"/>
        </w:rPr>
        <w:t xml:space="preserve"> </w:t>
      </w:r>
      <w:r w:rsidR="002A743B" w:rsidRPr="0051436F">
        <w:rPr>
          <w:color w:val="000000" w:themeColor="text1"/>
          <w:lang w:val="en-US"/>
        </w:rPr>
        <w:t xml:space="preserve">at 40x magnification </w:t>
      </w:r>
      <w:r w:rsidR="006539C9" w:rsidRPr="0051436F">
        <w:rPr>
          <w:color w:val="000000" w:themeColor="text1"/>
          <w:lang w:val="en-US"/>
        </w:rPr>
        <w:t>in</w:t>
      </w:r>
      <w:r w:rsidR="00475656" w:rsidRPr="0051436F">
        <w:rPr>
          <w:color w:val="000000" w:themeColor="text1"/>
          <w:lang w:val="en-US"/>
        </w:rPr>
        <w:t xml:space="preserve"> the CA1 region of the hippocampus</w:t>
      </w:r>
      <w:r w:rsidR="00746034" w:rsidRPr="0051436F">
        <w:rPr>
          <w:color w:val="000000" w:themeColor="text1"/>
          <w:lang w:val="en-US"/>
        </w:rPr>
        <w:t>.</w:t>
      </w:r>
      <w:r w:rsidR="00B64364" w:rsidRPr="0051436F">
        <w:rPr>
          <w:color w:val="000000" w:themeColor="text1"/>
          <w:lang w:val="en-US"/>
        </w:rPr>
        <w:t xml:space="preserve"> </w:t>
      </w:r>
      <w:r w:rsidR="007107B1" w:rsidRPr="0051436F">
        <w:rPr>
          <w:color w:val="000000" w:themeColor="text1"/>
          <w:lang w:val="en-US"/>
        </w:rPr>
        <w:t>P</w:t>
      </w:r>
      <w:r w:rsidR="007107B1" w:rsidRPr="0051436F">
        <w:rPr>
          <w:rFonts w:eastAsiaTheme="minorHAnsi"/>
          <w:color w:val="000000" w:themeColor="text1"/>
          <w:lang w:val="en-US"/>
        </w:rPr>
        <w:t>ost-mortem tissue sections</w:t>
      </w:r>
      <w:r w:rsidR="003B6B50" w:rsidRPr="0051436F">
        <w:rPr>
          <w:rFonts w:eastAsiaTheme="minorHAnsi"/>
          <w:color w:val="000000" w:themeColor="text1"/>
          <w:lang w:val="en-US"/>
        </w:rPr>
        <w:t xml:space="preserve"> which </w:t>
      </w:r>
      <w:r w:rsidR="00EC56FA" w:rsidRPr="0051436F">
        <w:rPr>
          <w:rFonts w:eastAsiaTheme="minorHAnsi"/>
          <w:color w:val="000000" w:themeColor="text1"/>
          <w:lang w:val="en-US"/>
        </w:rPr>
        <w:t xml:space="preserve">were stained </w:t>
      </w:r>
      <w:r w:rsidR="00DC737A" w:rsidRPr="0051436F">
        <w:rPr>
          <w:rFonts w:eastAsiaTheme="minorHAnsi"/>
          <w:color w:val="000000" w:themeColor="text1"/>
          <w:lang w:val="en-US"/>
        </w:rPr>
        <w:t>for</w:t>
      </w:r>
      <w:r w:rsidR="00EC56FA" w:rsidRPr="0051436F">
        <w:rPr>
          <w:rFonts w:eastAsiaTheme="minorHAnsi"/>
          <w:color w:val="000000" w:themeColor="text1"/>
          <w:lang w:val="en-US"/>
        </w:rPr>
        <w:t xml:space="preserve"> GFAP using</w:t>
      </w:r>
      <w:r w:rsidR="00B921B6" w:rsidRPr="0051436F">
        <w:rPr>
          <w:rFonts w:eastAsiaTheme="minorHAnsi"/>
          <w:color w:val="000000" w:themeColor="text1"/>
          <w:lang w:val="en-US"/>
        </w:rPr>
        <w:t xml:space="preserve"> </w:t>
      </w:r>
      <w:r w:rsidR="00EC56FA" w:rsidRPr="0051436F">
        <w:rPr>
          <w:rFonts w:eastAsiaTheme="minorHAnsi"/>
          <w:color w:val="000000" w:themeColor="text1"/>
          <w:lang w:val="en-US"/>
        </w:rPr>
        <w:t>immunohistochemistry</w:t>
      </w:r>
      <w:r w:rsidR="003B6B50" w:rsidRPr="0051436F">
        <w:rPr>
          <w:rFonts w:eastAsiaTheme="minorHAnsi"/>
          <w:color w:val="000000" w:themeColor="text1"/>
          <w:lang w:val="en-US"/>
        </w:rPr>
        <w:t xml:space="preserve"> </w:t>
      </w:r>
      <w:r w:rsidR="00E6014D" w:rsidRPr="0051436F">
        <w:rPr>
          <w:rFonts w:eastAsiaTheme="minorHAnsi"/>
          <w:color w:val="000000" w:themeColor="text1"/>
          <w:lang w:val="en-US"/>
        </w:rPr>
        <w:t>were sent to the Histopathology/HIS facility at the Cancer Research UK Cambridge Institut</w:t>
      </w:r>
      <w:r w:rsidR="00727025" w:rsidRPr="0051436F">
        <w:rPr>
          <w:rFonts w:eastAsiaTheme="minorHAnsi"/>
          <w:color w:val="000000" w:themeColor="text1"/>
          <w:lang w:val="en-US"/>
        </w:rPr>
        <w:t xml:space="preserve">e and </w:t>
      </w:r>
      <w:r w:rsidR="00232146" w:rsidRPr="0051436F">
        <w:rPr>
          <w:rFonts w:eastAsiaTheme="minorHAnsi"/>
          <w:color w:val="000000" w:themeColor="text1"/>
          <w:lang w:val="en-US"/>
        </w:rPr>
        <w:t>were imaged</w:t>
      </w:r>
      <w:r w:rsidR="00E6014D" w:rsidRPr="0051436F">
        <w:rPr>
          <w:rFonts w:eastAsiaTheme="minorHAnsi"/>
          <w:color w:val="000000" w:themeColor="text1"/>
          <w:lang w:val="en-US"/>
        </w:rPr>
        <w:t xml:space="preserve"> </w:t>
      </w:r>
      <w:r w:rsidR="00232146" w:rsidRPr="0051436F">
        <w:rPr>
          <w:rFonts w:eastAsiaTheme="minorHAnsi"/>
          <w:color w:val="000000" w:themeColor="text1"/>
          <w:lang w:val="en-US"/>
        </w:rPr>
        <w:t>using</w:t>
      </w:r>
      <w:r w:rsidR="00E6014D" w:rsidRPr="0051436F">
        <w:rPr>
          <w:rFonts w:eastAsiaTheme="minorHAnsi"/>
          <w:color w:val="000000" w:themeColor="text1"/>
          <w:lang w:val="en-US"/>
        </w:rPr>
        <w:t xml:space="preserve"> an Aperio Scanscope AT2 (Leica Biosystems) at a 20x magnification, with a resolution of 0.503 microns per pixel. </w:t>
      </w:r>
    </w:p>
    <w:p w14:paraId="1D9009BF" w14:textId="77777777" w:rsidR="003B6B50" w:rsidRPr="0051436F" w:rsidRDefault="003B6B50" w:rsidP="00820CAD">
      <w:pPr>
        <w:jc w:val="both"/>
        <w:rPr>
          <w:color w:val="000000" w:themeColor="text1"/>
          <w:lang w:val="en-US"/>
        </w:rPr>
      </w:pPr>
    </w:p>
    <w:p w14:paraId="40E0F472" w14:textId="4D52327D" w:rsidR="006539C9" w:rsidRPr="0051436F" w:rsidRDefault="00376DF7" w:rsidP="00820CAD">
      <w:pPr>
        <w:jc w:val="both"/>
        <w:rPr>
          <w:i/>
          <w:iCs/>
          <w:color w:val="000000" w:themeColor="text1"/>
          <w:lang w:val="en-US"/>
        </w:rPr>
      </w:pPr>
      <w:r w:rsidRPr="0051436F">
        <w:rPr>
          <w:i/>
          <w:iCs/>
          <w:color w:val="000000" w:themeColor="text1"/>
          <w:lang w:val="en-US"/>
        </w:rPr>
        <w:t>Quantification</w:t>
      </w:r>
    </w:p>
    <w:p w14:paraId="6567CF95" w14:textId="74DCFBD5" w:rsidR="00F607D7" w:rsidRPr="0051436F" w:rsidRDefault="00F607D7" w:rsidP="00820CAD">
      <w:pPr>
        <w:jc w:val="both"/>
        <w:rPr>
          <w:i/>
          <w:iCs/>
          <w:color w:val="000000" w:themeColor="text1"/>
          <w:lang w:val="en-US"/>
        </w:rPr>
      </w:pPr>
    </w:p>
    <w:p w14:paraId="07FD5782" w14:textId="0A611D3D" w:rsidR="00F607D7" w:rsidRPr="0051436F" w:rsidRDefault="003031C2" w:rsidP="002D4C52">
      <w:pPr>
        <w:jc w:val="both"/>
        <w:rPr>
          <w:rFonts w:eastAsiaTheme="minorHAnsi"/>
          <w:color w:val="000000" w:themeColor="text1"/>
          <w:lang w:val="en-US"/>
        </w:rPr>
      </w:pPr>
      <w:r w:rsidRPr="0051436F">
        <w:rPr>
          <w:color w:val="000000" w:themeColor="text1"/>
          <w:lang w:val="en-US"/>
        </w:rPr>
        <w:t>Quantification</w:t>
      </w:r>
      <w:r w:rsidR="00F607D7" w:rsidRPr="0051436F">
        <w:rPr>
          <w:color w:val="000000" w:themeColor="text1"/>
          <w:lang w:val="en-US"/>
        </w:rPr>
        <w:t xml:space="preserve"> </w:t>
      </w:r>
      <w:r w:rsidR="005641D0" w:rsidRPr="0051436F">
        <w:rPr>
          <w:color w:val="000000" w:themeColor="text1"/>
          <w:lang w:val="en-US"/>
        </w:rPr>
        <w:t xml:space="preserve">of </w:t>
      </w:r>
      <w:r w:rsidR="002D4C52" w:rsidRPr="0051436F">
        <w:rPr>
          <w:color w:val="000000" w:themeColor="text1"/>
          <w:lang w:val="en-US"/>
        </w:rPr>
        <w:t xml:space="preserve">the number of </w:t>
      </w:r>
      <w:r w:rsidR="005641D0" w:rsidRPr="0051436F">
        <w:rPr>
          <w:color w:val="000000" w:themeColor="text1"/>
          <w:lang w:val="en-US"/>
        </w:rPr>
        <w:t xml:space="preserve">D2R+ astrocytes </w:t>
      </w:r>
      <w:r w:rsidR="00914B63" w:rsidRPr="0051436F">
        <w:rPr>
          <w:color w:val="000000" w:themeColor="text1"/>
          <w:lang w:val="en-US"/>
        </w:rPr>
        <w:t xml:space="preserve">per image </w:t>
      </w:r>
      <w:r w:rsidR="005641D0" w:rsidRPr="0051436F">
        <w:rPr>
          <w:color w:val="000000" w:themeColor="text1"/>
          <w:lang w:val="en-US"/>
        </w:rPr>
        <w:t xml:space="preserve">was performed with </w:t>
      </w:r>
      <w:r w:rsidR="005641D0" w:rsidRPr="0051436F">
        <w:rPr>
          <w:rFonts w:eastAsiaTheme="minorHAnsi"/>
          <w:color w:val="000000" w:themeColor="text1"/>
          <w:lang w:val="en-US"/>
        </w:rPr>
        <w:t>ImageJ.</w:t>
      </w:r>
      <w:r w:rsidR="00341AA2" w:rsidRPr="0051436F">
        <w:rPr>
          <w:rFonts w:eastAsiaTheme="minorHAnsi"/>
          <w:color w:val="000000" w:themeColor="text1"/>
          <w:lang w:val="en-US"/>
        </w:rPr>
        <w:t xml:space="preserve"> </w:t>
      </w:r>
    </w:p>
    <w:p w14:paraId="6D7526C3" w14:textId="7C45B70B" w:rsidR="002D4C52" w:rsidRPr="0051436F" w:rsidRDefault="00341AA2" w:rsidP="002D4C52">
      <w:pPr>
        <w:jc w:val="both"/>
        <w:rPr>
          <w:rFonts w:eastAsiaTheme="minorHAnsi"/>
          <w:color w:val="000000" w:themeColor="text1"/>
          <w:lang w:val="en-US"/>
        </w:rPr>
      </w:pPr>
      <w:r w:rsidRPr="0051436F">
        <w:rPr>
          <w:rFonts w:eastAsiaTheme="minorHAnsi"/>
          <w:color w:val="000000" w:themeColor="text1"/>
          <w:lang w:val="en-US"/>
        </w:rPr>
        <w:t>To do so,</w:t>
      </w:r>
      <w:r w:rsidR="00376DF7" w:rsidRPr="0051436F">
        <w:rPr>
          <w:color w:val="000000" w:themeColor="text1"/>
          <w:lang w:val="en-US"/>
        </w:rPr>
        <w:t xml:space="preserve"> the </w:t>
      </w:r>
      <w:r w:rsidR="00390628" w:rsidRPr="0051436F">
        <w:rPr>
          <w:color w:val="000000" w:themeColor="text1"/>
          <w:lang w:val="en-US"/>
        </w:rPr>
        <w:t>multi point</w:t>
      </w:r>
      <w:r w:rsidR="00376DF7" w:rsidRPr="0051436F">
        <w:rPr>
          <w:color w:val="000000" w:themeColor="text1"/>
          <w:lang w:val="en-US"/>
        </w:rPr>
        <w:t xml:space="preserve"> tool was used to </w:t>
      </w:r>
      <w:r w:rsidR="002D4C52" w:rsidRPr="0051436F">
        <w:rPr>
          <w:color w:val="000000" w:themeColor="text1"/>
          <w:lang w:val="en-US"/>
        </w:rPr>
        <w:t xml:space="preserve">manually </w:t>
      </w:r>
      <w:r w:rsidR="00376DF7" w:rsidRPr="0051436F">
        <w:rPr>
          <w:color w:val="000000" w:themeColor="text1"/>
          <w:lang w:val="en-US"/>
        </w:rPr>
        <w:t xml:space="preserve">count </w:t>
      </w:r>
      <w:r w:rsidR="00376DF7" w:rsidRPr="0051436F">
        <w:rPr>
          <w:color w:val="000000" w:themeColor="text1"/>
        </w:rPr>
        <w:t xml:space="preserve">the </w:t>
      </w:r>
      <w:r w:rsidR="00376DF7" w:rsidRPr="0051436F">
        <w:t>absolute number of cells positive for DAPI, GFAP and D2R per mm</w:t>
      </w:r>
      <w:r w:rsidR="00376DF7" w:rsidRPr="0051436F">
        <w:rPr>
          <w:vertAlign w:val="superscript"/>
        </w:rPr>
        <w:t xml:space="preserve">2 </w:t>
      </w:r>
      <w:r w:rsidR="00376DF7" w:rsidRPr="0051436F">
        <w:t>(GFAP, D2R &amp; DAPI positive cells / mm2)</w:t>
      </w:r>
      <w:r w:rsidR="00703AF5" w:rsidRPr="0051436F">
        <w:t xml:space="preserve">, </w:t>
      </w:r>
      <w:r w:rsidR="00703AF5" w:rsidRPr="0051436F">
        <w:rPr>
          <w:color w:val="000000" w:themeColor="text1"/>
          <w:lang w:val="en-US"/>
        </w:rPr>
        <w:t>and the average was calculated for each brain</w:t>
      </w:r>
      <w:r w:rsidR="00376DF7" w:rsidRPr="0051436F">
        <w:t>.</w:t>
      </w:r>
      <w:r w:rsidR="00322DF4" w:rsidRPr="0051436F">
        <w:t xml:space="preserve"> </w:t>
      </w:r>
      <w:r w:rsidR="00703AF5" w:rsidRPr="0051436F">
        <w:rPr>
          <w:color w:val="000000" w:themeColor="text1"/>
          <w:lang w:val="en-US"/>
        </w:rPr>
        <w:t>The percentage o</w:t>
      </w:r>
      <w:r w:rsidR="00322DF4" w:rsidRPr="0051436F">
        <w:rPr>
          <w:color w:val="000000" w:themeColor="text1"/>
          <w:lang w:val="en-US"/>
        </w:rPr>
        <w:t>f</w:t>
      </w:r>
      <w:r w:rsidR="00703AF5" w:rsidRPr="0051436F">
        <w:rPr>
          <w:color w:val="000000" w:themeColor="text1"/>
          <w:lang w:val="en-US"/>
        </w:rPr>
        <w:t xml:space="preserve"> astrocytes positive for D2R was also calculated </w:t>
      </w:r>
      <w:r w:rsidR="00703AF5" w:rsidRPr="0051436F">
        <w:t>(</w:t>
      </w:r>
      <w:r w:rsidR="00322DF4" w:rsidRPr="0051436F">
        <w:t xml:space="preserve">GFAP, </w:t>
      </w:r>
      <w:r w:rsidR="00703AF5" w:rsidRPr="0051436F">
        <w:t>D2R &amp; DAPI double positive cells / DAPI cells) * 100]</w:t>
      </w:r>
      <w:r w:rsidR="00322DF4" w:rsidRPr="0051436F">
        <w:t>. T</w:t>
      </w:r>
      <w:r w:rsidR="00A664CC" w:rsidRPr="0051436F">
        <w:t xml:space="preserve">otal D2R staining was also </w:t>
      </w:r>
      <w:r w:rsidR="00322DF4" w:rsidRPr="0051436F">
        <w:t>performed in a similar manner</w:t>
      </w:r>
      <w:r w:rsidR="00A664CC" w:rsidRPr="0051436F">
        <w:t xml:space="preserve"> (D2R &amp; DAPI positive cells / mm2)</w:t>
      </w:r>
      <w:r w:rsidR="00703AF5" w:rsidRPr="0051436F">
        <w:t xml:space="preserve"> and </w:t>
      </w:r>
      <w:r w:rsidR="00322DF4" w:rsidRPr="0051436F">
        <w:t>(D2R &amp; DAPI double positive cells / DAPI cells) * 100].</w:t>
      </w:r>
      <w:r w:rsidR="0094701E" w:rsidRPr="0051436F">
        <w:t xml:space="preserve"> </w:t>
      </w:r>
      <w:r w:rsidR="000C72A2" w:rsidRPr="0051436F">
        <w:rPr>
          <w:rFonts w:eastAsiaTheme="minorHAnsi"/>
          <w:color w:val="000000" w:themeColor="text1"/>
          <w:lang w:val="en-US"/>
        </w:rPr>
        <w:t>Aperio ImageScope software was used to quantify the brown (DAB) immunohistochemical staining of GFAP</w:t>
      </w:r>
      <w:r w:rsidR="00376D64" w:rsidRPr="0051436F">
        <w:t>.</w:t>
      </w:r>
      <w:r w:rsidR="005641D0" w:rsidRPr="0051436F">
        <w:rPr>
          <w:rFonts w:eastAsiaTheme="minorHAnsi"/>
          <w:color w:val="000000"/>
          <w:lang w:val="en-US"/>
        </w:rPr>
        <w:t xml:space="preserve"> </w:t>
      </w:r>
      <w:r w:rsidR="007F66CF" w:rsidRPr="0051436F">
        <w:rPr>
          <w:color w:val="000000" w:themeColor="text1"/>
        </w:rPr>
        <w:t>In order to do this</w:t>
      </w:r>
      <w:r w:rsidR="00954602" w:rsidRPr="0051436F">
        <w:rPr>
          <w:color w:val="000000" w:themeColor="text1"/>
        </w:rPr>
        <w:t xml:space="preserve">, </w:t>
      </w:r>
      <w:r w:rsidR="00954602" w:rsidRPr="0051436F">
        <w:rPr>
          <w:rFonts w:eastAsiaTheme="minorHAnsi"/>
          <w:color w:val="000000" w:themeColor="text1"/>
          <w:lang w:val="en-US"/>
        </w:rPr>
        <w:t xml:space="preserve">the annotation tool was used to manually outline the CA1 region of the hippocampus, including only the grey matter. </w:t>
      </w:r>
      <w:r w:rsidR="00954602" w:rsidRPr="0051436F">
        <w:rPr>
          <w:rFonts w:eastAsiaTheme="minorHAnsi"/>
          <w:color w:val="000000"/>
          <w:lang w:val="en-US"/>
        </w:rPr>
        <w:t xml:space="preserve">Next, the Positive Pixel </w:t>
      </w:r>
      <w:r w:rsidR="00954602" w:rsidRPr="0051436F">
        <w:rPr>
          <w:rFonts w:eastAsiaTheme="minorHAnsi"/>
          <w:color w:val="000000" w:themeColor="text1"/>
          <w:lang w:val="en-US"/>
        </w:rPr>
        <w:t xml:space="preserve">Count V9 algorithm was selected in order to quantify the DAB staining. This algorithm results in segmentation of each pixel in the ROI </w:t>
      </w:r>
      <w:r w:rsidR="007F66CF" w:rsidRPr="0051436F">
        <w:rPr>
          <w:rFonts w:eastAsiaTheme="minorHAnsi"/>
          <w:color w:val="000000" w:themeColor="text1"/>
          <w:lang w:val="en-US"/>
        </w:rPr>
        <w:t xml:space="preserve">with </w:t>
      </w:r>
      <w:r w:rsidR="00954602" w:rsidRPr="0051436F">
        <w:rPr>
          <w:rFonts w:eastAsiaTheme="minorHAnsi"/>
          <w:color w:val="000000" w:themeColor="text1"/>
          <w:lang w:val="en-US"/>
        </w:rPr>
        <w:t xml:space="preserve">it being classed as </w:t>
      </w:r>
      <w:r w:rsidR="007F66CF" w:rsidRPr="0051436F">
        <w:rPr>
          <w:rFonts w:eastAsiaTheme="minorHAnsi"/>
          <w:color w:val="000000" w:themeColor="text1"/>
          <w:lang w:val="en-US"/>
        </w:rPr>
        <w:t xml:space="preserve">either </w:t>
      </w:r>
      <w:r w:rsidR="00954602" w:rsidRPr="0051436F">
        <w:rPr>
          <w:rFonts w:eastAsiaTheme="minorHAnsi"/>
          <w:color w:val="000000" w:themeColor="text1"/>
          <w:lang w:val="en-US"/>
        </w:rPr>
        <w:t>weakly positive (yellow), medium positive (orange) strongly positive (red</w:t>
      </w:r>
      <w:r w:rsidR="00954602" w:rsidRPr="0051436F">
        <w:rPr>
          <w:rFonts w:eastAsiaTheme="minorHAnsi"/>
          <w:color w:val="000000"/>
          <w:lang w:val="en-US"/>
        </w:rPr>
        <w:t>) or background (blue)</w:t>
      </w:r>
      <w:r w:rsidR="00C10696" w:rsidRPr="0051436F">
        <w:rPr>
          <w:rFonts w:eastAsiaTheme="minorHAnsi"/>
          <w:color w:val="000000"/>
          <w:lang w:val="en-US"/>
        </w:rPr>
        <w:t xml:space="preserve"> </w:t>
      </w:r>
      <w:r w:rsidR="001D65EE" w:rsidRPr="0051436F">
        <w:rPr>
          <w:rFonts w:eastAsiaTheme="minorHAnsi"/>
          <w:color w:val="000000"/>
          <w:lang w:val="en-US"/>
        </w:rPr>
        <w:t>[as described in 41]</w:t>
      </w:r>
      <w:r w:rsidR="00954602" w:rsidRPr="0051436F">
        <w:rPr>
          <w:rFonts w:eastAsiaTheme="minorHAnsi"/>
          <w:color w:val="000000"/>
          <w:lang w:val="en-US"/>
        </w:rPr>
        <w:t xml:space="preserve">. To account for differences </w:t>
      </w:r>
      <w:r w:rsidR="00954602" w:rsidRPr="0051436F">
        <w:rPr>
          <w:rFonts w:eastAsiaTheme="minorHAnsi"/>
          <w:color w:val="000000" w:themeColor="text1"/>
          <w:lang w:val="en-US"/>
        </w:rPr>
        <w:t xml:space="preserve">in the size of region of </w:t>
      </w:r>
      <w:r w:rsidR="00954602" w:rsidRPr="0051436F">
        <w:rPr>
          <w:rFonts w:eastAsiaTheme="minorHAnsi"/>
          <w:color w:val="000000" w:themeColor="text1"/>
          <w:lang w:val="en-US"/>
        </w:rPr>
        <w:lastRenderedPageBreak/>
        <w:t>interest between cases, the staining is reported as the total positive pixels (medium and strong) per mm</w:t>
      </w:r>
      <w:r w:rsidR="00954602" w:rsidRPr="0051436F">
        <w:rPr>
          <w:rFonts w:eastAsiaTheme="minorHAnsi"/>
          <w:color w:val="000000" w:themeColor="text1"/>
          <w:vertAlign w:val="superscript"/>
          <w:lang w:val="en-US"/>
        </w:rPr>
        <w:t>2</w:t>
      </w:r>
      <w:r w:rsidR="00954602" w:rsidRPr="0051436F">
        <w:rPr>
          <w:rFonts w:eastAsiaTheme="minorHAnsi"/>
          <w:color w:val="000000" w:themeColor="text1"/>
          <w:lang w:val="en-US"/>
        </w:rPr>
        <w:t xml:space="preserve"> to give the positive pixel count/mm</w:t>
      </w:r>
      <w:r w:rsidR="00954602" w:rsidRPr="0051436F">
        <w:rPr>
          <w:rFonts w:eastAsiaTheme="minorHAnsi"/>
          <w:color w:val="000000" w:themeColor="text1"/>
          <w:vertAlign w:val="superscript"/>
          <w:lang w:val="en-US"/>
        </w:rPr>
        <w:t>2</w:t>
      </w:r>
      <w:r w:rsidR="00954602" w:rsidRPr="0051436F">
        <w:rPr>
          <w:rFonts w:eastAsiaTheme="minorHAnsi"/>
          <w:color w:val="000000" w:themeColor="text1"/>
          <w:lang w:val="en-US"/>
        </w:rPr>
        <w:t xml:space="preserve">. </w:t>
      </w:r>
      <w:bookmarkStart w:id="90" w:name="_Toc45397716"/>
      <w:bookmarkStart w:id="91" w:name="_Toc46427764"/>
      <w:bookmarkStart w:id="92" w:name="_Toc46429101"/>
      <w:bookmarkStart w:id="93" w:name="_Toc46433194"/>
      <w:bookmarkStart w:id="94" w:name="_Toc46433336"/>
      <w:bookmarkStart w:id="95" w:name="_Toc46742299"/>
      <w:bookmarkStart w:id="96" w:name="_Toc46742442"/>
      <w:bookmarkStart w:id="97" w:name="_Toc46743172"/>
      <w:bookmarkStart w:id="98" w:name="_Toc46743650"/>
      <w:bookmarkStart w:id="99" w:name="_Toc46743757"/>
      <w:bookmarkStart w:id="100" w:name="_Toc46744061"/>
      <w:bookmarkStart w:id="101" w:name="_Toc46745093"/>
      <w:bookmarkStart w:id="102" w:name="_Toc46745324"/>
      <w:bookmarkStart w:id="103" w:name="_Toc46745475"/>
      <w:bookmarkStart w:id="104" w:name="_Toc47305548"/>
      <w:bookmarkStart w:id="105" w:name="_Toc45397717"/>
      <w:bookmarkStart w:id="106" w:name="_Toc46427765"/>
      <w:bookmarkStart w:id="107" w:name="_Toc46429102"/>
      <w:bookmarkStart w:id="108" w:name="_Toc46433195"/>
      <w:bookmarkStart w:id="109" w:name="_Toc46433337"/>
      <w:bookmarkStart w:id="110" w:name="_Toc46742300"/>
      <w:bookmarkStart w:id="111" w:name="_Toc46742443"/>
      <w:bookmarkStart w:id="112" w:name="_Toc46743173"/>
      <w:bookmarkStart w:id="113" w:name="_Toc46743651"/>
      <w:bookmarkStart w:id="114" w:name="_Toc46743758"/>
      <w:bookmarkStart w:id="115" w:name="_Toc46744062"/>
      <w:bookmarkStart w:id="116" w:name="_Toc46745094"/>
      <w:bookmarkStart w:id="117" w:name="_Toc46745325"/>
      <w:bookmarkStart w:id="118" w:name="_Toc46745476"/>
      <w:bookmarkStart w:id="119" w:name="_Toc47305549"/>
      <w:r w:rsidR="002D4C52" w:rsidRPr="0051436F">
        <w:rPr>
          <w:color w:val="000000"/>
          <w:lang w:val="en-US"/>
        </w:rPr>
        <w:t xml:space="preserve">Quantification was performed in a blinded manner. </w:t>
      </w:r>
      <w:r w:rsidR="002D4C52" w:rsidRPr="0051436F">
        <w:t xml:space="preserve"> </w:t>
      </w:r>
    </w:p>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14:paraId="6153E23A" w14:textId="77777777" w:rsidR="008067B5" w:rsidRPr="0051436F" w:rsidRDefault="008067B5" w:rsidP="00820CAD">
      <w:pPr>
        <w:pStyle w:val="Heading4"/>
        <w:numPr>
          <w:ilvl w:val="0"/>
          <w:numId w:val="0"/>
        </w:numPr>
        <w:spacing w:line="240" w:lineRule="auto"/>
        <w:rPr>
          <w:rFonts w:eastAsiaTheme="minorHAnsi"/>
          <w:lang w:val="en-US"/>
        </w:rPr>
      </w:pPr>
      <w:r w:rsidRPr="0051436F">
        <w:rPr>
          <w:rFonts w:eastAsiaTheme="minorHAnsi"/>
          <w:lang w:val="en-US"/>
        </w:rPr>
        <w:t>Statistical analysis</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76312D4B" w14:textId="62725CB5" w:rsidR="005D5C59" w:rsidRPr="0051436F" w:rsidRDefault="008067B5" w:rsidP="00820CAD">
      <w:pPr>
        <w:pStyle w:val="Heading4"/>
        <w:numPr>
          <w:ilvl w:val="0"/>
          <w:numId w:val="0"/>
        </w:numPr>
        <w:spacing w:line="240" w:lineRule="auto"/>
        <w:rPr>
          <w:i w:val="0"/>
          <w:iCs w:val="0"/>
          <w:lang w:val="en-US"/>
        </w:rPr>
      </w:pPr>
      <w:r w:rsidRPr="0051436F">
        <w:rPr>
          <w:i w:val="0"/>
          <w:iCs w:val="0"/>
        </w:rPr>
        <w:t xml:space="preserve">The data followed a normal distribution and therefore unpaired t-tests were used to compare immunostaining </w:t>
      </w:r>
      <w:r w:rsidR="00C816FD" w:rsidRPr="0051436F">
        <w:rPr>
          <w:i w:val="0"/>
          <w:iCs w:val="0"/>
        </w:rPr>
        <w:t xml:space="preserve">in </w:t>
      </w:r>
      <w:r w:rsidRPr="0051436F">
        <w:rPr>
          <w:i w:val="0"/>
          <w:iCs w:val="0"/>
        </w:rPr>
        <w:t xml:space="preserve">WT and R6/1 mice and the </w:t>
      </w:r>
      <w:r w:rsidR="00E42383" w:rsidRPr="0051436F">
        <w:rPr>
          <w:i w:val="0"/>
          <w:iCs w:val="0"/>
        </w:rPr>
        <w:t xml:space="preserve">HD and control </w:t>
      </w:r>
      <w:r w:rsidRPr="0051436F">
        <w:rPr>
          <w:i w:val="0"/>
          <w:iCs w:val="0"/>
        </w:rPr>
        <w:t>post-mortem tissue.</w:t>
      </w:r>
      <w:r w:rsidR="00D67E85" w:rsidRPr="0051436F">
        <w:rPr>
          <w:i w:val="0"/>
          <w:iCs w:val="0"/>
        </w:rPr>
        <w:t xml:space="preserve"> </w:t>
      </w:r>
      <w:r w:rsidR="00746034" w:rsidRPr="0051436F">
        <w:rPr>
          <w:i w:val="0"/>
          <w:iCs w:val="0"/>
        </w:rPr>
        <w:t xml:space="preserve">For the post-mortem tissue, </w:t>
      </w:r>
      <w:r w:rsidR="00746034" w:rsidRPr="0051436F">
        <w:rPr>
          <w:i w:val="0"/>
          <w:iCs w:val="0"/>
          <w:lang w:val="en-US"/>
        </w:rPr>
        <w:t>a</w:t>
      </w:r>
      <w:r w:rsidR="00D67E85" w:rsidRPr="0051436F">
        <w:rPr>
          <w:i w:val="0"/>
          <w:iCs w:val="0"/>
          <w:lang w:val="en-US"/>
        </w:rPr>
        <w:t xml:space="preserve"> simple linear regression was </w:t>
      </w:r>
      <w:r w:rsidR="00746034" w:rsidRPr="0051436F">
        <w:rPr>
          <w:i w:val="0"/>
          <w:iCs w:val="0"/>
          <w:lang w:val="en-US"/>
        </w:rPr>
        <w:t xml:space="preserve">also </w:t>
      </w:r>
      <w:r w:rsidR="00D67E85" w:rsidRPr="0051436F">
        <w:rPr>
          <w:i w:val="0"/>
          <w:iCs w:val="0"/>
          <w:lang w:val="en-US"/>
        </w:rPr>
        <w:t xml:space="preserve">used to </w:t>
      </w:r>
      <w:r w:rsidR="00E12121" w:rsidRPr="0051436F">
        <w:rPr>
          <w:i w:val="0"/>
          <w:iCs w:val="0"/>
          <w:lang w:val="en-US"/>
        </w:rPr>
        <w:t>investigate</w:t>
      </w:r>
      <w:r w:rsidR="00D67E85" w:rsidRPr="0051436F">
        <w:rPr>
          <w:i w:val="0"/>
          <w:iCs w:val="0"/>
          <w:lang w:val="en-US"/>
        </w:rPr>
        <w:t xml:space="preserve"> whether there was a correlation between D2R expression and disease stage or age.</w:t>
      </w:r>
      <w:r w:rsidRPr="0051436F">
        <w:rPr>
          <w:i w:val="0"/>
          <w:iCs w:val="0"/>
        </w:rPr>
        <w:t xml:space="preserve"> </w:t>
      </w:r>
      <w:r w:rsidRPr="0051436F">
        <w:rPr>
          <w:i w:val="0"/>
          <w:iCs w:val="0"/>
          <w:lang w:val="en-US"/>
        </w:rPr>
        <w:t>Graphpad prism software V9 was used for data analysis. Data are expressed as mean ± standard deviation. Values of P &lt; 0.05 were considered as statistically significant</w:t>
      </w:r>
      <w:r w:rsidR="00694FBF" w:rsidRPr="0051436F">
        <w:rPr>
          <w:i w:val="0"/>
          <w:iCs w:val="0"/>
          <w:lang w:val="en-US"/>
        </w:rPr>
        <w:t>.</w:t>
      </w:r>
    </w:p>
    <w:p w14:paraId="2F8CBDE0" w14:textId="67D93A08" w:rsidR="001B28E7" w:rsidRPr="0051436F" w:rsidRDefault="00674F4E" w:rsidP="00820CAD">
      <w:pPr>
        <w:rPr>
          <w:b/>
          <w:bCs/>
          <w:lang w:val="en-US"/>
        </w:rPr>
      </w:pPr>
      <w:r w:rsidRPr="0051436F">
        <w:rPr>
          <w:b/>
          <w:bCs/>
          <w:lang w:val="en-US"/>
        </w:rPr>
        <w:t>Results</w:t>
      </w:r>
    </w:p>
    <w:p w14:paraId="098803BF" w14:textId="42045E53" w:rsidR="006B48E3" w:rsidRPr="0051436F" w:rsidRDefault="006B48E3" w:rsidP="00820CAD">
      <w:pPr>
        <w:rPr>
          <w:b/>
          <w:bCs/>
          <w:lang w:val="en-US"/>
        </w:rPr>
      </w:pPr>
    </w:p>
    <w:p w14:paraId="35AAE5E5" w14:textId="349CC553" w:rsidR="000C3C23" w:rsidRPr="0051436F" w:rsidRDefault="006B48E3" w:rsidP="00820CAD">
      <w:pPr>
        <w:rPr>
          <w:color w:val="000000"/>
          <w:shd w:val="clear" w:color="auto" w:fill="FFFFFF"/>
        </w:rPr>
      </w:pPr>
      <w:r w:rsidRPr="0051436F">
        <w:rPr>
          <w:color w:val="000000" w:themeColor="text1"/>
          <w:lang w:val="en-US"/>
        </w:rPr>
        <w:t>We</w:t>
      </w:r>
      <w:r w:rsidR="00611397" w:rsidRPr="0051436F">
        <w:rPr>
          <w:color w:val="000000" w:themeColor="text1"/>
          <w:lang w:val="en-US"/>
        </w:rPr>
        <w:t xml:space="preserve"> first</w:t>
      </w:r>
      <w:r w:rsidRPr="0051436F">
        <w:rPr>
          <w:color w:val="000000" w:themeColor="text1"/>
          <w:lang w:val="en-US"/>
        </w:rPr>
        <w:t xml:space="preserve"> investigated whether the astrocytic expression of D2R was reduced in R6/1 mice</w:t>
      </w:r>
      <w:r w:rsidR="00611397" w:rsidRPr="0051436F">
        <w:rPr>
          <w:color w:val="000000" w:themeColor="text1"/>
          <w:lang w:val="en-US"/>
        </w:rPr>
        <w:t xml:space="preserve"> in comparison with </w:t>
      </w:r>
      <w:r w:rsidRPr="0051436F">
        <w:rPr>
          <w:color w:val="000000" w:themeColor="text1"/>
          <w:lang w:val="en-US"/>
        </w:rPr>
        <w:t xml:space="preserve">WT </w:t>
      </w:r>
      <w:r w:rsidR="00803378" w:rsidRPr="0051436F">
        <w:rPr>
          <w:color w:val="000000" w:themeColor="text1"/>
          <w:lang w:val="en-US"/>
        </w:rPr>
        <w:t>littermates</w:t>
      </w:r>
      <w:r w:rsidRPr="0051436F">
        <w:rPr>
          <w:color w:val="000000" w:themeColor="text1"/>
          <w:lang w:val="en-US"/>
        </w:rPr>
        <w:t xml:space="preserve"> by performing double immunostaining for GFAP and D2R. </w:t>
      </w:r>
      <w:r w:rsidR="002E27E6" w:rsidRPr="0051436F">
        <w:rPr>
          <w:color w:val="000000" w:themeColor="text1"/>
          <w:lang w:val="en-US"/>
        </w:rPr>
        <w:t xml:space="preserve">We </w:t>
      </w:r>
      <w:r w:rsidR="00C816FD" w:rsidRPr="0051436F">
        <w:rPr>
          <w:color w:val="000000" w:themeColor="text1"/>
          <w:lang w:val="en-US"/>
        </w:rPr>
        <w:t>initially looked at the</w:t>
      </w:r>
      <w:r w:rsidR="002E27E6" w:rsidRPr="0051436F">
        <w:rPr>
          <w:color w:val="000000" w:themeColor="text1"/>
          <w:lang w:val="en-US"/>
        </w:rPr>
        <w:t xml:space="preserve"> hippocampus</w:t>
      </w:r>
      <w:r w:rsidR="00C816FD" w:rsidRPr="0051436F">
        <w:rPr>
          <w:color w:val="000000" w:themeColor="text1"/>
          <w:lang w:val="en-US"/>
        </w:rPr>
        <w:t>, given</w:t>
      </w:r>
      <w:r w:rsidR="00DB6CA0" w:rsidRPr="0051436F">
        <w:rPr>
          <w:color w:val="000000" w:themeColor="text1"/>
          <w:lang w:val="en-US"/>
        </w:rPr>
        <w:t xml:space="preserve"> </w:t>
      </w:r>
      <w:r w:rsidR="00987424" w:rsidRPr="0051436F">
        <w:rPr>
          <w:rStyle w:val="Emphasis"/>
          <w:i w:val="0"/>
          <w:iCs w:val="0"/>
          <w:color w:val="000000" w:themeColor="text1"/>
        </w:rPr>
        <w:t>we have recently shown that</w:t>
      </w:r>
      <w:r w:rsidR="002E27E6" w:rsidRPr="0051436F">
        <w:rPr>
          <w:rStyle w:val="Emphasis"/>
          <w:i w:val="0"/>
          <w:iCs w:val="0"/>
          <w:color w:val="000000" w:themeColor="text1"/>
        </w:rPr>
        <w:t xml:space="preserve"> cognitive impairments </w:t>
      </w:r>
      <w:r w:rsidR="00987424" w:rsidRPr="0051436F">
        <w:rPr>
          <w:rStyle w:val="Emphasis"/>
          <w:i w:val="0"/>
          <w:iCs w:val="0"/>
          <w:color w:val="000000" w:themeColor="text1"/>
        </w:rPr>
        <w:t xml:space="preserve">linked to this structure occur early </w:t>
      </w:r>
      <w:r w:rsidR="002E27E6" w:rsidRPr="0051436F">
        <w:rPr>
          <w:rStyle w:val="Emphasis"/>
          <w:i w:val="0"/>
          <w:iCs w:val="0"/>
          <w:color w:val="000000" w:themeColor="text1"/>
        </w:rPr>
        <w:t xml:space="preserve">in </w:t>
      </w:r>
      <w:r w:rsidR="00C816FD" w:rsidRPr="0051436F">
        <w:rPr>
          <w:rStyle w:val="Emphasis"/>
          <w:i w:val="0"/>
          <w:iCs w:val="0"/>
          <w:color w:val="000000" w:themeColor="text1"/>
        </w:rPr>
        <w:t xml:space="preserve">patients with </w:t>
      </w:r>
      <w:r w:rsidR="002E27E6" w:rsidRPr="0051436F">
        <w:rPr>
          <w:rStyle w:val="Emphasis"/>
          <w:i w:val="0"/>
          <w:iCs w:val="0"/>
          <w:color w:val="000000" w:themeColor="text1"/>
        </w:rPr>
        <w:t>HD</w:t>
      </w:r>
      <w:r w:rsidR="00F15BD4" w:rsidRPr="0051436F">
        <w:rPr>
          <w:rStyle w:val="Emphasis"/>
          <w:i w:val="0"/>
          <w:iCs w:val="0"/>
          <w:color w:val="000000" w:themeColor="text1"/>
        </w:rPr>
        <w:t xml:space="preserve"> </w:t>
      </w:r>
      <w:r w:rsidR="009F01A0" w:rsidRPr="0051436F">
        <w:rPr>
          <w:rStyle w:val="Emphasis"/>
          <w:i w:val="0"/>
          <w:iCs w:val="0"/>
          <w:color w:val="000000" w:themeColor="text1"/>
        </w:rPr>
        <w:t>[</w:t>
      </w:r>
      <w:r w:rsidR="008A592F" w:rsidRPr="0051436F">
        <w:rPr>
          <w:rStyle w:val="Emphasis"/>
          <w:i w:val="0"/>
          <w:iCs w:val="0"/>
          <w:color w:val="000000" w:themeColor="text1"/>
        </w:rPr>
        <w:t>4</w:t>
      </w:r>
      <w:r w:rsidR="00792E69" w:rsidRPr="0051436F">
        <w:rPr>
          <w:rStyle w:val="Emphasis"/>
          <w:i w:val="0"/>
          <w:iCs w:val="0"/>
          <w:color w:val="000000" w:themeColor="text1"/>
        </w:rPr>
        <w:t>2</w:t>
      </w:r>
      <w:r w:rsidR="009F01A0" w:rsidRPr="0051436F">
        <w:rPr>
          <w:rStyle w:val="Emphasis"/>
          <w:i w:val="0"/>
          <w:iCs w:val="0"/>
          <w:color w:val="000000" w:themeColor="text1"/>
        </w:rPr>
        <w:t>, 4</w:t>
      </w:r>
      <w:r w:rsidR="00792E69" w:rsidRPr="0051436F">
        <w:rPr>
          <w:rStyle w:val="Emphasis"/>
          <w:i w:val="0"/>
          <w:iCs w:val="0"/>
          <w:color w:val="000000" w:themeColor="text1"/>
        </w:rPr>
        <w:t>3</w:t>
      </w:r>
      <w:r w:rsidR="009F01A0" w:rsidRPr="0051436F">
        <w:rPr>
          <w:rStyle w:val="Emphasis"/>
          <w:i w:val="0"/>
          <w:iCs w:val="0"/>
          <w:color w:val="000000" w:themeColor="text1"/>
        </w:rPr>
        <w:t>]</w:t>
      </w:r>
      <w:r w:rsidR="00C816FD" w:rsidRPr="0051436F">
        <w:rPr>
          <w:rStyle w:val="Emphasis"/>
          <w:i w:val="0"/>
          <w:iCs w:val="0"/>
          <w:color w:val="000000" w:themeColor="text1"/>
        </w:rPr>
        <w:t xml:space="preserve"> and</w:t>
      </w:r>
      <w:r w:rsidR="00E40481" w:rsidRPr="0051436F">
        <w:rPr>
          <w:rStyle w:val="Emphasis"/>
          <w:i w:val="0"/>
          <w:iCs w:val="0"/>
          <w:color w:val="000000" w:themeColor="text1"/>
        </w:rPr>
        <w:t xml:space="preserve"> that</w:t>
      </w:r>
      <w:r w:rsidR="00C816FD" w:rsidRPr="0051436F">
        <w:rPr>
          <w:rStyle w:val="Emphasis"/>
          <w:i w:val="0"/>
          <w:iCs w:val="0"/>
          <w:color w:val="000000" w:themeColor="text1"/>
        </w:rPr>
        <w:t xml:space="preserve"> </w:t>
      </w:r>
      <w:r w:rsidR="00C72170" w:rsidRPr="0051436F">
        <w:rPr>
          <w:rStyle w:val="Emphasis"/>
          <w:i w:val="0"/>
          <w:iCs w:val="0"/>
          <w:color w:val="000000" w:themeColor="text1"/>
        </w:rPr>
        <w:t xml:space="preserve">it </w:t>
      </w:r>
      <w:r w:rsidR="00C816FD" w:rsidRPr="0051436F">
        <w:rPr>
          <w:rStyle w:val="Emphasis"/>
          <w:i w:val="0"/>
          <w:iCs w:val="0"/>
          <w:color w:val="000000" w:themeColor="text1"/>
        </w:rPr>
        <w:t>is a site of early pathology in transgenic HD mice</w:t>
      </w:r>
      <w:r w:rsidR="0086430B" w:rsidRPr="0051436F">
        <w:rPr>
          <w:rStyle w:val="Emphasis"/>
          <w:i w:val="0"/>
          <w:iCs w:val="0"/>
          <w:color w:val="000000" w:themeColor="text1"/>
        </w:rPr>
        <w:t xml:space="preserve"> [4</w:t>
      </w:r>
      <w:r w:rsidR="00792E69" w:rsidRPr="0051436F">
        <w:rPr>
          <w:rStyle w:val="Emphasis"/>
          <w:i w:val="0"/>
          <w:iCs w:val="0"/>
          <w:color w:val="000000" w:themeColor="text1"/>
        </w:rPr>
        <w:t>4</w:t>
      </w:r>
      <w:r w:rsidR="0086430B" w:rsidRPr="0051436F">
        <w:rPr>
          <w:rStyle w:val="Emphasis"/>
          <w:i w:val="0"/>
          <w:iCs w:val="0"/>
          <w:color w:val="000000" w:themeColor="text1"/>
        </w:rPr>
        <w:t>]</w:t>
      </w:r>
      <w:r w:rsidR="00FE7AE5" w:rsidRPr="0051436F">
        <w:rPr>
          <w:rStyle w:val="Emphasis"/>
          <w:i w:val="0"/>
          <w:iCs w:val="0"/>
          <w:color w:val="000000" w:themeColor="text1"/>
        </w:rPr>
        <w:t>.</w:t>
      </w:r>
      <w:r w:rsidR="008B2FFE" w:rsidRPr="0051436F">
        <w:rPr>
          <w:rStyle w:val="Emphasis"/>
          <w:i w:val="0"/>
          <w:iCs w:val="0"/>
          <w:color w:val="000000" w:themeColor="text1"/>
        </w:rPr>
        <w:t xml:space="preserve"> </w:t>
      </w:r>
      <w:r w:rsidR="00C816FD" w:rsidRPr="0051436F">
        <w:rPr>
          <w:rStyle w:val="Emphasis"/>
          <w:i w:val="0"/>
          <w:iCs w:val="0"/>
          <w:color w:val="000000" w:themeColor="text1"/>
        </w:rPr>
        <w:t>We found</w:t>
      </w:r>
      <w:r w:rsidR="00C707F9" w:rsidRPr="0051436F">
        <w:rPr>
          <w:color w:val="000000"/>
          <w:lang w:val="en-US"/>
        </w:rPr>
        <w:t xml:space="preserve"> that </w:t>
      </w:r>
      <w:r w:rsidR="00634030" w:rsidRPr="0051436F">
        <w:rPr>
          <w:color w:val="000000"/>
          <w:lang w:val="en-US"/>
        </w:rPr>
        <w:t xml:space="preserve">the </w:t>
      </w:r>
      <w:r w:rsidR="00B31AA8" w:rsidRPr="0051436F">
        <w:rPr>
          <w:color w:val="000000" w:themeColor="text1"/>
          <w:lang w:val="en-US"/>
        </w:rPr>
        <w:t xml:space="preserve">astrocytic </w:t>
      </w:r>
      <w:r w:rsidR="00C707F9" w:rsidRPr="0051436F">
        <w:rPr>
          <w:color w:val="000000" w:themeColor="text1"/>
          <w:lang w:val="en-US"/>
        </w:rPr>
        <w:t>D2</w:t>
      </w:r>
      <w:r w:rsidR="00E9727D" w:rsidRPr="0051436F">
        <w:rPr>
          <w:color w:val="000000" w:themeColor="text1"/>
          <w:lang w:val="en-US"/>
        </w:rPr>
        <w:t>-like receptor</w:t>
      </w:r>
      <w:r w:rsidR="00C707F9" w:rsidRPr="0051436F">
        <w:rPr>
          <w:color w:val="000000" w:themeColor="text1"/>
          <w:lang w:val="en-US"/>
        </w:rPr>
        <w:t xml:space="preserve"> expression </w:t>
      </w:r>
      <w:r w:rsidR="002E27E6" w:rsidRPr="0051436F">
        <w:rPr>
          <w:color w:val="000000"/>
          <w:lang w:val="en-US"/>
        </w:rPr>
        <w:t xml:space="preserve">in the </w:t>
      </w:r>
      <w:r w:rsidR="0058478E" w:rsidRPr="0051436F">
        <w:rPr>
          <w:color w:val="000000"/>
          <w:lang w:val="en-US"/>
        </w:rPr>
        <w:t>CA1</w:t>
      </w:r>
      <w:r w:rsidR="002E27E6" w:rsidRPr="0051436F">
        <w:rPr>
          <w:color w:val="000000"/>
          <w:lang w:val="en-US"/>
        </w:rPr>
        <w:t xml:space="preserve"> region of the hippocampus </w:t>
      </w:r>
      <w:r w:rsidR="00C816FD" w:rsidRPr="0051436F">
        <w:rPr>
          <w:color w:val="000000"/>
          <w:lang w:val="en-US"/>
        </w:rPr>
        <w:t>wa</w:t>
      </w:r>
      <w:r w:rsidR="005530CA" w:rsidRPr="0051436F">
        <w:rPr>
          <w:color w:val="000000"/>
          <w:lang w:val="en-US"/>
        </w:rPr>
        <w:t xml:space="preserve">s </w:t>
      </w:r>
      <w:r w:rsidR="00B31AA8" w:rsidRPr="0051436F">
        <w:rPr>
          <w:color w:val="000000"/>
          <w:lang w:val="en-US"/>
        </w:rPr>
        <w:t>significant</w:t>
      </w:r>
      <w:r w:rsidR="00E42045" w:rsidRPr="0051436F">
        <w:rPr>
          <w:color w:val="000000"/>
          <w:lang w:val="en-US"/>
        </w:rPr>
        <w:t>ly</w:t>
      </w:r>
      <w:r w:rsidR="00B31AA8" w:rsidRPr="0051436F">
        <w:rPr>
          <w:color w:val="000000"/>
          <w:lang w:val="en-US"/>
        </w:rPr>
        <w:t xml:space="preserve"> reduc</w:t>
      </w:r>
      <w:r w:rsidR="00E42045" w:rsidRPr="0051436F">
        <w:rPr>
          <w:color w:val="000000"/>
          <w:lang w:val="en-US"/>
        </w:rPr>
        <w:t>ed</w:t>
      </w:r>
      <w:r w:rsidR="007C7653" w:rsidRPr="0051436F">
        <w:rPr>
          <w:color w:val="000000"/>
          <w:lang w:val="en-US"/>
        </w:rPr>
        <w:t xml:space="preserve"> in</w:t>
      </w:r>
      <w:r w:rsidR="0058478E" w:rsidRPr="0051436F">
        <w:rPr>
          <w:color w:val="000000"/>
          <w:lang w:val="en-US"/>
        </w:rPr>
        <w:t xml:space="preserve"> </w:t>
      </w:r>
      <w:r w:rsidR="00C816FD" w:rsidRPr="0051436F">
        <w:rPr>
          <w:color w:val="000000"/>
          <w:lang w:val="en-US"/>
        </w:rPr>
        <w:t xml:space="preserve">manifest </w:t>
      </w:r>
      <w:r w:rsidR="007C7653" w:rsidRPr="0051436F">
        <w:rPr>
          <w:color w:val="000000"/>
          <w:lang w:val="en-US"/>
        </w:rPr>
        <w:t>R6/</w:t>
      </w:r>
      <w:r w:rsidR="007C7653" w:rsidRPr="0051436F">
        <w:rPr>
          <w:color w:val="000000" w:themeColor="text1"/>
          <w:lang w:val="en-US"/>
        </w:rPr>
        <w:t>1 mice</w:t>
      </w:r>
      <w:r w:rsidR="00C707F9" w:rsidRPr="0051436F">
        <w:rPr>
          <w:color w:val="000000" w:themeColor="text1"/>
          <w:lang w:val="en-US"/>
        </w:rPr>
        <w:t xml:space="preserve"> </w:t>
      </w:r>
      <w:r w:rsidR="00C707F9" w:rsidRPr="0051436F">
        <w:rPr>
          <w:rStyle w:val="Emphasis"/>
          <w:color w:val="000000" w:themeColor="text1"/>
        </w:rPr>
        <w:t>(</w:t>
      </w:r>
      <w:r w:rsidR="00C707F9" w:rsidRPr="0051436F">
        <w:rPr>
          <w:color w:val="000000" w:themeColor="text1"/>
          <w:shd w:val="clear" w:color="auto" w:fill="FFFFFF"/>
        </w:rPr>
        <w:t xml:space="preserve">t(6) = 4.585, p=0.003, see figure </w:t>
      </w:r>
      <w:r w:rsidR="002A664E" w:rsidRPr="0051436F">
        <w:rPr>
          <w:color w:val="000000" w:themeColor="text1"/>
          <w:shd w:val="clear" w:color="auto" w:fill="FFFFFF"/>
        </w:rPr>
        <w:t>1</w:t>
      </w:r>
      <w:r w:rsidR="004B53A5" w:rsidRPr="0051436F">
        <w:rPr>
          <w:color w:val="000000" w:themeColor="text1"/>
          <w:shd w:val="clear" w:color="auto" w:fill="FFFFFF"/>
        </w:rPr>
        <w:t>a</w:t>
      </w:r>
      <w:r w:rsidR="00C707F9" w:rsidRPr="0051436F">
        <w:rPr>
          <w:rStyle w:val="Emphasis"/>
          <w:i w:val="0"/>
          <w:iCs w:val="0"/>
          <w:color w:val="000000" w:themeColor="text1"/>
        </w:rPr>
        <w:t>)</w:t>
      </w:r>
      <w:r w:rsidR="004A05AB" w:rsidRPr="0051436F">
        <w:rPr>
          <w:rStyle w:val="Emphasis"/>
          <w:i w:val="0"/>
          <w:iCs w:val="0"/>
          <w:color w:val="000000" w:themeColor="text1"/>
        </w:rPr>
        <w:t xml:space="preserve">. Expression was also reduced in the CA3 and DG hippocampal regions (data not shown). </w:t>
      </w:r>
      <w:r w:rsidR="00FE7AE5" w:rsidRPr="0051436F">
        <w:rPr>
          <w:rStyle w:val="Emphasis"/>
          <w:i w:val="0"/>
          <w:iCs w:val="0"/>
          <w:color w:val="000000" w:themeColor="text1"/>
        </w:rPr>
        <w:t xml:space="preserve">We also </w:t>
      </w:r>
      <w:r w:rsidR="00C816FD" w:rsidRPr="0051436F">
        <w:rPr>
          <w:rStyle w:val="Emphasis"/>
          <w:i w:val="0"/>
          <w:iCs w:val="0"/>
          <w:color w:val="000000" w:themeColor="text1"/>
        </w:rPr>
        <w:t>wished to confirm that this was not just an abnormality found at this brain site by also looking at the striatum in these mice</w:t>
      </w:r>
      <w:r w:rsidR="00FE7AE5" w:rsidRPr="0051436F">
        <w:rPr>
          <w:rStyle w:val="Emphasis"/>
          <w:i w:val="0"/>
          <w:iCs w:val="0"/>
          <w:color w:val="000000" w:themeColor="text1"/>
        </w:rPr>
        <w:t xml:space="preserve">. </w:t>
      </w:r>
      <w:r w:rsidR="009A6CB0" w:rsidRPr="0051436F">
        <w:rPr>
          <w:rStyle w:val="Emphasis"/>
          <w:i w:val="0"/>
          <w:iCs w:val="0"/>
          <w:color w:val="000000" w:themeColor="text1"/>
        </w:rPr>
        <w:t xml:space="preserve">For this we used s100b </w:t>
      </w:r>
      <w:r w:rsidR="008C2B70" w:rsidRPr="0051436F">
        <w:rPr>
          <w:rStyle w:val="Emphasis"/>
          <w:i w:val="0"/>
          <w:iCs w:val="0"/>
          <w:color w:val="000000" w:themeColor="text1"/>
        </w:rPr>
        <w:t xml:space="preserve">to label astrocytes </w:t>
      </w:r>
      <w:r w:rsidR="009A6CB0" w:rsidRPr="0051436F">
        <w:rPr>
          <w:rStyle w:val="Emphasis"/>
          <w:i w:val="0"/>
          <w:iCs w:val="0"/>
          <w:color w:val="000000" w:themeColor="text1"/>
        </w:rPr>
        <w:t>instead of GFAP</w:t>
      </w:r>
      <w:r w:rsidR="00FE7AE5" w:rsidRPr="0051436F">
        <w:rPr>
          <w:rStyle w:val="Emphasis"/>
          <w:i w:val="0"/>
          <w:iCs w:val="0"/>
          <w:color w:val="000000" w:themeColor="text1"/>
        </w:rPr>
        <w:t xml:space="preserve"> because </w:t>
      </w:r>
      <w:r w:rsidR="001B1C75" w:rsidRPr="0051436F">
        <w:rPr>
          <w:rStyle w:val="Emphasis"/>
          <w:i w:val="0"/>
          <w:iCs w:val="0"/>
          <w:color w:val="000000" w:themeColor="text1"/>
        </w:rPr>
        <w:t xml:space="preserve">the </w:t>
      </w:r>
      <w:r w:rsidR="001B1C75" w:rsidRPr="0051436F">
        <w:rPr>
          <w:color w:val="000000"/>
          <w:shd w:val="clear" w:color="auto" w:fill="FFFFFF"/>
        </w:rPr>
        <w:t>gene encoding </w:t>
      </w:r>
      <w:r w:rsidR="001B1C75" w:rsidRPr="0051436F">
        <w:rPr>
          <w:color w:val="000000"/>
        </w:rPr>
        <w:t>glial fibrillary acid protein</w:t>
      </w:r>
      <w:r w:rsidR="001B1C75" w:rsidRPr="0051436F">
        <w:rPr>
          <w:color w:val="000000"/>
          <w:shd w:val="clear" w:color="auto" w:fill="FFFFFF"/>
        </w:rPr>
        <w:t> (</w:t>
      </w:r>
      <w:r w:rsidR="001B1C75" w:rsidRPr="0051436F">
        <w:rPr>
          <w:i/>
          <w:iCs/>
          <w:color w:val="000000"/>
        </w:rPr>
        <w:t>Gfap</w:t>
      </w:r>
      <w:r w:rsidR="001B1C75" w:rsidRPr="0051436F">
        <w:rPr>
          <w:color w:val="000000"/>
          <w:shd w:val="clear" w:color="auto" w:fill="FFFFFF"/>
        </w:rPr>
        <w:t>) is not highly expressed in striatal astrocytes [4</w:t>
      </w:r>
      <w:r w:rsidR="00792E69" w:rsidRPr="0051436F">
        <w:rPr>
          <w:color w:val="000000"/>
          <w:shd w:val="clear" w:color="auto" w:fill="FFFFFF"/>
        </w:rPr>
        <w:t>3</w:t>
      </w:r>
      <w:r w:rsidR="001B1C75" w:rsidRPr="0051436F">
        <w:rPr>
          <w:color w:val="000000"/>
          <w:shd w:val="clear" w:color="auto" w:fill="FFFFFF"/>
        </w:rPr>
        <w:t xml:space="preserve">]. </w:t>
      </w:r>
      <w:r w:rsidR="008C2B70" w:rsidRPr="0051436F">
        <w:rPr>
          <w:color w:val="000000"/>
          <w:shd w:val="clear" w:color="auto" w:fill="FFFFFF"/>
        </w:rPr>
        <w:t xml:space="preserve">The results </w:t>
      </w:r>
      <w:r w:rsidR="00C816FD" w:rsidRPr="0051436F">
        <w:rPr>
          <w:color w:val="000000"/>
          <w:shd w:val="clear" w:color="auto" w:fill="FFFFFF"/>
        </w:rPr>
        <w:t xml:space="preserve">confirmed </w:t>
      </w:r>
      <w:r w:rsidR="008C2B70" w:rsidRPr="0051436F">
        <w:rPr>
          <w:color w:val="000000"/>
          <w:shd w:val="clear" w:color="auto" w:fill="FFFFFF"/>
        </w:rPr>
        <w:t xml:space="preserve">that </w:t>
      </w:r>
      <w:r w:rsidR="00130F06" w:rsidRPr="0051436F">
        <w:rPr>
          <w:rStyle w:val="Emphasis"/>
          <w:i w:val="0"/>
          <w:iCs w:val="0"/>
          <w:color w:val="000000" w:themeColor="text1"/>
        </w:rPr>
        <w:t>D2</w:t>
      </w:r>
      <w:r w:rsidR="00870845" w:rsidRPr="0051436F">
        <w:rPr>
          <w:rStyle w:val="Emphasis"/>
          <w:i w:val="0"/>
          <w:iCs w:val="0"/>
          <w:color w:val="000000" w:themeColor="text1"/>
        </w:rPr>
        <w:t>-like</w:t>
      </w:r>
      <w:r w:rsidR="00130F06" w:rsidRPr="0051436F">
        <w:rPr>
          <w:rStyle w:val="Emphasis"/>
          <w:i w:val="0"/>
          <w:iCs w:val="0"/>
          <w:color w:val="000000" w:themeColor="text1"/>
        </w:rPr>
        <w:t xml:space="preserve"> receptors were </w:t>
      </w:r>
      <w:r w:rsidR="008C72A3" w:rsidRPr="0051436F">
        <w:rPr>
          <w:rStyle w:val="Emphasis"/>
          <w:i w:val="0"/>
          <w:iCs w:val="0"/>
          <w:color w:val="000000" w:themeColor="text1"/>
        </w:rPr>
        <w:t xml:space="preserve">less abundant </w:t>
      </w:r>
      <w:r w:rsidR="00130F06" w:rsidRPr="0051436F">
        <w:rPr>
          <w:rStyle w:val="Emphasis"/>
          <w:i w:val="0"/>
          <w:iCs w:val="0"/>
          <w:color w:val="000000" w:themeColor="text1"/>
        </w:rPr>
        <w:t>on astrocytes in the striatum</w:t>
      </w:r>
      <w:r w:rsidR="00E25B4D" w:rsidRPr="0051436F">
        <w:rPr>
          <w:rStyle w:val="Emphasis"/>
          <w:i w:val="0"/>
          <w:iCs w:val="0"/>
          <w:color w:val="000000" w:themeColor="text1"/>
        </w:rPr>
        <w:t xml:space="preserve"> </w:t>
      </w:r>
      <w:r w:rsidR="006D09FE" w:rsidRPr="0051436F">
        <w:rPr>
          <w:rStyle w:val="Emphasis"/>
          <w:i w:val="0"/>
          <w:iCs w:val="0"/>
          <w:color w:val="000000" w:themeColor="text1"/>
        </w:rPr>
        <w:t xml:space="preserve">of </w:t>
      </w:r>
      <w:r w:rsidR="00870845" w:rsidRPr="0051436F">
        <w:rPr>
          <w:rStyle w:val="Emphasis"/>
          <w:i w:val="0"/>
          <w:iCs w:val="0"/>
          <w:color w:val="000000" w:themeColor="text1"/>
        </w:rPr>
        <w:t>R6/1 HD mice</w:t>
      </w:r>
      <w:r w:rsidR="00322CE6" w:rsidRPr="0051436F">
        <w:rPr>
          <w:rStyle w:val="Emphasis"/>
          <w:i w:val="0"/>
          <w:iCs w:val="0"/>
          <w:color w:val="000000" w:themeColor="text1"/>
        </w:rPr>
        <w:t xml:space="preserve"> </w:t>
      </w:r>
      <w:r w:rsidR="00870845" w:rsidRPr="0051436F">
        <w:rPr>
          <w:rStyle w:val="Emphasis"/>
          <w:i w:val="0"/>
          <w:iCs w:val="0"/>
          <w:color w:val="000000" w:themeColor="text1"/>
        </w:rPr>
        <w:t xml:space="preserve">compared </w:t>
      </w:r>
      <w:r w:rsidR="00DB6CA0" w:rsidRPr="0051436F">
        <w:rPr>
          <w:rStyle w:val="Emphasis"/>
          <w:i w:val="0"/>
          <w:iCs w:val="0"/>
          <w:color w:val="000000" w:themeColor="text1"/>
        </w:rPr>
        <w:t>with</w:t>
      </w:r>
      <w:r w:rsidR="00870845" w:rsidRPr="0051436F">
        <w:rPr>
          <w:rStyle w:val="Emphasis"/>
          <w:i w:val="0"/>
          <w:iCs w:val="0"/>
          <w:color w:val="000000" w:themeColor="text1"/>
        </w:rPr>
        <w:t xml:space="preserve"> WT controls</w:t>
      </w:r>
      <w:r w:rsidR="004B53A5" w:rsidRPr="0051436F">
        <w:rPr>
          <w:rStyle w:val="Emphasis"/>
          <w:i w:val="0"/>
          <w:iCs w:val="0"/>
          <w:color w:val="000000" w:themeColor="text1"/>
        </w:rPr>
        <w:t xml:space="preserve"> (</w:t>
      </w:r>
      <w:r w:rsidR="008B2F5C" w:rsidRPr="0051436F">
        <w:rPr>
          <w:color w:val="000000" w:themeColor="text1"/>
          <w:shd w:val="clear" w:color="auto" w:fill="FFFFFF"/>
        </w:rPr>
        <w:t>t(6) = 2.692, p = 0.036</w:t>
      </w:r>
      <w:r w:rsidR="008B2F5C" w:rsidRPr="0051436F">
        <w:rPr>
          <w:rStyle w:val="Emphasis"/>
          <w:i w:val="0"/>
          <w:iCs w:val="0"/>
          <w:color w:val="000000" w:themeColor="text1"/>
        </w:rPr>
        <w:t xml:space="preserve"> </w:t>
      </w:r>
      <w:r w:rsidR="004B53A5" w:rsidRPr="0051436F">
        <w:rPr>
          <w:rStyle w:val="Emphasis"/>
          <w:i w:val="0"/>
          <w:iCs w:val="0"/>
          <w:color w:val="000000" w:themeColor="text1"/>
        </w:rPr>
        <w:t>see figure 1b</w:t>
      </w:r>
      <w:r w:rsidR="008C2B70" w:rsidRPr="0051436F">
        <w:rPr>
          <w:rStyle w:val="Emphasis"/>
          <w:i w:val="0"/>
          <w:iCs w:val="0"/>
          <w:color w:val="000000" w:themeColor="text1"/>
        </w:rPr>
        <w:t>)</w:t>
      </w:r>
      <w:r w:rsidR="00130F06" w:rsidRPr="0051436F">
        <w:rPr>
          <w:rStyle w:val="Emphasis"/>
          <w:i w:val="0"/>
          <w:iCs w:val="0"/>
          <w:color w:val="000000" w:themeColor="text1"/>
        </w:rPr>
        <w:t>.</w:t>
      </w:r>
      <w:r w:rsidR="00237D65" w:rsidRPr="0051436F">
        <w:rPr>
          <w:rStyle w:val="Emphasis"/>
          <w:i w:val="0"/>
          <w:iCs w:val="0"/>
          <w:color w:val="000000" w:themeColor="text1"/>
        </w:rPr>
        <w:t xml:space="preserve"> </w:t>
      </w:r>
      <w:r w:rsidR="000C3C23" w:rsidRPr="0051436F">
        <w:rPr>
          <w:rStyle w:val="Emphasis"/>
          <w:i w:val="0"/>
          <w:iCs w:val="0"/>
          <w:color w:val="000000" w:themeColor="text1"/>
        </w:rPr>
        <w:t xml:space="preserve">Interestingly, </w:t>
      </w:r>
      <w:r w:rsidR="00597CD3" w:rsidRPr="0051436F">
        <w:rPr>
          <w:rStyle w:val="Emphasis"/>
          <w:i w:val="0"/>
          <w:iCs w:val="0"/>
          <w:color w:val="000000" w:themeColor="text1"/>
        </w:rPr>
        <w:t xml:space="preserve">there was significantly greater </w:t>
      </w:r>
      <w:r w:rsidR="00C816FD" w:rsidRPr="0051436F">
        <w:rPr>
          <w:rStyle w:val="Emphasis"/>
          <w:i w:val="0"/>
          <w:iCs w:val="0"/>
          <w:color w:val="000000" w:themeColor="text1"/>
        </w:rPr>
        <w:t xml:space="preserve">baseline </w:t>
      </w:r>
      <w:r w:rsidR="00597CD3" w:rsidRPr="0051436F">
        <w:rPr>
          <w:rStyle w:val="Emphasis"/>
          <w:i w:val="0"/>
          <w:iCs w:val="0"/>
          <w:color w:val="000000" w:themeColor="text1"/>
        </w:rPr>
        <w:t xml:space="preserve">astrocytic D2R expression in the striatum compared to the hippocampus for both WT </w:t>
      </w:r>
      <w:r w:rsidR="00597CD3" w:rsidRPr="0051436F">
        <w:rPr>
          <w:rStyle w:val="Emphasis"/>
          <w:color w:val="000000" w:themeColor="text1"/>
        </w:rPr>
        <w:t>(</w:t>
      </w:r>
      <w:r w:rsidR="00597CD3" w:rsidRPr="0051436F">
        <w:rPr>
          <w:color w:val="000000" w:themeColor="text1"/>
          <w:shd w:val="clear" w:color="auto" w:fill="FFFFFF"/>
        </w:rPr>
        <w:t>t(6) = 4.619, p = 0.036</w:t>
      </w:r>
      <w:r w:rsidR="00597CD3" w:rsidRPr="0051436F">
        <w:rPr>
          <w:rStyle w:val="Emphasis"/>
          <w:color w:val="000000" w:themeColor="text1"/>
        </w:rPr>
        <w:t xml:space="preserve">) </w:t>
      </w:r>
      <w:r w:rsidR="00306DF9" w:rsidRPr="0051436F">
        <w:rPr>
          <w:rStyle w:val="Emphasis"/>
          <w:i w:val="0"/>
          <w:iCs w:val="0"/>
          <w:color w:val="000000" w:themeColor="text1"/>
        </w:rPr>
        <w:t>and R6/1 mice (</w:t>
      </w:r>
      <w:r w:rsidR="00515420" w:rsidRPr="0051436F">
        <w:rPr>
          <w:color w:val="000000" w:themeColor="text1"/>
          <w:shd w:val="clear" w:color="auto" w:fill="FFFFFF"/>
        </w:rPr>
        <w:t>t(6) = 4.380, p = 0.0047</w:t>
      </w:r>
      <w:r w:rsidR="00306DF9" w:rsidRPr="0051436F">
        <w:rPr>
          <w:rStyle w:val="Emphasis"/>
          <w:i w:val="0"/>
          <w:iCs w:val="0"/>
          <w:color w:val="000000" w:themeColor="text1"/>
        </w:rPr>
        <w:t xml:space="preserve">), </w:t>
      </w:r>
      <w:r w:rsidR="003B6BD5" w:rsidRPr="0051436F">
        <w:rPr>
          <w:rStyle w:val="Emphasis"/>
          <w:i w:val="0"/>
          <w:iCs w:val="0"/>
          <w:color w:val="000000" w:themeColor="text1"/>
        </w:rPr>
        <w:t xml:space="preserve">which suggests </w:t>
      </w:r>
      <w:r w:rsidR="007630CB" w:rsidRPr="0051436F">
        <w:rPr>
          <w:rStyle w:val="Emphasis"/>
          <w:i w:val="0"/>
          <w:iCs w:val="0"/>
          <w:color w:val="000000" w:themeColor="text1"/>
        </w:rPr>
        <w:t xml:space="preserve">that astrocytes in </w:t>
      </w:r>
      <w:r w:rsidR="00FB7F4B" w:rsidRPr="0051436F">
        <w:rPr>
          <w:rStyle w:val="Emphasis"/>
          <w:i w:val="0"/>
          <w:iCs w:val="0"/>
          <w:color w:val="000000" w:themeColor="text1"/>
        </w:rPr>
        <w:t xml:space="preserve">the striatum </w:t>
      </w:r>
      <w:r w:rsidR="007630CB" w:rsidRPr="0051436F">
        <w:rPr>
          <w:rStyle w:val="Emphasis"/>
          <w:i w:val="0"/>
          <w:iCs w:val="0"/>
          <w:color w:val="000000" w:themeColor="text1"/>
        </w:rPr>
        <w:t xml:space="preserve">have a greater </w:t>
      </w:r>
      <w:r w:rsidR="00C816FD" w:rsidRPr="0051436F">
        <w:rPr>
          <w:rStyle w:val="Emphasis"/>
          <w:i w:val="0"/>
          <w:iCs w:val="0"/>
          <w:color w:val="000000" w:themeColor="text1"/>
        </w:rPr>
        <w:t xml:space="preserve">role in </w:t>
      </w:r>
      <w:r w:rsidR="007630CB" w:rsidRPr="0051436F">
        <w:rPr>
          <w:rStyle w:val="Emphasis"/>
          <w:i w:val="0"/>
          <w:iCs w:val="0"/>
          <w:color w:val="000000" w:themeColor="text1"/>
        </w:rPr>
        <w:t xml:space="preserve"> DA homeostasis </w:t>
      </w:r>
      <w:r w:rsidR="00987424" w:rsidRPr="0051436F">
        <w:rPr>
          <w:rStyle w:val="Emphasis"/>
          <w:i w:val="0"/>
          <w:iCs w:val="0"/>
          <w:color w:val="000000" w:themeColor="text1"/>
        </w:rPr>
        <w:t>presumably</w:t>
      </w:r>
      <w:r w:rsidR="00E40481" w:rsidRPr="0051436F">
        <w:rPr>
          <w:rStyle w:val="Emphasis"/>
          <w:i w:val="0"/>
          <w:iCs w:val="0"/>
          <w:color w:val="000000" w:themeColor="text1"/>
        </w:rPr>
        <w:t xml:space="preserve"> due</w:t>
      </w:r>
      <w:r w:rsidR="00987424" w:rsidRPr="0051436F">
        <w:rPr>
          <w:rStyle w:val="Emphasis"/>
          <w:i w:val="0"/>
          <w:iCs w:val="0"/>
          <w:color w:val="000000" w:themeColor="text1"/>
        </w:rPr>
        <w:t xml:space="preserve"> t</w:t>
      </w:r>
      <w:r w:rsidR="007630CB" w:rsidRPr="0051436F">
        <w:rPr>
          <w:rStyle w:val="Emphasis"/>
          <w:i w:val="0"/>
          <w:iCs w:val="0"/>
          <w:color w:val="000000" w:themeColor="text1"/>
        </w:rPr>
        <w:t>o</w:t>
      </w:r>
      <w:r w:rsidR="00B06CF0" w:rsidRPr="0051436F">
        <w:rPr>
          <w:rStyle w:val="Emphasis"/>
          <w:i w:val="0"/>
          <w:iCs w:val="0"/>
          <w:color w:val="000000" w:themeColor="text1"/>
        </w:rPr>
        <w:t xml:space="preserve"> higher </w:t>
      </w:r>
      <w:r w:rsidR="00987424" w:rsidRPr="0051436F">
        <w:rPr>
          <w:rStyle w:val="Emphasis"/>
          <w:i w:val="0"/>
          <w:iCs w:val="0"/>
          <w:color w:val="000000" w:themeColor="text1"/>
        </w:rPr>
        <w:t xml:space="preserve">ambient </w:t>
      </w:r>
      <w:r w:rsidR="00035057" w:rsidRPr="0051436F">
        <w:rPr>
          <w:rStyle w:val="Emphasis"/>
          <w:i w:val="0"/>
          <w:iCs w:val="0"/>
          <w:color w:val="000000" w:themeColor="text1"/>
        </w:rPr>
        <w:t>DA levels</w:t>
      </w:r>
      <w:r w:rsidR="00FB7F4B" w:rsidRPr="0051436F">
        <w:rPr>
          <w:rStyle w:val="Emphasis"/>
          <w:i w:val="0"/>
          <w:iCs w:val="0"/>
          <w:color w:val="000000" w:themeColor="text1"/>
        </w:rPr>
        <w:t xml:space="preserve"> in this region</w:t>
      </w:r>
      <w:r w:rsidR="00035057" w:rsidRPr="0051436F">
        <w:rPr>
          <w:rStyle w:val="Emphasis"/>
          <w:i w:val="0"/>
          <w:iCs w:val="0"/>
          <w:color w:val="000000" w:themeColor="text1"/>
        </w:rPr>
        <w:t xml:space="preserve"> </w:t>
      </w:r>
      <w:r w:rsidR="00445E15" w:rsidRPr="0051436F">
        <w:rPr>
          <w:rStyle w:val="Emphasis"/>
          <w:i w:val="0"/>
          <w:iCs w:val="0"/>
          <w:color w:val="000000" w:themeColor="text1"/>
        </w:rPr>
        <w:t>[4</w:t>
      </w:r>
      <w:r w:rsidR="00792E69" w:rsidRPr="0051436F">
        <w:rPr>
          <w:rStyle w:val="Emphasis"/>
          <w:i w:val="0"/>
          <w:iCs w:val="0"/>
          <w:color w:val="000000" w:themeColor="text1"/>
        </w:rPr>
        <w:t>5</w:t>
      </w:r>
      <w:r w:rsidR="00445E15" w:rsidRPr="0051436F">
        <w:rPr>
          <w:rStyle w:val="Emphasis"/>
          <w:i w:val="0"/>
          <w:iCs w:val="0"/>
          <w:color w:val="000000" w:themeColor="text1"/>
        </w:rPr>
        <w:t xml:space="preserve">]. </w:t>
      </w:r>
      <w:r w:rsidR="00F23AC3" w:rsidRPr="0051436F">
        <w:rPr>
          <w:rStyle w:val="Emphasis"/>
          <w:i w:val="0"/>
          <w:iCs w:val="0"/>
          <w:color w:val="000000" w:themeColor="text1"/>
        </w:rPr>
        <w:t xml:space="preserve">However, this comparison should </w:t>
      </w:r>
      <w:r w:rsidR="00A1211D" w:rsidRPr="0051436F">
        <w:rPr>
          <w:rStyle w:val="Emphasis"/>
          <w:i w:val="0"/>
          <w:iCs w:val="0"/>
          <w:color w:val="000000" w:themeColor="text1"/>
        </w:rPr>
        <w:t xml:space="preserve">be </w:t>
      </w:r>
      <w:r w:rsidR="00987424" w:rsidRPr="0051436F">
        <w:rPr>
          <w:rStyle w:val="Emphasis"/>
          <w:i w:val="0"/>
          <w:iCs w:val="0"/>
          <w:color w:val="000000" w:themeColor="text1"/>
        </w:rPr>
        <w:t>interpreted cautiously</w:t>
      </w:r>
      <w:r w:rsidR="00F23AC3" w:rsidRPr="0051436F">
        <w:rPr>
          <w:rStyle w:val="Emphasis"/>
          <w:i w:val="0"/>
          <w:iCs w:val="0"/>
          <w:color w:val="000000" w:themeColor="text1"/>
        </w:rPr>
        <w:t xml:space="preserve"> as different antibodies were used to label </w:t>
      </w:r>
      <w:r w:rsidR="00987424" w:rsidRPr="0051436F">
        <w:rPr>
          <w:rStyle w:val="Emphasis"/>
          <w:i w:val="0"/>
          <w:iCs w:val="0"/>
          <w:color w:val="000000" w:themeColor="text1"/>
        </w:rPr>
        <w:t xml:space="preserve">the </w:t>
      </w:r>
      <w:r w:rsidR="00F23AC3" w:rsidRPr="0051436F">
        <w:rPr>
          <w:rStyle w:val="Emphasis"/>
          <w:i w:val="0"/>
          <w:iCs w:val="0"/>
          <w:color w:val="000000" w:themeColor="text1"/>
        </w:rPr>
        <w:t xml:space="preserve">astrocytes in </w:t>
      </w:r>
      <w:r w:rsidR="00987424" w:rsidRPr="0051436F">
        <w:rPr>
          <w:rStyle w:val="Emphasis"/>
          <w:i w:val="0"/>
          <w:iCs w:val="0"/>
          <w:color w:val="000000" w:themeColor="text1"/>
        </w:rPr>
        <w:t xml:space="preserve">the </w:t>
      </w:r>
      <w:r w:rsidR="00F23AC3" w:rsidRPr="0051436F">
        <w:rPr>
          <w:rStyle w:val="Emphasis"/>
          <w:i w:val="0"/>
          <w:iCs w:val="0"/>
          <w:color w:val="000000" w:themeColor="text1"/>
        </w:rPr>
        <w:t>hippocampus and striatum</w:t>
      </w:r>
      <w:r w:rsidR="001B1C75" w:rsidRPr="0051436F">
        <w:rPr>
          <w:rStyle w:val="Emphasis"/>
          <w:i w:val="0"/>
          <w:iCs w:val="0"/>
          <w:color w:val="000000" w:themeColor="text1"/>
        </w:rPr>
        <w:t xml:space="preserve">. </w:t>
      </w:r>
      <w:r w:rsidR="004C3AFB" w:rsidRPr="0051436F">
        <w:rPr>
          <w:color w:val="000000"/>
          <w:shd w:val="clear" w:color="auto" w:fill="FFFFFF"/>
        </w:rPr>
        <w:t xml:space="preserve"> </w:t>
      </w:r>
    </w:p>
    <w:p w14:paraId="71483417" w14:textId="70F102A1" w:rsidR="003A29A5" w:rsidRPr="0051436F" w:rsidRDefault="003A29A5" w:rsidP="00820CAD">
      <w:pPr>
        <w:rPr>
          <w:color w:val="000000"/>
          <w:shd w:val="clear" w:color="auto" w:fill="FFFFFF"/>
        </w:rPr>
      </w:pPr>
    </w:p>
    <w:p w14:paraId="68FEC63C" w14:textId="77777777" w:rsidR="003A29A5" w:rsidRPr="0051436F" w:rsidRDefault="003A29A5" w:rsidP="00820CAD">
      <w:pPr>
        <w:rPr>
          <w:color w:val="000000"/>
          <w:shd w:val="clear" w:color="auto" w:fill="FFFFFF"/>
        </w:rPr>
      </w:pPr>
    </w:p>
    <w:p w14:paraId="53253BAC" w14:textId="6D21210C" w:rsidR="003A29A5" w:rsidRPr="0051436F" w:rsidRDefault="00760646" w:rsidP="003A29A5">
      <w:r w:rsidRPr="0051436F">
        <w:rPr>
          <w:noProof/>
        </w:rPr>
        <w:lastRenderedPageBreak/>
        <w:drawing>
          <wp:inline distT="0" distB="0" distL="0" distR="0" wp14:anchorId="2AFDBFE6" wp14:editId="034238F6">
            <wp:extent cx="5315585" cy="8864600"/>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15585" cy="8864600"/>
                    </a:xfrm>
                    <a:prstGeom prst="rect">
                      <a:avLst/>
                    </a:prstGeom>
                  </pic:spPr>
                </pic:pic>
              </a:graphicData>
            </a:graphic>
          </wp:inline>
        </w:drawing>
      </w:r>
    </w:p>
    <w:p w14:paraId="566F25BA" w14:textId="2DD2ADE6" w:rsidR="003A29A5" w:rsidRPr="00743390" w:rsidRDefault="003A29A5" w:rsidP="003A29A5">
      <w:pPr>
        <w:rPr>
          <w:bCs/>
          <w:sz w:val="21"/>
          <w:szCs w:val="18"/>
          <w:shd w:val="clear" w:color="auto" w:fill="FFFFFF"/>
        </w:rPr>
      </w:pPr>
      <w:r w:rsidRPr="0051436F">
        <w:rPr>
          <w:b/>
          <w:bCs/>
          <w:sz w:val="21"/>
          <w:szCs w:val="21"/>
        </w:rPr>
        <w:lastRenderedPageBreak/>
        <w:t xml:space="preserve">Figure 1. </w:t>
      </w:r>
      <w:r w:rsidRPr="0051436F">
        <w:rPr>
          <w:b/>
          <w:bCs/>
          <w:noProof/>
          <w:sz w:val="21"/>
          <w:szCs w:val="21"/>
          <w:lang w:val="fr-FR"/>
        </w:rPr>
        <w:t>Quantification of D2R+ astrocytes per mm</w:t>
      </w:r>
      <w:r w:rsidRPr="0051436F">
        <w:rPr>
          <w:b/>
          <w:bCs/>
          <w:noProof/>
          <w:sz w:val="21"/>
          <w:szCs w:val="21"/>
          <w:vertAlign w:val="superscript"/>
          <w:lang w:val="fr-FR"/>
        </w:rPr>
        <w:t>2</w:t>
      </w:r>
      <w:r w:rsidRPr="0051436F">
        <w:rPr>
          <w:b/>
          <w:bCs/>
          <w:noProof/>
          <w:sz w:val="21"/>
          <w:szCs w:val="21"/>
          <w:lang w:val="fr-FR"/>
        </w:rPr>
        <w:t xml:space="preserve"> in the hippocampus and striatum of R6/1 and WT mice. </w:t>
      </w:r>
      <w:r w:rsidRPr="0051436F">
        <w:rPr>
          <w:sz w:val="21"/>
          <w:szCs w:val="21"/>
          <w:lang w:val="en-US"/>
        </w:rPr>
        <w:t>R6</w:t>
      </w:r>
      <w:r w:rsidRPr="0051436F">
        <w:rPr>
          <w:bCs/>
          <w:sz w:val="21"/>
          <w:szCs w:val="21"/>
          <w:lang w:val="en-US"/>
        </w:rPr>
        <w:t xml:space="preserve">/1 mice exhibit fewer </w:t>
      </w:r>
      <w:r w:rsidRPr="0051436F">
        <w:rPr>
          <w:noProof/>
          <w:sz w:val="21"/>
          <w:szCs w:val="21"/>
          <w:lang w:val="fr-FR"/>
        </w:rPr>
        <w:t xml:space="preserve">D2+ </w:t>
      </w:r>
      <w:r w:rsidRPr="0051436F">
        <w:rPr>
          <w:bCs/>
          <w:sz w:val="21"/>
          <w:szCs w:val="21"/>
          <w:lang w:val="en-US"/>
        </w:rPr>
        <w:t xml:space="preserve">astrocytes compared to WT mice. </w:t>
      </w:r>
      <w:r w:rsidRPr="0051436F">
        <w:rPr>
          <w:b/>
          <w:sz w:val="21"/>
          <w:szCs w:val="21"/>
          <w:lang w:val="en-US"/>
        </w:rPr>
        <w:t>(A)</w:t>
      </w:r>
      <w:r w:rsidRPr="0051436F">
        <w:rPr>
          <w:bCs/>
          <w:sz w:val="21"/>
          <w:szCs w:val="21"/>
          <w:lang w:val="en-US"/>
        </w:rPr>
        <w:t xml:space="preserve"> Quantification of the GFAP+ astrocytes expressing D2R in the </w:t>
      </w:r>
      <w:r w:rsidRPr="0051436F">
        <w:rPr>
          <w:bCs/>
          <w:color w:val="000000" w:themeColor="text1"/>
          <w:sz w:val="21"/>
          <w:szCs w:val="21"/>
          <w:lang w:val="en-US"/>
        </w:rPr>
        <w:t xml:space="preserve">hippocampus and </w:t>
      </w:r>
      <w:r w:rsidRPr="0051436F">
        <w:rPr>
          <w:b/>
          <w:color w:val="000000" w:themeColor="text1"/>
          <w:sz w:val="21"/>
          <w:szCs w:val="21"/>
          <w:lang w:val="en-US"/>
        </w:rPr>
        <w:t xml:space="preserve">(B) </w:t>
      </w:r>
      <w:r w:rsidRPr="0051436F">
        <w:rPr>
          <w:bCs/>
          <w:color w:val="000000" w:themeColor="text1"/>
          <w:sz w:val="21"/>
          <w:szCs w:val="21"/>
          <w:lang w:val="en-US"/>
        </w:rPr>
        <w:t xml:space="preserve">S100B+ astrocytes expressing D2R in the striatum. Plots represent % of GFAP+ cells expressing D2R and number of cells positive for DAPI, GFAP and D2R per mm2. Significantly fewer astrocytes expressing D2R were observed in the R6/1 mice compared to WT. N= 4 per </w:t>
      </w:r>
      <w:r w:rsidRPr="00743390">
        <w:rPr>
          <w:bCs/>
          <w:color w:val="000000" w:themeColor="text1"/>
          <w:sz w:val="21"/>
          <w:szCs w:val="21"/>
          <w:lang w:val="en-US"/>
        </w:rPr>
        <w:t xml:space="preserve">group. </w:t>
      </w:r>
      <w:r w:rsidRPr="00743390">
        <w:rPr>
          <w:bCs/>
          <w:color w:val="000000" w:themeColor="text1"/>
          <w:sz w:val="21"/>
          <w:szCs w:val="18"/>
          <w:lang w:val="en-US"/>
        </w:rPr>
        <w:t xml:space="preserve">Shows mean with standard deviation. Arrows indicate D2R+ GFAP cell. Asterix indicates cell shown in the enlarged image. </w:t>
      </w:r>
      <w:r w:rsidRPr="00743390">
        <w:rPr>
          <w:bCs/>
          <w:sz w:val="21"/>
          <w:szCs w:val="18"/>
          <w:lang w:val="en-US"/>
        </w:rPr>
        <w:t xml:space="preserve">*p&lt;0.05. </w:t>
      </w:r>
      <w:r w:rsidRPr="00743390">
        <w:rPr>
          <w:bCs/>
          <w:sz w:val="21"/>
          <w:szCs w:val="18"/>
          <w:shd w:val="clear" w:color="auto" w:fill="FFFFFF"/>
        </w:rPr>
        <w:t xml:space="preserve">Scale bar = </w:t>
      </w:r>
      <w:r w:rsidR="00A839DD" w:rsidRPr="00743390">
        <w:rPr>
          <w:bCs/>
          <w:sz w:val="21"/>
          <w:szCs w:val="18"/>
          <w:shd w:val="clear" w:color="auto" w:fill="FFFFFF"/>
        </w:rPr>
        <w:t>25</w:t>
      </w:r>
      <w:r w:rsidRPr="00743390">
        <w:rPr>
          <w:bCs/>
          <w:sz w:val="21"/>
          <w:szCs w:val="18"/>
          <w:shd w:val="clear" w:color="auto" w:fill="FFFFFF"/>
        </w:rPr>
        <w:t xml:space="preserve"> μm.</w:t>
      </w:r>
    </w:p>
    <w:p w14:paraId="066629A6" w14:textId="77777777" w:rsidR="00760646" w:rsidRPr="00743390" w:rsidRDefault="00760646" w:rsidP="003A29A5">
      <w:pPr>
        <w:rPr>
          <w:bCs/>
          <w:sz w:val="21"/>
          <w:szCs w:val="21"/>
          <w:lang w:val="en-US"/>
        </w:rPr>
      </w:pPr>
    </w:p>
    <w:p w14:paraId="5531C0B9" w14:textId="22007F38" w:rsidR="00103C7F" w:rsidRPr="0051436F" w:rsidRDefault="007D1A2B" w:rsidP="00103C7F">
      <w:pPr>
        <w:rPr>
          <w:color w:val="000000" w:themeColor="text1"/>
        </w:rPr>
      </w:pPr>
      <w:r w:rsidRPr="00743390">
        <w:rPr>
          <w:rStyle w:val="Emphasis"/>
          <w:i w:val="0"/>
          <w:iCs w:val="0"/>
          <w:color w:val="000000" w:themeColor="text1"/>
        </w:rPr>
        <w:t xml:space="preserve">Based on these findings, we next sought to investigate whether astrocytes exhibit a similar reduction in D2-like receptor expression in human CA1 hippocampal HD post-mortem tissue (see Table 1 for demographic details on the tissue used). We first examined the morphology of astrocytes using an immunohistochemical staining for GFAP and found that HD cases displayed a significant increase in GFAP+ expression </w:t>
      </w:r>
      <w:r w:rsidRPr="00743390">
        <w:rPr>
          <w:rStyle w:val="Emphasis"/>
          <w:color w:val="000000" w:themeColor="text1"/>
        </w:rPr>
        <w:t>(</w:t>
      </w:r>
      <w:r w:rsidRPr="00743390">
        <w:rPr>
          <w:color w:val="000000" w:themeColor="text1"/>
          <w:shd w:val="clear" w:color="auto" w:fill="FFFFFF"/>
        </w:rPr>
        <w:t>t(19) = 2.639, p = 0.016)</w:t>
      </w:r>
      <w:r w:rsidRPr="00743390">
        <w:rPr>
          <w:rStyle w:val="Emphasis"/>
          <w:i w:val="0"/>
          <w:iCs w:val="0"/>
          <w:color w:val="000000" w:themeColor="text1"/>
        </w:rPr>
        <w:t>, alongside an increase in</w:t>
      </w:r>
      <w:r w:rsidR="00B52023" w:rsidRPr="00743390">
        <w:rPr>
          <w:rStyle w:val="Emphasis"/>
          <w:i w:val="0"/>
          <w:iCs w:val="0"/>
          <w:color w:val="000000" w:themeColor="text1"/>
        </w:rPr>
        <w:t xml:space="preserve"> GFAP+</w:t>
      </w:r>
      <w:r w:rsidRPr="00743390">
        <w:rPr>
          <w:rStyle w:val="Emphasis"/>
          <w:i w:val="0"/>
          <w:iCs w:val="0"/>
          <w:color w:val="000000" w:themeColor="text1"/>
        </w:rPr>
        <w:t xml:space="preserve"> </w:t>
      </w:r>
      <w:r w:rsidR="000550A0" w:rsidRPr="00743390">
        <w:rPr>
          <w:rStyle w:val="Emphasis"/>
          <w:i w:val="0"/>
          <w:iCs w:val="0"/>
          <w:color w:val="000000" w:themeColor="text1"/>
        </w:rPr>
        <w:t>cell area</w:t>
      </w:r>
      <w:r w:rsidRPr="00743390">
        <w:rPr>
          <w:rStyle w:val="Emphasis"/>
          <w:i w:val="0"/>
          <w:iCs w:val="0"/>
          <w:color w:val="000000" w:themeColor="text1"/>
        </w:rPr>
        <w:t xml:space="preserve"> </w:t>
      </w:r>
      <w:r w:rsidR="00B52023" w:rsidRPr="00743390">
        <w:rPr>
          <w:rStyle w:val="Emphasis"/>
          <w:color w:val="000000" w:themeColor="text1"/>
        </w:rPr>
        <w:t>(</w:t>
      </w:r>
      <w:r w:rsidR="00B52023" w:rsidRPr="00743390">
        <w:rPr>
          <w:color w:val="000000" w:themeColor="text1"/>
          <w:shd w:val="clear" w:color="auto" w:fill="FFFFFF"/>
        </w:rPr>
        <w:t xml:space="preserve">t(19) = </w:t>
      </w:r>
      <w:r w:rsidR="00254621" w:rsidRPr="00743390">
        <w:rPr>
          <w:color w:val="000000" w:themeColor="text1"/>
          <w:shd w:val="clear" w:color="auto" w:fill="FFFFFF"/>
        </w:rPr>
        <w:t>3</w:t>
      </w:r>
      <w:r w:rsidR="00B52023" w:rsidRPr="00743390">
        <w:rPr>
          <w:color w:val="000000" w:themeColor="text1"/>
          <w:shd w:val="clear" w:color="auto" w:fill="FFFFFF"/>
        </w:rPr>
        <w:t>.</w:t>
      </w:r>
      <w:r w:rsidR="00254621" w:rsidRPr="00743390">
        <w:rPr>
          <w:color w:val="000000" w:themeColor="text1"/>
          <w:shd w:val="clear" w:color="auto" w:fill="FFFFFF"/>
        </w:rPr>
        <w:t>443</w:t>
      </w:r>
      <w:r w:rsidR="00B52023" w:rsidRPr="00743390">
        <w:rPr>
          <w:color w:val="000000" w:themeColor="text1"/>
          <w:shd w:val="clear" w:color="auto" w:fill="FFFFFF"/>
        </w:rPr>
        <w:t xml:space="preserve">, p </w:t>
      </w:r>
      <w:r w:rsidR="00254621" w:rsidRPr="00743390">
        <w:rPr>
          <w:color w:val="000000" w:themeColor="text1"/>
          <w:shd w:val="clear" w:color="auto" w:fill="FFFFFF"/>
        </w:rPr>
        <w:t xml:space="preserve">&lt; </w:t>
      </w:r>
      <w:r w:rsidR="00B52023" w:rsidRPr="00743390">
        <w:rPr>
          <w:color w:val="000000" w:themeColor="text1"/>
          <w:shd w:val="clear" w:color="auto" w:fill="FFFFFF"/>
        </w:rPr>
        <w:t>0.0</w:t>
      </w:r>
      <w:r w:rsidR="00254621" w:rsidRPr="00743390">
        <w:rPr>
          <w:color w:val="000000" w:themeColor="text1"/>
          <w:shd w:val="clear" w:color="auto" w:fill="FFFFFF"/>
        </w:rPr>
        <w:t>24</w:t>
      </w:r>
      <w:r w:rsidR="00B52023" w:rsidRPr="00743390">
        <w:rPr>
          <w:color w:val="000000" w:themeColor="text1"/>
          <w:shd w:val="clear" w:color="auto" w:fill="FFFFFF"/>
        </w:rPr>
        <w:t>)</w:t>
      </w:r>
      <w:r w:rsidRPr="00743390">
        <w:rPr>
          <w:rStyle w:val="Emphasis"/>
          <w:i w:val="0"/>
          <w:iCs w:val="0"/>
          <w:color w:val="000000" w:themeColor="text1"/>
        </w:rPr>
        <w:t>, indicative of astrogliosis (see figure 2a). We next confirmed that D2R could be visualised in the human hippocampal post-mortem tissue using immunofluorescence labelling (figure 2b)</w:t>
      </w:r>
      <w:r w:rsidR="002F43DC" w:rsidRPr="00743390">
        <w:rPr>
          <w:rStyle w:val="Emphasis"/>
          <w:i w:val="0"/>
          <w:iCs w:val="0"/>
          <w:color w:val="000000" w:themeColor="text1"/>
        </w:rPr>
        <w:t>. A double immunostaining for GFAP and D2R then revealed that some hippocampal GFAP+ astrocytes expressed D2R, as has been previously shown in the human prefrontal cortex (31</w:t>
      </w:r>
      <w:r w:rsidR="002F43DC" w:rsidRPr="0051436F">
        <w:rPr>
          <w:rStyle w:val="Emphasis"/>
          <w:i w:val="0"/>
          <w:iCs w:val="0"/>
          <w:color w:val="000000" w:themeColor="text1"/>
        </w:rPr>
        <w:t>; 4</w:t>
      </w:r>
      <w:r w:rsidR="00792E69" w:rsidRPr="0051436F">
        <w:rPr>
          <w:rStyle w:val="Emphasis"/>
          <w:i w:val="0"/>
          <w:iCs w:val="0"/>
          <w:color w:val="000000" w:themeColor="text1"/>
        </w:rPr>
        <w:t>6</w:t>
      </w:r>
      <w:r w:rsidR="002F43DC" w:rsidRPr="0051436F">
        <w:rPr>
          <w:rStyle w:val="Emphasis"/>
          <w:i w:val="0"/>
          <w:iCs w:val="0"/>
          <w:color w:val="000000" w:themeColor="text1"/>
        </w:rPr>
        <w:t>), with such cells often being located in close proximity to a D2R+ neuronal cell (see figure 2b).</w:t>
      </w:r>
      <w:r w:rsidR="00534D78" w:rsidRPr="0051436F">
        <w:rPr>
          <w:rStyle w:val="Emphasis"/>
          <w:i w:val="0"/>
          <w:iCs w:val="0"/>
          <w:color w:val="000000" w:themeColor="text1"/>
        </w:rPr>
        <w:t xml:space="preserve"> </w:t>
      </w:r>
      <w:r w:rsidR="005E4266" w:rsidRPr="0051436F">
        <w:rPr>
          <w:rStyle w:val="Emphasis"/>
          <w:i w:val="0"/>
          <w:iCs w:val="0"/>
          <w:color w:val="000000" w:themeColor="text1"/>
        </w:rPr>
        <w:t xml:space="preserve">Importantly, </w:t>
      </w:r>
      <w:r w:rsidR="00103C7F" w:rsidRPr="0051436F">
        <w:rPr>
          <w:color w:val="000000" w:themeColor="text1"/>
          <w:shd w:val="clear" w:color="auto" w:fill="FFFFFF"/>
        </w:rPr>
        <w:t xml:space="preserve">HD </w:t>
      </w:r>
      <w:r w:rsidR="00DD79A4" w:rsidRPr="0051436F">
        <w:rPr>
          <w:color w:val="000000" w:themeColor="text1"/>
          <w:shd w:val="clear" w:color="auto" w:fill="FFFFFF"/>
        </w:rPr>
        <w:t>cases</w:t>
      </w:r>
      <w:r w:rsidR="00103C7F" w:rsidRPr="0051436F">
        <w:rPr>
          <w:color w:val="000000" w:themeColor="text1"/>
          <w:shd w:val="clear" w:color="auto" w:fill="FFFFFF"/>
        </w:rPr>
        <w:t xml:space="preserve"> displayed a</w:t>
      </w:r>
      <w:r w:rsidR="00103C7F" w:rsidRPr="0051436F">
        <w:rPr>
          <w:rStyle w:val="Emphasis"/>
          <w:i w:val="0"/>
          <w:iCs w:val="0"/>
          <w:color w:val="000000" w:themeColor="text1"/>
        </w:rPr>
        <w:t xml:space="preserve"> significant reduction in D2-like receptor expression compared to controls both in terms of total expression (i.e., including all Dapi+ cells which expressed D2R) </w:t>
      </w:r>
      <w:r w:rsidR="004F0725" w:rsidRPr="0051436F">
        <w:rPr>
          <w:rStyle w:val="Emphasis"/>
          <w:color w:val="000000" w:themeColor="text1"/>
        </w:rPr>
        <w:t>(</w:t>
      </w:r>
      <w:r w:rsidR="004F0725" w:rsidRPr="0051436F">
        <w:rPr>
          <w:color w:val="000000" w:themeColor="text1"/>
          <w:shd w:val="clear" w:color="auto" w:fill="FFFFFF"/>
        </w:rPr>
        <w:t>t(18) = 4.631, p &lt; 0.001</w:t>
      </w:r>
      <w:r w:rsidR="00103C7F" w:rsidRPr="0051436F">
        <w:rPr>
          <w:color w:val="000000" w:themeColor="text1"/>
          <w:shd w:val="clear" w:color="auto" w:fill="FFFFFF"/>
        </w:rPr>
        <w:t>, see figure 2d</w:t>
      </w:r>
      <w:r w:rsidR="00103C7F" w:rsidRPr="0051436F">
        <w:rPr>
          <w:rStyle w:val="Emphasis"/>
          <w:color w:val="000000" w:themeColor="text1"/>
        </w:rPr>
        <w:t>)</w:t>
      </w:r>
      <w:r w:rsidR="00103C7F" w:rsidRPr="0051436F">
        <w:rPr>
          <w:rStyle w:val="Emphasis"/>
          <w:i w:val="0"/>
          <w:iCs w:val="0"/>
          <w:color w:val="000000" w:themeColor="text1"/>
        </w:rPr>
        <w:t xml:space="preserve"> and on GFAP+ astrocytes specifically </w:t>
      </w:r>
      <w:r w:rsidR="00103C7F" w:rsidRPr="0051436F">
        <w:rPr>
          <w:rStyle w:val="Emphasis"/>
          <w:color w:val="000000" w:themeColor="text1"/>
        </w:rPr>
        <w:t>(</w:t>
      </w:r>
      <w:r w:rsidR="00103C7F" w:rsidRPr="0051436F">
        <w:rPr>
          <w:color w:val="000000" w:themeColor="text1"/>
          <w:shd w:val="clear" w:color="auto" w:fill="FFFFFF"/>
        </w:rPr>
        <w:t>t(1</w:t>
      </w:r>
      <w:r w:rsidR="008D3DAD" w:rsidRPr="0051436F">
        <w:rPr>
          <w:color w:val="000000" w:themeColor="text1"/>
          <w:shd w:val="clear" w:color="auto" w:fill="FFFFFF"/>
        </w:rPr>
        <w:t>8</w:t>
      </w:r>
      <w:r w:rsidR="00103C7F" w:rsidRPr="0051436F">
        <w:rPr>
          <w:color w:val="000000" w:themeColor="text1"/>
          <w:shd w:val="clear" w:color="auto" w:fill="FFFFFF"/>
        </w:rPr>
        <w:t>) = 6.</w:t>
      </w:r>
      <w:r w:rsidR="008D3DAD" w:rsidRPr="0051436F">
        <w:rPr>
          <w:color w:val="000000" w:themeColor="text1"/>
          <w:shd w:val="clear" w:color="auto" w:fill="FFFFFF"/>
        </w:rPr>
        <w:t>549</w:t>
      </w:r>
      <w:r w:rsidR="00103C7F" w:rsidRPr="0051436F">
        <w:rPr>
          <w:color w:val="000000" w:themeColor="text1"/>
          <w:shd w:val="clear" w:color="auto" w:fill="FFFFFF"/>
        </w:rPr>
        <w:t>, p &lt; 0.001</w:t>
      </w:r>
      <w:r w:rsidR="00103C7F" w:rsidRPr="0051436F">
        <w:rPr>
          <w:rStyle w:val="Emphasis"/>
          <w:color w:val="000000" w:themeColor="text1"/>
        </w:rPr>
        <w:t>,</w:t>
      </w:r>
      <w:r w:rsidR="00103C7F" w:rsidRPr="0051436F">
        <w:rPr>
          <w:rStyle w:val="Emphasis"/>
          <w:i w:val="0"/>
          <w:iCs w:val="0"/>
          <w:color w:val="000000" w:themeColor="text1"/>
        </w:rPr>
        <w:t xml:space="preserve"> figure 2e).</w:t>
      </w:r>
      <w:r w:rsidR="00103C7F" w:rsidRPr="0051436F">
        <w:rPr>
          <w:color w:val="000000" w:themeColor="text1"/>
        </w:rPr>
        <w:t xml:space="preserve"> For HD cases, there was a significant negative correlation between the total number of cells expressing D2R and disease stage </w:t>
      </w:r>
      <w:r w:rsidR="00103C7F" w:rsidRPr="0051436F">
        <w:rPr>
          <w:color w:val="000000" w:themeColor="text1"/>
          <w:shd w:val="clear" w:color="auto" w:fill="FFFFFF"/>
        </w:rPr>
        <w:t>(</w:t>
      </w:r>
      <w:r w:rsidR="00103C7F" w:rsidRPr="0051436F">
        <w:rPr>
          <w:rStyle w:val="Emphasis"/>
          <w:rFonts w:eastAsiaTheme="majorEastAsia"/>
          <w:color w:val="000000" w:themeColor="text1"/>
        </w:rPr>
        <w:t>r</w:t>
      </w:r>
      <w:r w:rsidR="00103C7F" w:rsidRPr="0051436F">
        <w:rPr>
          <w:color w:val="000000" w:themeColor="text1"/>
          <w:shd w:val="clear" w:color="auto" w:fill="FFFFFF"/>
        </w:rPr>
        <w:t>= .641,</w:t>
      </w:r>
      <w:r w:rsidR="00103C7F" w:rsidRPr="0051436F">
        <w:rPr>
          <w:rStyle w:val="apple-converted-space"/>
          <w:rFonts w:eastAsiaTheme="majorEastAsia"/>
          <w:color w:val="000000" w:themeColor="text1"/>
          <w:shd w:val="clear" w:color="auto" w:fill="FFFFFF"/>
        </w:rPr>
        <w:t> </w:t>
      </w:r>
      <w:r w:rsidR="00103C7F" w:rsidRPr="0051436F">
        <w:rPr>
          <w:i/>
          <w:iCs/>
          <w:color w:val="000000" w:themeColor="text1"/>
        </w:rPr>
        <w:t>p</w:t>
      </w:r>
      <w:r w:rsidR="00103C7F" w:rsidRPr="0051436F">
        <w:rPr>
          <w:rStyle w:val="apple-converted-space"/>
          <w:rFonts w:eastAsiaTheme="majorEastAsia"/>
          <w:color w:val="000000" w:themeColor="text1"/>
          <w:shd w:val="clear" w:color="auto" w:fill="FFFFFF"/>
        </w:rPr>
        <w:t> </w:t>
      </w:r>
      <w:r w:rsidR="00103C7F" w:rsidRPr="0051436F">
        <w:rPr>
          <w:color w:val="000000" w:themeColor="text1"/>
          <w:shd w:val="clear" w:color="auto" w:fill="FFFFFF"/>
        </w:rPr>
        <w:t>= 0.046, figure 2f)</w:t>
      </w:r>
      <w:r w:rsidR="00103C7F" w:rsidRPr="0051436F">
        <w:rPr>
          <w:color w:val="000000" w:themeColor="text1"/>
        </w:rPr>
        <w:t xml:space="preserve">, with a similar trend for the number of GFAP+ astrocytes expressing D2R and HD stage </w:t>
      </w:r>
      <w:r w:rsidR="00103C7F" w:rsidRPr="0051436F">
        <w:rPr>
          <w:color w:val="000000" w:themeColor="text1"/>
          <w:shd w:val="clear" w:color="auto" w:fill="FFFFFF"/>
        </w:rPr>
        <w:t>(</w:t>
      </w:r>
      <w:r w:rsidR="00103C7F" w:rsidRPr="0051436F">
        <w:rPr>
          <w:rStyle w:val="Emphasis"/>
          <w:rFonts w:eastAsiaTheme="majorEastAsia"/>
          <w:color w:val="000000" w:themeColor="text1"/>
        </w:rPr>
        <w:t>r</w:t>
      </w:r>
      <w:r w:rsidR="00103C7F" w:rsidRPr="0051436F">
        <w:rPr>
          <w:color w:val="000000" w:themeColor="text1"/>
          <w:shd w:val="clear" w:color="auto" w:fill="FFFFFF"/>
        </w:rPr>
        <w:t>= .474,</w:t>
      </w:r>
      <w:r w:rsidR="00103C7F" w:rsidRPr="0051436F">
        <w:rPr>
          <w:rStyle w:val="apple-converted-space"/>
          <w:rFonts w:eastAsiaTheme="majorEastAsia"/>
          <w:color w:val="000000" w:themeColor="text1"/>
          <w:shd w:val="clear" w:color="auto" w:fill="FFFFFF"/>
        </w:rPr>
        <w:t> </w:t>
      </w:r>
      <w:r w:rsidR="00103C7F" w:rsidRPr="0051436F">
        <w:rPr>
          <w:i/>
          <w:iCs/>
          <w:color w:val="000000" w:themeColor="text1"/>
        </w:rPr>
        <w:t>p</w:t>
      </w:r>
      <w:r w:rsidR="00103C7F" w:rsidRPr="0051436F">
        <w:rPr>
          <w:rStyle w:val="apple-converted-space"/>
          <w:rFonts w:eastAsiaTheme="majorEastAsia"/>
          <w:color w:val="000000" w:themeColor="text1"/>
          <w:shd w:val="clear" w:color="auto" w:fill="FFFFFF"/>
        </w:rPr>
        <w:t> </w:t>
      </w:r>
      <w:r w:rsidR="00103C7F" w:rsidRPr="0051436F">
        <w:rPr>
          <w:color w:val="000000" w:themeColor="text1"/>
          <w:shd w:val="clear" w:color="auto" w:fill="FFFFFF"/>
        </w:rPr>
        <w:t>= 0.166, figure 2g)</w:t>
      </w:r>
      <w:r w:rsidR="00103C7F" w:rsidRPr="0051436F">
        <w:rPr>
          <w:color w:val="000000" w:themeColor="text1"/>
        </w:rPr>
        <w:t xml:space="preserve">. However, there was no correlation between total GFAP expression and astrocytic D2R expression </w:t>
      </w:r>
      <w:r w:rsidR="00103C7F" w:rsidRPr="0051436F">
        <w:rPr>
          <w:color w:val="000000" w:themeColor="text1"/>
          <w:shd w:val="clear" w:color="auto" w:fill="FFFFFF"/>
        </w:rPr>
        <w:t>(</w:t>
      </w:r>
      <w:r w:rsidR="00103C7F" w:rsidRPr="0051436F">
        <w:rPr>
          <w:rStyle w:val="Emphasis"/>
          <w:rFonts w:eastAsiaTheme="majorEastAsia"/>
          <w:color w:val="000000" w:themeColor="text1"/>
        </w:rPr>
        <w:t>r</w:t>
      </w:r>
      <w:r w:rsidR="00103C7F" w:rsidRPr="0051436F">
        <w:rPr>
          <w:color w:val="000000" w:themeColor="text1"/>
          <w:shd w:val="clear" w:color="auto" w:fill="FFFFFF"/>
        </w:rPr>
        <w:t>= .129,</w:t>
      </w:r>
      <w:r w:rsidR="00103C7F" w:rsidRPr="0051436F">
        <w:rPr>
          <w:rStyle w:val="apple-converted-space"/>
          <w:rFonts w:eastAsiaTheme="majorEastAsia"/>
          <w:color w:val="000000" w:themeColor="text1"/>
          <w:shd w:val="clear" w:color="auto" w:fill="FFFFFF"/>
        </w:rPr>
        <w:t> </w:t>
      </w:r>
      <w:r w:rsidR="00103C7F" w:rsidRPr="0051436F">
        <w:rPr>
          <w:i/>
          <w:iCs/>
          <w:color w:val="000000" w:themeColor="text1"/>
        </w:rPr>
        <w:t>p</w:t>
      </w:r>
      <w:r w:rsidR="00103C7F" w:rsidRPr="0051436F">
        <w:rPr>
          <w:rStyle w:val="apple-converted-space"/>
          <w:rFonts w:eastAsiaTheme="majorEastAsia"/>
          <w:color w:val="000000" w:themeColor="text1"/>
          <w:shd w:val="clear" w:color="auto" w:fill="FFFFFF"/>
        </w:rPr>
        <w:t> </w:t>
      </w:r>
      <w:r w:rsidR="00103C7F" w:rsidRPr="0051436F">
        <w:rPr>
          <w:color w:val="000000" w:themeColor="text1"/>
          <w:shd w:val="clear" w:color="auto" w:fill="FFFFFF"/>
        </w:rPr>
        <w:t>= 0.587)</w:t>
      </w:r>
      <w:r w:rsidR="00103C7F" w:rsidRPr="0051436F">
        <w:rPr>
          <w:color w:val="000000" w:themeColor="text1"/>
        </w:rPr>
        <w:t xml:space="preserve">. Furthermore, there was no correlation between age and astrocytic D2R expression </w:t>
      </w:r>
      <w:r w:rsidR="00103C7F" w:rsidRPr="0051436F">
        <w:t xml:space="preserve">for either HD patients </w:t>
      </w:r>
      <w:r w:rsidR="00103C7F" w:rsidRPr="0051436F">
        <w:rPr>
          <w:color w:val="000000" w:themeColor="text1"/>
          <w:shd w:val="clear" w:color="auto" w:fill="FFFFFF"/>
        </w:rPr>
        <w:t>(</w:t>
      </w:r>
      <w:r w:rsidR="00103C7F" w:rsidRPr="0051436F">
        <w:rPr>
          <w:rStyle w:val="Emphasis"/>
          <w:rFonts w:eastAsiaTheme="majorEastAsia"/>
          <w:color w:val="000000" w:themeColor="text1"/>
        </w:rPr>
        <w:t>r</w:t>
      </w:r>
      <w:r w:rsidR="00103C7F" w:rsidRPr="0051436F">
        <w:rPr>
          <w:color w:val="000000" w:themeColor="text1"/>
          <w:shd w:val="clear" w:color="auto" w:fill="FFFFFF"/>
        </w:rPr>
        <w:t>= -.273,</w:t>
      </w:r>
      <w:r w:rsidR="00103C7F" w:rsidRPr="0051436F">
        <w:rPr>
          <w:rStyle w:val="apple-converted-space"/>
          <w:rFonts w:eastAsiaTheme="majorEastAsia"/>
          <w:color w:val="000000" w:themeColor="text1"/>
          <w:shd w:val="clear" w:color="auto" w:fill="FFFFFF"/>
        </w:rPr>
        <w:t> </w:t>
      </w:r>
      <w:r w:rsidR="00103C7F" w:rsidRPr="0051436F">
        <w:rPr>
          <w:i/>
          <w:iCs/>
          <w:color w:val="000000" w:themeColor="text1"/>
        </w:rPr>
        <w:t>p</w:t>
      </w:r>
      <w:r w:rsidR="00103C7F" w:rsidRPr="0051436F">
        <w:rPr>
          <w:rStyle w:val="apple-converted-space"/>
          <w:rFonts w:eastAsiaTheme="majorEastAsia"/>
          <w:color w:val="000000" w:themeColor="text1"/>
          <w:shd w:val="clear" w:color="auto" w:fill="FFFFFF"/>
        </w:rPr>
        <w:t> </w:t>
      </w:r>
      <w:r w:rsidR="00103C7F" w:rsidRPr="0051436F">
        <w:rPr>
          <w:color w:val="000000" w:themeColor="text1"/>
          <w:shd w:val="clear" w:color="auto" w:fill="FFFFFF"/>
        </w:rPr>
        <w:t>= 0.446)</w:t>
      </w:r>
      <w:r w:rsidR="00103C7F" w:rsidRPr="0051436F">
        <w:t xml:space="preserve"> or controls </w:t>
      </w:r>
      <w:r w:rsidR="00103C7F" w:rsidRPr="0051436F">
        <w:rPr>
          <w:color w:val="000000" w:themeColor="text1"/>
          <w:shd w:val="clear" w:color="auto" w:fill="FFFFFF"/>
        </w:rPr>
        <w:t>(</w:t>
      </w:r>
      <w:r w:rsidR="00103C7F" w:rsidRPr="0051436F">
        <w:rPr>
          <w:rStyle w:val="Emphasis"/>
          <w:rFonts w:eastAsiaTheme="majorEastAsia"/>
          <w:color w:val="000000" w:themeColor="text1"/>
        </w:rPr>
        <w:t>r</w:t>
      </w:r>
      <w:r w:rsidR="00103C7F" w:rsidRPr="0051436F">
        <w:rPr>
          <w:color w:val="000000" w:themeColor="text1"/>
          <w:shd w:val="clear" w:color="auto" w:fill="FFFFFF"/>
        </w:rPr>
        <w:t>= -.480,</w:t>
      </w:r>
      <w:r w:rsidR="00103C7F" w:rsidRPr="0051436F">
        <w:rPr>
          <w:rStyle w:val="apple-converted-space"/>
          <w:rFonts w:eastAsiaTheme="majorEastAsia"/>
          <w:color w:val="000000" w:themeColor="text1"/>
          <w:shd w:val="clear" w:color="auto" w:fill="FFFFFF"/>
        </w:rPr>
        <w:t> </w:t>
      </w:r>
      <w:r w:rsidR="00103C7F" w:rsidRPr="0051436F">
        <w:rPr>
          <w:i/>
          <w:iCs/>
          <w:color w:val="000000" w:themeColor="text1"/>
        </w:rPr>
        <w:t>p</w:t>
      </w:r>
      <w:r w:rsidR="00103C7F" w:rsidRPr="0051436F">
        <w:rPr>
          <w:rStyle w:val="apple-converted-space"/>
          <w:rFonts w:eastAsiaTheme="majorEastAsia"/>
          <w:color w:val="000000" w:themeColor="text1"/>
          <w:shd w:val="clear" w:color="auto" w:fill="FFFFFF"/>
        </w:rPr>
        <w:t> </w:t>
      </w:r>
      <w:r w:rsidR="00103C7F" w:rsidRPr="0051436F">
        <w:rPr>
          <w:color w:val="000000" w:themeColor="text1"/>
          <w:shd w:val="clear" w:color="auto" w:fill="FFFFFF"/>
        </w:rPr>
        <w:t>= 0.191)</w:t>
      </w:r>
      <w:r w:rsidR="00103C7F" w:rsidRPr="0051436F">
        <w:rPr>
          <w:color w:val="000000" w:themeColor="text1"/>
        </w:rPr>
        <w:t xml:space="preserve">. </w:t>
      </w:r>
    </w:p>
    <w:p w14:paraId="44D0A586" w14:textId="6015BCDC" w:rsidR="003A29A5" w:rsidRPr="0051436F" w:rsidRDefault="003A29A5" w:rsidP="00820CAD">
      <w:pPr>
        <w:rPr>
          <w:color w:val="000000" w:themeColor="text1"/>
        </w:rPr>
      </w:pPr>
    </w:p>
    <w:p w14:paraId="582574C0" w14:textId="77777777" w:rsidR="003A29A5" w:rsidRPr="0051436F" w:rsidRDefault="003A29A5" w:rsidP="00AB1381">
      <w:pPr>
        <w:rPr>
          <w:b/>
          <w:bCs/>
        </w:rPr>
      </w:pPr>
      <w:r w:rsidRPr="0051436F">
        <w:rPr>
          <w:b/>
          <w:bCs/>
          <w:lang w:val="en-US"/>
        </w:rPr>
        <w:t>Table 1: Control and HD case demographics</w:t>
      </w:r>
    </w:p>
    <w:tbl>
      <w:tblPr>
        <w:tblW w:w="6840" w:type="dxa"/>
        <w:tblCellMar>
          <w:left w:w="0" w:type="dxa"/>
          <w:right w:w="0" w:type="dxa"/>
        </w:tblCellMar>
        <w:tblLook w:val="0420" w:firstRow="1" w:lastRow="0" w:firstColumn="0" w:lastColumn="0" w:noHBand="0" w:noVBand="1"/>
      </w:tblPr>
      <w:tblGrid>
        <w:gridCol w:w="2280"/>
        <w:gridCol w:w="2280"/>
        <w:gridCol w:w="2280"/>
      </w:tblGrid>
      <w:tr w:rsidR="003A29A5" w:rsidRPr="0051436F" w14:paraId="292FEEEA" w14:textId="77777777" w:rsidTr="00E90BCC">
        <w:trPr>
          <w:trHeight w:val="394"/>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FCD2E0" w14:textId="77777777" w:rsidR="003A29A5" w:rsidRPr="0051436F" w:rsidRDefault="003A29A5" w:rsidP="00E90BCC">
            <w:pPr>
              <w:spacing w:line="360" w:lineRule="auto"/>
            </w:pPr>
            <w:r w:rsidRPr="0051436F">
              <w:rPr>
                <w:b/>
                <w:bCs/>
                <w:lang w:val="en-US"/>
              </w:rPr>
              <w:t>Patient ID</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2AF26" w14:textId="0DBC1E0C" w:rsidR="003A29A5" w:rsidRPr="0051436F" w:rsidRDefault="003A29A5" w:rsidP="00E90BCC">
            <w:pPr>
              <w:spacing w:line="360" w:lineRule="auto"/>
            </w:pPr>
            <w:r w:rsidRPr="0051436F">
              <w:rPr>
                <w:b/>
                <w:bCs/>
                <w:lang w:val="en-US"/>
              </w:rPr>
              <w:t xml:space="preserve">Control (n= </w:t>
            </w:r>
            <w:r w:rsidR="00E471BA" w:rsidRPr="0051436F">
              <w:rPr>
                <w:b/>
                <w:bCs/>
                <w:lang w:val="en-US"/>
              </w:rPr>
              <w:t>9</w:t>
            </w:r>
            <w:r w:rsidRPr="0051436F">
              <w:rPr>
                <w:b/>
                <w:bCs/>
                <w:lang w:val="en-US"/>
              </w:rPr>
              <w:t>)</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75FB20" w14:textId="77777777" w:rsidR="003A29A5" w:rsidRPr="0051436F" w:rsidRDefault="003A29A5" w:rsidP="00E90BCC">
            <w:pPr>
              <w:spacing w:line="360" w:lineRule="auto"/>
            </w:pPr>
            <w:r w:rsidRPr="0051436F">
              <w:rPr>
                <w:b/>
                <w:bCs/>
                <w:lang w:val="en-US"/>
              </w:rPr>
              <w:t>HD (n=11)</w:t>
            </w:r>
          </w:p>
        </w:tc>
      </w:tr>
      <w:tr w:rsidR="003A29A5" w:rsidRPr="0051436F" w14:paraId="15059E1C" w14:textId="77777777" w:rsidTr="00E90BCC">
        <w:trPr>
          <w:trHeight w:val="394"/>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ED5D40" w14:textId="77777777" w:rsidR="003A29A5" w:rsidRPr="0051436F" w:rsidRDefault="003A29A5" w:rsidP="00E90BCC">
            <w:pPr>
              <w:spacing w:line="360" w:lineRule="auto"/>
            </w:pPr>
            <w:r w:rsidRPr="0051436F">
              <w:rPr>
                <w:lang w:val="en-US"/>
              </w:rPr>
              <w:t xml:space="preserve">Age at death </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1F3CB6" w14:textId="77777777" w:rsidR="003A29A5" w:rsidRPr="0051436F" w:rsidRDefault="003A29A5" w:rsidP="00E90BCC">
            <w:pPr>
              <w:spacing w:line="360" w:lineRule="auto"/>
            </w:pPr>
            <w:r w:rsidRPr="0051436F">
              <w:rPr>
                <w:lang w:val="en-US"/>
              </w:rPr>
              <w:t>62.1 (6.9)</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8F180" w14:textId="77777777" w:rsidR="003A29A5" w:rsidRPr="0051436F" w:rsidRDefault="003A29A5" w:rsidP="00E90BCC">
            <w:pPr>
              <w:spacing w:line="360" w:lineRule="auto"/>
            </w:pPr>
            <w:r w:rsidRPr="0051436F">
              <w:rPr>
                <w:lang w:val="en-US"/>
              </w:rPr>
              <w:t>62.9 (13.5)</w:t>
            </w:r>
          </w:p>
        </w:tc>
      </w:tr>
      <w:tr w:rsidR="003A29A5" w:rsidRPr="0051436F" w14:paraId="0EDBA9FA" w14:textId="77777777" w:rsidTr="00E90BCC">
        <w:trPr>
          <w:trHeight w:val="394"/>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8F4D26" w14:textId="77777777" w:rsidR="003A29A5" w:rsidRPr="0051436F" w:rsidRDefault="003A29A5" w:rsidP="00E90BCC">
            <w:pPr>
              <w:spacing w:line="360" w:lineRule="auto"/>
            </w:pPr>
            <w:r w:rsidRPr="0051436F">
              <w:rPr>
                <w:lang w:val="en-US"/>
              </w:rPr>
              <w:t>% male</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8F6E63" w14:textId="77777777" w:rsidR="003A29A5" w:rsidRPr="0051436F" w:rsidRDefault="003A29A5" w:rsidP="00E90BCC">
            <w:pPr>
              <w:spacing w:line="360" w:lineRule="auto"/>
            </w:pPr>
            <w:r w:rsidRPr="0051436F">
              <w:rPr>
                <w:lang w:val="en-US"/>
              </w:rPr>
              <w:t>50%</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8AC606" w14:textId="77777777" w:rsidR="003A29A5" w:rsidRPr="0051436F" w:rsidRDefault="003A29A5" w:rsidP="00E90BCC">
            <w:pPr>
              <w:spacing w:line="360" w:lineRule="auto"/>
            </w:pPr>
            <w:r w:rsidRPr="0051436F">
              <w:rPr>
                <w:lang w:val="en-US"/>
              </w:rPr>
              <w:t>54.5%</w:t>
            </w:r>
          </w:p>
        </w:tc>
      </w:tr>
      <w:tr w:rsidR="003A29A5" w:rsidRPr="0051436F" w14:paraId="79E3F5DA" w14:textId="77777777" w:rsidTr="00E90BCC">
        <w:trPr>
          <w:trHeight w:val="394"/>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148E79" w14:textId="77777777" w:rsidR="003A29A5" w:rsidRPr="0051436F" w:rsidRDefault="003A29A5" w:rsidP="00E90BCC">
            <w:pPr>
              <w:spacing w:line="360" w:lineRule="auto"/>
            </w:pPr>
            <w:r w:rsidRPr="0051436F">
              <w:t xml:space="preserve">Vonsattel </w:t>
            </w:r>
            <w:r w:rsidRPr="0051436F">
              <w:rPr>
                <w:lang w:val="en-US"/>
              </w:rPr>
              <w:t>disease stage</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AA89B4" w14:textId="77777777" w:rsidR="003A29A5" w:rsidRPr="0051436F" w:rsidRDefault="003A29A5" w:rsidP="00E90BCC">
            <w:pPr>
              <w:spacing w:line="360" w:lineRule="auto"/>
            </w:pPr>
            <w:r w:rsidRPr="0051436F">
              <w:rPr>
                <w:lang w:val="en-US"/>
              </w:rPr>
              <w:t>N/A</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B6B6FE" w14:textId="77777777" w:rsidR="00793E06" w:rsidRPr="0051436F" w:rsidRDefault="003A29A5" w:rsidP="00E90BCC">
            <w:pPr>
              <w:spacing w:line="360" w:lineRule="auto"/>
              <w:rPr>
                <w:lang w:val="en-US"/>
              </w:rPr>
            </w:pPr>
            <w:r w:rsidRPr="0051436F">
              <w:rPr>
                <w:lang w:val="en-US"/>
              </w:rPr>
              <w:t>3 (0.9)</w:t>
            </w:r>
          </w:p>
          <w:p w14:paraId="38719EC0" w14:textId="7BE529BE" w:rsidR="00793E06" w:rsidRPr="0051436F" w:rsidRDefault="00793E06" w:rsidP="00E90BCC">
            <w:pPr>
              <w:spacing w:line="360" w:lineRule="auto"/>
              <w:rPr>
                <w:lang w:val="en-US"/>
              </w:rPr>
            </w:pPr>
            <w:r w:rsidRPr="0051436F">
              <w:rPr>
                <w:lang w:val="en-US"/>
              </w:rPr>
              <w:t xml:space="preserve">n= </w:t>
            </w:r>
            <w:r w:rsidR="00344814" w:rsidRPr="0051436F">
              <w:rPr>
                <w:lang w:val="en-US"/>
              </w:rPr>
              <w:t>5</w:t>
            </w:r>
            <w:r w:rsidRPr="0051436F">
              <w:rPr>
                <w:lang w:val="en-US"/>
              </w:rPr>
              <w:t xml:space="preserve"> stage 2, n=</w:t>
            </w:r>
            <w:r w:rsidR="00344814" w:rsidRPr="0051436F">
              <w:rPr>
                <w:lang w:val="en-US"/>
              </w:rPr>
              <w:t>1</w:t>
            </w:r>
            <w:r w:rsidRPr="0051436F">
              <w:rPr>
                <w:lang w:val="en-US"/>
              </w:rPr>
              <w:t xml:space="preserve"> stage 3, n= 4 stage 4</w:t>
            </w:r>
          </w:p>
        </w:tc>
      </w:tr>
    </w:tbl>
    <w:p w14:paraId="3CFB2182" w14:textId="77777777" w:rsidR="003A29A5" w:rsidRPr="0051436F" w:rsidRDefault="003A29A5" w:rsidP="00820CAD">
      <w:pPr>
        <w:rPr>
          <w:color w:val="000000" w:themeColor="text1"/>
        </w:rPr>
      </w:pPr>
    </w:p>
    <w:p w14:paraId="4A0C07F6" w14:textId="17E51C7B" w:rsidR="003A29A5" w:rsidRPr="0051436F" w:rsidRDefault="002C187D" w:rsidP="003A29A5">
      <w:pPr>
        <w:spacing w:line="360" w:lineRule="auto"/>
      </w:pPr>
      <w:r w:rsidRPr="0051436F">
        <w:rPr>
          <w:noProof/>
        </w:rPr>
        <w:lastRenderedPageBreak/>
        <w:drawing>
          <wp:inline distT="0" distB="0" distL="0" distR="0" wp14:anchorId="4B826B3B" wp14:editId="68CA0AE3">
            <wp:extent cx="5224780" cy="8864600"/>
            <wp:effectExtent l="0" t="0" r="0" b="0"/>
            <wp:docPr id="2" name="Picture 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4780" cy="8864600"/>
                    </a:xfrm>
                    <a:prstGeom prst="rect">
                      <a:avLst/>
                    </a:prstGeom>
                  </pic:spPr>
                </pic:pic>
              </a:graphicData>
            </a:graphic>
          </wp:inline>
        </w:drawing>
      </w:r>
    </w:p>
    <w:p w14:paraId="26A24498" w14:textId="637D1AED" w:rsidR="00EB3653" w:rsidRPr="0051436F" w:rsidRDefault="003A29A5" w:rsidP="00A32DEF">
      <w:pPr>
        <w:rPr>
          <w:bCs/>
          <w:color w:val="000000" w:themeColor="text1"/>
          <w:sz w:val="21"/>
          <w:szCs w:val="21"/>
          <w:shd w:val="clear" w:color="auto" w:fill="FFFFFF"/>
        </w:rPr>
      </w:pPr>
      <w:r w:rsidRPr="0051436F">
        <w:rPr>
          <w:b/>
          <w:bCs/>
          <w:sz w:val="21"/>
          <w:szCs w:val="21"/>
        </w:rPr>
        <w:lastRenderedPageBreak/>
        <w:t>Figure 2</w:t>
      </w:r>
      <w:r w:rsidRPr="0051436F">
        <w:rPr>
          <w:b/>
          <w:bCs/>
          <w:sz w:val="21"/>
          <w:szCs w:val="21"/>
          <w:lang w:val="en-US"/>
        </w:rPr>
        <w:t>:</w:t>
      </w:r>
      <w:r w:rsidRPr="0051436F">
        <w:rPr>
          <w:bCs/>
          <w:sz w:val="21"/>
          <w:szCs w:val="21"/>
          <w:lang w:val="en-US"/>
        </w:rPr>
        <w:t xml:space="preserve"> </w:t>
      </w:r>
      <w:r w:rsidR="003E3C24" w:rsidRPr="0051436F">
        <w:rPr>
          <w:b/>
          <w:sz w:val="21"/>
          <w:szCs w:val="21"/>
          <w:lang w:val="en-US"/>
        </w:rPr>
        <w:t>Quantification of DR2R+ GFAP cells in CA1 hippocampal tissue from HD patients and</w:t>
      </w:r>
      <w:r w:rsidR="00BF0870" w:rsidRPr="0051436F">
        <w:rPr>
          <w:b/>
          <w:sz w:val="21"/>
          <w:szCs w:val="21"/>
          <w:lang w:val="en-US"/>
        </w:rPr>
        <w:t xml:space="preserve"> matched-</w:t>
      </w:r>
      <w:r w:rsidR="003E3C24" w:rsidRPr="0051436F">
        <w:rPr>
          <w:b/>
          <w:sz w:val="21"/>
          <w:szCs w:val="21"/>
          <w:lang w:val="en-US"/>
        </w:rPr>
        <w:t xml:space="preserve"> controls.</w:t>
      </w:r>
      <w:r w:rsidR="00BF0870" w:rsidRPr="0051436F">
        <w:rPr>
          <w:b/>
          <w:sz w:val="21"/>
          <w:szCs w:val="21"/>
          <w:lang w:val="en-US"/>
        </w:rPr>
        <w:t xml:space="preserve"> </w:t>
      </w:r>
      <w:r w:rsidR="003E3C24" w:rsidRPr="0051436F">
        <w:rPr>
          <w:sz w:val="21"/>
          <w:szCs w:val="21"/>
          <w:lang w:val="en-US"/>
        </w:rPr>
        <w:t xml:space="preserve">There were significantly fewer D2R+ astrocytes in HD post-mortem tissue compared to </w:t>
      </w:r>
      <w:r w:rsidR="003E3C24" w:rsidRPr="0051436F">
        <w:rPr>
          <w:color w:val="000000" w:themeColor="text1"/>
          <w:sz w:val="21"/>
          <w:szCs w:val="21"/>
          <w:lang w:val="en-US"/>
        </w:rPr>
        <w:t>controls</w:t>
      </w:r>
      <w:r w:rsidR="003E3C24" w:rsidRPr="0051436F">
        <w:rPr>
          <w:bCs/>
          <w:color w:val="000000" w:themeColor="text1"/>
          <w:sz w:val="21"/>
          <w:szCs w:val="21"/>
          <w:lang w:val="en-US"/>
        </w:rPr>
        <w:t>.</w:t>
      </w:r>
      <w:r w:rsidR="000C0A59" w:rsidRPr="0051436F">
        <w:rPr>
          <w:bCs/>
          <w:sz w:val="21"/>
          <w:szCs w:val="21"/>
          <w:lang w:val="en-US"/>
        </w:rPr>
        <w:t xml:space="preserve"> </w:t>
      </w:r>
      <w:r w:rsidR="003C101A" w:rsidRPr="0051436F">
        <w:rPr>
          <w:b/>
          <w:sz w:val="21"/>
          <w:szCs w:val="21"/>
          <w:lang w:val="en-US"/>
        </w:rPr>
        <w:t xml:space="preserve">(A) </w:t>
      </w:r>
      <w:r w:rsidR="003C101A" w:rsidRPr="0051436F">
        <w:rPr>
          <w:bCs/>
          <w:sz w:val="21"/>
          <w:szCs w:val="21"/>
          <w:lang w:val="en-US"/>
        </w:rPr>
        <w:t>Representative images of GFAP+ astrocytes in CA1 region of the hippocampus</w:t>
      </w:r>
      <w:r w:rsidR="003C101A" w:rsidRPr="0051436F">
        <w:rPr>
          <w:b/>
          <w:sz w:val="21"/>
          <w:szCs w:val="21"/>
          <w:lang w:val="en-US"/>
        </w:rPr>
        <w:t xml:space="preserve"> </w:t>
      </w:r>
      <w:r w:rsidR="003C101A" w:rsidRPr="0051436F">
        <w:rPr>
          <w:bCs/>
          <w:sz w:val="21"/>
          <w:szCs w:val="21"/>
          <w:lang w:val="en-US"/>
        </w:rPr>
        <w:t>of a control (left) and a HD brain (right).</w:t>
      </w:r>
      <w:r w:rsidR="00A32DEF" w:rsidRPr="0051436F">
        <w:rPr>
          <w:bCs/>
          <w:sz w:val="21"/>
          <w:szCs w:val="21"/>
          <w:lang w:val="en-US"/>
        </w:rPr>
        <w:t xml:space="preserve"> </w:t>
      </w:r>
      <w:r w:rsidR="00C972E6" w:rsidRPr="0051436F">
        <w:rPr>
          <w:b/>
          <w:bCs/>
          <w:color w:val="000000" w:themeColor="text1"/>
          <w:sz w:val="21"/>
          <w:szCs w:val="21"/>
          <w:lang w:val="en-US"/>
        </w:rPr>
        <w:t>(B)</w:t>
      </w:r>
      <w:r w:rsidR="00F02CE4" w:rsidRPr="0051436F">
        <w:rPr>
          <w:b/>
          <w:bCs/>
          <w:color w:val="000000" w:themeColor="text1"/>
          <w:sz w:val="21"/>
          <w:szCs w:val="21"/>
          <w:lang w:val="en-US"/>
        </w:rPr>
        <w:t xml:space="preserve"> </w:t>
      </w:r>
      <w:r w:rsidR="00F02CE4" w:rsidRPr="0051436F">
        <w:rPr>
          <w:color w:val="000000" w:themeColor="text1"/>
          <w:sz w:val="21"/>
          <w:szCs w:val="21"/>
          <w:lang w:val="en-US"/>
        </w:rPr>
        <w:t>Control</w:t>
      </w:r>
      <w:r w:rsidR="00C972E6" w:rsidRPr="0051436F">
        <w:rPr>
          <w:color w:val="000000" w:themeColor="text1"/>
          <w:sz w:val="21"/>
          <w:szCs w:val="21"/>
          <w:lang w:val="en-US"/>
        </w:rPr>
        <w:t xml:space="preserve"> </w:t>
      </w:r>
      <w:r w:rsidR="00F02CE4" w:rsidRPr="0051436F">
        <w:rPr>
          <w:color w:val="000000" w:themeColor="text1"/>
          <w:sz w:val="21"/>
          <w:szCs w:val="21"/>
          <w:lang w:val="en-US"/>
        </w:rPr>
        <w:t xml:space="preserve">tissue </w:t>
      </w:r>
      <w:r w:rsidR="00943CF7" w:rsidRPr="0051436F">
        <w:rPr>
          <w:color w:val="000000" w:themeColor="text1"/>
          <w:sz w:val="21"/>
          <w:szCs w:val="21"/>
          <w:lang w:val="en-US"/>
        </w:rPr>
        <w:t>showing</w:t>
      </w:r>
      <w:r w:rsidR="00C972E6" w:rsidRPr="0051436F">
        <w:rPr>
          <w:color w:val="000000" w:themeColor="text1"/>
          <w:sz w:val="21"/>
          <w:szCs w:val="21"/>
          <w:lang w:val="en-US"/>
        </w:rPr>
        <w:t xml:space="preserve"> D2R and DAPI </w:t>
      </w:r>
      <w:r w:rsidR="00F02CE4" w:rsidRPr="0051436F">
        <w:rPr>
          <w:b/>
          <w:bCs/>
          <w:color w:val="000000" w:themeColor="text1"/>
          <w:sz w:val="21"/>
          <w:szCs w:val="21"/>
          <w:lang w:val="en-US"/>
        </w:rPr>
        <w:t>(C)</w:t>
      </w:r>
      <w:r w:rsidR="00F02CE4" w:rsidRPr="0051436F">
        <w:rPr>
          <w:color w:val="000000" w:themeColor="text1"/>
          <w:sz w:val="21"/>
          <w:szCs w:val="21"/>
          <w:lang w:val="en-US"/>
        </w:rPr>
        <w:t xml:space="preserve"> Control tissue showing</w:t>
      </w:r>
      <w:r w:rsidR="00C972E6" w:rsidRPr="0051436F">
        <w:rPr>
          <w:b/>
          <w:bCs/>
          <w:color w:val="000000" w:themeColor="text1"/>
          <w:sz w:val="21"/>
          <w:szCs w:val="21"/>
          <w:lang w:val="en-US"/>
        </w:rPr>
        <w:t xml:space="preserve"> </w:t>
      </w:r>
      <w:r w:rsidR="00C972E6" w:rsidRPr="0051436F">
        <w:rPr>
          <w:color w:val="000000" w:themeColor="text1"/>
          <w:sz w:val="21"/>
          <w:szCs w:val="21"/>
          <w:lang w:val="en-US"/>
        </w:rPr>
        <w:t>D2R, GFAP and DAPI</w:t>
      </w:r>
      <w:r w:rsidR="00C972E6" w:rsidRPr="0051436F">
        <w:rPr>
          <w:b/>
          <w:bCs/>
          <w:color w:val="000000" w:themeColor="text1"/>
          <w:sz w:val="21"/>
          <w:szCs w:val="21"/>
          <w:lang w:val="en-US"/>
        </w:rPr>
        <w:t xml:space="preserve"> (C). </w:t>
      </w:r>
      <w:r w:rsidR="009B4B06" w:rsidRPr="0051436F">
        <w:rPr>
          <w:b/>
          <w:bCs/>
          <w:color w:val="000000" w:themeColor="text1"/>
          <w:sz w:val="21"/>
          <w:szCs w:val="21"/>
          <w:lang w:val="en-US"/>
        </w:rPr>
        <w:t xml:space="preserve">(D) </w:t>
      </w:r>
      <w:r w:rsidR="009B4B06" w:rsidRPr="0051436F">
        <w:rPr>
          <w:bCs/>
          <w:sz w:val="21"/>
          <w:szCs w:val="21"/>
          <w:lang w:val="en-US"/>
        </w:rPr>
        <w:t>Representative images of GFAP+ astrocytes expressing D2R in the CA1 region of the hippocampus of a control (top) and a HD brain (bottom).</w:t>
      </w:r>
      <w:r w:rsidR="009B4B06" w:rsidRPr="0051436F">
        <w:rPr>
          <w:sz w:val="21"/>
          <w:szCs w:val="21"/>
          <w:lang w:val="en-US"/>
        </w:rPr>
        <w:t xml:space="preserve"> </w:t>
      </w:r>
      <w:r w:rsidR="003B0AF4" w:rsidRPr="0051436F">
        <w:rPr>
          <w:b/>
          <w:bCs/>
          <w:color w:val="000000" w:themeColor="text1"/>
          <w:sz w:val="21"/>
          <w:szCs w:val="21"/>
          <w:lang w:val="en-US"/>
        </w:rPr>
        <w:t>(E)</w:t>
      </w:r>
      <w:r w:rsidR="003B0AF4" w:rsidRPr="0051436F">
        <w:rPr>
          <w:color w:val="000000" w:themeColor="text1"/>
          <w:sz w:val="21"/>
          <w:szCs w:val="21"/>
          <w:lang w:val="en-US"/>
        </w:rPr>
        <w:t xml:space="preserve"> Number of GFAP+ cells per mm</w:t>
      </w:r>
      <w:r w:rsidR="003B0AF4" w:rsidRPr="0051436F">
        <w:rPr>
          <w:color w:val="000000" w:themeColor="text1"/>
          <w:sz w:val="21"/>
          <w:szCs w:val="21"/>
          <w:vertAlign w:val="superscript"/>
          <w:lang w:val="en-US"/>
        </w:rPr>
        <w:t>2</w:t>
      </w:r>
      <w:r w:rsidR="003B0AF4" w:rsidRPr="0051436F">
        <w:rPr>
          <w:color w:val="000000" w:themeColor="text1"/>
          <w:sz w:val="21"/>
          <w:szCs w:val="21"/>
          <w:lang w:val="en-US"/>
        </w:rPr>
        <w:t>.</w:t>
      </w:r>
      <w:r w:rsidR="00A32DEF" w:rsidRPr="0051436F">
        <w:rPr>
          <w:color w:val="000000" w:themeColor="text1"/>
          <w:sz w:val="21"/>
          <w:szCs w:val="21"/>
          <w:lang w:val="en-US"/>
        </w:rPr>
        <w:t xml:space="preserve"> </w:t>
      </w:r>
      <w:r w:rsidR="003B0AF4" w:rsidRPr="0051436F">
        <w:rPr>
          <w:color w:val="000000" w:themeColor="text1"/>
          <w:sz w:val="21"/>
          <w:szCs w:val="21"/>
          <w:lang w:val="en-US"/>
        </w:rPr>
        <w:t xml:space="preserve"> </w:t>
      </w:r>
      <w:r w:rsidR="003B0AF4" w:rsidRPr="0051436F">
        <w:rPr>
          <w:b/>
          <w:bCs/>
          <w:color w:val="000000" w:themeColor="text1"/>
          <w:sz w:val="21"/>
          <w:szCs w:val="21"/>
          <w:lang w:val="en-US"/>
        </w:rPr>
        <w:t>(F)</w:t>
      </w:r>
      <w:r w:rsidR="003B0AF4" w:rsidRPr="0051436F">
        <w:rPr>
          <w:color w:val="000000" w:themeColor="text1"/>
          <w:sz w:val="21"/>
          <w:szCs w:val="21"/>
          <w:lang w:val="en-US"/>
        </w:rPr>
        <w:t xml:space="preserve"> Quantification of the total number of D2R+ cells.</w:t>
      </w:r>
      <w:r w:rsidR="003B0AF4" w:rsidRPr="0051436F">
        <w:rPr>
          <w:sz w:val="21"/>
          <w:szCs w:val="21"/>
          <w:lang w:val="en-US"/>
        </w:rPr>
        <w:t xml:space="preserve"> </w:t>
      </w:r>
      <w:r w:rsidRPr="0051436F">
        <w:rPr>
          <w:b/>
          <w:bCs/>
          <w:color w:val="000000" w:themeColor="text1"/>
          <w:sz w:val="21"/>
          <w:szCs w:val="21"/>
          <w:lang w:val="en-US"/>
        </w:rPr>
        <w:t>(</w:t>
      </w:r>
      <w:r w:rsidR="00BF0870" w:rsidRPr="0051436F">
        <w:rPr>
          <w:b/>
          <w:bCs/>
          <w:color w:val="000000" w:themeColor="text1"/>
          <w:sz w:val="21"/>
          <w:szCs w:val="21"/>
          <w:lang w:val="en-US"/>
        </w:rPr>
        <w:t>G</w:t>
      </w:r>
      <w:r w:rsidRPr="0051436F">
        <w:rPr>
          <w:b/>
          <w:bCs/>
          <w:color w:val="000000" w:themeColor="text1"/>
          <w:sz w:val="21"/>
          <w:szCs w:val="21"/>
          <w:lang w:val="en-US"/>
        </w:rPr>
        <w:t>)</w:t>
      </w:r>
      <w:r w:rsidRPr="0051436F">
        <w:rPr>
          <w:color w:val="000000" w:themeColor="text1"/>
          <w:sz w:val="21"/>
          <w:szCs w:val="21"/>
          <w:lang w:val="en-US"/>
        </w:rPr>
        <w:t xml:space="preserve"> </w:t>
      </w:r>
      <w:r w:rsidRPr="0051436F">
        <w:rPr>
          <w:color w:val="000000" w:themeColor="text1"/>
          <w:sz w:val="21"/>
          <w:szCs w:val="21"/>
        </w:rPr>
        <w:t>Percentage of GFAP-positive cells expressing D2R</w:t>
      </w:r>
      <w:r w:rsidRPr="0051436F">
        <w:rPr>
          <w:bCs/>
          <w:color w:val="000000" w:themeColor="text1"/>
          <w:sz w:val="21"/>
          <w:szCs w:val="21"/>
          <w:lang w:val="en-US"/>
        </w:rPr>
        <w:t xml:space="preserve"> </w:t>
      </w:r>
      <w:r w:rsidRPr="0051436F">
        <w:rPr>
          <w:b/>
          <w:color w:val="000000" w:themeColor="text1"/>
          <w:sz w:val="21"/>
          <w:szCs w:val="21"/>
          <w:lang w:val="en-US"/>
        </w:rPr>
        <w:t>(</w:t>
      </w:r>
      <w:r w:rsidR="00BF0870" w:rsidRPr="0051436F">
        <w:rPr>
          <w:b/>
          <w:color w:val="000000" w:themeColor="text1"/>
          <w:sz w:val="21"/>
          <w:szCs w:val="21"/>
          <w:lang w:val="en-US"/>
        </w:rPr>
        <w:t>H</w:t>
      </w:r>
      <w:r w:rsidRPr="0051436F">
        <w:rPr>
          <w:b/>
          <w:color w:val="000000" w:themeColor="text1"/>
          <w:sz w:val="21"/>
          <w:szCs w:val="21"/>
          <w:lang w:val="en-US"/>
        </w:rPr>
        <w:t>)</w:t>
      </w:r>
      <w:r w:rsidRPr="0051436F">
        <w:rPr>
          <w:bCs/>
          <w:color w:val="000000" w:themeColor="text1"/>
          <w:sz w:val="21"/>
          <w:szCs w:val="21"/>
          <w:lang w:val="en-US"/>
        </w:rPr>
        <w:t xml:space="preserve"> Correlation between</w:t>
      </w:r>
      <w:r w:rsidRPr="0051436F">
        <w:rPr>
          <w:color w:val="000000" w:themeColor="text1"/>
          <w:sz w:val="21"/>
          <w:szCs w:val="21"/>
        </w:rPr>
        <w:t xml:space="preserve"> total number of D2R-expressing cells</w:t>
      </w:r>
      <w:r w:rsidRPr="0051436F">
        <w:rPr>
          <w:bCs/>
          <w:color w:val="000000" w:themeColor="text1"/>
          <w:sz w:val="21"/>
          <w:szCs w:val="21"/>
          <w:lang w:val="en-US"/>
        </w:rPr>
        <w:t xml:space="preserve"> and disease stage. </w:t>
      </w:r>
      <w:r w:rsidRPr="0051436F">
        <w:rPr>
          <w:b/>
          <w:color w:val="000000" w:themeColor="text1"/>
          <w:sz w:val="21"/>
          <w:szCs w:val="21"/>
          <w:lang w:val="en-US"/>
        </w:rPr>
        <w:t>(</w:t>
      </w:r>
      <w:r w:rsidR="00BF0870" w:rsidRPr="0051436F">
        <w:rPr>
          <w:b/>
          <w:color w:val="000000" w:themeColor="text1"/>
          <w:sz w:val="21"/>
          <w:szCs w:val="21"/>
          <w:lang w:val="en-US"/>
        </w:rPr>
        <w:t>I</w:t>
      </w:r>
      <w:r w:rsidRPr="0051436F">
        <w:rPr>
          <w:b/>
          <w:color w:val="000000" w:themeColor="text1"/>
          <w:sz w:val="21"/>
          <w:szCs w:val="21"/>
          <w:lang w:val="en-US"/>
        </w:rPr>
        <w:t xml:space="preserve">) </w:t>
      </w:r>
      <w:r w:rsidRPr="0051436F">
        <w:rPr>
          <w:bCs/>
          <w:color w:val="000000" w:themeColor="text1"/>
          <w:sz w:val="21"/>
          <w:szCs w:val="21"/>
          <w:lang w:val="en-US"/>
        </w:rPr>
        <w:t xml:space="preserve">Correlation between the proportion of GFAP+ astrocytes expressing D2R and disease stage. </w:t>
      </w:r>
      <w:r w:rsidRPr="0051436F">
        <w:rPr>
          <w:bCs/>
          <w:color w:val="000000" w:themeColor="text1"/>
          <w:sz w:val="21"/>
          <w:szCs w:val="18"/>
          <w:lang w:val="en-US"/>
        </w:rPr>
        <w:t xml:space="preserve">Asterix indicates cell shown in the enlarged image. </w:t>
      </w:r>
      <w:r w:rsidR="00EB3653" w:rsidRPr="0051436F">
        <w:rPr>
          <w:bCs/>
          <w:color w:val="000000" w:themeColor="text1"/>
          <w:sz w:val="21"/>
          <w:szCs w:val="18"/>
          <w:lang w:val="en-US"/>
        </w:rPr>
        <w:t xml:space="preserve">Control </w:t>
      </w:r>
      <w:r w:rsidR="00EB3653" w:rsidRPr="0051436F">
        <w:rPr>
          <w:bCs/>
          <w:color w:val="000000" w:themeColor="text1"/>
          <w:sz w:val="21"/>
          <w:szCs w:val="21"/>
          <w:lang w:val="en-US"/>
        </w:rPr>
        <w:t>n</w:t>
      </w:r>
      <w:r w:rsidRPr="0051436F">
        <w:rPr>
          <w:bCs/>
          <w:color w:val="000000" w:themeColor="text1"/>
          <w:sz w:val="21"/>
          <w:szCs w:val="21"/>
          <w:lang w:val="en-US"/>
        </w:rPr>
        <w:t xml:space="preserve">= </w:t>
      </w:r>
      <w:r w:rsidR="00EB3653" w:rsidRPr="0051436F">
        <w:rPr>
          <w:bCs/>
          <w:color w:val="000000" w:themeColor="text1"/>
          <w:sz w:val="21"/>
          <w:szCs w:val="21"/>
          <w:lang w:val="en-US"/>
        </w:rPr>
        <w:t>9</w:t>
      </w:r>
      <w:r w:rsidRPr="0051436F">
        <w:rPr>
          <w:bCs/>
          <w:color w:val="000000" w:themeColor="text1"/>
          <w:sz w:val="21"/>
          <w:szCs w:val="21"/>
          <w:lang w:val="en-US"/>
        </w:rPr>
        <w:t xml:space="preserve"> per group</w:t>
      </w:r>
      <w:r w:rsidR="00EB3653" w:rsidRPr="0051436F">
        <w:rPr>
          <w:bCs/>
          <w:color w:val="000000" w:themeColor="text1"/>
          <w:sz w:val="21"/>
          <w:szCs w:val="21"/>
          <w:lang w:val="en-US"/>
        </w:rPr>
        <w:t xml:space="preserve"> (n= 10 for the immunohistochemical staining), HD n = 11 per group</w:t>
      </w:r>
      <w:r w:rsidRPr="0051436F">
        <w:rPr>
          <w:bCs/>
          <w:color w:val="000000" w:themeColor="text1"/>
          <w:sz w:val="21"/>
          <w:szCs w:val="21"/>
          <w:lang w:val="en-US"/>
        </w:rPr>
        <w:t>. Shows mean with standard deviation.</w:t>
      </w:r>
      <w:r w:rsidR="007C784F" w:rsidRPr="0051436F">
        <w:rPr>
          <w:bCs/>
          <w:color w:val="000000" w:themeColor="text1"/>
          <w:sz w:val="21"/>
          <w:szCs w:val="21"/>
          <w:lang w:val="en-US"/>
        </w:rPr>
        <w:t xml:space="preserve"> *p&lt;0.05.</w:t>
      </w:r>
      <w:r w:rsidR="00F43B9B" w:rsidRPr="0051436F">
        <w:rPr>
          <w:bCs/>
          <w:color w:val="000000" w:themeColor="text1"/>
          <w:sz w:val="21"/>
          <w:szCs w:val="21"/>
          <w:lang w:val="en-US"/>
        </w:rPr>
        <w:t xml:space="preserve"> ****p&lt;0.001.</w:t>
      </w:r>
      <w:r w:rsidRPr="0051436F">
        <w:rPr>
          <w:bCs/>
          <w:color w:val="000000" w:themeColor="text1"/>
          <w:sz w:val="21"/>
          <w:szCs w:val="21"/>
          <w:lang w:val="en-US"/>
        </w:rPr>
        <w:t xml:space="preserve"> </w:t>
      </w:r>
      <w:r w:rsidR="00A32DEF" w:rsidRPr="0051436F">
        <w:rPr>
          <w:bCs/>
          <w:color w:val="000000" w:themeColor="text1"/>
          <w:sz w:val="21"/>
          <w:szCs w:val="21"/>
          <w:shd w:val="clear" w:color="auto" w:fill="FFFFFF"/>
        </w:rPr>
        <w:t>Scale bar = 25 μm for A and 100 μm for B-D.</w:t>
      </w:r>
    </w:p>
    <w:p w14:paraId="741DA9C5" w14:textId="77777777" w:rsidR="003A29A5" w:rsidRPr="0051436F" w:rsidRDefault="003A29A5" w:rsidP="00820CAD">
      <w:pPr>
        <w:rPr>
          <w:color w:val="000000" w:themeColor="text1"/>
        </w:rPr>
      </w:pPr>
    </w:p>
    <w:p w14:paraId="383779D1" w14:textId="4888A160" w:rsidR="00305D50" w:rsidRPr="0051436F" w:rsidRDefault="00305D50" w:rsidP="003D02A8">
      <w:pPr>
        <w:rPr>
          <w:b/>
          <w:bCs/>
        </w:rPr>
      </w:pPr>
      <w:r w:rsidRPr="0051436F">
        <w:rPr>
          <w:b/>
          <w:bCs/>
        </w:rPr>
        <w:t xml:space="preserve">Discussion </w:t>
      </w:r>
    </w:p>
    <w:p w14:paraId="3CA3CA33" w14:textId="7290D6B3" w:rsidR="00FB02DE" w:rsidRPr="0051436F" w:rsidRDefault="00FB02DE" w:rsidP="003D02A8">
      <w:pPr>
        <w:rPr>
          <w:b/>
          <w:bCs/>
        </w:rPr>
      </w:pPr>
    </w:p>
    <w:p w14:paraId="6F735F6E" w14:textId="13032066" w:rsidR="008B7774" w:rsidRPr="0051436F" w:rsidRDefault="00CA5891" w:rsidP="00820CAD">
      <w:pPr>
        <w:adjustRightInd w:val="0"/>
        <w:rPr>
          <w:color w:val="000000" w:themeColor="text1"/>
          <w:lang w:val="en-US"/>
        </w:rPr>
      </w:pPr>
      <w:r w:rsidRPr="0051436F">
        <w:rPr>
          <w:color w:val="000000" w:themeColor="text1"/>
          <w:lang w:val="en-US"/>
        </w:rPr>
        <w:t xml:space="preserve">It has been known for many years that there is a </w:t>
      </w:r>
      <w:r w:rsidR="00B70E8D" w:rsidRPr="0051436F">
        <w:rPr>
          <w:color w:val="000000" w:themeColor="text1"/>
          <w:lang w:val="en-US"/>
        </w:rPr>
        <w:t xml:space="preserve">loss of </w:t>
      </w:r>
      <w:r w:rsidRPr="0051436F">
        <w:rPr>
          <w:color w:val="000000" w:themeColor="text1"/>
          <w:lang w:val="en-US"/>
        </w:rPr>
        <w:t xml:space="preserve">striatal </w:t>
      </w:r>
      <w:r w:rsidR="00B70E8D" w:rsidRPr="0051436F">
        <w:rPr>
          <w:color w:val="000000" w:themeColor="text1"/>
          <w:lang w:val="en-US"/>
        </w:rPr>
        <w:t>DA receptors</w:t>
      </w:r>
      <w:r w:rsidRPr="0051436F">
        <w:rPr>
          <w:color w:val="000000" w:themeColor="text1"/>
          <w:lang w:val="en-US"/>
        </w:rPr>
        <w:t xml:space="preserve"> </w:t>
      </w:r>
      <w:r w:rsidR="00B70E8D" w:rsidRPr="0051436F">
        <w:rPr>
          <w:color w:val="000000" w:themeColor="text1"/>
          <w:lang w:val="en-US"/>
        </w:rPr>
        <w:t xml:space="preserve">prior to </w:t>
      </w:r>
      <w:r w:rsidR="00A1211D" w:rsidRPr="0051436F">
        <w:rPr>
          <w:color w:val="000000" w:themeColor="text1"/>
          <w:lang w:val="en-US"/>
        </w:rPr>
        <w:t xml:space="preserve">a clinical </w:t>
      </w:r>
      <w:r w:rsidR="009E68FB" w:rsidRPr="0051436F">
        <w:rPr>
          <w:color w:val="000000" w:themeColor="text1"/>
          <w:lang w:val="en-US"/>
        </w:rPr>
        <w:t>diagnosis</w:t>
      </w:r>
      <w:r w:rsidR="00B70E8D" w:rsidRPr="0051436F">
        <w:rPr>
          <w:color w:val="000000" w:themeColor="text1"/>
          <w:lang w:val="en-US"/>
        </w:rPr>
        <w:t xml:space="preserve"> </w:t>
      </w:r>
      <w:r w:rsidR="00A1211D" w:rsidRPr="0051436F">
        <w:rPr>
          <w:color w:val="000000" w:themeColor="text1"/>
          <w:lang w:val="en-US"/>
        </w:rPr>
        <w:t>of</w:t>
      </w:r>
      <w:r w:rsidRPr="0051436F">
        <w:rPr>
          <w:color w:val="000000" w:themeColor="text1"/>
          <w:lang w:val="en-US"/>
        </w:rPr>
        <w:t xml:space="preserve"> </w:t>
      </w:r>
      <w:r w:rsidR="00B70E8D" w:rsidRPr="0051436F">
        <w:rPr>
          <w:color w:val="000000" w:themeColor="text1"/>
          <w:lang w:val="en-US"/>
        </w:rPr>
        <w:t>HD</w:t>
      </w:r>
      <w:r w:rsidR="00A1211D" w:rsidRPr="0051436F">
        <w:rPr>
          <w:color w:val="000000" w:themeColor="text1"/>
          <w:lang w:val="en-US"/>
        </w:rPr>
        <w:t xml:space="preserve"> in patients</w:t>
      </w:r>
      <w:r w:rsidR="00C76D9E" w:rsidRPr="0051436F">
        <w:rPr>
          <w:color w:val="000000" w:themeColor="text1"/>
          <w:lang w:val="en-US"/>
        </w:rPr>
        <w:t xml:space="preserve">, </w:t>
      </w:r>
      <w:r w:rsidRPr="0051436F">
        <w:rPr>
          <w:color w:val="000000" w:themeColor="text1"/>
          <w:lang w:val="en-US"/>
        </w:rPr>
        <w:t xml:space="preserve">which </w:t>
      </w:r>
      <w:r w:rsidR="00A1211D" w:rsidRPr="0051436F">
        <w:rPr>
          <w:color w:val="000000" w:themeColor="text1"/>
          <w:lang w:val="en-US"/>
        </w:rPr>
        <w:t xml:space="preserve">then </w:t>
      </w:r>
      <w:r w:rsidR="00B70E8D" w:rsidRPr="0051436F">
        <w:rPr>
          <w:color w:val="000000" w:themeColor="text1"/>
          <w:lang w:val="en-US"/>
        </w:rPr>
        <w:t xml:space="preserve">contributes to both motor and cognitive impairments. </w:t>
      </w:r>
      <w:r w:rsidRPr="0051436F">
        <w:rPr>
          <w:color w:val="000000" w:themeColor="text1"/>
          <w:lang w:val="en-US"/>
        </w:rPr>
        <w:t xml:space="preserve">While these changes have been thought to </w:t>
      </w:r>
      <w:r w:rsidR="00805B16" w:rsidRPr="0051436F">
        <w:rPr>
          <w:color w:val="000000" w:themeColor="text1"/>
          <w:lang w:val="en-US"/>
        </w:rPr>
        <w:t>occur</w:t>
      </w:r>
      <w:r w:rsidRPr="0051436F">
        <w:rPr>
          <w:color w:val="000000" w:themeColor="text1"/>
          <w:lang w:val="en-US"/>
        </w:rPr>
        <w:t xml:space="preserve"> exclusively in neurons, r</w:t>
      </w:r>
      <w:r w:rsidR="00B70E8D" w:rsidRPr="0051436F">
        <w:rPr>
          <w:color w:val="000000" w:themeColor="text1"/>
          <w:lang w:val="en-US"/>
        </w:rPr>
        <w:t xml:space="preserve">ecent research has shown that astrocytes </w:t>
      </w:r>
      <w:r w:rsidRPr="0051436F">
        <w:rPr>
          <w:color w:val="000000" w:themeColor="text1"/>
          <w:lang w:val="en-US"/>
        </w:rPr>
        <w:t xml:space="preserve">also </w:t>
      </w:r>
      <w:r w:rsidR="00B70E8D" w:rsidRPr="0051436F">
        <w:rPr>
          <w:color w:val="000000" w:themeColor="text1"/>
          <w:lang w:val="en-US"/>
        </w:rPr>
        <w:t>play an important role in DA homeostasis</w:t>
      </w:r>
      <w:r w:rsidR="009E68FB" w:rsidRPr="0051436F">
        <w:rPr>
          <w:color w:val="000000" w:themeColor="text1"/>
          <w:lang w:val="en-US"/>
        </w:rPr>
        <w:t xml:space="preserve"> as well as HD pathogenesis</w:t>
      </w:r>
      <w:r w:rsidR="001E3224" w:rsidRPr="0051436F">
        <w:rPr>
          <w:color w:val="000000" w:themeColor="text1"/>
          <w:lang w:val="en-US"/>
        </w:rPr>
        <w:t>.</w:t>
      </w:r>
      <w:r w:rsidR="002459B7" w:rsidRPr="0051436F">
        <w:rPr>
          <w:rStyle w:val="apple-converted-space"/>
          <w:rFonts w:eastAsiaTheme="majorEastAsia"/>
          <w:color w:val="000000" w:themeColor="text1"/>
          <w:shd w:val="clear" w:color="auto" w:fill="FFFFFF"/>
        </w:rPr>
        <w:t> </w:t>
      </w:r>
      <w:r w:rsidRPr="0051436F">
        <w:rPr>
          <w:rStyle w:val="apple-converted-space"/>
          <w:rFonts w:eastAsiaTheme="majorEastAsia"/>
          <w:color w:val="000000" w:themeColor="text1"/>
          <w:shd w:val="clear" w:color="auto" w:fill="FFFFFF"/>
        </w:rPr>
        <w:t>Th</w:t>
      </w:r>
      <w:r w:rsidR="00805B16" w:rsidRPr="0051436F">
        <w:rPr>
          <w:rStyle w:val="apple-converted-space"/>
          <w:rFonts w:eastAsiaTheme="majorEastAsia"/>
          <w:color w:val="000000" w:themeColor="text1"/>
          <w:shd w:val="clear" w:color="auto" w:fill="FFFFFF"/>
        </w:rPr>
        <w:t>erefore, the current study</w:t>
      </w:r>
      <w:r w:rsidRPr="0051436F">
        <w:rPr>
          <w:rStyle w:val="apple-converted-space"/>
          <w:rFonts w:eastAsiaTheme="majorEastAsia"/>
          <w:color w:val="000000" w:themeColor="text1"/>
          <w:shd w:val="clear" w:color="auto" w:fill="FFFFFF"/>
        </w:rPr>
        <w:t xml:space="preserve"> </w:t>
      </w:r>
      <w:r w:rsidR="00805B16" w:rsidRPr="0051436F">
        <w:rPr>
          <w:rStyle w:val="apple-converted-space"/>
          <w:rFonts w:eastAsiaTheme="majorEastAsia"/>
          <w:color w:val="000000" w:themeColor="text1"/>
          <w:shd w:val="clear" w:color="auto" w:fill="FFFFFF"/>
        </w:rPr>
        <w:t>assessed the expression of</w:t>
      </w:r>
      <w:r w:rsidRPr="0051436F">
        <w:rPr>
          <w:rStyle w:val="apple-converted-space"/>
          <w:rFonts w:eastAsiaTheme="majorEastAsia"/>
          <w:color w:val="000000" w:themeColor="text1"/>
          <w:shd w:val="clear" w:color="auto" w:fill="FFFFFF"/>
        </w:rPr>
        <w:t xml:space="preserve"> DA receptors in astrocytes in </w:t>
      </w:r>
      <w:r w:rsidR="00A93BF4" w:rsidRPr="0051436F">
        <w:rPr>
          <w:rStyle w:val="apple-converted-space"/>
          <w:rFonts w:eastAsiaTheme="majorEastAsia"/>
          <w:color w:val="000000" w:themeColor="text1"/>
          <w:shd w:val="clear" w:color="auto" w:fill="FFFFFF"/>
        </w:rPr>
        <w:t xml:space="preserve">a </w:t>
      </w:r>
      <w:r w:rsidR="009E68FB" w:rsidRPr="0051436F">
        <w:rPr>
          <w:rStyle w:val="apple-converted-space"/>
          <w:rFonts w:eastAsiaTheme="majorEastAsia"/>
          <w:color w:val="000000" w:themeColor="text1"/>
          <w:shd w:val="clear" w:color="auto" w:fill="FFFFFF"/>
        </w:rPr>
        <w:t>well validated murine</w:t>
      </w:r>
      <w:r w:rsidRPr="0051436F">
        <w:rPr>
          <w:rStyle w:val="apple-converted-space"/>
          <w:rFonts w:eastAsiaTheme="majorEastAsia"/>
          <w:color w:val="000000" w:themeColor="text1"/>
          <w:shd w:val="clear" w:color="auto" w:fill="FFFFFF"/>
        </w:rPr>
        <w:t xml:space="preserve"> mode</w:t>
      </w:r>
      <w:r w:rsidR="00162927" w:rsidRPr="0051436F">
        <w:rPr>
          <w:rStyle w:val="apple-converted-space"/>
          <w:rFonts w:eastAsiaTheme="majorEastAsia"/>
          <w:color w:val="000000" w:themeColor="text1"/>
          <w:shd w:val="clear" w:color="auto" w:fill="FFFFFF"/>
        </w:rPr>
        <w:t>l</w:t>
      </w:r>
      <w:r w:rsidR="00AC7C5F" w:rsidRPr="0051436F">
        <w:rPr>
          <w:rStyle w:val="apple-converted-space"/>
          <w:rFonts w:eastAsiaTheme="majorEastAsia"/>
          <w:color w:val="000000" w:themeColor="text1"/>
          <w:shd w:val="clear" w:color="auto" w:fill="FFFFFF"/>
        </w:rPr>
        <w:t xml:space="preserve"> of HD</w:t>
      </w:r>
      <w:r w:rsidRPr="0051436F">
        <w:rPr>
          <w:rStyle w:val="apple-converted-space"/>
          <w:rFonts w:eastAsiaTheme="majorEastAsia"/>
          <w:color w:val="000000" w:themeColor="text1"/>
          <w:shd w:val="clear" w:color="auto" w:fill="FFFFFF"/>
        </w:rPr>
        <w:t xml:space="preserve"> and </w:t>
      </w:r>
      <w:r w:rsidR="00AC7C5F" w:rsidRPr="0051436F">
        <w:rPr>
          <w:rStyle w:val="apple-converted-space"/>
          <w:rFonts w:eastAsiaTheme="majorEastAsia"/>
          <w:color w:val="000000" w:themeColor="text1"/>
          <w:shd w:val="clear" w:color="auto" w:fill="FFFFFF"/>
        </w:rPr>
        <w:t xml:space="preserve">in HD </w:t>
      </w:r>
      <w:r w:rsidRPr="0051436F">
        <w:rPr>
          <w:rStyle w:val="apple-converted-space"/>
          <w:rFonts w:eastAsiaTheme="majorEastAsia"/>
          <w:color w:val="000000" w:themeColor="text1"/>
          <w:shd w:val="clear" w:color="auto" w:fill="FFFFFF"/>
        </w:rPr>
        <w:t>patient</w:t>
      </w:r>
      <w:r w:rsidR="00AC7C5F" w:rsidRPr="0051436F">
        <w:rPr>
          <w:rStyle w:val="apple-converted-space"/>
          <w:rFonts w:eastAsiaTheme="majorEastAsia"/>
          <w:color w:val="000000" w:themeColor="text1"/>
          <w:shd w:val="clear" w:color="auto" w:fill="FFFFFF"/>
        </w:rPr>
        <w:t xml:space="preserve"> tissue. </w:t>
      </w:r>
      <w:r w:rsidR="009E68FB" w:rsidRPr="0051436F">
        <w:rPr>
          <w:rStyle w:val="apple-converted-space"/>
          <w:rFonts w:eastAsiaTheme="majorEastAsia"/>
          <w:color w:val="000000" w:themeColor="text1"/>
          <w:shd w:val="clear" w:color="auto" w:fill="FFFFFF"/>
        </w:rPr>
        <w:t>We found</w:t>
      </w:r>
      <w:r w:rsidR="002459B7" w:rsidRPr="0051436F">
        <w:rPr>
          <w:color w:val="000000" w:themeColor="text1"/>
          <w:shd w:val="clear" w:color="auto" w:fill="FFFFFF"/>
        </w:rPr>
        <w:t xml:space="preserve"> </w:t>
      </w:r>
      <w:r w:rsidR="00B70E8D" w:rsidRPr="0051436F">
        <w:rPr>
          <w:color w:val="000000" w:themeColor="text1"/>
          <w:lang w:val="en-US"/>
        </w:rPr>
        <w:t xml:space="preserve">that there is a </w:t>
      </w:r>
      <w:r w:rsidR="009E68FB" w:rsidRPr="0051436F">
        <w:rPr>
          <w:color w:val="000000" w:themeColor="text1"/>
          <w:lang w:val="en-US"/>
        </w:rPr>
        <w:t xml:space="preserve">significant </w:t>
      </w:r>
      <w:r w:rsidR="00B70E8D" w:rsidRPr="0051436F">
        <w:rPr>
          <w:color w:val="000000" w:themeColor="text1"/>
          <w:lang w:val="en-US"/>
        </w:rPr>
        <w:t>reduction in the expression of D2-like receptors on astrocytes in the hippocampus and striatum in HD mice</w:t>
      </w:r>
      <w:r w:rsidR="00162927" w:rsidRPr="0051436F">
        <w:rPr>
          <w:color w:val="000000" w:themeColor="text1"/>
          <w:lang w:val="en-US"/>
        </w:rPr>
        <w:t xml:space="preserve"> </w:t>
      </w:r>
      <w:r w:rsidR="009E68FB" w:rsidRPr="0051436F">
        <w:rPr>
          <w:color w:val="000000" w:themeColor="text1"/>
          <w:lang w:val="en-US"/>
        </w:rPr>
        <w:t>which was confirmed in</w:t>
      </w:r>
      <w:r w:rsidR="00B70E8D" w:rsidRPr="0051436F">
        <w:rPr>
          <w:color w:val="000000" w:themeColor="text1"/>
          <w:lang w:val="en-US"/>
        </w:rPr>
        <w:t xml:space="preserve"> HD human hippocampal post-mortem tissue. </w:t>
      </w:r>
    </w:p>
    <w:p w14:paraId="5AFE7D53" w14:textId="72C515C3" w:rsidR="00636342" w:rsidRPr="0051436F" w:rsidRDefault="00636342" w:rsidP="00820CAD">
      <w:pPr>
        <w:adjustRightInd w:val="0"/>
        <w:rPr>
          <w:color w:val="000000" w:themeColor="text1"/>
          <w:lang w:val="en-US"/>
        </w:rPr>
      </w:pPr>
    </w:p>
    <w:p w14:paraId="434BA342" w14:textId="45796B4D" w:rsidR="008B4819" w:rsidRPr="0051436F" w:rsidRDefault="001D1DBD" w:rsidP="00820CAD">
      <w:pPr>
        <w:rPr>
          <w:color w:val="000000" w:themeColor="text1"/>
          <w:shd w:val="clear" w:color="auto" w:fill="FFFFFF"/>
        </w:rPr>
      </w:pPr>
      <w:r w:rsidRPr="0051436F">
        <w:rPr>
          <w:color w:val="000000" w:themeColor="text1"/>
          <w:lang w:val="en-US"/>
        </w:rPr>
        <w:t xml:space="preserve">The </w:t>
      </w:r>
      <w:r w:rsidR="00F607D7" w:rsidRPr="0051436F">
        <w:rPr>
          <w:color w:val="000000" w:themeColor="text1"/>
          <w:lang w:val="en-US"/>
        </w:rPr>
        <w:t>cause of</w:t>
      </w:r>
      <w:r w:rsidRPr="0051436F">
        <w:rPr>
          <w:color w:val="000000" w:themeColor="text1"/>
          <w:lang w:val="en-US"/>
        </w:rPr>
        <w:t xml:space="preserve"> th</w:t>
      </w:r>
      <w:r w:rsidR="00F47871" w:rsidRPr="0051436F">
        <w:rPr>
          <w:color w:val="000000" w:themeColor="text1"/>
          <w:lang w:val="en-US"/>
        </w:rPr>
        <w:t>is</w:t>
      </w:r>
      <w:r w:rsidRPr="0051436F">
        <w:rPr>
          <w:color w:val="000000" w:themeColor="text1"/>
          <w:lang w:val="en-US"/>
        </w:rPr>
        <w:t xml:space="preserve"> </w:t>
      </w:r>
      <w:r w:rsidR="0035156B" w:rsidRPr="0051436F">
        <w:rPr>
          <w:color w:val="000000" w:themeColor="text1"/>
          <w:lang w:val="en-US"/>
        </w:rPr>
        <w:t>reduction</w:t>
      </w:r>
      <w:r w:rsidRPr="0051436F">
        <w:rPr>
          <w:color w:val="000000" w:themeColor="text1"/>
          <w:lang w:val="en-US"/>
        </w:rPr>
        <w:t xml:space="preserve"> </w:t>
      </w:r>
      <w:r w:rsidR="00F607D7" w:rsidRPr="0051436F">
        <w:rPr>
          <w:color w:val="000000" w:themeColor="text1"/>
          <w:lang w:val="en-US"/>
        </w:rPr>
        <w:t>in</w:t>
      </w:r>
      <w:r w:rsidRPr="0051436F">
        <w:rPr>
          <w:color w:val="000000" w:themeColor="text1"/>
          <w:lang w:val="en-US"/>
        </w:rPr>
        <w:t xml:space="preserve"> </w:t>
      </w:r>
      <w:r w:rsidR="00F47871" w:rsidRPr="0051436F">
        <w:rPr>
          <w:color w:val="000000" w:themeColor="text1"/>
          <w:lang w:val="en-US"/>
        </w:rPr>
        <w:t>glial</w:t>
      </w:r>
      <w:r w:rsidRPr="0051436F">
        <w:rPr>
          <w:color w:val="000000" w:themeColor="text1"/>
          <w:lang w:val="en-US"/>
        </w:rPr>
        <w:t xml:space="preserve"> D2R </w:t>
      </w:r>
      <w:r w:rsidR="00F717E9" w:rsidRPr="0051436F">
        <w:rPr>
          <w:color w:val="000000" w:themeColor="text1"/>
          <w:lang w:val="en-US"/>
        </w:rPr>
        <w:t xml:space="preserve">in HD </w:t>
      </w:r>
      <w:r w:rsidR="00F607D7" w:rsidRPr="0051436F">
        <w:rPr>
          <w:color w:val="000000" w:themeColor="text1"/>
          <w:lang w:val="en-US"/>
        </w:rPr>
        <w:t>remains</w:t>
      </w:r>
      <w:r w:rsidRPr="0051436F">
        <w:rPr>
          <w:color w:val="000000" w:themeColor="text1"/>
          <w:lang w:val="en-US"/>
        </w:rPr>
        <w:t xml:space="preserve"> unclear. </w:t>
      </w:r>
      <w:r w:rsidR="00791543" w:rsidRPr="0051436F">
        <w:rPr>
          <w:color w:val="000000" w:themeColor="text1"/>
          <w:lang w:val="en-US"/>
        </w:rPr>
        <w:t xml:space="preserve">The loss of D2R on neurons in HD has been </w:t>
      </w:r>
      <w:r w:rsidR="008114D3" w:rsidRPr="0051436F">
        <w:rPr>
          <w:color w:val="000000" w:themeColor="text1"/>
          <w:lang w:val="en-US"/>
        </w:rPr>
        <w:t xml:space="preserve">hypothesized </w:t>
      </w:r>
      <w:r w:rsidR="00791543" w:rsidRPr="0051436F">
        <w:rPr>
          <w:color w:val="000000" w:themeColor="text1"/>
          <w:lang w:val="en-US"/>
        </w:rPr>
        <w:t>to be</w:t>
      </w:r>
      <w:r w:rsidR="00E267F4" w:rsidRPr="0051436F">
        <w:rPr>
          <w:color w:val="000000" w:themeColor="text1"/>
          <w:lang w:val="en-US"/>
        </w:rPr>
        <w:t xml:space="preserve"> a</w:t>
      </w:r>
      <w:r w:rsidR="003C083D" w:rsidRPr="0051436F">
        <w:rPr>
          <w:color w:val="000000" w:themeColor="text1"/>
          <w:lang w:val="en-US"/>
        </w:rPr>
        <w:t xml:space="preserve"> </w:t>
      </w:r>
      <w:r w:rsidR="00E267F4" w:rsidRPr="0051436F">
        <w:rPr>
          <w:color w:val="000000" w:themeColor="text1"/>
          <w:lang w:val="en-US"/>
        </w:rPr>
        <w:t xml:space="preserve">compensatory </w:t>
      </w:r>
      <w:r w:rsidR="001361FE" w:rsidRPr="0051436F">
        <w:rPr>
          <w:color w:val="000000" w:themeColor="text1"/>
          <w:lang w:val="en-US"/>
        </w:rPr>
        <w:t>response</w:t>
      </w:r>
      <w:r w:rsidR="003B1974" w:rsidRPr="0051436F">
        <w:rPr>
          <w:color w:val="000000" w:themeColor="text1"/>
          <w:lang w:val="en-US"/>
        </w:rPr>
        <w:t xml:space="preserve"> </w:t>
      </w:r>
      <w:r w:rsidR="001361FE" w:rsidRPr="0051436F">
        <w:rPr>
          <w:color w:val="000000" w:themeColor="text1"/>
          <w:lang w:val="en-US"/>
        </w:rPr>
        <w:t>to increased dopamine signaling</w:t>
      </w:r>
      <w:r w:rsidR="00E267F4" w:rsidRPr="0051436F">
        <w:rPr>
          <w:color w:val="000000" w:themeColor="text1"/>
          <w:lang w:val="en-US"/>
        </w:rPr>
        <w:t xml:space="preserve"> which occurs in the early stages of</w:t>
      </w:r>
      <w:r w:rsidR="008F48A3" w:rsidRPr="0051436F">
        <w:rPr>
          <w:color w:val="000000" w:themeColor="text1"/>
          <w:lang w:val="en-US"/>
        </w:rPr>
        <w:t xml:space="preserve"> the disease</w:t>
      </w:r>
      <w:r w:rsidR="003B1974" w:rsidRPr="0051436F">
        <w:rPr>
          <w:color w:val="000000" w:themeColor="text1"/>
          <w:lang w:val="en-US"/>
        </w:rPr>
        <w:t xml:space="preserve"> </w:t>
      </w:r>
      <w:r w:rsidR="0083086A" w:rsidRPr="0051436F">
        <w:rPr>
          <w:color w:val="000000" w:themeColor="text1"/>
          <w:lang w:val="en-US"/>
        </w:rPr>
        <w:t>[4</w:t>
      </w:r>
      <w:r w:rsidR="00792E69" w:rsidRPr="0051436F">
        <w:rPr>
          <w:color w:val="000000" w:themeColor="text1"/>
          <w:lang w:val="en-US"/>
        </w:rPr>
        <w:t>7</w:t>
      </w:r>
      <w:r w:rsidR="0083086A" w:rsidRPr="0051436F">
        <w:rPr>
          <w:color w:val="000000" w:themeColor="text1"/>
          <w:lang w:val="en-US"/>
        </w:rPr>
        <w:t>]</w:t>
      </w:r>
      <w:r w:rsidR="003B1974" w:rsidRPr="0051436F">
        <w:rPr>
          <w:color w:val="000000" w:themeColor="text1"/>
          <w:lang w:val="en-US"/>
        </w:rPr>
        <w:t>,</w:t>
      </w:r>
      <w:r w:rsidR="001361FE" w:rsidRPr="0051436F">
        <w:rPr>
          <w:color w:val="000000" w:themeColor="text1"/>
          <w:lang w:val="en-US"/>
        </w:rPr>
        <w:t xml:space="preserve"> and this may also be the case </w:t>
      </w:r>
      <w:r w:rsidR="008F48A3" w:rsidRPr="0051436F">
        <w:rPr>
          <w:color w:val="000000" w:themeColor="text1"/>
          <w:lang w:val="en-US"/>
        </w:rPr>
        <w:t>for</w:t>
      </w:r>
      <w:r w:rsidR="001361FE" w:rsidRPr="0051436F">
        <w:rPr>
          <w:color w:val="000000" w:themeColor="text1"/>
          <w:lang w:val="en-US"/>
        </w:rPr>
        <w:t xml:space="preserve"> astrocytes. </w:t>
      </w:r>
      <w:r w:rsidR="00950FDD" w:rsidRPr="0051436F">
        <w:rPr>
          <w:color w:val="000000" w:themeColor="text1"/>
          <w:shd w:val="clear" w:color="auto" w:fill="FFFFFF"/>
        </w:rPr>
        <w:t xml:space="preserve">HD </w:t>
      </w:r>
      <w:r w:rsidR="00F717E9" w:rsidRPr="0051436F">
        <w:rPr>
          <w:color w:val="000000" w:themeColor="text1"/>
          <w:shd w:val="clear" w:color="auto" w:fill="FFFFFF"/>
        </w:rPr>
        <w:t xml:space="preserve">astrocytes </w:t>
      </w:r>
      <w:r w:rsidR="00950FDD" w:rsidRPr="0051436F">
        <w:rPr>
          <w:color w:val="000000" w:themeColor="text1"/>
          <w:shd w:val="clear" w:color="auto" w:fill="FFFFFF"/>
        </w:rPr>
        <w:t>may also have</w:t>
      </w:r>
      <w:r w:rsidR="00F717E9" w:rsidRPr="0051436F">
        <w:rPr>
          <w:color w:val="000000" w:themeColor="text1"/>
          <w:shd w:val="clear" w:color="auto" w:fill="FFFFFF"/>
        </w:rPr>
        <w:t xml:space="preserve"> become reactive and lost their supportive function, which is known to alter expression of </w:t>
      </w:r>
      <w:r w:rsidR="00F717E9" w:rsidRPr="0051436F">
        <w:rPr>
          <w:color w:val="000000" w:themeColor="text1"/>
          <w:lang w:val="en-US"/>
        </w:rPr>
        <w:t xml:space="preserve">key astrocyte proteins </w:t>
      </w:r>
      <w:r w:rsidR="00F717E9" w:rsidRPr="0051436F">
        <w:rPr>
          <w:color w:val="000000" w:themeColor="text1"/>
          <w:shd w:val="clear" w:color="auto" w:fill="FFFFFF"/>
        </w:rPr>
        <w:t>[4</w:t>
      </w:r>
      <w:r w:rsidR="00792E69" w:rsidRPr="0051436F">
        <w:rPr>
          <w:color w:val="000000" w:themeColor="text1"/>
          <w:shd w:val="clear" w:color="auto" w:fill="FFFFFF"/>
        </w:rPr>
        <w:t>8</w:t>
      </w:r>
      <w:r w:rsidR="00F717E9" w:rsidRPr="0051436F">
        <w:rPr>
          <w:color w:val="000000" w:themeColor="text1"/>
          <w:shd w:val="clear" w:color="auto" w:fill="FFFFFF"/>
        </w:rPr>
        <w:t xml:space="preserve">]. </w:t>
      </w:r>
      <w:r w:rsidR="008C6E0A" w:rsidRPr="0051436F">
        <w:rPr>
          <w:color w:val="000000" w:themeColor="text1"/>
          <w:lang w:val="en-US"/>
        </w:rPr>
        <w:t xml:space="preserve">Indeed, we </w:t>
      </w:r>
      <w:r w:rsidR="001361FE" w:rsidRPr="0051436F">
        <w:rPr>
          <w:color w:val="000000" w:themeColor="text1"/>
          <w:lang w:val="en-US"/>
        </w:rPr>
        <w:t xml:space="preserve">found evidence </w:t>
      </w:r>
      <w:r w:rsidR="001361FE" w:rsidRPr="0051436F">
        <w:rPr>
          <w:color w:val="000000" w:themeColor="text1"/>
        </w:rPr>
        <w:t xml:space="preserve">for astrogliosis in </w:t>
      </w:r>
      <w:r w:rsidR="00650086" w:rsidRPr="0051436F">
        <w:rPr>
          <w:color w:val="000000" w:themeColor="text1"/>
        </w:rPr>
        <w:t xml:space="preserve">the </w:t>
      </w:r>
      <w:r w:rsidR="001361FE" w:rsidRPr="0051436F">
        <w:rPr>
          <w:color w:val="000000" w:themeColor="text1"/>
        </w:rPr>
        <w:t xml:space="preserve">HD </w:t>
      </w:r>
      <w:r w:rsidR="00650086" w:rsidRPr="0051436F">
        <w:rPr>
          <w:color w:val="000000" w:themeColor="text1"/>
        </w:rPr>
        <w:t>hippocampal post-mortem tissue</w:t>
      </w:r>
      <w:r w:rsidR="001361FE" w:rsidRPr="0051436F">
        <w:rPr>
          <w:color w:val="000000" w:themeColor="text1"/>
        </w:rPr>
        <w:t xml:space="preserve">, </w:t>
      </w:r>
      <w:r w:rsidR="005A23C4" w:rsidRPr="0051436F">
        <w:rPr>
          <w:color w:val="000000" w:themeColor="text1"/>
        </w:rPr>
        <w:t xml:space="preserve">which is consistent with </w:t>
      </w:r>
      <w:r w:rsidR="00CA5891" w:rsidRPr="0051436F">
        <w:rPr>
          <w:color w:val="000000" w:themeColor="text1"/>
        </w:rPr>
        <w:t xml:space="preserve">previous </w:t>
      </w:r>
      <w:r w:rsidR="00FF3CB8" w:rsidRPr="0051436F">
        <w:rPr>
          <w:color w:val="000000" w:themeColor="text1"/>
        </w:rPr>
        <w:t>findings</w:t>
      </w:r>
      <w:r w:rsidR="006654FD" w:rsidRPr="0051436F">
        <w:rPr>
          <w:color w:val="000000" w:themeColor="text1"/>
          <w:shd w:val="clear" w:color="auto" w:fill="FFFFFF"/>
        </w:rPr>
        <w:t xml:space="preserve"> [4</w:t>
      </w:r>
      <w:r w:rsidR="00792E69" w:rsidRPr="0051436F">
        <w:rPr>
          <w:color w:val="000000" w:themeColor="text1"/>
          <w:shd w:val="clear" w:color="auto" w:fill="FFFFFF"/>
        </w:rPr>
        <w:t>9</w:t>
      </w:r>
      <w:r w:rsidR="006654FD" w:rsidRPr="0051436F">
        <w:rPr>
          <w:color w:val="000000" w:themeColor="text1"/>
          <w:shd w:val="clear" w:color="auto" w:fill="FFFFFF"/>
        </w:rPr>
        <w:t xml:space="preserve">, </w:t>
      </w:r>
      <w:r w:rsidR="00792E69" w:rsidRPr="0051436F">
        <w:rPr>
          <w:color w:val="000000" w:themeColor="text1"/>
          <w:shd w:val="clear" w:color="auto" w:fill="FFFFFF"/>
        </w:rPr>
        <w:t>50</w:t>
      </w:r>
      <w:r w:rsidR="006654FD" w:rsidRPr="0051436F">
        <w:rPr>
          <w:color w:val="000000" w:themeColor="text1"/>
          <w:shd w:val="clear" w:color="auto" w:fill="FFFFFF"/>
        </w:rPr>
        <w:t>, 3</w:t>
      </w:r>
      <w:r w:rsidR="006C0FBF" w:rsidRPr="0051436F">
        <w:rPr>
          <w:color w:val="000000" w:themeColor="text1"/>
          <w:shd w:val="clear" w:color="auto" w:fill="FFFFFF"/>
        </w:rPr>
        <w:t>7</w:t>
      </w:r>
      <w:r w:rsidR="006654FD" w:rsidRPr="0051436F">
        <w:rPr>
          <w:color w:val="000000" w:themeColor="text1"/>
          <w:shd w:val="clear" w:color="auto" w:fill="FFFFFF"/>
        </w:rPr>
        <w:t xml:space="preserve">]. </w:t>
      </w:r>
      <w:r w:rsidR="001361FE" w:rsidRPr="0051436F">
        <w:rPr>
          <w:color w:val="000000" w:themeColor="text1"/>
          <w:shd w:val="clear" w:color="auto" w:fill="FFFFFF"/>
        </w:rPr>
        <w:t xml:space="preserve">However, we </w:t>
      </w:r>
      <w:r w:rsidR="008C6E0A" w:rsidRPr="0051436F">
        <w:rPr>
          <w:color w:val="000000" w:themeColor="text1"/>
          <w:shd w:val="clear" w:color="auto" w:fill="FFFFFF"/>
        </w:rPr>
        <w:t xml:space="preserve">did not </w:t>
      </w:r>
      <w:r w:rsidR="00CE7F7A" w:rsidRPr="0051436F">
        <w:rPr>
          <w:color w:val="000000" w:themeColor="text1"/>
          <w:shd w:val="clear" w:color="auto" w:fill="FFFFFF"/>
        </w:rPr>
        <w:t>observe</w:t>
      </w:r>
      <w:r w:rsidR="008C6E0A" w:rsidRPr="0051436F">
        <w:rPr>
          <w:color w:val="000000" w:themeColor="text1"/>
          <w:shd w:val="clear" w:color="auto" w:fill="FFFFFF"/>
        </w:rPr>
        <w:t xml:space="preserve"> a correlation between </w:t>
      </w:r>
      <w:r w:rsidR="00393CDB" w:rsidRPr="0051436F">
        <w:rPr>
          <w:color w:val="000000" w:themeColor="text1"/>
          <w:shd w:val="clear" w:color="auto" w:fill="FFFFFF"/>
        </w:rPr>
        <w:t>GFAP+</w:t>
      </w:r>
      <w:r w:rsidR="008C6E0A" w:rsidRPr="0051436F">
        <w:rPr>
          <w:color w:val="000000" w:themeColor="text1"/>
          <w:shd w:val="clear" w:color="auto" w:fill="FFFFFF"/>
        </w:rPr>
        <w:t xml:space="preserve"> astrocyte</w:t>
      </w:r>
      <w:r w:rsidR="00393CDB" w:rsidRPr="0051436F">
        <w:rPr>
          <w:color w:val="000000" w:themeColor="text1"/>
          <w:shd w:val="clear" w:color="auto" w:fill="FFFFFF"/>
        </w:rPr>
        <w:t xml:space="preserve"> expression</w:t>
      </w:r>
      <w:r w:rsidR="008C6E0A" w:rsidRPr="0051436F">
        <w:rPr>
          <w:color w:val="000000" w:themeColor="text1"/>
          <w:shd w:val="clear" w:color="auto" w:fill="FFFFFF"/>
        </w:rPr>
        <w:t xml:space="preserve"> and </w:t>
      </w:r>
      <w:r w:rsidR="00657C5B" w:rsidRPr="0051436F">
        <w:rPr>
          <w:color w:val="000000" w:themeColor="text1"/>
          <w:shd w:val="clear" w:color="auto" w:fill="FFFFFF"/>
        </w:rPr>
        <w:t>the extent of D2 loss</w:t>
      </w:r>
      <w:r w:rsidR="008C6E0A" w:rsidRPr="0051436F">
        <w:rPr>
          <w:color w:val="000000" w:themeColor="text1"/>
          <w:shd w:val="clear" w:color="auto" w:fill="FFFFFF"/>
        </w:rPr>
        <w:t xml:space="preserve">, although </w:t>
      </w:r>
      <w:r w:rsidR="00657C5B" w:rsidRPr="0051436F">
        <w:rPr>
          <w:color w:val="000000" w:themeColor="text1"/>
          <w:shd w:val="clear" w:color="auto" w:fill="FFFFFF"/>
        </w:rPr>
        <w:t>other markers of astrogliosis</w:t>
      </w:r>
      <w:r w:rsidR="00636342" w:rsidRPr="0051436F">
        <w:rPr>
          <w:color w:val="000000" w:themeColor="text1"/>
          <w:shd w:val="clear" w:color="auto" w:fill="FFFFFF"/>
        </w:rPr>
        <w:t xml:space="preserve"> such as C3 and GBP2 </w:t>
      </w:r>
      <w:r w:rsidR="00C35CA6" w:rsidRPr="0051436F">
        <w:rPr>
          <w:color w:val="000000" w:themeColor="text1"/>
          <w:shd w:val="clear" w:color="auto" w:fill="FFFFFF"/>
        </w:rPr>
        <w:t>were not</w:t>
      </w:r>
      <w:r w:rsidR="00657C5B" w:rsidRPr="0051436F">
        <w:rPr>
          <w:color w:val="000000" w:themeColor="text1"/>
          <w:shd w:val="clear" w:color="auto" w:fill="FFFFFF"/>
        </w:rPr>
        <w:t xml:space="preserve"> </w:t>
      </w:r>
      <w:r w:rsidR="00263C6B" w:rsidRPr="0051436F">
        <w:rPr>
          <w:color w:val="000000" w:themeColor="text1"/>
          <w:shd w:val="clear" w:color="auto" w:fill="FFFFFF"/>
        </w:rPr>
        <w:t xml:space="preserve">looked into nor whether </w:t>
      </w:r>
      <w:r w:rsidR="00A84904" w:rsidRPr="0051436F">
        <w:rPr>
          <w:color w:val="000000" w:themeColor="text1"/>
          <w:shd w:val="clear" w:color="auto" w:fill="FFFFFF"/>
        </w:rPr>
        <w:t xml:space="preserve">the downregulation of D2R </w:t>
      </w:r>
      <w:r w:rsidR="00A164E1" w:rsidRPr="0051436F">
        <w:rPr>
          <w:color w:val="000000" w:themeColor="text1"/>
          <w:shd w:val="clear" w:color="auto" w:fill="FFFFFF"/>
        </w:rPr>
        <w:t xml:space="preserve">in HD </w:t>
      </w:r>
      <w:r w:rsidR="00263C6B" w:rsidRPr="0051436F">
        <w:rPr>
          <w:color w:val="000000" w:themeColor="text1"/>
          <w:shd w:val="clear" w:color="auto" w:fill="FFFFFF"/>
        </w:rPr>
        <w:t xml:space="preserve">starts </w:t>
      </w:r>
      <w:r w:rsidR="00A164E1" w:rsidRPr="0051436F">
        <w:rPr>
          <w:color w:val="000000" w:themeColor="text1"/>
          <w:shd w:val="clear" w:color="auto" w:fill="FFFFFF"/>
        </w:rPr>
        <w:t xml:space="preserve">in </w:t>
      </w:r>
      <w:r w:rsidR="00A84904" w:rsidRPr="0051436F">
        <w:rPr>
          <w:color w:val="000000" w:themeColor="text1"/>
          <w:shd w:val="clear" w:color="auto" w:fill="FFFFFF"/>
        </w:rPr>
        <w:t>neurons or glia</w:t>
      </w:r>
      <w:r w:rsidR="00263C6B" w:rsidRPr="0051436F">
        <w:rPr>
          <w:color w:val="000000" w:themeColor="text1"/>
          <w:shd w:val="clear" w:color="auto" w:fill="FFFFFF"/>
        </w:rPr>
        <w:t xml:space="preserve"> or both at the same time</w:t>
      </w:r>
      <w:r w:rsidR="00A84904" w:rsidRPr="0051436F">
        <w:rPr>
          <w:color w:val="000000" w:themeColor="text1"/>
          <w:shd w:val="clear" w:color="auto" w:fill="FFFFFF"/>
        </w:rPr>
        <w:t xml:space="preserve">. </w:t>
      </w:r>
    </w:p>
    <w:p w14:paraId="6B604C72" w14:textId="77777777" w:rsidR="0078107F" w:rsidRPr="0051436F" w:rsidRDefault="0078107F" w:rsidP="00820CAD">
      <w:pPr>
        <w:rPr>
          <w:color w:val="000000" w:themeColor="text1"/>
          <w:shd w:val="clear" w:color="auto" w:fill="FFFFFF"/>
        </w:rPr>
      </w:pPr>
    </w:p>
    <w:p w14:paraId="46506262" w14:textId="4D283FB0" w:rsidR="001912B9" w:rsidRPr="0051436F" w:rsidRDefault="00DB0090" w:rsidP="001912B9">
      <w:r w:rsidRPr="0051436F">
        <w:rPr>
          <w:color w:val="000000" w:themeColor="text1"/>
        </w:rPr>
        <w:t>Our studies concentrated</w:t>
      </w:r>
      <w:r w:rsidR="008B4819" w:rsidRPr="0051436F">
        <w:rPr>
          <w:color w:val="000000" w:themeColor="text1"/>
        </w:rPr>
        <w:t xml:space="preserve"> on the hippocampus</w:t>
      </w:r>
      <w:r w:rsidRPr="0051436F">
        <w:rPr>
          <w:color w:val="000000" w:themeColor="text1"/>
        </w:rPr>
        <w:t xml:space="preserve"> given previous </w:t>
      </w:r>
      <w:r w:rsidR="00615460" w:rsidRPr="0051436F">
        <w:rPr>
          <w:color w:val="000000" w:themeColor="text1"/>
        </w:rPr>
        <w:t>work</w:t>
      </w:r>
      <w:r w:rsidRPr="0051436F">
        <w:rPr>
          <w:color w:val="000000" w:themeColor="text1"/>
        </w:rPr>
        <w:t xml:space="preserve"> showing it is affected in HD patients as well as </w:t>
      </w:r>
      <w:r w:rsidR="00C63CA3" w:rsidRPr="0051436F">
        <w:rPr>
          <w:color w:val="000000" w:themeColor="text1"/>
        </w:rPr>
        <w:t>transgenic</w:t>
      </w:r>
      <w:r w:rsidRPr="0051436F">
        <w:rPr>
          <w:color w:val="000000" w:themeColor="text1"/>
        </w:rPr>
        <w:t xml:space="preserve"> mice</w:t>
      </w:r>
      <w:r w:rsidR="008B4819" w:rsidRPr="0051436F">
        <w:rPr>
          <w:color w:val="000000" w:themeColor="text1"/>
          <w:shd w:val="clear" w:color="auto" w:fill="FFFFFF"/>
        </w:rPr>
        <w:t>.</w:t>
      </w:r>
      <w:r w:rsidR="008B4819" w:rsidRPr="0051436F">
        <w:rPr>
          <w:color w:val="000000"/>
          <w:shd w:val="clear" w:color="auto" w:fill="FFFFFF"/>
        </w:rPr>
        <w:t xml:space="preserve"> In </w:t>
      </w:r>
      <w:r w:rsidR="008B4819" w:rsidRPr="0051436F">
        <w:rPr>
          <w:color w:val="000000" w:themeColor="text1"/>
          <w:shd w:val="clear" w:color="auto" w:fill="FFFFFF"/>
        </w:rPr>
        <w:t xml:space="preserve">rodents, </w:t>
      </w:r>
      <w:r w:rsidRPr="0051436F">
        <w:rPr>
          <w:color w:val="000000" w:themeColor="text1"/>
          <w:shd w:val="clear" w:color="auto" w:fill="FFFFFF"/>
        </w:rPr>
        <w:t xml:space="preserve">it is known that </w:t>
      </w:r>
      <w:r w:rsidR="008B4819" w:rsidRPr="0051436F">
        <w:rPr>
          <w:color w:val="000000" w:themeColor="text1"/>
        </w:rPr>
        <w:t xml:space="preserve">the pharmacological or genetic inhibition of hippocampal D2R inhibits LTP maintenance </w:t>
      </w:r>
      <w:r w:rsidR="008B4819" w:rsidRPr="0051436F">
        <w:rPr>
          <w:color w:val="000000" w:themeColor="text1"/>
        </w:rPr>
        <w:fldChar w:fldCharType="begin" w:fldLock="1"/>
      </w:r>
      <w:r w:rsidR="008B4819" w:rsidRPr="0051436F">
        <w:rPr>
          <w:color w:val="000000" w:themeColor="text1"/>
        </w:rPr>
        <w:instrText>ADDIN CSL_CITATION {"citationItems":[{"id":"ITEM-1","itemData":{"DOI":"10.1016/0006-8993(90)91578-5","ISSN":"00068993","abstract":"The involvement of dopaminergic mechanisms in the induction and maintenance of posttetanic long-term potentiation (LTP) was investigated on CA1 cells of rat hippocampal slices. The presence of the dopamine receptor blocker domperidone in a concentration of 1 μM during tetanization with 3 trains of 100 impulses (100 Hz) and a train interval of 10 min influences neither the synaptic transmission nor the induction of LTP. However, the potentiation of both the population spike and the population EPSP gradually decreases, thus significantly differing from control LTP about 4 h after initiation and reaching the level of non-tetanized controls about 7-8 after tetanization. The simultaneous presence of 1 μM apomorphine during tetanization abolishes this effect of domperidone indicating the specific dopaminolytic nature of its action. Also the presence of the dopamine antagonists sulpiride and flupenthixol, respectively, in a concentration of 1 μM during tetanization likewise prevents the occurrence of the LTP maintenance. The determination of [14C]dopamine in 2 min fractions from the superfused slices after preloading during a preincubation period revealed that a low frequency stimulation of the Schaffer collaterals with 0.33 Hz does not influence the spontaneous efflux of dopamine, whereas the tetanization with an impulse train of 100 Hz produces a significantly enhanced release. The observations suggest that dopaminergwhereas the tetanization with an impulse train of 100 Hz produces a significantly enhanced release. The observations suggest that dopaminergic influences during and immediately after tetanization at least additionally contribute to the induction of postsynaptic mechanisms subserving a late, long-lasting maintenance of potentiation. The results also support the assumed existence of different subsequent stages of LTP. © 1990.","author":[{"dropping-particle":"","family":"Frey","given":"Uwe","non-dropping-particle":"","parse-names":false,"suffix":""},{"dropping-particle":"","family":"Schroeder","given":"Helmut","non-dropping-particle":"","parse-names":false,"suffix":""},{"dropping-particle":"","family":"Matthies","given":"Hansjürgen","non-dropping-particle":"","parse-names":false,"suffix":""}],"container-title":"Brain Research","id":"ITEM-1","issued":{"date-parts":[["1990"]]},"title":"Dopaminergic antagonists prevent long-term maintenance of posttetanic LTP in the CA1 region of rat hippocampal slices","type":"article-journal"},"uris":["http://www.mendeley.com/documents/?uuid=a10bc7b9-5459-4d92-9a24-3c98b75b5d84"]}],"mendeley":{"formattedCitation":"(U. Frey et al., 1990)","manualFormatting":"(Frey et al., 1990)","plainTextFormattedCitation":"(U. Frey et al., 1990)","previouslyFormattedCitation":"(U. Frey et al., 1990)"},"properties":{"noteIndex":0},"schema":"https://github.com/citation-style-language/schema/raw/master/csl-citation.json"}</w:instrText>
      </w:r>
      <w:r w:rsidR="008B4819" w:rsidRPr="0051436F">
        <w:rPr>
          <w:color w:val="000000" w:themeColor="text1"/>
        </w:rPr>
        <w:fldChar w:fldCharType="separate"/>
      </w:r>
      <w:r w:rsidR="008B4819" w:rsidRPr="0051436F">
        <w:rPr>
          <w:noProof/>
          <w:color w:val="000000" w:themeColor="text1"/>
        </w:rPr>
        <w:t>[</w:t>
      </w:r>
      <w:r w:rsidR="003C7F5B" w:rsidRPr="0051436F">
        <w:rPr>
          <w:noProof/>
          <w:color w:val="000000" w:themeColor="text1"/>
        </w:rPr>
        <w:t>50</w:t>
      </w:r>
      <w:r w:rsidR="008B4819" w:rsidRPr="0051436F">
        <w:rPr>
          <w:noProof/>
          <w:color w:val="000000" w:themeColor="text1"/>
        </w:rPr>
        <w:t>]</w:t>
      </w:r>
      <w:r w:rsidR="008B4819" w:rsidRPr="0051436F">
        <w:rPr>
          <w:color w:val="000000" w:themeColor="text1"/>
        </w:rPr>
        <w:fldChar w:fldCharType="end"/>
      </w:r>
      <w:r w:rsidR="008B4819" w:rsidRPr="0051436F">
        <w:rPr>
          <w:color w:val="000000" w:themeColor="text1"/>
        </w:rPr>
        <w:t xml:space="preserve">, </w:t>
      </w:r>
      <w:r w:rsidR="008B4819" w:rsidRPr="0051436F">
        <w:rPr>
          <w:color w:val="000000" w:themeColor="text1"/>
          <w:shd w:val="clear" w:color="auto" w:fill="FFFFFF"/>
        </w:rPr>
        <w:t>impairs spatial memory performance [5</w:t>
      </w:r>
      <w:r w:rsidR="00792E69" w:rsidRPr="0051436F">
        <w:rPr>
          <w:color w:val="000000" w:themeColor="text1"/>
          <w:shd w:val="clear" w:color="auto" w:fill="FFFFFF"/>
        </w:rPr>
        <w:t>2-54</w:t>
      </w:r>
      <w:r w:rsidR="008B4819" w:rsidRPr="0051436F">
        <w:rPr>
          <w:color w:val="000000" w:themeColor="text1"/>
          <w:shd w:val="clear" w:color="auto" w:fill="FFFFFF"/>
        </w:rPr>
        <w:t>], and reduces the firing rate and spatial tuning of hippocampal place cells [5</w:t>
      </w:r>
      <w:r w:rsidR="00792E69" w:rsidRPr="0051436F">
        <w:rPr>
          <w:color w:val="000000" w:themeColor="text1"/>
          <w:shd w:val="clear" w:color="auto" w:fill="FFFFFF"/>
        </w:rPr>
        <w:t>5</w:t>
      </w:r>
      <w:r w:rsidR="008B4819" w:rsidRPr="0051436F">
        <w:rPr>
          <w:color w:val="000000" w:themeColor="text1"/>
          <w:shd w:val="clear" w:color="auto" w:fill="FFFFFF"/>
        </w:rPr>
        <w:t>, 5</w:t>
      </w:r>
      <w:r w:rsidR="00792E69" w:rsidRPr="0051436F">
        <w:rPr>
          <w:color w:val="000000" w:themeColor="text1"/>
          <w:shd w:val="clear" w:color="auto" w:fill="FFFFFF"/>
        </w:rPr>
        <w:t>6</w:t>
      </w:r>
      <w:r w:rsidR="008B4819" w:rsidRPr="0051436F">
        <w:rPr>
          <w:color w:val="000000" w:themeColor="text1"/>
          <w:shd w:val="clear" w:color="auto" w:fill="FFFFFF"/>
        </w:rPr>
        <w:t xml:space="preserve">]. </w:t>
      </w:r>
      <w:r w:rsidR="008B4819" w:rsidRPr="0051436F">
        <w:rPr>
          <w:color w:val="000000" w:themeColor="text1"/>
        </w:rPr>
        <w:t xml:space="preserve">Thus, the reduction in hippocampal D2R observed in the current study may contribute to </w:t>
      </w:r>
      <w:r w:rsidR="00A1211D" w:rsidRPr="0051436F">
        <w:rPr>
          <w:color w:val="000000" w:themeColor="text1"/>
        </w:rPr>
        <w:t xml:space="preserve">reported </w:t>
      </w:r>
      <w:r w:rsidR="008B4819" w:rsidRPr="0051436F">
        <w:rPr>
          <w:color w:val="000000" w:themeColor="text1"/>
        </w:rPr>
        <w:t>disturbances in hippocampal synaptic plasticity in HD mice [</w:t>
      </w:r>
      <w:r w:rsidR="003231C4" w:rsidRPr="0051436F">
        <w:rPr>
          <w:color w:val="000000" w:themeColor="text1"/>
        </w:rPr>
        <w:t>4</w:t>
      </w:r>
      <w:r w:rsidR="00792E69" w:rsidRPr="0051436F">
        <w:rPr>
          <w:color w:val="000000" w:themeColor="text1"/>
        </w:rPr>
        <w:t>4</w:t>
      </w:r>
      <w:r w:rsidR="008B4819" w:rsidRPr="0051436F">
        <w:rPr>
          <w:color w:val="000000" w:themeColor="text1"/>
        </w:rPr>
        <w:t>], as well as to the spatial memory deficits observed in HD patients [</w:t>
      </w:r>
      <w:r w:rsidR="003231C4" w:rsidRPr="0051436F">
        <w:rPr>
          <w:color w:val="000000" w:themeColor="text1"/>
        </w:rPr>
        <w:t>4</w:t>
      </w:r>
      <w:r w:rsidR="00792E69" w:rsidRPr="0051436F">
        <w:rPr>
          <w:color w:val="000000" w:themeColor="text1"/>
        </w:rPr>
        <w:t>2</w:t>
      </w:r>
      <w:r w:rsidR="008B4819" w:rsidRPr="0051436F">
        <w:rPr>
          <w:color w:val="000000" w:themeColor="text1"/>
        </w:rPr>
        <w:t>, 4</w:t>
      </w:r>
      <w:r w:rsidR="00792E69" w:rsidRPr="0051436F">
        <w:rPr>
          <w:color w:val="000000" w:themeColor="text1"/>
        </w:rPr>
        <w:t>3</w:t>
      </w:r>
      <w:r w:rsidR="008B4819" w:rsidRPr="0051436F">
        <w:rPr>
          <w:color w:val="000000" w:themeColor="text1"/>
        </w:rPr>
        <w:t>].</w:t>
      </w:r>
      <w:r w:rsidR="003A5B51" w:rsidRPr="0051436F">
        <w:rPr>
          <w:color w:val="000000" w:themeColor="text1"/>
        </w:rPr>
        <w:t xml:space="preserve"> </w:t>
      </w:r>
      <w:r w:rsidR="00E55953" w:rsidRPr="0051436F">
        <w:t>It is possible that the specific loss of D2</w:t>
      </w:r>
      <w:r w:rsidR="00E30D18" w:rsidRPr="0051436F">
        <w:t>R</w:t>
      </w:r>
      <w:r w:rsidR="00E55953" w:rsidRPr="0051436F">
        <w:t xml:space="preserve"> from astrocytes </w:t>
      </w:r>
      <w:r w:rsidR="00077156" w:rsidRPr="0051436F">
        <w:t xml:space="preserve">also </w:t>
      </w:r>
      <w:r w:rsidR="00272CA3" w:rsidRPr="0051436F">
        <w:rPr>
          <w:color w:val="000000" w:themeColor="text1"/>
        </w:rPr>
        <w:t>contributes to synaptic dysfunction in HD</w:t>
      </w:r>
      <w:r w:rsidR="004B18C0" w:rsidRPr="0051436F">
        <w:rPr>
          <w:color w:val="000000" w:themeColor="text1"/>
        </w:rPr>
        <w:t>,</w:t>
      </w:r>
      <w:r w:rsidR="00B05E23" w:rsidRPr="0051436F">
        <w:rPr>
          <w:color w:val="000000" w:themeColor="text1"/>
        </w:rPr>
        <w:t xml:space="preserve"> </w:t>
      </w:r>
      <w:r w:rsidR="00272CA3" w:rsidRPr="0051436F">
        <w:rPr>
          <w:color w:val="000000" w:themeColor="text1"/>
        </w:rPr>
        <w:t xml:space="preserve">as a recent study </w:t>
      </w:r>
      <w:r w:rsidR="00A1211D" w:rsidRPr="0051436F">
        <w:rPr>
          <w:color w:val="000000" w:themeColor="text1"/>
        </w:rPr>
        <w:t xml:space="preserve">has shown </w:t>
      </w:r>
      <w:r w:rsidR="00272CA3" w:rsidRPr="0051436F">
        <w:rPr>
          <w:color w:val="000000" w:themeColor="text1"/>
        </w:rPr>
        <w:t>that the DA- induced activation of D1R on astrocytes in the nucleus accumbens depresses excitatory synaptic transmission [30]. However, similar effects have not yet been demonstrated for D2-like receptors or in other brain regions of relevance to HD, such as the dorsal striatum, cortex or hippocampus. Nevertheless, D2 antagonists reduce calcium transients in astrocytes [</w:t>
      </w:r>
      <w:r w:rsidR="00A47D57" w:rsidRPr="0051436F">
        <w:rPr>
          <w:color w:val="000000" w:themeColor="text1"/>
        </w:rPr>
        <w:t>5</w:t>
      </w:r>
      <w:r w:rsidR="00792E69" w:rsidRPr="0051436F">
        <w:rPr>
          <w:color w:val="000000" w:themeColor="text1"/>
        </w:rPr>
        <w:t>7</w:t>
      </w:r>
      <w:r w:rsidR="00272CA3" w:rsidRPr="0051436F">
        <w:rPr>
          <w:color w:val="000000" w:themeColor="text1"/>
        </w:rPr>
        <w:t>] suggest</w:t>
      </w:r>
      <w:r w:rsidR="00945EBA" w:rsidRPr="0051436F">
        <w:rPr>
          <w:color w:val="000000" w:themeColor="text1"/>
        </w:rPr>
        <w:t>ing</w:t>
      </w:r>
      <w:r w:rsidR="00272CA3" w:rsidRPr="0051436F">
        <w:rPr>
          <w:color w:val="000000" w:themeColor="text1"/>
        </w:rPr>
        <w:t xml:space="preserve"> that the </w:t>
      </w:r>
      <w:r w:rsidR="00077156" w:rsidRPr="0051436F">
        <w:rPr>
          <w:color w:val="000000" w:themeColor="text1"/>
        </w:rPr>
        <w:t>activation</w:t>
      </w:r>
      <w:r w:rsidR="00272CA3" w:rsidRPr="0051436F">
        <w:rPr>
          <w:color w:val="000000" w:themeColor="text1"/>
        </w:rPr>
        <w:t xml:space="preserve"> of these receptors may </w:t>
      </w:r>
      <w:r w:rsidR="00B12CCA" w:rsidRPr="0051436F">
        <w:rPr>
          <w:color w:val="000000" w:themeColor="text1"/>
        </w:rPr>
        <w:t>indeed</w:t>
      </w:r>
      <w:r w:rsidR="001912B9" w:rsidRPr="0051436F">
        <w:rPr>
          <w:color w:val="000000" w:themeColor="text1"/>
        </w:rPr>
        <w:t xml:space="preserve"> </w:t>
      </w:r>
      <w:r w:rsidR="00272CA3" w:rsidRPr="0051436F">
        <w:rPr>
          <w:color w:val="000000" w:themeColor="text1"/>
        </w:rPr>
        <w:t xml:space="preserve">influence synaptic transmission. </w:t>
      </w:r>
    </w:p>
    <w:p w14:paraId="09B2ADA4" w14:textId="26BC351C" w:rsidR="00B53C8B" w:rsidRPr="0051436F" w:rsidRDefault="00B53C8B" w:rsidP="00820CAD">
      <w:pPr>
        <w:rPr>
          <w:color w:val="000000" w:themeColor="text1"/>
        </w:rPr>
      </w:pPr>
    </w:p>
    <w:p w14:paraId="43617C00" w14:textId="44D48C25" w:rsidR="00945EBA" w:rsidRPr="0051436F" w:rsidRDefault="00B53C8B" w:rsidP="00820CAD">
      <w:pPr>
        <w:rPr>
          <w:color w:val="000000" w:themeColor="text1"/>
          <w:shd w:val="clear" w:color="auto" w:fill="FFFFFF"/>
        </w:rPr>
      </w:pPr>
      <w:r w:rsidRPr="0051436F">
        <w:rPr>
          <w:color w:val="000000" w:themeColor="text1"/>
        </w:rPr>
        <w:lastRenderedPageBreak/>
        <w:t xml:space="preserve">Whilst </w:t>
      </w:r>
      <w:r w:rsidR="009E084A" w:rsidRPr="0051436F">
        <w:rPr>
          <w:color w:val="000000" w:themeColor="text1"/>
        </w:rPr>
        <w:t xml:space="preserve">a </w:t>
      </w:r>
      <w:r w:rsidR="00B12CCA" w:rsidRPr="0051436F">
        <w:rPr>
          <w:color w:val="000000" w:themeColor="text1"/>
        </w:rPr>
        <w:t xml:space="preserve">direct </w:t>
      </w:r>
      <w:r w:rsidR="009E084A" w:rsidRPr="0051436F">
        <w:rPr>
          <w:color w:val="000000" w:themeColor="text1"/>
        </w:rPr>
        <w:t xml:space="preserve">role for astrocytic D2R in synaptic plasticity has not yet been established, there is evidence to suggest </w:t>
      </w:r>
      <w:r w:rsidR="00CE7EC0" w:rsidRPr="0051436F">
        <w:rPr>
          <w:color w:val="000000" w:themeColor="text1"/>
        </w:rPr>
        <w:t>they</w:t>
      </w:r>
      <w:r w:rsidR="003A5B51" w:rsidRPr="0051436F">
        <w:rPr>
          <w:color w:val="000000" w:themeColor="text1"/>
        </w:rPr>
        <w:t xml:space="preserve"> are</w:t>
      </w:r>
      <w:r w:rsidR="00FF4D74" w:rsidRPr="0051436F">
        <w:rPr>
          <w:color w:val="000000" w:themeColor="text1"/>
        </w:rPr>
        <w:t xml:space="preserve"> </w:t>
      </w:r>
      <w:r w:rsidR="003A5B51" w:rsidRPr="0051436F">
        <w:rPr>
          <w:color w:val="000000" w:themeColor="text1"/>
        </w:rPr>
        <w:t>involved in the</w:t>
      </w:r>
      <w:r w:rsidR="00CE7EC0" w:rsidRPr="0051436F">
        <w:rPr>
          <w:color w:val="000000" w:themeColor="text1"/>
        </w:rPr>
        <w:t xml:space="preserve"> </w:t>
      </w:r>
      <w:r w:rsidR="00B70E8D" w:rsidRPr="0051436F">
        <w:rPr>
          <w:color w:val="000000" w:themeColor="text1"/>
        </w:rPr>
        <w:t>regulat</w:t>
      </w:r>
      <w:r w:rsidR="003A5B51" w:rsidRPr="0051436F">
        <w:rPr>
          <w:color w:val="000000" w:themeColor="text1"/>
        </w:rPr>
        <w:t>ion of</w:t>
      </w:r>
      <w:r w:rsidR="00B70E8D" w:rsidRPr="0051436F">
        <w:rPr>
          <w:color w:val="000000" w:themeColor="text1"/>
        </w:rPr>
        <w:t xml:space="preserve"> </w:t>
      </w:r>
      <w:r w:rsidR="00B05E23" w:rsidRPr="0051436F">
        <w:rPr>
          <w:color w:val="000000" w:themeColor="text1"/>
        </w:rPr>
        <w:t>neuro</w:t>
      </w:r>
      <w:r w:rsidR="00B70E8D" w:rsidRPr="0051436F">
        <w:rPr>
          <w:color w:val="000000" w:themeColor="text1"/>
        </w:rPr>
        <w:t xml:space="preserve">inflammation. </w:t>
      </w:r>
      <w:r w:rsidR="009E084A" w:rsidRPr="0051436F">
        <w:rPr>
          <w:color w:val="000000" w:themeColor="text1"/>
        </w:rPr>
        <w:t xml:space="preserve">For example, </w:t>
      </w:r>
      <w:r w:rsidR="009E084A" w:rsidRPr="0051436F">
        <w:rPr>
          <w:color w:val="000000" w:themeColor="text1"/>
          <w:shd w:val="clear" w:color="auto" w:fill="FFFFFF"/>
        </w:rPr>
        <w:t>t</w:t>
      </w:r>
      <w:r w:rsidR="00B70E8D" w:rsidRPr="0051436F">
        <w:rPr>
          <w:color w:val="000000" w:themeColor="text1"/>
          <w:shd w:val="clear" w:color="auto" w:fill="FFFFFF"/>
        </w:rPr>
        <w:t>he selective deletion of astrocytic D2R in mice leads to increased expression of</w:t>
      </w:r>
      <w:r w:rsidR="00B70E8D" w:rsidRPr="0051436F">
        <w:rPr>
          <w:b/>
          <w:bCs/>
          <w:color w:val="000000" w:themeColor="text1"/>
          <w:shd w:val="clear" w:color="auto" w:fill="FFFFFF"/>
        </w:rPr>
        <w:t xml:space="preserve"> </w:t>
      </w:r>
      <w:r w:rsidR="00B70E8D" w:rsidRPr="0051436F">
        <w:rPr>
          <w:color w:val="000000" w:themeColor="text1"/>
          <w:shd w:val="clear" w:color="auto" w:fill="FFFFFF"/>
        </w:rPr>
        <w:t>activated microglia and pro-inflammatory cytokines</w:t>
      </w:r>
      <w:r w:rsidR="00AC7C5F" w:rsidRPr="0051436F">
        <w:rPr>
          <w:color w:val="000000" w:themeColor="text1"/>
          <w:shd w:val="clear" w:color="auto" w:fill="FFFFFF"/>
        </w:rPr>
        <w:t xml:space="preserve">, </w:t>
      </w:r>
      <w:r w:rsidR="00B70E8D" w:rsidRPr="0051436F">
        <w:rPr>
          <w:color w:val="000000" w:themeColor="text1"/>
          <w:shd w:val="clear" w:color="auto" w:fill="FFFFFF"/>
        </w:rPr>
        <w:t xml:space="preserve">a downregulation of the </w:t>
      </w:r>
      <w:r w:rsidR="00CB13AC" w:rsidRPr="0051436F">
        <w:rPr>
          <w:color w:val="000000" w:themeColor="text1"/>
          <w:shd w:val="clear" w:color="auto" w:fill="FFFFFF"/>
        </w:rPr>
        <w:t xml:space="preserve">anti-inflammatory </w:t>
      </w:r>
      <w:r w:rsidR="00B70E8D" w:rsidRPr="0051436F">
        <w:rPr>
          <w:color w:val="000000" w:themeColor="text1"/>
          <w:shd w:val="clear" w:color="auto" w:fill="FFFFFF"/>
        </w:rPr>
        <w:t>small heat-shock protein αB-crystallin</w:t>
      </w:r>
      <w:r w:rsidR="001B4A69" w:rsidRPr="0051436F">
        <w:rPr>
          <w:color w:val="000000" w:themeColor="text1"/>
          <w:shd w:val="clear" w:color="auto" w:fill="FFFFFF"/>
        </w:rPr>
        <w:t>,</w:t>
      </w:r>
      <w:r w:rsidR="00AC7C5F" w:rsidRPr="0051436F">
        <w:rPr>
          <w:color w:val="000000" w:themeColor="text1"/>
          <w:shd w:val="clear" w:color="auto" w:fill="FFFFFF"/>
        </w:rPr>
        <w:t xml:space="preserve"> and </w:t>
      </w:r>
      <w:r w:rsidR="002D139F" w:rsidRPr="0051436F">
        <w:rPr>
          <w:color w:val="000000" w:themeColor="text1"/>
        </w:rPr>
        <w:t xml:space="preserve">increased dopaminergic neuronal loss following </w:t>
      </w:r>
      <w:r w:rsidR="001B4A69" w:rsidRPr="0051436F">
        <w:rPr>
          <w:color w:val="000000" w:themeColor="text1"/>
        </w:rPr>
        <w:t>stress</w:t>
      </w:r>
      <w:r w:rsidR="00B05E23" w:rsidRPr="0051436F">
        <w:rPr>
          <w:color w:val="000000" w:themeColor="text1"/>
          <w:shd w:val="clear" w:color="auto" w:fill="FFFFFF"/>
        </w:rPr>
        <w:t xml:space="preserve"> </w:t>
      </w:r>
      <w:r w:rsidR="00732000" w:rsidRPr="0051436F">
        <w:rPr>
          <w:color w:val="000000" w:themeColor="text1"/>
          <w:shd w:val="clear" w:color="auto" w:fill="FFFFFF"/>
        </w:rPr>
        <w:t>[27]</w:t>
      </w:r>
      <w:r w:rsidR="00B70E8D" w:rsidRPr="0051436F">
        <w:rPr>
          <w:color w:val="000000" w:themeColor="text1"/>
          <w:shd w:val="clear" w:color="auto" w:fill="FFFFFF"/>
        </w:rPr>
        <w:t xml:space="preserve">. </w:t>
      </w:r>
      <w:r w:rsidR="00D24F19" w:rsidRPr="0051436F">
        <w:rPr>
          <w:color w:val="000000" w:themeColor="text1"/>
          <w:shd w:val="clear" w:color="auto" w:fill="FFFFFF"/>
        </w:rPr>
        <w:t>T</w:t>
      </w:r>
      <w:r w:rsidR="0059130D" w:rsidRPr="0051436F">
        <w:rPr>
          <w:color w:val="000000" w:themeColor="text1"/>
          <w:shd w:val="clear" w:color="auto" w:fill="FFFFFF"/>
        </w:rPr>
        <w:t>he pharmacological inhibition of</w:t>
      </w:r>
      <w:r w:rsidR="0059130D" w:rsidRPr="0051436F">
        <w:rPr>
          <w:b/>
          <w:bCs/>
          <w:color w:val="000000" w:themeColor="text1"/>
          <w:shd w:val="clear" w:color="auto" w:fill="FFFFFF"/>
        </w:rPr>
        <w:t xml:space="preserve"> </w:t>
      </w:r>
      <w:r w:rsidR="0059130D" w:rsidRPr="0051436F">
        <w:rPr>
          <w:color w:val="000000" w:themeColor="text1"/>
          <w:shd w:val="clear" w:color="auto" w:fill="FFFFFF"/>
        </w:rPr>
        <w:t>D2R</w:t>
      </w:r>
      <w:r w:rsidR="00D24F19" w:rsidRPr="0051436F">
        <w:rPr>
          <w:color w:val="000000" w:themeColor="text1"/>
          <w:shd w:val="clear" w:color="auto" w:fill="FFFFFF"/>
        </w:rPr>
        <w:t xml:space="preserve"> also</w:t>
      </w:r>
      <w:r w:rsidR="0059130D" w:rsidRPr="0051436F">
        <w:rPr>
          <w:color w:val="000000" w:themeColor="text1"/>
          <w:shd w:val="clear" w:color="auto" w:fill="FFFFFF"/>
        </w:rPr>
        <w:t xml:space="preserve"> leads to elevated Ca</w:t>
      </w:r>
      <w:r w:rsidR="0059130D" w:rsidRPr="0051436F">
        <w:rPr>
          <w:color w:val="000000" w:themeColor="text1"/>
          <w:vertAlign w:val="superscript"/>
        </w:rPr>
        <w:t>2+</w:t>
      </w:r>
      <w:r w:rsidR="0059130D" w:rsidRPr="0051436F">
        <w:rPr>
          <w:color w:val="000000" w:themeColor="text1"/>
          <w:shd w:val="clear" w:color="auto" w:fill="FFFFFF"/>
        </w:rPr>
        <w:t xml:space="preserve"> transients in ventral midbrain astrocytes in response to glutamate application </w:t>
      </w:r>
      <w:r w:rsidR="0059130D" w:rsidRPr="0051436F">
        <w:rPr>
          <w:rStyle w:val="apple-converted-space"/>
          <w:color w:val="000000" w:themeColor="text1"/>
          <w:shd w:val="clear" w:color="auto" w:fill="FFFFFF"/>
        </w:rPr>
        <w:t>[25], suggesting that</w:t>
      </w:r>
      <w:r w:rsidR="0059130D" w:rsidRPr="0051436F">
        <w:rPr>
          <w:color w:val="000000" w:themeColor="text1"/>
          <w:shd w:val="clear" w:color="auto" w:fill="FFFFFF"/>
        </w:rPr>
        <w:t xml:space="preserve"> astrocytic</w:t>
      </w:r>
      <w:r w:rsidR="0059130D" w:rsidRPr="0051436F">
        <w:rPr>
          <w:b/>
          <w:bCs/>
          <w:color w:val="000000" w:themeColor="text1"/>
          <w:shd w:val="clear" w:color="auto" w:fill="FFFFFF"/>
        </w:rPr>
        <w:t xml:space="preserve"> </w:t>
      </w:r>
      <w:r w:rsidR="0059130D" w:rsidRPr="0051436F">
        <w:rPr>
          <w:color w:val="000000" w:themeColor="text1"/>
          <w:shd w:val="clear" w:color="auto" w:fill="FFFFFF"/>
        </w:rPr>
        <w:t xml:space="preserve">D2Rs </w:t>
      </w:r>
      <w:r w:rsidR="00D24F19" w:rsidRPr="0051436F">
        <w:rPr>
          <w:color w:val="000000" w:themeColor="text1"/>
          <w:shd w:val="clear" w:color="auto" w:fill="FFFFFF"/>
        </w:rPr>
        <w:t xml:space="preserve">may </w:t>
      </w:r>
      <w:r w:rsidR="00E3640D" w:rsidRPr="0051436F">
        <w:rPr>
          <w:color w:val="000000" w:themeColor="text1"/>
          <w:shd w:val="clear" w:color="auto" w:fill="FFFFFF"/>
        </w:rPr>
        <w:t xml:space="preserve">attenuate </w:t>
      </w:r>
      <w:r w:rsidR="0059130D" w:rsidRPr="0051436F">
        <w:rPr>
          <w:color w:val="000000"/>
          <w:shd w:val="clear" w:color="auto" w:fill="FFFFFF"/>
        </w:rPr>
        <w:t>glutamatergic transmission</w:t>
      </w:r>
      <w:r w:rsidR="00D24F19" w:rsidRPr="0051436F">
        <w:rPr>
          <w:color w:val="000000"/>
          <w:shd w:val="clear" w:color="auto" w:fill="FFFFFF"/>
        </w:rPr>
        <w:t xml:space="preserve"> in a similar manner to </w:t>
      </w:r>
      <w:r w:rsidR="00D24F19" w:rsidRPr="0051436F">
        <w:rPr>
          <w:color w:val="000000" w:themeColor="text1"/>
          <w:shd w:val="clear" w:color="auto" w:fill="FFFFFF"/>
        </w:rPr>
        <w:t>neuronal D2Rs</w:t>
      </w:r>
      <w:r w:rsidR="00AB2DD9" w:rsidRPr="0051436F">
        <w:rPr>
          <w:color w:val="000000" w:themeColor="text1"/>
          <w:shd w:val="clear" w:color="auto" w:fill="FFFFFF"/>
        </w:rPr>
        <w:t xml:space="preserve"> </w:t>
      </w:r>
      <w:r w:rsidR="00065408" w:rsidRPr="0051436F">
        <w:rPr>
          <w:color w:val="000000" w:themeColor="text1"/>
          <w:shd w:val="clear" w:color="auto" w:fill="FFFFFF"/>
        </w:rPr>
        <w:t>[</w:t>
      </w:r>
      <w:r w:rsidR="00945025" w:rsidRPr="0051436F">
        <w:rPr>
          <w:color w:val="000000" w:themeColor="text1"/>
          <w:shd w:val="clear" w:color="auto" w:fill="FFFFFF"/>
        </w:rPr>
        <w:t>5</w:t>
      </w:r>
      <w:r w:rsidR="00EF64A0" w:rsidRPr="0051436F">
        <w:rPr>
          <w:color w:val="000000" w:themeColor="text1"/>
          <w:shd w:val="clear" w:color="auto" w:fill="FFFFFF"/>
        </w:rPr>
        <w:t>8</w:t>
      </w:r>
      <w:r w:rsidR="00065408" w:rsidRPr="0051436F">
        <w:rPr>
          <w:color w:val="000000" w:themeColor="text1"/>
          <w:shd w:val="clear" w:color="auto" w:fill="FFFFFF"/>
        </w:rPr>
        <w:t xml:space="preserve">, </w:t>
      </w:r>
      <w:r w:rsidR="00945025" w:rsidRPr="0051436F">
        <w:rPr>
          <w:color w:val="000000" w:themeColor="text1"/>
          <w:shd w:val="clear" w:color="auto" w:fill="FFFFFF"/>
        </w:rPr>
        <w:t>5</w:t>
      </w:r>
      <w:r w:rsidR="00EF64A0" w:rsidRPr="0051436F">
        <w:rPr>
          <w:color w:val="000000" w:themeColor="text1"/>
          <w:shd w:val="clear" w:color="auto" w:fill="FFFFFF"/>
        </w:rPr>
        <w:t>9</w:t>
      </w:r>
      <w:r w:rsidR="00065408" w:rsidRPr="0051436F">
        <w:rPr>
          <w:color w:val="000000" w:themeColor="text1"/>
          <w:shd w:val="clear" w:color="auto" w:fill="FFFFFF"/>
        </w:rPr>
        <w:t>]</w:t>
      </w:r>
      <w:r w:rsidR="0059130D" w:rsidRPr="0051436F">
        <w:rPr>
          <w:color w:val="000000"/>
          <w:shd w:val="clear" w:color="auto" w:fill="FFFFFF"/>
        </w:rPr>
        <w:t xml:space="preserve">. </w:t>
      </w:r>
      <w:r w:rsidR="00A67EA0" w:rsidRPr="0051436F">
        <w:rPr>
          <w:color w:val="000000" w:themeColor="text1"/>
          <w:shd w:val="clear" w:color="auto" w:fill="FFFFFF"/>
        </w:rPr>
        <w:t>It is therefore likely that the loss of astrocytic D2R contribute</w:t>
      </w:r>
      <w:r w:rsidR="00F81A15" w:rsidRPr="0051436F">
        <w:rPr>
          <w:color w:val="000000" w:themeColor="text1"/>
          <w:shd w:val="clear" w:color="auto" w:fill="FFFFFF"/>
        </w:rPr>
        <w:t>s</w:t>
      </w:r>
      <w:r w:rsidR="00A67EA0" w:rsidRPr="0051436F">
        <w:rPr>
          <w:color w:val="000000" w:themeColor="text1"/>
          <w:shd w:val="clear" w:color="auto" w:fill="FFFFFF"/>
        </w:rPr>
        <w:t xml:space="preserve"> to neuroinflammation and Ca</w:t>
      </w:r>
      <w:r w:rsidR="00A67EA0" w:rsidRPr="0051436F">
        <w:rPr>
          <w:color w:val="000000" w:themeColor="text1"/>
          <w:vertAlign w:val="superscript"/>
        </w:rPr>
        <w:t xml:space="preserve">2+ </w:t>
      </w:r>
      <w:r w:rsidR="00A67EA0" w:rsidRPr="0051436F">
        <w:rPr>
          <w:color w:val="000000" w:themeColor="text1"/>
        </w:rPr>
        <w:t xml:space="preserve">induced </w:t>
      </w:r>
      <w:r w:rsidR="00A67EA0" w:rsidRPr="0051436F">
        <w:rPr>
          <w:color w:val="000000" w:themeColor="text1"/>
          <w:shd w:val="clear" w:color="auto" w:fill="FFFFFF"/>
        </w:rPr>
        <w:t>excitability and neurotoxicity</w:t>
      </w:r>
      <w:r w:rsidR="00367E3F" w:rsidRPr="0051436F">
        <w:rPr>
          <w:color w:val="000000" w:themeColor="text1"/>
          <w:shd w:val="clear" w:color="auto" w:fill="FFFFFF"/>
        </w:rPr>
        <w:t xml:space="preserve"> in HD</w:t>
      </w:r>
      <w:r w:rsidR="00AC7C5F" w:rsidRPr="0051436F">
        <w:rPr>
          <w:color w:val="000000" w:themeColor="text1"/>
          <w:shd w:val="clear" w:color="auto" w:fill="FFFFFF"/>
        </w:rPr>
        <w:t>,</w:t>
      </w:r>
      <w:r w:rsidR="00FF4D74" w:rsidRPr="0051436F">
        <w:rPr>
          <w:color w:val="000000" w:themeColor="text1"/>
          <w:shd w:val="clear" w:color="auto" w:fill="FFFFFF"/>
        </w:rPr>
        <w:t xml:space="preserve"> which may explain why manipulating the glial compartment impacts on the expression and development of HD in rodents</w:t>
      </w:r>
      <w:r w:rsidR="003326F5" w:rsidRPr="0051436F">
        <w:rPr>
          <w:color w:val="000000" w:themeColor="text1"/>
          <w:shd w:val="clear" w:color="auto" w:fill="FFFFFF"/>
        </w:rPr>
        <w:t xml:space="preserve"> </w:t>
      </w:r>
      <w:r w:rsidR="00945025" w:rsidRPr="0051436F">
        <w:rPr>
          <w:color w:val="000000" w:themeColor="text1"/>
          <w:shd w:val="clear" w:color="auto" w:fill="FFFFFF"/>
        </w:rPr>
        <w:t>[35].</w:t>
      </w:r>
      <w:r w:rsidR="00945EBA" w:rsidRPr="0051436F">
        <w:rPr>
          <w:color w:val="000000" w:themeColor="text1"/>
          <w:shd w:val="clear" w:color="auto" w:fill="FFFFFF"/>
        </w:rPr>
        <w:t xml:space="preserve"> </w:t>
      </w:r>
      <w:r w:rsidR="00863B1D" w:rsidRPr="0051436F">
        <w:rPr>
          <w:color w:val="000000" w:themeColor="text1"/>
          <w:shd w:val="clear" w:color="auto" w:fill="FFFFFF"/>
        </w:rPr>
        <w:t>The loss of astrocytic D2R in neurodegeneration, as highlighted by the current study</w:t>
      </w:r>
      <w:r w:rsidR="00616D21" w:rsidRPr="0051436F">
        <w:rPr>
          <w:color w:val="000000" w:themeColor="text1"/>
          <w:shd w:val="clear" w:color="auto" w:fill="FFFFFF"/>
        </w:rPr>
        <w:t xml:space="preserve"> has </w:t>
      </w:r>
      <w:r w:rsidR="003C7F5B" w:rsidRPr="0051436F">
        <w:rPr>
          <w:color w:val="000000" w:themeColor="text1"/>
          <w:shd w:val="clear" w:color="auto" w:fill="FFFFFF"/>
        </w:rPr>
        <w:t xml:space="preserve">clinical </w:t>
      </w:r>
      <w:r w:rsidR="00616D21" w:rsidRPr="0051436F">
        <w:rPr>
          <w:color w:val="000000" w:themeColor="text1"/>
          <w:shd w:val="clear" w:color="auto" w:fill="FFFFFF"/>
        </w:rPr>
        <w:t xml:space="preserve">implications for other neurological conditions which are characterised by </w:t>
      </w:r>
      <w:r w:rsidR="00863B1D" w:rsidRPr="0051436F">
        <w:rPr>
          <w:color w:val="000000" w:themeColor="text1"/>
          <w:shd w:val="clear" w:color="auto" w:fill="FFFFFF"/>
        </w:rPr>
        <w:t xml:space="preserve">alterations in dopamine </w:t>
      </w:r>
      <w:r w:rsidR="00F607D7" w:rsidRPr="0051436F">
        <w:rPr>
          <w:color w:val="000000" w:themeColor="text1"/>
          <w:shd w:val="clear" w:color="auto" w:fill="FFFFFF"/>
        </w:rPr>
        <w:t>transmission</w:t>
      </w:r>
      <w:r w:rsidR="00616D21" w:rsidRPr="0051436F">
        <w:rPr>
          <w:color w:val="000000" w:themeColor="text1"/>
          <w:shd w:val="clear" w:color="auto" w:fill="FFFFFF"/>
        </w:rPr>
        <w:t xml:space="preserve"> such as Parkinson’s disease</w:t>
      </w:r>
      <w:r w:rsidR="00863B1D" w:rsidRPr="0051436F">
        <w:rPr>
          <w:color w:val="000000" w:themeColor="text1"/>
          <w:shd w:val="clear" w:color="auto" w:fill="FFFFFF"/>
        </w:rPr>
        <w:t xml:space="preserve"> (PD)</w:t>
      </w:r>
      <w:r w:rsidR="00616D21" w:rsidRPr="0051436F">
        <w:rPr>
          <w:color w:val="000000" w:themeColor="text1"/>
          <w:shd w:val="clear" w:color="auto" w:fill="FFFFFF"/>
        </w:rPr>
        <w:t xml:space="preserve"> and schizophrenia.</w:t>
      </w:r>
    </w:p>
    <w:p w14:paraId="62358D89" w14:textId="77777777" w:rsidR="00CF3782" w:rsidRPr="0051436F" w:rsidRDefault="00CF3782" w:rsidP="00820CAD">
      <w:pPr>
        <w:rPr>
          <w:color w:val="000000" w:themeColor="text1"/>
        </w:rPr>
      </w:pPr>
    </w:p>
    <w:p w14:paraId="377F38B6" w14:textId="54192536" w:rsidR="00B933D7" w:rsidRPr="0051436F" w:rsidRDefault="00111C4C" w:rsidP="00820CAD">
      <w:r w:rsidRPr="0051436F">
        <w:rPr>
          <w:color w:val="000000" w:themeColor="text1"/>
        </w:rPr>
        <w:t xml:space="preserve">There are </w:t>
      </w:r>
      <w:r w:rsidR="004B2C08" w:rsidRPr="0051436F">
        <w:rPr>
          <w:color w:val="000000" w:themeColor="text1"/>
        </w:rPr>
        <w:t xml:space="preserve">a number of limitations </w:t>
      </w:r>
      <w:r w:rsidR="0024760D" w:rsidRPr="0051436F">
        <w:rPr>
          <w:color w:val="000000" w:themeColor="text1"/>
        </w:rPr>
        <w:t>to</w:t>
      </w:r>
      <w:r w:rsidR="004B2C08" w:rsidRPr="0051436F">
        <w:rPr>
          <w:color w:val="000000" w:themeColor="text1"/>
        </w:rPr>
        <w:t xml:space="preserve"> the present study</w:t>
      </w:r>
      <w:r w:rsidRPr="0051436F">
        <w:rPr>
          <w:color w:val="000000" w:themeColor="text1"/>
        </w:rPr>
        <w:t xml:space="preserve"> </w:t>
      </w:r>
      <w:r w:rsidR="004B57DB" w:rsidRPr="0051436F">
        <w:rPr>
          <w:color w:val="000000" w:themeColor="text1"/>
        </w:rPr>
        <w:t>first, and foremost the fact that we couldn’t investigate the</w:t>
      </w:r>
      <w:r w:rsidRPr="0051436F">
        <w:rPr>
          <w:color w:val="000000" w:themeColor="text1"/>
        </w:rPr>
        <w:t xml:space="preserve"> functional significance of the loss of these astrocytic D2 receptors</w:t>
      </w:r>
      <w:r w:rsidR="004B57DB" w:rsidRPr="0051436F">
        <w:rPr>
          <w:color w:val="000000" w:themeColor="text1"/>
        </w:rPr>
        <w:t xml:space="preserve"> in HD</w:t>
      </w:r>
      <w:r w:rsidR="004B2C08" w:rsidRPr="0051436F">
        <w:rPr>
          <w:color w:val="000000" w:themeColor="text1"/>
        </w:rPr>
        <w:t xml:space="preserve">. </w:t>
      </w:r>
      <w:r w:rsidR="00870CE8" w:rsidRPr="0051436F">
        <w:rPr>
          <w:color w:val="000000" w:themeColor="text1"/>
        </w:rPr>
        <w:t>Furthermore, the sample size of the post-mortem cases was</w:t>
      </w:r>
      <w:r w:rsidR="00AF285F" w:rsidRPr="0051436F">
        <w:rPr>
          <w:color w:val="000000" w:themeColor="text1"/>
        </w:rPr>
        <w:t xml:space="preserve"> relatively</w:t>
      </w:r>
      <w:r w:rsidR="00870CE8" w:rsidRPr="0051436F">
        <w:rPr>
          <w:color w:val="000000" w:themeColor="text1"/>
        </w:rPr>
        <w:t xml:space="preserve"> </w:t>
      </w:r>
      <w:r w:rsidR="00356F0D" w:rsidRPr="0051436F">
        <w:rPr>
          <w:color w:val="000000" w:themeColor="text1"/>
        </w:rPr>
        <w:t>small,</w:t>
      </w:r>
      <w:r w:rsidR="004B2C08" w:rsidRPr="0051436F">
        <w:rPr>
          <w:color w:val="000000" w:themeColor="text1"/>
        </w:rPr>
        <w:t xml:space="preserve"> and</w:t>
      </w:r>
      <w:r w:rsidR="000A364E" w:rsidRPr="0051436F">
        <w:rPr>
          <w:color w:val="000000" w:themeColor="text1"/>
        </w:rPr>
        <w:t xml:space="preserve"> </w:t>
      </w:r>
      <w:r w:rsidR="00620E67" w:rsidRPr="0051436F">
        <w:rPr>
          <w:color w:val="000000" w:themeColor="text1"/>
        </w:rPr>
        <w:t>we did not have access to</w:t>
      </w:r>
      <w:r w:rsidR="00356F0D" w:rsidRPr="0051436F">
        <w:rPr>
          <w:color w:val="000000" w:themeColor="text1"/>
        </w:rPr>
        <w:t xml:space="preserve"> striatal</w:t>
      </w:r>
      <w:r w:rsidR="000A364E" w:rsidRPr="0051436F">
        <w:rPr>
          <w:color w:val="000000" w:themeColor="text1"/>
        </w:rPr>
        <w:t xml:space="preserve"> </w:t>
      </w:r>
      <w:r w:rsidR="00356F0D" w:rsidRPr="0051436F">
        <w:rPr>
          <w:color w:val="000000" w:themeColor="text1"/>
        </w:rPr>
        <w:t xml:space="preserve">post-mortem </w:t>
      </w:r>
      <w:r w:rsidR="000A364E" w:rsidRPr="0051436F">
        <w:rPr>
          <w:color w:val="000000" w:themeColor="text1"/>
        </w:rPr>
        <w:t>tissue</w:t>
      </w:r>
      <w:r w:rsidR="00F76E4A" w:rsidRPr="0051436F">
        <w:rPr>
          <w:color w:val="000000" w:themeColor="text1"/>
        </w:rPr>
        <w:t xml:space="preserve"> </w:t>
      </w:r>
      <w:r w:rsidR="000A364E" w:rsidRPr="0051436F">
        <w:rPr>
          <w:color w:val="000000" w:themeColor="text1"/>
        </w:rPr>
        <w:t xml:space="preserve">to replicate our findings </w:t>
      </w:r>
      <w:r w:rsidR="00B12CCA" w:rsidRPr="0051436F">
        <w:rPr>
          <w:color w:val="000000" w:themeColor="text1"/>
        </w:rPr>
        <w:t>from the HD</w:t>
      </w:r>
      <w:r w:rsidR="000A364E" w:rsidRPr="0051436F">
        <w:rPr>
          <w:color w:val="000000" w:themeColor="text1"/>
        </w:rPr>
        <w:t xml:space="preserve"> mice. </w:t>
      </w:r>
      <w:r w:rsidR="00AF285F" w:rsidRPr="0051436F">
        <w:rPr>
          <w:color w:val="000000" w:themeColor="text1"/>
        </w:rPr>
        <w:t>Additionally</w:t>
      </w:r>
      <w:r w:rsidR="00B54F44" w:rsidRPr="0051436F">
        <w:rPr>
          <w:color w:val="000000" w:themeColor="text1"/>
        </w:rPr>
        <w:t>,</w:t>
      </w:r>
      <w:r w:rsidR="000E116A" w:rsidRPr="0051436F">
        <w:rPr>
          <w:color w:val="000000" w:themeColor="text1"/>
        </w:rPr>
        <w:t xml:space="preserve"> </w:t>
      </w:r>
      <w:r w:rsidR="00467EC1" w:rsidRPr="0051436F">
        <w:rPr>
          <w:color w:val="000000" w:themeColor="text1"/>
        </w:rPr>
        <w:t xml:space="preserve">it is not known whether the </w:t>
      </w:r>
      <w:r w:rsidR="000E116A" w:rsidRPr="0051436F">
        <w:rPr>
          <w:color w:val="000000" w:themeColor="text1"/>
        </w:rPr>
        <w:t>HD</w:t>
      </w:r>
      <w:r w:rsidR="00B54F44" w:rsidRPr="0051436F">
        <w:rPr>
          <w:color w:val="000000" w:themeColor="text1"/>
        </w:rPr>
        <w:t xml:space="preserve"> </w:t>
      </w:r>
      <w:r w:rsidR="000E116A" w:rsidRPr="0051436F">
        <w:rPr>
          <w:color w:val="000000" w:themeColor="text1"/>
        </w:rPr>
        <w:t>patients</w:t>
      </w:r>
      <w:r w:rsidR="00467EC1" w:rsidRPr="0051436F">
        <w:rPr>
          <w:color w:val="000000" w:themeColor="text1"/>
        </w:rPr>
        <w:t xml:space="preserve"> in the post-mortem study</w:t>
      </w:r>
      <w:r w:rsidR="000E116A" w:rsidRPr="0051436F">
        <w:rPr>
          <w:color w:val="000000" w:themeColor="text1"/>
        </w:rPr>
        <w:t xml:space="preserve"> </w:t>
      </w:r>
      <w:r w:rsidR="00467EC1" w:rsidRPr="0051436F">
        <w:rPr>
          <w:color w:val="000000" w:themeColor="text1"/>
        </w:rPr>
        <w:t>were taking</w:t>
      </w:r>
      <w:r w:rsidR="000E116A" w:rsidRPr="0051436F">
        <w:rPr>
          <w:color w:val="000000" w:themeColor="text1"/>
        </w:rPr>
        <w:t xml:space="preserve"> dopamine blocking agents</w:t>
      </w:r>
      <w:r w:rsidR="00467EC1" w:rsidRPr="0051436F">
        <w:rPr>
          <w:color w:val="000000" w:themeColor="text1"/>
        </w:rPr>
        <w:t>,</w:t>
      </w:r>
      <w:r w:rsidR="000E116A" w:rsidRPr="0051436F">
        <w:rPr>
          <w:color w:val="000000" w:themeColor="text1"/>
        </w:rPr>
        <w:t xml:space="preserve"> which </w:t>
      </w:r>
      <w:r w:rsidR="00271A28" w:rsidRPr="0051436F">
        <w:rPr>
          <w:color w:val="000000" w:themeColor="text1"/>
        </w:rPr>
        <w:t xml:space="preserve">could have influenced the </w:t>
      </w:r>
      <w:r w:rsidR="00217FBD" w:rsidRPr="0051436F">
        <w:rPr>
          <w:color w:val="000000" w:themeColor="text1"/>
        </w:rPr>
        <w:t>expression levels of astrocytic D2R</w:t>
      </w:r>
      <w:r w:rsidR="00AF285F" w:rsidRPr="0051436F">
        <w:rPr>
          <w:color w:val="000000" w:themeColor="text1"/>
        </w:rPr>
        <w:t>.</w:t>
      </w:r>
      <w:r w:rsidR="00217FBD" w:rsidRPr="0051436F">
        <w:rPr>
          <w:color w:val="000000" w:themeColor="text1"/>
        </w:rPr>
        <w:t xml:space="preserve"> </w:t>
      </w:r>
      <w:r w:rsidR="00AF285F" w:rsidRPr="0051436F">
        <w:rPr>
          <w:color w:val="000000" w:themeColor="text1"/>
        </w:rPr>
        <w:t>However,</w:t>
      </w:r>
      <w:r w:rsidR="00217FBD" w:rsidRPr="0051436F">
        <w:rPr>
          <w:color w:val="000000" w:themeColor="text1"/>
        </w:rPr>
        <w:t xml:space="preserve"> </w:t>
      </w:r>
      <w:r w:rsidR="00AF285F" w:rsidRPr="0051436F">
        <w:rPr>
          <w:color w:val="000000" w:themeColor="text1"/>
        </w:rPr>
        <w:t>studies</w:t>
      </w:r>
      <w:r w:rsidR="009261A8" w:rsidRPr="0051436F">
        <w:rPr>
          <w:color w:val="000000" w:themeColor="text1"/>
        </w:rPr>
        <w:t xml:space="preserve"> in rodents</w:t>
      </w:r>
      <w:r w:rsidR="00AF285F" w:rsidRPr="0051436F">
        <w:rPr>
          <w:color w:val="000000" w:themeColor="text1"/>
        </w:rPr>
        <w:t xml:space="preserve"> </w:t>
      </w:r>
      <w:r w:rsidR="00217FBD" w:rsidRPr="0051436F">
        <w:rPr>
          <w:color w:val="000000" w:themeColor="text1"/>
        </w:rPr>
        <w:t>suggest that antipsychotic</w:t>
      </w:r>
      <w:r w:rsidR="00AF285F" w:rsidRPr="0051436F">
        <w:rPr>
          <w:color w:val="000000" w:themeColor="text1"/>
        </w:rPr>
        <w:t xml:space="preserve"> treatment is </w:t>
      </w:r>
      <w:r w:rsidR="006552B9" w:rsidRPr="0051436F">
        <w:rPr>
          <w:color w:val="000000" w:themeColor="text1"/>
        </w:rPr>
        <w:t>in fact</w:t>
      </w:r>
      <w:r w:rsidR="00C23B5C" w:rsidRPr="0051436F">
        <w:rPr>
          <w:color w:val="000000" w:themeColor="text1"/>
        </w:rPr>
        <w:t xml:space="preserve"> </w:t>
      </w:r>
      <w:r w:rsidR="00AF285F" w:rsidRPr="0051436F">
        <w:rPr>
          <w:color w:val="000000" w:themeColor="text1"/>
        </w:rPr>
        <w:t xml:space="preserve">associated with an upregulation of </w:t>
      </w:r>
      <w:r w:rsidR="00217FBD" w:rsidRPr="0051436F">
        <w:rPr>
          <w:color w:val="000000" w:themeColor="text1"/>
        </w:rPr>
        <w:t>D2R</w:t>
      </w:r>
      <w:r w:rsidR="00AF285F" w:rsidRPr="0051436F">
        <w:rPr>
          <w:color w:val="000000" w:themeColor="text1"/>
        </w:rPr>
        <w:t xml:space="preserve">, either due to an increase in synthesis of D2R or a decrease in the degradation of the receptor </w:t>
      </w:r>
      <w:r w:rsidR="00945025" w:rsidRPr="0051436F">
        <w:rPr>
          <w:color w:val="000000" w:themeColor="text1"/>
        </w:rPr>
        <w:t>[</w:t>
      </w:r>
      <w:r w:rsidR="00EF64A0" w:rsidRPr="0051436F">
        <w:rPr>
          <w:color w:val="000000" w:themeColor="text1"/>
        </w:rPr>
        <w:t>60</w:t>
      </w:r>
      <w:r w:rsidR="00945025" w:rsidRPr="0051436F">
        <w:rPr>
          <w:color w:val="000000" w:themeColor="text1"/>
        </w:rPr>
        <w:t>]</w:t>
      </w:r>
      <w:r w:rsidR="00467EC1" w:rsidRPr="0051436F">
        <w:rPr>
          <w:color w:val="000000" w:themeColor="text1"/>
        </w:rPr>
        <w:t xml:space="preserve">, so if this were the </w:t>
      </w:r>
      <w:r w:rsidR="009261A8" w:rsidRPr="0051436F">
        <w:rPr>
          <w:color w:val="000000" w:themeColor="text1"/>
        </w:rPr>
        <w:t>case,</w:t>
      </w:r>
      <w:r w:rsidR="00467EC1" w:rsidRPr="0051436F">
        <w:rPr>
          <w:color w:val="000000" w:themeColor="text1"/>
        </w:rPr>
        <w:t xml:space="preserve"> we may have expected to observe an increase in astrocytic D2R in HD</w:t>
      </w:r>
      <w:r w:rsidR="00AF285F" w:rsidRPr="0051436F">
        <w:rPr>
          <w:color w:val="000000" w:themeColor="text1"/>
        </w:rPr>
        <w:t>.</w:t>
      </w:r>
      <w:r w:rsidR="00B12CCA" w:rsidRPr="0051436F">
        <w:t xml:space="preserve"> </w:t>
      </w:r>
      <w:r w:rsidR="00EF4638" w:rsidRPr="0051436F">
        <w:t xml:space="preserve">Seeing </w:t>
      </w:r>
      <w:r w:rsidR="00EF4638" w:rsidRPr="0051436F">
        <w:rPr>
          <w:color w:val="000000" w:themeColor="text1"/>
        </w:rPr>
        <w:t xml:space="preserve">D2 antagonists are </w:t>
      </w:r>
      <w:r w:rsidR="00EF4638" w:rsidRPr="0051436F">
        <w:t xml:space="preserve">commonly used in HD, </w:t>
      </w:r>
      <w:r w:rsidR="00EF4638" w:rsidRPr="0051436F">
        <w:rPr>
          <w:color w:val="000000" w:themeColor="text1"/>
          <w:shd w:val="clear" w:color="auto" w:fill="FFFFFF"/>
        </w:rPr>
        <w:t xml:space="preserve">future studies should investigate the impact of this medication on DA signalling in astrocytes in HD. </w:t>
      </w:r>
    </w:p>
    <w:p w14:paraId="7A2E5220" w14:textId="77777777" w:rsidR="0075102B" w:rsidRPr="0051436F" w:rsidRDefault="0075102B" w:rsidP="00820CAD">
      <w:pPr>
        <w:rPr>
          <w:color w:val="2A2A2A"/>
          <w:sz w:val="23"/>
          <w:szCs w:val="23"/>
          <w:shd w:val="clear" w:color="auto" w:fill="FFFFFF"/>
        </w:rPr>
      </w:pPr>
    </w:p>
    <w:p w14:paraId="217B1461" w14:textId="585B8A15" w:rsidR="008C5773" w:rsidRPr="0051436F" w:rsidRDefault="007B3076" w:rsidP="00820CAD">
      <w:pPr>
        <w:rPr>
          <w:b/>
          <w:bCs/>
          <w:color w:val="000000"/>
          <w:shd w:val="clear" w:color="auto" w:fill="FFFFFF"/>
        </w:rPr>
      </w:pPr>
      <w:r w:rsidRPr="0051436F">
        <w:rPr>
          <w:b/>
          <w:bCs/>
          <w:color w:val="000000"/>
          <w:shd w:val="clear" w:color="auto" w:fill="FFFFFF"/>
        </w:rPr>
        <w:t xml:space="preserve">Conclusion </w:t>
      </w:r>
    </w:p>
    <w:p w14:paraId="4ACD2AE9" w14:textId="77777777" w:rsidR="00820CAD" w:rsidRPr="0051436F" w:rsidRDefault="00820CAD" w:rsidP="00820CAD">
      <w:pPr>
        <w:rPr>
          <w:b/>
          <w:bCs/>
          <w:color w:val="000000"/>
          <w:shd w:val="clear" w:color="auto" w:fill="FFFFFF"/>
        </w:rPr>
      </w:pPr>
    </w:p>
    <w:p w14:paraId="120B41C7" w14:textId="5846C387" w:rsidR="008C5773" w:rsidRPr="0051436F" w:rsidRDefault="00066224" w:rsidP="00820CAD">
      <w:pPr>
        <w:rPr>
          <w:color w:val="000000" w:themeColor="text1"/>
          <w:shd w:val="clear" w:color="auto" w:fill="FFFFFF"/>
        </w:rPr>
      </w:pPr>
      <w:r w:rsidRPr="0051436F">
        <w:rPr>
          <w:color w:val="000000"/>
          <w:shd w:val="clear" w:color="auto" w:fill="FFFFFF"/>
        </w:rPr>
        <w:t>Th</w:t>
      </w:r>
      <w:r w:rsidR="00BD7662" w:rsidRPr="0051436F">
        <w:rPr>
          <w:color w:val="000000"/>
          <w:shd w:val="clear" w:color="auto" w:fill="FFFFFF"/>
        </w:rPr>
        <w:t xml:space="preserve">is study is the first </w:t>
      </w:r>
      <w:r w:rsidR="00111C4C" w:rsidRPr="0051436F">
        <w:rPr>
          <w:color w:val="000000"/>
          <w:shd w:val="clear" w:color="auto" w:fill="FFFFFF"/>
        </w:rPr>
        <w:t>t</w:t>
      </w:r>
      <w:r w:rsidR="00BD7662" w:rsidRPr="0051436F">
        <w:rPr>
          <w:color w:val="000000"/>
          <w:shd w:val="clear" w:color="auto" w:fill="FFFFFF"/>
        </w:rPr>
        <w:t xml:space="preserve">o explore </w:t>
      </w:r>
      <w:r w:rsidR="00B54F44" w:rsidRPr="0051436F">
        <w:rPr>
          <w:color w:val="000000"/>
          <w:shd w:val="clear" w:color="auto" w:fill="FFFFFF"/>
        </w:rPr>
        <w:t>d</w:t>
      </w:r>
      <w:r w:rsidR="00C54FF0" w:rsidRPr="0051436F">
        <w:rPr>
          <w:color w:val="000000"/>
          <w:shd w:val="clear" w:color="auto" w:fill="FFFFFF"/>
        </w:rPr>
        <w:t xml:space="preserve">opamine receptor expression in </w:t>
      </w:r>
      <w:r w:rsidR="00933F1D" w:rsidRPr="0051436F">
        <w:rPr>
          <w:color w:val="000000"/>
          <w:shd w:val="clear" w:color="auto" w:fill="FFFFFF"/>
        </w:rPr>
        <w:t>a</w:t>
      </w:r>
      <w:r w:rsidR="00BD7662" w:rsidRPr="0051436F">
        <w:rPr>
          <w:color w:val="000000"/>
          <w:shd w:val="clear" w:color="auto" w:fill="FFFFFF"/>
        </w:rPr>
        <w:t xml:space="preserve">strocytes in </w:t>
      </w:r>
      <w:r w:rsidR="00C54FF0" w:rsidRPr="0051436F">
        <w:rPr>
          <w:color w:val="000000"/>
          <w:shd w:val="clear" w:color="auto" w:fill="FFFFFF"/>
        </w:rPr>
        <w:t>animal models of HD and patient post</w:t>
      </w:r>
      <w:r w:rsidR="00B54F44" w:rsidRPr="0051436F">
        <w:rPr>
          <w:color w:val="000000"/>
          <w:shd w:val="clear" w:color="auto" w:fill="FFFFFF"/>
        </w:rPr>
        <w:t>-</w:t>
      </w:r>
      <w:r w:rsidR="00C54FF0" w:rsidRPr="0051436F">
        <w:rPr>
          <w:color w:val="000000"/>
          <w:shd w:val="clear" w:color="auto" w:fill="FFFFFF"/>
        </w:rPr>
        <w:t>mortem material</w:t>
      </w:r>
      <w:r w:rsidR="00111C4C" w:rsidRPr="0051436F">
        <w:rPr>
          <w:color w:val="000000"/>
          <w:shd w:val="clear" w:color="auto" w:fill="FFFFFF"/>
        </w:rPr>
        <w:t xml:space="preserve"> and we found that there is a clear</w:t>
      </w:r>
      <w:r w:rsidR="00BD7662" w:rsidRPr="0051436F">
        <w:rPr>
          <w:color w:val="000000"/>
          <w:shd w:val="clear" w:color="auto" w:fill="FFFFFF"/>
        </w:rPr>
        <w:t xml:space="preserve"> downregulation of D2R on astrocytes in </w:t>
      </w:r>
      <w:r w:rsidR="00111C4C" w:rsidRPr="0051436F">
        <w:rPr>
          <w:color w:val="000000"/>
          <w:shd w:val="clear" w:color="auto" w:fill="FFFFFF"/>
        </w:rPr>
        <w:t>both cases. The functional significance of this awaits clarification, but does offer</w:t>
      </w:r>
      <w:r w:rsidR="00BD7662" w:rsidRPr="0051436F">
        <w:rPr>
          <w:color w:val="000000"/>
          <w:shd w:val="clear" w:color="auto" w:fill="FFFFFF"/>
        </w:rPr>
        <w:t xml:space="preserve"> a </w:t>
      </w:r>
      <w:r w:rsidRPr="0051436F">
        <w:rPr>
          <w:color w:val="000000"/>
          <w:shd w:val="clear" w:color="auto" w:fill="FFFFFF"/>
        </w:rPr>
        <w:t xml:space="preserve">potential new disease mechanism which might contribute to dopaminergic dysfunction </w:t>
      </w:r>
      <w:r w:rsidR="005E3487" w:rsidRPr="0051436F">
        <w:rPr>
          <w:color w:val="000000"/>
          <w:shd w:val="clear" w:color="auto" w:fill="FFFFFF"/>
        </w:rPr>
        <w:t>in HD</w:t>
      </w:r>
      <w:r w:rsidR="007C6C9A" w:rsidRPr="0051436F">
        <w:rPr>
          <w:color w:val="000000"/>
          <w:shd w:val="clear" w:color="auto" w:fill="FFFFFF"/>
        </w:rPr>
        <w:t xml:space="preserve"> and </w:t>
      </w:r>
      <w:r w:rsidR="007C6C9A" w:rsidRPr="0051436F">
        <w:rPr>
          <w:color w:val="000000" w:themeColor="text1"/>
          <w:shd w:val="clear" w:color="auto" w:fill="FFFFFF"/>
        </w:rPr>
        <w:t>warrants further investigation</w:t>
      </w:r>
      <w:r w:rsidR="00B54F44" w:rsidRPr="0051436F">
        <w:rPr>
          <w:color w:val="000000" w:themeColor="text1"/>
          <w:shd w:val="clear" w:color="auto" w:fill="FFFFFF"/>
        </w:rPr>
        <w:t>,</w:t>
      </w:r>
      <w:r w:rsidR="00C54FF0" w:rsidRPr="0051436F">
        <w:rPr>
          <w:color w:val="000000" w:themeColor="text1"/>
          <w:shd w:val="clear" w:color="auto" w:fill="FFFFFF"/>
        </w:rPr>
        <w:t xml:space="preserve"> especially given that dopamine acting drugs are currently widely used to treat patients with HD in the clinic</w:t>
      </w:r>
      <w:r w:rsidR="00564033" w:rsidRPr="0051436F">
        <w:rPr>
          <w:color w:val="000000" w:themeColor="text1"/>
          <w:shd w:val="clear" w:color="auto" w:fill="FFFFFF"/>
        </w:rPr>
        <w:t>.</w:t>
      </w:r>
      <w:r w:rsidR="000815A2" w:rsidRPr="0051436F">
        <w:rPr>
          <w:color w:val="000000" w:themeColor="text1"/>
          <w:shd w:val="clear" w:color="auto" w:fill="FFFFFF"/>
        </w:rPr>
        <w:t xml:space="preserve"> </w:t>
      </w:r>
    </w:p>
    <w:p w14:paraId="75CDE650" w14:textId="2E6A008A" w:rsidR="00210365" w:rsidRPr="0051436F" w:rsidRDefault="00210365" w:rsidP="00820CAD">
      <w:pPr>
        <w:spacing w:before="100" w:beforeAutospacing="1" w:after="100" w:afterAutospacing="1"/>
        <w:rPr>
          <w:b/>
          <w:bCs/>
          <w:color w:val="000000" w:themeColor="text1"/>
        </w:rPr>
      </w:pPr>
      <w:r w:rsidRPr="0051436F">
        <w:rPr>
          <w:b/>
          <w:bCs/>
          <w:color w:val="000000" w:themeColor="text1"/>
        </w:rPr>
        <w:t xml:space="preserve">Acknowledgements </w:t>
      </w:r>
    </w:p>
    <w:p w14:paraId="14CCAC80" w14:textId="789820E1" w:rsidR="006B3D5E" w:rsidRPr="0051436F" w:rsidRDefault="00160E9C" w:rsidP="006B3D5E">
      <w:pPr>
        <w:rPr>
          <w:color w:val="000000" w:themeColor="text1"/>
        </w:rPr>
      </w:pPr>
      <w:r w:rsidRPr="0051436F">
        <w:rPr>
          <w:color w:val="000000" w:themeColor="text1"/>
          <w:shd w:val="clear" w:color="auto" w:fill="FFFFFF"/>
        </w:rPr>
        <w:t xml:space="preserve">This research was supported by the NIHR Cambridge Biomedical Research Centre (BRC-1215-20014). </w:t>
      </w:r>
      <w:r w:rsidR="006B3D5E" w:rsidRPr="0051436F">
        <w:rPr>
          <w:color w:val="000000" w:themeColor="text1"/>
          <w:shd w:val="clear" w:color="auto" w:fill="FFFFFF"/>
        </w:rPr>
        <w:t>Human post-mortem tissue was obtained from the Cambridge Brain Bank. The Cambridge Brain Bank is supported by the NIHR Cambridge Biomedical Research Centre</w:t>
      </w:r>
    </w:p>
    <w:p w14:paraId="32E326E1" w14:textId="0B0275CE" w:rsidR="00160E9C" w:rsidRPr="0051436F" w:rsidRDefault="00160E9C" w:rsidP="00820CAD">
      <w:pPr>
        <w:rPr>
          <w:color w:val="000000" w:themeColor="text1"/>
        </w:rPr>
      </w:pPr>
      <w:r w:rsidRPr="0051436F">
        <w:rPr>
          <w:color w:val="000000" w:themeColor="text1"/>
          <w:shd w:val="clear" w:color="auto" w:fill="FFFFFF"/>
        </w:rPr>
        <w:t>The views expressed are those of the author(s) and not necessarily those of the NIHR or the Department of Health and Social Care'. RAB was a NIHR Senior Investigator</w:t>
      </w:r>
    </w:p>
    <w:p w14:paraId="75668CAE" w14:textId="0D4EC101" w:rsidR="002A100D" w:rsidRPr="0051436F" w:rsidRDefault="002A100D" w:rsidP="00A536EF">
      <w:pPr>
        <w:spacing w:line="360" w:lineRule="auto"/>
        <w:rPr>
          <w:color w:val="000000" w:themeColor="text1"/>
          <w:shd w:val="clear" w:color="auto" w:fill="FFFFFF"/>
        </w:rPr>
      </w:pPr>
    </w:p>
    <w:p w14:paraId="214F0B85" w14:textId="26F1B1BA" w:rsidR="00F82134" w:rsidRPr="0051436F" w:rsidRDefault="00F82134" w:rsidP="00A536EF">
      <w:pPr>
        <w:spacing w:line="360" w:lineRule="auto"/>
        <w:rPr>
          <w:b/>
          <w:bCs/>
          <w:color w:val="000000" w:themeColor="text1"/>
          <w:shd w:val="clear" w:color="auto" w:fill="FFFFFF"/>
        </w:rPr>
      </w:pPr>
      <w:r w:rsidRPr="0051436F">
        <w:rPr>
          <w:b/>
          <w:bCs/>
          <w:color w:val="000000" w:themeColor="text1"/>
          <w:shd w:val="clear" w:color="auto" w:fill="FFFFFF"/>
        </w:rPr>
        <w:t xml:space="preserve">Author contributions </w:t>
      </w:r>
    </w:p>
    <w:p w14:paraId="2CCAACBB" w14:textId="0CB947C5" w:rsidR="00AE32A4" w:rsidRPr="0051436F" w:rsidRDefault="00F82134" w:rsidP="003A5E07">
      <w:pPr>
        <w:rPr>
          <w:color w:val="000000" w:themeColor="text1"/>
          <w:shd w:val="clear" w:color="auto" w:fill="FFFFFF"/>
        </w:rPr>
        <w:sectPr w:rsidR="00AE32A4" w:rsidRPr="0051436F" w:rsidSect="009A1163">
          <w:pgSz w:w="11900" w:h="16840"/>
          <w:pgMar w:top="1440" w:right="1440" w:bottom="1440" w:left="1440" w:header="709" w:footer="709" w:gutter="0"/>
          <w:lnNumType w:countBy="1" w:restart="continuous"/>
          <w:cols w:space="708"/>
          <w:docGrid w:linePitch="360"/>
        </w:sectPr>
      </w:pPr>
      <w:r w:rsidRPr="0051436F">
        <w:rPr>
          <w:color w:val="000000" w:themeColor="text1"/>
          <w:shd w:val="clear" w:color="auto" w:fill="FFFFFF"/>
        </w:rPr>
        <w:t xml:space="preserve">KH: </w:t>
      </w:r>
      <w:r w:rsidR="00AE32A4" w:rsidRPr="0051436F">
        <w:rPr>
          <w:color w:val="000000" w:themeColor="text1"/>
          <w:shd w:val="clear" w:color="auto" w:fill="FFFFFF"/>
        </w:rPr>
        <w:t>Conceptualisation, methodology, data analysis, writing- original draft preparation.</w:t>
      </w:r>
      <w:r w:rsidRPr="0051436F">
        <w:rPr>
          <w:color w:val="000000" w:themeColor="text1"/>
          <w:shd w:val="clear" w:color="auto" w:fill="FFFFFF"/>
        </w:rPr>
        <w:t xml:space="preserve"> and conducted the study, analysed the </w:t>
      </w:r>
      <w:r w:rsidR="00BA551B" w:rsidRPr="0051436F">
        <w:rPr>
          <w:color w:val="000000" w:themeColor="text1"/>
          <w:shd w:val="clear" w:color="auto" w:fill="FFFFFF"/>
        </w:rPr>
        <w:t>data,</w:t>
      </w:r>
      <w:r w:rsidRPr="0051436F">
        <w:rPr>
          <w:color w:val="000000" w:themeColor="text1"/>
          <w:shd w:val="clear" w:color="auto" w:fill="FFFFFF"/>
        </w:rPr>
        <w:t xml:space="preserve"> and wrote the </w:t>
      </w:r>
      <w:r w:rsidR="006D4633" w:rsidRPr="0051436F">
        <w:rPr>
          <w:color w:val="000000" w:themeColor="text1"/>
          <w:shd w:val="clear" w:color="auto" w:fill="FFFFFF"/>
        </w:rPr>
        <w:t>manuscript</w:t>
      </w:r>
      <w:r w:rsidRPr="0051436F">
        <w:rPr>
          <w:color w:val="000000" w:themeColor="text1"/>
          <w:shd w:val="clear" w:color="auto" w:fill="FFFFFF"/>
        </w:rPr>
        <w:t xml:space="preserve">. </w:t>
      </w:r>
      <w:r w:rsidR="006D4633" w:rsidRPr="0051436F">
        <w:rPr>
          <w:color w:val="000000" w:themeColor="text1"/>
          <w:shd w:val="clear" w:color="auto" w:fill="FFFFFF"/>
        </w:rPr>
        <w:t xml:space="preserve">BV: </w:t>
      </w:r>
      <w:r w:rsidR="00AE32A4" w:rsidRPr="0051436F">
        <w:rPr>
          <w:color w:val="000000" w:themeColor="text1"/>
          <w:shd w:val="clear" w:color="auto" w:fill="FFFFFF"/>
        </w:rPr>
        <w:t xml:space="preserve">Writing- reviewing </w:t>
      </w:r>
      <w:r w:rsidR="00AE32A4" w:rsidRPr="0051436F">
        <w:rPr>
          <w:color w:val="000000" w:themeColor="text1"/>
          <w:shd w:val="clear" w:color="auto" w:fill="FFFFFF"/>
        </w:rPr>
        <w:lastRenderedPageBreak/>
        <w:t>and editing</w:t>
      </w:r>
      <w:r w:rsidR="006D4633" w:rsidRPr="0051436F">
        <w:rPr>
          <w:color w:val="000000" w:themeColor="text1"/>
          <w:shd w:val="clear" w:color="auto" w:fill="FFFFFF"/>
        </w:rPr>
        <w:t xml:space="preserve">. </w:t>
      </w:r>
      <w:r w:rsidR="00BA551B" w:rsidRPr="0051436F">
        <w:rPr>
          <w:color w:val="000000" w:themeColor="text1"/>
          <w:shd w:val="clear" w:color="auto" w:fill="FFFFFF"/>
        </w:rPr>
        <w:t>SLM:</w:t>
      </w:r>
      <w:r w:rsidR="00AE32A4" w:rsidRPr="0051436F">
        <w:rPr>
          <w:color w:val="000000" w:themeColor="text1"/>
          <w:shd w:val="clear" w:color="auto" w:fill="FFFFFF"/>
        </w:rPr>
        <w:t xml:space="preserve"> Writing- reviewing and editing.</w:t>
      </w:r>
      <w:r w:rsidR="00BA551B" w:rsidRPr="0051436F">
        <w:rPr>
          <w:color w:val="000000" w:themeColor="text1"/>
          <w:shd w:val="clear" w:color="auto" w:fill="FFFFFF"/>
        </w:rPr>
        <w:t xml:space="preserve"> RAB: </w:t>
      </w:r>
      <w:r w:rsidR="00AE32A4" w:rsidRPr="0051436F">
        <w:rPr>
          <w:color w:val="000000" w:themeColor="text1"/>
          <w:shd w:val="clear" w:color="auto" w:fill="FFFFFF"/>
        </w:rPr>
        <w:t xml:space="preserve">Conceptualisation, Writing- reviewing and </w:t>
      </w:r>
      <w:r w:rsidR="003A5E07" w:rsidRPr="0051436F">
        <w:rPr>
          <w:color w:val="000000" w:themeColor="text1"/>
          <w:shd w:val="clear" w:color="auto" w:fill="FFFFFF"/>
        </w:rPr>
        <w:t>editing.</w:t>
      </w:r>
    </w:p>
    <w:p w14:paraId="4339CD9B" w14:textId="77777777" w:rsidR="006D50BC" w:rsidRPr="0051436F" w:rsidRDefault="006D50BC" w:rsidP="006D50BC">
      <w:pPr>
        <w:widowControl w:val="0"/>
        <w:autoSpaceDE w:val="0"/>
        <w:autoSpaceDN w:val="0"/>
        <w:adjustRightInd w:val="0"/>
        <w:spacing w:before="40"/>
        <w:ind w:left="720" w:hanging="360"/>
        <w:rPr>
          <w:b/>
          <w:bCs/>
        </w:rPr>
      </w:pPr>
      <w:r w:rsidRPr="0051436F">
        <w:rPr>
          <w:b/>
          <w:bCs/>
        </w:rPr>
        <w:lastRenderedPageBreak/>
        <w:t>References</w:t>
      </w:r>
    </w:p>
    <w:p w14:paraId="1B919757"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51436F">
        <w:rPr>
          <w:noProof/>
          <w:color w:val="000000" w:themeColor="text1"/>
        </w:rPr>
        <w:t>Garrett, M. C., &amp; Soares‐da‐Silva</w:t>
      </w:r>
      <w:r w:rsidRPr="00743390">
        <w:rPr>
          <w:noProof/>
          <w:color w:val="000000" w:themeColor="text1"/>
        </w:rPr>
        <w:t xml:space="preserve">, P. (1992). Increased Cerebrospinal Fluid Dopamine and 3,4‐Dihydroxyphenylacetic Acid Levels in Huntington’s Disease: Evidence for an Overactive Dopaminergic Brain Transmission. </w:t>
      </w:r>
      <w:r w:rsidRPr="00743390">
        <w:rPr>
          <w:i/>
          <w:iCs/>
          <w:noProof/>
          <w:color w:val="000000" w:themeColor="text1"/>
        </w:rPr>
        <w:t>Journal of Neurochemistry</w:t>
      </w:r>
      <w:r w:rsidRPr="00743390">
        <w:rPr>
          <w:noProof/>
          <w:color w:val="000000" w:themeColor="text1"/>
        </w:rPr>
        <w:t xml:space="preserve">. </w:t>
      </w:r>
    </w:p>
    <w:p w14:paraId="3B67AAE4" w14:textId="77777777" w:rsidR="006D50BC" w:rsidRPr="00743390" w:rsidRDefault="006D50BC" w:rsidP="006D50BC">
      <w:pPr>
        <w:widowControl w:val="0"/>
        <w:autoSpaceDE w:val="0"/>
        <w:autoSpaceDN w:val="0"/>
        <w:adjustRightInd w:val="0"/>
        <w:spacing w:before="40"/>
        <w:rPr>
          <w:noProof/>
          <w:color w:val="000000" w:themeColor="text1"/>
        </w:rPr>
      </w:pPr>
    </w:p>
    <w:p w14:paraId="1313AED8" w14:textId="77777777" w:rsidR="006D50BC" w:rsidRPr="00743390" w:rsidRDefault="006D50BC" w:rsidP="006D50BC">
      <w:pPr>
        <w:pStyle w:val="ListParagraph"/>
        <w:numPr>
          <w:ilvl w:val="0"/>
          <w:numId w:val="6"/>
        </w:numPr>
        <w:rPr>
          <w:color w:val="000000" w:themeColor="text1"/>
        </w:rPr>
      </w:pPr>
      <w:r w:rsidRPr="00743390">
        <w:rPr>
          <w:color w:val="000000" w:themeColor="text1"/>
          <w:shd w:val="clear" w:color="auto" w:fill="FFFFFF"/>
        </w:rPr>
        <w:t>Paoletti, P., Vila, I., Rifé, M., Lizcano, J. M., Alberch, J., &amp; Ginés, S. (2008). Dopaminergic and glutamatergic signaling crosstalk in Huntington's disease neurodegeneration: the role of p25/cyclin-dependent kinase 5. </w:t>
      </w:r>
      <w:r w:rsidRPr="00743390">
        <w:rPr>
          <w:i/>
          <w:iCs/>
          <w:color w:val="000000" w:themeColor="text1"/>
        </w:rPr>
        <w:t>Journal of Neuroscience</w:t>
      </w:r>
      <w:r w:rsidRPr="00743390">
        <w:rPr>
          <w:color w:val="000000" w:themeColor="text1"/>
          <w:shd w:val="clear" w:color="auto" w:fill="FFFFFF"/>
        </w:rPr>
        <w:t>, </w:t>
      </w:r>
      <w:r w:rsidRPr="00743390">
        <w:rPr>
          <w:i/>
          <w:iCs/>
          <w:color w:val="000000" w:themeColor="text1"/>
        </w:rPr>
        <w:t>28</w:t>
      </w:r>
      <w:r w:rsidRPr="00743390">
        <w:rPr>
          <w:color w:val="000000" w:themeColor="text1"/>
          <w:shd w:val="clear" w:color="auto" w:fill="FFFFFF"/>
        </w:rPr>
        <w:t>(40), 10090-10101.</w:t>
      </w:r>
    </w:p>
    <w:p w14:paraId="752748EA" w14:textId="77777777" w:rsidR="006D50BC" w:rsidRPr="00743390" w:rsidRDefault="006D50BC" w:rsidP="006D50BC">
      <w:pPr>
        <w:rPr>
          <w:color w:val="000000" w:themeColor="text1"/>
        </w:rPr>
      </w:pPr>
    </w:p>
    <w:p w14:paraId="7F253EE7"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Charvin, D., Vanhoutte, P., Pages̀, C., Borelli, E., &amp; Caboche, J. (2005). Unraveling a role for dopamine in Huntington’s disease: The dual role of reactive oxygen species and D2 receptor stimulation. </w:t>
      </w:r>
      <w:r w:rsidRPr="00743390">
        <w:rPr>
          <w:i/>
          <w:iCs/>
          <w:noProof/>
          <w:color w:val="000000" w:themeColor="text1"/>
        </w:rPr>
        <w:t>Proceedings of the National Academy of Sciences of the United States of America</w:t>
      </w:r>
      <w:r w:rsidRPr="00743390">
        <w:rPr>
          <w:noProof/>
          <w:color w:val="000000" w:themeColor="text1"/>
        </w:rPr>
        <w:t xml:space="preserve">. </w:t>
      </w:r>
    </w:p>
    <w:p w14:paraId="52EB1489" w14:textId="77777777" w:rsidR="006D50BC" w:rsidRPr="00743390" w:rsidRDefault="006D50BC" w:rsidP="006D50BC">
      <w:pPr>
        <w:widowControl w:val="0"/>
        <w:autoSpaceDE w:val="0"/>
        <w:autoSpaceDN w:val="0"/>
        <w:adjustRightInd w:val="0"/>
        <w:spacing w:before="40"/>
        <w:ind w:left="480" w:hanging="480"/>
        <w:rPr>
          <w:noProof/>
          <w:color w:val="000000" w:themeColor="text1"/>
        </w:rPr>
      </w:pPr>
    </w:p>
    <w:p w14:paraId="1F7FA5E9"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André, V. M., Cepeda, C., Fisher, Y. E., Huynh, M., Bardakjian, N., Singh, S., Yang, X. W., &amp; Levine, M. S. (2011). Differential electrophysiological changes in striatal output neurons in Huntington’s disease. </w:t>
      </w:r>
      <w:r w:rsidRPr="00743390">
        <w:rPr>
          <w:i/>
          <w:iCs/>
          <w:noProof/>
          <w:color w:val="000000" w:themeColor="text1"/>
        </w:rPr>
        <w:t>Journal of Neuroscience</w:t>
      </w:r>
      <w:r w:rsidRPr="00743390">
        <w:rPr>
          <w:noProof/>
          <w:color w:val="000000" w:themeColor="text1"/>
        </w:rPr>
        <w:t>.</w:t>
      </w:r>
    </w:p>
    <w:p w14:paraId="7F0CA2D3" w14:textId="77777777" w:rsidR="006D50BC" w:rsidRPr="00743390" w:rsidRDefault="006D50BC" w:rsidP="006D50BC">
      <w:pPr>
        <w:rPr>
          <w:noProof/>
          <w:color w:val="000000" w:themeColor="text1"/>
        </w:rPr>
      </w:pPr>
    </w:p>
    <w:p w14:paraId="22CF67EC"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Ginovart, N., Lundin, A., Farde, L., Halldin, C., Ba, L., Swahn, C., Pauli, S., Bäckman, L., &amp; Sedvall, G. (1997). PET study of the pre- and post-synaptic dopaminergic markers for the neurodegenerative process in Huntington’s disease. </w:t>
      </w:r>
      <w:r w:rsidRPr="00743390">
        <w:rPr>
          <w:i/>
          <w:iCs/>
          <w:noProof/>
          <w:color w:val="000000" w:themeColor="text1"/>
        </w:rPr>
        <w:t>Brain : A Journal of Neurology</w:t>
      </w:r>
      <w:r w:rsidRPr="00743390">
        <w:rPr>
          <w:noProof/>
          <w:color w:val="000000" w:themeColor="text1"/>
        </w:rPr>
        <w:t xml:space="preserve">, </w:t>
      </w:r>
      <w:r w:rsidRPr="00743390">
        <w:rPr>
          <w:i/>
          <w:iCs/>
          <w:noProof/>
          <w:color w:val="000000" w:themeColor="text1"/>
        </w:rPr>
        <w:t>120 ( Pt 3</w:t>
      </w:r>
      <w:r w:rsidRPr="00743390">
        <w:rPr>
          <w:noProof/>
          <w:color w:val="000000" w:themeColor="text1"/>
        </w:rPr>
        <w:t>, 503–514.</w:t>
      </w:r>
    </w:p>
    <w:p w14:paraId="09D29889" w14:textId="77777777" w:rsidR="006D50BC" w:rsidRPr="00743390" w:rsidRDefault="006D50BC" w:rsidP="006D50BC">
      <w:pPr>
        <w:widowControl w:val="0"/>
        <w:autoSpaceDE w:val="0"/>
        <w:autoSpaceDN w:val="0"/>
        <w:adjustRightInd w:val="0"/>
        <w:spacing w:before="40"/>
        <w:ind w:left="480" w:hanging="480"/>
        <w:rPr>
          <w:noProof/>
          <w:color w:val="000000" w:themeColor="text1"/>
        </w:rPr>
      </w:pPr>
    </w:p>
    <w:p w14:paraId="6F328467" w14:textId="77777777" w:rsidR="006D50BC" w:rsidRPr="00743390" w:rsidRDefault="006D50BC" w:rsidP="006D50BC">
      <w:pPr>
        <w:pStyle w:val="ListParagraph"/>
        <w:numPr>
          <w:ilvl w:val="0"/>
          <w:numId w:val="6"/>
        </w:numPr>
        <w:rPr>
          <w:color w:val="000000" w:themeColor="text1"/>
        </w:rPr>
      </w:pPr>
      <w:r w:rsidRPr="00743390">
        <w:rPr>
          <w:color w:val="000000" w:themeColor="text1"/>
          <w:shd w:val="clear" w:color="auto" w:fill="FFFFFF"/>
        </w:rPr>
        <w:t>Turjanski, N., Weeks, R., Dolan, R., Harding, A. E., &amp; Brooks, D. J. (1995). Striatal D1 and D2 receptor binding in patients with Huntington's disease and other choreas A PET study. </w:t>
      </w:r>
      <w:r w:rsidRPr="00743390">
        <w:rPr>
          <w:i/>
          <w:iCs/>
          <w:color w:val="000000" w:themeColor="text1"/>
        </w:rPr>
        <w:t>Brain</w:t>
      </w:r>
      <w:r w:rsidRPr="00743390">
        <w:rPr>
          <w:color w:val="000000" w:themeColor="text1"/>
          <w:shd w:val="clear" w:color="auto" w:fill="FFFFFF"/>
        </w:rPr>
        <w:t>, </w:t>
      </w:r>
      <w:r w:rsidRPr="00743390">
        <w:rPr>
          <w:i/>
          <w:iCs/>
          <w:color w:val="000000" w:themeColor="text1"/>
        </w:rPr>
        <w:t>118</w:t>
      </w:r>
      <w:r w:rsidRPr="00743390">
        <w:rPr>
          <w:color w:val="000000" w:themeColor="text1"/>
          <w:shd w:val="clear" w:color="auto" w:fill="FFFFFF"/>
        </w:rPr>
        <w:t>(3), 689-696</w:t>
      </w:r>
    </w:p>
    <w:p w14:paraId="000E4BF2" w14:textId="77777777" w:rsidR="006D50BC" w:rsidRPr="00743390" w:rsidRDefault="006D50BC" w:rsidP="006D50BC">
      <w:pPr>
        <w:rPr>
          <w:color w:val="000000" w:themeColor="text1"/>
        </w:rPr>
      </w:pPr>
    </w:p>
    <w:p w14:paraId="3F844560"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Andrews, T. C., Weeks, R. A., Turjanski, N., Gunn, R. N., Watkins, L. H., Sahakian, B., Hodges, J. R., Rosser, A. E., Wood, N. W., &amp; Brooks, D. J. (1999). Huntington’s disease progression: PET and clinical observations. </w:t>
      </w:r>
      <w:r w:rsidRPr="00743390">
        <w:rPr>
          <w:i/>
          <w:iCs/>
          <w:noProof/>
          <w:color w:val="000000" w:themeColor="text1"/>
        </w:rPr>
        <w:t>Brain</w:t>
      </w:r>
      <w:r w:rsidRPr="00743390">
        <w:rPr>
          <w:noProof/>
          <w:color w:val="000000" w:themeColor="text1"/>
        </w:rPr>
        <w:t xml:space="preserve">, </w:t>
      </w:r>
      <w:r w:rsidRPr="00743390">
        <w:rPr>
          <w:i/>
          <w:iCs/>
          <w:noProof/>
          <w:color w:val="000000" w:themeColor="text1"/>
        </w:rPr>
        <w:t>122</w:t>
      </w:r>
      <w:r w:rsidRPr="00743390">
        <w:rPr>
          <w:noProof/>
          <w:color w:val="000000" w:themeColor="text1"/>
        </w:rPr>
        <w:t>(12), 2353–2363. https://doi.org/10.1093/brain/122.12.2353</w:t>
      </w:r>
    </w:p>
    <w:p w14:paraId="50665223" w14:textId="77777777" w:rsidR="006D50BC" w:rsidRPr="00743390" w:rsidRDefault="006D50BC" w:rsidP="006D50BC">
      <w:pPr>
        <w:rPr>
          <w:color w:val="000000" w:themeColor="text1"/>
        </w:rPr>
      </w:pPr>
    </w:p>
    <w:p w14:paraId="0069DD2A"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van Oostrom, J. C. H., Dekker, M., Willemsen,  a T. M., de Jong, B. M., Roos, R. a C., &amp; Leenders, K. L. (2009). Changes in striatal dopamine D2 receptor binding in pre-clinical Huntington’s disease. </w:t>
      </w:r>
      <w:r w:rsidRPr="00743390">
        <w:rPr>
          <w:i/>
          <w:iCs/>
          <w:noProof/>
          <w:color w:val="000000" w:themeColor="text1"/>
        </w:rPr>
        <w:t>European Journal of Neurology : The Official Journal of the European Federation of Neurological Societies</w:t>
      </w:r>
      <w:r w:rsidRPr="00743390">
        <w:rPr>
          <w:noProof/>
          <w:color w:val="000000" w:themeColor="text1"/>
        </w:rPr>
        <w:t xml:space="preserve">, </w:t>
      </w:r>
      <w:r w:rsidRPr="00743390">
        <w:rPr>
          <w:i/>
          <w:iCs/>
          <w:noProof/>
          <w:color w:val="000000" w:themeColor="text1"/>
        </w:rPr>
        <w:t>16</w:t>
      </w:r>
      <w:r w:rsidRPr="00743390">
        <w:rPr>
          <w:noProof/>
          <w:color w:val="000000" w:themeColor="text1"/>
        </w:rPr>
        <w:t>(2), 226–231.</w:t>
      </w:r>
    </w:p>
    <w:p w14:paraId="78563C91" w14:textId="77777777" w:rsidR="006D50BC" w:rsidRPr="00743390" w:rsidRDefault="006D50BC" w:rsidP="006D50BC">
      <w:pPr>
        <w:rPr>
          <w:noProof/>
          <w:color w:val="000000" w:themeColor="text1"/>
        </w:rPr>
      </w:pPr>
    </w:p>
    <w:p w14:paraId="1F5E7C3E" w14:textId="77777777" w:rsidR="006D50BC" w:rsidRPr="00743390" w:rsidRDefault="006D50BC" w:rsidP="006D50BC">
      <w:pPr>
        <w:pStyle w:val="ListParagraph"/>
        <w:numPr>
          <w:ilvl w:val="0"/>
          <w:numId w:val="6"/>
        </w:numPr>
        <w:rPr>
          <w:color w:val="000000" w:themeColor="text1"/>
          <w:shd w:val="clear" w:color="auto" w:fill="FFFFFF"/>
        </w:rPr>
      </w:pPr>
      <w:r w:rsidRPr="00743390">
        <w:rPr>
          <w:color w:val="000000" w:themeColor="text1"/>
          <w:shd w:val="clear" w:color="auto" w:fill="FFFFFF"/>
        </w:rPr>
        <w:t>Antonini, A., Leenders, K. L., Spiegel, R., Meier, D., Vontobel, P., Weigell-Weber, M., ... &amp; Maguire, R. P. (1996). Striatal glucose metabolism and dopamine D2 receptor binding in asymptomatic gene carriers and patients with Huntington's disease. </w:t>
      </w:r>
      <w:r w:rsidRPr="00743390">
        <w:rPr>
          <w:i/>
          <w:iCs/>
          <w:color w:val="000000" w:themeColor="text1"/>
        </w:rPr>
        <w:t>Brain</w:t>
      </w:r>
      <w:r w:rsidRPr="00743390">
        <w:rPr>
          <w:color w:val="000000" w:themeColor="text1"/>
          <w:shd w:val="clear" w:color="auto" w:fill="FFFFFF"/>
        </w:rPr>
        <w:t>, </w:t>
      </w:r>
      <w:r w:rsidRPr="00743390">
        <w:rPr>
          <w:i/>
          <w:iCs/>
          <w:color w:val="000000" w:themeColor="text1"/>
        </w:rPr>
        <w:t>119</w:t>
      </w:r>
      <w:r w:rsidRPr="00743390">
        <w:rPr>
          <w:color w:val="000000" w:themeColor="text1"/>
          <w:shd w:val="clear" w:color="auto" w:fill="FFFFFF"/>
        </w:rPr>
        <w:t>(6), 2085-2095</w:t>
      </w:r>
    </w:p>
    <w:p w14:paraId="06D1183D" w14:textId="77777777" w:rsidR="006D50BC" w:rsidRPr="00743390" w:rsidRDefault="006D50BC" w:rsidP="006D50BC">
      <w:pPr>
        <w:rPr>
          <w:noProof/>
          <w:color w:val="000000" w:themeColor="text1"/>
        </w:rPr>
      </w:pPr>
    </w:p>
    <w:p w14:paraId="1E9B9B1A" w14:textId="77777777" w:rsidR="006D50BC" w:rsidRPr="00743390" w:rsidRDefault="006D50BC" w:rsidP="006D50BC">
      <w:pPr>
        <w:pStyle w:val="ListParagraph"/>
        <w:numPr>
          <w:ilvl w:val="0"/>
          <w:numId w:val="6"/>
        </w:numPr>
        <w:rPr>
          <w:color w:val="000000" w:themeColor="text1"/>
          <w:shd w:val="clear" w:color="auto" w:fill="FFFFFF"/>
        </w:rPr>
      </w:pPr>
      <w:r w:rsidRPr="00743390">
        <w:rPr>
          <w:color w:val="000000" w:themeColor="text1"/>
          <w:shd w:val="clear" w:color="auto" w:fill="FFFFFF"/>
        </w:rPr>
        <w:t>Weeks, R. A., Piccini, P., Harding, A. E., &amp; Brooks, D. J. (1996). Striatal D1 and D2 dopamine receptor loss in asymptomatic mutation carriers of Huntington's disease. </w:t>
      </w:r>
      <w:r w:rsidRPr="00743390">
        <w:rPr>
          <w:i/>
          <w:iCs/>
          <w:color w:val="000000" w:themeColor="text1"/>
        </w:rPr>
        <w:t>Annals of Neurology: Official Journal of the American Neurological Association and the Child Neurology Society</w:t>
      </w:r>
      <w:r w:rsidRPr="00743390">
        <w:rPr>
          <w:color w:val="000000" w:themeColor="text1"/>
          <w:shd w:val="clear" w:color="auto" w:fill="FFFFFF"/>
        </w:rPr>
        <w:t>, </w:t>
      </w:r>
      <w:r w:rsidRPr="00743390">
        <w:rPr>
          <w:i/>
          <w:iCs/>
          <w:color w:val="000000" w:themeColor="text1"/>
        </w:rPr>
        <w:t>40</w:t>
      </w:r>
      <w:r w:rsidRPr="00743390">
        <w:rPr>
          <w:color w:val="000000" w:themeColor="text1"/>
          <w:shd w:val="clear" w:color="auto" w:fill="FFFFFF"/>
        </w:rPr>
        <w:t>(1), 49-54</w:t>
      </w:r>
    </w:p>
    <w:p w14:paraId="5299FE19" w14:textId="77777777" w:rsidR="006D50BC" w:rsidRPr="00743390" w:rsidRDefault="006D50BC" w:rsidP="006D50BC">
      <w:pPr>
        <w:rPr>
          <w:noProof/>
          <w:color w:val="000000" w:themeColor="text1"/>
        </w:rPr>
      </w:pPr>
    </w:p>
    <w:p w14:paraId="78B5F41F" w14:textId="77777777" w:rsidR="006D50BC" w:rsidRPr="00743390" w:rsidRDefault="006D50BC" w:rsidP="006D50BC">
      <w:pPr>
        <w:rPr>
          <w:noProof/>
          <w:color w:val="000000" w:themeColor="text1"/>
        </w:rPr>
      </w:pPr>
    </w:p>
    <w:p w14:paraId="776350CE"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Joyce, J. N., Lexow, N., Bird, E., &amp; Winokur, A. (1988). Organization of dopamine D1 and D2 receptors in human striatum: Receptor autoradiographic studies in Huntington’s disease and schizophrenia. </w:t>
      </w:r>
      <w:r w:rsidRPr="00743390">
        <w:rPr>
          <w:i/>
          <w:iCs/>
          <w:noProof/>
          <w:color w:val="000000" w:themeColor="text1"/>
        </w:rPr>
        <w:t>Synapse</w:t>
      </w:r>
      <w:r w:rsidRPr="00743390">
        <w:rPr>
          <w:noProof/>
          <w:color w:val="000000" w:themeColor="text1"/>
        </w:rPr>
        <w:t>.</w:t>
      </w:r>
    </w:p>
    <w:p w14:paraId="381FDF4E" w14:textId="77777777" w:rsidR="006D50BC" w:rsidRPr="00743390" w:rsidRDefault="006D50BC" w:rsidP="006D50BC">
      <w:pPr>
        <w:rPr>
          <w:noProof/>
          <w:color w:val="000000" w:themeColor="text1"/>
        </w:rPr>
      </w:pPr>
    </w:p>
    <w:p w14:paraId="39C67F8A"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Pavese, N., Andrews, T., Brooks, D., Ho, A., Rosser, A., Barker, R., Robbins, T., Sahakian, B., Dunnett, S., &amp; Piccini, P. (2003). Progressive striatal and cortical dopamine receptor dysfunction in Huntington’s disease: a PET study. </w:t>
      </w:r>
      <w:r w:rsidRPr="00743390">
        <w:rPr>
          <w:i/>
          <w:iCs/>
          <w:noProof/>
          <w:color w:val="000000" w:themeColor="text1"/>
        </w:rPr>
        <w:t>Brain</w:t>
      </w:r>
      <w:r w:rsidRPr="00743390">
        <w:rPr>
          <w:noProof/>
          <w:color w:val="000000" w:themeColor="text1"/>
        </w:rPr>
        <w:t xml:space="preserve">, </w:t>
      </w:r>
      <w:r w:rsidRPr="00743390">
        <w:rPr>
          <w:i/>
          <w:iCs/>
          <w:noProof/>
          <w:color w:val="000000" w:themeColor="text1"/>
        </w:rPr>
        <w:t>126</w:t>
      </w:r>
      <w:r w:rsidRPr="00743390">
        <w:rPr>
          <w:noProof/>
          <w:color w:val="000000" w:themeColor="text1"/>
        </w:rPr>
        <w:t xml:space="preserve">(5), 1127–1135. </w:t>
      </w:r>
    </w:p>
    <w:p w14:paraId="0F17A08F" w14:textId="77777777" w:rsidR="006D50BC" w:rsidRPr="00743390" w:rsidRDefault="006D50BC" w:rsidP="006D50BC">
      <w:pPr>
        <w:widowControl w:val="0"/>
        <w:autoSpaceDE w:val="0"/>
        <w:autoSpaceDN w:val="0"/>
        <w:adjustRightInd w:val="0"/>
        <w:spacing w:before="40"/>
        <w:ind w:left="480" w:hanging="480"/>
        <w:rPr>
          <w:noProof/>
          <w:color w:val="000000" w:themeColor="text1"/>
        </w:rPr>
      </w:pPr>
    </w:p>
    <w:p w14:paraId="1877561C"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Backman, L. (1997). Cognitive deficits in Huntington’s disease are predicted by dopaminergic PET markers and brain volumes. </w:t>
      </w:r>
      <w:r w:rsidRPr="00743390">
        <w:rPr>
          <w:i/>
          <w:iCs/>
          <w:noProof/>
          <w:color w:val="000000" w:themeColor="text1"/>
        </w:rPr>
        <w:t>Brain</w:t>
      </w:r>
      <w:r w:rsidRPr="00743390">
        <w:rPr>
          <w:noProof/>
          <w:color w:val="000000" w:themeColor="text1"/>
        </w:rPr>
        <w:t xml:space="preserve">, </w:t>
      </w:r>
      <w:r w:rsidRPr="00743390">
        <w:rPr>
          <w:i/>
          <w:iCs/>
          <w:noProof/>
          <w:color w:val="000000" w:themeColor="text1"/>
        </w:rPr>
        <w:t>120</w:t>
      </w:r>
      <w:r w:rsidRPr="00743390">
        <w:rPr>
          <w:noProof/>
          <w:color w:val="000000" w:themeColor="text1"/>
        </w:rPr>
        <w:t>(12), 2207–2217. https://doi.org/10.1093/brain/120.12.2207</w:t>
      </w:r>
    </w:p>
    <w:p w14:paraId="352F2094" w14:textId="77777777" w:rsidR="006D50BC" w:rsidRPr="00743390" w:rsidRDefault="006D50BC" w:rsidP="006D50BC">
      <w:pPr>
        <w:widowControl w:val="0"/>
        <w:autoSpaceDE w:val="0"/>
        <w:autoSpaceDN w:val="0"/>
        <w:adjustRightInd w:val="0"/>
        <w:spacing w:before="40"/>
        <w:ind w:left="480" w:hanging="480"/>
        <w:rPr>
          <w:noProof/>
          <w:color w:val="000000" w:themeColor="text1"/>
        </w:rPr>
      </w:pPr>
    </w:p>
    <w:p w14:paraId="4CD01466" w14:textId="5B98808D" w:rsidR="005D559F" w:rsidRPr="00743390" w:rsidRDefault="005D559F" w:rsidP="005D559F">
      <w:pPr>
        <w:pStyle w:val="ListParagraph"/>
        <w:numPr>
          <w:ilvl w:val="0"/>
          <w:numId w:val="6"/>
        </w:numPr>
      </w:pPr>
      <w:r w:rsidRPr="00743390">
        <w:rPr>
          <w:color w:val="222222"/>
          <w:shd w:val="clear" w:color="auto" w:fill="FFFFFF"/>
        </w:rPr>
        <w:t>Bäckman, L., Robins-Wahlin, T. B., Lundin, A., Ginovart, N., &amp; Farde, L. (1997). Cognitive deficits in Huntington's disease are predicted by dopaminergic PET markers and brain volumes. </w:t>
      </w:r>
      <w:r w:rsidRPr="00743390">
        <w:rPr>
          <w:i/>
          <w:iCs/>
          <w:color w:val="222222"/>
        </w:rPr>
        <w:t>Brain: a journal of neurology</w:t>
      </w:r>
      <w:r w:rsidRPr="00743390">
        <w:rPr>
          <w:color w:val="222222"/>
          <w:shd w:val="clear" w:color="auto" w:fill="FFFFFF"/>
        </w:rPr>
        <w:t>, </w:t>
      </w:r>
      <w:r w:rsidRPr="00743390">
        <w:rPr>
          <w:i/>
          <w:iCs/>
          <w:color w:val="222222"/>
        </w:rPr>
        <w:t>120</w:t>
      </w:r>
      <w:r w:rsidRPr="00743390">
        <w:rPr>
          <w:color w:val="222222"/>
          <w:shd w:val="clear" w:color="auto" w:fill="FFFFFF"/>
        </w:rPr>
        <w:t>(12), 2207-2217.</w:t>
      </w:r>
    </w:p>
    <w:p w14:paraId="12BC22B2" w14:textId="77777777" w:rsidR="006D50BC" w:rsidRPr="00743390" w:rsidRDefault="006D50BC" w:rsidP="006D50BC">
      <w:pPr>
        <w:pStyle w:val="ListParagraph"/>
        <w:rPr>
          <w:noProof/>
          <w:color w:val="000000" w:themeColor="text1"/>
        </w:rPr>
      </w:pPr>
    </w:p>
    <w:p w14:paraId="568BC587"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Pavese, N., Politis, M., Tai, Y., Barker, R., Tabrizi, S., Mason, S., Brooks, D., &amp; Piccini, P. (2010). Cortical dopamine dysfunction in symptomatic and premanifest Huntington’s disease gene carriers. </w:t>
      </w:r>
      <w:r w:rsidRPr="00743390">
        <w:rPr>
          <w:i/>
          <w:iCs/>
          <w:noProof/>
          <w:color w:val="000000" w:themeColor="text1"/>
        </w:rPr>
        <w:t>Neurobiology of Disease</w:t>
      </w:r>
      <w:r w:rsidRPr="00743390">
        <w:rPr>
          <w:noProof/>
          <w:color w:val="000000" w:themeColor="text1"/>
        </w:rPr>
        <w:t xml:space="preserve">, </w:t>
      </w:r>
      <w:r w:rsidRPr="00743390">
        <w:rPr>
          <w:i/>
          <w:iCs/>
          <w:noProof/>
          <w:color w:val="000000" w:themeColor="text1"/>
        </w:rPr>
        <w:t>37</w:t>
      </w:r>
      <w:r w:rsidRPr="00743390">
        <w:rPr>
          <w:noProof/>
          <w:color w:val="000000" w:themeColor="text1"/>
        </w:rPr>
        <w:t xml:space="preserve">(2), 356–361. </w:t>
      </w:r>
    </w:p>
    <w:p w14:paraId="4B25B518" w14:textId="77777777" w:rsidR="006D50BC" w:rsidRPr="00743390" w:rsidRDefault="006D50BC" w:rsidP="006D50BC">
      <w:pPr>
        <w:widowControl w:val="0"/>
        <w:autoSpaceDE w:val="0"/>
        <w:autoSpaceDN w:val="0"/>
        <w:adjustRightInd w:val="0"/>
        <w:spacing w:before="40"/>
        <w:rPr>
          <w:noProof/>
          <w:color w:val="000000" w:themeColor="text1"/>
        </w:rPr>
      </w:pPr>
    </w:p>
    <w:p w14:paraId="00A12686"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Ariano, M. A., Aronin, N., Difiglia, M., Tagle, D. A., Sibley, D. R., Leavitt, B. R., Hayden, M. R., &amp; Levine, M. S. (2002). Striatal neurochemical changes in transgenic models of Huntington’s disease. </w:t>
      </w:r>
      <w:r w:rsidRPr="00743390">
        <w:rPr>
          <w:i/>
          <w:iCs/>
          <w:noProof/>
          <w:color w:val="000000" w:themeColor="text1"/>
        </w:rPr>
        <w:t>Journal of Neuroscience Research</w:t>
      </w:r>
      <w:r w:rsidRPr="00743390">
        <w:rPr>
          <w:noProof/>
          <w:color w:val="000000" w:themeColor="text1"/>
        </w:rPr>
        <w:t>.</w:t>
      </w:r>
    </w:p>
    <w:p w14:paraId="414F9D20" w14:textId="77777777" w:rsidR="006D50BC" w:rsidRPr="00743390" w:rsidRDefault="006D50BC" w:rsidP="006D50BC">
      <w:pPr>
        <w:widowControl w:val="0"/>
        <w:autoSpaceDE w:val="0"/>
        <w:autoSpaceDN w:val="0"/>
        <w:adjustRightInd w:val="0"/>
        <w:spacing w:before="40"/>
        <w:ind w:left="480" w:hanging="480"/>
        <w:rPr>
          <w:noProof/>
          <w:color w:val="000000" w:themeColor="text1"/>
        </w:rPr>
      </w:pPr>
    </w:p>
    <w:p w14:paraId="264BA22E"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Bibb, J. A., Yan, Z., Svenningsson, P., Snyder, G. L., Pieribone, V. A., Horiuchi, A., Nairn, A. C., Messer, A., &amp; Greengard, P. (2000). Severe deficiencies in dopamine signaling in presymptomatic Huntington’s disease mice. </w:t>
      </w:r>
      <w:r w:rsidRPr="00743390">
        <w:rPr>
          <w:i/>
          <w:iCs/>
          <w:noProof/>
          <w:color w:val="000000" w:themeColor="text1"/>
        </w:rPr>
        <w:t>Proceedings of the National Academy of Sciences of the United States of America</w:t>
      </w:r>
      <w:r w:rsidRPr="00743390">
        <w:rPr>
          <w:noProof/>
          <w:color w:val="000000" w:themeColor="text1"/>
        </w:rPr>
        <w:t>.</w:t>
      </w:r>
    </w:p>
    <w:p w14:paraId="3E997D94" w14:textId="77777777" w:rsidR="006D50BC" w:rsidRPr="00743390" w:rsidRDefault="006D50BC" w:rsidP="006D50BC">
      <w:pPr>
        <w:widowControl w:val="0"/>
        <w:autoSpaceDE w:val="0"/>
        <w:autoSpaceDN w:val="0"/>
        <w:adjustRightInd w:val="0"/>
        <w:spacing w:before="40"/>
        <w:ind w:left="480" w:hanging="480"/>
        <w:rPr>
          <w:noProof/>
          <w:color w:val="000000" w:themeColor="text1"/>
        </w:rPr>
      </w:pPr>
    </w:p>
    <w:p w14:paraId="21735974"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Cha, J. H. J., Kosinski, C. M., Kerner, J. A., Alsdorf, S. A., Mangiarini, L., Davies, S. W., Penney, J. B., Bates, G. P., &amp; Young, A. B. (1998). Altered brain neurotransmitter receptors in transgenic mice expressing a portion of an abnormal human Huntington disease gene. </w:t>
      </w:r>
      <w:r w:rsidRPr="00743390">
        <w:rPr>
          <w:i/>
          <w:iCs/>
          <w:noProof/>
          <w:color w:val="000000" w:themeColor="text1"/>
        </w:rPr>
        <w:t>Proceedings of the National Academy of Sciences of the United States of America</w:t>
      </w:r>
      <w:r w:rsidRPr="00743390">
        <w:rPr>
          <w:noProof/>
          <w:color w:val="000000" w:themeColor="text1"/>
        </w:rPr>
        <w:t>.</w:t>
      </w:r>
    </w:p>
    <w:p w14:paraId="613B83F1" w14:textId="77777777" w:rsidR="006D50BC" w:rsidRPr="00743390" w:rsidRDefault="006D50BC" w:rsidP="006D50BC">
      <w:pPr>
        <w:widowControl w:val="0"/>
        <w:autoSpaceDE w:val="0"/>
        <w:autoSpaceDN w:val="0"/>
        <w:adjustRightInd w:val="0"/>
        <w:spacing w:before="40"/>
        <w:ind w:left="480" w:hanging="480"/>
        <w:rPr>
          <w:noProof/>
          <w:color w:val="000000" w:themeColor="text1"/>
        </w:rPr>
      </w:pPr>
    </w:p>
    <w:p w14:paraId="4341955C"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Choi, M. L., Begeti, F., Oh, J. H., Lee, S. Y., O’Keeffe, G. C., Clelland, C. D., Tyers, P., Cho, Z. H., Kim, Y. B., &amp; Barker, R. A. (2014). Dopaminergic manipulations and its effects on neurogenesis and motor function in a transgenic mouse model of Huntington’s disease. </w:t>
      </w:r>
      <w:r w:rsidRPr="00743390">
        <w:rPr>
          <w:i/>
          <w:iCs/>
          <w:noProof/>
          <w:color w:val="000000" w:themeColor="text1"/>
        </w:rPr>
        <w:t>Neurobiology of Disease</w:t>
      </w:r>
      <w:r w:rsidRPr="00743390">
        <w:rPr>
          <w:noProof/>
          <w:color w:val="000000" w:themeColor="text1"/>
        </w:rPr>
        <w:t>.</w:t>
      </w:r>
    </w:p>
    <w:p w14:paraId="460BB7F9" w14:textId="77777777" w:rsidR="006D50BC" w:rsidRPr="00743390" w:rsidRDefault="006D50BC" w:rsidP="006D50BC">
      <w:pPr>
        <w:widowControl w:val="0"/>
        <w:autoSpaceDE w:val="0"/>
        <w:autoSpaceDN w:val="0"/>
        <w:adjustRightInd w:val="0"/>
        <w:spacing w:before="40"/>
        <w:ind w:left="480" w:hanging="480"/>
        <w:rPr>
          <w:noProof/>
          <w:color w:val="000000" w:themeColor="text1"/>
        </w:rPr>
      </w:pPr>
    </w:p>
    <w:p w14:paraId="4A9DA539"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Bal, A., Bachelot, T., Savasta, M., Manier, M., Verna, J. M., Benabid, A. L., &amp; Feuerstein, C. (1994). Evidence for dopamine D2 receptor mRNA expression by striatal astrocytes in culture: in situ hybridization and polymerase chain reaction studies. </w:t>
      </w:r>
      <w:r w:rsidRPr="00743390">
        <w:rPr>
          <w:i/>
          <w:iCs/>
          <w:noProof/>
          <w:color w:val="000000" w:themeColor="text1"/>
        </w:rPr>
        <w:t>Molecular Brain Research</w:t>
      </w:r>
      <w:r w:rsidRPr="00743390">
        <w:rPr>
          <w:noProof/>
          <w:color w:val="000000" w:themeColor="text1"/>
        </w:rPr>
        <w:t>.</w:t>
      </w:r>
    </w:p>
    <w:p w14:paraId="1CD8466A" w14:textId="77777777" w:rsidR="006D50BC" w:rsidRPr="00743390" w:rsidRDefault="006D50BC" w:rsidP="006D50BC">
      <w:pPr>
        <w:widowControl w:val="0"/>
        <w:autoSpaceDE w:val="0"/>
        <w:autoSpaceDN w:val="0"/>
        <w:adjustRightInd w:val="0"/>
        <w:spacing w:before="40"/>
        <w:ind w:left="480" w:hanging="480"/>
        <w:rPr>
          <w:noProof/>
          <w:color w:val="000000" w:themeColor="text1"/>
        </w:rPr>
      </w:pPr>
    </w:p>
    <w:p w14:paraId="301207A8"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Zanassi, P., Paolillo, M., Montecucco, A., Avvedimento, E. V., &amp; Schinelli, S. </w:t>
      </w:r>
      <w:r w:rsidRPr="00743390">
        <w:rPr>
          <w:noProof/>
          <w:color w:val="000000" w:themeColor="text1"/>
        </w:rPr>
        <w:lastRenderedPageBreak/>
        <w:t xml:space="preserve">(1999). Pharmacological and molecular evidence for dopamine D1 receptor expression by striatal astrocytes in culture. </w:t>
      </w:r>
      <w:r w:rsidRPr="00743390">
        <w:rPr>
          <w:i/>
          <w:iCs/>
          <w:noProof/>
          <w:color w:val="000000" w:themeColor="text1"/>
        </w:rPr>
        <w:t>Journal of Neuroscience Research</w:t>
      </w:r>
      <w:r w:rsidRPr="00743390">
        <w:rPr>
          <w:noProof/>
          <w:color w:val="000000" w:themeColor="text1"/>
        </w:rPr>
        <w:t>.</w:t>
      </w:r>
    </w:p>
    <w:p w14:paraId="3EBC85E2" w14:textId="77777777" w:rsidR="006D50BC" w:rsidRPr="00743390" w:rsidRDefault="006D50BC" w:rsidP="006D50BC">
      <w:pPr>
        <w:widowControl w:val="0"/>
        <w:autoSpaceDE w:val="0"/>
        <w:autoSpaceDN w:val="0"/>
        <w:adjustRightInd w:val="0"/>
        <w:spacing w:before="40"/>
        <w:ind w:left="480" w:hanging="480"/>
        <w:rPr>
          <w:noProof/>
          <w:color w:val="000000" w:themeColor="text1"/>
        </w:rPr>
      </w:pPr>
    </w:p>
    <w:p w14:paraId="6168FE60"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Miyazaki, I., Asanuma, M., Diaz-Corrales, F. J., Miyoshi, K., &amp; Ogawa, N. (2004). Direct evidence for expression of dopamine receptors in astrocytes from basal ganglia. </w:t>
      </w:r>
      <w:r w:rsidRPr="00743390">
        <w:rPr>
          <w:i/>
          <w:iCs/>
          <w:noProof/>
          <w:color w:val="000000" w:themeColor="text1"/>
        </w:rPr>
        <w:t>Brain Research</w:t>
      </w:r>
      <w:r w:rsidRPr="00743390">
        <w:rPr>
          <w:noProof/>
          <w:color w:val="000000" w:themeColor="text1"/>
        </w:rPr>
        <w:t>.</w:t>
      </w:r>
    </w:p>
    <w:p w14:paraId="13F38976" w14:textId="77777777" w:rsidR="006D50BC" w:rsidRPr="00743390" w:rsidRDefault="006D50BC" w:rsidP="006D50BC">
      <w:pPr>
        <w:widowControl w:val="0"/>
        <w:autoSpaceDE w:val="0"/>
        <w:autoSpaceDN w:val="0"/>
        <w:adjustRightInd w:val="0"/>
        <w:spacing w:before="40"/>
        <w:rPr>
          <w:noProof/>
          <w:color w:val="000000" w:themeColor="text1"/>
        </w:rPr>
      </w:pPr>
    </w:p>
    <w:p w14:paraId="00ED2C84" w14:textId="77777777" w:rsidR="006D50BC" w:rsidRPr="00743390" w:rsidRDefault="006D50BC" w:rsidP="006D50BC">
      <w:pPr>
        <w:pStyle w:val="ListParagraph"/>
        <w:numPr>
          <w:ilvl w:val="0"/>
          <w:numId w:val="6"/>
        </w:numPr>
        <w:rPr>
          <w:color w:val="000000" w:themeColor="text1"/>
        </w:rPr>
      </w:pPr>
      <w:r w:rsidRPr="00743390">
        <w:rPr>
          <w:color w:val="000000" w:themeColor="text1"/>
          <w:shd w:val="clear" w:color="auto" w:fill="FFFFFF"/>
        </w:rPr>
        <w:t>Winner, B. M., Zhang, H., Farthing, M. M., Karchalla, L. M., Lookingland, K. J., &amp; Goudreau, J. L. (2017). Metabolism of dopamine in nucleus accumbens astrocytes is preserved in aged mice exposed to MPTP. </w:t>
      </w:r>
      <w:r w:rsidRPr="00743390">
        <w:rPr>
          <w:i/>
          <w:iCs/>
          <w:color w:val="000000" w:themeColor="text1"/>
        </w:rPr>
        <w:t>Frontiers in aging neuroscience</w:t>
      </w:r>
      <w:r w:rsidRPr="00743390">
        <w:rPr>
          <w:color w:val="000000" w:themeColor="text1"/>
          <w:shd w:val="clear" w:color="auto" w:fill="FFFFFF"/>
        </w:rPr>
        <w:t>, </w:t>
      </w:r>
      <w:r w:rsidRPr="00743390">
        <w:rPr>
          <w:i/>
          <w:iCs/>
          <w:color w:val="000000" w:themeColor="text1"/>
        </w:rPr>
        <w:t>9</w:t>
      </w:r>
      <w:r w:rsidRPr="00743390">
        <w:rPr>
          <w:color w:val="000000" w:themeColor="text1"/>
          <w:shd w:val="clear" w:color="auto" w:fill="FFFFFF"/>
        </w:rPr>
        <w:t>, 410.</w:t>
      </w:r>
    </w:p>
    <w:p w14:paraId="79838687" w14:textId="77777777" w:rsidR="00847166" w:rsidRPr="00743390" w:rsidRDefault="00847166" w:rsidP="00847166">
      <w:pPr>
        <w:rPr>
          <w:noProof/>
          <w:color w:val="000000" w:themeColor="text1"/>
        </w:rPr>
      </w:pPr>
    </w:p>
    <w:p w14:paraId="549D95A0" w14:textId="5EC70288" w:rsidR="00847166" w:rsidRPr="00743390" w:rsidRDefault="00847166" w:rsidP="00847166">
      <w:pPr>
        <w:pStyle w:val="ListParagraph"/>
        <w:numPr>
          <w:ilvl w:val="0"/>
          <w:numId w:val="6"/>
        </w:numPr>
        <w:rPr>
          <w:color w:val="000000" w:themeColor="text1"/>
          <w:shd w:val="clear" w:color="auto" w:fill="FFFFFF"/>
        </w:rPr>
      </w:pPr>
      <w:r w:rsidRPr="00743390">
        <w:rPr>
          <w:color w:val="000000" w:themeColor="text1"/>
          <w:shd w:val="clear" w:color="auto" w:fill="FFFFFF"/>
        </w:rPr>
        <w:t>Petrelli, F., Dallérac, G., Pucci, L., Calì, C., Zehnder, T., Sultan, S., ... &amp; Bezzi, P. (2020). Dysfunction of homeostatic control of dopamine by astrocytes in the developing prefrontal cortex leads to cognitive impairments. </w:t>
      </w:r>
      <w:r w:rsidRPr="00743390">
        <w:rPr>
          <w:i/>
          <w:iCs/>
          <w:color w:val="000000" w:themeColor="text1"/>
        </w:rPr>
        <w:t>Molecular psychiatry</w:t>
      </w:r>
      <w:r w:rsidRPr="00743390">
        <w:rPr>
          <w:color w:val="000000" w:themeColor="text1"/>
          <w:shd w:val="clear" w:color="auto" w:fill="FFFFFF"/>
        </w:rPr>
        <w:t>, </w:t>
      </w:r>
      <w:r w:rsidRPr="00743390">
        <w:rPr>
          <w:i/>
          <w:iCs/>
          <w:color w:val="000000" w:themeColor="text1"/>
        </w:rPr>
        <w:t>25</w:t>
      </w:r>
      <w:r w:rsidRPr="00743390">
        <w:rPr>
          <w:color w:val="000000" w:themeColor="text1"/>
          <w:shd w:val="clear" w:color="auto" w:fill="FFFFFF"/>
        </w:rPr>
        <w:t>(4), 732-749.</w:t>
      </w:r>
    </w:p>
    <w:p w14:paraId="12A569D0" w14:textId="77777777" w:rsidR="006D50BC" w:rsidRPr="00743390" w:rsidRDefault="006D50BC" w:rsidP="00847166">
      <w:pPr>
        <w:widowControl w:val="0"/>
        <w:autoSpaceDE w:val="0"/>
        <w:autoSpaceDN w:val="0"/>
        <w:adjustRightInd w:val="0"/>
        <w:spacing w:before="40"/>
        <w:rPr>
          <w:noProof/>
          <w:color w:val="000000" w:themeColor="text1"/>
        </w:rPr>
      </w:pPr>
    </w:p>
    <w:p w14:paraId="6ED91E43" w14:textId="77777777" w:rsidR="006D50BC" w:rsidRPr="00743390" w:rsidRDefault="006D50BC" w:rsidP="006D50BC">
      <w:pPr>
        <w:pStyle w:val="ListParagraph"/>
        <w:numPr>
          <w:ilvl w:val="0"/>
          <w:numId w:val="6"/>
        </w:numPr>
        <w:rPr>
          <w:color w:val="000000" w:themeColor="text1"/>
          <w:shd w:val="clear" w:color="auto" w:fill="FFFFFF"/>
        </w:rPr>
      </w:pPr>
      <w:r w:rsidRPr="00743390">
        <w:rPr>
          <w:color w:val="000000" w:themeColor="text1"/>
          <w:shd w:val="clear" w:color="auto" w:fill="FFFFFF"/>
        </w:rPr>
        <w:t>Xin, W., Schuebel, K. E., Jair, K. W., Cimbro, R., De Biase, L. M., Goldman, D., &amp; Bonci, A. (2019). Ventral midbrain astrocytes display unique physiological features and sensitivity to dopamine D2 receptor signaling. </w:t>
      </w:r>
      <w:r w:rsidRPr="00743390">
        <w:rPr>
          <w:i/>
          <w:iCs/>
          <w:color w:val="000000" w:themeColor="text1"/>
        </w:rPr>
        <w:t>Neuropsychopharmacology</w:t>
      </w:r>
      <w:r w:rsidRPr="00743390">
        <w:rPr>
          <w:color w:val="000000" w:themeColor="text1"/>
          <w:shd w:val="clear" w:color="auto" w:fill="FFFFFF"/>
        </w:rPr>
        <w:t>, </w:t>
      </w:r>
      <w:r w:rsidRPr="00743390">
        <w:rPr>
          <w:i/>
          <w:iCs/>
          <w:color w:val="000000" w:themeColor="text1"/>
        </w:rPr>
        <w:t>44</w:t>
      </w:r>
      <w:r w:rsidRPr="00743390">
        <w:rPr>
          <w:color w:val="000000" w:themeColor="text1"/>
          <w:shd w:val="clear" w:color="auto" w:fill="FFFFFF"/>
        </w:rPr>
        <w:t>(2), 344-355</w:t>
      </w:r>
    </w:p>
    <w:p w14:paraId="1A6AD80B" w14:textId="77777777" w:rsidR="006D50BC" w:rsidRPr="00743390" w:rsidRDefault="006D50BC" w:rsidP="006D50BC">
      <w:pPr>
        <w:rPr>
          <w:color w:val="000000" w:themeColor="text1"/>
          <w:shd w:val="clear" w:color="auto" w:fill="FFFFFF"/>
        </w:rPr>
      </w:pPr>
    </w:p>
    <w:p w14:paraId="0FEEE076"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Montoya, A., Elgueta, D., Campos, J., Chovar, O., Falcón, P., Matus, S., Alfaro, I., Bono, M. R., &amp; Pacheco, R. (2019). Dopamine receptor D3 signalling in astrocytes promotes neuroinflammation. </w:t>
      </w:r>
      <w:r w:rsidRPr="00743390">
        <w:rPr>
          <w:i/>
          <w:iCs/>
          <w:noProof/>
          <w:color w:val="000000" w:themeColor="text1"/>
        </w:rPr>
        <w:t>Journal of Neuroinflammation</w:t>
      </w:r>
      <w:r w:rsidRPr="00743390">
        <w:rPr>
          <w:noProof/>
          <w:color w:val="000000" w:themeColor="text1"/>
        </w:rPr>
        <w:t>. https://doi.org/10.1186/s12974-019-1652-8</w:t>
      </w:r>
    </w:p>
    <w:p w14:paraId="5A25C6C3" w14:textId="77777777" w:rsidR="006D50BC" w:rsidRPr="00743390" w:rsidRDefault="006D50BC" w:rsidP="006D50BC">
      <w:pPr>
        <w:widowControl w:val="0"/>
        <w:autoSpaceDE w:val="0"/>
        <w:autoSpaceDN w:val="0"/>
        <w:adjustRightInd w:val="0"/>
        <w:spacing w:before="40"/>
        <w:rPr>
          <w:noProof/>
          <w:color w:val="000000" w:themeColor="text1"/>
        </w:rPr>
      </w:pPr>
    </w:p>
    <w:p w14:paraId="76471402" w14:textId="77777777" w:rsidR="006D50BC" w:rsidRPr="00743390" w:rsidRDefault="006D50BC" w:rsidP="006D50BC">
      <w:pPr>
        <w:pStyle w:val="ListParagraph"/>
        <w:numPr>
          <w:ilvl w:val="0"/>
          <w:numId w:val="6"/>
        </w:numPr>
        <w:rPr>
          <w:color w:val="000000" w:themeColor="text1"/>
        </w:rPr>
      </w:pPr>
      <w:r w:rsidRPr="00743390">
        <w:rPr>
          <w:color w:val="000000" w:themeColor="text1"/>
          <w:shd w:val="clear" w:color="auto" w:fill="FFFFFF"/>
        </w:rPr>
        <w:t>Shao, W., Zhang, S. Z., Tang, M., Zhang, X. H., Zhou, Z., Yin, Y. Q., ... &amp; Zhou, J. W. (2013). Suppression of neuroinflammation by astrocytic dopamine D2 receptors via αB-crystallin. </w:t>
      </w:r>
      <w:r w:rsidRPr="00743390">
        <w:rPr>
          <w:i/>
          <w:iCs/>
          <w:color w:val="000000" w:themeColor="text1"/>
        </w:rPr>
        <w:t>Nature</w:t>
      </w:r>
      <w:r w:rsidRPr="00743390">
        <w:rPr>
          <w:color w:val="000000" w:themeColor="text1"/>
          <w:shd w:val="clear" w:color="auto" w:fill="FFFFFF"/>
        </w:rPr>
        <w:t>, </w:t>
      </w:r>
      <w:r w:rsidRPr="00743390">
        <w:rPr>
          <w:i/>
          <w:iCs/>
          <w:color w:val="000000" w:themeColor="text1"/>
        </w:rPr>
        <w:t>494</w:t>
      </w:r>
      <w:r w:rsidRPr="00743390">
        <w:rPr>
          <w:color w:val="000000" w:themeColor="text1"/>
          <w:shd w:val="clear" w:color="auto" w:fill="FFFFFF"/>
        </w:rPr>
        <w:t>(7435), 90-94.</w:t>
      </w:r>
    </w:p>
    <w:p w14:paraId="1FD78385" w14:textId="77777777" w:rsidR="006D50BC" w:rsidRPr="00743390" w:rsidRDefault="006D50BC" w:rsidP="006D50BC">
      <w:pPr>
        <w:rPr>
          <w:color w:val="000000" w:themeColor="text1"/>
        </w:rPr>
      </w:pPr>
    </w:p>
    <w:p w14:paraId="29DD4349"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Ohta, K., Kuno, S., Inoue, S., Ikeda, E., Fujinami, A., &amp; Ohta, M. (2010). The effect of dopamine agonists: The expression of GDNF, NGF, and BDNF in cultured mouse astrocytes. </w:t>
      </w:r>
      <w:r w:rsidRPr="00743390">
        <w:rPr>
          <w:i/>
          <w:iCs/>
          <w:noProof/>
          <w:color w:val="000000" w:themeColor="text1"/>
        </w:rPr>
        <w:t>Journal of the Neurological Sciences</w:t>
      </w:r>
      <w:r w:rsidRPr="00743390">
        <w:rPr>
          <w:noProof/>
          <w:color w:val="000000" w:themeColor="text1"/>
        </w:rPr>
        <w:t>.</w:t>
      </w:r>
    </w:p>
    <w:p w14:paraId="286B0350" w14:textId="77777777" w:rsidR="006D50BC" w:rsidRPr="00743390" w:rsidRDefault="006D50BC" w:rsidP="006D50BC">
      <w:pPr>
        <w:rPr>
          <w:color w:val="000000" w:themeColor="text1"/>
        </w:rPr>
      </w:pPr>
    </w:p>
    <w:p w14:paraId="2C6AEBF4"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Jennings, A., Tyurikova, O., Bard, L., Zheng, K., Semyanov, A., Henneberger, C., &amp; Rusakov, D. A. (2017). Dopamine elevates and lowers astroglial Ca2+ through distinct pathways depending on local synaptic circuitry. </w:t>
      </w:r>
      <w:r w:rsidRPr="00743390">
        <w:rPr>
          <w:i/>
          <w:iCs/>
          <w:noProof/>
          <w:color w:val="000000" w:themeColor="text1"/>
        </w:rPr>
        <w:t>GLIA</w:t>
      </w:r>
      <w:r w:rsidRPr="00743390">
        <w:rPr>
          <w:noProof/>
          <w:color w:val="000000" w:themeColor="text1"/>
        </w:rPr>
        <w:t>.</w:t>
      </w:r>
    </w:p>
    <w:p w14:paraId="1CEACBF4" w14:textId="77777777" w:rsidR="006D50BC" w:rsidRPr="00743390" w:rsidRDefault="006D50BC" w:rsidP="006D50BC">
      <w:pPr>
        <w:rPr>
          <w:color w:val="000000" w:themeColor="text1"/>
        </w:rPr>
      </w:pPr>
    </w:p>
    <w:p w14:paraId="769F2116"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Corkrum, M., Covelo, A., Lines, J., Bellocchio, L., Pisansky, M., Loke, K., Quintana, R., Rothwell, P. E., Lujan, R., Marsicano, G., Martin, E. D., Thomas, M. J., Kofuji, P., &amp; Araque, A. (2020). Dopamine-Evoked Synaptic Regulation in the Nucleus Accumbens Requires Astrocyte Activity. </w:t>
      </w:r>
      <w:r w:rsidRPr="00743390">
        <w:rPr>
          <w:i/>
          <w:iCs/>
          <w:noProof/>
          <w:color w:val="000000" w:themeColor="text1"/>
        </w:rPr>
        <w:t>Neuron</w:t>
      </w:r>
      <w:r w:rsidRPr="00743390">
        <w:rPr>
          <w:noProof/>
          <w:color w:val="000000" w:themeColor="text1"/>
        </w:rPr>
        <w:t>.</w:t>
      </w:r>
    </w:p>
    <w:p w14:paraId="51C533D7" w14:textId="77777777" w:rsidR="006D50BC" w:rsidRPr="00743390" w:rsidRDefault="006D50BC" w:rsidP="006D50BC">
      <w:pPr>
        <w:rPr>
          <w:noProof/>
          <w:color w:val="000000" w:themeColor="text1"/>
        </w:rPr>
      </w:pPr>
    </w:p>
    <w:p w14:paraId="156299D9"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Khakh, B. S., Beaumont, V., Cachope, R., Munoz-Sanjuan, I., Goldman, S. A., &amp; Grantyn, R. (2017). Unravelling and Exploiting Astrocyte Dysfunction in Huntington’s Disease. In </w:t>
      </w:r>
      <w:r w:rsidRPr="00743390">
        <w:rPr>
          <w:i/>
          <w:iCs/>
          <w:noProof/>
          <w:color w:val="000000" w:themeColor="text1"/>
        </w:rPr>
        <w:t>Trends in Neurosciences</w:t>
      </w:r>
      <w:r w:rsidRPr="00743390">
        <w:rPr>
          <w:noProof/>
          <w:color w:val="000000" w:themeColor="text1"/>
        </w:rPr>
        <w:t>.</w:t>
      </w:r>
    </w:p>
    <w:p w14:paraId="02B4CC0A" w14:textId="77777777" w:rsidR="006D50BC" w:rsidRPr="00743390" w:rsidRDefault="006D50BC" w:rsidP="006D50BC">
      <w:pPr>
        <w:rPr>
          <w:noProof/>
          <w:color w:val="000000" w:themeColor="text1"/>
        </w:rPr>
      </w:pPr>
    </w:p>
    <w:p w14:paraId="6D044391"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Lin, C. H., Tallaksen-Greene, S., Chien, W. M., Cearley, J. A., Jackson, W. S., Crouse, A. B., Ren, S., Li, X. J., Albin, R. L., &amp; Detloff, P. J. (2001). Neurological </w:t>
      </w:r>
      <w:r w:rsidRPr="00743390">
        <w:rPr>
          <w:noProof/>
          <w:color w:val="000000" w:themeColor="text1"/>
        </w:rPr>
        <w:lastRenderedPageBreak/>
        <w:t xml:space="preserve">abnormalities in a knock-in mouse model of Huntington’s disease. </w:t>
      </w:r>
      <w:r w:rsidRPr="00743390">
        <w:rPr>
          <w:i/>
          <w:iCs/>
          <w:noProof/>
          <w:color w:val="000000" w:themeColor="text1"/>
        </w:rPr>
        <w:t>Human Molecular Genetics</w:t>
      </w:r>
      <w:r w:rsidRPr="00743390">
        <w:rPr>
          <w:noProof/>
          <w:color w:val="000000" w:themeColor="text1"/>
        </w:rPr>
        <w:t xml:space="preserve">. </w:t>
      </w:r>
    </w:p>
    <w:p w14:paraId="57A10AC3" w14:textId="77777777" w:rsidR="006D50BC" w:rsidRPr="00743390" w:rsidRDefault="006D50BC" w:rsidP="006D50BC">
      <w:pPr>
        <w:rPr>
          <w:color w:val="000000" w:themeColor="text1"/>
        </w:rPr>
      </w:pPr>
    </w:p>
    <w:p w14:paraId="5826B9C6" w14:textId="77777777" w:rsidR="006D50BC" w:rsidRPr="00743390" w:rsidRDefault="006D50BC" w:rsidP="006D50BC">
      <w:pPr>
        <w:pStyle w:val="ListParagraph"/>
        <w:numPr>
          <w:ilvl w:val="0"/>
          <w:numId w:val="6"/>
        </w:numPr>
        <w:rPr>
          <w:color w:val="000000" w:themeColor="text1"/>
        </w:rPr>
      </w:pPr>
      <w:r w:rsidRPr="00743390">
        <w:rPr>
          <w:color w:val="000000" w:themeColor="text1"/>
          <w:shd w:val="clear" w:color="auto" w:fill="FFFFFF"/>
        </w:rPr>
        <w:t>Al-Dalahmah, O., Sosunov, A. A., Shaik, A., Ofori, K., Liu, Y., Vonsattel, J. P., ... &amp; Goldman, J. E. (2020). Single-nucleus RNA-seq identifies Huntington disease astrocyte states. </w:t>
      </w:r>
      <w:r w:rsidRPr="00743390">
        <w:rPr>
          <w:i/>
          <w:iCs/>
          <w:color w:val="000000" w:themeColor="text1"/>
        </w:rPr>
        <w:t>Acta neuropathologica communications</w:t>
      </w:r>
      <w:r w:rsidRPr="00743390">
        <w:rPr>
          <w:color w:val="000000" w:themeColor="text1"/>
          <w:shd w:val="clear" w:color="auto" w:fill="FFFFFF"/>
        </w:rPr>
        <w:t>, </w:t>
      </w:r>
      <w:r w:rsidRPr="00743390">
        <w:rPr>
          <w:i/>
          <w:iCs/>
          <w:color w:val="000000" w:themeColor="text1"/>
        </w:rPr>
        <w:t>8</w:t>
      </w:r>
      <w:r w:rsidRPr="00743390">
        <w:rPr>
          <w:color w:val="000000" w:themeColor="text1"/>
          <w:shd w:val="clear" w:color="auto" w:fill="FFFFFF"/>
        </w:rPr>
        <w:t>(1), 1-21.</w:t>
      </w:r>
    </w:p>
    <w:p w14:paraId="60B1C016" w14:textId="77777777" w:rsidR="006D50BC" w:rsidRPr="00743390" w:rsidRDefault="006D50BC" w:rsidP="006D50BC">
      <w:pPr>
        <w:rPr>
          <w:color w:val="000000" w:themeColor="text1"/>
        </w:rPr>
      </w:pPr>
    </w:p>
    <w:p w14:paraId="1E23000F"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Skotte, N. H., Andersen, J. V., Santos, A., Aldana, B. I., Willert, C. W., Nørremølle, A., Waagepetersen, H. S., &amp; Nielsen, M. L. (2018). Integrative Characterization of the R6/2 Mouse Model of Huntington’s Disease Reveals Dysfunctional Astrocyte Metabolism. </w:t>
      </w:r>
      <w:r w:rsidRPr="00743390">
        <w:rPr>
          <w:i/>
          <w:iCs/>
          <w:noProof/>
          <w:color w:val="000000" w:themeColor="text1"/>
        </w:rPr>
        <w:t>Cell Reports</w:t>
      </w:r>
    </w:p>
    <w:p w14:paraId="3FC600C9" w14:textId="77777777" w:rsidR="006D50BC" w:rsidRPr="00743390" w:rsidRDefault="006D50BC" w:rsidP="006D50BC">
      <w:pPr>
        <w:rPr>
          <w:noProof/>
          <w:color w:val="000000" w:themeColor="text1"/>
        </w:rPr>
      </w:pPr>
    </w:p>
    <w:p w14:paraId="2A1907D9" w14:textId="77777777" w:rsidR="006D50BC" w:rsidRPr="00743390" w:rsidRDefault="006D50BC" w:rsidP="006D50BC">
      <w:pPr>
        <w:pStyle w:val="ListParagraph"/>
        <w:numPr>
          <w:ilvl w:val="0"/>
          <w:numId w:val="6"/>
        </w:numPr>
        <w:rPr>
          <w:color w:val="000000" w:themeColor="text1"/>
        </w:rPr>
      </w:pPr>
      <w:r w:rsidRPr="00743390">
        <w:rPr>
          <w:color w:val="000000" w:themeColor="text1"/>
          <w:shd w:val="clear" w:color="auto" w:fill="FFFFFF"/>
        </w:rPr>
        <w:t>Benraiss, A., Wang, S., Herrlinger, S., Li, X., Chandler-Militello, D., Mauceri, J., ... &amp; Goldman, S. A. (2016). Human glia can both induce and rescue aspects of disease phenotype in Huntington disease. </w:t>
      </w:r>
      <w:r w:rsidRPr="00743390">
        <w:rPr>
          <w:i/>
          <w:iCs/>
          <w:color w:val="000000" w:themeColor="text1"/>
        </w:rPr>
        <w:t>Nature communications</w:t>
      </w:r>
      <w:r w:rsidRPr="00743390">
        <w:rPr>
          <w:color w:val="000000" w:themeColor="text1"/>
          <w:shd w:val="clear" w:color="auto" w:fill="FFFFFF"/>
        </w:rPr>
        <w:t>, </w:t>
      </w:r>
      <w:r w:rsidRPr="00743390">
        <w:rPr>
          <w:i/>
          <w:iCs/>
          <w:color w:val="000000" w:themeColor="text1"/>
        </w:rPr>
        <w:t>7</w:t>
      </w:r>
      <w:r w:rsidRPr="00743390">
        <w:rPr>
          <w:color w:val="000000" w:themeColor="text1"/>
          <w:shd w:val="clear" w:color="auto" w:fill="FFFFFF"/>
        </w:rPr>
        <w:t>(1), 1-13.</w:t>
      </w:r>
    </w:p>
    <w:p w14:paraId="1D4EC7BB" w14:textId="77777777" w:rsidR="006D50BC" w:rsidRPr="00743390" w:rsidRDefault="006D50BC" w:rsidP="006D50BC">
      <w:pPr>
        <w:rPr>
          <w:noProof/>
          <w:color w:val="000000" w:themeColor="text1"/>
        </w:rPr>
      </w:pPr>
    </w:p>
    <w:p w14:paraId="725117BD" w14:textId="77777777" w:rsidR="006D50BC" w:rsidRPr="00743390" w:rsidRDefault="006D50BC" w:rsidP="006D50BC">
      <w:pPr>
        <w:pStyle w:val="ListParagraph"/>
        <w:numPr>
          <w:ilvl w:val="0"/>
          <w:numId w:val="6"/>
        </w:numPr>
        <w:rPr>
          <w:color w:val="000000" w:themeColor="text1"/>
        </w:rPr>
      </w:pPr>
      <w:r w:rsidRPr="00743390">
        <w:rPr>
          <w:color w:val="000000" w:themeColor="text1"/>
          <w:shd w:val="clear" w:color="auto" w:fill="FFFFFF"/>
        </w:rPr>
        <w:t>Osipovitch, M., Martinez, A. A., Mariani, J. N., Cornwell, A., Dhaliwal, S., Zou, L., ... &amp; Goldman, S. A. (2019). Human ESC-derived chimeric mouse models of Huntington’s disease reveal cell-intrinsic defects in glial progenitor cell differentiation. </w:t>
      </w:r>
      <w:r w:rsidRPr="00743390">
        <w:rPr>
          <w:i/>
          <w:iCs/>
          <w:color w:val="000000" w:themeColor="text1"/>
        </w:rPr>
        <w:t>Cell Stem Cell</w:t>
      </w:r>
      <w:r w:rsidRPr="00743390">
        <w:rPr>
          <w:color w:val="000000" w:themeColor="text1"/>
          <w:shd w:val="clear" w:color="auto" w:fill="FFFFFF"/>
        </w:rPr>
        <w:t>, </w:t>
      </w:r>
      <w:r w:rsidRPr="00743390">
        <w:rPr>
          <w:i/>
          <w:iCs/>
          <w:color w:val="000000" w:themeColor="text1"/>
        </w:rPr>
        <w:t>24</w:t>
      </w:r>
      <w:r w:rsidRPr="00743390">
        <w:rPr>
          <w:color w:val="000000" w:themeColor="text1"/>
          <w:shd w:val="clear" w:color="auto" w:fill="FFFFFF"/>
        </w:rPr>
        <w:t>(1), 107-122.</w:t>
      </w:r>
    </w:p>
    <w:p w14:paraId="2C08A074" w14:textId="77777777" w:rsidR="006D50BC" w:rsidRPr="00743390" w:rsidRDefault="006D50BC" w:rsidP="006D50BC">
      <w:pPr>
        <w:widowControl w:val="0"/>
        <w:autoSpaceDE w:val="0"/>
        <w:autoSpaceDN w:val="0"/>
        <w:adjustRightInd w:val="0"/>
        <w:spacing w:before="40"/>
        <w:ind w:left="480" w:hanging="480"/>
        <w:rPr>
          <w:i/>
          <w:iCs/>
          <w:noProof/>
          <w:color w:val="000000" w:themeColor="text1"/>
        </w:rPr>
      </w:pPr>
    </w:p>
    <w:p w14:paraId="6200401B"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Tong, X., Ao, Y., Faas, G. C., Nwaobi, S. E., Xu, J., Haustein, M. D., Anderson, M. A., Mody, I., Olsen, M. L., Sofroniew, M. V., &amp; Khakh, B. S. (2014). Astrocyte Kir4.1 ion channel deficits contribute to neuronal dysfunction in Huntington’s disease model mice. </w:t>
      </w:r>
      <w:r w:rsidRPr="00743390">
        <w:rPr>
          <w:i/>
          <w:iCs/>
          <w:noProof/>
          <w:color w:val="000000" w:themeColor="text1"/>
        </w:rPr>
        <w:t>Nature Neuroscience</w:t>
      </w:r>
      <w:r w:rsidRPr="00743390">
        <w:rPr>
          <w:noProof/>
          <w:color w:val="000000" w:themeColor="text1"/>
        </w:rPr>
        <w:t>.</w:t>
      </w:r>
    </w:p>
    <w:p w14:paraId="3EA82DF7" w14:textId="77777777" w:rsidR="006D50BC" w:rsidRPr="00743390" w:rsidRDefault="006D50BC" w:rsidP="006D50BC">
      <w:pPr>
        <w:widowControl w:val="0"/>
        <w:autoSpaceDE w:val="0"/>
        <w:autoSpaceDN w:val="0"/>
        <w:adjustRightInd w:val="0"/>
        <w:spacing w:before="40"/>
        <w:ind w:left="480" w:hanging="480"/>
        <w:rPr>
          <w:noProof/>
          <w:color w:val="000000" w:themeColor="text1"/>
        </w:rPr>
      </w:pPr>
    </w:p>
    <w:p w14:paraId="54F8349F"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Liévens, J. C., Woodman, B., Mahal, A., Spasic-Boscovic, O., Samuel, D., Kerkerian-Le Goff, L., &amp; Bates, G. P. (2001). Impaired glutamate uptake in the R6 Huntington’s disease transgenic mice. </w:t>
      </w:r>
      <w:r w:rsidRPr="00743390">
        <w:rPr>
          <w:i/>
          <w:iCs/>
          <w:noProof/>
          <w:color w:val="000000" w:themeColor="text1"/>
        </w:rPr>
        <w:t>Neurobiology of Disease</w:t>
      </w:r>
      <w:r w:rsidRPr="00743390">
        <w:rPr>
          <w:noProof/>
          <w:color w:val="000000" w:themeColor="text1"/>
        </w:rPr>
        <w:t>.</w:t>
      </w:r>
    </w:p>
    <w:p w14:paraId="51079413" w14:textId="77777777" w:rsidR="006D50BC" w:rsidRPr="00743390" w:rsidRDefault="006D50BC" w:rsidP="006D50BC">
      <w:pPr>
        <w:widowControl w:val="0"/>
        <w:autoSpaceDE w:val="0"/>
        <w:autoSpaceDN w:val="0"/>
        <w:adjustRightInd w:val="0"/>
        <w:spacing w:before="40"/>
        <w:rPr>
          <w:noProof/>
          <w:color w:val="000000" w:themeColor="text1"/>
        </w:rPr>
      </w:pPr>
    </w:p>
    <w:p w14:paraId="2AC86E5A"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Vonsattel, J. P., Myers, R. H., Stevens, T. J., Ferrante, R. J., Bird, E. D., &amp; Richardson, E. P. (1985). Neuropathological classification of huntington’s disease. </w:t>
      </w:r>
      <w:r w:rsidRPr="00743390">
        <w:rPr>
          <w:i/>
          <w:iCs/>
          <w:noProof/>
          <w:color w:val="000000" w:themeColor="text1"/>
        </w:rPr>
        <w:t>Journal of Neuropathology and Experimental Neurology</w:t>
      </w:r>
      <w:r w:rsidRPr="00743390">
        <w:rPr>
          <w:noProof/>
          <w:color w:val="000000" w:themeColor="text1"/>
        </w:rPr>
        <w:t xml:space="preserve">. </w:t>
      </w:r>
    </w:p>
    <w:p w14:paraId="663E372E" w14:textId="77777777" w:rsidR="006D50BC" w:rsidRPr="00743390" w:rsidRDefault="006D50BC" w:rsidP="006D50BC">
      <w:pPr>
        <w:widowControl w:val="0"/>
        <w:autoSpaceDE w:val="0"/>
        <w:autoSpaceDN w:val="0"/>
        <w:adjustRightInd w:val="0"/>
        <w:spacing w:before="40"/>
        <w:rPr>
          <w:noProof/>
          <w:color w:val="000000" w:themeColor="text1"/>
        </w:rPr>
      </w:pPr>
    </w:p>
    <w:p w14:paraId="3FA93F39" w14:textId="08435F4C" w:rsidR="001D65EE" w:rsidRPr="00743390" w:rsidRDefault="006D50BC" w:rsidP="001D65EE">
      <w:pPr>
        <w:pStyle w:val="ListParagraph"/>
        <w:numPr>
          <w:ilvl w:val="0"/>
          <w:numId w:val="6"/>
        </w:numPr>
        <w:rPr>
          <w:color w:val="000000" w:themeColor="text1"/>
        </w:rPr>
      </w:pPr>
      <w:r w:rsidRPr="00743390">
        <w:rPr>
          <w:color w:val="000000" w:themeColor="text1"/>
          <w:shd w:val="clear" w:color="auto" w:fill="FFFFFF"/>
        </w:rPr>
        <w:t>Davis, A. S., Richter, A., Becker, S., Moyer, J. E., Sandouk, A., Skinner, J., &amp; Taubenberger, J. K. (2014). Characterizing and diminishing autofluorescence in formalin-fixed paraffin-embedded human respiratory tissue. </w:t>
      </w:r>
      <w:r w:rsidRPr="00743390">
        <w:rPr>
          <w:i/>
          <w:iCs/>
          <w:color w:val="000000" w:themeColor="text1"/>
        </w:rPr>
        <w:t>Journal of Histochemistry &amp; Cytochemistry</w:t>
      </w:r>
      <w:r w:rsidRPr="00743390">
        <w:rPr>
          <w:color w:val="000000" w:themeColor="text1"/>
          <w:shd w:val="clear" w:color="auto" w:fill="FFFFFF"/>
        </w:rPr>
        <w:t>, </w:t>
      </w:r>
      <w:r w:rsidRPr="00743390">
        <w:rPr>
          <w:i/>
          <w:iCs/>
          <w:color w:val="000000" w:themeColor="text1"/>
        </w:rPr>
        <w:t>62</w:t>
      </w:r>
      <w:r w:rsidRPr="00743390">
        <w:rPr>
          <w:color w:val="000000" w:themeColor="text1"/>
          <w:shd w:val="clear" w:color="auto" w:fill="FFFFFF"/>
        </w:rPr>
        <w:t>(6), 405-423.</w:t>
      </w:r>
    </w:p>
    <w:p w14:paraId="23179A96" w14:textId="77777777" w:rsidR="001D65EE" w:rsidRPr="00743390" w:rsidRDefault="001D65EE" w:rsidP="001D65EE">
      <w:pPr>
        <w:rPr>
          <w:color w:val="000000" w:themeColor="text1"/>
        </w:rPr>
      </w:pPr>
    </w:p>
    <w:p w14:paraId="0B55EA33" w14:textId="3C0BA083" w:rsidR="001D65EE" w:rsidRPr="00743390" w:rsidRDefault="001D65EE" w:rsidP="001D65EE">
      <w:pPr>
        <w:pStyle w:val="ListParagraph"/>
        <w:numPr>
          <w:ilvl w:val="0"/>
          <w:numId w:val="6"/>
        </w:numPr>
        <w:rPr>
          <w:color w:val="000000" w:themeColor="text1"/>
        </w:rPr>
      </w:pPr>
      <w:r w:rsidRPr="00743390">
        <w:rPr>
          <w:color w:val="000000" w:themeColor="text1"/>
          <w:shd w:val="clear" w:color="auto" w:fill="FFFFFF"/>
        </w:rPr>
        <w:t>Dunn Jr, W. D., Gearing, M., Park, Y., Zhang, L., Hanfelt, J., Glass, J. D., &amp; Gutman, D. A. (2016). Applicability of digital analysis and imaging technology in neuropathology assessment. </w:t>
      </w:r>
      <w:r w:rsidRPr="00743390">
        <w:rPr>
          <w:i/>
          <w:iCs/>
          <w:color w:val="000000" w:themeColor="text1"/>
        </w:rPr>
        <w:t>Neuropathology</w:t>
      </w:r>
      <w:r w:rsidRPr="00743390">
        <w:rPr>
          <w:color w:val="000000" w:themeColor="text1"/>
          <w:shd w:val="clear" w:color="auto" w:fill="FFFFFF"/>
        </w:rPr>
        <w:t>, </w:t>
      </w:r>
      <w:r w:rsidRPr="00743390">
        <w:rPr>
          <w:i/>
          <w:iCs/>
          <w:color w:val="000000" w:themeColor="text1"/>
        </w:rPr>
        <w:t>36</w:t>
      </w:r>
      <w:r w:rsidRPr="00743390">
        <w:rPr>
          <w:color w:val="000000" w:themeColor="text1"/>
          <w:shd w:val="clear" w:color="auto" w:fill="FFFFFF"/>
        </w:rPr>
        <w:t>(3), 270-282.</w:t>
      </w:r>
    </w:p>
    <w:p w14:paraId="1E12E69B" w14:textId="77777777" w:rsidR="006D50BC" w:rsidRPr="00743390" w:rsidRDefault="006D50BC" w:rsidP="006D50BC">
      <w:pPr>
        <w:widowControl w:val="0"/>
        <w:autoSpaceDE w:val="0"/>
        <w:autoSpaceDN w:val="0"/>
        <w:adjustRightInd w:val="0"/>
        <w:spacing w:before="40"/>
        <w:rPr>
          <w:noProof/>
          <w:color w:val="000000" w:themeColor="text1"/>
        </w:rPr>
      </w:pPr>
    </w:p>
    <w:p w14:paraId="5625787D"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Begeti, F., Schwab, L. C., Mason, S. L., &amp; Barker, R. A. (2016). Hippocampal dysfunction defines disease onset in Huntington’s disease. </w:t>
      </w:r>
      <w:r w:rsidRPr="00743390">
        <w:rPr>
          <w:i/>
          <w:iCs/>
          <w:noProof/>
          <w:color w:val="000000" w:themeColor="text1"/>
        </w:rPr>
        <w:t>Journal of Neurology, Neurosurgery and Psychiatry</w:t>
      </w:r>
      <w:r w:rsidRPr="00743390">
        <w:rPr>
          <w:noProof/>
          <w:color w:val="000000" w:themeColor="text1"/>
        </w:rPr>
        <w:t>.</w:t>
      </w:r>
    </w:p>
    <w:p w14:paraId="768C2561" w14:textId="77777777" w:rsidR="006D50BC" w:rsidRPr="00743390" w:rsidRDefault="006D50BC" w:rsidP="006D50BC">
      <w:pPr>
        <w:widowControl w:val="0"/>
        <w:autoSpaceDE w:val="0"/>
        <w:autoSpaceDN w:val="0"/>
        <w:adjustRightInd w:val="0"/>
        <w:spacing w:before="40"/>
        <w:rPr>
          <w:noProof/>
          <w:color w:val="000000" w:themeColor="text1"/>
        </w:rPr>
      </w:pPr>
    </w:p>
    <w:p w14:paraId="7982EF7F" w14:textId="77777777" w:rsidR="006D50BC" w:rsidRPr="00743390" w:rsidRDefault="006D50BC" w:rsidP="006D50BC">
      <w:pPr>
        <w:pStyle w:val="ListParagraph"/>
        <w:numPr>
          <w:ilvl w:val="0"/>
          <w:numId w:val="6"/>
        </w:numPr>
        <w:rPr>
          <w:color w:val="000000" w:themeColor="text1"/>
          <w:shd w:val="clear" w:color="auto" w:fill="FFFFFF"/>
        </w:rPr>
      </w:pPr>
      <w:r w:rsidRPr="00743390">
        <w:rPr>
          <w:color w:val="000000" w:themeColor="text1"/>
          <w:shd w:val="clear" w:color="auto" w:fill="FFFFFF"/>
        </w:rPr>
        <w:t xml:space="preserve">Harris, K. L., Armstrong, M., Swain, R., Erzinclioglu, S., Das, T., Burgess, N., ... &amp; Mason, S. L. (2019). Huntington's disease patients display progressive deficits in </w:t>
      </w:r>
      <w:r w:rsidRPr="00743390">
        <w:rPr>
          <w:color w:val="000000" w:themeColor="text1"/>
          <w:shd w:val="clear" w:color="auto" w:fill="FFFFFF"/>
        </w:rPr>
        <w:lastRenderedPageBreak/>
        <w:t>hippocampal-dependent cognition during a task of spatial memory.</w:t>
      </w:r>
      <w:r w:rsidRPr="00743390">
        <w:rPr>
          <w:rStyle w:val="apple-converted-space"/>
          <w:rFonts w:eastAsiaTheme="majorEastAsia"/>
          <w:shd w:val="clear" w:color="auto" w:fill="FFFFFF"/>
        </w:rPr>
        <w:t> </w:t>
      </w:r>
      <w:r w:rsidRPr="00743390">
        <w:rPr>
          <w:i/>
          <w:iCs/>
          <w:color w:val="000000" w:themeColor="text1"/>
        </w:rPr>
        <w:t>Cortex</w:t>
      </w:r>
      <w:r w:rsidRPr="00743390">
        <w:rPr>
          <w:color w:val="000000" w:themeColor="text1"/>
          <w:shd w:val="clear" w:color="auto" w:fill="FFFFFF"/>
        </w:rPr>
        <w:t>,</w:t>
      </w:r>
      <w:r w:rsidRPr="00743390">
        <w:rPr>
          <w:rStyle w:val="apple-converted-space"/>
          <w:rFonts w:eastAsiaTheme="majorEastAsia"/>
          <w:shd w:val="clear" w:color="auto" w:fill="FFFFFF"/>
        </w:rPr>
        <w:t> </w:t>
      </w:r>
      <w:r w:rsidRPr="00743390">
        <w:rPr>
          <w:i/>
          <w:iCs/>
          <w:color w:val="000000" w:themeColor="text1"/>
        </w:rPr>
        <w:t>119</w:t>
      </w:r>
      <w:r w:rsidRPr="00743390">
        <w:rPr>
          <w:color w:val="000000" w:themeColor="text1"/>
          <w:shd w:val="clear" w:color="auto" w:fill="FFFFFF"/>
        </w:rPr>
        <w:t>, 417-427.</w:t>
      </w:r>
    </w:p>
    <w:p w14:paraId="2F2AE5AE" w14:textId="77777777" w:rsidR="006D50BC" w:rsidRPr="00743390" w:rsidRDefault="006D50BC" w:rsidP="006D50BC">
      <w:pPr>
        <w:pStyle w:val="ListParagraph"/>
        <w:rPr>
          <w:color w:val="000000" w:themeColor="text1"/>
          <w:shd w:val="clear" w:color="auto" w:fill="FFFFFF"/>
        </w:rPr>
      </w:pPr>
    </w:p>
    <w:p w14:paraId="1BBA1882"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Murphy, K. P. S. J., Carter, R. J., Lione, L. A., Mangiarini, L., Mahal, A., Bates, G. P., Dunnett, S. B., &amp; Jennifer Morton, A. (2000). Abnormal synaptic plasticity and impaired spatial cognition in mice transgenic for exon 1 of the human Huntington’s disease mutation. </w:t>
      </w:r>
      <w:r w:rsidRPr="00743390">
        <w:rPr>
          <w:i/>
          <w:iCs/>
          <w:noProof/>
          <w:color w:val="000000" w:themeColor="text1"/>
        </w:rPr>
        <w:t>Journal of Neuroscience</w:t>
      </w:r>
      <w:r w:rsidRPr="00743390">
        <w:rPr>
          <w:noProof/>
          <w:color w:val="000000" w:themeColor="text1"/>
        </w:rPr>
        <w:t>.</w:t>
      </w:r>
    </w:p>
    <w:p w14:paraId="4D4AF3F7" w14:textId="77777777" w:rsidR="006D50BC" w:rsidRPr="00743390" w:rsidRDefault="006D50BC" w:rsidP="006D50BC">
      <w:pPr>
        <w:rPr>
          <w:noProof/>
          <w:color w:val="000000" w:themeColor="text1"/>
        </w:rPr>
      </w:pPr>
    </w:p>
    <w:p w14:paraId="4F7E222C" w14:textId="2A83AA01" w:rsidR="006D50BC" w:rsidRPr="00743390" w:rsidRDefault="006D50BC" w:rsidP="006D50BC">
      <w:pPr>
        <w:pStyle w:val="ListParagraph"/>
        <w:numPr>
          <w:ilvl w:val="0"/>
          <w:numId w:val="6"/>
        </w:numPr>
        <w:rPr>
          <w:color w:val="000000" w:themeColor="text1"/>
          <w:shd w:val="clear" w:color="auto" w:fill="FFFFFF"/>
        </w:rPr>
      </w:pPr>
      <w:r w:rsidRPr="00743390">
        <w:rPr>
          <w:color w:val="000000" w:themeColor="text1"/>
          <w:shd w:val="clear" w:color="auto" w:fill="FFFFFF"/>
        </w:rPr>
        <w:t>Versteeg, D. H., Van der Gugten, J., &amp; De Jong, W. (1976). Regional concentrations of noradrenaline and dopamine in rat brain.</w:t>
      </w:r>
      <w:r w:rsidRPr="00743390">
        <w:rPr>
          <w:rStyle w:val="apple-converted-space"/>
          <w:rFonts w:eastAsiaTheme="majorEastAsia"/>
          <w:shd w:val="clear" w:color="auto" w:fill="FFFFFF"/>
        </w:rPr>
        <w:t> </w:t>
      </w:r>
      <w:r w:rsidRPr="00743390">
        <w:rPr>
          <w:i/>
          <w:iCs/>
          <w:color w:val="000000" w:themeColor="text1"/>
        </w:rPr>
        <w:t>Brain research</w:t>
      </w:r>
      <w:r w:rsidRPr="00743390">
        <w:rPr>
          <w:color w:val="000000" w:themeColor="text1"/>
          <w:shd w:val="clear" w:color="auto" w:fill="FFFFFF"/>
        </w:rPr>
        <w:t>,</w:t>
      </w:r>
      <w:r w:rsidRPr="00743390">
        <w:rPr>
          <w:rStyle w:val="apple-converted-space"/>
          <w:rFonts w:eastAsiaTheme="majorEastAsia"/>
          <w:shd w:val="clear" w:color="auto" w:fill="FFFFFF"/>
        </w:rPr>
        <w:t> </w:t>
      </w:r>
      <w:r w:rsidRPr="00743390">
        <w:rPr>
          <w:i/>
          <w:iCs/>
          <w:color w:val="000000" w:themeColor="text1"/>
        </w:rPr>
        <w:t>113</w:t>
      </w:r>
      <w:r w:rsidRPr="00743390">
        <w:rPr>
          <w:color w:val="000000" w:themeColor="text1"/>
          <w:shd w:val="clear" w:color="auto" w:fill="FFFFFF"/>
        </w:rPr>
        <w:t>(3), 563-574.</w:t>
      </w:r>
    </w:p>
    <w:p w14:paraId="46D5CBE7" w14:textId="77777777" w:rsidR="003C7F5B" w:rsidRPr="00743390" w:rsidRDefault="003C7F5B" w:rsidP="003C7F5B">
      <w:pPr>
        <w:pStyle w:val="ListParagraph"/>
        <w:rPr>
          <w:color w:val="000000" w:themeColor="text1"/>
          <w:shd w:val="clear" w:color="auto" w:fill="FFFFFF"/>
        </w:rPr>
      </w:pPr>
    </w:p>
    <w:p w14:paraId="181DB5D8" w14:textId="15AC1008" w:rsidR="003C7F5B" w:rsidRPr="00743390" w:rsidRDefault="003C7F5B" w:rsidP="003C7F5B">
      <w:pPr>
        <w:pStyle w:val="ListParagraph"/>
        <w:numPr>
          <w:ilvl w:val="0"/>
          <w:numId w:val="6"/>
        </w:numPr>
        <w:rPr>
          <w:color w:val="000000" w:themeColor="text1"/>
        </w:rPr>
      </w:pPr>
      <w:r w:rsidRPr="00743390">
        <w:rPr>
          <w:color w:val="000000" w:themeColor="text1"/>
          <w:shd w:val="clear" w:color="auto" w:fill="FFFFFF"/>
        </w:rPr>
        <w:t>Mladinov, M., Mayer, D., Brčić, L., Wolstencroft, E., Man, N., Holt, I., ... &amp; Šimić, G. (2010). Astrocyte expression of D2-like dopamine receptors in the prefrontal cortex.</w:t>
      </w:r>
      <w:r w:rsidRPr="00743390">
        <w:rPr>
          <w:rStyle w:val="apple-converted-space"/>
          <w:rFonts w:eastAsiaTheme="majorEastAsia"/>
          <w:color w:val="000000" w:themeColor="text1"/>
          <w:shd w:val="clear" w:color="auto" w:fill="FFFFFF"/>
        </w:rPr>
        <w:t> </w:t>
      </w:r>
      <w:r w:rsidRPr="00743390">
        <w:rPr>
          <w:i/>
          <w:iCs/>
          <w:color w:val="000000" w:themeColor="text1"/>
        </w:rPr>
        <w:t>Translational Neuroscience</w:t>
      </w:r>
      <w:r w:rsidRPr="00743390">
        <w:rPr>
          <w:color w:val="000000" w:themeColor="text1"/>
          <w:shd w:val="clear" w:color="auto" w:fill="FFFFFF"/>
        </w:rPr>
        <w:t>,</w:t>
      </w:r>
      <w:r w:rsidRPr="00743390">
        <w:rPr>
          <w:rStyle w:val="apple-converted-space"/>
          <w:rFonts w:eastAsiaTheme="majorEastAsia"/>
          <w:color w:val="000000" w:themeColor="text1"/>
          <w:shd w:val="clear" w:color="auto" w:fill="FFFFFF"/>
        </w:rPr>
        <w:t> </w:t>
      </w:r>
      <w:r w:rsidRPr="00743390">
        <w:rPr>
          <w:i/>
          <w:iCs/>
          <w:color w:val="000000" w:themeColor="text1"/>
        </w:rPr>
        <w:t>1</w:t>
      </w:r>
      <w:r w:rsidRPr="00743390">
        <w:rPr>
          <w:color w:val="000000" w:themeColor="text1"/>
          <w:shd w:val="clear" w:color="auto" w:fill="FFFFFF"/>
        </w:rPr>
        <w:t>(3), 238-243.</w:t>
      </w:r>
    </w:p>
    <w:p w14:paraId="34F1CADA" w14:textId="77777777" w:rsidR="006D50BC" w:rsidRPr="00743390" w:rsidRDefault="006D50BC" w:rsidP="006D50BC">
      <w:pPr>
        <w:rPr>
          <w:color w:val="000000" w:themeColor="text1"/>
        </w:rPr>
      </w:pPr>
    </w:p>
    <w:p w14:paraId="3AFFD102" w14:textId="77777777" w:rsidR="006D50BC" w:rsidRPr="00743390" w:rsidRDefault="006D50BC" w:rsidP="006D50BC">
      <w:pPr>
        <w:pStyle w:val="ListParagraph"/>
        <w:numPr>
          <w:ilvl w:val="0"/>
          <w:numId w:val="6"/>
        </w:numPr>
        <w:rPr>
          <w:color w:val="000000" w:themeColor="text1"/>
        </w:rPr>
      </w:pPr>
      <w:r w:rsidRPr="00743390">
        <w:rPr>
          <w:color w:val="000000" w:themeColor="text1"/>
          <w:shd w:val="clear" w:color="auto" w:fill="FFFFFF"/>
        </w:rPr>
        <w:t>Cepeda, C., Murphy, K. P., Parent, M., &amp; Levine, M. S. (2014). The role of dopamine in Huntington's disease. </w:t>
      </w:r>
      <w:r w:rsidRPr="00743390">
        <w:rPr>
          <w:i/>
          <w:iCs/>
          <w:color w:val="000000" w:themeColor="text1"/>
        </w:rPr>
        <w:t>Progress in brain research</w:t>
      </w:r>
      <w:r w:rsidRPr="00743390">
        <w:rPr>
          <w:color w:val="000000" w:themeColor="text1"/>
          <w:shd w:val="clear" w:color="auto" w:fill="FFFFFF"/>
        </w:rPr>
        <w:t>, </w:t>
      </w:r>
      <w:r w:rsidRPr="00743390">
        <w:rPr>
          <w:i/>
          <w:iCs/>
          <w:color w:val="000000" w:themeColor="text1"/>
        </w:rPr>
        <w:t>211</w:t>
      </w:r>
      <w:r w:rsidRPr="00743390">
        <w:rPr>
          <w:color w:val="000000" w:themeColor="text1"/>
          <w:shd w:val="clear" w:color="auto" w:fill="FFFFFF"/>
        </w:rPr>
        <w:t>, 235-254.</w:t>
      </w:r>
    </w:p>
    <w:p w14:paraId="0301FBF8" w14:textId="77777777" w:rsidR="006D50BC" w:rsidRPr="00743390" w:rsidRDefault="006D50BC" w:rsidP="006D50BC">
      <w:pPr>
        <w:rPr>
          <w:color w:val="000000" w:themeColor="text1"/>
        </w:rPr>
      </w:pPr>
    </w:p>
    <w:p w14:paraId="4365ACCD" w14:textId="2FEBF8E7" w:rsidR="0041584A" w:rsidRPr="00743390" w:rsidRDefault="0041584A" w:rsidP="0041584A">
      <w:pPr>
        <w:pStyle w:val="ListParagraph"/>
        <w:numPr>
          <w:ilvl w:val="0"/>
          <w:numId w:val="6"/>
        </w:numPr>
        <w:rPr>
          <w:color w:val="000000" w:themeColor="text1"/>
        </w:rPr>
      </w:pPr>
      <w:r w:rsidRPr="00743390">
        <w:rPr>
          <w:color w:val="000000" w:themeColor="text1"/>
          <w:shd w:val="clear" w:color="auto" w:fill="FFFFFF"/>
        </w:rPr>
        <w:t>Phatnani, H., &amp; Maniatis, T. (2015). Astrocytes in neurodegenerative disease. </w:t>
      </w:r>
      <w:r w:rsidRPr="00743390">
        <w:rPr>
          <w:i/>
          <w:iCs/>
          <w:color w:val="000000" w:themeColor="text1"/>
        </w:rPr>
        <w:t>Cold Spring Harbor perspectives in biology</w:t>
      </w:r>
      <w:r w:rsidRPr="00743390">
        <w:rPr>
          <w:color w:val="000000" w:themeColor="text1"/>
          <w:shd w:val="clear" w:color="auto" w:fill="FFFFFF"/>
        </w:rPr>
        <w:t>, </w:t>
      </w:r>
      <w:r w:rsidRPr="00743390">
        <w:rPr>
          <w:i/>
          <w:iCs/>
          <w:color w:val="000000" w:themeColor="text1"/>
        </w:rPr>
        <w:t>7</w:t>
      </w:r>
      <w:r w:rsidRPr="00743390">
        <w:rPr>
          <w:color w:val="000000" w:themeColor="text1"/>
          <w:shd w:val="clear" w:color="auto" w:fill="FFFFFF"/>
        </w:rPr>
        <w:t>(6), a020628.</w:t>
      </w:r>
    </w:p>
    <w:p w14:paraId="7872AB29" w14:textId="77777777" w:rsidR="006D50BC" w:rsidRPr="00743390" w:rsidRDefault="006D50BC" w:rsidP="006D50BC">
      <w:pPr>
        <w:rPr>
          <w:color w:val="000000" w:themeColor="text1"/>
        </w:rPr>
      </w:pPr>
    </w:p>
    <w:p w14:paraId="621D4CA3" w14:textId="7E243EB4"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noProof/>
          <w:color w:val="000000" w:themeColor="text1"/>
        </w:rPr>
        <w:t xml:space="preserve">Hedreen, J. C., Peyser, C. E., Folstein, S. E., &amp; Ross, C. A. (1991). Neuronal loss in layers V and VI of cerebral cortex in Huntington’s disease. </w:t>
      </w:r>
      <w:r w:rsidRPr="00743390">
        <w:rPr>
          <w:i/>
          <w:iCs/>
          <w:noProof/>
          <w:color w:val="000000" w:themeColor="text1"/>
        </w:rPr>
        <w:t>Neuroscience Letters</w:t>
      </w:r>
      <w:r w:rsidRPr="00743390">
        <w:rPr>
          <w:noProof/>
          <w:color w:val="000000" w:themeColor="text1"/>
        </w:rPr>
        <w:t xml:space="preserve">. </w:t>
      </w:r>
    </w:p>
    <w:p w14:paraId="1911F617" w14:textId="77777777" w:rsidR="006D50BC" w:rsidRPr="00743390" w:rsidRDefault="006D50BC" w:rsidP="006D50BC">
      <w:pPr>
        <w:rPr>
          <w:color w:val="000000" w:themeColor="text1"/>
        </w:rPr>
      </w:pPr>
    </w:p>
    <w:p w14:paraId="611A80E8"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Faideau, M., Kim, J., Cormier, K., Gilmore, R., Welch, M., Auregan, G., Dufour, N., Guillermier, M., Brouillet, E., Hantraye, P., DéGlon, N., Ferrante, R. J., &amp; Bonvento, G. (2010). In vivo expression of polyglutamine-expanded huntingtin by mouse striatal astrocytes impairs glutamate transport: A correlation with Huntington’s disease subjects. </w:t>
      </w:r>
      <w:r w:rsidRPr="00743390">
        <w:rPr>
          <w:i/>
          <w:iCs/>
          <w:noProof/>
          <w:color w:val="000000" w:themeColor="text1"/>
        </w:rPr>
        <w:t>Human Molecular Genetics</w:t>
      </w:r>
      <w:r w:rsidRPr="00743390">
        <w:rPr>
          <w:noProof/>
          <w:color w:val="000000" w:themeColor="text1"/>
        </w:rPr>
        <w:t>.</w:t>
      </w:r>
    </w:p>
    <w:p w14:paraId="50D03918" w14:textId="77777777" w:rsidR="006D50BC" w:rsidRPr="00743390" w:rsidRDefault="006D50BC" w:rsidP="006D50BC">
      <w:pPr>
        <w:pStyle w:val="ListParagraph"/>
        <w:rPr>
          <w:noProof/>
          <w:color w:val="000000" w:themeColor="text1"/>
        </w:rPr>
      </w:pPr>
    </w:p>
    <w:p w14:paraId="5F2B2E60"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Frey, U., Schroeder, H., &amp; Matthies, H. (1990). Dopaminergic antagonists prevent long-term maintenance of posttetanic LTP in the CA1 region of rat hippocampal slices. </w:t>
      </w:r>
      <w:r w:rsidRPr="00743390">
        <w:rPr>
          <w:i/>
          <w:iCs/>
          <w:noProof/>
          <w:color w:val="000000" w:themeColor="text1"/>
        </w:rPr>
        <w:t>Brain Research</w:t>
      </w:r>
      <w:r w:rsidRPr="00743390">
        <w:rPr>
          <w:noProof/>
          <w:color w:val="000000" w:themeColor="text1"/>
        </w:rPr>
        <w:t>.</w:t>
      </w:r>
    </w:p>
    <w:p w14:paraId="169EFEDB" w14:textId="77777777" w:rsidR="006D50BC" w:rsidRPr="00743390" w:rsidRDefault="006D50BC" w:rsidP="006D50BC">
      <w:pPr>
        <w:pStyle w:val="ListParagraph"/>
        <w:rPr>
          <w:noProof/>
          <w:color w:val="000000" w:themeColor="text1"/>
        </w:rPr>
      </w:pPr>
    </w:p>
    <w:p w14:paraId="6CA3D333"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Clausen, B., Schachtman, T. R., Mark, L. T., Reinholdt, M., &amp; Christoffersen, G. R. J. (2011). Impairments of exploration and memory after systemic or prelimbic D1-receptor antagonism in rats. </w:t>
      </w:r>
      <w:r w:rsidRPr="00743390">
        <w:rPr>
          <w:i/>
          <w:iCs/>
          <w:noProof/>
          <w:color w:val="000000" w:themeColor="text1"/>
        </w:rPr>
        <w:t>Behavioural Brain Research</w:t>
      </w:r>
      <w:r w:rsidRPr="00743390">
        <w:rPr>
          <w:noProof/>
          <w:color w:val="000000" w:themeColor="text1"/>
        </w:rPr>
        <w:t>.</w:t>
      </w:r>
    </w:p>
    <w:p w14:paraId="63EA3BD8" w14:textId="77777777" w:rsidR="006D50BC" w:rsidRPr="00743390" w:rsidRDefault="006D50BC" w:rsidP="006D50BC">
      <w:pPr>
        <w:rPr>
          <w:noProof/>
          <w:color w:val="000000" w:themeColor="text1"/>
        </w:rPr>
      </w:pPr>
    </w:p>
    <w:p w14:paraId="2C06B219"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Rocchetti, J., Isingrini, E., Dal Bo, G., Sagheby, S., Menegaux, A., Tronche, F., Levesque, D., Moquin, L., Gratton, A., Wong, T. P., Rubinstein, M., &amp; Giros, B. (2015). Presynaptic D2 dopamine receptors control long-term depression expression and memory processes in the temporal hippocampus. </w:t>
      </w:r>
      <w:r w:rsidRPr="00743390">
        <w:rPr>
          <w:i/>
          <w:iCs/>
          <w:noProof/>
          <w:color w:val="000000" w:themeColor="text1"/>
        </w:rPr>
        <w:t>Biological Psychiatry</w:t>
      </w:r>
      <w:r w:rsidRPr="00743390">
        <w:rPr>
          <w:noProof/>
          <w:color w:val="000000" w:themeColor="text1"/>
        </w:rPr>
        <w:t>.</w:t>
      </w:r>
    </w:p>
    <w:p w14:paraId="17EB40C0" w14:textId="77777777" w:rsidR="006D50BC" w:rsidRPr="00743390" w:rsidRDefault="006D50BC" w:rsidP="006D50BC">
      <w:pPr>
        <w:rPr>
          <w:noProof/>
          <w:color w:val="000000" w:themeColor="text1"/>
        </w:rPr>
      </w:pPr>
    </w:p>
    <w:p w14:paraId="371FCD28"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Stuchlik, A., Rehakova, L., Telensky, P., &amp; Vales, K. (2007). Morris water maze learning in Long-Evans rats is differentially affected by blockade of D1-like and D2-like dopamine receptors. </w:t>
      </w:r>
      <w:r w:rsidRPr="00743390">
        <w:rPr>
          <w:i/>
          <w:iCs/>
          <w:noProof/>
          <w:color w:val="000000" w:themeColor="text1"/>
        </w:rPr>
        <w:t>Neuroscience Letters</w:t>
      </w:r>
      <w:r w:rsidRPr="00743390">
        <w:rPr>
          <w:noProof/>
          <w:color w:val="000000" w:themeColor="text1"/>
        </w:rPr>
        <w:t>.</w:t>
      </w:r>
    </w:p>
    <w:p w14:paraId="5A0E5557" w14:textId="77777777" w:rsidR="006D50BC" w:rsidRPr="00743390" w:rsidRDefault="006D50BC" w:rsidP="006D50BC">
      <w:pPr>
        <w:pStyle w:val="ListParagraph"/>
        <w:rPr>
          <w:noProof/>
          <w:color w:val="000000" w:themeColor="text1"/>
        </w:rPr>
      </w:pPr>
    </w:p>
    <w:p w14:paraId="72ECD454"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Nguyen, C. Le, Tran, A. H., Matsumoto, J., Hori, E., Uwano, T., Ono, T., &amp; Nishijo, H. (2014). Hippocampal place cell responses to distal and proximal cue manipulations in dopamine D2 receptor-knockout mice. </w:t>
      </w:r>
      <w:r w:rsidRPr="00743390">
        <w:rPr>
          <w:i/>
          <w:iCs/>
          <w:noProof/>
          <w:color w:val="000000" w:themeColor="text1"/>
        </w:rPr>
        <w:t>Brain Research</w:t>
      </w:r>
      <w:r w:rsidRPr="00743390">
        <w:rPr>
          <w:noProof/>
          <w:color w:val="000000" w:themeColor="text1"/>
        </w:rPr>
        <w:t>.</w:t>
      </w:r>
    </w:p>
    <w:p w14:paraId="029A7FAC" w14:textId="77777777" w:rsidR="006D50BC" w:rsidRPr="00743390" w:rsidRDefault="006D50BC" w:rsidP="006D50BC">
      <w:pPr>
        <w:rPr>
          <w:noProof/>
          <w:color w:val="000000" w:themeColor="text1"/>
        </w:rPr>
      </w:pPr>
    </w:p>
    <w:p w14:paraId="7C20A559"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Tran, A. H., Uwano, T., Kimura, T., Hori, E., Katsuki, M., Nishijo, H., &amp; Ono, T. (2008). Dopamine D1 receptor modulates hippocampal representation plasticity to spatial novelty. </w:t>
      </w:r>
      <w:r w:rsidRPr="00743390">
        <w:rPr>
          <w:i/>
          <w:iCs/>
          <w:noProof/>
          <w:color w:val="000000" w:themeColor="text1"/>
        </w:rPr>
        <w:t>Journal of Neuroscience</w:t>
      </w:r>
      <w:r w:rsidRPr="00743390">
        <w:rPr>
          <w:noProof/>
          <w:color w:val="000000" w:themeColor="text1"/>
        </w:rPr>
        <w:t>.</w:t>
      </w:r>
    </w:p>
    <w:p w14:paraId="0B744C8F" w14:textId="77777777" w:rsidR="006D50BC" w:rsidRPr="00743390" w:rsidRDefault="006D50BC" w:rsidP="006D50BC">
      <w:pPr>
        <w:pStyle w:val="ListParagraph"/>
        <w:rPr>
          <w:noProof/>
          <w:color w:val="000000" w:themeColor="text1"/>
        </w:rPr>
      </w:pPr>
    </w:p>
    <w:p w14:paraId="07A9D2DC" w14:textId="77777777" w:rsidR="006D50BC" w:rsidRPr="00743390" w:rsidRDefault="006D50BC" w:rsidP="006D50BC">
      <w:pPr>
        <w:widowControl w:val="0"/>
        <w:autoSpaceDE w:val="0"/>
        <w:autoSpaceDN w:val="0"/>
        <w:adjustRightInd w:val="0"/>
        <w:spacing w:before="40"/>
        <w:ind w:left="480" w:hanging="480"/>
        <w:rPr>
          <w:noProof/>
          <w:color w:val="000000" w:themeColor="text1"/>
        </w:rPr>
      </w:pPr>
    </w:p>
    <w:p w14:paraId="190AEB49" w14:textId="77777777" w:rsidR="006D50BC" w:rsidRPr="00743390" w:rsidRDefault="006D50BC" w:rsidP="006D50BC">
      <w:pPr>
        <w:pStyle w:val="ListParagraph"/>
        <w:numPr>
          <w:ilvl w:val="0"/>
          <w:numId w:val="6"/>
        </w:numPr>
        <w:rPr>
          <w:noProof/>
          <w:color w:val="000000" w:themeColor="text1"/>
        </w:rPr>
      </w:pPr>
      <w:r w:rsidRPr="00743390">
        <w:rPr>
          <w:noProof/>
          <w:color w:val="000000" w:themeColor="text1"/>
        </w:rPr>
        <w:t xml:space="preserve">Jennings, A., Tyurikova, O., Bard, L., Zheng, K., Semyanov, A., Henneberger, C., &amp; Rusakov, D. A. (2017). Dopamine elevates and lowers astroglial Ca2+ through distinct pathways depending on local synaptic circuitry. </w:t>
      </w:r>
      <w:r w:rsidRPr="00743390">
        <w:rPr>
          <w:i/>
          <w:iCs/>
          <w:noProof/>
          <w:color w:val="000000" w:themeColor="text1"/>
        </w:rPr>
        <w:t>GLIA</w:t>
      </w:r>
      <w:r w:rsidRPr="00743390">
        <w:rPr>
          <w:noProof/>
          <w:color w:val="000000" w:themeColor="text1"/>
        </w:rPr>
        <w:t>.</w:t>
      </w:r>
    </w:p>
    <w:p w14:paraId="52F10D2F" w14:textId="77777777" w:rsidR="006D50BC" w:rsidRPr="00743390" w:rsidRDefault="006D50BC" w:rsidP="006D50BC">
      <w:pPr>
        <w:widowControl w:val="0"/>
        <w:autoSpaceDE w:val="0"/>
        <w:autoSpaceDN w:val="0"/>
        <w:adjustRightInd w:val="0"/>
        <w:spacing w:before="40"/>
        <w:rPr>
          <w:noProof/>
          <w:color w:val="000000" w:themeColor="text1"/>
        </w:rPr>
      </w:pPr>
    </w:p>
    <w:p w14:paraId="0493B0B9" w14:textId="77777777" w:rsidR="006D50BC" w:rsidRPr="00743390" w:rsidRDefault="006D50BC" w:rsidP="006D50BC">
      <w:pPr>
        <w:pStyle w:val="ListParagraph"/>
        <w:widowControl w:val="0"/>
        <w:numPr>
          <w:ilvl w:val="0"/>
          <w:numId w:val="6"/>
        </w:numPr>
        <w:autoSpaceDE w:val="0"/>
        <w:autoSpaceDN w:val="0"/>
        <w:adjustRightInd w:val="0"/>
        <w:spacing w:before="40"/>
        <w:rPr>
          <w:noProof/>
          <w:color w:val="000000" w:themeColor="text1"/>
        </w:rPr>
      </w:pPr>
      <w:r w:rsidRPr="00743390">
        <w:rPr>
          <w:color w:val="000000" w:themeColor="text1"/>
          <w:shd w:val="clear" w:color="auto" w:fill="FFFFFF"/>
        </w:rPr>
        <w:t>O'Donnell, P., &amp; Grace, A. A. (1994). Tonic D2-mediated attenuation of cortical excitation in nucleus accumbens neurons recorded in vitro. </w:t>
      </w:r>
      <w:r w:rsidRPr="00743390">
        <w:rPr>
          <w:i/>
          <w:iCs/>
          <w:color w:val="000000" w:themeColor="text1"/>
        </w:rPr>
        <w:t>Brain research</w:t>
      </w:r>
      <w:r w:rsidRPr="00743390">
        <w:rPr>
          <w:color w:val="000000" w:themeColor="text1"/>
          <w:shd w:val="clear" w:color="auto" w:fill="FFFFFF"/>
        </w:rPr>
        <w:t>, </w:t>
      </w:r>
      <w:r w:rsidRPr="00743390">
        <w:rPr>
          <w:i/>
          <w:iCs/>
          <w:color w:val="000000" w:themeColor="text1"/>
        </w:rPr>
        <w:t>634</w:t>
      </w:r>
      <w:r w:rsidRPr="00743390">
        <w:rPr>
          <w:color w:val="000000" w:themeColor="text1"/>
          <w:shd w:val="clear" w:color="auto" w:fill="FFFFFF"/>
        </w:rPr>
        <w:t>(1), 105-112.</w:t>
      </w:r>
    </w:p>
    <w:p w14:paraId="30EF6B38" w14:textId="77777777" w:rsidR="006D50BC" w:rsidRPr="00743390" w:rsidRDefault="006D50BC" w:rsidP="006D50BC">
      <w:pPr>
        <w:widowControl w:val="0"/>
        <w:autoSpaceDE w:val="0"/>
        <w:autoSpaceDN w:val="0"/>
        <w:adjustRightInd w:val="0"/>
        <w:spacing w:before="40"/>
        <w:ind w:left="480" w:hanging="480"/>
        <w:rPr>
          <w:noProof/>
          <w:color w:val="000000" w:themeColor="text1"/>
        </w:rPr>
      </w:pPr>
    </w:p>
    <w:p w14:paraId="6BF11E28" w14:textId="77777777" w:rsidR="006D50BC" w:rsidRPr="00743390" w:rsidRDefault="006D50BC" w:rsidP="006D50BC">
      <w:pPr>
        <w:pStyle w:val="ListParagraph"/>
        <w:numPr>
          <w:ilvl w:val="0"/>
          <w:numId w:val="6"/>
        </w:numPr>
        <w:rPr>
          <w:color w:val="000000" w:themeColor="text1"/>
        </w:rPr>
      </w:pPr>
      <w:r w:rsidRPr="00743390">
        <w:rPr>
          <w:color w:val="000000" w:themeColor="text1"/>
          <w:shd w:val="clear" w:color="auto" w:fill="FFFFFF"/>
        </w:rPr>
        <w:t>Kotecha, S. A., Oak, J. N., Jackson, M. F., Perez, Y., Orser, B. A., Van Tol, H. H., &amp; MacDonald, J. F. (2002). A D2 class dopamine receptor transactivates a receptor tyrosine kinase to inhibit NMDA receptor transmission. </w:t>
      </w:r>
      <w:r w:rsidRPr="00743390">
        <w:rPr>
          <w:i/>
          <w:iCs/>
          <w:color w:val="000000" w:themeColor="text1"/>
        </w:rPr>
        <w:t>Neuron</w:t>
      </w:r>
      <w:r w:rsidRPr="00743390">
        <w:rPr>
          <w:color w:val="000000" w:themeColor="text1"/>
          <w:shd w:val="clear" w:color="auto" w:fill="FFFFFF"/>
        </w:rPr>
        <w:t>, </w:t>
      </w:r>
      <w:r w:rsidRPr="00743390">
        <w:rPr>
          <w:i/>
          <w:iCs/>
          <w:color w:val="000000" w:themeColor="text1"/>
        </w:rPr>
        <w:t>35</w:t>
      </w:r>
      <w:r w:rsidRPr="00743390">
        <w:rPr>
          <w:color w:val="000000" w:themeColor="text1"/>
          <w:shd w:val="clear" w:color="auto" w:fill="FFFFFF"/>
        </w:rPr>
        <w:t>(6), 1111-1122.</w:t>
      </w:r>
    </w:p>
    <w:p w14:paraId="1C1EC411" w14:textId="77777777" w:rsidR="006D50BC" w:rsidRPr="00743390" w:rsidRDefault="006D50BC" w:rsidP="006D50BC">
      <w:pPr>
        <w:pStyle w:val="ListParagraph"/>
        <w:rPr>
          <w:color w:val="000000" w:themeColor="text1"/>
        </w:rPr>
      </w:pPr>
    </w:p>
    <w:p w14:paraId="63548A6E" w14:textId="77777777" w:rsidR="006D50BC" w:rsidRPr="00743390" w:rsidRDefault="006D50BC" w:rsidP="006D50BC">
      <w:pPr>
        <w:pStyle w:val="ListParagraph"/>
        <w:numPr>
          <w:ilvl w:val="0"/>
          <w:numId w:val="6"/>
        </w:numPr>
        <w:rPr>
          <w:color w:val="000000" w:themeColor="text1"/>
        </w:rPr>
      </w:pPr>
      <w:r w:rsidRPr="00743390">
        <w:rPr>
          <w:color w:val="000000" w:themeColor="text1"/>
          <w:shd w:val="clear" w:color="auto" w:fill="FFFFFF"/>
        </w:rPr>
        <w:t>Chouinard, G., Samaha, A. N., Chouinard, V. A., Peretti, C. S., Kanahara, N., Takase, M., &amp; Iyo, M. (2017). Antipsychotic-induced dopamine supersensitivity psychosis: pharmacology, criteria, and therapy. </w:t>
      </w:r>
      <w:r w:rsidRPr="00743390">
        <w:rPr>
          <w:i/>
          <w:iCs/>
          <w:color w:val="000000" w:themeColor="text1"/>
        </w:rPr>
        <w:t>Psychotherapy and psychosomatics</w:t>
      </w:r>
      <w:r w:rsidRPr="00743390">
        <w:rPr>
          <w:color w:val="000000" w:themeColor="text1"/>
          <w:shd w:val="clear" w:color="auto" w:fill="FFFFFF"/>
        </w:rPr>
        <w:t>, </w:t>
      </w:r>
      <w:r w:rsidRPr="00743390">
        <w:rPr>
          <w:i/>
          <w:iCs/>
          <w:color w:val="000000" w:themeColor="text1"/>
        </w:rPr>
        <w:t>86</w:t>
      </w:r>
      <w:r w:rsidRPr="00743390">
        <w:rPr>
          <w:color w:val="000000" w:themeColor="text1"/>
          <w:shd w:val="clear" w:color="auto" w:fill="FFFFFF"/>
        </w:rPr>
        <w:t>(4), 189-219.</w:t>
      </w:r>
    </w:p>
    <w:p w14:paraId="3D4F7806" w14:textId="77777777" w:rsidR="006D50BC" w:rsidRPr="00E71B3E" w:rsidRDefault="006D50BC" w:rsidP="006D50BC">
      <w:pPr>
        <w:rPr>
          <w:color w:val="000000" w:themeColor="text1"/>
        </w:rPr>
      </w:pPr>
    </w:p>
    <w:p w14:paraId="2CBC64C2" w14:textId="77777777" w:rsidR="006D50BC" w:rsidRPr="00C63350" w:rsidRDefault="006D50BC" w:rsidP="006D50BC">
      <w:pPr>
        <w:ind w:left="360"/>
        <w:rPr>
          <w:noProof/>
          <w:color w:val="000000" w:themeColor="text1"/>
        </w:rPr>
      </w:pPr>
    </w:p>
    <w:p w14:paraId="52723381" w14:textId="77777777" w:rsidR="006D50BC" w:rsidRPr="00C63350" w:rsidRDefault="006D50BC" w:rsidP="006D50BC">
      <w:pPr>
        <w:ind w:left="360"/>
        <w:rPr>
          <w:noProof/>
          <w:color w:val="000000" w:themeColor="text1"/>
        </w:rPr>
      </w:pPr>
    </w:p>
    <w:p w14:paraId="022EAB37" w14:textId="77777777" w:rsidR="006D50BC" w:rsidRPr="00C63350" w:rsidRDefault="006D50BC" w:rsidP="006D50BC">
      <w:pPr>
        <w:ind w:left="360"/>
        <w:rPr>
          <w:noProof/>
          <w:color w:val="000000" w:themeColor="text1"/>
        </w:rPr>
      </w:pPr>
    </w:p>
    <w:p w14:paraId="536B1E2B" w14:textId="77777777" w:rsidR="006D50BC" w:rsidRPr="00C63350" w:rsidRDefault="006D50BC" w:rsidP="006D50BC">
      <w:pPr>
        <w:ind w:left="360"/>
        <w:rPr>
          <w:noProof/>
          <w:color w:val="000000" w:themeColor="text1"/>
        </w:rPr>
      </w:pPr>
    </w:p>
    <w:p w14:paraId="4F713283" w14:textId="77777777" w:rsidR="006D50BC" w:rsidRPr="00C63350" w:rsidRDefault="006D50BC" w:rsidP="006D50BC">
      <w:pPr>
        <w:rPr>
          <w:noProof/>
          <w:color w:val="000000" w:themeColor="text1"/>
        </w:rPr>
      </w:pPr>
    </w:p>
    <w:p w14:paraId="44ABA2BB" w14:textId="77777777" w:rsidR="006D50BC" w:rsidRPr="00C63350" w:rsidRDefault="006D50BC" w:rsidP="006D50BC">
      <w:pPr>
        <w:rPr>
          <w:noProof/>
          <w:color w:val="000000" w:themeColor="text1"/>
        </w:rPr>
      </w:pPr>
    </w:p>
    <w:p w14:paraId="078EC34B" w14:textId="77777777" w:rsidR="006D50BC" w:rsidRPr="00C63350" w:rsidRDefault="006D50BC" w:rsidP="006D50BC">
      <w:pPr>
        <w:rPr>
          <w:noProof/>
          <w:color w:val="000000" w:themeColor="text1"/>
        </w:rPr>
      </w:pPr>
    </w:p>
    <w:p w14:paraId="1D2AE6D2" w14:textId="2178A7D0" w:rsidR="002A100D" w:rsidRDefault="002A100D" w:rsidP="00A536EF">
      <w:pPr>
        <w:spacing w:line="360" w:lineRule="auto"/>
        <w:rPr>
          <w:color w:val="000000" w:themeColor="text1"/>
          <w:shd w:val="clear" w:color="auto" w:fill="FFFFFF"/>
        </w:rPr>
      </w:pPr>
    </w:p>
    <w:p w14:paraId="3816C337" w14:textId="5C4BF676" w:rsidR="002A100D" w:rsidRDefault="002A100D" w:rsidP="00A536EF">
      <w:pPr>
        <w:spacing w:line="360" w:lineRule="auto"/>
        <w:rPr>
          <w:color w:val="000000" w:themeColor="text1"/>
          <w:shd w:val="clear" w:color="auto" w:fill="FFFFFF"/>
        </w:rPr>
      </w:pPr>
    </w:p>
    <w:p w14:paraId="693AF2C4" w14:textId="299DAD5B" w:rsidR="002A100D" w:rsidRDefault="002A100D" w:rsidP="00A536EF">
      <w:pPr>
        <w:spacing w:line="360" w:lineRule="auto"/>
        <w:rPr>
          <w:color w:val="000000" w:themeColor="text1"/>
          <w:shd w:val="clear" w:color="auto" w:fill="FFFFFF"/>
        </w:rPr>
      </w:pPr>
    </w:p>
    <w:p w14:paraId="75BAEA62" w14:textId="1EBE95C8" w:rsidR="002A100D" w:rsidRDefault="002A100D" w:rsidP="00A536EF">
      <w:pPr>
        <w:spacing w:line="360" w:lineRule="auto"/>
        <w:rPr>
          <w:color w:val="000000" w:themeColor="text1"/>
          <w:shd w:val="clear" w:color="auto" w:fill="FFFFFF"/>
        </w:rPr>
      </w:pPr>
    </w:p>
    <w:p w14:paraId="1084EDF4" w14:textId="56A96A61" w:rsidR="002A100D" w:rsidRDefault="002A100D" w:rsidP="00A536EF">
      <w:pPr>
        <w:spacing w:line="360" w:lineRule="auto"/>
        <w:rPr>
          <w:color w:val="000000" w:themeColor="text1"/>
          <w:shd w:val="clear" w:color="auto" w:fill="FFFFFF"/>
        </w:rPr>
      </w:pPr>
    </w:p>
    <w:p w14:paraId="3C62E2AE" w14:textId="77777777" w:rsidR="002A100D" w:rsidRDefault="002A100D" w:rsidP="00A536EF">
      <w:pPr>
        <w:spacing w:line="360" w:lineRule="auto"/>
        <w:rPr>
          <w:color w:val="000000" w:themeColor="text1"/>
          <w:shd w:val="clear" w:color="auto" w:fill="FFFFFF"/>
        </w:rPr>
      </w:pPr>
    </w:p>
    <w:p w14:paraId="733CC518" w14:textId="7D620FD8" w:rsidR="00E41D42" w:rsidRDefault="00E41D42" w:rsidP="00A536EF">
      <w:pPr>
        <w:spacing w:line="360" w:lineRule="auto"/>
        <w:rPr>
          <w:color w:val="000000" w:themeColor="text1"/>
          <w:shd w:val="clear" w:color="auto" w:fill="FFFFFF"/>
        </w:rPr>
      </w:pPr>
    </w:p>
    <w:p w14:paraId="3606C17D" w14:textId="3C39A12B" w:rsidR="00E41D42" w:rsidRDefault="00E41D42" w:rsidP="00A536EF">
      <w:pPr>
        <w:spacing w:line="360" w:lineRule="auto"/>
        <w:rPr>
          <w:color w:val="000000" w:themeColor="text1"/>
          <w:shd w:val="clear" w:color="auto" w:fill="FFFFFF"/>
        </w:rPr>
      </w:pPr>
    </w:p>
    <w:p w14:paraId="09E8B069" w14:textId="3EC4720E" w:rsidR="00E41D42" w:rsidRDefault="00E41D42" w:rsidP="00A536EF">
      <w:pPr>
        <w:spacing w:line="360" w:lineRule="auto"/>
        <w:rPr>
          <w:color w:val="000000" w:themeColor="text1"/>
          <w:shd w:val="clear" w:color="auto" w:fill="FFFFFF"/>
        </w:rPr>
      </w:pPr>
    </w:p>
    <w:p w14:paraId="1158489F" w14:textId="02E6C4D2" w:rsidR="00E41D42" w:rsidRDefault="00E41D42" w:rsidP="00A536EF">
      <w:pPr>
        <w:spacing w:line="360" w:lineRule="auto"/>
        <w:rPr>
          <w:color w:val="000000" w:themeColor="text1"/>
          <w:shd w:val="clear" w:color="auto" w:fill="FFFFFF"/>
        </w:rPr>
      </w:pPr>
    </w:p>
    <w:p w14:paraId="2594BE4C" w14:textId="72893DE9" w:rsidR="00A536EF" w:rsidRDefault="00A536EF" w:rsidP="003D02A8"/>
    <w:p w14:paraId="1618FA73" w14:textId="05F8F21B" w:rsidR="00122274" w:rsidRDefault="00122274" w:rsidP="003D02A8"/>
    <w:p w14:paraId="3A6C9FC5" w14:textId="743A179D" w:rsidR="00122274" w:rsidRDefault="00122274" w:rsidP="003D02A8"/>
    <w:p w14:paraId="73A8D413" w14:textId="2EDCC86D" w:rsidR="00122274" w:rsidRDefault="00122274" w:rsidP="003D02A8"/>
    <w:p w14:paraId="6701CA3F" w14:textId="4AB8CC1F" w:rsidR="00122274" w:rsidRDefault="00122274" w:rsidP="003D02A8"/>
    <w:p w14:paraId="2E7B970E" w14:textId="565ECD1A" w:rsidR="00122274" w:rsidRDefault="00122274" w:rsidP="003D02A8"/>
    <w:p w14:paraId="0DEF3032" w14:textId="5485BC82" w:rsidR="00122274" w:rsidRDefault="00122274" w:rsidP="003D02A8"/>
    <w:p w14:paraId="48F7F700" w14:textId="6BCB8720" w:rsidR="00122274" w:rsidRDefault="00122274" w:rsidP="003D02A8"/>
    <w:p w14:paraId="7A0BC571" w14:textId="30A272C4" w:rsidR="00122274" w:rsidRDefault="00122274" w:rsidP="003D02A8"/>
    <w:p w14:paraId="1BBD8A44" w14:textId="04005F79" w:rsidR="00122274" w:rsidRDefault="00122274" w:rsidP="003D02A8"/>
    <w:sectPr w:rsidR="00122274" w:rsidSect="00B13F2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1AF25" w14:textId="77777777" w:rsidR="00F41FDF" w:rsidRDefault="00F41FDF" w:rsidP="00C829C2">
      <w:r>
        <w:separator/>
      </w:r>
    </w:p>
  </w:endnote>
  <w:endnote w:type="continuationSeparator" w:id="0">
    <w:p w14:paraId="3103C454" w14:textId="77777777" w:rsidR="00F41FDF" w:rsidRDefault="00F41FDF" w:rsidP="00C82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7348797"/>
      <w:docPartObj>
        <w:docPartGallery w:val="Page Numbers (Bottom of Page)"/>
        <w:docPartUnique/>
      </w:docPartObj>
    </w:sdtPr>
    <w:sdtEndPr>
      <w:rPr>
        <w:rStyle w:val="PageNumber"/>
      </w:rPr>
    </w:sdtEndPr>
    <w:sdtContent>
      <w:p w14:paraId="6431441A" w14:textId="379C6D50" w:rsidR="00C829C2" w:rsidRDefault="00C829C2" w:rsidP="00FD62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BAC092" w14:textId="77777777" w:rsidR="00C829C2" w:rsidRDefault="00C829C2" w:rsidP="00C829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88091916"/>
      <w:docPartObj>
        <w:docPartGallery w:val="Page Numbers (Bottom of Page)"/>
        <w:docPartUnique/>
      </w:docPartObj>
    </w:sdtPr>
    <w:sdtEndPr>
      <w:rPr>
        <w:rStyle w:val="PageNumber"/>
      </w:rPr>
    </w:sdtEndPr>
    <w:sdtContent>
      <w:p w14:paraId="382092BC" w14:textId="6D8B94C6" w:rsidR="00C829C2" w:rsidRDefault="00C829C2" w:rsidP="00FD62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75CFC">
          <w:rPr>
            <w:rStyle w:val="PageNumber"/>
            <w:noProof/>
          </w:rPr>
          <w:t>17</w:t>
        </w:r>
        <w:r>
          <w:rPr>
            <w:rStyle w:val="PageNumber"/>
          </w:rPr>
          <w:fldChar w:fldCharType="end"/>
        </w:r>
      </w:p>
    </w:sdtContent>
  </w:sdt>
  <w:p w14:paraId="1F5DA6B9" w14:textId="77777777" w:rsidR="00C829C2" w:rsidRDefault="00C829C2" w:rsidP="00C829C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F5BC1" w14:textId="77777777" w:rsidR="00F41FDF" w:rsidRDefault="00F41FDF" w:rsidP="00C829C2">
      <w:r>
        <w:separator/>
      </w:r>
    </w:p>
  </w:footnote>
  <w:footnote w:type="continuationSeparator" w:id="0">
    <w:p w14:paraId="09513D02" w14:textId="77777777" w:rsidR="00F41FDF" w:rsidRDefault="00F41FDF" w:rsidP="00C829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C52A2"/>
    <w:multiLevelType w:val="hybridMultilevel"/>
    <w:tmpl w:val="792031FA"/>
    <w:lvl w:ilvl="0" w:tplc="8D96314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2970F4"/>
    <w:multiLevelType w:val="hybridMultilevel"/>
    <w:tmpl w:val="2D7EBA18"/>
    <w:lvl w:ilvl="0" w:tplc="C07E365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4476F1"/>
    <w:multiLevelType w:val="multilevel"/>
    <w:tmpl w:val="ADF8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164789"/>
    <w:multiLevelType w:val="hybridMultilevel"/>
    <w:tmpl w:val="38928944"/>
    <w:lvl w:ilvl="0" w:tplc="B2F013B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0D307B"/>
    <w:multiLevelType w:val="hybridMultilevel"/>
    <w:tmpl w:val="2B6054DA"/>
    <w:lvl w:ilvl="0" w:tplc="5D8AF0F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53180E"/>
    <w:multiLevelType w:val="hybridMultilevel"/>
    <w:tmpl w:val="B7DE64DE"/>
    <w:lvl w:ilvl="0" w:tplc="AD66D6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A71604"/>
    <w:multiLevelType w:val="hybridMultilevel"/>
    <w:tmpl w:val="9B602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0E37D9"/>
    <w:multiLevelType w:val="multilevel"/>
    <w:tmpl w:val="18A6FF6A"/>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8" w15:restartNumberingAfterBreak="0">
    <w:nsid w:val="4CAF2505"/>
    <w:multiLevelType w:val="hybridMultilevel"/>
    <w:tmpl w:val="0B5E84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2"/>
  </w:num>
  <w:num w:numId="4">
    <w:abstractNumId w:val="0"/>
  </w:num>
  <w:num w:numId="5">
    <w:abstractNumId w:val="1"/>
  </w:num>
  <w:num w:numId="6">
    <w:abstractNumId w:val="6"/>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2DC"/>
    <w:rsid w:val="00000EDE"/>
    <w:rsid w:val="00000F39"/>
    <w:rsid w:val="000106B3"/>
    <w:rsid w:val="0001225C"/>
    <w:rsid w:val="00015158"/>
    <w:rsid w:val="00021479"/>
    <w:rsid w:val="00022010"/>
    <w:rsid w:val="00022988"/>
    <w:rsid w:val="00023302"/>
    <w:rsid w:val="00023D91"/>
    <w:rsid w:val="00024002"/>
    <w:rsid w:val="00024220"/>
    <w:rsid w:val="0002476B"/>
    <w:rsid w:val="00024C8B"/>
    <w:rsid w:val="00025232"/>
    <w:rsid w:val="00026DF5"/>
    <w:rsid w:val="00030C58"/>
    <w:rsid w:val="00032A4C"/>
    <w:rsid w:val="00032BBB"/>
    <w:rsid w:val="00034D02"/>
    <w:rsid w:val="00035057"/>
    <w:rsid w:val="00035BD4"/>
    <w:rsid w:val="00035C19"/>
    <w:rsid w:val="00036611"/>
    <w:rsid w:val="00036F76"/>
    <w:rsid w:val="00037782"/>
    <w:rsid w:val="00040270"/>
    <w:rsid w:val="00041882"/>
    <w:rsid w:val="00044E3E"/>
    <w:rsid w:val="000477CD"/>
    <w:rsid w:val="00047ABB"/>
    <w:rsid w:val="00051704"/>
    <w:rsid w:val="000520C3"/>
    <w:rsid w:val="000527C7"/>
    <w:rsid w:val="00052E62"/>
    <w:rsid w:val="00053750"/>
    <w:rsid w:val="00054733"/>
    <w:rsid w:val="000550A0"/>
    <w:rsid w:val="000551C9"/>
    <w:rsid w:val="00057DED"/>
    <w:rsid w:val="00060E97"/>
    <w:rsid w:val="0006151D"/>
    <w:rsid w:val="00061C7F"/>
    <w:rsid w:val="00062CA5"/>
    <w:rsid w:val="00065408"/>
    <w:rsid w:val="00066224"/>
    <w:rsid w:val="00067F6F"/>
    <w:rsid w:val="00070280"/>
    <w:rsid w:val="0007135E"/>
    <w:rsid w:val="00072604"/>
    <w:rsid w:val="000748E9"/>
    <w:rsid w:val="00074E2B"/>
    <w:rsid w:val="000763E5"/>
    <w:rsid w:val="0007687C"/>
    <w:rsid w:val="00077156"/>
    <w:rsid w:val="00081409"/>
    <w:rsid w:val="000815A2"/>
    <w:rsid w:val="00082ED7"/>
    <w:rsid w:val="000832D1"/>
    <w:rsid w:val="000837D5"/>
    <w:rsid w:val="00083DED"/>
    <w:rsid w:val="00084B7A"/>
    <w:rsid w:val="00085375"/>
    <w:rsid w:val="00085F50"/>
    <w:rsid w:val="0008766F"/>
    <w:rsid w:val="000901D1"/>
    <w:rsid w:val="0009047F"/>
    <w:rsid w:val="000937F8"/>
    <w:rsid w:val="00093C78"/>
    <w:rsid w:val="00093F9E"/>
    <w:rsid w:val="00094FA7"/>
    <w:rsid w:val="00097028"/>
    <w:rsid w:val="000972F0"/>
    <w:rsid w:val="000A1B2C"/>
    <w:rsid w:val="000A360B"/>
    <w:rsid w:val="000A364E"/>
    <w:rsid w:val="000A58D5"/>
    <w:rsid w:val="000A5E19"/>
    <w:rsid w:val="000A6141"/>
    <w:rsid w:val="000A643A"/>
    <w:rsid w:val="000A6441"/>
    <w:rsid w:val="000A661C"/>
    <w:rsid w:val="000A79F9"/>
    <w:rsid w:val="000B03C3"/>
    <w:rsid w:val="000B1A7D"/>
    <w:rsid w:val="000B1C6B"/>
    <w:rsid w:val="000B5433"/>
    <w:rsid w:val="000B63B4"/>
    <w:rsid w:val="000C0A59"/>
    <w:rsid w:val="000C0AC8"/>
    <w:rsid w:val="000C2A36"/>
    <w:rsid w:val="000C2D9D"/>
    <w:rsid w:val="000C3C23"/>
    <w:rsid w:val="000C6942"/>
    <w:rsid w:val="000C6D1B"/>
    <w:rsid w:val="000C72A2"/>
    <w:rsid w:val="000D083B"/>
    <w:rsid w:val="000D2AD8"/>
    <w:rsid w:val="000D321F"/>
    <w:rsid w:val="000E0493"/>
    <w:rsid w:val="000E116A"/>
    <w:rsid w:val="000E34A5"/>
    <w:rsid w:val="000E3E76"/>
    <w:rsid w:val="000E4248"/>
    <w:rsid w:val="000E7C64"/>
    <w:rsid w:val="000F2B7C"/>
    <w:rsid w:val="000F3220"/>
    <w:rsid w:val="000F36DC"/>
    <w:rsid w:val="000F3885"/>
    <w:rsid w:val="000F3992"/>
    <w:rsid w:val="000F4DDA"/>
    <w:rsid w:val="000F765B"/>
    <w:rsid w:val="001004B8"/>
    <w:rsid w:val="0010243F"/>
    <w:rsid w:val="001034F6"/>
    <w:rsid w:val="00103C7F"/>
    <w:rsid w:val="0010404A"/>
    <w:rsid w:val="001040A1"/>
    <w:rsid w:val="00106156"/>
    <w:rsid w:val="00106CC2"/>
    <w:rsid w:val="00106E9A"/>
    <w:rsid w:val="0010796D"/>
    <w:rsid w:val="00111C4C"/>
    <w:rsid w:val="00114ED5"/>
    <w:rsid w:val="001162EC"/>
    <w:rsid w:val="00120E7E"/>
    <w:rsid w:val="001211A3"/>
    <w:rsid w:val="00121437"/>
    <w:rsid w:val="001219CC"/>
    <w:rsid w:val="0012206F"/>
    <w:rsid w:val="00122274"/>
    <w:rsid w:val="0012348F"/>
    <w:rsid w:val="001234D3"/>
    <w:rsid w:val="00130F06"/>
    <w:rsid w:val="0013128B"/>
    <w:rsid w:val="0013245C"/>
    <w:rsid w:val="0013361F"/>
    <w:rsid w:val="0013367F"/>
    <w:rsid w:val="001349EE"/>
    <w:rsid w:val="00134D4C"/>
    <w:rsid w:val="001352B4"/>
    <w:rsid w:val="001360D6"/>
    <w:rsid w:val="001361FE"/>
    <w:rsid w:val="00140F5B"/>
    <w:rsid w:val="00142132"/>
    <w:rsid w:val="0014657D"/>
    <w:rsid w:val="00146CB3"/>
    <w:rsid w:val="001549B2"/>
    <w:rsid w:val="00157B2D"/>
    <w:rsid w:val="00160E9C"/>
    <w:rsid w:val="00160F40"/>
    <w:rsid w:val="0016174A"/>
    <w:rsid w:val="00162927"/>
    <w:rsid w:val="001636E6"/>
    <w:rsid w:val="0016476D"/>
    <w:rsid w:val="00165B87"/>
    <w:rsid w:val="00166F43"/>
    <w:rsid w:val="00167A2F"/>
    <w:rsid w:val="00172750"/>
    <w:rsid w:val="00174B8D"/>
    <w:rsid w:val="00177073"/>
    <w:rsid w:val="00177CF9"/>
    <w:rsid w:val="00177F0B"/>
    <w:rsid w:val="001807F4"/>
    <w:rsid w:val="00180A8D"/>
    <w:rsid w:val="0018108C"/>
    <w:rsid w:val="00181265"/>
    <w:rsid w:val="0018187E"/>
    <w:rsid w:val="001821BC"/>
    <w:rsid w:val="0018307E"/>
    <w:rsid w:val="00183895"/>
    <w:rsid w:val="00185623"/>
    <w:rsid w:val="00185AD7"/>
    <w:rsid w:val="00185C5F"/>
    <w:rsid w:val="001912B9"/>
    <w:rsid w:val="00191885"/>
    <w:rsid w:val="00193895"/>
    <w:rsid w:val="00196B55"/>
    <w:rsid w:val="00197DDC"/>
    <w:rsid w:val="001A02C8"/>
    <w:rsid w:val="001A13FD"/>
    <w:rsid w:val="001A2C57"/>
    <w:rsid w:val="001A60AE"/>
    <w:rsid w:val="001B0804"/>
    <w:rsid w:val="001B1C75"/>
    <w:rsid w:val="001B28E7"/>
    <w:rsid w:val="001B411E"/>
    <w:rsid w:val="001B49A4"/>
    <w:rsid w:val="001B4A69"/>
    <w:rsid w:val="001B5D26"/>
    <w:rsid w:val="001B6CCE"/>
    <w:rsid w:val="001B765E"/>
    <w:rsid w:val="001C1A76"/>
    <w:rsid w:val="001C1ABC"/>
    <w:rsid w:val="001C45B1"/>
    <w:rsid w:val="001C475F"/>
    <w:rsid w:val="001C5329"/>
    <w:rsid w:val="001C76D7"/>
    <w:rsid w:val="001D13F6"/>
    <w:rsid w:val="001D1DBD"/>
    <w:rsid w:val="001D300A"/>
    <w:rsid w:val="001D4DD7"/>
    <w:rsid w:val="001D52B9"/>
    <w:rsid w:val="001D65EE"/>
    <w:rsid w:val="001D66EB"/>
    <w:rsid w:val="001D6D7F"/>
    <w:rsid w:val="001D6E06"/>
    <w:rsid w:val="001D77F3"/>
    <w:rsid w:val="001D7A6E"/>
    <w:rsid w:val="001E1CB6"/>
    <w:rsid w:val="001E1D91"/>
    <w:rsid w:val="001E301C"/>
    <w:rsid w:val="001E3224"/>
    <w:rsid w:val="001E3CCC"/>
    <w:rsid w:val="001E5FFA"/>
    <w:rsid w:val="001F11B2"/>
    <w:rsid w:val="001F1654"/>
    <w:rsid w:val="001F271D"/>
    <w:rsid w:val="001F3360"/>
    <w:rsid w:val="001F49C7"/>
    <w:rsid w:val="001F4F32"/>
    <w:rsid w:val="001F53D8"/>
    <w:rsid w:val="001F5497"/>
    <w:rsid w:val="00202FFC"/>
    <w:rsid w:val="00203FBD"/>
    <w:rsid w:val="00204C2D"/>
    <w:rsid w:val="00205B6C"/>
    <w:rsid w:val="00205D01"/>
    <w:rsid w:val="00206A68"/>
    <w:rsid w:val="0020788C"/>
    <w:rsid w:val="00210365"/>
    <w:rsid w:val="002128B4"/>
    <w:rsid w:val="002145F2"/>
    <w:rsid w:val="00214895"/>
    <w:rsid w:val="00214CC0"/>
    <w:rsid w:val="00217B68"/>
    <w:rsid w:val="00217FBD"/>
    <w:rsid w:val="00220437"/>
    <w:rsid w:val="00221298"/>
    <w:rsid w:val="00222AA6"/>
    <w:rsid w:val="00222B21"/>
    <w:rsid w:val="00222FDC"/>
    <w:rsid w:val="00224572"/>
    <w:rsid w:val="00224AC2"/>
    <w:rsid w:val="00225606"/>
    <w:rsid w:val="00226876"/>
    <w:rsid w:val="00232146"/>
    <w:rsid w:val="00233B95"/>
    <w:rsid w:val="0023563C"/>
    <w:rsid w:val="00236F4E"/>
    <w:rsid w:val="0023727C"/>
    <w:rsid w:val="002377C2"/>
    <w:rsid w:val="00237A1B"/>
    <w:rsid w:val="00237D65"/>
    <w:rsid w:val="00241FC5"/>
    <w:rsid w:val="002456E9"/>
    <w:rsid w:val="0024592B"/>
    <w:rsid w:val="002459B7"/>
    <w:rsid w:val="002461B0"/>
    <w:rsid w:val="002463D1"/>
    <w:rsid w:val="0024760D"/>
    <w:rsid w:val="00250D4A"/>
    <w:rsid w:val="0025170D"/>
    <w:rsid w:val="002534F9"/>
    <w:rsid w:val="00254139"/>
    <w:rsid w:val="00254621"/>
    <w:rsid w:val="00256681"/>
    <w:rsid w:val="002576B8"/>
    <w:rsid w:val="00263BC9"/>
    <w:rsid w:val="00263C6B"/>
    <w:rsid w:val="0026478B"/>
    <w:rsid w:val="00264DC2"/>
    <w:rsid w:val="0026519C"/>
    <w:rsid w:val="002655DA"/>
    <w:rsid w:val="002657C3"/>
    <w:rsid w:val="00265F29"/>
    <w:rsid w:val="00266D88"/>
    <w:rsid w:val="00267AB7"/>
    <w:rsid w:val="00267D5D"/>
    <w:rsid w:val="00270231"/>
    <w:rsid w:val="002716B5"/>
    <w:rsid w:val="00271A28"/>
    <w:rsid w:val="00272732"/>
    <w:rsid w:val="0027295D"/>
    <w:rsid w:val="002729A8"/>
    <w:rsid w:val="00272CA3"/>
    <w:rsid w:val="002738A2"/>
    <w:rsid w:val="00273F64"/>
    <w:rsid w:val="002745FE"/>
    <w:rsid w:val="00281081"/>
    <w:rsid w:val="0028119F"/>
    <w:rsid w:val="00282FAD"/>
    <w:rsid w:val="00287DDC"/>
    <w:rsid w:val="002902CB"/>
    <w:rsid w:val="002917B6"/>
    <w:rsid w:val="0029184F"/>
    <w:rsid w:val="00292C1B"/>
    <w:rsid w:val="00292C29"/>
    <w:rsid w:val="00292C96"/>
    <w:rsid w:val="00292F38"/>
    <w:rsid w:val="00293641"/>
    <w:rsid w:val="00293CCF"/>
    <w:rsid w:val="0029523D"/>
    <w:rsid w:val="00297622"/>
    <w:rsid w:val="00297807"/>
    <w:rsid w:val="00297C45"/>
    <w:rsid w:val="002A078F"/>
    <w:rsid w:val="002A100D"/>
    <w:rsid w:val="002A10EF"/>
    <w:rsid w:val="002A1291"/>
    <w:rsid w:val="002A1AC8"/>
    <w:rsid w:val="002A2E10"/>
    <w:rsid w:val="002A39CB"/>
    <w:rsid w:val="002A664E"/>
    <w:rsid w:val="002A67E8"/>
    <w:rsid w:val="002A6E49"/>
    <w:rsid w:val="002A73CD"/>
    <w:rsid w:val="002A743B"/>
    <w:rsid w:val="002A78CF"/>
    <w:rsid w:val="002B02F3"/>
    <w:rsid w:val="002B0B6A"/>
    <w:rsid w:val="002B0CFA"/>
    <w:rsid w:val="002B105F"/>
    <w:rsid w:val="002B3430"/>
    <w:rsid w:val="002B79C2"/>
    <w:rsid w:val="002C0AD3"/>
    <w:rsid w:val="002C128E"/>
    <w:rsid w:val="002C187D"/>
    <w:rsid w:val="002C409F"/>
    <w:rsid w:val="002C7631"/>
    <w:rsid w:val="002C78A4"/>
    <w:rsid w:val="002D08DD"/>
    <w:rsid w:val="002D139F"/>
    <w:rsid w:val="002D171E"/>
    <w:rsid w:val="002D3E4C"/>
    <w:rsid w:val="002D403D"/>
    <w:rsid w:val="002D4C52"/>
    <w:rsid w:val="002D586B"/>
    <w:rsid w:val="002D5E87"/>
    <w:rsid w:val="002D69A9"/>
    <w:rsid w:val="002E04B6"/>
    <w:rsid w:val="002E1EC7"/>
    <w:rsid w:val="002E1F00"/>
    <w:rsid w:val="002E231C"/>
    <w:rsid w:val="002E2788"/>
    <w:rsid w:val="002E27E6"/>
    <w:rsid w:val="002E39CC"/>
    <w:rsid w:val="002E3D91"/>
    <w:rsid w:val="002E4575"/>
    <w:rsid w:val="002E6037"/>
    <w:rsid w:val="002E7F46"/>
    <w:rsid w:val="002F071D"/>
    <w:rsid w:val="002F0A93"/>
    <w:rsid w:val="002F0E13"/>
    <w:rsid w:val="002F2796"/>
    <w:rsid w:val="002F3BA1"/>
    <w:rsid w:val="002F43DC"/>
    <w:rsid w:val="002F7CBF"/>
    <w:rsid w:val="002F7F51"/>
    <w:rsid w:val="003029B4"/>
    <w:rsid w:val="003031C2"/>
    <w:rsid w:val="00304F47"/>
    <w:rsid w:val="00304FC1"/>
    <w:rsid w:val="0030574D"/>
    <w:rsid w:val="003057FD"/>
    <w:rsid w:val="00305D50"/>
    <w:rsid w:val="00306822"/>
    <w:rsid w:val="00306DF9"/>
    <w:rsid w:val="00307D21"/>
    <w:rsid w:val="00310642"/>
    <w:rsid w:val="00310A2E"/>
    <w:rsid w:val="00310DBF"/>
    <w:rsid w:val="00312375"/>
    <w:rsid w:val="00312DB0"/>
    <w:rsid w:val="0031368E"/>
    <w:rsid w:val="00315D39"/>
    <w:rsid w:val="00317A51"/>
    <w:rsid w:val="00320058"/>
    <w:rsid w:val="00321054"/>
    <w:rsid w:val="00322CE6"/>
    <w:rsid w:val="00322DF4"/>
    <w:rsid w:val="003231C4"/>
    <w:rsid w:val="003256AD"/>
    <w:rsid w:val="00327BFE"/>
    <w:rsid w:val="003318EB"/>
    <w:rsid w:val="003326F5"/>
    <w:rsid w:val="003329AB"/>
    <w:rsid w:val="00332E88"/>
    <w:rsid w:val="003331C7"/>
    <w:rsid w:val="00335D43"/>
    <w:rsid w:val="003377C1"/>
    <w:rsid w:val="003412F6"/>
    <w:rsid w:val="00341AA2"/>
    <w:rsid w:val="00344814"/>
    <w:rsid w:val="0034486E"/>
    <w:rsid w:val="0035156B"/>
    <w:rsid w:val="00351DFA"/>
    <w:rsid w:val="00352C86"/>
    <w:rsid w:val="00353393"/>
    <w:rsid w:val="00354B79"/>
    <w:rsid w:val="00355369"/>
    <w:rsid w:val="0035644D"/>
    <w:rsid w:val="00356C25"/>
    <w:rsid w:val="00356F0D"/>
    <w:rsid w:val="00357F20"/>
    <w:rsid w:val="0036071C"/>
    <w:rsid w:val="00361299"/>
    <w:rsid w:val="00365630"/>
    <w:rsid w:val="00367E3F"/>
    <w:rsid w:val="00371745"/>
    <w:rsid w:val="0037259F"/>
    <w:rsid w:val="003727EC"/>
    <w:rsid w:val="00373FD8"/>
    <w:rsid w:val="00375B62"/>
    <w:rsid w:val="00376D64"/>
    <w:rsid w:val="00376DF7"/>
    <w:rsid w:val="0038012F"/>
    <w:rsid w:val="00380FFE"/>
    <w:rsid w:val="0038132A"/>
    <w:rsid w:val="00381765"/>
    <w:rsid w:val="0038215F"/>
    <w:rsid w:val="00382620"/>
    <w:rsid w:val="0038328D"/>
    <w:rsid w:val="0038704C"/>
    <w:rsid w:val="00387169"/>
    <w:rsid w:val="00387225"/>
    <w:rsid w:val="00390628"/>
    <w:rsid w:val="00392EFB"/>
    <w:rsid w:val="0039356C"/>
    <w:rsid w:val="00393961"/>
    <w:rsid w:val="00393CDB"/>
    <w:rsid w:val="00394D85"/>
    <w:rsid w:val="00395270"/>
    <w:rsid w:val="003962B6"/>
    <w:rsid w:val="003A0028"/>
    <w:rsid w:val="003A01D4"/>
    <w:rsid w:val="003A1BF9"/>
    <w:rsid w:val="003A2834"/>
    <w:rsid w:val="003A29A5"/>
    <w:rsid w:val="003A4310"/>
    <w:rsid w:val="003A5B51"/>
    <w:rsid w:val="003A5E07"/>
    <w:rsid w:val="003B0AF4"/>
    <w:rsid w:val="003B11EA"/>
    <w:rsid w:val="003B13D4"/>
    <w:rsid w:val="003B1974"/>
    <w:rsid w:val="003B37C0"/>
    <w:rsid w:val="003B4560"/>
    <w:rsid w:val="003B582A"/>
    <w:rsid w:val="003B6B50"/>
    <w:rsid w:val="003B6BD5"/>
    <w:rsid w:val="003B71CF"/>
    <w:rsid w:val="003B7A29"/>
    <w:rsid w:val="003B7CE5"/>
    <w:rsid w:val="003C083D"/>
    <w:rsid w:val="003C0867"/>
    <w:rsid w:val="003C101A"/>
    <w:rsid w:val="003C34C1"/>
    <w:rsid w:val="003C395E"/>
    <w:rsid w:val="003C6897"/>
    <w:rsid w:val="003C6B6A"/>
    <w:rsid w:val="003C6D1E"/>
    <w:rsid w:val="003C7F5B"/>
    <w:rsid w:val="003D02A8"/>
    <w:rsid w:val="003D1412"/>
    <w:rsid w:val="003D1C97"/>
    <w:rsid w:val="003D2B16"/>
    <w:rsid w:val="003D3EBF"/>
    <w:rsid w:val="003D414C"/>
    <w:rsid w:val="003D458A"/>
    <w:rsid w:val="003D4AF5"/>
    <w:rsid w:val="003D6121"/>
    <w:rsid w:val="003E01FD"/>
    <w:rsid w:val="003E39DA"/>
    <w:rsid w:val="003E3C24"/>
    <w:rsid w:val="003E3D30"/>
    <w:rsid w:val="003E5065"/>
    <w:rsid w:val="003F28C1"/>
    <w:rsid w:val="003F30D1"/>
    <w:rsid w:val="003F38DD"/>
    <w:rsid w:val="003F5482"/>
    <w:rsid w:val="003F6026"/>
    <w:rsid w:val="003F6829"/>
    <w:rsid w:val="003F72A0"/>
    <w:rsid w:val="00400E65"/>
    <w:rsid w:val="004016CD"/>
    <w:rsid w:val="004045EB"/>
    <w:rsid w:val="004055C7"/>
    <w:rsid w:val="00405693"/>
    <w:rsid w:val="0040577A"/>
    <w:rsid w:val="00405B14"/>
    <w:rsid w:val="0041222F"/>
    <w:rsid w:val="004128C4"/>
    <w:rsid w:val="0041584A"/>
    <w:rsid w:val="00424241"/>
    <w:rsid w:val="00424894"/>
    <w:rsid w:val="004253BF"/>
    <w:rsid w:val="0042702B"/>
    <w:rsid w:val="004276ED"/>
    <w:rsid w:val="0042793A"/>
    <w:rsid w:val="004375D4"/>
    <w:rsid w:val="0043786C"/>
    <w:rsid w:val="004378C9"/>
    <w:rsid w:val="004400B1"/>
    <w:rsid w:val="004425E1"/>
    <w:rsid w:val="00442ADB"/>
    <w:rsid w:val="004432F6"/>
    <w:rsid w:val="00444BCD"/>
    <w:rsid w:val="00445E15"/>
    <w:rsid w:val="00445F12"/>
    <w:rsid w:val="00450821"/>
    <w:rsid w:val="00450C45"/>
    <w:rsid w:val="00451B88"/>
    <w:rsid w:val="00453C6D"/>
    <w:rsid w:val="00454561"/>
    <w:rsid w:val="00456610"/>
    <w:rsid w:val="00460124"/>
    <w:rsid w:val="004610B1"/>
    <w:rsid w:val="0046300B"/>
    <w:rsid w:val="00463AC2"/>
    <w:rsid w:val="00464CC8"/>
    <w:rsid w:val="0046646D"/>
    <w:rsid w:val="004666C4"/>
    <w:rsid w:val="00466E96"/>
    <w:rsid w:val="00467EC1"/>
    <w:rsid w:val="004700E2"/>
    <w:rsid w:val="0047161E"/>
    <w:rsid w:val="00473249"/>
    <w:rsid w:val="00473FB7"/>
    <w:rsid w:val="00475413"/>
    <w:rsid w:val="00475656"/>
    <w:rsid w:val="00481441"/>
    <w:rsid w:val="00481736"/>
    <w:rsid w:val="00481981"/>
    <w:rsid w:val="00483DE8"/>
    <w:rsid w:val="00484610"/>
    <w:rsid w:val="004874B0"/>
    <w:rsid w:val="004914F5"/>
    <w:rsid w:val="00491A42"/>
    <w:rsid w:val="004934CE"/>
    <w:rsid w:val="00493DC6"/>
    <w:rsid w:val="004941F5"/>
    <w:rsid w:val="004957F3"/>
    <w:rsid w:val="004960B5"/>
    <w:rsid w:val="004966D9"/>
    <w:rsid w:val="0049733D"/>
    <w:rsid w:val="004A05AB"/>
    <w:rsid w:val="004A11A2"/>
    <w:rsid w:val="004A1572"/>
    <w:rsid w:val="004A15D5"/>
    <w:rsid w:val="004A177D"/>
    <w:rsid w:val="004A326B"/>
    <w:rsid w:val="004A32FF"/>
    <w:rsid w:val="004A488B"/>
    <w:rsid w:val="004A5830"/>
    <w:rsid w:val="004A6BA1"/>
    <w:rsid w:val="004B131A"/>
    <w:rsid w:val="004B18C0"/>
    <w:rsid w:val="004B1BAC"/>
    <w:rsid w:val="004B2C08"/>
    <w:rsid w:val="004B38A9"/>
    <w:rsid w:val="004B4599"/>
    <w:rsid w:val="004B52FF"/>
    <w:rsid w:val="004B53A5"/>
    <w:rsid w:val="004B57DB"/>
    <w:rsid w:val="004B69F9"/>
    <w:rsid w:val="004B6A48"/>
    <w:rsid w:val="004C0E41"/>
    <w:rsid w:val="004C39C9"/>
    <w:rsid w:val="004C3AFB"/>
    <w:rsid w:val="004C43AE"/>
    <w:rsid w:val="004C4512"/>
    <w:rsid w:val="004C45ED"/>
    <w:rsid w:val="004C7439"/>
    <w:rsid w:val="004D4BDA"/>
    <w:rsid w:val="004D5A23"/>
    <w:rsid w:val="004D73D9"/>
    <w:rsid w:val="004E3FDA"/>
    <w:rsid w:val="004E4F15"/>
    <w:rsid w:val="004F0725"/>
    <w:rsid w:val="004F1709"/>
    <w:rsid w:val="004F17D0"/>
    <w:rsid w:val="004F235A"/>
    <w:rsid w:val="004F2870"/>
    <w:rsid w:val="004F43B3"/>
    <w:rsid w:val="004F4C7A"/>
    <w:rsid w:val="004F7C35"/>
    <w:rsid w:val="005015F5"/>
    <w:rsid w:val="005033D0"/>
    <w:rsid w:val="00505DFF"/>
    <w:rsid w:val="00506106"/>
    <w:rsid w:val="00510F25"/>
    <w:rsid w:val="00512C42"/>
    <w:rsid w:val="005131AE"/>
    <w:rsid w:val="0051346E"/>
    <w:rsid w:val="005137DB"/>
    <w:rsid w:val="0051391C"/>
    <w:rsid w:val="00513A87"/>
    <w:rsid w:val="00513E52"/>
    <w:rsid w:val="0051436F"/>
    <w:rsid w:val="00515420"/>
    <w:rsid w:val="005165DE"/>
    <w:rsid w:val="00517310"/>
    <w:rsid w:val="00517A52"/>
    <w:rsid w:val="00517E25"/>
    <w:rsid w:val="00522809"/>
    <w:rsid w:val="00526043"/>
    <w:rsid w:val="00526665"/>
    <w:rsid w:val="00526C43"/>
    <w:rsid w:val="00526F3D"/>
    <w:rsid w:val="005270E1"/>
    <w:rsid w:val="0052780A"/>
    <w:rsid w:val="005300B2"/>
    <w:rsid w:val="005325BE"/>
    <w:rsid w:val="00534D78"/>
    <w:rsid w:val="00535571"/>
    <w:rsid w:val="00536919"/>
    <w:rsid w:val="00536D70"/>
    <w:rsid w:val="005371C5"/>
    <w:rsid w:val="0053759A"/>
    <w:rsid w:val="005375F8"/>
    <w:rsid w:val="00537BA4"/>
    <w:rsid w:val="00541284"/>
    <w:rsid w:val="00541B9B"/>
    <w:rsid w:val="0054222F"/>
    <w:rsid w:val="00543CE0"/>
    <w:rsid w:val="00544D18"/>
    <w:rsid w:val="0054700F"/>
    <w:rsid w:val="00550B17"/>
    <w:rsid w:val="00550EC1"/>
    <w:rsid w:val="005515C8"/>
    <w:rsid w:val="00552B8D"/>
    <w:rsid w:val="005530CA"/>
    <w:rsid w:val="00553307"/>
    <w:rsid w:val="00553835"/>
    <w:rsid w:val="005546E4"/>
    <w:rsid w:val="00554B7D"/>
    <w:rsid w:val="00555993"/>
    <w:rsid w:val="00562518"/>
    <w:rsid w:val="00564033"/>
    <w:rsid w:val="005641D0"/>
    <w:rsid w:val="00564779"/>
    <w:rsid w:val="00564C04"/>
    <w:rsid w:val="00565465"/>
    <w:rsid w:val="0057010D"/>
    <w:rsid w:val="00570E79"/>
    <w:rsid w:val="005710D3"/>
    <w:rsid w:val="005718ED"/>
    <w:rsid w:val="00574D13"/>
    <w:rsid w:val="00576792"/>
    <w:rsid w:val="00576C15"/>
    <w:rsid w:val="005804DB"/>
    <w:rsid w:val="005810CF"/>
    <w:rsid w:val="005828DA"/>
    <w:rsid w:val="00583EB1"/>
    <w:rsid w:val="0058478E"/>
    <w:rsid w:val="00585DC8"/>
    <w:rsid w:val="00586DA7"/>
    <w:rsid w:val="00590A76"/>
    <w:rsid w:val="00590C7B"/>
    <w:rsid w:val="0059130D"/>
    <w:rsid w:val="00592E49"/>
    <w:rsid w:val="00593AEF"/>
    <w:rsid w:val="00593C01"/>
    <w:rsid w:val="00594182"/>
    <w:rsid w:val="00594FB7"/>
    <w:rsid w:val="00595795"/>
    <w:rsid w:val="00595B5C"/>
    <w:rsid w:val="00595BBF"/>
    <w:rsid w:val="005961F0"/>
    <w:rsid w:val="00597CD3"/>
    <w:rsid w:val="005A01EA"/>
    <w:rsid w:val="005A0B5A"/>
    <w:rsid w:val="005A1692"/>
    <w:rsid w:val="005A18BC"/>
    <w:rsid w:val="005A23C4"/>
    <w:rsid w:val="005A2626"/>
    <w:rsid w:val="005A3880"/>
    <w:rsid w:val="005A4121"/>
    <w:rsid w:val="005A44BF"/>
    <w:rsid w:val="005A5697"/>
    <w:rsid w:val="005A5B40"/>
    <w:rsid w:val="005A6304"/>
    <w:rsid w:val="005A68D8"/>
    <w:rsid w:val="005B2D39"/>
    <w:rsid w:val="005B2E88"/>
    <w:rsid w:val="005B4FB4"/>
    <w:rsid w:val="005B5CED"/>
    <w:rsid w:val="005B5E1D"/>
    <w:rsid w:val="005B6A3C"/>
    <w:rsid w:val="005B7819"/>
    <w:rsid w:val="005B79D5"/>
    <w:rsid w:val="005B7BF2"/>
    <w:rsid w:val="005C09AB"/>
    <w:rsid w:val="005C0A69"/>
    <w:rsid w:val="005C0E9F"/>
    <w:rsid w:val="005D07DB"/>
    <w:rsid w:val="005D1E69"/>
    <w:rsid w:val="005D2095"/>
    <w:rsid w:val="005D559F"/>
    <w:rsid w:val="005D5C59"/>
    <w:rsid w:val="005D6551"/>
    <w:rsid w:val="005D6B27"/>
    <w:rsid w:val="005D76A9"/>
    <w:rsid w:val="005E0F63"/>
    <w:rsid w:val="005E1040"/>
    <w:rsid w:val="005E2689"/>
    <w:rsid w:val="005E3487"/>
    <w:rsid w:val="005E4266"/>
    <w:rsid w:val="005E42A5"/>
    <w:rsid w:val="005E6202"/>
    <w:rsid w:val="005E657A"/>
    <w:rsid w:val="005E7547"/>
    <w:rsid w:val="005F102C"/>
    <w:rsid w:val="005F5CBE"/>
    <w:rsid w:val="005F66C7"/>
    <w:rsid w:val="005F6B59"/>
    <w:rsid w:val="00602CF2"/>
    <w:rsid w:val="00606C0E"/>
    <w:rsid w:val="00611397"/>
    <w:rsid w:val="006113B3"/>
    <w:rsid w:val="00612652"/>
    <w:rsid w:val="00612C4E"/>
    <w:rsid w:val="00612CFC"/>
    <w:rsid w:val="00613A0F"/>
    <w:rsid w:val="00615460"/>
    <w:rsid w:val="00616786"/>
    <w:rsid w:val="00616D21"/>
    <w:rsid w:val="00617773"/>
    <w:rsid w:val="0062067A"/>
    <w:rsid w:val="00620746"/>
    <w:rsid w:val="00620E67"/>
    <w:rsid w:val="0062217C"/>
    <w:rsid w:val="00622200"/>
    <w:rsid w:val="00623848"/>
    <w:rsid w:val="00624254"/>
    <w:rsid w:val="0062711D"/>
    <w:rsid w:val="00632706"/>
    <w:rsid w:val="00634030"/>
    <w:rsid w:val="00635B85"/>
    <w:rsid w:val="00636342"/>
    <w:rsid w:val="006375A9"/>
    <w:rsid w:val="0063760D"/>
    <w:rsid w:val="00644424"/>
    <w:rsid w:val="0064556F"/>
    <w:rsid w:val="00645FE3"/>
    <w:rsid w:val="006460D0"/>
    <w:rsid w:val="00647691"/>
    <w:rsid w:val="00650086"/>
    <w:rsid w:val="0065068A"/>
    <w:rsid w:val="006510CD"/>
    <w:rsid w:val="006514EC"/>
    <w:rsid w:val="0065271C"/>
    <w:rsid w:val="006539C9"/>
    <w:rsid w:val="00653D7E"/>
    <w:rsid w:val="006541DA"/>
    <w:rsid w:val="00654A69"/>
    <w:rsid w:val="00654FD4"/>
    <w:rsid w:val="006552B9"/>
    <w:rsid w:val="00656052"/>
    <w:rsid w:val="00656C91"/>
    <w:rsid w:val="00656E08"/>
    <w:rsid w:val="0065750E"/>
    <w:rsid w:val="00657927"/>
    <w:rsid w:val="00657C5B"/>
    <w:rsid w:val="00660786"/>
    <w:rsid w:val="00661E5B"/>
    <w:rsid w:val="00662DDE"/>
    <w:rsid w:val="006637BA"/>
    <w:rsid w:val="00663C6B"/>
    <w:rsid w:val="006646F5"/>
    <w:rsid w:val="006654FD"/>
    <w:rsid w:val="00666301"/>
    <w:rsid w:val="006704C6"/>
    <w:rsid w:val="006711C2"/>
    <w:rsid w:val="006717AA"/>
    <w:rsid w:val="0067309E"/>
    <w:rsid w:val="00673469"/>
    <w:rsid w:val="006747CA"/>
    <w:rsid w:val="00674DF3"/>
    <w:rsid w:val="00674F4E"/>
    <w:rsid w:val="00682686"/>
    <w:rsid w:val="00682DB3"/>
    <w:rsid w:val="0068383C"/>
    <w:rsid w:val="00683AC0"/>
    <w:rsid w:val="00687D96"/>
    <w:rsid w:val="006917CE"/>
    <w:rsid w:val="00693121"/>
    <w:rsid w:val="006931BD"/>
    <w:rsid w:val="00693484"/>
    <w:rsid w:val="00693C8D"/>
    <w:rsid w:val="00694906"/>
    <w:rsid w:val="00694FBF"/>
    <w:rsid w:val="006966CB"/>
    <w:rsid w:val="006A00BE"/>
    <w:rsid w:val="006A0568"/>
    <w:rsid w:val="006A181A"/>
    <w:rsid w:val="006A37C8"/>
    <w:rsid w:val="006A434E"/>
    <w:rsid w:val="006A6F73"/>
    <w:rsid w:val="006B0596"/>
    <w:rsid w:val="006B0AA2"/>
    <w:rsid w:val="006B1F76"/>
    <w:rsid w:val="006B2334"/>
    <w:rsid w:val="006B3D5E"/>
    <w:rsid w:val="006B48E3"/>
    <w:rsid w:val="006B4FEE"/>
    <w:rsid w:val="006B7AF5"/>
    <w:rsid w:val="006B7FBF"/>
    <w:rsid w:val="006C0FBF"/>
    <w:rsid w:val="006C5022"/>
    <w:rsid w:val="006C5EB2"/>
    <w:rsid w:val="006C6608"/>
    <w:rsid w:val="006D09FE"/>
    <w:rsid w:val="006D365D"/>
    <w:rsid w:val="006D4633"/>
    <w:rsid w:val="006D50BC"/>
    <w:rsid w:val="006D7847"/>
    <w:rsid w:val="006E0969"/>
    <w:rsid w:val="006E1C39"/>
    <w:rsid w:val="006E1FEB"/>
    <w:rsid w:val="006E2E5B"/>
    <w:rsid w:val="006E6214"/>
    <w:rsid w:val="006E6FDD"/>
    <w:rsid w:val="006F0B0F"/>
    <w:rsid w:val="006F20D6"/>
    <w:rsid w:val="006F4335"/>
    <w:rsid w:val="006F5698"/>
    <w:rsid w:val="00702A26"/>
    <w:rsid w:val="00703AF5"/>
    <w:rsid w:val="007048A9"/>
    <w:rsid w:val="007057DB"/>
    <w:rsid w:val="00706BAC"/>
    <w:rsid w:val="007077DB"/>
    <w:rsid w:val="007107B1"/>
    <w:rsid w:val="00711796"/>
    <w:rsid w:val="007123A9"/>
    <w:rsid w:val="007134C9"/>
    <w:rsid w:val="00713AAA"/>
    <w:rsid w:val="00714563"/>
    <w:rsid w:val="00715FE2"/>
    <w:rsid w:val="00716D18"/>
    <w:rsid w:val="007200EC"/>
    <w:rsid w:val="00722468"/>
    <w:rsid w:val="0072275A"/>
    <w:rsid w:val="00723B9F"/>
    <w:rsid w:val="00725B48"/>
    <w:rsid w:val="00727025"/>
    <w:rsid w:val="00731137"/>
    <w:rsid w:val="00732000"/>
    <w:rsid w:val="0073650C"/>
    <w:rsid w:val="00740E24"/>
    <w:rsid w:val="0074330A"/>
    <w:rsid w:val="00743390"/>
    <w:rsid w:val="00744129"/>
    <w:rsid w:val="007458C7"/>
    <w:rsid w:val="007459C9"/>
    <w:rsid w:val="00746034"/>
    <w:rsid w:val="0075102B"/>
    <w:rsid w:val="00754067"/>
    <w:rsid w:val="00754C78"/>
    <w:rsid w:val="00760646"/>
    <w:rsid w:val="00760D87"/>
    <w:rsid w:val="007611BE"/>
    <w:rsid w:val="007630CB"/>
    <w:rsid w:val="00764451"/>
    <w:rsid w:val="00764F56"/>
    <w:rsid w:val="007650F3"/>
    <w:rsid w:val="00770013"/>
    <w:rsid w:val="00770239"/>
    <w:rsid w:val="00772B90"/>
    <w:rsid w:val="0077364D"/>
    <w:rsid w:val="0077616E"/>
    <w:rsid w:val="00776500"/>
    <w:rsid w:val="00780089"/>
    <w:rsid w:val="00780BA4"/>
    <w:rsid w:val="0078107F"/>
    <w:rsid w:val="00782626"/>
    <w:rsid w:val="007833EC"/>
    <w:rsid w:val="00783A30"/>
    <w:rsid w:val="00783B7E"/>
    <w:rsid w:val="00784919"/>
    <w:rsid w:val="00787D15"/>
    <w:rsid w:val="00787ED1"/>
    <w:rsid w:val="0079005C"/>
    <w:rsid w:val="00791543"/>
    <w:rsid w:val="00792E69"/>
    <w:rsid w:val="00793880"/>
    <w:rsid w:val="00793E06"/>
    <w:rsid w:val="00795211"/>
    <w:rsid w:val="00795C44"/>
    <w:rsid w:val="007968D9"/>
    <w:rsid w:val="00797F92"/>
    <w:rsid w:val="007A319C"/>
    <w:rsid w:val="007A3674"/>
    <w:rsid w:val="007A3DE4"/>
    <w:rsid w:val="007A5522"/>
    <w:rsid w:val="007A6DB9"/>
    <w:rsid w:val="007B1914"/>
    <w:rsid w:val="007B3076"/>
    <w:rsid w:val="007B671D"/>
    <w:rsid w:val="007B7204"/>
    <w:rsid w:val="007C01C0"/>
    <w:rsid w:val="007C15A6"/>
    <w:rsid w:val="007C17D3"/>
    <w:rsid w:val="007C1E1D"/>
    <w:rsid w:val="007C2B3D"/>
    <w:rsid w:val="007C2B4D"/>
    <w:rsid w:val="007C6A0D"/>
    <w:rsid w:val="007C6C9A"/>
    <w:rsid w:val="007C7653"/>
    <w:rsid w:val="007C784F"/>
    <w:rsid w:val="007C7A1F"/>
    <w:rsid w:val="007C7A38"/>
    <w:rsid w:val="007C7EF0"/>
    <w:rsid w:val="007D01D7"/>
    <w:rsid w:val="007D16A9"/>
    <w:rsid w:val="007D1A2B"/>
    <w:rsid w:val="007D2B02"/>
    <w:rsid w:val="007D545D"/>
    <w:rsid w:val="007D60D0"/>
    <w:rsid w:val="007D67FD"/>
    <w:rsid w:val="007D7DE2"/>
    <w:rsid w:val="007E192C"/>
    <w:rsid w:val="007E205B"/>
    <w:rsid w:val="007E2182"/>
    <w:rsid w:val="007E2A75"/>
    <w:rsid w:val="007E443A"/>
    <w:rsid w:val="007E45F4"/>
    <w:rsid w:val="007E4CEF"/>
    <w:rsid w:val="007E64DE"/>
    <w:rsid w:val="007E6598"/>
    <w:rsid w:val="007E745C"/>
    <w:rsid w:val="007E788B"/>
    <w:rsid w:val="007E7DE1"/>
    <w:rsid w:val="007F18A5"/>
    <w:rsid w:val="007F272F"/>
    <w:rsid w:val="007F32D9"/>
    <w:rsid w:val="007F36D5"/>
    <w:rsid w:val="007F6644"/>
    <w:rsid w:val="007F66CF"/>
    <w:rsid w:val="007F720A"/>
    <w:rsid w:val="008002B5"/>
    <w:rsid w:val="00801473"/>
    <w:rsid w:val="00801EBF"/>
    <w:rsid w:val="00802CDD"/>
    <w:rsid w:val="00803378"/>
    <w:rsid w:val="00803B08"/>
    <w:rsid w:val="008040E0"/>
    <w:rsid w:val="00804BFA"/>
    <w:rsid w:val="008054BE"/>
    <w:rsid w:val="00805B16"/>
    <w:rsid w:val="008067B5"/>
    <w:rsid w:val="00806C7A"/>
    <w:rsid w:val="00806F1D"/>
    <w:rsid w:val="00807544"/>
    <w:rsid w:val="0081011C"/>
    <w:rsid w:val="00810BB1"/>
    <w:rsid w:val="008114CF"/>
    <w:rsid w:val="008114D3"/>
    <w:rsid w:val="00811904"/>
    <w:rsid w:val="0081255B"/>
    <w:rsid w:val="00815558"/>
    <w:rsid w:val="00816152"/>
    <w:rsid w:val="008168A0"/>
    <w:rsid w:val="00817136"/>
    <w:rsid w:val="008179A3"/>
    <w:rsid w:val="00817DFD"/>
    <w:rsid w:val="00820CAD"/>
    <w:rsid w:val="0082305B"/>
    <w:rsid w:val="008240C1"/>
    <w:rsid w:val="008243FB"/>
    <w:rsid w:val="00824C66"/>
    <w:rsid w:val="008265AB"/>
    <w:rsid w:val="0083086A"/>
    <w:rsid w:val="0083297B"/>
    <w:rsid w:val="00835549"/>
    <w:rsid w:val="00835D76"/>
    <w:rsid w:val="00841913"/>
    <w:rsid w:val="00842E18"/>
    <w:rsid w:val="00845F4B"/>
    <w:rsid w:val="00846223"/>
    <w:rsid w:val="008469AD"/>
    <w:rsid w:val="00846B17"/>
    <w:rsid w:val="00847166"/>
    <w:rsid w:val="00851835"/>
    <w:rsid w:val="008526AE"/>
    <w:rsid w:val="00852D28"/>
    <w:rsid w:val="00855DF5"/>
    <w:rsid w:val="00856A81"/>
    <w:rsid w:val="00856FFF"/>
    <w:rsid w:val="00857CA9"/>
    <w:rsid w:val="0086049E"/>
    <w:rsid w:val="00863B1D"/>
    <w:rsid w:val="0086430B"/>
    <w:rsid w:val="008646AC"/>
    <w:rsid w:val="00867038"/>
    <w:rsid w:val="00870845"/>
    <w:rsid w:val="00870CE8"/>
    <w:rsid w:val="0087244E"/>
    <w:rsid w:val="0087269E"/>
    <w:rsid w:val="00873D15"/>
    <w:rsid w:val="00873D5F"/>
    <w:rsid w:val="008742CB"/>
    <w:rsid w:val="008744D0"/>
    <w:rsid w:val="00876542"/>
    <w:rsid w:val="00876C92"/>
    <w:rsid w:val="00880CC1"/>
    <w:rsid w:val="00881444"/>
    <w:rsid w:val="00881BE3"/>
    <w:rsid w:val="0088516A"/>
    <w:rsid w:val="008852AE"/>
    <w:rsid w:val="008859DE"/>
    <w:rsid w:val="008867F0"/>
    <w:rsid w:val="00892231"/>
    <w:rsid w:val="00892508"/>
    <w:rsid w:val="00893B9A"/>
    <w:rsid w:val="00896412"/>
    <w:rsid w:val="00897CCE"/>
    <w:rsid w:val="008A3075"/>
    <w:rsid w:val="008A385E"/>
    <w:rsid w:val="008A3C47"/>
    <w:rsid w:val="008A592F"/>
    <w:rsid w:val="008A6EC4"/>
    <w:rsid w:val="008B014E"/>
    <w:rsid w:val="008B1831"/>
    <w:rsid w:val="008B2B4C"/>
    <w:rsid w:val="008B2F5C"/>
    <w:rsid w:val="008B2FFE"/>
    <w:rsid w:val="008B44BC"/>
    <w:rsid w:val="008B4819"/>
    <w:rsid w:val="008B5089"/>
    <w:rsid w:val="008B5132"/>
    <w:rsid w:val="008B6317"/>
    <w:rsid w:val="008B6A3F"/>
    <w:rsid w:val="008B7774"/>
    <w:rsid w:val="008C2785"/>
    <w:rsid w:val="008C2B70"/>
    <w:rsid w:val="008C413C"/>
    <w:rsid w:val="008C5773"/>
    <w:rsid w:val="008C6824"/>
    <w:rsid w:val="008C690F"/>
    <w:rsid w:val="008C6ADC"/>
    <w:rsid w:val="008C6E0A"/>
    <w:rsid w:val="008C72A3"/>
    <w:rsid w:val="008D3DAD"/>
    <w:rsid w:val="008E3300"/>
    <w:rsid w:val="008E3B6C"/>
    <w:rsid w:val="008E3EA7"/>
    <w:rsid w:val="008E4BF4"/>
    <w:rsid w:val="008E5E08"/>
    <w:rsid w:val="008E6065"/>
    <w:rsid w:val="008F48A3"/>
    <w:rsid w:val="008F48C8"/>
    <w:rsid w:val="008F4FFC"/>
    <w:rsid w:val="008F5CF6"/>
    <w:rsid w:val="008F6980"/>
    <w:rsid w:val="00902272"/>
    <w:rsid w:val="00903678"/>
    <w:rsid w:val="0090400F"/>
    <w:rsid w:val="0091133A"/>
    <w:rsid w:val="0091163E"/>
    <w:rsid w:val="00912AF3"/>
    <w:rsid w:val="00914B63"/>
    <w:rsid w:val="00917E8A"/>
    <w:rsid w:val="009201B6"/>
    <w:rsid w:val="009203E5"/>
    <w:rsid w:val="00924BD2"/>
    <w:rsid w:val="0092588E"/>
    <w:rsid w:val="009258B1"/>
    <w:rsid w:val="009261A8"/>
    <w:rsid w:val="00930A64"/>
    <w:rsid w:val="00930C14"/>
    <w:rsid w:val="00931C59"/>
    <w:rsid w:val="00933F1D"/>
    <w:rsid w:val="009352BD"/>
    <w:rsid w:val="00937357"/>
    <w:rsid w:val="00937CCB"/>
    <w:rsid w:val="00941005"/>
    <w:rsid w:val="00941AED"/>
    <w:rsid w:val="009428C9"/>
    <w:rsid w:val="00943421"/>
    <w:rsid w:val="00943CF7"/>
    <w:rsid w:val="00945025"/>
    <w:rsid w:val="00945838"/>
    <w:rsid w:val="00945EBA"/>
    <w:rsid w:val="0094701E"/>
    <w:rsid w:val="0095097A"/>
    <w:rsid w:val="00950FDD"/>
    <w:rsid w:val="00951ADC"/>
    <w:rsid w:val="00952250"/>
    <w:rsid w:val="00954602"/>
    <w:rsid w:val="009547FE"/>
    <w:rsid w:val="00956AA4"/>
    <w:rsid w:val="00956C8C"/>
    <w:rsid w:val="00961588"/>
    <w:rsid w:val="00961FDF"/>
    <w:rsid w:val="009717A6"/>
    <w:rsid w:val="00973D3B"/>
    <w:rsid w:val="009750D5"/>
    <w:rsid w:val="00977032"/>
    <w:rsid w:val="009779CD"/>
    <w:rsid w:val="00980474"/>
    <w:rsid w:val="009812A4"/>
    <w:rsid w:val="00982BC7"/>
    <w:rsid w:val="009836AB"/>
    <w:rsid w:val="00984D3C"/>
    <w:rsid w:val="00986C44"/>
    <w:rsid w:val="00987424"/>
    <w:rsid w:val="00987552"/>
    <w:rsid w:val="00987A07"/>
    <w:rsid w:val="00990C56"/>
    <w:rsid w:val="009947D6"/>
    <w:rsid w:val="00995FFF"/>
    <w:rsid w:val="0099657E"/>
    <w:rsid w:val="00997EF0"/>
    <w:rsid w:val="009A1163"/>
    <w:rsid w:val="009A2204"/>
    <w:rsid w:val="009A25B0"/>
    <w:rsid w:val="009A3159"/>
    <w:rsid w:val="009A343D"/>
    <w:rsid w:val="009A5315"/>
    <w:rsid w:val="009A62DB"/>
    <w:rsid w:val="009A6CB0"/>
    <w:rsid w:val="009B0AA8"/>
    <w:rsid w:val="009B185B"/>
    <w:rsid w:val="009B1EA4"/>
    <w:rsid w:val="009B3441"/>
    <w:rsid w:val="009B4B06"/>
    <w:rsid w:val="009B5B22"/>
    <w:rsid w:val="009B7C02"/>
    <w:rsid w:val="009C27F6"/>
    <w:rsid w:val="009C3015"/>
    <w:rsid w:val="009C3E91"/>
    <w:rsid w:val="009C5100"/>
    <w:rsid w:val="009C5E2B"/>
    <w:rsid w:val="009D5DC0"/>
    <w:rsid w:val="009E084A"/>
    <w:rsid w:val="009E1C05"/>
    <w:rsid w:val="009E24DC"/>
    <w:rsid w:val="009E4EA3"/>
    <w:rsid w:val="009E5625"/>
    <w:rsid w:val="009E68FB"/>
    <w:rsid w:val="009E6B43"/>
    <w:rsid w:val="009E7726"/>
    <w:rsid w:val="009F01A0"/>
    <w:rsid w:val="009F104A"/>
    <w:rsid w:val="009F1ED3"/>
    <w:rsid w:val="009F2A74"/>
    <w:rsid w:val="009F35B9"/>
    <w:rsid w:val="009F5811"/>
    <w:rsid w:val="009F6D2E"/>
    <w:rsid w:val="00A01742"/>
    <w:rsid w:val="00A06346"/>
    <w:rsid w:val="00A1211D"/>
    <w:rsid w:val="00A144A4"/>
    <w:rsid w:val="00A15ADD"/>
    <w:rsid w:val="00A164E1"/>
    <w:rsid w:val="00A2153A"/>
    <w:rsid w:val="00A219CF"/>
    <w:rsid w:val="00A22158"/>
    <w:rsid w:val="00A230E8"/>
    <w:rsid w:val="00A24D86"/>
    <w:rsid w:val="00A26077"/>
    <w:rsid w:val="00A2662F"/>
    <w:rsid w:val="00A26C5D"/>
    <w:rsid w:val="00A27943"/>
    <w:rsid w:val="00A27960"/>
    <w:rsid w:val="00A31CCF"/>
    <w:rsid w:val="00A32DEF"/>
    <w:rsid w:val="00A3384E"/>
    <w:rsid w:val="00A40312"/>
    <w:rsid w:val="00A41D1E"/>
    <w:rsid w:val="00A41EF7"/>
    <w:rsid w:val="00A431C6"/>
    <w:rsid w:val="00A43614"/>
    <w:rsid w:val="00A44D5B"/>
    <w:rsid w:val="00A454B5"/>
    <w:rsid w:val="00A45671"/>
    <w:rsid w:val="00A457F2"/>
    <w:rsid w:val="00A45B03"/>
    <w:rsid w:val="00A45EBA"/>
    <w:rsid w:val="00A47D57"/>
    <w:rsid w:val="00A5173D"/>
    <w:rsid w:val="00A51D45"/>
    <w:rsid w:val="00A532B4"/>
    <w:rsid w:val="00A536EF"/>
    <w:rsid w:val="00A56B23"/>
    <w:rsid w:val="00A57151"/>
    <w:rsid w:val="00A634F0"/>
    <w:rsid w:val="00A65C67"/>
    <w:rsid w:val="00A664CC"/>
    <w:rsid w:val="00A66754"/>
    <w:rsid w:val="00A676D1"/>
    <w:rsid w:val="00A67D85"/>
    <w:rsid w:val="00A67EA0"/>
    <w:rsid w:val="00A7033A"/>
    <w:rsid w:val="00A71464"/>
    <w:rsid w:val="00A715BD"/>
    <w:rsid w:val="00A71D9F"/>
    <w:rsid w:val="00A72529"/>
    <w:rsid w:val="00A734D8"/>
    <w:rsid w:val="00A73524"/>
    <w:rsid w:val="00A73D10"/>
    <w:rsid w:val="00A73EE8"/>
    <w:rsid w:val="00A75CAE"/>
    <w:rsid w:val="00A7783B"/>
    <w:rsid w:val="00A80B87"/>
    <w:rsid w:val="00A80F93"/>
    <w:rsid w:val="00A819BF"/>
    <w:rsid w:val="00A839DD"/>
    <w:rsid w:val="00A83E42"/>
    <w:rsid w:val="00A84904"/>
    <w:rsid w:val="00A863A5"/>
    <w:rsid w:val="00A86706"/>
    <w:rsid w:val="00A87848"/>
    <w:rsid w:val="00A91FA5"/>
    <w:rsid w:val="00A932DC"/>
    <w:rsid w:val="00A93BF4"/>
    <w:rsid w:val="00AA229E"/>
    <w:rsid w:val="00AA2DD9"/>
    <w:rsid w:val="00AA3C70"/>
    <w:rsid w:val="00AA49AF"/>
    <w:rsid w:val="00AB0225"/>
    <w:rsid w:val="00AB12BC"/>
    <w:rsid w:val="00AB1381"/>
    <w:rsid w:val="00AB2DD9"/>
    <w:rsid w:val="00AB33BA"/>
    <w:rsid w:val="00AB52C7"/>
    <w:rsid w:val="00AB5AFF"/>
    <w:rsid w:val="00AB6AED"/>
    <w:rsid w:val="00AB7C18"/>
    <w:rsid w:val="00AC2C0B"/>
    <w:rsid w:val="00AC2CAC"/>
    <w:rsid w:val="00AC38F6"/>
    <w:rsid w:val="00AC39C7"/>
    <w:rsid w:val="00AC4799"/>
    <w:rsid w:val="00AC5165"/>
    <w:rsid w:val="00AC7C5F"/>
    <w:rsid w:val="00AD193A"/>
    <w:rsid w:val="00AD25CD"/>
    <w:rsid w:val="00AD2C44"/>
    <w:rsid w:val="00AD32A5"/>
    <w:rsid w:val="00AD484B"/>
    <w:rsid w:val="00AD79A4"/>
    <w:rsid w:val="00AE0E5D"/>
    <w:rsid w:val="00AE1D43"/>
    <w:rsid w:val="00AE32A4"/>
    <w:rsid w:val="00AE562C"/>
    <w:rsid w:val="00AE5C87"/>
    <w:rsid w:val="00AF099C"/>
    <w:rsid w:val="00AF285F"/>
    <w:rsid w:val="00AF3A8D"/>
    <w:rsid w:val="00AF4424"/>
    <w:rsid w:val="00AF479E"/>
    <w:rsid w:val="00AF560F"/>
    <w:rsid w:val="00AF5D36"/>
    <w:rsid w:val="00AF5EA4"/>
    <w:rsid w:val="00AF6173"/>
    <w:rsid w:val="00B05E23"/>
    <w:rsid w:val="00B05ECB"/>
    <w:rsid w:val="00B06CF0"/>
    <w:rsid w:val="00B0724F"/>
    <w:rsid w:val="00B117D2"/>
    <w:rsid w:val="00B12A4F"/>
    <w:rsid w:val="00B12CCA"/>
    <w:rsid w:val="00B12D62"/>
    <w:rsid w:val="00B13F2A"/>
    <w:rsid w:val="00B1422B"/>
    <w:rsid w:val="00B15066"/>
    <w:rsid w:val="00B15944"/>
    <w:rsid w:val="00B20481"/>
    <w:rsid w:val="00B22B04"/>
    <w:rsid w:val="00B24379"/>
    <w:rsid w:val="00B24B68"/>
    <w:rsid w:val="00B2517F"/>
    <w:rsid w:val="00B27688"/>
    <w:rsid w:val="00B30C69"/>
    <w:rsid w:val="00B3114E"/>
    <w:rsid w:val="00B31AA8"/>
    <w:rsid w:val="00B321BB"/>
    <w:rsid w:val="00B327EB"/>
    <w:rsid w:val="00B34CAD"/>
    <w:rsid w:val="00B35C04"/>
    <w:rsid w:val="00B411E7"/>
    <w:rsid w:val="00B42256"/>
    <w:rsid w:val="00B46F4A"/>
    <w:rsid w:val="00B47DB2"/>
    <w:rsid w:val="00B503C5"/>
    <w:rsid w:val="00B52023"/>
    <w:rsid w:val="00B52133"/>
    <w:rsid w:val="00B53C8B"/>
    <w:rsid w:val="00B5479B"/>
    <w:rsid w:val="00B54D1C"/>
    <w:rsid w:val="00B54F44"/>
    <w:rsid w:val="00B5529B"/>
    <w:rsid w:val="00B5593D"/>
    <w:rsid w:val="00B60EE5"/>
    <w:rsid w:val="00B63DAB"/>
    <w:rsid w:val="00B64364"/>
    <w:rsid w:val="00B649B6"/>
    <w:rsid w:val="00B67338"/>
    <w:rsid w:val="00B70E8D"/>
    <w:rsid w:val="00B72148"/>
    <w:rsid w:val="00B73D4E"/>
    <w:rsid w:val="00B74831"/>
    <w:rsid w:val="00B75CFC"/>
    <w:rsid w:val="00B76687"/>
    <w:rsid w:val="00B81081"/>
    <w:rsid w:val="00B81572"/>
    <w:rsid w:val="00B86615"/>
    <w:rsid w:val="00B86929"/>
    <w:rsid w:val="00B86A24"/>
    <w:rsid w:val="00B877D8"/>
    <w:rsid w:val="00B87D0E"/>
    <w:rsid w:val="00B90A84"/>
    <w:rsid w:val="00B912FB"/>
    <w:rsid w:val="00B914A8"/>
    <w:rsid w:val="00B91AD8"/>
    <w:rsid w:val="00B921B6"/>
    <w:rsid w:val="00B92470"/>
    <w:rsid w:val="00B933D7"/>
    <w:rsid w:val="00B93833"/>
    <w:rsid w:val="00B938B0"/>
    <w:rsid w:val="00B94853"/>
    <w:rsid w:val="00BA0752"/>
    <w:rsid w:val="00BA1192"/>
    <w:rsid w:val="00BA220E"/>
    <w:rsid w:val="00BA2A81"/>
    <w:rsid w:val="00BA551B"/>
    <w:rsid w:val="00BA6F78"/>
    <w:rsid w:val="00BA75C8"/>
    <w:rsid w:val="00BB0461"/>
    <w:rsid w:val="00BB17E7"/>
    <w:rsid w:val="00BB3144"/>
    <w:rsid w:val="00BB4B5E"/>
    <w:rsid w:val="00BC06AF"/>
    <w:rsid w:val="00BC2A16"/>
    <w:rsid w:val="00BC6330"/>
    <w:rsid w:val="00BD0AD3"/>
    <w:rsid w:val="00BD2AC3"/>
    <w:rsid w:val="00BD6DC3"/>
    <w:rsid w:val="00BD719F"/>
    <w:rsid w:val="00BD7662"/>
    <w:rsid w:val="00BE0A73"/>
    <w:rsid w:val="00BE0D75"/>
    <w:rsid w:val="00BE1C2A"/>
    <w:rsid w:val="00BE2E0C"/>
    <w:rsid w:val="00BE32D6"/>
    <w:rsid w:val="00BE5ADC"/>
    <w:rsid w:val="00BE5E9B"/>
    <w:rsid w:val="00BE66B6"/>
    <w:rsid w:val="00BF0870"/>
    <w:rsid w:val="00BF250D"/>
    <w:rsid w:val="00BF2E4E"/>
    <w:rsid w:val="00BF3944"/>
    <w:rsid w:val="00BF4895"/>
    <w:rsid w:val="00BF4E2F"/>
    <w:rsid w:val="00BF66F6"/>
    <w:rsid w:val="00BF7044"/>
    <w:rsid w:val="00BF758C"/>
    <w:rsid w:val="00C00003"/>
    <w:rsid w:val="00C00C3E"/>
    <w:rsid w:val="00C00F04"/>
    <w:rsid w:val="00C01E81"/>
    <w:rsid w:val="00C10696"/>
    <w:rsid w:val="00C11835"/>
    <w:rsid w:val="00C11C6C"/>
    <w:rsid w:val="00C12DC5"/>
    <w:rsid w:val="00C13CBD"/>
    <w:rsid w:val="00C13D2A"/>
    <w:rsid w:val="00C20794"/>
    <w:rsid w:val="00C20D5E"/>
    <w:rsid w:val="00C20DB5"/>
    <w:rsid w:val="00C23B5C"/>
    <w:rsid w:val="00C25C8E"/>
    <w:rsid w:val="00C27525"/>
    <w:rsid w:val="00C3208C"/>
    <w:rsid w:val="00C3233B"/>
    <w:rsid w:val="00C327FB"/>
    <w:rsid w:val="00C33227"/>
    <w:rsid w:val="00C33BAD"/>
    <w:rsid w:val="00C34C29"/>
    <w:rsid w:val="00C3512A"/>
    <w:rsid w:val="00C35CA6"/>
    <w:rsid w:val="00C37A54"/>
    <w:rsid w:val="00C37D71"/>
    <w:rsid w:val="00C40766"/>
    <w:rsid w:val="00C4135C"/>
    <w:rsid w:val="00C425E4"/>
    <w:rsid w:val="00C44FCD"/>
    <w:rsid w:val="00C45A75"/>
    <w:rsid w:val="00C45E49"/>
    <w:rsid w:val="00C47C70"/>
    <w:rsid w:val="00C5153C"/>
    <w:rsid w:val="00C52321"/>
    <w:rsid w:val="00C52BD1"/>
    <w:rsid w:val="00C54647"/>
    <w:rsid w:val="00C54FF0"/>
    <w:rsid w:val="00C55DA4"/>
    <w:rsid w:val="00C56303"/>
    <w:rsid w:val="00C60D69"/>
    <w:rsid w:val="00C62C46"/>
    <w:rsid w:val="00C62D3C"/>
    <w:rsid w:val="00C63CA3"/>
    <w:rsid w:val="00C63F5C"/>
    <w:rsid w:val="00C64FFD"/>
    <w:rsid w:val="00C65BE0"/>
    <w:rsid w:val="00C66FFD"/>
    <w:rsid w:val="00C70361"/>
    <w:rsid w:val="00C707F9"/>
    <w:rsid w:val="00C719B8"/>
    <w:rsid w:val="00C71ABD"/>
    <w:rsid w:val="00C72170"/>
    <w:rsid w:val="00C72831"/>
    <w:rsid w:val="00C72C5E"/>
    <w:rsid w:val="00C7347A"/>
    <w:rsid w:val="00C73D58"/>
    <w:rsid w:val="00C76D9E"/>
    <w:rsid w:val="00C77291"/>
    <w:rsid w:val="00C80DEA"/>
    <w:rsid w:val="00C80F3C"/>
    <w:rsid w:val="00C8118F"/>
    <w:rsid w:val="00C816FD"/>
    <w:rsid w:val="00C829C2"/>
    <w:rsid w:val="00C829DA"/>
    <w:rsid w:val="00C83BA4"/>
    <w:rsid w:val="00C85103"/>
    <w:rsid w:val="00C87D88"/>
    <w:rsid w:val="00C90936"/>
    <w:rsid w:val="00C90F7F"/>
    <w:rsid w:val="00C91A4C"/>
    <w:rsid w:val="00C941C8"/>
    <w:rsid w:val="00C949DE"/>
    <w:rsid w:val="00C95A08"/>
    <w:rsid w:val="00C95DC2"/>
    <w:rsid w:val="00C962F6"/>
    <w:rsid w:val="00C972E6"/>
    <w:rsid w:val="00CA0480"/>
    <w:rsid w:val="00CA2853"/>
    <w:rsid w:val="00CA2E73"/>
    <w:rsid w:val="00CA5891"/>
    <w:rsid w:val="00CA5D9E"/>
    <w:rsid w:val="00CA6A63"/>
    <w:rsid w:val="00CB050D"/>
    <w:rsid w:val="00CB13AC"/>
    <w:rsid w:val="00CB13C1"/>
    <w:rsid w:val="00CB5E41"/>
    <w:rsid w:val="00CC0AF3"/>
    <w:rsid w:val="00CC0B54"/>
    <w:rsid w:val="00CC0BC0"/>
    <w:rsid w:val="00CC0D69"/>
    <w:rsid w:val="00CC27E2"/>
    <w:rsid w:val="00CC483C"/>
    <w:rsid w:val="00CC4EEA"/>
    <w:rsid w:val="00CC5E89"/>
    <w:rsid w:val="00CC61B5"/>
    <w:rsid w:val="00CC65E1"/>
    <w:rsid w:val="00CC69B6"/>
    <w:rsid w:val="00CC6DA7"/>
    <w:rsid w:val="00CC6E39"/>
    <w:rsid w:val="00CC760E"/>
    <w:rsid w:val="00CD1F38"/>
    <w:rsid w:val="00CD2061"/>
    <w:rsid w:val="00CD6579"/>
    <w:rsid w:val="00CE0114"/>
    <w:rsid w:val="00CE1571"/>
    <w:rsid w:val="00CE2FE6"/>
    <w:rsid w:val="00CE5BAA"/>
    <w:rsid w:val="00CE5CDF"/>
    <w:rsid w:val="00CE7EC0"/>
    <w:rsid w:val="00CE7F7A"/>
    <w:rsid w:val="00CF0074"/>
    <w:rsid w:val="00CF0EB6"/>
    <w:rsid w:val="00CF0F9A"/>
    <w:rsid w:val="00CF2384"/>
    <w:rsid w:val="00CF2A56"/>
    <w:rsid w:val="00CF2F9F"/>
    <w:rsid w:val="00CF325C"/>
    <w:rsid w:val="00CF36B0"/>
    <w:rsid w:val="00CF3782"/>
    <w:rsid w:val="00CF4304"/>
    <w:rsid w:val="00CF51CC"/>
    <w:rsid w:val="00D030AB"/>
    <w:rsid w:val="00D0365F"/>
    <w:rsid w:val="00D038B1"/>
    <w:rsid w:val="00D05381"/>
    <w:rsid w:val="00D055EA"/>
    <w:rsid w:val="00D05A2F"/>
    <w:rsid w:val="00D10073"/>
    <w:rsid w:val="00D11BDA"/>
    <w:rsid w:val="00D12E8B"/>
    <w:rsid w:val="00D1387A"/>
    <w:rsid w:val="00D165F3"/>
    <w:rsid w:val="00D178DF"/>
    <w:rsid w:val="00D20F8D"/>
    <w:rsid w:val="00D24323"/>
    <w:rsid w:val="00D24F19"/>
    <w:rsid w:val="00D2783A"/>
    <w:rsid w:val="00D27BF5"/>
    <w:rsid w:val="00D30296"/>
    <w:rsid w:val="00D308E2"/>
    <w:rsid w:val="00D30D4F"/>
    <w:rsid w:val="00D3774F"/>
    <w:rsid w:val="00D42B0B"/>
    <w:rsid w:val="00D42B26"/>
    <w:rsid w:val="00D42E05"/>
    <w:rsid w:val="00D43340"/>
    <w:rsid w:val="00D459F3"/>
    <w:rsid w:val="00D466B5"/>
    <w:rsid w:val="00D473F9"/>
    <w:rsid w:val="00D47763"/>
    <w:rsid w:val="00D47FCB"/>
    <w:rsid w:val="00D5060A"/>
    <w:rsid w:val="00D510ED"/>
    <w:rsid w:val="00D528BF"/>
    <w:rsid w:val="00D531F6"/>
    <w:rsid w:val="00D5444C"/>
    <w:rsid w:val="00D567AB"/>
    <w:rsid w:val="00D604E1"/>
    <w:rsid w:val="00D62C3A"/>
    <w:rsid w:val="00D63494"/>
    <w:rsid w:val="00D63C37"/>
    <w:rsid w:val="00D64387"/>
    <w:rsid w:val="00D65E29"/>
    <w:rsid w:val="00D6726A"/>
    <w:rsid w:val="00D67E85"/>
    <w:rsid w:val="00D711F8"/>
    <w:rsid w:val="00D7289F"/>
    <w:rsid w:val="00D73260"/>
    <w:rsid w:val="00D73600"/>
    <w:rsid w:val="00D74635"/>
    <w:rsid w:val="00D74C67"/>
    <w:rsid w:val="00D76AEE"/>
    <w:rsid w:val="00D77212"/>
    <w:rsid w:val="00D83841"/>
    <w:rsid w:val="00D8479C"/>
    <w:rsid w:val="00D8760E"/>
    <w:rsid w:val="00D87B08"/>
    <w:rsid w:val="00D87CE4"/>
    <w:rsid w:val="00D87FB1"/>
    <w:rsid w:val="00D90383"/>
    <w:rsid w:val="00D908C8"/>
    <w:rsid w:val="00D90A6C"/>
    <w:rsid w:val="00D90DB9"/>
    <w:rsid w:val="00D91EFE"/>
    <w:rsid w:val="00D93E94"/>
    <w:rsid w:val="00D9498D"/>
    <w:rsid w:val="00D97C99"/>
    <w:rsid w:val="00DA09E9"/>
    <w:rsid w:val="00DA3283"/>
    <w:rsid w:val="00DA556C"/>
    <w:rsid w:val="00DA66B7"/>
    <w:rsid w:val="00DA6BBF"/>
    <w:rsid w:val="00DB0090"/>
    <w:rsid w:val="00DB050D"/>
    <w:rsid w:val="00DB31AD"/>
    <w:rsid w:val="00DB40C7"/>
    <w:rsid w:val="00DB6BA3"/>
    <w:rsid w:val="00DB6CA0"/>
    <w:rsid w:val="00DC10A1"/>
    <w:rsid w:val="00DC15A1"/>
    <w:rsid w:val="00DC2558"/>
    <w:rsid w:val="00DC625D"/>
    <w:rsid w:val="00DC6647"/>
    <w:rsid w:val="00DC737A"/>
    <w:rsid w:val="00DD135D"/>
    <w:rsid w:val="00DD4071"/>
    <w:rsid w:val="00DD512E"/>
    <w:rsid w:val="00DD79A4"/>
    <w:rsid w:val="00DD7E1D"/>
    <w:rsid w:val="00DE1604"/>
    <w:rsid w:val="00DE4BD8"/>
    <w:rsid w:val="00DE52FE"/>
    <w:rsid w:val="00DE5B9E"/>
    <w:rsid w:val="00DE621B"/>
    <w:rsid w:val="00DF0526"/>
    <w:rsid w:val="00DF20BC"/>
    <w:rsid w:val="00DF62DC"/>
    <w:rsid w:val="00E00AE3"/>
    <w:rsid w:val="00E00CD8"/>
    <w:rsid w:val="00E035F0"/>
    <w:rsid w:val="00E03F15"/>
    <w:rsid w:val="00E04868"/>
    <w:rsid w:val="00E06EA1"/>
    <w:rsid w:val="00E1029A"/>
    <w:rsid w:val="00E108B0"/>
    <w:rsid w:val="00E12121"/>
    <w:rsid w:val="00E130D0"/>
    <w:rsid w:val="00E14877"/>
    <w:rsid w:val="00E1651F"/>
    <w:rsid w:val="00E177BB"/>
    <w:rsid w:val="00E20174"/>
    <w:rsid w:val="00E20863"/>
    <w:rsid w:val="00E20B38"/>
    <w:rsid w:val="00E22990"/>
    <w:rsid w:val="00E22F5E"/>
    <w:rsid w:val="00E24511"/>
    <w:rsid w:val="00E25B4D"/>
    <w:rsid w:val="00E25B6B"/>
    <w:rsid w:val="00E26024"/>
    <w:rsid w:val="00E264AD"/>
    <w:rsid w:val="00E267F4"/>
    <w:rsid w:val="00E306A4"/>
    <w:rsid w:val="00E308BB"/>
    <w:rsid w:val="00E30A70"/>
    <w:rsid w:val="00E30D18"/>
    <w:rsid w:val="00E31CB2"/>
    <w:rsid w:val="00E331C2"/>
    <w:rsid w:val="00E35ACA"/>
    <w:rsid w:val="00E35B29"/>
    <w:rsid w:val="00E3640D"/>
    <w:rsid w:val="00E37932"/>
    <w:rsid w:val="00E4002B"/>
    <w:rsid w:val="00E40481"/>
    <w:rsid w:val="00E409F1"/>
    <w:rsid w:val="00E40AAA"/>
    <w:rsid w:val="00E41D42"/>
    <w:rsid w:val="00E4201D"/>
    <w:rsid w:val="00E42045"/>
    <w:rsid w:val="00E42383"/>
    <w:rsid w:val="00E42B1D"/>
    <w:rsid w:val="00E42DE4"/>
    <w:rsid w:val="00E462E2"/>
    <w:rsid w:val="00E471BA"/>
    <w:rsid w:val="00E525D3"/>
    <w:rsid w:val="00E539A3"/>
    <w:rsid w:val="00E53C76"/>
    <w:rsid w:val="00E55953"/>
    <w:rsid w:val="00E55B37"/>
    <w:rsid w:val="00E55B8A"/>
    <w:rsid w:val="00E56497"/>
    <w:rsid w:val="00E6014D"/>
    <w:rsid w:val="00E603CD"/>
    <w:rsid w:val="00E61CB8"/>
    <w:rsid w:val="00E620A7"/>
    <w:rsid w:val="00E621B5"/>
    <w:rsid w:val="00E62692"/>
    <w:rsid w:val="00E63ACB"/>
    <w:rsid w:val="00E649FA"/>
    <w:rsid w:val="00E64CF6"/>
    <w:rsid w:val="00E65D5B"/>
    <w:rsid w:val="00E65DE4"/>
    <w:rsid w:val="00E67BD0"/>
    <w:rsid w:val="00E70BC9"/>
    <w:rsid w:val="00E712C2"/>
    <w:rsid w:val="00E74123"/>
    <w:rsid w:val="00E75302"/>
    <w:rsid w:val="00E75F7D"/>
    <w:rsid w:val="00E76D08"/>
    <w:rsid w:val="00E81709"/>
    <w:rsid w:val="00E8507A"/>
    <w:rsid w:val="00E85A03"/>
    <w:rsid w:val="00E85C3F"/>
    <w:rsid w:val="00E85E2F"/>
    <w:rsid w:val="00E864E5"/>
    <w:rsid w:val="00E87586"/>
    <w:rsid w:val="00E927E8"/>
    <w:rsid w:val="00E965CA"/>
    <w:rsid w:val="00E96B77"/>
    <w:rsid w:val="00E9727D"/>
    <w:rsid w:val="00E97B0F"/>
    <w:rsid w:val="00EA0B90"/>
    <w:rsid w:val="00EA275A"/>
    <w:rsid w:val="00EA47E8"/>
    <w:rsid w:val="00EA6FC2"/>
    <w:rsid w:val="00EA7E93"/>
    <w:rsid w:val="00EB0A1B"/>
    <w:rsid w:val="00EB1FBA"/>
    <w:rsid w:val="00EB23D0"/>
    <w:rsid w:val="00EB265B"/>
    <w:rsid w:val="00EB2770"/>
    <w:rsid w:val="00EB3653"/>
    <w:rsid w:val="00EC045F"/>
    <w:rsid w:val="00EC0C17"/>
    <w:rsid w:val="00EC493F"/>
    <w:rsid w:val="00EC54BC"/>
    <w:rsid w:val="00EC56FA"/>
    <w:rsid w:val="00EC7631"/>
    <w:rsid w:val="00ED0324"/>
    <w:rsid w:val="00ED04CA"/>
    <w:rsid w:val="00ED11DD"/>
    <w:rsid w:val="00ED1B10"/>
    <w:rsid w:val="00ED1C6D"/>
    <w:rsid w:val="00ED3273"/>
    <w:rsid w:val="00ED32B4"/>
    <w:rsid w:val="00ED3AC4"/>
    <w:rsid w:val="00ED3B7B"/>
    <w:rsid w:val="00ED5A90"/>
    <w:rsid w:val="00ED5F7F"/>
    <w:rsid w:val="00EE0C14"/>
    <w:rsid w:val="00EE2FDA"/>
    <w:rsid w:val="00EE560B"/>
    <w:rsid w:val="00EE7820"/>
    <w:rsid w:val="00EF0C96"/>
    <w:rsid w:val="00EF11A0"/>
    <w:rsid w:val="00EF206A"/>
    <w:rsid w:val="00EF2C91"/>
    <w:rsid w:val="00EF4275"/>
    <w:rsid w:val="00EF4638"/>
    <w:rsid w:val="00EF492C"/>
    <w:rsid w:val="00EF64A0"/>
    <w:rsid w:val="00F02A06"/>
    <w:rsid w:val="00F02CE4"/>
    <w:rsid w:val="00F05DA6"/>
    <w:rsid w:val="00F07836"/>
    <w:rsid w:val="00F15055"/>
    <w:rsid w:val="00F15BD4"/>
    <w:rsid w:val="00F15C93"/>
    <w:rsid w:val="00F17B1A"/>
    <w:rsid w:val="00F22776"/>
    <w:rsid w:val="00F22BCB"/>
    <w:rsid w:val="00F23521"/>
    <w:rsid w:val="00F23AC3"/>
    <w:rsid w:val="00F24B9D"/>
    <w:rsid w:val="00F24D73"/>
    <w:rsid w:val="00F25307"/>
    <w:rsid w:val="00F305AB"/>
    <w:rsid w:val="00F30690"/>
    <w:rsid w:val="00F328C0"/>
    <w:rsid w:val="00F32DBA"/>
    <w:rsid w:val="00F33A70"/>
    <w:rsid w:val="00F35738"/>
    <w:rsid w:val="00F37750"/>
    <w:rsid w:val="00F40215"/>
    <w:rsid w:val="00F40A73"/>
    <w:rsid w:val="00F40D2A"/>
    <w:rsid w:val="00F41FDF"/>
    <w:rsid w:val="00F43B9B"/>
    <w:rsid w:val="00F43F37"/>
    <w:rsid w:val="00F44939"/>
    <w:rsid w:val="00F44E8D"/>
    <w:rsid w:val="00F456D1"/>
    <w:rsid w:val="00F46D2D"/>
    <w:rsid w:val="00F47845"/>
    <w:rsid w:val="00F47871"/>
    <w:rsid w:val="00F505B5"/>
    <w:rsid w:val="00F5163B"/>
    <w:rsid w:val="00F54757"/>
    <w:rsid w:val="00F55AD7"/>
    <w:rsid w:val="00F55D9C"/>
    <w:rsid w:val="00F56B07"/>
    <w:rsid w:val="00F570BB"/>
    <w:rsid w:val="00F57977"/>
    <w:rsid w:val="00F607D7"/>
    <w:rsid w:val="00F625B2"/>
    <w:rsid w:val="00F62F6E"/>
    <w:rsid w:val="00F6580D"/>
    <w:rsid w:val="00F66D98"/>
    <w:rsid w:val="00F6716F"/>
    <w:rsid w:val="00F67585"/>
    <w:rsid w:val="00F716AB"/>
    <w:rsid w:val="00F717E9"/>
    <w:rsid w:val="00F73077"/>
    <w:rsid w:val="00F74DE7"/>
    <w:rsid w:val="00F76CCA"/>
    <w:rsid w:val="00F76E4A"/>
    <w:rsid w:val="00F77ACA"/>
    <w:rsid w:val="00F77B6C"/>
    <w:rsid w:val="00F80050"/>
    <w:rsid w:val="00F81A15"/>
    <w:rsid w:val="00F82134"/>
    <w:rsid w:val="00F82D88"/>
    <w:rsid w:val="00F856E6"/>
    <w:rsid w:val="00F864F2"/>
    <w:rsid w:val="00F86F39"/>
    <w:rsid w:val="00F87157"/>
    <w:rsid w:val="00F91EED"/>
    <w:rsid w:val="00F92009"/>
    <w:rsid w:val="00FA1981"/>
    <w:rsid w:val="00FA3519"/>
    <w:rsid w:val="00FA36CA"/>
    <w:rsid w:val="00FA5948"/>
    <w:rsid w:val="00FA69F6"/>
    <w:rsid w:val="00FA7BF2"/>
    <w:rsid w:val="00FB02DE"/>
    <w:rsid w:val="00FB036B"/>
    <w:rsid w:val="00FB0677"/>
    <w:rsid w:val="00FB1998"/>
    <w:rsid w:val="00FB3D1C"/>
    <w:rsid w:val="00FB48E9"/>
    <w:rsid w:val="00FB4F4D"/>
    <w:rsid w:val="00FB6B2A"/>
    <w:rsid w:val="00FB748F"/>
    <w:rsid w:val="00FB7F4B"/>
    <w:rsid w:val="00FC5360"/>
    <w:rsid w:val="00FC5E23"/>
    <w:rsid w:val="00FC6A68"/>
    <w:rsid w:val="00FC7403"/>
    <w:rsid w:val="00FD0D6F"/>
    <w:rsid w:val="00FD1343"/>
    <w:rsid w:val="00FD1F5F"/>
    <w:rsid w:val="00FD35D6"/>
    <w:rsid w:val="00FD4366"/>
    <w:rsid w:val="00FD464E"/>
    <w:rsid w:val="00FD5628"/>
    <w:rsid w:val="00FD5B93"/>
    <w:rsid w:val="00FD6A18"/>
    <w:rsid w:val="00FE19E9"/>
    <w:rsid w:val="00FE2404"/>
    <w:rsid w:val="00FE2589"/>
    <w:rsid w:val="00FE2AC8"/>
    <w:rsid w:val="00FE6826"/>
    <w:rsid w:val="00FE7AE5"/>
    <w:rsid w:val="00FE7B4E"/>
    <w:rsid w:val="00FF078E"/>
    <w:rsid w:val="00FF0F82"/>
    <w:rsid w:val="00FF1255"/>
    <w:rsid w:val="00FF307B"/>
    <w:rsid w:val="00FF373A"/>
    <w:rsid w:val="00FF3C59"/>
    <w:rsid w:val="00FF3CB8"/>
    <w:rsid w:val="00FF4D74"/>
    <w:rsid w:val="00FF4FBB"/>
    <w:rsid w:val="00FF64A2"/>
    <w:rsid w:val="00FF6FA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20CF3"/>
  <w15:chartTrackingRefBased/>
  <w15:docId w15:val="{82C30A91-D5E3-6343-ACF9-FAC8B341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F5B"/>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C707F9"/>
    <w:pPr>
      <w:keepNext/>
      <w:keepLines/>
      <w:numPr>
        <w:numId w:val="1"/>
      </w:numPr>
      <w:spacing w:before="24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C707F9"/>
    <w:pPr>
      <w:keepNext/>
      <w:keepLines/>
      <w:numPr>
        <w:ilvl w:val="1"/>
        <w:numId w:val="1"/>
      </w:numPr>
      <w:spacing w:before="40"/>
      <w:jc w:val="center"/>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qFormat/>
    <w:rsid w:val="00C707F9"/>
    <w:pPr>
      <w:numPr>
        <w:ilvl w:val="2"/>
        <w:numId w:val="1"/>
      </w:numPr>
      <w:spacing w:before="100" w:beforeAutospacing="1" w:after="100" w:afterAutospacing="1" w:line="259" w:lineRule="auto"/>
      <w:outlineLvl w:val="2"/>
    </w:pPr>
    <w:rPr>
      <w:b/>
      <w:bCs/>
      <w:szCs w:val="27"/>
    </w:rPr>
  </w:style>
  <w:style w:type="paragraph" w:styleId="Heading4">
    <w:name w:val="heading 4"/>
    <w:basedOn w:val="Normal"/>
    <w:next w:val="Normal"/>
    <w:link w:val="Heading4Char"/>
    <w:uiPriority w:val="9"/>
    <w:unhideWhenUsed/>
    <w:qFormat/>
    <w:rsid w:val="00C707F9"/>
    <w:pPr>
      <w:keepNext/>
      <w:keepLines/>
      <w:numPr>
        <w:ilvl w:val="3"/>
        <w:numId w:val="1"/>
      </w:numPr>
      <w:spacing w:before="100" w:beforeAutospacing="1" w:after="100" w:afterAutospacing="1" w:line="259" w:lineRule="auto"/>
      <w:outlineLvl w:val="3"/>
    </w:pPr>
    <w:rPr>
      <w:rFonts w:eastAsiaTheme="majorEastAsia" w:cstheme="majorBidi"/>
      <w:i/>
      <w:iCs/>
      <w:color w:val="000000" w:themeColor="text1"/>
    </w:rPr>
  </w:style>
  <w:style w:type="paragraph" w:styleId="Heading5">
    <w:name w:val="heading 5"/>
    <w:basedOn w:val="Normal"/>
    <w:next w:val="Normal"/>
    <w:link w:val="Heading5Char"/>
    <w:uiPriority w:val="9"/>
    <w:unhideWhenUsed/>
    <w:qFormat/>
    <w:rsid w:val="00C707F9"/>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707F9"/>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07F9"/>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707F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07F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D02A8"/>
  </w:style>
  <w:style w:type="character" w:customStyle="1" w:styleId="Heading1Char">
    <w:name w:val="Heading 1 Char"/>
    <w:basedOn w:val="DefaultParagraphFont"/>
    <w:link w:val="Heading1"/>
    <w:uiPriority w:val="9"/>
    <w:rsid w:val="00C707F9"/>
    <w:rPr>
      <w:rFonts w:ascii="Times New Roman" w:eastAsiaTheme="majorEastAsia" w:hAnsi="Times New Roman" w:cstheme="majorBidi"/>
      <w:b/>
      <w:color w:val="000000" w:themeColor="text1"/>
      <w:szCs w:val="32"/>
      <w:lang w:eastAsia="en-GB"/>
    </w:rPr>
  </w:style>
  <w:style w:type="character" w:customStyle="1" w:styleId="Heading2Char">
    <w:name w:val="Heading 2 Char"/>
    <w:basedOn w:val="DefaultParagraphFont"/>
    <w:link w:val="Heading2"/>
    <w:uiPriority w:val="9"/>
    <w:rsid w:val="00C707F9"/>
    <w:rPr>
      <w:rFonts w:ascii="Times New Roman" w:eastAsiaTheme="majorEastAsia" w:hAnsi="Times New Roman" w:cstheme="majorBidi"/>
      <w:b/>
      <w:color w:val="000000" w:themeColor="text1"/>
      <w:szCs w:val="26"/>
      <w:lang w:eastAsia="en-GB"/>
    </w:rPr>
  </w:style>
  <w:style w:type="character" w:customStyle="1" w:styleId="Heading3Char">
    <w:name w:val="Heading 3 Char"/>
    <w:basedOn w:val="DefaultParagraphFont"/>
    <w:link w:val="Heading3"/>
    <w:uiPriority w:val="9"/>
    <w:rsid w:val="00C707F9"/>
    <w:rPr>
      <w:rFonts w:ascii="Times New Roman" w:eastAsia="Times New Roman" w:hAnsi="Times New Roman" w:cs="Times New Roman"/>
      <w:b/>
      <w:bCs/>
      <w:szCs w:val="27"/>
      <w:lang w:eastAsia="en-GB"/>
    </w:rPr>
  </w:style>
  <w:style w:type="character" w:customStyle="1" w:styleId="Heading4Char">
    <w:name w:val="Heading 4 Char"/>
    <w:basedOn w:val="DefaultParagraphFont"/>
    <w:link w:val="Heading4"/>
    <w:uiPriority w:val="9"/>
    <w:rsid w:val="00C707F9"/>
    <w:rPr>
      <w:rFonts w:ascii="Times New Roman" w:eastAsiaTheme="majorEastAsia" w:hAnsi="Times New Roman" w:cstheme="majorBidi"/>
      <w:i/>
      <w:iCs/>
      <w:color w:val="000000" w:themeColor="text1"/>
      <w:lang w:eastAsia="en-GB"/>
    </w:rPr>
  </w:style>
  <w:style w:type="character" w:customStyle="1" w:styleId="Heading5Char">
    <w:name w:val="Heading 5 Char"/>
    <w:basedOn w:val="DefaultParagraphFont"/>
    <w:link w:val="Heading5"/>
    <w:uiPriority w:val="9"/>
    <w:rsid w:val="00C707F9"/>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rsid w:val="00C707F9"/>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C707F9"/>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C707F9"/>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C707F9"/>
    <w:rPr>
      <w:rFonts w:asciiTheme="majorHAnsi" w:eastAsiaTheme="majorEastAsia" w:hAnsiTheme="majorHAnsi" w:cstheme="majorBidi"/>
      <w:i/>
      <w:iCs/>
      <w:color w:val="272727" w:themeColor="text1" w:themeTint="D8"/>
      <w:sz w:val="21"/>
      <w:szCs w:val="21"/>
      <w:lang w:eastAsia="en-GB"/>
    </w:rPr>
  </w:style>
  <w:style w:type="character" w:styleId="Emphasis">
    <w:name w:val="Emphasis"/>
    <w:basedOn w:val="DefaultParagraphFont"/>
    <w:uiPriority w:val="20"/>
    <w:qFormat/>
    <w:rsid w:val="00C707F9"/>
    <w:rPr>
      <w:i/>
      <w:iCs/>
    </w:rPr>
  </w:style>
  <w:style w:type="paragraph" w:styleId="Caption">
    <w:name w:val="caption"/>
    <w:basedOn w:val="Normal"/>
    <w:next w:val="Normal"/>
    <w:uiPriority w:val="35"/>
    <w:unhideWhenUsed/>
    <w:qFormat/>
    <w:rsid w:val="00C707F9"/>
    <w:pPr>
      <w:spacing w:after="120"/>
    </w:pPr>
    <w:rPr>
      <w:b/>
      <w:iCs/>
      <w:color w:val="000000" w:themeColor="text1"/>
      <w:sz w:val="21"/>
      <w:szCs w:val="18"/>
    </w:rPr>
  </w:style>
  <w:style w:type="character" w:styleId="Hyperlink">
    <w:name w:val="Hyperlink"/>
    <w:basedOn w:val="DefaultParagraphFont"/>
    <w:uiPriority w:val="99"/>
    <w:unhideWhenUsed/>
    <w:rsid w:val="00E620A7"/>
    <w:rPr>
      <w:color w:val="0000FF"/>
      <w:u w:val="single"/>
    </w:rPr>
  </w:style>
  <w:style w:type="paragraph" w:styleId="NormalWeb">
    <w:name w:val="Normal (Web)"/>
    <w:basedOn w:val="Normal"/>
    <w:uiPriority w:val="99"/>
    <w:unhideWhenUsed/>
    <w:rsid w:val="00BA220E"/>
    <w:pPr>
      <w:spacing w:before="100" w:beforeAutospacing="1" w:after="100" w:afterAutospacing="1"/>
    </w:pPr>
  </w:style>
  <w:style w:type="character" w:customStyle="1" w:styleId="small-caps">
    <w:name w:val="small-caps"/>
    <w:basedOn w:val="DefaultParagraphFont"/>
    <w:rsid w:val="00BA220E"/>
  </w:style>
  <w:style w:type="character" w:customStyle="1" w:styleId="fulltext-it">
    <w:name w:val="fulltext-it"/>
    <w:basedOn w:val="DefaultParagraphFont"/>
    <w:rsid w:val="00E63ACB"/>
  </w:style>
  <w:style w:type="character" w:customStyle="1" w:styleId="a">
    <w:name w:val="_"/>
    <w:basedOn w:val="DefaultParagraphFont"/>
    <w:rsid w:val="00AF099C"/>
  </w:style>
  <w:style w:type="character" w:customStyle="1" w:styleId="ff7">
    <w:name w:val="ff7"/>
    <w:basedOn w:val="DefaultParagraphFont"/>
    <w:rsid w:val="00AF099C"/>
  </w:style>
  <w:style w:type="character" w:styleId="FollowedHyperlink">
    <w:name w:val="FollowedHyperlink"/>
    <w:basedOn w:val="DefaultParagraphFont"/>
    <w:uiPriority w:val="99"/>
    <w:semiHidden/>
    <w:unhideWhenUsed/>
    <w:rsid w:val="000901D1"/>
    <w:rPr>
      <w:color w:val="954F72" w:themeColor="followedHyperlink"/>
      <w:u w:val="single"/>
    </w:rPr>
  </w:style>
  <w:style w:type="paragraph" w:customStyle="1" w:styleId="p">
    <w:name w:val="p"/>
    <w:basedOn w:val="Normal"/>
    <w:rsid w:val="002C0AD3"/>
    <w:pPr>
      <w:spacing w:before="100" w:beforeAutospacing="1" w:after="100" w:afterAutospacing="1"/>
    </w:pPr>
  </w:style>
  <w:style w:type="paragraph" w:customStyle="1" w:styleId="paragraph">
    <w:name w:val="paragraph"/>
    <w:basedOn w:val="Normal"/>
    <w:rsid w:val="003962B6"/>
    <w:pPr>
      <w:spacing w:before="100" w:beforeAutospacing="1" w:after="100" w:afterAutospacing="1"/>
    </w:pPr>
  </w:style>
  <w:style w:type="character" w:customStyle="1" w:styleId="smallcaps">
    <w:name w:val="smallcaps"/>
    <w:basedOn w:val="DefaultParagraphFont"/>
    <w:rsid w:val="00876C92"/>
  </w:style>
  <w:style w:type="character" w:customStyle="1" w:styleId="text">
    <w:name w:val="text"/>
    <w:basedOn w:val="DefaultParagraphFont"/>
    <w:rsid w:val="002738A2"/>
  </w:style>
  <w:style w:type="character" w:customStyle="1" w:styleId="figpopup-sensitive-area">
    <w:name w:val="figpopup-sensitive-area"/>
    <w:basedOn w:val="DefaultParagraphFont"/>
    <w:rsid w:val="00612CFC"/>
  </w:style>
  <w:style w:type="paragraph" w:customStyle="1" w:styleId="c-author-listitem">
    <w:name w:val="c-author-list__item"/>
    <w:basedOn w:val="Normal"/>
    <w:rsid w:val="0083297B"/>
    <w:pPr>
      <w:spacing w:before="100" w:beforeAutospacing="1" w:after="100" w:afterAutospacing="1"/>
    </w:pPr>
  </w:style>
  <w:style w:type="paragraph" w:styleId="Revision">
    <w:name w:val="Revision"/>
    <w:hidden/>
    <w:uiPriority w:val="99"/>
    <w:semiHidden/>
    <w:rsid w:val="004055C7"/>
    <w:rPr>
      <w:rFonts w:ascii="Times New Roman" w:eastAsia="Times New Roman" w:hAnsi="Times New Roman" w:cs="Times New Roman"/>
      <w:lang w:eastAsia="en-GB"/>
    </w:rPr>
  </w:style>
  <w:style w:type="paragraph" w:styleId="ListParagraph">
    <w:name w:val="List Paragraph"/>
    <w:basedOn w:val="Normal"/>
    <w:uiPriority w:val="34"/>
    <w:qFormat/>
    <w:rsid w:val="002A73CD"/>
    <w:pPr>
      <w:ind w:left="720"/>
      <w:contextualSpacing/>
    </w:pPr>
  </w:style>
  <w:style w:type="character" w:styleId="Strong">
    <w:name w:val="Strong"/>
    <w:basedOn w:val="DefaultParagraphFont"/>
    <w:uiPriority w:val="22"/>
    <w:qFormat/>
    <w:rsid w:val="00466E96"/>
    <w:rPr>
      <w:b/>
      <w:bCs/>
    </w:rPr>
  </w:style>
  <w:style w:type="character" w:styleId="CommentReference">
    <w:name w:val="annotation reference"/>
    <w:basedOn w:val="DefaultParagraphFont"/>
    <w:uiPriority w:val="99"/>
    <w:semiHidden/>
    <w:unhideWhenUsed/>
    <w:rsid w:val="007A6DB9"/>
    <w:rPr>
      <w:sz w:val="16"/>
      <w:szCs w:val="16"/>
    </w:rPr>
  </w:style>
  <w:style w:type="paragraph" w:styleId="CommentText">
    <w:name w:val="annotation text"/>
    <w:basedOn w:val="Normal"/>
    <w:link w:val="CommentTextChar"/>
    <w:uiPriority w:val="99"/>
    <w:semiHidden/>
    <w:unhideWhenUsed/>
    <w:rsid w:val="007A6DB9"/>
    <w:rPr>
      <w:sz w:val="20"/>
      <w:szCs w:val="20"/>
    </w:rPr>
  </w:style>
  <w:style w:type="character" w:customStyle="1" w:styleId="CommentTextChar">
    <w:name w:val="Comment Text Char"/>
    <w:basedOn w:val="DefaultParagraphFont"/>
    <w:link w:val="CommentText"/>
    <w:uiPriority w:val="99"/>
    <w:semiHidden/>
    <w:rsid w:val="007A6DB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74DF3"/>
    <w:rPr>
      <w:b/>
      <w:bCs/>
    </w:rPr>
  </w:style>
  <w:style w:type="character" w:customStyle="1" w:styleId="CommentSubjectChar">
    <w:name w:val="Comment Subject Char"/>
    <w:basedOn w:val="CommentTextChar"/>
    <w:link w:val="CommentSubject"/>
    <w:uiPriority w:val="99"/>
    <w:semiHidden/>
    <w:rsid w:val="00674DF3"/>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2D69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9A9"/>
    <w:rPr>
      <w:rFonts w:ascii="Segoe UI" w:eastAsia="Times New Roman" w:hAnsi="Segoe UI" w:cs="Segoe UI"/>
      <w:sz w:val="18"/>
      <w:szCs w:val="18"/>
      <w:lang w:eastAsia="en-GB"/>
    </w:rPr>
  </w:style>
  <w:style w:type="paragraph" w:styleId="Header">
    <w:name w:val="header"/>
    <w:basedOn w:val="Normal"/>
    <w:link w:val="HeaderChar"/>
    <w:uiPriority w:val="99"/>
    <w:unhideWhenUsed/>
    <w:rsid w:val="00C829C2"/>
    <w:pPr>
      <w:tabs>
        <w:tab w:val="center" w:pos="4680"/>
        <w:tab w:val="right" w:pos="9360"/>
      </w:tabs>
    </w:pPr>
  </w:style>
  <w:style w:type="character" w:customStyle="1" w:styleId="HeaderChar">
    <w:name w:val="Header Char"/>
    <w:basedOn w:val="DefaultParagraphFont"/>
    <w:link w:val="Header"/>
    <w:uiPriority w:val="99"/>
    <w:rsid w:val="00C829C2"/>
    <w:rPr>
      <w:rFonts w:ascii="Times New Roman" w:eastAsia="Times New Roman" w:hAnsi="Times New Roman" w:cs="Times New Roman"/>
      <w:lang w:eastAsia="en-GB"/>
    </w:rPr>
  </w:style>
  <w:style w:type="paragraph" w:styleId="Footer">
    <w:name w:val="footer"/>
    <w:basedOn w:val="Normal"/>
    <w:link w:val="FooterChar"/>
    <w:uiPriority w:val="99"/>
    <w:unhideWhenUsed/>
    <w:rsid w:val="00C829C2"/>
    <w:pPr>
      <w:tabs>
        <w:tab w:val="center" w:pos="4680"/>
        <w:tab w:val="right" w:pos="9360"/>
      </w:tabs>
    </w:pPr>
  </w:style>
  <w:style w:type="character" w:customStyle="1" w:styleId="FooterChar">
    <w:name w:val="Footer Char"/>
    <w:basedOn w:val="DefaultParagraphFont"/>
    <w:link w:val="Footer"/>
    <w:uiPriority w:val="99"/>
    <w:rsid w:val="00C829C2"/>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C829C2"/>
  </w:style>
  <w:style w:type="character" w:styleId="LineNumber">
    <w:name w:val="line number"/>
    <w:basedOn w:val="DefaultParagraphFont"/>
    <w:uiPriority w:val="99"/>
    <w:semiHidden/>
    <w:unhideWhenUsed/>
    <w:rsid w:val="009A1163"/>
  </w:style>
  <w:style w:type="paragraph" w:customStyle="1" w:styleId="mb0">
    <w:name w:val="mb0"/>
    <w:basedOn w:val="Normal"/>
    <w:rsid w:val="00F8213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801">
      <w:bodyDiv w:val="1"/>
      <w:marLeft w:val="0"/>
      <w:marRight w:val="0"/>
      <w:marTop w:val="0"/>
      <w:marBottom w:val="0"/>
      <w:divBdr>
        <w:top w:val="none" w:sz="0" w:space="0" w:color="auto"/>
        <w:left w:val="none" w:sz="0" w:space="0" w:color="auto"/>
        <w:bottom w:val="none" w:sz="0" w:space="0" w:color="auto"/>
        <w:right w:val="none" w:sz="0" w:space="0" w:color="auto"/>
      </w:divBdr>
    </w:div>
    <w:div w:id="23528696">
      <w:bodyDiv w:val="1"/>
      <w:marLeft w:val="0"/>
      <w:marRight w:val="0"/>
      <w:marTop w:val="0"/>
      <w:marBottom w:val="0"/>
      <w:divBdr>
        <w:top w:val="none" w:sz="0" w:space="0" w:color="auto"/>
        <w:left w:val="none" w:sz="0" w:space="0" w:color="auto"/>
        <w:bottom w:val="none" w:sz="0" w:space="0" w:color="auto"/>
        <w:right w:val="none" w:sz="0" w:space="0" w:color="auto"/>
      </w:divBdr>
    </w:div>
    <w:div w:id="32002283">
      <w:bodyDiv w:val="1"/>
      <w:marLeft w:val="0"/>
      <w:marRight w:val="0"/>
      <w:marTop w:val="0"/>
      <w:marBottom w:val="0"/>
      <w:divBdr>
        <w:top w:val="none" w:sz="0" w:space="0" w:color="auto"/>
        <w:left w:val="none" w:sz="0" w:space="0" w:color="auto"/>
        <w:bottom w:val="none" w:sz="0" w:space="0" w:color="auto"/>
        <w:right w:val="none" w:sz="0" w:space="0" w:color="auto"/>
      </w:divBdr>
      <w:divsChild>
        <w:div w:id="287048090">
          <w:marLeft w:val="0"/>
          <w:marRight w:val="0"/>
          <w:marTop w:val="0"/>
          <w:marBottom w:val="0"/>
          <w:divBdr>
            <w:top w:val="none" w:sz="0" w:space="0" w:color="auto"/>
            <w:left w:val="none" w:sz="0" w:space="0" w:color="auto"/>
            <w:bottom w:val="none" w:sz="0" w:space="0" w:color="auto"/>
            <w:right w:val="none" w:sz="0" w:space="0" w:color="auto"/>
          </w:divBdr>
          <w:divsChild>
            <w:div w:id="517233240">
              <w:marLeft w:val="0"/>
              <w:marRight w:val="0"/>
              <w:marTop w:val="0"/>
              <w:marBottom w:val="0"/>
              <w:divBdr>
                <w:top w:val="none" w:sz="0" w:space="0" w:color="auto"/>
                <w:left w:val="none" w:sz="0" w:space="0" w:color="auto"/>
                <w:bottom w:val="none" w:sz="0" w:space="0" w:color="auto"/>
                <w:right w:val="none" w:sz="0" w:space="0" w:color="auto"/>
              </w:divBdr>
              <w:divsChild>
                <w:div w:id="207264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49940">
      <w:bodyDiv w:val="1"/>
      <w:marLeft w:val="0"/>
      <w:marRight w:val="0"/>
      <w:marTop w:val="0"/>
      <w:marBottom w:val="0"/>
      <w:divBdr>
        <w:top w:val="none" w:sz="0" w:space="0" w:color="auto"/>
        <w:left w:val="none" w:sz="0" w:space="0" w:color="auto"/>
        <w:bottom w:val="none" w:sz="0" w:space="0" w:color="auto"/>
        <w:right w:val="none" w:sz="0" w:space="0" w:color="auto"/>
      </w:divBdr>
    </w:div>
    <w:div w:id="41642616">
      <w:bodyDiv w:val="1"/>
      <w:marLeft w:val="0"/>
      <w:marRight w:val="0"/>
      <w:marTop w:val="0"/>
      <w:marBottom w:val="0"/>
      <w:divBdr>
        <w:top w:val="none" w:sz="0" w:space="0" w:color="auto"/>
        <w:left w:val="none" w:sz="0" w:space="0" w:color="auto"/>
        <w:bottom w:val="none" w:sz="0" w:space="0" w:color="auto"/>
        <w:right w:val="none" w:sz="0" w:space="0" w:color="auto"/>
      </w:divBdr>
    </w:div>
    <w:div w:id="60370886">
      <w:bodyDiv w:val="1"/>
      <w:marLeft w:val="0"/>
      <w:marRight w:val="0"/>
      <w:marTop w:val="0"/>
      <w:marBottom w:val="0"/>
      <w:divBdr>
        <w:top w:val="none" w:sz="0" w:space="0" w:color="auto"/>
        <w:left w:val="none" w:sz="0" w:space="0" w:color="auto"/>
        <w:bottom w:val="none" w:sz="0" w:space="0" w:color="auto"/>
        <w:right w:val="none" w:sz="0" w:space="0" w:color="auto"/>
      </w:divBdr>
    </w:div>
    <w:div w:id="65417339">
      <w:bodyDiv w:val="1"/>
      <w:marLeft w:val="0"/>
      <w:marRight w:val="0"/>
      <w:marTop w:val="0"/>
      <w:marBottom w:val="0"/>
      <w:divBdr>
        <w:top w:val="none" w:sz="0" w:space="0" w:color="auto"/>
        <w:left w:val="none" w:sz="0" w:space="0" w:color="auto"/>
        <w:bottom w:val="none" w:sz="0" w:space="0" w:color="auto"/>
        <w:right w:val="none" w:sz="0" w:space="0" w:color="auto"/>
      </w:divBdr>
    </w:div>
    <w:div w:id="65609338">
      <w:bodyDiv w:val="1"/>
      <w:marLeft w:val="0"/>
      <w:marRight w:val="0"/>
      <w:marTop w:val="0"/>
      <w:marBottom w:val="0"/>
      <w:divBdr>
        <w:top w:val="none" w:sz="0" w:space="0" w:color="auto"/>
        <w:left w:val="none" w:sz="0" w:space="0" w:color="auto"/>
        <w:bottom w:val="none" w:sz="0" w:space="0" w:color="auto"/>
        <w:right w:val="none" w:sz="0" w:space="0" w:color="auto"/>
      </w:divBdr>
    </w:div>
    <w:div w:id="80371659">
      <w:bodyDiv w:val="1"/>
      <w:marLeft w:val="0"/>
      <w:marRight w:val="0"/>
      <w:marTop w:val="0"/>
      <w:marBottom w:val="0"/>
      <w:divBdr>
        <w:top w:val="none" w:sz="0" w:space="0" w:color="auto"/>
        <w:left w:val="none" w:sz="0" w:space="0" w:color="auto"/>
        <w:bottom w:val="none" w:sz="0" w:space="0" w:color="auto"/>
        <w:right w:val="none" w:sz="0" w:space="0" w:color="auto"/>
      </w:divBdr>
    </w:div>
    <w:div w:id="84807315">
      <w:bodyDiv w:val="1"/>
      <w:marLeft w:val="0"/>
      <w:marRight w:val="0"/>
      <w:marTop w:val="0"/>
      <w:marBottom w:val="0"/>
      <w:divBdr>
        <w:top w:val="none" w:sz="0" w:space="0" w:color="auto"/>
        <w:left w:val="none" w:sz="0" w:space="0" w:color="auto"/>
        <w:bottom w:val="none" w:sz="0" w:space="0" w:color="auto"/>
        <w:right w:val="none" w:sz="0" w:space="0" w:color="auto"/>
      </w:divBdr>
    </w:div>
    <w:div w:id="94057294">
      <w:bodyDiv w:val="1"/>
      <w:marLeft w:val="0"/>
      <w:marRight w:val="0"/>
      <w:marTop w:val="0"/>
      <w:marBottom w:val="0"/>
      <w:divBdr>
        <w:top w:val="none" w:sz="0" w:space="0" w:color="auto"/>
        <w:left w:val="none" w:sz="0" w:space="0" w:color="auto"/>
        <w:bottom w:val="none" w:sz="0" w:space="0" w:color="auto"/>
        <w:right w:val="none" w:sz="0" w:space="0" w:color="auto"/>
      </w:divBdr>
    </w:div>
    <w:div w:id="99878235">
      <w:bodyDiv w:val="1"/>
      <w:marLeft w:val="0"/>
      <w:marRight w:val="0"/>
      <w:marTop w:val="0"/>
      <w:marBottom w:val="0"/>
      <w:divBdr>
        <w:top w:val="none" w:sz="0" w:space="0" w:color="auto"/>
        <w:left w:val="none" w:sz="0" w:space="0" w:color="auto"/>
        <w:bottom w:val="none" w:sz="0" w:space="0" w:color="auto"/>
        <w:right w:val="none" w:sz="0" w:space="0" w:color="auto"/>
      </w:divBdr>
    </w:div>
    <w:div w:id="125048819">
      <w:bodyDiv w:val="1"/>
      <w:marLeft w:val="0"/>
      <w:marRight w:val="0"/>
      <w:marTop w:val="0"/>
      <w:marBottom w:val="0"/>
      <w:divBdr>
        <w:top w:val="none" w:sz="0" w:space="0" w:color="auto"/>
        <w:left w:val="none" w:sz="0" w:space="0" w:color="auto"/>
        <w:bottom w:val="none" w:sz="0" w:space="0" w:color="auto"/>
        <w:right w:val="none" w:sz="0" w:space="0" w:color="auto"/>
      </w:divBdr>
      <w:divsChild>
        <w:div w:id="1837305263">
          <w:marLeft w:val="0"/>
          <w:marRight w:val="0"/>
          <w:marTop w:val="0"/>
          <w:marBottom w:val="0"/>
          <w:divBdr>
            <w:top w:val="none" w:sz="0" w:space="0" w:color="auto"/>
            <w:left w:val="none" w:sz="0" w:space="0" w:color="auto"/>
            <w:bottom w:val="none" w:sz="0" w:space="0" w:color="auto"/>
            <w:right w:val="none" w:sz="0" w:space="0" w:color="auto"/>
          </w:divBdr>
        </w:div>
      </w:divsChild>
    </w:div>
    <w:div w:id="173767578">
      <w:bodyDiv w:val="1"/>
      <w:marLeft w:val="0"/>
      <w:marRight w:val="0"/>
      <w:marTop w:val="0"/>
      <w:marBottom w:val="0"/>
      <w:divBdr>
        <w:top w:val="none" w:sz="0" w:space="0" w:color="auto"/>
        <w:left w:val="none" w:sz="0" w:space="0" w:color="auto"/>
        <w:bottom w:val="none" w:sz="0" w:space="0" w:color="auto"/>
        <w:right w:val="none" w:sz="0" w:space="0" w:color="auto"/>
      </w:divBdr>
    </w:div>
    <w:div w:id="191461512">
      <w:bodyDiv w:val="1"/>
      <w:marLeft w:val="0"/>
      <w:marRight w:val="0"/>
      <w:marTop w:val="0"/>
      <w:marBottom w:val="0"/>
      <w:divBdr>
        <w:top w:val="none" w:sz="0" w:space="0" w:color="auto"/>
        <w:left w:val="none" w:sz="0" w:space="0" w:color="auto"/>
        <w:bottom w:val="none" w:sz="0" w:space="0" w:color="auto"/>
        <w:right w:val="none" w:sz="0" w:space="0" w:color="auto"/>
      </w:divBdr>
    </w:div>
    <w:div w:id="215315599">
      <w:bodyDiv w:val="1"/>
      <w:marLeft w:val="0"/>
      <w:marRight w:val="0"/>
      <w:marTop w:val="0"/>
      <w:marBottom w:val="0"/>
      <w:divBdr>
        <w:top w:val="none" w:sz="0" w:space="0" w:color="auto"/>
        <w:left w:val="none" w:sz="0" w:space="0" w:color="auto"/>
        <w:bottom w:val="none" w:sz="0" w:space="0" w:color="auto"/>
        <w:right w:val="none" w:sz="0" w:space="0" w:color="auto"/>
      </w:divBdr>
    </w:div>
    <w:div w:id="228156963">
      <w:bodyDiv w:val="1"/>
      <w:marLeft w:val="0"/>
      <w:marRight w:val="0"/>
      <w:marTop w:val="0"/>
      <w:marBottom w:val="0"/>
      <w:divBdr>
        <w:top w:val="none" w:sz="0" w:space="0" w:color="auto"/>
        <w:left w:val="none" w:sz="0" w:space="0" w:color="auto"/>
        <w:bottom w:val="none" w:sz="0" w:space="0" w:color="auto"/>
        <w:right w:val="none" w:sz="0" w:space="0" w:color="auto"/>
      </w:divBdr>
    </w:div>
    <w:div w:id="236210294">
      <w:bodyDiv w:val="1"/>
      <w:marLeft w:val="0"/>
      <w:marRight w:val="0"/>
      <w:marTop w:val="0"/>
      <w:marBottom w:val="0"/>
      <w:divBdr>
        <w:top w:val="none" w:sz="0" w:space="0" w:color="auto"/>
        <w:left w:val="none" w:sz="0" w:space="0" w:color="auto"/>
        <w:bottom w:val="none" w:sz="0" w:space="0" w:color="auto"/>
        <w:right w:val="none" w:sz="0" w:space="0" w:color="auto"/>
      </w:divBdr>
    </w:div>
    <w:div w:id="240988087">
      <w:bodyDiv w:val="1"/>
      <w:marLeft w:val="0"/>
      <w:marRight w:val="0"/>
      <w:marTop w:val="0"/>
      <w:marBottom w:val="0"/>
      <w:divBdr>
        <w:top w:val="none" w:sz="0" w:space="0" w:color="auto"/>
        <w:left w:val="none" w:sz="0" w:space="0" w:color="auto"/>
        <w:bottom w:val="none" w:sz="0" w:space="0" w:color="auto"/>
        <w:right w:val="none" w:sz="0" w:space="0" w:color="auto"/>
      </w:divBdr>
    </w:div>
    <w:div w:id="245113883">
      <w:bodyDiv w:val="1"/>
      <w:marLeft w:val="0"/>
      <w:marRight w:val="0"/>
      <w:marTop w:val="0"/>
      <w:marBottom w:val="0"/>
      <w:divBdr>
        <w:top w:val="none" w:sz="0" w:space="0" w:color="auto"/>
        <w:left w:val="none" w:sz="0" w:space="0" w:color="auto"/>
        <w:bottom w:val="none" w:sz="0" w:space="0" w:color="auto"/>
        <w:right w:val="none" w:sz="0" w:space="0" w:color="auto"/>
      </w:divBdr>
    </w:div>
    <w:div w:id="245308339">
      <w:bodyDiv w:val="1"/>
      <w:marLeft w:val="0"/>
      <w:marRight w:val="0"/>
      <w:marTop w:val="0"/>
      <w:marBottom w:val="0"/>
      <w:divBdr>
        <w:top w:val="none" w:sz="0" w:space="0" w:color="auto"/>
        <w:left w:val="none" w:sz="0" w:space="0" w:color="auto"/>
        <w:bottom w:val="none" w:sz="0" w:space="0" w:color="auto"/>
        <w:right w:val="none" w:sz="0" w:space="0" w:color="auto"/>
      </w:divBdr>
    </w:div>
    <w:div w:id="277444700">
      <w:bodyDiv w:val="1"/>
      <w:marLeft w:val="0"/>
      <w:marRight w:val="0"/>
      <w:marTop w:val="0"/>
      <w:marBottom w:val="0"/>
      <w:divBdr>
        <w:top w:val="none" w:sz="0" w:space="0" w:color="auto"/>
        <w:left w:val="none" w:sz="0" w:space="0" w:color="auto"/>
        <w:bottom w:val="none" w:sz="0" w:space="0" w:color="auto"/>
        <w:right w:val="none" w:sz="0" w:space="0" w:color="auto"/>
      </w:divBdr>
      <w:divsChild>
        <w:div w:id="763109799">
          <w:marLeft w:val="0"/>
          <w:marRight w:val="0"/>
          <w:marTop w:val="0"/>
          <w:marBottom w:val="0"/>
          <w:divBdr>
            <w:top w:val="none" w:sz="0" w:space="0" w:color="auto"/>
            <w:left w:val="none" w:sz="0" w:space="0" w:color="auto"/>
            <w:bottom w:val="none" w:sz="0" w:space="0" w:color="auto"/>
            <w:right w:val="none" w:sz="0" w:space="0" w:color="auto"/>
          </w:divBdr>
          <w:divsChild>
            <w:div w:id="940800056">
              <w:marLeft w:val="0"/>
              <w:marRight w:val="0"/>
              <w:marTop w:val="0"/>
              <w:marBottom w:val="0"/>
              <w:divBdr>
                <w:top w:val="none" w:sz="0" w:space="0" w:color="auto"/>
                <w:left w:val="none" w:sz="0" w:space="0" w:color="auto"/>
                <w:bottom w:val="none" w:sz="0" w:space="0" w:color="auto"/>
                <w:right w:val="none" w:sz="0" w:space="0" w:color="auto"/>
              </w:divBdr>
              <w:divsChild>
                <w:div w:id="45757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42057">
      <w:bodyDiv w:val="1"/>
      <w:marLeft w:val="0"/>
      <w:marRight w:val="0"/>
      <w:marTop w:val="0"/>
      <w:marBottom w:val="0"/>
      <w:divBdr>
        <w:top w:val="none" w:sz="0" w:space="0" w:color="auto"/>
        <w:left w:val="none" w:sz="0" w:space="0" w:color="auto"/>
        <w:bottom w:val="none" w:sz="0" w:space="0" w:color="auto"/>
        <w:right w:val="none" w:sz="0" w:space="0" w:color="auto"/>
      </w:divBdr>
    </w:div>
    <w:div w:id="285043897">
      <w:bodyDiv w:val="1"/>
      <w:marLeft w:val="0"/>
      <w:marRight w:val="0"/>
      <w:marTop w:val="0"/>
      <w:marBottom w:val="0"/>
      <w:divBdr>
        <w:top w:val="none" w:sz="0" w:space="0" w:color="auto"/>
        <w:left w:val="none" w:sz="0" w:space="0" w:color="auto"/>
        <w:bottom w:val="none" w:sz="0" w:space="0" w:color="auto"/>
        <w:right w:val="none" w:sz="0" w:space="0" w:color="auto"/>
      </w:divBdr>
    </w:div>
    <w:div w:id="307171122">
      <w:bodyDiv w:val="1"/>
      <w:marLeft w:val="0"/>
      <w:marRight w:val="0"/>
      <w:marTop w:val="0"/>
      <w:marBottom w:val="0"/>
      <w:divBdr>
        <w:top w:val="none" w:sz="0" w:space="0" w:color="auto"/>
        <w:left w:val="none" w:sz="0" w:space="0" w:color="auto"/>
        <w:bottom w:val="none" w:sz="0" w:space="0" w:color="auto"/>
        <w:right w:val="none" w:sz="0" w:space="0" w:color="auto"/>
      </w:divBdr>
    </w:div>
    <w:div w:id="315184278">
      <w:bodyDiv w:val="1"/>
      <w:marLeft w:val="0"/>
      <w:marRight w:val="0"/>
      <w:marTop w:val="0"/>
      <w:marBottom w:val="0"/>
      <w:divBdr>
        <w:top w:val="none" w:sz="0" w:space="0" w:color="auto"/>
        <w:left w:val="none" w:sz="0" w:space="0" w:color="auto"/>
        <w:bottom w:val="none" w:sz="0" w:space="0" w:color="auto"/>
        <w:right w:val="none" w:sz="0" w:space="0" w:color="auto"/>
      </w:divBdr>
      <w:divsChild>
        <w:div w:id="1164735553">
          <w:marLeft w:val="0"/>
          <w:marRight w:val="0"/>
          <w:marTop w:val="0"/>
          <w:marBottom w:val="0"/>
          <w:divBdr>
            <w:top w:val="none" w:sz="0" w:space="0" w:color="auto"/>
            <w:left w:val="none" w:sz="0" w:space="0" w:color="auto"/>
            <w:bottom w:val="none" w:sz="0" w:space="0" w:color="auto"/>
            <w:right w:val="none" w:sz="0" w:space="0" w:color="auto"/>
          </w:divBdr>
          <w:divsChild>
            <w:div w:id="508838278">
              <w:marLeft w:val="0"/>
              <w:marRight w:val="0"/>
              <w:marTop w:val="0"/>
              <w:marBottom w:val="0"/>
              <w:divBdr>
                <w:top w:val="none" w:sz="0" w:space="0" w:color="auto"/>
                <w:left w:val="none" w:sz="0" w:space="0" w:color="auto"/>
                <w:bottom w:val="none" w:sz="0" w:space="0" w:color="auto"/>
                <w:right w:val="none" w:sz="0" w:space="0" w:color="auto"/>
              </w:divBdr>
              <w:divsChild>
                <w:div w:id="210476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203262">
      <w:bodyDiv w:val="1"/>
      <w:marLeft w:val="0"/>
      <w:marRight w:val="0"/>
      <w:marTop w:val="0"/>
      <w:marBottom w:val="0"/>
      <w:divBdr>
        <w:top w:val="none" w:sz="0" w:space="0" w:color="auto"/>
        <w:left w:val="none" w:sz="0" w:space="0" w:color="auto"/>
        <w:bottom w:val="none" w:sz="0" w:space="0" w:color="auto"/>
        <w:right w:val="none" w:sz="0" w:space="0" w:color="auto"/>
      </w:divBdr>
    </w:div>
    <w:div w:id="338389015">
      <w:bodyDiv w:val="1"/>
      <w:marLeft w:val="0"/>
      <w:marRight w:val="0"/>
      <w:marTop w:val="0"/>
      <w:marBottom w:val="0"/>
      <w:divBdr>
        <w:top w:val="none" w:sz="0" w:space="0" w:color="auto"/>
        <w:left w:val="none" w:sz="0" w:space="0" w:color="auto"/>
        <w:bottom w:val="none" w:sz="0" w:space="0" w:color="auto"/>
        <w:right w:val="none" w:sz="0" w:space="0" w:color="auto"/>
      </w:divBdr>
    </w:div>
    <w:div w:id="347872338">
      <w:bodyDiv w:val="1"/>
      <w:marLeft w:val="0"/>
      <w:marRight w:val="0"/>
      <w:marTop w:val="0"/>
      <w:marBottom w:val="0"/>
      <w:divBdr>
        <w:top w:val="none" w:sz="0" w:space="0" w:color="auto"/>
        <w:left w:val="none" w:sz="0" w:space="0" w:color="auto"/>
        <w:bottom w:val="none" w:sz="0" w:space="0" w:color="auto"/>
        <w:right w:val="none" w:sz="0" w:space="0" w:color="auto"/>
      </w:divBdr>
    </w:div>
    <w:div w:id="352000060">
      <w:bodyDiv w:val="1"/>
      <w:marLeft w:val="0"/>
      <w:marRight w:val="0"/>
      <w:marTop w:val="0"/>
      <w:marBottom w:val="0"/>
      <w:divBdr>
        <w:top w:val="none" w:sz="0" w:space="0" w:color="auto"/>
        <w:left w:val="none" w:sz="0" w:space="0" w:color="auto"/>
        <w:bottom w:val="none" w:sz="0" w:space="0" w:color="auto"/>
        <w:right w:val="none" w:sz="0" w:space="0" w:color="auto"/>
      </w:divBdr>
    </w:div>
    <w:div w:id="360135594">
      <w:bodyDiv w:val="1"/>
      <w:marLeft w:val="0"/>
      <w:marRight w:val="0"/>
      <w:marTop w:val="0"/>
      <w:marBottom w:val="0"/>
      <w:divBdr>
        <w:top w:val="none" w:sz="0" w:space="0" w:color="auto"/>
        <w:left w:val="none" w:sz="0" w:space="0" w:color="auto"/>
        <w:bottom w:val="none" w:sz="0" w:space="0" w:color="auto"/>
        <w:right w:val="none" w:sz="0" w:space="0" w:color="auto"/>
      </w:divBdr>
    </w:div>
    <w:div w:id="360710279">
      <w:bodyDiv w:val="1"/>
      <w:marLeft w:val="0"/>
      <w:marRight w:val="0"/>
      <w:marTop w:val="0"/>
      <w:marBottom w:val="0"/>
      <w:divBdr>
        <w:top w:val="none" w:sz="0" w:space="0" w:color="auto"/>
        <w:left w:val="none" w:sz="0" w:space="0" w:color="auto"/>
        <w:bottom w:val="none" w:sz="0" w:space="0" w:color="auto"/>
        <w:right w:val="none" w:sz="0" w:space="0" w:color="auto"/>
      </w:divBdr>
    </w:div>
    <w:div w:id="367339298">
      <w:bodyDiv w:val="1"/>
      <w:marLeft w:val="0"/>
      <w:marRight w:val="0"/>
      <w:marTop w:val="0"/>
      <w:marBottom w:val="0"/>
      <w:divBdr>
        <w:top w:val="none" w:sz="0" w:space="0" w:color="auto"/>
        <w:left w:val="none" w:sz="0" w:space="0" w:color="auto"/>
        <w:bottom w:val="none" w:sz="0" w:space="0" w:color="auto"/>
        <w:right w:val="none" w:sz="0" w:space="0" w:color="auto"/>
      </w:divBdr>
    </w:div>
    <w:div w:id="393551496">
      <w:bodyDiv w:val="1"/>
      <w:marLeft w:val="0"/>
      <w:marRight w:val="0"/>
      <w:marTop w:val="0"/>
      <w:marBottom w:val="0"/>
      <w:divBdr>
        <w:top w:val="none" w:sz="0" w:space="0" w:color="auto"/>
        <w:left w:val="none" w:sz="0" w:space="0" w:color="auto"/>
        <w:bottom w:val="none" w:sz="0" w:space="0" w:color="auto"/>
        <w:right w:val="none" w:sz="0" w:space="0" w:color="auto"/>
      </w:divBdr>
      <w:divsChild>
        <w:div w:id="953440897">
          <w:marLeft w:val="0"/>
          <w:marRight w:val="0"/>
          <w:marTop w:val="0"/>
          <w:marBottom w:val="0"/>
          <w:divBdr>
            <w:top w:val="none" w:sz="0" w:space="0" w:color="auto"/>
            <w:left w:val="none" w:sz="0" w:space="0" w:color="auto"/>
            <w:bottom w:val="none" w:sz="0" w:space="0" w:color="auto"/>
            <w:right w:val="none" w:sz="0" w:space="0" w:color="auto"/>
          </w:divBdr>
          <w:divsChild>
            <w:div w:id="493834757">
              <w:marLeft w:val="0"/>
              <w:marRight w:val="0"/>
              <w:marTop w:val="0"/>
              <w:marBottom w:val="0"/>
              <w:divBdr>
                <w:top w:val="none" w:sz="0" w:space="0" w:color="auto"/>
                <w:left w:val="none" w:sz="0" w:space="0" w:color="auto"/>
                <w:bottom w:val="none" w:sz="0" w:space="0" w:color="auto"/>
                <w:right w:val="none" w:sz="0" w:space="0" w:color="auto"/>
              </w:divBdr>
              <w:divsChild>
                <w:div w:id="160808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03558">
      <w:bodyDiv w:val="1"/>
      <w:marLeft w:val="0"/>
      <w:marRight w:val="0"/>
      <w:marTop w:val="0"/>
      <w:marBottom w:val="0"/>
      <w:divBdr>
        <w:top w:val="none" w:sz="0" w:space="0" w:color="auto"/>
        <w:left w:val="none" w:sz="0" w:space="0" w:color="auto"/>
        <w:bottom w:val="none" w:sz="0" w:space="0" w:color="auto"/>
        <w:right w:val="none" w:sz="0" w:space="0" w:color="auto"/>
      </w:divBdr>
    </w:div>
    <w:div w:id="439687610">
      <w:bodyDiv w:val="1"/>
      <w:marLeft w:val="0"/>
      <w:marRight w:val="0"/>
      <w:marTop w:val="0"/>
      <w:marBottom w:val="0"/>
      <w:divBdr>
        <w:top w:val="none" w:sz="0" w:space="0" w:color="auto"/>
        <w:left w:val="none" w:sz="0" w:space="0" w:color="auto"/>
        <w:bottom w:val="none" w:sz="0" w:space="0" w:color="auto"/>
        <w:right w:val="none" w:sz="0" w:space="0" w:color="auto"/>
      </w:divBdr>
    </w:div>
    <w:div w:id="460004277">
      <w:bodyDiv w:val="1"/>
      <w:marLeft w:val="0"/>
      <w:marRight w:val="0"/>
      <w:marTop w:val="0"/>
      <w:marBottom w:val="0"/>
      <w:divBdr>
        <w:top w:val="none" w:sz="0" w:space="0" w:color="auto"/>
        <w:left w:val="none" w:sz="0" w:space="0" w:color="auto"/>
        <w:bottom w:val="none" w:sz="0" w:space="0" w:color="auto"/>
        <w:right w:val="none" w:sz="0" w:space="0" w:color="auto"/>
      </w:divBdr>
    </w:div>
    <w:div w:id="471604412">
      <w:bodyDiv w:val="1"/>
      <w:marLeft w:val="0"/>
      <w:marRight w:val="0"/>
      <w:marTop w:val="0"/>
      <w:marBottom w:val="0"/>
      <w:divBdr>
        <w:top w:val="none" w:sz="0" w:space="0" w:color="auto"/>
        <w:left w:val="none" w:sz="0" w:space="0" w:color="auto"/>
        <w:bottom w:val="none" w:sz="0" w:space="0" w:color="auto"/>
        <w:right w:val="none" w:sz="0" w:space="0" w:color="auto"/>
      </w:divBdr>
      <w:divsChild>
        <w:div w:id="739061791">
          <w:marLeft w:val="0"/>
          <w:marRight w:val="0"/>
          <w:marTop w:val="0"/>
          <w:marBottom w:val="0"/>
          <w:divBdr>
            <w:top w:val="none" w:sz="0" w:space="0" w:color="auto"/>
            <w:left w:val="none" w:sz="0" w:space="0" w:color="auto"/>
            <w:bottom w:val="none" w:sz="0" w:space="0" w:color="auto"/>
            <w:right w:val="none" w:sz="0" w:space="0" w:color="auto"/>
          </w:divBdr>
          <w:divsChild>
            <w:div w:id="66811219">
              <w:marLeft w:val="0"/>
              <w:marRight w:val="0"/>
              <w:marTop w:val="0"/>
              <w:marBottom w:val="0"/>
              <w:divBdr>
                <w:top w:val="none" w:sz="0" w:space="0" w:color="auto"/>
                <w:left w:val="none" w:sz="0" w:space="0" w:color="auto"/>
                <w:bottom w:val="none" w:sz="0" w:space="0" w:color="auto"/>
                <w:right w:val="none" w:sz="0" w:space="0" w:color="auto"/>
              </w:divBdr>
              <w:divsChild>
                <w:div w:id="2149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86422">
      <w:bodyDiv w:val="1"/>
      <w:marLeft w:val="0"/>
      <w:marRight w:val="0"/>
      <w:marTop w:val="0"/>
      <w:marBottom w:val="0"/>
      <w:divBdr>
        <w:top w:val="none" w:sz="0" w:space="0" w:color="auto"/>
        <w:left w:val="none" w:sz="0" w:space="0" w:color="auto"/>
        <w:bottom w:val="none" w:sz="0" w:space="0" w:color="auto"/>
        <w:right w:val="none" w:sz="0" w:space="0" w:color="auto"/>
      </w:divBdr>
    </w:div>
    <w:div w:id="516390352">
      <w:bodyDiv w:val="1"/>
      <w:marLeft w:val="0"/>
      <w:marRight w:val="0"/>
      <w:marTop w:val="0"/>
      <w:marBottom w:val="0"/>
      <w:divBdr>
        <w:top w:val="none" w:sz="0" w:space="0" w:color="auto"/>
        <w:left w:val="none" w:sz="0" w:space="0" w:color="auto"/>
        <w:bottom w:val="none" w:sz="0" w:space="0" w:color="auto"/>
        <w:right w:val="none" w:sz="0" w:space="0" w:color="auto"/>
      </w:divBdr>
    </w:div>
    <w:div w:id="519658803">
      <w:bodyDiv w:val="1"/>
      <w:marLeft w:val="0"/>
      <w:marRight w:val="0"/>
      <w:marTop w:val="0"/>
      <w:marBottom w:val="0"/>
      <w:divBdr>
        <w:top w:val="none" w:sz="0" w:space="0" w:color="auto"/>
        <w:left w:val="none" w:sz="0" w:space="0" w:color="auto"/>
        <w:bottom w:val="none" w:sz="0" w:space="0" w:color="auto"/>
        <w:right w:val="none" w:sz="0" w:space="0" w:color="auto"/>
      </w:divBdr>
    </w:div>
    <w:div w:id="526679804">
      <w:bodyDiv w:val="1"/>
      <w:marLeft w:val="0"/>
      <w:marRight w:val="0"/>
      <w:marTop w:val="0"/>
      <w:marBottom w:val="0"/>
      <w:divBdr>
        <w:top w:val="none" w:sz="0" w:space="0" w:color="auto"/>
        <w:left w:val="none" w:sz="0" w:space="0" w:color="auto"/>
        <w:bottom w:val="none" w:sz="0" w:space="0" w:color="auto"/>
        <w:right w:val="none" w:sz="0" w:space="0" w:color="auto"/>
      </w:divBdr>
    </w:div>
    <w:div w:id="542866400">
      <w:bodyDiv w:val="1"/>
      <w:marLeft w:val="0"/>
      <w:marRight w:val="0"/>
      <w:marTop w:val="0"/>
      <w:marBottom w:val="0"/>
      <w:divBdr>
        <w:top w:val="none" w:sz="0" w:space="0" w:color="auto"/>
        <w:left w:val="none" w:sz="0" w:space="0" w:color="auto"/>
        <w:bottom w:val="none" w:sz="0" w:space="0" w:color="auto"/>
        <w:right w:val="none" w:sz="0" w:space="0" w:color="auto"/>
      </w:divBdr>
    </w:div>
    <w:div w:id="549734536">
      <w:bodyDiv w:val="1"/>
      <w:marLeft w:val="0"/>
      <w:marRight w:val="0"/>
      <w:marTop w:val="0"/>
      <w:marBottom w:val="0"/>
      <w:divBdr>
        <w:top w:val="none" w:sz="0" w:space="0" w:color="auto"/>
        <w:left w:val="none" w:sz="0" w:space="0" w:color="auto"/>
        <w:bottom w:val="none" w:sz="0" w:space="0" w:color="auto"/>
        <w:right w:val="none" w:sz="0" w:space="0" w:color="auto"/>
      </w:divBdr>
    </w:div>
    <w:div w:id="555818719">
      <w:bodyDiv w:val="1"/>
      <w:marLeft w:val="0"/>
      <w:marRight w:val="0"/>
      <w:marTop w:val="0"/>
      <w:marBottom w:val="0"/>
      <w:divBdr>
        <w:top w:val="none" w:sz="0" w:space="0" w:color="auto"/>
        <w:left w:val="none" w:sz="0" w:space="0" w:color="auto"/>
        <w:bottom w:val="none" w:sz="0" w:space="0" w:color="auto"/>
        <w:right w:val="none" w:sz="0" w:space="0" w:color="auto"/>
      </w:divBdr>
    </w:div>
    <w:div w:id="582226874">
      <w:bodyDiv w:val="1"/>
      <w:marLeft w:val="0"/>
      <w:marRight w:val="0"/>
      <w:marTop w:val="0"/>
      <w:marBottom w:val="0"/>
      <w:divBdr>
        <w:top w:val="none" w:sz="0" w:space="0" w:color="auto"/>
        <w:left w:val="none" w:sz="0" w:space="0" w:color="auto"/>
        <w:bottom w:val="none" w:sz="0" w:space="0" w:color="auto"/>
        <w:right w:val="none" w:sz="0" w:space="0" w:color="auto"/>
      </w:divBdr>
    </w:div>
    <w:div w:id="600262595">
      <w:bodyDiv w:val="1"/>
      <w:marLeft w:val="0"/>
      <w:marRight w:val="0"/>
      <w:marTop w:val="0"/>
      <w:marBottom w:val="0"/>
      <w:divBdr>
        <w:top w:val="none" w:sz="0" w:space="0" w:color="auto"/>
        <w:left w:val="none" w:sz="0" w:space="0" w:color="auto"/>
        <w:bottom w:val="none" w:sz="0" w:space="0" w:color="auto"/>
        <w:right w:val="none" w:sz="0" w:space="0" w:color="auto"/>
      </w:divBdr>
    </w:div>
    <w:div w:id="615411053">
      <w:bodyDiv w:val="1"/>
      <w:marLeft w:val="0"/>
      <w:marRight w:val="0"/>
      <w:marTop w:val="0"/>
      <w:marBottom w:val="0"/>
      <w:divBdr>
        <w:top w:val="none" w:sz="0" w:space="0" w:color="auto"/>
        <w:left w:val="none" w:sz="0" w:space="0" w:color="auto"/>
        <w:bottom w:val="none" w:sz="0" w:space="0" w:color="auto"/>
        <w:right w:val="none" w:sz="0" w:space="0" w:color="auto"/>
      </w:divBdr>
    </w:div>
    <w:div w:id="618953372">
      <w:bodyDiv w:val="1"/>
      <w:marLeft w:val="0"/>
      <w:marRight w:val="0"/>
      <w:marTop w:val="0"/>
      <w:marBottom w:val="0"/>
      <w:divBdr>
        <w:top w:val="none" w:sz="0" w:space="0" w:color="auto"/>
        <w:left w:val="none" w:sz="0" w:space="0" w:color="auto"/>
        <w:bottom w:val="none" w:sz="0" w:space="0" w:color="auto"/>
        <w:right w:val="none" w:sz="0" w:space="0" w:color="auto"/>
      </w:divBdr>
    </w:div>
    <w:div w:id="619845233">
      <w:bodyDiv w:val="1"/>
      <w:marLeft w:val="0"/>
      <w:marRight w:val="0"/>
      <w:marTop w:val="0"/>
      <w:marBottom w:val="0"/>
      <w:divBdr>
        <w:top w:val="none" w:sz="0" w:space="0" w:color="auto"/>
        <w:left w:val="none" w:sz="0" w:space="0" w:color="auto"/>
        <w:bottom w:val="none" w:sz="0" w:space="0" w:color="auto"/>
        <w:right w:val="none" w:sz="0" w:space="0" w:color="auto"/>
      </w:divBdr>
    </w:div>
    <w:div w:id="645015980">
      <w:bodyDiv w:val="1"/>
      <w:marLeft w:val="0"/>
      <w:marRight w:val="0"/>
      <w:marTop w:val="0"/>
      <w:marBottom w:val="0"/>
      <w:divBdr>
        <w:top w:val="none" w:sz="0" w:space="0" w:color="auto"/>
        <w:left w:val="none" w:sz="0" w:space="0" w:color="auto"/>
        <w:bottom w:val="none" w:sz="0" w:space="0" w:color="auto"/>
        <w:right w:val="none" w:sz="0" w:space="0" w:color="auto"/>
      </w:divBdr>
    </w:div>
    <w:div w:id="662588973">
      <w:bodyDiv w:val="1"/>
      <w:marLeft w:val="0"/>
      <w:marRight w:val="0"/>
      <w:marTop w:val="0"/>
      <w:marBottom w:val="0"/>
      <w:divBdr>
        <w:top w:val="none" w:sz="0" w:space="0" w:color="auto"/>
        <w:left w:val="none" w:sz="0" w:space="0" w:color="auto"/>
        <w:bottom w:val="none" w:sz="0" w:space="0" w:color="auto"/>
        <w:right w:val="none" w:sz="0" w:space="0" w:color="auto"/>
      </w:divBdr>
    </w:div>
    <w:div w:id="663900050">
      <w:bodyDiv w:val="1"/>
      <w:marLeft w:val="0"/>
      <w:marRight w:val="0"/>
      <w:marTop w:val="0"/>
      <w:marBottom w:val="0"/>
      <w:divBdr>
        <w:top w:val="none" w:sz="0" w:space="0" w:color="auto"/>
        <w:left w:val="none" w:sz="0" w:space="0" w:color="auto"/>
        <w:bottom w:val="none" w:sz="0" w:space="0" w:color="auto"/>
        <w:right w:val="none" w:sz="0" w:space="0" w:color="auto"/>
      </w:divBdr>
    </w:div>
    <w:div w:id="665599623">
      <w:bodyDiv w:val="1"/>
      <w:marLeft w:val="0"/>
      <w:marRight w:val="0"/>
      <w:marTop w:val="0"/>
      <w:marBottom w:val="0"/>
      <w:divBdr>
        <w:top w:val="none" w:sz="0" w:space="0" w:color="auto"/>
        <w:left w:val="none" w:sz="0" w:space="0" w:color="auto"/>
        <w:bottom w:val="none" w:sz="0" w:space="0" w:color="auto"/>
        <w:right w:val="none" w:sz="0" w:space="0" w:color="auto"/>
      </w:divBdr>
    </w:div>
    <w:div w:id="681977880">
      <w:bodyDiv w:val="1"/>
      <w:marLeft w:val="0"/>
      <w:marRight w:val="0"/>
      <w:marTop w:val="0"/>
      <w:marBottom w:val="0"/>
      <w:divBdr>
        <w:top w:val="none" w:sz="0" w:space="0" w:color="auto"/>
        <w:left w:val="none" w:sz="0" w:space="0" w:color="auto"/>
        <w:bottom w:val="none" w:sz="0" w:space="0" w:color="auto"/>
        <w:right w:val="none" w:sz="0" w:space="0" w:color="auto"/>
      </w:divBdr>
    </w:div>
    <w:div w:id="686755697">
      <w:bodyDiv w:val="1"/>
      <w:marLeft w:val="0"/>
      <w:marRight w:val="0"/>
      <w:marTop w:val="0"/>
      <w:marBottom w:val="0"/>
      <w:divBdr>
        <w:top w:val="none" w:sz="0" w:space="0" w:color="auto"/>
        <w:left w:val="none" w:sz="0" w:space="0" w:color="auto"/>
        <w:bottom w:val="none" w:sz="0" w:space="0" w:color="auto"/>
        <w:right w:val="none" w:sz="0" w:space="0" w:color="auto"/>
      </w:divBdr>
    </w:div>
    <w:div w:id="689255317">
      <w:bodyDiv w:val="1"/>
      <w:marLeft w:val="0"/>
      <w:marRight w:val="0"/>
      <w:marTop w:val="0"/>
      <w:marBottom w:val="0"/>
      <w:divBdr>
        <w:top w:val="none" w:sz="0" w:space="0" w:color="auto"/>
        <w:left w:val="none" w:sz="0" w:space="0" w:color="auto"/>
        <w:bottom w:val="none" w:sz="0" w:space="0" w:color="auto"/>
        <w:right w:val="none" w:sz="0" w:space="0" w:color="auto"/>
      </w:divBdr>
    </w:div>
    <w:div w:id="694119835">
      <w:bodyDiv w:val="1"/>
      <w:marLeft w:val="0"/>
      <w:marRight w:val="0"/>
      <w:marTop w:val="0"/>
      <w:marBottom w:val="0"/>
      <w:divBdr>
        <w:top w:val="none" w:sz="0" w:space="0" w:color="auto"/>
        <w:left w:val="none" w:sz="0" w:space="0" w:color="auto"/>
        <w:bottom w:val="none" w:sz="0" w:space="0" w:color="auto"/>
        <w:right w:val="none" w:sz="0" w:space="0" w:color="auto"/>
      </w:divBdr>
      <w:divsChild>
        <w:div w:id="1174226419">
          <w:marLeft w:val="0"/>
          <w:marRight w:val="0"/>
          <w:marTop w:val="0"/>
          <w:marBottom w:val="0"/>
          <w:divBdr>
            <w:top w:val="none" w:sz="0" w:space="0" w:color="auto"/>
            <w:left w:val="none" w:sz="0" w:space="0" w:color="auto"/>
            <w:bottom w:val="none" w:sz="0" w:space="0" w:color="auto"/>
            <w:right w:val="none" w:sz="0" w:space="0" w:color="auto"/>
          </w:divBdr>
          <w:divsChild>
            <w:div w:id="95905357">
              <w:marLeft w:val="0"/>
              <w:marRight w:val="0"/>
              <w:marTop w:val="0"/>
              <w:marBottom w:val="0"/>
              <w:divBdr>
                <w:top w:val="none" w:sz="0" w:space="0" w:color="auto"/>
                <w:left w:val="none" w:sz="0" w:space="0" w:color="auto"/>
                <w:bottom w:val="none" w:sz="0" w:space="0" w:color="auto"/>
                <w:right w:val="none" w:sz="0" w:space="0" w:color="auto"/>
              </w:divBdr>
              <w:divsChild>
                <w:div w:id="31295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05410">
      <w:bodyDiv w:val="1"/>
      <w:marLeft w:val="0"/>
      <w:marRight w:val="0"/>
      <w:marTop w:val="0"/>
      <w:marBottom w:val="0"/>
      <w:divBdr>
        <w:top w:val="none" w:sz="0" w:space="0" w:color="auto"/>
        <w:left w:val="none" w:sz="0" w:space="0" w:color="auto"/>
        <w:bottom w:val="none" w:sz="0" w:space="0" w:color="auto"/>
        <w:right w:val="none" w:sz="0" w:space="0" w:color="auto"/>
      </w:divBdr>
    </w:div>
    <w:div w:id="707991050">
      <w:bodyDiv w:val="1"/>
      <w:marLeft w:val="0"/>
      <w:marRight w:val="0"/>
      <w:marTop w:val="0"/>
      <w:marBottom w:val="0"/>
      <w:divBdr>
        <w:top w:val="none" w:sz="0" w:space="0" w:color="auto"/>
        <w:left w:val="none" w:sz="0" w:space="0" w:color="auto"/>
        <w:bottom w:val="none" w:sz="0" w:space="0" w:color="auto"/>
        <w:right w:val="none" w:sz="0" w:space="0" w:color="auto"/>
      </w:divBdr>
    </w:div>
    <w:div w:id="719597712">
      <w:bodyDiv w:val="1"/>
      <w:marLeft w:val="0"/>
      <w:marRight w:val="0"/>
      <w:marTop w:val="0"/>
      <w:marBottom w:val="0"/>
      <w:divBdr>
        <w:top w:val="none" w:sz="0" w:space="0" w:color="auto"/>
        <w:left w:val="none" w:sz="0" w:space="0" w:color="auto"/>
        <w:bottom w:val="none" w:sz="0" w:space="0" w:color="auto"/>
        <w:right w:val="none" w:sz="0" w:space="0" w:color="auto"/>
      </w:divBdr>
    </w:div>
    <w:div w:id="726731571">
      <w:bodyDiv w:val="1"/>
      <w:marLeft w:val="0"/>
      <w:marRight w:val="0"/>
      <w:marTop w:val="0"/>
      <w:marBottom w:val="0"/>
      <w:divBdr>
        <w:top w:val="none" w:sz="0" w:space="0" w:color="auto"/>
        <w:left w:val="none" w:sz="0" w:space="0" w:color="auto"/>
        <w:bottom w:val="none" w:sz="0" w:space="0" w:color="auto"/>
        <w:right w:val="none" w:sz="0" w:space="0" w:color="auto"/>
      </w:divBdr>
    </w:div>
    <w:div w:id="731973419">
      <w:bodyDiv w:val="1"/>
      <w:marLeft w:val="0"/>
      <w:marRight w:val="0"/>
      <w:marTop w:val="0"/>
      <w:marBottom w:val="0"/>
      <w:divBdr>
        <w:top w:val="none" w:sz="0" w:space="0" w:color="auto"/>
        <w:left w:val="none" w:sz="0" w:space="0" w:color="auto"/>
        <w:bottom w:val="none" w:sz="0" w:space="0" w:color="auto"/>
        <w:right w:val="none" w:sz="0" w:space="0" w:color="auto"/>
      </w:divBdr>
    </w:div>
    <w:div w:id="735396414">
      <w:bodyDiv w:val="1"/>
      <w:marLeft w:val="0"/>
      <w:marRight w:val="0"/>
      <w:marTop w:val="0"/>
      <w:marBottom w:val="0"/>
      <w:divBdr>
        <w:top w:val="none" w:sz="0" w:space="0" w:color="auto"/>
        <w:left w:val="none" w:sz="0" w:space="0" w:color="auto"/>
        <w:bottom w:val="none" w:sz="0" w:space="0" w:color="auto"/>
        <w:right w:val="none" w:sz="0" w:space="0" w:color="auto"/>
      </w:divBdr>
    </w:div>
    <w:div w:id="738864912">
      <w:bodyDiv w:val="1"/>
      <w:marLeft w:val="0"/>
      <w:marRight w:val="0"/>
      <w:marTop w:val="0"/>
      <w:marBottom w:val="0"/>
      <w:divBdr>
        <w:top w:val="none" w:sz="0" w:space="0" w:color="auto"/>
        <w:left w:val="none" w:sz="0" w:space="0" w:color="auto"/>
        <w:bottom w:val="none" w:sz="0" w:space="0" w:color="auto"/>
        <w:right w:val="none" w:sz="0" w:space="0" w:color="auto"/>
      </w:divBdr>
      <w:divsChild>
        <w:div w:id="1099567493">
          <w:marLeft w:val="0"/>
          <w:marRight w:val="0"/>
          <w:marTop w:val="0"/>
          <w:marBottom w:val="0"/>
          <w:divBdr>
            <w:top w:val="none" w:sz="0" w:space="0" w:color="auto"/>
            <w:left w:val="none" w:sz="0" w:space="0" w:color="auto"/>
            <w:bottom w:val="none" w:sz="0" w:space="0" w:color="auto"/>
            <w:right w:val="none" w:sz="0" w:space="0" w:color="auto"/>
          </w:divBdr>
          <w:divsChild>
            <w:div w:id="501311687">
              <w:marLeft w:val="0"/>
              <w:marRight w:val="0"/>
              <w:marTop w:val="0"/>
              <w:marBottom w:val="0"/>
              <w:divBdr>
                <w:top w:val="none" w:sz="0" w:space="0" w:color="auto"/>
                <w:left w:val="none" w:sz="0" w:space="0" w:color="auto"/>
                <w:bottom w:val="none" w:sz="0" w:space="0" w:color="auto"/>
                <w:right w:val="none" w:sz="0" w:space="0" w:color="auto"/>
              </w:divBdr>
              <w:divsChild>
                <w:div w:id="73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958080">
      <w:bodyDiv w:val="1"/>
      <w:marLeft w:val="0"/>
      <w:marRight w:val="0"/>
      <w:marTop w:val="0"/>
      <w:marBottom w:val="0"/>
      <w:divBdr>
        <w:top w:val="none" w:sz="0" w:space="0" w:color="auto"/>
        <w:left w:val="none" w:sz="0" w:space="0" w:color="auto"/>
        <w:bottom w:val="none" w:sz="0" w:space="0" w:color="auto"/>
        <w:right w:val="none" w:sz="0" w:space="0" w:color="auto"/>
      </w:divBdr>
    </w:div>
    <w:div w:id="745498441">
      <w:bodyDiv w:val="1"/>
      <w:marLeft w:val="0"/>
      <w:marRight w:val="0"/>
      <w:marTop w:val="0"/>
      <w:marBottom w:val="0"/>
      <w:divBdr>
        <w:top w:val="none" w:sz="0" w:space="0" w:color="auto"/>
        <w:left w:val="none" w:sz="0" w:space="0" w:color="auto"/>
        <w:bottom w:val="none" w:sz="0" w:space="0" w:color="auto"/>
        <w:right w:val="none" w:sz="0" w:space="0" w:color="auto"/>
      </w:divBdr>
    </w:div>
    <w:div w:id="764300599">
      <w:bodyDiv w:val="1"/>
      <w:marLeft w:val="0"/>
      <w:marRight w:val="0"/>
      <w:marTop w:val="0"/>
      <w:marBottom w:val="0"/>
      <w:divBdr>
        <w:top w:val="none" w:sz="0" w:space="0" w:color="auto"/>
        <w:left w:val="none" w:sz="0" w:space="0" w:color="auto"/>
        <w:bottom w:val="none" w:sz="0" w:space="0" w:color="auto"/>
        <w:right w:val="none" w:sz="0" w:space="0" w:color="auto"/>
      </w:divBdr>
    </w:div>
    <w:div w:id="770273868">
      <w:bodyDiv w:val="1"/>
      <w:marLeft w:val="0"/>
      <w:marRight w:val="0"/>
      <w:marTop w:val="0"/>
      <w:marBottom w:val="0"/>
      <w:divBdr>
        <w:top w:val="none" w:sz="0" w:space="0" w:color="auto"/>
        <w:left w:val="none" w:sz="0" w:space="0" w:color="auto"/>
        <w:bottom w:val="none" w:sz="0" w:space="0" w:color="auto"/>
        <w:right w:val="none" w:sz="0" w:space="0" w:color="auto"/>
      </w:divBdr>
    </w:div>
    <w:div w:id="773092871">
      <w:bodyDiv w:val="1"/>
      <w:marLeft w:val="0"/>
      <w:marRight w:val="0"/>
      <w:marTop w:val="0"/>
      <w:marBottom w:val="0"/>
      <w:divBdr>
        <w:top w:val="none" w:sz="0" w:space="0" w:color="auto"/>
        <w:left w:val="none" w:sz="0" w:space="0" w:color="auto"/>
        <w:bottom w:val="none" w:sz="0" w:space="0" w:color="auto"/>
        <w:right w:val="none" w:sz="0" w:space="0" w:color="auto"/>
      </w:divBdr>
    </w:div>
    <w:div w:id="777987158">
      <w:bodyDiv w:val="1"/>
      <w:marLeft w:val="0"/>
      <w:marRight w:val="0"/>
      <w:marTop w:val="0"/>
      <w:marBottom w:val="0"/>
      <w:divBdr>
        <w:top w:val="none" w:sz="0" w:space="0" w:color="auto"/>
        <w:left w:val="none" w:sz="0" w:space="0" w:color="auto"/>
        <w:bottom w:val="none" w:sz="0" w:space="0" w:color="auto"/>
        <w:right w:val="none" w:sz="0" w:space="0" w:color="auto"/>
      </w:divBdr>
    </w:div>
    <w:div w:id="802844583">
      <w:bodyDiv w:val="1"/>
      <w:marLeft w:val="0"/>
      <w:marRight w:val="0"/>
      <w:marTop w:val="0"/>
      <w:marBottom w:val="0"/>
      <w:divBdr>
        <w:top w:val="none" w:sz="0" w:space="0" w:color="auto"/>
        <w:left w:val="none" w:sz="0" w:space="0" w:color="auto"/>
        <w:bottom w:val="none" w:sz="0" w:space="0" w:color="auto"/>
        <w:right w:val="none" w:sz="0" w:space="0" w:color="auto"/>
      </w:divBdr>
    </w:div>
    <w:div w:id="815682362">
      <w:bodyDiv w:val="1"/>
      <w:marLeft w:val="0"/>
      <w:marRight w:val="0"/>
      <w:marTop w:val="0"/>
      <w:marBottom w:val="0"/>
      <w:divBdr>
        <w:top w:val="none" w:sz="0" w:space="0" w:color="auto"/>
        <w:left w:val="none" w:sz="0" w:space="0" w:color="auto"/>
        <w:bottom w:val="none" w:sz="0" w:space="0" w:color="auto"/>
        <w:right w:val="none" w:sz="0" w:space="0" w:color="auto"/>
      </w:divBdr>
      <w:divsChild>
        <w:div w:id="1125319244">
          <w:marLeft w:val="0"/>
          <w:marRight w:val="0"/>
          <w:marTop w:val="0"/>
          <w:marBottom w:val="0"/>
          <w:divBdr>
            <w:top w:val="none" w:sz="0" w:space="0" w:color="auto"/>
            <w:left w:val="none" w:sz="0" w:space="0" w:color="auto"/>
            <w:bottom w:val="none" w:sz="0" w:space="0" w:color="auto"/>
            <w:right w:val="none" w:sz="0" w:space="0" w:color="auto"/>
          </w:divBdr>
          <w:divsChild>
            <w:div w:id="22370125">
              <w:marLeft w:val="0"/>
              <w:marRight w:val="0"/>
              <w:marTop w:val="0"/>
              <w:marBottom w:val="0"/>
              <w:divBdr>
                <w:top w:val="none" w:sz="0" w:space="0" w:color="auto"/>
                <w:left w:val="none" w:sz="0" w:space="0" w:color="auto"/>
                <w:bottom w:val="none" w:sz="0" w:space="0" w:color="auto"/>
                <w:right w:val="none" w:sz="0" w:space="0" w:color="auto"/>
              </w:divBdr>
              <w:divsChild>
                <w:div w:id="13199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10468">
      <w:bodyDiv w:val="1"/>
      <w:marLeft w:val="0"/>
      <w:marRight w:val="0"/>
      <w:marTop w:val="0"/>
      <w:marBottom w:val="0"/>
      <w:divBdr>
        <w:top w:val="none" w:sz="0" w:space="0" w:color="auto"/>
        <w:left w:val="none" w:sz="0" w:space="0" w:color="auto"/>
        <w:bottom w:val="none" w:sz="0" w:space="0" w:color="auto"/>
        <w:right w:val="none" w:sz="0" w:space="0" w:color="auto"/>
      </w:divBdr>
    </w:div>
    <w:div w:id="853569110">
      <w:bodyDiv w:val="1"/>
      <w:marLeft w:val="0"/>
      <w:marRight w:val="0"/>
      <w:marTop w:val="0"/>
      <w:marBottom w:val="0"/>
      <w:divBdr>
        <w:top w:val="none" w:sz="0" w:space="0" w:color="auto"/>
        <w:left w:val="none" w:sz="0" w:space="0" w:color="auto"/>
        <w:bottom w:val="none" w:sz="0" w:space="0" w:color="auto"/>
        <w:right w:val="none" w:sz="0" w:space="0" w:color="auto"/>
      </w:divBdr>
    </w:div>
    <w:div w:id="865100910">
      <w:bodyDiv w:val="1"/>
      <w:marLeft w:val="0"/>
      <w:marRight w:val="0"/>
      <w:marTop w:val="0"/>
      <w:marBottom w:val="0"/>
      <w:divBdr>
        <w:top w:val="none" w:sz="0" w:space="0" w:color="auto"/>
        <w:left w:val="none" w:sz="0" w:space="0" w:color="auto"/>
        <w:bottom w:val="none" w:sz="0" w:space="0" w:color="auto"/>
        <w:right w:val="none" w:sz="0" w:space="0" w:color="auto"/>
      </w:divBdr>
    </w:div>
    <w:div w:id="873738451">
      <w:bodyDiv w:val="1"/>
      <w:marLeft w:val="0"/>
      <w:marRight w:val="0"/>
      <w:marTop w:val="0"/>
      <w:marBottom w:val="0"/>
      <w:divBdr>
        <w:top w:val="none" w:sz="0" w:space="0" w:color="auto"/>
        <w:left w:val="none" w:sz="0" w:space="0" w:color="auto"/>
        <w:bottom w:val="none" w:sz="0" w:space="0" w:color="auto"/>
        <w:right w:val="none" w:sz="0" w:space="0" w:color="auto"/>
      </w:divBdr>
    </w:div>
    <w:div w:id="882837570">
      <w:bodyDiv w:val="1"/>
      <w:marLeft w:val="0"/>
      <w:marRight w:val="0"/>
      <w:marTop w:val="0"/>
      <w:marBottom w:val="0"/>
      <w:divBdr>
        <w:top w:val="none" w:sz="0" w:space="0" w:color="auto"/>
        <w:left w:val="none" w:sz="0" w:space="0" w:color="auto"/>
        <w:bottom w:val="none" w:sz="0" w:space="0" w:color="auto"/>
        <w:right w:val="none" w:sz="0" w:space="0" w:color="auto"/>
      </w:divBdr>
    </w:div>
    <w:div w:id="888151190">
      <w:bodyDiv w:val="1"/>
      <w:marLeft w:val="0"/>
      <w:marRight w:val="0"/>
      <w:marTop w:val="0"/>
      <w:marBottom w:val="0"/>
      <w:divBdr>
        <w:top w:val="none" w:sz="0" w:space="0" w:color="auto"/>
        <w:left w:val="none" w:sz="0" w:space="0" w:color="auto"/>
        <w:bottom w:val="none" w:sz="0" w:space="0" w:color="auto"/>
        <w:right w:val="none" w:sz="0" w:space="0" w:color="auto"/>
      </w:divBdr>
    </w:div>
    <w:div w:id="905840100">
      <w:bodyDiv w:val="1"/>
      <w:marLeft w:val="0"/>
      <w:marRight w:val="0"/>
      <w:marTop w:val="0"/>
      <w:marBottom w:val="0"/>
      <w:divBdr>
        <w:top w:val="none" w:sz="0" w:space="0" w:color="auto"/>
        <w:left w:val="none" w:sz="0" w:space="0" w:color="auto"/>
        <w:bottom w:val="none" w:sz="0" w:space="0" w:color="auto"/>
        <w:right w:val="none" w:sz="0" w:space="0" w:color="auto"/>
      </w:divBdr>
    </w:div>
    <w:div w:id="915285609">
      <w:bodyDiv w:val="1"/>
      <w:marLeft w:val="0"/>
      <w:marRight w:val="0"/>
      <w:marTop w:val="0"/>
      <w:marBottom w:val="0"/>
      <w:divBdr>
        <w:top w:val="none" w:sz="0" w:space="0" w:color="auto"/>
        <w:left w:val="none" w:sz="0" w:space="0" w:color="auto"/>
        <w:bottom w:val="none" w:sz="0" w:space="0" w:color="auto"/>
        <w:right w:val="none" w:sz="0" w:space="0" w:color="auto"/>
      </w:divBdr>
      <w:divsChild>
        <w:div w:id="2084713016">
          <w:marLeft w:val="0"/>
          <w:marRight w:val="0"/>
          <w:marTop w:val="0"/>
          <w:marBottom w:val="0"/>
          <w:divBdr>
            <w:top w:val="none" w:sz="0" w:space="0" w:color="auto"/>
            <w:left w:val="none" w:sz="0" w:space="0" w:color="auto"/>
            <w:bottom w:val="none" w:sz="0" w:space="0" w:color="auto"/>
            <w:right w:val="none" w:sz="0" w:space="0" w:color="auto"/>
          </w:divBdr>
          <w:divsChild>
            <w:div w:id="1059596107">
              <w:marLeft w:val="0"/>
              <w:marRight w:val="0"/>
              <w:marTop w:val="0"/>
              <w:marBottom w:val="0"/>
              <w:divBdr>
                <w:top w:val="none" w:sz="0" w:space="0" w:color="auto"/>
                <w:left w:val="none" w:sz="0" w:space="0" w:color="auto"/>
                <w:bottom w:val="none" w:sz="0" w:space="0" w:color="auto"/>
                <w:right w:val="none" w:sz="0" w:space="0" w:color="auto"/>
              </w:divBdr>
              <w:divsChild>
                <w:div w:id="6945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2204">
      <w:bodyDiv w:val="1"/>
      <w:marLeft w:val="0"/>
      <w:marRight w:val="0"/>
      <w:marTop w:val="0"/>
      <w:marBottom w:val="0"/>
      <w:divBdr>
        <w:top w:val="none" w:sz="0" w:space="0" w:color="auto"/>
        <w:left w:val="none" w:sz="0" w:space="0" w:color="auto"/>
        <w:bottom w:val="none" w:sz="0" w:space="0" w:color="auto"/>
        <w:right w:val="none" w:sz="0" w:space="0" w:color="auto"/>
      </w:divBdr>
    </w:div>
    <w:div w:id="937055556">
      <w:bodyDiv w:val="1"/>
      <w:marLeft w:val="0"/>
      <w:marRight w:val="0"/>
      <w:marTop w:val="0"/>
      <w:marBottom w:val="0"/>
      <w:divBdr>
        <w:top w:val="none" w:sz="0" w:space="0" w:color="auto"/>
        <w:left w:val="none" w:sz="0" w:space="0" w:color="auto"/>
        <w:bottom w:val="none" w:sz="0" w:space="0" w:color="auto"/>
        <w:right w:val="none" w:sz="0" w:space="0" w:color="auto"/>
      </w:divBdr>
    </w:div>
    <w:div w:id="952053019">
      <w:bodyDiv w:val="1"/>
      <w:marLeft w:val="0"/>
      <w:marRight w:val="0"/>
      <w:marTop w:val="0"/>
      <w:marBottom w:val="0"/>
      <w:divBdr>
        <w:top w:val="none" w:sz="0" w:space="0" w:color="auto"/>
        <w:left w:val="none" w:sz="0" w:space="0" w:color="auto"/>
        <w:bottom w:val="none" w:sz="0" w:space="0" w:color="auto"/>
        <w:right w:val="none" w:sz="0" w:space="0" w:color="auto"/>
      </w:divBdr>
    </w:div>
    <w:div w:id="952127820">
      <w:bodyDiv w:val="1"/>
      <w:marLeft w:val="0"/>
      <w:marRight w:val="0"/>
      <w:marTop w:val="0"/>
      <w:marBottom w:val="0"/>
      <w:divBdr>
        <w:top w:val="none" w:sz="0" w:space="0" w:color="auto"/>
        <w:left w:val="none" w:sz="0" w:space="0" w:color="auto"/>
        <w:bottom w:val="none" w:sz="0" w:space="0" w:color="auto"/>
        <w:right w:val="none" w:sz="0" w:space="0" w:color="auto"/>
      </w:divBdr>
    </w:div>
    <w:div w:id="955409786">
      <w:bodyDiv w:val="1"/>
      <w:marLeft w:val="0"/>
      <w:marRight w:val="0"/>
      <w:marTop w:val="0"/>
      <w:marBottom w:val="0"/>
      <w:divBdr>
        <w:top w:val="none" w:sz="0" w:space="0" w:color="auto"/>
        <w:left w:val="none" w:sz="0" w:space="0" w:color="auto"/>
        <w:bottom w:val="none" w:sz="0" w:space="0" w:color="auto"/>
        <w:right w:val="none" w:sz="0" w:space="0" w:color="auto"/>
      </w:divBdr>
    </w:div>
    <w:div w:id="964197292">
      <w:bodyDiv w:val="1"/>
      <w:marLeft w:val="0"/>
      <w:marRight w:val="0"/>
      <w:marTop w:val="0"/>
      <w:marBottom w:val="0"/>
      <w:divBdr>
        <w:top w:val="none" w:sz="0" w:space="0" w:color="auto"/>
        <w:left w:val="none" w:sz="0" w:space="0" w:color="auto"/>
        <w:bottom w:val="none" w:sz="0" w:space="0" w:color="auto"/>
        <w:right w:val="none" w:sz="0" w:space="0" w:color="auto"/>
      </w:divBdr>
    </w:div>
    <w:div w:id="975263118">
      <w:bodyDiv w:val="1"/>
      <w:marLeft w:val="0"/>
      <w:marRight w:val="0"/>
      <w:marTop w:val="0"/>
      <w:marBottom w:val="0"/>
      <w:divBdr>
        <w:top w:val="none" w:sz="0" w:space="0" w:color="auto"/>
        <w:left w:val="none" w:sz="0" w:space="0" w:color="auto"/>
        <w:bottom w:val="none" w:sz="0" w:space="0" w:color="auto"/>
        <w:right w:val="none" w:sz="0" w:space="0" w:color="auto"/>
      </w:divBdr>
    </w:div>
    <w:div w:id="981664963">
      <w:bodyDiv w:val="1"/>
      <w:marLeft w:val="0"/>
      <w:marRight w:val="0"/>
      <w:marTop w:val="0"/>
      <w:marBottom w:val="0"/>
      <w:divBdr>
        <w:top w:val="none" w:sz="0" w:space="0" w:color="auto"/>
        <w:left w:val="none" w:sz="0" w:space="0" w:color="auto"/>
        <w:bottom w:val="none" w:sz="0" w:space="0" w:color="auto"/>
        <w:right w:val="none" w:sz="0" w:space="0" w:color="auto"/>
      </w:divBdr>
    </w:div>
    <w:div w:id="992753072">
      <w:bodyDiv w:val="1"/>
      <w:marLeft w:val="0"/>
      <w:marRight w:val="0"/>
      <w:marTop w:val="0"/>
      <w:marBottom w:val="0"/>
      <w:divBdr>
        <w:top w:val="none" w:sz="0" w:space="0" w:color="auto"/>
        <w:left w:val="none" w:sz="0" w:space="0" w:color="auto"/>
        <w:bottom w:val="none" w:sz="0" w:space="0" w:color="auto"/>
        <w:right w:val="none" w:sz="0" w:space="0" w:color="auto"/>
      </w:divBdr>
    </w:div>
    <w:div w:id="992761008">
      <w:bodyDiv w:val="1"/>
      <w:marLeft w:val="0"/>
      <w:marRight w:val="0"/>
      <w:marTop w:val="0"/>
      <w:marBottom w:val="0"/>
      <w:divBdr>
        <w:top w:val="none" w:sz="0" w:space="0" w:color="auto"/>
        <w:left w:val="none" w:sz="0" w:space="0" w:color="auto"/>
        <w:bottom w:val="none" w:sz="0" w:space="0" w:color="auto"/>
        <w:right w:val="none" w:sz="0" w:space="0" w:color="auto"/>
      </w:divBdr>
      <w:divsChild>
        <w:div w:id="573396696">
          <w:marLeft w:val="0"/>
          <w:marRight w:val="0"/>
          <w:marTop w:val="0"/>
          <w:marBottom w:val="0"/>
          <w:divBdr>
            <w:top w:val="none" w:sz="0" w:space="0" w:color="auto"/>
            <w:left w:val="none" w:sz="0" w:space="0" w:color="auto"/>
            <w:bottom w:val="none" w:sz="0" w:space="0" w:color="auto"/>
            <w:right w:val="none" w:sz="0" w:space="0" w:color="auto"/>
          </w:divBdr>
        </w:div>
      </w:divsChild>
    </w:div>
    <w:div w:id="995038189">
      <w:bodyDiv w:val="1"/>
      <w:marLeft w:val="0"/>
      <w:marRight w:val="0"/>
      <w:marTop w:val="0"/>
      <w:marBottom w:val="0"/>
      <w:divBdr>
        <w:top w:val="none" w:sz="0" w:space="0" w:color="auto"/>
        <w:left w:val="none" w:sz="0" w:space="0" w:color="auto"/>
        <w:bottom w:val="none" w:sz="0" w:space="0" w:color="auto"/>
        <w:right w:val="none" w:sz="0" w:space="0" w:color="auto"/>
      </w:divBdr>
    </w:div>
    <w:div w:id="996569958">
      <w:bodyDiv w:val="1"/>
      <w:marLeft w:val="0"/>
      <w:marRight w:val="0"/>
      <w:marTop w:val="0"/>
      <w:marBottom w:val="0"/>
      <w:divBdr>
        <w:top w:val="none" w:sz="0" w:space="0" w:color="auto"/>
        <w:left w:val="none" w:sz="0" w:space="0" w:color="auto"/>
        <w:bottom w:val="none" w:sz="0" w:space="0" w:color="auto"/>
        <w:right w:val="none" w:sz="0" w:space="0" w:color="auto"/>
      </w:divBdr>
    </w:div>
    <w:div w:id="1019163866">
      <w:bodyDiv w:val="1"/>
      <w:marLeft w:val="0"/>
      <w:marRight w:val="0"/>
      <w:marTop w:val="0"/>
      <w:marBottom w:val="0"/>
      <w:divBdr>
        <w:top w:val="none" w:sz="0" w:space="0" w:color="auto"/>
        <w:left w:val="none" w:sz="0" w:space="0" w:color="auto"/>
        <w:bottom w:val="none" w:sz="0" w:space="0" w:color="auto"/>
        <w:right w:val="none" w:sz="0" w:space="0" w:color="auto"/>
      </w:divBdr>
    </w:div>
    <w:div w:id="1021128715">
      <w:bodyDiv w:val="1"/>
      <w:marLeft w:val="0"/>
      <w:marRight w:val="0"/>
      <w:marTop w:val="0"/>
      <w:marBottom w:val="0"/>
      <w:divBdr>
        <w:top w:val="none" w:sz="0" w:space="0" w:color="auto"/>
        <w:left w:val="none" w:sz="0" w:space="0" w:color="auto"/>
        <w:bottom w:val="none" w:sz="0" w:space="0" w:color="auto"/>
        <w:right w:val="none" w:sz="0" w:space="0" w:color="auto"/>
      </w:divBdr>
    </w:div>
    <w:div w:id="1040401032">
      <w:bodyDiv w:val="1"/>
      <w:marLeft w:val="0"/>
      <w:marRight w:val="0"/>
      <w:marTop w:val="0"/>
      <w:marBottom w:val="0"/>
      <w:divBdr>
        <w:top w:val="none" w:sz="0" w:space="0" w:color="auto"/>
        <w:left w:val="none" w:sz="0" w:space="0" w:color="auto"/>
        <w:bottom w:val="none" w:sz="0" w:space="0" w:color="auto"/>
        <w:right w:val="none" w:sz="0" w:space="0" w:color="auto"/>
      </w:divBdr>
    </w:div>
    <w:div w:id="1042435741">
      <w:bodyDiv w:val="1"/>
      <w:marLeft w:val="0"/>
      <w:marRight w:val="0"/>
      <w:marTop w:val="0"/>
      <w:marBottom w:val="0"/>
      <w:divBdr>
        <w:top w:val="none" w:sz="0" w:space="0" w:color="auto"/>
        <w:left w:val="none" w:sz="0" w:space="0" w:color="auto"/>
        <w:bottom w:val="none" w:sz="0" w:space="0" w:color="auto"/>
        <w:right w:val="none" w:sz="0" w:space="0" w:color="auto"/>
      </w:divBdr>
    </w:div>
    <w:div w:id="1042440612">
      <w:bodyDiv w:val="1"/>
      <w:marLeft w:val="0"/>
      <w:marRight w:val="0"/>
      <w:marTop w:val="0"/>
      <w:marBottom w:val="0"/>
      <w:divBdr>
        <w:top w:val="none" w:sz="0" w:space="0" w:color="auto"/>
        <w:left w:val="none" w:sz="0" w:space="0" w:color="auto"/>
        <w:bottom w:val="none" w:sz="0" w:space="0" w:color="auto"/>
        <w:right w:val="none" w:sz="0" w:space="0" w:color="auto"/>
      </w:divBdr>
      <w:divsChild>
        <w:div w:id="109666382">
          <w:marLeft w:val="0"/>
          <w:marRight w:val="0"/>
          <w:marTop w:val="0"/>
          <w:marBottom w:val="0"/>
          <w:divBdr>
            <w:top w:val="none" w:sz="0" w:space="0" w:color="auto"/>
            <w:left w:val="none" w:sz="0" w:space="0" w:color="auto"/>
            <w:bottom w:val="none" w:sz="0" w:space="0" w:color="auto"/>
            <w:right w:val="none" w:sz="0" w:space="0" w:color="auto"/>
          </w:divBdr>
          <w:divsChild>
            <w:div w:id="243420616">
              <w:marLeft w:val="0"/>
              <w:marRight w:val="0"/>
              <w:marTop w:val="0"/>
              <w:marBottom w:val="0"/>
              <w:divBdr>
                <w:top w:val="none" w:sz="0" w:space="0" w:color="auto"/>
                <w:left w:val="none" w:sz="0" w:space="0" w:color="auto"/>
                <w:bottom w:val="none" w:sz="0" w:space="0" w:color="auto"/>
                <w:right w:val="none" w:sz="0" w:space="0" w:color="auto"/>
              </w:divBdr>
              <w:divsChild>
                <w:div w:id="108175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7224">
      <w:bodyDiv w:val="1"/>
      <w:marLeft w:val="0"/>
      <w:marRight w:val="0"/>
      <w:marTop w:val="0"/>
      <w:marBottom w:val="0"/>
      <w:divBdr>
        <w:top w:val="none" w:sz="0" w:space="0" w:color="auto"/>
        <w:left w:val="none" w:sz="0" w:space="0" w:color="auto"/>
        <w:bottom w:val="none" w:sz="0" w:space="0" w:color="auto"/>
        <w:right w:val="none" w:sz="0" w:space="0" w:color="auto"/>
      </w:divBdr>
    </w:div>
    <w:div w:id="1072237877">
      <w:bodyDiv w:val="1"/>
      <w:marLeft w:val="0"/>
      <w:marRight w:val="0"/>
      <w:marTop w:val="0"/>
      <w:marBottom w:val="0"/>
      <w:divBdr>
        <w:top w:val="none" w:sz="0" w:space="0" w:color="auto"/>
        <w:left w:val="none" w:sz="0" w:space="0" w:color="auto"/>
        <w:bottom w:val="none" w:sz="0" w:space="0" w:color="auto"/>
        <w:right w:val="none" w:sz="0" w:space="0" w:color="auto"/>
      </w:divBdr>
      <w:divsChild>
        <w:div w:id="214437821">
          <w:marLeft w:val="0"/>
          <w:marRight w:val="0"/>
          <w:marTop w:val="0"/>
          <w:marBottom w:val="0"/>
          <w:divBdr>
            <w:top w:val="none" w:sz="0" w:space="0" w:color="auto"/>
            <w:left w:val="none" w:sz="0" w:space="0" w:color="auto"/>
            <w:bottom w:val="none" w:sz="0" w:space="0" w:color="auto"/>
            <w:right w:val="none" w:sz="0" w:space="0" w:color="auto"/>
          </w:divBdr>
        </w:div>
        <w:div w:id="1234774544">
          <w:marLeft w:val="0"/>
          <w:marRight w:val="0"/>
          <w:marTop w:val="0"/>
          <w:marBottom w:val="0"/>
          <w:divBdr>
            <w:top w:val="none" w:sz="0" w:space="0" w:color="auto"/>
            <w:left w:val="none" w:sz="0" w:space="0" w:color="auto"/>
            <w:bottom w:val="none" w:sz="0" w:space="0" w:color="auto"/>
            <w:right w:val="none" w:sz="0" w:space="0" w:color="auto"/>
          </w:divBdr>
        </w:div>
      </w:divsChild>
    </w:div>
    <w:div w:id="1072774980">
      <w:bodyDiv w:val="1"/>
      <w:marLeft w:val="0"/>
      <w:marRight w:val="0"/>
      <w:marTop w:val="0"/>
      <w:marBottom w:val="0"/>
      <w:divBdr>
        <w:top w:val="none" w:sz="0" w:space="0" w:color="auto"/>
        <w:left w:val="none" w:sz="0" w:space="0" w:color="auto"/>
        <w:bottom w:val="none" w:sz="0" w:space="0" w:color="auto"/>
        <w:right w:val="none" w:sz="0" w:space="0" w:color="auto"/>
      </w:divBdr>
    </w:div>
    <w:div w:id="1098329289">
      <w:bodyDiv w:val="1"/>
      <w:marLeft w:val="0"/>
      <w:marRight w:val="0"/>
      <w:marTop w:val="0"/>
      <w:marBottom w:val="0"/>
      <w:divBdr>
        <w:top w:val="none" w:sz="0" w:space="0" w:color="auto"/>
        <w:left w:val="none" w:sz="0" w:space="0" w:color="auto"/>
        <w:bottom w:val="none" w:sz="0" w:space="0" w:color="auto"/>
        <w:right w:val="none" w:sz="0" w:space="0" w:color="auto"/>
      </w:divBdr>
      <w:divsChild>
        <w:div w:id="1849177331">
          <w:marLeft w:val="0"/>
          <w:marRight w:val="0"/>
          <w:marTop w:val="0"/>
          <w:marBottom w:val="0"/>
          <w:divBdr>
            <w:top w:val="none" w:sz="0" w:space="0" w:color="auto"/>
            <w:left w:val="none" w:sz="0" w:space="0" w:color="auto"/>
            <w:bottom w:val="none" w:sz="0" w:space="0" w:color="auto"/>
            <w:right w:val="none" w:sz="0" w:space="0" w:color="auto"/>
          </w:divBdr>
        </w:div>
        <w:div w:id="1422331119">
          <w:marLeft w:val="0"/>
          <w:marRight w:val="0"/>
          <w:marTop w:val="0"/>
          <w:marBottom w:val="0"/>
          <w:divBdr>
            <w:top w:val="none" w:sz="0" w:space="0" w:color="auto"/>
            <w:left w:val="none" w:sz="0" w:space="0" w:color="auto"/>
            <w:bottom w:val="none" w:sz="0" w:space="0" w:color="auto"/>
            <w:right w:val="none" w:sz="0" w:space="0" w:color="auto"/>
          </w:divBdr>
        </w:div>
      </w:divsChild>
    </w:div>
    <w:div w:id="1105081226">
      <w:bodyDiv w:val="1"/>
      <w:marLeft w:val="0"/>
      <w:marRight w:val="0"/>
      <w:marTop w:val="0"/>
      <w:marBottom w:val="0"/>
      <w:divBdr>
        <w:top w:val="none" w:sz="0" w:space="0" w:color="auto"/>
        <w:left w:val="none" w:sz="0" w:space="0" w:color="auto"/>
        <w:bottom w:val="none" w:sz="0" w:space="0" w:color="auto"/>
        <w:right w:val="none" w:sz="0" w:space="0" w:color="auto"/>
      </w:divBdr>
    </w:div>
    <w:div w:id="1111437275">
      <w:bodyDiv w:val="1"/>
      <w:marLeft w:val="0"/>
      <w:marRight w:val="0"/>
      <w:marTop w:val="0"/>
      <w:marBottom w:val="0"/>
      <w:divBdr>
        <w:top w:val="none" w:sz="0" w:space="0" w:color="auto"/>
        <w:left w:val="none" w:sz="0" w:space="0" w:color="auto"/>
        <w:bottom w:val="none" w:sz="0" w:space="0" w:color="auto"/>
        <w:right w:val="none" w:sz="0" w:space="0" w:color="auto"/>
      </w:divBdr>
    </w:div>
    <w:div w:id="1113862979">
      <w:bodyDiv w:val="1"/>
      <w:marLeft w:val="0"/>
      <w:marRight w:val="0"/>
      <w:marTop w:val="0"/>
      <w:marBottom w:val="0"/>
      <w:divBdr>
        <w:top w:val="none" w:sz="0" w:space="0" w:color="auto"/>
        <w:left w:val="none" w:sz="0" w:space="0" w:color="auto"/>
        <w:bottom w:val="none" w:sz="0" w:space="0" w:color="auto"/>
        <w:right w:val="none" w:sz="0" w:space="0" w:color="auto"/>
      </w:divBdr>
      <w:divsChild>
        <w:div w:id="1029258272">
          <w:marLeft w:val="0"/>
          <w:marRight w:val="0"/>
          <w:marTop w:val="0"/>
          <w:marBottom w:val="0"/>
          <w:divBdr>
            <w:top w:val="none" w:sz="0" w:space="0" w:color="auto"/>
            <w:left w:val="none" w:sz="0" w:space="0" w:color="auto"/>
            <w:bottom w:val="none" w:sz="0" w:space="0" w:color="auto"/>
            <w:right w:val="none" w:sz="0" w:space="0" w:color="auto"/>
          </w:divBdr>
          <w:divsChild>
            <w:div w:id="26950788">
              <w:marLeft w:val="0"/>
              <w:marRight w:val="0"/>
              <w:marTop w:val="0"/>
              <w:marBottom w:val="0"/>
              <w:divBdr>
                <w:top w:val="none" w:sz="0" w:space="0" w:color="auto"/>
                <w:left w:val="none" w:sz="0" w:space="0" w:color="auto"/>
                <w:bottom w:val="none" w:sz="0" w:space="0" w:color="auto"/>
                <w:right w:val="none" w:sz="0" w:space="0" w:color="auto"/>
              </w:divBdr>
              <w:divsChild>
                <w:div w:id="160433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15697">
      <w:bodyDiv w:val="1"/>
      <w:marLeft w:val="0"/>
      <w:marRight w:val="0"/>
      <w:marTop w:val="0"/>
      <w:marBottom w:val="0"/>
      <w:divBdr>
        <w:top w:val="none" w:sz="0" w:space="0" w:color="auto"/>
        <w:left w:val="none" w:sz="0" w:space="0" w:color="auto"/>
        <w:bottom w:val="none" w:sz="0" w:space="0" w:color="auto"/>
        <w:right w:val="none" w:sz="0" w:space="0" w:color="auto"/>
      </w:divBdr>
    </w:div>
    <w:div w:id="1130635635">
      <w:bodyDiv w:val="1"/>
      <w:marLeft w:val="0"/>
      <w:marRight w:val="0"/>
      <w:marTop w:val="0"/>
      <w:marBottom w:val="0"/>
      <w:divBdr>
        <w:top w:val="none" w:sz="0" w:space="0" w:color="auto"/>
        <w:left w:val="none" w:sz="0" w:space="0" w:color="auto"/>
        <w:bottom w:val="none" w:sz="0" w:space="0" w:color="auto"/>
        <w:right w:val="none" w:sz="0" w:space="0" w:color="auto"/>
      </w:divBdr>
    </w:div>
    <w:div w:id="1137798530">
      <w:bodyDiv w:val="1"/>
      <w:marLeft w:val="0"/>
      <w:marRight w:val="0"/>
      <w:marTop w:val="0"/>
      <w:marBottom w:val="0"/>
      <w:divBdr>
        <w:top w:val="none" w:sz="0" w:space="0" w:color="auto"/>
        <w:left w:val="none" w:sz="0" w:space="0" w:color="auto"/>
        <w:bottom w:val="none" w:sz="0" w:space="0" w:color="auto"/>
        <w:right w:val="none" w:sz="0" w:space="0" w:color="auto"/>
      </w:divBdr>
    </w:div>
    <w:div w:id="1149664477">
      <w:bodyDiv w:val="1"/>
      <w:marLeft w:val="0"/>
      <w:marRight w:val="0"/>
      <w:marTop w:val="0"/>
      <w:marBottom w:val="0"/>
      <w:divBdr>
        <w:top w:val="none" w:sz="0" w:space="0" w:color="auto"/>
        <w:left w:val="none" w:sz="0" w:space="0" w:color="auto"/>
        <w:bottom w:val="none" w:sz="0" w:space="0" w:color="auto"/>
        <w:right w:val="none" w:sz="0" w:space="0" w:color="auto"/>
      </w:divBdr>
      <w:divsChild>
        <w:div w:id="1993674965">
          <w:marLeft w:val="0"/>
          <w:marRight w:val="0"/>
          <w:marTop w:val="0"/>
          <w:marBottom w:val="0"/>
          <w:divBdr>
            <w:top w:val="none" w:sz="0" w:space="0" w:color="auto"/>
            <w:left w:val="none" w:sz="0" w:space="0" w:color="auto"/>
            <w:bottom w:val="none" w:sz="0" w:space="0" w:color="auto"/>
            <w:right w:val="none" w:sz="0" w:space="0" w:color="auto"/>
          </w:divBdr>
          <w:divsChild>
            <w:div w:id="572543201">
              <w:marLeft w:val="0"/>
              <w:marRight w:val="0"/>
              <w:marTop w:val="0"/>
              <w:marBottom w:val="0"/>
              <w:divBdr>
                <w:top w:val="none" w:sz="0" w:space="0" w:color="auto"/>
                <w:left w:val="none" w:sz="0" w:space="0" w:color="auto"/>
                <w:bottom w:val="none" w:sz="0" w:space="0" w:color="auto"/>
                <w:right w:val="none" w:sz="0" w:space="0" w:color="auto"/>
              </w:divBdr>
              <w:divsChild>
                <w:div w:id="5242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152554">
      <w:bodyDiv w:val="1"/>
      <w:marLeft w:val="0"/>
      <w:marRight w:val="0"/>
      <w:marTop w:val="0"/>
      <w:marBottom w:val="0"/>
      <w:divBdr>
        <w:top w:val="none" w:sz="0" w:space="0" w:color="auto"/>
        <w:left w:val="none" w:sz="0" w:space="0" w:color="auto"/>
        <w:bottom w:val="none" w:sz="0" w:space="0" w:color="auto"/>
        <w:right w:val="none" w:sz="0" w:space="0" w:color="auto"/>
      </w:divBdr>
      <w:divsChild>
        <w:div w:id="618026519">
          <w:marLeft w:val="0"/>
          <w:marRight w:val="0"/>
          <w:marTop w:val="0"/>
          <w:marBottom w:val="0"/>
          <w:divBdr>
            <w:top w:val="none" w:sz="0" w:space="0" w:color="auto"/>
            <w:left w:val="none" w:sz="0" w:space="0" w:color="auto"/>
            <w:bottom w:val="none" w:sz="0" w:space="0" w:color="auto"/>
            <w:right w:val="none" w:sz="0" w:space="0" w:color="auto"/>
          </w:divBdr>
          <w:divsChild>
            <w:div w:id="748430519">
              <w:marLeft w:val="0"/>
              <w:marRight w:val="0"/>
              <w:marTop w:val="0"/>
              <w:marBottom w:val="0"/>
              <w:divBdr>
                <w:top w:val="none" w:sz="0" w:space="0" w:color="auto"/>
                <w:left w:val="none" w:sz="0" w:space="0" w:color="auto"/>
                <w:bottom w:val="none" w:sz="0" w:space="0" w:color="auto"/>
                <w:right w:val="none" w:sz="0" w:space="0" w:color="auto"/>
              </w:divBdr>
              <w:divsChild>
                <w:div w:id="134127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185934">
      <w:bodyDiv w:val="1"/>
      <w:marLeft w:val="0"/>
      <w:marRight w:val="0"/>
      <w:marTop w:val="0"/>
      <w:marBottom w:val="0"/>
      <w:divBdr>
        <w:top w:val="none" w:sz="0" w:space="0" w:color="auto"/>
        <w:left w:val="none" w:sz="0" w:space="0" w:color="auto"/>
        <w:bottom w:val="none" w:sz="0" w:space="0" w:color="auto"/>
        <w:right w:val="none" w:sz="0" w:space="0" w:color="auto"/>
      </w:divBdr>
      <w:divsChild>
        <w:div w:id="2143696004">
          <w:marLeft w:val="0"/>
          <w:marRight w:val="0"/>
          <w:marTop w:val="0"/>
          <w:marBottom w:val="0"/>
          <w:divBdr>
            <w:top w:val="none" w:sz="0" w:space="0" w:color="auto"/>
            <w:left w:val="none" w:sz="0" w:space="0" w:color="auto"/>
            <w:bottom w:val="none" w:sz="0" w:space="0" w:color="auto"/>
            <w:right w:val="none" w:sz="0" w:space="0" w:color="auto"/>
          </w:divBdr>
          <w:divsChild>
            <w:div w:id="448546337">
              <w:marLeft w:val="0"/>
              <w:marRight w:val="0"/>
              <w:marTop w:val="0"/>
              <w:marBottom w:val="0"/>
              <w:divBdr>
                <w:top w:val="none" w:sz="0" w:space="0" w:color="auto"/>
                <w:left w:val="none" w:sz="0" w:space="0" w:color="auto"/>
                <w:bottom w:val="none" w:sz="0" w:space="0" w:color="auto"/>
                <w:right w:val="none" w:sz="0" w:space="0" w:color="auto"/>
              </w:divBdr>
              <w:divsChild>
                <w:div w:id="14727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473">
      <w:bodyDiv w:val="1"/>
      <w:marLeft w:val="0"/>
      <w:marRight w:val="0"/>
      <w:marTop w:val="0"/>
      <w:marBottom w:val="0"/>
      <w:divBdr>
        <w:top w:val="none" w:sz="0" w:space="0" w:color="auto"/>
        <w:left w:val="none" w:sz="0" w:space="0" w:color="auto"/>
        <w:bottom w:val="none" w:sz="0" w:space="0" w:color="auto"/>
        <w:right w:val="none" w:sz="0" w:space="0" w:color="auto"/>
      </w:divBdr>
    </w:div>
    <w:div w:id="1179782558">
      <w:bodyDiv w:val="1"/>
      <w:marLeft w:val="0"/>
      <w:marRight w:val="0"/>
      <w:marTop w:val="0"/>
      <w:marBottom w:val="0"/>
      <w:divBdr>
        <w:top w:val="none" w:sz="0" w:space="0" w:color="auto"/>
        <w:left w:val="none" w:sz="0" w:space="0" w:color="auto"/>
        <w:bottom w:val="none" w:sz="0" w:space="0" w:color="auto"/>
        <w:right w:val="none" w:sz="0" w:space="0" w:color="auto"/>
      </w:divBdr>
    </w:div>
    <w:div w:id="1185748963">
      <w:bodyDiv w:val="1"/>
      <w:marLeft w:val="0"/>
      <w:marRight w:val="0"/>
      <w:marTop w:val="0"/>
      <w:marBottom w:val="0"/>
      <w:divBdr>
        <w:top w:val="none" w:sz="0" w:space="0" w:color="auto"/>
        <w:left w:val="none" w:sz="0" w:space="0" w:color="auto"/>
        <w:bottom w:val="none" w:sz="0" w:space="0" w:color="auto"/>
        <w:right w:val="none" w:sz="0" w:space="0" w:color="auto"/>
      </w:divBdr>
    </w:div>
    <w:div w:id="1188447262">
      <w:bodyDiv w:val="1"/>
      <w:marLeft w:val="0"/>
      <w:marRight w:val="0"/>
      <w:marTop w:val="0"/>
      <w:marBottom w:val="0"/>
      <w:divBdr>
        <w:top w:val="none" w:sz="0" w:space="0" w:color="auto"/>
        <w:left w:val="none" w:sz="0" w:space="0" w:color="auto"/>
        <w:bottom w:val="none" w:sz="0" w:space="0" w:color="auto"/>
        <w:right w:val="none" w:sz="0" w:space="0" w:color="auto"/>
      </w:divBdr>
    </w:div>
    <w:div w:id="1206022959">
      <w:bodyDiv w:val="1"/>
      <w:marLeft w:val="0"/>
      <w:marRight w:val="0"/>
      <w:marTop w:val="0"/>
      <w:marBottom w:val="0"/>
      <w:divBdr>
        <w:top w:val="none" w:sz="0" w:space="0" w:color="auto"/>
        <w:left w:val="none" w:sz="0" w:space="0" w:color="auto"/>
        <w:bottom w:val="none" w:sz="0" w:space="0" w:color="auto"/>
        <w:right w:val="none" w:sz="0" w:space="0" w:color="auto"/>
      </w:divBdr>
    </w:div>
    <w:div w:id="1209221500">
      <w:bodyDiv w:val="1"/>
      <w:marLeft w:val="0"/>
      <w:marRight w:val="0"/>
      <w:marTop w:val="0"/>
      <w:marBottom w:val="0"/>
      <w:divBdr>
        <w:top w:val="none" w:sz="0" w:space="0" w:color="auto"/>
        <w:left w:val="none" w:sz="0" w:space="0" w:color="auto"/>
        <w:bottom w:val="none" w:sz="0" w:space="0" w:color="auto"/>
        <w:right w:val="none" w:sz="0" w:space="0" w:color="auto"/>
      </w:divBdr>
      <w:divsChild>
        <w:div w:id="565066639">
          <w:marLeft w:val="0"/>
          <w:marRight w:val="0"/>
          <w:marTop w:val="0"/>
          <w:marBottom w:val="0"/>
          <w:divBdr>
            <w:top w:val="none" w:sz="0" w:space="0" w:color="auto"/>
            <w:left w:val="none" w:sz="0" w:space="0" w:color="auto"/>
            <w:bottom w:val="none" w:sz="0" w:space="0" w:color="auto"/>
            <w:right w:val="none" w:sz="0" w:space="0" w:color="auto"/>
          </w:divBdr>
        </w:div>
        <w:div w:id="113134232">
          <w:marLeft w:val="0"/>
          <w:marRight w:val="0"/>
          <w:marTop w:val="0"/>
          <w:marBottom w:val="0"/>
          <w:divBdr>
            <w:top w:val="none" w:sz="0" w:space="0" w:color="auto"/>
            <w:left w:val="none" w:sz="0" w:space="0" w:color="auto"/>
            <w:bottom w:val="none" w:sz="0" w:space="0" w:color="auto"/>
            <w:right w:val="none" w:sz="0" w:space="0" w:color="auto"/>
          </w:divBdr>
        </w:div>
        <w:div w:id="1514222841">
          <w:marLeft w:val="0"/>
          <w:marRight w:val="0"/>
          <w:marTop w:val="0"/>
          <w:marBottom w:val="0"/>
          <w:divBdr>
            <w:top w:val="none" w:sz="0" w:space="0" w:color="auto"/>
            <w:left w:val="none" w:sz="0" w:space="0" w:color="auto"/>
            <w:bottom w:val="none" w:sz="0" w:space="0" w:color="auto"/>
            <w:right w:val="none" w:sz="0" w:space="0" w:color="auto"/>
          </w:divBdr>
        </w:div>
        <w:div w:id="1210148726">
          <w:marLeft w:val="0"/>
          <w:marRight w:val="0"/>
          <w:marTop w:val="0"/>
          <w:marBottom w:val="0"/>
          <w:divBdr>
            <w:top w:val="none" w:sz="0" w:space="0" w:color="auto"/>
            <w:left w:val="none" w:sz="0" w:space="0" w:color="auto"/>
            <w:bottom w:val="none" w:sz="0" w:space="0" w:color="auto"/>
            <w:right w:val="none" w:sz="0" w:space="0" w:color="auto"/>
          </w:divBdr>
        </w:div>
      </w:divsChild>
    </w:div>
    <w:div w:id="1214387079">
      <w:bodyDiv w:val="1"/>
      <w:marLeft w:val="0"/>
      <w:marRight w:val="0"/>
      <w:marTop w:val="0"/>
      <w:marBottom w:val="0"/>
      <w:divBdr>
        <w:top w:val="none" w:sz="0" w:space="0" w:color="auto"/>
        <w:left w:val="none" w:sz="0" w:space="0" w:color="auto"/>
        <w:bottom w:val="none" w:sz="0" w:space="0" w:color="auto"/>
        <w:right w:val="none" w:sz="0" w:space="0" w:color="auto"/>
      </w:divBdr>
    </w:div>
    <w:div w:id="1222793833">
      <w:bodyDiv w:val="1"/>
      <w:marLeft w:val="0"/>
      <w:marRight w:val="0"/>
      <w:marTop w:val="0"/>
      <w:marBottom w:val="0"/>
      <w:divBdr>
        <w:top w:val="none" w:sz="0" w:space="0" w:color="auto"/>
        <w:left w:val="none" w:sz="0" w:space="0" w:color="auto"/>
        <w:bottom w:val="none" w:sz="0" w:space="0" w:color="auto"/>
        <w:right w:val="none" w:sz="0" w:space="0" w:color="auto"/>
      </w:divBdr>
    </w:div>
    <w:div w:id="1244338347">
      <w:bodyDiv w:val="1"/>
      <w:marLeft w:val="0"/>
      <w:marRight w:val="0"/>
      <w:marTop w:val="0"/>
      <w:marBottom w:val="0"/>
      <w:divBdr>
        <w:top w:val="none" w:sz="0" w:space="0" w:color="auto"/>
        <w:left w:val="none" w:sz="0" w:space="0" w:color="auto"/>
        <w:bottom w:val="none" w:sz="0" w:space="0" w:color="auto"/>
        <w:right w:val="none" w:sz="0" w:space="0" w:color="auto"/>
      </w:divBdr>
    </w:div>
    <w:div w:id="1265185928">
      <w:bodyDiv w:val="1"/>
      <w:marLeft w:val="0"/>
      <w:marRight w:val="0"/>
      <w:marTop w:val="0"/>
      <w:marBottom w:val="0"/>
      <w:divBdr>
        <w:top w:val="none" w:sz="0" w:space="0" w:color="auto"/>
        <w:left w:val="none" w:sz="0" w:space="0" w:color="auto"/>
        <w:bottom w:val="none" w:sz="0" w:space="0" w:color="auto"/>
        <w:right w:val="none" w:sz="0" w:space="0" w:color="auto"/>
      </w:divBdr>
      <w:divsChild>
        <w:div w:id="374086903">
          <w:marLeft w:val="0"/>
          <w:marRight w:val="0"/>
          <w:marTop w:val="0"/>
          <w:marBottom w:val="0"/>
          <w:divBdr>
            <w:top w:val="none" w:sz="0" w:space="0" w:color="auto"/>
            <w:left w:val="none" w:sz="0" w:space="0" w:color="auto"/>
            <w:bottom w:val="none" w:sz="0" w:space="0" w:color="auto"/>
            <w:right w:val="none" w:sz="0" w:space="0" w:color="auto"/>
          </w:divBdr>
          <w:divsChild>
            <w:div w:id="53745416">
              <w:marLeft w:val="0"/>
              <w:marRight w:val="0"/>
              <w:marTop w:val="0"/>
              <w:marBottom w:val="0"/>
              <w:divBdr>
                <w:top w:val="none" w:sz="0" w:space="0" w:color="auto"/>
                <w:left w:val="none" w:sz="0" w:space="0" w:color="auto"/>
                <w:bottom w:val="none" w:sz="0" w:space="0" w:color="auto"/>
                <w:right w:val="none" w:sz="0" w:space="0" w:color="auto"/>
              </w:divBdr>
              <w:divsChild>
                <w:div w:id="1724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18977">
      <w:bodyDiv w:val="1"/>
      <w:marLeft w:val="0"/>
      <w:marRight w:val="0"/>
      <w:marTop w:val="0"/>
      <w:marBottom w:val="0"/>
      <w:divBdr>
        <w:top w:val="none" w:sz="0" w:space="0" w:color="auto"/>
        <w:left w:val="none" w:sz="0" w:space="0" w:color="auto"/>
        <w:bottom w:val="none" w:sz="0" w:space="0" w:color="auto"/>
        <w:right w:val="none" w:sz="0" w:space="0" w:color="auto"/>
      </w:divBdr>
    </w:div>
    <w:div w:id="1283343858">
      <w:bodyDiv w:val="1"/>
      <w:marLeft w:val="0"/>
      <w:marRight w:val="0"/>
      <w:marTop w:val="0"/>
      <w:marBottom w:val="0"/>
      <w:divBdr>
        <w:top w:val="none" w:sz="0" w:space="0" w:color="auto"/>
        <w:left w:val="none" w:sz="0" w:space="0" w:color="auto"/>
        <w:bottom w:val="none" w:sz="0" w:space="0" w:color="auto"/>
        <w:right w:val="none" w:sz="0" w:space="0" w:color="auto"/>
      </w:divBdr>
    </w:div>
    <w:div w:id="1285192127">
      <w:bodyDiv w:val="1"/>
      <w:marLeft w:val="0"/>
      <w:marRight w:val="0"/>
      <w:marTop w:val="0"/>
      <w:marBottom w:val="0"/>
      <w:divBdr>
        <w:top w:val="none" w:sz="0" w:space="0" w:color="auto"/>
        <w:left w:val="none" w:sz="0" w:space="0" w:color="auto"/>
        <w:bottom w:val="none" w:sz="0" w:space="0" w:color="auto"/>
        <w:right w:val="none" w:sz="0" w:space="0" w:color="auto"/>
      </w:divBdr>
      <w:divsChild>
        <w:div w:id="836576864">
          <w:marLeft w:val="0"/>
          <w:marRight w:val="0"/>
          <w:marTop w:val="0"/>
          <w:marBottom w:val="0"/>
          <w:divBdr>
            <w:top w:val="none" w:sz="0" w:space="0" w:color="auto"/>
            <w:left w:val="none" w:sz="0" w:space="0" w:color="auto"/>
            <w:bottom w:val="none" w:sz="0" w:space="0" w:color="auto"/>
            <w:right w:val="none" w:sz="0" w:space="0" w:color="auto"/>
          </w:divBdr>
          <w:divsChild>
            <w:div w:id="1617298757">
              <w:marLeft w:val="0"/>
              <w:marRight w:val="0"/>
              <w:marTop w:val="0"/>
              <w:marBottom w:val="0"/>
              <w:divBdr>
                <w:top w:val="none" w:sz="0" w:space="0" w:color="auto"/>
                <w:left w:val="none" w:sz="0" w:space="0" w:color="auto"/>
                <w:bottom w:val="none" w:sz="0" w:space="0" w:color="auto"/>
                <w:right w:val="none" w:sz="0" w:space="0" w:color="auto"/>
              </w:divBdr>
              <w:divsChild>
                <w:div w:id="110588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48011">
      <w:bodyDiv w:val="1"/>
      <w:marLeft w:val="0"/>
      <w:marRight w:val="0"/>
      <w:marTop w:val="0"/>
      <w:marBottom w:val="0"/>
      <w:divBdr>
        <w:top w:val="none" w:sz="0" w:space="0" w:color="auto"/>
        <w:left w:val="none" w:sz="0" w:space="0" w:color="auto"/>
        <w:bottom w:val="none" w:sz="0" w:space="0" w:color="auto"/>
        <w:right w:val="none" w:sz="0" w:space="0" w:color="auto"/>
      </w:divBdr>
    </w:div>
    <w:div w:id="1303541391">
      <w:bodyDiv w:val="1"/>
      <w:marLeft w:val="0"/>
      <w:marRight w:val="0"/>
      <w:marTop w:val="0"/>
      <w:marBottom w:val="0"/>
      <w:divBdr>
        <w:top w:val="none" w:sz="0" w:space="0" w:color="auto"/>
        <w:left w:val="none" w:sz="0" w:space="0" w:color="auto"/>
        <w:bottom w:val="none" w:sz="0" w:space="0" w:color="auto"/>
        <w:right w:val="none" w:sz="0" w:space="0" w:color="auto"/>
      </w:divBdr>
    </w:div>
    <w:div w:id="1307510884">
      <w:bodyDiv w:val="1"/>
      <w:marLeft w:val="0"/>
      <w:marRight w:val="0"/>
      <w:marTop w:val="0"/>
      <w:marBottom w:val="0"/>
      <w:divBdr>
        <w:top w:val="none" w:sz="0" w:space="0" w:color="auto"/>
        <w:left w:val="none" w:sz="0" w:space="0" w:color="auto"/>
        <w:bottom w:val="none" w:sz="0" w:space="0" w:color="auto"/>
        <w:right w:val="none" w:sz="0" w:space="0" w:color="auto"/>
      </w:divBdr>
    </w:div>
    <w:div w:id="1315255872">
      <w:bodyDiv w:val="1"/>
      <w:marLeft w:val="0"/>
      <w:marRight w:val="0"/>
      <w:marTop w:val="0"/>
      <w:marBottom w:val="0"/>
      <w:divBdr>
        <w:top w:val="none" w:sz="0" w:space="0" w:color="auto"/>
        <w:left w:val="none" w:sz="0" w:space="0" w:color="auto"/>
        <w:bottom w:val="none" w:sz="0" w:space="0" w:color="auto"/>
        <w:right w:val="none" w:sz="0" w:space="0" w:color="auto"/>
      </w:divBdr>
      <w:divsChild>
        <w:div w:id="709572283">
          <w:marLeft w:val="0"/>
          <w:marRight w:val="0"/>
          <w:marTop w:val="0"/>
          <w:marBottom w:val="0"/>
          <w:divBdr>
            <w:top w:val="none" w:sz="0" w:space="0" w:color="auto"/>
            <w:left w:val="none" w:sz="0" w:space="0" w:color="auto"/>
            <w:bottom w:val="none" w:sz="0" w:space="0" w:color="auto"/>
            <w:right w:val="none" w:sz="0" w:space="0" w:color="auto"/>
          </w:divBdr>
          <w:divsChild>
            <w:div w:id="629552069">
              <w:marLeft w:val="0"/>
              <w:marRight w:val="0"/>
              <w:marTop w:val="0"/>
              <w:marBottom w:val="0"/>
              <w:divBdr>
                <w:top w:val="none" w:sz="0" w:space="0" w:color="auto"/>
                <w:left w:val="none" w:sz="0" w:space="0" w:color="auto"/>
                <w:bottom w:val="none" w:sz="0" w:space="0" w:color="auto"/>
                <w:right w:val="none" w:sz="0" w:space="0" w:color="auto"/>
              </w:divBdr>
              <w:divsChild>
                <w:div w:id="19589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4354">
      <w:bodyDiv w:val="1"/>
      <w:marLeft w:val="0"/>
      <w:marRight w:val="0"/>
      <w:marTop w:val="0"/>
      <w:marBottom w:val="0"/>
      <w:divBdr>
        <w:top w:val="none" w:sz="0" w:space="0" w:color="auto"/>
        <w:left w:val="none" w:sz="0" w:space="0" w:color="auto"/>
        <w:bottom w:val="none" w:sz="0" w:space="0" w:color="auto"/>
        <w:right w:val="none" w:sz="0" w:space="0" w:color="auto"/>
      </w:divBdr>
      <w:divsChild>
        <w:div w:id="471102474">
          <w:marLeft w:val="0"/>
          <w:marRight w:val="0"/>
          <w:marTop w:val="0"/>
          <w:marBottom w:val="0"/>
          <w:divBdr>
            <w:top w:val="none" w:sz="0" w:space="0" w:color="auto"/>
            <w:left w:val="none" w:sz="0" w:space="0" w:color="auto"/>
            <w:bottom w:val="none" w:sz="0" w:space="0" w:color="auto"/>
            <w:right w:val="none" w:sz="0" w:space="0" w:color="auto"/>
          </w:divBdr>
          <w:divsChild>
            <w:div w:id="1928880095">
              <w:marLeft w:val="0"/>
              <w:marRight w:val="0"/>
              <w:marTop w:val="0"/>
              <w:marBottom w:val="0"/>
              <w:divBdr>
                <w:top w:val="none" w:sz="0" w:space="0" w:color="auto"/>
                <w:left w:val="none" w:sz="0" w:space="0" w:color="auto"/>
                <w:bottom w:val="none" w:sz="0" w:space="0" w:color="auto"/>
                <w:right w:val="none" w:sz="0" w:space="0" w:color="auto"/>
              </w:divBdr>
              <w:divsChild>
                <w:div w:id="100705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25597">
      <w:bodyDiv w:val="1"/>
      <w:marLeft w:val="0"/>
      <w:marRight w:val="0"/>
      <w:marTop w:val="0"/>
      <w:marBottom w:val="0"/>
      <w:divBdr>
        <w:top w:val="none" w:sz="0" w:space="0" w:color="auto"/>
        <w:left w:val="none" w:sz="0" w:space="0" w:color="auto"/>
        <w:bottom w:val="none" w:sz="0" w:space="0" w:color="auto"/>
        <w:right w:val="none" w:sz="0" w:space="0" w:color="auto"/>
      </w:divBdr>
    </w:div>
    <w:div w:id="1322542677">
      <w:bodyDiv w:val="1"/>
      <w:marLeft w:val="0"/>
      <w:marRight w:val="0"/>
      <w:marTop w:val="0"/>
      <w:marBottom w:val="0"/>
      <w:divBdr>
        <w:top w:val="none" w:sz="0" w:space="0" w:color="auto"/>
        <w:left w:val="none" w:sz="0" w:space="0" w:color="auto"/>
        <w:bottom w:val="none" w:sz="0" w:space="0" w:color="auto"/>
        <w:right w:val="none" w:sz="0" w:space="0" w:color="auto"/>
      </w:divBdr>
    </w:div>
    <w:div w:id="1339194833">
      <w:bodyDiv w:val="1"/>
      <w:marLeft w:val="0"/>
      <w:marRight w:val="0"/>
      <w:marTop w:val="0"/>
      <w:marBottom w:val="0"/>
      <w:divBdr>
        <w:top w:val="none" w:sz="0" w:space="0" w:color="auto"/>
        <w:left w:val="none" w:sz="0" w:space="0" w:color="auto"/>
        <w:bottom w:val="none" w:sz="0" w:space="0" w:color="auto"/>
        <w:right w:val="none" w:sz="0" w:space="0" w:color="auto"/>
      </w:divBdr>
    </w:div>
    <w:div w:id="1345522933">
      <w:bodyDiv w:val="1"/>
      <w:marLeft w:val="0"/>
      <w:marRight w:val="0"/>
      <w:marTop w:val="0"/>
      <w:marBottom w:val="0"/>
      <w:divBdr>
        <w:top w:val="none" w:sz="0" w:space="0" w:color="auto"/>
        <w:left w:val="none" w:sz="0" w:space="0" w:color="auto"/>
        <w:bottom w:val="none" w:sz="0" w:space="0" w:color="auto"/>
        <w:right w:val="none" w:sz="0" w:space="0" w:color="auto"/>
      </w:divBdr>
    </w:div>
    <w:div w:id="1347292781">
      <w:bodyDiv w:val="1"/>
      <w:marLeft w:val="0"/>
      <w:marRight w:val="0"/>
      <w:marTop w:val="0"/>
      <w:marBottom w:val="0"/>
      <w:divBdr>
        <w:top w:val="none" w:sz="0" w:space="0" w:color="auto"/>
        <w:left w:val="none" w:sz="0" w:space="0" w:color="auto"/>
        <w:bottom w:val="none" w:sz="0" w:space="0" w:color="auto"/>
        <w:right w:val="none" w:sz="0" w:space="0" w:color="auto"/>
      </w:divBdr>
      <w:divsChild>
        <w:div w:id="642664735">
          <w:marLeft w:val="0"/>
          <w:marRight w:val="0"/>
          <w:marTop w:val="0"/>
          <w:marBottom w:val="0"/>
          <w:divBdr>
            <w:top w:val="none" w:sz="0" w:space="0" w:color="auto"/>
            <w:left w:val="none" w:sz="0" w:space="0" w:color="auto"/>
            <w:bottom w:val="none" w:sz="0" w:space="0" w:color="auto"/>
            <w:right w:val="none" w:sz="0" w:space="0" w:color="auto"/>
          </w:divBdr>
          <w:divsChild>
            <w:div w:id="665978771">
              <w:marLeft w:val="0"/>
              <w:marRight w:val="0"/>
              <w:marTop w:val="0"/>
              <w:marBottom w:val="0"/>
              <w:divBdr>
                <w:top w:val="none" w:sz="0" w:space="0" w:color="auto"/>
                <w:left w:val="none" w:sz="0" w:space="0" w:color="auto"/>
                <w:bottom w:val="none" w:sz="0" w:space="0" w:color="auto"/>
                <w:right w:val="none" w:sz="0" w:space="0" w:color="auto"/>
              </w:divBdr>
              <w:divsChild>
                <w:div w:id="1846167024">
                  <w:marLeft w:val="0"/>
                  <w:marRight w:val="0"/>
                  <w:marTop w:val="0"/>
                  <w:marBottom w:val="0"/>
                  <w:divBdr>
                    <w:top w:val="none" w:sz="0" w:space="0" w:color="auto"/>
                    <w:left w:val="none" w:sz="0" w:space="0" w:color="auto"/>
                    <w:bottom w:val="none" w:sz="0" w:space="0" w:color="auto"/>
                    <w:right w:val="none" w:sz="0" w:space="0" w:color="auto"/>
                  </w:divBdr>
                  <w:divsChild>
                    <w:div w:id="214461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167617">
      <w:bodyDiv w:val="1"/>
      <w:marLeft w:val="0"/>
      <w:marRight w:val="0"/>
      <w:marTop w:val="0"/>
      <w:marBottom w:val="0"/>
      <w:divBdr>
        <w:top w:val="none" w:sz="0" w:space="0" w:color="auto"/>
        <w:left w:val="none" w:sz="0" w:space="0" w:color="auto"/>
        <w:bottom w:val="none" w:sz="0" w:space="0" w:color="auto"/>
        <w:right w:val="none" w:sz="0" w:space="0" w:color="auto"/>
      </w:divBdr>
    </w:div>
    <w:div w:id="1367750561">
      <w:bodyDiv w:val="1"/>
      <w:marLeft w:val="0"/>
      <w:marRight w:val="0"/>
      <w:marTop w:val="0"/>
      <w:marBottom w:val="0"/>
      <w:divBdr>
        <w:top w:val="none" w:sz="0" w:space="0" w:color="auto"/>
        <w:left w:val="none" w:sz="0" w:space="0" w:color="auto"/>
        <w:bottom w:val="none" w:sz="0" w:space="0" w:color="auto"/>
        <w:right w:val="none" w:sz="0" w:space="0" w:color="auto"/>
      </w:divBdr>
    </w:div>
    <w:div w:id="1386905071">
      <w:bodyDiv w:val="1"/>
      <w:marLeft w:val="0"/>
      <w:marRight w:val="0"/>
      <w:marTop w:val="0"/>
      <w:marBottom w:val="0"/>
      <w:divBdr>
        <w:top w:val="none" w:sz="0" w:space="0" w:color="auto"/>
        <w:left w:val="none" w:sz="0" w:space="0" w:color="auto"/>
        <w:bottom w:val="none" w:sz="0" w:space="0" w:color="auto"/>
        <w:right w:val="none" w:sz="0" w:space="0" w:color="auto"/>
      </w:divBdr>
      <w:divsChild>
        <w:div w:id="1282228694">
          <w:marLeft w:val="0"/>
          <w:marRight w:val="0"/>
          <w:marTop w:val="0"/>
          <w:marBottom w:val="0"/>
          <w:divBdr>
            <w:top w:val="none" w:sz="0" w:space="0" w:color="auto"/>
            <w:left w:val="none" w:sz="0" w:space="0" w:color="auto"/>
            <w:bottom w:val="none" w:sz="0" w:space="0" w:color="auto"/>
            <w:right w:val="none" w:sz="0" w:space="0" w:color="auto"/>
          </w:divBdr>
          <w:divsChild>
            <w:div w:id="165176833">
              <w:marLeft w:val="0"/>
              <w:marRight w:val="0"/>
              <w:marTop w:val="0"/>
              <w:marBottom w:val="0"/>
              <w:divBdr>
                <w:top w:val="none" w:sz="0" w:space="0" w:color="auto"/>
                <w:left w:val="none" w:sz="0" w:space="0" w:color="auto"/>
                <w:bottom w:val="none" w:sz="0" w:space="0" w:color="auto"/>
                <w:right w:val="none" w:sz="0" w:space="0" w:color="auto"/>
              </w:divBdr>
              <w:divsChild>
                <w:div w:id="1881700704">
                  <w:marLeft w:val="0"/>
                  <w:marRight w:val="0"/>
                  <w:marTop w:val="0"/>
                  <w:marBottom w:val="0"/>
                  <w:divBdr>
                    <w:top w:val="none" w:sz="0" w:space="0" w:color="auto"/>
                    <w:left w:val="none" w:sz="0" w:space="0" w:color="auto"/>
                    <w:bottom w:val="none" w:sz="0" w:space="0" w:color="auto"/>
                    <w:right w:val="none" w:sz="0" w:space="0" w:color="auto"/>
                  </w:divBdr>
                  <w:divsChild>
                    <w:div w:id="642467444">
                      <w:marLeft w:val="0"/>
                      <w:marRight w:val="0"/>
                      <w:marTop w:val="0"/>
                      <w:marBottom w:val="0"/>
                      <w:divBdr>
                        <w:top w:val="none" w:sz="0" w:space="0" w:color="auto"/>
                        <w:left w:val="none" w:sz="0" w:space="0" w:color="auto"/>
                        <w:bottom w:val="none" w:sz="0" w:space="0" w:color="auto"/>
                        <w:right w:val="none" w:sz="0" w:space="0" w:color="auto"/>
                      </w:divBdr>
                      <w:divsChild>
                        <w:div w:id="4041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310292">
      <w:bodyDiv w:val="1"/>
      <w:marLeft w:val="0"/>
      <w:marRight w:val="0"/>
      <w:marTop w:val="0"/>
      <w:marBottom w:val="0"/>
      <w:divBdr>
        <w:top w:val="none" w:sz="0" w:space="0" w:color="auto"/>
        <w:left w:val="none" w:sz="0" w:space="0" w:color="auto"/>
        <w:bottom w:val="none" w:sz="0" w:space="0" w:color="auto"/>
        <w:right w:val="none" w:sz="0" w:space="0" w:color="auto"/>
      </w:divBdr>
    </w:div>
    <w:div w:id="1443648857">
      <w:bodyDiv w:val="1"/>
      <w:marLeft w:val="0"/>
      <w:marRight w:val="0"/>
      <w:marTop w:val="0"/>
      <w:marBottom w:val="0"/>
      <w:divBdr>
        <w:top w:val="none" w:sz="0" w:space="0" w:color="auto"/>
        <w:left w:val="none" w:sz="0" w:space="0" w:color="auto"/>
        <w:bottom w:val="none" w:sz="0" w:space="0" w:color="auto"/>
        <w:right w:val="none" w:sz="0" w:space="0" w:color="auto"/>
      </w:divBdr>
    </w:div>
    <w:div w:id="1445730382">
      <w:bodyDiv w:val="1"/>
      <w:marLeft w:val="0"/>
      <w:marRight w:val="0"/>
      <w:marTop w:val="0"/>
      <w:marBottom w:val="0"/>
      <w:divBdr>
        <w:top w:val="none" w:sz="0" w:space="0" w:color="auto"/>
        <w:left w:val="none" w:sz="0" w:space="0" w:color="auto"/>
        <w:bottom w:val="none" w:sz="0" w:space="0" w:color="auto"/>
        <w:right w:val="none" w:sz="0" w:space="0" w:color="auto"/>
      </w:divBdr>
    </w:div>
    <w:div w:id="1451317582">
      <w:bodyDiv w:val="1"/>
      <w:marLeft w:val="0"/>
      <w:marRight w:val="0"/>
      <w:marTop w:val="0"/>
      <w:marBottom w:val="0"/>
      <w:divBdr>
        <w:top w:val="none" w:sz="0" w:space="0" w:color="auto"/>
        <w:left w:val="none" w:sz="0" w:space="0" w:color="auto"/>
        <w:bottom w:val="none" w:sz="0" w:space="0" w:color="auto"/>
        <w:right w:val="none" w:sz="0" w:space="0" w:color="auto"/>
      </w:divBdr>
    </w:div>
    <w:div w:id="1452893492">
      <w:bodyDiv w:val="1"/>
      <w:marLeft w:val="0"/>
      <w:marRight w:val="0"/>
      <w:marTop w:val="0"/>
      <w:marBottom w:val="0"/>
      <w:divBdr>
        <w:top w:val="none" w:sz="0" w:space="0" w:color="auto"/>
        <w:left w:val="none" w:sz="0" w:space="0" w:color="auto"/>
        <w:bottom w:val="none" w:sz="0" w:space="0" w:color="auto"/>
        <w:right w:val="none" w:sz="0" w:space="0" w:color="auto"/>
      </w:divBdr>
    </w:div>
    <w:div w:id="1464226607">
      <w:bodyDiv w:val="1"/>
      <w:marLeft w:val="0"/>
      <w:marRight w:val="0"/>
      <w:marTop w:val="0"/>
      <w:marBottom w:val="0"/>
      <w:divBdr>
        <w:top w:val="none" w:sz="0" w:space="0" w:color="auto"/>
        <w:left w:val="none" w:sz="0" w:space="0" w:color="auto"/>
        <w:bottom w:val="none" w:sz="0" w:space="0" w:color="auto"/>
        <w:right w:val="none" w:sz="0" w:space="0" w:color="auto"/>
      </w:divBdr>
    </w:div>
    <w:div w:id="1472135278">
      <w:bodyDiv w:val="1"/>
      <w:marLeft w:val="0"/>
      <w:marRight w:val="0"/>
      <w:marTop w:val="0"/>
      <w:marBottom w:val="0"/>
      <w:divBdr>
        <w:top w:val="none" w:sz="0" w:space="0" w:color="auto"/>
        <w:left w:val="none" w:sz="0" w:space="0" w:color="auto"/>
        <w:bottom w:val="none" w:sz="0" w:space="0" w:color="auto"/>
        <w:right w:val="none" w:sz="0" w:space="0" w:color="auto"/>
      </w:divBdr>
      <w:divsChild>
        <w:div w:id="839462654">
          <w:marLeft w:val="0"/>
          <w:marRight w:val="0"/>
          <w:marTop w:val="0"/>
          <w:marBottom w:val="0"/>
          <w:divBdr>
            <w:top w:val="none" w:sz="0" w:space="0" w:color="auto"/>
            <w:left w:val="none" w:sz="0" w:space="0" w:color="auto"/>
            <w:bottom w:val="none" w:sz="0" w:space="0" w:color="auto"/>
            <w:right w:val="none" w:sz="0" w:space="0" w:color="auto"/>
          </w:divBdr>
          <w:divsChild>
            <w:div w:id="723065389">
              <w:marLeft w:val="0"/>
              <w:marRight w:val="0"/>
              <w:marTop w:val="0"/>
              <w:marBottom w:val="0"/>
              <w:divBdr>
                <w:top w:val="none" w:sz="0" w:space="0" w:color="auto"/>
                <w:left w:val="none" w:sz="0" w:space="0" w:color="auto"/>
                <w:bottom w:val="none" w:sz="0" w:space="0" w:color="auto"/>
                <w:right w:val="none" w:sz="0" w:space="0" w:color="auto"/>
              </w:divBdr>
              <w:divsChild>
                <w:div w:id="1890997402">
                  <w:marLeft w:val="0"/>
                  <w:marRight w:val="0"/>
                  <w:marTop w:val="0"/>
                  <w:marBottom w:val="0"/>
                  <w:divBdr>
                    <w:top w:val="none" w:sz="0" w:space="0" w:color="auto"/>
                    <w:left w:val="none" w:sz="0" w:space="0" w:color="auto"/>
                    <w:bottom w:val="none" w:sz="0" w:space="0" w:color="auto"/>
                    <w:right w:val="none" w:sz="0" w:space="0" w:color="auto"/>
                  </w:divBdr>
                  <w:divsChild>
                    <w:div w:id="1168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02850">
      <w:bodyDiv w:val="1"/>
      <w:marLeft w:val="0"/>
      <w:marRight w:val="0"/>
      <w:marTop w:val="0"/>
      <w:marBottom w:val="0"/>
      <w:divBdr>
        <w:top w:val="none" w:sz="0" w:space="0" w:color="auto"/>
        <w:left w:val="none" w:sz="0" w:space="0" w:color="auto"/>
        <w:bottom w:val="none" w:sz="0" w:space="0" w:color="auto"/>
        <w:right w:val="none" w:sz="0" w:space="0" w:color="auto"/>
      </w:divBdr>
    </w:div>
    <w:div w:id="1505241653">
      <w:bodyDiv w:val="1"/>
      <w:marLeft w:val="0"/>
      <w:marRight w:val="0"/>
      <w:marTop w:val="0"/>
      <w:marBottom w:val="0"/>
      <w:divBdr>
        <w:top w:val="none" w:sz="0" w:space="0" w:color="auto"/>
        <w:left w:val="none" w:sz="0" w:space="0" w:color="auto"/>
        <w:bottom w:val="none" w:sz="0" w:space="0" w:color="auto"/>
        <w:right w:val="none" w:sz="0" w:space="0" w:color="auto"/>
      </w:divBdr>
    </w:div>
    <w:div w:id="1509977071">
      <w:bodyDiv w:val="1"/>
      <w:marLeft w:val="0"/>
      <w:marRight w:val="0"/>
      <w:marTop w:val="0"/>
      <w:marBottom w:val="0"/>
      <w:divBdr>
        <w:top w:val="none" w:sz="0" w:space="0" w:color="auto"/>
        <w:left w:val="none" w:sz="0" w:space="0" w:color="auto"/>
        <w:bottom w:val="none" w:sz="0" w:space="0" w:color="auto"/>
        <w:right w:val="none" w:sz="0" w:space="0" w:color="auto"/>
      </w:divBdr>
    </w:div>
    <w:div w:id="1563562651">
      <w:bodyDiv w:val="1"/>
      <w:marLeft w:val="0"/>
      <w:marRight w:val="0"/>
      <w:marTop w:val="0"/>
      <w:marBottom w:val="0"/>
      <w:divBdr>
        <w:top w:val="none" w:sz="0" w:space="0" w:color="auto"/>
        <w:left w:val="none" w:sz="0" w:space="0" w:color="auto"/>
        <w:bottom w:val="none" w:sz="0" w:space="0" w:color="auto"/>
        <w:right w:val="none" w:sz="0" w:space="0" w:color="auto"/>
      </w:divBdr>
    </w:div>
    <w:div w:id="1576092554">
      <w:bodyDiv w:val="1"/>
      <w:marLeft w:val="0"/>
      <w:marRight w:val="0"/>
      <w:marTop w:val="0"/>
      <w:marBottom w:val="0"/>
      <w:divBdr>
        <w:top w:val="none" w:sz="0" w:space="0" w:color="auto"/>
        <w:left w:val="none" w:sz="0" w:space="0" w:color="auto"/>
        <w:bottom w:val="none" w:sz="0" w:space="0" w:color="auto"/>
        <w:right w:val="none" w:sz="0" w:space="0" w:color="auto"/>
      </w:divBdr>
      <w:divsChild>
        <w:div w:id="609319783">
          <w:marLeft w:val="0"/>
          <w:marRight w:val="0"/>
          <w:marTop w:val="0"/>
          <w:marBottom w:val="0"/>
          <w:divBdr>
            <w:top w:val="none" w:sz="0" w:space="0" w:color="auto"/>
            <w:left w:val="none" w:sz="0" w:space="0" w:color="auto"/>
            <w:bottom w:val="none" w:sz="0" w:space="0" w:color="auto"/>
            <w:right w:val="none" w:sz="0" w:space="0" w:color="auto"/>
          </w:divBdr>
          <w:divsChild>
            <w:div w:id="757025555">
              <w:marLeft w:val="0"/>
              <w:marRight w:val="0"/>
              <w:marTop w:val="0"/>
              <w:marBottom w:val="0"/>
              <w:divBdr>
                <w:top w:val="none" w:sz="0" w:space="0" w:color="auto"/>
                <w:left w:val="none" w:sz="0" w:space="0" w:color="auto"/>
                <w:bottom w:val="none" w:sz="0" w:space="0" w:color="auto"/>
                <w:right w:val="none" w:sz="0" w:space="0" w:color="auto"/>
              </w:divBdr>
              <w:divsChild>
                <w:div w:id="263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667715">
      <w:bodyDiv w:val="1"/>
      <w:marLeft w:val="0"/>
      <w:marRight w:val="0"/>
      <w:marTop w:val="0"/>
      <w:marBottom w:val="0"/>
      <w:divBdr>
        <w:top w:val="none" w:sz="0" w:space="0" w:color="auto"/>
        <w:left w:val="none" w:sz="0" w:space="0" w:color="auto"/>
        <w:bottom w:val="none" w:sz="0" w:space="0" w:color="auto"/>
        <w:right w:val="none" w:sz="0" w:space="0" w:color="auto"/>
      </w:divBdr>
    </w:div>
    <w:div w:id="1593736526">
      <w:bodyDiv w:val="1"/>
      <w:marLeft w:val="0"/>
      <w:marRight w:val="0"/>
      <w:marTop w:val="0"/>
      <w:marBottom w:val="0"/>
      <w:divBdr>
        <w:top w:val="none" w:sz="0" w:space="0" w:color="auto"/>
        <w:left w:val="none" w:sz="0" w:space="0" w:color="auto"/>
        <w:bottom w:val="none" w:sz="0" w:space="0" w:color="auto"/>
        <w:right w:val="none" w:sz="0" w:space="0" w:color="auto"/>
      </w:divBdr>
    </w:div>
    <w:div w:id="1610771583">
      <w:bodyDiv w:val="1"/>
      <w:marLeft w:val="0"/>
      <w:marRight w:val="0"/>
      <w:marTop w:val="0"/>
      <w:marBottom w:val="0"/>
      <w:divBdr>
        <w:top w:val="none" w:sz="0" w:space="0" w:color="auto"/>
        <w:left w:val="none" w:sz="0" w:space="0" w:color="auto"/>
        <w:bottom w:val="none" w:sz="0" w:space="0" w:color="auto"/>
        <w:right w:val="none" w:sz="0" w:space="0" w:color="auto"/>
      </w:divBdr>
    </w:div>
    <w:div w:id="1613054782">
      <w:bodyDiv w:val="1"/>
      <w:marLeft w:val="0"/>
      <w:marRight w:val="0"/>
      <w:marTop w:val="0"/>
      <w:marBottom w:val="0"/>
      <w:divBdr>
        <w:top w:val="none" w:sz="0" w:space="0" w:color="auto"/>
        <w:left w:val="none" w:sz="0" w:space="0" w:color="auto"/>
        <w:bottom w:val="none" w:sz="0" w:space="0" w:color="auto"/>
        <w:right w:val="none" w:sz="0" w:space="0" w:color="auto"/>
      </w:divBdr>
    </w:div>
    <w:div w:id="1627806584">
      <w:bodyDiv w:val="1"/>
      <w:marLeft w:val="0"/>
      <w:marRight w:val="0"/>
      <w:marTop w:val="0"/>
      <w:marBottom w:val="0"/>
      <w:divBdr>
        <w:top w:val="none" w:sz="0" w:space="0" w:color="auto"/>
        <w:left w:val="none" w:sz="0" w:space="0" w:color="auto"/>
        <w:bottom w:val="none" w:sz="0" w:space="0" w:color="auto"/>
        <w:right w:val="none" w:sz="0" w:space="0" w:color="auto"/>
      </w:divBdr>
    </w:div>
    <w:div w:id="1661762909">
      <w:bodyDiv w:val="1"/>
      <w:marLeft w:val="0"/>
      <w:marRight w:val="0"/>
      <w:marTop w:val="0"/>
      <w:marBottom w:val="0"/>
      <w:divBdr>
        <w:top w:val="none" w:sz="0" w:space="0" w:color="auto"/>
        <w:left w:val="none" w:sz="0" w:space="0" w:color="auto"/>
        <w:bottom w:val="none" w:sz="0" w:space="0" w:color="auto"/>
        <w:right w:val="none" w:sz="0" w:space="0" w:color="auto"/>
      </w:divBdr>
    </w:div>
    <w:div w:id="1678995832">
      <w:bodyDiv w:val="1"/>
      <w:marLeft w:val="0"/>
      <w:marRight w:val="0"/>
      <w:marTop w:val="0"/>
      <w:marBottom w:val="0"/>
      <w:divBdr>
        <w:top w:val="none" w:sz="0" w:space="0" w:color="auto"/>
        <w:left w:val="none" w:sz="0" w:space="0" w:color="auto"/>
        <w:bottom w:val="none" w:sz="0" w:space="0" w:color="auto"/>
        <w:right w:val="none" w:sz="0" w:space="0" w:color="auto"/>
      </w:divBdr>
    </w:div>
    <w:div w:id="1681547296">
      <w:bodyDiv w:val="1"/>
      <w:marLeft w:val="0"/>
      <w:marRight w:val="0"/>
      <w:marTop w:val="0"/>
      <w:marBottom w:val="0"/>
      <w:divBdr>
        <w:top w:val="none" w:sz="0" w:space="0" w:color="auto"/>
        <w:left w:val="none" w:sz="0" w:space="0" w:color="auto"/>
        <w:bottom w:val="none" w:sz="0" w:space="0" w:color="auto"/>
        <w:right w:val="none" w:sz="0" w:space="0" w:color="auto"/>
      </w:divBdr>
    </w:div>
    <w:div w:id="1695812441">
      <w:bodyDiv w:val="1"/>
      <w:marLeft w:val="0"/>
      <w:marRight w:val="0"/>
      <w:marTop w:val="0"/>
      <w:marBottom w:val="0"/>
      <w:divBdr>
        <w:top w:val="none" w:sz="0" w:space="0" w:color="auto"/>
        <w:left w:val="none" w:sz="0" w:space="0" w:color="auto"/>
        <w:bottom w:val="none" w:sz="0" w:space="0" w:color="auto"/>
        <w:right w:val="none" w:sz="0" w:space="0" w:color="auto"/>
      </w:divBdr>
    </w:div>
    <w:div w:id="1699088738">
      <w:bodyDiv w:val="1"/>
      <w:marLeft w:val="0"/>
      <w:marRight w:val="0"/>
      <w:marTop w:val="0"/>
      <w:marBottom w:val="0"/>
      <w:divBdr>
        <w:top w:val="none" w:sz="0" w:space="0" w:color="auto"/>
        <w:left w:val="none" w:sz="0" w:space="0" w:color="auto"/>
        <w:bottom w:val="none" w:sz="0" w:space="0" w:color="auto"/>
        <w:right w:val="none" w:sz="0" w:space="0" w:color="auto"/>
      </w:divBdr>
    </w:div>
    <w:div w:id="1712803750">
      <w:bodyDiv w:val="1"/>
      <w:marLeft w:val="0"/>
      <w:marRight w:val="0"/>
      <w:marTop w:val="0"/>
      <w:marBottom w:val="0"/>
      <w:divBdr>
        <w:top w:val="none" w:sz="0" w:space="0" w:color="auto"/>
        <w:left w:val="none" w:sz="0" w:space="0" w:color="auto"/>
        <w:bottom w:val="none" w:sz="0" w:space="0" w:color="auto"/>
        <w:right w:val="none" w:sz="0" w:space="0" w:color="auto"/>
      </w:divBdr>
    </w:div>
    <w:div w:id="1714815563">
      <w:bodyDiv w:val="1"/>
      <w:marLeft w:val="0"/>
      <w:marRight w:val="0"/>
      <w:marTop w:val="0"/>
      <w:marBottom w:val="0"/>
      <w:divBdr>
        <w:top w:val="none" w:sz="0" w:space="0" w:color="auto"/>
        <w:left w:val="none" w:sz="0" w:space="0" w:color="auto"/>
        <w:bottom w:val="none" w:sz="0" w:space="0" w:color="auto"/>
        <w:right w:val="none" w:sz="0" w:space="0" w:color="auto"/>
      </w:divBdr>
    </w:div>
    <w:div w:id="1719939739">
      <w:bodyDiv w:val="1"/>
      <w:marLeft w:val="0"/>
      <w:marRight w:val="0"/>
      <w:marTop w:val="0"/>
      <w:marBottom w:val="0"/>
      <w:divBdr>
        <w:top w:val="none" w:sz="0" w:space="0" w:color="auto"/>
        <w:left w:val="none" w:sz="0" w:space="0" w:color="auto"/>
        <w:bottom w:val="none" w:sz="0" w:space="0" w:color="auto"/>
        <w:right w:val="none" w:sz="0" w:space="0" w:color="auto"/>
      </w:divBdr>
    </w:div>
    <w:div w:id="1779449033">
      <w:bodyDiv w:val="1"/>
      <w:marLeft w:val="0"/>
      <w:marRight w:val="0"/>
      <w:marTop w:val="0"/>
      <w:marBottom w:val="0"/>
      <w:divBdr>
        <w:top w:val="none" w:sz="0" w:space="0" w:color="auto"/>
        <w:left w:val="none" w:sz="0" w:space="0" w:color="auto"/>
        <w:bottom w:val="none" w:sz="0" w:space="0" w:color="auto"/>
        <w:right w:val="none" w:sz="0" w:space="0" w:color="auto"/>
      </w:divBdr>
    </w:div>
    <w:div w:id="1801068401">
      <w:bodyDiv w:val="1"/>
      <w:marLeft w:val="0"/>
      <w:marRight w:val="0"/>
      <w:marTop w:val="0"/>
      <w:marBottom w:val="0"/>
      <w:divBdr>
        <w:top w:val="none" w:sz="0" w:space="0" w:color="auto"/>
        <w:left w:val="none" w:sz="0" w:space="0" w:color="auto"/>
        <w:bottom w:val="none" w:sz="0" w:space="0" w:color="auto"/>
        <w:right w:val="none" w:sz="0" w:space="0" w:color="auto"/>
      </w:divBdr>
    </w:div>
    <w:div w:id="1812402671">
      <w:bodyDiv w:val="1"/>
      <w:marLeft w:val="0"/>
      <w:marRight w:val="0"/>
      <w:marTop w:val="0"/>
      <w:marBottom w:val="0"/>
      <w:divBdr>
        <w:top w:val="none" w:sz="0" w:space="0" w:color="auto"/>
        <w:left w:val="none" w:sz="0" w:space="0" w:color="auto"/>
        <w:bottom w:val="none" w:sz="0" w:space="0" w:color="auto"/>
        <w:right w:val="none" w:sz="0" w:space="0" w:color="auto"/>
      </w:divBdr>
    </w:div>
    <w:div w:id="1816292949">
      <w:bodyDiv w:val="1"/>
      <w:marLeft w:val="0"/>
      <w:marRight w:val="0"/>
      <w:marTop w:val="0"/>
      <w:marBottom w:val="0"/>
      <w:divBdr>
        <w:top w:val="none" w:sz="0" w:space="0" w:color="auto"/>
        <w:left w:val="none" w:sz="0" w:space="0" w:color="auto"/>
        <w:bottom w:val="none" w:sz="0" w:space="0" w:color="auto"/>
        <w:right w:val="none" w:sz="0" w:space="0" w:color="auto"/>
      </w:divBdr>
    </w:div>
    <w:div w:id="1824010108">
      <w:bodyDiv w:val="1"/>
      <w:marLeft w:val="0"/>
      <w:marRight w:val="0"/>
      <w:marTop w:val="0"/>
      <w:marBottom w:val="0"/>
      <w:divBdr>
        <w:top w:val="none" w:sz="0" w:space="0" w:color="auto"/>
        <w:left w:val="none" w:sz="0" w:space="0" w:color="auto"/>
        <w:bottom w:val="none" w:sz="0" w:space="0" w:color="auto"/>
        <w:right w:val="none" w:sz="0" w:space="0" w:color="auto"/>
      </w:divBdr>
      <w:divsChild>
        <w:div w:id="542711059">
          <w:marLeft w:val="0"/>
          <w:marRight w:val="0"/>
          <w:marTop w:val="0"/>
          <w:marBottom w:val="0"/>
          <w:divBdr>
            <w:top w:val="none" w:sz="0" w:space="0" w:color="auto"/>
            <w:left w:val="none" w:sz="0" w:space="0" w:color="auto"/>
            <w:bottom w:val="none" w:sz="0" w:space="0" w:color="auto"/>
            <w:right w:val="none" w:sz="0" w:space="0" w:color="auto"/>
          </w:divBdr>
          <w:divsChild>
            <w:div w:id="1521354683">
              <w:marLeft w:val="0"/>
              <w:marRight w:val="0"/>
              <w:marTop w:val="0"/>
              <w:marBottom w:val="0"/>
              <w:divBdr>
                <w:top w:val="none" w:sz="0" w:space="0" w:color="auto"/>
                <w:left w:val="none" w:sz="0" w:space="0" w:color="auto"/>
                <w:bottom w:val="none" w:sz="0" w:space="0" w:color="auto"/>
                <w:right w:val="none" w:sz="0" w:space="0" w:color="auto"/>
              </w:divBdr>
              <w:divsChild>
                <w:div w:id="11179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341440">
      <w:bodyDiv w:val="1"/>
      <w:marLeft w:val="0"/>
      <w:marRight w:val="0"/>
      <w:marTop w:val="0"/>
      <w:marBottom w:val="0"/>
      <w:divBdr>
        <w:top w:val="none" w:sz="0" w:space="0" w:color="auto"/>
        <w:left w:val="none" w:sz="0" w:space="0" w:color="auto"/>
        <w:bottom w:val="none" w:sz="0" w:space="0" w:color="auto"/>
        <w:right w:val="none" w:sz="0" w:space="0" w:color="auto"/>
      </w:divBdr>
      <w:divsChild>
        <w:div w:id="459038433">
          <w:marLeft w:val="0"/>
          <w:marRight w:val="0"/>
          <w:marTop w:val="0"/>
          <w:marBottom w:val="0"/>
          <w:divBdr>
            <w:top w:val="none" w:sz="0" w:space="0" w:color="auto"/>
            <w:left w:val="none" w:sz="0" w:space="0" w:color="auto"/>
            <w:bottom w:val="none" w:sz="0" w:space="0" w:color="auto"/>
            <w:right w:val="none" w:sz="0" w:space="0" w:color="auto"/>
          </w:divBdr>
        </w:div>
        <w:div w:id="1902018278">
          <w:marLeft w:val="0"/>
          <w:marRight w:val="0"/>
          <w:marTop w:val="0"/>
          <w:marBottom w:val="0"/>
          <w:divBdr>
            <w:top w:val="none" w:sz="0" w:space="0" w:color="auto"/>
            <w:left w:val="none" w:sz="0" w:space="0" w:color="auto"/>
            <w:bottom w:val="none" w:sz="0" w:space="0" w:color="auto"/>
            <w:right w:val="none" w:sz="0" w:space="0" w:color="auto"/>
          </w:divBdr>
        </w:div>
        <w:div w:id="1948582564">
          <w:marLeft w:val="0"/>
          <w:marRight w:val="0"/>
          <w:marTop w:val="0"/>
          <w:marBottom w:val="0"/>
          <w:divBdr>
            <w:top w:val="none" w:sz="0" w:space="0" w:color="auto"/>
            <w:left w:val="none" w:sz="0" w:space="0" w:color="auto"/>
            <w:bottom w:val="none" w:sz="0" w:space="0" w:color="auto"/>
            <w:right w:val="none" w:sz="0" w:space="0" w:color="auto"/>
          </w:divBdr>
        </w:div>
        <w:div w:id="1156848044">
          <w:marLeft w:val="0"/>
          <w:marRight w:val="0"/>
          <w:marTop w:val="0"/>
          <w:marBottom w:val="0"/>
          <w:divBdr>
            <w:top w:val="none" w:sz="0" w:space="0" w:color="auto"/>
            <w:left w:val="none" w:sz="0" w:space="0" w:color="auto"/>
            <w:bottom w:val="none" w:sz="0" w:space="0" w:color="auto"/>
            <w:right w:val="none" w:sz="0" w:space="0" w:color="auto"/>
          </w:divBdr>
        </w:div>
      </w:divsChild>
    </w:div>
    <w:div w:id="1841583289">
      <w:bodyDiv w:val="1"/>
      <w:marLeft w:val="0"/>
      <w:marRight w:val="0"/>
      <w:marTop w:val="0"/>
      <w:marBottom w:val="0"/>
      <w:divBdr>
        <w:top w:val="none" w:sz="0" w:space="0" w:color="auto"/>
        <w:left w:val="none" w:sz="0" w:space="0" w:color="auto"/>
        <w:bottom w:val="none" w:sz="0" w:space="0" w:color="auto"/>
        <w:right w:val="none" w:sz="0" w:space="0" w:color="auto"/>
      </w:divBdr>
    </w:div>
    <w:div w:id="1851328730">
      <w:bodyDiv w:val="1"/>
      <w:marLeft w:val="0"/>
      <w:marRight w:val="0"/>
      <w:marTop w:val="0"/>
      <w:marBottom w:val="0"/>
      <w:divBdr>
        <w:top w:val="none" w:sz="0" w:space="0" w:color="auto"/>
        <w:left w:val="none" w:sz="0" w:space="0" w:color="auto"/>
        <w:bottom w:val="none" w:sz="0" w:space="0" w:color="auto"/>
        <w:right w:val="none" w:sz="0" w:space="0" w:color="auto"/>
      </w:divBdr>
    </w:div>
    <w:div w:id="1857159774">
      <w:bodyDiv w:val="1"/>
      <w:marLeft w:val="0"/>
      <w:marRight w:val="0"/>
      <w:marTop w:val="0"/>
      <w:marBottom w:val="0"/>
      <w:divBdr>
        <w:top w:val="none" w:sz="0" w:space="0" w:color="auto"/>
        <w:left w:val="none" w:sz="0" w:space="0" w:color="auto"/>
        <w:bottom w:val="none" w:sz="0" w:space="0" w:color="auto"/>
        <w:right w:val="none" w:sz="0" w:space="0" w:color="auto"/>
      </w:divBdr>
    </w:div>
    <w:div w:id="1896817637">
      <w:bodyDiv w:val="1"/>
      <w:marLeft w:val="0"/>
      <w:marRight w:val="0"/>
      <w:marTop w:val="0"/>
      <w:marBottom w:val="0"/>
      <w:divBdr>
        <w:top w:val="none" w:sz="0" w:space="0" w:color="auto"/>
        <w:left w:val="none" w:sz="0" w:space="0" w:color="auto"/>
        <w:bottom w:val="none" w:sz="0" w:space="0" w:color="auto"/>
        <w:right w:val="none" w:sz="0" w:space="0" w:color="auto"/>
      </w:divBdr>
    </w:div>
    <w:div w:id="1939824037">
      <w:bodyDiv w:val="1"/>
      <w:marLeft w:val="0"/>
      <w:marRight w:val="0"/>
      <w:marTop w:val="0"/>
      <w:marBottom w:val="0"/>
      <w:divBdr>
        <w:top w:val="none" w:sz="0" w:space="0" w:color="auto"/>
        <w:left w:val="none" w:sz="0" w:space="0" w:color="auto"/>
        <w:bottom w:val="none" w:sz="0" w:space="0" w:color="auto"/>
        <w:right w:val="none" w:sz="0" w:space="0" w:color="auto"/>
      </w:divBdr>
    </w:div>
    <w:div w:id="1942183812">
      <w:bodyDiv w:val="1"/>
      <w:marLeft w:val="0"/>
      <w:marRight w:val="0"/>
      <w:marTop w:val="0"/>
      <w:marBottom w:val="0"/>
      <w:divBdr>
        <w:top w:val="none" w:sz="0" w:space="0" w:color="auto"/>
        <w:left w:val="none" w:sz="0" w:space="0" w:color="auto"/>
        <w:bottom w:val="none" w:sz="0" w:space="0" w:color="auto"/>
        <w:right w:val="none" w:sz="0" w:space="0" w:color="auto"/>
      </w:divBdr>
    </w:div>
    <w:div w:id="1944455718">
      <w:bodyDiv w:val="1"/>
      <w:marLeft w:val="0"/>
      <w:marRight w:val="0"/>
      <w:marTop w:val="0"/>
      <w:marBottom w:val="0"/>
      <w:divBdr>
        <w:top w:val="none" w:sz="0" w:space="0" w:color="auto"/>
        <w:left w:val="none" w:sz="0" w:space="0" w:color="auto"/>
        <w:bottom w:val="none" w:sz="0" w:space="0" w:color="auto"/>
        <w:right w:val="none" w:sz="0" w:space="0" w:color="auto"/>
      </w:divBdr>
    </w:div>
    <w:div w:id="1945728968">
      <w:bodyDiv w:val="1"/>
      <w:marLeft w:val="0"/>
      <w:marRight w:val="0"/>
      <w:marTop w:val="0"/>
      <w:marBottom w:val="0"/>
      <w:divBdr>
        <w:top w:val="none" w:sz="0" w:space="0" w:color="auto"/>
        <w:left w:val="none" w:sz="0" w:space="0" w:color="auto"/>
        <w:bottom w:val="none" w:sz="0" w:space="0" w:color="auto"/>
        <w:right w:val="none" w:sz="0" w:space="0" w:color="auto"/>
      </w:divBdr>
    </w:div>
    <w:div w:id="1959333901">
      <w:bodyDiv w:val="1"/>
      <w:marLeft w:val="0"/>
      <w:marRight w:val="0"/>
      <w:marTop w:val="0"/>
      <w:marBottom w:val="0"/>
      <w:divBdr>
        <w:top w:val="none" w:sz="0" w:space="0" w:color="auto"/>
        <w:left w:val="none" w:sz="0" w:space="0" w:color="auto"/>
        <w:bottom w:val="none" w:sz="0" w:space="0" w:color="auto"/>
        <w:right w:val="none" w:sz="0" w:space="0" w:color="auto"/>
      </w:divBdr>
    </w:div>
    <w:div w:id="1963808464">
      <w:bodyDiv w:val="1"/>
      <w:marLeft w:val="0"/>
      <w:marRight w:val="0"/>
      <w:marTop w:val="0"/>
      <w:marBottom w:val="0"/>
      <w:divBdr>
        <w:top w:val="none" w:sz="0" w:space="0" w:color="auto"/>
        <w:left w:val="none" w:sz="0" w:space="0" w:color="auto"/>
        <w:bottom w:val="none" w:sz="0" w:space="0" w:color="auto"/>
        <w:right w:val="none" w:sz="0" w:space="0" w:color="auto"/>
      </w:divBdr>
    </w:div>
    <w:div w:id="1975870789">
      <w:bodyDiv w:val="1"/>
      <w:marLeft w:val="0"/>
      <w:marRight w:val="0"/>
      <w:marTop w:val="0"/>
      <w:marBottom w:val="0"/>
      <w:divBdr>
        <w:top w:val="none" w:sz="0" w:space="0" w:color="auto"/>
        <w:left w:val="none" w:sz="0" w:space="0" w:color="auto"/>
        <w:bottom w:val="none" w:sz="0" w:space="0" w:color="auto"/>
        <w:right w:val="none" w:sz="0" w:space="0" w:color="auto"/>
      </w:divBdr>
    </w:div>
    <w:div w:id="1978559334">
      <w:bodyDiv w:val="1"/>
      <w:marLeft w:val="0"/>
      <w:marRight w:val="0"/>
      <w:marTop w:val="0"/>
      <w:marBottom w:val="0"/>
      <w:divBdr>
        <w:top w:val="none" w:sz="0" w:space="0" w:color="auto"/>
        <w:left w:val="none" w:sz="0" w:space="0" w:color="auto"/>
        <w:bottom w:val="none" w:sz="0" w:space="0" w:color="auto"/>
        <w:right w:val="none" w:sz="0" w:space="0" w:color="auto"/>
      </w:divBdr>
    </w:div>
    <w:div w:id="1986356173">
      <w:bodyDiv w:val="1"/>
      <w:marLeft w:val="0"/>
      <w:marRight w:val="0"/>
      <w:marTop w:val="0"/>
      <w:marBottom w:val="0"/>
      <w:divBdr>
        <w:top w:val="none" w:sz="0" w:space="0" w:color="auto"/>
        <w:left w:val="none" w:sz="0" w:space="0" w:color="auto"/>
        <w:bottom w:val="none" w:sz="0" w:space="0" w:color="auto"/>
        <w:right w:val="none" w:sz="0" w:space="0" w:color="auto"/>
      </w:divBdr>
    </w:div>
    <w:div w:id="1997609727">
      <w:bodyDiv w:val="1"/>
      <w:marLeft w:val="0"/>
      <w:marRight w:val="0"/>
      <w:marTop w:val="0"/>
      <w:marBottom w:val="0"/>
      <w:divBdr>
        <w:top w:val="none" w:sz="0" w:space="0" w:color="auto"/>
        <w:left w:val="none" w:sz="0" w:space="0" w:color="auto"/>
        <w:bottom w:val="none" w:sz="0" w:space="0" w:color="auto"/>
        <w:right w:val="none" w:sz="0" w:space="0" w:color="auto"/>
      </w:divBdr>
    </w:div>
    <w:div w:id="2014066693">
      <w:bodyDiv w:val="1"/>
      <w:marLeft w:val="0"/>
      <w:marRight w:val="0"/>
      <w:marTop w:val="0"/>
      <w:marBottom w:val="0"/>
      <w:divBdr>
        <w:top w:val="none" w:sz="0" w:space="0" w:color="auto"/>
        <w:left w:val="none" w:sz="0" w:space="0" w:color="auto"/>
        <w:bottom w:val="none" w:sz="0" w:space="0" w:color="auto"/>
        <w:right w:val="none" w:sz="0" w:space="0" w:color="auto"/>
      </w:divBdr>
    </w:div>
    <w:div w:id="2022462419">
      <w:bodyDiv w:val="1"/>
      <w:marLeft w:val="0"/>
      <w:marRight w:val="0"/>
      <w:marTop w:val="0"/>
      <w:marBottom w:val="0"/>
      <w:divBdr>
        <w:top w:val="none" w:sz="0" w:space="0" w:color="auto"/>
        <w:left w:val="none" w:sz="0" w:space="0" w:color="auto"/>
        <w:bottom w:val="none" w:sz="0" w:space="0" w:color="auto"/>
        <w:right w:val="none" w:sz="0" w:space="0" w:color="auto"/>
      </w:divBdr>
    </w:div>
    <w:div w:id="2032100116">
      <w:bodyDiv w:val="1"/>
      <w:marLeft w:val="0"/>
      <w:marRight w:val="0"/>
      <w:marTop w:val="0"/>
      <w:marBottom w:val="0"/>
      <w:divBdr>
        <w:top w:val="none" w:sz="0" w:space="0" w:color="auto"/>
        <w:left w:val="none" w:sz="0" w:space="0" w:color="auto"/>
        <w:bottom w:val="none" w:sz="0" w:space="0" w:color="auto"/>
        <w:right w:val="none" w:sz="0" w:space="0" w:color="auto"/>
      </w:divBdr>
    </w:div>
    <w:div w:id="2033145391">
      <w:bodyDiv w:val="1"/>
      <w:marLeft w:val="0"/>
      <w:marRight w:val="0"/>
      <w:marTop w:val="0"/>
      <w:marBottom w:val="0"/>
      <w:divBdr>
        <w:top w:val="none" w:sz="0" w:space="0" w:color="auto"/>
        <w:left w:val="none" w:sz="0" w:space="0" w:color="auto"/>
        <w:bottom w:val="none" w:sz="0" w:space="0" w:color="auto"/>
        <w:right w:val="none" w:sz="0" w:space="0" w:color="auto"/>
      </w:divBdr>
    </w:div>
    <w:div w:id="2045788891">
      <w:bodyDiv w:val="1"/>
      <w:marLeft w:val="0"/>
      <w:marRight w:val="0"/>
      <w:marTop w:val="0"/>
      <w:marBottom w:val="0"/>
      <w:divBdr>
        <w:top w:val="none" w:sz="0" w:space="0" w:color="auto"/>
        <w:left w:val="none" w:sz="0" w:space="0" w:color="auto"/>
        <w:bottom w:val="none" w:sz="0" w:space="0" w:color="auto"/>
        <w:right w:val="none" w:sz="0" w:space="0" w:color="auto"/>
      </w:divBdr>
      <w:divsChild>
        <w:div w:id="362290978">
          <w:marLeft w:val="0"/>
          <w:marRight w:val="0"/>
          <w:marTop w:val="0"/>
          <w:marBottom w:val="0"/>
          <w:divBdr>
            <w:top w:val="none" w:sz="0" w:space="0" w:color="auto"/>
            <w:left w:val="none" w:sz="0" w:space="0" w:color="auto"/>
            <w:bottom w:val="none" w:sz="0" w:space="0" w:color="auto"/>
            <w:right w:val="none" w:sz="0" w:space="0" w:color="auto"/>
          </w:divBdr>
          <w:divsChild>
            <w:div w:id="680352168">
              <w:marLeft w:val="0"/>
              <w:marRight w:val="0"/>
              <w:marTop w:val="0"/>
              <w:marBottom w:val="0"/>
              <w:divBdr>
                <w:top w:val="none" w:sz="0" w:space="0" w:color="auto"/>
                <w:left w:val="none" w:sz="0" w:space="0" w:color="auto"/>
                <w:bottom w:val="none" w:sz="0" w:space="0" w:color="auto"/>
                <w:right w:val="none" w:sz="0" w:space="0" w:color="auto"/>
              </w:divBdr>
              <w:divsChild>
                <w:div w:id="4290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7519">
      <w:bodyDiv w:val="1"/>
      <w:marLeft w:val="0"/>
      <w:marRight w:val="0"/>
      <w:marTop w:val="0"/>
      <w:marBottom w:val="0"/>
      <w:divBdr>
        <w:top w:val="none" w:sz="0" w:space="0" w:color="auto"/>
        <w:left w:val="none" w:sz="0" w:space="0" w:color="auto"/>
        <w:bottom w:val="none" w:sz="0" w:space="0" w:color="auto"/>
        <w:right w:val="none" w:sz="0" w:space="0" w:color="auto"/>
      </w:divBdr>
      <w:divsChild>
        <w:div w:id="918559332">
          <w:marLeft w:val="0"/>
          <w:marRight w:val="0"/>
          <w:marTop w:val="0"/>
          <w:marBottom w:val="0"/>
          <w:divBdr>
            <w:top w:val="none" w:sz="0" w:space="0" w:color="auto"/>
            <w:left w:val="none" w:sz="0" w:space="0" w:color="auto"/>
            <w:bottom w:val="none" w:sz="0" w:space="0" w:color="auto"/>
            <w:right w:val="none" w:sz="0" w:space="0" w:color="auto"/>
          </w:divBdr>
          <w:divsChild>
            <w:div w:id="1385521490">
              <w:marLeft w:val="0"/>
              <w:marRight w:val="0"/>
              <w:marTop w:val="0"/>
              <w:marBottom w:val="0"/>
              <w:divBdr>
                <w:top w:val="none" w:sz="0" w:space="0" w:color="auto"/>
                <w:left w:val="none" w:sz="0" w:space="0" w:color="auto"/>
                <w:bottom w:val="none" w:sz="0" w:space="0" w:color="auto"/>
                <w:right w:val="none" w:sz="0" w:space="0" w:color="auto"/>
              </w:divBdr>
              <w:divsChild>
                <w:div w:id="17424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08276">
      <w:bodyDiv w:val="1"/>
      <w:marLeft w:val="0"/>
      <w:marRight w:val="0"/>
      <w:marTop w:val="0"/>
      <w:marBottom w:val="0"/>
      <w:divBdr>
        <w:top w:val="none" w:sz="0" w:space="0" w:color="auto"/>
        <w:left w:val="none" w:sz="0" w:space="0" w:color="auto"/>
        <w:bottom w:val="none" w:sz="0" w:space="0" w:color="auto"/>
        <w:right w:val="none" w:sz="0" w:space="0" w:color="auto"/>
      </w:divBdr>
    </w:div>
    <w:div w:id="2087803011">
      <w:bodyDiv w:val="1"/>
      <w:marLeft w:val="0"/>
      <w:marRight w:val="0"/>
      <w:marTop w:val="0"/>
      <w:marBottom w:val="0"/>
      <w:divBdr>
        <w:top w:val="none" w:sz="0" w:space="0" w:color="auto"/>
        <w:left w:val="none" w:sz="0" w:space="0" w:color="auto"/>
        <w:bottom w:val="none" w:sz="0" w:space="0" w:color="auto"/>
        <w:right w:val="none" w:sz="0" w:space="0" w:color="auto"/>
      </w:divBdr>
    </w:div>
    <w:div w:id="2108228919">
      <w:bodyDiv w:val="1"/>
      <w:marLeft w:val="0"/>
      <w:marRight w:val="0"/>
      <w:marTop w:val="0"/>
      <w:marBottom w:val="0"/>
      <w:divBdr>
        <w:top w:val="none" w:sz="0" w:space="0" w:color="auto"/>
        <w:left w:val="none" w:sz="0" w:space="0" w:color="auto"/>
        <w:bottom w:val="none" w:sz="0" w:space="0" w:color="auto"/>
        <w:right w:val="none" w:sz="0" w:space="0" w:color="auto"/>
      </w:divBdr>
    </w:div>
    <w:div w:id="2111507985">
      <w:bodyDiv w:val="1"/>
      <w:marLeft w:val="0"/>
      <w:marRight w:val="0"/>
      <w:marTop w:val="0"/>
      <w:marBottom w:val="0"/>
      <w:divBdr>
        <w:top w:val="none" w:sz="0" w:space="0" w:color="auto"/>
        <w:left w:val="none" w:sz="0" w:space="0" w:color="auto"/>
        <w:bottom w:val="none" w:sz="0" w:space="0" w:color="auto"/>
        <w:right w:val="none" w:sz="0" w:space="0" w:color="auto"/>
      </w:divBdr>
    </w:div>
    <w:div w:id="2118331158">
      <w:bodyDiv w:val="1"/>
      <w:marLeft w:val="0"/>
      <w:marRight w:val="0"/>
      <w:marTop w:val="0"/>
      <w:marBottom w:val="0"/>
      <w:divBdr>
        <w:top w:val="none" w:sz="0" w:space="0" w:color="auto"/>
        <w:left w:val="none" w:sz="0" w:space="0" w:color="auto"/>
        <w:bottom w:val="none" w:sz="0" w:space="0" w:color="auto"/>
        <w:right w:val="none" w:sz="0" w:space="0" w:color="auto"/>
      </w:divBdr>
    </w:div>
    <w:div w:id="2120374006">
      <w:bodyDiv w:val="1"/>
      <w:marLeft w:val="0"/>
      <w:marRight w:val="0"/>
      <w:marTop w:val="0"/>
      <w:marBottom w:val="0"/>
      <w:divBdr>
        <w:top w:val="none" w:sz="0" w:space="0" w:color="auto"/>
        <w:left w:val="none" w:sz="0" w:space="0" w:color="auto"/>
        <w:bottom w:val="none" w:sz="0" w:space="0" w:color="auto"/>
        <w:right w:val="none" w:sz="0" w:space="0" w:color="auto"/>
      </w:divBdr>
    </w:div>
    <w:div w:id="2123106936">
      <w:bodyDiv w:val="1"/>
      <w:marLeft w:val="0"/>
      <w:marRight w:val="0"/>
      <w:marTop w:val="0"/>
      <w:marBottom w:val="0"/>
      <w:divBdr>
        <w:top w:val="none" w:sz="0" w:space="0" w:color="auto"/>
        <w:left w:val="none" w:sz="0" w:space="0" w:color="auto"/>
        <w:bottom w:val="none" w:sz="0" w:space="0" w:color="auto"/>
        <w:right w:val="none" w:sz="0" w:space="0" w:color="auto"/>
      </w:divBdr>
    </w:div>
    <w:div w:id="2127119888">
      <w:bodyDiv w:val="1"/>
      <w:marLeft w:val="0"/>
      <w:marRight w:val="0"/>
      <w:marTop w:val="0"/>
      <w:marBottom w:val="0"/>
      <w:divBdr>
        <w:top w:val="none" w:sz="0" w:space="0" w:color="auto"/>
        <w:left w:val="none" w:sz="0" w:space="0" w:color="auto"/>
        <w:bottom w:val="none" w:sz="0" w:space="0" w:color="auto"/>
        <w:right w:val="none" w:sz="0" w:space="0" w:color="auto"/>
      </w:divBdr>
    </w:div>
    <w:div w:id="2127233836">
      <w:bodyDiv w:val="1"/>
      <w:marLeft w:val="0"/>
      <w:marRight w:val="0"/>
      <w:marTop w:val="0"/>
      <w:marBottom w:val="0"/>
      <w:divBdr>
        <w:top w:val="none" w:sz="0" w:space="0" w:color="auto"/>
        <w:left w:val="none" w:sz="0" w:space="0" w:color="auto"/>
        <w:bottom w:val="none" w:sz="0" w:space="0" w:color="auto"/>
        <w:right w:val="none" w:sz="0" w:space="0" w:color="auto"/>
      </w:divBdr>
    </w:div>
    <w:div w:id="2135055732">
      <w:bodyDiv w:val="1"/>
      <w:marLeft w:val="0"/>
      <w:marRight w:val="0"/>
      <w:marTop w:val="0"/>
      <w:marBottom w:val="0"/>
      <w:divBdr>
        <w:top w:val="none" w:sz="0" w:space="0" w:color="auto"/>
        <w:left w:val="none" w:sz="0" w:space="0" w:color="auto"/>
        <w:bottom w:val="none" w:sz="0" w:space="0" w:color="auto"/>
        <w:right w:val="none" w:sz="0" w:space="0" w:color="auto"/>
      </w:divBdr>
    </w:div>
    <w:div w:id="2135706283">
      <w:bodyDiv w:val="1"/>
      <w:marLeft w:val="0"/>
      <w:marRight w:val="0"/>
      <w:marTop w:val="0"/>
      <w:marBottom w:val="0"/>
      <w:divBdr>
        <w:top w:val="none" w:sz="0" w:space="0" w:color="auto"/>
        <w:left w:val="none" w:sz="0" w:space="0" w:color="auto"/>
        <w:bottom w:val="none" w:sz="0" w:space="0" w:color="auto"/>
        <w:right w:val="none" w:sz="0" w:space="0" w:color="auto"/>
      </w:divBdr>
      <w:divsChild>
        <w:div w:id="949967435">
          <w:marLeft w:val="0"/>
          <w:marRight w:val="0"/>
          <w:marTop w:val="0"/>
          <w:marBottom w:val="0"/>
          <w:divBdr>
            <w:top w:val="none" w:sz="0" w:space="0" w:color="auto"/>
            <w:left w:val="none" w:sz="0" w:space="0" w:color="auto"/>
            <w:bottom w:val="none" w:sz="0" w:space="0" w:color="auto"/>
            <w:right w:val="none" w:sz="0" w:space="0" w:color="auto"/>
          </w:divBdr>
          <w:divsChild>
            <w:div w:id="1928492402">
              <w:marLeft w:val="0"/>
              <w:marRight w:val="0"/>
              <w:marTop w:val="0"/>
              <w:marBottom w:val="0"/>
              <w:divBdr>
                <w:top w:val="none" w:sz="0" w:space="0" w:color="auto"/>
                <w:left w:val="none" w:sz="0" w:space="0" w:color="auto"/>
                <w:bottom w:val="none" w:sz="0" w:space="0" w:color="auto"/>
                <w:right w:val="none" w:sz="0" w:space="0" w:color="auto"/>
              </w:divBdr>
              <w:divsChild>
                <w:div w:id="190147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5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6133</Words>
  <Characters>34962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Harris</dc:creator>
  <cp:keywords/>
  <dc:description/>
  <cp:lastModifiedBy>Kate Harris</cp:lastModifiedBy>
  <cp:revision>4</cp:revision>
  <dcterms:created xsi:type="dcterms:W3CDTF">2021-10-05T09:38:00Z</dcterms:created>
  <dcterms:modified xsi:type="dcterms:W3CDTF">2021-10-05T09:39:00Z</dcterms:modified>
</cp:coreProperties>
</file>