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434C" w14:textId="77777777" w:rsidR="006C20B0" w:rsidRDefault="006C20B0" w:rsidP="006C20B0">
      <w:pPr>
        <w:spacing w:line="360" w:lineRule="auto"/>
        <w:ind w:right="-52"/>
        <w:jc w:val="both"/>
        <w:rPr>
          <w:rFonts w:cstheme="minorHAnsi"/>
          <w:b/>
          <w:sz w:val="32"/>
          <w:szCs w:val="32"/>
        </w:rPr>
      </w:pPr>
    </w:p>
    <w:p w14:paraId="7C5FCDFB" w14:textId="77777777" w:rsidR="006C20B0" w:rsidRDefault="006C20B0" w:rsidP="00091B37">
      <w:pPr>
        <w:spacing w:line="360" w:lineRule="auto"/>
        <w:ind w:right="-52"/>
        <w:jc w:val="both"/>
        <w:rPr>
          <w:rFonts w:cstheme="minorHAnsi"/>
          <w:b/>
          <w:sz w:val="32"/>
          <w:szCs w:val="32"/>
        </w:rPr>
      </w:pPr>
    </w:p>
    <w:p w14:paraId="3BC1767A" w14:textId="2A1B2D9D" w:rsidR="002175A9" w:rsidRPr="00BD084A" w:rsidRDefault="00CF3A20" w:rsidP="00091B37">
      <w:pPr>
        <w:spacing w:line="360" w:lineRule="auto"/>
        <w:ind w:right="-52"/>
        <w:jc w:val="both"/>
        <w:rPr>
          <w:rFonts w:cstheme="minorHAnsi"/>
          <w:b/>
          <w:sz w:val="32"/>
          <w:szCs w:val="32"/>
        </w:rPr>
      </w:pPr>
      <w:r w:rsidRPr="00BD084A">
        <w:rPr>
          <w:rFonts w:cstheme="minorHAnsi"/>
          <w:b/>
          <w:sz w:val="32"/>
          <w:szCs w:val="32"/>
        </w:rPr>
        <w:t>C</w:t>
      </w:r>
      <w:r w:rsidR="002175A9" w:rsidRPr="00BD084A">
        <w:rPr>
          <w:rFonts w:cstheme="minorHAnsi"/>
          <w:b/>
          <w:sz w:val="32"/>
          <w:szCs w:val="32"/>
        </w:rPr>
        <w:t xml:space="preserve">limate-smart cocoa governance </w:t>
      </w:r>
      <w:r w:rsidR="00454BE2">
        <w:rPr>
          <w:rFonts w:cstheme="minorHAnsi"/>
          <w:b/>
          <w:sz w:val="32"/>
          <w:szCs w:val="32"/>
        </w:rPr>
        <w:t xml:space="preserve">risks </w:t>
      </w:r>
      <w:r w:rsidR="00E4253B" w:rsidRPr="00BD084A">
        <w:rPr>
          <w:rFonts w:cstheme="minorHAnsi"/>
          <w:b/>
          <w:sz w:val="32"/>
          <w:szCs w:val="32"/>
        </w:rPr>
        <w:t>entrench</w:t>
      </w:r>
      <w:r w:rsidR="00454BE2">
        <w:rPr>
          <w:rFonts w:cstheme="minorHAnsi"/>
          <w:b/>
          <w:sz w:val="32"/>
          <w:szCs w:val="32"/>
        </w:rPr>
        <w:t>ing</w:t>
      </w:r>
      <w:r w:rsidR="00E4253B" w:rsidRPr="00BD084A">
        <w:rPr>
          <w:rFonts w:cstheme="minorHAnsi"/>
          <w:b/>
          <w:sz w:val="32"/>
          <w:szCs w:val="32"/>
        </w:rPr>
        <w:t xml:space="preserve"> old hegemonies </w:t>
      </w:r>
      <w:r w:rsidR="002175A9" w:rsidRPr="00BD084A">
        <w:rPr>
          <w:rFonts w:cstheme="minorHAnsi"/>
          <w:b/>
          <w:sz w:val="32"/>
          <w:szCs w:val="32"/>
        </w:rPr>
        <w:t>in Côte d’Ivoire and Ghana: a multiple environmentality analysis</w:t>
      </w:r>
    </w:p>
    <w:p w14:paraId="0753F0F2" w14:textId="77777777" w:rsidR="006C20B0" w:rsidRPr="00BD084A" w:rsidRDefault="006C20B0" w:rsidP="0083188E">
      <w:pPr>
        <w:rPr>
          <w:b/>
          <w:bCs/>
        </w:rPr>
      </w:pPr>
    </w:p>
    <w:p w14:paraId="0F452B48" w14:textId="77777777" w:rsidR="00A1179D" w:rsidRPr="00BD084A" w:rsidRDefault="00A1179D" w:rsidP="0083188E">
      <w:pPr>
        <w:rPr>
          <w:b/>
          <w:bCs/>
        </w:rPr>
      </w:pPr>
    </w:p>
    <w:p w14:paraId="6B9A1390" w14:textId="77777777" w:rsidR="00A1179D" w:rsidRPr="00BD084A" w:rsidRDefault="00A1179D" w:rsidP="0083188E">
      <w:pPr>
        <w:rPr>
          <w:b/>
          <w:bCs/>
        </w:rPr>
      </w:pPr>
    </w:p>
    <w:p w14:paraId="10ED742D" w14:textId="77777777" w:rsidR="00062A25" w:rsidRPr="00BD084A" w:rsidRDefault="00A47A60" w:rsidP="0083188E">
      <w:pPr>
        <w:rPr>
          <w:b/>
          <w:bCs/>
        </w:rPr>
      </w:pPr>
      <w:r w:rsidRPr="00BD084A">
        <w:rPr>
          <w:b/>
          <w:bCs/>
        </w:rPr>
        <w:t>Abstract</w:t>
      </w:r>
      <w:r w:rsidR="00062A25" w:rsidRPr="00BD084A">
        <w:rPr>
          <w:b/>
          <w:bCs/>
        </w:rPr>
        <w:t xml:space="preserve"> </w:t>
      </w:r>
    </w:p>
    <w:p w14:paraId="008E9561" w14:textId="77777777" w:rsidR="00706FD5" w:rsidRPr="00BD084A" w:rsidRDefault="00706FD5" w:rsidP="00706FD5">
      <w:pPr>
        <w:autoSpaceDE w:val="0"/>
        <w:autoSpaceDN w:val="0"/>
        <w:adjustRightInd w:val="0"/>
        <w:spacing w:line="360" w:lineRule="auto"/>
        <w:jc w:val="both"/>
        <w:rPr>
          <w:color w:val="000000"/>
          <w:shd w:val="clear" w:color="auto" w:fill="FFFFFF"/>
        </w:rPr>
      </w:pPr>
    </w:p>
    <w:p w14:paraId="79055219" w14:textId="77777777" w:rsidR="00563AED" w:rsidRPr="00BD084A" w:rsidRDefault="00A47A60" w:rsidP="003C69E0">
      <w:pPr>
        <w:autoSpaceDE w:val="0"/>
        <w:autoSpaceDN w:val="0"/>
        <w:adjustRightInd w:val="0"/>
        <w:spacing w:line="360" w:lineRule="auto"/>
        <w:jc w:val="both"/>
      </w:pPr>
      <w:r w:rsidRPr="00BD084A">
        <w:rPr>
          <w:color w:val="000000"/>
          <w:shd w:val="clear" w:color="auto" w:fill="FFFFFF"/>
        </w:rPr>
        <w:t xml:space="preserve">Smallholders in Côte d’Ivoire and Ghana supply </w:t>
      </w:r>
      <w:r w:rsidR="00C03F0E" w:rsidRPr="00BD084A">
        <w:rPr>
          <w:color w:val="000000"/>
          <w:shd w:val="clear" w:color="auto" w:fill="FFFFFF"/>
        </w:rPr>
        <w:t xml:space="preserve">over </w:t>
      </w:r>
      <w:r w:rsidRPr="00BD084A">
        <w:rPr>
          <w:color w:val="000000"/>
          <w:shd w:val="clear" w:color="auto" w:fill="FFFFFF"/>
        </w:rPr>
        <w:t xml:space="preserve">60% of the cocoa to the $120bn global chocolate industry. </w:t>
      </w:r>
      <w:r w:rsidR="000F28D9" w:rsidRPr="00BD084A">
        <w:rPr>
          <w:color w:val="000000"/>
          <w:shd w:val="clear" w:color="auto" w:fill="FFFFFF"/>
        </w:rPr>
        <w:t>Like</w:t>
      </w:r>
      <w:r w:rsidRPr="00BD084A">
        <w:rPr>
          <w:color w:val="000000"/>
          <w:shd w:val="clear" w:color="auto" w:fill="FFFFFF"/>
        </w:rPr>
        <w:t xml:space="preserve"> colonialists and multilateral banks before them, foreign chocolate corporations today </w:t>
      </w:r>
      <w:r w:rsidR="002A1985" w:rsidRPr="00BD084A">
        <w:rPr>
          <w:color w:val="000000"/>
          <w:shd w:val="clear" w:color="auto" w:fill="FFFFFF"/>
        </w:rPr>
        <w:t xml:space="preserve">attempt to </w:t>
      </w:r>
      <w:r w:rsidRPr="00BD084A">
        <w:rPr>
          <w:color w:val="000000"/>
          <w:shd w:val="clear" w:color="auto" w:fill="FFFFFF"/>
        </w:rPr>
        <w:t xml:space="preserve">govern the </w:t>
      </w:r>
      <w:r w:rsidR="009126E1" w:rsidRPr="00BD084A">
        <w:rPr>
          <w:color w:val="000000"/>
          <w:shd w:val="clear" w:color="auto" w:fill="FFFFFF"/>
        </w:rPr>
        <w:t>behaviour</w:t>
      </w:r>
      <w:r w:rsidRPr="00BD084A">
        <w:rPr>
          <w:color w:val="000000"/>
          <w:shd w:val="clear" w:color="auto" w:fill="FFFFFF"/>
        </w:rPr>
        <w:t xml:space="preserve"> of smallholders in Ivorian and Ghanaian forests</w:t>
      </w:r>
      <w:r w:rsidR="0042122C" w:rsidRPr="00BD084A">
        <w:rPr>
          <w:color w:val="000000"/>
          <w:shd w:val="clear" w:color="auto" w:fill="FFFFFF"/>
        </w:rPr>
        <w:t xml:space="preserve"> via a recent proliferation of ‘climate</w:t>
      </w:r>
      <w:r w:rsidR="0043420D" w:rsidRPr="00BD084A">
        <w:rPr>
          <w:color w:val="000000"/>
          <w:shd w:val="clear" w:color="auto" w:fill="FFFFFF"/>
        </w:rPr>
        <w:t>-</w:t>
      </w:r>
      <w:r w:rsidR="0042122C" w:rsidRPr="00BD084A">
        <w:rPr>
          <w:color w:val="000000"/>
          <w:shd w:val="clear" w:color="auto" w:fill="FFFFFF"/>
        </w:rPr>
        <w:t>smart’</w:t>
      </w:r>
      <w:r w:rsidR="00844735" w:rsidRPr="00BD084A">
        <w:rPr>
          <w:color w:val="000000"/>
          <w:shd w:val="clear" w:color="auto" w:fill="FFFFFF"/>
        </w:rPr>
        <w:t xml:space="preserve"> cocoa (CSC)</w:t>
      </w:r>
      <w:r w:rsidR="0042122C" w:rsidRPr="00BD084A">
        <w:rPr>
          <w:color w:val="000000"/>
          <w:shd w:val="clear" w:color="auto" w:fill="FFFFFF"/>
        </w:rPr>
        <w:t xml:space="preserve"> schemes</w:t>
      </w:r>
      <w:r w:rsidR="00A1279F" w:rsidRPr="00BD084A">
        <w:rPr>
          <w:color w:val="000000"/>
          <w:shd w:val="clear" w:color="auto" w:fill="FFFFFF"/>
        </w:rPr>
        <w:t>. In this article, we</w:t>
      </w:r>
      <w:r w:rsidR="00A1279F" w:rsidRPr="00BD084A">
        <w:t xml:space="preserve"> seek to understand what is new and different – if anything – about contemporary</w:t>
      </w:r>
      <w:r w:rsidR="00627AF6" w:rsidRPr="00BD084A">
        <w:t>, climate-smart</w:t>
      </w:r>
      <w:r w:rsidR="00A1279F" w:rsidRPr="00BD084A">
        <w:t xml:space="preserve"> governance</w:t>
      </w:r>
      <w:r w:rsidR="00627AF6" w:rsidRPr="00BD084A">
        <w:t xml:space="preserve"> </w:t>
      </w:r>
      <w:r w:rsidR="00A1279F" w:rsidRPr="00BD084A">
        <w:t xml:space="preserve">of cocoa and </w:t>
      </w:r>
      <w:r w:rsidR="0042122C" w:rsidRPr="00BD084A">
        <w:t>forests</w:t>
      </w:r>
      <w:r w:rsidR="00A1279F" w:rsidRPr="00BD084A">
        <w:t>.</w:t>
      </w:r>
      <w:r w:rsidRPr="00BD084A">
        <w:rPr>
          <w:color w:val="000000"/>
          <w:shd w:val="clear" w:color="auto" w:fill="FFFFFF"/>
        </w:rPr>
        <w:t xml:space="preserve"> </w:t>
      </w:r>
      <w:r w:rsidR="00A1279F" w:rsidRPr="00BD084A">
        <w:rPr>
          <w:color w:val="000000"/>
          <w:shd w:val="clear" w:color="auto" w:fill="FFFFFF"/>
        </w:rPr>
        <w:t>To do this, we</w:t>
      </w:r>
      <w:r w:rsidRPr="00BD084A">
        <w:rPr>
          <w:color w:val="000000"/>
          <w:shd w:val="clear" w:color="auto" w:fill="FFFFFF"/>
        </w:rPr>
        <w:t xml:space="preserve"> </w:t>
      </w:r>
      <w:r w:rsidR="00C456C1" w:rsidRPr="00BD084A">
        <w:t>appl</w:t>
      </w:r>
      <w:r w:rsidR="00A1279F" w:rsidRPr="00BD084A">
        <w:t>y</w:t>
      </w:r>
      <w:r w:rsidR="00627AF6" w:rsidRPr="00BD084A">
        <w:t xml:space="preserve"> and temporally extend</w:t>
      </w:r>
      <w:r w:rsidR="00C456C1" w:rsidRPr="00BD084A">
        <w:t xml:space="preserve"> </w:t>
      </w:r>
      <w:r w:rsidRPr="00BD084A">
        <w:t>Fletcher’s ‘multiple environmentalit</w:t>
      </w:r>
      <w:r w:rsidR="00204A63" w:rsidRPr="00BD084A">
        <w:t>ies</w:t>
      </w:r>
      <w:r w:rsidRPr="00BD084A">
        <w:t xml:space="preserve">’ </w:t>
      </w:r>
      <w:r w:rsidR="00C31CE8" w:rsidRPr="00BD084A">
        <w:t>framework</w:t>
      </w:r>
      <w:r w:rsidRPr="00BD084A">
        <w:t xml:space="preserve"> to classify the various techniques by which smallholder behaviour has been steered throughout the history of cocoa and forest</w:t>
      </w:r>
      <w:r w:rsidR="00BD0630" w:rsidRPr="00BD084A">
        <w:t xml:space="preserve"> governance</w:t>
      </w:r>
      <w:r w:rsidRPr="00BD084A">
        <w:t>, comparing the cases of Côte d’Ivoire and Ghana</w:t>
      </w:r>
      <w:r w:rsidR="001D3D41" w:rsidRPr="00BD084A">
        <w:t xml:space="preserve"> by drawing on interviews with 200 smallholders and documentary analysis</w:t>
      </w:r>
      <w:r w:rsidRPr="00BD084A">
        <w:t>.</w:t>
      </w:r>
      <w:r w:rsidR="009126E1" w:rsidRPr="00BD084A">
        <w:t xml:space="preserve"> </w:t>
      </w:r>
      <w:r w:rsidR="00627AF6" w:rsidRPr="00BD084A">
        <w:t>This framework</w:t>
      </w:r>
      <w:r w:rsidR="00CF782F" w:rsidRPr="00BD084A">
        <w:t xml:space="preserve"> parses diverse </w:t>
      </w:r>
      <w:r w:rsidR="00AE2A8F" w:rsidRPr="00BD084A">
        <w:t>‘</w:t>
      </w:r>
      <w:r w:rsidR="003D1F29" w:rsidRPr="00BD084A">
        <w:t>techniques</w:t>
      </w:r>
      <w:r w:rsidR="00AE2A8F" w:rsidRPr="00BD084A">
        <w:t xml:space="preserve"> of government’</w:t>
      </w:r>
      <w:r w:rsidR="00CF782F" w:rsidRPr="00BD084A">
        <w:t xml:space="preserve"> used to shape subjects’</w:t>
      </w:r>
      <w:r w:rsidR="00B15C3A" w:rsidRPr="00BD084A">
        <w:t xml:space="preserve"> </w:t>
      </w:r>
      <w:r w:rsidR="00CF782F" w:rsidRPr="00BD084A">
        <w:t>behaviour, including:</w:t>
      </w:r>
      <w:r w:rsidR="00627AF6" w:rsidRPr="00BD084A">
        <w:t xml:space="preserve"> sovereign (imposing laws), disciplinary (</w:t>
      </w:r>
      <w:r w:rsidR="005555EE" w:rsidRPr="00BD084A">
        <w:t xml:space="preserve">internalising </w:t>
      </w:r>
      <w:r w:rsidR="00627AF6" w:rsidRPr="00BD084A">
        <w:t>norms), neoliberal (constructing material incentives), and liberation (emancipatory self-rule)</w:t>
      </w:r>
      <w:r w:rsidR="00CF782F" w:rsidRPr="00BD084A">
        <w:t>.</w:t>
      </w:r>
      <w:r w:rsidR="00F43779" w:rsidRPr="00BD084A">
        <w:t xml:space="preserve"> </w:t>
      </w:r>
      <w:r w:rsidR="00627AF6" w:rsidRPr="00BD084A">
        <w:t xml:space="preserve">We </w:t>
      </w:r>
      <w:r w:rsidR="00844735" w:rsidRPr="00BD084A">
        <w:t xml:space="preserve">show </w:t>
      </w:r>
      <w:r w:rsidR="00844735" w:rsidRPr="007C0931">
        <w:t xml:space="preserve">that </w:t>
      </w:r>
      <w:r w:rsidR="00627AF6" w:rsidRPr="007C0931">
        <w:t>across all eras</w:t>
      </w:r>
      <w:r w:rsidR="00844735" w:rsidRPr="007C0931">
        <w:t xml:space="preserve"> and in both countrie</w:t>
      </w:r>
      <w:r w:rsidR="00252E84" w:rsidRPr="007C0931">
        <w:t xml:space="preserve">s – </w:t>
      </w:r>
      <w:r w:rsidR="00844735" w:rsidRPr="007C0931">
        <w:t xml:space="preserve">despite divergent </w:t>
      </w:r>
      <w:r w:rsidR="00037F92" w:rsidRPr="007C0931">
        <w:t>political economies</w:t>
      </w:r>
      <w:r w:rsidR="00252E84" w:rsidRPr="007C0931">
        <w:t xml:space="preserve"> – </w:t>
      </w:r>
      <w:r w:rsidR="00627AF6" w:rsidRPr="007C0931">
        <w:t xml:space="preserve">smallholder behaviour has been predominantly </w:t>
      </w:r>
      <w:r w:rsidR="00586392" w:rsidRPr="007C0931">
        <w:t>govern</w:t>
      </w:r>
      <w:r w:rsidR="002A1985" w:rsidRPr="007C0931">
        <w:t>ed</w:t>
      </w:r>
      <w:r w:rsidR="00586392" w:rsidRPr="007C0931">
        <w:t xml:space="preserve"> </w:t>
      </w:r>
      <w:r w:rsidR="00627AF6" w:rsidRPr="007C0931">
        <w:t xml:space="preserve">by overlapping neoliberal and sovereign </w:t>
      </w:r>
      <w:r w:rsidR="00AB7131" w:rsidRPr="007C0931">
        <w:t>governmentalities</w:t>
      </w:r>
      <w:r w:rsidR="00364046" w:rsidRPr="007C0931">
        <w:t xml:space="preserve">, </w:t>
      </w:r>
      <w:r w:rsidR="00AB7131" w:rsidRPr="007C0931">
        <w:t xml:space="preserve">whose legitimacy has increasingly </w:t>
      </w:r>
      <w:r w:rsidR="00F816CA" w:rsidRPr="007C0931">
        <w:t>relied</w:t>
      </w:r>
      <w:r w:rsidR="00AB7131" w:rsidRPr="007C0931">
        <w:t xml:space="preserve"> on </w:t>
      </w:r>
      <w:r w:rsidR="0099650C" w:rsidRPr="007C0931">
        <w:t>reframing smallholders as environmental subjects</w:t>
      </w:r>
      <w:r w:rsidR="00844735" w:rsidRPr="007C0931">
        <w:t>.</w:t>
      </w:r>
      <w:r w:rsidR="00706FD5" w:rsidRPr="007C0931">
        <w:t xml:space="preserve"> </w:t>
      </w:r>
      <w:r w:rsidR="00706FD5" w:rsidRPr="007C0931">
        <w:rPr>
          <w:rFonts w:eastAsiaTheme="minorHAnsi"/>
          <w:lang w:eastAsia="en-US"/>
        </w:rPr>
        <w:t xml:space="preserve">We </w:t>
      </w:r>
      <w:r w:rsidR="001D3D41" w:rsidRPr="007C0931">
        <w:rPr>
          <w:rFonts w:eastAsiaTheme="minorHAnsi"/>
          <w:lang w:eastAsia="en-US"/>
        </w:rPr>
        <w:t>demonstrate how smallholder voices remain marginalised</w:t>
      </w:r>
      <w:r w:rsidR="00F9440A" w:rsidRPr="007C0931">
        <w:rPr>
          <w:rFonts w:eastAsiaTheme="minorHAnsi"/>
          <w:lang w:eastAsia="en-US"/>
        </w:rPr>
        <w:t xml:space="preserve"> and</w:t>
      </w:r>
      <w:r w:rsidR="001D3D41" w:rsidRPr="007C0931">
        <w:rPr>
          <w:rFonts w:eastAsiaTheme="minorHAnsi"/>
          <w:lang w:eastAsia="en-US"/>
        </w:rPr>
        <w:t xml:space="preserve"> </w:t>
      </w:r>
      <w:r w:rsidR="00706FD5" w:rsidRPr="007C0931">
        <w:rPr>
          <w:rFonts w:eastAsiaTheme="minorHAnsi"/>
          <w:lang w:eastAsia="en-US"/>
        </w:rPr>
        <w:t xml:space="preserve">argue that corporate-led CSC schemes build upon </w:t>
      </w:r>
      <w:r w:rsidR="000A5996" w:rsidRPr="007C0931">
        <w:rPr>
          <w:rFonts w:eastAsiaTheme="minorHAnsi"/>
          <w:lang w:eastAsia="en-US"/>
        </w:rPr>
        <w:t xml:space="preserve">and re-employ </w:t>
      </w:r>
      <w:r w:rsidR="00706FD5" w:rsidRPr="007C0931">
        <w:rPr>
          <w:rFonts w:eastAsiaTheme="minorHAnsi"/>
          <w:lang w:eastAsia="en-US"/>
        </w:rPr>
        <w:t xml:space="preserve">past sovereign powers (e.g., threatening to evict smallholders from protected forests), </w:t>
      </w:r>
      <w:r w:rsidR="006B2CBD" w:rsidRPr="007C0931">
        <w:rPr>
          <w:rFonts w:eastAsiaTheme="minorHAnsi"/>
          <w:lang w:eastAsia="en-US"/>
        </w:rPr>
        <w:t>thus</w:t>
      </w:r>
      <w:r w:rsidR="00706FD5" w:rsidRPr="007C0931">
        <w:rPr>
          <w:rFonts w:eastAsiaTheme="minorHAnsi"/>
          <w:lang w:eastAsia="en-US"/>
        </w:rPr>
        <w:t xml:space="preserve"> entrenching long-standing power asymmetries</w:t>
      </w:r>
      <w:r w:rsidR="002D0617" w:rsidRPr="007C0931">
        <w:rPr>
          <w:rFonts w:eastAsiaTheme="minorHAnsi"/>
          <w:lang w:eastAsia="en-US"/>
        </w:rPr>
        <w:t xml:space="preserve"> and </w:t>
      </w:r>
      <w:r w:rsidR="003738B5" w:rsidRPr="007C0931">
        <w:t>overlook</w:t>
      </w:r>
      <w:r w:rsidR="002D0617" w:rsidRPr="007C0931">
        <w:t>ing</w:t>
      </w:r>
      <w:r w:rsidR="003738B5" w:rsidRPr="007C0931">
        <w:t xml:space="preserve"> critical differences between countries. </w:t>
      </w:r>
      <w:r w:rsidR="009D19CF" w:rsidRPr="007C0931">
        <w:t xml:space="preserve">Notably, cross-border corporate governance schemes ignore, and thereby (unwittingly) inflame, Ivorian </w:t>
      </w:r>
      <w:r w:rsidR="00E31650" w:rsidRPr="007C0931">
        <w:t xml:space="preserve">violence and </w:t>
      </w:r>
      <w:r w:rsidR="000F3CF0" w:rsidRPr="007C0931">
        <w:t>ethnoreligious</w:t>
      </w:r>
      <w:r w:rsidR="00484F59" w:rsidRPr="007C0931">
        <w:t xml:space="preserve"> strife.</w:t>
      </w:r>
    </w:p>
    <w:p w14:paraId="5C2B7B33" w14:textId="77777777" w:rsidR="003C69E0" w:rsidRPr="00BD084A" w:rsidRDefault="003C69E0" w:rsidP="003C69E0">
      <w:pPr>
        <w:autoSpaceDE w:val="0"/>
        <w:autoSpaceDN w:val="0"/>
        <w:adjustRightInd w:val="0"/>
        <w:spacing w:line="360" w:lineRule="auto"/>
        <w:jc w:val="both"/>
        <w:rPr>
          <w:rFonts w:eastAsiaTheme="minorHAnsi"/>
          <w:lang w:eastAsia="en-US"/>
        </w:rPr>
      </w:pPr>
    </w:p>
    <w:p w14:paraId="38DD04B3" w14:textId="77777777" w:rsidR="00A1179D" w:rsidRPr="00BD084A" w:rsidRDefault="00A1179D" w:rsidP="003C69E0">
      <w:pPr>
        <w:autoSpaceDE w:val="0"/>
        <w:autoSpaceDN w:val="0"/>
        <w:adjustRightInd w:val="0"/>
        <w:spacing w:line="360" w:lineRule="auto"/>
        <w:jc w:val="both"/>
        <w:rPr>
          <w:rFonts w:eastAsiaTheme="minorHAnsi"/>
          <w:lang w:eastAsia="en-US"/>
        </w:rPr>
      </w:pPr>
    </w:p>
    <w:p w14:paraId="120A28F6" w14:textId="77777777" w:rsidR="00E04769" w:rsidRPr="00BD084A" w:rsidRDefault="00202E81" w:rsidP="00BF32CF">
      <w:pPr>
        <w:pStyle w:val="NormalWeb"/>
        <w:ind w:right="-52"/>
        <w:jc w:val="both"/>
        <w:rPr>
          <w:b/>
          <w:bCs/>
        </w:rPr>
      </w:pPr>
      <w:r w:rsidRPr="00BD084A">
        <w:rPr>
          <w:b/>
          <w:bCs/>
        </w:rPr>
        <w:t>Keywords</w:t>
      </w:r>
      <w:r w:rsidR="007048F4" w:rsidRPr="00BD084A">
        <w:rPr>
          <w:b/>
          <w:bCs/>
        </w:rPr>
        <w:t>:</w:t>
      </w:r>
      <w:r w:rsidR="00177AC0" w:rsidRPr="00BD084A">
        <w:rPr>
          <w:b/>
          <w:bCs/>
        </w:rPr>
        <w:t xml:space="preserve"> e</w:t>
      </w:r>
      <w:r w:rsidRPr="00BD084A">
        <w:rPr>
          <w:b/>
          <w:bCs/>
        </w:rPr>
        <w:t xml:space="preserve">nvironmentality; cocoa; forests; </w:t>
      </w:r>
      <w:r w:rsidR="00C96CEB" w:rsidRPr="00BD084A">
        <w:rPr>
          <w:b/>
          <w:bCs/>
        </w:rPr>
        <w:t xml:space="preserve">neoliberal; </w:t>
      </w:r>
      <w:r w:rsidRPr="00BD084A">
        <w:rPr>
          <w:b/>
          <w:bCs/>
        </w:rPr>
        <w:t>Côte d’Ivoire; Ghana</w:t>
      </w:r>
      <w:r w:rsidR="00E04769" w:rsidRPr="00BD084A">
        <w:br w:type="page"/>
      </w:r>
    </w:p>
    <w:p w14:paraId="2AD2285B" w14:textId="77777777" w:rsidR="00E04769" w:rsidRPr="00BD084A" w:rsidRDefault="00E04769" w:rsidP="005914DD">
      <w:pPr>
        <w:pStyle w:val="ListParagraph"/>
        <w:numPr>
          <w:ilvl w:val="0"/>
          <w:numId w:val="4"/>
        </w:numPr>
        <w:spacing w:line="276" w:lineRule="auto"/>
        <w:rPr>
          <w:b/>
          <w:bCs/>
          <w:color w:val="0070C0"/>
          <w:sz w:val="28"/>
          <w:szCs w:val="28"/>
        </w:rPr>
      </w:pPr>
      <w:r w:rsidRPr="00BD084A">
        <w:rPr>
          <w:b/>
          <w:bCs/>
          <w:color w:val="0070C0"/>
          <w:sz w:val="28"/>
          <w:szCs w:val="28"/>
        </w:rPr>
        <w:lastRenderedPageBreak/>
        <w:t>Introduction</w:t>
      </w:r>
    </w:p>
    <w:p w14:paraId="5B62ED5E" w14:textId="77777777" w:rsidR="00E04769" w:rsidRPr="00BD084A" w:rsidRDefault="00E04769" w:rsidP="005914DD">
      <w:pPr>
        <w:spacing w:line="276" w:lineRule="auto"/>
        <w:jc w:val="both"/>
        <w:rPr>
          <w:rFonts w:cstheme="minorHAnsi"/>
        </w:rPr>
      </w:pPr>
    </w:p>
    <w:p w14:paraId="3581D4B8" w14:textId="3586C849" w:rsidR="00A63A62" w:rsidRPr="00BD084A" w:rsidRDefault="00A63A62" w:rsidP="00A63A62">
      <w:pPr>
        <w:spacing w:line="276" w:lineRule="auto"/>
        <w:jc w:val="both"/>
        <w:rPr>
          <w:rFonts w:cstheme="minorHAnsi"/>
        </w:rPr>
      </w:pPr>
      <w:r w:rsidRPr="00BD084A">
        <w:rPr>
          <w:rFonts w:cs="Times"/>
        </w:rPr>
        <w:t xml:space="preserve">Cocoa thrives in the understorey of tropical forests </w:t>
      </w:r>
      <w:r w:rsidRPr="00BD084A">
        <w:rPr>
          <w:rFonts w:cs="Times"/>
        </w:rPr>
        <w:fldChar w:fldCharType="begin" w:fldLock="1"/>
      </w:r>
      <w:r w:rsidR="00544F6D" w:rsidRPr="00BD084A">
        <w:rPr>
          <w:rFonts w:cs="Times"/>
        </w:rPr>
        <w:instrText>ADDIN CSL_CITATION {"citationItems":[{"id":"ITEM-1","itemData":{"ISSN":"0169-4286","author":[{"dropping-particle":"","family":"Asare","given":"Richard","non-dropping-particle":"","parse-names":false,"suffix":""},{"dropping-particle":"","family":"Ræbild","given":"Anders","non-dropping-particle":"","parse-names":false,"suffix":""}],"container-title":"New Forests","id":"ITEM-1","issue":"2","issued":{"date-parts":[["2016"]]},"page":"287-302","publisher":"Springer","title":"Tree diversity and canopy cover in cocoa systems in Ghana","type":"article-journal","volume":"47"},"uris":["http://www.mendeley.com/documents/?uuid=29fda184-7acf-46cc-a315-c434ce5cd02f"]},{"id":"ITEM-2","itemData":{"ISSN":"1756-5529","author":[{"dropping-particle":"","family":"Asare","given":"Richard","non-dropping-particle":"","parse-names":false,"suffix":""},{"dropping-particle":"","family":"Markussen","given":"Bo","non-dropping-particle":"","parse-names":false,"suffix":""},{"dropping-particle":"","family":"Asare","given":"Rebecca Ashley","non-dropping-particle":"","parse-names":false,"suffix":""},{"dropping-particle":"","family":"Anim-Kwapong","given":"Gilbert","non-dropping-particle":"","parse-names":false,"suffix":""},{"dropping-particle":"","family":"Ræbild","given":"Anders","non-dropping-particle":"","parse-names":false,"suffix":""}],"container-title":"Climate and Development","id":"ITEM-2","issue":"5","issued":{"date-parts":[["2019"]]},"page":"435-445","publisher":"Taylor &amp; Francis","title":"On-farm cocoa yields increase with canopy cover of shade trees in two agro-ecological zones in Ghana","type":"article-journal","volume":"11"},"uris":["http://www.mendeley.com/documents/?uuid=b496e15f-0f1f-4274-b2a1-db37b04b3873"]},{"id":"ITEM-3","itemData":{"author":[{"dropping-particle":"","family":"Rice","given":"Robert A","non-dropping-particle":"","parse-names":false,"suffix":""},{"dropping-particle":"","family":"Greenberg","given":"Russell","non-dropping-particle":"","parse-names":false,"suffix":""}],"container-title":"Royal Swedish Academy of Sciences","id":"ITEM-3","issue":"3","issued":{"date-parts":[["2000"]]},"title":"Cacao Cultivation and the Conservation of Biological Diversity","type":"article-journal","volume":"29"},"uris":["http://www.mendeley.com/documents/?uuid=b8637e37-4be4-4301-9db8-6ce0a4decdeb"]}],"mendeley":{"formattedCitation":"(Asare et al., 2019; Asare and Ræbild, 2016; Rice and Greenberg, 2000)","plainTextFormattedCitation":"(Asare et al., 2019; Asare and Ræbild, 2016; Rice and Greenberg, 2000)","previouslyFormattedCitation":"(Asare et al., 2019; Asare and Ræbild, 2016; Rice and Greenberg, 2000)"},"properties":{"noteIndex":0},"schema":"https://github.com/citation-style-language/schema/raw/master/csl-citation.json"}</w:instrText>
      </w:r>
      <w:r w:rsidRPr="00BD084A">
        <w:rPr>
          <w:rFonts w:cs="Times"/>
        </w:rPr>
        <w:fldChar w:fldCharType="separate"/>
      </w:r>
      <w:r w:rsidRPr="00BD084A">
        <w:rPr>
          <w:rFonts w:cs="Times"/>
          <w:noProof/>
        </w:rPr>
        <w:t>(Asare et al., 2019; Asare and Ræbild, 2016; Rice and Greenberg, 2000)</w:t>
      </w:r>
      <w:r w:rsidRPr="00BD084A">
        <w:rPr>
          <w:rFonts w:cs="Times"/>
        </w:rPr>
        <w:fldChar w:fldCharType="end"/>
      </w:r>
      <w:r w:rsidRPr="00BD084A">
        <w:rPr>
          <w:rFonts w:cs="Times"/>
        </w:rPr>
        <w:t xml:space="preserve">. Accordingly, the chocolate industry has always depended on tropical forests and drawn on low-cost local labour to cultivate cocoa. Yet </w:t>
      </w:r>
      <w:r w:rsidRPr="00BD084A">
        <w:rPr>
          <w:color w:val="000000"/>
          <w:shd w:val="clear" w:color="auto" w:fill="FFFFFF"/>
        </w:rPr>
        <w:t xml:space="preserve">more than a century of extensive cocoa cultivation has contributed to widespread deforestation in Ghana and </w:t>
      </w:r>
      <w:r w:rsidRPr="00BD084A">
        <w:rPr>
          <w:rFonts w:cstheme="minorHAnsi"/>
        </w:rPr>
        <w:t>Côte d’Ivoire</w:t>
      </w:r>
      <w:r w:rsidRPr="00BD084A">
        <w:rPr>
          <w:color w:val="000000"/>
          <w:shd w:val="clear" w:color="auto" w:fill="FFFFFF"/>
        </w:rPr>
        <w:t xml:space="preserve"> </w:t>
      </w:r>
      <w:r w:rsidRPr="00BD084A">
        <w:rPr>
          <w:color w:val="000000"/>
          <w:shd w:val="clear" w:color="auto" w:fill="FFFFFF"/>
        </w:rPr>
        <w:fldChar w:fldCharType="begin" w:fldLock="1"/>
      </w:r>
      <w:r w:rsidRPr="00BD084A">
        <w:rPr>
          <w:color w:val="000000"/>
          <w:shd w:val="clear" w:color="auto" w:fill="FFFFFF"/>
        </w:rPr>
        <w:instrText>ADDIN CSL_CITATION {"citationItems":[{"id":"ITEM-1","itemData":{"DOI":"10.1007/s00267-010-9602-3","ISSN":"0364152X","abstract":"The Guinean rain forest (GRF) of West Africa, identified over 20 years ago as a global biodiversity hot-spot, had reduced to 113,000 km 2 at the start of the new millennium which was 18% of its original area. The prin-cipal driver of this environmental change has been the expansion of extensive smallholder agriculture. From 1988 to 2007, the area harvested in the GRF by smallholders of cocoa, cassava, and oil palm increased by 68,000 km 2 . Field results suggest a high potential for significantly increasing crop yields through increased application of seed-fertilizer technologies. Analyzing land-use change scenarios, it was estimated that had intensified cocoa technology, already developed in the 1960s, been pursued in Cote d'Ivoire, Ghana, Nigeria and Cameroon that over 21,000 km 2 of deforestation and forest degradation could have been avoided along with the emission of nearly 1.4 billion t of CO 2 . Addressing the low productivity of agri-culture in the GRF should be one of the principal objectives of REDD climate mitigation programs.","author":[{"dropping-particle":"","family":"Gockowski","given":"Jim","non-dropping-particle":"","parse-names":false,"suffix":""},{"dropping-particle":"","family":"Sonwa","given":"Denis","non-dropping-particle":"","parse-names":false,"suffix":""}],"container-title":"Environmental Management","id":"ITEM-1","issue":"2","issued":{"date-parts":[["2011"]]},"page":"307-321","title":"Cocoa intensification scenarios and their predicted impact on CO 2 emissions, biodiversity conservation, and rural livelihoods in the Guinea rain forest of West Africa","type":"article-journal","volume":"48"},"uris":["http://www.mendeley.com/documents/?uuid=46c2b41f-cbbe-41a5-a4e7-51f59a7d7670"]},{"id":"ITEM-2","itemData":{"author":[{"dropping-particle":"","family":"Kouadio","given":"Hugues","non-dropping-particle":"","parse-names":false,"suffix":""},{"dropping-particle":"","family":"Desdoigts","given":"Alain","non-dropping-particle":"","parse-names":false,"suffix":""}],"container-title":"MPRA Paper","id":"ITEM-2","issue":"49938","issued":{"date-parts":[["2012"]]},"title":"Deforestation, migration, saturation and land reforms: Côte d'Ivoire between resilience and rural land disputes","type":"article-journal"},"uris":["http://www.mendeley.com/documents/?uuid=0023d845-3748-4a14-a2af-8fb0f5ed77df"]},{"id":"ITEM-3","itemData":{"author":[{"dropping-particle":"","family":"Ruf","given":"François","non-dropping-particle":"","parse-names":false,"suffix":""},{"dropping-particle":"","family":"Konan","given":"G","non-dropping-particle":"","parse-names":false,"suffix":""},{"dropping-particle":"","family":"Zadi","given":"Honoré","non-dropping-particle":"","parse-names":false,"suffix":""}],"id":"ITEM-3","issued":{"date-parts":[["1996"]]},"publisher":"CIRAD-SAR","title":"Le boom cacao de la Côte d'Ivoire... et du Burkina Faso: l'accélération des années 1980/1990. Rapport préparé pour le Ministère de la Coopération, Sous-direction du Développement Economique et de l'Environnement","type":"article-journal"},"uris":["http://www.mendeley.com/documents/?uuid=fd2da87c-3255-45d7-9e7c-fcc2b112a021"]}],"mendeley":{"formattedCitation":"(Gockowski and Sonwa, 2011; Kouadio and Desdoigts, 2012; Ruf et al., 1996)","plainTextFormattedCitation":"(Gockowski and Sonwa, 2011; Kouadio and Desdoigts, 2012; Ruf et al., 1996)","previouslyFormattedCitation":"(Gockowski and Sonwa, 2011; Kouadio and Desdoigts, 2012; Ruf et al., 1996)"},"properties":{"noteIndex":0},"schema":"https://github.com/citation-style-language/schema/raw/master/csl-citation.json"}</w:instrText>
      </w:r>
      <w:r w:rsidRPr="00BD084A">
        <w:rPr>
          <w:color w:val="000000"/>
          <w:shd w:val="clear" w:color="auto" w:fill="FFFFFF"/>
        </w:rPr>
        <w:fldChar w:fldCharType="separate"/>
      </w:r>
      <w:r w:rsidRPr="00BD084A">
        <w:rPr>
          <w:noProof/>
          <w:color w:val="000000"/>
          <w:shd w:val="clear" w:color="auto" w:fill="FFFFFF"/>
        </w:rPr>
        <w:t>(Gockowski and Sonwa, 2011; Kouadio and Desdoigts, 2012; Ruf et al., 1996)</w:t>
      </w:r>
      <w:r w:rsidRPr="00BD084A">
        <w:rPr>
          <w:color w:val="000000"/>
          <w:shd w:val="clear" w:color="auto" w:fill="FFFFFF"/>
        </w:rPr>
        <w:fldChar w:fldCharType="end"/>
      </w:r>
      <w:r w:rsidRPr="00BD084A">
        <w:rPr>
          <w:color w:val="000000"/>
          <w:shd w:val="clear" w:color="auto" w:fill="FFFFFF"/>
        </w:rPr>
        <w:t xml:space="preserve">, </w:t>
      </w:r>
      <w:r w:rsidRPr="00BD084A">
        <w:rPr>
          <w:rFonts w:cstheme="minorHAnsi"/>
        </w:rPr>
        <w:t xml:space="preserve">with at least 80% of West Africa’s original rainforest extent now an agriculture-forest mosaic </w:t>
      </w:r>
      <w:r w:rsidRPr="00BD084A">
        <w:rPr>
          <w:rFonts w:cstheme="minorHAnsi"/>
        </w:rPr>
        <w:fldChar w:fldCharType="begin" w:fldLock="1"/>
      </w:r>
      <w:r w:rsidRPr="00BD084A">
        <w:rPr>
          <w:rFonts w:cstheme="minorHAnsi"/>
        </w:rPr>
        <w:instrText>ADDIN CSL_CITATION {"citationItems":[{"id":"ITEM-1","itemData":{"ISSN":"2375-2548","author":[{"dropping-particle":"","family":"Hansen","given":"Matthew C","non-dropping-particle":"","parse-names":false,"suffix":""},{"dropping-particle":"","family":"Wang","given":"Lei","non-dropping-particle":"","parse-names":false,"suffix":""},{"dropping-particle":"","family":"Song","given":"Xiao-Peng","non-dropping-particle":"","parse-names":false,"suffix":""},{"dropping-particle":"","family":"Tyukavina","given":"Alexandra","non-dropping-particle":"","parse-names":false,"suffix":""},{"dropping-particle":"","family":"Turubanova","given":"Svetlana","non-dropping-particle":"","parse-names":false,"suffix":""},{"dropping-particle":"V","family":"Potapov","given":"Peter","non-dropping-particle":"","parse-names":false,"suffix":""},{"dropping-particle":"V","family":"Stehman","given":"Stephen","non-dropping-particle":"","parse-names":false,"suffix":""}],"container-title":"Science Advances","id":"ITEM-1","issue":"11","issued":{"date-parts":[["2020"]]},"page":"eaax8574","publisher":"American Association for the Advancement of Science","title":"The fate of tropical forest fragments","type":"article-journal","volume":"6"},"uris":["http://www.mendeley.com/documents/?uuid=f0c17680-6219-4758-99c4-444dcc9bf3e5"]},{"id":"ITEM-2","itemData":{"author":[{"dropping-particle":"","family":"Mayaux","given":"Philippe","non-dropping-particle":"","parse-names":false,"suffix":""},{"dropping-particle":"","family":"Bartholomé","given":"Etienne","non-dropping-particle":"","parse-names":false,"suffix":""},{"dropping-particle":"","family":"Massart","given":"Michel","non-dropping-particle":"","parse-names":false,"suffix":""},{"dropping-particle":"","family":"Cutsem","given":"Christelle","non-dropping-particle":"Van","parse-names":false,"suffix":""},{"dropping-particle":"","family":"Cabral","given":"Ana","non-dropping-particle":"","parse-names":false,"suffix":""},{"dropping-particle":"","family":"Nonguierma","given":"A","non-dropping-particle":"","parse-names":false,"suffix":""},{"dropping-particle":"","family":"Diallo","given":"O","non-dropping-particle":"","parse-names":false,"suffix":""},{"dropping-particle":"","family":"Pretorius","given":"C","non-dropping-particle":"","parse-names":false,"suffix":""},{"dropping-particle":"","family":"Thompson","given":"M","non-dropping-particle":"","parse-names":false,"suffix":""},{"dropping-particle":"","family":"Cherlet","given":"M","non-dropping-particle":"","parse-names":false,"suffix":""}],"container-title":"European Commission, Joint Research Center, EUR","id":"ITEM-2","issued":{"date-parts":[["2003"]]},"title":"A land cover map of Africa. Carte de l’occupation du sol de l’Afrique","type":"article-journal","volume":"20665"},"uris":["http://www.mendeley.com/documents/?uuid=f4a92a06-d128-418f-8367-cbe39d98da75"]},{"id":"ITEM-3","itemData":{"DOI":"10.1016/j.biocon.2009.12.032","ISSN":"00063207","abstract":"The biodiversity of West African rainforests is globally significant but poorly described, little understood in terms of its functional significance, and under threat from forest loss and degradation. Estimates suggest that about 10 million ha of forest may have been lost in the 20th Century, and around 80% of the original forest area is now an agriculture-forest mosaic. These highly modified forests provide food, fuel, fibre and a range of ecosystem services for over 200 million people. As a consequence, the future of biodiversity in the region is intimately linked with the lives and livelihoods of local people. The available evidence suggests that forest loss and degradation has been caused primarily by agricultural expansion, sometimes facilitated by other human activities such as wood extraction. This expansion is a response to the demand generated by a growing and increasingly urbanised human population, but has been exacerbated by small increases in crop yields over recent decades. We synthesize and review our state of knowledge on the value of human-modified habitats for forest biodiversity in the region. Data on biodiversity are patchy, but we show that across plant, invertebrate and vertebrate groups, there is a significant loss of forest species as tree cover is reduced and vegetation structure simplified. Agricultural expansion clearly causes significant local biodiversity loss. We argue that replicated landscape-scale studies are now needed that describe changes across a range of biodiversity groups (above and below ground) in relation to land-use and landscape context to address knowledge gaps and biases. Such descriptive studies need to be complemented by a deeper understanding of the causes of species turnover patterns, together with work on the consequences of biodiversity loss for ecosystem function and services. Biodiversity conservation in the region is becoming increasingly embedded within a more multi-functional view of agriculture-forest mosaics that attempts to recognise and value the range of services provided by tree cover and other land-uses. This relatively new perspective has the potential, at least in principle, to re-shape the drivers of land-use change because tree cover can generate additional revenue through carbon trading or certification schemes. It will become clearer over the coming decades whether this potential can be realised, but the implications for biodiversity conservation in the region are potentially profoun…","author":[{"dropping-particle":"","family":"Norris","given":"Ken","non-dropping-particle":"","parse-names":false,"suffix":""},{"dropping-particle":"","family":"Asase","given":"Alex","non-dropping-particle":"","parse-names":false,"suffix":""},{"dropping-particle":"","family":"Collen","given":"Ben","non-dropping-particle":"","parse-names":false,"suffix":""},{"dropping-particle":"","family":"Gockowksi","given":"Jim","non-dropping-particle":"","parse-names":false,"suffix":""},{"dropping-particle":"","family":"Mason","given":"John","non-dropping-particle":"","parse-names":false,"suffix":""},{"dropping-particle":"","family":"Phalan","given":"Ben","non-dropping-particle":"","parse-names":false,"suffix":""},{"dropping-particle":"","family":"Wade","given":"Amy","non-dropping-particle":"","parse-names":false,"suffix":""}],"container-title":"Biological Conservation","id":"ITEM-3","issue":"10","issued":{"date-parts":[["2010"]]},"page":"2341-2350","publisher":"Elsevier Ltd","title":"Biodiversity in a forest-agriculture mosaic - The changing face of West African rainforests","type":"article-journal","volume":"143"},"uris":["http://www.mendeley.com/documents/?uuid=162f4a3b-2bc2-4885-a9f7-852a6612fb76"]}],"mendeley":{"formattedCitation":"(Hansen et al., 2020; Mayaux et al., 2003; Norris et al., 2010)","plainTextFormattedCitation":"(Hansen et al., 2020; Mayaux et al., 2003; Norris et al., 2010)","previouslyFormattedCitation":"(Hansen et al., 2020; Mayaux et al., 2003; Norris et al., 2010)"},"properties":{"noteIndex":0},"schema":"https://github.com/citation-style-language/schema/raw/master/csl-citation.json"}</w:instrText>
      </w:r>
      <w:r w:rsidRPr="00BD084A">
        <w:rPr>
          <w:rFonts w:cstheme="minorHAnsi"/>
        </w:rPr>
        <w:fldChar w:fldCharType="separate"/>
      </w:r>
      <w:r w:rsidRPr="00BD084A">
        <w:rPr>
          <w:rFonts w:cstheme="minorHAnsi"/>
          <w:noProof/>
        </w:rPr>
        <w:t>(Hansen et al., 2020; Mayaux et al., 2003; Norris et al., 2010)</w:t>
      </w:r>
      <w:r w:rsidRPr="00BD084A">
        <w:rPr>
          <w:rFonts w:cstheme="minorHAnsi"/>
        </w:rPr>
        <w:fldChar w:fldCharType="end"/>
      </w:r>
      <w:r w:rsidRPr="00BD084A">
        <w:rPr>
          <w:rFonts w:cstheme="minorHAnsi"/>
        </w:rPr>
        <w:t xml:space="preserve">. </w:t>
      </w:r>
    </w:p>
    <w:p w14:paraId="011B1DB5" w14:textId="77777777" w:rsidR="00A63A62" w:rsidRPr="00BD084A" w:rsidRDefault="00A63A62" w:rsidP="00A63A62">
      <w:pPr>
        <w:spacing w:line="276" w:lineRule="auto"/>
        <w:jc w:val="both"/>
        <w:rPr>
          <w:rFonts w:cstheme="minorHAnsi"/>
        </w:rPr>
      </w:pPr>
    </w:p>
    <w:p w14:paraId="0FC5219E" w14:textId="532F173C" w:rsidR="00A63A62" w:rsidRPr="00BD084A" w:rsidRDefault="00A63A62" w:rsidP="00A63A62">
      <w:pPr>
        <w:spacing w:line="276" w:lineRule="auto"/>
        <w:jc w:val="both"/>
        <w:rPr>
          <w:rFonts w:cs="Times"/>
        </w:rPr>
      </w:pPr>
      <w:r w:rsidRPr="00BD084A">
        <w:rPr>
          <w:rFonts w:cstheme="minorHAnsi"/>
        </w:rPr>
        <w:t xml:space="preserve">Ghana became the world’s largest cocoa producer </w:t>
      </w:r>
      <w:r w:rsidRPr="00BD084A">
        <w:rPr>
          <w:rFonts w:cs="Times"/>
        </w:rPr>
        <w:t xml:space="preserve">in 1911 </w:t>
      </w:r>
      <w:r w:rsidRPr="00BD084A">
        <w:rPr>
          <w:rFonts w:cs="Times"/>
        </w:rPr>
        <w:fldChar w:fldCharType="begin" w:fldLock="1"/>
      </w:r>
      <w:r w:rsidRPr="00BD084A">
        <w:rPr>
          <w:rFonts w:cs="Times"/>
        </w:rPr>
        <w:instrText>ADDIN CSL_CITATION {"citationItems":[{"id":"ITEM-1","itemData":{"author":[{"dropping-particle":"","family":"Asuming-Brempong","given":"Samuel","non-dropping-particle":"","parse-names":false,"suffix":""}],"container-title":"Policy Module, Ghana. Role of Agriculture Project International Conference, Rome, Italy","id":"ITEM-1","issued":{"date-parts":[["2003"]]},"title":"Economic and agricultural policy reforms and their effects on the role of agriculture in Ghana","type":"paper-conference"},"uris":["http://www.mendeley.com/documents/?uuid=46136386-39b6-4636-b63c-d248e775ed69"]}],"mendeley":{"formattedCitation":"(Asuming-Brempong, 2003)","plainTextFormattedCitation":"(Asuming-Brempong, 2003)","previouslyFormattedCitation":"(Asuming-Brempong, 2003)"},"properties":{"noteIndex":0},"schema":"https://github.com/citation-style-language/schema/raw/master/csl-citation.json"}</w:instrText>
      </w:r>
      <w:r w:rsidRPr="00BD084A">
        <w:rPr>
          <w:rFonts w:cs="Times"/>
        </w:rPr>
        <w:fldChar w:fldCharType="separate"/>
      </w:r>
      <w:r w:rsidRPr="00BD084A">
        <w:rPr>
          <w:rFonts w:cs="Times"/>
          <w:noProof/>
        </w:rPr>
        <w:t>(Asuming-Brempong, 2003)</w:t>
      </w:r>
      <w:r w:rsidRPr="00BD084A">
        <w:rPr>
          <w:rFonts w:cs="Times"/>
        </w:rPr>
        <w:fldChar w:fldCharType="end"/>
      </w:r>
      <w:r w:rsidRPr="00BD084A">
        <w:rPr>
          <w:rFonts w:cs="Times"/>
        </w:rPr>
        <w:t xml:space="preserve">, and was surpassed by </w:t>
      </w:r>
      <w:r w:rsidRPr="00BD084A">
        <w:rPr>
          <w:rFonts w:cstheme="minorHAnsi"/>
        </w:rPr>
        <w:t xml:space="preserve">Côte d’Ivoire in 1978, which has remained the leading producer since then </w:t>
      </w:r>
      <w:r w:rsidRPr="00BD084A">
        <w:rPr>
          <w:rFonts w:cs="Times"/>
        </w:rPr>
        <w:fldChar w:fldCharType="begin" w:fldLock="1"/>
      </w:r>
      <w:r w:rsidRPr="00BD084A">
        <w:rPr>
          <w:rFonts w:cs="Times"/>
        </w:rPr>
        <w:instrText>ADDIN CSL_CITATION {"citationItems":[{"id":"ITEM-1","itemData":{"ISBN":"2865375943","author":[{"dropping-particle":"","family":"Ruf","given":"François","non-dropping-particle":"","parse-names":false,"suffix":""}],"id":"ITEM-1","issued":{"date-parts":[["1995"]]},"publisher":"KARTHALA Editions","title":"Booms et crises du cacao: les vertiges de l'or brun","type":"book"},"uris":["http://www.mendeley.com/documents/?uuid=a5f3fbbb-1c2a-4d77-a806-fb71589113e9"]},{"id":"ITEM-2","itemData":{"ISSN":"2072-6589","author":[{"dropping-particle":"","family":"Assiri","given":"A A","non-dropping-particle":"","parse-names":false,"suffix":""},{"dropping-particle":"","family":"Konan","given":"A","non-dropping-particle":"","parse-names":false,"suffix":""},{"dropping-particle":"","family":"N’guessan","given":"K F","non-dropping-particle":"","parse-names":false,"suffix":""},{"dropping-particle":"","family":"Kébé","given":"B I","non-dropping-particle":"","parse-names":false,"suffix":""},{"dropping-particle":"","family":"Kassin","given":"K E","non-dropping-particle":"","parse-names":false,"suffix":""},{"dropping-particle":"","family":"Couloud","given":"J Y","non-dropping-particle":"","parse-names":false,"suffix":""},{"dropping-particle":"","family":"Yapo","given":"A R","non-dropping-particle":"","parse-names":false,"suffix":""},{"dropping-particle":"","family":"Yoro","given":"G R","non-dropping-particle":"","parse-names":false,"suffix":""},{"dropping-particle":"","family":"Yao-Kouamé","given":"A","non-dropping-particle":"","parse-names":false,"suffix":""}],"container-title":"African Crop Science Journal","id":"ITEM-2","issue":"4","issued":{"date-parts":[["2015"]]},"page":"365-378","publisher":"African Crop Science Society (Uganda)","title":"Comparaison de deux techniques de replantation cacaoyère sur antécédents culturaux non-forestiers en Côte d’Ivoire","type":"article-journal","volume":"23"},"uris":["http://www.mendeley.com/documents/?uuid=ce71ba60-e109-4d00-abb4-af6c27eceeb1"]}],"mendeley":{"formattedCitation":"(Assiri et al., 2015; Ruf, 1995)","plainTextFormattedCitation":"(Assiri et al., 2015; Ruf, 1995)","previouslyFormattedCitation":"(Assiri et al., 2015; Ruf, 1995)"},"properties":{"noteIndex":0},"schema":"https://github.com/citation-style-language/schema/raw/master/csl-citation.json"}</w:instrText>
      </w:r>
      <w:r w:rsidRPr="00BD084A">
        <w:rPr>
          <w:rFonts w:cs="Times"/>
        </w:rPr>
        <w:fldChar w:fldCharType="separate"/>
      </w:r>
      <w:r w:rsidRPr="00BD084A">
        <w:rPr>
          <w:rFonts w:cs="Times"/>
          <w:noProof/>
        </w:rPr>
        <w:t>(Assiri et al., 2015; Ruf, 1995)</w:t>
      </w:r>
      <w:r w:rsidRPr="00BD084A">
        <w:rPr>
          <w:rFonts w:cs="Times"/>
        </w:rPr>
        <w:fldChar w:fldCharType="end"/>
      </w:r>
      <w:r w:rsidRPr="00BD084A">
        <w:rPr>
          <w:rFonts w:cs="Times"/>
        </w:rPr>
        <w:t xml:space="preserve">.  Today, an estimated </w:t>
      </w:r>
      <w:r w:rsidRPr="00BD084A">
        <w:rPr>
          <w:rFonts w:cstheme="minorHAnsi"/>
        </w:rPr>
        <w:t xml:space="preserve">900,000 Ivorian smallholders </w:t>
      </w:r>
      <w:r w:rsidRPr="00BD084A">
        <w:rPr>
          <w:rFonts w:cstheme="minorHAnsi"/>
          <w:color w:val="000000" w:themeColor="text1"/>
        </w:rPr>
        <w:t xml:space="preserve">supply 40-45% </w:t>
      </w:r>
      <w:r w:rsidRPr="00BD084A">
        <w:rPr>
          <w:rFonts w:cstheme="minorHAnsi"/>
          <w:color w:val="000000" w:themeColor="text1"/>
        </w:rPr>
        <w:fldChar w:fldCharType="begin" w:fldLock="1"/>
      </w:r>
      <w:r w:rsidRPr="00BD084A">
        <w:rPr>
          <w:rFonts w:cstheme="minorHAnsi"/>
          <w:color w:val="000000" w:themeColor="text1"/>
        </w:rPr>
        <w:instrText>ADDIN CSL_CITATION {"citationItems":[{"id":"ITEM-1","itemData":{"DOI":"10.1007/s10457-014-9679-4","ISSN":"15729680","abstract":"Cote d'Ivoire produces 40 % of the world supply of cocoa but much of the plantation area is aging and declining in productivity, while opportunities for land expansion into new forest land are quickly disappearing. Rejuvenation strategies for cocoa presently coalesce either around improved varieties and greater use of agro-chemical inputs in full sun systems or eco-certification that requires trees to be integrated with cocoa. Here, we explore the possibility of uniting these approaches through building on current farmer practice of incorporating trees in their cocoa fields to improve cocoa productivity and diversify their livelihoods. We interviewed 355 farmers about trees integrated in their cocoa fields across four locations in the South-West of Cote d'Ivoire in 2012, stratified by whether or not farmers were eco-certified. Despite the massive deforestation, a rich diversity of trees was found in cocoa fields and an overwhelming majority of farmers (95 %) wanted more trees and/or more tree species, regardless of their certification status or ethnic origin. There was a consensus that most trees were compatible with cocoa, but farmers also traded off negative impacts of some species against their productive contribution to their livelihood. Farmers valued tree diversity on their cocoa plots and provided detailed information on how 32 tree species interacted with cocoa in terms of soil moisture retention, soil fertility improvement and pest and disease interactions but also had key gaps in knowledge about alternative hosts of mirids and mistletoe. The majority of farmers were not aware of the certification requirements for tree species and shade cover but a much higher proportion of certified farmers (76 %) had received information about shade trees than non-certified farmers (15 %), although advice only related to eight tree species. Scope for building on local knowledge and practice to sustainably increase cocoa productivity through promoting tree diversity while enhancing other ecosystem service provision was identified and the next steps required to realize this set out.","author":[{"dropping-particle":"","family":"Smith Dumont","given":"E.","non-dropping-particle":"","parse-names":false,"suffix":""},{"dropping-particle":"","family":"Gnahoua","given":"G. M.","non-dropping-particle":"","parse-names":false,"suffix":""},{"dropping-particle":"","family":"Ohouo","given":"L.","non-dropping-particle":"","parse-names":false,"suffix":""},{"dropping-particle":"","family":"Sinclair","given":"F. L.","non-dropping-particle":"","parse-names":false,"suffix":""},{"dropping-particle":"","family":"Vaast","given":"P.","non-dropping-particle":"","parse-names":false,"suffix":""}],"container-title":"Agroforestry Systems","id":"ITEM-1","issue":"6","issued":{"date-parts":[["2014"]]},"page":"1047-1066","title":"Farmers in Côte d’Ivoire value integrating tree diversity in cocoa for the provision of ecosystem services","type":"article-journal","volume":"88"},"uris":["http://www.mendeley.com/documents/?uuid=6c5d90dd-ead9-4671-8cf7-3bd0e15eef64"]},{"id":"ITEM-2","itemData":{"DOI":"10.1007/s10745-018-9975-0","ISSN":"15729915","abstract":"&lt;h3 class=\"a-plus-plus\"&gt;Abstract&lt;/h3&gt;\n                    &lt;p class=\"a-plus-plus\"&gt;Cocoa production in Côte d’Ivoire (40% of the world market) has tripled in the past 35 years even as the country’s forests are depleted. The chocolate industry, concerned about production so concentrated in one country and its dependence on the forest, is trying to convince smallholders to obtain ‘cocoa certification.’ This scheme, while couched in environmental terms, aims to increase cocoa yields and recommends the removal of kola trees from cocoa plots. This advice, ultimately largely ignored by the cocoa farmers, reflects a lack of understanding of farmer practices and kola tree’s economic, social, and cultural role. The chocolate industry reveals its vision for agroforestry as limited to production and demonstrates an unwillingness to participate in the smallholder-driven innovation system that is transforming Ivorian cocoa cultivation.&lt;/p&gt;","author":[{"dropping-particle":"","family":"Sanial","given":"Elsa","non-dropping-particle":"","parse-names":false,"suffix":""},{"dropping-particle":"","family":"Ruf","given":"François","non-dropping-particle":"","parse-names":false,"suffix":""}],"container-title":"Human Ecology","id":"ITEM-2","issue":"2","issued":{"date-parts":[["2018"]]},"page":"159-170","publisher":"Human Ecology","title":"Is kola Tree the Enemy of Cocoa? A Critical Analysis of Agroforestry Recommendations Made to Ivorian Cocoa Farmers","type":"article-journal","volume":"46"},"uris":["http://www.mendeley.com/documents/?uuid=234d39bd-af89-4ed4-ae3f-b45c0073c6c9"]},{"id":"ITEM-3","itemData":{"ISSN":"0360-8352","author":[{"dropping-particle":"","family":"Mota","given":"Miguel Mujica","non-dropping-particle":"","parse-names":false,"suffix":""},{"dropping-particle":"","family":"Makhloufi","given":"Abdel","non-dropping-particle":"El","parse-names":false,"suffix":""},{"dropping-particle":"","family":"Scala","given":"Paolo","non-dropping-particle":"","parse-names":false,"suffix":""}],"container-title":"Computers &amp; Industrial Engineering","id":"ITEM-3","issued":{"date-parts":[["2019"]]},"page":"106034","publisher":"Elsevier","title":"On the logistics of cocoa supply chain in Côte d’Ivoire: Simulation-based analysis","type":"article-journal","volume":"137"},"uris":["http://www.mendeley.com/documents/?uuid=9851a176-1717-4b46-a579-eea714747b26"]}],"mendeley":{"formattedCitation":"(Mota et al., 2019; Sanial and Ruf, 2018; Smith Dumont et al., 2014)","plainTextFormattedCitation":"(Mota et al., 2019; Sanial and Ruf, 2018; Smith Dumont et al., 2014)","previouslyFormattedCitation":"(Mota et al., 2019; Sanial and Ruf, 2018; Smith Dumont et al., 2014)"},"properties":{"noteIndex":0},"schema":"https://github.com/citation-style-language/schema/raw/master/csl-citation.json"}</w:instrText>
      </w:r>
      <w:r w:rsidRPr="00BD084A">
        <w:rPr>
          <w:rFonts w:cstheme="minorHAnsi"/>
          <w:color w:val="000000" w:themeColor="text1"/>
        </w:rPr>
        <w:fldChar w:fldCharType="separate"/>
      </w:r>
      <w:r w:rsidRPr="00BD084A">
        <w:rPr>
          <w:rFonts w:cstheme="minorHAnsi"/>
          <w:noProof/>
          <w:color w:val="000000" w:themeColor="text1"/>
        </w:rPr>
        <w:t>(Mota et al., 2019; Sanial and Ruf, 2018; Smith Dumont et al., 2014)</w:t>
      </w:r>
      <w:r w:rsidRPr="00BD084A">
        <w:rPr>
          <w:rFonts w:cstheme="minorHAnsi"/>
          <w:color w:val="000000" w:themeColor="text1"/>
        </w:rPr>
        <w:fldChar w:fldCharType="end"/>
      </w:r>
      <w:r w:rsidRPr="00BD084A">
        <w:rPr>
          <w:rFonts w:cstheme="minorHAnsi"/>
          <w:color w:val="000000" w:themeColor="text1"/>
        </w:rPr>
        <w:t xml:space="preserve"> and 800,00 Ghanaian smallholders </w:t>
      </w:r>
      <w:r w:rsidRPr="00BD084A">
        <w:rPr>
          <w:rFonts w:cstheme="minorHAnsi"/>
          <w:color w:val="000000" w:themeColor="text1"/>
        </w:rPr>
        <w:fldChar w:fldCharType="begin" w:fldLock="1"/>
      </w:r>
      <w:r w:rsidRPr="00BD084A">
        <w:rPr>
          <w:rFonts w:cstheme="minorHAnsi"/>
          <w:color w:val="000000" w:themeColor="text1"/>
        </w:rPr>
        <w:instrText>ADDIN CSL_CITATION {"citationItems":[{"id":"ITEM-1","itemData":{"ISSN":"1752-8224","author":[{"dropping-particle":"","family":"Akoto","given":"George Osei","non-dropping-particle":"","parse-names":false,"suffix":""},{"dropping-particle":"","family":"Appiah","given":"Kingsley Opoku","non-dropping-particle":"","parse-names":false,"suffix":""},{"dropping-particle":"","family":"Turkson","given":"James Kennedy","non-dropping-particle":"","parse-names":false,"suffix":""}],"container-title":"International Journal of Accounting and Finance","id":"ITEM-1","issue":"1","issued":{"date-parts":[["2017"]]},"page":"11-30","publisher":"Inderscience Publishers (IEL)","title":"Financial literacy of cocoa farmers in Ghana","type":"article-journal","volume":"7"},"uris":["http://www.mendeley.com/documents/?uuid=43cf22d2-cb6e-45bb-be44-4d5c8640970c"]},{"id":"ITEM-2","itemData":{"ISSN":"1948-5433","author":[{"dropping-particle":"","family":"Danso-Abbeam","given":"Gideon","non-dropping-particle":"","parse-names":false,"suffix":""},{"dropping-particle":"","family":"Setsoafia","given":"Edinam Dope","non-dropping-particle":"","parse-names":false,"suffix":""},{"dropping-particle":"","family":"Ansah","given":"Isaac Gershon Kodwo","non-dropping-particle":"","parse-names":false,"suffix":""}],"container-title":"Research in Applied Economics","id":"ITEM-2","issue":"4","issued":{"date-parts":[["2014"]]},"page":"1","publisher":"Citeseer","title":"Modelling farmers investment in agrochemicals: the experience of smallholder cocoa farmers in Ghana","type":"article-journal","volume":"6"},"uris":["http://www.mendeley.com/documents/?uuid=6281d38e-1c64-4010-92fb-680280be47e1"]}],"mendeley":{"formattedCitation":"(Akoto et al., 2017; Danso-Abbeam et al., 2014)","plainTextFormattedCitation":"(Akoto et al., 2017; Danso-Abbeam et al., 2014)","previouslyFormattedCitation":"(Akoto et al., 2017; Danso-Abbeam et al., 2014)"},"properties":{"noteIndex":0},"schema":"https://github.com/citation-style-language/schema/raw/master/csl-citation.json"}</w:instrText>
      </w:r>
      <w:r w:rsidRPr="00BD084A">
        <w:rPr>
          <w:rFonts w:cstheme="minorHAnsi"/>
          <w:color w:val="000000" w:themeColor="text1"/>
        </w:rPr>
        <w:fldChar w:fldCharType="separate"/>
      </w:r>
      <w:r w:rsidRPr="00BD084A">
        <w:rPr>
          <w:rFonts w:cstheme="minorHAnsi"/>
          <w:noProof/>
          <w:color w:val="000000" w:themeColor="text1"/>
        </w:rPr>
        <w:t>(Akoto et al., 2017; Danso-Abbeam et al., 2014)</w:t>
      </w:r>
      <w:r w:rsidRPr="00BD084A">
        <w:rPr>
          <w:rFonts w:cstheme="minorHAnsi"/>
          <w:color w:val="000000" w:themeColor="text1"/>
        </w:rPr>
        <w:fldChar w:fldCharType="end"/>
      </w:r>
      <w:r w:rsidRPr="00BD084A">
        <w:rPr>
          <w:rFonts w:cstheme="minorHAnsi"/>
          <w:color w:val="000000" w:themeColor="text1"/>
        </w:rPr>
        <w:t xml:space="preserve"> supply ~20% of cocoa (</w:t>
      </w:r>
      <w:r w:rsidRPr="00BD084A">
        <w:rPr>
          <w:rFonts w:cstheme="minorHAnsi"/>
          <w:color w:val="000000" w:themeColor="text1"/>
        </w:rPr>
        <w:fldChar w:fldCharType="begin" w:fldLock="1"/>
      </w:r>
      <w:r w:rsidRPr="00BD084A">
        <w:rPr>
          <w:rFonts w:cstheme="minorHAnsi"/>
          <w:color w:val="000000" w:themeColor="text1"/>
        </w:rPr>
        <w:instrText>ADDIN CSL_CITATION {"citationItems":[{"id":"ITEM-1","itemData":{"author":[{"dropping-particle":"","family":"ICCO","given":"","non-dropping-particle":"","parse-names":false,"suffix":""}],"container-title":"ICCO Cocoa Market Outlook Conference","id":"ITEM-1","issued":{"date-parts":[["2016"]]},"publisher-place":"London","title":"Overview of cocoa supply and demand","type":"paper-conference"},"uris":["http://www.mendeley.com/documents/?uuid=31bdf58a-2522-48c7-9e7d-68073aa47b7f"]},{"id":"ITEM-2","itemData":{"author":[{"dropping-particle":"","family":"ICCO","given":"","non-dropping-particle":"","parse-names":false,"suffix":""}],"id":"ITEM-2","issued":{"date-parts":[["2017"]]},"title":"ICCO Quarterly Bulletin of Cocoa Statistics","type":"report"},"uris":["http://www.mendeley.com/documents/?uuid=42ce3a9d-4420-4117-848f-a8d5dd8d187c"]},{"id":"ITEM-3","itemData":{"author":[{"dropping-particle":"","family":"Ingram","given":"Verina","non-dropping-particle":"","parse-names":false,"suffix":""},{"dropping-particle":"","family":"Rijn","given":"Fedes","non-dropping-particle":"van","parse-names":false,"suffix":""},{"dropping-particle":"","family":"Waarts","given":"Yuca","non-dropping-particle":"","parse-names":false,"suffix":""},{"dropping-particle":"","family":"Gilhuis","given":"Henk","non-dropping-particle":"","parse-names":false,"suffix":""}],"container-title":"Sustainability","id":"ITEM-3","issue":"11","issued":{"date-parts":[["2018"]]},"page":"4249","publisher":"Multidisciplinary Digital Publishing Institute","title":"The impacts of cocoa sustainability initiatives in West Africa","type":"article-journal","volume":"10"},"uris":["http://www.mendeley.com/documents/?uuid=a421bdbd-2667-4173-9a7e-2c252aa7bc89"]}],"mendeley":{"formattedCitation":"(ICCO, 2017, 2016; Ingram et al., 2018)","manualFormatting":"ICCO, 2017; ICCO, 2016; Ingram et al., 2018)","plainTextFormattedCitation":"(ICCO, 2017, 2016; Ingram et al., 2018)","previouslyFormattedCitation":"(ICCO, 2017, 2016; Ingram et al., 2018)"},"properties":{"noteIndex":0},"schema":"https://github.com/citation-style-language/schema/raw/master/csl-citation.json"}</w:instrText>
      </w:r>
      <w:r w:rsidRPr="00BD084A">
        <w:rPr>
          <w:rFonts w:cstheme="minorHAnsi"/>
          <w:color w:val="000000" w:themeColor="text1"/>
        </w:rPr>
        <w:fldChar w:fldCharType="separate"/>
      </w:r>
      <w:r w:rsidRPr="00BD084A">
        <w:rPr>
          <w:rFonts w:cstheme="minorHAnsi"/>
          <w:noProof/>
          <w:color w:val="000000" w:themeColor="text1"/>
        </w:rPr>
        <w:t>ICCO, 2017; ICCO, 2016; Ingram et al., 2018)</w:t>
      </w:r>
      <w:r w:rsidRPr="00BD084A">
        <w:rPr>
          <w:rFonts w:cstheme="minorHAnsi"/>
          <w:color w:val="000000" w:themeColor="text1"/>
        </w:rPr>
        <w:fldChar w:fldCharType="end"/>
      </w:r>
      <w:r w:rsidRPr="00BD084A">
        <w:rPr>
          <w:rFonts w:cstheme="minorHAnsi"/>
          <w:color w:val="000000" w:themeColor="text1"/>
        </w:rPr>
        <w:t xml:space="preserve"> to the $120-billion-dollar global chocolate industry </w:t>
      </w:r>
      <w:r w:rsidRPr="00BD084A">
        <w:rPr>
          <w:rFonts w:cstheme="minorHAnsi"/>
          <w:color w:val="000000" w:themeColor="text1"/>
        </w:rPr>
        <w:fldChar w:fldCharType="begin" w:fldLock="1"/>
      </w:r>
      <w:r w:rsidRPr="00BD084A">
        <w:rPr>
          <w:rFonts w:cstheme="minorHAnsi"/>
          <w:color w:val="000000" w:themeColor="text1"/>
        </w:rPr>
        <w:instrText>ADDIN CSL_CITATION {"citationItems":[{"id":"ITEM-1","itemData":{"author":[{"dropping-particle":"","family":"Zion Market Research","given":"","non-dropping-particle":"","parse-names":false,"suffix":""}],"id":"ITEM-1","issued":{"date-parts":[["2018"]]},"publisher-place":"New York","title":"Chocolate market by type of chocolate (dark, milk,and white) and by sales category (everyday chocolate, premium chocolate, andseasonal chocolate): Global industry perspective, comprehensive analysis, andforecast, 2017–2024.","type":"report"},"uris":["http://www.mendeley.com/documents/?uuid=7981ebc3-95bc-4ed6-aa6f-0cb5eac1d939"]}],"mendeley":{"formattedCitation":"(Zion Market Research, 2018)","plainTextFormattedCitation":"(Zion Market Research, 2018)","previouslyFormattedCitation":"(Zion Market Research, 2018)"},"properties":{"noteIndex":0},"schema":"https://github.com/citation-style-language/schema/raw/master/csl-citation.json"}</w:instrText>
      </w:r>
      <w:r w:rsidRPr="00BD084A">
        <w:rPr>
          <w:rFonts w:cstheme="minorHAnsi"/>
          <w:color w:val="000000" w:themeColor="text1"/>
        </w:rPr>
        <w:fldChar w:fldCharType="separate"/>
      </w:r>
      <w:r w:rsidRPr="00BD084A">
        <w:rPr>
          <w:rFonts w:cstheme="minorHAnsi"/>
          <w:noProof/>
          <w:color w:val="000000" w:themeColor="text1"/>
        </w:rPr>
        <w:t>(Zion Market Research, 2018)</w:t>
      </w:r>
      <w:r w:rsidRPr="00BD084A">
        <w:rPr>
          <w:rFonts w:cstheme="minorHAnsi"/>
          <w:color w:val="000000" w:themeColor="text1"/>
        </w:rPr>
        <w:fldChar w:fldCharType="end"/>
      </w:r>
      <w:r w:rsidRPr="00BD084A">
        <w:rPr>
          <w:rFonts w:cstheme="minorHAnsi"/>
          <w:color w:val="000000" w:themeColor="text1"/>
        </w:rPr>
        <w:t xml:space="preserve">. </w:t>
      </w:r>
      <w:r w:rsidRPr="00BD084A">
        <w:rPr>
          <w:rFonts w:cs="Times"/>
        </w:rPr>
        <w:t>A typical smallholder</w:t>
      </w:r>
      <w:r w:rsidRPr="00BD084A">
        <w:rPr>
          <w:rFonts w:cstheme="minorHAnsi"/>
        </w:rPr>
        <w:t xml:space="preserve"> tends to 2-5 ha </w:t>
      </w:r>
      <w:r w:rsidRPr="00BD084A">
        <w:rPr>
          <w:rFonts w:cstheme="minorHAnsi"/>
        </w:rPr>
        <w:fldChar w:fldCharType="begin" w:fldLock="1"/>
      </w:r>
      <w:r w:rsidRPr="00BD084A">
        <w:rPr>
          <w:rFonts w:cstheme="minorHAnsi"/>
        </w:rPr>
        <w:instrText>ADDIN CSL_CITATION {"citationItems":[{"id":"ITEM-1","itemData":{"author":[{"dropping-particle":"","family":"WCF","given":"","non-dropping-particle":"","parse-names":false,"suffix":""}],"id":"ITEM-1","issued":{"date-parts":[["2009"]]},"title":"Cocoa Livelihoods Program Summary.","type":"report"},"uris":["http://www.mendeley.com/documents/?uuid=9e4ab854-b89c-4ea4-9da5-ceeca3e96d5e"]},{"id":"ITEM-2","itemData":{"ISSN":"2571-581X","author":[{"dropping-particle":"","family":"Morel","given":"Alexandra C","non-dropping-particle":"","parse-names":false,"suffix":""},{"dropping-particle":"","family":"Hirons","given":"Mark","non-dropping-particle":"","parse-names":false,"suffix":""},{"dropping-particle":"","family":"Adu Sasu","given":"Michael","non-dropping-particle":"","parse-names":false,"suffix":""},{"dropping-particle":"","family":"Quaye","given":"Marvin","non-dropping-particle":"","parse-names":false,"suffix":""},{"dropping-particle":"","family":"Ashley Asare","given":"Rebecca","non-dropping-particle":"","parse-names":false,"suffix":""},{"dropping-particle":"","family":"Mason","given":"John","non-dropping-particle":"","parse-names":false,"suffix":""},{"dropping-particle":"","family":"Adu-Bredu","given":"Stephen","non-dropping-particle":"","parse-names":false,"suffix":""},{"dropping-particle":"","family":"Boyd","given":"Emily","non-dropping-particle":"","parse-names":false,"suffix":""},{"dropping-particle":"","family":"McDermott","given":"Constance L","non-dropping-particle":"","parse-names":false,"suffix":""},{"dropping-particle":"","family":"Robinson","given":"Elizabeth J Z","non-dropping-particle":"","parse-names":false,"suffix":""}],"container-title":"Frontiers in Sustainable Food Systems","id":"ITEM-2","issued":{"date-parts":[["2019"]]},"publisher":"Frontiers","title":"The ecological limits of poverty alleviation in an African forest-agriculture landscape","type":"article-journal","volume":"3"},"uris":["http://www.mendeley.com/documents/?uuid=e5ae59ef-4a06-4c40-960f-20f7756f3b3a"]}],"mendeley":{"formattedCitation":"(Morel et al., 2019; WCF, 2009)","plainTextFormattedCitation":"(Morel et al., 2019; WCF, 2009)","previouslyFormattedCitation":"(Morel et al., 2019; WCF, 2009)"},"properties":{"noteIndex":0},"schema":"https://github.com/citation-style-language/schema/raw/master/csl-citation.json"}</w:instrText>
      </w:r>
      <w:r w:rsidRPr="00BD084A">
        <w:rPr>
          <w:rFonts w:cstheme="minorHAnsi"/>
        </w:rPr>
        <w:fldChar w:fldCharType="separate"/>
      </w:r>
      <w:r w:rsidRPr="00BD084A">
        <w:rPr>
          <w:rFonts w:cstheme="minorHAnsi"/>
          <w:noProof/>
        </w:rPr>
        <w:t>(Morel et al., 2019; WCF, 2009)</w:t>
      </w:r>
      <w:r w:rsidRPr="00BD084A">
        <w:rPr>
          <w:rFonts w:cstheme="minorHAnsi"/>
        </w:rPr>
        <w:fldChar w:fldCharType="end"/>
      </w:r>
      <w:r w:rsidRPr="00BD084A">
        <w:rPr>
          <w:rFonts w:cstheme="minorHAnsi"/>
        </w:rPr>
        <w:t xml:space="preserve"> family smallholdings or rented parcels of land </w:t>
      </w:r>
      <w:r w:rsidRPr="00BD084A">
        <w:rPr>
          <w:rFonts w:cstheme="minorHAnsi"/>
        </w:rPr>
        <w:fldChar w:fldCharType="begin" w:fldLock="1"/>
      </w:r>
      <w:r w:rsidRPr="00BD084A">
        <w:rPr>
          <w:rFonts w:cstheme="minorHAnsi"/>
        </w:rPr>
        <w:instrText>ADDIN CSL_CITATION {"citationItems":[{"id":"ITEM-1","itemData":{"DOI":"10.1111/agec.12233","ISSN":"0169-5150","abstract":"This study measures the economic impact of the first phase of the Cocoa Livelihood Program (CLP-I), a current World Cocoa Foundation (WCF) project, sponsored by the Bill and Melinda Gates Foundation and aimed at improving the livelihood of over 200,000 small cocoa producers in sub-Saharan Africa via training, crop diversification, and farmer-based organizations. Using data collected from 2,048 pre- and post-CLP-I interviews of cocoa producers in Ghana, Cote d'Ivoire, Nigeria, and Cameroon, the results show that yield enhancements attributable to CLP-I are 32%, 34%, 50%, and 62% in Ghana, Côte d'Ivoire, Nigeria, and Cameroon, respectively. Using a total program cost of $151–$200 per beneficiary and estimated annual benefits of $109–$322 per beneficiary over 25 years, the benefit-cost ratios are estimated to range from $18 to $62 for every dollar spent on human capital development. These results suggest the WCF should endeavor to increase the number of farmers who receive all, not some, of the components of the program. This would not only help ensure that each producer obtains as much human capital as possible from each of the training programs but increases the probability of reaching the CLP goal of doubling the income of cocoa-growing households.","author":[{"dropping-particle":"","family":"Tsiboe","given":"Francis","non-dropping-particle":"","parse-names":false,"suffix":""},{"dropping-particle":"","family":"Dixon","given":"Bruce L.","non-dropping-particle":"","parse-names":false,"suffix":""},{"dropping-particle":"","family":"Nalley","given":"Lawton L.","non-dropping-particle":"","parse-names":false,"suffix":""},{"dropping-particle":"","family":"Popp","given":"Jennie S.","non-dropping-particle":"","parse-names":false,"suffix":""},{"dropping-particle":"","family":"Luckstead","given":"Jeff","non-dropping-particle":"","parse-names":false,"suffix":""}],"container-title":"Agricultural Economics","id":"ITEM-1","issue":"3","issued":{"date-parts":[["2016"]]},"page":"329-339","publisher":"Wiley Online Library","title":"Estimating the impact of farmer field schools in sub‐Saharan Africa: the case of cocoa","type":"article-journal","volume":"47"},"uris":["http://www.mendeley.com/documents/?uuid=aa9966cf-34e7-44d7-85a5-853b923286c7"]}],"mendeley":{"formattedCitation":"(Tsiboe et al., 2016)","plainTextFormattedCitation":"(Tsiboe et al., 2016)","previouslyFormattedCitation":"(Tsiboe et al., 2016)"},"properties":{"noteIndex":0},"schema":"https://github.com/citation-style-language/schema/raw/master/csl-citation.json"}</w:instrText>
      </w:r>
      <w:r w:rsidRPr="00BD084A">
        <w:rPr>
          <w:rFonts w:cstheme="minorHAnsi"/>
        </w:rPr>
        <w:fldChar w:fldCharType="separate"/>
      </w:r>
      <w:r w:rsidRPr="00BD084A">
        <w:rPr>
          <w:rFonts w:cstheme="minorHAnsi"/>
          <w:noProof/>
        </w:rPr>
        <w:t>(Tsiboe et al., 2016)</w:t>
      </w:r>
      <w:r w:rsidRPr="00BD084A">
        <w:rPr>
          <w:rFonts w:cstheme="minorHAnsi"/>
        </w:rPr>
        <w:fldChar w:fldCharType="end"/>
      </w:r>
      <w:r w:rsidRPr="00BD084A">
        <w:rPr>
          <w:rFonts w:cstheme="minorHAnsi"/>
        </w:rPr>
        <w:t xml:space="preserve">. </w:t>
      </w:r>
      <w:r w:rsidRPr="00BD084A">
        <w:rPr>
          <w:color w:val="000000"/>
          <w:shd w:val="clear" w:color="auto" w:fill="FFFFFF"/>
        </w:rPr>
        <w:t xml:space="preserve">In both of these neighbouring countries, the chocolate industry is approaching cocoa’s ecological ceiling determined by availability of abundant, fertile, exploitable forests </w:t>
      </w:r>
      <w:r w:rsidRPr="00BD084A">
        <w:rPr>
          <w:color w:val="000000"/>
          <w:shd w:val="clear" w:color="auto" w:fill="FFFFFF"/>
        </w:rPr>
        <w:fldChar w:fldCharType="begin" w:fldLock="1"/>
      </w:r>
      <w:r w:rsidRPr="00BD084A">
        <w:rPr>
          <w:color w:val="000000"/>
          <w:shd w:val="clear" w:color="auto" w:fill="FFFFFF"/>
        </w:rPr>
        <w:instrText>ADDIN CSL_CITATION {"citationItems":[{"id":"ITEM-1","itemData":{"DOI":"10.1051/nss/19960403202","ISSN":"1240-1307","abstract":"In the Ivory Coast, development of cocoa (and coffee) smallholdings has long relied on the cutting down of primary forest and settling on the agricultural frontier. This pioneer phase is now ending with the depletion of the last forest reserves. Social reproduction now occurs in an environment in which the considerable decrease of agricultural potential implies a dramatic drop of the smallholders' labour productivity. One of the major determinants of stability lies in the ability of farmers to maintain the fertility of short term fallows, in particular by appropriate weed management, and to establish sustainable cropping systems that do not depend on the primary forest. This implies an intensification process with no increase of labour remuneration, a process which only few social groups are able to undertake. This process needs to be supported by an agricultural policy which encourages intensification and checks the recessiondecapitalization mechanisms that entail heavy risks for the environment.","author":[{"dropping-particle":"","family":"Léonard","given":"Éric","non-dropping-particle":"","parse-names":false,"suffix":""},{"dropping-particle":"","family":"Oswald","given":"Marc","non-dropping-particle":"","parse-names":false,"suffix":""}],"container-title":"Natures Sciences Sociétés","id":"ITEM-1","issue":"3","issued":{"date-parts":[["1996"]]},"page":"202-216","title":"Une agriculture forestière sans forêt. Changements agro-écologiques et innovations paysannes en Côte-d’Ivoire","type":"article-journal","volume":"4"},"uris":["http://www.mendeley.com/documents/?uuid=778997d0-c3aa-4d93-9ea0-9c4d0d1bc30b"]},{"id":"ITEM-2","itemData":{"author":[{"dropping-particle":"","family":"Ruf","given":"François","non-dropping-particle":"","parse-names":false,"suffix":""},{"dropping-particle":"","family":"Zadi","given":"Honoré","non-dropping-particle":"","parse-names":false,"suffix":""}],"id":"ITEM-2","issued":{"date-parts":[["1998"]]},"publisher":"Smithsonian Institute","title":"Cocoa: from deforestation to reforestation","type":"paper-conference"},"uris":["http://www.mendeley.com/documents/?uuid=7003c040-6865-4564-8a75-d1e6310f62c0"]},{"id":"ITEM-3","itemData":{"author":[{"dropping-particle":"","family":"Ruf","given":"François","non-dropping-particle":"","parse-names":false,"suffix":""}],"container-title":"Economics and Ecology of Diversification","id":"ITEM-3","issued":{"date-parts":[["2015"]]},"page":"41-86","publisher":"Springer","publisher-place":"Dordrecht","title":"Diversification of cocoa farms in Côte D’Ivoire: Complementarity of and competition from rubber rent","type":"chapter"},"uris":["http://www.mendeley.com/documents/?uuid=25f2e52c-22c5-44aa-80e6-7489785afaf2"]},{"id":"ITEM-4","itemData":{"author":[{"dropping-particle":"","family":"Odijie","given":"Michael E.","non-dropping-particle":"","parse-names":false,"suffix":""}],"container-title":"Review of African Political Economy","id":"ITEM-4","issue":"2","issued":{"date-parts":[["2016"]]},"page":"47-60","title":"Diminishing returns and agricultural involution in Côte d'Ivoire's cocoa sector","type":"article-journal"},"uris":["http://www.mendeley.com/documents/?uuid=91008ca0-034f-4c95-9b5e-3f2c17a568a8"]},{"id":"ITEM-5","itemData":{"DOI":"10.1080/14735903.2018.1445408","ISSN":"1747762X","abstract":"In cocoa farming forestland is a production factor. Cocoa planting is easiest and production costs are lowest in tropical forest. Historically, therefore, once forestland has been exhausted in a given geographical area planters tend to diversify into other production systems to avoid the poverty (induced by increasing factor cost) of post-forest cultivation. In modern times however cocoa planters exist in a value chain and post-forest diversification could threaten multinational companies relying on rural planters for their raw material. In 2014 ten of the world's largest chocolate multinationals combined, with more than $500 million in funding, to introduce a cocoa sustainability scheme called CocoaAction. In principle, CocoaAction and similar sustainability schemes sponsored by western multinational chocolate companies are interventions to empower cocoa planters and planting communities in West African countries. But in practice, as this article will show, these schemes are a response to diminishing returns in cocoa-producing communities and the prospect of diversification, and the resulting projection of a shortage in raw material. There are signs that diversification away from cocoa will be beneficial to cocoa planters and their communities. Cocoa sustainability schemes are therefore designed for the benefit of multinational chocolate companies and at the expense of diversification in West African countries.","author":[{"dropping-particle":"","family":"Odijie","given":"Michael E.","non-dropping-particle":"","parse-names":false,"suffix":""}],"container-title":"International Journal of Agricultural Sustainability","id":"ITEM-5","issue":"2","issued":{"date-parts":[["2018"]]},"page":"214-227","publisher":"Taylor &amp; Francis","title":"Sustainability winners and losers in business-biased cocoa sustainability programmes in West Africa","type":"article-journal","volume":"16"},"uris":["http://www.mendeley.com/documents/?uuid=9e8a7924-3907-4da6-940e-d3f926fc4ebc"]},{"id":"ITEM-6","itemData":{"ISSN":"1350-4509","author":[{"dropping-particle":"","family":"Odijie","given":"Michael","non-dropping-particle":"","parse-names":false,"suffix":""}],"container-title":"International Journal of Sustainable Development &amp; World Ecology","id":"ITEM-6","issue":"7","issued":{"date-parts":[["2019"]]},"page":"597-611","publisher":"Taylor &amp; Francis","title":"Environmental change and normalization of cash crop systems in Africa: preventing agrarian change in West Africa cocoa","type":"article-journal","volume":"26"},"uris":["http://www.mendeley.com/documents/?uuid=f9e20226-708a-4ef4-ac7e-9bbd9c1e0a38"]},{"id":"ITEM-7","itemData":{"ISSN":"1166-7699","author":[{"dropping-particle":"","family":"Sanial","given":"Elsa","non-dropping-particle":"","parse-names":false,"suffix":""}],"container-title":"Cahiers Agricultures","id":"ITEM-7","issue":"5","issued":{"date-parts":[["2018"]]},"title":"L'appropriation de l'arbre, un nouveau front pour la cacaoculture ivoirienne? Contraintes techniques, environnementales et foncières","type":"article-journal","volume":"27"},"uris":["http://www.mendeley.com/documents/?uuid=64e57d48-ec6d-44d2-9de1-d90edf21a895"]}],"mendeley":{"formattedCitation":"(Léonard and Oswald, 1996; Odijie, 2019, 2018, 2016; Ruf, 2015; Ruf and Zadi, 1998; Sanial, 2018)","plainTextFormattedCitation":"(Léonard and Oswald, 1996; Odijie, 2019, 2018, 2016; Ruf, 2015; Ruf and Zadi, 1998; Sanial, 2018)","previouslyFormattedCitation":"(Léonard and Oswald, 1996; Odijie, 2019, 2018, 2016; Ruf, 2015; Ruf and Zadi, 1998; Sanial, 2018)"},"properties":{"noteIndex":0},"schema":"https://github.com/citation-style-language/schema/raw/master/csl-citation.json"}</w:instrText>
      </w:r>
      <w:r w:rsidRPr="00BD084A">
        <w:rPr>
          <w:color w:val="000000"/>
          <w:shd w:val="clear" w:color="auto" w:fill="FFFFFF"/>
        </w:rPr>
        <w:fldChar w:fldCharType="separate"/>
      </w:r>
      <w:r w:rsidRPr="00BD084A">
        <w:rPr>
          <w:noProof/>
          <w:color w:val="000000"/>
          <w:shd w:val="clear" w:color="auto" w:fill="FFFFFF"/>
        </w:rPr>
        <w:t>(Léonard and Oswald, 1996; Odijie, 2019, 2018, 2016; Ruf, 2015; Ruf and Zadi, 1998; Sanial, 2018)</w:t>
      </w:r>
      <w:r w:rsidRPr="00BD084A">
        <w:rPr>
          <w:color w:val="000000"/>
          <w:shd w:val="clear" w:color="auto" w:fill="FFFFFF"/>
        </w:rPr>
        <w:fldChar w:fldCharType="end"/>
      </w:r>
      <w:r w:rsidRPr="00BD084A">
        <w:rPr>
          <w:color w:val="000000"/>
          <w:shd w:val="clear" w:color="auto" w:fill="FFFFFF"/>
        </w:rPr>
        <w:t xml:space="preserve">. Climate change now poses an additional pressure, since higher temperatures and erratic rainfall – particularly droughts – threaten cocoa yields </w:t>
      </w:r>
      <w:r w:rsidRPr="00BD084A">
        <w:rPr>
          <w:color w:val="000000"/>
          <w:shd w:val="clear" w:color="auto" w:fill="FFFFFF"/>
        </w:rPr>
        <w:fldChar w:fldCharType="begin" w:fldLock="1"/>
      </w:r>
      <w:r w:rsidRPr="00BD084A">
        <w:rPr>
          <w:color w:val="000000"/>
          <w:shd w:val="clear" w:color="auto" w:fill="FFFFFF"/>
        </w:rPr>
        <w:instrText>ADDIN CSL_CITATION {"citationItems":[{"id":"ITEM-1","itemData":{"ISSN":"0048-9697","author":[{"dropping-particle":"","family":"Schroth","given":"Götz","non-dropping-particle":"","parse-names":false,"suffix":""},{"dropping-particle":"","family":"Läderach","given":"Peter","non-dropping-particle":"","parse-names":false,"suffix":""},{"dropping-particle":"","family":"Martinez-Valle","given":"Armando Isaac","non-dropping-particle":"","parse-names":false,"suffix":""},{"dropping-particle":"","family":"Bunn","given":"Christian","non-dropping-particle":"","parse-names":false,"suffix":""},{"dropping-particle":"","family":"Jassogne","given":"Laurence","non-dropping-particle":"","parse-names":false,"suffix":""}],"container-title":"Science of the Total Environment","id":"ITEM-1","issued":{"date-parts":[["2016"]]},"page":"231-241","publisher":"Elsevier","title":"Vulnerability to climate change of cocoa in West Africa: Patterns, opportunities and limits to adaptation","type":"article-journal","volume":"556"},"uris":["http://www.mendeley.com/documents/?uuid=74b24185-7ccf-4a1a-9997-9e01bf7faca3"]},{"id":"ITEM-2","itemData":{"DOI":"10.1007/s10584-013-0774-8","ISSN":"01650009","abstract":"Ghana and Côte d'Ivoire are the world´s leading cocoa (Thebroma cacao) producing countries; together they produce 53% of the world's cocoa. Cocoa contributes 7.5% of the Gross Domestic Product (GDP) of Côte d'Ivoire and 3.4% of that of Ghana and is an important cash crop for the rural population in the forest zones of these countries. If progressive climate change affected the climatic suitability for cocoa of West Africa, this would have implications for the national economies and farmer livelihoods, with potential repercussions for forests and natural habitat as cocoa growing regions expand, shrink or shift. The objective of this paper is to present future climate scenarios for the main cocoa growing regions of Ghana and Côte d'Ivoire and to predict their impact on the relative suitability of these regions for growing cocoa. These analyses are intended to support the respective countries and supply chain actors in developing strategies for reducing the vulnerability of the cocoa sector to climate change. Based on the current distribution of cocoa growing areas and climate change predictions from 19 Global Circulation Models, we predict changes in relative climatic suitability for cocoa for 2050 using the MAXENT method. According to the model, some current cocoa producing areas will become unsuitable (Lagunes and Sud‐Comoe in Côte d'Ivoire) requiring crop change, while other areas will require adaptations in agronomic management, and in yet others the climatic suitability for growing cocoa will increase (Kwahu Plateu in Ghana and southwestern Côte d´Ivoire). We recommend the development of site‐specific strategies to reduce the vulnerability of cocoa farmers and the sector to future climate change.","author":[{"dropping-particle":"","family":"Läderach","given":"P.","non-dropping-particle":"","parse-names":false,"suffix":""},{"dropping-particle":"","family":"Martinez-Valle","given":"A.","non-dropping-particle":"","parse-names":false,"suffix":""},{"dropping-particle":"","family":"Schroth","given":"G.","non-dropping-particle":"","parse-names":false,"suffix":""},{"dropping-particle":"","family":"Castro","given":"N.","non-dropping-particle":"","parse-names":false,"suffix":""}],"container-title":"Climatic Change","id":"ITEM-2","issue":"3-4","issued":{"date-parts":[["2013"]]},"page":"841-854","title":"Predicting the future climatic suitability for cocoa farming of the world's leading producer countries, Ghana and Côte d'Ivoire","type":"article-journal","volume":"119"},"uris":["http://www.mendeley.com/documents/?uuid=16c499f3-6812-48f6-a2e4-080bf5cc58a0"]}],"mendeley":{"formattedCitation":"(Läderach et al., 2013; Schroth et al., 2016)","plainTextFormattedCitation":"(Läderach et al., 2013; Schroth et al., 2016)","previouslyFormattedCitation":"(Läderach et al., 2013; Schroth et al., 2016)"},"properties":{"noteIndex":0},"schema":"https://github.com/citation-style-language/schema/raw/master/csl-citation.json"}</w:instrText>
      </w:r>
      <w:r w:rsidRPr="00BD084A">
        <w:rPr>
          <w:color w:val="000000"/>
          <w:shd w:val="clear" w:color="auto" w:fill="FFFFFF"/>
        </w:rPr>
        <w:fldChar w:fldCharType="separate"/>
      </w:r>
      <w:r w:rsidRPr="00BD084A">
        <w:rPr>
          <w:noProof/>
          <w:color w:val="000000"/>
          <w:shd w:val="clear" w:color="auto" w:fill="FFFFFF"/>
        </w:rPr>
        <w:t>(Läderach et al., 2013; Schroth et al., 2016)</w:t>
      </w:r>
      <w:r w:rsidRPr="00BD084A">
        <w:rPr>
          <w:color w:val="000000"/>
          <w:shd w:val="clear" w:color="auto" w:fill="FFFFFF"/>
        </w:rPr>
        <w:fldChar w:fldCharType="end"/>
      </w:r>
      <w:r w:rsidRPr="00BD084A">
        <w:rPr>
          <w:color w:val="000000"/>
          <w:shd w:val="clear" w:color="auto" w:fill="FFFFFF"/>
        </w:rPr>
        <w:t xml:space="preserve">. </w:t>
      </w:r>
    </w:p>
    <w:p w14:paraId="119E8E7B" w14:textId="77777777" w:rsidR="00A32928" w:rsidRPr="00BD084A" w:rsidRDefault="00A32928" w:rsidP="005914DD">
      <w:pPr>
        <w:spacing w:line="276" w:lineRule="auto"/>
        <w:jc w:val="both"/>
        <w:rPr>
          <w:rFonts w:cstheme="minorHAnsi"/>
        </w:rPr>
      </w:pPr>
    </w:p>
    <w:p w14:paraId="0ACCBF35" w14:textId="3C0436CB" w:rsidR="004B3055" w:rsidRPr="00BD084A" w:rsidRDefault="00E04769" w:rsidP="005914DD">
      <w:pPr>
        <w:spacing w:line="276" w:lineRule="auto"/>
        <w:jc w:val="both"/>
        <w:rPr>
          <w:rFonts w:cstheme="minorHAnsi"/>
        </w:rPr>
      </w:pPr>
      <w:r w:rsidRPr="00BD084A">
        <w:rPr>
          <w:rFonts w:cs="Times"/>
        </w:rPr>
        <w:t xml:space="preserve">To sustain cocoa supplies in the face of deforestation, land scarcity, and climate change, </w:t>
      </w:r>
      <w:r w:rsidR="0044274D" w:rsidRPr="00BD084A">
        <w:rPr>
          <w:rFonts w:cs="Times"/>
        </w:rPr>
        <w:t xml:space="preserve">multinational </w:t>
      </w:r>
      <w:r w:rsidRPr="00BD084A">
        <w:rPr>
          <w:rFonts w:cs="Times"/>
        </w:rPr>
        <w:t>chocolate corporations</w:t>
      </w:r>
      <w:r w:rsidR="00B01541" w:rsidRPr="00BD084A">
        <w:rPr>
          <w:rFonts w:cs="Times"/>
        </w:rPr>
        <w:t xml:space="preserve"> (</w:t>
      </w:r>
      <w:r w:rsidR="00A85CE2" w:rsidRPr="00BD084A">
        <w:rPr>
          <w:rFonts w:cs="Times"/>
        </w:rPr>
        <w:t xml:space="preserve">often </w:t>
      </w:r>
      <w:r w:rsidR="00FE3555" w:rsidRPr="00BD084A">
        <w:rPr>
          <w:rFonts w:cs="Times"/>
        </w:rPr>
        <w:t>in partnership with</w:t>
      </w:r>
      <w:r w:rsidR="00A85CE2" w:rsidRPr="00BD084A">
        <w:rPr>
          <w:rFonts w:cs="Times"/>
        </w:rPr>
        <w:t xml:space="preserve"> government</w:t>
      </w:r>
      <w:r w:rsidR="00B32510" w:rsidRPr="00BD084A">
        <w:rPr>
          <w:rFonts w:cs="Times"/>
        </w:rPr>
        <w:t>s</w:t>
      </w:r>
      <w:r w:rsidR="00B01541" w:rsidRPr="00BD084A">
        <w:rPr>
          <w:rFonts w:cs="Times"/>
        </w:rPr>
        <w:t>) a</w:t>
      </w:r>
      <w:r w:rsidR="0044799F" w:rsidRPr="00BD084A">
        <w:rPr>
          <w:rFonts w:cs="Times"/>
        </w:rPr>
        <w:t xml:space="preserve">re developing </w:t>
      </w:r>
      <w:r w:rsidRPr="00BD084A">
        <w:rPr>
          <w:rFonts w:cs="Times"/>
        </w:rPr>
        <w:t xml:space="preserve">climate-smart cocoa (CSC) schemes </w:t>
      </w:r>
      <w:r w:rsidR="00857F60" w:rsidRPr="00BD084A">
        <w:rPr>
          <w:rFonts w:cs="Times"/>
        </w:rPr>
        <w:t>seeking</w:t>
      </w:r>
      <w:r w:rsidRPr="00BD084A">
        <w:rPr>
          <w:rFonts w:cs="Times"/>
        </w:rPr>
        <w:t xml:space="preserve"> to increase cocoa productivity </w:t>
      </w:r>
      <w:r w:rsidR="00857F60" w:rsidRPr="00BD084A">
        <w:rPr>
          <w:rFonts w:cs="Times"/>
        </w:rPr>
        <w:t>without</w:t>
      </w:r>
      <w:r w:rsidRPr="00BD084A">
        <w:rPr>
          <w:rFonts w:cs="Times"/>
        </w:rPr>
        <w:t xml:space="preserve"> new deforestation</w:t>
      </w:r>
      <w:r w:rsidR="00001836" w:rsidRPr="00BD084A">
        <w:rPr>
          <w:rFonts w:cs="Times"/>
        </w:rPr>
        <w:t>.</w:t>
      </w:r>
      <w:r w:rsidR="00F521FA" w:rsidRPr="00BD084A">
        <w:rPr>
          <w:rFonts w:cs="Times"/>
        </w:rPr>
        <w:t xml:space="preserve"> </w:t>
      </w:r>
      <w:r w:rsidRPr="00BD084A">
        <w:rPr>
          <w:rFonts w:cstheme="minorHAnsi"/>
        </w:rPr>
        <w:t>In 2011, a cross-sectoral CSC working group was formed which included Ghanaian government (Forestry Commission and Cocobod), private sector (Touton), and NGO representatives (Nature Conservation Research Centre). Although CSC began as a multi-stakeholder process in Ghana</w:t>
      </w:r>
      <w:r w:rsidR="00FD46AB" w:rsidRPr="00BD084A">
        <w:rPr>
          <w:rFonts w:cstheme="minorHAnsi"/>
        </w:rPr>
        <w:t xml:space="preserve"> </w:t>
      </w:r>
      <w:r w:rsidR="00FD46AB" w:rsidRPr="00BD084A">
        <w:rPr>
          <w:rFonts w:cstheme="minorHAnsi"/>
        </w:rPr>
        <w:fldChar w:fldCharType="begin" w:fldLock="1"/>
      </w:r>
      <w:r w:rsidR="005322F3" w:rsidRPr="00BD084A">
        <w:rPr>
          <w:rFonts w:cstheme="minorHAnsi"/>
        </w:rPr>
        <w:instrText>ADDIN CSL_CITATION {"citationItems":[{"id":"ITEM-1","itemData":{"author":[{"dropping-particle":"","family":"Asare","given":"Rebecca Ashley","non-dropping-particle":"","parse-names":false,"suffix":""}],"container-title":"Forest Trends/NCRC","id":"ITEM-1","issued":{"date-parts":[["2014"]]},"number-of-pages":"51","title":"Understanding and Defining Climate-Smart Cocoa: Extension, Inputs, Yields and Farming Practices","type":"report"},"uris":["http://www.mendeley.com/documents/?uuid=3f473e7b-1772-4ebd-b9fe-1da5ed67a57f"]}],"mendeley":{"formattedCitation":"(Asare, 2014)","plainTextFormattedCitation":"(Asare, 2014)","previouslyFormattedCitation":"(Asare, 2014)"},"properties":{"noteIndex":0},"schema":"https://github.com/citation-style-language/schema/raw/master/csl-citation.json"}</w:instrText>
      </w:r>
      <w:r w:rsidR="00FD46AB" w:rsidRPr="00BD084A">
        <w:rPr>
          <w:rFonts w:cstheme="minorHAnsi"/>
        </w:rPr>
        <w:fldChar w:fldCharType="separate"/>
      </w:r>
      <w:r w:rsidR="00FD46AB" w:rsidRPr="00BD084A">
        <w:rPr>
          <w:rFonts w:cstheme="minorHAnsi"/>
          <w:noProof/>
        </w:rPr>
        <w:t>(Asare, 2014)</w:t>
      </w:r>
      <w:r w:rsidR="00FD46AB" w:rsidRPr="00BD084A">
        <w:rPr>
          <w:rFonts w:cstheme="minorHAnsi"/>
        </w:rPr>
        <w:fldChar w:fldCharType="end"/>
      </w:r>
      <w:r w:rsidRPr="00BD084A">
        <w:rPr>
          <w:rFonts w:cstheme="minorHAnsi"/>
        </w:rPr>
        <w:t xml:space="preserve">, </w:t>
      </w:r>
      <w:proofErr w:type="spellStart"/>
      <w:r w:rsidR="00857F60" w:rsidRPr="00BD084A">
        <w:rPr>
          <w:rFonts w:cstheme="minorHAnsi"/>
        </w:rPr>
        <w:t>Odijie</w:t>
      </w:r>
      <w:proofErr w:type="spellEnd"/>
      <w:r w:rsidR="00857F60" w:rsidRPr="00BD084A">
        <w:rPr>
          <w:rFonts w:cstheme="minorHAnsi"/>
        </w:rPr>
        <w:t xml:space="preserve"> </w:t>
      </w:r>
      <w:r w:rsidR="00857F60" w:rsidRPr="00BD084A">
        <w:rPr>
          <w:rFonts w:cstheme="minorHAnsi"/>
        </w:rPr>
        <w:fldChar w:fldCharType="begin" w:fldLock="1"/>
      </w:r>
      <w:r w:rsidR="00857F60" w:rsidRPr="00BD084A">
        <w:rPr>
          <w:rFonts w:cstheme="minorHAnsi"/>
        </w:rPr>
        <w:instrText>ADDIN CSL_CITATION {"citationItems":[{"id":"ITEM-1","itemData":{"DOI":"10.1080/14735903.2018.1445408","ISSN":"1747762X","abstract":"In cocoa farming forestland is a production factor. Cocoa planting is easiest and production costs are lowest in tropical forest. Historically, therefore, once forestland has been exhausted in a given geographical area planters tend to diversify into other production systems to avoid the poverty (induced by increasing factor cost) of post-forest cultivation. In modern times however cocoa planters exist in a value chain and post-forest diversification could threaten multinational companies relying on rural planters for their raw material. In 2014 ten of the world's largest chocolate multinationals combined, with more than $500 million in funding, to introduce a cocoa sustainability scheme called CocoaAction. In principle, CocoaAction and similar sustainability schemes sponsored by western multinational chocolate companies are interventions to empower cocoa planters and planting communities in West African countries. But in practice, as this article will show, these schemes are a response to diminishing returns in cocoa-producing communities and the prospect of diversification, and the resulting projection of a shortage in raw material. There are signs that diversification away from cocoa will be beneficial to cocoa planters and their communities. Cocoa sustainability schemes are therefore designed for the benefit of multinational chocolate companies and at the expense of diversification in West African countries.","author":[{"dropping-particle":"","family":"Odijie","given":"Michael E.","non-dropping-particle":"","parse-names":false,"suffix":""}],"container-title":"International Journal of Agricultural Sustainability","id":"ITEM-1","issue":"2","issued":{"date-parts":[["2018"]]},"page":"214-227","publisher":"Taylor &amp; Francis","title":"Sustainability winners and losers in business-biased cocoa sustainability programmes in West Africa","type":"article-journal","volume":"16"},"uris":["http://www.mendeley.com/documents/?uuid=9e8a7924-3907-4da6-940e-d3f926fc4ebc"]}],"mendeley":{"formattedCitation":"(Odijie, 2018)","manualFormatting":"(2018)","plainTextFormattedCitation":"(Odijie, 2018)","previouslyFormattedCitation":"(Odijie, 2018)"},"properties":{"noteIndex":0},"schema":"https://github.com/citation-style-language/schema/raw/master/csl-citation.json"}</w:instrText>
      </w:r>
      <w:r w:rsidR="00857F60" w:rsidRPr="00BD084A">
        <w:rPr>
          <w:rFonts w:cstheme="minorHAnsi"/>
        </w:rPr>
        <w:fldChar w:fldCharType="separate"/>
      </w:r>
      <w:r w:rsidR="00857F60" w:rsidRPr="00BD084A">
        <w:rPr>
          <w:rFonts w:cstheme="minorHAnsi"/>
          <w:noProof/>
        </w:rPr>
        <w:t>(2018)</w:t>
      </w:r>
      <w:r w:rsidR="00857F60" w:rsidRPr="00BD084A">
        <w:rPr>
          <w:rFonts w:cstheme="minorHAnsi"/>
        </w:rPr>
        <w:fldChar w:fldCharType="end"/>
      </w:r>
      <w:r w:rsidR="0011338E">
        <w:rPr>
          <w:rFonts w:cstheme="minorHAnsi"/>
        </w:rPr>
        <w:t xml:space="preserve">, </w:t>
      </w:r>
      <w:r w:rsidR="004A771E" w:rsidRPr="00BD084A">
        <w:rPr>
          <w:rFonts w:cstheme="minorHAnsi"/>
        </w:rPr>
        <w:t xml:space="preserve">Nasser </w:t>
      </w:r>
      <w:r w:rsidR="004A771E" w:rsidRPr="00BD084A">
        <w:rPr>
          <w:rFonts w:cstheme="minorHAnsi"/>
          <w:i/>
          <w:iCs/>
        </w:rPr>
        <w:t>et al.</w:t>
      </w:r>
      <w:r w:rsidR="004A771E" w:rsidRPr="00BD084A">
        <w:rPr>
          <w:rFonts w:cstheme="minorHAnsi"/>
        </w:rPr>
        <w:t xml:space="preserve"> </w:t>
      </w:r>
      <w:r w:rsidR="004A771E" w:rsidRPr="00BD084A">
        <w:rPr>
          <w:rFonts w:cstheme="minorHAnsi"/>
        </w:rPr>
        <w:fldChar w:fldCharType="begin" w:fldLock="1"/>
      </w:r>
      <w:r w:rsidR="004A771E" w:rsidRPr="00BD084A">
        <w:rPr>
          <w:rFonts w:cstheme="minorHAnsi"/>
        </w:rPr>
        <w:instrText>ADDIN CSL_CITATION {"citationItems":[{"id":"ITEM-1","itemData":{"DOI":"10.3389/fsufs.2020.00073","author":[{"dropping-particle":"","family":"Nasser","given":"F.","non-dropping-particle":"","parse-names":false,"suffix":""},{"dropping-particle":"","family":"Maguire-Rajpaul","given":"V.A.","non-dropping-particle":"","parse-names":false,"suffix":""},{"dropping-particle":"","family":"Dumenu","given":"W.","non-dropping-particle":"","parse-names":false,"suffix":""},{"dropping-particle":"","family":"Wong","given":"G.Y.","non-dropping-particle":"","parse-names":false,"suffix":""}],"container-title":"Frontiers in Sustainable Food Systems","id":"ITEM-1","issue":"73","issued":{"date-parts":[["2020"]]},"title":"Climate-smart cocoa in Ghana: How ecological modernisation discourse risks side-lining cocoa smallholders.","type":"article-journal","volume":"4"},"uris":["http://www.mendeley.com/documents/?uuid=1d34a957-907c-4e01-b7e3-2296ba186d50"]}],"mendeley":{"formattedCitation":"(Nasser et al., 2020)","manualFormatting":"(2020)","plainTextFormattedCitation":"(Nasser et al., 2020)","previouslyFormattedCitation":"(Nasser et al., 2020)"},"properties":{"noteIndex":0},"schema":"https://github.com/citation-style-language/schema/raw/master/csl-citation.json"}</w:instrText>
      </w:r>
      <w:r w:rsidR="004A771E" w:rsidRPr="00BD084A">
        <w:rPr>
          <w:rFonts w:cstheme="minorHAnsi"/>
        </w:rPr>
        <w:fldChar w:fldCharType="separate"/>
      </w:r>
      <w:r w:rsidR="004A771E" w:rsidRPr="00BD084A">
        <w:rPr>
          <w:rFonts w:cstheme="minorHAnsi"/>
          <w:noProof/>
        </w:rPr>
        <w:t>(2020)</w:t>
      </w:r>
      <w:r w:rsidR="004A771E" w:rsidRPr="00BD084A">
        <w:rPr>
          <w:rFonts w:cstheme="minorHAnsi"/>
        </w:rPr>
        <w:fldChar w:fldCharType="end"/>
      </w:r>
      <w:r w:rsidR="0011338E">
        <w:rPr>
          <w:rFonts w:cstheme="minorHAnsi"/>
        </w:rPr>
        <w:t xml:space="preserve">, and </w:t>
      </w:r>
      <w:r w:rsidR="0011338E" w:rsidRPr="0011338E">
        <w:rPr>
          <w:rFonts w:cstheme="minorHAnsi"/>
          <w:noProof/>
        </w:rPr>
        <w:t>Krauss and Barrientos</w:t>
      </w:r>
      <w:r w:rsidR="0011338E">
        <w:rPr>
          <w:rFonts w:cstheme="minorHAnsi"/>
        </w:rPr>
        <w:t xml:space="preserve"> </w:t>
      </w:r>
      <w:r w:rsidR="0011338E">
        <w:rPr>
          <w:rFonts w:cstheme="minorHAnsi"/>
        </w:rPr>
        <w:fldChar w:fldCharType="begin" w:fldLock="1"/>
      </w:r>
      <w:r w:rsidR="007E77FA">
        <w:rPr>
          <w:rFonts w:cstheme="minorHAnsi"/>
        </w:rPr>
        <w:instrText>ADDIN CSL_CITATION {"citationItems":[{"id":"ITEM-1","itemData":{"ISSN":"0016-7185","author":[{"dropping-particle":"","family":"Krauss","given":"Judith E","non-dropping-particle":"","parse-names":false,"suffix":""},{"dropping-particle":"","family":"Barrientos","given":"Stephanie","non-dropping-particle":"","parse-names":false,"suffix":""}],"container-title":"Geoforum","id":"ITEM-1","issued":{"date-parts":[["2021"]]},"page":"186-197","publisher":"Elsevier","title":"Fairtrade and beyond: Shifting dynamics in cocoa sustainability production networks","type":"article-journal","volume":"120"},"uris":["http://www.mendeley.com/documents/?uuid=5860acfc-c9d0-4b39-89ac-4576726f04e0"]}],"mendeley":{"formattedCitation":"(Krauss and Barrientos, 2021)","manualFormatting":"(2021)","plainTextFormattedCitation":"(Krauss and Barrientos, 2021)","previouslyFormattedCitation":"(Krauss and Barrientos, 2021)"},"properties":{"noteIndex":0},"schema":"https://github.com/citation-style-language/schema/raw/master/csl-citation.json"}</w:instrText>
      </w:r>
      <w:r w:rsidR="0011338E">
        <w:rPr>
          <w:rFonts w:cstheme="minorHAnsi"/>
        </w:rPr>
        <w:fldChar w:fldCharType="separate"/>
      </w:r>
      <w:r w:rsidR="0011338E" w:rsidRPr="0011338E">
        <w:rPr>
          <w:rFonts w:cstheme="minorHAnsi"/>
          <w:noProof/>
        </w:rPr>
        <w:t>(2021)</w:t>
      </w:r>
      <w:r w:rsidR="0011338E">
        <w:rPr>
          <w:rFonts w:cstheme="minorHAnsi"/>
        </w:rPr>
        <w:fldChar w:fldCharType="end"/>
      </w:r>
      <w:r w:rsidR="00857F60" w:rsidRPr="00BD084A">
        <w:rPr>
          <w:rFonts w:cstheme="minorHAnsi"/>
        </w:rPr>
        <w:t xml:space="preserve"> </w:t>
      </w:r>
      <w:r w:rsidR="004A771E" w:rsidRPr="00BD084A">
        <w:rPr>
          <w:rFonts w:cstheme="minorHAnsi"/>
        </w:rPr>
        <w:t>have argued that foreign corporate interests have since come to dominate the agenda</w:t>
      </w:r>
      <w:r w:rsidR="00857F60" w:rsidRPr="00BD084A">
        <w:rPr>
          <w:rFonts w:cstheme="minorHAnsi"/>
        </w:rPr>
        <w:t xml:space="preserve"> in the world’s top two cocoa-producing nations,</w:t>
      </w:r>
      <w:r w:rsidR="002509F9" w:rsidRPr="00BD084A">
        <w:rPr>
          <w:rFonts w:cstheme="minorHAnsi"/>
        </w:rPr>
        <w:t xml:space="preserve"> </w:t>
      </w:r>
      <w:r w:rsidR="00857F60" w:rsidRPr="00BD084A">
        <w:rPr>
          <w:rFonts w:cstheme="minorHAnsi"/>
        </w:rPr>
        <w:t>as</w:t>
      </w:r>
      <w:r w:rsidR="002509F9" w:rsidRPr="00BD084A">
        <w:rPr>
          <w:rFonts w:cstheme="minorHAnsi"/>
        </w:rPr>
        <w:t xml:space="preserve"> </w:t>
      </w:r>
      <w:r w:rsidR="00AC2D4B" w:rsidRPr="00BD084A">
        <w:rPr>
          <w:rFonts w:cstheme="minorHAnsi"/>
        </w:rPr>
        <w:t>chocolate corporations</w:t>
      </w:r>
      <w:r w:rsidR="002509F9" w:rsidRPr="00BD084A">
        <w:rPr>
          <w:rFonts w:cstheme="minorHAnsi"/>
        </w:rPr>
        <w:t xml:space="preserve"> </w:t>
      </w:r>
      <w:r w:rsidR="00857F60" w:rsidRPr="00BD084A">
        <w:rPr>
          <w:rFonts w:cstheme="minorHAnsi"/>
        </w:rPr>
        <w:t xml:space="preserve">are </w:t>
      </w:r>
      <w:r w:rsidR="002509F9" w:rsidRPr="00BD084A">
        <w:rPr>
          <w:rFonts w:cstheme="minorHAnsi"/>
        </w:rPr>
        <w:t>attempt</w:t>
      </w:r>
      <w:r w:rsidR="00857F60" w:rsidRPr="00BD084A">
        <w:rPr>
          <w:rFonts w:cstheme="minorHAnsi"/>
        </w:rPr>
        <w:t>ing</w:t>
      </w:r>
      <w:r w:rsidR="002509F9" w:rsidRPr="00BD084A">
        <w:rPr>
          <w:rFonts w:cstheme="minorHAnsi"/>
        </w:rPr>
        <w:t xml:space="preserve"> to address </w:t>
      </w:r>
      <w:r w:rsidR="00ED2E1A" w:rsidRPr="00BD084A">
        <w:rPr>
          <w:rFonts w:cstheme="minorHAnsi"/>
        </w:rPr>
        <w:t>environmental and reputational threats to future cocoa supplies</w:t>
      </w:r>
      <w:r w:rsidR="004A771E" w:rsidRPr="00BD084A">
        <w:rPr>
          <w:rFonts w:cstheme="minorHAnsi"/>
        </w:rPr>
        <w:t>.</w:t>
      </w:r>
      <w:r w:rsidR="002509F9" w:rsidRPr="00BD084A">
        <w:rPr>
          <w:rFonts w:cstheme="minorHAnsi"/>
        </w:rPr>
        <w:t xml:space="preserve"> </w:t>
      </w:r>
      <w:r w:rsidR="001242D8" w:rsidRPr="00BD084A">
        <w:rPr>
          <w:rFonts w:cs="Times"/>
        </w:rPr>
        <w:t>P</w:t>
      </w:r>
      <w:r w:rsidRPr="00BD084A">
        <w:rPr>
          <w:rFonts w:cs="Times"/>
        </w:rPr>
        <w:t xml:space="preserve">recisely the same </w:t>
      </w:r>
      <w:r w:rsidR="00857F60" w:rsidRPr="00BD084A">
        <w:rPr>
          <w:rFonts w:cs="Times"/>
        </w:rPr>
        <w:t>corporate</w:t>
      </w:r>
      <w:r w:rsidR="00D50BB2" w:rsidRPr="00BD084A">
        <w:rPr>
          <w:rFonts w:cs="Times"/>
        </w:rPr>
        <w:t xml:space="preserve"> </w:t>
      </w:r>
      <w:r w:rsidRPr="00BD084A">
        <w:rPr>
          <w:rFonts w:cs="Times"/>
        </w:rPr>
        <w:t xml:space="preserve">actors responsible for environmental destruction are now rallying to </w:t>
      </w:r>
      <w:r w:rsidR="00C11056" w:rsidRPr="00BD084A">
        <w:rPr>
          <w:rFonts w:cs="Times"/>
        </w:rPr>
        <w:t xml:space="preserve">save </w:t>
      </w:r>
      <w:r w:rsidR="00D50BB2" w:rsidRPr="00BD084A">
        <w:rPr>
          <w:rFonts w:cs="Times"/>
        </w:rPr>
        <w:t>fores</w:t>
      </w:r>
      <w:r w:rsidR="00C11056" w:rsidRPr="00BD084A">
        <w:rPr>
          <w:rFonts w:cs="Times"/>
        </w:rPr>
        <w:t>t</w:t>
      </w:r>
      <w:r w:rsidR="00857F60" w:rsidRPr="00BD084A">
        <w:rPr>
          <w:rFonts w:cs="Times"/>
        </w:rPr>
        <w:t>s</w:t>
      </w:r>
      <w:r w:rsidRPr="00BD084A">
        <w:rPr>
          <w:rFonts w:cs="Times"/>
        </w:rPr>
        <w:t xml:space="preserve"> </w:t>
      </w:r>
      <w:r w:rsidRPr="00BD084A">
        <w:rPr>
          <w:rFonts w:cs="Times"/>
        </w:rPr>
        <w:fldChar w:fldCharType="begin" w:fldLock="1"/>
      </w:r>
      <w:r w:rsidRPr="00BD084A">
        <w:rPr>
          <w:rFonts w:cs="Times"/>
        </w:rPr>
        <w:instrText>ADDIN CSL_CITATION {"citationItems":[{"id":"ITEM-1","itemData":{"ISSN":"0263-7758","author":[{"dropping-particle":"","family":"McAfee","given":"Kathleen","non-dropping-particle":"","parse-names":false,"suffix":""}],"container-title":"Environment and planning D: society and space","id":"ITEM-1","issue":"2","issued":{"date-parts":[["1999"]]},"page":"133-154","publisher":"SAGE Publications Sage UK: London, England","title":"Selling nature to save it? Biodiversity and green developmentalism","type":"article-journal","volume":"17"},"uris":["http://www.mendeley.com/documents/?uuid=b6c6470f-6eb3-46e2-86fc-4a2b078c6365"]},{"id":"ITEM-2","itemData":{"ISSN":"0012-155X","author":[{"dropping-particle":"","family":"Fletcher","given":"Robert","non-dropping-particle":"","parse-names":false,"suffix":""}],"container-title":"Development and Change","id":"ITEM-2","issue":"1","issued":{"date-parts":[["2012"]]},"page":"295-317","publisher":"Wiley Online Library","title":"Using the master's tools? Neoliberal conservation and the evasion of inequality","type":"article-journal","volume":"43"},"uris":["http://www.mendeley.com/documents/?uuid=d91da573-02ad-4efe-8fd8-bcf2ca435f77"]}],"mendeley":{"formattedCitation":"(Fletcher, 2012; McAfee, 1999)","plainTextFormattedCitation":"(Fletcher, 2012; McAfee, 1999)","previouslyFormattedCitation":"(Fletcher, 2012; McAfee, 1999)"},"properties":{"noteIndex":0},"schema":"https://github.com/citation-style-language/schema/raw/master/csl-citation.json"}</w:instrText>
      </w:r>
      <w:r w:rsidRPr="00BD084A">
        <w:rPr>
          <w:rFonts w:cs="Times"/>
        </w:rPr>
        <w:fldChar w:fldCharType="separate"/>
      </w:r>
      <w:r w:rsidRPr="00BD084A">
        <w:rPr>
          <w:rFonts w:cs="Times"/>
          <w:noProof/>
        </w:rPr>
        <w:t>(Fletcher, 2012; McAfee, 1999)</w:t>
      </w:r>
      <w:r w:rsidRPr="00BD084A">
        <w:rPr>
          <w:rFonts w:cs="Times"/>
        </w:rPr>
        <w:fldChar w:fldCharType="end"/>
      </w:r>
      <w:r w:rsidR="00D42C13" w:rsidRPr="00BD084A">
        <w:rPr>
          <w:rFonts w:cs="Times"/>
        </w:rPr>
        <w:t xml:space="preserve">, </w:t>
      </w:r>
      <w:r w:rsidR="00865F75" w:rsidRPr="00BD084A">
        <w:rPr>
          <w:rFonts w:cs="Times"/>
        </w:rPr>
        <w:t>positioning themselves as “the answer to their own ecological contradictions”</w:t>
      </w:r>
      <w:r w:rsidR="00D42C13" w:rsidRPr="00BD084A">
        <w:rPr>
          <w:rFonts w:cs="Times"/>
        </w:rPr>
        <w:t xml:space="preserve"> </w:t>
      </w:r>
      <w:r w:rsidR="00B13985" w:rsidRPr="00BD084A">
        <w:rPr>
          <w:rFonts w:cs="Times"/>
        </w:rPr>
        <w:fldChar w:fldCharType="begin" w:fldLock="1"/>
      </w:r>
      <w:r w:rsidR="00AB4A15" w:rsidRPr="00BD084A">
        <w:rPr>
          <w:rFonts w:cs="Times"/>
        </w:rPr>
        <w:instrText>ADDIN CSL_CITATION {"citationItems":[{"id":"ITEM-1","itemData":{"ISSN":"0972-4923","author":[{"dropping-particle":"","family":"Büscher","given":"Bram","non-dropping-particle":"","parse-names":false,"suffix":""}],"container-title":"Conservation and Society","id":"ITEM-1","issue":"1","issued":{"date-parts":[["2012"]]},"page":"29-41","publisher":"JSTOR","title":"Payments for Ecosystem Services as Neoliberal Conservation: (Reinterpreting) Evidence from the Maloti-Drakensberg, South Africa","type":"article-journal","volume":"10"},"uris":["http://www.mendeley.com/documents/?uuid=96a95c5f-1de2-40be-886c-6fad0c4bcb80"]}],"mendeley":{"formattedCitation":"(Büscher, 2012)","manualFormatting":"(Büscher, 2012: 30)","plainTextFormattedCitation":"(Büscher, 2012)","previouslyFormattedCitation":"(Büscher, 2012)"},"properties":{"noteIndex":0},"schema":"https://github.com/citation-style-language/schema/raw/master/csl-citation.json"}</w:instrText>
      </w:r>
      <w:r w:rsidR="00B13985" w:rsidRPr="00BD084A">
        <w:rPr>
          <w:rFonts w:cs="Times"/>
        </w:rPr>
        <w:fldChar w:fldCharType="separate"/>
      </w:r>
      <w:r w:rsidR="00B13985" w:rsidRPr="00BD084A">
        <w:rPr>
          <w:rFonts w:cs="Times"/>
          <w:noProof/>
        </w:rPr>
        <w:t>(Büscher, 2012: 30)</w:t>
      </w:r>
      <w:r w:rsidR="00B13985" w:rsidRPr="00BD084A">
        <w:rPr>
          <w:rFonts w:cs="Times"/>
        </w:rPr>
        <w:fldChar w:fldCharType="end"/>
      </w:r>
      <w:r w:rsidR="00B13985" w:rsidRPr="00BD084A">
        <w:rPr>
          <w:rFonts w:cs="Times"/>
        </w:rPr>
        <w:t>.</w:t>
      </w:r>
    </w:p>
    <w:p w14:paraId="6BD00268" w14:textId="77777777" w:rsidR="004B3055" w:rsidRPr="00BD084A" w:rsidRDefault="004B3055" w:rsidP="005914DD">
      <w:pPr>
        <w:spacing w:line="276" w:lineRule="auto"/>
        <w:jc w:val="both"/>
        <w:rPr>
          <w:rFonts w:cstheme="minorHAnsi"/>
        </w:rPr>
      </w:pPr>
    </w:p>
    <w:p w14:paraId="25F94BCA" w14:textId="77777777" w:rsidR="000462B0" w:rsidRPr="00BD084A" w:rsidRDefault="00E04769" w:rsidP="005914DD">
      <w:pPr>
        <w:spacing w:line="276" w:lineRule="auto"/>
        <w:jc w:val="both"/>
        <w:rPr>
          <w:rFonts w:cstheme="minorHAnsi"/>
        </w:rPr>
      </w:pPr>
      <w:r w:rsidRPr="00BD084A">
        <w:rPr>
          <w:rFonts w:cstheme="minorHAnsi"/>
        </w:rPr>
        <w:t xml:space="preserve">Despite the new biophysical pressures of climate change and declining availability of cocoa-suitable </w:t>
      </w:r>
      <w:r w:rsidR="00857F60" w:rsidRPr="00BD084A">
        <w:rPr>
          <w:rFonts w:cstheme="minorHAnsi"/>
        </w:rPr>
        <w:t>forests</w:t>
      </w:r>
      <w:r w:rsidRPr="00BD084A">
        <w:rPr>
          <w:rFonts w:cstheme="minorHAnsi"/>
        </w:rPr>
        <w:t xml:space="preserve"> </w:t>
      </w:r>
      <w:r w:rsidRPr="00BD084A">
        <w:rPr>
          <w:rFonts w:cstheme="minorHAnsi"/>
        </w:rPr>
        <w:fldChar w:fldCharType="begin" w:fldLock="1"/>
      </w:r>
      <w:r w:rsidRPr="00BD084A">
        <w:rPr>
          <w:rFonts w:cstheme="minorHAnsi"/>
        </w:rPr>
        <w:instrText>ADDIN CSL_CITATION {"citationItems":[{"id":"ITEM-1","itemData":{"ISSN":"0048-9697","author":[{"dropping-particle":"","family":"Schroth","given":"Götz","non-dropping-particle":"","parse-names":false,"suffix":""},{"dropping-particle":"","family":"Läderach","given":"Peter","non-dropping-particle":"","parse-names":false,"suffix":""},{"dropping-particle":"","family":"Martinez-Valle","given":"Armando Isaac","non-dropping-particle":"","parse-names":false,"suffix":""},{"dropping-particle":"","family":"Bunn","given":"Christian","non-dropping-particle":"","parse-names":false,"suffix":""},{"dropping-particle":"","family":"Jassogne","given":"Laurence","non-dropping-particle":"","parse-names":false,"suffix":""}],"container-title":"Science of the Total Environment","id":"ITEM-1","issued":{"date-parts":[["2016"]]},"page":"231-241","publisher":"Elsevier","title":"Vulnerability to climate change of cocoa in West Africa: Patterns, opportunities and limits to adaptation","type":"article-journal","volume":"556"},"uris":["http://www.mendeley.com/documents/?uuid=74b24185-7ccf-4a1a-9997-9e01bf7faca3"]}],"mendeley":{"formattedCitation":"(Schroth et al., 2016)","plainTextFormattedCitation":"(Schroth et al., 2016)","previouslyFormattedCitation":"(Schroth et al., 2016)"},"properties":{"noteIndex":0},"schema":"https://github.com/citation-style-language/schema/raw/master/csl-citation.json"}</w:instrText>
      </w:r>
      <w:r w:rsidRPr="00BD084A">
        <w:rPr>
          <w:rFonts w:cstheme="minorHAnsi"/>
        </w:rPr>
        <w:fldChar w:fldCharType="separate"/>
      </w:r>
      <w:r w:rsidRPr="00BD084A">
        <w:rPr>
          <w:rFonts w:cstheme="minorHAnsi"/>
          <w:noProof/>
        </w:rPr>
        <w:t>(Schroth et al., 2016)</w:t>
      </w:r>
      <w:r w:rsidRPr="00BD084A">
        <w:rPr>
          <w:rFonts w:cstheme="minorHAnsi"/>
        </w:rPr>
        <w:fldChar w:fldCharType="end"/>
      </w:r>
      <w:r w:rsidRPr="00BD084A">
        <w:rPr>
          <w:rFonts w:cstheme="minorHAnsi"/>
        </w:rPr>
        <w:t>, cocoa cultivation remains</w:t>
      </w:r>
      <w:r w:rsidR="0055385B" w:rsidRPr="00BD084A">
        <w:rPr>
          <w:rFonts w:cstheme="minorHAnsi"/>
        </w:rPr>
        <w:t xml:space="preserve"> </w:t>
      </w:r>
      <w:r w:rsidRPr="00BD084A">
        <w:rPr>
          <w:rFonts w:cstheme="minorHAnsi"/>
        </w:rPr>
        <w:t>predicated</w:t>
      </w:r>
      <w:r w:rsidR="008E0015" w:rsidRPr="00BD084A">
        <w:rPr>
          <w:rFonts w:cstheme="minorHAnsi"/>
        </w:rPr>
        <w:t>, as it has done since the colonial era,</w:t>
      </w:r>
      <w:r w:rsidRPr="00BD084A">
        <w:rPr>
          <w:rFonts w:cstheme="minorHAnsi"/>
        </w:rPr>
        <w:t xml:space="preserve"> on two </w:t>
      </w:r>
      <w:r w:rsidR="002B6AF5" w:rsidRPr="00BD084A">
        <w:rPr>
          <w:rFonts w:cstheme="minorHAnsi"/>
        </w:rPr>
        <w:t xml:space="preserve">long-standing </w:t>
      </w:r>
      <w:r w:rsidRPr="00BD084A">
        <w:rPr>
          <w:rFonts w:cstheme="minorHAnsi"/>
        </w:rPr>
        <w:t xml:space="preserve">productive factors: </w:t>
      </w:r>
      <w:r w:rsidR="002B6AF5" w:rsidRPr="00BD084A">
        <w:rPr>
          <w:rFonts w:cstheme="minorHAnsi"/>
        </w:rPr>
        <w:t xml:space="preserve">access to </w:t>
      </w:r>
      <w:r w:rsidR="005E4FFA" w:rsidRPr="00BD084A">
        <w:rPr>
          <w:rFonts w:cstheme="minorHAnsi"/>
        </w:rPr>
        <w:t>tropical forests</w:t>
      </w:r>
      <w:r w:rsidRPr="00BD084A">
        <w:rPr>
          <w:rFonts w:cstheme="minorHAnsi"/>
        </w:rPr>
        <w:t xml:space="preserve"> and </w:t>
      </w:r>
      <w:r w:rsidR="002B6AF5" w:rsidRPr="00BD084A">
        <w:rPr>
          <w:rFonts w:cstheme="minorHAnsi"/>
        </w:rPr>
        <w:t>low</w:t>
      </w:r>
      <w:r w:rsidR="0044274D" w:rsidRPr="00BD084A">
        <w:rPr>
          <w:rFonts w:cstheme="minorHAnsi"/>
        </w:rPr>
        <w:t>-</w:t>
      </w:r>
      <w:r w:rsidR="002B6AF5" w:rsidRPr="00BD084A">
        <w:rPr>
          <w:rFonts w:cstheme="minorHAnsi"/>
        </w:rPr>
        <w:t xml:space="preserve">cost </w:t>
      </w:r>
      <w:r w:rsidRPr="00BD084A">
        <w:rPr>
          <w:rFonts w:cstheme="minorHAnsi"/>
        </w:rPr>
        <w:t xml:space="preserve">rural labour </w:t>
      </w:r>
      <w:r w:rsidRPr="00BD084A">
        <w:rPr>
          <w:rFonts w:cstheme="minorHAnsi"/>
        </w:rPr>
        <w:fldChar w:fldCharType="begin" w:fldLock="1"/>
      </w:r>
      <w:r w:rsidR="00924E7C" w:rsidRPr="00BD084A">
        <w:rPr>
          <w:rFonts w:cstheme="minorHAnsi"/>
        </w:rPr>
        <w:instrText>ADDIN CSL_CITATION {"citationItems":[{"id":"ITEM-1","itemData":{"ISBN":"1351210025","author":[{"dropping-particle":"","family":"Allaire","given":"Gilles","non-dropping-particle":"","parse-names":false,"suffix":""},{"dropping-particle":"","family":"Daviron","given":"Benoît","non-dropping-particle":"","parse-names":false,"suffix":""}],"id":"ITEM-1","issued":{"date-parts":[["2018"]]},"publisher":"Routledge","title":"Ecology, Capitalism and the New Agricultural Economy: The Second Great Transformation","type":"book"},"uris":["http://www.mendeley.com/documents/?uuid=09568494-5c5c-4264-9bc6-375ed53ab59e"]},{"id":"ITEM-2","itemData":{"author":[{"dropping-particle":"","family":"Daviron","given":"B","non-dropping-particle":"","parse-names":false,"suffix":""},{"dropping-particle":"","family":"Losch","given":"B","non-dropping-particle":"","parse-names":false,"suffix":""}],"container-title":"Réflexions à partir des secteurs café-cacao africains. CFD (60), Paris","id":"ITEM-2","issued":{"date-parts":[["1997"]]},"title":"Quelles stratégies sectorielles agricoles pour l'aide publique Française","type":"article-journal"},"uris":["http://www.mendeley.com/documents/?uuid=8049bb4a-1efc-49d9-94d8-8d90932d8a00"]}],"mendeley":{"formattedCitation":"(Allaire and Daviron, 2018; Daviron and Losch, 1997)","plainTextFormattedCitation":"(Allaire and Daviron, 2018; Daviron and Losch, 1997)","previouslyFormattedCitation":"(Allaire and Daviron, 2018; Daviron and Losch, 1997)"},"properties":{"noteIndex":0},"schema":"https://github.com/citation-style-language/schema/raw/master/csl-citation.json"}</w:instrText>
      </w:r>
      <w:r w:rsidRPr="00BD084A">
        <w:rPr>
          <w:rFonts w:cstheme="minorHAnsi"/>
        </w:rPr>
        <w:fldChar w:fldCharType="separate"/>
      </w:r>
      <w:r w:rsidR="003D6B19" w:rsidRPr="00BD084A">
        <w:rPr>
          <w:rFonts w:cstheme="minorHAnsi"/>
          <w:noProof/>
        </w:rPr>
        <w:t>(Allaire and Daviron, 2018; Daviron and Losch, 1997)</w:t>
      </w:r>
      <w:r w:rsidRPr="00BD084A">
        <w:rPr>
          <w:rFonts w:cstheme="minorHAnsi"/>
        </w:rPr>
        <w:fldChar w:fldCharType="end"/>
      </w:r>
      <w:r w:rsidRPr="00BD084A">
        <w:rPr>
          <w:rFonts w:cstheme="minorHAnsi"/>
        </w:rPr>
        <w:t xml:space="preserve">. </w:t>
      </w:r>
      <w:r w:rsidR="00392705" w:rsidRPr="00BD084A">
        <w:rPr>
          <w:rFonts w:cstheme="minorHAnsi"/>
        </w:rPr>
        <w:t xml:space="preserve">This paper </w:t>
      </w:r>
      <w:r w:rsidR="003F6C09" w:rsidRPr="00BD084A">
        <w:rPr>
          <w:rFonts w:cstheme="minorHAnsi"/>
        </w:rPr>
        <w:t xml:space="preserve">traces </w:t>
      </w:r>
      <w:r w:rsidR="00C11056" w:rsidRPr="00BD084A">
        <w:rPr>
          <w:rFonts w:cstheme="minorHAnsi"/>
        </w:rPr>
        <w:t>how these</w:t>
      </w:r>
      <w:r w:rsidRPr="00BD084A">
        <w:rPr>
          <w:rFonts w:cstheme="minorHAnsi"/>
        </w:rPr>
        <w:t xml:space="preserve"> crucial productive inputs </w:t>
      </w:r>
      <w:r w:rsidR="00770025" w:rsidRPr="00BD084A">
        <w:rPr>
          <w:rFonts w:cstheme="minorHAnsi"/>
        </w:rPr>
        <w:t>have been</w:t>
      </w:r>
      <w:r w:rsidRPr="00BD084A">
        <w:rPr>
          <w:rFonts w:cstheme="minorHAnsi"/>
        </w:rPr>
        <w:t xml:space="preserve"> governed in Côte d’Ivoire and Ghana</w:t>
      </w:r>
      <w:r w:rsidR="003F6C09" w:rsidRPr="00BD084A">
        <w:rPr>
          <w:rFonts w:cstheme="minorHAnsi"/>
        </w:rPr>
        <w:t xml:space="preserve"> from </w:t>
      </w:r>
      <w:r w:rsidR="00A9147C" w:rsidRPr="00BD084A">
        <w:rPr>
          <w:rFonts w:cstheme="minorHAnsi"/>
        </w:rPr>
        <w:t xml:space="preserve">the </w:t>
      </w:r>
      <w:r w:rsidR="005343EF" w:rsidRPr="00BD084A">
        <w:rPr>
          <w:rFonts w:cstheme="minorHAnsi"/>
        </w:rPr>
        <w:t xml:space="preserve">colonial </w:t>
      </w:r>
      <w:r w:rsidR="005A373A" w:rsidRPr="00BD084A">
        <w:rPr>
          <w:rFonts w:cstheme="minorHAnsi"/>
        </w:rPr>
        <w:t>years</w:t>
      </w:r>
      <w:r w:rsidR="003F6C09" w:rsidRPr="00BD084A">
        <w:rPr>
          <w:rFonts w:cstheme="minorHAnsi"/>
        </w:rPr>
        <w:t xml:space="preserve"> of forest abundance to the current conditions of</w:t>
      </w:r>
      <w:r w:rsidR="002C249F" w:rsidRPr="00BD084A">
        <w:rPr>
          <w:rFonts w:cstheme="minorHAnsi"/>
        </w:rPr>
        <w:t xml:space="preserve"> relative</w:t>
      </w:r>
      <w:r w:rsidR="003F6C09" w:rsidRPr="00BD084A">
        <w:rPr>
          <w:rFonts w:cstheme="minorHAnsi"/>
        </w:rPr>
        <w:t xml:space="preserve"> land scarcity</w:t>
      </w:r>
      <w:r w:rsidRPr="00BD084A">
        <w:rPr>
          <w:rFonts w:cstheme="minorHAnsi"/>
        </w:rPr>
        <w:t xml:space="preserve">. </w:t>
      </w:r>
      <w:r w:rsidR="0017127B" w:rsidRPr="00BD084A">
        <w:rPr>
          <w:rFonts w:cstheme="minorHAnsi"/>
        </w:rPr>
        <w:t>Our</w:t>
      </w:r>
      <w:r w:rsidRPr="00BD084A">
        <w:rPr>
          <w:rFonts w:cstheme="minorHAnsi"/>
        </w:rPr>
        <w:t xml:space="preserve"> intention is to identify </w:t>
      </w:r>
      <w:r w:rsidR="00444AFF" w:rsidRPr="00BD084A">
        <w:rPr>
          <w:rFonts w:cstheme="minorHAnsi"/>
        </w:rPr>
        <w:t xml:space="preserve">how </w:t>
      </w:r>
      <w:r w:rsidR="00DF272C" w:rsidRPr="00BD084A">
        <w:rPr>
          <w:rFonts w:cstheme="minorHAnsi"/>
        </w:rPr>
        <w:t>those</w:t>
      </w:r>
      <w:r w:rsidRPr="00BD084A">
        <w:rPr>
          <w:rFonts w:cstheme="minorHAnsi"/>
        </w:rPr>
        <w:t xml:space="preserve"> </w:t>
      </w:r>
      <w:r w:rsidR="00DF272C" w:rsidRPr="00BD084A">
        <w:rPr>
          <w:rFonts w:cstheme="minorHAnsi"/>
        </w:rPr>
        <w:t>imbued with power in</w:t>
      </w:r>
      <w:r w:rsidRPr="00BD084A">
        <w:rPr>
          <w:rFonts w:cstheme="minorHAnsi"/>
        </w:rPr>
        <w:t xml:space="preserve"> the cocoa value chain </w:t>
      </w:r>
      <w:r w:rsidR="00A9147C" w:rsidRPr="00BD084A">
        <w:rPr>
          <w:rFonts w:cstheme="minorHAnsi"/>
        </w:rPr>
        <w:t>attempt</w:t>
      </w:r>
      <w:r w:rsidR="00FC02BB" w:rsidRPr="00BD084A">
        <w:rPr>
          <w:rFonts w:cstheme="minorHAnsi"/>
        </w:rPr>
        <w:t xml:space="preserve"> to </w:t>
      </w:r>
      <w:r w:rsidRPr="00BD084A">
        <w:rPr>
          <w:rFonts w:cstheme="minorHAnsi"/>
        </w:rPr>
        <w:t xml:space="preserve">steer Ivorian and Ghanaian smallholders’ behaviour </w:t>
      </w:r>
      <w:r w:rsidR="00FE780B" w:rsidRPr="00BD084A">
        <w:rPr>
          <w:rFonts w:cstheme="minorHAnsi"/>
        </w:rPr>
        <w:t xml:space="preserve">with </w:t>
      </w:r>
      <w:r w:rsidR="00FE780B" w:rsidRPr="00BD084A">
        <w:rPr>
          <w:rFonts w:cstheme="minorHAnsi"/>
        </w:rPr>
        <w:lastRenderedPageBreak/>
        <w:t>regards to</w:t>
      </w:r>
      <w:r w:rsidRPr="00BD084A">
        <w:rPr>
          <w:rFonts w:cstheme="minorHAnsi"/>
        </w:rPr>
        <w:t xml:space="preserve"> the</w:t>
      </w:r>
      <w:r w:rsidR="00DF272C" w:rsidRPr="00BD084A">
        <w:rPr>
          <w:rFonts w:cstheme="minorHAnsi"/>
        </w:rPr>
        <w:t>ir</w:t>
      </w:r>
      <w:r w:rsidRPr="00BD084A">
        <w:rPr>
          <w:rFonts w:cstheme="minorHAnsi"/>
        </w:rPr>
        <w:t xml:space="preserve"> use</w:t>
      </w:r>
      <w:r w:rsidR="00DF272C" w:rsidRPr="00BD084A">
        <w:rPr>
          <w:rFonts w:cstheme="minorHAnsi"/>
        </w:rPr>
        <w:t xml:space="preserve"> of</w:t>
      </w:r>
      <w:r w:rsidRPr="00BD084A">
        <w:rPr>
          <w:rFonts w:cstheme="minorHAnsi"/>
        </w:rPr>
        <w:t xml:space="preserve"> local forests, and how </w:t>
      </w:r>
      <w:proofErr w:type="gramStart"/>
      <w:r w:rsidRPr="00BD084A">
        <w:rPr>
          <w:rFonts w:cstheme="minorHAnsi"/>
        </w:rPr>
        <w:t xml:space="preserve">this compares </w:t>
      </w:r>
      <w:r w:rsidR="00DF272C" w:rsidRPr="00BD084A">
        <w:rPr>
          <w:rFonts w:cstheme="minorHAnsi"/>
        </w:rPr>
        <w:t>(</w:t>
      </w:r>
      <w:proofErr w:type="spellStart"/>
      <w:r w:rsidR="00DF272C" w:rsidRPr="00BD084A">
        <w:rPr>
          <w:rFonts w:cstheme="minorHAnsi"/>
        </w:rPr>
        <w:t>i</w:t>
      </w:r>
      <w:proofErr w:type="spellEnd"/>
      <w:r w:rsidR="00DF272C" w:rsidRPr="00BD084A">
        <w:rPr>
          <w:rFonts w:cstheme="minorHAnsi"/>
        </w:rPr>
        <w:t>)</w:t>
      </w:r>
      <w:proofErr w:type="gramEnd"/>
      <w:r w:rsidRPr="00BD084A">
        <w:rPr>
          <w:rFonts w:cstheme="minorHAnsi"/>
        </w:rPr>
        <w:t xml:space="preserve"> across</w:t>
      </w:r>
      <w:r w:rsidR="00DF272C" w:rsidRPr="00BD084A">
        <w:rPr>
          <w:rFonts w:cstheme="minorHAnsi"/>
        </w:rPr>
        <w:t xml:space="preserve"> each of the five</w:t>
      </w:r>
      <w:r w:rsidRPr="00BD084A">
        <w:rPr>
          <w:rFonts w:cstheme="minorHAnsi"/>
        </w:rPr>
        <w:t xml:space="preserve"> eras</w:t>
      </w:r>
      <w:r w:rsidR="003E585A" w:rsidRPr="00BD084A">
        <w:rPr>
          <w:rFonts w:cstheme="minorHAnsi"/>
        </w:rPr>
        <w:t xml:space="preserve"> outlined in Table 1</w:t>
      </w:r>
      <w:r w:rsidR="00C52127" w:rsidRPr="00BD084A">
        <w:rPr>
          <w:rFonts w:cstheme="minorHAnsi"/>
        </w:rPr>
        <w:t xml:space="preserve">, and (ii) between the </w:t>
      </w:r>
      <w:r w:rsidR="00AB4A15" w:rsidRPr="00BD084A">
        <w:rPr>
          <w:rFonts w:cstheme="minorHAnsi"/>
        </w:rPr>
        <w:t xml:space="preserve">world’s </w:t>
      </w:r>
      <w:r w:rsidR="00C52127" w:rsidRPr="00BD084A">
        <w:rPr>
          <w:rFonts w:cstheme="minorHAnsi"/>
        </w:rPr>
        <w:t xml:space="preserve">two </w:t>
      </w:r>
      <w:r w:rsidR="00AB4A15" w:rsidRPr="00BD084A">
        <w:rPr>
          <w:rFonts w:cstheme="minorHAnsi"/>
        </w:rPr>
        <w:t xml:space="preserve">largest cocoa-producing </w:t>
      </w:r>
      <w:r w:rsidR="00C52127" w:rsidRPr="00BD084A">
        <w:rPr>
          <w:rFonts w:cstheme="minorHAnsi"/>
        </w:rPr>
        <w:t>countri</w:t>
      </w:r>
      <w:r w:rsidR="00A4707D" w:rsidRPr="00BD084A">
        <w:rPr>
          <w:rFonts w:cstheme="minorHAnsi"/>
        </w:rPr>
        <w:t>es.</w:t>
      </w:r>
    </w:p>
    <w:p w14:paraId="67DD4F89" w14:textId="75F364FD" w:rsidR="000462B0" w:rsidRPr="00BD084A" w:rsidRDefault="000462B0" w:rsidP="000462B0">
      <w:pPr>
        <w:pStyle w:val="NormalWeb"/>
        <w:spacing w:line="276" w:lineRule="auto"/>
        <w:jc w:val="both"/>
        <w:rPr>
          <w:rFonts w:cstheme="minorHAnsi"/>
        </w:rPr>
      </w:pPr>
      <w:r w:rsidRPr="00BD084A">
        <w:rPr>
          <w:rFonts w:cstheme="minorHAnsi"/>
        </w:rPr>
        <w:t>This comparison takes advantage of many similarities between the countries, which share similar resource endowments</w:t>
      </w:r>
      <w:r w:rsidR="003F6C09" w:rsidRPr="00BD084A">
        <w:rPr>
          <w:rFonts w:cstheme="minorHAnsi"/>
        </w:rPr>
        <w:t xml:space="preserve">. Both countries </w:t>
      </w:r>
      <w:r w:rsidRPr="00BD084A">
        <w:rPr>
          <w:rFonts w:cstheme="minorHAnsi"/>
        </w:rPr>
        <w:t>have grown and exported essentially the same forest commodities</w:t>
      </w:r>
      <w:r w:rsidR="003F6C09" w:rsidRPr="00BD084A">
        <w:rPr>
          <w:rFonts w:cstheme="minorHAnsi"/>
        </w:rPr>
        <w:t xml:space="preserve"> for more than a century</w:t>
      </w:r>
      <w:r w:rsidRPr="00BD084A">
        <w:rPr>
          <w:rFonts w:cstheme="minorHAnsi"/>
        </w:rPr>
        <w:t xml:space="preserve">, and face the same biophysical threats with respect to climate change and deforestation. </w:t>
      </w:r>
      <w:r w:rsidR="003D2679" w:rsidRPr="00BD084A">
        <w:rPr>
          <w:rFonts w:cstheme="minorHAnsi"/>
        </w:rPr>
        <w:t>T</w:t>
      </w:r>
      <w:r w:rsidRPr="00BD084A">
        <w:rPr>
          <w:rFonts w:cstheme="minorHAnsi"/>
        </w:rPr>
        <w:t xml:space="preserve">hese similarities provide a natural experiment for exploring the effects of striking historical and socio-political differences between the countries, </w:t>
      </w:r>
      <w:r w:rsidR="003F6C09" w:rsidRPr="00BD084A">
        <w:rPr>
          <w:rFonts w:cstheme="minorHAnsi"/>
        </w:rPr>
        <w:t>and the degree to which these differences are, or are</w:t>
      </w:r>
      <w:r w:rsidR="00BF1491" w:rsidRPr="00BD084A">
        <w:rPr>
          <w:rFonts w:cstheme="minorHAnsi"/>
        </w:rPr>
        <w:t xml:space="preserve"> </w:t>
      </w:r>
      <w:r w:rsidR="003F6C09" w:rsidRPr="00BD084A">
        <w:rPr>
          <w:rFonts w:cstheme="minorHAnsi"/>
        </w:rPr>
        <w:t>n</w:t>
      </w:r>
      <w:r w:rsidR="00BF1491" w:rsidRPr="00BD084A">
        <w:rPr>
          <w:rFonts w:cstheme="minorHAnsi"/>
        </w:rPr>
        <w:t>o</w:t>
      </w:r>
      <w:r w:rsidR="003F6C09" w:rsidRPr="00BD084A">
        <w:rPr>
          <w:rFonts w:cstheme="minorHAnsi"/>
        </w:rPr>
        <w:t>t, being addressed in contemporary cocoa governance.</w:t>
      </w:r>
      <w:r w:rsidRPr="00BD084A">
        <w:rPr>
          <w:rFonts w:cstheme="minorHAnsi"/>
        </w:rPr>
        <w:t xml:space="preserve"> </w:t>
      </w:r>
      <w:r w:rsidR="00E5674A" w:rsidRPr="00BD084A">
        <w:rPr>
          <w:rFonts w:cstheme="minorHAnsi"/>
        </w:rPr>
        <w:t xml:space="preserve">In particular, we highlight differences </w:t>
      </w:r>
      <w:r w:rsidR="001949DF" w:rsidRPr="00BD084A">
        <w:rPr>
          <w:rFonts w:cstheme="minorHAnsi"/>
        </w:rPr>
        <w:t>in the level of centrali</w:t>
      </w:r>
      <w:r w:rsidR="00193DC0" w:rsidRPr="00BD084A">
        <w:rPr>
          <w:rFonts w:cstheme="minorHAnsi"/>
        </w:rPr>
        <w:t>s</w:t>
      </w:r>
      <w:r w:rsidR="001949DF" w:rsidRPr="00BD084A">
        <w:rPr>
          <w:rFonts w:cstheme="minorHAnsi"/>
        </w:rPr>
        <w:t>ed state control, ethnic strife</w:t>
      </w:r>
      <w:r w:rsidR="003A54BA" w:rsidRPr="00BD084A">
        <w:rPr>
          <w:rFonts w:cstheme="minorHAnsi"/>
        </w:rPr>
        <w:t>,</w:t>
      </w:r>
      <w:r w:rsidR="001949DF" w:rsidRPr="00BD084A">
        <w:rPr>
          <w:rFonts w:cstheme="minorHAnsi"/>
        </w:rPr>
        <w:t xml:space="preserve"> and trade liberali</w:t>
      </w:r>
      <w:r w:rsidR="000C403A" w:rsidRPr="00BD084A">
        <w:rPr>
          <w:rFonts w:cstheme="minorHAnsi"/>
        </w:rPr>
        <w:t>s</w:t>
      </w:r>
      <w:r w:rsidR="001949DF" w:rsidRPr="00BD084A">
        <w:rPr>
          <w:rFonts w:cstheme="minorHAnsi"/>
        </w:rPr>
        <w:t>ation</w:t>
      </w:r>
      <w:r w:rsidR="000C403A" w:rsidRPr="00BD084A">
        <w:rPr>
          <w:rFonts w:cstheme="minorHAnsi"/>
        </w:rPr>
        <w:t xml:space="preserve"> within each countr</w:t>
      </w:r>
      <w:r w:rsidR="00A9147C" w:rsidRPr="00BD084A">
        <w:rPr>
          <w:rFonts w:cstheme="minorHAnsi"/>
        </w:rPr>
        <w:t>y</w:t>
      </w:r>
      <w:r w:rsidR="000C403A" w:rsidRPr="00BD084A">
        <w:rPr>
          <w:rFonts w:cstheme="minorHAnsi"/>
        </w:rPr>
        <w:t>’</w:t>
      </w:r>
      <w:r w:rsidR="00A9147C" w:rsidRPr="00BD084A">
        <w:rPr>
          <w:rFonts w:cstheme="minorHAnsi"/>
        </w:rPr>
        <w:t>s</w:t>
      </w:r>
      <w:r w:rsidR="000C403A" w:rsidRPr="00BD084A">
        <w:rPr>
          <w:rFonts w:cstheme="minorHAnsi"/>
        </w:rPr>
        <w:t xml:space="preserve"> cocoa sector</w:t>
      </w:r>
      <w:r w:rsidR="001949DF" w:rsidRPr="00BD084A">
        <w:rPr>
          <w:rFonts w:cstheme="minorHAnsi"/>
        </w:rPr>
        <w:t>.</w:t>
      </w:r>
      <w:r w:rsidR="000C403A" w:rsidRPr="00BD084A">
        <w:rPr>
          <w:rFonts w:cstheme="minorHAnsi"/>
        </w:rPr>
        <w:t xml:space="preserve"> We elucidate the ways in which multinational chocolate corporations have tended to overlook these differences in their quest to sustain cocoa supplies.</w:t>
      </w:r>
    </w:p>
    <w:p w14:paraId="30411BBA" w14:textId="77777777" w:rsidR="005914DD" w:rsidRPr="00BD084A" w:rsidRDefault="005914DD" w:rsidP="000462B0">
      <w:pPr>
        <w:pStyle w:val="NormalWeb"/>
        <w:spacing w:line="276" w:lineRule="auto"/>
        <w:jc w:val="both"/>
        <w:rPr>
          <w:rFonts w:cstheme="minorHAnsi"/>
        </w:rPr>
      </w:pPr>
    </w:p>
    <w:tbl>
      <w:tblPr>
        <w:tblStyle w:val="TableGrid"/>
        <w:tblW w:w="0" w:type="auto"/>
        <w:tblInd w:w="-5" w:type="dxa"/>
        <w:tblLook w:val="04A0" w:firstRow="1" w:lastRow="0" w:firstColumn="1" w:lastColumn="0" w:noHBand="0" w:noVBand="1"/>
      </w:tblPr>
      <w:tblGrid>
        <w:gridCol w:w="4962"/>
        <w:gridCol w:w="1984"/>
        <w:gridCol w:w="2069"/>
      </w:tblGrid>
      <w:tr w:rsidR="00DC796E" w:rsidRPr="00BD084A" w14:paraId="2BF0D21D" w14:textId="77777777" w:rsidTr="00FC5019">
        <w:tc>
          <w:tcPr>
            <w:tcW w:w="4962" w:type="dxa"/>
          </w:tcPr>
          <w:p w14:paraId="4CD18A0F" w14:textId="77777777" w:rsidR="00DC796E" w:rsidRPr="00BD084A" w:rsidRDefault="00DC796E" w:rsidP="004B3055">
            <w:pPr>
              <w:pStyle w:val="ListParagraph"/>
              <w:spacing w:line="276" w:lineRule="auto"/>
              <w:ind w:left="0"/>
              <w:rPr>
                <w:b/>
                <w:bCs/>
                <w:sz w:val="25"/>
                <w:szCs w:val="25"/>
              </w:rPr>
            </w:pPr>
            <w:r w:rsidRPr="00BD084A">
              <w:rPr>
                <w:b/>
                <w:bCs/>
                <w:sz w:val="25"/>
                <w:szCs w:val="25"/>
              </w:rPr>
              <w:t>Era</w:t>
            </w:r>
          </w:p>
        </w:tc>
        <w:tc>
          <w:tcPr>
            <w:tcW w:w="1984" w:type="dxa"/>
          </w:tcPr>
          <w:p w14:paraId="1DAA32F9" w14:textId="77777777" w:rsidR="00DC796E" w:rsidRPr="00BD084A" w:rsidRDefault="00DC796E" w:rsidP="004B3055">
            <w:pPr>
              <w:pStyle w:val="ListParagraph"/>
              <w:spacing w:line="276" w:lineRule="auto"/>
              <w:ind w:left="0"/>
              <w:rPr>
                <w:b/>
                <w:bCs/>
                <w:sz w:val="25"/>
                <w:szCs w:val="25"/>
              </w:rPr>
            </w:pPr>
            <w:r w:rsidRPr="00BD084A">
              <w:rPr>
                <w:b/>
                <w:bCs/>
                <w:sz w:val="25"/>
                <w:szCs w:val="25"/>
              </w:rPr>
              <w:t>Ghana</w:t>
            </w:r>
          </w:p>
        </w:tc>
        <w:tc>
          <w:tcPr>
            <w:tcW w:w="2069" w:type="dxa"/>
          </w:tcPr>
          <w:p w14:paraId="257245E9" w14:textId="77777777" w:rsidR="00DC796E" w:rsidRPr="00BD084A" w:rsidRDefault="00DC796E" w:rsidP="004B3055">
            <w:pPr>
              <w:pStyle w:val="ListParagraph"/>
              <w:spacing w:line="276" w:lineRule="auto"/>
              <w:ind w:left="0"/>
              <w:rPr>
                <w:b/>
                <w:bCs/>
                <w:sz w:val="25"/>
                <w:szCs w:val="25"/>
              </w:rPr>
            </w:pPr>
            <w:r w:rsidRPr="00BD084A">
              <w:rPr>
                <w:b/>
                <w:bCs/>
                <w:sz w:val="25"/>
                <w:szCs w:val="25"/>
              </w:rPr>
              <w:t>Côte d’Ivoire</w:t>
            </w:r>
          </w:p>
        </w:tc>
      </w:tr>
      <w:tr w:rsidR="00DC796E" w:rsidRPr="00BD084A" w14:paraId="4911A167" w14:textId="77777777" w:rsidTr="00FC5019">
        <w:tc>
          <w:tcPr>
            <w:tcW w:w="4962" w:type="dxa"/>
          </w:tcPr>
          <w:p w14:paraId="50B96D8A" w14:textId="77777777" w:rsidR="00DC796E" w:rsidRPr="00BD084A" w:rsidRDefault="00DC796E" w:rsidP="004B3055">
            <w:pPr>
              <w:pStyle w:val="ListParagraph"/>
              <w:spacing w:line="276" w:lineRule="auto"/>
              <w:ind w:left="0"/>
            </w:pPr>
            <w:r w:rsidRPr="00BD084A">
              <w:t>Colonial</w:t>
            </w:r>
          </w:p>
        </w:tc>
        <w:tc>
          <w:tcPr>
            <w:tcW w:w="1984" w:type="dxa"/>
          </w:tcPr>
          <w:p w14:paraId="74AC1A27" w14:textId="77777777" w:rsidR="00DC796E" w:rsidRPr="00BD084A" w:rsidRDefault="00BC6BE3" w:rsidP="004B3055">
            <w:pPr>
              <w:pStyle w:val="ListParagraph"/>
              <w:spacing w:line="276" w:lineRule="auto"/>
              <w:ind w:left="0"/>
            </w:pPr>
            <w:r w:rsidRPr="00BD084A">
              <w:t xml:space="preserve">1870s – </w:t>
            </w:r>
            <w:r w:rsidR="000D349C" w:rsidRPr="00BD084A">
              <w:t>1957</w:t>
            </w:r>
          </w:p>
        </w:tc>
        <w:tc>
          <w:tcPr>
            <w:tcW w:w="2069" w:type="dxa"/>
          </w:tcPr>
          <w:p w14:paraId="09742DE7" w14:textId="77777777" w:rsidR="00DC796E" w:rsidRPr="00BD084A" w:rsidRDefault="00DC796E" w:rsidP="004B3055">
            <w:pPr>
              <w:pStyle w:val="ListParagraph"/>
              <w:spacing w:line="276" w:lineRule="auto"/>
              <w:ind w:left="0"/>
            </w:pPr>
            <w:r w:rsidRPr="00BD084A">
              <w:t>1890s</w:t>
            </w:r>
            <w:r w:rsidR="0070123E" w:rsidRPr="00BD084A">
              <w:t xml:space="preserve"> – </w:t>
            </w:r>
            <w:r w:rsidRPr="00BD084A">
              <w:t>1960</w:t>
            </w:r>
          </w:p>
        </w:tc>
      </w:tr>
      <w:tr w:rsidR="00DC796E" w:rsidRPr="00BD084A" w14:paraId="3F0A19E0" w14:textId="77777777" w:rsidTr="00FC5019">
        <w:tc>
          <w:tcPr>
            <w:tcW w:w="4962" w:type="dxa"/>
          </w:tcPr>
          <w:p w14:paraId="4469C5E2" w14:textId="77777777" w:rsidR="00DC796E" w:rsidRPr="00BD084A" w:rsidRDefault="00DC796E" w:rsidP="004B3055">
            <w:pPr>
              <w:pStyle w:val="ListParagraph"/>
              <w:spacing w:line="276" w:lineRule="auto"/>
              <w:ind w:left="0"/>
            </w:pPr>
            <w:r w:rsidRPr="00BD084A">
              <w:t>State building following independence</w:t>
            </w:r>
          </w:p>
        </w:tc>
        <w:tc>
          <w:tcPr>
            <w:tcW w:w="1984" w:type="dxa"/>
          </w:tcPr>
          <w:p w14:paraId="28D9444C" w14:textId="77777777" w:rsidR="00DC796E" w:rsidRPr="00BD084A" w:rsidRDefault="0070123E" w:rsidP="004B3055">
            <w:pPr>
              <w:pStyle w:val="ListParagraph"/>
              <w:spacing w:line="276" w:lineRule="auto"/>
              <w:ind w:left="0"/>
            </w:pPr>
            <w:r w:rsidRPr="00BD084A">
              <w:t xml:space="preserve">1957 – </w:t>
            </w:r>
            <w:r w:rsidR="00DC796E" w:rsidRPr="00BD084A">
              <w:t>1983</w:t>
            </w:r>
          </w:p>
        </w:tc>
        <w:tc>
          <w:tcPr>
            <w:tcW w:w="2069" w:type="dxa"/>
          </w:tcPr>
          <w:p w14:paraId="321DDF3E" w14:textId="77777777" w:rsidR="00DC796E" w:rsidRPr="00BD084A" w:rsidRDefault="0070123E" w:rsidP="004B3055">
            <w:pPr>
              <w:pStyle w:val="ListParagraph"/>
              <w:spacing w:line="276" w:lineRule="auto"/>
              <w:ind w:left="0"/>
            </w:pPr>
            <w:r w:rsidRPr="00BD084A">
              <w:t xml:space="preserve">1960 – </w:t>
            </w:r>
            <w:r w:rsidR="00BC6BE3" w:rsidRPr="00BD084A">
              <w:t>1981</w:t>
            </w:r>
          </w:p>
        </w:tc>
      </w:tr>
      <w:tr w:rsidR="00DC796E" w:rsidRPr="00BD084A" w14:paraId="567D79BE" w14:textId="77777777" w:rsidTr="00FC5019">
        <w:tc>
          <w:tcPr>
            <w:tcW w:w="4962" w:type="dxa"/>
          </w:tcPr>
          <w:p w14:paraId="018F83BD" w14:textId="77777777" w:rsidR="00DC796E" w:rsidRPr="00BD084A" w:rsidRDefault="00BC6BE3" w:rsidP="004B3055">
            <w:pPr>
              <w:pStyle w:val="ListParagraph"/>
              <w:spacing w:line="276" w:lineRule="auto"/>
              <w:ind w:left="0"/>
            </w:pPr>
            <w:r w:rsidRPr="00BD084A">
              <w:t>World Bank &amp; International Monetary Fund Structural Adjustment Programmes</w:t>
            </w:r>
          </w:p>
        </w:tc>
        <w:tc>
          <w:tcPr>
            <w:tcW w:w="1984" w:type="dxa"/>
          </w:tcPr>
          <w:p w14:paraId="79BDA992" w14:textId="77777777" w:rsidR="00DC796E" w:rsidRPr="00BD084A" w:rsidRDefault="00BC6BE3" w:rsidP="004B3055">
            <w:pPr>
              <w:pStyle w:val="ListParagraph"/>
              <w:spacing w:line="276" w:lineRule="auto"/>
              <w:ind w:left="0"/>
            </w:pPr>
            <w:r w:rsidRPr="00BD084A">
              <w:t>1983 – late 1990s</w:t>
            </w:r>
          </w:p>
        </w:tc>
        <w:tc>
          <w:tcPr>
            <w:tcW w:w="2069" w:type="dxa"/>
          </w:tcPr>
          <w:p w14:paraId="7C1F43EB" w14:textId="77777777" w:rsidR="00DC796E" w:rsidRPr="00BD084A" w:rsidRDefault="00BC6BE3" w:rsidP="004B3055">
            <w:pPr>
              <w:pStyle w:val="ListParagraph"/>
              <w:spacing w:line="276" w:lineRule="auto"/>
              <w:ind w:left="0"/>
            </w:pPr>
            <w:r w:rsidRPr="00BD084A">
              <w:t>1981 – late 1990s</w:t>
            </w:r>
          </w:p>
        </w:tc>
      </w:tr>
      <w:tr w:rsidR="00BC6BE3" w:rsidRPr="00BD084A" w14:paraId="5E942DFE" w14:textId="77777777" w:rsidTr="00FC5019">
        <w:tc>
          <w:tcPr>
            <w:tcW w:w="4962" w:type="dxa"/>
          </w:tcPr>
          <w:p w14:paraId="26B4531B" w14:textId="77777777" w:rsidR="00BC6BE3" w:rsidRPr="00BD084A" w:rsidRDefault="00BC6BE3" w:rsidP="004B3055">
            <w:pPr>
              <w:pStyle w:val="ListParagraph"/>
              <w:spacing w:line="276" w:lineRule="auto"/>
              <w:ind w:left="0"/>
            </w:pPr>
            <w:r w:rsidRPr="00BD084A">
              <w:t>Increasing corporate governance</w:t>
            </w:r>
          </w:p>
        </w:tc>
        <w:tc>
          <w:tcPr>
            <w:tcW w:w="4053" w:type="dxa"/>
            <w:gridSpan w:val="2"/>
          </w:tcPr>
          <w:p w14:paraId="6EE4E78E" w14:textId="77777777" w:rsidR="00BC6BE3" w:rsidRPr="00BD084A" w:rsidRDefault="00F8211B" w:rsidP="004B3055">
            <w:pPr>
              <w:pStyle w:val="ListParagraph"/>
              <w:spacing w:line="276" w:lineRule="auto"/>
              <w:ind w:left="0"/>
              <w:jc w:val="center"/>
            </w:pPr>
            <w:r w:rsidRPr="00BD084A">
              <w:t>L</w:t>
            </w:r>
            <w:r w:rsidR="00BC6BE3" w:rsidRPr="00BD084A">
              <w:t>ate 1990s onwards</w:t>
            </w:r>
            <w:r w:rsidR="00E80AF6" w:rsidRPr="00BD084A">
              <w:t xml:space="preserve"> </w:t>
            </w:r>
          </w:p>
        </w:tc>
      </w:tr>
      <w:tr w:rsidR="00302D8B" w:rsidRPr="00BD084A" w14:paraId="6670669B" w14:textId="77777777" w:rsidTr="00FC5019">
        <w:tc>
          <w:tcPr>
            <w:tcW w:w="4962" w:type="dxa"/>
          </w:tcPr>
          <w:p w14:paraId="75B54967" w14:textId="77777777" w:rsidR="00302D8B" w:rsidRPr="00BD084A" w:rsidRDefault="00302D8B" w:rsidP="004B3055">
            <w:pPr>
              <w:pStyle w:val="ListParagraph"/>
              <w:spacing w:line="276" w:lineRule="auto"/>
              <w:ind w:left="0"/>
            </w:pPr>
            <w:r w:rsidRPr="00BD084A">
              <w:t>Climate-smart cocoa (CSC)</w:t>
            </w:r>
          </w:p>
        </w:tc>
        <w:tc>
          <w:tcPr>
            <w:tcW w:w="4053" w:type="dxa"/>
            <w:gridSpan w:val="2"/>
          </w:tcPr>
          <w:p w14:paraId="46CDF658" w14:textId="77777777" w:rsidR="00302D8B" w:rsidRPr="00BD084A" w:rsidRDefault="00C60BB1" w:rsidP="004B3055">
            <w:pPr>
              <w:pStyle w:val="ListParagraph"/>
              <w:spacing w:line="276" w:lineRule="auto"/>
              <w:ind w:left="0"/>
              <w:jc w:val="center"/>
            </w:pPr>
            <w:r w:rsidRPr="00BD084A">
              <w:t xml:space="preserve">2011 </w:t>
            </w:r>
            <w:r w:rsidR="00F767A0" w:rsidRPr="00BD084A">
              <w:t>onwards</w:t>
            </w:r>
            <w:r w:rsidR="00E80AF6" w:rsidRPr="00BD084A" w:rsidDel="00C60BB1">
              <w:t xml:space="preserve"> </w:t>
            </w:r>
          </w:p>
        </w:tc>
      </w:tr>
    </w:tbl>
    <w:p w14:paraId="011D43F2" w14:textId="77777777" w:rsidR="00EB69C8" w:rsidRPr="00BD084A" w:rsidRDefault="003F4A7A" w:rsidP="008A2E20">
      <w:pPr>
        <w:pStyle w:val="ListParagraph"/>
        <w:ind w:left="0"/>
        <w:rPr>
          <w:rFonts w:cstheme="minorHAnsi"/>
        </w:rPr>
      </w:pPr>
      <w:r w:rsidRPr="00BD084A">
        <w:t xml:space="preserve">Table 1: </w:t>
      </w:r>
      <w:r w:rsidR="00DF272C" w:rsidRPr="00BD084A">
        <w:t xml:space="preserve">the five eras we identify and consider when analysing cocoa and forest governance. </w:t>
      </w:r>
      <w:r w:rsidR="00FD1B54" w:rsidRPr="00BD084A">
        <w:rPr>
          <w:rFonts w:cstheme="minorHAnsi"/>
        </w:rPr>
        <w:t>The eras’ dates are not universally recognised, but broadly reflect the literature.</w:t>
      </w:r>
    </w:p>
    <w:p w14:paraId="5AC44326" w14:textId="77777777" w:rsidR="000462B0" w:rsidRPr="00BD084A" w:rsidRDefault="000462B0" w:rsidP="005F19B2">
      <w:pPr>
        <w:pStyle w:val="NormalWeb"/>
        <w:spacing w:line="276" w:lineRule="auto"/>
        <w:jc w:val="both"/>
        <w:rPr>
          <w:rFonts w:cstheme="minorHAnsi"/>
        </w:rPr>
      </w:pPr>
    </w:p>
    <w:p w14:paraId="3650F767" w14:textId="661DFFA5" w:rsidR="00E80AF6" w:rsidRPr="00BD084A" w:rsidRDefault="005F19B2" w:rsidP="005914DD">
      <w:pPr>
        <w:pStyle w:val="NormalWeb"/>
        <w:spacing w:line="276" w:lineRule="auto"/>
        <w:jc w:val="both"/>
        <w:rPr>
          <w:noProof/>
          <w:color w:val="000000"/>
          <w:shd w:val="clear" w:color="auto" w:fill="FFFFFF"/>
        </w:rPr>
      </w:pPr>
      <w:r w:rsidRPr="00BD084A">
        <w:rPr>
          <w:rFonts w:cstheme="minorHAnsi"/>
        </w:rPr>
        <w:t xml:space="preserve">With chocolate corporations </w:t>
      </w:r>
      <w:r w:rsidR="002A6FBD" w:rsidRPr="00BD084A">
        <w:rPr>
          <w:rFonts w:cstheme="minorHAnsi"/>
        </w:rPr>
        <w:t>increasingly</w:t>
      </w:r>
      <w:r w:rsidRPr="00BD084A">
        <w:rPr>
          <w:rFonts w:cstheme="minorHAnsi"/>
        </w:rPr>
        <w:t xml:space="preserve"> </w:t>
      </w:r>
      <w:r w:rsidR="005D7B86" w:rsidRPr="00BD084A">
        <w:rPr>
          <w:rFonts w:cstheme="minorHAnsi"/>
        </w:rPr>
        <w:t>involved in</w:t>
      </w:r>
      <w:r w:rsidRPr="00BD084A">
        <w:rPr>
          <w:rFonts w:cstheme="minorHAnsi"/>
        </w:rPr>
        <w:t xml:space="preserve"> </w:t>
      </w:r>
      <w:r w:rsidR="00E2562E" w:rsidRPr="00BD084A">
        <w:rPr>
          <w:rFonts w:cstheme="minorHAnsi"/>
        </w:rPr>
        <w:t xml:space="preserve">driving </w:t>
      </w:r>
      <w:r w:rsidRPr="00BD084A">
        <w:rPr>
          <w:rFonts w:cstheme="minorHAnsi"/>
        </w:rPr>
        <w:t xml:space="preserve">the conduct of </w:t>
      </w:r>
      <w:r w:rsidR="00857F60" w:rsidRPr="00BD084A">
        <w:rPr>
          <w:rFonts w:cstheme="minorHAnsi"/>
        </w:rPr>
        <w:t>cocoa smallholders</w:t>
      </w:r>
      <w:r w:rsidRPr="00BD084A">
        <w:rPr>
          <w:rFonts w:cstheme="minorHAnsi"/>
        </w:rPr>
        <w:t xml:space="preserve"> through</w:t>
      </w:r>
      <w:r w:rsidRPr="00BD084A">
        <w:rPr>
          <w:color w:val="000000"/>
          <w:shd w:val="clear" w:color="auto" w:fill="FFFFFF"/>
        </w:rPr>
        <w:t xml:space="preserve"> ‘climate-smart’ and ‘zero-deforestation’ cocoa</w:t>
      </w:r>
      <w:r w:rsidRPr="00BD084A">
        <w:rPr>
          <w:rFonts w:cstheme="minorHAnsi"/>
        </w:rPr>
        <w:t xml:space="preserve"> schemes, we seek</w:t>
      </w:r>
      <w:r w:rsidR="00F65A00" w:rsidRPr="00BD084A">
        <w:rPr>
          <w:rFonts w:cstheme="minorHAnsi"/>
        </w:rPr>
        <w:t xml:space="preserve"> in particular</w:t>
      </w:r>
      <w:r w:rsidR="000462B0" w:rsidRPr="00BD084A">
        <w:rPr>
          <w:rFonts w:cstheme="minorHAnsi"/>
        </w:rPr>
        <w:t xml:space="preserve"> </w:t>
      </w:r>
      <w:r w:rsidRPr="00BD084A">
        <w:rPr>
          <w:rFonts w:cstheme="minorHAnsi"/>
        </w:rPr>
        <w:t xml:space="preserve">to understand what is new and different – if anything – about contemporary governance of cocoa and forests in the world’s top two cocoa-producing nations. </w:t>
      </w:r>
      <w:r w:rsidRPr="00BD084A">
        <w:rPr>
          <w:color w:val="000000"/>
          <w:shd w:val="clear" w:color="auto" w:fill="FFFFFF"/>
        </w:rPr>
        <w:t xml:space="preserve">Our analysis uses Fletcher’s multiple environmentalities framework </w:t>
      </w:r>
      <w:r w:rsidRPr="00BD084A">
        <w:rPr>
          <w:color w:val="000000"/>
          <w:shd w:val="clear" w:color="auto" w:fill="FFFFFF"/>
        </w:rPr>
        <w:fldChar w:fldCharType="begin" w:fldLock="1"/>
      </w:r>
      <w:r w:rsidRPr="00BD084A">
        <w:rPr>
          <w:color w:val="000000"/>
          <w:shd w:val="clear" w:color="auto" w:fill="FFFFFF"/>
        </w:rPr>
        <w:instrText>ADDIN CSL_CITATION {"citationItems":[{"id":"ITEM-1","itemData":{"DOI":"10.1016/j.geoforum.2017.06.009","ISSN":"00167185","abstract":"This article reviews an emerging body of research applying a “multiple governmentalities” perspective derived from Michel Foucault to the study of environmental politics. Previous application of the popular governmentality concept to understand such politics had largely overlooked the multiple forms of governmentality, described in Foucault's later work, that may intersect in a given context. This paper outlines the evolution of Foucault's discussion of governmentality and its implications for the study of environmental politics. It then reviews recent research concerning environmental politics employing a multiple governmentalities perspective. It finishes by distilling overarching patterns from this literature and suggesting new directions for future research to explore.","author":[{"dropping-particle":"","family":"Fletcher","given":"Robert","non-dropping-particle":"","parse-names":false,"suffix":""}],"container-title":"Geoforum","id":"ITEM-1","issued":{"date-parts":[["2017"]]},"page":"311-315","publisher":"Elsevier","title":"Environmentality unbound: Multiple governmentalities in environmental politics","type":"article-journal","volume":"85"},"uris":["http://www.mendeley.com/documents/?uuid=0c89823e-4431-4ff3-a3f3-17b0d61b4487"]}],"mendeley":{"formattedCitation":"(Fletcher, 2017)","manualFormatting":"(2017)","plainTextFormattedCitation":"(Fletcher, 2017)","previouslyFormattedCitation":"(Fletcher, 2017)"},"properties":{"noteIndex":0},"schema":"https://github.com/citation-style-language/schema/raw/master/csl-citation.json"}</w:instrText>
      </w:r>
      <w:r w:rsidRPr="00BD084A">
        <w:rPr>
          <w:color w:val="000000"/>
          <w:shd w:val="clear" w:color="auto" w:fill="FFFFFF"/>
        </w:rPr>
        <w:fldChar w:fldCharType="separate"/>
      </w:r>
      <w:r w:rsidRPr="00BD084A">
        <w:rPr>
          <w:noProof/>
          <w:color w:val="000000"/>
          <w:shd w:val="clear" w:color="auto" w:fill="FFFFFF"/>
        </w:rPr>
        <w:t>(2017)</w:t>
      </w:r>
      <w:r w:rsidRPr="00BD084A">
        <w:rPr>
          <w:color w:val="000000"/>
          <w:shd w:val="clear" w:color="auto" w:fill="FFFFFF"/>
        </w:rPr>
        <w:fldChar w:fldCharType="end"/>
      </w:r>
      <w:r w:rsidRPr="00BD084A">
        <w:rPr>
          <w:color w:val="000000"/>
          <w:shd w:val="clear" w:color="auto" w:fill="FFFFFF"/>
        </w:rPr>
        <w:t xml:space="preserve"> </w:t>
      </w:r>
      <w:r w:rsidR="002149F2" w:rsidRPr="00BD084A">
        <w:rPr>
          <w:color w:val="000000"/>
          <w:shd w:val="clear" w:color="auto" w:fill="FFFFFF"/>
        </w:rPr>
        <w:t>which</w:t>
      </w:r>
      <w:r w:rsidRPr="00BD084A">
        <w:rPr>
          <w:color w:val="000000"/>
          <w:shd w:val="clear" w:color="auto" w:fill="FFFFFF"/>
        </w:rPr>
        <w:t xml:space="preserve"> identif</w:t>
      </w:r>
      <w:r w:rsidR="002149F2" w:rsidRPr="00BD084A">
        <w:rPr>
          <w:color w:val="000000"/>
          <w:shd w:val="clear" w:color="auto" w:fill="FFFFFF"/>
        </w:rPr>
        <w:t>ies</w:t>
      </w:r>
      <w:r w:rsidRPr="00BD084A">
        <w:rPr>
          <w:color w:val="000000"/>
          <w:shd w:val="clear" w:color="auto" w:fill="FFFFFF"/>
        </w:rPr>
        <w:t xml:space="preserve"> distinct </w:t>
      </w:r>
      <w:r w:rsidR="00626A9B" w:rsidRPr="00BD084A">
        <w:rPr>
          <w:color w:val="000000"/>
          <w:shd w:val="clear" w:color="auto" w:fill="FFFFFF"/>
        </w:rPr>
        <w:t>‘</w:t>
      </w:r>
      <w:r w:rsidRPr="00BD084A">
        <w:rPr>
          <w:color w:val="000000"/>
          <w:shd w:val="clear" w:color="auto" w:fill="FFFFFF"/>
        </w:rPr>
        <w:t>techniques of government</w:t>
      </w:r>
      <w:r w:rsidR="00626A9B" w:rsidRPr="00BD084A">
        <w:rPr>
          <w:color w:val="000000"/>
          <w:shd w:val="clear" w:color="auto" w:fill="FFFFFF"/>
        </w:rPr>
        <w:t>’</w:t>
      </w:r>
      <w:r w:rsidR="002149F2" w:rsidRPr="00BD084A">
        <w:rPr>
          <w:color w:val="000000"/>
          <w:shd w:val="clear" w:color="auto" w:fill="FFFFFF"/>
        </w:rPr>
        <w:t xml:space="preserve"> shaping human behaviour</w:t>
      </w:r>
      <w:r w:rsidR="00881794" w:rsidRPr="00BD084A">
        <w:rPr>
          <w:color w:val="000000"/>
          <w:shd w:val="clear" w:color="auto" w:fill="FFFFFF"/>
        </w:rPr>
        <w:t xml:space="preserve"> </w:t>
      </w:r>
      <w:r w:rsidR="000F795E" w:rsidRPr="00BD084A">
        <w:rPr>
          <w:color w:val="000000"/>
          <w:shd w:val="clear" w:color="auto" w:fill="FFFFFF"/>
        </w:rPr>
        <w:fldChar w:fldCharType="begin" w:fldLock="1"/>
      </w:r>
      <w:r w:rsidR="00841E10" w:rsidRPr="00BD084A">
        <w:rPr>
          <w:color w:val="000000"/>
          <w:shd w:val="clear" w:color="auto" w:fill="FFFFFF"/>
        </w:rPr>
        <w:instrText>ADDIN CSL_CITATION {"citationItems":[{"id":"ITEM-1","itemData":{"ISSN":"0952-6951","author":[{"dropping-particle":"","family":"Dean","given":"Mitchell","non-dropping-particle":"","parse-names":false,"suffix":""}],"container-title":"History of the human sciences","id":"ITEM-1","issue":"3","issued":{"date-parts":[["1996"]]},"page":"47-68","publisher":"Sage Publications Sage CA: Thousand Oaks, CA","title":"Putting the technological into government","type":"article-journal","volume":"9"},"uris":["http://www.mendeley.com/documents/?uuid=844badc3-13eb-4430-86ce-f8b9feb47c71"]},{"id":"ITEM-2","itemData":{"author":[{"dropping-particle":"","family":"Foucault","given":"Michel","non-dropping-particle":"","parse-names":false,"suffix":""}],"container-title":"Paris: NRF Gallimard","id":"ITEM-2","issued":{"date-parts":[["1994"]]},"title":"Dits et écrits. Vol. IV: 1980-1988","type":"book","volume":"IV"},"uris":["http://www.mendeley.com/documents/?uuid=3608ecee-11a7-45f9-bfb6-25dd489d2871"]},{"id":"ITEM-3","itemData":{"ISSN":"0994-4524","author":[{"dropping-particle":"","family":"Lemke","given":"Thomas","non-dropping-particle":"","parse-names":false,"suffix":""}],"container-title":"Actuel Marx","id":"ITEM-3","issue":"2","issued":{"date-parts":[["2004"]]},"page":"13-26","publisher":"Presses Universitaires de France","title":"«Marx sans guillemets»: Foucault, la gouvernementalité et la critique du néolibéralisme","type":"article-journal"},"uris":["http://www.mendeley.com/documents/?uuid=f106501e-d19d-490e-8a2a-e0cd1d49a406"]}],"mendeley":{"formattedCitation":"(Dean, 1996; Foucault, 1994; Lemke, 2004)","manualFormatting":"(Dean, 1996; Foucault, 1994: 93-94; Lemke, 2004)","plainTextFormattedCitation":"(Dean, 1996; Foucault, 1994; Lemke, 2004)","previouslyFormattedCitation":"(Dean, 1996; Foucault, 1994; Lemke, 2004)"},"properties":{"noteIndex":0},"schema":"https://github.com/citation-style-language/schema/raw/master/csl-citation.json"}</w:instrText>
      </w:r>
      <w:r w:rsidR="000F795E" w:rsidRPr="00BD084A">
        <w:rPr>
          <w:color w:val="000000"/>
          <w:shd w:val="clear" w:color="auto" w:fill="FFFFFF"/>
        </w:rPr>
        <w:fldChar w:fldCharType="separate"/>
      </w:r>
      <w:r w:rsidR="000F795E" w:rsidRPr="00BD084A">
        <w:rPr>
          <w:noProof/>
          <w:color w:val="000000"/>
          <w:shd w:val="clear" w:color="auto" w:fill="FFFFFF"/>
        </w:rPr>
        <w:t>(Dean, 1996; Foucault, 1994: 93-94; Lemke, 2004)</w:t>
      </w:r>
      <w:r w:rsidR="000F795E" w:rsidRPr="00BD084A">
        <w:rPr>
          <w:color w:val="000000"/>
          <w:shd w:val="clear" w:color="auto" w:fill="FFFFFF"/>
        </w:rPr>
        <w:fldChar w:fldCharType="end"/>
      </w:r>
      <w:r w:rsidR="00E01F47" w:rsidRPr="00BD084A">
        <w:rPr>
          <w:color w:val="000000"/>
          <w:shd w:val="clear" w:color="auto" w:fill="FFFFFF"/>
        </w:rPr>
        <w:t xml:space="preserve"> to create environmental subjects.</w:t>
      </w:r>
      <w:r w:rsidR="000F795E" w:rsidRPr="00BD084A">
        <w:rPr>
          <w:color w:val="000000"/>
          <w:shd w:val="clear" w:color="auto" w:fill="FFFFFF"/>
        </w:rPr>
        <w:t xml:space="preserve"> </w:t>
      </w:r>
      <w:r w:rsidR="00E01F47" w:rsidRPr="00BD084A">
        <w:rPr>
          <w:color w:val="000000"/>
          <w:shd w:val="clear" w:color="auto" w:fill="FFFFFF"/>
        </w:rPr>
        <w:t>W</w:t>
      </w:r>
      <w:r w:rsidR="007E3D66" w:rsidRPr="00BD084A">
        <w:rPr>
          <w:color w:val="000000"/>
          <w:shd w:val="clear" w:color="auto" w:fill="FFFFFF"/>
        </w:rPr>
        <w:t xml:space="preserve">e </w:t>
      </w:r>
      <w:r w:rsidRPr="00BD084A">
        <w:rPr>
          <w:rFonts w:cstheme="minorHAnsi"/>
        </w:rPr>
        <w:t xml:space="preserve">extend the temporality of </w:t>
      </w:r>
      <w:r w:rsidR="00626A9B" w:rsidRPr="00BD084A">
        <w:rPr>
          <w:rFonts w:cstheme="minorHAnsi"/>
        </w:rPr>
        <w:t>Fletcher’s</w:t>
      </w:r>
      <w:r w:rsidRPr="00BD084A">
        <w:rPr>
          <w:rFonts w:cstheme="minorHAnsi"/>
        </w:rPr>
        <w:t xml:space="preserve"> framework to compare governance in the contemporary</w:t>
      </w:r>
      <w:r w:rsidR="000462B0" w:rsidRPr="00BD084A">
        <w:rPr>
          <w:rFonts w:cstheme="minorHAnsi"/>
        </w:rPr>
        <w:t>,</w:t>
      </w:r>
      <w:r w:rsidRPr="00BD084A">
        <w:rPr>
          <w:rFonts w:cstheme="minorHAnsi"/>
        </w:rPr>
        <w:t xml:space="preserve"> climate-smart era with past eras.</w:t>
      </w:r>
      <w:r w:rsidR="009F2149" w:rsidRPr="00BD084A">
        <w:rPr>
          <w:rFonts w:cstheme="minorHAnsi"/>
        </w:rPr>
        <w:t xml:space="preserve"> </w:t>
      </w:r>
      <w:r w:rsidR="00A63A62" w:rsidRPr="00BD084A">
        <w:rPr>
          <w:rFonts w:cstheme="minorHAnsi"/>
        </w:rPr>
        <w:t>Fletcher’s</w:t>
      </w:r>
      <w:r w:rsidR="00E80AF6" w:rsidRPr="00BD084A">
        <w:rPr>
          <w:rFonts w:cstheme="minorHAnsi"/>
        </w:rPr>
        <w:t xml:space="preserve"> framework includes a bottom-up liberation environmentality</w:t>
      </w:r>
      <w:r w:rsidR="009F2149" w:rsidRPr="00BD084A">
        <w:rPr>
          <w:rFonts w:cstheme="minorHAnsi"/>
        </w:rPr>
        <w:t xml:space="preserve"> which we use to help shed light</w:t>
      </w:r>
      <w:r w:rsidR="009C3238" w:rsidRPr="00BD084A">
        <w:rPr>
          <w:rFonts w:cstheme="minorHAnsi"/>
        </w:rPr>
        <w:t xml:space="preserve"> </w:t>
      </w:r>
      <w:r w:rsidR="00E80AF6" w:rsidRPr="00BD084A">
        <w:rPr>
          <w:rFonts w:cstheme="minorHAnsi"/>
        </w:rPr>
        <w:t>on more socially-just alternative pathways for the future of cocoa cultivation, such as considering smallholders’ livelihood struggles and how they can be meaningfully embedded into CSC schemes.</w:t>
      </w:r>
    </w:p>
    <w:p w14:paraId="5B2FED41" w14:textId="77777777" w:rsidR="00E80AF6" w:rsidRPr="00BD084A" w:rsidRDefault="00E80AF6" w:rsidP="005F19B2">
      <w:pPr>
        <w:pStyle w:val="NormalWeb"/>
        <w:spacing w:line="276" w:lineRule="auto"/>
        <w:jc w:val="both"/>
        <w:rPr>
          <w:rFonts w:cstheme="minorHAnsi"/>
        </w:rPr>
      </w:pPr>
    </w:p>
    <w:p w14:paraId="58ADB15A" w14:textId="77777777" w:rsidR="00C60BB1" w:rsidRPr="00BD084A" w:rsidRDefault="00857F60" w:rsidP="00610FB5">
      <w:pPr>
        <w:pStyle w:val="NormalWeb"/>
        <w:spacing w:line="276" w:lineRule="auto"/>
        <w:jc w:val="both"/>
        <w:rPr>
          <w:rFonts w:cstheme="minorHAnsi"/>
          <w:sz w:val="2"/>
          <w:szCs w:val="2"/>
        </w:rPr>
      </w:pPr>
      <w:r w:rsidRPr="00BD084A">
        <w:rPr>
          <w:rFonts w:cstheme="minorHAnsi"/>
        </w:rPr>
        <w:br w:type="column"/>
      </w:r>
    </w:p>
    <w:p w14:paraId="1A79A243" w14:textId="77777777" w:rsidR="002E6885" w:rsidRPr="00BD084A" w:rsidRDefault="006E2F25" w:rsidP="00610FB5">
      <w:pPr>
        <w:pStyle w:val="ListParagraph"/>
        <w:numPr>
          <w:ilvl w:val="0"/>
          <w:numId w:val="4"/>
        </w:numPr>
        <w:spacing w:line="276" w:lineRule="auto"/>
        <w:rPr>
          <w:b/>
          <w:bCs/>
          <w:color w:val="0070C0"/>
          <w:sz w:val="28"/>
          <w:szCs w:val="28"/>
        </w:rPr>
      </w:pPr>
      <w:r w:rsidRPr="00BD084A">
        <w:rPr>
          <w:b/>
          <w:bCs/>
          <w:color w:val="0070C0"/>
          <w:sz w:val="28"/>
          <w:szCs w:val="28"/>
        </w:rPr>
        <w:t xml:space="preserve">Theoretical </w:t>
      </w:r>
      <w:r w:rsidR="00D91575" w:rsidRPr="00BD084A">
        <w:rPr>
          <w:b/>
          <w:bCs/>
          <w:color w:val="0070C0"/>
          <w:sz w:val="28"/>
          <w:szCs w:val="28"/>
        </w:rPr>
        <w:t>foundation</w:t>
      </w:r>
    </w:p>
    <w:p w14:paraId="4752B2A4" w14:textId="77777777" w:rsidR="00D171DC" w:rsidRPr="00BD084A" w:rsidRDefault="00E64B2F" w:rsidP="00610FB5">
      <w:pPr>
        <w:spacing w:before="100" w:beforeAutospacing="1" w:after="100" w:afterAutospacing="1" w:line="276" w:lineRule="auto"/>
        <w:jc w:val="both"/>
        <w:rPr>
          <w:rFonts w:cstheme="minorHAnsi"/>
          <w:b/>
          <w:bCs/>
          <w:color w:val="0070C0"/>
        </w:rPr>
      </w:pPr>
      <w:r w:rsidRPr="00BD084A">
        <w:rPr>
          <w:rFonts w:cstheme="minorHAnsi"/>
          <w:b/>
          <w:bCs/>
          <w:color w:val="0070C0"/>
        </w:rPr>
        <w:t xml:space="preserve">2.1 </w:t>
      </w:r>
      <w:r w:rsidR="00FB7002" w:rsidRPr="00BD084A">
        <w:rPr>
          <w:rFonts w:cstheme="minorHAnsi"/>
          <w:b/>
          <w:bCs/>
          <w:color w:val="0070C0"/>
        </w:rPr>
        <w:t>Foucauldi</w:t>
      </w:r>
      <w:r w:rsidR="002E6885" w:rsidRPr="00BD084A">
        <w:rPr>
          <w:rFonts w:cstheme="minorHAnsi"/>
          <w:b/>
          <w:bCs/>
          <w:color w:val="0070C0"/>
        </w:rPr>
        <w:t>an</w:t>
      </w:r>
      <w:r w:rsidR="00104FCC" w:rsidRPr="00BD084A">
        <w:rPr>
          <w:rFonts w:cstheme="minorHAnsi"/>
          <w:b/>
          <w:bCs/>
          <w:color w:val="0070C0"/>
        </w:rPr>
        <w:t xml:space="preserve"> governmentality</w:t>
      </w:r>
    </w:p>
    <w:p w14:paraId="4A9C104C" w14:textId="77777777" w:rsidR="000E5B73" w:rsidRPr="00BD084A" w:rsidRDefault="000E5B73" w:rsidP="00610FB5">
      <w:pPr>
        <w:spacing w:before="100" w:beforeAutospacing="1" w:after="100" w:afterAutospacing="1" w:line="276" w:lineRule="auto"/>
        <w:jc w:val="both"/>
        <w:rPr>
          <w:rFonts w:cstheme="minorHAnsi"/>
          <w:b/>
          <w:bCs/>
          <w:color w:val="0070C0"/>
        </w:rPr>
      </w:pPr>
      <w:r w:rsidRPr="00BD084A">
        <w:rPr>
          <w:rFonts w:cstheme="minorHAnsi"/>
        </w:rPr>
        <w:t>Governmentality is a portmanteau</w:t>
      </w:r>
      <w:r w:rsidR="00D91575" w:rsidRPr="00BD084A">
        <w:rPr>
          <w:rFonts w:cstheme="minorHAnsi"/>
        </w:rPr>
        <w:t xml:space="preserve"> concept</w:t>
      </w:r>
      <w:r w:rsidRPr="00BD084A">
        <w:rPr>
          <w:rFonts w:cstheme="minorHAnsi"/>
        </w:rPr>
        <w:t xml:space="preserve"> combining governing (</w:t>
      </w:r>
      <w:proofErr w:type="spellStart"/>
      <w:r w:rsidRPr="00BD084A">
        <w:rPr>
          <w:rFonts w:cstheme="minorHAnsi"/>
          <w:i/>
          <w:iCs/>
        </w:rPr>
        <w:t>gouverner</w:t>
      </w:r>
      <w:proofErr w:type="spellEnd"/>
      <w:r w:rsidRPr="00BD084A">
        <w:rPr>
          <w:rFonts w:cstheme="minorHAnsi"/>
        </w:rPr>
        <w:t>) and modes of thought (</w:t>
      </w:r>
      <w:proofErr w:type="spellStart"/>
      <w:r w:rsidRPr="00BD084A">
        <w:rPr>
          <w:rFonts w:cstheme="minorHAnsi"/>
          <w:i/>
          <w:iCs/>
        </w:rPr>
        <w:t>mentalité</w:t>
      </w:r>
      <w:proofErr w:type="spellEnd"/>
      <w:r w:rsidRPr="00BD084A">
        <w:rPr>
          <w:rFonts w:cstheme="minorHAnsi"/>
        </w:rPr>
        <w:t xml:space="preserve">), which Michel Foucault developed in his </w:t>
      </w:r>
      <w:r w:rsidRPr="00BD084A">
        <w:rPr>
          <w:rFonts w:cstheme="minorHAnsi"/>
          <w:i/>
          <w:iCs/>
        </w:rPr>
        <w:t xml:space="preserve">Collège de </w:t>
      </w:r>
      <w:r w:rsidR="001707C0" w:rsidRPr="00BD084A">
        <w:rPr>
          <w:rFonts w:cstheme="minorHAnsi"/>
          <w:i/>
          <w:iCs/>
        </w:rPr>
        <w:t>Fr</w:t>
      </w:r>
      <w:r w:rsidR="002310D9" w:rsidRPr="00BD084A">
        <w:rPr>
          <w:rFonts w:cstheme="minorHAnsi"/>
          <w:i/>
          <w:iCs/>
        </w:rPr>
        <w:t>a</w:t>
      </w:r>
      <w:r w:rsidR="001707C0" w:rsidRPr="00BD084A">
        <w:rPr>
          <w:rFonts w:cstheme="minorHAnsi"/>
          <w:i/>
          <w:iCs/>
        </w:rPr>
        <w:t>n</w:t>
      </w:r>
      <w:r w:rsidRPr="00BD084A">
        <w:rPr>
          <w:rFonts w:cstheme="minorHAnsi"/>
          <w:i/>
          <w:iCs/>
        </w:rPr>
        <w:t>ce</w:t>
      </w:r>
      <w:r w:rsidR="00D91575" w:rsidRPr="00BD084A">
        <w:rPr>
          <w:rFonts w:cstheme="minorHAnsi"/>
        </w:rPr>
        <w:t xml:space="preserve"> 1977-8</w:t>
      </w:r>
      <w:r w:rsidRPr="00BD084A">
        <w:rPr>
          <w:rFonts w:cstheme="minorHAnsi"/>
        </w:rPr>
        <w:t xml:space="preserve"> </w:t>
      </w:r>
      <w:r w:rsidR="000C6BD6" w:rsidRPr="00BD084A">
        <w:rPr>
          <w:rFonts w:cstheme="minorHAnsi"/>
        </w:rPr>
        <w:t>lectures</w:t>
      </w:r>
      <w:r w:rsidRPr="00BD084A">
        <w:rPr>
          <w:rFonts w:cstheme="minorHAnsi"/>
        </w:rPr>
        <w:t xml:space="preserve"> to describe procedures and techniques used to guide and control others’ behaviour </w:t>
      </w:r>
      <w:r w:rsidRPr="00BD084A">
        <w:rPr>
          <w:rFonts w:cstheme="minorHAnsi"/>
        </w:rPr>
        <w:fldChar w:fldCharType="begin" w:fldLock="1"/>
      </w:r>
      <w:r w:rsidR="00F12CDB" w:rsidRPr="00BD084A">
        <w:rPr>
          <w:rFonts w:cstheme="minorHAnsi"/>
        </w:rPr>
        <w:instrText>ADDIN CSL_CITATION {"citationItems":[{"id":"ITEM-1","itemData":{"ISSN":"0952-6951","author":[{"dropping-particle":"","family":"Dean","given":"Mitchell","non-dropping-particle":"","parse-names":false,"suffix":""}],"container-title":"History of the human sciences","id":"ITEM-1","issue":"3","issued":{"date-parts":[["1996"]]},"page":"47-68","publisher":"Sage Publications Sage CA: Thousand Oaks, CA","title":"Putting the technological into government","type":"article-journal","volume":"9"},"uris":["http://www.mendeley.com/documents/?uuid=844badc3-13eb-4430-86ce-f8b9feb47c71"]}],"mendeley":{"formattedCitation":"(Dean, 1996)","manualFormatting":"(Dean, 1996: 47)","plainTextFormattedCitation":"(Dean, 1996)","previouslyFormattedCitation":"(Dean, 1996)"},"properties":{"noteIndex":0},"schema":"https://github.com/citation-style-language/schema/raw/master/csl-citation.json"}</w:instrText>
      </w:r>
      <w:r w:rsidRPr="00BD084A">
        <w:rPr>
          <w:rFonts w:cstheme="minorHAnsi"/>
        </w:rPr>
        <w:fldChar w:fldCharType="separate"/>
      </w:r>
      <w:r w:rsidRPr="00BD084A">
        <w:rPr>
          <w:rFonts w:cstheme="minorHAnsi"/>
          <w:noProof/>
        </w:rPr>
        <w:t>(Dean, 1996: 47)</w:t>
      </w:r>
      <w:r w:rsidRPr="00BD084A">
        <w:rPr>
          <w:rFonts w:cstheme="minorHAnsi"/>
        </w:rPr>
        <w:fldChar w:fldCharType="end"/>
      </w:r>
      <w:r w:rsidRPr="00BD084A">
        <w:rPr>
          <w:rFonts w:cstheme="minorHAnsi"/>
        </w:rPr>
        <w:t xml:space="preserve">. Foucault </w:t>
      </w:r>
      <w:r w:rsidR="00F65A00" w:rsidRPr="00BD084A">
        <w:rPr>
          <w:rFonts w:cstheme="minorHAnsi"/>
        </w:rPr>
        <w:t>wished</w:t>
      </w:r>
      <w:r w:rsidRPr="00BD084A">
        <w:rPr>
          <w:rFonts w:cstheme="minorHAnsi"/>
        </w:rPr>
        <w:t xml:space="preserve"> to dispel the notion that state governments are the central institutions in power</w:t>
      </w:r>
      <w:r w:rsidR="00F069A5" w:rsidRPr="00BD084A">
        <w:rPr>
          <w:rFonts w:cstheme="minorHAnsi"/>
        </w:rPr>
        <w:t>,</w:t>
      </w:r>
      <w:r w:rsidRPr="00BD084A">
        <w:rPr>
          <w:rFonts w:cstheme="minorHAnsi"/>
        </w:rPr>
        <w:t xml:space="preserve"> since he deemed government to be broader than what</w:t>
      </w:r>
      <w:r w:rsidR="00F65A00" w:rsidRPr="00BD084A">
        <w:rPr>
          <w:rFonts w:cstheme="minorHAnsi"/>
        </w:rPr>
        <w:t xml:space="preserve"> </w:t>
      </w:r>
      <w:r w:rsidRPr="00BD084A">
        <w:rPr>
          <w:rFonts w:cstheme="minorHAnsi"/>
        </w:rPr>
        <w:t>sovereign state</w:t>
      </w:r>
      <w:r w:rsidR="00F65A00" w:rsidRPr="00BD084A">
        <w:rPr>
          <w:rFonts w:cstheme="minorHAnsi"/>
        </w:rPr>
        <w:t>s</w:t>
      </w:r>
      <w:r w:rsidRPr="00BD084A">
        <w:rPr>
          <w:rFonts w:cstheme="minorHAnsi"/>
        </w:rPr>
        <w:t xml:space="preserve"> manage</w:t>
      </w:r>
      <w:r w:rsidR="00AA3A0F" w:rsidRPr="00BD084A">
        <w:rPr>
          <w:rFonts w:cstheme="minorHAnsi"/>
        </w:rPr>
        <w:t xml:space="preserve"> </w:t>
      </w:r>
      <w:r w:rsidRPr="00BD084A">
        <w:rPr>
          <w:rFonts w:cstheme="minorHAnsi"/>
        </w:rPr>
        <w:fldChar w:fldCharType="begin" w:fldLock="1"/>
      </w:r>
      <w:r w:rsidRPr="00BD084A">
        <w:rPr>
          <w:rFonts w:cstheme="minorHAnsi"/>
        </w:rPr>
        <w:instrText>ADDIN CSL_CITATION {"citationItems":[{"id":"ITEM-1","itemData":{"ISSN":"1600-910X","author":[{"dropping-particle":"","family":"Lemke","given":"Thomas","non-dropping-particle":"","parse-names":false,"suffix":""}],"container-title":"Distinktion: Scandinavian Journal of Social Theory","id":"ITEM-1","issue":"2","issued":{"date-parts":[["2007"]]},"page":"43-64","publisher":"Taylor &amp; Francis","title":"An indigestible meal? Foucault, governmentality and state theory","type":"article-journal","volume":"8"},"uris":["http://www.mendeley.com/documents/?uuid=438af1fb-84f3-461c-95cd-83d0f51b5d03"]}],"mendeley":{"formattedCitation":"(Lemke, 2007)","plainTextFormattedCitation":"(Lemke, 2007)","previouslyFormattedCitation":"(Lemke, 2007)"},"properties":{"noteIndex":0},"schema":"https://github.com/citation-style-language/schema/raw/master/csl-citation.json"}</w:instrText>
      </w:r>
      <w:r w:rsidRPr="00BD084A">
        <w:rPr>
          <w:rFonts w:cstheme="minorHAnsi"/>
        </w:rPr>
        <w:fldChar w:fldCharType="separate"/>
      </w:r>
      <w:r w:rsidRPr="00BD084A">
        <w:rPr>
          <w:rFonts w:cstheme="minorHAnsi"/>
          <w:noProof/>
        </w:rPr>
        <w:t>(Lemke, 2007)</w:t>
      </w:r>
      <w:r w:rsidRPr="00BD084A">
        <w:rPr>
          <w:rFonts w:cstheme="minorHAnsi"/>
        </w:rPr>
        <w:fldChar w:fldCharType="end"/>
      </w:r>
      <w:r w:rsidRPr="00BD084A">
        <w:rPr>
          <w:rFonts w:cstheme="minorHAnsi"/>
        </w:rPr>
        <w:t xml:space="preserve">. </w:t>
      </w:r>
      <w:r w:rsidR="00412762" w:rsidRPr="00BD084A">
        <w:rPr>
          <w:rFonts w:cstheme="minorHAnsi"/>
        </w:rPr>
        <w:t xml:space="preserve">He </w:t>
      </w:r>
      <w:r w:rsidRPr="00BD084A">
        <w:rPr>
          <w:rFonts w:cstheme="minorHAnsi"/>
        </w:rPr>
        <w:t xml:space="preserve">considered states merely a ‘symptom of government’ </w:t>
      </w:r>
      <w:r w:rsidRPr="00BD084A">
        <w:rPr>
          <w:rFonts w:cstheme="minorHAnsi"/>
        </w:rPr>
        <w:fldChar w:fldCharType="begin" w:fldLock="1"/>
      </w:r>
      <w:r w:rsidRPr="00BD084A">
        <w:rPr>
          <w:rFonts w:cstheme="minorHAnsi"/>
        </w:rPr>
        <w:instrText>ADDIN CSL_CITATION {"citationItems":[{"id":"ITEM-1","itemData":{"ISSN":"1362-4806","author":[{"dropping-particle":"","family":"Stenson","given":"Kevin","non-dropping-particle":"","parse-names":false,"suffix":""}],"container-title":"Theoretical criminology","id":"ITEM-1","issue":"3","issued":{"date-parts":[["2005"]]},"page":"265-287","publisher":"Sage Publications Sage CA: Thousand Oaks, CA","title":"Sovereignty, biopolitics and the local government of crime in Britain","type":"article-journal","volume":"9"},"uris":["http://www.mendeley.com/documents/?uuid=6ed4dc98-7c29-4373-8513-faf3e809fdb1"]},{"id":"ITEM-2","itemData":{"ISBN":"1351181408","author":[{"dropping-particle":"","family":"Nagy","given":"Veronika","non-dropping-particle":"","parse-names":false,"suffix":""}],"id":"ITEM-2","issued":{"date-parts":[["2018"]]},"publisher":"Routledge","title":"Crime prevention, migration control and surveillance practices: Welfare bureaucracy as mobility deterrent","type":"book"},"uris":["http://www.mendeley.com/documents/?uuid=9c7bf048-0f26-4cbd-9404-c86b1f765ed6"]}],"mendeley":{"formattedCitation":"(Nagy, 2018; Stenson, 2005)","plainTextFormattedCitation":"(Nagy, 2018; Stenson, 2005)","previouslyFormattedCitation":"(Nagy, 2018; Stenson, 2005)"},"properties":{"noteIndex":0},"schema":"https://github.com/citation-style-language/schema/raw/master/csl-citation.json"}</w:instrText>
      </w:r>
      <w:r w:rsidRPr="00BD084A">
        <w:rPr>
          <w:rFonts w:cstheme="minorHAnsi"/>
        </w:rPr>
        <w:fldChar w:fldCharType="separate"/>
      </w:r>
      <w:r w:rsidRPr="00BD084A">
        <w:rPr>
          <w:rFonts w:cstheme="minorHAnsi"/>
          <w:noProof/>
        </w:rPr>
        <w:t>(Nagy, 2018; Stenson, 2005)</w:t>
      </w:r>
      <w:r w:rsidRPr="00BD084A">
        <w:rPr>
          <w:rFonts w:cstheme="minorHAnsi"/>
        </w:rPr>
        <w:fldChar w:fldCharType="end"/>
      </w:r>
      <w:r w:rsidRPr="00BD084A">
        <w:rPr>
          <w:rFonts w:cstheme="minorHAnsi"/>
        </w:rPr>
        <w:t xml:space="preserve"> and that genuine “</w:t>
      </w:r>
      <w:r w:rsidRPr="00BD084A">
        <w:rPr>
          <w:rStyle w:val="tlid-translation"/>
        </w:rPr>
        <w:t>exercise of power consists of driving conduct</w:t>
      </w:r>
      <w:r w:rsidR="00AE04C8" w:rsidRPr="00BD084A">
        <w:rPr>
          <w:rStyle w:val="tlid-translation"/>
        </w:rPr>
        <w:t xml:space="preserve"> (</w:t>
      </w:r>
      <w:proofErr w:type="spellStart"/>
      <w:r w:rsidR="00AE04C8" w:rsidRPr="00BD084A">
        <w:rPr>
          <w:i/>
          <w:iCs/>
        </w:rPr>
        <w:t>l’exercice</w:t>
      </w:r>
      <w:proofErr w:type="spellEnd"/>
      <w:r w:rsidR="00AE04C8" w:rsidRPr="00BD084A">
        <w:rPr>
          <w:i/>
          <w:iCs/>
        </w:rPr>
        <w:t xml:space="preserve"> du </w:t>
      </w:r>
      <w:proofErr w:type="spellStart"/>
      <w:r w:rsidR="00AE04C8" w:rsidRPr="00BD084A">
        <w:rPr>
          <w:i/>
          <w:iCs/>
        </w:rPr>
        <w:t>pouvoir</w:t>
      </w:r>
      <w:proofErr w:type="spellEnd"/>
      <w:r w:rsidR="00AE04C8" w:rsidRPr="00BD084A">
        <w:rPr>
          <w:i/>
          <w:iCs/>
        </w:rPr>
        <w:t xml:space="preserve"> </w:t>
      </w:r>
      <w:proofErr w:type="spellStart"/>
      <w:r w:rsidR="00AE04C8" w:rsidRPr="00BD084A">
        <w:rPr>
          <w:i/>
          <w:iCs/>
        </w:rPr>
        <w:t>consiste</w:t>
      </w:r>
      <w:proofErr w:type="spellEnd"/>
      <w:r w:rsidR="00AE04C8" w:rsidRPr="00BD084A">
        <w:rPr>
          <w:i/>
          <w:iCs/>
        </w:rPr>
        <w:t xml:space="preserve"> à </w:t>
      </w:r>
      <w:proofErr w:type="spellStart"/>
      <w:r w:rsidR="00AE04C8" w:rsidRPr="00BD084A">
        <w:rPr>
          <w:i/>
          <w:iCs/>
        </w:rPr>
        <w:t>conduire</w:t>
      </w:r>
      <w:proofErr w:type="spellEnd"/>
      <w:r w:rsidR="00AE04C8" w:rsidRPr="00BD084A">
        <w:rPr>
          <w:i/>
          <w:iCs/>
        </w:rPr>
        <w:t xml:space="preserve"> des </w:t>
      </w:r>
      <w:proofErr w:type="spellStart"/>
      <w:r w:rsidR="00AE04C8" w:rsidRPr="00BD084A">
        <w:rPr>
          <w:i/>
          <w:iCs/>
        </w:rPr>
        <w:t>conduites</w:t>
      </w:r>
      <w:proofErr w:type="spellEnd"/>
      <w:r w:rsidR="00AE04C8" w:rsidRPr="00BD084A">
        <w:rPr>
          <w:i/>
          <w:iCs/>
        </w:rPr>
        <w:t>)</w:t>
      </w:r>
      <w:r w:rsidRPr="00BD084A">
        <w:rPr>
          <w:rStyle w:val="tlid-translation"/>
        </w:rPr>
        <w:t>” (</w:t>
      </w:r>
      <w:r w:rsidRPr="00BD084A">
        <w:fldChar w:fldCharType="begin" w:fldLock="1"/>
      </w:r>
      <w:r w:rsidR="00BE194B" w:rsidRPr="00BD084A">
        <w:instrText>ADDIN CSL_CITATION {"citationItems":[{"id":"ITEM-1","itemData":{"author":[{"dropping-particle":"","family":"Foucault","given":"Michel","non-dropping-particle":"","parse-names":false,"suffix":""}],"container-title":"Paris: NRF Gallimard","id":"ITEM-1","issued":{"date-parts":[["1994"]]},"title":"Dits et écrits. Vol. IV: 1980-1988","type":"book","volume":"IV"},"uris":["http://www.mendeley.com/documents/?uuid=3608ecee-11a7-45f9-bfb6-25dd489d2871"]}],"mendeley":{"formattedCitation":"(Foucault, 1994)","manualFormatting":"Foucault, 1994: 237)","plainTextFormattedCitation":"(Foucault, 1994)","previouslyFormattedCitation":"(Foucault, 1994)"},"properties":{"noteIndex":0},"schema":"https://github.com/citation-style-language/schema/raw/master/csl-citation.json"}</w:instrText>
      </w:r>
      <w:r w:rsidRPr="00BD084A">
        <w:fldChar w:fldCharType="separate"/>
      </w:r>
      <w:r w:rsidRPr="00BD084A">
        <w:rPr>
          <w:noProof/>
        </w:rPr>
        <w:t>Foucault, 1994:</w:t>
      </w:r>
      <w:r w:rsidR="00EF0A94" w:rsidRPr="00BD084A">
        <w:rPr>
          <w:noProof/>
        </w:rPr>
        <w:t xml:space="preserve"> </w:t>
      </w:r>
      <w:r w:rsidRPr="00BD084A">
        <w:rPr>
          <w:noProof/>
        </w:rPr>
        <w:t>237)</w:t>
      </w:r>
      <w:r w:rsidRPr="00BD084A">
        <w:fldChar w:fldCharType="end"/>
      </w:r>
      <w:r w:rsidR="000947E4" w:rsidRPr="00BD084A">
        <w:t xml:space="preserve">, </w:t>
      </w:r>
      <w:r w:rsidR="00F65A00" w:rsidRPr="00BD084A">
        <w:t>i.e.</w:t>
      </w:r>
      <w:r w:rsidR="00135A4F" w:rsidRPr="00BD084A">
        <w:t>, any “form of activity aiming to shape, guide or affect the conduct of some</w:t>
      </w:r>
      <w:r w:rsidR="00F65A00" w:rsidRPr="00BD084A">
        <w:t>…</w:t>
      </w:r>
      <w:r w:rsidR="00135A4F" w:rsidRPr="00BD084A">
        <w:t>persons”</w:t>
      </w:r>
      <w:r w:rsidR="0098684D" w:rsidRPr="00BD084A">
        <w:t xml:space="preserve"> </w:t>
      </w:r>
      <w:r w:rsidR="00F32CBD" w:rsidRPr="00BD084A">
        <w:fldChar w:fldCharType="begin" w:fldLock="1"/>
      </w:r>
      <w:r w:rsidR="00BE194B" w:rsidRPr="00BD084A">
        <w:instrText>ADDIN CSL_CITATION {"citationItems":[{"id":"ITEM-1","itemData":{"author":[{"dropping-particle":"","family":"Foucault","given":"Michel","non-dropping-particle":"","parse-names":false,"suffix":""},{"dropping-particle":"","family":"Burchell","given":"Graham","non-dropping-particle":"","parse-names":false,"suffix":""},{"dropping-particle":"","family":"Gordon","given":"Colin","non-dropping-particle":"","parse-names":false,"suffix":""},{"dropping-particle":"","family":"Miller","given":"Peter","non-dropping-particle":"","parse-names":false,"suffix":""}],"id":"ITEM-1","issued":{"date-parts":[["1991"]]},"publisher":"University of Chicago Press Chicago, IL","title":"The Foucault Effect: Studies in Governmentality","type":"book"},"uris":["http://www.mendeley.com/documents/?uuid=58d2ebf7-1879-41b7-ad87-ac3033c7fdce"]}],"mendeley":{"formattedCitation":"(Foucault et al., 1991)","manualFormatting":"(Gordon, 1991: 2)","plainTextFormattedCitation":"(Foucault et al., 1991)","previouslyFormattedCitation":"(Foucault et al., 1991)"},"properties":{"noteIndex":0},"schema":"https://github.com/citation-style-language/schema/raw/master/csl-citation.json"}</w:instrText>
      </w:r>
      <w:r w:rsidR="00F32CBD" w:rsidRPr="00BD084A">
        <w:fldChar w:fldCharType="separate"/>
      </w:r>
      <w:r w:rsidR="00F32CBD" w:rsidRPr="00BD084A">
        <w:rPr>
          <w:noProof/>
        </w:rPr>
        <w:t>(Gordon, 1991:</w:t>
      </w:r>
      <w:r w:rsidR="00EA05A7" w:rsidRPr="00BD084A">
        <w:rPr>
          <w:noProof/>
        </w:rPr>
        <w:t xml:space="preserve"> </w:t>
      </w:r>
      <w:r w:rsidR="00F32CBD" w:rsidRPr="00BD084A">
        <w:rPr>
          <w:noProof/>
        </w:rPr>
        <w:t>2)</w:t>
      </w:r>
      <w:r w:rsidR="00F32CBD" w:rsidRPr="00BD084A">
        <w:fldChar w:fldCharType="end"/>
      </w:r>
      <w:r w:rsidR="00F32CBD" w:rsidRPr="00BD084A">
        <w:t>.</w:t>
      </w:r>
    </w:p>
    <w:p w14:paraId="602A21D4" w14:textId="282D72AE" w:rsidR="00D51C3D" w:rsidRPr="00BD084A" w:rsidRDefault="00865CCF" w:rsidP="00610FB5">
      <w:pPr>
        <w:spacing w:before="100" w:beforeAutospacing="1" w:after="100" w:afterAutospacing="1" w:line="276" w:lineRule="auto"/>
        <w:jc w:val="both"/>
        <w:rPr>
          <w:rFonts w:cstheme="minorHAnsi"/>
          <w:bCs/>
        </w:rPr>
      </w:pPr>
      <w:r w:rsidRPr="00BD084A">
        <w:rPr>
          <w:rFonts w:cstheme="minorHAnsi"/>
        </w:rPr>
        <w:t xml:space="preserve">Although the use of the </w:t>
      </w:r>
      <w:r w:rsidR="00F65A00" w:rsidRPr="00BD084A">
        <w:rPr>
          <w:rFonts w:cstheme="minorHAnsi"/>
        </w:rPr>
        <w:t>term</w:t>
      </w:r>
      <w:r w:rsidRPr="00BD084A">
        <w:rPr>
          <w:rFonts w:cstheme="minorHAnsi"/>
        </w:rPr>
        <w:t xml:space="preserve"> </w:t>
      </w:r>
      <w:r w:rsidR="00F65A00" w:rsidRPr="00BD084A">
        <w:rPr>
          <w:rFonts w:cstheme="minorHAnsi"/>
        </w:rPr>
        <w:t>“</w:t>
      </w:r>
      <w:r w:rsidRPr="00BD084A">
        <w:rPr>
          <w:rFonts w:cstheme="minorHAnsi"/>
        </w:rPr>
        <w:t>neoliberal</w:t>
      </w:r>
      <w:r w:rsidR="00F65A00" w:rsidRPr="00BD084A">
        <w:rPr>
          <w:rFonts w:cstheme="minorHAnsi"/>
        </w:rPr>
        <w:t>”</w:t>
      </w:r>
      <w:r w:rsidRPr="00BD084A">
        <w:rPr>
          <w:rFonts w:cstheme="minorHAnsi"/>
        </w:rPr>
        <w:t xml:space="preserve"> has expanded manifold and been applied to </w:t>
      </w:r>
      <w:r w:rsidR="00F65A00" w:rsidRPr="00BD084A">
        <w:rPr>
          <w:rFonts w:cstheme="minorHAnsi"/>
        </w:rPr>
        <w:t xml:space="preserve">myriad </w:t>
      </w:r>
      <w:r w:rsidRPr="00BD084A">
        <w:rPr>
          <w:rFonts w:cstheme="minorHAnsi"/>
        </w:rPr>
        <w:t xml:space="preserve">theoretical and disciplinary contexts </w:t>
      </w:r>
      <w:r w:rsidRPr="00BD084A">
        <w:rPr>
          <w:rFonts w:cstheme="minorHAnsi"/>
        </w:rPr>
        <w:fldChar w:fldCharType="begin" w:fldLock="1"/>
      </w:r>
      <w:r w:rsidRPr="00BD084A">
        <w:rPr>
          <w:rFonts w:cstheme="minorHAnsi"/>
        </w:rPr>
        <w:instrText>ADDIN CSL_CITATION {"citationItems":[{"id":"ITEM-1","itemData":{"ISSN":"0308-5147","author":[{"dropping-particle":"","family":"Venugopal","given":"Rajesh","non-dropping-particle":"","parse-names":false,"suffix":""}],"container-title":"Economy and Society","id":"ITEM-1","issue":"2","issued":{"date-parts":[["2015"]]},"page":"165-187","publisher":"Taylor &amp; Francis","title":"Neoliberalism as concept","type":"article-journal","volume":"44"},"uris":["http://www.mendeley.com/documents/?uuid=85ef3130-29d8-44c1-bdf3-42cefc0acb68"]}],"mendeley":{"formattedCitation":"(Venugopal, 2015)","plainTextFormattedCitation":"(Venugopal, 2015)","previouslyFormattedCitation":"(Venugopal, 2015)"},"properties":{"noteIndex":0},"schema":"https://github.com/citation-style-language/schema/raw/master/csl-citation.json"}</w:instrText>
      </w:r>
      <w:r w:rsidRPr="00BD084A">
        <w:rPr>
          <w:rFonts w:cstheme="minorHAnsi"/>
        </w:rPr>
        <w:fldChar w:fldCharType="separate"/>
      </w:r>
      <w:r w:rsidRPr="00BD084A">
        <w:rPr>
          <w:rFonts w:cstheme="minorHAnsi"/>
          <w:noProof/>
        </w:rPr>
        <w:t>(Venugopal, 2015)</w:t>
      </w:r>
      <w:r w:rsidRPr="00BD084A">
        <w:rPr>
          <w:rFonts w:cstheme="minorHAnsi"/>
        </w:rPr>
        <w:fldChar w:fldCharType="end"/>
      </w:r>
      <w:r w:rsidRPr="00BD084A">
        <w:rPr>
          <w:rFonts w:cstheme="minorHAnsi"/>
        </w:rPr>
        <w:t xml:space="preserve">, </w:t>
      </w:r>
      <w:r w:rsidR="00C468B3" w:rsidRPr="00BD084A">
        <w:rPr>
          <w:rFonts w:cstheme="minorHAnsi"/>
        </w:rPr>
        <w:t>this paper adopts</w:t>
      </w:r>
      <w:r w:rsidRPr="00BD084A">
        <w:rPr>
          <w:rFonts w:cstheme="minorHAnsi"/>
        </w:rPr>
        <w:t xml:space="preserve"> Foucault’s view of neoliberal</w:t>
      </w:r>
      <w:r w:rsidR="00F73C86" w:rsidRPr="00BD084A">
        <w:rPr>
          <w:rFonts w:cstheme="minorHAnsi"/>
        </w:rPr>
        <w:t xml:space="preserve"> governmentality</w:t>
      </w:r>
      <w:r w:rsidRPr="00BD084A">
        <w:rPr>
          <w:rFonts w:cstheme="minorHAnsi"/>
        </w:rPr>
        <w:t xml:space="preserve"> as constituting </w:t>
      </w:r>
      <w:r w:rsidR="00D53842" w:rsidRPr="00BD084A">
        <w:rPr>
          <w:rFonts w:cstheme="minorHAnsi"/>
        </w:rPr>
        <w:t xml:space="preserve">a single </w:t>
      </w:r>
      <w:r w:rsidR="00F65A00" w:rsidRPr="00BD084A">
        <w:rPr>
          <w:rFonts w:cstheme="minorHAnsi"/>
          <w:i/>
          <w:iCs/>
        </w:rPr>
        <w:t>“</w:t>
      </w:r>
      <w:r w:rsidRPr="00BD084A">
        <w:rPr>
          <w:rFonts w:cstheme="minorHAnsi"/>
          <w:i/>
          <w:iCs/>
        </w:rPr>
        <w:t xml:space="preserve">art de </w:t>
      </w:r>
      <w:proofErr w:type="spellStart"/>
      <w:r w:rsidRPr="00BD084A">
        <w:rPr>
          <w:rFonts w:cstheme="minorHAnsi"/>
          <w:i/>
          <w:iCs/>
        </w:rPr>
        <w:t>gouverner</w:t>
      </w:r>
      <w:proofErr w:type="spellEnd"/>
      <w:r w:rsidR="00F65A00" w:rsidRPr="00BD084A">
        <w:rPr>
          <w:rFonts w:cstheme="minorHAnsi"/>
          <w:i/>
          <w:iCs/>
        </w:rPr>
        <w:t>”</w:t>
      </w:r>
      <w:r w:rsidRPr="00BD084A">
        <w:rPr>
          <w:rFonts w:cstheme="minorHAnsi"/>
          <w:i/>
          <w:iCs/>
        </w:rPr>
        <w:t xml:space="preserve"> </w:t>
      </w:r>
      <w:r w:rsidRPr="00BD084A">
        <w:rPr>
          <w:rFonts w:cstheme="minorHAnsi"/>
        </w:rPr>
        <w:fldChar w:fldCharType="begin" w:fldLock="1"/>
      </w:r>
      <w:r w:rsidR="00E05499" w:rsidRPr="00BD084A">
        <w:rPr>
          <w:rFonts w:cstheme="minorHAnsi"/>
        </w:rPr>
        <w:instrText>ADDIN CSL_CITATION {"citationItems":[{"id":"ITEM-1","itemData":{"ISSN":"0308-5147","author":[{"dropping-particle":"","family":"Lemke","given":"Thomas","non-dropping-particle":"","parse-names":false,"suffix":""}],"container-title":"Economy and society","id":"ITEM-1","issue":"2","issued":{"date-parts":[["2001"]]},"page":"190-207","publisher":"Taylor &amp; Francis","title":"'The birth of bio-politics': Michel Foucault's lecture at the Collège de France on neo-liberal governmentality","type":"article-journal","volume":"30"},"uris":["http://www.mendeley.com/documents/?uuid=6ef2eb1f-e377-4435-b8c5-853a12349c7e"]},{"id":"ITEM-2","itemData":{"ISSN":"1600-910X","author":[{"dropping-particle":"","family":"Lemke","given":"Thomas","non-dropping-particle":"","parse-names":false,"suffix":""}],"container-title":"Distinktion: Scandinavian Journal of Social Theory","id":"ITEM-2","issue":"2","issued":{"date-parts":[["2007"]]},"page":"43-64","publisher":"Taylor &amp; Francis","title":"An indigestible meal? Foucault, governmentality and state theory","type":"article-journal","volume":"8"},"uris":["http://www.mendeley.com/documents/?uuid=438af1fb-84f3-461c-95cd-83d0f51b5d03"]},{"id":"ITEM-3","itemData":{"ISBN":"2707199990","author":[{"dropping-particle":"","family":"Laval","given":"Christian","non-dropping-particle":"","parse-names":false,"suffix":""}],"id":"ITEM-3","issued":{"date-parts":[["2018"]]},"publisher":"La Découverte","title":"Foucault, Bourdieu et la question néolibérale","type":"book"},"uris":["http://www.mendeley.com/documents/?uuid=1bf1e210-0200-42e9-a18d-fcb8bd5759f4"]},{"id":"ITEM-4","itemData":{"ISSN":"1291-1941","author":[{"dropping-particle":"","family":"Hache","given":"Émilie","non-dropping-particle":"","parse-names":false,"suffix":""}],"container-title":"Raisons politiques","id":"ITEM-4","issue":"4","issued":{"date-parts":[["2007"]]},"page":"49-65","publisher":"Presses de Sciences Po","title":"La responsabilité, une technique de gouvernementalité néolibérale?","type":"article-journal"},"uris":["http://www.mendeley.com/documents/?uuid=a8bd195d-9b8a-4e33-a7ac-03ec5b4dd836"]}],"mendeley":{"formattedCitation":"(Hache, 2007; Laval, 2018; Lemke, 2007, 2001)","plainTextFormattedCitation":"(Hache, 2007; Laval, 2018; Lemke, 2007, 2001)","previouslyFormattedCitation":"(Hache, 2007; Laval, 2018; Lemke, 2007, 2001)"},"properties":{"noteIndex":0},"schema":"https://github.com/citation-style-language/schema/raw/master/csl-citation.json"}</w:instrText>
      </w:r>
      <w:r w:rsidRPr="00BD084A">
        <w:rPr>
          <w:rFonts w:cstheme="minorHAnsi"/>
        </w:rPr>
        <w:fldChar w:fldCharType="separate"/>
      </w:r>
      <w:r w:rsidR="00BD739E" w:rsidRPr="00BD084A">
        <w:rPr>
          <w:rFonts w:cstheme="minorHAnsi"/>
          <w:noProof/>
        </w:rPr>
        <w:t>(Hache, 2007; Laval, 2018; Lemke, 2007, 2001)</w:t>
      </w:r>
      <w:r w:rsidRPr="00BD084A">
        <w:rPr>
          <w:rFonts w:cstheme="minorHAnsi"/>
        </w:rPr>
        <w:fldChar w:fldCharType="end"/>
      </w:r>
      <w:r w:rsidRPr="00BD084A">
        <w:rPr>
          <w:rFonts w:cstheme="minorHAnsi"/>
        </w:rPr>
        <w:t xml:space="preserve"> whereby </w:t>
      </w:r>
      <w:r w:rsidR="005A3F4C" w:rsidRPr="00BD084A">
        <w:rPr>
          <w:rFonts w:cstheme="minorHAnsi"/>
          <w:bCs/>
        </w:rPr>
        <w:t>one group of actors</w:t>
      </w:r>
      <w:r w:rsidRPr="00BD084A">
        <w:rPr>
          <w:rFonts w:cstheme="minorHAnsi"/>
          <w:bCs/>
        </w:rPr>
        <w:t xml:space="preserve"> </w:t>
      </w:r>
      <w:r w:rsidR="005A3F4C" w:rsidRPr="00BD084A">
        <w:rPr>
          <w:rFonts w:cstheme="minorHAnsi"/>
          <w:bCs/>
        </w:rPr>
        <w:t>encourage</w:t>
      </w:r>
      <w:r w:rsidR="00F65A00" w:rsidRPr="00BD084A">
        <w:rPr>
          <w:rFonts w:cstheme="minorHAnsi"/>
          <w:bCs/>
        </w:rPr>
        <w:t>s</w:t>
      </w:r>
      <w:r w:rsidRPr="00BD084A">
        <w:rPr>
          <w:rFonts w:cstheme="minorHAnsi"/>
          <w:bCs/>
        </w:rPr>
        <w:t xml:space="preserve"> </w:t>
      </w:r>
      <w:r w:rsidR="005A3F4C" w:rsidRPr="00BD084A">
        <w:rPr>
          <w:rFonts w:cstheme="minorHAnsi"/>
          <w:bCs/>
        </w:rPr>
        <w:t>another</w:t>
      </w:r>
      <w:r w:rsidRPr="00BD084A">
        <w:rPr>
          <w:rFonts w:cstheme="minorHAnsi"/>
          <w:bCs/>
        </w:rPr>
        <w:t xml:space="preserve"> to act in accordance with the former’s priorities</w:t>
      </w:r>
      <w:r w:rsidR="002A6577" w:rsidRPr="00BD084A">
        <w:rPr>
          <w:rFonts w:cstheme="minorHAnsi"/>
          <w:bCs/>
        </w:rPr>
        <w:t xml:space="preserve"> </w:t>
      </w:r>
      <w:r w:rsidRPr="00BD084A">
        <w:rPr>
          <w:rFonts w:cstheme="minorHAnsi"/>
          <w:bCs/>
        </w:rPr>
        <w:t xml:space="preserve">through </w:t>
      </w:r>
      <w:r w:rsidR="00791F19" w:rsidRPr="00BD084A">
        <w:rPr>
          <w:rFonts w:cstheme="minorHAnsi"/>
          <w:bCs/>
        </w:rPr>
        <w:t xml:space="preserve">material </w:t>
      </w:r>
      <w:r w:rsidRPr="00BD084A">
        <w:rPr>
          <w:rFonts w:cstheme="minorHAnsi"/>
          <w:bCs/>
        </w:rPr>
        <w:t>incentive structure</w:t>
      </w:r>
      <w:r w:rsidR="00F65A00" w:rsidRPr="00BD084A">
        <w:rPr>
          <w:rFonts w:cstheme="minorHAnsi"/>
          <w:bCs/>
        </w:rPr>
        <w:t>s</w:t>
      </w:r>
      <w:r w:rsidRPr="00BD084A">
        <w:rPr>
          <w:rFonts w:cstheme="minorHAnsi"/>
          <w:bCs/>
        </w:rPr>
        <w:t xml:space="preserve"> rather than though discipline, punishment, </w:t>
      </w:r>
      <w:r w:rsidR="00F65A00" w:rsidRPr="00BD084A">
        <w:rPr>
          <w:rFonts w:cstheme="minorHAnsi"/>
          <w:bCs/>
        </w:rPr>
        <w:t>or</w:t>
      </w:r>
      <w:r w:rsidRPr="00BD084A">
        <w:rPr>
          <w:rFonts w:cstheme="minorHAnsi"/>
          <w:bCs/>
        </w:rPr>
        <w:t xml:space="preserve"> sanctions </w:t>
      </w:r>
      <w:r w:rsidRPr="00BD084A">
        <w:rPr>
          <w:rFonts w:cstheme="minorHAnsi"/>
          <w:bCs/>
        </w:rPr>
        <w:fldChar w:fldCharType="begin" w:fldLock="1"/>
      </w:r>
      <w:r w:rsidR="00F32CBD" w:rsidRPr="00BD084A">
        <w:rPr>
          <w:rFonts w:cstheme="minorHAnsi"/>
          <w:bCs/>
        </w:rPr>
        <w:instrText>ADDIN CSL_CITATION {"citationItems":[{"id":"ITEM-1","itemData":{"author":[{"dropping-particle":"","family":"Foucault","given":"Michel","non-dropping-particle":"","parse-names":false,"suffix":""},{"dropping-particle":"","family":"Burchell","given":"Graham","non-dropping-particle":"","parse-names":false,"suffix":""},{"dropping-particle":"","family":"Gordon","given":"Colin","non-dropping-particle":"","parse-names":false,"suffix":""},{"dropping-particle":"","family":"Miller","given":"Peter","non-dropping-particle":"","parse-names":false,"suffix":""}],"id":"ITEM-1","issued":{"date-parts":[["1991"]]},"publisher":"University of Chicago Press Chicago, IL","title":"The Foucault Effect: Studies in Governmentality","type":"book"},"uris":["http://www.mendeley.com/documents/?uuid=58d2ebf7-1879-41b7-ad87-ac3033c7fdce"]},{"id":"ITEM-2","itemData":{"ISSN":"1073-0451","author":[{"dropping-particle":"","family":"Svarstad","given":"Hanne","non-dropping-particle":"","parse-names":false,"suffix":""},{"dropping-particle":"","family":"Benjaminsen","given":"Tor A","non-dropping-particle":"","parse-names":false,"suffix":""},{"dropping-particle":"","family":"Overå","given":"Ragnhild","non-dropping-particle":"","parse-names":false,"suffix":""}],"container-title":"Journal of Political Ecology","id":"ITEM-2","issued":{"date-parts":[["2018"]]},"page":"350-363","publisher":"University of Arizona Libraries","title":"Power theories in political ecology","type":"article-journal","volume":"25"},"uris":["http://www.mendeley.com/documents/?uuid=4a3a9c58-19a5-44d9-930f-61b651ccd3d8"]}],"mendeley":{"formattedCitation":"(Foucault et al., 1991; Svarstad et al., 2018)","plainTextFormattedCitation":"(Foucault et al., 1991; Svarstad et al., 2018)","previouslyFormattedCitation":"(Foucault et al., 1991; Svarstad et al., 2018)"},"properties":{"noteIndex":0},"schema":"https://github.com/citation-style-language/schema/raw/master/csl-citation.json"}</w:instrText>
      </w:r>
      <w:r w:rsidRPr="00BD084A">
        <w:rPr>
          <w:rFonts w:cstheme="minorHAnsi"/>
          <w:bCs/>
        </w:rPr>
        <w:fldChar w:fldCharType="separate"/>
      </w:r>
      <w:r w:rsidRPr="00BD084A">
        <w:rPr>
          <w:rFonts w:cstheme="minorHAnsi"/>
          <w:bCs/>
          <w:noProof/>
        </w:rPr>
        <w:t>(Foucault et al., 1991; Svarstad et al., 2018)</w:t>
      </w:r>
      <w:r w:rsidRPr="00BD084A">
        <w:rPr>
          <w:rFonts w:cstheme="minorHAnsi"/>
          <w:bCs/>
        </w:rPr>
        <w:fldChar w:fldCharType="end"/>
      </w:r>
      <w:r w:rsidRPr="00BD084A">
        <w:rPr>
          <w:rFonts w:cstheme="minorHAnsi"/>
          <w:bCs/>
        </w:rPr>
        <w:t>.</w:t>
      </w:r>
      <w:r w:rsidR="00DF6BDE" w:rsidRPr="00BD084A">
        <w:rPr>
          <w:rFonts w:cstheme="minorHAnsi"/>
          <w:bCs/>
        </w:rPr>
        <w:t xml:space="preserve"> </w:t>
      </w:r>
      <w:r w:rsidR="00401BBF" w:rsidRPr="00BD084A">
        <w:rPr>
          <w:rFonts w:cstheme="minorHAnsi"/>
          <w:bCs/>
        </w:rPr>
        <w:t>This paper uses</w:t>
      </w:r>
      <w:r w:rsidR="00DF6BDE" w:rsidRPr="00BD084A">
        <w:rPr>
          <w:rFonts w:cstheme="minorHAnsi"/>
          <w:bCs/>
        </w:rPr>
        <w:t xml:space="preserve"> the term </w:t>
      </w:r>
      <w:r w:rsidR="00D4603C" w:rsidRPr="00BD084A">
        <w:rPr>
          <w:rFonts w:cstheme="minorHAnsi"/>
          <w:bCs/>
        </w:rPr>
        <w:t>“</w:t>
      </w:r>
      <w:r w:rsidR="00DF6BDE" w:rsidRPr="00BD084A">
        <w:rPr>
          <w:rFonts w:cstheme="minorHAnsi"/>
          <w:bCs/>
        </w:rPr>
        <w:t>neoliberal</w:t>
      </w:r>
      <w:r w:rsidR="00D4603C" w:rsidRPr="00BD084A">
        <w:rPr>
          <w:rFonts w:cstheme="minorHAnsi"/>
          <w:bCs/>
        </w:rPr>
        <w:t>”</w:t>
      </w:r>
      <w:r w:rsidR="00B93062" w:rsidRPr="00BD084A">
        <w:rPr>
          <w:rFonts w:cstheme="minorHAnsi"/>
          <w:bCs/>
        </w:rPr>
        <w:t xml:space="preserve"> in conjunction with “governmentality” and “environmentality”,</w:t>
      </w:r>
      <w:r w:rsidR="0043395A" w:rsidRPr="00BD084A">
        <w:rPr>
          <w:rFonts w:cstheme="minorHAnsi"/>
          <w:bCs/>
        </w:rPr>
        <w:t xml:space="preserve"> as Foucault and Fletcher </w:t>
      </w:r>
      <w:r w:rsidR="00B93062" w:rsidRPr="00BD084A">
        <w:rPr>
          <w:rFonts w:cstheme="minorHAnsi"/>
          <w:bCs/>
        </w:rPr>
        <w:t>have done.</w:t>
      </w:r>
      <w:r w:rsidR="0043395A" w:rsidRPr="00BD084A">
        <w:rPr>
          <w:rFonts w:cstheme="minorHAnsi"/>
          <w:bCs/>
        </w:rPr>
        <w:t xml:space="preserve"> </w:t>
      </w:r>
      <w:r w:rsidR="00B93062" w:rsidRPr="00BD084A">
        <w:rPr>
          <w:rFonts w:cstheme="minorHAnsi"/>
          <w:bCs/>
        </w:rPr>
        <w:t>That is, it is used in</w:t>
      </w:r>
      <w:r w:rsidR="00E47A81" w:rsidRPr="00BD084A">
        <w:rPr>
          <w:rFonts w:cstheme="minorHAnsi"/>
          <w:bCs/>
        </w:rPr>
        <w:t xml:space="preserve"> th</w:t>
      </w:r>
      <w:r w:rsidR="00B93062" w:rsidRPr="00BD084A">
        <w:rPr>
          <w:rFonts w:cstheme="minorHAnsi"/>
          <w:bCs/>
        </w:rPr>
        <w:t>e</w:t>
      </w:r>
      <w:r w:rsidR="00E47A81" w:rsidRPr="00BD084A">
        <w:rPr>
          <w:rFonts w:cstheme="minorHAnsi"/>
          <w:bCs/>
        </w:rPr>
        <w:t xml:space="preserve"> relatively narrow sense </w:t>
      </w:r>
      <w:r w:rsidR="00830E04" w:rsidRPr="00BD084A">
        <w:rPr>
          <w:rFonts w:cstheme="minorHAnsi"/>
          <w:bCs/>
        </w:rPr>
        <w:t>of using</w:t>
      </w:r>
      <w:r w:rsidR="00E47A81" w:rsidRPr="00BD084A">
        <w:rPr>
          <w:rFonts w:cstheme="minorHAnsi"/>
          <w:bCs/>
        </w:rPr>
        <w:t xml:space="preserve"> monetary and material incentives </w:t>
      </w:r>
      <w:r w:rsidR="00830E04" w:rsidRPr="00BD084A">
        <w:rPr>
          <w:rFonts w:cstheme="minorHAnsi"/>
          <w:bCs/>
        </w:rPr>
        <w:t>in contrast to other</w:t>
      </w:r>
      <w:r w:rsidR="00E47A81" w:rsidRPr="00BD084A">
        <w:rPr>
          <w:rFonts w:cstheme="minorHAnsi"/>
          <w:bCs/>
        </w:rPr>
        <w:t xml:space="preserve"> forms of </w:t>
      </w:r>
      <w:r w:rsidR="00830E04" w:rsidRPr="00BD084A">
        <w:rPr>
          <w:rFonts w:cstheme="minorHAnsi"/>
          <w:bCs/>
        </w:rPr>
        <w:t>social steering.</w:t>
      </w:r>
    </w:p>
    <w:p w14:paraId="4B60A346" w14:textId="77777777" w:rsidR="00AF0FDE" w:rsidRPr="00BD084A" w:rsidRDefault="00DF7BD1" w:rsidP="00610FB5">
      <w:pPr>
        <w:spacing w:before="100" w:beforeAutospacing="1" w:after="100" w:afterAutospacing="1" w:line="276" w:lineRule="auto"/>
        <w:jc w:val="both"/>
        <w:rPr>
          <w:rFonts w:cstheme="minorHAnsi"/>
          <w:bCs/>
        </w:rPr>
      </w:pPr>
      <w:r w:rsidRPr="00BD084A">
        <w:rPr>
          <w:rFonts w:cstheme="minorHAnsi"/>
          <w:bCs/>
        </w:rPr>
        <w:t xml:space="preserve">Foucault’s posthumously published </w:t>
      </w:r>
      <w:r w:rsidR="006328AE" w:rsidRPr="00BD084A">
        <w:rPr>
          <w:rFonts w:cstheme="minorHAnsi"/>
          <w:bCs/>
          <w:i/>
          <w:iCs/>
        </w:rPr>
        <w:t xml:space="preserve">La Naissance de la </w:t>
      </w:r>
      <w:proofErr w:type="spellStart"/>
      <w:r w:rsidR="006328AE" w:rsidRPr="00BD084A">
        <w:rPr>
          <w:rFonts w:cstheme="minorHAnsi"/>
          <w:bCs/>
          <w:i/>
          <w:iCs/>
        </w:rPr>
        <w:t>biopolitique</w:t>
      </w:r>
      <w:proofErr w:type="spellEnd"/>
      <w:r w:rsidRPr="00BD084A">
        <w:rPr>
          <w:rFonts w:cstheme="minorHAnsi"/>
          <w:bCs/>
        </w:rPr>
        <w:t xml:space="preserve"> further distinguished </w:t>
      </w:r>
      <w:r w:rsidR="00D25336" w:rsidRPr="00BD084A">
        <w:rPr>
          <w:rFonts w:cstheme="minorHAnsi"/>
          <w:bCs/>
        </w:rPr>
        <w:t xml:space="preserve">neoliberal governmentalities from both </w:t>
      </w:r>
      <w:r w:rsidRPr="00BD084A">
        <w:rPr>
          <w:rFonts w:cstheme="minorHAnsi"/>
          <w:bCs/>
        </w:rPr>
        <w:t>sovereign</w:t>
      </w:r>
      <w:r w:rsidR="00190992" w:rsidRPr="00BD084A">
        <w:rPr>
          <w:rFonts w:cstheme="minorHAnsi"/>
          <w:bCs/>
        </w:rPr>
        <w:t xml:space="preserve"> (imposing laws and regulations) </w:t>
      </w:r>
      <w:r w:rsidRPr="00BD084A">
        <w:rPr>
          <w:rFonts w:cstheme="minorHAnsi"/>
          <w:bCs/>
        </w:rPr>
        <w:t>and disciplinary</w:t>
      </w:r>
      <w:r w:rsidR="00190992" w:rsidRPr="00BD084A">
        <w:rPr>
          <w:rFonts w:cstheme="minorHAnsi"/>
          <w:bCs/>
        </w:rPr>
        <w:t xml:space="preserve"> (fostering</w:t>
      </w:r>
      <w:r w:rsidR="005C2622" w:rsidRPr="00BD084A">
        <w:rPr>
          <w:rFonts w:cstheme="minorHAnsi"/>
          <w:bCs/>
        </w:rPr>
        <w:t xml:space="preserve"> ethical</w:t>
      </w:r>
      <w:r w:rsidR="00190992" w:rsidRPr="00BD084A">
        <w:rPr>
          <w:rFonts w:cstheme="minorHAnsi"/>
          <w:bCs/>
        </w:rPr>
        <w:t xml:space="preserve"> norms</w:t>
      </w:r>
      <w:r w:rsidR="00C01D86" w:rsidRPr="00BD084A">
        <w:rPr>
          <w:rFonts w:cstheme="minorHAnsi"/>
          <w:bCs/>
        </w:rPr>
        <w:t xml:space="preserve"> for subjects to internalise</w:t>
      </w:r>
      <w:r w:rsidR="00190992" w:rsidRPr="00BD084A">
        <w:rPr>
          <w:rFonts w:cstheme="minorHAnsi"/>
          <w:bCs/>
        </w:rPr>
        <w:t>)</w:t>
      </w:r>
      <w:r w:rsidRPr="00BD084A">
        <w:rPr>
          <w:rFonts w:cstheme="minorHAnsi"/>
          <w:bCs/>
        </w:rPr>
        <w:t xml:space="preserve"> </w:t>
      </w:r>
      <w:r w:rsidR="00A4707D" w:rsidRPr="00BD084A">
        <w:rPr>
          <w:rFonts w:cstheme="minorHAnsi"/>
          <w:bCs/>
        </w:rPr>
        <w:fldChar w:fldCharType="begin" w:fldLock="1"/>
      </w:r>
      <w:r w:rsidR="00236566" w:rsidRPr="00BD084A">
        <w:rPr>
          <w:rFonts w:cstheme="minorHAnsi"/>
          <w:bCs/>
        </w:rPr>
        <w:instrText>ADDIN CSL_CITATION {"citationItems":[{"id":"ITEM-1","itemData":{"ISBN":"0230594182","author":[{"dropping-particle":"","family":"Foucault","given":"Michel","non-dropping-particle":"","parse-names":false,"suffix":""}],"id":"ITEM-1","issued":{"date-parts":[["2008"]]},"publisher":"Springer","title":"The birth of biopolitics: lectures at the Collège de France, 1978-1979","type":"book"},"uris":["http://www.mendeley.com/documents/?uuid=0affa4f1-e602-4319-985a-11d96d6d3423"]}],"mendeley":{"formattedCitation":"(Foucault, 2008)","plainTextFormattedCitation":"(Foucault, 2008)","previouslyFormattedCitation":"(Foucault, 2008)"},"properties":{"noteIndex":0},"schema":"https://github.com/citation-style-language/schema/raw/master/csl-citation.json"}</w:instrText>
      </w:r>
      <w:r w:rsidR="00A4707D" w:rsidRPr="00BD084A">
        <w:rPr>
          <w:rFonts w:cstheme="minorHAnsi"/>
          <w:bCs/>
        </w:rPr>
        <w:fldChar w:fldCharType="separate"/>
      </w:r>
      <w:r w:rsidR="00A4707D" w:rsidRPr="00BD084A">
        <w:rPr>
          <w:rFonts w:cstheme="minorHAnsi"/>
          <w:bCs/>
          <w:noProof/>
        </w:rPr>
        <w:t>(Foucault, 2008)</w:t>
      </w:r>
      <w:r w:rsidR="00A4707D" w:rsidRPr="00BD084A">
        <w:rPr>
          <w:rFonts w:cstheme="minorHAnsi"/>
          <w:bCs/>
        </w:rPr>
        <w:fldChar w:fldCharType="end"/>
      </w:r>
      <w:r w:rsidR="00A4707D" w:rsidRPr="00BD084A">
        <w:rPr>
          <w:rFonts w:cstheme="minorHAnsi"/>
          <w:bCs/>
        </w:rPr>
        <w:t>.</w:t>
      </w:r>
      <w:r w:rsidRPr="00BD084A">
        <w:rPr>
          <w:rFonts w:cstheme="minorHAnsi"/>
          <w:bCs/>
        </w:rPr>
        <w:t xml:space="preserve"> </w:t>
      </w:r>
      <w:r w:rsidR="00605189" w:rsidRPr="00BD084A">
        <w:rPr>
          <w:rFonts w:cstheme="minorHAnsi"/>
          <w:bCs/>
        </w:rPr>
        <w:t xml:space="preserve">Sovereign and disciplinary governmentalities entail </w:t>
      </w:r>
      <w:r w:rsidR="00605189" w:rsidRPr="00BD084A">
        <w:rPr>
          <w:rFonts w:cstheme="minorHAnsi"/>
          <w:bCs/>
          <w:i/>
          <w:iCs/>
        </w:rPr>
        <w:t>internal</w:t>
      </w:r>
      <w:r w:rsidR="00605189" w:rsidRPr="00BD084A">
        <w:rPr>
          <w:rFonts w:cstheme="minorHAnsi"/>
          <w:bCs/>
        </w:rPr>
        <w:t xml:space="preserve"> subjugation (whereby an individual must adhere to social norms or risk discipline and punishment), as opposed to a neoliberal governmentality</w:t>
      </w:r>
      <w:r w:rsidR="00F65A00" w:rsidRPr="00BD084A">
        <w:rPr>
          <w:rFonts w:cstheme="minorHAnsi"/>
          <w:bCs/>
        </w:rPr>
        <w:t>,</w:t>
      </w:r>
      <w:r w:rsidR="00605189" w:rsidRPr="00BD084A">
        <w:rPr>
          <w:rFonts w:cstheme="minorHAnsi"/>
          <w:bCs/>
        </w:rPr>
        <w:t xml:space="preserve"> which leverages </w:t>
      </w:r>
      <w:r w:rsidR="00605189" w:rsidRPr="00BD084A">
        <w:rPr>
          <w:rFonts w:cstheme="minorHAnsi"/>
          <w:bCs/>
          <w:i/>
          <w:iCs/>
        </w:rPr>
        <w:t>external</w:t>
      </w:r>
      <w:r w:rsidR="00605189" w:rsidRPr="00BD084A">
        <w:rPr>
          <w:rFonts w:cstheme="minorHAnsi"/>
          <w:bCs/>
        </w:rPr>
        <w:t xml:space="preserve"> material incentives</w:t>
      </w:r>
      <w:r w:rsidR="00236566" w:rsidRPr="00BD084A">
        <w:rPr>
          <w:rFonts w:cstheme="minorHAnsi"/>
          <w:bCs/>
        </w:rPr>
        <w:t xml:space="preserve"> </w:t>
      </w:r>
      <w:r w:rsidR="00236566" w:rsidRPr="00BD084A">
        <w:rPr>
          <w:rFonts w:cstheme="minorHAnsi"/>
          <w:bCs/>
        </w:rPr>
        <w:fldChar w:fldCharType="begin" w:fldLock="1"/>
      </w:r>
      <w:r w:rsidR="00B52917" w:rsidRPr="00BD084A">
        <w:rPr>
          <w:rFonts w:cstheme="minorHAnsi"/>
          <w:bCs/>
        </w:rPr>
        <w:instrText>ADDIN CSL_CITATION {"citationItems":[{"id":"ITEM-1","itemData":{"ISSN":"1350-4622","author":[{"dropping-particle":"","family":"Lloro-Bidart","given":"Teresa","non-dropping-particle":"","parse-names":false,"suffix":""}],"container-title":"Environmental Education Research","id":"ITEM-1","issue":"8","issued":{"date-parts":[["2017"]]},"page":"1182-1199","publisher":"Taylor &amp; Francis","title":"Neoliberal and disciplinary environmentality and ‘sustainable seafood’consumption: Storying environmentally responsible action","type":"article-journal","volume":"23"},"uris":["http://www.mendeley.com/documents/?uuid=f6f49672-e79e-4f85-9a4f-2da134ca970b"]}],"mendeley":{"formattedCitation":"(Lloro-Bidart, 2017)","plainTextFormattedCitation":"(Lloro-Bidart, 2017)","previouslyFormattedCitation":"(Lloro-Bidart, 2017)"},"properties":{"noteIndex":0},"schema":"https://github.com/citation-style-language/schema/raw/master/csl-citation.json"}</w:instrText>
      </w:r>
      <w:r w:rsidR="00236566" w:rsidRPr="00BD084A">
        <w:rPr>
          <w:rFonts w:cstheme="minorHAnsi"/>
          <w:bCs/>
        </w:rPr>
        <w:fldChar w:fldCharType="separate"/>
      </w:r>
      <w:r w:rsidR="00236566" w:rsidRPr="00BD084A">
        <w:rPr>
          <w:rFonts w:cstheme="minorHAnsi"/>
          <w:bCs/>
          <w:noProof/>
        </w:rPr>
        <w:t>(Lloro-Bidart, 2017)</w:t>
      </w:r>
      <w:r w:rsidR="00236566" w:rsidRPr="00BD084A">
        <w:rPr>
          <w:rFonts w:cstheme="minorHAnsi"/>
          <w:bCs/>
        </w:rPr>
        <w:fldChar w:fldCharType="end"/>
      </w:r>
      <w:r w:rsidR="00236566" w:rsidRPr="00BD084A">
        <w:rPr>
          <w:rFonts w:cstheme="minorHAnsi"/>
          <w:bCs/>
        </w:rPr>
        <w:t>.</w:t>
      </w:r>
      <w:r w:rsidR="00D20D58" w:rsidRPr="00BD084A">
        <w:rPr>
          <w:rFonts w:cstheme="minorHAnsi"/>
          <w:bCs/>
        </w:rPr>
        <w:t xml:space="preserve"> </w:t>
      </w:r>
    </w:p>
    <w:p w14:paraId="5564856D" w14:textId="67D662B5" w:rsidR="004772DC" w:rsidRPr="00BD084A" w:rsidRDefault="004772DC" w:rsidP="00610FB5">
      <w:pPr>
        <w:spacing w:before="100" w:beforeAutospacing="1" w:after="100" w:afterAutospacing="1" w:line="276" w:lineRule="auto"/>
        <w:jc w:val="both"/>
        <w:rPr>
          <w:rFonts w:cstheme="minorHAnsi"/>
          <w:b/>
          <w:bCs/>
          <w:color w:val="0070C0"/>
        </w:rPr>
      </w:pPr>
      <w:r w:rsidRPr="00BD084A">
        <w:rPr>
          <w:rFonts w:cstheme="minorHAnsi"/>
          <w:b/>
          <w:bCs/>
          <w:color w:val="0070C0"/>
        </w:rPr>
        <w:t xml:space="preserve">2.2 Environmentality as behavioural </w:t>
      </w:r>
      <w:r w:rsidR="00E01F47" w:rsidRPr="00BD084A">
        <w:rPr>
          <w:rFonts w:cstheme="minorHAnsi"/>
          <w:b/>
          <w:bCs/>
          <w:color w:val="0070C0"/>
        </w:rPr>
        <w:t>influence</w:t>
      </w:r>
      <w:r w:rsidRPr="00BD084A">
        <w:rPr>
          <w:rFonts w:cstheme="minorHAnsi"/>
          <w:b/>
          <w:bCs/>
          <w:color w:val="0070C0"/>
        </w:rPr>
        <w:t xml:space="preserve"> </w:t>
      </w:r>
      <w:r w:rsidR="00140153" w:rsidRPr="00BD084A">
        <w:rPr>
          <w:rFonts w:cstheme="minorHAnsi"/>
          <w:b/>
          <w:bCs/>
          <w:color w:val="0070C0"/>
        </w:rPr>
        <w:t>with</w:t>
      </w:r>
      <w:r w:rsidRPr="00BD084A">
        <w:rPr>
          <w:rFonts w:cstheme="minorHAnsi"/>
          <w:b/>
          <w:bCs/>
          <w:color w:val="0070C0"/>
        </w:rPr>
        <w:t xml:space="preserve">in </w:t>
      </w:r>
      <w:r w:rsidR="000C7028" w:rsidRPr="00BD084A">
        <w:rPr>
          <w:rFonts w:cstheme="minorHAnsi"/>
          <w:b/>
          <w:bCs/>
          <w:color w:val="0070C0"/>
        </w:rPr>
        <w:t>environmental</w:t>
      </w:r>
      <w:r w:rsidRPr="00BD084A">
        <w:rPr>
          <w:rFonts w:cstheme="minorHAnsi"/>
          <w:b/>
          <w:bCs/>
          <w:color w:val="0070C0"/>
        </w:rPr>
        <w:t xml:space="preserve"> governance</w:t>
      </w:r>
    </w:p>
    <w:p w14:paraId="0C5F8E01" w14:textId="59D5B8A0" w:rsidR="007225A8" w:rsidRPr="00BD084A" w:rsidRDefault="004C4CE0" w:rsidP="00610FB5">
      <w:pPr>
        <w:pStyle w:val="ListParagraph"/>
        <w:spacing w:line="276" w:lineRule="auto"/>
        <w:ind w:left="0"/>
        <w:jc w:val="both"/>
        <w:rPr>
          <w:lang w:val="fr-FR"/>
        </w:rPr>
      </w:pPr>
      <w:r w:rsidRPr="00BD084A">
        <w:rPr>
          <w:rFonts w:cstheme="minorHAnsi"/>
          <w:bCs/>
        </w:rPr>
        <w:t xml:space="preserve">Although Foucault afforded no special weight to the environment as a </w:t>
      </w:r>
      <w:r w:rsidR="00252B13" w:rsidRPr="00BD084A">
        <w:rPr>
          <w:rFonts w:cstheme="minorHAnsi"/>
          <w:bCs/>
        </w:rPr>
        <w:t>realm</w:t>
      </w:r>
      <w:r w:rsidRPr="00BD084A">
        <w:rPr>
          <w:rFonts w:cstheme="minorHAnsi"/>
          <w:bCs/>
        </w:rPr>
        <w:t xml:space="preserve"> of rule </w:t>
      </w:r>
      <w:r w:rsidR="008B7EE4" w:rsidRPr="00BD084A">
        <w:rPr>
          <w:rFonts w:cstheme="minorHAnsi"/>
          <w:bCs/>
        </w:rPr>
        <w:fldChar w:fldCharType="begin" w:fldLock="1"/>
      </w:r>
      <w:r w:rsidR="002B4006" w:rsidRPr="00BD084A">
        <w:rPr>
          <w:rFonts w:cstheme="minorHAnsi"/>
          <w:bCs/>
        </w:rPr>
        <w:instrText>ADDIN CSL_CITATION {"citationItems":[{"id":"ITEM-1","itemData":{"ISBN":"0631211233","author":[{"dropping-particle":"","family":"Darier","given":"Éric","non-dropping-particle":"","parse-names":false,"suffix":""}],"editor":[{"dropping-particle":"","family":"Darier","given":"Éric","non-dropping-particle":"","parse-names":false,"suffix":""}],"id":"ITEM-1","issued":{"date-parts":[["1999"]]},"publisher":"Blackwell Oxford","title":"Discourses of the Environment","type":"book"},"uris":["http://www.mendeley.com/documents/?uuid=a2e06465-e523-4a40-b853-9e73f0c26550"]},{"id":"ITEM-2","itemData":{"ISSN":"0016-7185","author":[{"dropping-particle":"","family":"Choi","given":"Myung-Ae","non-dropping-particle":"","parse-names":false,"suffix":""}],"container-title":"Geoforum","id":"ITEM-2","issued":{"date-parts":[["2020"]]},"page":"77-86","publisher":"Elsevier","title":"Multiple environmental subjects: Governmentalities of ecotourism development in Jeungdo, South Korea","type":"article-journal","volume":"110"},"uris":["http://www.mendeley.com/documents/?uuid=b329af89-73dc-4144-8f5a-ffb0947593ac"]}],"mendeley":{"formattedCitation":"(Choi, 2020; Darier, 1999)","plainTextFormattedCitation":"(Choi, 2020; Darier, 1999)","previouslyFormattedCitation":"(Choi, 2020; Darier, 1999)"},"properties":{"noteIndex":0},"schema":"https://github.com/citation-style-language/schema/raw/master/csl-citation.json"}</w:instrText>
      </w:r>
      <w:r w:rsidR="008B7EE4" w:rsidRPr="00BD084A">
        <w:rPr>
          <w:rFonts w:cstheme="minorHAnsi"/>
          <w:bCs/>
        </w:rPr>
        <w:fldChar w:fldCharType="separate"/>
      </w:r>
      <w:r w:rsidR="008B7EE4" w:rsidRPr="00BD084A">
        <w:rPr>
          <w:rFonts w:cstheme="minorHAnsi"/>
          <w:bCs/>
          <w:noProof/>
        </w:rPr>
        <w:t>(Choi, 2020; Darier, 1999)</w:t>
      </w:r>
      <w:r w:rsidR="008B7EE4" w:rsidRPr="00BD084A">
        <w:rPr>
          <w:rFonts w:cstheme="minorHAnsi"/>
          <w:bCs/>
        </w:rPr>
        <w:fldChar w:fldCharType="end"/>
      </w:r>
      <w:r w:rsidR="00F65A00" w:rsidRPr="00BD084A">
        <w:rPr>
          <w:rFonts w:cstheme="minorHAnsi"/>
          <w:bCs/>
        </w:rPr>
        <w:t>,</w:t>
      </w:r>
      <w:r w:rsidR="00727ECE" w:rsidRPr="00BD084A">
        <w:rPr>
          <w:rFonts w:cstheme="minorHAnsi"/>
          <w:bCs/>
        </w:rPr>
        <w:t xml:space="preserve"> or to non-human species </w:t>
      </w:r>
      <w:r w:rsidR="008F3A96" w:rsidRPr="00BD084A">
        <w:rPr>
          <w:rFonts w:cstheme="minorHAnsi"/>
          <w:bCs/>
        </w:rPr>
        <w:fldChar w:fldCharType="begin" w:fldLock="1"/>
      </w:r>
      <w:r w:rsidR="00B224B3" w:rsidRPr="00BD084A">
        <w:rPr>
          <w:rFonts w:cstheme="minorHAnsi"/>
          <w:bCs/>
        </w:rPr>
        <w:instrText>ADDIN CSL_CITATION {"citationItems":[{"id":"ITEM-1","itemData":{"DOI":"10.1177/2514848620920743","ISBN":"2514-8486","author":[{"dropping-particle":"","family":"Fletcher","given":"Robert","non-dropping-particle":"","parse-names":false,"suffix":""},{"dropping-particle":"","family":"Cortes-Vazquez","given":"Jose A","non-dropping-particle":"","parse-names":false,"suffix":""}],"container-title":"Nature and Space E","id":"ITEM-1","issued":{"date-parts":[["2020"]]},"page":"1-11","publisher":"SAGE Publications Sage UK: London, England","title":"Beyond the green panopticon: New directions in research exploring environmental governmentality","type":"article-journal"},"uris":["http://www.mendeley.com/documents/?uuid=d0899b10-cad8-49df-a524-12ed13e8a1ee"]}],"mendeley":{"formattedCitation":"(Fletcher and Cortes-Vazquez, 2020)","plainTextFormattedCitation":"(Fletcher and Cortes-Vazquez, 2020)","previouslyFormattedCitation":"(Fletcher and Cortes-Vazquez, 2020)"},"properties":{"noteIndex":0},"schema":"https://github.com/citation-style-language/schema/raw/master/csl-citation.json"}</w:instrText>
      </w:r>
      <w:r w:rsidR="008F3A96" w:rsidRPr="00BD084A">
        <w:rPr>
          <w:rFonts w:cstheme="minorHAnsi"/>
          <w:bCs/>
        </w:rPr>
        <w:fldChar w:fldCharType="separate"/>
      </w:r>
      <w:r w:rsidR="008F3A96" w:rsidRPr="00BD084A">
        <w:rPr>
          <w:rFonts w:cstheme="minorHAnsi"/>
          <w:bCs/>
          <w:noProof/>
        </w:rPr>
        <w:t>(Fletcher and Cortes-Vazquez, 2020)</w:t>
      </w:r>
      <w:r w:rsidR="008F3A96" w:rsidRPr="00BD084A">
        <w:rPr>
          <w:rFonts w:cstheme="minorHAnsi"/>
          <w:bCs/>
        </w:rPr>
        <w:fldChar w:fldCharType="end"/>
      </w:r>
      <w:r w:rsidRPr="00BD084A">
        <w:rPr>
          <w:rFonts w:cstheme="minorHAnsi"/>
          <w:bCs/>
        </w:rPr>
        <w:t xml:space="preserve">, </w:t>
      </w:r>
      <w:r w:rsidR="00417856" w:rsidRPr="00BD084A">
        <w:rPr>
          <w:rFonts w:cstheme="minorHAnsi"/>
          <w:bCs/>
        </w:rPr>
        <w:t xml:space="preserve">the potency of </w:t>
      </w:r>
      <w:r w:rsidR="00E30B5A" w:rsidRPr="00BD084A">
        <w:t xml:space="preserve">Foucault’s concept of governmentality </w:t>
      </w:r>
      <w:r w:rsidR="00A9147C" w:rsidRPr="00BD084A">
        <w:rPr>
          <w:rFonts w:cstheme="minorHAnsi"/>
          <w:bCs/>
        </w:rPr>
        <w:t>is</w:t>
      </w:r>
      <w:r w:rsidR="00417856" w:rsidRPr="00BD084A">
        <w:rPr>
          <w:rFonts w:cstheme="minorHAnsi"/>
          <w:bCs/>
        </w:rPr>
        <w:t xml:space="preserve"> </w:t>
      </w:r>
      <w:r w:rsidR="00446F97" w:rsidRPr="00BD084A">
        <w:rPr>
          <w:rFonts w:cstheme="minorHAnsi"/>
          <w:bCs/>
        </w:rPr>
        <w:t>evinced</w:t>
      </w:r>
      <w:r w:rsidR="00417856" w:rsidRPr="00BD084A">
        <w:rPr>
          <w:rFonts w:cstheme="minorHAnsi"/>
          <w:bCs/>
        </w:rPr>
        <w:t xml:space="preserve"> by </w:t>
      </w:r>
      <w:r w:rsidR="000C6CC9" w:rsidRPr="00BD084A">
        <w:rPr>
          <w:rFonts w:cstheme="minorHAnsi"/>
          <w:bCs/>
        </w:rPr>
        <w:t>its</w:t>
      </w:r>
      <w:r w:rsidR="00417856" w:rsidRPr="00BD084A">
        <w:rPr>
          <w:rFonts w:cstheme="minorHAnsi"/>
          <w:bCs/>
        </w:rPr>
        <w:t xml:space="preserve"> wide adoption </w:t>
      </w:r>
      <w:r w:rsidR="00791F19" w:rsidRPr="00BD084A">
        <w:rPr>
          <w:rFonts w:cstheme="minorHAnsi"/>
          <w:bCs/>
        </w:rPr>
        <w:t>by environmental social scientists</w:t>
      </w:r>
      <w:r w:rsidR="00F816CA" w:rsidRPr="00BD084A">
        <w:rPr>
          <w:rFonts w:cstheme="minorHAnsi"/>
          <w:bCs/>
        </w:rPr>
        <w:t xml:space="preserve"> </w:t>
      </w:r>
      <w:r w:rsidR="006732FF" w:rsidRPr="00BD084A">
        <w:rPr>
          <w:rFonts w:cstheme="minorHAnsi"/>
          <w:bCs/>
        </w:rPr>
        <w:t>seeking to</w:t>
      </w:r>
      <w:r w:rsidR="00F816CA" w:rsidRPr="00BD084A">
        <w:rPr>
          <w:rFonts w:cstheme="minorHAnsi"/>
          <w:bCs/>
        </w:rPr>
        <w:t xml:space="preserve"> </w:t>
      </w:r>
      <w:r w:rsidR="00252B13" w:rsidRPr="00BD084A">
        <w:rPr>
          <w:rFonts w:cstheme="minorHAnsi"/>
          <w:bCs/>
        </w:rPr>
        <w:t xml:space="preserve">understand how pro-environmental behaviours are born, enacted, </w:t>
      </w:r>
      <w:r w:rsidR="00537D91" w:rsidRPr="00BD084A">
        <w:rPr>
          <w:rFonts w:cstheme="minorHAnsi"/>
          <w:bCs/>
        </w:rPr>
        <w:t xml:space="preserve">and </w:t>
      </w:r>
      <w:r w:rsidR="00D10AAF" w:rsidRPr="00BD084A">
        <w:rPr>
          <w:rFonts w:cstheme="minorHAnsi"/>
          <w:bCs/>
        </w:rPr>
        <w:t>how they either proliferate or are</w:t>
      </w:r>
      <w:r w:rsidR="00537D91" w:rsidRPr="00BD084A">
        <w:rPr>
          <w:rFonts w:cstheme="minorHAnsi"/>
          <w:bCs/>
        </w:rPr>
        <w:t xml:space="preserve"> </w:t>
      </w:r>
      <w:r w:rsidR="00252B13" w:rsidRPr="00BD084A">
        <w:rPr>
          <w:rFonts w:cstheme="minorHAnsi"/>
          <w:bCs/>
        </w:rPr>
        <w:t>resisted</w:t>
      </w:r>
      <w:r w:rsidR="003D7ED2" w:rsidRPr="00BD084A">
        <w:rPr>
          <w:rFonts w:cstheme="minorHAnsi"/>
          <w:bCs/>
        </w:rPr>
        <w:t xml:space="preserve">. </w:t>
      </w:r>
      <w:r w:rsidR="00647088" w:rsidRPr="00BD084A">
        <w:rPr>
          <w:rFonts w:cstheme="minorHAnsi"/>
        </w:rPr>
        <w:t>Building on</w:t>
      </w:r>
      <w:r w:rsidR="00AD0983" w:rsidRPr="00BD084A">
        <w:rPr>
          <w:rFonts w:cstheme="minorHAnsi"/>
        </w:rPr>
        <w:t xml:space="preserve"> Foucault’s </w:t>
      </w:r>
      <w:r w:rsidR="00DF7BD1" w:rsidRPr="00BD084A">
        <w:rPr>
          <w:rFonts w:cstheme="minorHAnsi"/>
        </w:rPr>
        <w:t xml:space="preserve">original </w:t>
      </w:r>
      <w:r w:rsidR="00AD0983" w:rsidRPr="00BD084A">
        <w:rPr>
          <w:rFonts w:cstheme="minorHAnsi"/>
        </w:rPr>
        <w:t>governmentality concept,</w:t>
      </w:r>
      <w:r w:rsidR="00865CCF" w:rsidRPr="00BD084A">
        <w:rPr>
          <w:rFonts w:cstheme="minorHAnsi"/>
        </w:rPr>
        <w:t xml:space="preserve"> Luke</w:t>
      </w:r>
      <w:r w:rsidR="00AD0983" w:rsidRPr="00BD084A">
        <w:rPr>
          <w:rFonts w:cstheme="minorHAnsi"/>
        </w:rPr>
        <w:t xml:space="preserve"> </w:t>
      </w:r>
      <w:r w:rsidR="00865CCF" w:rsidRPr="00BD084A">
        <w:rPr>
          <w:rFonts w:cstheme="minorHAnsi"/>
        </w:rPr>
        <w:fldChar w:fldCharType="begin" w:fldLock="1"/>
      </w:r>
      <w:r w:rsidR="00557E82" w:rsidRPr="00BD084A">
        <w:rPr>
          <w:rFonts w:cstheme="minorHAnsi"/>
        </w:rPr>
        <w:instrText>ADDIN CSL_CITATION {"citationItems":[{"id":"ITEM-1","itemData":{"ISSN":"0882-4371","author":[{"dropping-particle":"","family":"Luke","given":"Timothy W","non-dropping-particle":"","parse-names":false,"suffix":""}],"container-title":"Cultural Critique","id":"ITEM-1","issue":"31","issued":{"date-parts":[["1995"]]},"page":"57-81","publisher":"JSTOR","title":"On environmentality: Geo-power and eco-knowledge in the discourses of contemporary environmentalism","type":"article-journal"},"uris":["http://www.mendeley.com/documents/?uuid=82d47f56-b588-479d-a9e3-552624e58f57"]}],"mendeley":{"formattedCitation":"(Luke, 1995)","manualFormatting":"(1995)","plainTextFormattedCitation":"(Luke, 1995)","previouslyFormattedCitation":"(Luke, 1995)"},"properties":{"noteIndex":0},"schema":"https://github.com/citation-style-language/schema/raw/master/csl-citation.json"}</w:instrText>
      </w:r>
      <w:r w:rsidR="00865CCF" w:rsidRPr="00BD084A">
        <w:rPr>
          <w:rFonts w:cstheme="minorHAnsi"/>
        </w:rPr>
        <w:fldChar w:fldCharType="separate"/>
      </w:r>
      <w:r w:rsidR="00865CCF" w:rsidRPr="00BD084A">
        <w:rPr>
          <w:rFonts w:cstheme="minorHAnsi"/>
          <w:noProof/>
        </w:rPr>
        <w:t>(1995)</w:t>
      </w:r>
      <w:r w:rsidR="00865CCF" w:rsidRPr="00BD084A">
        <w:rPr>
          <w:rFonts w:cstheme="minorHAnsi"/>
        </w:rPr>
        <w:fldChar w:fldCharType="end"/>
      </w:r>
      <w:r w:rsidR="00865CCF" w:rsidRPr="00BD084A">
        <w:rPr>
          <w:rFonts w:cstheme="minorHAnsi"/>
        </w:rPr>
        <w:t xml:space="preserve">, </w:t>
      </w:r>
      <w:r w:rsidR="008D0173" w:rsidRPr="00BD084A">
        <w:rPr>
          <w:rFonts w:cstheme="minorHAnsi"/>
        </w:rPr>
        <w:t>A</w:t>
      </w:r>
      <w:r w:rsidR="00AD0983" w:rsidRPr="00BD084A">
        <w:rPr>
          <w:rFonts w:cstheme="minorHAnsi"/>
        </w:rPr>
        <w:t>grawal</w:t>
      </w:r>
      <w:r w:rsidR="00924E7C" w:rsidRPr="00BD084A">
        <w:rPr>
          <w:rFonts w:cstheme="minorHAnsi"/>
        </w:rPr>
        <w:t xml:space="preserve"> </w:t>
      </w:r>
      <w:r w:rsidR="00924E7C" w:rsidRPr="00BD084A">
        <w:rPr>
          <w:rFonts w:cstheme="minorHAnsi"/>
        </w:rPr>
        <w:fldChar w:fldCharType="begin" w:fldLock="1"/>
      </w:r>
      <w:r w:rsidR="00906743" w:rsidRPr="00BD084A">
        <w:rPr>
          <w:rFonts w:cstheme="minorHAnsi"/>
        </w:rPr>
        <w:instrText>ADDIN CSL_CITATION {"citationItems":[{"id":"ITEM-1","itemData":{"author":[{"dropping-particle":"","family":"Agrawal","given":"Arun","non-dropping-particle":"","parse-names":false,"suffix":""}],"id":"ITEM-1","issued":{"date-parts":[["1999"]]},"title":"Environmentality: Politics, Institutions, and Forest Struggles in Kumaon Himalaya, 1893 to 1993 (Book Prospectus)","type":"article-journal"},"uris":["http://www.mendeley.com/documents/?uuid=700c001f-4454-40d8-9028-ae8def9c38cc"]},{"id":"ITEM-2","itemData":{"author":[{"dropping-particle":"","family":"Agrawal","given":"Arun","non-dropping-particle":"","parse-names":false,"suffix":""}],"id":"ITEM-2","issued":{"date-parts":[["2005"]]},"publisher":"Duke University Press","title":"Environmentality: technologies of government and the making of subjects. Duke University Press","type":"book"},"uris":["http://www.mendeley.com/documents/?uuid=6ee80d27-e36e-403f-85fe-b34fd6530a81"]}],"mendeley":{"formattedCitation":"(Agrawal, 2005, 1999)","manualFormatting":"(2005a, 1999)","plainTextFormattedCitation":"(Agrawal, 2005, 1999)","previouslyFormattedCitation":"(Agrawal, 2005, 1999)"},"properties":{"noteIndex":0},"schema":"https://github.com/citation-style-language/schema/raw/master/csl-citation.json"}</w:instrText>
      </w:r>
      <w:r w:rsidR="00924E7C" w:rsidRPr="00BD084A">
        <w:rPr>
          <w:rFonts w:cstheme="minorHAnsi"/>
        </w:rPr>
        <w:fldChar w:fldCharType="separate"/>
      </w:r>
      <w:r w:rsidR="00924E7C" w:rsidRPr="00BD084A">
        <w:rPr>
          <w:rFonts w:cstheme="minorHAnsi"/>
          <w:noProof/>
        </w:rPr>
        <w:t>(2005a, 1999)</w:t>
      </w:r>
      <w:r w:rsidR="00924E7C" w:rsidRPr="00BD084A">
        <w:rPr>
          <w:rFonts w:cstheme="minorHAnsi"/>
        </w:rPr>
        <w:fldChar w:fldCharType="end"/>
      </w:r>
      <w:r w:rsidR="00924E7C" w:rsidRPr="00BD084A">
        <w:rPr>
          <w:rFonts w:cstheme="minorHAnsi"/>
        </w:rPr>
        <w:t xml:space="preserve">, </w:t>
      </w:r>
      <w:r w:rsidR="00482202" w:rsidRPr="00BD084A">
        <w:rPr>
          <w:rFonts w:cstheme="minorHAnsi"/>
        </w:rPr>
        <w:t>Rutherford</w:t>
      </w:r>
      <w:r w:rsidR="00AD0983" w:rsidRPr="00BD084A">
        <w:rPr>
          <w:rFonts w:cstheme="minorHAnsi"/>
        </w:rPr>
        <w:t xml:space="preserve"> </w:t>
      </w:r>
      <w:r w:rsidR="00482202" w:rsidRPr="00BD084A">
        <w:rPr>
          <w:rFonts w:cstheme="minorHAnsi"/>
        </w:rPr>
        <w:fldChar w:fldCharType="begin" w:fldLock="1"/>
      </w:r>
      <w:r w:rsidR="00E05499" w:rsidRPr="00BD084A">
        <w:rPr>
          <w:rFonts w:cstheme="minorHAnsi"/>
        </w:rPr>
        <w:instrText>ADDIN CSL_CITATION {"citationItem</w:instrText>
      </w:r>
      <w:r w:rsidR="00E05499" w:rsidRPr="00BD084A">
        <w:rPr>
          <w:rFonts w:cstheme="minorHAnsi"/>
          <w:lang w:val="fr-FR"/>
        </w:rPr>
        <w:instrText>s":[{"id":"ITEM-1","itemData":{"ISSN":"0309-1325","author":[{"dropping-particle":"","family":"Rutherford","given":"Stephanie","non-dropping-particle":"","parse-names":false,"suffix":""}],"container-title":"Progress in human geography","id":"ITEM-1","issue":"3","issued":{"date-parts":[["2007"]]},"page":"291-307","publisher":"Sage Publications Sage UK: London, England","title":"Green governmentality: insights and opportunities in the study of nature's rule","type":"article-journal","volume":"31"},"uris":["http://www.mendeley.com/documents/?uuid=dd37d91b-f050-49be-ae22-fce9a6ffd754"]},{"id":"ITEM-2","itemData":{"author":[{"dropping-particle":"","family":"Rutherford","given":"Stephanie","non-dropping-particle":"","parse-names":false,"suffix":""}],"container-title":"International Encyclopedia of Geography: People, the Earth, Environment and Technology: People, the Earth, Environment and Technology","id":"ITEM-2","issued":{"date-parts":[["2016"]]},"page":"1-5","publisher":"Wiley Online Library","title":"Environmentality and green governmentality","type":"article-journal"},"uris":["http://www.mendeley.com/documents/?uuid=bca2b416-0c02-49fb-9394-f21e75439184"]}],"mendeley":{"formattedCitation":"(Rutherford, 2016, 2007)","manualFormatting":"(2007, 2016)","plainTextFormattedCitation":"(Rutherford, 2016, 2007)","previouslyFormattedCitation":"(Rutherford, 2016, 2007)"},"properties":{"noteIndex":0},"schema":"https://github.com/citation-style-language/schema/raw/master/csl-citation.json"}</w:instrText>
      </w:r>
      <w:r w:rsidR="00482202" w:rsidRPr="00BD084A">
        <w:rPr>
          <w:rFonts w:cstheme="minorHAnsi"/>
        </w:rPr>
        <w:fldChar w:fldCharType="separate"/>
      </w:r>
      <w:r w:rsidR="00482202" w:rsidRPr="00BD084A">
        <w:rPr>
          <w:rFonts w:cstheme="minorHAnsi"/>
          <w:noProof/>
          <w:lang w:val="fr-FR"/>
        </w:rPr>
        <w:t>(2007, 2016)</w:t>
      </w:r>
      <w:r w:rsidR="00482202" w:rsidRPr="00BD084A">
        <w:rPr>
          <w:rFonts w:cstheme="minorHAnsi"/>
        </w:rPr>
        <w:fldChar w:fldCharType="end"/>
      </w:r>
      <w:r w:rsidR="00482202" w:rsidRPr="00BD084A">
        <w:rPr>
          <w:rFonts w:cstheme="minorHAnsi"/>
          <w:lang w:val="fr-FR"/>
        </w:rPr>
        <w:t xml:space="preserve">, </w:t>
      </w:r>
      <w:proofErr w:type="spellStart"/>
      <w:r w:rsidR="00F1314E" w:rsidRPr="00BD084A">
        <w:rPr>
          <w:rFonts w:cstheme="minorHAnsi"/>
          <w:lang w:val="fr-FR"/>
        </w:rPr>
        <w:t>Cepek</w:t>
      </w:r>
      <w:proofErr w:type="spellEnd"/>
      <w:r w:rsidR="00A43F1E" w:rsidRPr="00BD084A">
        <w:rPr>
          <w:rFonts w:cstheme="minorHAnsi"/>
          <w:lang w:val="fr-FR"/>
        </w:rPr>
        <w:t xml:space="preserve"> </w:t>
      </w:r>
      <w:r w:rsidR="00A43F1E" w:rsidRPr="00BD084A">
        <w:rPr>
          <w:rFonts w:cstheme="minorHAnsi"/>
        </w:rPr>
        <w:fldChar w:fldCharType="begin" w:fldLock="1"/>
      </w:r>
      <w:r w:rsidR="004E2301" w:rsidRPr="00BD084A">
        <w:rPr>
          <w:rFonts w:cstheme="minorHAnsi"/>
          <w:lang w:val="fr-FR"/>
        </w:rPr>
        <w:instrText>ADDIN CSL_CITATION {"citationItems":[{"id":"ITEM-1","itemData":{"DOI":"10.1111/j.1548-1425.2011.01319.x","ISSN":"00940496","abstract":"In this article, I analyze the encounter between the Field Museum of Natural History and Amazonian Ecuador’s Cof´an people to question the concept of “environmentality”: the idea that environmentalist programs and movements operate as forms of governmentality in Michel Foucault’s sense. I argue that, although the Field Museum’s community conservation projects constitute a regulatory rationale and technique, they do not transform Cof´an subjectivity according to plan. By exploring Cof´an people’s critical consciousness of environmentalist interventions, I aim to cast doubt on the governmentality paradigm’s utility for analyzing the complexities of cultural difference, intercultural encounter, and directed change.","author":[{"dropping-particle":"","family":"Cepek","given":"Michael L.","non-dropping-particle":"","parse-names":false,"suffix":""}],"container-title":"American Ethnologist","id":"ITEM-1","issue":"3","issued":{"date-parts":[["2011"]]},"page":"501-515","title":"Foucault in the forest: Questioning environmentality in Amazonia","type":"article-journal","volume":"38"},"uris":["http://www.mendeley.com/documents/?uuid=2c5106fe-40de-48ed-aeef-82896211a5fa"]}],"mendeley":{"formattedCitation":"(Cepek, 2011)","manualFormatting":"(2011)","plainTextFormattedCitation":"(Cepek, 2011)","previouslyFormattedCitation":"(Cepek, 2011)"},"properties":{"noteIndex":0},"schema":"https://github.com/citation-style-language/schema/raw/master/csl-citation.json"}</w:instrText>
      </w:r>
      <w:r w:rsidR="00A43F1E" w:rsidRPr="00BD084A">
        <w:rPr>
          <w:rFonts w:cstheme="minorHAnsi"/>
        </w:rPr>
        <w:fldChar w:fldCharType="separate"/>
      </w:r>
      <w:r w:rsidR="00A43F1E" w:rsidRPr="00BD084A">
        <w:rPr>
          <w:rFonts w:cstheme="minorHAnsi"/>
          <w:noProof/>
          <w:lang w:val="fr-FR"/>
        </w:rPr>
        <w:t>(2011)</w:t>
      </w:r>
      <w:r w:rsidR="00A43F1E" w:rsidRPr="00BD084A">
        <w:rPr>
          <w:rFonts w:cstheme="minorHAnsi"/>
        </w:rPr>
        <w:fldChar w:fldCharType="end"/>
      </w:r>
      <w:r w:rsidR="00865CCF" w:rsidRPr="00BD084A">
        <w:rPr>
          <w:rFonts w:cstheme="minorHAnsi"/>
          <w:lang w:val="fr-FR"/>
        </w:rPr>
        <w:t>,</w:t>
      </w:r>
      <w:r w:rsidR="00A43F1E" w:rsidRPr="00BD084A">
        <w:rPr>
          <w:rFonts w:cstheme="minorHAnsi"/>
          <w:lang w:val="fr-FR"/>
        </w:rPr>
        <w:t xml:space="preserve"> </w:t>
      </w:r>
      <w:r w:rsidR="00AD0983" w:rsidRPr="00BD084A">
        <w:rPr>
          <w:rFonts w:cstheme="minorHAnsi"/>
          <w:lang w:val="fr-FR"/>
        </w:rPr>
        <w:t xml:space="preserve">and </w:t>
      </w:r>
      <w:proofErr w:type="spellStart"/>
      <w:r w:rsidR="00865CCF" w:rsidRPr="00BD084A">
        <w:rPr>
          <w:rFonts w:cstheme="minorHAnsi"/>
          <w:lang w:val="fr-FR"/>
        </w:rPr>
        <w:t>others</w:t>
      </w:r>
      <w:proofErr w:type="spellEnd"/>
      <w:r w:rsidR="00AD0983" w:rsidRPr="00BD084A">
        <w:rPr>
          <w:rFonts w:cstheme="minorHAnsi"/>
          <w:lang w:val="fr-FR"/>
        </w:rPr>
        <w:t xml:space="preserve"> </w:t>
      </w:r>
      <w:proofErr w:type="spellStart"/>
      <w:r w:rsidR="00AD0983" w:rsidRPr="00BD084A">
        <w:rPr>
          <w:rFonts w:cstheme="minorHAnsi"/>
          <w:lang w:val="fr-FR"/>
        </w:rPr>
        <w:t>use</w:t>
      </w:r>
      <w:r w:rsidR="00C355C5" w:rsidRPr="00BD084A">
        <w:rPr>
          <w:rFonts w:cstheme="minorHAnsi"/>
          <w:lang w:val="fr-FR"/>
        </w:rPr>
        <w:t>d</w:t>
      </w:r>
      <w:proofErr w:type="spellEnd"/>
      <w:r w:rsidR="00AD0983" w:rsidRPr="00BD084A">
        <w:rPr>
          <w:rFonts w:cstheme="minorHAnsi"/>
          <w:lang w:val="fr-FR"/>
        </w:rPr>
        <w:t xml:space="preserve"> </w:t>
      </w:r>
      <w:r w:rsidR="001C1937" w:rsidRPr="00BD084A">
        <w:rPr>
          <w:rFonts w:cstheme="minorHAnsi"/>
          <w:lang w:val="fr-FR"/>
        </w:rPr>
        <w:t xml:space="preserve">the </w:t>
      </w:r>
      <w:proofErr w:type="spellStart"/>
      <w:r w:rsidR="001C1937" w:rsidRPr="00BD084A">
        <w:rPr>
          <w:rFonts w:cstheme="minorHAnsi"/>
          <w:lang w:val="fr-FR"/>
        </w:rPr>
        <w:t>term</w:t>
      </w:r>
      <w:proofErr w:type="spellEnd"/>
      <w:r w:rsidR="001C1937" w:rsidRPr="00BD084A">
        <w:rPr>
          <w:rFonts w:cstheme="minorHAnsi"/>
          <w:lang w:val="fr-FR"/>
        </w:rPr>
        <w:t xml:space="preserve"> </w:t>
      </w:r>
      <w:r w:rsidR="00DF7BD1" w:rsidRPr="00BD084A">
        <w:rPr>
          <w:rFonts w:cstheme="minorHAnsi"/>
          <w:lang w:val="fr-FR"/>
        </w:rPr>
        <w:t>‘</w:t>
      </w:r>
      <w:r w:rsidR="00AD0983" w:rsidRPr="00BD084A">
        <w:rPr>
          <w:rFonts w:cstheme="minorHAnsi"/>
          <w:lang w:val="fr-FR"/>
        </w:rPr>
        <w:t>environmentality</w:t>
      </w:r>
      <w:r w:rsidR="00DF7BD1" w:rsidRPr="00BD084A">
        <w:rPr>
          <w:rFonts w:cstheme="minorHAnsi"/>
          <w:lang w:val="fr-FR"/>
        </w:rPr>
        <w:t>’</w:t>
      </w:r>
      <w:r w:rsidR="00AD0983" w:rsidRPr="00BD084A">
        <w:rPr>
          <w:rFonts w:cstheme="minorHAnsi"/>
          <w:lang w:val="fr-FR"/>
        </w:rPr>
        <w:t xml:space="preserve"> to </w:t>
      </w:r>
      <w:proofErr w:type="spellStart"/>
      <w:r w:rsidR="001C1937" w:rsidRPr="00BD084A">
        <w:rPr>
          <w:rFonts w:cstheme="minorHAnsi"/>
          <w:lang w:val="fr-FR"/>
        </w:rPr>
        <w:t>denote</w:t>
      </w:r>
      <w:proofErr w:type="spellEnd"/>
      <w:r w:rsidR="00E30B5A" w:rsidRPr="00BD084A">
        <w:rPr>
          <w:rFonts w:cstheme="minorHAnsi"/>
          <w:lang w:val="fr-FR"/>
        </w:rPr>
        <w:t xml:space="preserve"> </w:t>
      </w:r>
      <w:r w:rsidR="00E30B5A" w:rsidRPr="00BD084A">
        <w:t xml:space="preserve">efforts to </w:t>
      </w:r>
      <w:r w:rsidR="00E01F47" w:rsidRPr="00BD084A">
        <w:t>influence</w:t>
      </w:r>
      <w:r w:rsidR="00E30B5A" w:rsidRPr="00BD084A">
        <w:t xml:space="preserve"> behaviour with the aim of protecting environmental</w:t>
      </w:r>
      <w:r w:rsidR="00A9147C" w:rsidRPr="00BD084A">
        <w:rPr>
          <w:rFonts w:cstheme="minorHAnsi"/>
          <w:lang w:val="fr-FR"/>
        </w:rPr>
        <w:t xml:space="preserve"> </w:t>
      </w:r>
      <w:proofErr w:type="spellStart"/>
      <w:r w:rsidR="00AD0983" w:rsidRPr="00BD084A">
        <w:rPr>
          <w:rFonts w:cstheme="minorHAnsi"/>
          <w:lang w:val="fr-FR"/>
        </w:rPr>
        <w:t>resource</w:t>
      </w:r>
      <w:r w:rsidR="00122239" w:rsidRPr="00BD084A">
        <w:rPr>
          <w:rFonts w:cstheme="minorHAnsi"/>
          <w:lang w:val="fr-FR"/>
        </w:rPr>
        <w:t>s</w:t>
      </w:r>
      <w:proofErr w:type="spellEnd"/>
      <w:r w:rsidR="00122239" w:rsidRPr="00BD084A">
        <w:rPr>
          <w:rFonts w:cstheme="minorHAnsi"/>
          <w:lang w:val="fr-FR"/>
        </w:rPr>
        <w:t>.</w:t>
      </w:r>
    </w:p>
    <w:p w14:paraId="48D762F3" w14:textId="77777777" w:rsidR="00F816CA" w:rsidRPr="00BD084A" w:rsidRDefault="00F816CA" w:rsidP="00610FB5">
      <w:pPr>
        <w:pStyle w:val="ListParagraph"/>
        <w:spacing w:line="276" w:lineRule="auto"/>
        <w:ind w:left="0"/>
        <w:jc w:val="both"/>
        <w:rPr>
          <w:rFonts w:cstheme="minorHAnsi"/>
          <w:bCs/>
          <w:lang w:val="fr-FR"/>
        </w:rPr>
      </w:pPr>
    </w:p>
    <w:p w14:paraId="09FBF306" w14:textId="7E93AF10" w:rsidR="00D046D9" w:rsidRPr="00BD084A" w:rsidRDefault="007051BD" w:rsidP="00610FB5">
      <w:pPr>
        <w:pStyle w:val="ListParagraph"/>
        <w:spacing w:line="276" w:lineRule="auto"/>
        <w:ind w:left="0"/>
        <w:jc w:val="both"/>
      </w:pPr>
      <w:r w:rsidRPr="00BD084A">
        <w:rPr>
          <w:rFonts w:cstheme="minorHAnsi"/>
          <w:bCs/>
        </w:rPr>
        <w:lastRenderedPageBreak/>
        <w:t>Agrawal</w:t>
      </w:r>
      <w:r w:rsidR="00924E7C" w:rsidRPr="00BD084A">
        <w:rPr>
          <w:rFonts w:cstheme="minorHAnsi"/>
          <w:bCs/>
        </w:rPr>
        <w:t xml:space="preserve"> </w:t>
      </w:r>
      <w:r w:rsidR="00924E7C" w:rsidRPr="00BD084A">
        <w:rPr>
          <w:rFonts w:cstheme="minorHAnsi"/>
          <w:bCs/>
        </w:rPr>
        <w:fldChar w:fldCharType="begin" w:fldLock="1"/>
      </w:r>
      <w:r w:rsidR="00906743" w:rsidRPr="00BD084A">
        <w:rPr>
          <w:rFonts w:cstheme="minorHAnsi"/>
          <w:bCs/>
        </w:rPr>
        <w:instrText>ADDIN CSL_CITATION {"citationItems":[{"id":"ITEM-1","itemData":{"author":[{"dropping-particle":"","family":"Agrawal","given":"Arun","non-dropping-particle":"","parse-names":false,"suffix":""}],"id":"ITEM-1","issued":{"date-parts":[["2005"]]},"publisher":"Duke University Press","title":"Environmentality: technologies of government and the making of subjects. Duke University Press","type":"book"},"uris":["http://www.mendeley.com/documents/?uuid=6ee80d27-e36e-403f-85fe-b34fd6530a81"]},{"id":"ITEM-2","itemData":{"ISSN":"0011-3204","author":[{"dropping-particle":"","family":"Agrawal","given":"Arun","non-dropping-particle":"","parse-names":false,"suffix":""},{"dropping-particle":"","family":"Gupta","given":"AnilK","non-dropping-particle":"","parse-names":false,"suffix":""},{"dropping-particle":"","family":"Hathaway","given":"Michael","non-dropping-particle":"","parse-names":false,"suffix":""},{"dropping-particle":"","family":"Narotzky","given":"Susana","non-dropping-particle":"","parse-names":false,"suffix":""},{"dropping-particle":"","family":"Raffles","given":"Hugh","non-dropping-particle":"","parse-names":false,"suffix":""},{"dropping-particle":"","family":"Skaria","given":"Ajay","non-dropping-particle":"","parse-names":false,"suffix":""},{"dropping-particle":"","family":"Sundar","given":"Nandini","non-dropping-particle":"","parse-names":false,"suffix":""},{"dropping-particle":"","family":"Agrawal","given":"Arun","non-dropping-particle":"","parse-names":false,"suffix":""}],"container-title":"Current anthropology","id":"ITEM-2","issue":"2","issued":{"date-parts":[["2005"]]},"page":"161-190","publisher":"The University of Chicago Press","title":"Environmentality: Community, intimate government, and the making of environmental subjects in Kumaon, India","type":"article-journal","volume":"46"},"uris":["http://www.mendeley.com/documents/?uuid=9abe8af6-d983-4da8-93f9-ed2bdee03753"]}],"mendeley":{"formattedCitation":"(Agrawal, 2005; Agrawal et al., 2005)","manualFormatting":"(2005a&amp;b)","plainTextFormattedCitation":"(Agrawal, 2005; Agrawal et al., 2005)","previouslyFormattedCitation":"(Agrawal, 2005; Agrawal et al., 2005)"},"properties":{"noteIndex":0},"schema":"https://github.com/citation-style-language/schema/raw/master/csl-citation.json"}</w:instrText>
      </w:r>
      <w:r w:rsidR="00924E7C" w:rsidRPr="00BD084A">
        <w:rPr>
          <w:rFonts w:cstheme="minorHAnsi"/>
          <w:bCs/>
        </w:rPr>
        <w:fldChar w:fldCharType="separate"/>
      </w:r>
      <w:r w:rsidR="00924E7C" w:rsidRPr="00BD084A">
        <w:rPr>
          <w:rFonts w:cstheme="minorHAnsi"/>
          <w:bCs/>
          <w:noProof/>
        </w:rPr>
        <w:t>(2005a&amp;b)</w:t>
      </w:r>
      <w:r w:rsidR="00924E7C" w:rsidRPr="00BD084A">
        <w:rPr>
          <w:rFonts w:cstheme="minorHAnsi"/>
          <w:bCs/>
        </w:rPr>
        <w:fldChar w:fldCharType="end"/>
      </w:r>
      <w:r w:rsidR="00924E7C" w:rsidRPr="00BD084A">
        <w:rPr>
          <w:rFonts w:cstheme="minorHAnsi"/>
          <w:bCs/>
        </w:rPr>
        <w:t xml:space="preserve"> </w:t>
      </w:r>
      <w:r w:rsidRPr="00BD084A">
        <w:rPr>
          <w:rFonts w:cstheme="minorHAnsi"/>
          <w:bCs/>
        </w:rPr>
        <w:t>applie</w:t>
      </w:r>
      <w:r w:rsidR="00CD4C67" w:rsidRPr="00BD084A">
        <w:rPr>
          <w:rFonts w:cstheme="minorHAnsi"/>
          <w:bCs/>
        </w:rPr>
        <w:t>d</w:t>
      </w:r>
      <w:r w:rsidRPr="00BD084A">
        <w:rPr>
          <w:rFonts w:cstheme="minorHAnsi"/>
          <w:bCs/>
        </w:rPr>
        <w:t xml:space="preserve"> government</w:t>
      </w:r>
      <w:r w:rsidR="00CD4C67" w:rsidRPr="00BD084A">
        <w:rPr>
          <w:rFonts w:cstheme="minorHAnsi"/>
          <w:bCs/>
        </w:rPr>
        <w:t>ality</w:t>
      </w:r>
      <w:r w:rsidRPr="00BD084A">
        <w:rPr>
          <w:rFonts w:cstheme="minorHAnsi"/>
          <w:bCs/>
        </w:rPr>
        <w:t xml:space="preserve"> </w:t>
      </w:r>
      <w:r w:rsidR="00A45149" w:rsidRPr="00BD084A">
        <w:rPr>
          <w:rFonts w:cstheme="minorHAnsi"/>
          <w:bCs/>
        </w:rPr>
        <w:t xml:space="preserve">to </w:t>
      </w:r>
      <w:r w:rsidRPr="00BD084A">
        <w:rPr>
          <w:rFonts w:cstheme="minorHAnsi"/>
          <w:bCs/>
        </w:rPr>
        <w:t xml:space="preserve">environmental subjecthood </w:t>
      </w:r>
      <w:r w:rsidR="00FE6CC8" w:rsidRPr="00BD084A">
        <w:rPr>
          <w:rFonts w:cstheme="minorHAnsi"/>
          <w:bCs/>
        </w:rPr>
        <w:t xml:space="preserve">to </w:t>
      </w:r>
      <w:r w:rsidRPr="00BD084A">
        <w:rPr>
          <w:rFonts w:cstheme="minorHAnsi"/>
          <w:bCs/>
        </w:rPr>
        <w:t>examine</w:t>
      </w:r>
      <w:r w:rsidR="00315BDD" w:rsidRPr="00BD084A">
        <w:rPr>
          <w:rFonts w:cstheme="minorHAnsi"/>
          <w:bCs/>
        </w:rPr>
        <w:t xml:space="preserve"> </w:t>
      </w:r>
      <w:r w:rsidRPr="00BD084A">
        <w:rPr>
          <w:rFonts w:cstheme="minorHAnsi"/>
          <w:bCs/>
        </w:rPr>
        <w:t>how</w:t>
      </w:r>
      <w:r w:rsidR="00FE6CC8" w:rsidRPr="00BD084A">
        <w:rPr>
          <w:rFonts w:cstheme="minorHAnsi"/>
          <w:bCs/>
        </w:rPr>
        <w:t>,</w:t>
      </w:r>
      <w:r w:rsidRPr="00BD084A">
        <w:rPr>
          <w:rFonts w:cstheme="minorHAnsi"/>
          <w:bCs/>
        </w:rPr>
        <w:t xml:space="preserve"> and</w:t>
      </w:r>
      <w:r w:rsidR="00D7342A" w:rsidRPr="00BD084A">
        <w:rPr>
          <w:rFonts w:cstheme="minorHAnsi"/>
          <w:bCs/>
        </w:rPr>
        <w:t xml:space="preserve"> why</w:t>
      </w:r>
      <w:r w:rsidR="00FE6CC8" w:rsidRPr="00BD084A">
        <w:rPr>
          <w:rFonts w:cstheme="minorHAnsi"/>
          <w:bCs/>
        </w:rPr>
        <w:t>,</w:t>
      </w:r>
      <w:r w:rsidRPr="00BD084A">
        <w:rPr>
          <w:rFonts w:cstheme="minorHAnsi"/>
          <w:bCs/>
        </w:rPr>
        <w:t xml:space="preserve"> rural </w:t>
      </w:r>
      <w:r w:rsidR="00671817" w:rsidRPr="00BD084A">
        <w:rPr>
          <w:rFonts w:cstheme="minorHAnsi"/>
          <w:bCs/>
        </w:rPr>
        <w:t xml:space="preserve">Indians </w:t>
      </w:r>
      <w:r w:rsidR="006328AE" w:rsidRPr="00BD084A">
        <w:rPr>
          <w:rFonts w:cstheme="minorHAnsi"/>
          <w:bCs/>
        </w:rPr>
        <w:t xml:space="preserve">across 150 years </w:t>
      </w:r>
      <w:r w:rsidR="00315BDD" w:rsidRPr="00BD084A">
        <w:rPr>
          <w:rFonts w:cstheme="minorHAnsi"/>
          <w:lang w:val="en-US"/>
        </w:rPr>
        <w:t xml:space="preserve">“come to care about, act in relation to, and think about their actions in terms of something they identify as </w:t>
      </w:r>
      <w:r w:rsidR="00D7342A" w:rsidRPr="00BD084A">
        <w:rPr>
          <w:rFonts w:cstheme="minorHAnsi"/>
          <w:lang w:val="en-US"/>
        </w:rPr>
        <w:t>‘</w:t>
      </w:r>
      <w:r w:rsidR="00315BDD" w:rsidRPr="00BD084A">
        <w:rPr>
          <w:rFonts w:cstheme="minorHAnsi"/>
          <w:lang w:val="en-US"/>
        </w:rPr>
        <w:t>the environment</w:t>
      </w:r>
      <w:r w:rsidR="00D7342A" w:rsidRPr="00BD084A">
        <w:rPr>
          <w:rFonts w:cstheme="minorHAnsi"/>
          <w:lang w:val="en-US"/>
        </w:rPr>
        <w:t>’</w:t>
      </w:r>
      <w:r w:rsidR="006373E5" w:rsidRPr="00BD084A">
        <w:rPr>
          <w:rFonts w:cstheme="minorHAnsi"/>
          <w:lang w:val="en-US"/>
        </w:rPr>
        <w:t>”</w:t>
      </w:r>
      <w:r w:rsidR="00924E7C" w:rsidRPr="00BD084A">
        <w:rPr>
          <w:rFonts w:cstheme="minorHAnsi"/>
          <w:lang w:val="en-US"/>
        </w:rPr>
        <w:t xml:space="preserve"> </w:t>
      </w:r>
      <w:r w:rsidR="00924E7C" w:rsidRPr="00BD084A">
        <w:rPr>
          <w:rFonts w:cstheme="minorHAnsi"/>
          <w:lang w:val="en-US"/>
        </w:rPr>
        <w:fldChar w:fldCharType="begin" w:fldLock="1"/>
      </w:r>
      <w:r w:rsidR="00075174" w:rsidRPr="00BD084A">
        <w:rPr>
          <w:rFonts w:cstheme="minorHAnsi"/>
          <w:lang w:val="en-US"/>
        </w:rPr>
        <w:instrText>ADDIN CSL_CITATION {"citationItems":[{"id":"ITEM-1","itemData":{"author":[{"dropping-particle":"","family":"Agrawal","given":"Arun","non-dropping-particle":"","parse-names":false,"suffix":""}],"id":"ITEM-1","issued":{"date-parts":[["2005"]]},"publisher":"Duke University Press","title":"Environmentality: technologies of government and the making of subjects. Duke University Press","type":"book"},"uris":["http://www.mendeley.com/documents/?uuid=6ee80d27-e36e-403f-85fe-b34fd6530a81"]}],"mendeley":{"formattedCitation":"(Agrawal, 2005)","manualFormatting":"(2005a: 162)","plainTextFormattedCitation":"(Agrawal, 2005)","previouslyFormattedCitation":"(Agrawal, 2005)"},"properties":{"noteIndex":0},"schema":"https://github.com/citation-style-language/schema/raw/master/csl-citation.json"}</w:instrText>
      </w:r>
      <w:r w:rsidR="00924E7C" w:rsidRPr="00BD084A">
        <w:rPr>
          <w:rFonts w:cstheme="minorHAnsi"/>
          <w:lang w:val="en-US"/>
        </w:rPr>
        <w:fldChar w:fldCharType="separate"/>
      </w:r>
      <w:r w:rsidR="00924E7C" w:rsidRPr="00BD084A">
        <w:rPr>
          <w:rFonts w:cstheme="minorHAnsi"/>
          <w:noProof/>
          <w:lang w:val="en-US"/>
        </w:rPr>
        <w:t>(2005a: 162)</w:t>
      </w:r>
      <w:r w:rsidR="00924E7C" w:rsidRPr="00BD084A">
        <w:rPr>
          <w:rFonts w:cstheme="minorHAnsi"/>
          <w:lang w:val="en-US"/>
        </w:rPr>
        <w:fldChar w:fldCharType="end"/>
      </w:r>
      <w:r w:rsidR="00D7342A" w:rsidRPr="00BD084A">
        <w:rPr>
          <w:rFonts w:cstheme="minorHAnsi"/>
          <w:lang w:val="en-US"/>
        </w:rPr>
        <w:t>.</w:t>
      </w:r>
      <w:r w:rsidR="00315BDD" w:rsidRPr="00BD084A">
        <w:rPr>
          <w:rFonts w:cstheme="minorHAnsi"/>
          <w:bCs/>
        </w:rPr>
        <w:t xml:space="preserve"> </w:t>
      </w:r>
      <w:r w:rsidR="00D34DB8" w:rsidRPr="00BD084A">
        <w:rPr>
          <w:rFonts w:cstheme="minorHAnsi"/>
          <w:bCs/>
        </w:rPr>
        <w:t>Agrawal’s</w:t>
      </w:r>
      <w:r w:rsidR="00970C68" w:rsidRPr="00BD084A">
        <w:rPr>
          <w:rFonts w:cstheme="minorHAnsi"/>
          <w:bCs/>
        </w:rPr>
        <w:t xml:space="preserve"> 2005</w:t>
      </w:r>
      <w:r w:rsidR="00906743" w:rsidRPr="00BD084A">
        <w:rPr>
          <w:rFonts w:cstheme="minorHAnsi"/>
          <w:bCs/>
        </w:rPr>
        <w:t xml:space="preserve"> </w:t>
      </w:r>
      <w:r w:rsidR="00454DCB" w:rsidRPr="00BD084A">
        <w:rPr>
          <w:rFonts w:cstheme="minorHAnsi"/>
          <w:bCs/>
        </w:rPr>
        <w:t>work explicitly</w:t>
      </w:r>
      <w:r w:rsidR="00172F31" w:rsidRPr="00BD084A">
        <w:rPr>
          <w:rFonts w:cstheme="minorHAnsi"/>
          <w:bCs/>
        </w:rPr>
        <w:t xml:space="preserve"> </w:t>
      </w:r>
      <w:r w:rsidR="00D7342A" w:rsidRPr="00BD084A">
        <w:rPr>
          <w:rFonts w:cstheme="minorHAnsi"/>
          <w:bCs/>
        </w:rPr>
        <w:t>departed</w:t>
      </w:r>
      <w:r w:rsidR="00172F31" w:rsidRPr="00BD084A">
        <w:rPr>
          <w:rFonts w:cstheme="minorHAnsi"/>
          <w:bCs/>
        </w:rPr>
        <w:t xml:space="preserve"> from Foucault’s</w:t>
      </w:r>
      <w:r w:rsidR="00F83619" w:rsidRPr="00BD084A">
        <w:rPr>
          <w:rFonts w:cstheme="minorHAnsi"/>
          <w:bCs/>
        </w:rPr>
        <w:t xml:space="preserve"> </w:t>
      </w:r>
      <w:r w:rsidR="000167A9" w:rsidRPr="00BD084A">
        <w:rPr>
          <w:rFonts w:cstheme="minorHAnsi"/>
          <w:bCs/>
        </w:rPr>
        <w:t>preoccupations with</w:t>
      </w:r>
      <w:r w:rsidR="00172F31" w:rsidRPr="00BD084A">
        <w:rPr>
          <w:rFonts w:cstheme="minorHAnsi"/>
          <w:bCs/>
        </w:rPr>
        <w:t xml:space="preserve"> control, discipline, and punishment by not </w:t>
      </w:r>
      <w:r w:rsidR="00970C68" w:rsidRPr="00BD084A">
        <w:rPr>
          <w:rFonts w:cstheme="minorHAnsi"/>
          <w:bCs/>
        </w:rPr>
        <w:t>engaging</w:t>
      </w:r>
      <w:r w:rsidR="00172F31" w:rsidRPr="00BD084A">
        <w:rPr>
          <w:rFonts w:cstheme="minorHAnsi"/>
          <w:bCs/>
        </w:rPr>
        <w:t xml:space="preserve"> with</w:t>
      </w:r>
      <w:r w:rsidR="00315BDD" w:rsidRPr="00BD084A">
        <w:rPr>
          <w:rFonts w:cstheme="minorHAnsi"/>
          <w:bCs/>
        </w:rPr>
        <w:t xml:space="preserve"> </w:t>
      </w:r>
      <w:r w:rsidR="00172F31" w:rsidRPr="00BD084A">
        <w:rPr>
          <w:rFonts w:cstheme="minorHAnsi"/>
          <w:bCs/>
        </w:rPr>
        <w:t>“the friction and heat that discussions about Foucault’s ethics often generate”</w:t>
      </w:r>
      <w:r w:rsidR="00906743" w:rsidRPr="00BD084A">
        <w:rPr>
          <w:rFonts w:cstheme="minorHAnsi"/>
          <w:bCs/>
        </w:rPr>
        <w:t xml:space="preserve"> </w:t>
      </w:r>
      <w:r w:rsidR="00052E15" w:rsidRPr="00BD084A">
        <w:rPr>
          <w:rFonts w:cstheme="minorHAnsi"/>
          <w:bCs/>
        </w:rPr>
        <w:fldChar w:fldCharType="begin" w:fldLock="1"/>
      </w:r>
      <w:r w:rsidR="00C45909" w:rsidRPr="00BD084A">
        <w:rPr>
          <w:rFonts w:cstheme="minorHAnsi"/>
          <w:bCs/>
        </w:rPr>
        <w:instrText>ADDIN CSL_CITATION {"citationItems":[{"id":"ITEM-1","itemData":{"author":[{"dropping-particle":"","family":"Agrawal","given":"Arun","non-dropping-particle":"","parse-names":false,"suffix":""}],"id":"ITEM-1","issued":{"date-parts":[["2005"]]},"publisher":"Duke University Press","title":"Environmentality: technologies of government and the making of subjects. Duke University Press","type":"book"},"uris":["http://www.mendeley.com/documents/?uuid=6ee80d27-e36e-403f-85fe-b34fd6530a81"]}],"mendeley":{"formattedCitation":"(Agrawal, 2005)","manualFormatting":"(2005a: 180)","plainTextFormattedCitation":"(Agrawal, 2005)","previouslyFormattedCitation":"(Agrawal, 2005)"},"properties":{"noteIndex":0},"schema":"https://github.com/citation-style-language/schema/raw/master/csl-citation.json"}</w:instrText>
      </w:r>
      <w:r w:rsidR="00052E15" w:rsidRPr="00BD084A">
        <w:rPr>
          <w:rFonts w:cstheme="minorHAnsi"/>
          <w:bCs/>
        </w:rPr>
        <w:fldChar w:fldCharType="separate"/>
      </w:r>
      <w:r w:rsidR="00052E15" w:rsidRPr="00BD084A">
        <w:rPr>
          <w:rFonts w:cstheme="minorHAnsi"/>
          <w:bCs/>
          <w:noProof/>
        </w:rPr>
        <w:t>(2005</w:t>
      </w:r>
      <w:r w:rsidR="00075174" w:rsidRPr="00BD084A">
        <w:rPr>
          <w:rFonts w:cstheme="minorHAnsi"/>
          <w:bCs/>
          <w:noProof/>
        </w:rPr>
        <w:t>a</w:t>
      </w:r>
      <w:r w:rsidR="003C333B" w:rsidRPr="00BD084A">
        <w:rPr>
          <w:rFonts w:cstheme="minorHAnsi"/>
          <w:bCs/>
          <w:noProof/>
        </w:rPr>
        <w:t>: 180</w:t>
      </w:r>
      <w:r w:rsidR="00052E15" w:rsidRPr="00BD084A">
        <w:rPr>
          <w:rFonts w:cstheme="minorHAnsi"/>
          <w:bCs/>
          <w:noProof/>
        </w:rPr>
        <w:t>)</w:t>
      </w:r>
      <w:r w:rsidR="00052E15" w:rsidRPr="00BD084A">
        <w:rPr>
          <w:rFonts w:cstheme="minorHAnsi"/>
          <w:bCs/>
        </w:rPr>
        <w:fldChar w:fldCharType="end"/>
      </w:r>
      <w:r w:rsidR="00D7342A" w:rsidRPr="00BD084A">
        <w:rPr>
          <w:rFonts w:cstheme="minorHAnsi"/>
          <w:bCs/>
        </w:rPr>
        <w:t>,</w:t>
      </w:r>
      <w:r w:rsidR="00172F31" w:rsidRPr="00BD084A">
        <w:rPr>
          <w:rFonts w:cstheme="minorHAnsi"/>
          <w:bCs/>
        </w:rPr>
        <w:t xml:space="preserve"> </w:t>
      </w:r>
      <w:r w:rsidR="00D7342A" w:rsidRPr="00BD084A">
        <w:rPr>
          <w:rFonts w:cstheme="minorHAnsi"/>
          <w:bCs/>
        </w:rPr>
        <w:t>instead focusing</w:t>
      </w:r>
      <w:r w:rsidR="005A61DE" w:rsidRPr="00BD084A">
        <w:rPr>
          <w:rFonts w:cstheme="minorHAnsi"/>
          <w:bCs/>
        </w:rPr>
        <w:t xml:space="preserve"> only on Foucault’s disciplinary definition</w:t>
      </w:r>
      <w:r w:rsidR="00D7342A" w:rsidRPr="00BD084A">
        <w:rPr>
          <w:rFonts w:cstheme="minorHAnsi"/>
          <w:bCs/>
        </w:rPr>
        <w:t xml:space="preserve">; </w:t>
      </w:r>
      <w:r w:rsidR="00D34DB8" w:rsidRPr="00BD084A">
        <w:rPr>
          <w:rFonts w:cstheme="minorHAnsi"/>
          <w:bCs/>
        </w:rPr>
        <w:t>the</w:t>
      </w:r>
      <w:r w:rsidR="005A61DE" w:rsidRPr="00BD084A">
        <w:rPr>
          <w:rFonts w:cstheme="minorHAnsi"/>
          <w:bCs/>
        </w:rPr>
        <w:t xml:space="preserve"> resulting behaviour detected</w:t>
      </w:r>
      <w:r w:rsidR="00D7342A" w:rsidRPr="00BD084A">
        <w:rPr>
          <w:rFonts w:cstheme="minorHAnsi"/>
          <w:bCs/>
        </w:rPr>
        <w:t xml:space="preserve"> by Agrawal</w:t>
      </w:r>
      <w:r w:rsidR="00D34DB8" w:rsidRPr="00BD084A">
        <w:rPr>
          <w:rFonts w:cstheme="minorHAnsi"/>
          <w:bCs/>
        </w:rPr>
        <w:t xml:space="preserve"> </w:t>
      </w:r>
      <w:r w:rsidR="00D7342A" w:rsidRPr="00BD084A">
        <w:rPr>
          <w:rFonts w:cstheme="minorHAnsi"/>
          <w:bCs/>
        </w:rPr>
        <w:t xml:space="preserve">was thus </w:t>
      </w:r>
      <w:r w:rsidR="005A61DE" w:rsidRPr="00BD084A">
        <w:rPr>
          <w:rFonts w:cstheme="minorHAnsi"/>
          <w:bCs/>
        </w:rPr>
        <w:t>voluntary</w:t>
      </w:r>
      <w:r w:rsidR="001B5DE6" w:rsidRPr="00BD084A">
        <w:rPr>
          <w:rFonts w:cstheme="minorHAnsi"/>
          <w:bCs/>
        </w:rPr>
        <w:t xml:space="preserve"> </w:t>
      </w:r>
      <w:r w:rsidR="00D232B5" w:rsidRPr="00BD084A">
        <w:rPr>
          <w:rFonts w:cstheme="minorHAnsi"/>
          <w:bCs/>
        </w:rPr>
        <w:t xml:space="preserve">(rather than coerced) </w:t>
      </w:r>
      <w:r w:rsidR="005A61DE" w:rsidRPr="00BD084A">
        <w:rPr>
          <w:rFonts w:cstheme="minorHAnsi"/>
          <w:bCs/>
        </w:rPr>
        <w:t>pro-environmental behaviour</w:t>
      </w:r>
      <w:r w:rsidR="003F3F13" w:rsidRPr="00BD084A">
        <w:rPr>
          <w:rFonts w:cstheme="minorHAnsi"/>
          <w:bCs/>
        </w:rPr>
        <w:t>.</w:t>
      </w:r>
      <w:r w:rsidR="005B63C6" w:rsidRPr="00BD084A">
        <w:rPr>
          <w:rFonts w:cstheme="minorHAnsi"/>
          <w:bCs/>
        </w:rPr>
        <w:t xml:space="preserve"> </w:t>
      </w:r>
      <w:r w:rsidR="00D7342A" w:rsidRPr="00BD084A">
        <w:rPr>
          <w:rFonts w:cstheme="minorHAnsi"/>
          <w:bCs/>
        </w:rPr>
        <w:t>Agrawal’s</w:t>
      </w:r>
      <w:r w:rsidR="00F83619" w:rsidRPr="00BD084A">
        <w:rPr>
          <w:rFonts w:cstheme="minorHAnsi"/>
          <w:bCs/>
        </w:rPr>
        <w:t xml:space="preserve"> environmental subjects </w:t>
      </w:r>
      <w:r w:rsidR="00F83619" w:rsidRPr="00BD084A">
        <w:rPr>
          <w:rFonts w:cstheme="minorHAnsi"/>
          <w:bCs/>
          <w:i/>
          <w:iCs/>
        </w:rPr>
        <w:t>internalised</w:t>
      </w:r>
      <w:r w:rsidR="00F83619" w:rsidRPr="00BD084A">
        <w:rPr>
          <w:rFonts w:cstheme="minorHAnsi"/>
          <w:bCs/>
        </w:rPr>
        <w:t xml:space="preserve"> environmental discourses, repurposed them into their own narratives, and voluntarily changed their behaviours</w:t>
      </w:r>
      <w:r w:rsidR="00D34DB8" w:rsidRPr="00BD084A">
        <w:rPr>
          <w:rFonts w:cstheme="minorHAnsi"/>
          <w:bCs/>
        </w:rPr>
        <w:t xml:space="preserve">. </w:t>
      </w:r>
      <w:r w:rsidR="0085626F" w:rsidRPr="00BD084A">
        <w:rPr>
          <w:rFonts w:cstheme="minorHAnsi"/>
          <w:bCs/>
        </w:rPr>
        <w:t xml:space="preserve">Such an </w:t>
      </w:r>
      <w:r w:rsidR="005B63C6" w:rsidRPr="00BD084A">
        <w:rPr>
          <w:rFonts w:cstheme="minorHAnsi"/>
          <w:bCs/>
        </w:rPr>
        <w:t xml:space="preserve">optimistic </w:t>
      </w:r>
      <w:r w:rsidR="00B93062" w:rsidRPr="00BD084A">
        <w:rPr>
          <w:rFonts w:cstheme="minorHAnsi"/>
          <w:bCs/>
        </w:rPr>
        <w:t>expectation that</w:t>
      </w:r>
      <w:r w:rsidR="00CC2EA1" w:rsidRPr="00BD084A">
        <w:rPr>
          <w:rFonts w:cstheme="minorHAnsi"/>
          <w:bCs/>
        </w:rPr>
        <w:t xml:space="preserve"> a </w:t>
      </w:r>
      <w:r w:rsidR="004A4A4E" w:rsidRPr="00BD084A">
        <w:rPr>
          <w:rFonts w:cstheme="minorHAnsi"/>
          <w:bCs/>
        </w:rPr>
        <w:t xml:space="preserve">complete </w:t>
      </w:r>
      <w:r w:rsidR="00CC2EA1" w:rsidRPr="00BD084A">
        <w:rPr>
          <w:rFonts w:cstheme="minorHAnsi"/>
          <w:bCs/>
        </w:rPr>
        <w:t xml:space="preserve">moral </w:t>
      </w:r>
      <w:r w:rsidR="00CC2EA1" w:rsidRPr="00BD084A">
        <w:t>conversion to conservationism</w:t>
      </w:r>
      <w:r w:rsidR="00B93062" w:rsidRPr="00BD084A">
        <w:t xml:space="preserve"> is possible</w:t>
      </w:r>
      <w:r w:rsidR="002E4C63" w:rsidRPr="00BD084A">
        <w:t xml:space="preserve"> </w:t>
      </w:r>
      <w:r w:rsidR="0058785A" w:rsidRPr="00BD084A">
        <w:fldChar w:fldCharType="begin" w:fldLock="1"/>
      </w:r>
      <w:r w:rsidR="008B7EE4" w:rsidRPr="00BD084A">
        <w:instrText>ADDIN CSL_CITATION {"citationItems":[{"id":"ITEM-1","itemData":{"ISSN":"0972-4923","author":[{"dropping-particle":"","family":"Poppe","given":"Julie","non-dropping-particle":"","parse-names":false,"suffix":""}],"container-title":"Conservation and Society","id":"ITEM-1","issue":"4","issued":{"date-parts":[["2012"]]},"page":"330-343","publisher":"JSTOR","title":"Conservation’s ambiguities: Rangers on the periphery of the W Park, Burkina Faso","type":"article-journal","volume":"10"},"uris":["http://www.mendeley.com/documents/?uuid=174bbfbe-0674-4eaa-af42-ce146901ad4b"]}],"mendeley":{"formattedCitation":"(Poppe, 2012)","plainTextFormattedCitation":"(Poppe, 2012)","previouslyFormattedCitation":"(Poppe, 2012)"},"properties":{"noteIndex":0},"schema":"https://github.com/citation-style-language/schema/raw/master/csl-citation.json"}</w:instrText>
      </w:r>
      <w:r w:rsidR="0058785A" w:rsidRPr="00BD084A">
        <w:fldChar w:fldCharType="separate"/>
      </w:r>
      <w:r w:rsidR="0058785A" w:rsidRPr="00BD084A">
        <w:rPr>
          <w:noProof/>
        </w:rPr>
        <w:t>(Poppe, 2012)</w:t>
      </w:r>
      <w:r w:rsidR="0058785A" w:rsidRPr="00BD084A">
        <w:fldChar w:fldCharType="end"/>
      </w:r>
      <w:r w:rsidR="004A4A4E" w:rsidRPr="00BD084A">
        <w:t xml:space="preserve"> </w:t>
      </w:r>
      <w:r w:rsidR="005B63C6" w:rsidRPr="00BD084A">
        <w:rPr>
          <w:rFonts w:cstheme="minorHAnsi"/>
          <w:bCs/>
        </w:rPr>
        <w:t>has attracted criticism</w:t>
      </w:r>
      <w:r w:rsidR="00F72E14" w:rsidRPr="00BD084A">
        <w:rPr>
          <w:rFonts w:cstheme="minorHAnsi"/>
          <w:bCs/>
        </w:rPr>
        <w:t xml:space="preserve"> </w:t>
      </w:r>
      <w:r w:rsidR="0085626F" w:rsidRPr="00BD084A">
        <w:rPr>
          <w:rFonts w:cstheme="minorHAnsi"/>
          <w:bCs/>
        </w:rPr>
        <w:t>for</w:t>
      </w:r>
      <w:r w:rsidR="005B63C6" w:rsidRPr="00BD084A">
        <w:rPr>
          <w:rFonts w:cstheme="minorHAnsi"/>
          <w:bCs/>
        </w:rPr>
        <w:t xml:space="preserve"> </w:t>
      </w:r>
      <w:r w:rsidR="0085626F" w:rsidRPr="00BD084A">
        <w:rPr>
          <w:rFonts w:cstheme="minorHAnsi"/>
          <w:bCs/>
        </w:rPr>
        <w:t>‘</w:t>
      </w:r>
      <w:r w:rsidR="005B63C6" w:rsidRPr="00BD084A">
        <w:rPr>
          <w:rFonts w:cstheme="minorHAnsi"/>
          <w:bCs/>
        </w:rPr>
        <w:t>misreading ontologies of environmental subject formation</w:t>
      </w:r>
      <w:r w:rsidR="0085626F" w:rsidRPr="00BD084A">
        <w:rPr>
          <w:rFonts w:cstheme="minorHAnsi"/>
          <w:bCs/>
        </w:rPr>
        <w:t>’</w:t>
      </w:r>
      <w:r w:rsidR="001B5DE6" w:rsidRPr="00BD084A">
        <w:rPr>
          <w:rFonts w:cstheme="minorHAnsi"/>
          <w:bCs/>
        </w:rPr>
        <w:t xml:space="preserve"> </w:t>
      </w:r>
      <w:r w:rsidR="00D8531C" w:rsidRPr="00BD084A">
        <w:rPr>
          <w:rFonts w:cstheme="minorHAnsi"/>
          <w:bCs/>
        </w:rPr>
        <w:fldChar w:fldCharType="begin" w:fldLock="1"/>
      </w:r>
      <w:r w:rsidR="00544F6D" w:rsidRPr="00BD084A">
        <w:rPr>
          <w:rFonts w:cstheme="minorHAnsi"/>
          <w:bCs/>
        </w:rPr>
        <w:instrText>ADDIN CSL_CITATION {"citationItems":[{"id":"ITEM-1","itemData":{"ISSN":"2514-8486","author":[{"dropping-particle":"","family":"Cullen","given":"Alexander","non-dropping-particle":"","parse-names":false,"suffix":""}],"container-title":"Environment and Planning E: Nature and Space","id":"ITEM-1","issue":"2","issued":{"date-parts":[["2020"]]},"page":"423-441","publisher":"SAGE Publications Sage UK: London, England","title":"Transitional environmentality–Understanding uncertainty at the junctures of eco-logical production in Timor-Leste","type":"article-journal","volume":"3"},"uris":["http://www.mendeley.com/documents/?uuid=145245dd-d06f-4d0a-96f2-36ef12b3035f"]}],"mendeley":{"formattedCitation":"(Cullen, 2020)","manualFormatting":"(Cullen, 2020: p.424)","plainTextFormattedCitation":"(Cullen, 2020)","previouslyFormattedCitation":"(Cullen, 2020)"},"properties":{"noteIndex":0},"schema":"https://github.com/citation-style-language/schema/raw/master/csl-citation.json"}</w:instrText>
      </w:r>
      <w:r w:rsidR="00D8531C" w:rsidRPr="00BD084A">
        <w:rPr>
          <w:rFonts w:cstheme="minorHAnsi"/>
          <w:bCs/>
        </w:rPr>
        <w:fldChar w:fldCharType="separate"/>
      </w:r>
      <w:r w:rsidR="00D8531C" w:rsidRPr="00BD084A">
        <w:rPr>
          <w:rFonts w:cstheme="minorHAnsi"/>
          <w:bCs/>
          <w:noProof/>
        </w:rPr>
        <w:t>(Cullen, 2020</w:t>
      </w:r>
      <w:r w:rsidR="0085626F" w:rsidRPr="00BD084A">
        <w:rPr>
          <w:rFonts w:cstheme="minorHAnsi"/>
          <w:bCs/>
          <w:noProof/>
        </w:rPr>
        <w:t>: p.424</w:t>
      </w:r>
      <w:r w:rsidR="00D8531C" w:rsidRPr="00BD084A">
        <w:rPr>
          <w:rFonts w:cstheme="minorHAnsi"/>
          <w:bCs/>
          <w:noProof/>
        </w:rPr>
        <w:t>)</w:t>
      </w:r>
      <w:r w:rsidR="00D8531C" w:rsidRPr="00BD084A">
        <w:rPr>
          <w:rFonts w:cstheme="minorHAnsi"/>
          <w:bCs/>
        </w:rPr>
        <w:fldChar w:fldCharType="end"/>
      </w:r>
      <w:r w:rsidR="00D8531C" w:rsidRPr="00BD084A">
        <w:rPr>
          <w:rFonts w:cstheme="minorHAnsi"/>
          <w:bCs/>
        </w:rPr>
        <w:t>.</w:t>
      </w:r>
      <w:r w:rsidR="00B560CE" w:rsidRPr="00BD084A">
        <w:t xml:space="preserve"> </w:t>
      </w:r>
      <w:r w:rsidR="00A9147C" w:rsidRPr="00BD084A">
        <w:t xml:space="preserve">Recently though, </w:t>
      </w:r>
      <w:r w:rsidR="00B560CE" w:rsidRPr="00BD084A">
        <w:t>Foucauldian notions of power</w:t>
      </w:r>
      <w:r w:rsidR="00C53FC3" w:rsidRPr="00BD084A">
        <w:t xml:space="preserve"> </w:t>
      </w:r>
      <w:r w:rsidR="00AE5F26" w:rsidRPr="00BD084A">
        <w:t>as</w:t>
      </w:r>
      <w:r w:rsidR="00C53FC3" w:rsidRPr="00BD084A">
        <w:t xml:space="preserve"> producing</w:t>
      </w:r>
      <w:r w:rsidR="00B560CE" w:rsidRPr="00BD084A">
        <w:t xml:space="preserve"> </w:t>
      </w:r>
      <w:r w:rsidR="00E218B6" w:rsidRPr="00BD084A">
        <w:rPr>
          <w:rFonts w:cstheme="minorHAnsi"/>
          <w:bCs/>
        </w:rPr>
        <w:t>"reality</w:t>
      </w:r>
      <w:r w:rsidR="00BD5374" w:rsidRPr="00BD084A">
        <w:rPr>
          <w:rFonts w:cstheme="minorHAnsi"/>
          <w:bCs/>
        </w:rPr>
        <w:t>,</w:t>
      </w:r>
      <w:r w:rsidR="00A14BE6" w:rsidRPr="00BD084A">
        <w:rPr>
          <w:rFonts w:cstheme="minorHAnsi"/>
          <w:bCs/>
        </w:rPr>
        <w:t xml:space="preserve"> </w:t>
      </w:r>
      <w:r w:rsidR="00BD5374" w:rsidRPr="00BD084A">
        <w:rPr>
          <w:rFonts w:cstheme="minorHAnsi"/>
          <w:bCs/>
        </w:rPr>
        <w:t>…</w:t>
      </w:r>
      <w:r w:rsidR="00E218B6" w:rsidRPr="00BD084A">
        <w:rPr>
          <w:rFonts w:cstheme="minorHAnsi"/>
          <w:bCs/>
        </w:rPr>
        <w:t>domains of objects</w:t>
      </w:r>
      <w:r w:rsidR="00A14BE6" w:rsidRPr="00BD084A">
        <w:rPr>
          <w:rFonts w:cstheme="minorHAnsi"/>
          <w:bCs/>
        </w:rPr>
        <w:t>,</w:t>
      </w:r>
      <w:r w:rsidR="00E218B6" w:rsidRPr="00BD084A">
        <w:rPr>
          <w:rFonts w:cstheme="minorHAnsi"/>
          <w:bCs/>
        </w:rPr>
        <w:t xml:space="preserve"> and rituals of truth"</w:t>
      </w:r>
      <w:r w:rsidR="00B560CE" w:rsidRPr="00BD084A">
        <w:rPr>
          <w:rFonts w:cstheme="minorHAnsi"/>
          <w:bCs/>
        </w:rPr>
        <w:t xml:space="preserve"> </w:t>
      </w:r>
      <w:r w:rsidR="00601B5B" w:rsidRPr="00BD084A">
        <w:rPr>
          <w:rFonts w:cstheme="minorHAnsi"/>
          <w:bCs/>
        </w:rPr>
        <w:fldChar w:fldCharType="begin" w:fldLock="1"/>
      </w:r>
      <w:r w:rsidR="003C333B" w:rsidRPr="00BD084A">
        <w:rPr>
          <w:rFonts w:cstheme="minorHAnsi"/>
          <w:bCs/>
        </w:rPr>
        <w:instrText>ADDIN CSL_CITATION {"citationItems":[{"id":"ITEM-1","itemData":{"author":[{"dropping-particle":"","family":"Foucault","given":"Michel","non-dropping-particle":"","parse-names":false,"suffix":""},{"dropping-particle":"","family":"Burchell","given":"Graham","non-dropping-particle":"","parse-names":false,"suffix":""},{"dropping-particle":"","family":"Gordon","given":"Colin","non-dropping-particle":"","parse-names":false,"suffix":""},{"dropping-particle":"","family":"Miller","given":"Peter","non-dropping-particle":"","parse-names":false,"suffix":""}],"id":"ITEM-1","issued":{"date-parts":[["1991"]]},"publisher":"University of Chicago Press Chicago, IL","title":"The Foucault Effect: Studies in Governmentality","type":"book"},"uris":["http://www.mendeley.com/documents/?uuid=58d2ebf7-1879-41b7-ad87-ac3033c7fdce"]}],"mendeley":{"formattedCitation":"(Foucault et al., 1991)","manualFormatting":"(Foucault et al., 1991: 194)","plainTextFormattedCitation":"(Foucault et al., 1991)","previouslyFormattedCitation":"(Foucault et al., 1991)"},"properties":{"noteIndex":0},"schema":"https://github.com/citation-style-language/schema/raw/master/csl-citation.json"}</w:instrText>
      </w:r>
      <w:r w:rsidR="00601B5B" w:rsidRPr="00BD084A">
        <w:rPr>
          <w:rFonts w:cstheme="minorHAnsi"/>
          <w:bCs/>
        </w:rPr>
        <w:fldChar w:fldCharType="separate"/>
      </w:r>
      <w:r w:rsidR="00601B5B" w:rsidRPr="00BD084A">
        <w:rPr>
          <w:rFonts w:cstheme="minorHAnsi"/>
          <w:bCs/>
          <w:noProof/>
        </w:rPr>
        <w:t>(Foucault et al., 1991</w:t>
      </w:r>
      <w:r w:rsidR="0041084A" w:rsidRPr="00BD084A">
        <w:rPr>
          <w:rFonts w:cstheme="minorHAnsi"/>
          <w:bCs/>
          <w:noProof/>
        </w:rPr>
        <w:t>: 194</w:t>
      </w:r>
      <w:r w:rsidR="00601B5B" w:rsidRPr="00BD084A">
        <w:rPr>
          <w:rFonts w:cstheme="minorHAnsi"/>
          <w:bCs/>
          <w:noProof/>
        </w:rPr>
        <w:t>)</w:t>
      </w:r>
      <w:r w:rsidR="00601B5B" w:rsidRPr="00BD084A">
        <w:rPr>
          <w:rFonts w:cstheme="minorHAnsi"/>
          <w:bCs/>
        </w:rPr>
        <w:fldChar w:fldCharType="end"/>
      </w:r>
      <w:r w:rsidR="00690C15" w:rsidRPr="00BD084A">
        <w:rPr>
          <w:rFonts w:cstheme="minorHAnsi"/>
          <w:bCs/>
        </w:rPr>
        <w:t xml:space="preserve"> have gained prominence across environmentality literature </w:t>
      </w:r>
      <w:r w:rsidR="00300183" w:rsidRPr="00BD084A">
        <w:rPr>
          <w:rFonts w:cstheme="minorHAnsi"/>
          <w:bCs/>
        </w:rPr>
        <w:fldChar w:fldCharType="begin" w:fldLock="1"/>
      </w:r>
      <w:r w:rsidR="00DE2D0E" w:rsidRPr="00BD084A">
        <w:rPr>
          <w:rFonts w:cstheme="minorHAnsi"/>
          <w:bCs/>
        </w:rPr>
        <w:instrText>ADDIN CSL_CITATION {"citationItems":[{"id":"ITEM-1","itemData":{"ISSN":"1073-0451","author":[{"dropping-particle":"","family":"Svarstad","given":"Hanne","non-dropping-particle":"","parse-names":false,"suffix":""},{"dropping-particle":"","family":"Benjaminsen","given":"Tor A","non-dropping-particle":"","parse-names":false,"suffix":""},{"dropping-particle":"","family":"Overå","given":"Ragnhild","non-dropping-particle":"","parse-names":false,"suffix":""}],"container-title":"Journal of Political Ecology","id":"ITEM-1","issued":{"date-parts":[["2018"]]},"page":"350-363","publisher":"University of Arizona Libraries","title":"Power theories in political ecology","type":"article-journal","volume":"25"},"uris":["http://www.mendeley.com/documents/?uuid=4a3a9c58-19a5-44d9-930f-61b651ccd3d8"]},{"id":"ITEM-2","itemData":{"ISSN":"1073-0451","author":[{"dropping-particle":"","family":"Ahlborg","given":"Helene","non-dropping-particle":"","parse-names":false,"suffix":""},{"dropping-particle":"","family":"Nightingale","given":"Andrea J","non-dropping-particle":"","parse-names":false,"suffix":""}],"container-title":"Journal of Political Ecology","id":"ITEM-2","issue":"1","issued":{"date-parts":[["2018"]]},"page":"381-401","title":"Theorizing power in political ecology: the'where'of power in resource governance projects","type":"article-journal","volume":"25"},"uris":["http://www.mendeley.com/documents/?uuid=37df1990-280d-4a72-b9f0-ce4e7ccf75ec"]},{"id":"ITEM-3","itemData":{"ISSN":"2469-4452","author":[{"dropping-particle":"","family":"Neimark","given":"Benjamin","non-dropping-particle":"","parse-names":false,"suffix":""},{"dropping-particle":"","family":"Childs","given":"John","non-dropping-particle":"","parse-names":false,"suffix":""},{"dropping-particle":"","family":"Nightingale","given":"Andrea J","non-dropping-particle":"","parse-names":false,"suffix":""},{"dropping-particle":"","family":"Cavanagh","given":"Connor Joseph","non-dropping-particle":"","parse-names":false,"suffix":""},{"dropping-particle":"","family":"Sullivan","given":"Sian","non-dropping-particle":"","parse-names":false,"suffix":""},{"dropping-particle":"","family":"Benjaminsen","given":"Tor A","non-dropping-particle":"","parse-names":false,"suffix":""},{"dropping-particle":"","family":"Batterbury","given":"Simon","non-dropping-particle":"","parse-names":false,"suffix":""},{"dropping-particle":"","family":"Koot","given":"Stasja","non-dropping-particle":"","parse-names":false,"suffix":""},{"dropping-particle":"","family":"Harcourt","given":"Wendy","non-dropping-particle":"","parse-names":false,"suffix":""}],"container-title":"Annals of the American Association of Geographers","id":"ITEM-3","issue":"2","issued":{"date-parts":[["2019"]]},"page":"613-623","publisher":"Taylor &amp; Francis","title":"Speaking power to “post-truth”: Critical political ecology and the new authoritarianism","type":"article-journal","volume":"109"},"uris":["http://www.mendeley.com/documents/?uuid=d663493a-9208-42db-97c8-743e7c4c7af0"]}],"mendeley":{"formattedCitation":"(Ahlborg and Nightingale, 2018; Neimark et al., 2019; Svarstad et al., 2018)","plainTextFormattedCitation":"(Ahlborg and Nightingale, 2018; Neimark et al., 2019; Svarstad et al., 2018)","previouslyFormattedCitation":"(Ahlborg and Nightingale, 2018; Neimark et al., 2019; Svarstad et al., 2018)"},"properties":{"noteIndex":0},"schema":"https://github.com/citation-style-language/schema/raw/master/csl-citation.json"}</w:instrText>
      </w:r>
      <w:r w:rsidR="00300183" w:rsidRPr="00BD084A">
        <w:rPr>
          <w:rFonts w:cstheme="minorHAnsi"/>
          <w:bCs/>
        </w:rPr>
        <w:fldChar w:fldCharType="separate"/>
      </w:r>
      <w:r w:rsidR="00300183" w:rsidRPr="00BD084A">
        <w:rPr>
          <w:rFonts w:cstheme="minorHAnsi"/>
          <w:bCs/>
          <w:noProof/>
        </w:rPr>
        <w:t>(Ahlborg and Nightingale, 2018; Neimark et al., 2019; Svarstad et al., 2018)</w:t>
      </w:r>
      <w:r w:rsidR="00300183" w:rsidRPr="00BD084A">
        <w:rPr>
          <w:rFonts w:cstheme="minorHAnsi"/>
          <w:bCs/>
        </w:rPr>
        <w:fldChar w:fldCharType="end"/>
      </w:r>
      <w:r w:rsidR="00A14BE6" w:rsidRPr="00BD084A">
        <w:t>. R</w:t>
      </w:r>
      <w:r w:rsidR="00B658D0" w:rsidRPr="00BD084A">
        <w:t xml:space="preserve">ather than </w:t>
      </w:r>
      <w:r w:rsidR="00D7342A" w:rsidRPr="00BD084A">
        <w:t>considering the</w:t>
      </w:r>
      <w:r w:rsidR="00B560CE" w:rsidRPr="00BD084A">
        <w:rPr>
          <w:rFonts w:cstheme="minorHAnsi"/>
          <w:bCs/>
        </w:rPr>
        <w:t xml:space="preserve"> environment </w:t>
      </w:r>
      <w:r w:rsidR="00D7342A" w:rsidRPr="00BD084A">
        <w:rPr>
          <w:rFonts w:cstheme="minorHAnsi"/>
          <w:bCs/>
        </w:rPr>
        <w:t>only as</w:t>
      </w:r>
      <w:r w:rsidR="00B560CE" w:rsidRPr="00BD084A">
        <w:rPr>
          <w:rFonts w:cstheme="minorHAnsi"/>
          <w:bCs/>
        </w:rPr>
        <w:t xml:space="preserve"> a biophysical </w:t>
      </w:r>
      <w:r w:rsidR="00D7342A" w:rsidRPr="00BD084A">
        <w:rPr>
          <w:rFonts w:cstheme="minorHAnsi"/>
          <w:bCs/>
        </w:rPr>
        <w:t>entity</w:t>
      </w:r>
      <w:r w:rsidR="00A14BE6" w:rsidRPr="00BD084A">
        <w:rPr>
          <w:rFonts w:cstheme="minorHAnsi"/>
          <w:bCs/>
        </w:rPr>
        <w:t>,</w:t>
      </w:r>
      <w:r w:rsidR="00690C15" w:rsidRPr="00BD084A">
        <w:rPr>
          <w:rFonts w:cstheme="minorHAnsi"/>
          <w:bCs/>
        </w:rPr>
        <w:t xml:space="preserve"> e</w:t>
      </w:r>
      <w:r w:rsidR="00A14BE6" w:rsidRPr="00BD084A">
        <w:rPr>
          <w:rFonts w:cstheme="minorHAnsi"/>
          <w:bCs/>
        </w:rPr>
        <w:t>nvironmentality scholars</w:t>
      </w:r>
      <w:r w:rsidR="00AF4888" w:rsidRPr="00BD084A">
        <w:rPr>
          <w:rFonts w:cstheme="minorHAnsi"/>
          <w:bCs/>
        </w:rPr>
        <w:t xml:space="preserve"> </w:t>
      </w:r>
      <w:r w:rsidR="00D7342A" w:rsidRPr="00BD084A">
        <w:rPr>
          <w:rFonts w:cstheme="minorHAnsi"/>
          <w:bCs/>
        </w:rPr>
        <w:t xml:space="preserve">increasingly </w:t>
      </w:r>
      <w:r w:rsidR="00B658D0" w:rsidRPr="00BD084A">
        <w:rPr>
          <w:rFonts w:cstheme="minorHAnsi"/>
          <w:bCs/>
        </w:rPr>
        <w:t>illuminate how the environment</w:t>
      </w:r>
      <w:r w:rsidR="00B560CE" w:rsidRPr="00BD084A">
        <w:rPr>
          <w:rFonts w:cstheme="minorHAnsi"/>
          <w:bCs/>
        </w:rPr>
        <w:t xml:space="preserve"> is also construed as a site of power </w:t>
      </w:r>
      <w:r w:rsidR="004947C9" w:rsidRPr="00BD084A">
        <w:rPr>
          <w:rFonts w:cstheme="minorHAnsi"/>
          <w:bCs/>
        </w:rPr>
        <w:fldChar w:fldCharType="begin" w:fldLock="1"/>
      </w:r>
      <w:r w:rsidR="00300183" w:rsidRPr="00BD084A">
        <w:rPr>
          <w:rFonts w:cstheme="minorHAnsi"/>
          <w:bCs/>
        </w:rPr>
        <w:instrText>ADDIN CSL_CITATION {"citationItems":[{"id":"ITEM-1","itemData":{"author":[{"dropping-particle":"","family":"Rutherford","given":"Stephanie","non-dropping-particle":"","parse-names":false,"suffix":""}],"container-title":"International Encyclopedia of Geography: People, the Earth, Environment and Technology: People, the Earth, Environment and Technology","id":"ITEM-1","issued":{"date-parts":[["2016"]]},"page":"1-5","publisher":"Wiley Online Library","title":"Environmentality and green governmentality","type":"article-journal"},"uris":["http://www.mendeley.com/documents/?uuid=bca2b416-0c02-49fb-9394-f21e75439184"]},{"id":"ITEM-2","itemData":{"ISSN":"1073-0451","author":[{"dropping-particle":"","family":"Zhang","given":"Qian","non-dropping-particle":"","parse-names":false,"suffix":""}],"container-title":"Journal of Political Ecology","id":"ITEM-2","issue":"1","issued":{"date-parts":[["2018"]]},"page":"364-380","title":"Managing sandstorms through resettling pastoralists in China: how multiple forms of power govern the environment at/across scales","type":"article-journal","volume":"25"},"uris":["http://www.mendeley.com/documents/?uuid=25cbc823-9f7c-41b0-b61b-11e427846b21"]}],"mendeley":{"formattedCitation":"(Rutherford, 2016; Zhang, 2018)","plainTextFormattedCitation":"(Rutherford, 2016; Zhang, 2018)","previouslyFormattedCitation":"(Rutherford, 2016; Zhang, 2018)"},"properties":{"noteIndex":0},"schema":"https://github.com/citation-style-language/schema/raw/master/csl-citation.json"}</w:instrText>
      </w:r>
      <w:r w:rsidR="004947C9" w:rsidRPr="00BD084A">
        <w:rPr>
          <w:rFonts w:cstheme="minorHAnsi"/>
          <w:bCs/>
        </w:rPr>
        <w:fldChar w:fldCharType="separate"/>
      </w:r>
      <w:r w:rsidR="00792313" w:rsidRPr="00BD084A">
        <w:rPr>
          <w:rFonts w:cstheme="minorHAnsi"/>
          <w:bCs/>
          <w:noProof/>
        </w:rPr>
        <w:t>(Rutherford, 2016; Zhang, 2018)</w:t>
      </w:r>
      <w:r w:rsidR="004947C9" w:rsidRPr="00BD084A">
        <w:rPr>
          <w:rFonts w:cstheme="minorHAnsi"/>
          <w:bCs/>
        </w:rPr>
        <w:fldChar w:fldCharType="end"/>
      </w:r>
      <w:r w:rsidR="004947C9" w:rsidRPr="00BD084A">
        <w:rPr>
          <w:rFonts w:cstheme="minorHAnsi"/>
          <w:bCs/>
        </w:rPr>
        <w:t xml:space="preserve"> </w:t>
      </w:r>
      <w:r w:rsidR="00B560CE" w:rsidRPr="00BD084A">
        <w:rPr>
          <w:rFonts w:cstheme="minorHAnsi"/>
          <w:bCs/>
        </w:rPr>
        <w:t>where narratives are formed, pedalled, and reimagined</w:t>
      </w:r>
      <w:r w:rsidR="0037242E" w:rsidRPr="00BD084A">
        <w:rPr>
          <w:rFonts w:cstheme="minorHAnsi"/>
          <w:bCs/>
        </w:rPr>
        <w:t xml:space="preserve"> </w:t>
      </w:r>
      <w:r w:rsidR="003406AA" w:rsidRPr="00BD084A">
        <w:rPr>
          <w:rFonts w:cstheme="minorHAnsi"/>
          <w:bCs/>
        </w:rPr>
        <w:fldChar w:fldCharType="begin" w:fldLock="1"/>
      </w:r>
      <w:r w:rsidR="00594467" w:rsidRPr="00BD084A">
        <w:rPr>
          <w:rFonts w:cstheme="minorHAnsi"/>
          <w:bCs/>
        </w:rPr>
        <w:instrText>ADDIN CSL_CITATION {"citationItems":[{"id":"ITEM-1","itemData":{"ISSN":"0882-4371","author":[{"dropping-particle":"","family":"Luke","given":"Timothy W","non-dropping-particle":"","parse-names":false,"suffix":""}],"container-title":"Cultural Critique","id":"ITEM-1","issue":"31","issued":{"date-parts":[["1995"]]},"page":"57-81","publisher":"JSTOR","title":"On environmentality: Geo-power and eco-knowledge in the discourses of contemporary environmentalism","type":"article-journal"},"uris":["http://www.mendeley.com/documents/?uuid=82d47f56-b588-479d-a9e3-552624e58f57"]}],"mendeley":{"formattedCitation":"(Luke, 1995)","plainTextFormattedCitation":"(Luke, 1995)","previouslyFormattedCitation":"(Luke, 1995)"},"properties":{"noteIndex":0},"schema":"https://github.com/citation-style-language/schema/raw/master/csl-citation.json"}</w:instrText>
      </w:r>
      <w:r w:rsidR="003406AA" w:rsidRPr="00BD084A">
        <w:rPr>
          <w:rFonts w:cstheme="minorHAnsi"/>
          <w:bCs/>
        </w:rPr>
        <w:fldChar w:fldCharType="separate"/>
      </w:r>
      <w:r w:rsidR="003406AA" w:rsidRPr="00BD084A">
        <w:rPr>
          <w:rFonts w:cstheme="minorHAnsi"/>
          <w:bCs/>
          <w:noProof/>
        </w:rPr>
        <w:t>(Luke, 1995)</w:t>
      </w:r>
      <w:r w:rsidR="003406AA" w:rsidRPr="00BD084A">
        <w:rPr>
          <w:rFonts w:cstheme="minorHAnsi"/>
          <w:bCs/>
        </w:rPr>
        <w:fldChar w:fldCharType="end"/>
      </w:r>
      <w:r w:rsidR="000A4D51" w:rsidRPr="00BD084A">
        <w:rPr>
          <w:rFonts w:cstheme="minorHAnsi"/>
          <w:bCs/>
        </w:rPr>
        <w:t xml:space="preserve"> to exert </w:t>
      </w:r>
      <w:r w:rsidR="00F12CDB" w:rsidRPr="00BD084A">
        <w:rPr>
          <w:rFonts w:cstheme="minorHAnsi"/>
          <w:bCs/>
        </w:rPr>
        <w:t>influence</w:t>
      </w:r>
      <w:r w:rsidR="000A4D51" w:rsidRPr="00BD084A">
        <w:rPr>
          <w:rFonts w:cstheme="minorHAnsi"/>
          <w:bCs/>
        </w:rPr>
        <w:t xml:space="preserve"> over environmental subjects</w:t>
      </w:r>
      <w:r w:rsidR="003406AA" w:rsidRPr="00BD084A">
        <w:rPr>
          <w:rFonts w:cstheme="minorHAnsi"/>
          <w:bCs/>
        </w:rPr>
        <w:t>.</w:t>
      </w:r>
      <w:r w:rsidR="00B560CE" w:rsidRPr="00BD084A">
        <w:rPr>
          <w:rFonts w:cstheme="minorHAnsi"/>
          <w:bCs/>
        </w:rPr>
        <w:t xml:space="preserve"> </w:t>
      </w:r>
    </w:p>
    <w:p w14:paraId="21A6F27E" w14:textId="77777777" w:rsidR="00D046D9" w:rsidRPr="00BD084A" w:rsidRDefault="00FD56B2" w:rsidP="00610FB5">
      <w:pPr>
        <w:spacing w:before="100" w:beforeAutospacing="1" w:after="100" w:afterAutospacing="1" w:line="276" w:lineRule="auto"/>
        <w:jc w:val="both"/>
        <w:rPr>
          <w:rFonts w:cstheme="minorHAnsi"/>
          <w:b/>
          <w:bCs/>
          <w:color w:val="0070C0"/>
        </w:rPr>
      </w:pPr>
      <w:r w:rsidRPr="00BD084A">
        <w:rPr>
          <w:rFonts w:cstheme="minorHAnsi"/>
          <w:b/>
          <w:bCs/>
          <w:color w:val="0070C0"/>
        </w:rPr>
        <w:t xml:space="preserve">2.3 Multiple environmentalities </w:t>
      </w:r>
    </w:p>
    <w:p w14:paraId="1CB17FED" w14:textId="77777777" w:rsidR="00770DD1" w:rsidRPr="00BD084A" w:rsidRDefault="006E7C3F" w:rsidP="00610FB5">
      <w:pPr>
        <w:spacing w:line="276" w:lineRule="auto"/>
        <w:jc w:val="both"/>
        <w:rPr>
          <w:rFonts w:cstheme="minorHAnsi"/>
        </w:rPr>
      </w:pPr>
      <w:r w:rsidRPr="00BD084A">
        <w:rPr>
          <w:rFonts w:cstheme="minorHAnsi"/>
        </w:rPr>
        <w:t>I</w:t>
      </w:r>
      <w:r w:rsidR="00F12593" w:rsidRPr="00BD084A">
        <w:rPr>
          <w:rFonts w:cstheme="minorHAnsi"/>
        </w:rPr>
        <w:t>t is</w:t>
      </w:r>
      <w:r w:rsidR="00127B5C" w:rsidRPr="00BD084A">
        <w:rPr>
          <w:rFonts w:cstheme="minorHAnsi"/>
        </w:rPr>
        <w:t xml:space="preserve"> increasingly recognised that </w:t>
      </w:r>
      <w:r w:rsidR="00E54CC6" w:rsidRPr="00BD084A">
        <w:rPr>
          <w:rFonts w:cstheme="minorHAnsi"/>
        </w:rPr>
        <w:t xml:space="preserve">there are various possible reasons for </w:t>
      </w:r>
      <w:r w:rsidR="00373A27" w:rsidRPr="00BD084A">
        <w:rPr>
          <w:rFonts w:cstheme="minorHAnsi"/>
        </w:rPr>
        <w:t>an individual</w:t>
      </w:r>
      <w:r w:rsidR="00292808" w:rsidRPr="00BD084A">
        <w:rPr>
          <w:rFonts w:cstheme="minorHAnsi"/>
        </w:rPr>
        <w:t xml:space="preserve"> </w:t>
      </w:r>
      <w:r w:rsidR="00E54CC6" w:rsidRPr="00BD084A">
        <w:rPr>
          <w:rFonts w:cstheme="minorHAnsi"/>
        </w:rPr>
        <w:t xml:space="preserve">to </w:t>
      </w:r>
      <w:r w:rsidR="00373A27" w:rsidRPr="00BD084A">
        <w:rPr>
          <w:rFonts w:cstheme="minorHAnsi"/>
        </w:rPr>
        <w:t>chang</w:t>
      </w:r>
      <w:r w:rsidR="00F72E14" w:rsidRPr="00BD084A">
        <w:rPr>
          <w:rFonts w:cstheme="minorHAnsi"/>
        </w:rPr>
        <w:t>e</w:t>
      </w:r>
      <w:r w:rsidR="00373A27" w:rsidRPr="00BD084A">
        <w:rPr>
          <w:rFonts w:cstheme="minorHAnsi"/>
        </w:rPr>
        <w:t xml:space="preserve"> their behaviour towards nature</w:t>
      </w:r>
      <w:r w:rsidR="00E54CC6" w:rsidRPr="00BD084A">
        <w:rPr>
          <w:rFonts w:cstheme="minorHAnsi"/>
        </w:rPr>
        <w:t>, going beyond disciplinary</w:t>
      </w:r>
      <w:r w:rsidR="00B4354A" w:rsidRPr="00BD084A">
        <w:rPr>
          <w:rFonts w:cstheme="minorHAnsi"/>
        </w:rPr>
        <w:t xml:space="preserve"> internalisation</w:t>
      </w:r>
      <w:r w:rsidR="00AC0C4A" w:rsidRPr="00BD084A">
        <w:rPr>
          <w:rFonts w:cstheme="minorHAnsi"/>
        </w:rPr>
        <w:t xml:space="preserve">. </w:t>
      </w:r>
      <w:r w:rsidR="00373A27" w:rsidRPr="00BD084A">
        <w:rPr>
          <w:rFonts w:cstheme="minorHAnsi"/>
        </w:rPr>
        <w:t>Accordingly</w:t>
      </w:r>
      <w:r w:rsidR="00F12593" w:rsidRPr="00BD084A">
        <w:rPr>
          <w:rFonts w:cstheme="minorHAnsi"/>
        </w:rPr>
        <w:t>,</w:t>
      </w:r>
      <w:r w:rsidR="00373A27" w:rsidRPr="00BD084A">
        <w:rPr>
          <w:rFonts w:cstheme="minorHAnsi"/>
        </w:rPr>
        <w:t xml:space="preserve"> </w:t>
      </w:r>
      <w:r w:rsidR="00DF7BD1" w:rsidRPr="00BD084A">
        <w:rPr>
          <w:rFonts w:cstheme="minorHAnsi"/>
        </w:rPr>
        <w:t xml:space="preserve">Fletcher </w:t>
      </w:r>
      <w:r w:rsidR="002666E2" w:rsidRPr="00BD084A">
        <w:rPr>
          <w:rFonts w:cstheme="minorHAnsi"/>
        </w:rPr>
        <w:fldChar w:fldCharType="begin" w:fldLock="1"/>
      </w:r>
      <w:r w:rsidR="00770DD1" w:rsidRPr="00BD084A">
        <w:rPr>
          <w:rFonts w:cstheme="minorHAnsi"/>
        </w:rPr>
        <w:instrText>ADDIN CSL_CITATION {"citationItems":[{"id":"ITEM-1","itemData":{"DOI":"10.1016/j.geoforum.2017.06.009","ISSN":"00167185","abstract":"This article reviews an emerging body of research applying a “multiple governmentalities” perspective derived from Michel Foucault to the study of environmental politics. Previous application of the popular governmentality concept to understand such politics had largely overlooked the multiple forms of governmentality, described in Foucault's later work, that may intersect in a given context. This paper outlines the evolution of Foucault's discussion of governmentality and its implications for the study of environmental politics. It then reviews recent research concerning environmental politics employing a multiple governmentalities perspective. It finishes by distilling overarching patterns from this literature and suggesting new directions for future research to explore.","author":[{"dropping-particle":"","family":"Fletcher","given":"Robert","non-dropping-particle":"","parse-names":false,"suffix":""}],"container-title":"Geoforum","id":"ITEM-1","issued":{"date-parts":[["2017"]]},"page":"311-315","publisher":"Elsevier","title":"Environmentality unbound: Multiple governmentalities in environmental politics","type":"article-journal","volume":"85"},"uris":["http://www.mendeley.com/documents/?uuid=0c89823e-4431-4ff3-a3f3-17b0d61b4487"]}],"mendeley":{"formattedCitation":"(Fletcher, 2017)","manualFormatting":"(2017)","plainTextFormattedCitation":"(Fletcher, 2017)","previouslyFormattedCitation":"(Fletcher, 2017)"},"properties":{"noteIndex":0},"schema":"https://github.com/citation-style-language/schema/raw/master/csl-citation.json"}</w:instrText>
      </w:r>
      <w:r w:rsidR="002666E2" w:rsidRPr="00BD084A">
        <w:rPr>
          <w:rFonts w:cstheme="minorHAnsi"/>
        </w:rPr>
        <w:fldChar w:fldCharType="separate"/>
      </w:r>
      <w:r w:rsidR="0028379A" w:rsidRPr="00BD084A">
        <w:rPr>
          <w:rFonts w:cstheme="minorHAnsi"/>
          <w:noProof/>
        </w:rPr>
        <w:t>(2017)</w:t>
      </w:r>
      <w:r w:rsidR="002666E2" w:rsidRPr="00BD084A">
        <w:rPr>
          <w:rFonts w:cstheme="minorHAnsi"/>
        </w:rPr>
        <w:fldChar w:fldCharType="end"/>
      </w:r>
      <w:r w:rsidR="002666E2" w:rsidRPr="00BD084A">
        <w:rPr>
          <w:rFonts w:cstheme="minorHAnsi"/>
        </w:rPr>
        <w:t xml:space="preserve"> </w:t>
      </w:r>
      <w:r w:rsidR="00DF7BD1" w:rsidRPr="00BD084A">
        <w:rPr>
          <w:rFonts w:cstheme="minorHAnsi"/>
        </w:rPr>
        <w:t>formulated a framework that</w:t>
      </w:r>
      <w:r w:rsidR="00190992" w:rsidRPr="00BD084A">
        <w:rPr>
          <w:rFonts w:cstheme="minorHAnsi"/>
        </w:rPr>
        <w:t xml:space="preserve"> explicitly</w:t>
      </w:r>
      <w:r w:rsidR="00DF7BD1" w:rsidRPr="00BD084A">
        <w:rPr>
          <w:rFonts w:cstheme="minorHAnsi"/>
        </w:rPr>
        <w:t xml:space="preserve"> encompasse</w:t>
      </w:r>
      <w:r w:rsidR="005C2622" w:rsidRPr="00BD084A">
        <w:rPr>
          <w:rFonts w:cstheme="minorHAnsi"/>
        </w:rPr>
        <w:t>s</w:t>
      </w:r>
      <w:r w:rsidR="00DF7BD1" w:rsidRPr="00BD084A">
        <w:rPr>
          <w:rFonts w:cstheme="minorHAnsi"/>
        </w:rPr>
        <w:t xml:space="preserve"> multiple environmentalities</w:t>
      </w:r>
      <w:r w:rsidR="00127B5C" w:rsidRPr="00BD084A">
        <w:rPr>
          <w:rFonts w:cstheme="minorHAnsi"/>
        </w:rPr>
        <w:t xml:space="preserve">. </w:t>
      </w:r>
      <w:r w:rsidR="005C2622" w:rsidRPr="00BD084A">
        <w:rPr>
          <w:rFonts w:cstheme="minorHAnsi"/>
        </w:rPr>
        <w:t xml:space="preserve">These include three </w:t>
      </w:r>
      <w:r w:rsidR="007E2216" w:rsidRPr="00BD084A">
        <w:rPr>
          <w:rFonts w:cstheme="minorHAnsi"/>
        </w:rPr>
        <w:t>‘</w:t>
      </w:r>
      <w:r w:rsidR="005C2622" w:rsidRPr="00BD084A">
        <w:rPr>
          <w:rFonts w:cstheme="minorHAnsi"/>
        </w:rPr>
        <w:t>techniques of government</w:t>
      </w:r>
      <w:r w:rsidR="007E2216" w:rsidRPr="00BD084A">
        <w:rPr>
          <w:rFonts w:cstheme="minorHAnsi"/>
        </w:rPr>
        <w:t>’ trac</w:t>
      </w:r>
      <w:r w:rsidR="00003613" w:rsidRPr="00BD084A">
        <w:rPr>
          <w:rFonts w:cstheme="minorHAnsi"/>
        </w:rPr>
        <w:t>ing</w:t>
      </w:r>
      <w:r w:rsidR="007E2216" w:rsidRPr="00BD084A">
        <w:rPr>
          <w:rFonts w:cstheme="minorHAnsi"/>
        </w:rPr>
        <w:t xml:space="preserve"> how subjects are incentivised</w:t>
      </w:r>
      <w:r w:rsidR="005C2622" w:rsidRPr="00BD084A">
        <w:rPr>
          <w:rFonts w:cstheme="minorHAnsi"/>
        </w:rPr>
        <w:t xml:space="preserve"> </w:t>
      </w:r>
      <w:r w:rsidR="007E2216" w:rsidRPr="00BD084A">
        <w:rPr>
          <w:rFonts w:cstheme="minorHAnsi"/>
        </w:rPr>
        <w:t>which were</w:t>
      </w:r>
      <w:r w:rsidR="00003613" w:rsidRPr="00BD084A">
        <w:rPr>
          <w:rFonts w:cstheme="minorHAnsi"/>
        </w:rPr>
        <w:t xml:space="preserve"> originally</w:t>
      </w:r>
      <w:r w:rsidR="007E2216" w:rsidRPr="00BD084A">
        <w:rPr>
          <w:rFonts w:cstheme="minorHAnsi"/>
        </w:rPr>
        <w:t xml:space="preserve"> </w:t>
      </w:r>
      <w:r w:rsidR="005C2622" w:rsidRPr="00BD084A">
        <w:rPr>
          <w:rFonts w:cstheme="minorHAnsi"/>
        </w:rPr>
        <w:t xml:space="preserve">identified by Foucault, </w:t>
      </w:r>
      <w:r w:rsidR="005C2622" w:rsidRPr="00BD084A">
        <w:rPr>
          <w:rFonts w:cstheme="minorHAnsi"/>
          <w:i/>
          <w:iCs/>
        </w:rPr>
        <w:t>viz.</w:t>
      </w:r>
      <w:r w:rsidR="005C2622" w:rsidRPr="00BD084A">
        <w:rPr>
          <w:rFonts w:cstheme="minorHAnsi"/>
        </w:rPr>
        <w:t>,</w:t>
      </w:r>
      <w:r w:rsidR="00CB2A93" w:rsidRPr="00BD084A">
        <w:rPr>
          <w:rFonts w:cstheme="minorHAnsi"/>
        </w:rPr>
        <w:t xml:space="preserve"> neoliberal, sovereign</w:t>
      </w:r>
      <w:r w:rsidR="00190992" w:rsidRPr="00BD084A">
        <w:rPr>
          <w:rFonts w:cstheme="minorHAnsi"/>
        </w:rPr>
        <w:t xml:space="preserve"> and</w:t>
      </w:r>
      <w:r w:rsidR="00CB2A93" w:rsidRPr="00BD084A">
        <w:rPr>
          <w:rFonts w:cstheme="minorHAnsi"/>
        </w:rPr>
        <w:t xml:space="preserve"> </w:t>
      </w:r>
      <w:r w:rsidR="00190992" w:rsidRPr="00BD084A">
        <w:rPr>
          <w:rFonts w:cstheme="minorHAnsi"/>
        </w:rPr>
        <w:t>disciplinary</w:t>
      </w:r>
      <w:r w:rsidR="005C2622" w:rsidRPr="00BD084A">
        <w:rPr>
          <w:rFonts w:cstheme="minorHAnsi"/>
        </w:rPr>
        <w:t>,</w:t>
      </w:r>
      <w:r w:rsidR="00190992" w:rsidRPr="00BD084A">
        <w:rPr>
          <w:rFonts w:cstheme="minorHAnsi"/>
        </w:rPr>
        <w:t xml:space="preserve"> </w:t>
      </w:r>
      <w:r w:rsidR="00D7342A" w:rsidRPr="00BD084A">
        <w:rPr>
          <w:rFonts w:cstheme="minorHAnsi"/>
        </w:rPr>
        <w:t>with</w:t>
      </w:r>
      <w:r w:rsidR="00254351" w:rsidRPr="00BD084A">
        <w:rPr>
          <w:rFonts w:cstheme="minorHAnsi"/>
        </w:rPr>
        <w:t xml:space="preserve"> the addition of</w:t>
      </w:r>
      <w:r w:rsidR="00190992" w:rsidRPr="00BD084A">
        <w:rPr>
          <w:rFonts w:cstheme="minorHAnsi"/>
        </w:rPr>
        <w:t xml:space="preserve"> a</w:t>
      </w:r>
      <w:r w:rsidR="007011A5" w:rsidRPr="00BD084A">
        <w:rPr>
          <w:rFonts w:cstheme="minorHAnsi"/>
        </w:rPr>
        <w:t xml:space="preserve"> liberation environmentality </w:t>
      </w:r>
      <w:r w:rsidR="001B539D" w:rsidRPr="00BD084A">
        <w:rPr>
          <w:rFonts w:cstheme="minorHAnsi"/>
        </w:rPr>
        <w:t>to denote</w:t>
      </w:r>
      <w:r w:rsidR="007011A5" w:rsidRPr="00BD084A">
        <w:rPr>
          <w:rFonts w:cstheme="minorHAnsi"/>
        </w:rPr>
        <w:t xml:space="preserve"> environmental governance that prioritise</w:t>
      </w:r>
      <w:r w:rsidR="000666D2" w:rsidRPr="00BD084A">
        <w:rPr>
          <w:rFonts w:cstheme="minorHAnsi"/>
        </w:rPr>
        <w:t>s</w:t>
      </w:r>
      <w:r w:rsidR="007011A5" w:rsidRPr="00BD084A">
        <w:rPr>
          <w:rFonts w:cstheme="minorHAnsi"/>
        </w:rPr>
        <w:t xml:space="preserve"> social justice</w:t>
      </w:r>
      <w:r w:rsidR="00886D7D" w:rsidRPr="00BD084A">
        <w:rPr>
          <w:rFonts w:cstheme="minorHAnsi"/>
        </w:rPr>
        <w:t xml:space="preserve"> </w:t>
      </w:r>
      <w:r w:rsidR="0028379A" w:rsidRPr="00BD084A">
        <w:rPr>
          <w:rFonts w:cstheme="minorHAnsi"/>
        </w:rPr>
        <w:fldChar w:fldCharType="begin" w:fldLock="1"/>
      </w:r>
      <w:r w:rsidR="00D40219" w:rsidRPr="00BD084A">
        <w:rPr>
          <w:rFonts w:cstheme="minorHAnsi"/>
        </w:rPr>
        <w:instrText>ADDIN CSL_CITATION {"citationItems":[{"id":"ITEM-1","itemData":{"DOI":"10.4103/0972-4923.73806","ISSN":"0972-4923","abstract":"This article proposes a Foucaultian poststructuralist framework for understanding different positions within the contemporary debate concerning appropriate biodiversity conservation policy as embodying distinctive ‘environmentalities’. In a recently-released work, Michel Foucault describes a neoliberal form of his familiar concept ‘governmentality’ quite different from conventional understandings of this oft-cited analytic. Following this, I suggest that neoliberalisation within natural resource policy can be understood as the expression of a ‘neoliberal environmentality’ similarly distinct from recent discussions employing the environmentality concept. In addition, I follow Foucault in describing several other discrete environmentalities embodied in competing approaches to conservation policy. Finally, I ask whether political ecologists’ critiques of mainstream conservation might be viewed as the expression of yet another environmentality foregrounding concerns for social equity and environmental justice and call for more conceptualisation of what this might look like.","author":[{"dropping-particle":"","family":"Fletcher","given":"Robert","non-dropping-particle":"","parse-names":false,"suffix":""}],"container-title":"Conservation and Society","id":"ITEM-1","issue":"3","issued":{"date-parts":[["2010"]]},"page":"171","title":"Neoliberal environmentality: Towards a poststructuralist political ecology of the conservation debate","type":"article-journal","volume":"8"},"uris":["http://www.mendeley.com/documents/?uuid=8e1ebf87-ec9a-4a21-8a5f-4f47520c1406"]}],"mendeley":{"formattedCitation":"(Fletcher, 2010)","manualFormatting":"(Fletcher, 2010: 172)","plainTextFormattedCitation":"(Fletcher, 2010)","previouslyFormattedCitation":"(Fletcher, 2010)"},"properties":{"noteIndex":0},"schema":"https://github.com/citation-style-language/schema/raw/master/csl-citation.json"}</w:instrText>
      </w:r>
      <w:r w:rsidR="0028379A" w:rsidRPr="00BD084A">
        <w:rPr>
          <w:rFonts w:cstheme="minorHAnsi"/>
        </w:rPr>
        <w:fldChar w:fldCharType="separate"/>
      </w:r>
      <w:r w:rsidR="0028379A" w:rsidRPr="00BD084A">
        <w:rPr>
          <w:rFonts w:cstheme="minorHAnsi"/>
          <w:noProof/>
        </w:rPr>
        <w:t>(Fletcher, 2010: 172)</w:t>
      </w:r>
      <w:r w:rsidR="0028379A" w:rsidRPr="00BD084A">
        <w:rPr>
          <w:rFonts w:cstheme="minorHAnsi"/>
        </w:rPr>
        <w:fldChar w:fldCharType="end"/>
      </w:r>
      <w:r w:rsidR="00217E3A" w:rsidRPr="00BD084A">
        <w:rPr>
          <w:rFonts w:cstheme="minorHAnsi"/>
        </w:rPr>
        <w:t xml:space="preserve">. </w:t>
      </w:r>
      <w:r w:rsidR="00E30B5A" w:rsidRPr="00BD084A">
        <w:rPr>
          <w:rFonts w:cstheme="minorHAnsi"/>
        </w:rPr>
        <w:t xml:space="preserve">Liberation environmentality </w:t>
      </w:r>
      <w:r w:rsidR="001B01FA" w:rsidRPr="00BD084A">
        <w:rPr>
          <w:rFonts w:cstheme="minorHAnsi"/>
        </w:rPr>
        <w:t>refers to</w:t>
      </w:r>
      <w:r w:rsidR="007011A5" w:rsidRPr="00BD084A">
        <w:rPr>
          <w:rFonts w:cstheme="minorHAnsi"/>
        </w:rPr>
        <w:t xml:space="preserve"> locally-led environmental movements across the Global South </w:t>
      </w:r>
      <w:r w:rsidR="000274C4" w:rsidRPr="00BD084A">
        <w:rPr>
          <w:rFonts w:cstheme="minorHAnsi"/>
        </w:rPr>
        <w:t xml:space="preserve">often </w:t>
      </w:r>
      <w:r w:rsidR="007011A5" w:rsidRPr="00BD084A">
        <w:rPr>
          <w:rFonts w:cstheme="minorHAnsi"/>
        </w:rPr>
        <w:t xml:space="preserve">“more concerned with social and environmental justice than biodiversity preservation” </w:t>
      </w:r>
      <w:r w:rsidR="007011A5" w:rsidRPr="00BD084A">
        <w:rPr>
          <w:rFonts w:cstheme="minorHAnsi"/>
        </w:rPr>
        <w:fldChar w:fldCharType="begin" w:fldLock="1"/>
      </w:r>
      <w:r w:rsidR="00C45909" w:rsidRPr="00BD084A">
        <w:rPr>
          <w:rFonts w:cstheme="minorHAnsi"/>
        </w:rPr>
        <w:instrText>ADDIN CSL_CITATION {"citationItems":[{"id":"ITEM-1","itemData":{"ISBN":"8184757484","author":[{"dropping-particle":"","family":"Guha","given":"Ramachandra","non-dropping-particle":"","parse-names":false,"suffix":""}],"id":"ITEM-1","issued":{"date-parts":[["2014"]]},"publisher":"Penguin UK","title":"Environmentalism: A global history","type":"book"},"uris":["http://www.mendeley.com/documents/?uuid=7ff72934-6294-4446-a9ad-3322e4edb54b"]}],"mendeley":{"formattedCitation":"(Guha, 2014)","manualFormatting":"(Guha, 2014: 178)","plainTextFormattedCitation":"(Guha, 2014)","previouslyFormattedCitation":"(Guha, 2014)"},"properties":{"noteIndex":0},"schema":"https://github.com/citation-style-language/schema/raw/master/csl-citation.json"}</w:instrText>
      </w:r>
      <w:r w:rsidR="007011A5" w:rsidRPr="00BD084A">
        <w:rPr>
          <w:rFonts w:cstheme="minorHAnsi"/>
        </w:rPr>
        <w:fldChar w:fldCharType="separate"/>
      </w:r>
      <w:r w:rsidR="007011A5" w:rsidRPr="00BD084A">
        <w:rPr>
          <w:rFonts w:cstheme="minorHAnsi"/>
          <w:noProof/>
        </w:rPr>
        <w:t>(Guha, 2014: 178)</w:t>
      </w:r>
      <w:r w:rsidR="007011A5" w:rsidRPr="00BD084A">
        <w:rPr>
          <w:rFonts w:cstheme="minorHAnsi"/>
        </w:rPr>
        <w:fldChar w:fldCharType="end"/>
      </w:r>
      <w:r w:rsidR="00190992" w:rsidRPr="00BD084A">
        <w:rPr>
          <w:rFonts w:cstheme="minorHAnsi"/>
        </w:rPr>
        <w:t>. Foucault’s governmentality analytic potentially overlook</w:t>
      </w:r>
      <w:r w:rsidR="005C2622" w:rsidRPr="00BD084A">
        <w:rPr>
          <w:rFonts w:cstheme="minorHAnsi"/>
        </w:rPr>
        <w:t>s</w:t>
      </w:r>
      <w:r w:rsidR="00190992" w:rsidRPr="00BD084A">
        <w:rPr>
          <w:rFonts w:cstheme="minorHAnsi"/>
        </w:rPr>
        <w:t xml:space="preserve"> cases in which subjects emancipate themselves as agents of self or collective governance </w:t>
      </w:r>
      <w:r w:rsidR="00190992" w:rsidRPr="00BD084A">
        <w:rPr>
          <w:rFonts w:cstheme="minorHAnsi"/>
        </w:rPr>
        <w:fldChar w:fldCharType="begin" w:fldLock="1"/>
      </w:r>
      <w:r w:rsidR="00852B25" w:rsidRPr="00BD084A">
        <w:rPr>
          <w:rFonts w:cstheme="minorHAnsi"/>
        </w:rPr>
        <w:instrText>ADDIN CSL_CITATION {"citationItems":[{"id":"ITEM-1","itemData":{"DOI":"10.1111/j.1548-1425.2011.01319.x","ISSN":"00940496","abstract":"In this article, I analyze the encounter between the Field Museum of Natural History and Amazonian Ecuador’s Cof´an people to question the concept of “environmentality”: the idea that environmentalist programs and movements operate as forms of governmentality in Michel Foucault’s sense. I argue that, although the Field Museum’s community conservation projects constitute a regulatory rationale and technique, they do not transform Cof´an subjectivity according to plan. By exploring Cof´an people’s critical consciousness of environmentalist interventions, I aim to cast doubt on the governmentality paradigm’s utility for analyzing the complexities of cultural difference, intercultural encounter, and directed change.","author":[{"dropping-particle":"","family":"Cepek","given":"Michael L.","non-dropping-particle":"","parse-names":false,"suffix":""}],"container-title":"American Ethnologist","id":"ITEM-1","issue":"3","issued":{"date-parts":[["2011"]]},"page":"501-515","title":"Foucault in the forest: Questioning environmentality in Amazonia","type":"article-journal","volume":"38"},"uris":["http://www.mendeley.com/documents/?uuid=2c5106fe-40de-48ed-aeef-82896211a5fa"]},{"id":"ITEM-2","itemData":{"DOI":"10.1016/j.gloenvcha.2010.07.004","ISSN":"09593780","abstract":"The 20th anniversary issue of Global Environmental Change provides an important opportunity to address the core questions involved in addressing \" global environmental\" problems-especially those related to climate change. Climate change is a global collective-action problem since all of us face the likelihood of extremely adverse outcomes that could be reduced if many participants take expensive actions. Conventional collective-action theory predicts that these problems will not be solved unless an external authority determines appropriate actions to be taken, monitors behavior, and imposes sanctions. Debating about global efforts to solve climate-change problems, however, has yet not led to an effective global treaty. Fortunately, many activities can be undertaken by multiple units at diverse scales that cumulatively make a difference. I argue that instead of focusing only on global efforts (which are indeed a necessary part of the long-term solution), it is better to encourage polycentric efforts to reduce the risks associated with the emission of greenhouse gases. Polycentric approaches facilitate achieving benefits at multiple scales as well as experimentation and learning from experience with diverse policies. © 2010 Elsevier Ltd.","author":[{"dropping-particle":"","family":"Ostrom","given":"Elinor","non-dropping-particle":"","parse-names":false,"suffix":""}],"container-title":"Global Environmental Change","id":"ITEM-2","issue":"4","issued":{"date-parts":[["2010"]]},"page":"550-557","publisher":"Elsevier Ltd","title":"Polycentric systems for coping with collective action and global environmental change","type":"article-journal","volume":"20"},"uris":["http://www.mendeley.com/documents/?uuid=334497a6-7b74-41a2-9c30-b8809d67aa04"]},{"id":"ITEM-3","itemData":{"ISSN":"2514-8486","author":[{"dropping-particle":"","family":"Fletcher","given":"Robert","non-dropping-particle":"","parse-names":false,"suffix":""}],"container-title":"Environment and Planning E: Nature and Space","id":"ITEM-3","issued":{"date-parts":[["2019"]]},"page":"2514848619865880","publisher":"SAGE Publications Sage UK: London, England","title":"Diverse ecologies: Mapping complexity in environmental governance","type":"article-journal"},"uris":["http://www.mendeley.com/documents/?uuid=7159263f-e643-4140-ad7c-37e295791575"]}],"mendeley":{"formattedCitation":"(Cepek, 2011; Fletcher, 2019; Ostrom, 2010)","plainTextFormattedCitation":"(Cepek, 2011; Fletcher, 2019; Ostrom, 2010)","previouslyFormattedCitation":"(Cepek, 2011; Fletcher, 2019; Ostrom, 2010)"},"properties":{"noteIndex":0},"schema":"https://github.com/citation-style-language/schema/raw/master/csl-citation.json"}</w:instrText>
      </w:r>
      <w:r w:rsidR="00190992" w:rsidRPr="00BD084A">
        <w:rPr>
          <w:rFonts w:cstheme="minorHAnsi"/>
        </w:rPr>
        <w:fldChar w:fldCharType="separate"/>
      </w:r>
      <w:r w:rsidR="0028379A" w:rsidRPr="00BD084A">
        <w:rPr>
          <w:rFonts w:cstheme="minorHAnsi"/>
          <w:noProof/>
        </w:rPr>
        <w:t>(Cepek, 2011; Fletcher, 2019; Ostrom, 2010)</w:t>
      </w:r>
      <w:r w:rsidR="00190992" w:rsidRPr="00BD084A">
        <w:rPr>
          <w:rFonts w:cstheme="minorHAnsi"/>
        </w:rPr>
        <w:fldChar w:fldCharType="end"/>
      </w:r>
      <w:r w:rsidR="00A9147C" w:rsidRPr="00BD084A">
        <w:rPr>
          <w:rFonts w:cstheme="minorHAnsi"/>
        </w:rPr>
        <w:t>;</w:t>
      </w:r>
      <w:r w:rsidR="00190992" w:rsidRPr="00BD084A">
        <w:rPr>
          <w:rFonts w:cstheme="minorHAnsi"/>
        </w:rPr>
        <w:t xml:space="preserve"> although Foucault did allude to the possibility of emancipatory governance, adding that it did not exist in the mainstream, and that it “must be invented” (</w:t>
      </w:r>
      <w:r w:rsidR="00C45909" w:rsidRPr="00BD084A">
        <w:rPr>
          <w:rFonts w:cstheme="minorHAnsi"/>
        </w:rPr>
        <w:t>2008:</w:t>
      </w:r>
      <w:r w:rsidR="00190992" w:rsidRPr="00BD084A">
        <w:rPr>
          <w:rFonts w:cstheme="minorHAnsi"/>
        </w:rPr>
        <w:t xml:space="preserve"> 94). </w:t>
      </w:r>
    </w:p>
    <w:p w14:paraId="60856AC2" w14:textId="77777777" w:rsidR="00770DD1" w:rsidRPr="00BD084A" w:rsidRDefault="00770DD1" w:rsidP="00B841BC">
      <w:pPr>
        <w:spacing w:line="276" w:lineRule="auto"/>
        <w:jc w:val="both"/>
        <w:rPr>
          <w:rFonts w:cstheme="minorHAnsi"/>
        </w:rPr>
      </w:pPr>
    </w:p>
    <w:p w14:paraId="795D6F23" w14:textId="77777777" w:rsidR="00D40219" w:rsidRPr="00BD084A" w:rsidRDefault="005C2622" w:rsidP="00B841BC">
      <w:pPr>
        <w:spacing w:line="276" w:lineRule="auto"/>
        <w:jc w:val="both"/>
        <w:rPr>
          <w:rFonts w:cstheme="minorHAnsi"/>
        </w:rPr>
      </w:pPr>
      <w:r w:rsidRPr="00BD084A">
        <w:rPr>
          <w:rFonts w:cstheme="minorHAnsi"/>
        </w:rPr>
        <w:t>In contemporary environmental governance literature, a</w:t>
      </w:r>
      <w:r w:rsidR="00DF7BD1" w:rsidRPr="00BD084A">
        <w:rPr>
          <w:rFonts w:cstheme="minorHAnsi"/>
        </w:rPr>
        <w:t xml:space="preserve"> sovereign environmentality</w:t>
      </w:r>
      <w:r w:rsidRPr="00BD084A">
        <w:rPr>
          <w:rFonts w:cstheme="minorHAnsi"/>
        </w:rPr>
        <w:t xml:space="preserve"> is interpreted as the </w:t>
      </w:r>
      <w:r w:rsidR="00DF7BD1" w:rsidRPr="00BD084A">
        <w:rPr>
          <w:rFonts w:cstheme="minorHAnsi"/>
        </w:rPr>
        <w:t>impos</w:t>
      </w:r>
      <w:r w:rsidRPr="00BD084A">
        <w:rPr>
          <w:rFonts w:cstheme="minorHAnsi"/>
        </w:rPr>
        <w:t>ition of formal</w:t>
      </w:r>
      <w:r w:rsidR="00DF7BD1" w:rsidRPr="00BD084A">
        <w:rPr>
          <w:rFonts w:cstheme="minorHAnsi"/>
        </w:rPr>
        <w:t xml:space="preserve"> rules</w:t>
      </w:r>
      <w:r w:rsidRPr="00BD084A">
        <w:rPr>
          <w:rFonts w:cstheme="minorHAnsi"/>
        </w:rPr>
        <w:t xml:space="preserve"> and</w:t>
      </w:r>
      <w:r w:rsidR="00DF7BD1" w:rsidRPr="00BD084A">
        <w:rPr>
          <w:rFonts w:cstheme="minorHAnsi"/>
        </w:rPr>
        <w:t xml:space="preserve"> regulations</w:t>
      </w:r>
      <w:r w:rsidRPr="00BD084A">
        <w:rPr>
          <w:rFonts w:cstheme="minorHAnsi"/>
        </w:rPr>
        <w:t>, with possible threats of punishment</w:t>
      </w:r>
      <w:r w:rsidR="00DF7BD1" w:rsidRPr="00BD084A">
        <w:rPr>
          <w:rFonts w:cstheme="minorHAnsi"/>
        </w:rPr>
        <w:t xml:space="preserve"> </w:t>
      </w:r>
      <w:r w:rsidR="00DF7BD1" w:rsidRPr="00BD084A">
        <w:rPr>
          <w:rFonts w:cstheme="minorHAnsi"/>
        </w:rPr>
        <w:fldChar w:fldCharType="begin" w:fldLock="1"/>
      </w:r>
      <w:r w:rsidR="00DF7BD1" w:rsidRPr="00BD084A">
        <w:rPr>
          <w:rFonts w:cstheme="minorHAnsi"/>
        </w:rPr>
        <w:instrText>ADDIN CSL_CITATION {"citationItems":[{"id":"ITEM-1","itemData":{"ISSN":"2514-8486","author":[{"dropping-particle":"","family":"Chambers","given":"Josephine","non-dropping-particle":"","parse-names":false,"suffix":""},{"dropping-particle":"Del","family":"Aguila Mejía","given":"Margarita","non-dropping-particle":"","parse-names":false,"suffix":""},{"dropping-particle":"","family":"Ramírez Reátegui","given":"Raydith","non-dropping-particle":"","parse-names":false,"suffix":""},{"dropping-particle":"","family":"Sandbrook","given":"Chris","non-dropping-particle":"","parse-names":false,"suffix":""}],"container-title":"Environment and Planning E: Nature and Space","id":"ITEM-1","issued":{"date-parts":[["2019"]]},"page":"2514848619873910","publisher":"SAGE Publications Sage UK: London, England","title":"Why joint conservation and development projects often fail: An in-depth examination in the Peruvian Amazon","type":"article-journal"},"uris":["http://www.mendeley.com/documents/?uuid=c1cea0de-4b06-4824-9d9b-bfaa70e3fb32"]}],"mendeley":{"formattedCitation":"(Chambers et al., 2019)","plainTextFormattedCitation":"(Chambers et al., 2019)","previouslyFormattedCitation":"(Chambers et al., 2019)"},"properties":{"noteIndex":0},"schema":"https://github.com/citation-style-language/schema/raw/master/csl-citation.json"}</w:instrText>
      </w:r>
      <w:r w:rsidR="00DF7BD1" w:rsidRPr="00BD084A">
        <w:rPr>
          <w:rFonts w:cstheme="minorHAnsi"/>
        </w:rPr>
        <w:fldChar w:fldCharType="separate"/>
      </w:r>
      <w:r w:rsidR="00DF7BD1" w:rsidRPr="00BD084A">
        <w:rPr>
          <w:rFonts w:cstheme="minorHAnsi"/>
          <w:noProof/>
        </w:rPr>
        <w:t>(Chambers et al., 2019)</w:t>
      </w:r>
      <w:r w:rsidR="00DF7BD1" w:rsidRPr="00BD084A">
        <w:rPr>
          <w:rFonts w:cstheme="minorHAnsi"/>
        </w:rPr>
        <w:fldChar w:fldCharType="end"/>
      </w:r>
      <w:r w:rsidRPr="00BD084A">
        <w:rPr>
          <w:rFonts w:cstheme="minorHAnsi"/>
        </w:rPr>
        <w:t>.</w:t>
      </w:r>
      <w:r w:rsidR="00DF7BD1" w:rsidRPr="00BD084A">
        <w:rPr>
          <w:rFonts w:cstheme="minorHAnsi"/>
        </w:rPr>
        <w:t xml:space="preserve"> </w:t>
      </w:r>
      <w:r w:rsidRPr="00BD084A">
        <w:rPr>
          <w:rFonts w:cstheme="minorHAnsi"/>
        </w:rPr>
        <w:t>A</w:t>
      </w:r>
      <w:r w:rsidR="00DF7BD1" w:rsidRPr="00BD084A">
        <w:rPr>
          <w:rFonts w:cstheme="minorHAnsi"/>
        </w:rPr>
        <w:t xml:space="preserve"> disciplinary environmentality promotes compliance through a diffusion of ethical norms and values </w:t>
      </w:r>
      <w:r w:rsidR="00DF7BD1" w:rsidRPr="00BD084A">
        <w:rPr>
          <w:rFonts w:cstheme="minorHAnsi"/>
        </w:rPr>
        <w:fldChar w:fldCharType="begin" w:fldLock="1"/>
      </w:r>
      <w:r w:rsidR="00DF7BD1" w:rsidRPr="00BD084A">
        <w:rPr>
          <w:rFonts w:cstheme="minorHAnsi"/>
        </w:rPr>
        <w:instrText>ADDIN CSL_CITATION {"citationItems":[{"id":"ITEM-1","itemData":{"ISSN":"0016-7185","author":[{"dropping-particle":"","family":"Fletcher","given":"Robert","non-dropping-particle":"","parse-names":false,"suffix":""},{"dropping-particle":"","family":"Breitling","given":"Jan","non-dropping-particle":"","parse-names":false,"suffix":""}],"container-title":"Geoforum","id":"ITEM-1","issue":"3","issued":{"date-parts":[["2012"]]},"page":"402-411","publisher":"Elsevier","title":"Market mechanism or subsidy in disguise? Governing payment for environmental services in Costa Rica","type":"article-journal","volume":"43"},"uris":["http://www.mendeley.com/documents/?uuid=9408573a-0980-4eef-a68a-0df1c741ddbc"]}],"mendeley":{"formattedCitation":"(Fletcher and Breitling, 2012)","plainTextFormattedCitation":"(Fletcher and Breitling, 2012)","previouslyFormattedCitation":"(Fletcher and Breitling, 2012)"},"properties":{"noteIndex":0},"schema":"https://github.com/citation-style-language/schema/raw/master/csl-citation.json"}</w:instrText>
      </w:r>
      <w:r w:rsidR="00DF7BD1" w:rsidRPr="00BD084A">
        <w:rPr>
          <w:rFonts w:cstheme="minorHAnsi"/>
        </w:rPr>
        <w:fldChar w:fldCharType="separate"/>
      </w:r>
      <w:r w:rsidR="00DF7BD1" w:rsidRPr="00BD084A">
        <w:rPr>
          <w:rFonts w:cstheme="minorHAnsi"/>
          <w:noProof/>
        </w:rPr>
        <w:t>(Fletcher and Breitling, 2012)</w:t>
      </w:r>
      <w:r w:rsidR="00DF7BD1" w:rsidRPr="00BD084A">
        <w:rPr>
          <w:rFonts w:cstheme="minorHAnsi"/>
        </w:rPr>
        <w:fldChar w:fldCharType="end"/>
      </w:r>
      <w:r w:rsidRPr="00BD084A">
        <w:rPr>
          <w:rFonts w:cstheme="minorHAnsi"/>
        </w:rPr>
        <w:t xml:space="preserve">, i.e. it </w:t>
      </w:r>
      <w:r w:rsidR="00DF7BD1" w:rsidRPr="00BD084A">
        <w:rPr>
          <w:rFonts w:cstheme="minorHAnsi"/>
        </w:rPr>
        <w:t>attempt</w:t>
      </w:r>
      <w:r w:rsidRPr="00BD084A">
        <w:rPr>
          <w:rFonts w:cstheme="minorHAnsi"/>
        </w:rPr>
        <w:t>s</w:t>
      </w:r>
      <w:r w:rsidR="00DF7BD1" w:rsidRPr="00BD084A">
        <w:rPr>
          <w:rFonts w:cstheme="minorHAnsi"/>
        </w:rPr>
        <w:t xml:space="preserve"> to normalise ‘doing the right thing’ </w:t>
      </w:r>
      <w:r w:rsidR="00DF7BD1" w:rsidRPr="00BD084A">
        <w:rPr>
          <w:rFonts w:cstheme="minorHAnsi"/>
        </w:rPr>
        <w:fldChar w:fldCharType="begin" w:fldLock="1"/>
      </w:r>
      <w:r w:rsidR="00EA05A7" w:rsidRPr="00BD084A">
        <w:rPr>
          <w:rFonts w:cstheme="minorHAnsi"/>
        </w:rPr>
        <w:instrText>ADDIN CSL_CITATION {"citationItems":[{"id":"ITEM-1","itemData":{"ISSN":"1350-4622","author":[{"dropping-particle":"","family":"Lloro-Bidart","given":"Teresa","non-dropping-particle":"","parse-names":false,"suffix":""}],"container-title":"Environmental Education Research","id":"ITEM-1","issue":"8","issued":{"date-parts":[["2017"]]},"page":"1182-1199","publisher":"Taylor &amp; Francis","title":"Neoliberal and disciplinary environmentality and ‘sustainable seafood’consumption: Storying environmentally responsible action","type":"article-journal","volume":"23"},"uris":["http://www.mendeley.com/documents/?uuid=f6f49672-e79e-4f85-9a4f-2da134ca970b"]},{"id":"ITEM-2","itemData":{"ISSN":"0882-4371","author":[{"dropping-particle":"","family":"Luke","given":"Timothy W","non-dropping-particle":"","parse-names":false,"suffix":""}],"container-title":"Cultural Critique","id":"ITEM-2","issue":"31","issued":{"date-parts":[["1995"]]},"page":"57-81","publisher":"JSTOR","title":"On environmentality: Geo-power and eco-knowledge in the discourses of contemporary environmentalism","type":"article-journal"},"uris":["http://www.mendeley.com/documents/?uuid=82d47f56-b588-479d-a9e3-552624e58f57"]}],"mendeley":{"formattedCitation":"(Lloro-Bidart, 2017; Luke, 1995)","manualFormatting":"(Lloro-Bidart, 2017: 1183; Luke, 1995)","plainTextFormattedCitation":"(Lloro-Bidart, 2017; Luke, 1995)","previouslyFormattedCitation":"(Lloro-Bidart, 2017; Luke, 1995)"},"properties":{"noteIndex":0},"schema":"https://github.com/citation-style-language/schema/raw/master/csl-citation.json"}</w:instrText>
      </w:r>
      <w:r w:rsidR="00DF7BD1" w:rsidRPr="00BD084A">
        <w:rPr>
          <w:rFonts w:cstheme="minorHAnsi"/>
        </w:rPr>
        <w:fldChar w:fldCharType="separate"/>
      </w:r>
      <w:r w:rsidR="00DF7BD1" w:rsidRPr="00BD084A">
        <w:rPr>
          <w:rFonts w:cstheme="minorHAnsi"/>
          <w:noProof/>
        </w:rPr>
        <w:t>(Lloro-Bidart, 2017:</w:t>
      </w:r>
      <w:r w:rsidR="008E44A4" w:rsidRPr="00BD084A">
        <w:rPr>
          <w:rFonts w:cstheme="minorHAnsi"/>
          <w:noProof/>
        </w:rPr>
        <w:t xml:space="preserve"> </w:t>
      </w:r>
      <w:r w:rsidR="00DF7BD1" w:rsidRPr="00BD084A">
        <w:rPr>
          <w:rFonts w:cstheme="minorHAnsi"/>
          <w:noProof/>
        </w:rPr>
        <w:t>1183; Luke, 1995)</w:t>
      </w:r>
      <w:r w:rsidR="00DF7BD1" w:rsidRPr="00BD084A">
        <w:rPr>
          <w:rFonts w:cstheme="minorHAnsi"/>
        </w:rPr>
        <w:fldChar w:fldCharType="end"/>
      </w:r>
      <w:r w:rsidR="00DF7BD1" w:rsidRPr="00BD084A">
        <w:rPr>
          <w:rFonts w:cstheme="minorHAnsi"/>
        </w:rPr>
        <w:t xml:space="preserve">. </w:t>
      </w:r>
    </w:p>
    <w:p w14:paraId="107D89AE" w14:textId="77777777" w:rsidR="00D40219" w:rsidRPr="00BD084A" w:rsidRDefault="00D40219" w:rsidP="00B841BC">
      <w:pPr>
        <w:spacing w:line="276" w:lineRule="auto"/>
        <w:jc w:val="both"/>
        <w:rPr>
          <w:rFonts w:cstheme="minorHAnsi"/>
        </w:rPr>
      </w:pPr>
    </w:p>
    <w:p w14:paraId="3B178458" w14:textId="77777777" w:rsidR="000D389E" w:rsidRPr="00BD084A" w:rsidRDefault="005C2622" w:rsidP="00B841BC">
      <w:pPr>
        <w:spacing w:line="276" w:lineRule="auto"/>
        <w:jc w:val="both"/>
        <w:rPr>
          <w:rFonts w:cstheme="minorHAnsi"/>
          <w:bCs/>
        </w:rPr>
      </w:pPr>
      <w:r w:rsidRPr="00BD084A">
        <w:rPr>
          <w:rFonts w:cstheme="minorHAnsi"/>
        </w:rPr>
        <w:t xml:space="preserve">In contrast, </w:t>
      </w:r>
      <w:r w:rsidR="004A5E77" w:rsidRPr="00BD084A">
        <w:rPr>
          <w:rFonts w:cstheme="minorHAnsi"/>
        </w:rPr>
        <w:t>under</w:t>
      </w:r>
      <w:r w:rsidR="00605189" w:rsidRPr="00BD084A">
        <w:rPr>
          <w:rFonts w:cstheme="minorHAnsi"/>
        </w:rPr>
        <w:t xml:space="preserve"> a neoliberal environmentality, the conduct of subjects is </w:t>
      </w:r>
      <w:r w:rsidR="00605189" w:rsidRPr="00BD084A">
        <w:rPr>
          <w:rFonts w:cstheme="minorHAnsi"/>
          <w:bCs/>
        </w:rPr>
        <w:t xml:space="preserve">manipulated by altering external </w:t>
      </w:r>
      <w:r w:rsidR="00D20D58" w:rsidRPr="00BD084A">
        <w:rPr>
          <w:rFonts w:cstheme="minorHAnsi"/>
          <w:bCs/>
        </w:rPr>
        <w:t xml:space="preserve">material </w:t>
      </w:r>
      <w:r w:rsidR="00605189" w:rsidRPr="00BD084A">
        <w:rPr>
          <w:rFonts w:cstheme="minorHAnsi"/>
          <w:bCs/>
        </w:rPr>
        <w:t xml:space="preserve">conditions </w:t>
      </w:r>
      <w:r w:rsidR="00605189" w:rsidRPr="00BD084A">
        <w:rPr>
          <w:rFonts w:cstheme="minorHAnsi"/>
          <w:bCs/>
        </w:rPr>
        <w:fldChar w:fldCharType="begin" w:fldLock="1"/>
      </w:r>
      <w:r w:rsidR="003B1AE8" w:rsidRPr="00BD084A">
        <w:rPr>
          <w:rFonts w:cstheme="minorHAnsi"/>
          <w:bCs/>
        </w:rPr>
        <w:instrText>ADDIN CSL_CITATION {"citationItems":[{"id":"ITEM-1","itemData":{"ISSN":"0308-5147","author":[{"dropping-particle":"","family":"Lemke","given":"Thomas","non-dropping-particle":"","parse-names":false,"suffix":""}],"container-title":"Economy and society","id":"ITEM-1","issue":"2","issued":{"date-parts":[["2001"]]},"page":"190-207","publisher":"Taylor &amp; Francis","title":"'The birth of bio-politics': Michel Foucault's lecture at the Collège de France on neo-liberal governmentality","type":"article-journal","volume":"30"},"uris":["http://www.mendeley.com/documents/?uuid=6ef2eb1f-e377-4435-b8c5-853a12349c7e"]},{"id":"ITEM-2","itemData":{"ISBN":"1783487720","author":[{"dropping-particle":"","family":"Chandler","given":"David","non-dropping-particle":"","parse-names":false,"suffix":""},{"dropping-particle":"","family":"Reid","given":"Julian David McHardy","non-dropping-particle":"","parse-names":false,"suffix":""}],"id":"ITEM-2","issued":{"date-parts":[["2016"]]},"publisher":"Rowman &amp; Littlefield International London","title":"The neoliberal subject: Resilience, adaptation and vulnerability","type":"book"},"uris":["http://www.mendeley.com/documents/?uuid=aa9618ee-497d-4c93-9439-ef4cbcd4e409"]}],"mendeley":{"formattedCitation":"(Chandler and Reid, 2016; Lemke, 2001)","plainTextFormattedCitation":"(Chandler and Reid, 2016; Lemke, 2001)","previouslyFormattedCitation":"(Chandler and Reid, 2016; Lemke, 2001)"},"properties":{"noteIndex":0},"schema":"https://github.com/citation-style-language/schema/raw/master/csl-citation.json"}</w:instrText>
      </w:r>
      <w:r w:rsidR="00605189" w:rsidRPr="00BD084A">
        <w:rPr>
          <w:rFonts w:cstheme="minorHAnsi"/>
          <w:bCs/>
        </w:rPr>
        <w:fldChar w:fldCharType="separate"/>
      </w:r>
      <w:r w:rsidR="00852B25" w:rsidRPr="00BD084A">
        <w:rPr>
          <w:rFonts w:cstheme="minorHAnsi"/>
          <w:bCs/>
          <w:noProof/>
        </w:rPr>
        <w:t>(Chandler and Reid, 2016; Lemke, 2001)</w:t>
      </w:r>
      <w:r w:rsidR="00605189" w:rsidRPr="00BD084A">
        <w:rPr>
          <w:rFonts w:cstheme="minorHAnsi"/>
          <w:bCs/>
        </w:rPr>
        <w:fldChar w:fldCharType="end"/>
      </w:r>
      <w:r w:rsidR="00605189" w:rsidRPr="00BD084A">
        <w:rPr>
          <w:rFonts w:cstheme="minorHAnsi"/>
          <w:bCs/>
        </w:rPr>
        <w:t xml:space="preserve"> </w:t>
      </w:r>
      <w:r w:rsidR="000D389E" w:rsidRPr="00BD084A">
        <w:rPr>
          <w:rFonts w:cstheme="minorHAnsi"/>
          <w:bCs/>
        </w:rPr>
        <w:t>e.g.</w:t>
      </w:r>
      <w:r w:rsidR="00605189" w:rsidRPr="00BD084A">
        <w:rPr>
          <w:rFonts w:cstheme="minorHAnsi"/>
          <w:bCs/>
        </w:rPr>
        <w:t xml:space="preserve"> modifying cost-benefit ratios </w:t>
      </w:r>
      <w:r w:rsidR="00605189" w:rsidRPr="00BD084A">
        <w:rPr>
          <w:rFonts w:cstheme="minorHAnsi"/>
          <w:bCs/>
        </w:rPr>
        <w:fldChar w:fldCharType="begin" w:fldLock="1"/>
      </w:r>
      <w:r w:rsidR="00605189" w:rsidRPr="00BD084A">
        <w:rPr>
          <w:rFonts w:cstheme="minorHAnsi"/>
          <w:bCs/>
        </w:rPr>
        <w:instrText>ADDIN CSL_CITATION {"citationItems":[{"id":"ITEM-1","itemData":{"DOI":"10.4103/0972-4923.73806","ISSN":"0972-4923","abstract":"This article proposes a Foucaultian poststructuralist framework for understanding different positions within the contemporary debate concerning appropriate biodiversity conservation policy as embodying distinctive ‘environmentalities’. In a recently-released work, Michel Foucault describes a neoliberal form of his familiar concept ‘governmentality’ quite different from conventional understandings of this oft-cited analytic. Following this, I suggest that neoliberalisation within natural resource policy can be understood as the expression of a ‘neoliberal environmentality’ similarly distinct from recent discussions employing the environmentality concept. In addition, I follow Foucault in describing several other discrete environmentalities embodied in competing approaches to conservation policy. Finally, I ask whether political ecologists’ critiques of mainstream conservation might be viewed as the expression of yet another environmentality foregrounding concerns for social equity and environmental justice and call for more conceptualisation of what this might look like.","author":[{"dropping-particle":"","family":"Fletcher","given":"Robert","non-dropping-particle":"","parse-names":false,"suffix":""}],"container-title":"Conservation and Society","id":"ITEM-1","issue":"3","issued":{"date-parts":[["2010"]]},"page":"171","title":"Neoliberal environmentality: Towards a poststructuralist political ecology of the conservation debate","type":"article-journal","volume":"8"},"uris":["http://www.mendeley.com/documents/?uuid=8e1ebf87-ec9a-4a21-8a5f-4f47520c1406"]},{"id":"ITEM-2","itemData":{"ISSN":"0016-7185","author":[{"dropping-particle":"","family":"Fletcher","given":"Robert","non-dropping-particle":"","parse-names":false,"suffix":""},{"dropping-particle":"","family":"Breitling","given":"Jan","non-dropping-particle":"","parse-names":false,"suffix":""}],"container-title":"Geoforum","id":"ITEM-2","issue":"3","issued":{"date-parts":[["2012"]]},"page":"402-411","publisher":"Elsevier","title":"Market mechanism or subsidy in disguise? Governing payment for environmental services in Costa Rica","type":"article-journal","volume":"43"},"uris":["http://www.mendeley.com/documents/?uuid=9408573a-0980-4eef-a68a-0df1c741ddbc"]},{"id":"ITEM-3","itemData":{"ISSN":"0921-8009","author":[{"dropping-particle":"","family":"Schubert","given":"Christian","non-dropping-particle":"","parse-names":false,"suffix":""}],"container-title":"Ecological Economics","id":"ITEM-3","issued":{"date-parts":[["2017"]]},"page":"329-342","publisher":"Elsevier","title":"Green nudges: Do they work? Are they ethical?","type":"article-journal","volume":"132"},"uris":["http://www.mendeley.com/documents/?uuid=915ce5b1-9f3d-429c-8840-d81966974f86"]}],"mendeley":{"formattedCitation":"(Fletcher, 2010; Fletcher and Breitling, 2012; Schubert, 2017)","plainTextFormattedCitation":"(Fletcher, 2010; Fletcher and Breitling, 2012; Schubert, 2017)","previouslyFormattedCitation":"(Fletcher, 2010; Fletcher and Breitling, 2012; Schubert, 2017)"},"properties":{"noteIndex":0},"schema":"https://github.com/citation-style-language/schema/raw/master/csl-citation.json"}</w:instrText>
      </w:r>
      <w:r w:rsidR="00605189" w:rsidRPr="00BD084A">
        <w:rPr>
          <w:rFonts w:cstheme="minorHAnsi"/>
          <w:bCs/>
        </w:rPr>
        <w:fldChar w:fldCharType="separate"/>
      </w:r>
      <w:r w:rsidR="00605189" w:rsidRPr="00BD084A">
        <w:rPr>
          <w:rFonts w:cstheme="minorHAnsi"/>
          <w:bCs/>
          <w:noProof/>
        </w:rPr>
        <w:t>(Fletcher, 2010; Fletcher and Breitling, 2012; Schubert, 2017)</w:t>
      </w:r>
      <w:r w:rsidR="00605189" w:rsidRPr="00BD084A">
        <w:rPr>
          <w:rFonts w:cstheme="minorHAnsi"/>
          <w:bCs/>
        </w:rPr>
        <w:fldChar w:fldCharType="end"/>
      </w:r>
      <w:r w:rsidR="00605189" w:rsidRPr="00BD084A">
        <w:rPr>
          <w:rFonts w:cstheme="minorHAnsi"/>
          <w:bCs/>
        </w:rPr>
        <w:t>.</w:t>
      </w:r>
      <w:r w:rsidR="00C24FB2" w:rsidRPr="00BD084A">
        <w:rPr>
          <w:rFonts w:cstheme="minorHAnsi"/>
          <w:bCs/>
        </w:rPr>
        <w:t xml:space="preserve"> </w:t>
      </w:r>
      <w:r w:rsidR="00363EA1" w:rsidRPr="00BD084A">
        <w:rPr>
          <w:rFonts w:cstheme="minorHAnsi"/>
          <w:bCs/>
        </w:rPr>
        <w:t xml:space="preserve">In recognition of the meanings associated with the </w:t>
      </w:r>
      <w:proofErr w:type="gramStart"/>
      <w:r w:rsidR="00363EA1" w:rsidRPr="00BD084A">
        <w:rPr>
          <w:rFonts w:cstheme="minorHAnsi"/>
          <w:bCs/>
        </w:rPr>
        <w:t>terms</w:t>
      </w:r>
      <w:proofErr w:type="gramEnd"/>
      <w:r w:rsidR="00363EA1" w:rsidRPr="00BD084A">
        <w:rPr>
          <w:rFonts w:cstheme="minorHAnsi"/>
          <w:bCs/>
        </w:rPr>
        <w:t xml:space="preserve"> neoliberal, neoliberalism, </w:t>
      </w:r>
      <w:proofErr w:type="spellStart"/>
      <w:r w:rsidR="00363EA1" w:rsidRPr="00BD084A">
        <w:rPr>
          <w:rFonts w:cstheme="minorHAnsi"/>
          <w:bCs/>
        </w:rPr>
        <w:t>neoliberalisation</w:t>
      </w:r>
      <w:proofErr w:type="spellEnd"/>
      <w:r w:rsidR="00363EA1" w:rsidRPr="00BD084A">
        <w:rPr>
          <w:rFonts w:cstheme="minorHAnsi"/>
          <w:bCs/>
        </w:rPr>
        <w:t>, w</w:t>
      </w:r>
      <w:r w:rsidR="00D4603C" w:rsidRPr="00BD084A">
        <w:rPr>
          <w:rFonts w:cstheme="minorHAnsi"/>
          <w:bCs/>
        </w:rPr>
        <w:t xml:space="preserve">e debated renaming this as a “material” rather than “neoliberal” environmentality, but </w:t>
      </w:r>
      <w:r w:rsidR="00363EA1" w:rsidRPr="00BD084A">
        <w:rPr>
          <w:rFonts w:cstheme="minorHAnsi"/>
          <w:bCs/>
        </w:rPr>
        <w:t xml:space="preserve">ultimately </w:t>
      </w:r>
      <w:r w:rsidR="00D4603C" w:rsidRPr="00BD084A">
        <w:rPr>
          <w:rFonts w:cstheme="minorHAnsi"/>
          <w:bCs/>
        </w:rPr>
        <w:t xml:space="preserve">chose to remain faithful to </w:t>
      </w:r>
      <w:r w:rsidR="00D4603C" w:rsidRPr="00BD084A">
        <w:rPr>
          <w:rFonts w:cstheme="minorHAnsi"/>
          <w:bCs/>
        </w:rPr>
        <w:lastRenderedPageBreak/>
        <w:t>Fletcher</w:t>
      </w:r>
      <w:r w:rsidR="00044698" w:rsidRPr="00BD084A">
        <w:rPr>
          <w:rFonts w:cstheme="minorHAnsi"/>
          <w:bCs/>
        </w:rPr>
        <w:t>’s</w:t>
      </w:r>
      <w:r w:rsidR="00D4603C" w:rsidRPr="00BD084A">
        <w:rPr>
          <w:rFonts w:cstheme="minorHAnsi"/>
          <w:bCs/>
        </w:rPr>
        <w:t xml:space="preserve"> and Foucault</w:t>
      </w:r>
      <w:r w:rsidR="00044698" w:rsidRPr="00BD084A">
        <w:rPr>
          <w:rFonts w:cstheme="minorHAnsi"/>
          <w:bCs/>
        </w:rPr>
        <w:t>’s terminology</w:t>
      </w:r>
      <w:r w:rsidR="00D4603C" w:rsidRPr="00BD084A">
        <w:rPr>
          <w:rFonts w:cstheme="minorHAnsi"/>
          <w:bCs/>
        </w:rPr>
        <w:t>.</w:t>
      </w:r>
      <w:r w:rsidR="00E108B0" w:rsidRPr="00BD084A">
        <w:rPr>
          <w:rFonts w:cstheme="minorHAnsi"/>
          <w:bCs/>
        </w:rPr>
        <w:t xml:space="preserve"> Additionally, Fletcher’s neoliberal environmentality resonates with pervasive definitions and critiques of neoliberal conservation as ‘selling nature to save it’ </w:t>
      </w:r>
      <w:r w:rsidR="00E108B0" w:rsidRPr="00BD084A">
        <w:rPr>
          <w:rFonts w:cstheme="minorHAnsi"/>
          <w:bCs/>
        </w:rPr>
        <w:fldChar w:fldCharType="begin" w:fldLock="1"/>
      </w:r>
      <w:r w:rsidR="009F0D62" w:rsidRPr="00BD084A">
        <w:rPr>
          <w:rFonts w:cstheme="minorHAnsi"/>
          <w:bCs/>
        </w:rPr>
        <w:instrText>ADDIN CSL_CITATION {"citationItems":[{"id":"ITEM-1","itemData":{"ISSN":"0263-7758","author":[{"dropping-particle":"","family":"McAfee","given":"Kathleen","non-dropping-particle":"","parse-names":false,"suffix":""}],"container-title":"Environment and planning D: society and space","id":"ITEM-1","issue":"2","issued":{"date-parts":[["1999"]]},"page":"133-154","publisher":"SAGE Publications Sage UK: London, England","title":"Selling nature to save it? Biodiversity and green developmentalism","type":"article-journal","volume":"17"},"uris":["http://www.mendeley.com/documents/?uuid=b6c6470f-6eb3-46e2-86fc-4a2b078c6365"]},{"id":"ITEM-2","itemData":{"ISSN":"0030-6053","author":[{"dropping-particle":"","family":"Apostolopoulou","given":"Evangelia","non-dropping-particle":"","parse-names":false,"suffix":""},{"dropping-particle":"","family":"Adams","given":"William M","non-dropping-particle":"","parse-names":false,"suffix":""}],"container-title":"Oryx","id":"ITEM-2","issue":"1","issued":{"date-parts":[["2017"]]},"page":"23-31","publisher":"Cambridge University Press","title":"Biodiversity offsetting and conservation: reframing nature to save it","type":"article-journal","volume":"51"},"uris":["http://www.mendeley.com/documents/?uuid=3f094c72-e4d4-4e93-a5c1-52937efddd36"]}],"mendeley":{"formattedCitation":"(Apostolopoulou and Adams, 2017; McAfee, 1999)","plainTextFormattedCitation":"(Apostolopoulou and Adams, 2017; McAfee, 1999)","previouslyFormattedCitation":"(Apostolopoulou and Adams, 2017; McAfee, 1999)"},"properties":{"noteIndex":0},"schema":"https://github.com/citation-style-language/schema/raw/master/csl-citation.json"}</w:instrText>
      </w:r>
      <w:r w:rsidR="00E108B0" w:rsidRPr="00BD084A">
        <w:rPr>
          <w:rFonts w:cstheme="minorHAnsi"/>
          <w:bCs/>
        </w:rPr>
        <w:fldChar w:fldCharType="separate"/>
      </w:r>
      <w:r w:rsidR="009F0D62" w:rsidRPr="00BD084A">
        <w:rPr>
          <w:rFonts w:cstheme="minorHAnsi"/>
          <w:bCs/>
          <w:noProof/>
        </w:rPr>
        <w:t>(Apostolopoulou and Adams, 2017; McAfee, 1999)</w:t>
      </w:r>
      <w:r w:rsidR="00E108B0" w:rsidRPr="00BD084A">
        <w:rPr>
          <w:rFonts w:cstheme="minorHAnsi"/>
          <w:bCs/>
        </w:rPr>
        <w:fldChar w:fldCharType="end"/>
      </w:r>
      <w:r w:rsidR="00B841BC" w:rsidRPr="00BD084A">
        <w:rPr>
          <w:rFonts w:cstheme="minorHAnsi"/>
          <w:bCs/>
        </w:rPr>
        <w:t xml:space="preserve"> or Nature™ Inc. </w:t>
      </w:r>
      <w:r w:rsidR="00B841BC" w:rsidRPr="00BD084A">
        <w:rPr>
          <w:rFonts w:cstheme="minorHAnsi"/>
          <w:bCs/>
        </w:rPr>
        <w:fldChar w:fldCharType="begin" w:fldLock="1"/>
      </w:r>
      <w:r w:rsidR="009F0D62" w:rsidRPr="00BD084A">
        <w:rPr>
          <w:rFonts w:cstheme="minorHAnsi"/>
          <w:bCs/>
        </w:rPr>
        <w:instrText>ADDIN CSL_CITATION {"citationItems":[{"id":"ITEM-1","itemData":{"ISSN":"0012-155X","author":[{"dropping-particle":"","family":"Arsel","given":"Murat","non-dropping-particle":"","parse-names":false,"suffix":""},{"dropping-particle":"","family":"Büscher","given":"Bram","non-dropping-particle":"","parse-names":false,"suffix":""}],"container-title":"Development and change","id":"ITEM-1","issue":"1","issued":{"date-parts":[["2012"]]},"page":"53-78","publisher":"Wiley Online Library","title":"Nature™ Inc.: Changes and continuities in neoliberal conservation and market‐based environmental policy","type":"article-journal","volume":"43"},"uris":["http://www.mendeley.com/documents/?uuid=dd4f02bd-c1a8-46a1-8150-ef82753164b0"]}],"mendeley":{"formattedCitation":"(Arsel and Büscher, 2012)","plainTextFormattedCitation":"(Arsel and Büscher, 2012)","previouslyFormattedCitation":"(Arsel and Büscher, 2012)"},"properties":{"noteIndex":0},"schema":"https://github.com/citation-style-language/schema/raw/master/csl-citation.json"}</w:instrText>
      </w:r>
      <w:r w:rsidR="00B841BC" w:rsidRPr="00BD084A">
        <w:rPr>
          <w:rFonts w:cstheme="minorHAnsi"/>
          <w:bCs/>
        </w:rPr>
        <w:fldChar w:fldCharType="separate"/>
      </w:r>
      <w:r w:rsidR="00B841BC" w:rsidRPr="00BD084A">
        <w:rPr>
          <w:rFonts w:cstheme="minorHAnsi"/>
          <w:bCs/>
          <w:noProof/>
        </w:rPr>
        <w:t>(Arsel and Büscher, 2012)</w:t>
      </w:r>
      <w:r w:rsidR="00B841BC" w:rsidRPr="00BD084A">
        <w:rPr>
          <w:rFonts w:cstheme="minorHAnsi"/>
          <w:bCs/>
        </w:rPr>
        <w:fldChar w:fldCharType="end"/>
      </w:r>
      <w:r w:rsidR="00E108B0" w:rsidRPr="00BD084A">
        <w:rPr>
          <w:rFonts w:cstheme="minorHAnsi"/>
          <w:bCs/>
        </w:rPr>
        <w:t xml:space="preserve">, i.e. applying market-based incentives to conserve the environment </w:t>
      </w:r>
      <w:r w:rsidR="00E108B0" w:rsidRPr="00BD084A">
        <w:rPr>
          <w:rFonts w:cstheme="minorHAnsi"/>
          <w:bCs/>
        </w:rPr>
        <w:fldChar w:fldCharType="begin" w:fldLock="1"/>
      </w:r>
      <w:r w:rsidR="00FF2341" w:rsidRPr="00BD084A">
        <w:rPr>
          <w:rFonts w:cstheme="minorHAnsi"/>
          <w:bCs/>
        </w:rPr>
        <w:instrText>ADDIN CSL_CITATION {"citationItems":[{"id":"ITEM-1","itemData":{"ISSN":"0972-4923","author":[{"dropping-particle":"","family":"Allen","given":"Karen","non-dropping-particle":"","parse-names":false,"suffix":""}],"container-title":"Conservation and Society","id":"ITEM-1","issue":"3","issued":{"date-parts":[["2018"]]},"page":"243-256","publisher":"JSTOR","title":"Why exchange values are not environmental values: Explaining the problem with neoliberal conservation","type":"article-journal","volume":"16"},"uris":["http://www.mendeley.com/documents/?uuid=0cc10b02-ff7a-4192-8890-a7816bc4e95a"]},{"id":"ITEM-2","itemData":{"ISSN":"0972-4923","author":[{"dropping-particle":"","family":"Matulis","given":"Brett Sylvester","non-dropping-particle":"","parse-names":false,"suffix":""}],"container-title":"Conservation and Society","id":"ITEM-2","issue":"2","issued":{"date-parts":[["2017"]]},"page":"147-156","publisher":"JSTOR","title":"Persistent neoliberalisation in PES: Taxes, tariffs, and the World Bank in Costa Rica","type":"article-journal","volume":"15"},"uris":["http://www.mendeley.com/documents/?uuid=1441ed0c-ffe0-4e21-b41c-9ffcc4c58dbe"]},{"id":"ITEM-3","itemData":{"ISBN":"3030467880","author":[{"dropping-particle":"","family":"Apostolopoulou","given":"Elia","non-dropping-particle":"","parse-names":false,"suffix":""}],"id":"ITEM-3","issued":{"date-parts":[["2020"]]},"publisher":"Springer Nature","title":"Nature swapped and nature lost: Biodiversity offsetting, urbanization and social justice","type":"book"},"uris":["http://www.mendeley.com/documents/?uuid=0bfeb9ec-c9f2-4692-be9e-f43caa4e7806"]}],"mendeley":{"formattedCitation":"(Allen, 2018; Apostolopoulou, 2020; Matulis, 2017)","plainTextFormattedCitation":"(Allen, 2018; Apostolopoulou, 2020; Matulis, 2017)","previouslyFormattedCitation":"(Allen, 2018; Apostolopoulou, 2020; Matulis, 2017)"},"properties":{"noteIndex":0},"schema":"https://github.com/citation-style-language/schema/raw/master/csl-citation.json"}</w:instrText>
      </w:r>
      <w:r w:rsidR="00E108B0" w:rsidRPr="00BD084A">
        <w:rPr>
          <w:rFonts w:cstheme="minorHAnsi"/>
          <w:bCs/>
        </w:rPr>
        <w:fldChar w:fldCharType="separate"/>
      </w:r>
      <w:r w:rsidR="009F0D62" w:rsidRPr="00BD084A">
        <w:rPr>
          <w:rFonts w:cstheme="minorHAnsi"/>
          <w:bCs/>
          <w:noProof/>
        </w:rPr>
        <w:t>(Allen, 2018; Apostolopoulou, 2020; Matulis, 2017)</w:t>
      </w:r>
      <w:r w:rsidR="00E108B0" w:rsidRPr="00BD084A">
        <w:rPr>
          <w:rFonts w:cstheme="minorHAnsi"/>
          <w:bCs/>
        </w:rPr>
        <w:fldChar w:fldCharType="end"/>
      </w:r>
      <w:r w:rsidR="00E108B0" w:rsidRPr="00BD084A">
        <w:rPr>
          <w:rFonts w:cstheme="minorHAnsi"/>
          <w:bCs/>
        </w:rPr>
        <w:t xml:space="preserve">. </w:t>
      </w:r>
      <w:r w:rsidR="00C24FB2" w:rsidRPr="00BD084A">
        <w:rPr>
          <w:rFonts w:cstheme="minorHAnsi"/>
        </w:rPr>
        <w:t xml:space="preserve">Table 2 </w:t>
      </w:r>
      <w:r w:rsidR="00890CB3" w:rsidRPr="00BD084A">
        <w:rPr>
          <w:rFonts w:cstheme="minorHAnsi"/>
        </w:rPr>
        <w:t>outlines</w:t>
      </w:r>
      <w:r w:rsidR="00C24FB2" w:rsidRPr="00BD084A">
        <w:rPr>
          <w:rFonts w:cstheme="minorHAnsi"/>
        </w:rPr>
        <w:t xml:space="preserve"> a typology that </w:t>
      </w:r>
      <w:r w:rsidR="00770DD1" w:rsidRPr="00BD084A">
        <w:rPr>
          <w:rFonts w:cstheme="minorHAnsi"/>
        </w:rPr>
        <w:t>serves</w:t>
      </w:r>
      <w:r w:rsidR="00C24FB2" w:rsidRPr="00BD084A">
        <w:rPr>
          <w:rFonts w:cstheme="minorHAnsi"/>
        </w:rPr>
        <w:t xml:space="preserve"> as this paper’s analytical device </w:t>
      </w:r>
      <w:r w:rsidR="00890CB3" w:rsidRPr="00BD084A">
        <w:rPr>
          <w:rFonts w:cstheme="minorHAnsi"/>
        </w:rPr>
        <w:t>for</w:t>
      </w:r>
      <w:r w:rsidR="00C24FB2" w:rsidRPr="00BD084A">
        <w:rPr>
          <w:rFonts w:cstheme="minorHAnsi"/>
        </w:rPr>
        <w:t xml:space="preserve"> trac</w:t>
      </w:r>
      <w:r w:rsidR="00890CB3" w:rsidRPr="00BD084A">
        <w:rPr>
          <w:rFonts w:cstheme="minorHAnsi"/>
        </w:rPr>
        <w:t>ing</w:t>
      </w:r>
      <w:r w:rsidR="00C24FB2" w:rsidRPr="00BD084A">
        <w:rPr>
          <w:rFonts w:cstheme="minorHAnsi"/>
        </w:rPr>
        <w:t xml:space="preserve"> differences in how smallholders</w:t>
      </w:r>
      <w:r w:rsidR="000D389E" w:rsidRPr="00BD084A">
        <w:rPr>
          <w:rFonts w:cstheme="minorHAnsi"/>
        </w:rPr>
        <w:t xml:space="preserve"> </w:t>
      </w:r>
      <w:r w:rsidR="00C24FB2" w:rsidRPr="00BD084A">
        <w:rPr>
          <w:rFonts w:cstheme="minorHAnsi"/>
        </w:rPr>
        <w:t xml:space="preserve">change their behaviour in relation to </w:t>
      </w:r>
      <w:r w:rsidR="002C7407" w:rsidRPr="00BD084A">
        <w:rPr>
          <w:rFonts w:cstheme="minorHAnsi"/>
        </w:rPr>
        <w:t>surrounding forests</w:t>
      </w:r>
      <w:r w:rsidR="000D389E" w:rsidRPr="00BD084A">
        <w:rPr>
          <w:rFonts w:cstheme="minorHAnsi"/>
        </w:rPr>
        <w:t>.</w:t>
      </w:r>
    </w:p>
    <w:p w14:paraId="103CFD49" w14:textId="77777777" w:rsidR="000D389E" w:rsidRPr="00BD084A" w:rsidRDefault="000D389E" w:rsidP="006F7686">
      <w:pPr>
        <w:spacing w:line="276" w:lineRule="auto"/>
        <w:jc w:val="both"/>
        <w:rPr>
          <w:rFonts w:cstheme="minorHAnsi"/>
        </w:rPr>
      </w:pPr>
    </w:p>
    <w:p w14:paraId="0ECDA0C8" w14:textId="77777777" w:rsidR="000D389E" w:rsidRPr="00BD084A" w:rsidRDefault="000D389E" w:rsidP="006F7686">
      <w:pPr>
        <w:spacing w:line="276" w:lineRule="auto"/>
        <w:jc w:val="both"/>
        <w:rPr>
          <w:rFonts w:cstheme="minorHAnsi"/>
        </w:rPr>
      </w:pPr>
    </w:p>
    <w:tbl>
      <w:tblPr>
        <w:tblStyle w:val="TableGrid"/>
        <w:tblW w:w="9072" w:type="dxa"/>
        <w:tblInd w:w="-5" w:type="dxa"/>
        <w:tblLook w:val="04A0" w:firstRow="1" w:lastRow="0" w:firstColumn="1" w:lastColumn="0" w:noHBand="0" w:noVBand="1"/>
      </w:tblPr>
      <w:tblGrid>
        <w:gridCol w:w="2030"/>
        <w:gridCol w:w="7042"/>
      </w:tblGrid>
      <w:tr w:rsidR="008910BB" w:rsidRPr="00BD084A" w14:paraId="4737EA1D" w14:textId="77777777" w:rsidTr="008910BB">
        <w:tc>
          <w:tcPr>
            <w:tcW w:w="2030" w:type="dxa"/>
          </w:tcPr>
          <w:p w14:paraId="019DC22C" w14:textId="77777777" w:rsidR="0042595C" w:rsidRPr="00BD084A" w:rsidRDefault="0042595C" w:rsidP="009803E4">
            <w:pPr>
              <w:spacing w:line="276" w:lineRule="auto"/>
              <w:jc w:val="both"/>
              <w:rPr>
                <w:rFonts w:cstheme="minorHAnsi"/>
                <w:b/>
                <w:bCs/>
              </w:rPr>
            </w:pPr>
            <w:r w:rsidRPr="00BD084A">
              <w:rPr>
                <w:rFonts w:cstheme="minorHAnsi"/>
                <w:b/>
                <w:bCs/>
              </w:rPr>
              <w:t>Environmentality</w:t>
            </w:r>
          </w:p>
        </w:tc>
        <w:tc>
          <w:tcPr>
            <w:tcW w:w="7042" w:type="dxa"/>
          </w:tcPr>
          <w:p w14:paraId="1C2EB73A" w14:textId="77777777" w:rsidR="0042595C" w:rsidRPr="00BD084A" w:rsidRDefault="0042595C" w:rsidP="009803E4">
            <w:pPr>
              <w:spacing w:line="276" w:lineRule="auto"/>
              <w:jc w:val="both"/>
              <w:rPr>
                <w:rFonts w:cstheme="minorHAnsi"/>
                <w:b/>
                <w:bCs/>
              </w:rPr>
            </w:pPr>
            <w:r w:rsidRPr="00BD084A">
              <w:rPr>
                <w:rFonts w:cstheme="minorHAnsi"/>
                <w:b/>
                <w:bCs/>
              </w:rPr>
              <w:t>Description</w:t>
            </w:r>
          </w:p>
        </w:tc>
      </w:tr>
      <w:tr w:rsidR="008910BB" w:rsidRPr="00BD084A" w14:paraId="21901414" w14:textId="77777777" w:rsidTr="008910BB">
        <w:tc>
          <w:tcPr>
            <w:tcW w:w="2030" w:type="dxa"/>
          </w:tcPr>
          <w:p w14:paraId="471D28CC" w14:textId="77777777" w:rsidR="0042595C" w:rsidRPr="00BD084A" w:rsidRDefault="0042595C" w:rsidP="009803E4">
            <w:pPr>
              <w:spacing w:line="276" w:lineRule="auto"/>
              <w:jc w:val="both"/>
              <w:rPr>
                <w:rFonts w:cstheme="minorHAnsi"/>
                <w:b/>
                <w:bCs/>
              </w:rPr>
            </w:pPr>
            <w:r w:rsidRPr="00BD084A">
              <w:rPr>
                <w:rFonts w:cstheme="minorHAnsi"/>
                <w:b/>
                <w:bCs/>
              </w:rPr>
              <w:t>Sovereign</w:t>
            </w:r>
          </w:p>
        </w:tc>
        <w:tc>
          <w:tcPr>
            <w:tcW w:w="7042" w:type="dxa"/>
          </w:tcPr>
          <w:p w14:paraId="44B2FC91" w14:textId="77777777" w:rsidR="0042595C" w:rsidRPr="00BD084A" w:rsidRDefault="00891A80" w:rsidP="009803E4">
            <w:pPr>
              <w:pStyle w:val="NormalWeb"/>
              <w:spacing w:line="276" w:lineRule="auto"/>
              <w:rPr>
                <w:rFonts w:cstheme="minorHAnsi"/>
              </w:rPr>
            </w:pPr>
            <w:r w:rsidRPr="00BD084A">
              <w:rPr>
                <w:rFonts w:cstheme="minorHAnsi"/>
              </w:rPr>
              <w:t>S</w:t>
            </w:r>
            <w:r w:rsidR="0042595C" w:rsidRPr="00BD084A">
              <w:rPr>
                <w:rFonts w:cstheme="minorHAnsi"/>
              </w:rPr>
              <w:t>ubjects are compelled to obey sovereign will</w:t>
            </w:r>
            <w:r w:rsidR="00653CE6" w:rsidRPr="00BD084A">
              <w:rPr>
                <w:rFonts w:cstheme="minorHAnsi"/>
              </w:rPr>
              <w:t xml:space="preserve"> </w:t>
            </w:r>
            <w:r w:rsidR="0042595C" w:rsidRPr="00BD084A">
              <w:rPr>
                <w:rFonts w:cstheme="minorHAnsi"/>
              </w:rPr>
              <w:t xml:space="preserve">by </w:t>
            </w:r>
            <w:r w:rsidR="00BD1CDB" w:rsidRPr="00BD084A">
              <w:rPr>
                <w:rFonts w:cstheme="minorHAnsi"/>
              </w:rPr>
              <w:t>abiding by</w:t>
            </w:r>
            <w:r w:rsidR="00653CE6" w:rsidRPr="00BD084A">
              <w:rPr>
                <w:rFonts w:cstheme="minorHAnsi"/>
              </w:rPr>
              <w:t xml:space="preserve"> rules or risk </w:t>
            </w:r>
            <w:r w:rsidR="0042595C" w:rsidRPr="00BD084A">
              <w:rPr>
                <w:rFonts w:cstheme="minorHAnsi"/>
              </w:rPr>
              <w:t xml:space="preserve">punishment </w:t>
            </w:r>
          </w:p>
        </w:tc>
      </w:tr>
      <w:tr w:rsidR="008910BB" w:rsidRPr="00BD084A" w14:paraId="70B4FC84" w14:textId="77777777" w:rsidTr="008910BB">
        <w:tc>
          <w:tcPr>
            <w:tcW w:w="2030" w:type="dxa"/>
          </w:tcPr>
          <w:p w14:paraId="2F5F0F18" w14:textId="77777777" w:rsidR="0042595C" w:rsidRPr="00BD084A" w:rsidRDefault="0042595C" w:rsidP="009803E4">
            <w:pPr>
              <w:spacing w:line="276" w:lineRule="auto"/>
              <w:jc w:val="both"/>
              <w:rPr>
                <w:rFonts w:cstheme="minorHAnsi"/>
                <w:b/>
                <w:bCs/>
              </w:rPr>
            </w:pPr>
            <w:r w:rsidRPr="00BD084A">
              <w:rPr>
                <w:rFonts w:cstheme="minorHAnsi"/>
                <w:b/>
                <w:bCs/>
              </w:rPr>
              <w:t>Disciplinary</w:t>
            </w:r>
          </w:p>
        </w:tc>
        <w:tc>
          <w:tcPr>
            <w:tcW w:w="7042" w:type="dxa"/>
          </w:tcPr>
          <w:p w14:paraId="6CD2DEA9" w14:textId="77777777" w:rsidR="0042595C" w:rsidRPr="00BD084A" w:rsidRDefault="00891A80" w:rsidP="009803E4">
            <w:pPr>
              <w:spacing w:line="276" w:lineRule="auto"/>
              <w:jc w:val="both"/>
              <w:rPr>
                <w:rFonts w:cstheme="minorHAnsi"/>
              </w:rPr>
            </w:pPr>
            <w:r w:rsidRPr="00BD084A">
              <w:rPr>
                <w:rFonts w:cstheme="minorHAnsi"/>
              </w:rPr>
              <w:t>Subjects comply following</w:t>
            </w:r>
            <w:r w:rsidR="000C57BF" w:rsidRPr="00BD084A">
              <w:rPr>
                <w:rFonts w:cstheme="minorHAnsi"/>
              </w:rPr>
              <w:t xml:space="preserve"> the internalisation </w:t>
            </w:r>
            <w:r w:rsidRPr="00BD084A">
              <w:rPr>
                <w:rFonts w:cstheme="minorHAnsi"/>
              </w:rPr>
              <w:t>of ethical norms and values</w:t>
            </w:r>
          </w:p>
        </w:tc>
      </w:tr>
      <w:tr w:rsidR="008910BB" w:rsidRPr="00BD084A" w14:paraId="2F008F26" w14:textId="77777777" w:rsidTr="008910BB">
        <w:tc>
          <w:tcPr>
            <w:tcW w:w="2030" w:type="dxa"/>
          </w:tcPr>
          <w:p w14:paraId="6A484F5C" w14:textId="77777777" w:rsidR="0042595C" w:rsidRPr="00BD084A" w:rsidRDefault="0042595C" w:rsidP="009803E4">
            <w:pPr>
              <w:spacing w:line="276" w:lineRule="auto"/>
              <w:jc w:val="both"/>
              <w:rPr>
                <w:rFonts w:cstheme="minorHAnsi"/>
                <w:b/>
                <w:bCs/>
              </w:rPr>
            </w:pPr>
            <w:r w:rsidRPr="00BD084A">
              <w:rPr>
                <w:rFonts w:cstheme="minorHAnsi"/>
                <w:b/>
                <w:bCs/>
              </w:rPr>
              <w:t>Neoliberal</w:t>
            </w:r>
          </w:p>
        </w:tc>
        <w:tc>
          <w:tcPr>
            <w:tcW w:w="7042" w:type="dxa"/>
          </w:tcPr>
          <w:p w14:paraId="73195C8D" w14:textId="77777777" w:rsidR="006A15BE" w:rsidRPr="00BD084A" w:rsidRDefault="00FE4EEA" w:rsidP="009803E4">
            <w:pPr>
              <w:spacing w:line="276" w:lineRule="auto"/>
              <w:jc w:val="both"/>
              <w:rPr>
                <w:rFonts w:ascii="TimesNewRomanPSMT" w:hAnsi="TimesNewRomanPSMT"/>
              </w:rPr>
            </w:pPr>
            <w:r w:rsidRPr="00BD084A">
              <w:rPr>
                <w:rFonts w:cstheme="minorHAnsi"/>
              </w:rPr>
              <w:t>Subjects</w:t>
            </w:r>
            <w:r w:rsidR="009C04F0" w:rsidRPr="00BD084A">
              <w:rPr>
                <w:rFonts w:cstheme="minorHAnsi"/>
              </w:rPr>
              <w:t>’ behaviour is manipulated through</w:t>
            </w:r>
            <w:r w:rsidRPr="00BD084A">
              <w:rPr>
                <w:rFonts w:cstheme="minorHAnsi"/>
              </w:rPr>
              <w:t xml:space="preserve"> material incentive</w:t>
            </w:r>
            <w:r w:rsidR="009C04F0" w:rsidRPr="00BD084A">
              <w:rPr>
                <w:rFonts w:cstheme="minorHAnsi"/>
              </w:rPr>
              <w:t>s</w:t>
            </w:r>
          </w:p>
        </w:tc>
      </w:tr>
      <w:tr w:rsidR="008910BB" w:rsidRPr="00BD084A" w14:paraId="04EC2F2E" w14:textId="77777777" w:rsidTr="008910BB">
        <w:tc>
          <w:tcPr>
            <w:tcW w:w="2030" w:type="dxa"/>
          </w:tcPr>
          <w:p w14:paraId="43807D72" w14:textId="77777777" w:rsidR="0042595C" w:rsidRPr="00BD084A" w:rsidRDefault="0042595C" w:rsidP="009803E4">
            <w:pPr>
              <w:spacing w:line="276" w:lineRule="auto"/>
              <w:jc w:val="both"/>
              <w:rPr>
                <w:rFonts w:cstheme="minorHAnsi"/>
                <w:b/>
                <w:bCs/>
              </w:rPr>
            </w:pPr>
            <w:r w:rsidRPr="00BD084A">
              <w:rPr>
                <w:rFonts w:cstheme="minorHAnsi"/>
                <w:b/>
                <w:bCs/>
              </w:rPr>
              <w:t>Liberation</w:t>
            </w:r>
          </w:p>
        </w:tc>
        <w:tc>
          <w:tcPr>
            <w:tcW w:w="7042" w:type="dxa"/>
          </w:tcPr>
          <w:p w14:paraId="335953AF" w14:textId="77777777" w:rsidR="0042595C" w:rsidRPr="00BD084A" w:rsidRDefault="00BD1CDB" w:rsidP="009803E4">
            <w:pPr>
              <w:spacing w:line="276" w:lineRule="auto"/>
              <w:jc w:val="both"/>
              <w:rPr>
                <w:rFonts w:cstheme="minorHAnsi"/>
              </w:rPr>
            </w:pPr>
            <w:r w:rsidRPr="00BD084A">
              <w:rPr>
                <w:rFonts w:cstheme="minorHAnsi"/>
              </w:rPr>
              <w:t xml:space="preserve">Subjects emancipate themselves </w:t>
            </w:r>
            <w:r w:rsidR="00D171DC" w:rsidRPr="00BD084A">
              <w:rPr>
                <w:rFonts w:cstheme="minorHAnsi"/>
              </w:rPr>
              <w:t>with the aim of</w:t>
            </w:r>
            <w:r w:rsidRPr="00BD084A">
              <w:rPr>
                <w:rFonts w:cstheme="minorHAnsi"/>
              </w:rPr>
              <w:t xml:space="preserve"> achiev</w:t>
            </w:r>
            <w:r w:rsidR="00D171DC" w:rsidRPr="00BD084A">
              <w:rPr>
                <w:rFonts w:cstheme="minorHAnsi"/>
              </w:rPr>
              <w:t>ing</w:t>
            </w:r>
            <w:r w:rsidRPr="00BD084A">
              <w:rPr>
                <w:rFonts w:cstheme="minorHAnsi"/>
              </w:rPr>
              <w:t xml:space="preserve"> </w:t>
            </w:r>
            <w:r w:rsidR="00D82457" w:rsidRPr="00BD084A">
              <w:rPr>
                <w:rFonts w:cstheme="minorHAnsi"/>
              </w:rPr>
              <w:t>locally-led social justice</w:t>
            </w:r>
          </w:p>
        </w:tc>
      </w:tr>
    </w:tbl>
    <w:p w14:paraId="73DA9993" w14:textId="77777777" w:rsidR="000D389E" w:rsidRPr="00BD084A" w:rsidRDefault="00BF1C28" w:rsidP="00A839ED">
      <w:pPr>
        <w:spacing w:line="276" w:lineRule="auto"/>
        <w:ind w:right="-336"/>
        <w:jc w:val="both"/>
        <w:rPr>
          <w:rFonts w:cstheme="minorHAnsi"/>
        </w:rPr>
      </w:pPr>
      <w:r w:rsidRPr="00BD084A">
        <w:rPr>
          <w:rFonts w:cstheme="minorHAnsi"/>
        </w:rPr>
        <w:t xml:space="preserve">Table 2: </w:t>
      </w:r>
      <w:r w:rsidR="00D82457" w:rsidRPr="00BD084A">
        <w:rPr>
          <w:rFonts w:cstheme="minorHAnsi"/>
        </w:rPr>
        <w:t xml:space="preserve">Summary </w:t>
      </w:r>
      <w:r w:rsidRPr="00BD084A">
        <w:rPr>
          <w:rFonts w:cstheme="minorHAnsi"/>
        </w:rPr>
        <w:t>of the</w:t>
      </w:r>
      <w:r w:rsidR="00190992" w:rsidRPr="00BD084A">
        <w:rPr>
          <w:rFonts w:cstheme="minorHAnsi"/>
        </w:rPr>
        <w:t xml:space="preserve"> four</w:t>
      </w:r>
      <w:r w:rsidRPr="00BD084A">
        <w:rPr>
          <w:rFonts w:cstheme="minorHAnsi"/>
        </w:rPr>
        <w:t xml:space="preserve"> Fletcher environmentalities that form th</w:t>
      </w:r>
      <w:r w:rsidR="00190992" w:rsidRPr="00BD084A">
        <w:rPr>
          <w:rFonts w:cstheme="minorHAnsi"/>
        </w:rPr>
        <w:t xml:space="preserve">is paper’s </w:t>
      </w:r>
      <w:r w:rsidRPr="00BD084A">
        <w:rPr>
          <w:rFonts w:cstheme="minorHAnsi"/>
        </w:rPr>
        <w:t>analytical body</w:t>
      </w:r>
      <w:r w:rsidR="00190992" w:rsidRPr="00BD084A">
        <w:rPr>
          <w:rFonts w:cstheme="minorHAnsi"/>
        </w:rPr>
        <w:t>.</w:t>
      </w:r>
    </w:p>
    <w:p w14:paraId="2442A081" w14:textId="77777777" w:rsidR="00A839ED" w:rsidRPr="00BD084A" w:rsidRDefault="00A839ED" w:rsidP="00A839ED">
      <w:pPr>
        <w:spacing w:line="276" w:lineRule="auto"/>
        <w:ind w:right="-336"/>
        <w:jc w:val="both"/>
        <w:rPr>
          <w:rFonts w:cstheme="minorHAnsi"/>
        </w:rPr>
      </w:pPr>
    </w:p>
    <w:p w14:paraId="2B143155" w14:textId="77777777" w:rsidR="00147CE4" w:rsidRPr="00BD084A" w:rsidRDefault="000D389E" w:rsidP="00610FB5">
      <w:pPr>
        <w:spacing w:before="100" w:beforeAutospacing="1" w:after="100" w:afterAutospacing="1" w:line="276" w:lineRule="auto"/>
        <w:jc w:val="both"/>
        <w:rPr>
          <w:bCs/>
        </w:rPr>
      </w:pPr>
      <w:r w:rsidRPr="00BD084A">
        <w:rPr>
          <w:bCs/>
        </w:rPr>
        <w:t xml:space="preserve">The intersection of </w:t>
      </w:r>
      <w:r w:rsidR="009D652B" w:rsidRPr="00BD084A">
        <w:rPr>
          <w:bCs/>
        </w:rPr>
        <w:t>multiple forms of environmentality within a single context was previously overlooked, although recent research has emphasised</w:t>
      </w:r>
      <w:r w:rsidR="008D77F8" w:rsidRPr="00BD084A">
        <w:rPr>
          <w:bCs/>
        </w:rPr>
        <w:t xml:space="preserve"> </w:t>
      </w:r>
      <w:r w:rsidR="009D652B" w:rsidRPr="00BD084A">
        <w:rPr>
          <w:bCs/>
        </w:rPr>
        <w:t>divers</w:t>
      </w:r>
      <w:r w:rsidR="008D77F8" w:rsidRPr="00BD084A">
        <w:rPr>
          <w:bCs/>
        </w:rPr>
        <w:t>e</w:t>
      </w:r>
      <w:r w:rsidR="009D652B" w:rsidRPr="00BD084A">
        <w:rPr>
          <w:bCs/>
        </w:rPr>
        <w:t xml:space="preserve"> governing logics being leveraged simultaneously </w:t>
      </w:r>
      <w:r w:rsidR="009D652B" w:rsidRPr="00BD084A">
        <w:rPr>
          <w:bCs/>
        </w:rPr>
        <w:fldChar w:fldCharType="begin" w:fldLock="1"/>
      </w:r>
      <w:r w:rsidR="00927131" w:rsidRPr="00BD084A">
        <w:rPr>
          <w:bCs/>
        </w:rPr>
        <w:instrText>ADDIN CSL_CITATION {"citationItems":[{"id":"ITEM-1","itemData":{"ISSN":"0016-7185","author":[{"dropping-particle":"","family":"Bluwstein","given":"Jevgeniy","non-dropping-particle":"","parse-names":false,"suffix":""}],"container-title":"Geoforum","id":"ITEM-1","issued":{"date-parts":[["2017"]]},"page":"101-113","publisher":"Elsevier","title":"Creating ecotourism territories: Environmentalities in Tanzania’s community-based conservation","type":"article-journal","volume":"83"},"uris":["http://www.mendeley.com/documents/?uuid=05ce6087-2ad2-4791-8783-0d277ae46fea"]},{"id":"ITEM-2","itemData":{"ISSN":"2514-8486","author":[{"dropping-particle":"","family":"Chambers","given":"Josephine","non-dropping-particle":"","parse-names":false,"suffix":""},{"dropping-particle":"Del","family":"Aguila Mejía","given":"Margarita","non-dropping-particle":"","parse-names":false,"suffix":""},{"dropping-particle":"","family":"Ramírez Reátegui","given":"Raydith","non-dropping-particle":"","parse-names":false,"suffix":""},{"dropping-particle":"","family":"Sandbrook","given":"Chris","non-dropping-particle":"","parse-names":false,"suffix":""}],"container-title":"Environment and Planning E: Nature and Space","id":"ITEM-2","issued":{"date-parts":[["2019"]]},"page":"2514848619873910","publisher":"SAGE Publications Sage UK: London, England","title":"Why joint conservation and development projects often fail: An in-depth examination in the Peruvian Amazon","type":"article-journal"},"uris":["http://www.mendeley.com/documents/?uuid=c1cea0de-4b06-4824-9d9b-bfaa70e3fb32"]},{"id":"ITEM-3","itemData":{"ISSN":"1350-4622","author":[{"dropping-particle":"","family":"Lloro-Bidart","given":"Teresa","non-dropping-particle":"","parse-names":false,"suffix":""}],"container-title":"Environmental Education Research","id":"ITEM-3","issue":"8","issued":{"date-parts":[["2017"]]},"page":"1182-1199","publisher":"Taylor &amp; Francis","title":"Neoliberal and disciplinary environmentality and ‘sustainable seafood’consumption: Storying environmentally responsible action","type":"article-journal","volume":"23"},"uris":["http://www.mendeley.com/documents/?uuid=f6f49672-e79e-4f85-9a4f-2da134ca970b"]},{"id":"ITEM-4","itemData":{"ISSN":"0016-7185","author":[{"dropping-particle":"","family":"Anand","given":"Manasi","non-dropping-particle":"","parse-names":false,"suffix":""},{"dropping-particle":"","family":"Mulyani","given":"Mari","non-dropping-particle":"","parse-names":false,"suffix":""}],"container-title":"Geoforum","id":"ITEM-4","issued":{"date-parts":[["2020"]]},"page":"106-115","publisher":"Elsevier","title":"Advancing ‘Environmental Subjectivity’in the realm of neoliberal forest governance: Conservation subject creation in the Lokkere Reserve Forest, India","type":"article-journal","volume":"110"},"uris":["http://www.mendeley.com/documents/?uuid=eff665bd-2bf8-4330-a2a2-2a7e9c5f9db8"]},{"id":"ITEM-5","itemData":{"ISSN":"0016-7185","author":[{"dropping-particle":"","family":"Choi","given":"Myung-Ae","non-dropping-particle":"","parse-names":false,"suffix":""}],"container-title":"Geoforum","id":"ITEM-5","issued":{"date-parts":[["2020"]]},"page":"77-86","publisher":"Elsevier","title":"Multiple environmental subjects: Governmentalities of ecotourism development in Jeungdo, South Korea","type":"article-journal","volume":"110"},"uris":["http://www.mendeley.com/documents/?uuid=b329af89-73dc-4144-8f5a-ffb0947593ac"]},{"id":"ITEM-6","itemData":{"ISSN":"2514-8486","author":[{"dropping-particle":"","family":"Cullen","given":"Alexander","non-dropping-particle":"","parse-names":false,"suffix":""}],"container-title":"Environment and Planning E: Nature and Space","id":"ITEM-6","issue":"2","issued":{"date-parts":[["2020"]]},"page":"423-441","publisher":"SAGE Publications Sage UK: London, England","title":"Transitional environmentality–Understanding uncertainty at the junctures of eco-logical production in Timor-Leste","type":"article-journal","volume":"3"},"uris":["http://www.mendeley.com/documents/?uuid=145245dd-d06f-4d0a-96f2-36ef12b3035f"]}],"mendeley":{"formattedCitation":"(Anand and Mulyani, 2020; Bluwstein, 2017; Chambers et al., 2019; Choi, 2020; Cullen, 2020; Lloro-Bidart, 2017)","manualFormatting":"(e.g. Anand and Mulyani, 2020; Bluwstein, 2017; Chambers et al., 2019; Choi, 2020; Cullen, 2020; Lloro-Bidart, 2017)","plainTextFormattedCitation":"(Anand and Mulyani, 2020; Bluwstein, 2017; Chambers et al., 2019; Choi, 2020; Cullen, 2020; Lloro-Bidart, 2017)","previouslyFormattedCitation":"(Anand and Mulyani, 2020; Bluwstein, 2017; Chambers et al., 2019; Choi, 2020; Cullen, 2020; Lloro-Bidart, 2017)"},"properties":{"noteIndex":0},"schema":"https://github.com/citation-style-language/schema/raw/master/csl-citation.json"}</w:instrText>
      </w:r>
      <w:r w:rsidR="009D652B" w:rsidRPr="00BD084A">
        <w:rPr>
          <w:bCs/>
        </w:rPr>
        <w:fldChar w:fldCharType="separate"/>
      </w:r>
      <w:r w:rsidR="00A62A95" w:rsidRPr="00BD084A">
        <w:rPr>
          <w:bCs/>
          <w:noProof/>
        </w:rPr>
        <w:t>(e.g. Anand and Mulyani, 2020; Bluwstein, 2017; Chambers et al., 2019; Choi, 2020; Cullen, 2020; Lloro-Bidart, 2017)</w:t>
      </w:r>
      <w:r w:rsidR="009D652B" w:rsidRPr="00BD084A">
        <w:rPr>
          <w:bCs/>
        </w:rPr>
        <w:fldChar w:fldCharType="end"/>
      </w:r>
      <w:r w:rsidR="009D652B" w:rsidRPr="00BD084A">
        <w:rPr>
          <w:bCs/>
        </w:rPr>
        <w:t>.</w:t>
      </w:r>
      <w:r w:rsidR="001A1D28" w:rsidRPr="00BD084A">
        <w:rPr>
          <w:bCs/>
        </w:rPr>
        <w:t xml:space="preserve"> However,</w:t>
      </w:r>
      <w:r w:rsidR="009D652B" w:rsidRPr="00BD084A">
        <w:rPr>
          <w:bCs/>
        </w:rPr>
        <w:t xml:space="preserve"> Collins </w:t>
      </w:r>
      <w:r w:rsidR="009D652B" w:rsidRPr="00BD084A">
        <w:rPr>
          <w:bCs/>
        </w:rPr>
        <w:fldChar w:fldCharType="begin" w:fldLock="1"/>
      </w:r>
      <w:r w:rsidR="003633F7" w:rsidRPr="00BD084A">
        <w:rPr>
          <w:bCs/>
        </w:rPr>
        <w:instrText>ADDIN CSL_CITATION {"citationItems":[{"id":"ITEM-1","itemData":{"ISSN":"2514-8486","author":[{"dropping-particle":"","family":"Collins","given":"Yolanda Ariadne","non-dropping-particle":"","parse-names":false,"suffix":""}],"container-title":"Environment and Planning E: Nature and Space","id":"ITEM-1","issued":{"date-parts":[["2019"]]},"page":"2514848619860748","publisher":"SAGE Publications Sage UK: London, England","title":"How REDD+ governs: Multiple forest environmentalities in Guyana and Suriname","type":"article-journal"},"uris":["http://www.mendeley.com/documents/?uuid=1531f9b6-9056-499f-af5e-f56591a05183"]}],"mendeley":{"formattedCitation":"(Collins, 2019a)","manualFormatting":"(2019a)","plainTextFormattedCitation":"(Collins, 2019a)","previouslyFormattedCitation":"(Collins, 2019a)"},"properties":{"noteIndex":0},"schema":"https://github.com/citation-style-language/schema/raw/master/csl-citation.json"}</w:instrText>
      </w:r>
      <w:r w:rsidR="009D652B" w:rsidRPr="00BD084A">
        <w:rPr>
          <w:bCs/>
        </w:rPr>
        <w:fldChar w:fldCharType="separate"/>
      </w:r>
      <w:r w:rsidR="009D652B" w:rsidRPr="00BD084A">
        <w:rPr>
          <w:bCs/>
          <w:noProof/>
        </w:rPr>
        <w:t>(2019</w:t>
      </w:r>
      <w:r w:rsidR="00543858" w:rsidRPr="00BD084A">
        <w:rPr>
          <w:bCs/>
          <w:noProof/>
        </w:rPr>
        <w:t>a</w:t>
      </w:r>
      <w:r w:rsidR="009D652B" w:rsidRPr="00BD084A">
        <w:rPr>
          <w:bCs/>
          <w:noProof/>
        </w:rPr>
        <w:t>)</w:t>
      </w:r>
      <w:r w:rsidR="009D652B" w:rsidRPr="00BD084A">
        <w:rPr>
          <w:bCs/>
        </w:rPr>
        <w:fldChar w:fldCharType="end"/>
      </w:r>
      <w:r w:rsidR="009D652B" w:rsidRPr="00BD084A">
        <w:rPr>
          <w:bCs/>
        </w:rPr>
        <w:t xml:space="preserve"> points out that academics </w:t>
      </w:r>
      <w:r w:rsidRPr="00BD084A">
        <w:rPr>
          <w:bCs/>
        </w:rPr>
        <w:t>using</w:t>
      </w:r>
      <w:r w:rsidR="009D652B" w:rsidRPr="00BD084A">
        <w:rPr>
          <w:bCs/>
        </w:rPr>
        <w:t xml:space="preserve"> Fletcher’s multiple environmentalities paradigm have thus far focused predominantly on </w:t>
      </w:r>
      <w:proofErr w:type="spellStart"/>
      <w:r w:rsidR="009D652B" w:rsidRPr="00BD084A">
        <w:rPr>
          <w:bCs/>
        </w:rPr>
        <w:t>i</w:t>
      </w:r>
      <w:proofErr w:type="spellEnd"/>
      <w:r w:rsidR="009D652B" w:rsidRPr="00BD084A">
        <w:rPr>
          <w:bCs/>
        </w:rPr>
        <w:t xml:space="preserve">) a single </w:t>
      </w:r>
      <w:r w:rsidRPr="00BD084A">
        <w:rPr>
          <w:bCs/>
        </w:rPr>
        <w:t>timepoint</w:t>
      </w:r>
      <w:r w:rsidR="009D652B" w:rsidRPr="00BD084A">
        <w:rPr>
          <w:bCs/>
        </w:rPr>
        <w:t xml:space="preserve">, and ii) how </w:t>
      </w:r>
      <w:r w:rsidR="0057475F" w:rsidRPr="00BD084A">
        <w:rPr>
          <w:bCs/>
        </w:rPr>
        <w:t xml:space="preserve">a single </w:t>
      </w:r>
      <w:r w:rsidR="009D652B" w:rsidRPr="00BD084A">
        <w:rPr>
          <w:bCs/>
        </w:rPr>
        <w:t xml:space="preserve">contemporary </w:t>
      </w:r>
      <w:r w:rsidR="0057475F" w:rsidRPr="00BD084A">
        <w:rPr>
          <w:bCs/>
        </w:rPr>
        <w:t>intervention</w:t>
      </w:r>
      <w:r w:rsidR="009D652B" w:rsidRPr="00BD084A">
        <w:rPr>
          <w:bCs/>
        </w:rPr>
        <w:t xml:space="preserve"> introduce</w:t>
      </w:r>
      <w:r w:rsidR="0057475F" w:rsidRPr="00BD084A">
        <w:rPr>
          <w:bCs/>
        </w:rPr>
        <w:t>s</w:t>
      </w:r>
      <w:r w:rsidR="009D652B" w:rsidRPr="00BD084A">
        <w:rPr>
          <w:bCs/>
        </w:rPr>
        <w:t xml:space="preserve"> “new forms of environmentality, overlooking</w:t>
      </w:r>
      <w:r w:rsidR="000F69CB" w:rsidRPr="00BD084A">
        <w:rPr>
          <w:bCs/>
        </w:rPr>
        <w:t xml:space="preserve"> the</w:t>
      </w:r>
      <w:r w:rsidR="009D652B" w:rsidRPr="00BD084A">
        <w:rPr>
          <w:bCs/>
        </w:rPr>
        <w:t xml:space="preserve"> pre-existing, context-specific approaches to governance” (p.1) on which any new </w:t>
      </w:r>
      <w:r w:rsidR="0057475F" w:rsidRPr="00BD084A">
        <w:rPr>
          <w:bCs/>
        </w:rPr>
        <w:t>intervention</w:t>
      </w:r>
      <w:r w:rsidR="009D652B" w:rsidRPr="00BD084A">
        <w:rPr>
          <w:bCs/>
        </w:rPr>
        <w:t xml:space="preserve"> builds. One clear merit </w:t>
      </w:r>
      <w:r w:rsidR="00B85048" w:rsidRPr="00BD084A">
        <w:rPr>
          <w:bCs/>
        </w:rPr>
        <w:t xml:space="preserve">of </w:t>
      </w:r>
      <w:r w:rsidR="00B2338E" w:rsidRPr="00BD084A">
        <w:rPr>
          <w:bCs/>
        </w:rPr>
        <w:t>temporally</w:t>
      </w:r>
      <w:r w:rsidRPr="00BD084A">
        <w:rPr>
          <w:bCs/>
        </w:rPr>
        <w:t>-</w:t>
      </w:r>
      <w:r w:rsidR="00B2338E" w:rsidRPr="00BD084A">
        <w:rPr>
          <w:bCs/>
        </w:rPr>
        <w:t>comparative</w:t>
      </w:r>
      <w:r w:rsidRPr="00BD084A">
        <w:rPr>
          <w:bCs/>
        </w:rPr>
        <w:t xml:space="preserve"> perspectives</w:t>
      </w:r>
      <w:r w:rsidR="00B2338E" w:rsidRPr="00BD084A">
        <w:rPr>
          <w:bCs/>
        </w:rPr>
        <w:t xml:space="preserve"> </w:t>
      </w:r>
      <w:r w:rsidR="009D652B" w:rsidRPr="00BD084A">
        <w:rPr>
          <w:bCs/>
        </w:rPr>
        <w:t>is their ability to trace connections between contemporary</w:t>
      </w:r>
      <w:r w:rsidR="00890CB3" w:rsidRPr="00BD084A">
        <w:rPr>
          <w:bCs/>
        </w:rPr>
        <w:t xml:space="preserve"> </w:t>
      </w:r>
      <w:r w:rsidR="009D652B" w:rsidRPr="00BD084A">
        <w:rPr>
          <w:bCs/>
        </w:rPr>
        <w:t xml:space="preserve">environmentalities and those </w:t>
      </w:r>
      <w:r w:rsidR="00957CA6" w:rsidRPr="00BD084A">
        <w:rPr>
          <w:bCs/>
        </w:rPr>
        <w:t xml:space="preserve">leveraged by </w:t>
      </w:r>
      <w:r w:rsidR="00F8776D" w:rsidRPr="00BD084A">
        <w:rPr>
          <w:bCs/>
        </w:rPr>
        <w:t>actors imbued with power</w:t>
      </w:r>
      <w:r w:rsidR="009D652B" w:rsidRPr="00BD084A">
        <w:rPr>
          <w:bCs/>
        </w:rPr>
        <w:t xml:space="preserve"> during previous eras.</w:t>
      </w:r>
      <w:r w:rsidR="00147CE4" w:rsidRPr="00BD084A">
        <w:rPr>
          <w:bCs/>
        </w:rPr>
        <w:t xml:space="preserve"> </w:t>
      </w:r>
      <w:r w:rsidR="00DB6D46" w:rsidRPr="00BD084A">
        <w:t xml:space="preserve">Following Collins </w:t>
      </w:r>
      <w:r w:rsidR="00DB6D46" w:rsidRPr="00BD084A">
        <w:fldChar w:fldCharType="begin" w:fldLock="1"/>
      </w:r>
      <w:r w:rsidR="003633F7" w:rsidRPr="00BD084A">
        <w:instrText>ADDIN CSL_CITATION {"citationItems":[{"id":"ITEM-1","itemData":{"ISSN":"2514-8486","author":[{"dropping-particle":"","family":"Collins","given":"Yolanda Ariadne","non-dropping-particle":"","parse-names":false,"suffix":""}],"container-title":"Environment and Planning E: Nature and Space","id":"ITEM-1","issued":{"date-parts":[["2019"]]},"page":"2514848619860748","publisher":"SAGE Publications Sage UK: London, England","title":"How REDD+ governs: Multiple forest environmentalities in Guyana and Suriname","type":"article-journal"},"uris":["http://www.mendeley.com/documents/?uuid=1531f9b6-9056-499f-af5e-f56591a05183"]}],"mendeley":{"formattedCitation":"(Collins, 2019a)","manualFormatting":"(2019a)","plainTextFormattedCitation":"(Collins, 2019a)","previouslyFormattedCitation":"(Collins, 2019a)"},"properties":{"noteIndex":0},"schema":"https://github.com/citation-style-language/schema/raw/master/csl-citation.json"}</w:instrText>
      </w:r>
      <w:r w:rsidR="00DB6D46" w:rsidRPr="00BD084A">
        <w:fldChar w:fldCharType="separate"/>
      </w:r>
      <w:r w:rsidR="00DB6D46" w:rsidRPr="00BD084A">
        <w:rPr>
          <w:noProof/>
        </w:rPr>
        <w:t>(2019a)</w:t>
      </w:r>
      <w:r w:rsidR="00DB6D46" w:rsidRPr="00BD084A">
        <w:fldChar w:fldCharType="end"/>
      </w:r>
      <w:r w:rsidR="00DB6D46" w:rsidRPr="00BD084A">
        <w:t>, we expand the temporal</w:t>
      </w:r>
      <w:r w:rsidRPr="00BD084A">
        <w:t>ity</w:t>
      </w:r>
      <w:r w:rsidR="00DB6D46" w:rsidRPr="00BD084A">
        <w:t xml:space="preserve"> of Fletcher’s multiple environmentalities paradigm to </w:t>
      </w:r>
      <w:r w:rsidR="00DB6D46" w:rsidRPr="00BD084A">
        <w:rPr>
          <w:rFonts w:cstheme="minorHAnsi"/>
        </w:rPr>
        <w:t xml:space="preserve">provide an in-depth examination into what is novel about contemporary, ‘climate-smart’ governance of cocoa and forests. </w:t>
      </w:r>
      <w:r w:rsidR="00DB6D46" w:rsidRPr="00BD084A">
        <w:t xml:space="preserve">Such historical application of the multiple environmentalities paradigm permits the illumination of precedents and facilitates the identification of “colonial residue” </w:t>
      </w:r>
      <w:r w:rsidR="00DB6D46" w:rsidRPr="00BD084A">
        <w:fldChar w:fldCharType="begin" w:fldLock="1"/>
      </w:r>
      <w:r w:rsidR="003633F7" w:rsidRPr="00BD084A">
        <w:instrText>ADDIN CSL_CITATION {"citationItems":[{"id":"ITEM-1","itemData":{"ISSN":"0016-7185","author":[{"dropping-particle":"","family":"Collins","given":"Yolanda Ariadne","non-dropping-particle":"","parse-names":false,"suffix":""}],"container-title":"Geoforum","id":"ITEM-1","issued":{"date-parts":[["2019"]]},"page":"38-47","publisher":"Elsevier","title":"Colonial residue: REDD+, territorialisation and the racialized subject in Guyana and Suriname","type":"article-journal","volume":"106"},"uris":["http://www.mendeley.com/documents/?uuid=74d36b81-5c0b-45e4-9dcf-9de083a89f89"]}],"mendeley":{"formattedCitation":"(Collins, 2019b)","plainTextFormattedCitation":"(Collins, 2019b)","previouslyFormattedCitation":"(Collins, 2019b)"},"properties":{"noteIndex":0},"schema":"https://github.com/citation-style-language/schema/raw/master/csl-citation.json"}</w:instrText>
      </w:r>
      <w:r w:rsidR="00DB6D46" w:rsidRPr="00BD084A">
        <w:fldChar w:fldCharType="separate"/>
      </w:r>
      <w:r w:rsidR="00FF2341" w:rsidRPr="00BD084A">
        <w:rPr>
          <w:noProof/>
        </w:rPr>
        <w:t>(Collins, 2019b)</w:t>
      </w:r>
      <w:r w:rsidR="00DB6D46" w:rsidRPr="00BD084A">
        <w:fldChar w:fldCharType="end"/>
      </w:r>
      <w:r w:rsidR="00DB6D46" w:rsidRPr="00BD084A">
        <w:t xml:space="preserve"> in governing tactics and of cases where colonisation processes are advanced rather than reversed </w:t>
      </w:r>
      <w:r w:rsidR="00DB6D46" w:rsidRPr="00BD084A">
        <w:rPr>
          <w:rFonts w:cstheme="minorHAnsi"/>
        </w:rPr>
        <w:fldChar w:fldCharType="begin" w:fldLock="1"/>
      </w:r>
      <w:r w:rsidR="00DB6D46" w:rsidRPr="00BD084A">
        <w:rPr>
          <w:rFonts w:cstheme="minorHAnsi"/>
        </w:rPr>
        <w:instrText>ADDIN CSL_CITATION {"citationItems":[{"id":"ITEM-1","itemData":{"ISSN":"2514-8486","author":[{"dropping-particle":"","family":"Dunlap","given":"Alexander","non-dropping-particle":"","parse-names":false,"suffix":""},{"dropping-particle":"","family":"Sullivan","given":"Sian","non-dropping-particle":"","parse-names":false,"suffix":""}],"container-title":"Environment and Planning E: Nature and Space","id":"ITEM-1","issued":{"date-parts":[["2019"]]},"page":"2514848619874691","publisher":"SAGE Publications Sage UK: London, England","title":"A faultline in neoliberal environmental governance scholarship? Or, why accumulation-by-alienation matters","type":"article-journal"},"uris":["http://www.mendeley.com/documents/?uuid=ac3818dc-b93b-489b-a421-98b97cf653de"]}],"mendeley":{"formattedCitation":"(Dunlap and Sullivan, 2019)","plainTextFormattedCitation":"(Dunlap and Sullivan, 2019)","previouslyFormattedCitation":"(Dunlap and Sullivan, 2019)"},"properties":{"noteIndex":0},"schema":"https://github.com/citation-style-language/schema/raw/master/csl-citation.json"}</w:instrText>
      </w:r>
      <w:r w:rsidR="00DB6D46" w:rsidRPr="00BD084A">
        <w:rPr>
          <w:rFonts w:cstheme="minorHAnsi"/>
        </w:rPr>
        <w:fldChar w:fldCharType="separate"/>
      </w:r>
      <w:r w:rsidR="00DB6D46" w:rsidRPr="00BD084A">
        <w:rPr>
          <w:rFonts w:cstheme="minorHAnsi"/>
          <w:noProof/>
        </w:rPr>
        <w:t>(Dunlap and Sullivan, 2019)</w:t>
      </w:r>
      <w:r w:rsidR="00DB6D46" w:rsidRPr="00BD084A">
        <w:rPr>
          <w:rFonts w:cstheme="minorHAnsi"/>
        </w:rPr>
        <w:fldChar w:fldCharType="end"/>
      </w:r>
      <w:r w:rsidR="00DB6D46" w:rsidRPr="00BD084A">
        <w:t>.</w:t>
      </w:r>
    </w:p>
    <w:p w14:paraId="40B553C2" w14:textId="77777777" w:rsidR="00147CE4" w:rsidRPr="00BD084A" w:rsidRDefault="00C24FB2" w:rsidP="00610FB5">
      <w:pPr>
        <w:spacing w:before="100" w:beforeAutospacing="1" w:after="100" w:afterAutospacing="1" w:line="276" w:lineRule="auto"/>
        <w:jc w:val="both"/>
        <w:rPr>
          <w:bCs/>
        </w:rPr>
      </w:pPr>
      <w:r w:rsidRPr="00BD084A">
        <w:rPr>
          <w:bCs/>
        </w:rPr>
        <w:t>This paper build</w:t>
      </w:r>
      <w:r w:rsidR="000D389E" w:rsidRPr="00BD084A">
        <w:rPr>
          <w:bCs/>
        </w:rPr>
        <w:t>s</w:t>
      </w:r>
      <w:r w:rsidRPr="00BD084A">
        <w:rPr>
          <w:bCs/>
        </w:rPr>
        <w:t xml:space="preserve"> on </w:t>
      </w:r>
      <w:r w:rsidR="00E54CC6" w:rsidRPr="00BD084A">
        <w:rPr>
          <w:bCs/>
        </w:rPr>
        <w:t xml:space="preserve">the </w:t>
      </w:r>
      <w:r w:rsidRPr="00BD084A">
        <w:rPr>
          <w:bCs/>
        </w:rPr>
        <w:t>multiple environmentalities literature</w:t>
      </w:r>
      <w:r w:rsidR="00790C51" w:rsidRPr="00BD084A">
        <w:rPr>
          <w:bCs/>
        </w:rPr>
        <w:t xml:space="preserve"> not only by temporally expanding Fletcher’s framework but also</w:t>
      </w:r>
      <w:r w:rsidRPr="00BD084A">
        <w:rPr>
          <w:bCs/>
        </w:rPr>
        <w:t xml:space="preserve"> by situating </w:t>
      </w:r>
      <w:r w:rsidR="00890CB3" w:rsidRPr="00BD084A">
        <w:rPr>
          <w:bCs/>
        </w:rPr>
        <w:t>the Foucault-inspired</w:t>
      </w:r>
      <w:r w:rsidRPr="00BD084A">
        <w:rPr>
          <w:bCs/>
        </w:rPr>
        <w:t xml:space="preserve"> </w:t>
      </w:r>
      <w:r w:rsidR="00890CB3" w:rsidRPr="00BD084A">
        <w:rPr>
          <w:bCs/>
        </w:rPr>
        <w:t>‘</w:t>
      </w:r>
      <w:r w:rsidRPr="00BD084A">
        <w:rPr>
          <w:bCs/>
        </w:rPr>
        <w:t>conduct of conduct</w:t>
      </w:r>
      <w:r w:rsidR="00890CB3" w:rsidRPr="00BD084A">
        <w:rPr>
          <w:bCs/>
        </w:rPr>
        <w:t>’</w:t>
      </w:r>
      <w:r w:rsidRPr="00BD084A">
        <w:rPr>
          <w:bCs/>
        </w:rPr>
        <w:t xml:space="preserve"> within site-specific contexts </w:t>
      </w:r>
      <w:r w:rsidR="00147CE4" w:rsidRPr="00BD084A">
        <w:rPr>
          <w:bCs/>
        </w:rPr>
        <w:t>– namely</w:t>
      </w:r>
      <w:r w:rsidR="00890CB3" w:rsidRPr="00BD084A">
        <w:rPr>
          <w:bCs/>
        </w:rPr>
        <w:t xml:space="preserve"> the</w:t>
      </w:r>
      <w:r w:rsidR="00147CE4" w:rsidRPr="00BD084A">
        <w:rPr>
          <w:bCs/>
        </w:rPr>
        <w:t xml:space="preserve"> Ivorian and Ghanaian cocoa sector</w:t>
      </w:r>
      <w:r w:rsidR="00890CB3" w:rsidRPr="00BD084A">
        <w:rPr>
          <w:bCs/>
        </w:rPr>
        <w:t>s</w:t>
      </w:r>
      <w:r w:rsidR="00147CE4" w:rsidRPr="00BD084A">
        <w:rPr>
          <w:bCs/>
        </w:rPr>
        <w:t xml:space="preserve"> – and comparing</w:t>
      </w:r>
      <w:r w:rsidR="00890CB3" w:rsidRPr="00BD084A">
        <w:rPr>
          <w:bCs/>
        </w:rPr>
        <w:t xml:space="preserve"> behavioural control within</w:t>
      </w:r>
      <w:r w:rsidR="00147CE4" w:rsidRPr="00BD084A">
        <w:rPr>
          <w:bCs/>
        </w:rPr>
        <w:t xml:space="preserve"> </w:t>
      </w:r>
      <w:r w:rsidR="00AB5406" w:rsidRPr="00BD084A">
        <w:rPr>
          <w:bCs/>
        </w:rPr>
        <w:t>these</w:t>
      </w:r>
      <w:r w:rsidR="00147CE4" w:rsidRPr="00BD084A">
        <w:rPr>
          <w:bCs/>
        </w:rPr>
        <w:t xml:space="preserve"> contexts. </w:t>
      </w:r>
      <w:r w:rsidR="00513977" w:rsidRPr="00BD084A">
        <w:rPr>
          <w:bCs/>
        </w:rPr>
        <w:t xml:space="preserve">We adopt </w:t>
      </w:r>
      <w:r w:rsidR="00890CB3" w:rsidRPr="00BD084A">
        <w:rPr>
          <w:bCs/>
        </w:rPr>
        <w:t>this</w:t>
      </w:r>
      <w:r w:rsidR="00513977" w:rsidRPr="00BD084A">
        <w:rPr>
          <w:bCs/>
        </w:rPr>
        <w:t xml:space="preserve"> </w:t>
      </w:r>
      <w:proofErr w:type="spellStart"/>
      <w:r w:rsidR="00513977" w:rsidRPr="00BD084A">
        <w:rPr>
          <w:bCs/>
        </w:rPr>
        <w:t>spatio</w:t>
      </w:r>
      <w:proofErr w:type="spellEnd"/>
      <w:r w:rsidR="00513977" w:rsidRPr="00BD084A">
        <w:rPr>
          <w:bCs/>
        </w:rPr>
        <w:t>-temporal comparison of multiple environmentalities to deepen</w:t>
      </w:r>
      <w:r w:rsidR="00147CE4" w:rsidRPr="00BD084A">
        <w:rPr>
          <w:bCs/>
        </w:rPr>
        <w:t xml:space="preserve"> </w:t>
      </w:r>
      <w:r w:rsidR="00513977" w:rsidRPr="00BD084A">
        <w:rPr>
          <w:bCs/>
        </w:rPr>
        <w:t>understanding of how smallholders</w:t>
      </w:r>
      <w:r w:rsidR="007B3ED8" w:rsidRPr="00BD084A">
        <w:rPr>
          <w:bCs/>
        </w:rPr>
        <w:t>’</w:t>
      </w:r>
      <w:r w:rsidR="00513977" w:rsidRPr="00BD084A">
        <w:rPr>
          <w:bCs/>
        </w:rPr>
        <w:t xml:space="preserve"> behaviour is shaped in the climate-threatened cocoa</w:t>
      </w:r>
      <w:r w:rsidR="00AB5406" w:rsidRPr="00BD084A">
        <w:rPr>
          <w:bCs/>
        </w:rPr>
        <w:t xml:space="preserve"> sector</w:t>
      </w:r>
      <w:r w:rsidR="00513977" w:rsidRPr="00BD084A">
        <w:rPr>
          <w:bCs/>
        </w:rPr>
        <w:t>,</w:t>
      </w:r>
      <w:r w:rsidR="00890CB3" w:rsidRPr="00BD084A">
        <w:rPr>
          <w:bCs/>
        </w:rPr>
        <w:t xml:space="preserve"> and</w:t>
      </w:r>
      <w:r w:rsidR="00147CE4" w:rsidRPr="00BD084A">
        <w:rPr>
          <w:bCs/>
        </w:rPr>
        <w:t xml:space="preserve"> </w:t>
      </w:r>
      <w:r w:rsidR="00513977" w:rsidRPr="00BD084A">
        <w:rPr>
          <w:bCs/>
        </w:rPr>
        <w:t>more generally to contribute to environmentality analyses</w:t>
      </w:r>
      <w:r w:rsidR="000B7E68" w:rsidRPr="00BD084A">
        <w:rPr>
          <w:bCs/>
        </w:rPr>
        <w:t>.</w:t>
      </w:r>
    </w:p>
    <w:p w14:paraId="075B1711" w14:textId="77777777" w:rsidR="00554B4A" w:rsidRPr="00BD084A" w:rsidRDefault="00554B4A" w:rsidP="00F615A3">
      <w:pPr>
        <w:spacing w:before="100" w:beforeAutospacing="1" w:after="100" w:afterAutospacing="1" w:line="276" w:lineRule="auto"/>
        <w:jc w:val="both"/>
        <w:rPr>
          <w:rFonts w:cstheme="minorHAnsi"/>
          <w:b/>
          <w:bCs/>
          <w:color w:val="0070C0"/>
        </w:rPr>
      </w:pPr>
      <w:r w:rsidRPr="00BD084A">
        <w:rPr>
          <w:b/>
          <w:bCs/>
        </w:rPr>
        <w:br w:type="page"/>
      </w:r>
    </w:p>
    <w:p w14:paraId="4C9095A2" w14:textId="77777777" w:rsidR="00D171DC" w:rsidRPr="00BD084A" w:rsidRDefault="00554B4A" w:rsidP="00610FB5">
      <w:pPr>
        <w:pStyle w:val="ListParagraph"/>
        <w:numPr>
          <w:ilvl w:val="0"/>
          <w:numId w:val="4"/>
        </w:numPr>
        <w:spacing w:line="276" w:lineRule="auto"/>
        <w:rPr>
          <w:b/>
          <w:bCs/>
          <w:color w:val="0070C0"/>
          <w:sz w:val="28"/>
          <w:szCs w:val="28"/>
        </w:rPr>
      </w:pPr>
      <w:r w:rsidRPr="00BD084A">
        <w:rPr>
          <w:b/>
          <w:bCs/>
          <w:color w:val="0070C0"/>
          <w:sz w:val="28"/>
          <w:szCs w:val="28"/>
        </w:rPr>
        <w:lastRenderedPageBreak/>
        <w:t>Methods</w:t>
      </w:r>
      <w:r w:rsidR="003D0D5B" w:rsidRPr="00BD084A">
        <w:rPr>
          <w:b/>
          <w:bCs/>
          <w:color w:val="0070C0"/>
          <w:sz w:val="28"/>
          <w:szCs w:val="28"/>
        </w:rPr>
        <w:t xml:space="preserve"> </w:t>
      </w:r>
      <w:r w:rsidR="006D4BD7" w:rsidRPr="00BD084A">
        <w:rPr>
          <w:b/>
          <w:bCs/>
          <w:color w:val="0070C0"/>
          <w:sz w:val="28"/>
          <w:szCs w:val="28"/>
        </w:rPr>
        <w:t>and materials</w:t>
      </w:r>
    </w:p>
    <w:p w14:paraId="61C93301" w14:textId="77777777" w:rsidR="00AB5406" w:rsidRPr="00BD084A" w:rsidRDefault="00AB5406" w:rsidP="00610FB5">
      <w:pPr>
        <w:spacing w:line="276" w:lineRule="auto"/>
        <w:jc w:val="both"/>
        <w:rPr>
          <w:rFonts w:cstheme="minorHAnsi"/>
        </w:rPr>
      </w:pPr>
    </w:p>
    <w:p w14:paraId="7EB68E51" w14:textId="77777777" w:rsidR="00F66939" w:rsidRPr="00BD084A" w:rsidRDefault="00F66939" w:rsidP="00F66939">
      <w:pPr>
        <w:spacing w:line="276" w:lineRule="auto"/>
        <w:jc w:val="both"/>
        <w:rPr>
          <w:rFonts w:cstheme="minorHAnsi"/>
        </w:rPr>
      </w:pPr>
      <w:r w:rsidRPr="00BD084A">
        <w:rPr>
          <w:rFonts w:cstheme="minorHAnsi"/>
        </w:rPr>
        <w:t xml:space="preserve">Our historical analysis draws on English- and French-language peer-reviewed literature, archived material, corporate documents, and NGO materials. For our appraisal of contemporary CSC, we gathered primary data and reviewed grey literature (given a dearth of peer-reviewed literature on nascent CSC) such as chocolate companies’ documentation, CSC pledges, cocoa conference proceedings, </w:t>
      </w:r>
      <w:r w:rsidR="00963708" w:rsidRPr="00BD084A">
        <w:rPr>
          <w:rFonts w:cstheme="minorHAnsi"/>
        </w:rPr>
        <w:t xml:space="preserve">and </w:t>
      </w:r>
      <w:r w:rsidRPr="00BD084A">
        <w:rPr>
          <w:rFonts w:cstheme="minorHAnsi"/>
        </w:rPr>
        <w:t>Ivorian and Ghanaian newspapers. Continuous online appraisal of relevant CSC materials provided additional data, as did insights and updates from colleagues in Ghana, a</w:t>
      </w:r>
      <w:r w:rsidR="00732C67" w:rsidRPr="00BD084A">
        <w:rPr>
          <w:rFonts w:cstheme="minorHAnsi"/>
        </w:rPr>
        <w:t>s well as</w:t>
      </w:r>
      <w:r w:rsidRPr="00BD084A">
        <w:rPr>
          <w:rFonts w:cstheme="minorHAnsi"/>
        </w:rPr>
        <w:t xml:space="preserve"> conversations at</w:t>
      </w:r>
      <w:r w:rsidR="00732C67" w:rsidRPr="00BD084A">
        <w:rPr>
          <w:rFonts w:cstheme="minorHAnsi"/>
        </w:rPr>
        <w:t xml:space="preserve">, </w:t>
      </w:r>
      <w:r w:rsidRPr="00BD084A">
        <w:rPr>
          <w:rFonts w:cstheme="minorHAnsi"/>
        </w:rPr>
        <w:t>and following</w:t>
      </w:r>
      <w:r w:rsidR="00732C67" w:rsidRPr="00BD084A">
        <w:rPr>
          <w:rFonts w:cstheme="minorHAnsi"/>
        </w:rPr>
        <w:t>,</w:t>
      </w:r>
      <w:r w:rsidRPr="00BD084A">
        <w:rPr>
          <w:rFonts w:cstheme="minorHAnsi"/>
        </w:rPr>
        <w:t xml:space="preserve"> 2019’s World Agroforestry Congress.</w:t>
      </w:r>
    </w:p>
    <w:p w14:paraId="3C7EBB47" w14:textId="77777777" w:rsidR="00F66939" w:rsidRPr="00BD084A" w:rsidRDefault="00F66939" w:rsidP="00F66939">
      <w:pPr>
        <w:spacing w:line="276" w:lineRule="auto"/>
        <w:jc w:val="both"/>
        <w:rPr>
          <w:rFonts w:cstheme="minorHAnsi"/>
          <w:strike/>
        </w:rPr>
      </w:pPr>
    </w:p>
    <w:p w14:paraId="64E36463" w14:textId="77777777" w:rsidR="000303A5" w:rsidRPr="00BD084A" w:rsidRDefault="00AB5406" w:rsidP="00610FB5">
      <w:pPr>
        <w:spacing w:line="276" w:lineRule="auto"/>
        <w:jc w:val="both"/>
        <w:rPr>
          <w:rFonts w:cstheme="minorHAnsi"/>
        </w:rPr>
      </w:pPr>
      <w:r w:rsidRPr="00BD084A">
        <w:rPr>
          <w:rFonts w:cstheme="minorHAnsi"/>
        </w:rPr>
        <w:t xml:space="preserve">Our review of published and grey literature </w:t>
      </w:r>
      <w:r w:rsidR="00927131" w:rsidRPr="00BD084A">
        <w:rPr>
          <w:rFonts w:cstheme="minorHAnsi"/>
        </w:rPr>
        <w:t>is</w:t>
      </w:r>
      <w:r w:rsidRPr="00BD084A">
        <w:rPr>
          <w:rFonts w:cstheme="minorHAnsi"/>
        </w:rPr>
        <w:t xml:space="preserve"> complemented by primary data gathered by the lead author during five months of fieldwork in Côte d’Ivoire and Ghana. These data support our in-depth analyses in Sections 4.4 and 4.5 which probe recent and contemporary environmentalities </w:t>
      </w:r>
      <w:proofErr w:type="spellStart"/>
      <w:r w:rsidRPr="00BD084A">
        <w:rPr>
          <w:rFonts w:cstheme="minorHAnsi"/>
          <w:i/>
          <w:iCs/>
        </w:rPr>
        <w:t>sensu</w:t>
      </w:r>
      <w:proofErr w:type="spellEnd"/>
      <w:r w:rsidRPr="00BD084A">
        <w:rPr>
          <w:rFonts w:cstheme="minorHAnsi"/>
          <w:i/>
          <w:iCs/>
        </w:rPr>
        <w:t xml:space="preserve"> </w:t>
      </w:r>
      <w:r w:rsidRPr="00BD084A">
        <w:rPr>
          <w:rFonts w:cstheme="minorHAnsi"/>
        </w:rPr>
        <w:t>Fletcher</w:t>
      </w:r>
      <w:r w:rsidR="00777DE6" w:rsidRPr="00BD084A">
        <w:rPr>
          <w:rFonts w:cstheme="minorHAnsi"/>
        </w:rPr>
        <w:t xml:space="preserve"> </w:t>
      </w:r>
      <w:r w:rsidRPr="00BD084A">
        <w:rPr>
          <w:rFonts w:cstheme="minorHAnsi"/>
        </w:rPr>
        <w:fldChar w:fldCharType="begin" w:fldLock="1"/>
      </w:r>
      <w:r w:rsidRPr="00BD084A">
        <w:rPr>
          <w:rFonts w:cstheme="minorHAnsi"/>
        </w:rPr>
        <w:instrText>ADDIN CSL_CITATION {"citationItems":[{"id":"ITEM-1","itemData":{"DOI":"10.4103/0972-4923.73806","ISSN":"0972-4923","abstract":"This article proposes a Foucaultian poststructuralist framework for understanding different positions within the contemporary debate concerning appropriate biodiversity conservation policy as embodying distinctive ‘environmentalities’. In a recently-released work, Michel Foucault describes a neoliberal form of his familiar concept ‘governmentality’ quite different from conventional understandings of this oft-cited analytic. Following this, I suggest that neoliberalisation within natural resource policy can be understood as the expression of a ‘neoliberal environmentality’ similarly distinct from recent discussions employing the environmentality concept. In addition, I follow Foucault in describing several other discrete environmentalities embodied in competing approaches to conservation policy. Finally, I ask whether political ecologists’ critiques of mainstream conservation might be viewed as the expression of yet another environmentality foregrounding concerns for social equity and environmental justice and call for more conceptualisation of what this might look like.","author":[{"dropping-particle":"","family":"Fletcher","given":"Robert","non-dropping-particle":"","parse-names":false,"suffix":""}],"container-title":"Conservation and Society","id":"ITEM-1","issue":"3","issued":{"date-parts":[["2010"]]},"page":"171","title":"Neoliberal environmentality: Towards a poststructuralist political ecology of the conservation debate","type":"article-journal","volume":"8"},"uris":["http://www.mendeley.com/documents/?uuid=8e1ebf87-ec9a-4a21-8a5f-4f47520c1406"]},{"id":"ITEM-2","itemData":{"DOI":"10.1016/j.geoforum.2017.06.009","ISSN":"00167185","abstract":"This article reviews an emerging body of research applying a “multiple governmentalities” perspective derived from Michel Foucault to the study of environmental politics. Previous application of the popular governmentality concept to understand such politics had largely overlooked the multiple forms of governmentality, described in Foucault's later work, that may intersect in a given context. This paper outlines the evolution of Foucault's discussion of governmentality and its implications for the study of environmental politics. It then reviews recent research concerning environmental politics employing a multiple governmentalities perspective. It finishes by distilling overarching patterns from this literature and suggesting new directions for future research to explore.","author":[{"dropping-particle":"","family":"Fletcher","given":"Robert","non-dropping-particle":"","parse-names":false,"suffix":""}],"container-title":"Geoforum","id":"ITEM-2","issued":{"date-parts":[["2017"]]},"page":"311-315","publisher":"Elsevier","title":"Environmentality unbound: Multiple governmentalities in environmental politics","type":"article-journal","volume":"85"},"uris":["http://www.mendeley.com/documents/?uuid=0c89823e-4431-4ff3-a3f3-17b0d61b4487"]}],"mendeley":{"formattedCitation":"(Fletcher, 2017, 2010)","manualFormatting":"(2010, 2017)","plainTextFormattedCitation":"(Fletcher, 2017, 2010)","previouslyFormattedCitation":"(Fletcher, 2017, 2010)"},"properties":{"noteIndex":0},"schema":"https://github.com/citation-style-language/schema/raw/master/csl-citation.json"}</w:instrText>
      </w:r>
      <w:r w:rsidRPr="00BD084A">
        <w:rPr>
          <w:rFonts w:cstheme="minorHAnsi"/>
        </w:rPr>
        <w:fldChar w:fldCharType="separate"/>
      </w:r>
      <w:r w:rsidRPr="00BD084A">
        <w:rPr>
          <w:rFonts w:cstheme="minorHAnsi"/>
          <w:noProof/>
        </w:rPr>
        <w:t>(2010, 2017)</w:t>
      </w:r>
      <w:r w:rsidRPr="00BD084A">
        <w:rPr>
          <w:rFonts w:cstheme="minorHAnsi"/>
        </w:rPr>
        <w:fldChar w:fldCharType="end"/>
      </w:r>
      <w:r w:rsidRPr="00BD084A">
        <w:rPr>
          <w:rFonts w:cstheme="minorHAnsi"/>
        </w:rPr>
        <w:t xml:space="preserve"> as enacted and experienced in particular local contexts. Our sample included 200 cocoa smallholders of varied socio-economic profiles across six districts in two of Ghana’s major cocoa-producing regions: the Central and Ashanti Regions; and four departments in two of Côte d’Ivoire’s major cocoa-producing regions: </w:t>
      </w:r>
      <w:proofErr w:type="spellStart"/>
      <w:r w:rsidRPr="00BD084A">
        <w:rPr>
          <w:rFonts w:cstheme="minorHAnsi"/>
        </w:rPr>
        <w:t>Gôh</w:t>
      </w:r>
      <w:proofErr w:type="spellEnd"/>
      <w:r w:rsidRPr="00BD084A">
        <w:rPr>
          <w:rFonts w:cstheme="minorHAnsi"/>
        </w:rPr>
        <w:t xml:space="preserve"> and </w:t>
      </w:r>
      <w:proofErr w:type="spellStart"/>
      <w:r w:rsidRPr="00BD084A">
        <w:rPr>
          <w:rFonts w:cstheme="minorHAnsi"/>
        </w:rPr>
        <w:t>Nawa</w:t>
      </w:r>
      <w:proofErr w:type="spellEnd"/>
      <w:r w:rsidRPr="00BD084A">
        <w:rPr>
          <w:rFonts w:cstheme="minorHAnsi"/>
        </w:rPr>
        <w:t>.</w:t>
      </w:r>
      <w:r w:rsidR="00930D0C" w:rsidRPr="00BD084A">
        <w:rPr>
          <w:rFonts w:cstheme="minorHAnsi"/>
        </w:rPr>
        <w:t xml:space="preserve"> </w:t>
      </w:r>
      <w:r w:rsidRPr="00BD084A">
        <w:rPr>
          <w:rFonts w:cstheme="minorHAnsi"/>
        </w:rPr>
        <w:t xml:space="preserve">Our research design included both smallholders who participated in sustainable cocoa interventions and non-participants to explore typical socio-economic profiles of each group </w:t>
      </w:r>
      <w:r w:rsidRPr="00BD084A">
        <w:rPr>
          <w:rFonts w:cstheme="minorHAnsi"/>
        </w:rPr>
        <w:fldChar w:fldCharType="begin" w:fldLock="1"/>
      </w:r>
      <w:r w:rsidRPr="00BD084A">
        <w:rPr>
          <w:rFonts w:cstheme="minorHAnsi"/>
        </w:rPr>
        <w:instrText>ADDIN CSL_CITATION {"citationItems":[{"id":"ITEM-1","itemData":{"ISBN":"0822389789","author":[{"dropping-particle":"","family":"Li","given":"Tania Murray","non-dropping-particle":"","parse-names":false,"suffix":""}],"id":"ITEM-1","issued":{"date-parts":[["2007"]]},"publisher":"duke university Press","title":"The will to improve: Governmentality, development, and the practice of politics","type":"book"},"uris":["http://www.mendeley.com/documents/?uuid=db70e353-e4a8-4282-8a95-f93b6df25242"]},{"id":"ITEM-2","itemData":{"ISSN":"1753-1055","author":[{"dropping-particle":"","family":"Svarstad","given":"Hanne","non-dropping-particle":"","parse-names":false,"suffix":""},{"dropping-particle":"","family":"Benjaminsen","given":"Tor A","non-dropping-particle":"","parse-names":false,"suffix":""}],"container-title":"Journal of Eastern African Studies","id":"ITEM-2","issue":"3","issued":{"date-parts":[["2017"]]},"page":"482-505","publisher":"Taylor &amp; Francis","title":"Nothing succeeds like success narratives: a case of conservation and development in the time of REDD","type":"article-journal","volume":"11"},"uris":["http://www.mendeley.com/documents/?uuid=fc915c7b-194f-4380-9bba-54a3145b73b2"]},{"id":"ITEM-3","itemData":{"ISSN":"2514-8486","author":[{"dropping-particle":"","family":"Chambers","given":"Josephine","non-dropping-particle":"","parse-names":false,"suffix":""},{"dropping-particle":"Del","family":"Aguila Mejía","given":"Margarita","non-dropping-particle":"","parse-names":false,"suffix":""},{"dropping-particle":"","family":"Ramírez Reátegui","given":"Raydith","non-dropping-particle":"","parse-names":false,"suffix":""},{"dropping-particle":"","family":"Sandbrook","given":"Chris","non-dropping-particle":"","parse-names":false,"suffix":""}],"container-title":"Environment and Planning E: Nature and Space","id":"ITEM-3","issued":{"date-parts":[["2019"]]},"page":"2514848619873910","publisher":"SAGE Publications Sage UK: London, England","title":"Why joint conservation and development projects often fail: An in-depth examination in the Peruvian Amazon","type":"article-journal"},"uris":["http://www.mendeley.com/documents/?uuid=c1cea0de-4b06-4824-9d9b-bfaa70e3fb32"]}],"mendeley":{"formattedCitation":"(Chambers et al., 2019; Li, 2007; Svarstad and Benjaminsen, 2017)","manualFormatting":"(see: Chambers et al., 2019; Li, 2007; Svarstad and Benjaminsen, 2017)","plainTextFormattedCitation":"(Chambers et al., 2019; Li, 2007; Svarstad and Benjaminsen, 2017)","previouslyFormattedCitation":"(Chambers et al., 2019; Li, 2007; Svarstad and Benjaminsen, 2017)"},"properties":{"noteIndex":0},"schema":"https://github.com/citation-style-language/schema/raw/master/csl-citation.json"}</w:instrText>
      </w:r>
      <w:r w:rsidRPr="00BD084A">
        <w:rPr>
          <w:rFonts w:cstheme="minorHAnsi"/>
        </w:rPr>
        <w:fldChar w:fldCharType="separate"/>
      </w:r>
      <w:r w:rsidRPr="00BD084A">
        <w:rPr>
          <w:rFonts w:cstheme="minorHAnsi"/>
          <w:noProof/>
        </w:rPr>
        <w:t>(see: Chambers et al., 2019; Li, 2007; Svarstad and Benjaminsen, 2017)</w:t>
      </w:r>
      <w:r w:rsidRPr="00BD084A">
        <w:rPr>
          <w:rFonts w:cstheme="minorHAnsi"/>
        </w:rPr>
        <w:fldChar w:fldCharType="end"/>
      </w:r>
      <w:r w:rsidRPr="00BD084A">
        <w:rPr>
          <w:rFonts w:cstheme="minorHAnsi"/>
        </w:rPr>
        <w:t>.</w:t>
      </w:r>
      <w:r w:rsidR="00D43135" w:rsidRPr="00BD084A">
        <w:rPr>
          <w:rFonts w:cstheme="minorHAnsi"/>
        </w:rPr>
        <w:t xml:space="preserve"> </w:t>
      </w:r>
      <w:r w:rsidR="000303A5" w:rsidRPr="00BD084A">
        <w:rPr>
          <w:rFonts w:cstheme="minorHAnsi"/>
        </w:rPr>
        <w:t xml:space="preserve">A subset of cocoa smallholders who farmed close to </w:t>
      </w:r>
      <w:proofErr w:type="spellStart"/>
      <w:r w:rsidR="000303A5" w:rsidRPr="00BD084A">
        <w:rPr>
          <w:rFonts w:cstheme="minorHAnsi"/>
        </w:rPr>
        <w:t>Kakum</w:t>
      </w:r>
      <w:proofErr w:type="spellEnd"/>
      <w:r w:rsidR="000303A5" w:rsidRPr="00BD084A">
        <w:rPr>
          <w:rFonts w:cstheme="minorHAnsi"/>
        </w:rPr>
        <w:t xml:space="preserve"> National Park in Ghana and Park </w:t>
      </w:r>
      <w:proofErr w:type="spellStart"/>
      <w:r w:rsidR="000303A5" w:rsidRPr="00BD084A">
        <w:rPr>
          <w:rFonts w:cstheme="minorHAnsi"/>
        </w:rPr>
        <w:t>Taï</w:t>
      </w:r>
      <w:proofErr w:type="spellEnd"/>
      <w:r w:rsidR="000303A5" w:rsidRPr="00BD084A">
        <w:rPr>
          <w:rFonts w:cstheme="minorHAnsi"/>
        </w:rPr>
        <w:t xml:space="preserve"> in Côte d’Ivoire was purposively sampled so we could learn about their experiences of living and farming nearby large intact forests, since avoiding deforestation is a key aim of CSC strategies.</w:t>
      </w:r>
    </w:p>
    <w:p w14:paraId="028F22C1" w14:textId="77777777" w:rsidR="00D962EF" w:rsidRPr="00BD084A" w:rsidRDefault="00D962EF" w:rsidP="00610FB5">
      <w:pPr>
        <w:spacing w:line="276" w:lineRule="auto"/>
        <w:jc w:val="both"/>
        <w:rPr>
          <w:rFonts w:cstheme="minorHAnsi"/>
        </w:rPr>
      </w:pPr>
    </w:p>
    <w:p w14:paraId="4834F219" w14:textId="77777777" w:rsidR="00D962EF" w:rsidRPr="00BD084A" w:rsidRDefault="00415BAD" w:rsidP="00610FB5">
      <w:pPr>
        <w:spacing w:line="276" w:lineRule="auto"/>
        <w:jc w:val="both"/>
        <w:rPr>
          <w:rFonts w:cstheme="minorHAnsi"/>
        </w:rPr>
      </w:pPr>
      <w:r w:rsidRPr="00BD084A">
        <w:rPr>
          <w:rFonts w:cstheme="minorHAnsi"/>
        </w:rPr>
        <w:t>S</w:t>
      </w:r>
      <w:r w:rsidR="00F914A8" w:rsidRPr="00BD084A">
        <w:rPr>
          <w:rFonts w:cstheme="minorHAnsi"/>
        </w:rPr>
        <w:t>emi-structured interviews, household surveys, and focus-group discussions</w:t>
      </w:r>
      <w:r w:rsidR="007C0981" w:rsidRPr="00BD084A">
        <w:rPr>
          <w:rFonts w:cstheme="minorHAnsi"/>
        </w:rPr>
        <w:t xml:space="preserve"> </w:t>
      </w:r>
      <w:r w:rsidR="00540454" w:rsidRPr="00BD084A">
        <w:rPr>
          <w:rFonts w:cstheme="minorHAnsi"/>
        </w:rPr>
        <w:t>asked</w:t>
      </w:r>
      <w:r w:rsidR="00F914A8" w:rsidRPr="00BD084A">
        <w:rPr>
          <w:rFonts w:cstheme="minorHAnsi"/>
        </w:rPr>
        <w:t xml:space="preserve"> </w:t>
      </w:r>
      <w:r w:rsidR="00D15638" w:rsidRPr="00BD084A">
        <w:rPr>
          <w:rFonts w:cstheme="minorHAnsi"/>
        </w:rPr>
        <w:t>smallholders</w:t>
      </w:r>
      <w:r w:rsidR="00AB5406" w:rsidRPr="00BD084A">
        <w:rPr>
          <w:rFonts w:cstheme="minorHAnsi"/>
        </w:rPr>
        <w:t xml:space="preserve"> about</w:t>
      </w:r>
      <w:r w:rsidR="00D15638" w:rsidRPr="00BD084A">
        <w:rPr>
          <w:rFonts w:cstheme="minorHAnsi"/>
        </w:rPr>
        <w:t xml:space="preserve"> </w:t>
      </w:r>
      <w:r w:rsidR="00393E80" w:rsidRPr="00BD084A">
        <w:rPr>
          <w:rFonts w:cstheme="minorHAnsi"/>
        </w:rPr>
        <w:t>their perceptions of shade trees</w:t>
      </w:r>
      <w:r w:rsidR="00BB7970" w:rsidRPr="00BD084A">
        <w:rPr>
          <w:rFonts w:cstheme="minorHAnsi"/>
        </w:rPr>
        <w:t xml:space="preserve">, </w:t>
      </w:r>
      <w:r w:rsidR="008A2A03" w:rsidRPr="00BD084A">
        <w:rPr>
          <w:rFonts w:cstheme="minorHAnsi"/>
        </w:rPr>
        <w:t>agroforestry</w:t>
      </w:r>
      <w:r w:rsidR="00BB7970" w:rsidRPr="00BD084A">
        <w:rPr>
          <w:rFonts w:cstheme="minorHAnsi"/>
        </w:rPr>
        <w:t>, and (</w:t>
      </w:r>
      <w:r w:rsidR="00930D0C" w:rsidRPr="00BD084A">
        <w:rPr>
          <w:rFonts w:cstheme="minorHAnsi"/>
        </w:rPr>
        <w:t>where</w:t>
      </w:r>
      <w:r w:rsidR="00BB7970" w:rsidRPr="00BD084A">
        <w:rPr>
          <w:rFonts w:cstheme="minorHAnsi"/>
        </w:rPr>
        <w:t xml:space="preserve"> applicable) intact forests</w:t>
      </w:r>
      <w:r w:rsidR="00393E80" w:rsidRPr="00BD084A">
        <w:rPr>
          <w:rFonts w:cstheme="minorHAnsi"/>
        </w:rPr>
        <w:t>; who or what had informed these perceptions; whether they</w:t>
      </w:r>
      <w:r w:rsidRPr="00BD084A">
        <w:rPr>
          <w:rFonts w:cstheme="minorHAnsi"/>
        </w:rPr>
        <w:t xml:space="preserve"> derived</w:t>
      </w:r>
      <w:r w:rsidR="00393E80" w:rsidRPr="00BD084A">
        <w:rPr>
          <w:rFonts w:cstheme="minorHAnsi"/>
        </w:rPr>
        <w:t xml:space="preserve"> benefits from forests; </w:t>
      </w:r>
      <w:r w:rsidR="00253DC2" w:rsidRPr="00BD084A">
        <w:rPr>
          <w:rFonts w:cstheme="minorHAnsi"/>
        </w:rPr>
        <w:t xml:space="preserve">what they </w:t>
      </w:r>
      <w:r w:rsidR="00BB7970" w:rsidRPr="00BD084A">
        <w:rPr>
          <w:rFonts w:cstheme="minorHAnsi"/>
        </w:rPr>
        <w:t>knew about</w:t>
      </w:r>
      <w:r w:rsidR="008A2A03" w:rsidRPr="00BD084A">
        <w:rPr>
          <w:rFonts w:cstheme="minorHAnsi"/>
        </w:rPr>
        <w:t xml:space="preserve"> </w:t>
      </w:r>
      <w:r w:rsidR="00253DC2" w:rsidRPr="00BD084A">
        <w:rPr>
          <w:rFonts w:cstheme="minorHAnsi"/>
        </w:rPr>
        <w:t>sustainable</w:t>
      </w:r>
      <w:r w:rsidR="008A2A03" w:rsidRPr="00BD084A">
        <w:rPr>
          <w:rFonts w:cstheme="minorHAnsi"/>
        </w:rPr>
        <w:t xml:space="preserve"> or ‘climate-smart’</w:t>
      </w:r>
      <w:r w:rsidR="00253DC2" w:rsidRPr="00BD084A">
        <w:rPr>
          <w:rFonts w:cstheme="minorHAnsi"/>
        </w:rPr>
        <w:t xml:space="preserve"> cocoa farming </w:t>
      </w:r>
      <w:r w:rsidR="00B40CE8" w:rsidRPr="00BD084A">
        <w:rPr>
          <w:rFonts w:cstheme="minorHAnsi"/>
        </w:rPr>
        <w:t>practises</w:t>
      </w:r>
      <w:r w:rsidR="00253DC2" w:rsidRPr="00BD084A">
        <w:rPr>
          <w:rFonts w:cstheme="minorHAnsi"/>
        </w:rPr>
        <w:t xml:space="preserve"> and if they implemented these, etc</w:t>
      </w:r>
      <w:r w:rsidR="00F914A8" w:rsidRPr="00BD084A">
        <w:rPr>
          <w:rFonts w:cstheme="minorHAnsi"/>
        </w:rPr>
        <w:t xml:space="preserve">. </w:t>
      </w:r>
      <w:r w:rsidR="001D5B24" w:rsidRPr="00BD084A">
        <w:t xml:space="preserve">We collated </w:t>
      </w:r>
      <w:r w:rsidR="009970D5" w:rsidRPr="00BD084A">
        <w:t xml:space="preserve">200 </w:t>
      </w:r>
      <w:r w:rsidR="001D5B24" w:rsidRPr="00BD084A">
        <w:t>different smallholders’ lived experiences and hear</w:t>
      </w:r>
      <w:r w:rsidR="007D1552" w:rsidRPr="00BD084A">
        <w:t>d</w:t>
      </w:r>
      <w:r w:rsidR="001D5B24" w:rsidRPr="00BD084A">
        <w:t xml:space="preserve"> from the</w:t>
      </w:r>
      <w:r w:rsidR="00BB7970" w:rsidRPr="00BD084A">
        <w:t>ir standpoints</w:t>
      </w:r>
      <w:r w:rsidR="001D5B24" w:rsidRPr="00BD084A">
        <w:t xml:space="preserve"> how more powerful actors </w:t>
      </w:r>
      <w:r w:rsidR="007D1552" w:rsidRPr="00BD084A">
        <w:t>leveraged</w:t>
      </w:r>
      <w:r w:rsidR="001D5B24" w:rsidRPr="00BD084A">
        <w:t xml:space="preserve"> </w:t>
      </w:r>
      <w:r w:rsidR="005226C6" w:rsidRPr="00BD084A">
        <w:rPr>
          <w:rFonts w:cstheme="minorHAnsi"/>
        </w:rPr>
        <w:t xml:space="preserve">incentivising processes </w:t>
      </w:r>
      <w:r w:rsidR="001D5B24" w:rsidRPr="00BD084A">
        <w:rPr>
          <w:i/>
          <w:iCs/>
        </w:rPr>
        <w:t>in situ</w:t>
      </w:r>
      <w:r w:rsidR="002E68F8" w:rsidRPr="00BD084A">
        <w:t>. These empirical data shed light on the complex, situated, and power-sensitive nature of multiple environmentalities</w:t>
      </w:r>
      <w:r w:rsidR="000C2201" w:rsidRPr="00BD084A">
        <w:t xml:space="preserve"> </w:t>
      </w:r>
      <w:r w:rsidR="00594467" w:rsidRPr="00BD084A">
        <w:fldChar w:fldCharType="begin" w:fldLock="1"/>
      </w:r>
      <w:r w:rsidR="00E7224B" w:rsidRPr="00BD084A">
        <w:instrText>ADDIN CSL_CITATION {"citationItems":[{"id":"ITEM-1","itemData":{"ISSN":"0016-7185","author":[{"dropping-particle":"","family":"Choi","given":"Myung-Ae","non-dropping-particle":"","parse-names":false,"suffix":""}],"container-title":"Geoforum","id":"ITEM-1","issued":{"date-parts":[["2020"]]},"page":"77-86","publisher":"Elsevier","title":"Multiple environmental subjects: Governmentalities of ecotourism development in Jeungdo, South Korea","type":"article-journal","volume":"110"},"uris":["http://www.mendeley.com/documents/?uuid=b329af89-73dc-4144-8f5a-ffb0947593ac"]}],"mendeley":{"formattedCitation":"(Choi, 2020)","manualFormatting":"(Choi, 2020: 83)","plainTextFormattedCitation":"(Choi, 2020)","previouslyFormattedCitation":"(Choi, 2020)"},"properties":{"noteIndex":0},"schema":"https://github.com/citation-style-language/schema/raw/master/csl-citation.json"}</w:instrText>
      </w:r>
      <w:r w:rsidR="00594467" w:rsidRPr="00BD084A">
        <w:fldChar w:fldCharType="separate"/>
      </w:r>
      <w:r w:rsidR="00594467" w:rsidRPr="00BD084A">
        <w:rPr>
          <w:noProof/>
        </w:rPr>
        <w:t>(Choi, 2020: 83)</w:t>
      </w:r>
      <w:r w:rsidR="00594467" w:rsidRPr="00BD084A">
        <w:fldChar w:fldCharType="end"/>
      </w:r>
      <w:r w:rsidR="002E68F8" w:rsidRPr="00BD084A">
        <w:t>.</w:t>
      </w:r>
      <w:r w:rsidR="007D1552" w:rsidRPr="00BD084A">
        <w:t xml:space="preserve"> </w:t>
      </w:r>
      <w:r w:rsidR="002B0996" w:rsidRPr="00BD084A">
        <w:rPr>
          <w:rFonts w:cstheme="minorHAnsi"/>
        </w:rPr>
        <w:t xml:space="preserve">The lead author </w:t>
      </w:r>
      <w:r w:rsidRPr="00BD084A">
        <w:rPr>
          <w:rFonts w:cstheme="minorHAnsi"/>
        </w:rPr>
        <w:t>also made observations on cocoa farms and in adjacent villages, and</w:t>
      </w:r>
      <w:r w:rsidR="002B0996" w:rsidRPr="00BD084A">
        <w:rPr>
          <w:rFonts w:cstheme="minorHAnsi"/>
        </w:rPr>
        <w:t xml:space="preserve"> conducted </w:t>
      </w:r>
      <w:r w:rsidR="00DC4420" w:rsidRPr="00BD084A">
        <w:rPr>
          <w:rFonts w:cstheme="minorHAnsi"/>
        </w:rPr>
        <w:t>ten</w:t>
      </w:r>
      <w:r w:rsidR="00314E9E" w:rsidRPr="00BD084A">
        <w:rPr>
          <w:rFonts w:cstheme="minorHAnsi"/>
        </w:rPr>
        <w:t xml:space="preserve"> </w:t>
      </w:r>
      <w:r w:rsidR="002B0996" w:rsidRPr="00BD084A">
        <w:rPr>
          <w:rFonts w:cstheme="minorHAnsi"/>
        </w:rPr>
        <w:t xml:space="preserve">key </w:t>
      </w:r>
      <w:r w:rsidR="00B6412C" w:rsidRPr="00BD084A">
        <w:rPr>
          <w:rFonts w:cstheme="minorHAnsi"/>
        </w:rPr>
        <w:t>informant interviews with actors higher up the cocoa value chain</w:t>
      </w:r>
      <w:r w:rsidR="000443B0" w:rsidRPr="00BD084A">
        <w:rPr>
          <w:rFonts w:cstheme="minorHAnsi"/>
        </w:rPr>
        <w:t xml:space="preserve"> </w:t>
      </w:r>
      <w:r w:rsidR="00183F1E" w:rsidRPr="00BD084A">
        <w:rPr>
          <w:rFonts w:cstheme="minorHAnsi"/>
        </w:rPr>
        <w:t xml:space="preserve">to understand </w:t>
      </w:r>
      <w:r w:rsidRPr="00BD084A">
        <w:rPr>
          <w:rFonts w:cstheme="minorHAnsi"/>
        </w:rPr>
        <w:t>which aspects of</w:t>
      </w:r>
      <w:r w:rsidR="00183F1E" w:rsidRPr="00BD084A">
        <w:rPr>
          <w:rFonts w:cstheme="minorHAnsi"/>
        </w:rPr>
        <w:t xml:space="preserve"> sustainable cocoa</w:t>
      </w:r>
      <w:r w:rsidRPr="00BD084A">
        <w:rPr>
          <w:rFonts w:cstheme="minorHAnsi"/>
        </w:rPr>
        <w:t xml:space="preserve"> </w:t>
      </w:r>
      <w:r w:rsidR="00E35B18" w:rsidRPr="00BD084A">
        <w:rPr>
          <w:rFonts w:cstheme="minorHAnsi"/>
        </w:rPr>
        <w:t xml:space="preserve">and CSC </w:t>
      </w:r>
      <w:r w:rsidR="00BB7970" w:rsidRPr="00BD084A">
        <w:rPr>
          <w:rFonts w:cstheme="minorHAnsi"/>
        </w:rPr>
        <w:t>they</w:t>
      </w:r>
      <w:r w:rsidRPr="00BD084A">
        <w:rPr>
          <w:rFonts w:cstheme="minorHAnsi"/>
        </w:rPr>
        <w:t xml:space="preserve"> </w:t>
      </w:r>
      <w:r w:rsidR="00AB5406" w:rsidRPr="00BD084A">
        <w:rPr>
          <w:rFonts w:cstheme="minorHAnsi"/>
        </w:rPr>
        <w:t>prioritised</w:t>
      </w:r>
      <w:r w:rsidRPr="00BD084A">
        <w:rPr>
          <w:rFonts w:cstheme="minorHAnsi"/>
        </w:rPr>
        <w:t xml:space="preserve">, and how they </w:t>
      </w:r>
      <w:r w:rsidR="00C219FF" w:rsidRPr="00BD084A">
        <w:rPr>
          <w:rFonts w:cstheme="minorHAnsi"/>
        </w:rPr>
        <w:t xml:space="preserve">attempted </w:t>
      </w:r>
      <w:r w:rsidRPr="00BD084A">
        <w:rPr>
          <w:rFonts w:cstheme="minorHAnsi"/>
        </w:rPr>
        <w:t xml:space="preserve">to disseminate </w:t>
      </w:r>
      <w:r w:rsidR="00E35B18" w:rsidRPr="00BD084A">
        <w:rPr>
          <w:rFonts w:cstheme="minorHAnsi"/>
        </w:rPr>
        <w:t>sustainability</w:t>
      </w:r>
      <w:r w:rsidRPr="00BD084A">
        <w:rPr>
          <w:rFonts w:cstheme="minorHAnsi"/>
        </w:rPr>
        <w:t xml:space="preserve"> </w:t>
      </w:r>
      <w:r w:rsidR="00B40CE8" w:rsidRPr="00BD084A">
        <w:rPr>
          <w:rFonts w:cstheme="minorHAnsi"/>
        </w:rPr>
        <w:t>practises</w:t>
      </w:r>
      <w:r w:rsidRPr="00BD084A">
        <w:rPr>
          <w:rFonts w:cstheme="minorHAnsi"/>
        </w:rPr>
        <w:t xml:space="preserve"> to </w:t>
      </w:r>
      <w:r w:rsidR="00023686" w:rsidRPr="00BD084A">
        <w:rPr>
          <w:rFonts w:cstheme="minorHAnsi"/>
        </w:rPr>
        <w:t>smallholders</w:t>
      </w:r>
      <w:r w:rsidRPr="00BD084A">
        <w:rPr>
          <w:rFonts w:cstheme="minorHAnsi"/>
        </w:rPr>
        <w:t xml:space="preserve">. </w:t>
      </w:r>
    </w:p>
    <w:p w14:paraId="32387477" w14:textId="77777777" w:rsidR="00D962EF" w:rsidRPr="00BD084A" w:rsidRDefault="00D962EF" w:rsidP="00610FB5">
      <w:pPr>
        <w:spacing w:line="276" w:lineRule="auto"/>
        <w:jc w:val="both"/>
        <w:rPr>
          <w:rFonts w:cstheme="minorHAnsi"/>
        </w:rPr>
      </w:pPr>
    </w:p>
    <w:p w14:paraId="3AD8B95F" w14:textId="77777777" w:rsidR="00F92DE1" w:rsidRPr="00BD084A" w:rsidRDefault="00F92DE1" w:rsidP="00610FB5">
      <w:pPr>
        <w:spacing w:line="276" w:lineRule="auto"/>
        <w:jc w:val="both"/>
        <w:rPr>
          <w:rFonts w:cstheme="minorHAnsi"/>
        </w:rPr>
      </w:pPr>
      <w:r w:rsidRPr="00BD084A">
        <w:br w:type="page"/>
      </w:r>
    </w:p>
    <w:p w14:paraId="274C3792" w14:textId="77777777" w:rsidR="006E364B" w:rsidRPr="00BD084A" w:rsidRDefault="005A2143" w:rsidP="00610FB5">
      <w:pPr>
        <w:pStyle w:val="ListParagraph"/>
        <w:numPr>
          <w:ilvl w:val="0"/>
          <w:numId w:val="4"/>
        </w:numPr>
        <w:spacing w:line="276" w:lineRule="auto"/>
        <w:rPr>
          <w:b/>
          <w:bCs/>
          <w:color w:val="0070C0"/>
          <w:sz w:val="28"/>
          <w:szCs w:val="28"/>
        </w:rPr>
      </w:pPr>
      <w:r w:rsidRPr="00BD084A">
        <w:rPr>
          <w:b/>
          <w:bCs/>
          <w:color w:val="0070C0"/>
          <w:sz w:val="28"/>
          <w:szCs w:val="28"/>
        </w:rPr>
        <w:lastRenderedPageBreak/>
        <w:t>A</w:t>
      </w:r>
      <w:r w:rsidR="001F19F1" w:rsidRPr="00BD084A">
        <w:rPr>
          <w:b/>
          <w:bCs/>
          <w:color w:val="0070C0"/>
          <w:sz w:val="28"/>
          <w:szCs w:val="28"/>
        </w:rPr>
        <w:t xml:space="preserve"> </w:t>
      </w:r>
      <w:proofErr w:type="spellStart"/>
      <w:r w:rsidR="001F19F1" w:rsidRPr="00BD084A">
        <w:rPr>
          <w:b/>
          <w:bCs/>
          <w:color w:val="0070C0"/>
          <w:sz w:val="28"/>
          <w:szCs w:val="28"/>
        </w:rPr>
        <w:t>spatio</w:t>
      </w:r>
      <w:proofErr w:type="spellEnd"/>
      <w:r w:rsidR="00AB5406" w:rsidRPr="00BD084A">
        <w:rPr>
          <w:b/>
          <w:bCs/>
          <w:color w:val="0070C0"/>
          <w:sz w:val="28"/>
          <w:szCs w:val="28"/>
        </w:rPr>
        <w:t>-</w:t>
      </w:r>
      <w:r w:rsidR="00F92DE1" w:rsidRPr="00BD084A">
        <w:rPr>
          <w:b/>
          <w:bCs/>
          <w:color w:val="0070C0"/>
          <w:sz w:val="28"/>
          <w:szCs w:val="28"/>
        </w:rPr>
        <w:t>temporal analysis</w:t>
      </w:r>
      <w:r w:rsidRPr="00BD084A">
        <w:rPr>
          <w:b/>
          <w:bCs/>
          <w:color w:val="0070C0"/>
          <w:sz w:val="28"/>
          <w:szCs w:val="28"/>
        </w:rPr>
        <w:t xml:space="preserve"> of (environmental) governanc</w:t>
      </w:r>
      <w:r w:rsidR="00110CCD" w:rsidRPr="00BD084A">
        <w:rPr>
          <w:b/>
          <w:bCs/>
          <w:color w:val="0070C0"/>
          <w:sz w:val="28"/>
          <w:szCs w:val="28"/>
        </w:rPr>
        <w:t>e in</w:t>
      </w:r>
      <w:r w:rsidR="00E54F0E" w:rsidRPr="00BD084A">
        <w:rPr>
          <w:b/>
          <w:bCs/>
          <w:color w:val="0070C0"/>
          <w:sz w:val="28"/>
          <w:szCs w:val="28"/>
        </w:rPr>
        <w:t xml:space="preserve"> </w:t>
      </w:r>
      <w:r w:rsidR="00F92DE1" w:rsidRPr="00BD084A">
        <w:rPr>
          <w:b/>
          <w:bCs/>
          <w:color w:val="0070C0"/>
          <w:sz w:val="28"/>
          <w:szCs w:val="28"/>
        </w:rPr>
        <w:t>Côte d’Ivoire and Ghana</w:t>
      </w:r>
    </w:p>
    <w:p w14:paraId="31FCAF83" w14:textId="77777777" w:rsidR="003155E5" w:rsidRPr="00BD084A" w:rsidRDefault="003155E5" w:rsidP="00610FB5">
      <w:pPr>
        <w:spacing w:line="276" w:lineRule="auto"/>
        <w:rPr>
          <w:b/>
          <w:bCs/>
          <w:color w:val="0070C0"/>
          <w:sz w:val="28"/>
          <w:szCs w:val="28"/>
        </w:rPr>
      </w:pPr>
    </w:p>
    <w:p w14:paraId="45E5F567" w14:textId="77777777" w:rsidR="00395194" w:rsidRPr="00BD084A" w:rsidRDefault="003155E5" w:rsidP="00610FB5">
      <w:pPr>
        <w:spacing w:line="276" w:lineRule="auto"/>
        <w:jc w:val="both"/>
      </w:pPr>
      <w:r w:rsidRPr="00BD084A">
        <w:t xml:space="preserve">This section details salient episodes in the history of cocoa and forest governance in Côte d’Ivoire and Ghana, demonstrating how varying regimes have made little improvement to the livelihoods of cocoa-cultivating smallholders. Each subsection focuses on one era in Table 1, parsing the </w:t>
      </w:r>
      <w:r w:rsidR="00677E02" w:rsidRPr="00BD084A">
        <w:t>‘</w:t>
      </w:r>
      <w:r w:rsidRPr="00BD084A">
        <w:t>techniques of government</w:t>
      </w:r>
      <w:r w:rsidR="00677E02" w:rsidRPr="00BD084A">
        <w:t>’</w:t>
      </w:r>
      <w:r w:rsidRPr="00BD084A">
        <w:t xml:space="preserve"> (</w:t>
      </w:r>
      <w:r w:rsidR="00662195" w:rsidRPr="00BD084A">
        <w:t>as outlined in Table 2</w:t>
      </w:r>
      <w:r w:rsidRPr="00BD084A">
        <w:t>) leveraged to steer smallholder conduct, specifically regarding forest use.</w:t>
      </w:r>
    </w:p>
    <w:p w14:paraId="22044ED4" w14:textId="77777777" w:rsidR="007074B3" w:rsidRPr="00BD084A" w:rsidRDefault="007074B3" w:rsidP="00610FB5">
      <w:pPr>
        <w:spacing w:line="276" w:lineRule="auto"/>
        <w:jc w:val="both"/>
        <w:rPr>
          <w:rFonts w:cstheme="minorHAnsi"/>
        </w:rPr>
      </w:pPr>
    </w:p>
    <w:p w14:paraId="1A50EFC3" w14:textId="77777777" w:rsidR="002E68F8" w:rsidRPr="00BD084A" w:rsidRDefault="00C04054" w:rsidP="00610FB5">
      <w:pPr>
        <w:spacing w:line="276" w:lineRule="auto"/>
        <w:jc w:val="both"/>
        <w:rPr>
          <w:rFonts w:cstheme="minorHAnsi"/>
        </w:rPr>
      </w:pPr>
      <w:r w:rsidRPr="00BD084A">
        <w:rPr>
          <w:rFonts w:cstheme="minorHAnsi"/>
          <w:b/>
          <w:bCs/>
          <w:color w:val="0070C0"/>
        </w:rPr>
        <w:t>4.1 Colonial era</w:t>
      </w:r>
      <w:r w:rsidR="00ED49BD" w:rsidRPr="00BD084A">
        <w:rPr>
          <w:rFonts w:cstheme="minorHAnsi"/>
          <w:b/>
          <w:bCs/>
          <w:color w:val="0070C0"/>
        </w:rPr>
        <w:t xml:space="preserve"> </w:t>
      </w:r>
    </w:p>
    <w:p w14:paraId="2E0AD007" w14:textId="77777777" w:rsidR="002E68F8" w:rsidRPr="00BD084A" w:rsidRDefault="002E68F8" w:rsidP="00610FB5">
      <w:pPr>
        <w:spacing w:line="276" w:lineRule="auto"/>
        <w:jc w:val="both"/>
        <w:rPr>
          <w:rFonts w:cstheme="minorHAnsi"/>
        </w:rPr>
      </w:pPr>
    </w:p>
    <w:p w14:paraId="6FDB5B41" w14:textId="77777777" w:rsidR="00EA6AE8" w:rsidRPr="00BD084A" w:rsidRDefault="00F005ED" w:rsidP="00610FB5">
      <w:pPr>
        <w:spacing w:line="276" w:lineRule="auto"/>
        <w:jc w:val="both"/>
        <w:rPr>
          <w:rFonts w:cstheme="minorHAnsi"/>
        </w:rPr>
      </w:pPr>
      <w:r w:rsidRPr="00BD084A">
        <w:rPr>
          <w:rFonts w:cstheme="minorHAnsi"/>
        </w:rPr>
        <w:t>The roots of contemporary</w:t>
      </w:r>
      <w:r w:rsidR="00C04054" w:rsidRPr="00BD084A">
        <w:rPr>
          <w:rFonts w:cstheme="minorHAnsi"/>
        </w:rPr>
        <w:t xml:space="preserve"> </w:t>
      </w:r>
      <w:r w:rsidRPr="00BD084A">
        <w:rPr>
          <w:rFonts w:cstheme="minorHAnsi"/>
        </w:rPr>
        <w:t xml:space="preserve">state </w:t>
      </w:r>
      <w:r w:rsidR="00C04054" w:rsidRPr="00BD084A">
        <w:rPr>
          <w:rFonts w:cstheme="minorHAnsi"/>
        </w:rPr>
        <w:t xml:space="preserve">institutions </w:t>
      </w:r>
      <w:r w:rsidRPr="00BD084A">
        <w:rPr>
          <w:rFonts w:cstheme="minorHAnsi"/>
        </w:rPr>
        <w:t>for governing cocoa can be traced to</w:t>
      </w:r>
      <w:r w:rsidR="00C04054" w:rsidRPr="00BD084A">
        <w:rPr>
          <w:rFonts w:cstheme="minorHAnsi"/>
        </w:rPr>
        <w:t xml:space="preserve"> the colonial era</w:t>
      </w:r>
      <w:r w:rsidRPr="00BD084A">
        <w:rPr>
          <w:rFonts w:cstheme="minorHAnsi"/>
        </w:rPr>
        <w:t>,</w:t>
      </w:r>
      <w:r w:rsidR="00C04054" w:rsidRPr="00BD084A">
        <w:rPr>
          <w:rFonts w:cstheme="minorHAnsi"/>
        </w:rPr>
        <w:t xml:space="preserve"> </w:t>
      </w:r>
      <w:r w:rsidRPr="00BD084A">
        <w:rPr>
          <w:rFonts w:cstheme="minorHAnsi"/>
        </w:rPr>
        <w:t xml:space="preserve">when </w:t>
      </w:r>
      <w:r w:rsidR="00C04054" w:rsidRPr="00BD084A">
        <w:rPr>
          <w:rFonts w:cstheme="minorHAnsi"/>
        </w:rPr>
        <w:t>Europeans assum</w:t>
      </w:r>
      <w:r w:rsidRPr="00BD084A">
        <w:rPr>
          <w:rFonts w:cstheme="minorHAnsi"/>
        </w:rPr>
        <w:t>ed</w:t>
      </w:r>
      <w:r w:rsidR="00C04054" w:rsidRPr="00BD084A">
        <w:rPr>
          <w:rFonts w:cstheme="minorHAnsi"/>
        </w:rPr>
        <w:t xml:space="preserve"> roles at the top of the cocoa global value chain</w:t>
      </w:r>
      <w:r w:rsidR="0048220A" w:rsidRPr="00BD084A">
        <w:rPr>
          <w:rFonts w:cstheme="minorHAnsi"/>
        </w:rPr>
        <w:t xml:space="preserve">. </w:t>
      </w:r>
      <w:r w:rsidR="00996F9A" w:rsidRPr="00BD084A">
        <w:rPr>
          <w:rFonts w:cstheme="minorHAnsi"/>
        </w:rPr>
        <w:t xml:space="preserve">Both </w:t>
      </w:r>
      <w:r w:rsidR="00EA6AE8" w:rsidRPr="00BD084A">
        <w:rPr>
          <w:rFonts w:cstheme="minorHAnsi"/>
        </w:rPr>
        <w:t xml:space="preserve">Ghana </w:t>
      </w:r>
      <w:r w:rsidR="007E3D66" w:rsidRPr="00BD084A">
        <w:rPr>
          <w:rFonts w:cstheme="minorHAnsi"/>
        </w:rPr>
        <w:t xml:space="preserve">(then the Gold Coast) </w:t>
      </w:r>
      <w:r w:rsidR="00EA6AE8" w:rsidRPr="00BD084A">
        <w:rPr>
          <w:rFonts w:cstheme="minorHAnsi"/>
        </w:rPr>
        <w:t>and C</w:t>
      </w:r>
      <w:r w:rsidR="007E3D66" w:rsidRPr="00BD084A">
        <w:rPr>
          <w:rFonts w:cstheme="minorHAnsi"/>
        </w:rPr>
        <w:t>ô</w:t>
      </w:r>
      <w:r w:rsidR="00EA6AE8" w:rsidRPr="00BD084A">
        <w:rPr>
          <w:rFonts w:cstheme="minorHAnsi"/>
        </w:rPr>
        <w:t>te d’Ivoire were coloni</w:t>
      </w:r>
      <w:r w:rsidR="00D761C4" w:rsidRPr="00BD084A">
        <w:rPr>
          <w:rFonts w:cstheme="minorHAnsi"/>
        </w:rPr>
        <w:t>s</w:t>
      </w:r>
      <w:r w:rsidR="00EA6AE8" w:rsidRPr="00BD084A">
        <w:rPr>
          <w:rFonts w:cstheme="minorHAnsi"/>
        </w:rPr>
        <w:t>ed by foreign powers</w:t>
      </w:r>
      <w:r w:rsidR="007E3D66" w:rsidRPr="00BD084A">
        <w:rPr>
          <w:rFonts w:cstheme="minorHAnsi"/>
        </w:rPr>
        <w:t xml:space="preserve">, </w:t>
      </w:r>
      <w:r w:rsidR="00996F9A" w:rsidRPr="00BD084A">
        <w:rPr>
          <w:rFonts w:cstheme="minorHAnsi"/>
        </w:rPr>
        <w:t xml:space="preserve">who used a variety </w:t>
      </w:r>
      <w:r w:rsidR="00E0709B" w:rsidRPr="00BD084A">
        <w:rPr>
          <w:rFonts w:cstheme="minorHAnsi"/>
        </w:rPr>
        <w:t xml:space="preserve">of </w:t>
      </w:r>
      <w:r w:rsidR="00996F9A" w:rsidRPr="00BD084A">
        <w:rPr>
          <w:rFonts w:cstheme="minorHAnsi"/>
        </w:rPr>
        <w:t xml:space="preserve">means to assert </w:t>
      </w:r>
      <w:r w:rsidR="007E3D66" w:rsidRPr="00BD084A">
        <w:rPr>
          <w:rFonts w:cstheme="minorHAnsi"/>
        </w:rPr>
        <w:t xml:space="preserve">their </w:t>
      </w:r>
      <w:r w:rsidR="00FD4CBC" w:rsidRPr="00BD084A">
        <w:rPr>
          <w:rFonts w:cstheme="minorHAnsi"/>
        </w:rPr>
        <w:t>external</w:t>
      </w:r>
      <w:r w:rsidR="00996F9A" w:rsidRPr="00BD084A">
        <w:rPr>
          <w:rFonts w:cstheme="minorHAnsi"/>
        </w:rPr>
        <w:t xml:space="preserve"> authority over forest-dwellers and smallholders</w:t>
      </w:r>
      <w:r w:rsidR="007E3D66" w:rsidRPr="00BD084A">
        <w:rPr>
          <w:rFonts w:cstheme="minorHAnsi"/>
        </w:rPr>
        <w:t xml:space="preserve">. The </w:t>
      </w:r>
      <w:r w:rsidR="004D2982" w:rsidRPr="00BD084A">
        <w:rPr>
          <w:rFonts w:cstheme="minorHAnsi"/>
        </w:rPr>
        <w:t xml:space="preserve">respective British and French </w:t>
      </w:r>
      <w:r w:rsidR="007E3D66" w:rsidRPr="00BD084A">
        <w:rPr>
          <w:rFonts w:cstheme="minorHAnsi"/>
        </w:rPr>
        <w:t>colonialists even named these countries after</w:t>
      </w:r>
      <w:r w:rsidR="00E0613B" w:rsidRPr="00BD084A">
        <w:rPr>
          <w:rFonts w:cstheme="minorHAnsi"/>
        </w:rPr>
        <w:t xml:space="preserve"> some of</w:t>
      </w:r>
      <w:r w:rsidR="007E3D66" w:rsidRPr="00BD084A">
        <w:rPr>
          <w:rFonts w:cstheme="minorHAnsi"/>
        </w:rPr>
        <w:t xml:space="preserve"> the natural resources they extracted from them: gold and ivory</w:t>
      </w:r>
      <w:r w:rsidR="00996F9A" w:rsidRPr="00BD084A">
        <w:rPr>
          <w:rFonts w:cstheme="minorHAnsi"/>
        </w:rPr>
        <w:t xml:space="preserve">. While literature </w:t>
      </w:r>
      <w:r w:rsidR="004D2982" w:rsidRPr="00BD084A">
        <w:rPr>
          <w:rFonts w:cstheme="minorHAnsi"/>
        </w:rPr>
        <w:t xml:space="preserve">(and indeed school curricula) </w:t>
      </w:r>
      <w:r w:rsidR="00996F9A" w:rsidRPr="00BD084A">
        <w:rPr>
          <w:rFonts w:cstheme="minorHAnsi"/>
        </w:rPr>
        <w:t xml:space="preserve">has often highlighted the distinction between </w:t>
      </w:r>
      <w:r w:rsidR="001B3F92" w:rsidRPr="00BD084A">
        <w:rPr>
          <w:rFonts w:cstheme="minorHAnsi"/>
        </w:rPr>
        <w:t xml:space="preserve">benevolent </w:t>
      </w:r>
      <w:r w:rsidR="00996F9A" w:rsidRPr="00BD084A">
        <w:rPr>
          <w:rFonts w:cstheme="minorHAnsi"/>
        </w:rPr>
        <w:t>British ‘indirect rule’ versus the more centrali</w:t>
      </w:r>
      <w:r w:rsidR="007E3D66" w:rsidRPr="00BD084A">
        <w:rPr>
          <w:rFonts w:cstheme="minorHAnsi"/>
        </w:rPr>
        <w:t>s</w:t>
      </w:r>
      <w:r w:rsidR="00996F9A" w:rsidRPr="00BD084A">
        <w:rPr>
          <w:rFonts w:cstheme="minorHAnsi"/>
        </w:rPr>
        <w:t xml:space="preserve">ed </w:t>
      </w:r>
      <w:r w:rsidR="001B3F92" w:rsidRPr="00BD084A">
        <w:rPr>
          <w:rFonts w:cstheme="minorHAnsi"/>
        </w:rPr>
        <w:t xml:space="preserve">and authoritative </w:t>
      </w:r>
      <w:r w:rsidR="00996F9A" w:rsidRPr="00BD084A">
        <w:rPr>
          <w:rFonts w:cstheme="minorHAnsi"/>
        </w:rPr>
        <w:t>French rule</w:t>
      </w:r>
      <w:r w:rsidR="00CE622F" w:rsidRPr="00BD084A">
        <w:rPr>
          <w:rFonts w:cstheme="minorHAnsi"/>
        </w:rPr>
        <w:t xml:space="preserve"> in their African colonies</w:t>
      </w:r>
      <w:r w:rsidR="00996F9A" w:rsidRPr="00BD084A">
        <w:rPr>
          <w:rFonts w:cstheme="minorHAnsi"/>
        </w:rPr>
        <w:t xml:space="preserve"> </w:t>
      </w:r>
      <w:r w:rsidR="00BB7153" w:rsidRPr="00BD084A">
        <w:rPr>
          <w:rFonts w:cs="Times"/>
        </w:rPr>
        <w:fldChar w:fldCharType="begin" w:fldLock="1"/>
      </w:r>
      <w:r w:rsidR="00BB7153" w:rsidRPr="00BD084A">
        <w:rPr>
          <w:rFonts w:cs="Times"/>
        </w:rPr>
        <w:instrText>ADDIN CSL_CITATION {"citationItems":[{"id":"ITEM-1","itemData":{"ISBN":"0521591007","author":[{"dropping-particle":"","family":"Bivona","given":"Daniel","non-dropping-particle":"","parse-names":false,"suffix":""},{"dropping-particle":"","family":"Daniel","given":"Bivona","non-dropping-particle":"","parse-names":false,"suffix":""}],"id":"ITEM-1","issued":{"date-parts":[["1998"]]},"publisher":"Cambridge University Press","title":"British Imperial Literature, 1870-1940: Writing and the administration of empire","type":"book"},"uris":["http://www.mendeley.com/documents/?uuid=230c777b-d0ca-4731-a7ce-e24f5c2cb067"]},{"id":"ITEM-2","itemData":{"ISSN":"0144-0357","author":[{"dropping-particle":"","family":"Bivona","given":"Daniel","non-dropping-particle":"","parse-names":false,"suffix":""}],"container-title":"Prose Studies","id":"ITEM-2","issue":"1","issued":{"date-parts":[["1997"]]},"page":"90-118","publisher":"Taylor &amp; Francis","title":"The erotic politics of indirect rule: TE Lawrence's “voluntary slavery”","type":"article-journal","volume":"20"},"uris":["http://www.mendeley.com/documents/?uuid=a9c7128d-6bcd-4b37-9ac9-8b2c5d22884b"]},{"id":"ITEM-3","itemData":{"author":[{"dropping-particle":"","family":"Robinson","given":"Amanda Lea","non-dropping-particle":"","parse-names":false,"suffix":""}],"container-title":"Oxford Research Encyclopedia of Politics","id":"ITEM-3","issued":{"date-parts":[["2019"]]},"title":"Colonial Rule and Its Political Legacies in Africa","type":"chapter"},"uris":["http://www.mendeley.com/documents/?uuid=8417a2da-68b2-41cb-a199-fcb34dacaca1"]},{"id":"ITEM-4","itemData":{"ISBN":"0691128162","author":[{"dropping-particle":"","family":"Mantena","given":"Karuna","non-dropping-particle":"","parse-names":false,"suffix":""}],"id":"ITEM-4","issued":{"date-parts":[["2010"]]},"publisher":"Princeton University Press","title":"Alibis of empire: Henry Maine and the ends of liberal imperialism","type":"book"},"uris":["http://www.mendeley.com/documents/?uuid=13c97c6d-24bb-4cbc-9c77-bd9ed72d0242"]},{"id":"ITEM-5","itemData":{"ISSN":"0040-5817","author":[{"dropping-particle":"","family":"Etherington","given":"Norman","non-dropping-particle":"","parse-names":false,"suffix":""}],"container-title":"Theoria: A Journal of Social and Political Theory","id":"ITEM-5","issued":{"date-parts":[["1976"]]},"page":"11-21","publisher":"JSTOR","title":"THE ORIGINS OF'INDIRECT RULE'IN NINETEENTH-CENTURY NATAL","type":"article-journal"},"uris":["http://www.mendeley.com/documents/?uuid=3b0c1861-751f-4899-9ed5-1311241966a1"]}],"mendeley":{"formattedCitation":"(Bivona, 1997; Bivona and Daniel, 1998; Etherington, 1976; Mantena, 2010; Robinson, 2019)","plainTextFormattedCitation":"(Bivona, 1997; Bivona and Daniel, 1998; Etherington, 1976; Mantena, 2010; Robinson, 2019)","previouslyFormattedCitation":"(Bivona, 1997; Bivona and Daniel, 1998; Etherington, 1976; Mantena, 2010; Robinson, 2019)"},"properties":{"noteIndex":0},"schema":"https://github.com/citation-style-language/schema/raw/master/csl-citation.json"}</w:instrText>
      </w:r>
      <w:r w:rsidR="00BB7153" w:rsidRPr="00BD084A">
        <w:rPr>
          <w:rFonts w:cs="Times"/>
        </w:rPr>
        <w:fldChar w:fldCharType="separate"/>
      </w:r>
      <w:r w:rsidR="00BB7153" w:rsidRPr="00BD084A">
        <w:rPr>
          <w:rFonts w:cs="Times"/>
          <w:noProof/>
        </w:rPr>
        <w:t>(Bivona, 1997; Bivona and Daniel, 1998; Etherington, 1976; Mantena, 2010; Robinson, 2019)</w:t>
      </w:r>
      <w:r w:rsidR="00BB7153" w:rsidRPr="00BD084A">
        <w:rPr>
          <w:rFonts w:cs="Times"/>
        </w:rPr>
        <w:fldChar w:fldCharType="end"/>
      </w:r>
      <w:r w:rsidR="00996F9A" w:rsidRPr="00BD084A">
        <w:rPr>
          <w:rFonts w:cstheme="minorHAnsi"/>
        </w:rPr>
        <w:t>, a</w:t>
      </w:r>
      <w:r w:rsidR="00FD4CBC" w:rsidRPr="00BD084A">
        <w:rPr>
          <w:rFonts w:cstheme="minorHAnsi"/>
        </w:rPr>
        <w:t xml:space="preserve">n </w:t>
      </w:r>
      <w:r w:rsidR="00996F9A" w:rsidRPr="00BD084A">
        <w:rPr>
          <w:rFonts w:cstheme="minorHAnsi"/>
        </w:rPr>
        <w:t xml:space="preserve">analysis of </w:t>
      </w:r>
      <w:r w:rsidR="00FD4CBC" w:rsidRPr="00BD084A">
        <w:rPr>
          <w:rFonts w:cstheme="minorHAnsi"/>
        </w:rPr>
        <w:t>the origin of cocoa production</w:t>
      </w:r>
      <w:r w:rsidR="00996F9A" w:rsidRPr="00BD084A">
        <w:rPr>
          <w:rFonts w:cstheme="minorHAnsi"/>
        </w:rPr>
        <w:t xml:space="preserve"> </w:t>
      </w:r>
      <w:r w:rsidR="00A2566E" w:rsidRPr="00BD084A">
        <w:rPr>
          <w:rFonts w:cstheme="minorHAnsi"/>
        </w:rPr>
        <w:t xml:space="preserve">and subject incentivising processes </w:t>
      </w:r>
      <w:r w:rsidR="00996F9A" w:rsidRPr="00BD084A">
        <w:rPr>
          <w:rFonts w:cstheme="minorHAnsi"/>
        </w:rPr>
        <w:t>reveals a more complex and nuanced picture.</w:t>
      </w:r>
    </w:p>
    <w:p w14:paraId="4D48CE17" w14:textId="77777777" w:rsidR="00EA6AE8" w:rsidRPr="00BD084A" w:rsidRDefault="00EA6AE8" w:rsidP="00610FB5">
      <w:pPr>
        <w:spacing w:line="276" w:lineRule="auto"/>
        <w:jc w:val="both"/>
        <w:rPr>
          <w:rFonts w:cstheme="minorHAnsi"/>
        </w:rPr>
      </w:pPr>
    </w:p>
    <w:p w14:paraId="7D171D65" w14:textId="77777777" w:rsidR="00110CCD" w:rsidRPr="00BD084A" w:rsidRDefault="00EA6AE8" w:rsidP="00610FB5">
      <w:pPr>
        <w:pStyle w:val="ListParagraph"/>
        <w:tabs>
          <w:tab w:val="left" w:pos="284"/>
          <w:tab w:val="left" w:pos="567"/>
        </w:tabs>
        <w:spacing w:line="276" w:lineRule="auto"/>
        <w:ind w:left="0"/>
        <w:jc w:val="both"/>
      </w:pPr>
      <w:r w:rsidRPr="00BD084A">
        <w:rPr>
          <w:rFonts w:cstheme="minorHAnsi"/>
        </w:rPr>
        <w:t xml:space="preserve">Cocoa was first established </w:t>
      </w:r>
      <w:r w:rsidR="00726673" w:rsidRPr="00BD084A">
        <w:rPr>
          <w:rFonts w:cstheme="minorHAnsi"/>
        </w:rPr>
        <w:t xml:space="preserve">in </w:t>
      </w:r>
      <w:r w:rsidR="004D2982" w:rsidRPr="00BD084A">
        <w:rPr>
          <w:rFonts w:cstheme="minorHAnsi"/>
        </w:rPr>
        <w:t xml:space="preserve">the Gold Coast </w:t>
      </w:r>
      <w:r w:rsidRPr="00BD084A">
        <w:rPr>
          <w:rFonts w:cstheme="minorHAnsi"/>
        </w:rPr>
        <w:t>in the 1870s.</w:t>
      </w:r>
      <w:r w:rsidR="00C04054" w:rsidRPr="00BD084A">
        <w:rPr>
          <w:rFonts w:cstheme="minorHAnsi"/>
        </w:rPr>
        <w:t xml:space="preserve"> </w:t>
      </w:r>
      <w:r w:rsidR="006168B9" w:rsidRPr="00BD084A">
        <w:rPr>
          <w:rFonts w:cstheme="minorHAnsi"/>
        </w:rPr>
        <w:t xml:space="preserve">Swiss missionaries of the Basel Mission at </w:t>
      </w:r>
      <w:proofErr w:type="spellStart"/>
      <w:r w:rsidR="006168B9" w:rsidRPr="00BD084A">
        <w:rPr>
          <w:rFonts w:cstheme="minorHAnsi"/>
        </w:rPr>
        <w:t>Akropong</w:t>
      </w:r>
      <w:proofErr w:type="spellEnd"/>
      <w:r w:rsidR="00CA0D65" w:rsidRPr="00BD084A">
        <w:rPr>
          <w:rFonts w:cstheme="minorHAnsi"/>
        </w:rPr>
        <w:t xml:space="preserve"> </w:t>
      </w:r>
      <w:r w:rsidR="00C04054" w:rsidRPr="00BD084A">
        <w:rPr>
          <w:rFonts w:cstheme="minorHAnsi"/>
        </w:rPr>
        <w:t xml:space="preserve">wanted to produce chocolate by shipping cocoa beans to Switzerland to mix them with milk from cows reared on Alpine pastures </w:t>
      </w:r>
      <w:r w:rsidR="00C04054" w:rsidRPr="00BD084A">
        <w:rPr>
          <w:rFonts w:cstheme="minorHAnsi"/>
        </w:rPr>
        <w:fldChar w:fldCharType="begin" w:fldLock="1"/>
      </w:r>
      <w:r w:rsidR="00975A48" w:rsidRPr="00BD084A">
        <w:rPr>
          <w:rFonts w:cstheme="minorHAnsi"/>
        </w:rPr>
        <w:instrText>ADDIN CSL_CITATION {"citationItems":[{"id":"ITEM-1","itemData":{"DOI":"10.1016/j.geoforum.2006.02.006","ISSN":"00167185","abstract":"Geographic research on food quality, while considering many of the ways in which quality is socially constructed, has largely focused on the place-based aspects of the raw materials of food production. Here, we use French convention theory to look at a highly processed food in order to show how place associations in the social construction of food quality extend to manufacturing. For chocolate, quality is based on material characteristics whose relative importance in determining quality depends on the country in which different stages of economic innovation took place. Struggles over the definition of quality chocolate, as exemplified by the \"European Chocolate War,\" show how quality issues are connected to geographies of manufacturing and innovation. © 2006 Elsevier Ltd. All rights reserved.","author":[{"dropping-particle":"","family":"Cidell","given":"Julie L.","non-dropping-particle":"","parse-names":false,"suffix":""},{"dropping-particle":"","family":"Alberts","given":"Heike C.","non-dropping-particle":"","parse-names":false,"suffix":""}],"container-title":"Geoforum","id":"ITEM-1","issue":"6","issued":{"date-parts":[["2006"]]},"page":"999-1007","title":"Constructing quality: The multinational histories of chocolate","type":"article-journal","volume":"37"},"uris":["http://www.mendeley.com/documents/?uuid=dcb12539-d24c-4cee-81ce-fa3c1e0f5b31"]},{"id":"ITEM-2","itemData":{"ISBN":"9964302525","author":[{"dropping-particle":"","family":"Acquaah","given":"Benjamin","non-dropping-particle":"","parse-names":false,"suffix":""}],"id":"ITEM-2","issued":{"date-parts":[["1999"]]},"publisher":"Ghana Universities Press","title":"Cocoa development in West Africa: the early period with particular reference to Ghana.","type":"book"},"uris":["http://www.mendeley.com/documents/?uuid=5e51b7fd-103b-4bcf-82f9-6527ec7f4767"]}],"mendeley":{"formattedCitation":"(Acquaah, 1999; Cidell and Alberts, 2006)","plainTextFormattedCitation":"(Acquaah, 1999; Cidell and Alberts, 2006)","previouslyFormattedCitation":"(Acquaah, 1999; Cidell and Alberts, 2006)"},"properties":{"noteIndex":0},"schema":"https://github.com/citation-style-language/schema/raw/master/csl-citation.json"}</w:instrText>
      </w:r>
      <w:r w:rsidR="00C04054" w:rsidRPr="00BD084A">
        <w:rPr>
          <w:rFonts w:cstheme="minorHAnsi"/>
        </w:rPr>
        <w:fldChar w:fldCharType="separate"/>
      </w:r>
      <w:r w:rsidR="0091635E" w:rsidRPr="00BD084A">
        <w:rPr>
          <w:rFonts w:cstheme="minorHAnsi"/>
          <w:noProof/>
        </w:rPr>
        <w:t>(Acquaah, 1999; Cidell and Alberts, 2006)</w:t>
      </w:r>
      <w:r w:rsidR="00C04054" w:rsidRPr="00BD084A">
        <w:rPr>
          <w:rFonts w:cstheme="minorHAnsi"/>
        </w:rPr>
        <w:fldChar w:fldCharType="end"/>
      </w:r>
      <w:r w:rsidR="00C04054" w:rsidRPr="00BD084A">
        <w:rPr>
          <w:rFonts w:cstheme="minorHAnsi"/>
        </w:rPr>
        <w:t xml:space="preserve">. </w:t>
      </w:r>
      <w:r w:rsidR="00763E41" w:rsidRPr="00BD084A">
        <w:rPr>
          <w:rFonts w:cstheme="minorHAnsi"/>
        </w:rPr>
        <w:t>T</w:t>
      </w:r>
      <w:r w:rsidR="009E5627" w:rsidRPr="00BD084A">
        <w:rPr>
          <w:rFonts w:cstheme="minorHAnsi"/>
        </w:rPr>
        <w:t xml:space="preserve">hese Swiss </w:t>
      </w:r>
      <w:r w:rsidR="0048220A" w:rsidRPr="00BD084A">
        <w:rPr>
          <w:rFonts w:cstheme="minorHAnsi"/>
        </w:rPr>
        <w:t>missionaries</w:t>
      </w:r>
      <w:r w:rsidR="007C1391" w:rsidRPr="00BD084A">
        <w:rPr>
          <w:rStyle w:val="FootnoteReference"/>
        </w:rPr>
        <w:footnoteReference w:id="1"/>
      </w:r>
      <w:r w:rsidR="00E64547" w:rsidRPr="00BD084A">
        <w:rPr>
          <w:rFonts w:cstheme="minorHAnsi"/>
        </w:rPr>
        <w:t xml:space="preserve"> </w:t>
      </w:r>
      <w:r w:rsidR="007C0AF4" w:rsidRPr="00BD084A">
        <w:rPr>
          <w:rFonts w:cstheme="minorHAnsi"/>
        </w:rPr>
        <w:t xml:space="preserve">constructed a cocoa cash economy </w:t>
      </w:r>
      <w:r w:rsidR="00C84F3D" w:rsidRPr="00BD084A">
        <w:rPr>
          <w:rFonts w:cstheme="minorHAnsi"/>
        </w:rPr>
        <w:t xml:space="preserve">as a </w:t>
      </w:r>
      <w:r w:rsidR="00E64547" w:rsidRPr="00BD084A">
        <w:rPr>
          <w:rFonts w:cstheme="minorHAnsi"/>
        </w:rPr>
        <w:t>material incentive (</w:t>
      </w:r>
      <w:r w:rsidR="003B285A" w:rsidRPr="00BD084A">
        <w:rPr>
          <w:rFonts w:cstheme="minorHAnsi"/>
        </w:rPr>
        <w:t xml:space="preserve">resembling </w:t>
      </w:r>
      <w:r w:rsidR="00E64547" w:rsidRPr="00BD084A">
        <w:rPr>
          <w:rFonts w:cstheme="minorHAnsi"/>
        </w:rPr>
        <w:t xml:space="preserve">what Fletcher would </w:t>
      </w:r>
      <w:r w:rsidR="00D34B52" w:rsidRPr="00BD084A">
        <w:rPr>
          <w:rFonts w:cstheme="minorHAnsi"/>
        </w:rPr>
        <w:t xml:space="preserve">later </w:t>
      </w:r>
      <w:r w:rsidR="00E64547" w:rsidRPr="00BD084A">
        <w:rPr>
          <w:rFonts w:cstheme="minorHAnsi"/>
        </w:rPr>
        <w:t xml:space="preserve">classify as a neoliberal </w:t>
      </w:r>
      <w:r w:rsidR="00C84F3D" w:rsidRPr="00BD084A">
        <w:rPr>
          <w:rFonts w:cstheme="minorHAnsi"/>
        </w:rPr>
        <w:t>governmentality</w:t>
      </w:r>
      <w:r w:rsidR="00E64547" w:rsidRPr="00BD084A">
        <w:rPr>
          <w:rFonts w:cstheme="minorHAnsi"/>
        </w:rPr>
        <w:t>)</w:t>
      </w:r>
      <w:r w:rsidR="009E5627" w:rsidRPr="00BD084A">
        <w:rPr>
          <w:rFonts w:cstheme="minorHAnsi"/>
        </w:rPr>
        <w:t xml:space="preserve"> to steer forest-dwellers into cultivatin</w:t>
      </w:r>
      <w:r w:rsidR="007C18D3" w:rsidRPr="00BD084A">
        <w:rPr>
          <w:rFonts w:cstheme="minorHAnsi"/>
        </w:rPr>
        <w:t>g cocoa</w:t>
      </w:r>
      <w:r w:rsidR="00913C01" w:rsidRPr="00BD084A">
        <w:rPr>
          <w:rFonts w:cstheme="minorHAnsi"/>
        </w:rPr>
        <w:t xml:space="preserve">. </w:t>
      </w:r>
      <w:r w:rsidR="00D5609E" w:rsidRPr="00BD084A">
        <w:rPr>
          <w:rFonts w:cstheme="minorHAnsi"/>
        </w:rPr>
        <w:t xml:space="preserve">In her seminal studies on Gold Coast cocoa famers, Polly Hill deemed them not as peasants but rather as displaying “more in common with capitalists” </w:t>
      </w:r>
      <w:r w:rsidR="00D5609E" w:rsidRPr="00BD084A">
        <w:rPr>
          <w:rFonts w:cstheme="minorHAnsi"/>
        </w:rPr>
        <w:fldChar w:fldCharType="begin" w:fldLock="1"/>
      </w:r>
      <w:r w:rsidR="00E7224B" w:rsidRPr="00BD084A">
        <w:rPr>
          <w:rFonts w:cstheme="minorHAnsi"/>
        </w:rPr>
        <w:instrText>ADDIN CSL_CITATION {"citationItems":[{"id":"ITEM-1","itemData":{"ISSN":"1750-0184","author":[{"dropping-particle":"","family":"Hill","given":"Polly","non-dropping-particle":"","parse-names":false,"suffix":""}],"container-title":"Africa","id":"ITEM-1","issue":"3","issued":{"date-parts":[["1961"]]},"page":"209-230","publisher":"Cambridge University Press","title":"The migrant cocoa farmers of southern Ghana","type":"article-journal","volume":"31"},"uris":["http://www.mendeley.com/documents/?uuid=b23c101b-8652-4099-be46-5309a3736816"]}],"mendeley":{"formattedCitation":"(Hill, 1961)","manualFormatting":"(Hill, 1961: 209)","plainTextFormattedCitation":"(Hill, 1961)","previouslyFormattedCitation":"(Hill, 1961)"},"properties":{"noteIndex":0},"schema":"https://github.com/citation-style-language/schema/raw/master/csl-citation.json"}</w:instrText>
      </w:r>
      <w:r w:rsidR="00D5609E" w:rsidRPr="00BD084A">
        <w:rPr>
          <w:rFonts w:cstheme="minorHAnsi"/>
        </w:rPr>
        <w:fldChar w:fldCharType="separate"/>
      </w:r>
      <w:r w:rsidR="00D5609E" w:rsidRPr="00BD084A">
        <w:rPr>
          <w:rFonts w:cstheme="minorHAnsi"/>
          <w:noProof/>
        </w:rPr>
        <w:t>(Hill, 1961: 209)</w:t>
      </w:r>
      <w:r w:rsidR="00D5609E" w:rsidRPr="00BD084A">
        <w:rPr>
          <w:rFonts w:cstheme="minorHAnsi"/>
        </w:rPr>
        <w:fldChar w:fldCharType="end"/>
      </w:r>
      <w:r w:rsidR="00D5609E" w:rsidRPr="00BD084A">
        <w:rPr>
          <w:rFonts w:cstheme="minorHAnsi"/>
        </w:rPr>
        <w:t xml:space="preserve"> since they invested capital, labour, and other resources in their farms attempting to increase yields. Our analysis, however, nuances </w:t>
      </w:r>
      <w:r w:rsidR="00D5609E" w:rsidRPr="00BD084A">
        <w:t xml:space="preserve">studies which portray farmers as the primary drivers of cocoa expansion into forests by demonstrating how their conduct is driven by actors higher up the cocoa value chain. </w:t>
      </w:r>
      <w:r w:rsidR="003B3F89" w:rsidRPr="00BD084A">
        <w:rPr>
          <w:rFonts w:cstheme="minorHAnsi"/>
        </w:rPr>
        <w:t>Despite the</w:t>
      </w:r>
      <w:r w:rsidR="00B66631" w:rsidRPr="00BD084A">
        <w:rPr>
          <w:rFonts w:cstheme="minorHAnsi"/>
        </w:rPr>
        <w:t xml:space="preserve"> </w:t>
      </w:r>
      <w:r w:rsidR="003B3F89" w:rsidRPr="00BD084A">
        <w:rPr>
          <w:rFonts w:cstheme="minorHAnsi"/>
        </w:rPr>
        <w:t>monetary incentives</w:t>
      </w:r>
      <w:r w:rsidR="00B66631" w:rsidRPr="00BD084A">
        <w:rPr>
          <w:rFonts w:cstheme="minorHAnsi"/>
        </w:rPr>
        <w:t xml:space="preserve"> </w:t>
      </w:r>
      <w:r w:rsidR="0020714A" w:rsidRPr="00BD084A">
        <w:rPr>
          <w:rFonts w:cstheme="minorHAnsi"/>
        </w:rPr>
        <w:t xml:space="preserve">and legal frameworks favouring </w:t>
      </w:r>
      <w:r w:rsidR="00BD11C1" w:rsidRPr="00BD084A">
        <w:rPr>
          <w:rFonts w:cstheme="minorHAnsi"/>
        </w:rPr>
        <w:t xml:space="preserve">forest </w:t>
      </w:r>
      <w:r w:rsidR="0020714A" w:rsidRPr="00BD084A">
        <w:rPr>
          <w:rFonts w:cstheme="minorHAnsi"/>
        </w:rPr>
        <w:t>export</w:t>
      </w:r>
      <w:r w:rsidR="00BD11C1" w:rsidRPr="00BD084A">
        <w:rPr>
          <w:rFonts w:cstheme="minorHAnsi"/>
        </w:rPr>
        <w:t>s</w:t>
      </w:r>
      <w:r w:rsidR="00021C4D" w:rsidRPr="00BD084A">
        <w:rPr>
          <w:rFonts w:cstheme="minorHAnsi"/>
        </w:rPr>
        <w:t xml:space="preserve">, foreign sovereign powers stifled the </w:t>
      </w:r>
      <w:r w:rsidR="00B66631" w:rsidRPr="00BD084A">
        <w:rPr>
          <w:rFonts w:cstheme="minorHAnsi"/>
        </w:rPr>
        <w:t>civil rights and choices of forest-dwellers and smallholders. In this way, various f</w:t>
      </w:r>
      <w:r w:rsidR="00767833" w:rsidRPr="00BD084A">
        <w:rPr>
          <w:rFonts w:cstheme="minorHAnsi"/>
        </w:rPr>
        <w:t xml:space="preserve">orms of </w:t>
      </w:r>
      <w:r w:rsidR="00B66631" w:rsidRPr="00BD084A">
        <w:rPr>
          <w:rFonts w:cstheme="minorHAnsi"/>
        </w:rPr>
        <w:t xml:space="preserve">both </w:t>
      </w:r>
      <w:r w:rsidR="00767833" w:rsidRPr="00BD084A">
        <w:rPr>
          <w:rFonts w:cstheme="minorHAnsi"/>
        </w:rPr>
        <w:t>n</w:t>
      </w:r>
      <w:r w:rsidR="00E64547" w:rsidRPr="00BD084A">
        <w:rPr>
          <w:rFonts w:cstheme="minorHAnsi"/>
        </w:rPr>
        <w:t xml:space="preserve">eoliberal and sovereign </w:t>
      </w:r>
      <w:r w:rsidR="00C84F3D" w:rsidRPr="00BD084A">
        <w:rPr>
          <w:rFonts w:cstheme="minorHAnsi"/>
        </w:rPr>
        <w:t xml:space="preserve">governmentalities </w:t>
      </w:r>
      <w:r w:rsidR="00E64547" w:rsidRPr="00BD084A">
        <w:rPr>
          <w:rFonts w:cstheme="minorHAnsi"/>
        </w:rPr>
        <w:t>coexisted during colonial-era Ghana.</w:t>
      </w:r>
      <w:r w:rsidR="00D5609E" w:rsidRPr="00BD084A">
        <w:rPr>
          <w:rFonts w:cstheme="minorHAnsi"/>
        </w:rPr>
        <w:t xml:space="preserve"> </w:t>
      </w:r>
    </w:p>
    <w:p w14:paraId="7ACFB21C" w14:textId="77777777" w:rsidR="00110CCD" w:rsidRPr="00BD084A" w:rsidRDefault="00110CCD" w:rsidP="00610FB5">
      <w:pPr>
        <w:spacing w:line="276" w:lineRule="auto"/>
        <w:jc w:val="both"/>
        <w:rPr>
          <w:rFonts w:cstheme="minorHAnsi"/>
        </w:rPr>
      </w:pPr>
    </w:p>
    <w:p w14:paraId="0CF0D748" w14:textId="77777777" w:rsidR="00E0709B" w:rsidRPr="00BD084A" w:rsidRDefault="00726673" w:rsidP="00610FB5">
      <w:pPr>
        <w:spacing w:line="276" w:lineRule="auto"/>
        <w:jc w:val="both"/>
        <w:rPr>
          <w:rFonts w:cstheme="minorHAnsi"/>
        </w:rPr>
      </w:pPr>
      <w:r w:rsidRPr="00BD084A">
        <w:rPr>
          <w:rFonts w:cstheme="minorHAnsi"/>
        </w:rPr>
        <w:t xml:space="preserve">In Côte d'Ivoire, </w:t>
      </w:r>
      <w:r w:rsidR="00B03C49" w:rsidRPr="00BD084A">
        <w:rPr>
          <w:rFonts w:cstheme="minorHAnsi"/>
        </w:rPr>
        <w:t xml:space="preserve">French colonial </w:t>
      </w:r>
      <w:r w:rsidR="00E8343B" w:rsidRPr="00BD084A">
        <w:rPr>
          <w:rFonts w:cstheme="minorHAnsi"/>
        </w:rPr>
        <w:t xml:space="preserve">administrators </w:t>
      </w:r>
      <w:r w:rsidR="00B03C49" w:rsidRPr="00BD084A">
        <w:rPr>
          <w:rFonts w:cstheme="minorHAnsi"/>
        </w:rPr>
        <w:t xml:space="preserve">first introduced cocoa to their colony some 15-20 years after its first commercial cultivation in </w:t>
      </w:r>
      <w:r w:rsidR="00442097" w:rsidRPr="00BD084A">
        <w:rPr>
          <w:rFonts w:cstheme="minorHAnsi"/>
        </w:rPr>
        <w:t xml:space="preserve">neighbouring </w:t>
      </w:r>
      <w:r w:rsidR="00C40605" w:rsidRPr="00BD084A">
        <w:rPr>
          <w:rFonts w:cstheme="minorHAnsi"/>
        </w:rPr>
        <w:t>Gold Coast</w:t>
      </w:r>
      <w:r w:rsidR="00476309" w:rsidRPr="00BD084A">
        <w:rPr>
          <w:rFonts w:cstheme="minorHAnsi"/>
        </w:rPr>
        <w:t xml:space="preserve"> </w:t>
      </w:r>
      <w:r w:rsidR="005322F3" w:rsidRPr="00BD084A">
        <w:rPr>
          <w:rFonts w:cstheme="minorHAnsi"/>
        </w:rPr>
        <w:fldChar w:fldCharType="begin" w:fldLock="1"/>
      </w:r>
      <w:r w:rsidR="00EC08C8" w:rsidRPr="00BD084A">
        <w:rPr>
          <w:rFonts w:cstheme="minorHAnsi"/>
        </w:rPr>
        <w:instrText>ADDIN CSL_CITATION {"citationItems":[{"id":"ITEM-1","itemData":{"author":[{"dropping-particle":"","family":"Chauveau","given":"Jean-Pierre","non-dropping-particle":"","parse-names":false,"suffix":""},{"dropping-particle":"","family":"Léonard","given":"Eric","non-dropping-particle":"","parse-names":false,"suffix":""}],"container-title":"Cocoa Pioneer Fronts since 1800","id":"ITEM-1","issued":{"date-parts":[["1996"]]},"page":"176-194","publisher":"Springer","title":"Côte d’Ivoire’s pioneer fronts: historical and political determinants of the spread of cocoa cultivation","type":"chapter"},"uris":["http://www.mendeley.com/documents/?uuid=636cd315-93f1-438f-97ba-49e83f38d711"]}],"mendeley":{"formattedCitation":"(Chauveau and Léonard, 1996)","plainTextFormattedCitation":"(Chauveau and Léonard, 1996)","previouslyFormattedCitation":"(Chauveau and Léonard, 1996)"},"properties":{"noteIndex":0},"schema":"https://github.com/citation-style-language/schema/raw/master/csl-citation.json"}</w:instrText>
      </w:r>
      <w:r w:rsidR="005322F3" w:rsidRPr="00BD084A">
        <w:rPr>
          <w:rFonts w:cstheme="minorHAnsi"/>
        </w:rPr>
        <w:fldChar w:fldCharType="separate"/>
      </w:r>
      <w:r w:rsidR="005322F3" w:rsidRPr="00BD084A">
        <w:rPr>
          <w:rFonts w:cstheme="minorHAnsi"/>
          <w:noProof/>
        </w:rPr>
        <w:t>(Chauveau and Léonard, 1996)</w:t>
      </w:r>
      <w:r w:rsidR="005322F3" w:rsidRPr="00BD084A">
        <w:rPr>
          <w:rFonts w:cstheme="minorHAnsi"/>
        </w:rPr>
        <w:fldChar w:fldCharType="end"/>
      </w:r>
      <w:r w:rsidR="00E8343B" w:rsidRPr="00BD084A">
        <w:rPr>
          <w:rFonts w:cstheme="minorHAnsi"/>
        </w:rPr>
        <w:t xml:space="preserve">. Cocoa was first cultivated on Ivorian territory by forced labourers </w:t>
      </w:r>
      <w:r w:rsidR="00605096" w:rsidRPr="00BD084A">
        <w:rPr>
          <w:rFonts w:cstheme="minorHAnsi"/>
        </w:rPr>
        <w:t>o</w:t>
      </w:r>
      <w:r w:rsidR="00E8343B" w:rsidRPr="00BD084A">
        <w:rPr>
          <w:rFonts w:cstheme="minorHAnsi"/>
        </w:rPr>
        <w:t xml:space="preserve">n plantations </w:t>
      </w:r>
      <w:r w:rsidR="00E8343B" w:rsidRPr="00BD084A">
        <w:rPr>
          <w:rFonts w:cstheme="minorHAnsi"/>
        </w:rPr>
        <w:fldChar w:fldCharType="begin" w:fldLock="1"/>
      </w:r>
      <w:r w:rsidR="00E8343B" w:rsidRPr="00BD084A">
        <w:rPr>
          <w:rFonts w:cstheme="minorHAnsi"/>
        </w:rPr>
        <w:instrText>ADDIN CSL_CITATION {"citationItems":[{"id":"ITEM-1","itemData":{"ISSN":"0361-7882","author":[{"dropping-particle":"","family":"Chappell","given":"David A","non-dropping-particle":"","parse-names":false,"suffix":""}],"container-title":"The International Journal of African Historical Studies","id":"ITEM-1","issue":"4","issued":{"date-parts":[["1989"]]},"page":"671-696","publisher":"JSTOR","title":"The nation as frontier: ethnicity and clientelism in Ivorian history","type":"article-journal","volume":"22"},"uris":["http://www.mendeley.com/documents/?uuid=39280f00-2e0c-49f2-91fb-62f382a64688"]},{"id":"ITEM-2","itemData":{"ISSN":"1468-2621","author":[{"dropping-particle":"","family":"Banégas","given":"Richard","non-dropping-particle":"","parse-names":false,"suffix":""}],"container-title":"African Affairs","id":"ITEM-2","issue":"421","issued":{"date-parts":[["2006"]]},"page":"535-552","publisher":"Oxford University Press","title":"Côte d’Ivoire: patriotism, ethnonationalism and other African modes of self-writing","type":"article-journal","volume":"105"},"uris":["http://www.mendeley.com/documents/?uuid=49657a5d-b5bd-4521-8ee4-d48f6934250d"]}],"mendeley":{"formattedCitation":"(Banégas, 2006; Chappell, 1989)","plainTextFormattedCitation":"(Banégas, 2006; Chappell, 1989)","previouslyFormattedCitation":"(Banégas, 2006; Chappell, 1989)"},"properties":{"noteIndex":0},"schema":"https://github.com/citation-style-language/schema/raw/master/csl-citation.json"}</w:instrText>
      </w:r>
      <w:r w:rsidR="00E8343B" w:rsidRPr="00BD084A">
        <w:rPr>
          <w:rFonts w:cstheme="minorHAnsi"/>
        </w:rPr>
        <w:fldChar w:fldCharType="separate"/>
      </w:r>
      <w:r w:rsidR="00E8343B" w:rsidRPr="00BD084A">
        <w:rPr>
          <w:rFonts w:cstheme="minorHAnsi"/>
          <w:noProof/>
        </w:rPr>
        <w:t>(Banégas, 2006; Chappell, 1989)</w:t>
      </w:r>
      <w:r w:rsidR="00E8343B" w:rsidRPr="00BD084A">
        <w:rPr>
          <w:rFonts w:cstheme="minorHAnsi"/>
        </w:rPr>
        <w:fldChar w:fldCharType="end"/>
      </w:r>
      <w:r w:rsidR="00E8343B" w:rsidRPr="00BD084A">
        <w:rPr>
          <w:rFonts w:cstheme="minorHAnsi"/>
        </w:rPr>
        <w:t xml:space="preserve">; thus a sovereign </w:t>
      </w:r>
      <w:r w:rsidRPr="00BD084A">
        <w:rPr>
          <w:rFonts w:cstheme="minorHAnsi"/>
        </w:rPr>
        <w:t>governmentality</w:t>
      </w:r>
      <w:r w:rsidR="00DF2D35" w:rsidRPr="00BD084A">
        <w:rPr>
          <w:rFonts w:cstheme="minorHAnsi"/>
        </w:rPr>
        <w:t xml:space="preserve"> – </w:t>
      </w:r>
      <w:r w:rsidR="00E8343B" w:rsidRPr="00BD084A">
        <w:rPr>
          <w:rFonts w:cstheme="minorHAnsi"/>
        </w:rPr>
        <w:t xml:space="preserve">in the form of enslavement and forced </w:t>
      </w:r>
      <w:r w:rsidR="00E8343B" w:rsidRPr="00BD084A">
        <w:rPr>
          <w:rFonts w:cstheme="minorHAnsi"/>
        </w:rPr>
        <w:lastRenderedPageBreak/>
        <w:t>labou</w:t>
      </w:r>
      <w:r w:rsidR="00DF2D35" w:rsidRPr="00BD084A">
        <w:rPr>
          <w:rFonts w:cstheme="minorHAnsi"/>
        </w:rPr>
        <w:t xml:space="preserve">r – </w:t>
      </w:r>
      <w:r w:rsidR="00E8343B" w:rsidRPr="00BD084A">
        <w:rPr>
          <w:rFonts w:cstheme="minorHAnsi"/>
        </w:rPr>
        <w:t>prevailed.</w:t>
      </w:r>
      <w:r w:rsidR="003F0131" w:rsidRPr="00BD084A">
        <w:rPr>
          <w:rFonts w:cstheme="minorHAnsi"/>
        </w:rPr>
        <w:t xml:space="preserve"> </w:t>
      </w:r>
      <w:r w:rsidR="005B1325" w:rsidRPr="00BD084A">
        <w:rPr>
          <w:rFonts w:cstheme="minorHAnsi"/>
        </w:rPr>
        <w:t>F</w:t>
      </w:r>
      <w:r w:rsidR="003F0131" w:rsidRPr="00BD084A">
        <w:rPr>
          <w:rFonts w:cstheme="minorHAnsi"/>
        </w:rPr>
        <w:t>rom the 1920s onwards,</w:t>
      </w:r>
      <w:r w:rsidR="005B1325" w:rsidRPr="00BD084A">
        <w:rPr>
          <w:rFonts w:cstheme="minorHAnsi"/>
        </w:rPr>
        <w:t xml:space="preserve"> French colonists finally ceased to practice slavery,</w:t>
      </w:r>
      <w:r w:rsidR="003F0131" w:rsidRPr="00BD084A">
        <w:rPr>
          <w:rFonts w:cstheme="minorHAnsi"/>
        </w:rPr>
        <w:t xml:space="preserve"> </w:t>
      </w:r>
      <w:r w:rsidR="00576A82" w:rsidRPr="00BD084A">
        <w:rPr>
          <w:rFonts w:cstheme="minorHAnsi"/>
        </w:rPr>
        <w:t>a</w:t>
      </w:r>
      <w:r w:rsidR="008478FD" w:rsidRPr="00BD084A">
        <w:rPr>
          <w:rFonts w:cstheme="minorHAnsi"/>
        </w:rPr>
        <w:t xml:space="preserve">fter which </w:t>
      </w:r>
      <w:r w:rsidR="00576A82" w:rsidRPr="00BD084A">
        <w:rPr>
          <w:rFonts w:cstheme="minorHAnsi"/>
        </w:rPr>
        <w:t>material gain</w:t>
      </w:r>
      <w:r w:rsidR="00202CF0" w:rsidRPr="00BD084A">
        <w:rPr>
          <w:rFonts w:cstheme="minorHAnsi"/>
        </w:rPr>
        <w:t xml:space="preserve"> incentiv</w:t>
      </w:r>
      <w:r w:rsidR="00904A77" w:rsidRPr="00BD084A">
        <w:rPr>
          <w:rFonts w:cstheme="minorHAnsi"/>
        </w:rPr>
        <w:t>ised</w:t>
      </w:r>
      <w:r w:rsidR="001767FE" w:rsidRPr="00BD084A">
        <w:rPr>
          <w:rFonts w:cstheme="minorHAnsi"/>
        </w:rPr>
        <w:t xml:space="preserve"> </w:t>
      </w:r>
      <w:r w:rsidR="00904A77" w:rsidRPr="00BD084A">
        <w:rPr>
          <w:rFonts w:cstheme="minorHAnsi"/>
        </w:rPr>
        <w:t>forest dwellers to</w:t>
      </w:r>
      <w:r w:rsidR="00202CF0" w:rsidRPr="00BD084A">
        <w:rPr>
          <w:rFonts w:cstheme="minorHAnsi"/>
        </w:rPr>
        <w:t xml:space="preserve"> </w:t>
      </w:r>
      <w:r w:rsidR="00904A77" w:rsidRPr="00BD084A">
        <w:rPr>
          <w:rFonts w:cstheme="minorHAnsi"/>
        </w:rPr>
        <w:t>cultivate</w:t>
      </w:r>
      <w:r w:rsidR="00202CF0" w:rsidRPr="00BD084A">
        <w:rPr>
          <w:rFonts w:cstheme="minorHAnsi"/>
        </w:rPr>
        <w:t xml:space="preserve"> cocoa</w:t>
      </w:r>
      <w:r w:rsidR="005B1325" w:rsidRPr="00BD084A">
        <w:rPr>
          <w:rFonts w:cstheme="minorHAnsi"/>
        </w:rPr>
        <w:t>.</w:t>
      </w:r>
      <w:r w:rsidR="00576A82" w:rsidRPr="00BD084A">
        <w:rPr>
          <w:rFonts w:cstheme="minorHAnsi"/>
        </w:rPr>
        <w:t xml:space="preserve"> </w:t>
      </w:r>
      <w:r w:rsidR="005B1325" w:rsidRPr="00BD084A">
        <w:rPr>
          <w:rFonts w:cstheme="minorHAnsi"/>
        </w:rPr>
        <w:t>D</w:t>
      </w:r>
      <w:r w:rsidR="00B452B8" w:rsidRPr="00BD084A">
        <w:rPr>
          <w:rFonts w:cstheme="minorHAnsi"/>
        </w:rPr>
        <w:t xml:space="preserve">espite the advent of this neoliberal </w:t>
      </w:r>
      <w:r w:rsidRPr="00BD084A">
        <w:rPr>
          <w:rFonts w:cstheme="minorHAnsi"/>
        </w:rPr>
        <w:t>governmen</w:t>
      </w:r>
      <w:r w:rsidR="00B452B8" w:rsidRPr="00BD084A">
        <w:rPr>
          <w:rFonts w:cstheme="minorHAnsi"/>
        </w:rPr>
        <w:t>tality</w:t>
      </w:r>
      <w:r w:rsidR="00CA60CC" w:rsidRPr="00BD084A">
        <w:rPr>
          <w:rStyle w:val="FootnoteReference"/>
        </w:rPr>
        <w:footnoteReference w:id="2"/>
      </w:r>
      <w:r w:rsidR="00B452B8" w:rsidRPr="00BD084A">
        <w:rPr>
          <w:rFonts w:cstheme="minorHAnsi"/>
        </w:rPr>
        <w:t>,</w:t>
      </w:r>
      <w:r w:rsidR="00576A82" w:rsidRPr="00BD084A">
        <w:rPr>
          <w:rFonts w:cstheme="minorHAnsi"/>
        </w:rPr>
        <w:t xml:space="preserve"> t</w:t>
      </w:r>
      <w:r w:rsidR="00B03C49" w:rsidRPr="00BD084A">
        <w:rPr>
          <w:rFonts w:cstheme="minorHAnsi"/>
        </w:rPr>
        <w:t xml:space="preserve">he rights and basic freedoms of Ivorian smallholders </w:t>
      </w:r>
      <w:r w:rsidR="00576A82" w:rsidRPr="00BD084A">
        <w:rPr>
          <w:rFonts w:cstheme="minorHAnsi"/>
        </w:rPr>
        <w:t>remained</w:t>
      </w:r>
      <w:r w:rsidR="00B03C49" w:rsidRPr="00BD084A">
        <w:rPr>
          <w:rFonts w:cstheme="minorHAnsi"/>
        </w:rPr>
        <w:t xml:space="preserve"> suppressed by French colonists’ sovereign enforcement</w:t>
      </w:r>
      <w:r w:rsidR="005B1325" w:rsidRPr="00BD084A">
        <w:rPr>
          <w:rFonts w:cstheme="minorHAnsi"/>
        </w:rPr>
        <w:t>.</w:t>
      </w:r>
    </w:p>
    <w:p w14:paraId="0E7FA96B" w14:textId="77777777" w:rsidR="00110CCD" w:rsidRPr="00BD084A" w:rsidRDefault="00110CCD" w:rsidP="00110CCD">
      <w:pPr>
        <w:spacing w:line="276" w:lineRule="auto"/>
        <w:jc w:val="both"/>
        <w:rPr>
          <w:rFonts w:cstheme="minorHAnsi"/>
        </w:rPr>
      </w:pPr>
    </w:p>
    <w:p w14:paraId="5293338E" w14:textId="77777777" w:rsidR="00F05646" w:rsidRPr="00BD084A" w:rsidRDefault="00F74359" w:rsidP="002A7F11">
      <w:pPr>
        <w:spacing w:line="276" w:lineRule="auto"/>
        <w:jc w:val="both"/>
        <w:rPr>
          <w:rFonts w:cs="Times"/>
        </w:rPr>
      </w:pPr>
      <w:r w:rsidRPr="00BD084A">
        <w:rPr>
          <w:rFonts w:cstheme="minorHAnsi"/>
        </w:rPr>
        <w:t xml:space="preserve">In contrast to </w:t>
      </w:r>
      <w:r w:rsidR="00676B95" w:rsidRPr="00BD084A">
        <w:rPr>
          <w:rFonts w:cstheme="minorHAnsi"/>
        </w:rPr>
        <w:t xml:space="preserve">early </w:t>
      </w:r>
      <w:r w:rsidRPr="00BD084A">
        <w:rPr>
          <w:rFonts w:cstheme="minorHAnsi"/>
        </w:rPr>
        <w:t xml:space="preserve">French authoritarianism, </w:t>
      </w:r>
      <w:r w:rsidR="00F05646" w:rsidRPr="00BD084A">
        <w:rPr>
          <w:rFonts w:cstheme="minorHAnsi"/>
        </w:rPr>
        <w:t>the prevalence of</w:t>
      </w:r>
      <w:r w:rsidR="00FD4CBC" w:rsidRPr="00BD084A">
        <w:rPr>
          <w:rFonts w:cstheme="minorHAnsi"/>
        </w:rPr>
        <w:t xml:space="preserve"> a neoliberal governmentality </w:t>
      </w:r>
      <w:r w:rsidR="00676B95" w:rsidRPr="00BD084A">
        <w:rPr>
          <w:rFonts w:cstheme="minorHAnsi"/>
        </w:rPr>
        <w:t xml:space="preserve">in the Gold Coast </w:t>
      </w:r>
      <w:r w:rsidR="00FD4CBC" w:rsidRPr="00BD084A">
        <w:rPr>
          <w:rFonts w:cstheme="minorHAnsi"/>
        </w:rPr>
        <w:t xml:space="preserve">was complemented by </w:t>
      </w:r>
      <w:r w:rsidR="00BC4122" w:rsidRPr="00BD084A">
        <w:rPr>
          <w:rFonts w:cs="Times"/>
        </w:rPr>
        <w:t xml:space="preserve">Britain’s assertion of </w:t>
      </w:r>
      <w:r w:rsidR="009A1AAD" w:rsidRPr="00BD084A">
        <w:rPr>
          <w:rFonts w:cs="Times"/>
        </w:rPr>
        <w:t xml:space="preserve">a </w:t>
      </w:r>
      <w:r w:rsidR="00BC4122" w:rsidRPr="00BD084A">
        <w:rPr>
          <w:rFonts w:cs="Times"/>
        </w:rPr>
        <w:t xml:space="preserve">disciplinary </w:t>
      </w:r>
      <w:r w:rsidR="009A1AAD" w:rsidRPr="00BD084A">
        <w:rPr>
          <w:rFonts w:cs="Times"/>
        </w:rPr>
        <w:t>governmentality</w:t>
      </w:r>
      <w:r w:rsidR="00BC4122" w:rsidRPr="00BD084A">
        <w:rPr>
          <w:rFonts w:cs="Times"/>
        </w:rPr>
        <w:t xml:space="preserve"> through indirect rule. This system of indirect rule </w:t>
      </w:r>
      <w:r w:rsidR="003A2DA3" w:rsidRPr="00BD084A">
        <w:rPr>
          <w:rFonts w:cs="Times"/>
        </w:rPr>
        <w:t xml:space="preserve">appeased some local chiefs and </w:t>
      </w:r>
      <w:r w:rsidR="00BC4122" w:rsidRPr="00BD084A">
        <w:rPr>
          <w:rFonts w:cs="Times"/>
        </w:rPr>
        <w:t>reward</w:t>
      </w:r>
      <w:r w:rsidR="003A2DA3" w:rsidRPr="00BD084A">
        <w:rPr>
          <w:rFonts w:cs="Times"/>
        </w:rPr>
        <w:t xml:space="preserve">ed </w:t>
      </w:r>
      <w:r w:rsidR="001239E8" w:rsidRPr="00BD084A">
        <w:rPr>
          <w:rFonts w:cs="Times"/>
        </w:rPr>
        <w:t xml:space="preserve">opportunistic chiefs who complied with </w:t>
      </w:r>
      <w:r w:rsidR="00BC4122" w:rsidRPr="00BD084A">
        <w:rPr>
          <w:rFonts w:cs="Times"/>
        </w:rPr>
        <w:t xml:space="preserve">the </w:t>
      </w:r>
      <w:r w:rsidR="001239E8" w:rsidRPr="00BD084A">
        <w:rPr>
          <w:rFonts w:cs="Times"/>
        </w:rPr>
        <w:t>demands</w:t>
      </w:r>
      <w:r w:rsidR="00BC4122" w:rsidRPr="00BD084A">
        <w:rPr>
          <w:rFonts w:cs="Times"/>
        </w:rPr>
        <w:t xml:space="preserve"> of colonial authorities</w:t>
      </w:r>
      <w:r w:rsidRPr="00BD084A">
        <w:rPr>
          <w:rFonts w:cs="Times"/>
        </w:rPr>
        <w:t xml:space="preserve"> </w:t>
      </w:r>
      <w:r w:rsidR="001239E8" w:rsidRPr="00BD084A">
        <w:rPr>
          <w:rFonts w:cs="Times"/>
        </w:rPr>
        <w:fldChar w:fldCharType="begin" w:fldLock="1"/>
      </w:r>
      <w:r w:rsidR="001239E8" w:rsidRPr="00BD084A">
        <w:rPr>
          <w:rFonts w:cs="Times"/>
        </w:rPr>
        <w:instrText>ADDIN CSL_CITATION {"citationItems":[{"id":"ITEM-1","itemData":{"author":[{"dropping-particle":"","family":"Asuming-Brempong","given":"Samuel","non-dropping-particle":"","parse-names":false,"suffix":""}],"container-title":"Policy Module, Ghana. Role of Agriculture Project International Conference, Rome, Italy","id":"ITEM-1","issued":{"date-parts":[["2003"]]},"title":"Economic and agricultural policy reforms and their effects on the role of agriculture in Ghana","type":"paper-conference"},"uris":["http://www.mendeley.com/documents/?uuid=46136386-39b6-4636-b63c-d248e775ed69"]}],"mendeley":{"formattedCitation":"(Asuming-Brempong, 2003)","plainTextFormattedCitation":"(Asuming-Brempong, 2003)","previouslyFormattedCitation":"(Asuming-Brempong, 2003)"},"properties":{"noteIndex":0},"schema":"https://github.com/citation-style-language/schema/raw/master/csl-citation.json"}</w:instrText>
      </w:r>
      <w:r w:rsidR="001239E8" w:rsidRPr="00BD084A">
        <w:rPr>
          <w:rFonts w:cs="Times"/>
        </w:rPr>
        <w:fldChar w:fldCharType="separate"/>
      </w:r>
      <w:r w:rsidR="001239E8" w:rsidRPr="00BD084A">
        <w:rPr>
          <w:rFonts w:cs="Times"/>
          <w:noProof/>
        </w:rPr>
        <w:t>(Asuming-Brempong, 2003)</w:t>
      </w:r>
      <w:r w:rsidR="001239E8" w:rsidRPr="00BD084A">
        <w:rPr>
          <w:rFonts w:cs="Times"/>
        </w:rPr>
        <w:fldChar w:fldCharType="end"/>
      </w:r>
      <w:r w:rsidR="001239E8" w:rsidRPr="00BD084A">
        <w:rPr>
          <w:rFonts w:cs="Times"/>
        </w:rPr>
        <w:t xml:space="preserve">. </w:t>
      </w:r>
      <w:r w:rsidR="0039596C" w:rsidRPr="00BD084A">
        <w:rPr>
          <w:rFonts w:cs="Times"/>
        </w:rPr>
        <w:t>These</w:t>
      </w:r>
      <w:r w:rsidR="00F05646" w:rsidRPr="00BD084A">
        <w:rPr>
          <w:rFonts w:cs="Times"/>
        </w:rPr>
        <w:t xml:space="preserve"> state-chief</w:t>
      </w:r>
      <w:r w:rsidR="00F2730F" w:rsidRPr="00BD084A">
        <w:rPr>
          <w:rFonts w:cs="Times"/>
        </w:rPr>
        <w:t xml:space="preserve"> relations </w:t>
      </w:r>
      <w:r w:rsidR="0039596C" w:rsidRPr="00BD084A">
        <w:rPr>
          <w:rFonts w:cs="Times"/>
        </w:rPr>
        <w:t xml:space="preserve"> were</w:t>
      </w:r>
      <w:r w:rsidR="00F2730F" w:rsidRPr="00BD084A">
        <w:rPr>
          <w:rFonts w:cs="Times"/>
        </w:rPr>
        <w:t xml:space="preserve"> ‘marriages of convenience’ </w:t>
      </w:r>
      <w:r w:rsidR="00676B95" w:rsidRPr="00BD084A">
        <w:rPr>
          <w:rFonts w:cs="Times"/>
        </w:rPr>
        <w:t>whereby</w:t>
      </w:r>
      <w:r w:rsidR="00F05646" w:rsidRPr="00BD084A">
        <w:rPr>
          <w:rFonts w:cs="Times"/>
        </w:rPr>
        <w:t xml:space="preserve"> </w:t>
      </w:r>
      <w:r w:rsidR="00676B95" w:rsidRPr="00BD084A">
        <w:rPr>
          <w:rFonts w:cs="Times"/>
        </w:rPr>
        <w:t xml:space="preserve">the recognition of chiefly land rights was granted in </w:t>
      </w:r>
      <w:r w:rsidR="0039596C" w:rsidRPr="00BD084A">
        <w:rPr>
          <w:rFonts w:cs="Times"/>
        </w:rPr>
        <w:t>exchange for</w:t>
      </w:r>
      <w:r w:rsidR="00F2730F" w:rsidRPr="00BD084A">
        <w:rPr>
          <w:rFonts w:cs="Times"/>
        </w:rPr>
        <w:t xml:space="preserve"> unrestricted capitalism upon ‘British African’ territory </w:t>
      </w:r>
      <w:r w:rsidR="00F2730F" w:rsidRPr="00BD084A">
        <w:rPr>
          <w:rFonts w:cs="Times"/>
        </w:rPr>
        <w:fldChar w:fldCharType="begin" w:fldLock="1"/>
      </w:r>
      <w:r w:rsidR="00032F7E" w:rsidRPr="00BD084A">
        <w:rPr>
          <w:rFonts w:cs="Times"/>
        </w:rPr>
        <w:instrText>ADDIN CSL_CITATION {"citationItems":[{"id":"ITEM-1","itemData":{"ISBN":"1874267189","author":[{"dropping-particle":"","family":"Grove","given":"Richard H","non-dropping-particle":"","parse-names":false,"suffix":""}],"edition":"1","id":"ITEM-1","issued":{"date-parts":[["1997"]]},"publisher":"The White Horse Press","publisher-place":"Cambridge","title":"Ecology, climate and empire: Colonialism and global environmental history, 1400-1940","type":"book"},"uris":["http://www.mendeley.com/documents/?uuid=5f10c019-5756-4c70-914c-63fc95d69160"]}],"mendeley":{"formattedCitation":"(Grove, 1997)","manualFormatting":"(Grove, 1997: 152)","plainTextFormattedCitation":"(Grove, 1997)","previouslyFormattedCitation":"(Grove, 1997)"},"properties":{"noteIndex":0},"schema":"https://github.com/citation-style-language/schema/raw/master/csl-citation.json"}</w:instrText>
      </w:r>
      <w:r w:rsidR="00F2730F" w:rsidRPr="00BD084A">
        <w:rPr>
          <w:rFonts w:cs="Times"/>
        </w:rPr>
        <w:fldChar w:fldCharType="separate"/>
      </w:r>
      <w:r w:rsidR="00F2730F" w:rsidRPr="00BD084A">
        <w:rPr>
          <w:rFonts w:cs="Times"/>
          <w:noProof/>
        </w:rPr>
        <w:t>(Grove, 1997: 152)</w:t>
      </w:r>
      <w:r w:rsidR="00F2730F" w:rsidRPr="00BD084A">
        <w:rPr>
          <w:rFonts w:cs="Times"/>
        </w:rPr>
        <w:fldChar w:fldCharType="end"/>
      </w:r>
      <w:r w:rsidR="00F2730F" w:rsidRPr="00BD084A">
        <w:rPr>
          <w:rFonts w:cs="Times"/>
        </w:rPr>
        <w:t>.</w:t>
      </w:r>
      <w:r w:rsidR="00576749" w:rsidRPr="00BD084A">
        <w:rPr>
          <w:rFonts w:cs="Times"/>
        </w:rPr>
        <w:t xml:space="preserve"> </w:t>
      </w:r>
      <w:r w:rsidR="00F2730F" w:rsidRPr="00BD084A">
        <w:rPr>
          <w:rFonts w:cs="Times"/>
        </w:rPr>
        <w:t>In the Gold Coast, many forests were</w:t>
      </w:r>
      <w:r w:rsidR="00676B95" w:rsidRPr="00BD084A">
        <w:rPr>
          <w:rFonts w:cs="Times"/>
        </w:rPr>
        <w:t xml:space="preserve"> also</w:t>
      </w:r>
      <w:r w:rsidR="00F2730F" w:rsidRPr="00BD084A">
        <w:rPr>
          <w:rFonts w:cs="Times"/>
        </w:rPr>
        <w:t xml:space="preserve"> vested in chiefs </w:t>
      </w:r>
      <w:r w:rsidR="00F2730F" w:rsidRPr="00BD084A">
        <w:rPr>
          <w:rFonts w:cs="Times"/>
        </w:rPr>
        <w:fldChar w:fldCharType="begin" w:fldLock="1"/>
      </w:r>
      <w:r w:rsidR="00F27023" w:rsidRPr="00BD084A">
        <w:rPr>
          <w:rFonts w:cs="Times"/>
        </w:rPr>
        <w:instrText>ADDIN CSL_CITATION {"citationItems":[{"id":"ITEM-1","itemData":{"ISSN":"1843312352","author":[{"dropping-particle":"","family":"Amanor","given":"Kojo Sebastian","non-dropping-particle":"","parse-names":false,"suffix":""}],"chapter-number":"8","container-title":"Reclaiming Nature: Environmental Justice and Ecological Restoration","editor":[{"dropping-particle":"","family":"Boyce, J.K., Narain, S. and Stanton, E.A. eds.","given":"2007.","non-dropping-particle":"","parse-names":false,"suffix":""}],"id":"ITEM-1","issued":{"date-parts":[["2007"]]},"page":"203-233","publisher":"Anthem Press","title":"Natural assets and participatory forest management in West Africa","type":"chapter","volume":"1"},"uris":["http://www.mendeley.com/documents/?uuid=154f90e6-73ab-4a31-998b-40db97dd931b"]}],"mendeley":{"formattedCitation":"(Amanor, 2007)","manualFormatting":"(Amanor, 2007: 212)","plainTextFormattedCitation":"(Amanor, 2007)","previouslyFormattedCitation":"(Amanor, 2007)"},"properties":{"noteIndex":0},"schema":"https://github.com/citation-style-language/schema/raw/master/csl-citation.json"}</w:instrText>
      </w:r>
      <w:r w:rsidR="00F2730F" w:rsidRPr="00BD084A">
        <w:rPr>
          <w:rFonts w:cs="Times"/>
        </w:rPr>
        <w:fldChar w:fldCharType="separate"/>
      </w:r>
      <w:r w:rsidR="00F2730F" w:rsidRPr="00BD084A">
        <w:rPr>
          <w:rFonts w:cs="Times"/>
          <w:noProof/>
        </w:rPr>
        <w:t>(Amanor, 2007: 212)</w:t>
      </w:r>
      <w:r w:rsidR="00F2730F" w:rsidRPr="00BD084A">
        <w:rPr>
          <w:rFonts w:cs="Times"/>
        </w:rPr>
        <w:fldChar w:fldCharType="end"/>
      </w:r>
      <w:r w:rsidR="00F2730F" w:rsidRPr="00BD084A">
        <w:rPr>
          <w:rFonts w:cs="Times"/>
        </w:rPr>
        <w:t xml:space="preserve"> and customary land tenure arrangements were legalised by British colonisers, enabling </w:t>
      </w:r>
      <w:r w:rsidR="00676B95" w:rsidRPr="00BD084A">
        <w:rPr>
          <w:rFonts w:cs="Times"/>
        </w:rPr>
        <w:t>government</w:t>
      </w:r>
      <w:r w:rsidR="00576749" w:rsidRPr="00BD084A">
        <w:rPr>
          <w:rFonts w:cs="Times"/>
        </w:rPr>
        <w:t>-</w:t>
      </w:r>
      <w:r w:rsidR="00676B95" w:rsidRPr="00BD084A">
        <w:rPr>
          <w:rFonts w:cs="Times"/>
        </w:rPr>
        <w:t>approved</w:t>
      </w:r>
      <w:r w:rsidR="00F2730F" w:rsidRPr="00BD084A">
        <w:rPr>
          <w:rFonts w:cs="Times"/>
        </w:rPr>
        <w:t xml:space="preserve"> Gold Coast chiefs to retain </w:t>
      </w:r>
      <w:r w:rsidR="0039596C" w:rsidRPr="00BD084A">
        <w:rPr>
          <w:rFonts w:cs="Times"/>
        </w:rPr>
        <w:t xml:space="preserve">certain forms of customary </w:t>
      </w:r>
      <w:r w:rsidR="00AD451B" w:rsidRPr="00BD084A">
        <w:rPr>
          <w:rFonts w:cs="Times"/>
        </w:rPr>
        <w:t xml:space="preserve">and tenurial </w:t>
      </w:r>
      <w:r w:rsidR="00676B95" w:rsidRPr="00BD084A">
        <w:rPr>
          <w:rFonts w:cs="Times"/>
        </w:rPr>
        <w:t>authority</w:t>
      </w:r>
      <w:r w:rsidR="00F2730F" w:rsidRPr="00BD084A">
        <w:rPr>
          <w:rFonts w:cs="Times"/>
        </w:rPr>
        <w:t xml:space="preserve">. </w:t>
      </w:r>
    </w:p>
    <w:p w14:paraId="742DA593" w14:textId="77777777" w:rsidR="00232C4C" w:rsidRPr="00BD084A" w:rsidRDefault="00232C4C" w:rsidP="002A7F11">
      <w:pPr>
        <w:spacing w:line="276" w:lineRule="auto"/>
        <w:jc w:val="both"/>
        <w:rPr>
          <w:rFonts w:cs="Times"/>
        </w:rPr>
      </w:pPr>
    </w:p>
    <w:p w14:paraId="1635F430" w14:textId="77777777" w:rsidR="00AE1490" w:rsidRPr="00BD084A" w:rsidRDefault="005B1325" w:rsidP="002A7F11">
      <w:pPr>
        <w:spacing w:line="276" w:lineRule="auto"/>
        <w:jc w:val="both"/>
        <w:rPr>
          <w:rFonts w:cs="Times"/>
        </w:rPr>
      </w:pPr>
      <w:r w:rsidRPr="00BD084A">
        <w:rPr>
          <w:rFonts w:cs="Times"/>
        </w:rPr>
        <w:t>I</w:t>
      </w:r>
      <w:r w:rsidR="001239E8" w:rsidRPr="00BD084A">
        <w:rPr>
          <w:rFonts w:cs="Times"/>
        </w:rPr>
        <w:t>n Côte d’Ivoire,</w:t>
      </w:r>
      <w:r w:rsidRPr="00BD084A">
        <w:rPr>
          <w:rFonts w:cs="Times"/>
        </w:rPr>
        <w:t xml:space="preserve"> however,</w:t>
      </w:r>
      <w:r w:rsidR="001239E8" w:rsidRPr="00BD084A">
        <w:rPr>
          <w:rFonts w:cs="Times"/>
        </w:rPr>
        <w:t xml:space="preserve"> French colonists considered that affording too much opportunity to locals threatened French authority, so remained deaf to indigenous </w:t>
      </w:r>
      <w:r w:rsidR="00747305" w:rsidRPr="00BD084A">
        <w:rPr>
          <w:rFonts w:cs="Times"/>
        </w:rPr>
        <w:t>attempts at self-rule</w:t>
      </w:r>
      <w:r w:rsidR="001239E8" w:rsidRPr="00BD084A">
        <w:rPr>
          <w:rFonts w:cs="Times"/>
        </w:rPr>
        <w:t xml:space="preserve"> </w:t>
      </w:r>
      <w:r w:rsidR="001239E8" w:rsidRPr="00BD084A">
        <w:rPr>
          <w:rFonts w:cs="Times"/>
        </w:rPr>
        <w:fldChar w:fldCharType="begin" w:fldLock="1"/>
      </w:r>
      <w:r w:rsidR="00E05499" w:rsidRPr="00BD084A">
        <w:rPr>
          <w:rFonts w:cs="Times"/>
        </w:rPr>
        <w:instrText>ADDIN CSL_CITATION {"citationItems":[{"id":"ITEM-1","itemData":{"DOI":"10.1017/S0022278X06002278","ISSN":"0022278X","abstract":"This paper discusses land issues in a specific Ivorian context: that of a former no man's land located in lower C�te d'Ivoire. In this region, one does not find the autochthon-migrant dichotomy that generally structures the land issue in southern C�te d'Ivoire. This situation therefore offers an opportunity to document the conditions of access to land and inter-ethnic relationships in a situation characterized by the lack of autochthonous stakeholders. In this context, land rights and land transfers have been moulded by the interplay between migration flows, the dynamics of the smallholder plantation economy, and the rise of land markets. The picture that results is a patchwork, in terms of ethnic land control, where land rights are quite secure. The crucial land issue arises from the active land lease market, with a large acreage of land rented out to Burkinab� pineapple producers - again, without major conflicts. This situation is contrasted with the neighbouring Abour� country, where a conflict over tenancy practices arose in 2001. Bibliogr., notes, ref., sum. [Journal abstract]","author":[{"dropping-particle":"","family":"Colin","given":"Jean Philippe","non-dropping-particle":"","parse-names":false,"suffix":""},{"dropping-particle":"","family":"Kouamé","given":"Georges","non-dropping-particle":"","parse-names":false,"suffix":""},{"dropping-particle":"","family":"Soro","given":"Débégnoun","non-dropping-particle":"","parse-names":false,"suffix":""}],"container-title":"Journal of Modern African Studies","id":"ITEM-1","issue":"1","issued":{"date-parts":[["2007"]]},"page":"33-59","title":"Outside the autochthon-migrant configuration: Access to land, land conflicts and inter-ethnic relationships in a former pioneer area of lower Côte d'Ivoire","type":"article-journal","volume":"45"},"uris":["http://www.mendeley.com/documents/?uuid=6ea29221-0ae9-4cdb-a134-d8ae9a792107"]},{"id":"ITEM-2","itemData":{"DOI":"10.3917/autr.030.0045","ISSN":"1278-3986","author":[{"dropping-particle":"","family":"Colin","given":"Jean-Philippe","non-dropping-particle":"","parse-names":false,"suffix":""},{"dropping-particle":"","family":"Kouamé","given":"Georges","non-dropping-particle":"","parse-names":false,"suffix":""},{"dropping-particle":"","family":"Soro","given":"Débégnoun","non-dropping-particle":"","parse-names":false,"suffix":""}],"container-title":"Autrepart","id":"ITEM-2","issue":"2","issued":{"date-parts":[["2011"]]},"page":"45","title":"Lorsque le Far East n'était pas le Far West. La dynamique de l'appropriation foncière dans un ancien « no man's land » de basse Côte d'Ivoire","type":"article-journal","volume":"30"},"uris":["http://www.mendeley.com/documents/?uuid=da8e712d-fc47-4cf9-94e4-d3ecfbff0518"]}],"mendeley":{"formattedCitation":"(Colin et al., 2011, 2007)","plainTextFormattedCitation":"(Colin et al., 2011, 2007)","previouslyFormattedCitation":"(Colin et al., 2011, 2007)"},"properties":{"noteIndex":0},"schema":"https://github.com/citation-style-language/schema/raw/master/csl-citation.json"}</w:instrText>
      </w:r>
      <w:r w:rsidR="001239E8" w:rsidRPr="00BD084A">
        <w:rPr>
          <w:rFonts w:cs="Times"/>
        </w:rPr>
        <w:fldChar w:fldCharType="separate"/>
      </w:r>
      <w:r w:rsidR="00BD739E" w:rsidRPr="00BD084A">
        <w:rPr>
          <w:rFonts w:cs="Times"/>
          <w:noProof/>
        </w:rPr>
        <w:t>(Colin et al., 2011, 2007)</w:t>
      </w:r>
      <w:r w:rsidR="001239E8" w:rsidRPr="00BD084A">
        <w:rPr>
          <w:rFonts w:cs="Times"/>
        </w:rPr>
        <w:fldChar w:fldCharType="end"/>
      </w:r>
      <w:r w:rsidR="001239E8" w:rsidRPr="00BD084A">
        <w:rPr>
          <w:rFonts w:cs="Times"/>
        </w:rPr>
        <w:t>. The French deemed an Ivorian holding traditional political authority</w:t>
      </w:r>
      <w:r w:rsidRPr="00BD084A">
        <w:rPr>
          <w:rFonts w:cs="Times"/>
        </w:rPr>
        <w:t>,</w:t>
      </w:r>
      <w:r w:rsidR="001239E8" w:rsidRPr="00BD084A">
        <w:rPr>
          <w:rFonts w:cs="Times"/>
        </w:rPr>
        <w:t xml:space="preserve"> such as that of a King</w:t>
      </w:r>
      <w:r w:rsidRPr="00BD084A">
        <w:rPr>
          <w:rFonts w:cs="Times"/>
        </w:rPr>
        <w:t xml:space="preserve">, </w:t>
      </w:r>
      <w:r w:rsidR="001239E8" w:rsidRPr="00BD084A">
        <w:rPr>
          <w:rFonts w:cs="Times"/>
        </w:rPr>
        <w:t>to have nothing more than an honorary title</w:t>
      </w:r>
      <w:r w:rsidRPr="00BD084A">
        <w:rPr>
          <w:rFonts w:cs="Times"/>
        </w:rPr>
        <w:t>;</w:t>
      </w:r>
      <w:r w:rsidR="001239E8" w:rsidRPr="00BD084A">
        <w:rPr>
          <w:rFonts w:cs="Times"/>
        </w:rPr>
        <w:t xml:space="preserve"> </w:t>
      </w:r>
      <w:r w:rsidRPr="00BD084A">
        <w:rPr>
          <w:rFonts w:cs="Times"/>
        </w:rPr>
        <w:t>a</w:t>
      </w:r>
      <w:r w:rsidR="001239E8" w:rsidRPr="00BD084A">
        <w:rPr>
          <w:rFonts w:cs="Times"/>
        </w:rPr>
        <w:t xml:space="preserve">ny real authority </w:t>
      </w:r>
      <w:r w:rsidRPr="00BD084A">
        <w:rPr>
          <w:rFonts w:cs="Times"/>
        </w:rPr>
        <w:t>had to</w:t>
      </w:r>
      <w:r w:rsidR="001239E8" w:rsidRPr="00BD084A">
        <w:rPr>
          <w:rFonts w:cs="Times"/>
        </w:rPr>
        <w:t xml:space="preserve"> be delegated to him by a colonial administrator </w:t>
      </w:r>
      <w:r w:rsidR="001239E8" w:rsidRPr="00BD084A">
        <w:rPr>
          <w:rFonts w:cs="Times"/>
        </w:rPr>
        <w:fldChar w:fldCharType="begin" w:fldLock="1"/>
      </w:r>
      <w:r w:rsidR="001239E8" w:rsidRPr="00BD084A">
        <w:rPr>
          <w:rFonts w:cs="Times"/>
        </w:rPr>
        <w:instrText>ADDIN CSL_CITATION {"citationItems":[{"id":"ITEM-1","itemData":{"author":[{"dropping-particle":"","family":"D'Ivoire.","given":"Archives Nationales de Côte Archives Nationales de Côte (non classées)","non-dropping-particle":"","parse-names":false,"suffix":""}],"id":"ITEM-1","issued":{"date-parts":[["1911"]]},"publisher-place":"Abidjan","title":"Monographie du Cercle d’Assinie, 1911","type":"report"},"uris":["http://www.mendeley.com/documents/?uuid=792a903f-9f63-4aea-85a0-97834eb5e2c2"]}],"mendeley":{"formattedCitation":"(D’Ivoire., 1911)","manualFormatting":"(Cercle d'Assinie, 1911)","plainTextFormattedCitation":"(D’Ivoire., 1911)","previouslyFormattedCitation":"(D’Ivoire., 1911)"},"properties":{"noteIndex":0},"schema":"https://github.com/citation-style-language/schema/raw/master/csl-citation.json"}</w:instrText>
      </w:r>
      <w:r w:rsidR="001239E8" w:rsidRPr="00BD084A">
        <w:rPr>
          <w:rFonts w:cs="Times"/>
        </w:rPr>
        <w:fldChar w:fldCharType="separate"/>
      </w:r>
      <w:r w:rsidR="001239E8" w:rsidRPr="00BD084A">
        <w:rPr>
          <w:rFonts w:cs="Times"/>
          <w:noProof/>
        </w:rPr>
        <w:t>(Cercle d'Assinie, 1911)</w:t>
      </w:r>
      <w:r w:rsidR="001239E8" w:rsidRPr="00BD084A">
        <w:rPr>
          <w:rFonts w:cs="Times"/>
        </w:rPr>
        <w:fldChar w:fldCharType="end"/>
      </w:r>
      <w:r w:rsidR="001239E8" w:rsidRPr="00BD084A">
        <w:rPr>
          <w:rFonts w:cs="Times"/>
        </w:rPr>
        <w:t>.</w:t>
      </w:r>
      <w:r w:rsidR="00AB203F" w:rsidRPr="00BD084A">
        <w:t xml:space="preserve"> </w:t>
      </w:r>
      <w:r w:rsidR="002A7F11" w:rsidRPr="00BD084A">
        <w:rPr>
          <w:rFonts w:cs="Times"/>
        </w:rPr>
        <w:t>French colonisers claimed ownership of all unoccupied Ivorian land</w:t>
      </w:r>
      <w:r w:rsidR="00926D86" w:rsidRPr="00BD084A">
        <w:rPr>
          <w:rFonts w:cs="Times"/>
        </w:rPr>
        <w:t xml:space="preserve">, </w:t>
      </w:r>
      <w:r w:rsidR="00544F90" w:rsidRPr="00BD084A">
        <w:rPr>
          <w:rFonts w:cs="Times"/>
        </w:rPr>
        <w:t>o</w:t>
      </w:r>
      <w:r w:rsidR="00315D08" w:rsidRPr="00BD084A">
        <w:rPr>
          <w:rFonts w:cs="Times"/>
        </w:rPr>
        <w:t>verriding indigenous landholding</w:t>
      </w:r>
      <w:r w:rsidR="00926D86" w:rsidRPr="00BD084A">
        <w:rPr>
          <w:rFonts w:cs="Times"/>
        </w:rPr>
        <w:t xml:space="preserve">s </w:t>
      </w:r>
      <w:r w:rsidR="00797273" w:rsidRPr="00BD084A">
        <w:rPr>
          <w:rFonts w:cs="Times"/>
        </w:rPr>
        <w:fldChar w:fldCharType="begin" w:fldLock="1"/>
      </w:r>
      <w:r w:rsidR="00AC092B" w:rsidRPr="00BD084A">
        <w:rPr>
          <w:rFonts w:cs="Times"/>
        </w:rPr>
        <w:instrText>ADDIN CSL_CITATION {"citationItems":[{"id":"ITEM-1","itemData":{"ISSN":"0002-0206","author":[{"dropping-particle":"","family":"Mitchell","given":"Matthew I","non-dropping-particle":"","parse-names":false,"suffix":""}],"container-title":"African Studies Review","id":"ITEM-1","issue":"2","issued":{"date-parts":[["2011"]]},"page":"123-144","publisher":"Cambridge University Press","title":"Insights from the cocoa regions in Côte d'Ivoire and Ghana: Rethinking the migration–conflict nexus","type":"article-journal","volume":"54"},"uris":["http://www.mendeley.com/documents/?uuid=ba890db7-ed04-41f0-9f93-ce40b8a9ff22"]}],"mendeley":{"formattedCitation":"(Mitchell, 2011)","plainTextFormattedCitation":"(Mitchell, 2011)","previouslyFormattedCitation":"(Mitchell, 2011)"},"properties":{"noteIndex":0},"schema":"https://github.com/citation-style-language/schema/raw/master/csl-citation.json"}</w:instrText>
      </w:r>
      <w:r w:rsidR="00797273" w:rsidRPr="00BD084A">
        <w:rPr>
          <w:rFonts w:cs="Times"/>
        </w:rPr>
        <w:fldChar w:fldCharType="separate"/>
      </w:r>
      <w:r w:rsidR="00797273" w:rsidRPr="00BD084A">
        <w:rPr>
          <w:rFonts w:cs="Times"/>
          <w:noProof/>
        </w:rPr>
        <w:t>(Mitchell, 2011)</w:t>
      </w:r>
      <w:r w:rsidR="00797273" w:rsidRPr="00BD084A">
        <w:rPr>
          <w:rFonts w:cs="Times"/>
        </w:rPr>
        <w:fldChar w:fldCharType="end"/>
      </w:r>
      <w:r w:rsidR="00797273" w:rsidRPr="00BD084A">
        <w:rPr>
          <w:rFonts w:cs="Times"/>
        </w:rPr>
        <w:t>.</w:t>
      </w:r>
      <w:r w:rsidR="002A7F11" w:rsidRPr="00BD084A">
        <w:rPr>
          <w:rFonts w:cs="Times"/>
        </w:rPr>
        <w:t xml:space="preserve"> </w:t>
      </w:r>
    </w:p>
    <w:p w14:paraId="2EE58B9D" w14:textId="77777777" w:rsidR="00347EA6" w:rsidRPr="00BD084A" w:rsidRDefault="00347EA6" w:rsidP="00347EA6">
      <w:pPr>
        <w:spacing w:line="276" w:lineRule="auto"/>
        <w:jc w:val="both"/>
        <w:rPr>
          <w:rFonts w:cstheme="minorHAnsi"/>
        </w:rPr>
      </w:pPr>
    </w:p>
    <w:p w14:paraId="3729C606" w14:textId="77777777" w:rsidR="00D3301D" w:rsidRPr="00BD084A" w:rsidRDefault="00F05646" w:rsidP="00E800C1">
      <w:pPr>
        <w:spacing w:line="276" w:lineRule="auto"/>
        <w:jc w:val="both"/>
        <w:rPr>
          <w:rFonts w:cstheme="minorHAnsi"/>
        </w:rPr>
      </w:pPr>
      <w:r w:rsidRPr="00BD084A">
        <w:rPr>
          <w:rFonts w:cs="Times"/>
        </w:rPr>
        <w:t xml:space="preserve">Yet is important not to overstate these differences between British and French colonial rule. </w:t>
      </w:r>
      <w:r w:rsidR="000A7924" w:rsidRPr="00BD084A">
        <w:rPr>
          <w:rFonts w:cs="Times"/>
        </w:rPr>
        <w:t xml:space="preserve">Despite </w:t>
      </w:r>
      <w:r w:rsidR="0055793D" w:rsidRPr="00BD084A">
        <w:rPr>
          <w:rFonts w:cs="Times"/>
        </w:rPr>
        <w:t>legalising customary land rights</w:t>
      </w:r>
      <w:r w:rsidR="000A7924" w:rsidRPr="00BD084A">
        <w:rPr>
          <w:rFonts w:cs="Times"/>
        </w:rPr>
        <w:t>, t</w:t>
      </w:r>
      <w:r w:rsidR="00EC7DC3" w:rsidRPr="00BD084A">
        <w:rPr>
          <w:rFonts w:cs="Times"/>
        </w:rPr>
        <w:t>he British colonial administrators</w:t>
      </w:r>
      <w:r w:rsidRPr="00BD084A">
        <w:rPr>
          <w:rFonts w:cs="Times"/>
        </w:rPr>
        <w:t xml:space="preserve"> also</w:t>
      </w:r>
      <w:r w:rsidR="00EC7DC3" w:rsidRPr="00BD084A">
        <w:rPr>
          <w:rFonts w:cs="Times"/>
        </w:rPr>
        <w:t xml:space="preserve"> </w:t>
      </w:r>
      <w:r w:rsidRPr="00BD084A">
        <w:rPr>
          <w:rFonts w:cs="Times"/>
        </w:rPr>
        <w:t xml:space="preserve">relied heavily on </w:t>
      </w:r>
      <w:r w:rsidR="00EC7DC3" w:rsidRPr="00BD084A">
        <w:rPr>
          <w:rFonts w:cs="Times"/>
        </w:rPr>
        <w:t xml:space="preserve">sovereign power </w:t>
      </w:r>
      <w:r w:rsidRPr="00BD084A">
        <w:rPr>
          <w:rFonts w:cs="Times"/>
        </w:rPr>
        <w:t>to crush local opposition.</w:t>
      </w:r>
      <w:r w:rsidR="00EC7DC3" w:rsidRPr="00BD084A">
        <w:rPr>
          <w:rFonts w:cs="Times"/>
        </w:rPr>
        <w:t xml:space="preserve"> </w:t>
      </w:r>
      <w:r w:rsidRPr="00BD084A">
        <w:rPr>
          <w:rFonts w:cs="Times"/>
        </w:rPr>
        <w:t>For example,</w:t>
      </w:r>
      <w:r w:rsidR="00EC7DC3" w:rsidRPr="00BD084A">
        <w:rPr>
          <w:rFonts w:cs="Times"/>
        </w:rPr>
        <w:t xml:space="preserve"> </w:t>
      </w:r>
      <w:r w:rsidR="00EC6F6A" w:rsidRPr="00BD084A">
        <w:rPr>
          <w:rFonts w:cs="Times"/>
        </w:rPr>
        <w:t>t</w:t>
      </w:r>
      <w:r w:rsidR="00EC7DC3" w:rsidRPr="00BD084A">
        <w:rPr>
          <w:rFonts w:cs="Times"/>
        </w:rPr>
        <w:t xml:space="preserve">he British immediately shut down formidable indigenous opposition to </w:t>
      </w:r>
      <w:r w:rsidR="00EC6F6A" w:rsidRPr="00BD084A">
        <w:rPr>
          <w:rFonts w:cs="Times"/>
        </w:rPr>
        <w:t xml:space="preserve">British </w:t>
      </w:r>
      <w:r w:rsidR="00EC7DC3" w:rsidRPr="00BD084A">
        <w:rPr>
          <w:rFonts w:cs="Times"/>
        </w:rPr>
        <w:t xml:space="preserve">forest policies </w:t>
      </w:r>
      <w:r w:rsidR="00EC7DC3" w:rsidRPr="00BD084A">
        <w:rPr>
          <w:rFonts w:cs="Times"/>
        </w:rPr>
        <w:fldChar w:fldCharType="begin" w:fldLock="1"/>
      </w:r>
      <w:r w:rsidR="00EC7DC3" w:rsidRPr="00BD084A">
        <w:rPr>
          <w:rFonts w:cs="Times"/>
        </w:rPr>
        <w:instrText>ADDIN CSL_CITATION {"citationItems":[{"id":"ITEM-1","itemData":{"ISBN":"1874267189","author":[{"dropping-particle":"","family":"Grove","given":"Richard H","non-dropping-particle":"","parse-names":false,"suffix":""}],"edition":"1","id":"ITEM-1","issued":{"date-parts":[["1997"]]},"publisher":"The White Horse Press","publisher-place":"Cambridge","title":"Ecology, climate and empire: Colonialism and global environmental history, 1400-1940","type":"book"},"uris":["http://www.mendeley.com/documents/?uuid=5f10c019-5756-4c70-914c-63fc95d69160"]}],"mendeley":{"formattedCitation":"(Grove, 1997)","plainTextFormattedCitation":"(Grove, 1997)","previouslyFormattedCitation":"(Grove, 1997)"},"properties":{"noteIndex":0},"schema":"https://github.com/citation-style-language/schema/raw/master/csl-citation.json"}</w:instrText>
      </w:r>
      <w:r w:rsidR="00EC7DC3" w:rsidRPr="00BD084A">
        <w:rPr>
          <w:rFonts w:cs="Times"/>
        </w:rPr>
        <w:fldChar w:fldCharType="separate"/>
      </w:r>
      <w:r w:rsidR="00EC7DC3" w:rsidRPr="00BD084A">
        <w:rPr>
          <w:rFonts w:cs="Times"/>
          <w:noProof/>
        </w:rPr>
        <w:t>(Grove, 1997)</w:t>
      </w:r>
      <w:r w:rsidR="00EC7DC3" w:rsidRPr="00BD084A">
        <w:rPr>
          <w:rFonts w:cs="Times"/>
        </w:rPr>
        <w:fldChar w:fldCharType="end"/>
      </w:r>
      <w:r w:rsidR="00EC7DC3" w:rsidRPr="00BD084A">
        <w:rPr>
          <w:rFonts w:cs="Times"/>
        </w:rPr>
        <w:t xml:space="preserve">. One such set of </w:t>
      </w:r>
      <w:r w:rsidR="00D56B3E" w:rsidRPr="00BD084A">
        <w:rPr>
          <w:rFonts w:cs="Times"/>
        </w:rPr>
        <w:t xml:space="preserve">attempts </w:t>
      </w:r>
      <w:r w:rsidR="00EC6F6A" w:rsidRPr="00BD084A">
        <w:rPr>
          <w:rFonts w:cs="Times"/>
        </w:rPr>
        <w:t>towards a</w:t>
      </w:r>
      <w:r w:rsidR="00D56B3E" w:rsidRPr="00BD084A">
        <w:rPr>
          <w:rFonts w:cs="Times"/>
        </w:rPr>
        <w:t xml:space="preserve"> liberation environmentality w</w:t>
      </w:r>
      <w:r w:rsidR="00BF71B7" w:rsidRPr="00BD084A">
        <w:rPr>
          <w:rFonts w:cs="Times"/>
        </w:rPr>
        <w:t>as</w:t>
      </w:r>
      <w:r w:rsidR="00EC7DC3" w:rsidRPr="00BD084A">
        <w:rPr>
          <w:rFonts w:cs="Times"/>
        </w:rPr>
        <w:t xml:space="preserve"> the failed cocoa hold-ups by G</w:t>
      </w:r>
      <w:r w:rsidR="00C40605" w:rsidRPr="00BD084A">
        <w:rPr>
          <w:rFonts w:cs="Times"/>
        </w:rPr>
        <w:t>old Coast</w:t>
      </w:r>
      <w:r w:rsidR="00EC7DC3" w:rsidRPr="00BD084A">
        <w:rPr>
          <w:rFonts w:cs="Times"/>
        </w:rPr>
        <w:t xml:space="preserve"> smallholders in the 1930s</w:t>
      </w:r>
      <w:r w:rsidR="00EC6F6A" w:rsidRPr="00BD084A">
        <w:rPr>
          <w:rFonts w:cs="Times"/>
        </w:rPr>
        <w:t xml:space="preserve">, </w:t>
      </w:r>
      <w:r w:rsidR="00EC7DC3" w:rsidRPr="00BD084A">
        <w:rPr>
          <w:rFonts w:cs="Times"/>
        </w:rPr>
        <w:t xml:space="preserve">where local </w:t>
      </w:r>
      <w:r w:rsidR="00D56B3E" w:rsidRPr="00BD084A">
        <w:rPr>
          <w:rFonts w:cs="Times"/>
        </w:rPr>
        <w:t>struggles for</w:t>
      </w:r>
      <w:r w:rsidR="00EC7DC3" w:rsidRPr="00BD084A">
        <w:rPr>
          <w:rFonts w:cs="Times"/>
        </w:rPr>
        <w:t xml:space="preserve"> </w:t>
      </w:r>
      <w:r w:rsidR="0092080B" w:rsidRPr="00BD084A">
        <w:rPr>
          <w:rFonts w:cs="Times"/>
        </w:rPr>
        <w:t>fairer cocoa prices</w:t>
      </w:r>
      <w:r w:rsidR="00EC7DC3" w:rsidRPr="00BD084A">
        <w:rPr>
          <w:rFonts w:cs="Times"/>
        </w:rPr>
        <w:t xml:space="preserve"> were quashed by </w:t>
      </w:r>
      <w:r w:rsidR="00D56B3E" w:rsidRPr="00BD084A">
        <w:rPr>
          <w:rFonts w:cs="Times"/>
        </w:rPr>
        <w:t xml:space="preserve">British </w:t>
      </w:r>
      <w:r w:rsidR="00EC7DC3" w:rsidRPr="00BD084A">
        <w:rPr>
          <w:rFonts w:cs="Times"/>
        </w:rPr>
        <w:t>sovereign powers’ command</w:t>
      </w:r>
      <w:r w:rsidR="00926D86" w:rsidRPr="00BD084A">
        <w:rPr>
          <w:rFonts w:cs="Times"/>
        </w:rPr>
        <w:t>-</w:t>
      </w:r>
      <w:r w:rsidR="00EC7DC3" w:rsidRPr="00BD084A">
        <w:rPr>
          <w:rFonts w:cs="Times"/>
        </w:rPr>
        <w:t>and</w:t>
      </w:r>
      <w:r w:rsidR="00926D86" w:rsidRPr="00BD084A">
        <w:rPr>
          <w:rFonts w:cs="Times"/>
        </w:rPr>
        <w:t>-</w:t>
      </w:r>
      <w:r w:rsidR="00EC7DC3" w:rsidRPr="00BD084A">
        <w:rPr>
          <w:rFonts w:cs="Times"/>
        </w:rPr>
        <w:t>control</w:t>
      </w:r>
      <w:r w:rsidR="00CF0F34" w:rsidRPr="00BD084A">
        <w:rPr>
          <w:rFonts w:cs="Times"/>
        </w:rPr>
        <w:t xml:space="preserve"> response</w:t>
      </w:r>
      <w:r w:rsidR="00EC7DC3" w:rsidRPr="00BD084A">
        <w:rPr>
          <w:rFonts w:cs="Times"/>
        </w:rPr>
        <w:t xml:space="preserve"> </w:t>
      </w:r>
      <w:r w:rsidR="00EC7DC3" w:rsidRPr="00BD084A">
        <w:rPr>
          <w:rFonts w:cs="Times"/>
        </w:rPr>
        <w:fldChar w:fldCharType="begin" w:fldLock="1"/>
      </w:r>
      <w:r w:rsidR="00EC7DC3" w:rsidRPr="00BD084A">
        <w:rPr>
          <w:rFonts w:cs="Times"/>
        </w:rPr>
        <w:instrText>ADDIN CSL_CITATION {"citationItems":[{"id":"ITEM-1","itemData":{"ISBN":"9171061010","author":[{"dropping-particle":"","family":"Beckman","given":"Björn","non-dropping-particle":"","parse-names":false,"suffix":""}],"id":"ITEM-1","issued":{"date-parts":[["1976"]]},"publisher":"Scandinavian institute of African studies","title":"Organising the farmers; cocoa politics and national development in Ghana.","type":"book"},"uris":["http://www.mendeley.com/documents/?uuid=c33916f6-c67e-4074-986b-1f38777313db"]},{"id":"ITEM-2","itemData":{"DOI":"10.1093/acprof:oso/9780198726449.003.0001","abstract":"This book, written by global experts, provides a comprehensive and topical analysis on the economics of chocolate. While the main approach is economic analysis, there are important contributions from other disciplines, including psychology, history, government, nutrition, and geography. The chapters are organized around several themes, including the history of cocoa and chocolate — from cocoa drinks in the Maya empire to the growing sales of Belgian chocolates in China; how governments have used cocoa and chocolate as a source of tax revenue and have regulated chocolate (and defined it by law) to protect consumers' health from fraud and industries from competition; how the poor cocoa producers in developing countries are linked through trade and multinational companies with rich consumers in industrialized countries; and how the rise of consumption in emerging markets (China, India, and Africa) is causing a major boom in global demand and prices, and a potential shortage of the world's chocolate.","author":[{"dropping-particle":"","family":"Squicciarini","given":"Mara P.","non-dropping-particle":"","parse-names":false,"suffix":""},{"dropping-particle":"","family":"Swinnen","given":"Johan","non-dropping-particle":"","parse-names":false,"suffix":""}],"container-title":"The Economics of Chocolate","id":"ITEM-2","issued":{"date-parts":[["2016","3","24"]]},"page":"1-8","publisher":"Oxford University Press","title":"The Economics of Chocolate","type":"chapter"},"uris":["http://www.mendeley.com/documents/?uuid=fa73f3a6-233a-3849-9f2a-b09aecd07731"]}],"mendeley":{"formattedCitation":"(Beckman, 1976; Squicciarini and Swinnen, 2016)","plainTextFormattedCitation":"(Beckman, 1976; Squicciarini and Swinnen, 2016)","previouslyFormattedCitation":"(Beckman, 1976; Squicciarini and Swinnen, 2016)"},"properties":{"noteIndex":0},"schema":"https://github.com/citation-style-language/schema/raw/master/csl-citation.json"}</w:instrText>
      </w:r>
      <w:r w:rsidR="00EC7DC3" w:rsidRPr="00BD084A">
        <w:rPr>
          <w:rFonts w:cs="Times"/>
        </w:rPr>
        <w:fldChar w:fldCharType="separate"/>
      </w:r>
      <w:r w:rsidR="00EC7DC3" w:rsidRPr="00BD084A">
        <w:rPr>
          <w:rFonts w:cs="Times"/>
          <w:noProof/>
        </w:rPr>
        <w:t>(Beckman, 1976; Squicciarini and Swinnen, 2016)</w:t>
      </w:r>
      <w:r w:rsidR="00EC7DC3" w:rsidRPr="00BD084A">
        <w:rPr>
          <w:rFonts w:cs="Times"/>
        </w:rPr>
        <w:fldChar w:fldCharType="end"/>
      </w:r>
      <w:r w:rsidR="00EC7DC3" w:rsidRPr="00BD084A">
        <w:rPr>
          <w:rFonts w:cs="Times"/>
        </w:rPr>
        <w:t>.</w:t>
      </w:r>
      <w:r w:rsidR="00453C68" w:rsidRPr="00BD084A">
        <w:rPr>
          <w:rFonts w:cs="Times"/>
        </w:rPr>
        <w:t xml:space="preserve"> </w:t>
      </w:r>
    </w:p>
    <w:p w14:paraId="589EB2AA" w14:textId="77777777" w:rsidR="007074B3" w:rsidRPr="00BD084A" w:rsidRDefault="007074B3" w:rsidP="00D3301D">
      <w:pPr>
        <w:spacing w:line="276" w:lineRule="auto"/>
        <w:jc w:val="both"/>
        <w:rPr>
          <w:rFonts w:cstheme="minorHAnsi"/>
        </w:rPr>
      </w:pPr>
    </w:p>
    <w:p w14:paraId="5B38FF78" w14:textId="77777777" w:rsidR="00DD6F01" w:rsidRPr="00BD084A" w:rsidRDefault="00DD6F01" w:rsidP="00DD6F01">
      <w:pPr>
        <w:spacing w:line="276" w:lineRule="auto"/>
        <w:jc w:val="both"/>
        <w:rPr>
          <w:rFonts w:cstheme="minorHAnsi"/>
        </w:rPr>
      </w:pPr>
      <w:r w:rsidRPr="00BD084A">
        <w:rPr>
          <w:b/>
          <w:bCs/>
          <w:color w:val="0070C0"/>
        </w:rPr>
        <w:t xml:space="preserve">4.2 State building following independence </w:t>
      </w:r>
    </w:p>
    <w:p w14:paraId="34AD8506" w14:textId="77777777" w:rsidR="00DD6F01" w:rsidRPr="00BD084A" w:rsidRDefault="00DD6F01" w:rsidP="00DD6F01">
      <w:pPr>
        <w:spacing w:line="276" w:lineRule="auto"/>
        <w:jc w:val="both"/>
        <w:rPr>
          <w:rFonts w:cstheme="minorHAnsi"/>
        </w:rPr>
      </w:pPr>
    </w:p>
    <w:p w14:paraId="7FD4F644" w14:textId="77777777" w:rsidR="00DD6F01" w:rsidRPr="00BD084A" w:rsidRDefault="00DD6F01" w:rsidP="00DD6F01">
      <w:pPr>
        <w:spacing w:line="276" w:lineRule="auto"/>
        <w:jc w:val="both"/>
        <w:rPr>
          <w:rFonts w:cstheme="minorHAnsi"/>
        </w:rPr>
      </w:pPr>
      <w:r w:rsidRPr="00BD084A">
        <w:rPr>
          <w:rFonts w:cstheme="minorHAnsi"/>
        </w:rPr>
        <w:t xml:space="preserve">The first country </w:t>
      </w:r>
      <w:r w:rsidR="00EA01D8" w:rsidRPr="00BD084A">
        <w:rPr>
          <w:rFonts w:cstheme="minorHAnsi"/>
        </w:rPr>
        <w:t xml:space="preserve">in sub-Saharan Africa </w:t>
      </w:r>
      <w:r w:rsidRPr="00BD084A">
        <w:rPr>
          <w:rFonts w:cstheme="minorHAnsi"/>
        </w:rPr>
        <w:t xml:space="preserve">to </w:t>
      </w:r>
      <w:r w:rsidR="004B2F17" w:rsidRPr="00BD084A">
        <w:rPr>
          <w:rFonts w:cstheme="minorHAnsi"/>
        </w:rPr>
        <w:t>achieve independence from their colonisers</w:t>
      </w:r>
      <w:r w:rsidRPr="00BD084A">
        <w:rPr>
          <w:rFonts w:cstheme="minorHAnsi"/>
        </w:rPr>
        <w:t xml:space="preserve"> was the Gold Coast in 1957 when Pan-African socialist Dr Kwame Nkrumah declared Ghana a new country. The excitement attending the birth of an independent African country was palpable not only in other colonised countries, but even in the United States where the civil rights movement was ascending </w:t>
      </w:r>
      <w:r w:rsidRPr="00BD084A">
        <w:rPr>
          <w:rFonts w:cstheme="minorHAnsi"/>
        </w:rPr>
        <w:fldChar w:fldCharType="begin" w:fldLock="1"/>
      </w:r>
      <w:r w:rsidRPr="00BD084A">
        <w:rPr>
          <w:rFonts w:cstheme="minorHAnsi"/>
        </w:rPr>
        <w:instrText>ADDIN CSL_CITATION {"citationItems":[{"id":"ITEM-1","itemData":{"ISBN":"0199384363","author":[{"dropping-particle":"","family":"Bois","given":"William Edward Burghardt","non-dropping-particle":"Du","parse-names":false,"suffix":""}],"id":"ITEM-1","issued":{"date-parts":[["2014"]]},"publisher":"Oxford University Press","title":"The Suppression of the African Slave-Trade to the United States of America (The Oxford WEB Du Bois)","type":"book"},"uris":["http://www.mendeley.com/documents/?uuid=e2fe0b98-4e6d-4e17-aa52-76ac93d60a75"]}],"mendeley":{"formattedCitation":"(Du Bois, 2014)","plainTextFormattedCitation":"(Du Bois, 2014)","previouslyFormattedCitation":"(Du Bois, 2014)"},"properties":{"noteIndex":0},"schema":"https://github.com/citation-style-language/schema/raw/master/csl-citation.json"}</w:instrText>
      </w:r>
      <w:r w:rsidRPr="00BD084A">
        <w:rPr>
          <w:rFonts w:cstheme="minorHAnsi"/>
        </w:rPr>
        <w:fldChar w:fldCharType="separate"/>
      </w:r>
      <w:r w:rsidRPr="00BD084A">
        <w:rPr>
          <w:rFonts w:cstheme="minorHAnsi"/>
          <w:noProof/>
        </w:rPr>
        <w:t>(Du Bois, 2014)</w:t>
      </w:r>
      <w:r w:rsidRPr="00BD084A">
        <w:rPr>
          <w:rFonts w:cstheme="minorHAnsi"/>
        </w:rPr>
        <w:fldChar w:fldCharType="end"/>
      </w:r>
      <w:r w:rsidRPr="00BD084A">
        <w:rPr>
          <w:rFonts w:cstheme="minorHAnsi"/>
        </w:rPr>
        <w:t xml:space="preserve">. Nkrumah’s struggle inspired other colonised nations to </w:t>
      </w:r>
      <w:r w:rsidR="0031007B" w:rsidRPr="00BD084A">
        <w:rPr>
          <w:rFonts w:cstheme="minorHAnsi"/>
        </w:rPr>
        <w:t>push for</w:t>
      </w:r>
      <w:r w:rsidRPr="00BD084A">
        <w:rPr>
          <w:rFonts w:cstheme="minorHAnsi"/>
        </w:rPr>
        <w:t xml:space="preserve"> independenc</w:t>
      </w:r>
      <w:r w:rsidR="008A29F7" w:rsidRPr="00BD084A">
        <w:rPr>
          <w:rFonts w:cstheme="minorHAnsi"/>
        </w:rPr>
        <w:t>e</w:t>
      </w:r>
      <w:r w:rsidRPr="00BD084A">
        <w:rPr>
          <w:rFonts w:cstheme="minorHAnsi"/>
        </w:rPr>
        <w:t xml:space="preserve"> </w:t>
      </w:r>
      <w:r w:rsidRPr="00BD084A">
        <w:rPr>
          <w:rFonts w:cstheme="minorHAnsi"/>
        </w:rPr>
        <w:fldChar w:fldCharType="begin" w:fldLock="1"/>
      </w:r>
      <w:r w:rsidRPr="00BD084A">
        <w:rPr>
          <w:rFonts w:cstheme="minorHAnsi"/>
        </w:rPr>
        <w:instrText>ADDIN CSL_CITATION {"citationItems":[{"id":"ITEM-1","itemData":{"author":[{"dropping-particle":"","family":"Adotevi","given":"Stanislas Spero","non-dropping-particle":"","parse-names":false,"suffix":""}],"container-title":"Présence Africaine Editions","id":"ITEM-1","issue":"85","issued":{"date-parts":[["1973"]]},"page":"11-24","title":"Nkrumah ou le rêve éveillé","type":"article-journal"},"uris":["http://www.mendeley.com/documents/?uuid=49e22f72-a600-49bc-83e0-23254e303095"]},{"id":"ITEM-2","itemData":{"author":[{"dropping-particle":"","family":"Hodgkin","given":"Thomas","non-dropping-particle":"","parse-names":false,"suffix":""}],"container-title":"Présence Africaine Editions","id":"ITEM-2","issued":{"date-parts":[["1973"]]},"page":"62-72","title":"Nkrumah’s radicalism","type":"article-journal","volume":"85"},"uris":["http://www.mendeley.com/documents/?uuid=81390f9a-8e2f-4228-903d-680ff983a0e3"]},{"id":"ITEM-3","itemData":{"ISSN":"0888-6601","author":[{"dropping-particle":"","family":"Biney","given":"Ama","non-dropping-particle":"","parse-names":false,"suffix":""}],"container-title":"Journal of Pan African Studies","id":"ITEM-3","issue":"3","issued":{"date-parts":[["2008"]]},"title":"The Legacy of Kwame Nkrumah in Retrospect.","type":"article-journal","volume":"2"},"uris":["http://www.mendeley.com/documents/?uuid=6d42930d-233f-48ea-ae08-2dd29981abda"]}],"mendeley":{"formattedCitation":"(Adotevi, 1973; Biney, 2008; Hodgkin, 1973)","plainTextFormattedCitation":"(Adotevi, 1973; Biney, 2008; Hodgkin, 1973)","previouslyFormattedCitation":"(Adotevi, 1973; Biney, 2008; Hodgkin, 1973)"},"properties":{"noteIndex":0},"schema":"https://github.com/citation-style-language/schema/raw/master/csl-citation.json"}</w:instrText>
      </w:r>
      <w:r w:rsidRPr="00BD084A">
        <w:rPr>
          <w:rFonts w:cstheme="minorHAnsi"/>
        </w:rPr>
        <w:fldChar w:fldCharType="separate"/>
      </w:r>
      <w:r w:rsidRPr="00BD084A">
        <w:rPr>
          <w:rFonts w:cstheme="minorHAnsi"/>
          <w:noProof/>
        </w:rPr>
        <w:t>(Adotevi, 1973; Biney, 2008; Hodgkin, 1973)</w:t>
      </w:r>
      <w:r w:rsidRPr="00BD084A">
        <w:rPr>
          <w:rFonts w:cstheme="minorHAnsi"/>
        </w:rPr>
        <w:fldChar w:fldCharType="end"/>
      </w:r>
      <w:r w:rsidRPr="00BD084A">
        <w:rPr>
          <w:rFonts w:cstheme="minorHAnsi"/>
        </w:rPr>
        <w:t xml:space="preserve">. Just three years later, neighbouring Côte d’Ivoire broke from French rule. </w:t>
      </w:r>
    </w:p>
    <w:p w14:paraId="27F88CA9" w14:textId="77777777" w:rsidR="00DD6F01" w:rsidRPr="00BD084A" w:rsidRDefault="00DD6F01" w:rsidP="00DD6F01">
      <w:pPr>
        <w:spacing w:line="276" w:lineRule="auto"/>
        <w:jc w:val="both"/>
        <w:rPr>
          <w:rFonts w:cstheme="minorHAnsi"/>
        </w:rPr>
      </w:pPr>
    </w:p>
    <w:p w14:paraId="0538EFE9" w14:textId="77777777" w:rsidR="00DD6F01" w:rsidRPr="00BD084A" w:rsidRDefault="00DD6F01" w:rsidP="00DD6F01">
      <w:pPr>
        <w:spacing w:line="276" w:lineRule="auto"/>
        <w:jc w:val="both"/>
        <w:rPr>
          <w:rFonts w:cstheme="minorHAnsi"/>
        </w:rPr>
      </w:pPr>
      <w:r w:rsidRPr="00BD084A">
        <w:rPr>
          <w:rFonts w:cstheme="minorHAnsi"/>
        </w:rPr>
        <w:lastRenderedPageBreak/>
        <w:t xml:space="preserve">As both </w:t>
      </w:r>
      <w:r w:rsidR="00EA01D8" w:rsidRPr="00BD084A">
        <w:rPr>
          <w:rFonts w:cstheme="minorHAnsi"/>
        </w:rPr>
        <w:t xml:space="preserve">Ghana and Côte d’Ivoire </w:t>
      </w:r>
      <w:r w:rsidRPr="00BD084A">
        <w:rPr>
          <w:rFonts w:cstheme="minorHAnsi"/>
        </w:rPr>
        <w:t xml:space="preserve">embarked on building institutions as independent republics, </w:t>
      </w:r>
      <w:r w:rsidR="00495844" w:rsidRPr="00BD084A">
        <w:rPr>
          <w:rFonts w:cstheme="minorHAnsi"/>
        </w:rPr>
        <w:t xml:space="preserve">these new republics drew on the existing </w:t>
      </w:r>
      <w:r w:rsidRPr="00BD084A">
        <w:rPr>
          <w:rFonts w:cstheme="minorHAnsi"/>
        </w:rPr>
        <w:t xml:space="preserve">sovereign and neoliberal governmentalities </w:t>
      </w:r>
      <w:r w:rsidR="00495844" w:rsidRPr="00BD084A">
        <w:rPr>
          <w:rFonts w:cstheme="minorHAnsi"/>
        </w:rPr>
        <w:t>to govern</w:t>
      </w:r>
      <w:r w:rsidRPr="00BD084A">
        <w:rPr>
          <w:rFonts w:cstheme="minorHAnsi"/>
        </w:rPr>
        <w:t xml:space="preserve"> forests</w:t>
      </w:r>
      <w:r w:rsidR="00495844" w:rsidRPr="00BD084A">
        <w:rPr>
          <w:rFonts w:cstheme="minorHAnsi"/>
        </w:rPr>
        <w:t xml:space="preserve"> and expan</w:t>
      </w:r>
      <w:r w:rsidR="0077116A" w:rsidRPr="00BD084A">
        <w:rPr>
          <w:rFonts w:cstheme="minorHAnsi"/>
        </w:rPr>
        <w:t>d</w:t>
      </w:r>
      <w:r w:rsidR="00495844" w:rsidRPr="00BD084A">
        <w:rPr>
          <w:rFonts w:cstheme="minorHAnsi"/>
        </w:rPr>
        <w:t xml:space="preserve"> cocoa </w:t>
      </w:r>
      <w:r w:rsidR="0077116A" w:rsidRPr="00BD084A">
        <w:rPr>
          <w:rFonts w:cstheme="minorHAnsi"/>
        </w:rPr>
        <w:t xml:space="preserve">production </w:t>
      </w:r>
      <w:r w:rsidR="00495844" w:rsidRPr="00BD084A">
        <w:rPr>
          <w:rFonts w:cstheme="minorHAnsi"/>
        </w:rPr>
        <w:t>into forests</w:t>
      </w:r>
      <w:r w:rsidRPr="00BD084A">
        <w:rPr>
          <w:rFonts w:cstheme="minorHAnsi"/>
        </w:rPr>
        <w:t xml:space="preserve">. Boundaries, regulations, and organisations guiding forest usage were now set by new indigenous political elites, instead of colonial administrators </w:t>
      </w:r>
      <w:r w:rsidRPr="00BD084A">
        <w:rPr>
          <w:rFonts w:cstheme="minorHAnsi"/>
        </w:rPr>
        <w:fldChar w:fldCharType="begin" w:fldLock="1"/>
      </w:r>
      <w:r w:rsidRPr="00BD084A">
        <w:rPr>
          <w:rFonts w:cstheme="minorHAnsi"/>
        </w:rPr>
        <w:instrText>ADDIN CSL_CITATION {"citationItems":[{"id":"ITEM-1","itemData":{"author":[{"dropping-particle":"","family":"Chauveau","given":"Jean-Pierre","non-dropping-particle":"","parse-names":false,"suffix":""},{"dropping-particle":"","family":"Léonard","given":"Eric","non-dropping-particle":"","parse-names":false,"suffix":""}],"container-title":"Cocoa Pioneer Fronts since 1800","id":"ITEM-1","issued":{"date-parts":[["1996"]]},"page":"176-194","publisher":"Springer","title":"Côte d’Ivoire’s pioneer fronts: historical and political determinants of the spread of cocoa cultivation","type":"chapter"},"uris":["http://www.mendeley.com/documents/?uuid=636cd315-93f1-438f-97ba-49e83f38d711"]},{"id":"ITEM-2","itemData":{"author":[{"dropping-particle":"","family":"Haruna","given":"Peter Fuseini","non-dropping-particle":"","parse-names":false,"suffix":""}],"container-title":"IMF and World Bank Sponsored Structural Adjustment Programs in Africa","id":"ITEM-2","issued":{"date-parts":[["2018"]]},"page":"111-139","publisher":"Routledge","title":"From a developmental to a managerial paradigm: Ghana’s administrative reform under structural adjustment programs","type":"chapter"},"uris":["http://www.mendeley.com/documents/?uuid=76cddc61-2e5f-480b-b58a-e025a6ebad2e"]}],"mendeley":{"formattedCitation":"(Chauveau and Léonard, 1996; Haruna, 2018)","plainTextFormattedCitation":"(Chauveau and Léonard, 1996; Haruna, 2018)","previouslyFormattedCitation":"(Chauveau and Léonard, 1996; Haruna, 2018)"},"properties":{"noteIndex":0},"schema":"https://github.com/citation-style-language/schema/raw/master/csl-citation.json"}</w:instrText>
      </w:r>
      <w:r w:rsidRPr="00BD084A">
        <w:rPr>
          <w:rFonts w:cstheme="minorHAnsi"/>
        </w:rPr>
        <w:fldChar w:fldCharType="separate"/>
      </w:r>
      <w:r w:rsidRPr="00BD084A">
        <w:rPr>
          <w:rFonts w:cstheme="minorHAnsi"/>
          <w:noProof/>
        </w:rPr>
        <w:t>(Chauveau and Léonard, 1996; Haruna, 2018)</w:t>
      </w:r>
      <w:r w:rsidRPr="00BD084A">
        <w:rPr>
          <w:rFonts w:cstheme="minorHAnsi"/>
        </w:rPr>
        <w:fldChar w:fldCharType="end"/>
      </w:r>
      <w:r w:rsidRPr="00BD084A">
        <w:rPr>
          <w:rFonts w:cstheme="minorHAnsi"/>
        </w:rPr>
        <w:t>. Forest demarcation and protection were governed through sovereign authority, while market incentives w</w:t>
      </w:r>
      <w:r w:rsidR="0077116A" w:rsidRPr="00BD084A">
        <w:rPr>
          <w:rFonts w:cstheme="minorHAnsi"/>
        </w:rPr>
        <w:t>ere</w:t>
      </w:r>
      <w:r w:rsidRPr="00BD084A">
        <w:rPr>
          <w:rFonts w:cstheme="minorHAnsi"/>
        </w:rPr>
        <w:t xml:space="preserve"> applied to the cultivation of forest commodities</w:t>
      </w:r>
      <w:r w:rsidR="00676B95" w:rsidRPr="00BD084A">
        <w:rPr>
          <w:rFonts w:cstheme="minorHAnsi"/>
        </w:rPr>
        <w:t xml:space="preserve"> in both countries</w:t>
      </w:r>
      <w:r w:rsidRPr="00BD084A">
        <w:rPr>
          <w:rFonts w:cstheme="minorHAnsi"/>
        </w:rPr>
        <w:t xml:space="preserve">. Thus, despite </w:t>
      </w:r>
      <w:r w:rsidR="00DE6C57" w:rsidRPr="00BD084A">
        <w:rPr>
          <w:rFonts w:cstheme="minorHAnsi"/>
        </w:rPr>
        <w:t xml:space="preserve">post-colonial optimism </w:t>
      </w:r>
      <w:r w:rsidR="00EA01D8" w:rsidRPr="00BD084A">
        <w:rPr>
          <w:rFonts w:cstheme="minorHAnsi"/>
        </w:rPr>
        <w:t>as</w:t>
      </w:r>
      <w:r w:rsidR="00E00C60" w:rsidRPr="00BD084A">
        <w:rPr>
          <w:rFonts w:cstheme="minorHAnsi"/>
        </w:rPr>
        <w:t xml:space="preserve"> Ghana and Côte d’Ivoir</w:t>
      </w:r>
      <w:r w:rsidR="00DE6C57" w:rsidRPr="00BD084A">
        <w:rPr>
          <w:rFonts w:cstheme="minorHAnsi"/>
        </w:rPr>
        <w:t>e</w:t>
      </w:r>
      <w:r w:rsidR="0066563C" w:rsidRPr="00BD084A">
        <w:rPr>
          <w:rFonts w:cstheme="minorHAnsi"/>
        </w:rPr>
        <w:t xml:space="preserve"> created themselves as new independent states</w:t>
      </w:r>
      <w:r w:rsidRPr="00BD084A">
        <w:rPr>
          <w:rFonts w:cstheme="minorHAnsi"/>
        </w:rPr>
        <w:t xml:space="preserve">, the governmentalities leveraged in the colonial era persisted, while liberation in the form of smallholder rule remained absent. </w:t>
      </w:r>
    </w:p>
    <w:p w14:paraId="7458802E" w14:textId="77777777" w:rsidR="00FA4328" w:rsidRPr="00BD084A" w:rsidRDefault="00FA4328" w:rsidP="00DD6F01">
      <w:pPr>
        <w:spacing w:line="276" w:lineRule="auto"/>
        <w:jc w:val="both"/>
        <w:rPr>
          <w:rFonts w:cstheme="minorHAnsi"/>
        </w:rPr>
      </w:pPr>
    </w:p>
    <w:p w14:paraId="023A49F1" w14:textId="77777777" w:rsidR="00DD6F01" w:rsidRPr="00BD084A" w:rsidRDefault="00DD6F01" w:rsidP="00DD6F01">
      <w:pPr>
        <w:spacing w:line="276" w:lineRule="auto"/>
        <w:jc w:val="both"/>
        <w:rPr>
          <w:rFonts w:cstheme="minorHAnsi"/>
        </w:rPr>
      </w:pPr>
      <w:r w:rsidRPr="00BD084A">
        <w:rPr>
          <w:rFonts w:cs="Times"/>
        </w:rPr>
        <w:t xml:space="preserve">In newly-independent Côte d’Ivoire, all state functions, including forestry, became </w:t>
      </w:r>
      <w:r w:rsidR="0066563C" w:rsidRPr="00BD084A">
        <w:rPr>
          <w:rFonts w:cs="Times"/>
        </w:rPr>
        <w:t xml:space="preserve">heavily </w:t>
      </w:r>
      <w:r w:rsidRPr="00BD084A">
        <w:rPr>
          <w:rFonts w:cs="Times"/>
        </w:rPr>
        <w:t xml:space="preserve">centralised </w:t>
      </w:r>
      <w:r w:rsidRPr="00BD084A">
        <w:rPr>
          <w:rFonts w:cs="Times"/>
        </w:rPr>
        <w:fldChar w:fldCharType="begin" w:fldLock="1"/>
      </w:r>
      <w:r w:rsidRPr="00BD084A">
        <w:rPr>
          <w:rFonts w:cs="Times"/>
        </w:rPr>
        <w:instrText>ADDIN CSL_CITATION {"citationItems":[{"id":"ITEM-1","itemData":{"DOI":"10.1080/00220389808422527","ISSN":"00220388","abstract":"This is a comparative analysis of institutions linking state and countryside in three West African regions: Senegal's groundnut basin, southern Cote d'Ivoire, and southern Ghana. It argues that conflicts within rural society, and between rural elites and governments, have been more important in shaping these linkages than much of state?centric political science has allowed. Different patterns of economic and social organisation have produced regionally?specific political dynamics that have, in turn, shaped institution?building and state formation. The analysis shows African states to be more deeply embedded in localised power relations than many previous studies have suggested. It may shed light on sources of unevenness and variation in attempts to decentralise and democratise state structures in the 1980s and 1990s. This is a comparative analysis of institutions linking state and countryside in three West African regions: Senegal's groundnut basin, southern Cote d'Ivoire, and southern Ghana. It argues that conflicts within rural society, and between rural elites and governments, have been more important in shaping these linkages than much of state?centric political science has allowed. Different patterns of economic and social organisation have produced regionally?specific political dynamics that have, in turn, shaped institution?building and state formation. The analysis shows African states to be more deeply embedded in localised power relations than many previous studies have suggested. It may shed light on sources of unevenness and variation in attempts to decentralise and democratise state structures in the 1980s and 1990s.","author":[{"dropping-particle":"","family":"Boone","given":"Catherine","non-dropping-particle":"","parse-names":false,"suffix":""}],"container-title":"Journal of Development Studies","id":"ITEM-1","issue":"4","issued":{"date-parts":[["1998"]]},"page":"1-31","title":"State building in the African countryside: Structure and politics at the grassroots","type":"article-journal","volume":"34"},"uris":["http://www.mendeley.com/documents/?uuid=038060d7-c061-413d-a184-3e3142a0f346"]}],"mendeley":{"formattedCitation":"(Boone, 1998)","plainTextFormattedCitation":"(Boone, 1998)","previouslyFormattedCitation":"(Boone, 1998)"},"properties":{"noteIndex":0},"schema":"https://github.com/citation-style-language/schema/raw/master/csl-citation.json"}</w:instrText>
      </w:r>
      <w:r w:rsidRPr="00BD084A">
        <w:rPr>
          <w:rFonts w:cs="Times"/>
        </w:rPr>
        <w:fldChar w:fldCharType="separate"/>
      </w:r>
      <w:r w:rsidRPr="00BD084A">
        <w:rPr>
          <w:rFonts w:cs="Times"/>
          <w:noProof/>
        </w:rPr>
        <w:t>(Boone, 1998)</w:t>
      </w:r>
      <w:r w:rsidRPr="00BD084A">
        <w:rPr>
          <w:rFonts w:cs="Times"/>
        </w:rPr>
        <w:fldChar w:fldCharType="end"/>
      </w:r>
      <w:r w:rsidRPr="00BD084A">
        <w:rPr>
          <w:rFonts w:cs="Times"/>
        </w:rPr>
        <w:t xml:space="preserve">. </w:t>
      </w:r>
      <w:r w:rsidR="000F69CB" w:rsidRPr="00BD084A">
        <w:rPr>
          <w:rFonts w:cs="Times"/>
        </w:rPr>
        <w:t>N</w:t>
      </w:r>
      <w:r w:rsidRPr="00BD084A">
        <w:rPr>
          <w:rFonts w:cs="Times"/>
        </w:rPr>
        <w:t xml:space="preserve">ewly-appointed Ivorian statesmen governed by offering material incentives before Ghana did </w:t>
      </w:r>
      <w:r w:rsidRPr="00BD084A">
        <w:rPr>
          <w:rFonts w:cs="Times"/>
        </w:rPr>
        <w:fldChar w:fldCharType="begin" w:fldLock="1"/>
      </w:r>
      <w:r w:rsidRPr="00BD084A">
        <w:rPr>
          <w:rFonts w:cs="Times"/>
        </w:rPr>
        <w:instrText>ADDIN CSL_CITATION {"citationItems":[{"id":"ITEM-1","itemData":{"author":[{"dropping-particle":"","family":"Bayart","given":"Jean Francois","non-dropping-particle":"","parse-names":false,"suffix":""}],"container-title":"Paris: Fayard","id":"ITEM-1","issued":{"date-parts":[["1989"]]},"title":"L’Etat en Afrique [The State in Africa]","type":"article-journal"},"uris":["http://www.mendeley.com/documents/?uuid=122292f9-f91b-494a-8c2d-49f4d2dfd331"]},{"id":"ITEM-2","itemData":{"ISSN":"0002-0206","author":[{"dropping-particle":"","family":"Boone","given":"Catherine","non-dropping-particle":"","parse-names":false,"suffix":""}],"container-title":"African Studies Review","id":"ITEM-2","issue":"1","issued":{"date-parts":[["2007"]]},"page":"59-81","publisher":"Cambridge University Press","title":"Africa's new territorial politics: regionalism and the open economy in Côte d'Ivoire","type":"article-journal","volume":"50"},"uris":["http://www.mendeley.com/documents/?uuid=03ec0d79-fb9c-40c9-947b-8f9793c1ac02"]}],"mendeley":{"formattedCitation":"(Bayart, 1989; Boone, 2007)","plainTextFormattedCitation":"(Bayart, 1989; Boone, 2007)","previouslyFormattedCitation":"(Bayart, 1989; Boone, 2007)"},"properties":{"noteIndex":0},"schema":"https://github.com/citation-style-language/schema/raw/master/csl-citation.json"}</w:instrText>
      </w:r>
      <w:r w:rsidRPr="00BD084A">
        <w:rPr>
          <w:rFonts w:cs="Times"/>
        </w:rPr>
        <w:fldChar w:fldCharType="separate"/>
      </w:r>
      <w:r w:rsidRPr="00BD084A">
        <w:rPr>
          <w:rFonts w:cs="Times"/>
          <w:noProof/>
        </w:rPr>
        <w:t>(Bayart, 1989; Boone, 2007)</w:t>
      </w:r>
      <w:r w:rsidRPr="00BD084A">
        <w:rPr>
          <w:rFonts w:cs="Times"/>
        </w:rPr>
        <w:fldChar w:fldCharType="end"/>
      </w:r>
      <w:r w:rsidRPr="00BD084A">
        <w:rPr>
          <w:rFonts w:cs="Times"/>
        </w:rPr>
        <w:t>, positioning</w:t>
      </w:r>
      <w:r w:rsidRPr="00BD084A">
        <w:t xml:space="preserve"> Ivorian territory as a ready market and “empty land” for opportunistic farmers to “make their fortune”</w:t>
      </w:r>
      <w:r w:rsidR="00FF6DFE" w:rsidRPr="00BD084A">
        <w:t>:</w:t>
      </w:r>
      <w:r w:rsidRPr="00BD084A">
        <w:t xml:space="preserve"> a “colony in reverse” </w:t>
      </w:r>
      <w:r w:rsidRPr="00BD084A">
        <w:fldChar w:fldCharType="begin" w:fldLock="1"/>
      </w:r>
      <w:r w:rsidR="00702005" w:rsidRPr="00BD084A">
        <w:instrText>ADDIN CSL_CITATION {"citationItems":[{"id":"ITEM-1","itemData":{"DOI":"10.1111/j.1759-5436.1990.mp21004005.x","ISSN":"17595436","author":[{"dropping-particle":"","family":"Crook","given":"Richard","non-dropping-particle":"","parse-names":false,"suffix":""}],"container-title":"IDS Bulletin","id":"ITEM-1","issue":"4","issued":{"date-parts":[["1990"]]},"page":"24-34","title":"State, Society and Political Institutions in Côte d'Ivoire and Ghana","type":"article-journal","volume":"21"},"uris":["http://www.mendeley.com/documents/?uuid=00714e83-aaa2-4e08-b868-ea8914a3e1f6"]}],"mendeley":{"formattedCitation":"(Crook, 1990)","manualFormatting":"(Crook, 1990: 28)","plainTextFormattedCitation":"(Crook, 1990)","previouslyFormattedCitation":"(Crook, 1990)"},"properties":{"noteIndex":0},"schema":"https://github.com/citation-style-language/schema/raw/master/csl-citation.json"}</w:instrText>
      </w:r>
      <w:r w:rsidRPr="00BD084A">
        <w:fldChar w:fldCharType="separate"/>
      </w:r>
      <w:r w:rsidRPr="00BD084A">
        <w:rPr>
          <w:noProof/>
        </w:rPr>
        <w:t>(Crook, 1990: 28)</w:t>
      </w:r>
      <w:r w:rsidRPr="00BD084A">
        <w:fldChar w:fldCharType="end"/>
      </w:r>
      <w:r w:rsidRPr="00BD084A">
        <w:t xml:space="preserve">. President Félix Houphouët-Boigny governed rural behaviour </w:t>
      </w:r>
      <w:r w:rsidRPr="00BD084A">
        <w:rPr>
          <w:iCs/>
        </w:rPr>
        <w:t>through his 1963 ‘land enhancement’ decre</w:t>
      </w:r>
      <w:r w:rsidR="00993114" w:rsidRPr="00BD084A">
        <w:rPr>
          <w:iCs/>
        </w:rPr>
        <w:t>e, stating</w:t>
      </w:r>
      <w:r w:rsidRPr="00BD084A">
        <w:rPr>
          <w:i/>
        </w:rPr>
        <w:t xml:space="preserve"> </w:t>
      </w:r>
      <w:r w:rsidRPr="00BD084A">
        <w:rPr>
          <w:iCs/>
        </w:rPr>
        <w:t>‘land belongs to anyone (including migrants) who can enhance the value of that land’</w:t>
      </w:r>
      <w:r w:rsidR="004F4A73" w:rsidRPr="00BD084A">
        <w:rPr>
          <w:iCs/>
        </w:rPr>
        <w:t xml:space="preserve"> (</w:t>
      </w:r>
      <w:r w:rsidR="004F4A73" w:rsidRPr="00BD084A">
        <w:rPr>
          <w:i/>
        </w:rPr>
        <w:t xml:space="preserve">la </w:t>
      </w:r>
      <w:proofErr w:type="spellStart"/>
      <w:r w:rsidR="004F4A73" w:rsidRPr="00BD084A">
        <w:rPr>
          <w:i/>
        </w:rPr>
        <w:t>terre</w:t>
      </w:r>
      <w:proofErr w:type="spellEnd"/>
      <w:r w:rsidR="004F4A73" w:rsidRPr="00BD084A">
        <w:rPr>
          <w:i/>
        </w:rPr>
        <w:t xml:space="preserve"> </w:t>
      </w:r>
      <w:proofErr w:type="spellStart"/>
      <w:r w:rsidR="004F4A73" w:rsidRPr="00BD084A">
        <w:rPr>
          <w:i/>
        </w:rPr>
        <w:t>appartient</w:t>
      </w:r>
      <w:proofErr w:type="spellEnd"/>
      <w:r w:rsidR="004F4A73" w:rsidRPr="00BD084A">
        <w:rPr>
          <w:i/>
        </w:rPr>
        <w:t xml:space="preserve"> à </w:t>
      </w:r>
      <w:proofErr w:type="spellStart"/>
      <w:r w:rsidR="004F4A73" w:rsidRPr="00BD084A">
        <w:rPr>
          <w:i/>
        </w:rPr>
        <w:t>celui</w:t>
      </w:r>
      <w:proofErr w:type="spellEnd"/>
      <w:r w:rsidR="004F4A73" w:rsidRPr="00BD084A">
        <w:rPr>
          <w:i/>
        </w:rPr>
        <w:t xml:space="preserve"> qui la met </w:t>
      </w:r>
      <w:proofErr w:type="spellStart"/>
      <w:r w:rsidR="004F4A73" w:rsidRPr="00BD084A">
        <w:rPr>
          <w:i/>
        </w:rPr>
        <w:t>en</w:t>
      </w:r>
      <w:proofErr w:type="spellEnd"/>
      <w:r w:rsidR="004F4A73" w:rsidRPr="00BD084A">
        <w:rPr>
          <w:i/>
        </w:rPr>
        <w:t xml:space="preserve"> </w:t>
      </w:r>
      <w:proofErr w:type="spellStart"/>
      <w:r w:rsidR="004F4A73" w:rsidRPr="00BD084A">
        <w:rPr>
          <w:i/>
        </w:rPr>
        <w:t>valeur</w:t>
      </w:r>
      <w:proofErr w:type="spellEnd"/>
      <w:r w:rsidR="004F4A73" w:rsidRPr="00BD084A">
        <w:t>)</w:t>
      </w:r>
      <w:r w:rsidRPr="00BD084A">
        <w:rPr>
          <w:iCs/>
        </w:rPr>
        <w:t xml:space="preserve">. </w:t>
      </w:r>
      <w:r w:rsidRPr="00BD084A">
        <w:t xml:space="preserve">Houphouët-Boigny’s government repeated (and accelerated) the French colonial administration’s prioritisation of exploiting forests for exportable products rather than supporting subsistence crops </w:t>
      </w:r>
      <w:r w:rsidRPr="00BD084A">
        <w:fldChar w:fldCharType="begin" w:fldLock="1"/>
      </w:r>
      <w:r w:rsidRPr="00BD084A">
        <w:instrText>ADDIN CSL_CITATION {"citationItems":[{"id":"ITEM-1","itemData":{"ISSN":"0361-7882","author":[{"dropping-particle":"","family":"Chappell","given":"David A","non-dropping-particle":"","parse-names":false,"suffix":""}],"container-title":"The International Journal of African Historical Studies","id":"ITEM-1","issue":"4","issued":{"date-parts":[["1989"]]},"page":"671-696","publisher":"JSTOR","title":"The nation as frontier: ethnicity and clientelism in Ivorian history","type":"article-journal","volume":"22"},"uris":["http://www.mendeley.com/documents/?uuid=39280f00-2e0c-49f2-91fb-62f382a64688"]},{"id":"ITEM-2","itemData":{"author":[{"dropping-particle":"","family":"Banégas","given":"Richard","non-dropping-particle":"","parse-names":false,"suffix":""}],"id":"ITEM-2","issued":{"date-parts":[["2002"]]},"title":"Côte d’Ivoire : une guerre de la seconde indépendance ? Refonder la coopération française sur les brisées du legs colonial Introduction","type":"article-journal"},"uris":["http://www.mendeley.com/documents/?uuid=3917b71b-8389-4499-85c4-eb8f33246352"]}],"mendeley":{"formattedCitation":"(Banégas, 2002; Chappell, 1989)","plainTextFormattedCitation":"(Banégas, 2002; Chappell, 1989)","previouslyFormattedCitation":"(Banégas, 2002; Chappell, 1989)"},"properties":{"noteIndex":0},"schema":"https://github.com/citation-style-language/schema/raw/master/csl-citation.json"}</w:instrText>
      </w:r>
      <w:r w:rsidRPr="00BD084A">
        <w:fldChar w:fldCharType="separate"/>
      </w:r>
      <w:r w:rsidRPr="00BD084A">
        <w:rPr>
          <w:noProof/>
        </w:rPr>
        <w:t>(Banégas, 2002; Chappell, 1989)</w:t>
      </w:r>
      <w:r w:rsidRPr="00BD084A">
        <w:fldChar w:fldCharType="end"/>
      </w:r>
      <w:r w:rsidRPr="00BD084A">
        <w:t>, th</w:t>
      </w:r>
      <w:r w:rsidR="00DF2D35" w:rsidRPr="00BD084A">
        <w:t>ereby</w:t>
      </w:r>
      <w:r w:rsidRPr="00BD084A">
        <w:t xml:space="preserve"> marginalising rural people and jeopardising their food security. The Ivorian economy thrived, largely driven by the export of three forest commodities: cocoa, coffee, and timber </w:t>
      </w:r>
      <w:r w:rsidRPr="00BD084A">
        <w:fldChar w:fldCharType="begin" w:fldLock="1"/>
      </w:r>
      <w:r w:rsidRPr="00BD084A">
        <w:instrText>ADDIN CSL_CITATION {"citationItems":[{"id":"ITEM-1","itemData":{"ISSN":"0706-1706","author":[{"dropping-particle":"","family":"Koné","given":"Tiékoura","non-dropping-particle":"","parse-names":false,"suffix":""}],"container-title":"Labour, Capital and Society/Travail, capital et société","id":"ITEM-1","issued":{"date-parts":[["1993"]]},"page":"86-101","publisher":"JSTOR","title":"Ajustement structurel et politique agricole en Côte d'Ivoire: l'impact environnemental","type":"article-journal"},"uris":["http://www.mendeley.com/documents/?uuid=b24883a4-f7a3-4d96-ada9-bcd6cbda59aa"]}],"mendeley":{"formattedCitation":"(Koné, 1993)","plainTextFormattedCitation":"(Koné, 1993)","previouslyFormattedCitation":"(Koné, 1993)"},"properties":{"noteIndex":0},"schema":"https://github.com/citation-style-language/schema/raw/master/csl-citation.json"}</w:instrText>
      </w:r>
      <w:r w:rsidRPr="00BD084A">
        <w:fldChar w:fldCharType="separate"/>
      </w:r>
      <w:r w:rsidRPr="00BD084A">
        <w:rPr>
          <w:noProof/>
        </w:rPr>
        <w:t>(Koné, 1993)</w:t>
      </w:r>
      <w:r w:rsidRPr="00BD084A">
        <w:fldChar w:fldCharType="end"/>
      </w:r>
      <w:r w:rsidRPr="00BD084A">
        <w:t>. Over time, more farmers – Ivorian as well as migrants from Burkina Faso, Mali, and Guinea – were incentivised by material benefits they could earn from cocoa, and thus moved into Ivorian old-growth forests and began planting in the understor</w:t>
      </w:r>
      <w:r w:rsidR="00DE6C57" w:rsidRPr="00BD084A">
        <w:t>e</w:t>
      </w:r>
      <w:r w:rsidRPr="00BD084A">
        <w:t xml:space="preserve">y. </w:t>
      </w:r>
      <w:r w:rsidRPr="00BD084A">
        <w:rPr>
          <w:rFonts w:cs="Times"/>
        </w:rPr>
        <w:t xml:space="preserve">This culminated in 1978 when Côte d’Ivoire become the world’s largest cocoa producer </w:t>
      </w:r>
      <w:r w:rsidRPr="00BD084A">
        <w:rPr>
          <w:rFonts w:cs="Times"/>
        </w:rPr>
        <w:fldChar w:fldCharType="begin" w:fldLock="1"/>
      </w:r>
      <w:r w:rsidRPr="00BD084A">
        <w:rPr>
          <w:rFonts w:cs="Times"/>
        </w:rPr>
        <w:instrText>ADDIN CSL_CITATION {"citationItems":[{"id":"ITEM-1","itemData":{"ISBN":"2865375943","author":[{"dropping-particle":"","family":"Ruf","given":"François","non-dropping-particle":"","parse-names":false,"suffix":""}],"id":"ITEM-1","issued":{"date-parts":[["1995"]]},"publisher":"KARTHALA Editions","title":"Booms et crises du cacao: les vertiges de l'or brun","type":"book"},"uris":["http://www.mendeley.com/documents/?uuid=a5f3fbbb-1c2a-4d77-a806-fb71589113e9"]},{"id":"ITEM-2","itemData":{"ISSN":"2072-6589","author":[{"dropping-particle":"","family":"Assiri","given":"A A","non-dropping-particle":"","parse-names":false,"suffix":""},{"dropping-particle":"","family":"Konan","given":"A","non-dropping-particle":"","parse-names":false,"suffix":""},{"dropping-particle":"","family":"N’guessan","given":"K F","non-dropping-particle":"","parse-names":false,"suffix":""},{"dropping-particle":"","family":"Kébé","given":"B I","non-dropping-particle":"","parse-names":false,"suffix":""},{"dropping-particle":"","family":"Kassin","given":"K E","non-dropping-particle":"","parse-names":false,"suffix":""},{"dropping-particle":"","family":"Couloud","given":"J Y","non-dropping-particle":"","parse-names":false,"suffix":""},{"dropping-particle":"","family":"Yapo","given":"A R","non-dropping-particle":"","parse-names":false,"suffix":""},{"dropping-particle":"","family":"Yoro","given":"G R","non-dropping-particle":"","parse-names":false,"suffix":""},{"dropping-particle":"","family":"Yao-Kouamé","given":"A","non-dropping-particle":"","parse-names":false,"suffix":""}],"container-title":"African Crop Science Journal","id":"ITEM-2","issue":"4","issued":{"date-parts":[["2015"]]},"page":"365-378","publisher":"African Crop Science Society (Uganda)","title":"Comparaison de deux techniques de replantation cacaoyère sur antécédents culturaux non-forestiers en Côte d’Ivoire","type":"article-journal","volume":"23"},"uris":["http://www.mendeley.com/documents/?uuid=ce71ba60-e109-4d00-abb4-af6c27eceeb1"]}],"mendeley":{"formattedCitation":"(Assiri et al., 2015; Ruf, 1995)","plainTextFormattedCitation":"(Assiri et al., 2015; Ruf, 1995)","previouslyFormattedCitation":"(Assiri et al., 2015; Ruf, 1995)"},"properties":{"noteIndex":0},"schema":"https://github.com/citation-style-language/schema/raw/master/csl-citation.json"}</w:instrText>
      </w:r>
      <w:r w:rsidRPr="00BD084A">
        <w:rPr>
          <w:rFonts w:cs="Times"/>
        </w:rPr>
        <w:fldChar w:fldCharType="separate"/>
      </w:r>
      <w:r w:rsidRPr="00BD084A">
        <w:rPr>
          <w:rFonts w:cs="Times"/>
          <w:noProof/>
        </w:rPr>
        <w:t>(Assiri et al., 2015; Ruf, 1995)</w:t>
      </w:r>
      <w:r w:rsidRPr="00BD084A">
        <w:rPr>
          <w:rFonts w:cs="Times"/>
        </w:rPr>
        <w:fldChar w:fldCharType="end"/>
      </w:r>
      <w:r w:rsidRPr="00BD084A">
        <w:rPr>
          <w:rFonts w:cs="Times"/>
        </w:rPr>
        <w:t xml:space="preserve">: a </w:t>
      </w:r>
      <w:r w:rsidRPr="00BD084A">
        <w:t xml:space="preserve">position it has retained for 43 years. </w:t>
      </w:r>
    </w:p>
    <w:p w14:paraId="11336551" w14:textId="77777777" w:rsidR="00DD6F01" w:rsidRPr="00BD084A" w:rsidRDefault="00DD6F01" w:rsidP="00DD6F01">
      <w:pPr>
        <w:spacing w:line="276" w:lineRule="auto"/>
        <w:jc w:val="both"/>
        <w:rPr>
          <w:rFonts w:cstheme="minorHAnsi"/>
        </w:rPr>
      </w:pPr>
    </w:p>
    <w:p w14:paraId="7BC281D5" w14:textId="5916EE19" w:rsidR="00955DD9" w:rsidRPr="00BD084A" w:rsidRDefault="001E1092" w:rsidP="00DD6F01">
      <w:pPr>
        <w:spacing w:line="276" w:lineRule="auto"/>
        <w:jc w:val="both"/>
      </w:pPr>
      <w:r w:rsidRPr="00BD084A">
        <w:rPr>
          <w:rFonts w:cstheme="minorHAnsi"/>
        </w:rPr>
        <w:t xml:space="preserve">Côte d’Ivoire’s first President remained loyal to France until his death in 1993. Félix </w:t>
      </w:r>
      <w:r w:rsidR="00DD6F01" w:rsidRPr="00BD084A">
        <w:t>Houphouët-Boigny</w:t>
      </w:r>
      <w:r w:rsidR="00DD6F01" w:rsidRPr="00BD084A">
        <w:rPr>
          <w:rFonts w:cstheme="minorHAnsi"/>
        </w:rPr>
        <w:t xml:space="preserve"> served the former coloniser’s needs through a </w:t>
      </w:r>
      <w:proofErr w:type="spellStart"/>
      <w:r w:rsidR="00DD6F01" w:rsidRPr="00BD084A">
        <w:rPr>
          <w:rFonts w:cstheme="minorHAnsi"/>
          <w:i/>
          <w:iCs/>
        </w:rPr>
        <w:t>Françafrique</w:t>
      </w:r>
      <w:proofErr w:type="spellEnd"/>
      <w:r w:rsidR="00DD6F01" w:rsidRPr="00BD084A">
        <w:rPr>
          <w:rFonts w:cstheme="minorHAnsi"/>
        </w:rPr>
        <w:t xml:space="preserve"> policy </w:t>
      </w:r>
      <w:r w:rsidR="00DD6F01" w:rsidRPr="00BD084A">
        <w:t>by employing French technicians to help him administer his government and</w:t>
      </w:r>
      <w:r w:rsidR="00DE6C57" w:rsidRPr="00BD084A">
        <w:t xml:space="preserve"> </w:t>
      </w:r>
      <w:r w:rsidR="00DD6F01" w:rsidRPr="00BD084A">
        <w:t xml:space="preserve">encouraging French investment </w:t>
      </w:r>
      <w:r w:rsidR="00DD6F01" w:rsidRPr="00BD084A">
        <w:fldChar w:fldCharType="begin" w:fldLock="1"/>
      </w:r>
      <w:r w:rsidR="00DD6F01" w:rsidRPr="00BD084A">
        <w:instrText>ADDIN CSL_CITATION {"citationItems":[{"id":"ITEM-1","itemData":{"ISBN":"2865377318","author":[{"dropping-particle":"","family":"Diarra","given":"Samba","non-dropping-particle":"","parse-names":false,"suffix":""}],"id":"ITEM-1","issued":{"date-parts":[["1997"]]},"publisher":"Karthala","title":"Les faux complots d'Houphouët-Boigny: Fracture dans le destin d'une nation, 1959-1970","type":"book"},"uris":["http://www.mendeley.com/documents/?uuid=599f4cfc-f7d5-4ff9-b546-c0e9bf2c189a"]}],"mendeley":{"formattedCitation":"(Diarra, 1997)","plainTextFormattedCitation":"(Diarra, 1997)","previouslyFormattedCitation":"(Diarra, 1997)"},"properties":{"noteIndex":0},"schema":"https://github.com/citation-style-language/schema/raw/master/csl-citation.json"}</w:instrText>
      </w:r>
      <w:r w:rsidR="00DD6F01" w:rsidRPr="00BD084A">
        <w:fldChar w:fldCharType="separate"/>
      </w:r>
      <w:r w:rsidR="00DD6F01" w:rsidRPr="00BD084A">
        <w:rPr>
          <w:noProof/>
        </w:rPr>
        <w:t>(Diarra, 1997)</w:t>
      </w:r>
      <w:r w:rsidR="00DD6F01" w:rsidRPr="00BD084A">
        <w:fldChar w:fldCharType="end"/>
      </w:r>
      <w:r w:rsidR="00DD6F01" w:rsidRPr="00BD084A">
        <w:t xml:space="preserve">. </w:t>
      </w:r>
      <w:r w:rsidR="00CC0607" w:rsidRPr="00BD084A">
        <w:t xml:space="preserve">McGowan et al. </w:t>
      </w:r>
      <w:r w:rsidR="00AB65D5" w:rsidRPr="00BD084A">
        <w:fldChar w:fldCharType="begin" w:fldLock="1"/>
      </w:r>
      <w:r w:rsidR="00AB65D5" w:rsidRPr="00BD084A">
        <w:instrText>ADDIN CSL_CITATION {"citationItems":[{"id":"ITEM-1","itemData":{"author":[{"dropping-particle":"","family":"McGowan","given":"Grace","non-dropping-particle":"","parse-names":false,"suffix":""},{"dropping-particle":"","family":"Achille","given":"Etienne","non-dropping-particle":"","parse-names":false,"suffix":""},{"dropping-particle":"","family":"Dixon","given":"Jennifer","non-dropping-particle":"","parse-names":false,"suffix":""},{"dropping-particle":"","family":"Owolabi","given":"Olukunle","non-dropping-particle":"","parse-names":false,"suffix":""}],"container-title":"Veritas: Villanova Research Journal","id":"ITEM-1","issued":{"date-parts":[["2020"]]},"page":"50-60","title":"21st Century Françafrique in Côte d’Ivoire","type":"article-journal","volume":"2"},"uris":["http://www.mendeley.com/documents/?uuid=9c8af506-5542-4545-b239-d3329377cda3"]}],"mendeley":{"formattedCitation":"(McGowan et al., 2020)","manualFormatting":"(2020)","plainTextFormattedCitation":"(McGowan et al., 2020)","previouslyFormattedCitation":"(McGowan et al., 2020)"},"properties":{"noteIndex":0},"schema":"https://github.com/citation-style-language/schema/raw/master/csl-citation.json"}</w:instrText>
      </w:r>
      <w:r w:rsidR="00AB65D5" w:rsidRPr="00BD084A">
        <w:fldChar w:fldCharType="separate"/>
      </w:r>
      <w:r w:rsidR="00AB65D5" w:rsidRPr="00BD084A">
        <w:rPr>
          <w:noProof/>
        </w:rPr>
        <w:t>(2020)</w:t>
      </w:r>
      <w:r w:rsidR="00AB65D5" w:rsidRPr="00BD084A">
        <w:fldChar w:fldCharType="end"/>
      </w:r>
      <w:r w:rsidR="00AB65D5" w:rsidRPr="00BD084A">
        <w:t xml:space="preserve">, Taylor </w:t>
      </w:r>
      <w:r w:rsidR="00AB65D5" w:rsidRPr="00BD084A">
        <w:fldChar w:fldCharType="begin" w:fldLock="1"/>
      </w:r>
      <w:r w:rsidR="00AB65D5" w:rsidRPr="00BD084A">
        <w:instrText>ADDIN CSL_CITATION {"citationItems":[{"id":"ITEM-1","itemData":{"ISSN":"0143-6597","author":[{"dropping-particle":"","family":"Taylor","given":"Ian","non-dropping-particle":"","parse-names":false,"suffix":""}],"container-title":"Third World Quarterly","id":"ITEM-1","issue":"6","issued":{"date-parts":[["2019"]]},"page":"1064-1088","publisher":"Taylor &amp; Francis","title":"France à fric: the CFA zone in Africa and neocolonialism","type":"article-journal","volume":"40"},"uris":["http://www.mendeley.com/documents/?uuid=83efec2e-995e-464b-9601-7310a962b3df"]}],"mendeley":{"formattedCitation":"(Taylor, 2019)","manualFormatting":"(2019)","plainTextFormattedCitation":"(Taylor, 2019)","previouslyFormattedCitation":"(Taylor, 2019)"},"properties":{"noteIndex":0},"schema":"https://github.com/citation-style-language/schema/raw/master/csl-citation.json"}</w:instrText>
      </w:r>
      <w:r w:rsidR="00AB65D5" w:rsidRPr="00BD084A">
        <w:fldChar w:fldCharType="separate"/>
      </w:r>
      <w:r w:rsidR="00AB65D5" w:rsidRPr="00BD084A">
        <w:rPr>
          <w:noProof/>
        </w:rPr>
        <w:t>(2019)</w:t>
      </w:r>
      <w:r w:rsidR="00AB65D5" w:rsidRPr="00BD084A">
        <w:fldChar w:fldCharType="end"/>
      </w:r>
      <w:r w:rsidR="00AB65D5" w:rsidRPr="00BD084A">
        <w:t xml:space="preserve">, </w:t>
      </w:r>
      <w:proofErr w:type="spellStart"/>
      <w:r w:rsidR="00AB65D5" w:rsidRPr="00BD084A">
        <w:t>Verschave</w:t>
      </w:r>
      <w:proofErr w:type="spellEnd"/>
      <w:r w:rsidR="00AB65D5" w:rsidRPr="00BD084A">
        <w:t xml:space="preserve"> </w:t>
      </w:r>
      <w:r w:rsidR="00AB65D5" w:rsidRPr="00BD084A">
        <w:fldChar w:fldCharType="begin" w:fldLock="1"/>
      </w:r>
      <w:r w:rsidR="00E7088D" w:rsidRPr="00BD084A">
        <w:instrText>ADDIN CSL_CITATION {"citationItems":[{"id":"ITEM-1","itemData":{"ISBN":"2234049482","author":[{"dropping-particle":"","family":"Verschave","given":"François-Xavier","non-dropping-particle":"","parse-names":false,"suffix":""}],"id":"ITEM-1","issued":{"date-parts":[["2006"]]},"publisher":"Stock","title":"La Françafrique: Le plus long scandale de la République","type":"book"},"uris":["http://www.mendeley.com/documents/?uuid=c3d7e95b-a002-4422-8aac-d99657e755d6"]}],"mendeley":{"formattedCitation":"(Verschave, 2006)","manualFormatting":"(2006)","plainTextFormattedCitation":"(Verschave, 2006)","previouslyFormattedCitation":"(Verschave, 2006)"},"properties":{"noteIndex":0},"schema":"https://github.com/citation-style-language/schema/raw/master/csl-citation.json"}</w:instrText>
      </w:r>
      <w:r w:rsidR="00AB65D5" w:rsidRPr="00BD084A">
        <w:fldChar w:fldCharType="separate"/>
      </w:r>
      <w:r w:rsidR="00AB65D5" w:rsidRPr="00BD084A">
        <w:rPr>
          <w:noProof/>
        </w:rPr>
        <w:t>(2006)</w:t>
      </w:r>
      <w:r w:rsidR="00AB65D5" w:rsidRPr="00BD084A">
        <w:fldChar w:fldCharType="end"/>
      </w:r>
      <w:r w:rsidR="00AB65D5" w:rsidRPr="00BD084A">
        <w:t xml:space="preserve"> </w:t>
      </w:r>
      <w:r w:rsidR="00B033D3" w:rsidRPr="00BD084A">
        <w:t xml:space="preserve">and others have labelled </w:t>
      </w:r>
      <w:proofErr w:type="spellStart"/>
      <w:r w:rsidR="00C50588" w:rsidRPr="00BD084A">
        <w:rPr>
          <w:rFonts w:cstheme="minorHAnsi"/>
          <w:i/>
          <w:iCs/>
        </w:rPr>
        <w:t>Françafrique</w:t>
      </w:r>
      <w:proofErr w:type="spellEnd"/>
      <w:r w:rsidR="00C50588" w:rsidRPr="00BD084A">
        <w:rPr>
          <w:rFonts w:cstheme="minorHAnsi"/>
        </w:rPr>
        <w:t xml:space="preserve"> policies and praxis which actively attracted and favoured </w:t>
      </w:r>
      <w:r w:rsidR="00EF24FE" w:rsidRPr="00BD084A">
        <w:rPr>
          <w:rFonts w:cstheme="minorHAnsi"/>
        </w:rPr>
        <w:t>the</w:t>
      </w:r>
      <w:r w:rsidR="00C50588" w:rsidRPr="00BD084A">
        <w:rPr>
          <w:rFonts w:cstheme="minorHAnsi"/>
        </w:rPr>
        <w:t xml:space="preserve"> business interests</w:t>
      </w:r>
      <w:r w:rsidR="00955DD9" w:rsidRPr="00BD084A">
        <w:rPr>
          <w:rFonts w:cstheme="minorHAnsi"/>
        </w:rPr>
        <w:t xml:space="preserve"> of the former coloniser</w:t>
      </w:r>
      <w:r w:rsidR="00CD4C3D" w:rsidRPr="00BD084A">
        <w:rPr>
          <w:rFonts w:cstheme="minorHAnsi"/>
        </w:rPr>
        <w:t xml:space="preserve"> country</w:t>
      </w:r>
      <w:r w:rsidR="00955DD9" w:rsidRPr="00BD084A">
        <w:rPr>
          <w:rFonts w:cstheme="minorHAnsi"/>
        </w:rPr>
        <w:t xml:space="preserve"> as neo</w:t>
      </w:r>
      <w:r w:rsidR="005B6606" w:rsidRPr="00BD084A">
        <w:rPr>
          <w:rFonts w:cstheme="minorHAnsi"/>
        </w:rPr>
        <w:t>-</w:t>
      </w:r>
      <w:r w:rsidR="00955DD9" w:rsidRPr="00BD084A">
        <w:rPr>
          <w:rFonts w:cstheme="minorHAnsi"/>
        </w:rPr>
        <w:t xml:space="preserve">colonialism: a concept </w:t>
      </w:r>
      <w:r w:rsidR="00AD3B68" w:rsidRPr="00BD084A">
        <w:rPr>
          <w:rFonts w:cstheme="minorHAnsi"/>
        </w:rPr>
        <w:t>abhorred by</w:t>
      </w:r>
      <w:r w:rsidR="00EF24FE" w:rsidRPr="00BD084A">
        <w:rPr>
          <w:rFonts w:cstheme="minorHAnsi"/>
        </w:rPr>
        <w:t xml:space="preserve"> </w:t>
      </w:r>
      <w:r w:rsidRPr="00BD084A">
        <w:rPr>
          <w:rFonts w:cstheme="minorHAnsi"/>
        </w:rPr>
        <w:t xml:space="preserve">Ghana’s first Prime Minister </w:t>
      </w:r>
      <w:r w:rsidR="00EF24FE" w:rsidRPr="00BD084A">
        <w:rPr>
          <w:rFonts w:cstheme="minorHAnsi"/>
        </w:rPr>
        <w:t>Kwame Nkrumah who</w:t>
      </w:r>
      <w:r w:rsidR="009B4308" w:rsidRPr="00BD084A">
        <w:rPr>
          <w:rFonts w:cstheme="minorHAnsi"/>
        </w:rPr>
        <w:t xml:space="preserve">se </w:t>
      </w:r>
      <w:r w:rsidR="00DA4E0F" w:rsidRPr="00BD084A">
        <w:rPr>
          <w:rFonts w:cstheme="minorHAnsi"/>
        </w:rPr>
        <w:t xml:space="preserve">seminal </w:t>
      </w:r>
      <w:r w:rsidR="00EF24FE" w:rsidRPr="00BD084A">
        <w:rPr>
          <w:rFonts w:cstheme="minorHAnsi"/>
        </w:rPr>
        <w:t xml:space="preserve">book </w:t>
      </w:r>
      <w:r w:rsidR="00C34B97" w:rsidRPr="00BD084A">
        <w:rPr>
          <w:rFonts w:cstheme="minorHAnsi"/>
        </w:rPr>
        <w:t>lamented that</w:t>
      </w:r>
      <w:r w:rsidR="00EF24FE" w:rsidRPr="00BD084A">
        <w:rPr>
          <w:rFonts w:cstheme="minorHAnsi"/>
        </w:rPr>
        <w:t xml:space="preserve"> </w:t>
      </w:r>
      <w:r w:rsidR="009B4308" w:rsidRPr="00BD084A">
        <w:rPr>
          <w:rFonts w:cstheme="minorHAnsi"/>
        </w:rPr>
        <w:t>n</w:t>
      </w:r>
      <w:r w:rsidR="00EF24FE" w:rsidRPr="00BD084A">
        <w:rPr>
          <w:rFonts w:cstheme="minorHAnsi"/>
        </w:rPr>
        <w:t xml:space="preserve">eo-colonialism </w:t>
      </w:r>
      <w:r w:rsidR="00C34B97" w:rsidRPr="00BD084A">
        <w:rPr>
          <w:rFonts w:cstheme="minorHAnsi"/>
        </w:rPr>
        <w:t>is</w:t>
      </w:r>
      <w:r w:rsidR="00955DD9" w:rsidRPr="00BD084A">
        <w:rPr>
          <w:rFonts w:cstheme="minorHAnsi"/>
        </w:rPr>
        <w:t xml:space="preserve"> </w:t>
      </w:r>
      <w:r w:rsidR="00EF24FE" w:rsidRPr="00BD084A">
        <w:rPr>
          <w:rFonts w:cstheme="minorHAnsi"/>
          <w:i/>
          <w:iCs/>
        </w:rPr>
        <w:t>“</w:t>
      </w:r>
      <w:r w:rsidR="003C304B" w:rsidRPr="00BD084A">
        <w:rPr>
          <w:rFonts w:cstheme="minorHAnsi"/>
          <w:i/>
          <w:iCs/>
        </w:rPr>
        <w:t>foreign capital</w:t>
      </w:r>
      <w:r w:rsidR="00EF24FE" w:rsidRPr="00BD084A">
        <w:rPr>
          <w:rFonts w:cstheme="minorHAnsi"/>
          <w:i/>
          <w:iCs/>
        </w:rPr>
        <w:t xml:space="preserve"> …</w:t>
      </w:r>
      <w:r w:rsidR="003C304B" w:rsidRPr="00BD084A">
        <w:rPr>
          <w:rFonts w:cstheme="minorHAnsi"/>
          <w:i/>
          <w:iCs/>
        </w:rPr>
        <w:t xml:space="preserve"> used for the exploitation rather than the development of the less developed parts of the world</w:t>
      </w:r>
      <w:r w:rsidR="00EF24FE" w:rsidRPr="00BD084A">
        <w:rPr>
          <w:rFonts w:cstheme="minorHAnsi"/>
          <w:i/>
          <w:iCs/>
        </w:rPr>
        <w:t>”</w:t>
      </w:r>
      <w:r w:rsidR="00E7088D" w:rsidRPr="00BD084A">
        <w:rPr>
          <w:rFonts w:cstheme="minorHAnsi"/>
          <w:i/>
          <w:iCs/>
        </w:rPr>
        <w:t xml:space="preserve"> </w:t>
      </w:r>
      <w:r w:rsidR="00E7088D" w:rsidRPr="00BD084A">
        <w:rPr>
          <w:rFonts w:cstheme="minorHAnsi"/>
          <w:i/>
          <w:iCs/>
        </w:rPr>
        <w:fldChar w:fldCharType="begin" w:fldLock="1"/>
      </w:r>
      <w:r w:rsidR="002A5CE9" w:rsidRPr="00BD084A">
        <w:rPr>
          <w:rFonts w:cstheme="minorHAnsi"/>
          <w:i/>
          <w:iCs/>
        </w:rPr>
        <w:instrText>ADDIN CSL_CITATION {"citationItems":[{"id":"ITEM-1","itemData":{"author":[{"dropping-particle":"","family":"Nkrumah","given":"Kwame","non-dropping-particle":"","parse-names":false,"suffix":""}],"id":"ITEM-1","issued":{"date-parts":[["1965"]]},"publisher":"Nelson London","title":"Neo-colonialism: The last stage of imperialism","type":"article"},"uris":["http://www.mendeley.com/documents/?uuid=09db6e0a-c32e-48d2-9867-0807e1b2eeb3"]}],"mendeley":{"formattedCitation":"(Nkrumah, 1965)","plainTextFormattedCitation":"(Nkrumah, 1965)","previouslyFormattedCitation":"(Nkrumah, 1965)"},"properties":{"noteIndex":0},"schema":"https://github.com/citation-style-language/schema/raw/master/csl-citation.json"}</w:instrText>
      </w:r>
      <w:r w:rsidR="00E7088D" w:rsidRPr="00BD084A">
        <w:rPr>
          <w:rFonts w:cstheme="minorHAnsi"/>
          <w:i/>
          <w:iCs/>
        </w:rPr>
        <w:fldChar w:fldCharType="separate"/>
      </w:r>
      <w:r w:rsidR="00E7088D" w:rsidRPr="00BD084A">
        <w:rPr>
          <w:rFonts w:cstheme="minorHAnsi"/>
          <w:iCs/>
          <w:noProof/>
        </w:rPr>
        <w:t>(Nkrumah, 1965)</w:t>
      </w:r>
      <w:r w:rsidR="00E7088D" w:rsidRPr="00BD084A">
        <w:rPr>
          <w:rFonts w:cstheme="minorHAnsi"/>
          <w:i/>
          <w:iCs/>
        </w:rPr>
        <w:fldChar w:fldCharType="end"/>
      </w:r>
      <w:r w:rsidR="00E7088D" w:rsidRPr="00BD084A">
        <w:rPr>
          <w:rFonts w:cstheme="minorHAnsi"/>
          <w:i/>
          <w:iCs/>
        </w:rPr>
        <w:t>.</w:t>
      </w:r>
      <w:r w:rsidR="00E7088D" w:rsidRPr="00BD084A">
        <w:t xml:space="preserve"> </w:t>
      </w:r>
    </w:p>
    <w:p w14:paraId="6FFBBC11" w14:textId="77777777" w:rsidR="00B06C70" w:rsidRPr="00BD084A" w:rsidRDefault="00B06C70" w:rsidP="00DD6F01">
      <w:pPr>
        <w:spacing w:line="276" w:lineRule="auto"/>
        <w:jc w:val="both"/>
      </w:pPr>
    </w:p>
    <w:p w14:paraId="276AC366" w14:textId="77777777" w:rsidR="004117B1" w:rsidRPr="00BD084A" w:rsidRDefault="004117B1" w:rsidP="004117B1">
      <w:pPr>
        <w:spacing w:line="276" w:lineRule="auto"/>
        <w:jc w:val="both"/>
      </w:pPr>
      <w:r w:rsidRPr="00BD084A">
        <w:t>Across the border</w:t>
      </w:r>
      <w:r w:rsidR="0025614F" w:rsidRPr="00BD084A">
        <w:t xml:space="preserve"> upon Ghanaian territory</w:t>
      </w:r>
      <w:r w:rsidRPr="00BD084A">
        <w:t xml:space="preserve">, Nkrumah aspired </w:t>
      </w:r>
      <w:r w:rsidR="00CC0607" w:rsidRPr="00BD084A">
        <w:t xml:space="preserve">to reverse all forms of imperialism and </w:t>
      </w:r>
      <w:r w:rsidRPr="00BD084A">
        <w:t xml:space="preserve">show the world that Africans could thrive independently. </w:t>
      </w:r>
      <w:r w:rsidR="00CC0607" w:rsidRPr="00BD084A">
        <w:t>Nkrumah</w:t>
      </w:r>
      <w:r w:rsidRPr="00BD084A">
        <w:t xml:space="preserve"> intensified agriculture, substituted imports with domestic production, and encouraged subsistence agriculture under the ‘Grow what you eat’ policy </w:t>
      </w:r>
      <w:r w:rsidRPr="00BD084A">
        <w:fldChar w:fldCharType="begin" w:fldLock="1"/>
      </w:r>
      <w:r w:rsidRPr="00BD084A">
        <w:instrText>ADDIN CSL_CITATION {"citationItems":[{"id":"ITEM-1","itemData":{"ISSN":"0855-6768","author":[{"dropping-particle":"","family":"Kuu-Ire","given":"Sylvanus M A","non-dropping-particle":"","parse-names":false,"suffix":""}],"container-title":"Ghana Journal of Development Studies","id":"ITEM-1","issue":"1","issued":{"date-parts":[["2009"]]},"publisher":"Faculty of Integrated Development Studies, University for Development …","title":"Poverty reduction in Northern Ghana-A review of Colonial and Post-Independence Development Strategies","type":"article-journal","volume":"6"},"uris":["http://www.mendeley.com/documents/?uuid=e8bfab21-732e-42aa-baff-d979b2d5529b"]}],"mendeley":{"formattedCitation":"(Kuu-Ire, 2009)","plainTextFormattedCitation":"(Kuu-Ire, 2009)","previouslyFormattedCitation":"(Kuu-Ire, 2009)"},"properties":{"noteIndex":0},"schema":"https://github.com/citation-style-language/schema/raw/master/csl-citation.json"}</w:instrText>
      </w:r>
      <w:r w:rsidRPr="00BD084A">
        <w:fldChar w:fldCharType="separate"/>
      </w:r>
      <w:r w:rsidRPr="00BD084A">
        <w:rPr>
          <w:noProof/>
        </w:rPr>
        <w:t>(Kuu-Ire, 2009)</w:t>
      </w:r>
      <w:r w:rsidRPr="00BD084A">
        <w:fldChar w:fldCharType="end"/>
      </w:r>
      <w:r w:rsidRPr="00BD084A">
        <w:t xml:space="preserve">. Nevertheless, intensifying agriculture increased the use of fertiliser and hybrid seeds which needed to be imported. Financing these imports necessitated foreign currency earnings; accordingly, cocoa production and exports were promoted. By the late 1960s, the same government that had earned enormous popular support by championing self-sufficiency was now </w:t>
      </w:r>
      <w:r w:rsidRPr="00BD084A">
        <w:lastRenderedPageBreak/>
        <w:t xml:space="preserve">pursuing an export-oriented, </w:t>
      </w:r>
      <w:proofErr w:type="spellStart"/>
      <w:r w:rsidRPr="00BD084A">
        <w:t>agro-extractivist</w:t>
      </w:r>
      <w:proofErr w:type="spellEnd"/>
      <w:r w:rsidRPr="00BD084A">
        <w:t xml:space="preserve"> model. This new </w:t>
      </w:r>
      <w:r w:rsidR="0025614F" w:rsidRPr="00BD084A">
        <w:t xml:space="preserve">Ghanaian </w:t>
      </w:r>
      <w:r w:rsidRPr="00BD084A">
        <w:t xml:space="preserve">administration, per the colonial administration before them, prioritised producing industrial crops for European manufacturing by neglecting non-commercial and staple food crops </w:t>
      </w:r>
      <w:r w:rsidRPr="00BD084A">
        <w:fldChar w:fldCharType="begin" w:fldLock="1"/>
      </w:r>
      <w:r w:rsidRPr="00BD084A">
        <w:instrText>ADDIN CSL_CITATION {"citationItems":[{"id":"ITEM-1","itemData":{"author":[{"dropping-particle":"","family":"Asuming-Brempong","given":"Samuel","non-dropping-particle":"","parse-names":false,"suffix":""}],"container-title":"Policy Module, Ghana. Role of Agriculture Project International Conference, Rome, Italy","id":"ITEM-1","issued":{"date-parts":[["2003"]]},"title":"Economic and agricultural policy reforms and their effects on the role of agriculture in Ghana","type":"paper-conference"},"uris":["http://www.mendeley.com/documents/?uuid=46136386-39b6-4636-b63c-d248e775ed69"]}],"mendeley":{"formattedCitation":"(Asuming-Brempong, 2003)","plainTextFormattedCitation":"(Asuming-Brempong, 2003)","previouslyFormattedCitation":"(Asuming-Brempong, 2003)"},"properties":{"noteIndex":0},"schema":"https://github.com/citation-style-language/schema/raw/master/csl-citation.json"}</w:instrText>
      </w:r>
      <w:r w:rsidRPr="00BD084A">
        <w:fldChar w:fldCharType="separate"/>
      </w:r>
      <w:r w:rsidRPr="00BD084A">
        <w:rPr>
          <w:noProof/>
        </w:rPr>
        <w:t>(Asuming-Brempong, 2003)</w:t>
      </w:r>
      <w:r w:rsidRPr="00BD084A">
        <w:fldChar w:fldCharType="end"/>
      </w:r>
      <w:r w:rsidRPr="00BD084A">
        <w:t>, despite their rhetoric of no longer serving former colonialists. Local needs remained subordinate to macroeconomic management</w:t>
      </w:r>
      <w:r w:rsidR="0025614F" w:rsidRPr="00BD084A">
        <w:t xml:space="preserve"> </w:t>
      </w:r>
      <w:r w:rsidR="00A07059" w:rsidRPr="00BD084A">
        <w:t xml:space="preserve">seeking </w:t>
      </w:r>
      <w:r w:rsidR="0025614F" w:rsidRPr="00BD084A">
        <w:t>to balance unfavourable global trade terms,</w:t>
      </w:r>
      <w:r w:rsidRPr="00BD084A">
        <w:t xml:space="preserve"> which </w:t>
      </w:r>
      <w:r w:rsidR="0025614F" w:rsidRPr="00BD084A">
        <w:t xml:space="preserve">all </w:t>
      </w:r>
      <w:r w:rsidRPr="00BD084A">
        <w:t xml:space="preserve">came at the expense of forests as cocoa production expanded. </w:t>
      </w:r>
    </w:p>
    <w:p w14:paraId="45D6F732" w14:textId="77777777" w:rsidR="004117B1" w:rsidRPr="00BD084A" w:rsidRDefault="004117B1" w:rsidP="00DD6F01">
      <w:pPr>
        <w:spacing w:line="276" w:lineRule="auto"/>
        <w:jc w:val="both"/>
      </w:pPr>
    </w:p>
    <w:p w14:paraId="62D61C84" w14:textId="77777777" w:rsidR="00DD6F01" w:rsidRPr="00BD084A" w:rsidRDefault="00A07059" w:rsidP="00DD6F01">
      <w:pPr>
        <w:spacing w:line="276" w:lineRule="auto"/>
        <w:jc w:val="both"/>
      </w:pPr>
      <w:r w:rsidRPr="00BD084A">
        <w:rPr>
          <w:rFonts w:cstheme="minorHAnsi"/>
        </w:rPr>
        <w:t xml:space="preserve">Steadfast to </w:t>
      </w:r>
      <w:r w:rsidR="00CA1963" w:rsidRPr="00BD084A">
        <w:rPr>
          <w:rFonts w:cstheme="minorHAnsi"/>
        </w:rPr>
        <w:t>Nkrumah’s</w:t>
      </w:r>
      <w:r w:rsidR="00EF24FE" w:rsidRPr="00BD084A">
        <w:rPr>
          <w:rFonts w:cstheme="minorHAnsi"/>
        </w:rPr>
        <w:t xml:space="preserve"> intention of finding “an African solution to our problems”</w:t>
      </w:r>
      <w:r w:rsidR="008E3CE4" w:rsidRPr="00BD084A">
        <w:rPr>
          <w:rFonts w:cstheme="minorHAnsi"/>
        </w:rPr>
        <w:t xml:space="preserve"> </w:t>
      </w:r>
      <w:r w:rsidR="002A5CE9" w:rsidRPr="00BD084A">
        <w:rPr>
          <w:rFonts w:cstheme="minorHAnsi"/>
        </w:rPr>
        <w:fldChar w:fldCharType="begin" w:fldLock="1"/>
      </w:r>
      <w:r w:rsidR="00BE2FEF" w:rsidRPr="00BD084A">
        <w:rPr>
          <w:rFonts w:cstheme="minorHAnsi"/>
        </w:rPr>
        <w:instrText>ADDIN CSL_CITATION {"citationItems":[{"id":"ITEM-1","itemData":{"author":[{"dropping-particle":"","family":"Nkrumah","given":"Kwame","non-dropping-particle":"","parse-names":false,"suffix":""}],"id":"ITEM-1","issued":{"date-parts":[["1961"]]},"publisher":"New York: Praeger","title":"I Speak of Freedom: a statement of African ideology","type":"book"},"uris":["http://www.mendeley.com/documents/?uuid=39c2207d-ba06-4371-a4cc-0af0f1a1aa4b"]}],"mendeley":{"formattedCitation":"(Nkrumah, 1961)","plainTextFormattedCitation":"(Nkrumah, 1961)","previouslyFormattedCitation":"(Nkrumah, 1961)"},"properties":{"noteIndex":0},"schema":"https://github.com/citation-style-language/schema/raw/master/csl-citation.json"}</w:instrText>
      </w:r>
      <w:r w:rsidR="002A5CE9" w:rsidRPr="00BD084A">
        <w:rPr>
          <w:rFonts w:cstheme="minorHAnsi"/>
        </w:rPr>
        <w:fldChar w:fldCharType="separate"/>
      </w:r>
      <w:r w:rsidR="002A5CE9" w:rsidRPr="00BD084A">
        <w:rPr>
          <w:rFonts w:cstheme="minorHAnsi"/>
          <w:noProof/>
        </w:rPr>
        <w:t>(Nkrumah, 1961)</w:t>
      </w:r>
      <w:r w:rsidR="002A5CE9" w:rsidRPr="00BD084A">
        <w:rPr>
          <w:rFonts w:cstheme="minorHAnsi"/>
        </w:rPr>
        <w:fldChar w:fldCharType="end"/>
      </w:r>
      <w:r w:rsidR="002A5CE9" w:rsidRPr="00BD084A">
        <w:rPr>
          <w:rFonts w:cstheme="minorHAnsi"/>
        </w:rPr>
        <w:t xml:space="preserve">, </w:t>
      </w:r>
      <w:r w:rsidR="00E7088D" w:rsidRPr="00BD084A">
        <w:t xml:space="preserve">the </w:t>
      </w:r>
      <w:r w:rsidR="009B451A" w:rsidRPr="00BD084A">
        <w:rPr>
          <w:rFonts w:cstheme="minorHAnsi"/>
        </w:rPr>
        <w:t>r</w:t>
      </w:r>
      <w:r w:rsidR="00DD6F01" w:rsidRPr="00BD084A">
        <w:rPr>
          <w:rFonts w:cstheme="minorHAnsi"/>
        </w:rPr>
        <w:t>eplac</w:t>
      </w:r>
      <w:r w:rsidR="009B4308" w:rsidRPr="00BD084A">
        <w:rPr>
          <w:rFonts w:cstheme="minorHAnsi"/>
        </w:rPr>
        <w:t>ement of</w:t>
      </w:r>
      <w:r w:rsidR="00DD6F01" w:rsidRPr="00BD084A">
        <w:rPr>
          <w:rFonts w:cstheme="minorHAnsi"/>
        </w:rPr>
        <w:t xml:space="preserve"> </w:t>
      </w:r>
      <w:r w:rsidR="003C304B" w:rsidRPr="00BD084A">
        <w:rPr>
          <w:rFonts w:cstheme="minorHAnsi"/>
        </w:rPr>
        <w:t xml:space="preserve">foreign </w:t>
      </w:r>
      <w:r w:rsidR="00DD6F01" w:rsidRPr="00BD084A">
        <w:rPr>
          <w:rFonts w:cstheme="minorHAnsi"/>
        </w:rPr>
        <w:t>bureaucrats with loca</w:t>
      </w:r>
      <w:r w:rsidR="00EF24FE" w:rsidRPr="00BD084A">
        <w:rPr>
          <w:rFonts w:cstheme="minorHAnsi"/>
        </w:rPr>
        <w:t>l</w:t>
      </w:r>
      <w:r w:rsidR="00DD6F01" w:rsidRPr="00BD084A">
        <w:rPr>
          <w:rFonts w:cstheme="minorHAnsi"/>
        </w:rPr>
        <w:t>s was particularly fervent and popularly known as ‘Africanisation’ with Ghanaian nationals assuming roles in the civil service</w:t>
      </w:r>
      <w:r w:rsidR="000F69CB" w:rsidRPr="00BD084A">
        <w:rPr>
          <w:rFonts w:cstheme="minorHAnsi"/>
        </w:rPr>
        <w:t>’s upper echelons</w:t>
      </w:r>
      <w:r w:rsidR="00DD6F01" w:rsidRPr="00BD084A">
        <w:rPr>
          <w:rFonts w:cstheme="minorHAnsi"/>
        </w:rPr>
        <w:t xml:space="preserve"> </w:t>
      </w:r>
      <w:r w:rsidR="00DD6F01" w:rsidRPr="00BD084A">
        <w:rPr>
          <w:rFonts w:cstheme="minorHAnsi"/>
        </w:rPr>
        <w:fldChar w:fldCharType="begin" w:fldLock="1"/>
      </w:r>
      <w:r w:rsidR="00DD6F01" w:rsidRPr="00BD084A">
        <w:rPr>
          <w:rFonts w:cstheme="minorHAnsi"/>
        </w:rPr>
        <w:instrText>ADDIN CSL_CITATION {"citationItems":[{"id":"ITEM-1","itemData":{"author":[{"dropping-particle":"","family":"Adu","given":"Amishadai L","non-dropping-particle":"","parse-names":false,"suffix":""}],"id":"ITEM-1","issued":{"date-parts":[["1965"]]},"publisher":"Allen &amp; Unwin","title":"The civil service in new African states","type":"book"},"uris":["http://www.mendeley.com/documents/?uuid=79922bf6-a00c-41ce-bca8-5f4fbfd36077"]},{"id":"ITEM-2","itemData":{"author":[{"dropping-particle":"","family":"Haruna","given":"Peter Fuseini","non-dropping-particle":"","parse-names":false,"suffix":""}],"container-title":"IMF and World Bank Sponsored Structural Adjustment Programs in Africa","id":"ITEM-2","issued":{"date-parts":[["2018"]]},"page":"111-139","publisher":"Routledge","title":"From a developmental to a managerial paradigm: Ghana’s administrative reform under structural adjustment programs","type":"chapter"},"uris":["http://www.mendeley.com/documents/?uuid=76cddc61-2e5f-480b-b58a-e025a6ebad2e"]}],"mendeley":{"formattedCitation":"(Adu, 1965; Haruna, 2018)","plainTextFormattedCitation":"(Adu, 1965; Haruna, 2018)","previouslyFormattedCitation":"(Adu, 1965; Haruna, 2018)"},"properties":{"noteIndex":0},"schema":"https://github.com/citation-style-language/schema/raw/master/csl-citation.json"}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(Adu, 1965; Haruna, 2018)</w:t>
      </w:r>
      <w:r w:rsidR="00DD6F01" w:rsidRPr="00BD084A">
        <w:rPr>
          <w:rFonts w:cstheme="minorHAnsi"/>
        </w:rPr>
        <w:fldChar w:fldCharType="end"/>
      </w:r>
      <w:r w:rsidR="00DD6F01" w:rsidRPr="00BD084A">
        <w:rPr>
          <w:rFonts w:cstheme="minorHAnsi"/>
        </w:rPr>
        <w:t>.</w:t>
      </w:r>
      <w:r w:rsidR="00DD6F01" w:rsidRPr="00BD084A">
        <w:t xml:space="preserve"> </w:t>
      </w:r>
      <w:r w:rsidR="009B451A" w:rsidRPr="00BD084A">
        <w:t xml:space="preserve">However, Africanisation only benefited Ghana’s elite upper class of administrative clerks, </w:t>
      </w:r>
      <w:r w:rsidR="00CA1963" w:rsidRPr="00BD084A">
        <w:t xml:space="preserve">and </w:t>
      </w:r>
      <w:r w:rsidR="009B451A" w:rsidRPr="00BD084A">
        <w:t>fail</w:t>
      </w:r>
      <w:r w:rsidR="00CA1963" w:rsidRPr="00BD084A">
        <w:t>ed</w:t>
      </w:r>
      <w:r w:rsidR="009B451A" w:rsidRPr="00BD084A">
        <w:t xml:space="preserve"> to </w:t>
      </w:r>
      <w:r w:rsidR="009B451A" w:rsidRPr="00BD084A">
        <w:rPr>
          <w:color w:val="000000" w:themeColor="text1"/>
        </w:rPr>
        <w:t xml:space="preserve">advance rural cocoa smallholders’ self-governance. </w:t>
      </w:r>
      <w:r w:rsidR="00CE28B7" w:rsidRPr="00BD084A">
        <w:rPr>
          <w:color w:val="000000" w:themeColor="text1"/>
        </w:rPr>
        <w:t>Even though Ghana was ruled in this period by socialist, emancipatory, and anti-colonial rhetoric and policies, with respect to our area of study – socially</w:t>
      </w:r>
      <w:r w:rsidR="00EF7541" w:rsidRPr="00BD084A">
        <w:rPr>
          <w:color w:val="000000" w:themeColor="text1"/>
        </w:rPr>
        <w:t>-</w:t>
      </w:r>
      <w:r w:rsidR="00CE28B7" w:rsidRPr="00BD084A">
        <w:rPr>
          <w:color w:val="000000" w:themeColor="text1"/>
        </w:rPr>
        <w:t>just governance in the cocoa sector – there were only piecemeal improvements.</w:t>
      </w:r>
    </w:p>
    <w:p w14:paraId="4B10EE9C" w14:textId="77777777" w:rsidR="00DD6F01" w:rsidRPr="00BD084A" w:rsidRDefault="00DD6F01" w:rsidP="00DD6F01">
      <w:pPr>
        <w:spacing w:line="276" w:lineRule="auto"/>
        <w:jc w:val="both"/>
      </w:pPr>
    </w:p>
    <w:p w14:paraId="639EBDC5" w14:textId="77777777" w:rsidR="00DD6F01" w:rsidRPr="00BD084A" w:rsidRDefault="001E1092" w:rsidP="00DD6F01">
      <w:pPr>
        <w:spacing w:line="276" w:lineRule="auto"/>
        <w:jc w:val="both"/>
      </w:pPr>
      <w:r w:rsidRPr="00BD084A">
        <w:rPr>
          <w:rFonts w:cstheme="minorHAnsi"/>
        </w:rPr>
        <w:t xml:space="preserve">Whereas decolonised Ghana was first led by a socialist emancipator, Côte d’Ivoire was </w:t>
      </w:r>
      <w:r w:rsidR="002067F7" w:rsidRPr="00BD084A">
        <w:rPr>
          <w:rFonts w:cstheme="minorHAnsi"/>
        </w:rPr>
        <w:t xml:space="preserve">first </w:t>
      </w:r>
      <w:r w:rsidRPr="00BD084A">
        <w:rPr>
          <w:rFonts w:cstheme="minorHAnsi"/>
        </w:rPr>
        <w:t xml:space="preserve">led by a </w:t>
      </w:r>
      <w:r w:rsidR="00AD3B68" w:rsidRPr="00BD084A">
        <w:rPr>
          <w:rFonts w:cstheme="minorHAnsi"/>
        </w:rPr>
        <w:t xml:space="preserve">French </w:t>
      </w:r>
      <w:r w:rsidRPr="00BD084A">
        <w:rPr>
          <w:rFonts w:cstheme="minorHAnsi"/>
        </w:rPr>
        <w:t>loyal</w:t>
      </w:r>
      <w:r w:rsidR="00AD3B68" w:rsidRPr="00BD084A">
        <w:rPr>
          <w:rFonts w:cstheme="minorHAnsi"/>
        </w:rPr>
        <w:t>ist</w:t>
      </w:r>
      <w:r w:rsidRPr="00BD084A">
        <w:rPr>
          <w:rFonts w:cstheme="minorHAnsi"/>
        </w:rPr>
        <w:t xml:space="preserve">. </w:t>
      </w:r>
      <w:r w:rsidR="002067F7" w:rsidRPr="00BD084A">
        <w:rPr>
          <w:rFonts w:cstheme="minorHAnsi"/>
        </w:rPr>
        <w:t>Yet i</w:t>
      </w:r>
      <w:r w:rsidR="00A92CBB" w:rsidRPr="00BD084A">
        <w:rPr>
          <w:color w:val="000000" w:themeColor="text1"/>
        </w:rPr>
        <w:t>rrespective of the</w:t>
      </w:r>
      <w:r w:rsidR="00A92CBB" w:rsidRPr="00BD084A">
        <w:rPr>
          <w:rFonts w:cstheme="minorHAnsi"/>
          <w:color w:val="000000" w:themeColor="text1"/>
        </w:rPr>
        <w:t xml:space="preserve"> divergent </w:t>
      </w:r>
      <w:r w:rsidR="00A92CBB" w:rsidRPr="00BD084A">
        <w:rPr>
          <w:rFonts w:cstheme="minorHAnsi"/>
        </w:rPr>
        <w:t xml:space="preserve">ideologies guiding their macroeconomies, both countries continued to produce the dominant proportion of global cocoa, while </w:t>
      </w:r>
      <w:r w:rsidR="00A92CBB" w:rsidRPr="00BD084A">
        <w:t xml:space="preserve">cocoa smallholders continued to be denied self-determination through a liberation governmentality </w:t>
      </w:r>
      <w:r w:rsidR="00A92CBB" w:rsidRPr="00BD084A">
        <w:rPr>
          <w:rFonts w:cstheme="minorHAnsi"/>
        </w:rPr>
        <w:fldChar w:fldCharType="begin" w:fldLock="1"/>
      </w:r>
      <w:r w:rsidR="00A92CBB" w:rsidRPr="00BD084A">
        <w:rPr>
          <w:rFonts w:cstheme="minorHAnsi"/>
        </w:rPr>
        <w:instrText>ADDIN CSL_CITATION {"citationItems":[{"id":"ITEM-1","itemData":{"ISSN":"0244-7827","author":[{"dropping-particle":"","family":"Losch","given":"Bruno","non-dropping-particle":"","parse-names":false,"suffix":""}],"container-title":"Politique africaine","id":"ITEM-1","issue":"2","issued":{"date-parts":[["2000"]]},"page":"5-25","publisher":"Editions Karthala","title":"La Côte d'Ivoire en quête d'un nouveau projet national","type":"article-journal"},"uris":["http://www.mendeley.com/documents/?uuid=ef273ee0-f783-4367-ab58-11e608d7c730"]}],"mendeley":{"formattedCitation":"(Losch, 2000)","plainTextFormattedCitation":"(Losch, 2000)","previouslyFormattedCitation":"(Losch, 2000)"},"properties":{"noteIndex":0},"schema":"https://github.com/citation-style-language/schema/raw/master/csl-citation.json"}</w:instrText>
      </w:r>
      <w:r w:rsidR="00A92CBB" w:rsidRPr="00BD084A">
        <w:rPr>
          <w:rFonts w:cstheme="minorHAnsi"/>
        </w:rPr>
        <w:fldChar w:fldCharType="separate"/>
      </w:r>
      <w:r w:rsidR="00A92CBB" w:rsidRPr="00BD084A">
        <w:rPr>
          <w:rFonts w:cstheme="minorHAnsi"/>
          <w:noProof/>
        </w:rPr>
        <w:t>(Losch, 2000)</w:t>
      </w:r>
      <w:r w:rsidR="00A92CBB" w:rsidRPr="00BD084A">
        <w:rPr>
          <w:rFonts w:cstheme="minorHAnsi"/>
        </w:rPr>
        <w:fldChar w:fldCharType="end"/>
      </w:r>
      <w:r w:rsidR="00A92CBB" w:rsidRPr="00BD084A">
        <w:t>.</w:t>
      </w:r>
      <w:r w:rsidR="002067F7" w:rsidRPr="00BD084A">
        <w:t xml:space="preserve"> </w:t>
      </w:r>
      <w:r w:rsidR="00DD6F01" w:rsidRPr="00BD084A">
        <w:rPr>
          <w:rFonts w:cstheme="minorHAnsi"/>
        </w:rPr>
        <w:t>W</w:t>
      </w:r>
      <w:r w:rsidR="00DD6F01" w:rsidRPr="00BD084A">
        <w:t xml:space="preserve">ith respect to smallholder livelihoods, the situation deteriorated in both countries </w:t>
      </w:r>
      <w:r w:rsidR="00DD6F01" w:rsidRPr="00BD084A">
        <w:rPr>
          <w:rFonts w:cs="Times"/>
        </w:rPr>
        <w:t xml:space="preserve">as the terms of trade gradually worsened and cocoa’s global market price declined </w:t>
      </w:r>
      <w:r w:rsidR="00DD6F01" w:rsidRPr="00BD084A">
        <w:rPr>
          <w:rFonts w:cs="Times"/>
        </w:rPr>
        <w:fldChar w:fldCharType="begin" w:fldLock="1"/>
      </w:r>
      <w:r w:rsidR="00DD6F01" w:rsidRPr="00BD084A">
        <w:rPr>
          <w:rFonts w:cs="Times"/>
        </w:rPr>
        <w:instrText>ADDIN CSL_CITATION {"citationItems":[{"id":"ITEM-1","itemData":{"author":[{"dropping-particle":"","family":"Mitchell","given":"Matthew I","non-dropping-particle":"","parse-names":false,"suffix":""}],"container-title":"Canadian Political Science Association Annual Meeting, Edmonton, AB","id":"ITEM-1","issued":{"date-parts":[["2012"]]},"page":"12-15","title":"The Political Economy of Migration and Conflict in Ghana’s Cocoa Regions: enduring peace or deepening cleavages?","type":"paper-conference"},"uris":["http://www.mendeley.com/documents/?uuid=8ec9e718-9a10-4abb-9150-2921724dbd6c"]}],"mendeley":{"formattedCitation":"(Mitchell, 2012)","plainTextFormattedCitation":"(Mitchell, 2012)","previouslyFormattedCitation":"(Mitchell, 2012)"},"properties":{"noteIndex":0},"schema":"https://github.com/citation-style-language/schema/raw/master/csl-citation.json"}</w:instrText>
      </w:r>
      <w:r w:rsidR="00DD6F01" w:rsidRPr="00BD084A">
        <w:rPr>
          <w:rFonts w:cs="Times"/>
        </w:rPr>
        <w:fldChar w:fldCharType="separate"/>
      </w:r>
      <w:r w:rsidR="00DD6F01" w:rsidRPr="00BD084A">
        <w:rPr>
          <w:rFonts w:cs="Times"/>
          <w:noProof/>
        </w:rPr>
        <w:t>(Mitchell, 2012)</w:t>
      </w:r>
      <w:r w:rsidR="00DD6F01" w:rsidRPr="00BD084A">
        <w:rPr>
          <w:rFonts w:cs="Times"/>
        </w:rPr>
        <w:fldChar w:fldCharType="end"/>
      </w:r>
      <w:r w:rsidR="00DD6F01" w:rsidRPr="00BD084A">
        <w:rPr>
          <w:rFonts w:cs="Times"/>
        </w:rPr>
        <w:t xml:space="preserve">. By the late 1970s, the Ghanaian and Ivorian rural economies were struggling with high inflation rates, low global cocoa prices, </w:t>
      </w:r>
      <w:r w:rsidR="009B451A" w:rsidRPr="00BD084A">
        <w:rPr>
          <w:rFonts w:cs="Times"/>
        </w:rPr>
        <w:t>and</w:t>
      </w:r>
      <w:r w:rsidR="00DD6F01" w:rsidRPr="00BD084A">
        <w:rPr>
          <w:rFonts w:cs="Times"/>
        </w:rPr>
        <w:t xml:space="preserve"> new competition from Indonesia and Brazil who had entered the market as significant cocoa producers </w:t>
      </w:r>
      <w:r w:rsidR="00DD6F01" w:rsidRPr="00BD084A">
        <w:rPr>
          <w:rFonts w:cs="Times"/>
        </w:rPr>
        <w:fldChar w:fldCharType="begin" w:fldLock="1"/>
      </w:r>
      <w:r w:rsidR="00DD6F01" w:rsidRPr="00BD084A">
        <w:rPr>
          <w:rFonts w:cs="Times"/>
        </w:rPr>
        <w:instrText>ADDIN CSL_CITATION {"citationItems":[{"id":"ITEM-1","itemData":{"author":[{"dropping-particle":"","family":"Kaplinsky","given":"Raphael","non-dropping-particle":"","parse-names":false,"suffix":""}],"container-title":"United Nations Conference for Trade and Development (UNCTAD)","id":"ITEM-1","issued":{"date-parts":[["2004"]]},"page":"19-24","title":"Competitions policy and the global coffee and cocoa value chains","type":"paper-conference"},"uris":["http://www.mendeley.com/documents/?uuid=d20766dd-ab30-44e6-a44d-10e270b0d38b"]},{"id":"ITEM-2","itemData":{"ISBN":"1466598239","author":[{"dropping-particle":"","family":"Afoakwa","given":"Emmanuel Ohene","non-dropping-particle":"","parse-names":false,"suffix":""}],"id":"ITEM-2","issued":{"date-parts":[["2014"]]},"publisher":"CRC Press","title":"Cocoa production and processing technology","type":"book"},"uris":["http://www.mendeley.com/documents/?uuid=bc3cca6a-0f11-4da5-8b72-adf04e4f773a"]}],"mendeley":{"formattedCitation":"(Afoakwa, 2014; Kaplinsky, 2004)","plainTextFormattedCitation":"(Afoakwa, 2014; Kaplinsky, 2004)","previouslyFormattedCitation":"(Afoakwa, 2014; Kaplinsky, 2004)"},"properties":{"noteIndex":0},"schema":"https://github.com/citation-style-language/schema/raw/master/csl-citation.json"}</w:instrText>
      </w:r>
      <w:r w:rsidR="00DD6F01" w:rsidRPr="00BD084A">
        <w:rPr>
          <w:rFonts w:cs="Times"/>
        </w:rPr>
        <w:fldChar w:fldCharType="separate"/>
      </w:r>
      <w:r w:rsidR="00DD6F01" w:rsidRPr="00BD084A">
        <w:rPr>
          <w:rFonts w:cs="Times"/>
          <w:noProof/>
        </w:rPr>
        <w:t>(Afoakwa, 2014; Kaplinsky, 2004)</w:t>
      </w:r>
      <w:r w:rsidR="00DD6F01" w:rsidRPr="00BD084A">
        <w:rPr>
          <w:rFonts w:cs="Times"/>
        </w:rPr>
        <w:fldChar w:fldCharType="end"/>
      </w:r>
      <w:r w:rsidR="00DD6F01" w:rsidRPr="00BD084A">
        <w:rPr>
          <w:rFonts w:cs="Times"/>
        </w:rPr>
        <w:t>.</w:t>
      </w:r>
    </w:p>
    <w:p w14:paraId="5BE32C5F" w14:textId="77777777" w:rsidR="00DD6F01" w:rsidRPr="00BD084A" w:rsidRDefault="00DD6F01" w:rsidP="00DD6F01">
      <w:pPr>
        <w:spacing w:line="276" w:lineRule="auto"/>
        <w:jc w:val="both"/>
        <w:rPr>
          <w:rFonts w:cstheme="minorHAnsi"/>
        </w:rPr>
      </w:pPr>
    </w:p>
    <w:p w14:paraId="352A1161" w14:textId="77777777" w:rsidR="00DD6F01" w:rsidRPr="00BD084A" w:rsidRDefault="00DD6F01" w:rsidP="00DD6F01">
      <w:pPr>
        <w:spacing w:line="276" w:lineRule="auto"/>
        <w:jc w:val="both"/>
        <w:rPr>
          <w:rFonts w:cstheme="minorHAnsi"/>
        </w:rPr>
      </w:pPr>
    </w:p>
    <w:p w14:paraId="29E97A0D" w14:textId="77777777" w:rsidR="00DD6F01" w:rsidRPr="00BD084A" w:rsidRDefault="00DD6F01" w:rsidP="00DD6F01">
      <w:pPr>
        <w:spacing w:line="276" w:lineRule="auto"/>
        <w:jc w:val="both"/>
        <w:rPr>
          <w:b/>
          <w:bCs/>
          <w:color w:val="0070C0"/>
        </w:rPr>
      </w:pPr>
      <w:r w:rsidRPr="00BD084A">
        <w:rPr>
          <w:b/>
          <w:bCs/>
          <w:color w:val="0070C0"/>
        </w:rPr>
        <w:t>4.3 Structural Adjustment Programmes (SAPs)</w:t>
      </w:r>
    </w:p>
    <w:p w14:paraId="7CFC06F5" w14:textId="77777777" w:rsidR="00DD6F01" w:rsidRPr="00BD084A" w:rsidRDefault="00DD6F01" w:rsidP="00DD6F01">
      <w:pPr>
        <w:spacing w:line="276" w:lineRule="auto"/>
        <w:jc w:val="both"/>
        <w:rPr>
          <w:b/>
          <w:bCs/>
          <w:color w:val="0070C0"/>
        </w:rPr>
      </w:pPr>
    </w:p>
    <w:p w14:paraId="6BA3D4B8" w14:textId="77777777" w:rsidR="001F0A98" w:rsidRPr="00BD084A" w:rsidRDefault="00DD6F01" w:rsidP="00A81795">
      <w:pPr>
        <w:spacing w:line="276" w:lineRule="auto"/>
        <w:jc w:val="both"/>
        <w:rPr>
          <w:rFonts w:cs="Times"/>
        </w:rPr>
      </w:pPr>
      <w:r w:rsidRPr="00BD084A">
        <w:rPr>
          <w:rFonts w:cs="Times"/>
        </w:rPr>
        <w:t xml:space="preserve">In a struggle to slow </w:t>
      </w:r>
      <w:r w:rsidR="00702005" w:rsidRPr="00BD084A">
        <w:rPr>
          <w:rFonts w:cs="Times"/>
        </w:rPr>
        <w:t xml:space="preserve">this </w:t>
      </w:r>
      <w:r w:rsidRPr="00BD084A">
        <w:rPr>
          <w:rFonts w:cs="Times"/>
        </w:rPr>
        <w:t>economic downfall</w:t>
      </w:r>
      <w:r w:rsidR="006C634B" w:rsidRPr="00BD084A">
        <w:rPr>
          <w:rFonts w:cs="Times"/>
        </w:rPr>
        <w:t xml:space="preserve"> brought about by declining global cocoa prices</w:t>
      </w:r>
      <w:r w:rsidRPr="00BD084A">
        <w:rPr>
          <w:rFonts w:cs="Times"/>
        </w:rPr>
        <w:t xml:space="preserve">, the Ivorian government </w:t>
      </w:r>
      <w:r w:rsidR="008E69B9" w:rsidRPr="00BD084A">
        <w:rPr>
          <w:rFonts w:cs="Times"/>
        </w:rPr>
        <w:t xml:space="preserve">was first to </w:t>
      </w:r>
      <w:r w:rsidRPr="00BD084A">
        <w:rPr>
          <w:rFonts w:cs="Times"/>
        </w:rPr>
        <w:t xml:space="preserve">succumb to pressure from multilateral banks in 1981 by incorporating several SAPs </w:t>
      </w:r>
      <w:r w:rsidRPr="00BD084A">
        <w:rPr>
          <w:rFonts w:cs="Times"/>
        </w:rPr>
        <w:fldChar w:fldCharType="begin" w:fldLock="1"/>
      </w:r>
      <w:r w:rsidRPr="00BD084A">
        <w:rPr>
          <w:rFonts w:cs="Times"/>
        </w:rPr>
        <w:instrText>ADDIN CSL_CITATION {"citationItems":[{"id":"ITEM-1","itemData":{"ISSN":"0225-5189","author":[{"dropping-particle":"","family":"Faure","given":"Yves-A","non-dropping-particle":"","parse-names":false,"suffix":""}],"container-title":"Canadian Journal of Development Studies/Revue canadienne d'études du développement","id":"ITEM-1","issue":"3","issued":{"date-parts":[["1992"]]},"page":"411-431","publisher":"Taylor &amp; Francis","title":"Le quatrième plan d'ajustement structurel de la Côte-d'Ivoire: de la technique économique à l'économie politique","type":"article-journal","volume":"13"},"uris":["http://www.mendeley.com/documents/?uuid=48461948-d88a-418f-9530-57b41637b88f"]}],"mendeley":{"formattedCitation":"(Faure, 1992)","plainTextFormattedCitation":"(Faure, 1992)","previouslyFormattedCitation":"(Faure, 1992)"},"properties":{"noteIndex":0},"schema":"https://github.com/citation-style-language/schema/raw/master/csl-citation.json"}</w:instrText>
      </w:r>
      <w:r w:rsidRPr="00BD084A">
        <w:rPr>
          <w:rFonts w:cs="Times"/>
        </w:rPr>
        <w:fldChar w:fldCharType="separate"/>
      </w:r>
      <w:r w:rsidRPr="00BD084A">
        <w:rPr>
          <w:rFonts w:cs="Times"/>
          <w:noProof/>
        </w:rPr>
        <w:t>(Faure, 1992)</w:t>
      </w:r>
      <w:r w:rsidRPr="00BD084A">
        <w:rPr>
          <w:rFonts w:cs="Times"/>
        </w:rPr>
        <w:fldChar w:fldCharType="end"/>
      </w:r>
      <w:r w:rsidRPr="00BD084A">
        <w:rPr>
          <w:rFonts w:cs="Times"/>
        </w:rPr>
        <w:t xml:space="preserve">. </w:t>
      </w:r>
      <w:r w:rsidR="00B8447E" w:rsidRPr="00BD084A">
        <w:rPr>
          <w:rFonts w:cs="Times"/>
        </w:rPr>
        <w:t xml:space="preserve">The Ghanaian government followed suit shortly after by initiating an SAP Economic Reform Programme in 1983 </w:t>
      </w:r>
      <w:r w:rsidR="00B8447E" w:rsidRPr="00BD084A">
        <w:rPr>
          <w:rFonts w:cs="Times"/>
        </w:rPr>
        <w:fldChar w:fldCharType="begin" w:fldLock="1"/>
      </w:r>
      <w:r w:rsidR="00B8447E" w:rsidRPr="00BD084A">
        <w:rPr>
          <w:rFonts w:cs="Times"/>
        </w:rPr>
        <w:instrText>ADDIN CSL_CITATION {"citationItems":[{"id":"ITEM-1","itemData":{"author":[{"dropping-particle":"","family":"Asuming-Brempong","given":"Samuel","non-dropping-particle":"","parse-names":false,"suffix":""}],"container-title":"Policy Module, Ghana. Role of Agriculture Project International Conference, Rome, Italy","id":"ITEM-1","issued":{"date-parts":[["2003"]]},"title":"Economic and agricultural policy reforms and their effects on the role of agriculture in Ghana","type":"paper-conference"},"uris":["http://www.mendeley.com/documents/?uuid=46136386-39b6-4636-b63c-d248e775ed69"]}],"mendeley":{"formattedCitation":"(Asuming-Brempong, 2003)","plainTextFormattedCitation":"(Asuming-Brempong, 2003)","previouslyFormattedCitation":"(Asuming-Brempong, 2003)"},"properties":{"noteIndex":0},"schema":"https://github.com/citation-style-language/schema/raw/master/csl-citation.json"}</w:instrText>
      </w:r>
      <w:r w:rsidR="00B8447E" w:rsidRPr="00BD084A">
        <w:rPr>
          <w:rFonts w:cs="Times"/>
        </w:rPr>
        <w:fldChar w:fldCharType="separate"/>
      </w:r>
      <w:r w:rsidR="00B8447E" w:rsidRPr="00BD084A">
        <w:rPr>
          <w:rFonts w:cs="Times"/>
          <w:noProof/>
        </w:rPr>
        <w:t>(Asuming-Brempong, 2003)</w:t>
      </w:r>
      <w:r w:rsidR="00B8447E" w:rsidRPr="00BD084A">
        <w:rPr>
          <w:rFonts w:cs="Times"/>
        </w:rPr>
        <w:fldChar w:fldCharType="end"/>
      </w:r>
      <w:r w:rsidR="00B8447E" w:rsidRPr="00BD084A">
        <w:rPr>
          <w:rFonts w:cs="Times"/>
        </w:rPr>
        <w:t xml:space="preserve"> </w:t>
      </w:r>
      <w:r w:rsidRPr="00BD084A">
        <w:rPr>
          <w:rFonts w:cs="Times"/>
        </w:rPr>
        <w:t xml:space="preserve">to curb inflation rates </w:t>
      </w:r>
      <w:r w:rsidR="008E3E27" w:rsidRPr="00BD084A">
        <w:rPr>
          <w:rFonts w:cs="Times"/>
        </w:rPr>
        <w:t>above</w:t>
      </w:r>
      <w:r w:rsidRPr="00BD084A">
        <w:rPr>
          <w:rFonts w:cs="Times"/>
        </w:rPr>
        <w:t xml:space="preserve"> 100% </w:t>
      </w:r>
      <w:r w:rsidRPr="00BD084A">
        <w:rPr>
          <w:rFonts w:cs="Times"/>
        </w:rPr>
        <w:fldChar w:fldCharType="begin" w:fldLock="1"/>
      </w:r>
      <w:r w:rsidRPr="00BD084A">
        <w:rPr>
          <w:rFonts w:cs="Times"/>
        </w:rPr>
        <w:instrText>ADDIN CSL_CITATION {"citationItems":[{"id":"ITEM-1","itemData":{"DOI":"10.1111/0033-0124.00239","ISSN":"14679272","abstract":"Since 1983, Ghana has been undergoing World Bank and International Monetary Fund (IMF) sponsored Structural Adjustment Programs (SAPs). The implementation of the SAPs, it is claimed, has arrested Ghana's economy from complete collapse, resulted in consistent growth in GDP averaging 6% over the past decade, reduced inflation levels, created budget surplus, and increased export earnings. Compared to the 1970s, these are the best of times indeed. But while these SAPs-derived improvements in the national economy have been recorded at the macro level, the benefits at the micro level are a matter of considerable debate. This study revisits the issue of socioeconomic and spatial disparities that have characterized Ghana since colonial times, emphasizing the period from 1983 when Ghana's SAPs began. It examines current patterns of socioeconomic disparities with emphasis on the distribution of, and access to, health, education, basic services, and the like. The study focuses on urban-rural as well as interregional disparities in the country.","author":[{"dropping-particle":"","family":"Konadu-Agyemang","given":"Kwadwo","non-dropping-particle":"","parse-names":false,"suffix":""}],"container-title":"Professional Geographer","id":"ITEM-1","issue":"3","issued":{"date-parts":[["2000"]]},"page":"469-483","title":"The Best of Times and the Worst of Times: Structural Adjustment Programs and Uneven Development in Africa: The Case Of Ghana","type":"article-journal","volume":"52"},"uris":["http://www.mendeley.com/documents/?uuid=38e1ecef-9262-4bbc-9a4e-7f1d6a6b08fe"]}],"mendeley":{"formattedCitation":"(Konadu-Agyemang, 2000)","plainTextFormattedCitation":"(Konadu-Agyemang, 2000)","previouslyFormattedCitation":"(Konadu-Agyemang, 2000)"},"properties":{"noteIndex":0},"schema":"https://github.com/citation-style-language/schema/raw/master/csl-citation.json"}</w:instrText>
      </w:r>
      <w:r w:rsidRPr="00BD084A">
        <w:rPr>
          <w:rFonts w:cs="Times"/>
        </w:rPr>
        <w:fldChar w:fldCharType="separate"/>
      </w:r>
      <w:r w:rsidRPr="00BD084A">
        <w:rPr>
          <w:rFonts w:cs="Times"/>
          <w:noProof/>
        </w:rPr>
        <w:t>(Konadu-Agyemang, 2000)</w:t>
      </w:r>
      <w:r w:rsidRPr="00BD084A">
        <w:rPr>
          <w:rFonts w:cs="Times"/>
        </w:rPr>
        <w:fldChar w:fldCharType="end"/>
      </w:r>
      <w:r w:rsidR="00B8447E" w:rsidRPr="00BD084A">
        <w:rPr>
          <w:rFonts w:cs="Times"/>
        </w:rPr>
        <w:t>.</w:t>
      </w:r>
      <w:r w:rsidR="00A81795" w:rsidRPr="00BD084A">
        <w:rPr>
          <w:rFonts w:cs="Times"/>
        </w:rPr>
        <w:t xml:space="preserve"> </w:t>
      </w:r>
      <w:r w:rsidR="00702005" w:rsidRPr="00BD084A">
        <w:rPr>
          <w:rFonts w:cs="Times"/>
          <w:color w:val="000000" w:themeColor="text1"/>
        </w:rPr>
        <w:t>The era of the World Bank and International Monetary Fund’s (IMF) Structural Adjustment Programmes (SAPs) is often characterised as the onset of a deepening and increasing ‘neoliberalism’ ideology of ‘free trade’, characterised as the rollback of sovereign authority to increase finance, goods, and services across borders in the service of economic growth.</w:t>
      </w:r>
    </w:p>
    <w:p w14:paraId="07249075" w14:textId="77777777" w:rsidR="001F0A98" w:rsidRPr="00BD084A" w:rsidRDefault="001F0A98" w:rsidP="00A81795">
      <w:pPr>
        <w:spacing w:line="276" w:lineRule="auto"/>
        <w:jc w:val="both"/>
        <w:rPr>
          <w:rFonts w:cs="Times"/>
        </w:rPr>
      </w:pPr>
    </w:p>
    <w:p w14:paraId="20C6847D" w14:textId="77777777" w:rsidR="001F0A98" w:rsidRPr="00BD084A" w:rsidRDefault="001F0A98" w:rsidP="00DD6F01">
      <w:pPr>
        <w:spacing w:line="276" w:lineRule="auto"/>
        <w:jc w:val="both"/>
        <w:rPr>
          <w:rFonts w:cs="Times"/>
          <w:color w:val="000000" w:themeColor="text1"/>
        </w:rPr>
      </w:pPr>
      <w:r w:rsidRPr="00BD084A">
        <w:rPr>
          <w:rFonts w:cs="Times"/>
        </w:rPr>
        <w:t xml:space="preserve">Any government wishing to acquire loans from these multilateral finance institutions had to adhere to the SAP condition of privatising their economies. </w:t>
      </w:r>
      <w:r w:rsidR="00A81795" w:rsidRPr="00BD084A">
        <w:rPr>
          <w:rFonts w:cs="Times"/>
        </w:rPr>
        <w:t xml:space="preserve">Amo-Agyemang posits that the conditionality of loans embedded in these SAPs is best captured as a neoliberal governmentality </w:t>
      </w:r>
      <w:r w:rsidR="00A81795" w:rsidRPr="00BD084A">
        <w:rPr>
          <w:rFonts w:cs="Times"/>
        </w:rPr>
        <w:fldChar w:fldCharType="begin" w:fldLock="1"/>
      </w:r>
      <w:r w:rsidR="00CB2FC3" w:rsidRPr="00BD084A">
        <w:rPr>
          <w:rFonts w:cs="Times"/>
        </w:rPr>
        <w:instrText>ADDIN CSL_CITATION {"citationItems":[{"id":"ITEM-1","itemData":{"ISBN":"9780333717080","author":[{"dropping-particle":"","family":"Amo-Agyemang","given":"Charles","non-dropping-particle":"","parse-names":false,"suffix":""}],"id":"ITEM-1","issued":{"date-parts":[["2017"]]},"title":"Understanding Neoliberalism As Governmentality. A case study of the IMF and World Bank Structural Adjustment Regime in Ghana","type":"article"},"uris":["http://www.mendeley.com/documents/?uuid=b5f03d69-d542-49d3-b5c4-8284c499683f"]}],"mendeley":{"formattedCitation":"(Amo-Agyemang, 2017)","manualFormatting":"(2017: 12)","plainTextFormattedCitation":"(Amo-Agyemang, 2017)","previouslyFormattedCitation":"(Amo-Agyemang, 2017)"},"properties":{"noteIndex":0},"schema":"https://github.com/citation-style-language/schema/raw/master/csl-citation.json"}</w:instrText>
      </w:r>
      <w:r w:rsidR="00A81795" w:rsidRPr="00BD084A">
        <w:rPr>
          <w:rFonts w:cs="Times"/>
        </w:rPr>
        <w:fldChar w:fldCharType="separate"/>
      </w:r>
      <w:r w:rsidR="00A81795" w:rsidRPr="00BD084A">
        <w:rPr>
          <w:rFonts w:cs="Times"/>
          <w:noProof/>
        </w:rPr>
        <w:t>(</w:t>
      </w:r>
      <w:r w:rsidR="00CB2FC3" w:rsidRPr="00BD084A">
        <w:rPr>
          <w:rFonts w:cs="Times"/>
          <w:noProof/>
        </w:rPr>
        <w:t xml:space="preserve">2017: </w:t>
      </w:r>
      <w:r w:rsidR="00A81795" w:rsidRPr="00BD084A">
        <w:rPr>
          <w:rFonts w:cs="Times"/>
          <w:noProof/>
        </w:rPr>
        <w:t>12)</w:t>
      </w:r>
      <w:r w:rsidR="00A81795" w:rsidRPr="00BD084A">
        <w:rPr>
          <w:rFonts w:cs="Times"/>
        </w:rPr>
        <w:fldChar w:fldCharType="end"/>
      </w:r>
      <w:r w:rsidR="00A81795" w:rsidRPr="00BD084A">
        <w:rPr>
          <w:rFonts w:cs="Times"/>
        </w:rPr>
        <w:t xml:space="preserve">. Yet SAP conditionality also functioned, to some extent, through a disciplinary governmentality, because participating governments had to foster and share the multilateral lending banks’ economic </w:t>
      </w:r>
      <w:r w:rsidR="00A81795" w:rsidRPr="00BD084A">
        <w:rPr>
          <w:rFonts w:cs="Times"/>
        </w:rPr>
        <w:lastRenderedPageBreak/>
        <w:t>ideologies. The Ghanaian and Ivorian governments exhibited such discipline by relinquishing some domestic regulatory authority and agreeing to be administered and reformed.</w:t>
      </w:r>
    </w:p>
    <w:p w14:paraId="7AD57AC9" w14:textId="77777777" w:rsidR="001F0A98" w:rsidRPr="00BD084A" w:rsidRDefault="001F0A98" w:rsidP="00DD6F01">
      <w:pPr>
        <w:spacing w:line="276" w:lineRule="auto"/>
        <w:jc w:val="both"/>
        <w:rPr>
          <w:rFonts w:cs="Times"/>
          <w:color w:val="000000" w:themeColor="text1"/>
        </w:rPr>
      </w:pPr>
    </w:p>
    <w:p w14:paraId="6AD466E1" w14:textId="77777777" w:rsidR="00DD6F01" w:rsidRPr="00BD084A" w:rsidRDefault="007765E4" w:rsidP="00DD6F01">
      <w:pPr>
        <w:spacing w:line="276" w:lineRule="auto"/>
        <w:jc w:val="both"/>
        <w:rPr>
          <w:rFonts w:cs="Times"/>
          <w:color w:val="000000" w:themeColor="text1"/>
        </w:rPr>
      </w:pPr>
      <w:r w:rsidRPr="00BD084A">
        <w:rPr>
          <w:rFonts w:cs="Times"/>
        </w:rPr>
        <w:t>The</w:t>
      </w:r>
      <w:r w:rsidR="00A81795" w:rsidRPr="00BD084A">
        <w:rPr>
          <w:rFonts w:cs="Times"/>
        </w:rPr>
        <w:t xml:space="preserve"> resulting</w:t>
      </w:r>
      <w:r w:rsidRPr="00BD084A">
        <w:rPr>
          <w:rFonts w:cs="Times"/>
        </w:rPr>
        <w:t xml:space="preserve"> governmentalities and governance outcomes were broadly similar across both Côte d’Ivoire and Ghana in this era</w:t>
      </w:r>
      <w:r w:rsidR="00F25D76" w:rsidRPr="00BD084A">
        <w:rPr>
          <w:rFonts w:cs="Times"/>
        </w:rPr>
        <w:t>,</w:t>
      </w:r>
      <w:r w:rsidRPr="00BD084A">
        <w:rPr>
          <w:rFonts w:cs="Times"/>
        </w:rPr>
        <w:t xml:space="preserve"> because </w:t>
      </w:r>
      <w:r w:rsidR="00C003BB" w:rsidRPr="00BD084A">
        <w:rPr>
          <w:rFonts w:cs="Times"/>
        </w:rPr>
        <w:t>the SAPs were mandated from the same multilateral lending banks</w:t>
      </w:r>
      <w:r w:rsidRPr="00BD084A">
        <w:rPr>
          <w:rFonts w:cs="Times"/>
        </w:rPr>
        <w:t xml:space="preserve"> whose</w:t>
      </w:r>
      <w:r w:rsidR="00D70767" w:rsidRPr="00BD084A">
        <w:rPr>
          <w:rFonts w:cs="Times"/>
        </w:rPr>
        <w:t xml:space="preserve"> </w:t>
      </w:r>
      <w:r w:rsidR="00085243" w:rsidRPr="00BD084A">
        <w:rPr>
          <w:rFonts w:cs="Times"/>
        </w:rPr>
        <w:t xml:space="preserve">homogenised </w:t>
      </w:r>
      <w:r w:rsidR="00C003BB" w:rsidRPr="00BD084A">
        <w:rPr>
          <w:rFonts w:cs="Times"/>
        </w:rPr>
        <w:t>r</w:t>
      </w:r>
      <w:r w:rsidR="00DD6F01" w:rsidRPr="00BD084A">
        <w:rPr>
          <w:rFonts w:cs="Times"/>
        </w:rPr>
        <w:t xml:space="preserve">eforms </w:t>
      </w:r>
      <w:r w:rsidR="00C003BB" w:rsidRPr="00BD084A">
        <w:rPr>
          <w:rFonts w:cs="Times"/>
        </w:rPr>
        <w:t xml:space="preserve">and </w:t>
      </w:r>
      <w:r w:rsidR="00DD6F01" w:rsidRPr="00BD084A">
        <w:rPr>
          <w:rFonts w:cs="Times"/>
        </w:rPr>
        <w:t xml:space="preserve">enforcements </w:t>
      </w:r>
      <w:r w:rsidR="00C003BB" w:rsidRPr="00BD084A">
        <w:rPr>
          <w:rFonts w:cs="Times"/>
        </w:rPr>
        <w:t xml:space="preserve">included: </w:t>
      </w:r>
      <w:r w:rsidR="00DD6F01" w:rsidRPr="00BD084A">
        <w:rPr>
          <w:rFonts w:cs="Times"/>
        </w:rPr>
        <w:t>remov</w:t>
      </w:r>
      <w:r w:rsidR="00C003BB" w:rsidRPr="00BD084A">
        <w:rPr>
          <w:rFonts w:cs="Times"/>
        </w:rPr>
        <w:t>ing</w:t>
      </w:r>
      <w:r w:rsidR="00DD6F01" w:rsidRPr="00BD084A">
        <w:rPr>
          <w:rFonts w:cs="Times"/>
        </w:rPr>
        <w:t xml:space="preserve"> </w:t>
      </w:r>
      <w:proofErr w:type="spellStart"/>
      <w:r w:rsidR="00DD6F01" w:rsidRPr="00BD084A">
        <w:rPr>
          <w:rFonts w:cs="Times"/>
        </w:rPr>
        <w:t>agro</w:t>
      </w:r>
      <w:proofErr w:type="spellEnd"/>
      <w:r w:rsidR="00DD6F01" w:rsidRPr="00BD084A">
        <w:rPr>
          <w:rFonts w:cs="Times"/>
        </w:rPr>
        <w:t>-input subsidies; privatis</w:t>
      </w:r>
      <w:r w:rsidR="00C003BB" w:rsidRPr="00BD084A">
        <w:rPr>
          <w:rFonts w:cs="Times"/>
        </w:rPr>
        <w:t>ing</w:t>
      </w:r>
      <w:r w:rsidR="00DD6F01" w:rsidRPr="00BD084A">
        <w:rPr>
          <w:rFonts w:cs="Times"/>
        </w:rPr>
        <w:t xml:space="preserve"> </w:t>
      </w:r>
      <w:proofErr w:type="spellStart"/>
      <w:r w:rsidR="00DD6F01" w:rsidRPr="00BD084A">
        <w:rPr>
          <w:rFonts w:cs="Times"/>
        </w:rPr>
        <w:t>agro</w:t>
      </w:r>
      <w:proofErr w:type="spellEnd"/>
      <w:r w:rsidR="00DD6F01" w:rsidRPr="00BD084A">
        <w:rPr>
          <w:rFonts w:cs="Times"/>
        </w:rPr>
        <w:t>-input suppliers; liberalis</w:t>
      </w:r>
      <w:r w:rsidR="00C003BB" w:rsidRPr="00BD084A">
        <w:rPr>
          <w:rFonts w:cs="Times"/>
        </w:rPr>
        <w:t>ing</w:t>
      </w:r>
      <w:r w:rsidR="00DD6F01" w:rsidRPr="00BD084A">
        <w:rPr>
          <w:rFonts w:cs="Times"/>
        </w:rPr>
        <w:t xml:space="preserve"> exchange rates </w:t>
      </w:r>
      <w:r w:rsidR="00DD6F01" w:rsidRPr="00BD084A">
        <w:rPr>
          <w:rFonts w:cs="Times"/>
        </w:rPr>
        <w:fldChar w:fldCharType="begin" w:fldLock="1"/>
      </w:r>
      <w:r w:rsidR="00DD6F01" w:rsidRPr="00BD084A">
        <w:rPr>
          <w:rFonts w:cs="Times"/>
        </w:rPr>
        <w:instrText>ADDIN CSL_CITATION {"citationItems":[{"id":"ITEM-1","itemData":{"author":[{"dropping-particle":"","family":"Asuming-Brempong","given":"Samuel","non-dropping-particle":"","parse-names":false,"suffix":""},{"dropping-particle":"","family":"Breth","given":"S A","non-dropping-particle":"","parse-names":false,"suffix":""}],"container-title":"Issues in African rural development","id":"ITEM-1","issued":{"date-parts":[["1994"]]},"page":"43-59","publisher":"Winrock International","title":"Effects of exchange rate liberalization and input-subsidy removal on the competitiveness of cereals in Ghana","type":"article-journal","volume":"2"},"uris":["http://www.mendeley.com/documents/?uuid=0ea14dc3-e4bf-4584-a63b-ea5c04750222"]}],"mendeley":{"formattedCitation":"(Asuming-Brempong and Breth, 1994)","plainTextFormattedCitation":"(Asuming-Brempong and Breth, 1994)","previouslyFormattedCitation":"(Asuming-Brempong and Breth, 1994)"},"properties":{"noteIndex":0},"schema":"https://github.com/citation-style-language/schema/raw/master/csl-citation.json"}</w:instrText>
      </w:r>
      <w:r w:rsidR="00DD6F01" w:rsidRPr="00BD084A">
        <w:rPr>
          <w:rFonts w:cs="Times"/>
        </w:rPr>
        <w:fldChar w:fldCharType="separate"/>
      </w:r>
      <w:r w:rsidR="00DD6F01" w:rsidRPr="00BD084A">
        <w:rPr>
          <w:rFonts w:cs="Times"/>
          <w:noProof/>
        </w:rPr>
        <w:t>(Asuming-Brempong and Breth, 1994)</w:t>
      </w:r>
      <w:r w:rsidR="00DD6F01" w:rsidRPr="00BD084A">
        <w:rPr>
          <w:rFonts w:cs="Times"/>
        </w:rPr>
        <w:fldChar w:fldCharType="end"/>
      </w:r>
      <w:r w:rsidR="00DD6F01" w:rsidRPr="00BD084A">
        <w:rPr>
          <w:rFonts w:cs="Times"/>
        </w:rPr>
        <w:t>; discontinu</w:t>
      </w:r>
      <w:r w:rsidR="00C003BB" w:rsidRPr="00BD084A">
        <w:rPr>
          <w:rFonts w:cs="Times"/>
        </w:rPr>
        <w:t>ing</w:t>
      </w:r>
      <w:r w:rsidR="00DD6F01" w:rsidRPr="00BD084A">
        <w:rPr>
          <w:rFonts w:cs="Times"/>
        </w:rPr>
        <w:t xml:space="preserve"> guaranteed farmgate prices; and reduc</w:t>
      </w:r>
      <w:r w:rsidR="00C003BB" w:rsidRPr="00BD084A">
        <w:rPr>
          <w:rFonts w:cs="Times"/>
        </w:rPr>
        <w:t>ing</w:t>
      </w:r>
      <w:r w:rsidR="00DD6F01" w:rsidRPr="00BD084A">
        <w:rPr>
          <w:rFonts w:cs="Times"/>
        </w:rPr>
        <w:t xml:space="preserve"> agricultural extension staff </w:t>
      </w:r>
      <w:r w:rsidR="00DD6F01" w:rsidRPr="00BD084A">
        <w:rPr>
          <w:rFonts w:cs="Times"/>
        </w:rPr>
        <w:fldChar w:fldCharType="begin" w:fldLock="1"/>
      </w:r>
      <w:r w:rsidR="00DD6F01" w:rsidRPr="00BD084A">
        <w:rPr>
          <w:rFonts w:cs="Times"/>
        </w:rPr>
        <w:instrText>ADDIN CSL_CITATION {"citationItems":[{"id":"ITEM-1","itemData":{"ISSN":"0306-9192","author":[{"dropping-particle":"","family":"Asiedu-Saforo","given":"Kwame","non-dropping-particle":"","parse-names":false,"suffix":""}],"container-title":"Food policy","id":"ITEM-1","issue":"4","issued":{"date-parts":[["1989"]]},"page":"359-370","publisher":"Elsevier","title":"Economic reform programmes and agricultural development: Macro policy sequencing in Ghana, 1983–1988","type":"article-journal","volume":"14"},"uris":["http://www.mendeley.com/documents/?uuid=7a672e1f-e9ae-4ffd-a8cf-5419d6dd30ea"]}],"mendeley":{"formattedCitation":"(Asiedu-Saforo, 1989)","plainTextFormattedCitation":"(Asiedu-Saforo, 1989)","previouslyFormattedCitation":"(Asiedu-Saforo, 1989)"},"properties":{"noteIndex":0},"schema":"https://github.com/citation-style-language/schema/raw/master/csl-citation.json"}</w:instrText>
      </w:r>
      <w:r w:rsidR="00DD6F01" w:rsidRPr="00BD084A">
        <w:rPr>
          <w:rFonts w:cs="Times"/>
        </w:rPr>
        <w:fldChar w:fldCharType="separate"/>
      </w:r>
      <w:r w:rsidR="00DD6F01" w:rsidRPr="00BD084A">
        <w:rPr>
          <w:rFonts w:cs="Times"/>
          <w:noProof/>
        </w:rPr>
        <w:t>(Asiedu-Saforo, 1989)</w:t>
      </w:r>
      <w:r w:rsidR="00DD6F01" w:rsidRPr="00BD084A">
        <w:rPr>
          <w:rFonts w:cs="Times"/>
        </w:rPr>
        <w:fldChar w:fldCharType="end"/>
      </w:r>
      <w:r w:rsidR="00DD6F01" w:rsidRPr="00BD084A">
        <w:rPr>
          <w:rFonts w:cs="Times"/>
        </w:rPr>
        <w:t xml:space="preserve">. Macroeconomic privatisation and market liberalisation </w:t>
      </w:r>
      <w:r w:rsidR="004525E5" w:rsidRPr="00BD084A">
        <w:rPr>
          <w:rFonts w:cs="Times"/>
        </w:rPr>
        <w:t xml:space="preserve">rules </w:t>
      </w:r>
      <w:r w:rsidR="00A37DFF" w:rsidRPr="00BD084A">
        <w:rPr>
          <w:rFonts w:cs="Times"/>
        </w:rPr>
        <w:t>enforc</w:t>
      </w:r>
      <w:r w:rsidR="00DD6F01" w:rsidRPr="00BD084A">
        <w:rPr>
          <w:rFonts w:cs="Times"/>
        </w:rPr>
        <w:t xml:space="preserve">ed by the World Bank and IMF </w:t>
      </w:r>
      <w:r w:rsidR="003E5375" w:rsidRPr="00BD084A">
        <w:rPr>
          <w:rFonts w:cs="Times"/>
        </w:rPr>
        <w:t>ca</w:t>
      </w:r>
      <w:r w:rsidR="00340B46" w:rsidRPr="00BD084A">
        <w:rPr>
          <w:rFonts w:cs="Times"/>
        </w:rPr>
        <w:t>n</w:t>
      </w:r>
      <w:r w:rsidR="003E5375" w:rsidRPr="00BD084A">
        <w:rPr>
          <w:rFonts w:cs="Times"/>
        </w:rPr>
        <w:t xml:space="preserve"> be seen as </w:t>
      </w:r>
      <w:r w:rsidR="00DD6F01" w:rsidRPr="00BD084A">
        <w:rPr>
          <w:rFonts w:cs="Times"/>
        </w:rPr>
        <w:t xml:space="preserve">a sovereign </w:t>
      </w:r>
      <w:r w:rsidR="007A2667" w:rsidRPr="00BD084A">
        <w:rPr>
          <w:rFonts w:cs="Times"/>
        </w:rPr>
        <w:t xml:space="preserve">governmentality </w:t>
      </w:r>
      <w:r w:rsidR="00DD6F01" w:rsidRPr="00BD084A">
        <w:rPr>
          <w:rFonts w:cs="Times"/>
        </w:rPr>
        <w:t xml:space="preserve">over both countries’ governments. </w:t>
      </w:r>
    </w:p>
    <w:p w14:paraId="717BBB4C" w14:textId="77777777" w:rsidR="00DD6F01" w:rsidRPr="00BD084A" w:rsidRDefault="00DD6F01" w:rsidP="00DD6F01">
      <w:pPr>
        <w:spacing w:line="276" w:lineRule="auto"/>
        <w:jc w:val="both"/>
        <w:rPr>
          <w:rFonts w:cs="Times"/>
          <w:i/>
          <w:iCs/>
        </w:rPr>
      </w:pPr>
    </w:p>
    <w:p w14:paraId="32CD52AA" w14:textId="77777777" w:rsidR="00652B5D" w:rsidRPr="00BD084A" w:rsidRDefault="00DD6F01" w:rsidP="00DD6F01">
      <w:pPr>
        <w:spacing w:line="276" w:lineRule="auto"/>
        <w:jc w:val="both"/>
        <w:rPr>
          <w:rFonts w:cs="Times"/>
        </w:rPr>
      </w:pPr>
      <w:r w:rsidRPr="00BD084A">
        <w:rPr>
          <w:rFonts w:cs="Times"/>
        </w:rPr>
        <w:t xml:space="preserve">However, there was one important defiance: Ghana retained control over cocoa’s farmgate prices. Despite pressure from the World Bank and IMF, Ghana’s cocoa sector was only partially liberalised because the Ghanaian government sought to retain some control over its principal agricultural export that provided foreign exchange earnings to the state </w:t>
      </w:r>
      <w:r w:rsidRPr="00BD084A">
        <w:rPr>
          <w:rFonts w:cs="Times"/>
        </w:rPr>
        <w:fldChar w:fldCharType="begin" w:fldLock="1"/>
      </w:r>
      <w:r w:rsidRPr="00BD084A">
        <w:rPr>
          <w:rFonts w:cs="Times"/>
        </w:rPr>
        <w:instrText>ADDIN CSL_CITATION {"citationItems":[{"id":"ITEM-1","itemData":{"DOI":"10.1111/j.2040-0209.2009.00318_2.x","ISSN":"13536141","abstract":"Ghana's cocoa marketing system has performed impressively over the past decade. Cocoa production has reached record high levels. Farmers receive a relatively large share of export earnings. Product quality is world renowned, and it regularly exceeds the most stringent international standards. Exports are handled professionally and efficiently. International loans are repaid reliably. Internal marketing is relatively uncorrupt and effective. This is a home-grown success story, under the stewardship of a state-run marketing board – the Cocobod – which manages almost all aspects of the internal cocoa marketing process and maintains a monopoly on cocoa exports. Given the dismal history of African commodity marketing boards in general, and of Ghana's cocoa marketing board in particular, this success demands explanation. It was not the result of radical transformation but of relatively subtle changes in the system that maintained the undoubted benefits of a centralised monopoly while minimising its damaging consequences. Success resulted from (1) building on the underlying strength of certain elements in the system, notably quality control and export management, (2) an episode of well-directed reform, and (3) effective policies and organisational structures that protected the farmers' share of the cocoa revenues over time and inhibited the Cocobod returned to the politicisation it suffered in the past. The case accords with the much-touted but oft-neglected lesson that both context and institutions matter for organisational performance. In particular, complementary contexts and institutions can produce valuable synergies. More substantively, it suggests that poorly performing organisations in Africa may be turned around without radical measures.","author":[{"dropping-particle":"","family":"Williams","given":"Tracy","non-dropping-particle":"","parse-names":false,"suffix":""}],"container-title":"IDS Working Papers","id":"ITEM-1","issue":"318","issued":{"date-parts":[["2009","5","26"]]},"page":"01-47","publisher":"Wiley","title":"An African Success Story: Ghana's Cocoa Marketing System","type":"article-journal","volume":"2009"},"uris":["http://www.mendeley.com/documents/?uuid=8945e063-51b5-3f30-b201-0d6cd0911aa2"]}],"mendeley":{"formattedCitation":"(Williams, 2009)","plainTextFormattedCitation":"(Williams, 2009)","previouslyFormattedCitation":"(Williams, 2009)"},"properties":{"noteIndex":0},"schema":"https://github.com/citation-style-language/schema/raw/master/csl-citation.json"}</w:instrText>
      </w:r>
      <w:r w:rsidRPr="00BD084A">
        <w:rPr>
          <w:rFonts w:cs="Times"/>
        </w:rPr>
        <w:fldChar w:fldCharType="separate"/>
      </w:r>
      <w:r w:rsidRPr="00BD084A">
        <w:rPr>
          <w:rFonts w:cs="Times"/>
          <w:noProof/>
        </w:rPr>
        <w:t>(Williams, 2009)</w:t>
      </w:r>
      <w:r w:rsidRPr="00BD084A">
        <w:rPr>
          <w:rFonts w:cs="Times"/>
        </w:rPr>
        <w:fldChar w:fldCharType="end"/>
      </w:r>
      <w:r w:rsidRPr="00BD084A">
        <w:rPr>
          <w:rFonts w:cs="Times"/>
        </w:rPr>
        <w:t xml:space="preserve">. </w:t>
      </w:r>
      <w:r w:rsidR="001378EB" w:rsidRPr="00BD084A">
        <w:rPr>
          <w:rFonts w:cs="Times"/>
        </w:rPr>
        <w:t xml:space="preserve">Despite sovereign threats of punishment, Ghana challenged the IMF and Bank’s ‘One Size Fits All’ development model </w:t>
      </w:r>
      <w:r w:rsidR="00BE0244" w:rsidRPr="00BD084A">
        <w:rPr>
          <w:rFonts w:cs="Times"/>
        </w:rPr>
        <w:t xml:space="preserve">by refusing to dismantle their parastatal cocoa marketing board </w:t>
      </w:r>
      <w:r w:rsidR="001378EB" w:rsidRPr="00BD084A">
        <w:rPr>
          <w:rFonts w:cs="Times"/>
        </w:rPr>
        <w:t>which they believed would enhance smallholders’ output</w:t>
      </w:r>
      <w:r w:rsidR="00DA0DD7" w:rsidRPr="00BD084A">
        <w:rPr>
          <w:rFonts w:cs="Times"/>
        </w:rPr>
        <w:t xml:space="preserve"> </w:t>
      </w:r>
      <w:r w:rsidR="002475E9" w:rsidRPr="00BD084A">
        <w:rPr>
          <w:rFonts w:cs="Times"/>
        </w:rPr>
        <w:fldChar w:fldCharType="begin" w:fldLock="1"/>
      </w:r>
      <w:r w:rsidR="00995E1D" w:rsidRPr="00BD084A">
        <w:rPr>
          <w:rFonts w:cs="Times"/>
        </w:rPr>
        <w:instrText>ADDIN CSL_CITATION {"citationItems":[{"id":"ITEM-1","itemData":{"author":[{"dropping-particle":"","family":"Ofosu-Asare","given":"Kwaku","non-dropping-particle":"","parse-names":false,"suffix":""}],"id":"ITEM-1","issued":{"date-parts":[["2011"]]},"publisher":"University of Westminster","title":"Trade liberalisation, globalisation and the cocoa industry in Ghana: The case of the smallholder cocoa farmers","type":"thesis"},"uris":["http://www.mendeley.com/documents/?uuid=1208d8bd-0d75-4cff-8dfd-99ff096f4f85"]}],"mendeley":{"formattedCitation":"(Ofosu-Asare, 2011)","plainTextFormattedCitation":"(Ofosu-Asare, 2011)","previouslyFormattedCitation":"(Ofosu-Asare, 2011)"},"properties":{"noteIndex":0},"schema":"https://github.com/citation-style-language/schema/raw/master/csl-citation.json"}</w:instrText>
      </w:r>
      <w:r w:rsidR="002475E9" w:rsidRPr="00BD084A">
        <w:rPr>
          <w:rFonts w:cs="Times"/>
        </w:rPr>
        <w:fldChar w:fldCharType="separate"/>
      </w:r>
      <w:r w:rsidR="002475E9" w:rsidRPr="00BD084A">
        <w:rPr>
          <w:rFonts w:cs="Times"/>
          <w:noProof/>
        </w:rPr>
        <w:t>(Ofosu-Asare, 2011)</w:t>
      </w:r>
      <w:r w:rsidR="002475E9" w:rsidRPr="00BD084A">
        <w:rPr>
          <w:rFonts w:cs="Times"/>
        </w:rPr>
        <w:fldChar w:fldCharType="end"/>
      </w:r>
      <w:r w:rsidR="00652B5D" w:rsidRPr="00BD084A">
        <w:rPr>
          <w:rFonts w:cs="Times"/>
        </w:rPr>
        <w:t xml:space="preserve"> and protect the</w:t>
      </w:r>
      <w:r w:rsidR="000308C8" w:rsidRPr="00BD084A">
        <w:rPr>
          <w:rFonts w:cs="Times"/>
        </w:rPr>
        <w:t>ir incomes</w:t>
      </w:r>
      <w:r w:rsidR="00652B5D" w:rsidRPr="00BD084A">
        <w:rPr>
          <w:rFonts w:cs="Times"/>
        </w:rPr>
        <w:t xml:space="preserve"> against international price fluctuations</w:t>
      </w:r>
      <w:r w:rsidR="00995E1D" w:rsidRPr="00BD084A">
        <w:rPr>
          <w:rFonts w:cs="Times"/>
        </w:rPr>
        <w:t xml:space="preserve"> </w:t>
      </w:r>
      <w:r w:rsidR="00995E1D" w:rsidRPr="00BD084A">
        <w:rPr>
          <w:rFonts w:cs="Times"/>
        </w:rPr>
        <w:fldChar w:fldCharType="begin" w:fldLock="1"/>
      </w:r>
      <w:r w:rsidR="00847C0F" w:rsidRPr="00BD084A">
        <w:rPr>
          <w:rFonts w:cs="Times"/>
        </w:rPr>
        <w:instrText>ADDIN CSL_CITATION {"citationItems":[{"id":"ITEM-1","itemData":{"ISSN":"1473-5903","author":[{"dropping-particle":"","family":"Quarmine","given":"William","non-dropping-particle":"","parse-names":false,"suffix":""},{"dropping-particle":"","family":"Haagsma","given":"Rein","non-dropping-particle":"","parse-names":false,"suffix":""},{"dropping-particle":"","family":"Huis","given":"Arnold","non-dropping-particle":"van","parse-names":false,"suffix":""},{"dropping-particle":"","family":"Sakyi-Dawson","given":"Owuraku","non-dropping-particle":"","parse-names":false,"suffix":""},{"dropping-particle":"","family":"Obeng-Ofori","given":"Daniel","non-dropping-particle":"","parse-names":false,"suffix":""},{"dropping-particle":"","family":"Asante","given":"Felix A","non-dropping-particle":"","parse-names":false,"suffix":""}],"container-title":"International journal of agricultural sustainability","id":"ITEM-1","issue":"3","issued":{"date-parts":[["2014"]]},"page":"248-262","publisher":"Taylor &amp; Francis","title":"Did the price-related reforms in Ghana's cocoa sector favour farmers?","type":"article-journal","volume":"12"},"uris":["http://www.mendeley.com/documents/?uuid=3c8f1752-62a9-405d-888a-ebb0e8265425"]}],"mendeley":{"formattedCitation":"(Quarmine et al., 2014)","plainTextFormattedCitation":"(Quarmine et al., 2014)","previouslyFormattedCitation":"(Quarmine et al., 2014)"},"properties":{"noteIndex":0},"schema":"https://github.com/citation-style-language/schema/raw/master/csl-citation.json"}</w:instrText>
      </w:r>
      <w:r w:rsidR="00995E1D" w:rsidRPr="00BD084A">
        <w:rPr>
          <w:rFonts w:cs="Times"/>
        </w:rPr>
        <w:fldChar w:fldCharType="separate"/>
      </w:r>
      <w:r w:rsidR="00995E1D" w:rsidRPr="00BD084A">
        <w:rPr>
          <w:rFonts w:cs="Times"/>
          <w:noProof/>
        </w:rPr>
        <w:t>(Quarmine et al., 2014)</w:t>
      </w:r>
      <w:r w:rsidR="00995E1D" w:rsidRPr="00BD084A">
        <w:rPr>
          <w:rFonts w:cs="Times"/>
        </w:rPr>
        <w:fldChar w:fldCharType="end"/>
      </w:r>
      <w:r w:rsidR="002475E9" w:rsidRPr="00BD084A">
        <w:rPr>
          <w:rFonts w:cs="Times"/>
        </w:rPr>
        <w:t>.</w:t>
      </w:r>
      <w:r w:rsidR="001378EB" w:rsidRPr="00BD084A">
        <w:rPr>
          <w:rFonts w:cs="Times"/>
        </w:rPr>
        <w:t xml:space="preserve"> </w:t>
      </w:r>
      <w:r w:rsidRPr="00BD084A">
        <w:rPr>
          <w:rFonts w:cs="Times"/>
        </w:rPr>
        <w:t xml:space="preserve">To this day, the Ghanaian state – through its cocoa board, Cocobod – sets an annual pan-territorial and pan-seasonal cocoa price, thus commanding a monopsony on export </w:t>
      </w:r>
      <w:r w:rsidRPr="00BD084A">
        <w:rPr>
          <w:rFonts w:cs="Times"/>
        </w:rPr>
        <w:fldChar w:fldCharType="begin" w:fldLock="1"/>
      </w:r>
      <w:r w:rsidRPr="00BD084A">
        <w:rPr>
          <w:rFonts w:cs="Times"/>
        </w:rPr>
        <w:instrText>ADDIN CSL_CITATION {"citationItems":[{"id":"ITEM-1","itemData":{"author":[{"dropping-particle":"","family":"Laven","given":"Anna","non-dropping-particle":"","parse-names":false,"suffix":""}],"container-title":"Shifts in governance processes and upgrading opportunities for cocoa farmers in Ghana","id":"ITEM-1","issued":{"date-parts":[["2010"]]},"publisher":"University of Amsterdam","title":"The risks of inclusion","type":"thesis"},"uris":["http://www.mendeley.com/documents/?uuid=6362e873-b320-4325-acc5-1bece273dc55"]},{"id":"ITEM-2","itemData":{"ISSN":"019103990X","author":[{"dropping-particle":"","family":"Vellema","given":"Sietze","non-dropping-particle":"","parse-names":false,"suffix":""},{"dropping-particle":"","family":"Laven","given":"Anna","non-dropping-particle":"","parse-names":false,"suffix":""},{"dropping-particle":"","family":"Ton","given":"Giel","non-dropping-particle":"","parse-names":false,"suffix":""},{"dropping-particle":"","family":"Muilerman","given":"Sander","non-dropping-particle":"","parse-names":false,"suffix":""}],"container-title":"The economics of chocolate","id":"ITEM-2","issued":{"date-parts":[["2016"]]},"page":"228","publisher":"Oxford University Press","title":"Policy Reform and Supply Chain Governance","type":"chapter"},"uris":["http://www.mendeley.com/documents/?uuid=275cf533-72d3-4bb7-b8dc-34248bd8ca8e"]}],"mendeley":{"formattedCitation":"(Laven, 2010; Vellema et al., 2016)","plainTextFormattedCitation":"(Laven, 2010; Vellema et al., 2016)","previouslyFormattedCitation":"(Laven, 2010; Vellema et al., 2016)"},"properties":{"noteIndex":0},"schema":"https://github.com/citation-style-language/schema/raw/master/csl-citation.json"}</w:instrText>
      </w:r>
      <w:r w:rsidRPr="00BD084A">
        <w:rPr>
          <w:rFonts w:cs="Times"/>
        </w:rPr>
        <w:fldChar w:fldCharType="separate"/>
      </w:r>
      <w:r w:rsidRPr="00BD084A">
        <w:rPr>
          <w:rFonts w:cs="Times"/>
          <w:noProof/>
        </w:rPr>
        <w:t>(Laven, 2010; Vellema et al., 2016)</w:t>
      </w:r>
      <w:r w:rsidRPr="00BD084A">
        <w:rPr>
          <w:rFonts w:cs="Times"/>
        </w:rPr>
        <w:fldChar w:fldCharType="end"/>
      </w:r>
      <w:r w:rsidRPr="00BD084A">
        <w:rPr>
          <w:rFonts w:cs="Times"/>
        </w:rPr>
        <w:t xml:space="preserve">. Côte d’Ivoire, in contrast, </w:t>
      </w:r>
      <w:r w:rsidR="00702005" w:rsidRPr="00BD084A">
        <w:rPr>
          <w:rFonts w:cs="Times"/>
        </w:rPr>
        <w:t xml:space="preserve">adhered to SAP stipulations by </w:t>
      </w:r>
      <w:r w:rsidRPr="00BD084A">
        <w:rPr>
          <w:rFonts w:cs="Times"/>
        </w:rPr>
        <w:t>dismantl</w:t>
      </w:r>
      <w:r w:rsidR="00702005" w:rsidRPr="00BD084A">
        <w:rPr>
          <w:rFonts w:cs="Times"/>
        </w:rPr>
        <w:t>ing</w:t>
      </w:r>
      <w:r w:rsidRPr="00BD084A">
        <w:rPr>
          <w:rFonts w:cs="Times"/>
        </w:rPr>
        <w:t xml:space="preserve"> their price-setting regulatory body, </w:t>
      </w:r>
      <w:r w:rsidRPr="00BD084A">
        <w:rPr>
          <w:rFonts w:cs="Times"/>
          <w:i/>
          <w:iCs/>
        </w:rPr>
        <w:t xml:space="preserve">la </w:t>
      </w:r>
      <w:proofErr w:type="spellStart"/>
      <w:r w:rsidRPr="00BD084A">
        <w:rPr>
          <w:rFonts w:cs="Times"/>
          <w:i/>
          <w:iCs/>
        </w:rPr>
        <w:t>Caisse</w:t>
      </w:r>
      <w:proofErr w:type="spellEnd"/>
      <w:r w:rsidRPr="00BD084A">
        <w:rPr>
          <w:rFonts w:cs="Times"/>
          <w:i/>
          <w:iCs/>
        </w:rPr>
        <w:t xml:space="preserve"> de Stabilisation</w:t>
      </w:r>
      <w:r w:rsidR="008D4D61" w:rsidRPr="00BD084A">
        <w:rPr>
          <w:rFonts w:cs="Times"/>
        </w:rPr>
        <w:t>,</w:t>
      </w:r>
      <w:r w:rsidRPr="00BD084A">
        <w:rPr>
          <w:rFonts w:cs="Times"/>
          <w:i/>
          <w:iCs/>
        </w:rPr>
        <w:t xml:space="preserve"> </w:t>
      </w:r>
      <w:r w:rsidRPr="00BD084A">
        <w:rPr>
          <w:rFonts w:cs="Times"/>
        </w:rPr>
        <w:t xml:space="preserve">in 1999 </w:t>
      </w:r>
      <w:r w:rsidRPr="00BD084A">
        <w:rPr>
          <w:rFonts w:cs="Times"/>
        </w:rPr>
        <w:fldChar w:fldCharType="begin" w:fldLock="1"/>
      </w:r>
      <w:r w:rsidRPr="00BD084A">
        <w:rPr>
          <w:rFonts w:cs="Times"/>
        </w:rPr>
        <w:instrText>ADDIN CSL_CITATION {"citationItems":[{"id":"ITEM-1","itemData":{"author":[{"dropping-particle":"","family":"Ul Haque","given":"Irfan","non-dropping-particle":"","parse-names":false,"suffix":""}],"collection-title":"Discussion Paper Series","id":"ITEM-1","issued":{"date-parts":[["2004"]]},"number":"25","publisher":"UN-UNCTAD","title":"Commodities under neoliberalism: the case of cocoa","type":"report"},"uris":["http://www.mendeley.com/documents/?uuid=e38ecb88-d115-42f7-b21c-f4741717152f"]},{"id":"ITEM-2","itemData":{"ISSN":"2845863985","author":[{"dropping-particle":"","family":"Berthomé","given":"Jacques","non-dropping-particle":"","parse-names":false,"suffix":""},{"dropping-particle":"","family":"Bosc","given":"Pierre-Marie","non-dropping-particle":"","parse-names":false,"suffix":""},{"dropping-particle":"","family":"Losch","given":"Bruno","non-dropping-particle":"","parse-names":false,"suffix":""},{"dropping-particle":"","family":"Mercoiret","given":"Marie-Rose","non-dropping-particle":"","parse-names":false,"suffix":""}],"container-title":"La décentralisation en Afrique de l'ouest: entre politique et développement","id":"ITEM-2","issued":{"date-parts":[["2003"]]},"page":"317-327","publisher":"KARTHALA Editions","title":"Les organisations de producteurs face à la mondialisation: le cas des organisations du secteur café-cacao en Côte d'Ivoire'","type":"chapter"},"uris":["http://www.mendeley.com/documents/?uuid=9f5993f5-0c1f-44e0-b409-9d427e3e00c7"]}],"mendeley":{"formattedCitation":"(Berthomé et al., 2003; Ul Haque, 2004)","plainTextFormattedCitation":"(Berthomé et al., 2003; Ul Haque, 2004)","previouslyFormattedCitation":"(Berthomé et al., 2003; Ul Haque, 2004)"},"properties":{"noteIndex":0},"schema":"https://github.com/citation-style-language/schema/raw/master/csl-citation.json"}</w:instrText>
      </w:r>
      <w:r w:rsidRPr="00BD084A">
        <w:rPr>
          <w:rFonts w:cs="Times"/>
        </w:rPr>
        <w:fldChar w:fldCharType="separate"/>
      </w:r>
      <w:r w:rsidRPr="00BD084A">
        <w:rPr>
          <w:rFonts w:cs="Times"/>
          <w:noProof/>
        </w:rPr>
        <w:t>(Berthomé et al., 2003; Ul Haque, 2004)</w:t>
      </w:r>
      <w:r w:rsidRPr="00BD084A">
        <w:rPr>
          <w:rFonts w:cs="Times"/>
        </w:rPr>
        <w:fldChar w:fldCharType="end"/>
      </w:r>
      <w:r w:rsidRPr="00BD084A">
        <w:rPr>
          <w:rFonts w:cs="Times"/>
        </w:rPr>
        <w:t>.</w:t>
      </w:r>
    </w:p>
    <w:p w14:paraId="09E90792" w14:textId="77777777" w:rsidR="007547FC" w:rsidRPr="00BD084A" w:rsidRDefault="00DD6F01" w:rsidP="002C259E">
      <w:pPr>
        <w:pStyle w:val="NormalWeb"/>
        <w:spacing w:line="276" w:lineRule="auto"/>
        <w:jc w:val="both"/>
        <w:rPr>
          <w:rFonts w:cstheme="minorHAnsi"/>
        </w:rPr>
      </w:pPr>
      <w:r w:rsidRPr="00BD084A">
        <w:rPr>
          <w:rFonts w:cs="Times"/>
        </w:rPr>
        <w:t xml:space="preserve">However, price setting </w:t>
      </w:r>
      <w:r w:rsidR="00295681" w:rsidRPr="00BD084A">
        <w:rPr>
          <w:rFonts w:cs="Times"/>
        </w:rPr>
        <w:t xml:space="preserve">by Ghana’s parastatal Cocobod </w:t>
      </w:r>
      <w:r w:rsidRPr="00BD084A">
        <w:rPr>
          <w:rFonts w:cs="Times"/>
        </w:rPr>
        <w:t>has proved insufficient as a means of maintaining economic independence because SAPs have led to the loss of many other degrees of government control over cocoa</w:t>
      </w:r>
      <w:r w:rsidR="00E972CB" w:rsidRPr="00BD084A">
        <w:rPr>
          <w:rFonts w:cs="Times"/>
        </w:rPr>
        <w:t xml:space="preserve">, including decimation of </w:t>
      </w:r>
      <w:r w:rsidR="00702005" w:rsidRPr="00BD084A">
        <w:rPr>
          <w:rFonts w:cs="Times"/>
        </w:rPr>
        <w:t xml:space="preserve">state </w:t>
      </w:r>
      <w:r w:rsidR="00E972CB" w:rsidRPr="00BD084A">
        <w:rPr>
          <w:rFonts w:cs="Times"/>
        </w:rPr>
        <w:t>agricultural extension services</w:t>
      </w:r>
      <w:r w:rsidR="008D4D61" w:rsidRPr="00BD084A">
        <w:rPr>
          <w:rFonts w:cs="Times"/>
        </w:rPr>
        <w:t xml:space="preserve">; e.g. </w:t>
      </w:r>
      <w:r w:rsidR="008D4D61" w:rsidRPr="00BD084A">
        <w:rPr>
          <w:rFonts w:cstheme="minorHAnsi"/>
        </w:rPr>
        <w:t xml:space="preserve">in Ghana, Cocobod staff were reduced by 90% in the SAP era </w:t>
      </w:r>
      <w:r w:rsidR="008D4D61" w:rsidRPr="00BD084A">
        <w:rPr>
          <w:rFonts w:cstheme="minorHAnsi"/>
        </w:rPr>
        <w:fldChar w:fldCharType="begin" w:fldLock="1"/>
      </w:r>
      <w:r w:rsidR="008D4D61" w:rsidRPr="00BD084A">
        <w:rPr>
          <w:rFonts w:cstheme="minorHAnsi"/>
        </w:rPr>
        <w:instrText>ADDIN CSL_CITATION {"citationItems":[{"id":"ITEM-1","itemData":{"ISBN":"9264137572","author":[{"dropping-particle":"","family":"Roe","given":"Alan","non-dropping-particle":"","parse-names":false,"suffix":""},{"dropping-particle":"","family":"Schneider","given":"Hartmut","non-dropping-particle":"","parse-names":false,"suffix":""},{"dropping-particle":"","family":"Pyatt","given":"Graham","non-dropping-particle":"","parse-names":false,"suffix":""}],"id":"ITEM-1","issued":{"date-parts":[["1992"]]},"publisher":"Development Centre of the Organisation for Economic Co-operation and development","title":"Adjustment and equity in Ghana","type":"book"},"uris":["http://www.mendeley.com/documents/?uuid=c7e0f44e-11c7-491a-ae61-827fc8030ea0"]}],"mendeley":{"formattedCitation":"(Roe et al., 1992)","plainTextFormattedCitation":"(Roe et al., 1992)","previouslyFormattedCitation":"(Roe et al., 1992)"},"properties":{"noteIndex":0},"schema":"https://github.com/citation-style-language/schema/raw/master/csl-citation.json"}</w:instrText>
      </w:r>
      <w:r w:rsidR="008D4D61" w:rsidRPr="00BD084A">
        <w:rPr>
          <w:rFonts w:cstheme="minorHAnsi"/>
        </w:rPr>
        <w:fldChar w:fldCharType="separate"/>
      </w:r>
      <w:r w:rsidR="008D4D61" w:rsidRPr="00BD084A">
        <w:rPr>
          <w:rFonts w:cstheme="minorHAnsi"/>
          <w:noProof/>
        </w:rPr>
        <w:t>(Roe et al., 1992)</w:t>
      </w:r>
      <w:r w:rsidR="008D4D61" w:rsidRPr="00BD084A">
        <w:rPr>
          <w:rFonts w:cstheme="minorHAnsi"/>
        </w:rPr>
        <w:fldChar w:fldCharType="end"/>
      </w:r>
      <w:r w:rsidRPr="00BD084A">
        <w:rPr>
          <w:rFonts w:cs="Times"/>
        </w:rPr>
        <w:t xml:space="preserve">. </w:t>
      </w:r>
      <w:r w:rsidR="008D4D61" w:rsidRPr="00BD084A">
        <w:rPr>
          <w:rFonts w:cs="Times"/>
        </w:rPr>
        <w:t>I</w:t>
      </w:r>
      <w:r w:rsidRPr="00BD084A">
        <w:rPr>
          <w:rFonts w:cs="Times"/>
        </w:rPr>
        <w:t>n both countries, liberalised exchange rates meant high costs of imported inputs (</w:t>
      </w:r>
      <w:r w:rsidR="00B9132B" w:rsidRPr="00BD084A">
        <w:rPr>
          <w:rFonts w:cs="Times"/>
        </w:rPr>
        <w:t>e.g.,</w:t>
      </w:r>
      <w:r w:rsidRPr="00BD084A">
        <w:rPr>
          <w:rFonts w:cs="Times"/>
        </w:rPr>
        <w:t xml:space="preserve"> fertiliser, pesticides, seeds, and machinery)</w:t>
      </w:r>
      <w:r w:rsidR="00C503E5" w:rsidRPr="00BD084A">
        <w:rPr>
          <w:rFonts w:cs="Times"/>
        </w:rPr>
        <w:t>,</w:t>
      </w:r>
      <w:r w:rsidRPr="00BD084A">
        <w:rPr>
          <w:rFonts w:cs="Times"/>
        </w:rPr>
        <w:t xml:space="preserve"> making it difficult for smallholders to acquire these essential inputs</w:t>
      </w:r>
      <w:r w:rsidR="008D4D61" w:rsidRPr="00BD084A">
        <w:rPr>
          <w:rFonts w:cs="Times"/>
        </w:rPr>
        <w:t>; c</w:t>
      </w:r>
      <w:r w:rsidRPr="00BD084A">
        <w:rPr>
          <w:rFonts w:cs="Times"/>
        </w:rPr>
        <w:t>onsequently</w:t>
      </w:r>
      <w:r w:rsidR="008D4D61" w:rsidRPr="00BD084A">
        <w:rPr>
          <w:rFonts w:cs="Times"/>
        </w:rPr>
        <w:t>,</w:t>
      </w:r>
      <w:r w:rsidRPr="00BD084A">
        <w:rPr>
          <w:rFonts w:cs="Times"/>
        </w:rPr>
        <w:t xml:space="preserve"> cocoa productivity decreased. </w:t>
      </w:r>
      <w:r w:rsidR="00C51DD3" w:rsidRPr="00BD084A">
        <w:rPr>
          <w:rFonts w:cstheme="minorHAnsi"/>
        </w:rPr>
        <w:t xml:space="preserve">Beyond </w:t>
      </w:r>
      <w:proofErr w:type="spellStart"/>
      <w:r w:rsidR="00C51DD3" w:rsidRPr="00BD084A">
        <w:rPr>
          <w:rFonts w:cstheme="minorHAnsi"/>
        </w:rPr>
        <w:t>Cocobod’s</w:t>
      </w:r>
      <w:proofErr w:type="spellEnd"/>
      <w:r w:rsidR="00C51DD3" w:rsidRPr="00BD084A">
        <w:rPr>
          <w:rFonts w:cstheme="minorHAnsi"/>
        </w:rPr>
        <w:t xml:space="preserve"> setting of a pan-territorial and pan-seasonal cocoa sale price, by the late 1990s all other interventions in Ghana’s and Côte d’Ivoire’s cocoa and forest sectors adhered to </w:t>
      </w:r>
      <w:r w:rsidR="009861B9" w:rsidRPr="00BD084A">
        <w:rPr>
          <w:rFonts w:cstheme="minorHAnsi"/>
        </w:rPr>
        <w:t xml:space="preserve">the </w:t>
      </w:r>
      <w:r w:rsidR="00C51DD3" w:rsidRPr="00BD084A">
        <w:rPr>
          <w:rFonts w:cstheme="minorHAnsi"/>
        </w:rPr>
        <w:t>World Bank</w:t>
      </w:r>
      <w:r w:rsidR="009861B9" w:rsidRPr="00BD084A">
        <w:rPr>
          <w:rFonts w:cstheme="minorHAnsi"/>
        </w:rPr>
        <w:t>’s</w:t>
      </w:r>
      <w:r w:rsidR="00C51DD3" w:rsidRPr="00BD084A">
        <w:rPr>
          <w:rFonts w:cstheme="minorHAnsi"/>
        </w:rPr>
        <w:t xml:space="preserve"> </w:t>
      </w:r>
      <w:r w:rsidR="00702005" w:rsidRPr="00BD084A">
        <w:rPr>
          <w:rFonts w:cstheme="minorHAnsi"/>
        </w:rPr>
        <w:t>‘</w:t>
      </w:r>
      <w:r w:rsidR="00C51DD3" w:rsidRPr="00BD084A">
        <w:rPr>
          <w:rFonts w:cstheme="minorHAnsi"/>
        </w:rPr>
        <w:t xml:space="preserve">poverty </w:t>
      </w:r>
      <w:r w:rsidR="00D41937" w:rsidRPr="00BD084A">
        <w:rPr>
          <w:rFonts w:cstheme="minorHAnsi"/>
        </w:rPr>
        <w:t>reduction</w:t>
      </w:r>
      <w:r w:rsidR="00702005" w:rsidRPr="00BD084A">
        <w:rPr>
          <w:rFonts w:cstheme="minorHAnsi"/>
        </w:rPr>
        <w:t xml:space="preserve">’ </w:t>
      </w:r>
      <w:r w:rsidR="00C51DD3" w:rsidRPr="00BD084A">
        <w:rPr>
          <w:rFonts w:cstheme="minorHAnsi"/>
        </w:rPr>
        <w:t>strategies</w:t>
      </w:r>
      <w:r w:rsidR="005A3F87" w:rsidRPr="00BD084A">
        <w:rPr>
          <w:rFonts w:cstheme="minorHAnsi"/>
        </w:rPr>
        <w:t xml:space="preserve"> </w:t>
      </w:r>
      <w:r w:rsidR="009861B9" w:rsidRPr="00BD084A">
        <w:rPr>
          <w:rFonts w:cstheme="minorHAnsi"/>
        </w:rPr>
        <w:t xml:space="preserve">of </w:t>
      </w:r>
      <w:r w:rsidR="00C51DD3" w:rsidRPr="00BD084A">
        <w:rPr>
          <w:rFonts w:cstheme="minorHAnsi"/>
        </w:rPr>
        <w:t xml:space="preserve">improving commodity productivity, integrating into global markets, </w:t>
      </w:r>
      <w:r w:rsidR="00702005" w:rsidRPr="00BD084A">
        <w:rPr>
          <w:rFonts w:cstheme="minorHAnsi"/>
        </w:rPr>
        <w:t xml:space="preserve">formalising property rights, </w:t>
      </w:r>
      <w:r w:rsidR="00C51DD3" w:rsidRPr="00BD084A">
        <w:rPr>
          <w:rFonts w:cstheme="minorHAnsi"/>
        </w:rPr>
        <w:t>and inculcating market logic</w:t>
      </w:r>
      <w:r w:rsidR="008D4D61" w:rsidRPr="00BD084A">
        <w:rPr>
          <w:rFonts w:cstheme="minorHAnsi"/>
        </w:rPr>
        <w:t xml:space="preserve"> into smallholders</w:t>
      </w:r>
      <w:r w:rsidR="005B1E29" w:rsidRPr="00BD084A">
        <w:rPr>
          <w:rFonts w:cstheme="minorHAnsi"/>
        </w:rPr>
        <w:t xml:space="preserve"> </w:t>
      </w:r>
      <w:r w:rsidR="00C51DD3" w:rsidRPr="00BD084A">
        <w:rPr>
          <w:rFonts w:cstheme="minorHAnsi"/>
        </w:rPr>
        <w:fldChar w:fldCharType="begin" w:fldLock="1"/>
      </w:r>
      <w:r w:rsidR="00A26D02" w:rsidRPr="00BD084A">
        <w:rPr>
          <w:rFonts w:cstheme="minorHAnsi"/>
        </w:rPr>
        <w:instrText>ADDIN CSL_CITATION {"citationItems":[{"id":"ITEM-1","itemData":{"ISSN":"0306-6150","author":[{"dropping-particle":"","family":"Purcell","given":"Thomas F","non-dropping-particle":"","parse-names":false,"suffix":""}],"container-title":"The Journal of Peasant Studies","id":"ITEM-1","issue":"5-6","issued":{"date-parts":[["2018"]]},"page":"904-926","publisher":"Taylor &amp; Francis","title":"‘Hot chocolate’: financialized global value chains and cocoa production in Ecuador","type":"article-journal","volume":"45"},"uris":["http://www.mendeley.com/documents/?uuid=6668ceb1-b5ef-49d4-821d-e347590d2955"]},{"id":"ITEM-2","itemData":{"ISSN":"1471-0358","author":[{"dropping-particle":"","family":"Bernstein","given":"Henry","non-dropping-particle":"","parse-names":false,"suffix":""}],"container-title":"Journal of Agrarian Change","id":"ITEM-2","issue":"4","issued":{"date-parts":[["2002"]]},"page":"433-463","publisher":"Wiley Online Library","title":"Land reform: Taking a long (er) view","type":"article-journal","volume":"2"},"uris":["http://www.mendeley.com/documents/?uuid=424b8889-8576-4a65-9e65-59017f54b963"]}],"mendeley":{"formattedCitation":"(Bernstein, 2002; Purcell, 2018)","plainTextFormattedCitation":"(Bernstein, 2002; Purcell, 2018)","previouslyFormattedCitation":"(Bernstein, 2002; Purcell, 2018)"},"properties":{"noteIndex":0},"schema":"https://github.com/citation-style-language/schema/raw/master/csl-citation.json"}</w:instrText>
      </w:r>
      <w:r w:rsidR="00C51DD3" w:rsidRPr="00BD084A">
        <w:rPr>
          <w:rFonts w:cstheme="minorHAnsi"/>
        </w:rPr>
        <w:fldChar w:fldCharType="separate"/>
      </w:r>
      <w:r w:rsidR="005B1E29" w:rsidRPr="00BD084A">
        <w:rPr>
          <w:rFonts w:cstheme="minorHAnsi"/>
          <w:noProof/>
        </w:rPr>
        <w:t>(Bernstein, 2002; Purcell, 2018)</w:t>
      </w:r>
      <w:r w:rsidR="00C51DD3" w:rsidRPr="00BD084A">
        <w:rPr>
          <w:rFonts w:cstheme="minorHAnsi"/>
        </w:rPr>
        <w:fldChar w:fldCharType="end"/>
      </w:r>
      <w:r w:rsidR="00C51DD3" w:rsidRPr="00BD084A">
        <w:rPr>
          <w:rFonts w:cstheme="minorHAnsi"/>
        </w:rPr>
        <w:t xml:space="preserve">. </w:t>
      </w:r>
    </w:p>
    <w:p w14:paraId="4BD42E46" w14:textId="77777777" w:rsidR="00DD6F01" w:rsidRPr="00BD084A" w:rsidRDefault="00DD6F01" w:rsidP="00DD6F01">
      <w:pPr>
        <w:pStyle w:val="NormalWeb"/>
        <w:spacing w:line="276" w:lineRule="auto"/>
        <w:jc w:val="both"/>
        <w:rPr>
          <w:rFonts w:cs="Times"/>
        </w:rPr>
      </w:pPr>
      <w:r w:rsidRPr="00BD084A">
        <w:rPr>
          <w:rFonts w:cstheme="minorHAnsi"/>
        </w:rPr>
        <w:t>Despite Côte d’Ivoire and Ghana taking di</w:t>
      </w:r>
      <w:r w:rsidR="008D4D61" w:rsidRPr="00BD084A">
        <w:rPr>
          <w:rFonts w:cstheme="minorHAnsi"/>
        </w:rPr>
        <w:t>vergent</w:t>
      </w:r>
      <w:r w:rsidRPr="00BD084A">
        <w:rPr>
          <w:rFonts w:cstheme="minorHAnsi"/>
        </w:rPr>
        <w:t xml:space="preserve"> approaches to SAP-dictated market liberalisation by adopting different forms of price-setting, the net effect of cocoa and forest governance appears similar across both nations, ultimately shaped by the worldwide shift of governance from local and national to globalised commodity markets, which has resulted in an increasingly financialised cocoa value chain </w:t>
      </w:r>
      <w:r w:rsidRPr="00BD084A">
        <w:rPr>
          <w:rFonts w:cstheme="minorHAnsi"/>
        </w:rPr>
        <w:fldChar w:fldCharType="begin" w:fldLock="1"/>
      </w:r>
      <w:r w:rsidRPr="00BD084A">
        <w:rPr>
          <w:rFonts w:cstheme="minorHAnsi"/>
        </w:rPr>
        <w:instrText>ADDIN CSL_CITATION {"citationItems":[{"id":"ITEM-1","itemData":{"DOI":"10.1051/ocl.2001.0566","ISSN":"12588210","abstract":"The restructuring of the world cocoa market has concluded with the liberalisation of the sector in the world's leading producing country - Côte d'Ivoire - clearing the way for domination by an oligopoly of global companies. This paper describes how Côte d'Ivoire's share of world production created an illusion but not the reality of market power. In the 1990s, in the wake of failed attempts to influence the world market, the Ivorian cocoa experienced a series of upheavals that were both pivotal to broader changes in the global market and a reflection of them. The converging strategies of new Ivorian firms and of the major global grinding companies resulted in increased vertical integration in Côte d'Ivoire, exemplified in the development of \"origin grinding\". Later, financial difficulties encountered by Ivorian firms led to global companies taking control. Amongst the results of these changes are a decline in the role of traders, a redefinition of relationship between grinders and chocolate manufacturers, and a standardisation of cocoa quality around an average \"bulk\" level. This signals the end of \"the producing countries\" and of the global market.","author":[{"dropping-particle":"","family":"Losch","given":"Bruno","non-dropping-particle":"","parse-names":false,"suffix":""}],"container-title":"OCL - Oleagineux Corps gras Lipides","id":"ITEM-1","issue":"6","issued":{"date-parts":[["2001"]]},"page":"566-576","publisher":"John Libbey Eurotext","title":"La libéralisation de la filière cacaoyère ivoirienne et les recompositions du marché mondial du cacao : Vers la fin des « pays producteurs » et du marché international?","type":"article-journal","volume":"8"},"uris":["http://www.mendeley.com/documents/?uuid=21c6ab71-fae6-3a17-8d8f-70458f7fb863"]},{"id":"ITEM-2","itemData":{"DOI":"10.1002/eet.1841","ISSN":"17569338","abstract":"In March 2017, twelve of the world's leading cocoa and chocolate\ncompanies made a collective commitment to end the deforestation\nassociated with the global cocoa supply chain. This marks one of the\nlatest forms of transnational business governance, whereby state actors\nshare the regulation of environmental and social externalities with\nprivate authority. This paper responds to the call for more contextual\nresearch into the complex policy ecosystems in which zero deforestation\ncommitments are implemented and how transnational private authority is\ninteracting with, and possibly being reconfigured by, domestic\ngovernance and territory. Combining policy analysis, field work on cocoa\nfarms, focus groups, and over 45 interviews, this paper provides\nempirical evidence to explain how business commitments to zero\ndeforestation cocoa interact with domestic political processes to reduce\ndeforestation in key cocoa-producing countries. The focus is on three\ntop cocoa producer countries in West Africa, where smallholder cocoa\nfarming causes environmental degradation due to deforestation, and\nsocioeconomic progress for smallholders is difficult to achieve. In\nthese countries, the private sector's commitment to reduce deforestation\nis situated in government-led programs to reduce emissions from\ndeforestation and forest degradation. The findings show that a\ncodependent relationship is evolving between corporate and state-led\nefforts to reduce deforestation, where the success of zero deforestation\ncocoa relies on synergistic public-private interaction. Cocoa\nintensification without expansion, supply chain traceability, and\njurisdictional commodity sourcing are the three main areas of future\ncollaboration identified.","author":[{"dropping-particle":"","family":"Carodenuto","given":"Sophia","non-dropping-particle":"","parse-names":false,"suffix":""}],"container-title":"Environmental Policy and Governance","id":"ITEM-2","issue":"1","issued":{"date-parts":[["2019","1","1"]]},"page":"55-66","publisher":"John Wiley and Sons Ltd","title":"Governance of zero deforestation cocoa in West Africa: New forms of public–private interaction","type":"article-journal","volume":"29"},"uris":["http://www.mendeley.com/documents/?uuid=0b7effc4-8399-3fb8-997c-d11fe2e6e515"]}],"mendeley":{"formattedCitation":"(Carodenuto, 2019; Losch, 2001)","plainTextFormattedCitation":"(Carodenuto, 2019; Losch, 2001)","previouslyFormattedCitation":"(Carodenuto, 2019; Losch, 2001)"},"properties":{"noteIndex":0},"schema":"https://github.com/citation-style-language/schema/raw/master/csl-citation.json"}</w:instrText>
      </w:r>
      <w:r w:rsidRPr="00BD084A">
        <w:rPr>
          <w:rFonts w:cstheme="minorHAnsi"/>
        </w:rPr>
        <w:fldChar w:fldCharType="separate"/>
      </w:r>
      <w:r w:rsidRPr="00BD084A">
        <w:rPr>
          <w:rFonts w:cstheme="minorHAnsi"/>
          <w:noProof/>
        </w:rPr>
        <w:t>(Carodenuto, 2019; Losch, 2001)</w:t>
      </w:r>
      <w:r w:rsidRPr="00BD084A">
        <w:rPr>
          <w:rFonts w:cstheme="minorHAnsi"/>
        </w:rPr>
        <w:fldChar w:fldCharType="end"/>
      </w:r>
      <w:r w:rsidRPr="00BD084A">
        <w:rPr>
          <w:rFonts w:cstheme="minorHAnsi"/>
        </w:rPr>
        <w:t>.</w:t>
      </w:r>
      <w:r w:rsidRPr="00BD084A">
        <w:rPr>
          <w:rFonts w:cs="Times"/>
        </w:rPr>
        <w:t xml:space="preserve"> </w:t>
      </w:r>
      <w:r w:rsidRPr="00BD084A">
        <w:rPr>
          <w:rFonts w:cstheme="minorHAnsi"/>
        </w:rPr>
        <w:t>Following SAP mandates, state government power has continually diminish</w:t>
      </w:r>
      <w:r w:rsidR="008D4D61" w:rsidRPr="00BD084A">
        <w:rPr>
          <w:rFonts w:cstheme="minorHAnsi"/>
        </w:rPr>
        <w:t>ed</w:t>
      </w:r>
      <w:r w:rsidRPr="00BD084A">
        <w:rPr>
          <w:rFonts w:cstheme="minorHAnsi"/>
        </w:rPr>
        <w:t xml:space="preserve"> in both countries, ushering in new power structures and creating</w:t>
      </w:r>
      <w:r w:rsidR="008D4D61" w:rsidRPr="00BD084A">
        <w:rPr>
          <w:rFonts w:cstheme="minorHAnsi"/>
        </w:rPr>
        <w:t xml:space="preserve"> the</w:t>
      </w:r>
      <w:r w:rsidRPr="00BD084A">
        <w:rPr>
          <w:rFonts w:cstheme="minorHAnsi"/>
        </w:rPr>
        <w:t xml:space="preserve"> institutional conditions for corporate power to intensify. The SAPs’ market liberalisation facilitated vertical integration in the cocoa value chain whereby international cocoa traders took control of </w:t>
      </w:r>
      <w:r w:rsidRPr="00BD084A">
        <w:rPr>
          <w:rFonts w:cstheme="minorHAnsi"/>
        </w:rPr>
        <w:lastRenderedPageBreak/>
        <w:t xml:space="preserve">operations further down, at the processing level </w:t>
      </w:r>
      <w:r w:rsidRPr="00BD084A">
        <w:rPr>
          <w:rFonts w:cstheme="minorHAnsi"/>
        </w:rPr>
        <w:fldChar w:fldCharType="begin" w:fldLock="1"/>
      </w:r>
      <w:r w:rsidRPr="00BD084A">
        <w:rPr>
          <w:rFonts w:cstheme="minorHAnsi"/>
        </w:rPr>
        <w:instrText>ADDIN CSL_CITATION {"citationItems":[{"id":"ITEM-1","itemData":{"author":[{"dropping-particle":"","family":"Ould","given":"David","non-dropping-particle":"","parse-names":false,"suffix":""}],"id":"ITEM-1","issued":{"date-parts":[["2004"]]},"publisher":"Anti-Slavery International","title":"The cocoa industry in West Africa: A history of exploitation","type":"report"},"uris":["http://www.mendeley.com/documents/?uuid=ba6e1848-684a-4a02-9b6c-963945386c6c"]}],"mendeley":{"formattedCitation":"(Ould, 2004)","plainTextFormattedCitation":"(Ould, 2004)","previouslyFormattedCitation":"(Ould, 2004)"},"properties":{"noteIndex":0},"schema":"https://github.com/citation-style-language/schema/raw/master/csl-citation.json"}</w:instrText>
      </w:r>
      <w:r w:rsidRPr="00BD084A">
        <w:rPr>
          <w:rFonts w:cstheme="minorHAnsi"/>
        </w:rPr>
        <w:fldChar w:fldCharType="separate"/>
      </w:r>
      <w:r w:rsidRPr="00BD084A">
        <w:rPr>
          <w:rFonts w:cstheme="minorHAnsi"/>
          <w:noProof/>
        </w:rPr>
        <w:t>(Ould, 2004)</w:t>
      </w:r>
      <w:r w:rsidRPr="00BD084A">
        <w:rPr>
          <w:rFonts w:cstheme="minorHAnsi"/>
        </w:rPr>
        <w:fldChar w:fldCharType="end"/>
      </w:r>
      <w:r w:rsidRPr="00BD084A">
        <w:rPr>
          <w:rFonts w:cstheme="minorHAnsi"/>
        </w:rPr>
        <w:t>. Liberalisation thereby enabled domination by an oligopoly of multinational corporations which disadvantaged local exporters against powerful corporations</w:t>
      </w:r>
      <w:r w:rsidR="00867F59" w:rsidRPr="00BD084A">
        <w:rPr>
          <w:rFonts w:cstheme="minorHAnsi"/>
        </w:rPr>
        <w:t xml:space="preserve"> </w:t>
      </w:r>
      <w:r w:rsidRPr="00BD084A">
        <w:rPr>
          <w:rFonts w:cstheme="minorHAnsi"/>
        </w:rPr>
        <w:fldChar w:fldCharType="begin" w:fldLock="1"/>
      </w:r>
      <w:r w:rsidRPr="00BD084A">
        <w:rPr>
          <w:rFonts w:cstheme="minorHAnsi"/>
        </w:rPr>
        <w:instrText>ADDIN CSL_CITATION {"citationItems":[{"id":"ITEM-1","itemData":{"DOI":"10.3917/edd.235.0107","ISBN":"9782804162443","ISSN":"1245-4060","abstract":"The sectors of coffee and cocoa in Côte d'Ivoire represented, before the political crisis, approximately 15% of the GDP and 40% of exports. The production zone of these two crops is the forest, which is a malaria endemic area. The cultivation of these crops is less constraining than that of the food crops such as rice or yam, which need to be replanted each year. However, the maintenance of the ground and trees and pest management are major tasks contributing to high yields. But, by increasing the work time in fields, they also expose farmers to mosquito bites and, as a consequence, to the risk of malaria. Farmers in this area also grow food crops, and more specifically rice, as rain cultivation crops, but some also cultivate these crops in irrigated lowland. The aim of this paper is twofold: first of all, to evaluate the role of malaria in coffee and cocoa production; secondly, to assess the role of the rice production scheme on malaria transmission. Three functions are therefore estimated: the production of coffee, the production of cocoa, and the production of health. Data were collected during a survey carried out on 750 households (21 villages) in the forest area. The main results show that malaria has no effect on coffee and cocoa production and that lowland irrigated rice cultivation does not constitute a risk factor for malaria transmission. Copyright 2010 De Boeck Université. All rights reserved.","author":[{"dropping-particle":"","family":"Audibert","given":"Martine","non-dropping-particle":"","parse-names":false,"suffix":""},{"dropping-particle":"","family":"Brun","given":"Jean-François","non-dropping-particle":"","parse-names":false,"suffix":""},{"dropping-particle":"","family":"Mathonnat","given":"Jacky","non-dropping-particle":"","parse-names":false,"suffix":""},{"dropping-particle":"","family":"Henry","given":"Marie-Claire","non-dropping-particle":"","parse-names":false,"suffix":""}],"container-title":"Revue d'économie du développement","id":"ITEM-1","issue":"5","issued":{"date-parts":[["2010"]]},"page":"107","title":"Malaria and Agricultural Production: Are There Bidirectional Effects? The Case of Coffee and Cocoa in Côte d'Ivoire","type":"article-journal","volume":"17"},"uris":["http://www.mendeley.com/documents/?uuid=4b6acf44-9db6-4e7d-b5e2-7a5ecf5dcfc6"]}],"mendeley":{"formattedCitation":"(Audibert et al., 2010)","plainTextFormattedCitation":"(Audibert et al., 2010)","previouslyFormattedCitation":"(Audibert et al., 2010)"},"properties":{"noteIndex":0},"schema":"https://github.com/citation-style-language/schema/raw/master/csl-citation.json"}</w:instrText>
      </w:r>
      <w:r w:rsidRPr="00BD084A">
        <w:rPr>
          <w:rFonts w:cstheme="minorHAnsi"/>
        </w:rPr>
        <w:fldChar w:fldCharType="separate"/>
      </w:r>
      <w:r w:rsidRPr="00BD084A">
        <w:rPr>
          <w:rFonts w:cstheme="minorHAnsi"/>
          <w:noProof/>
        </w:rPr>
        <w:t>(Audibert et al., 2010)</w:t>
      </w:r>
      <w:r w:rsidRPr="00BD084A">
        <w:rPr>
          <w:rFonts w:cstheme="minorHAnsi"/>
        </w:rPr>
        <w:fldChar w:fldCharType="end"/>
      </w:r>
      <w:r w:rsidRPr="00BD084A">
        <w:rPr>
          <w:rFonts w:cstheme="minorHAnsi"/>
        </w:rPr>
        <w:t xml:space="preserve"> that additionally benefited from </w:t>
      </w:r>
      <w:proofErr w:type="spellStart"/>
      <w:r w:rsidRPr="00BD084A">
        <w:rPr>
          <w:rFonts w:cstheme="minorHAnsi"/>
        </w:rPr>
        <w:t>agro</w:t>
      </w:r>
      <w:proofErr w:type="spellEnd"/>
      <w:r w:rsidRPr="00BD084A">
        <w:rPr>
          <w:rFonts w:cstheme="minorHAnsi"/>
        </w:rPr>
        <w:t xml:space="preserve">-commodity speculation </w:t>
      </w:r>
      <w:r w:rsidRPr="00BD084A">
        <w:rPr>
          <w:rFonts w:cstheme="minorHAnsi"/>
        </w:rPr>
        <w:fldChar w:fldCharType="begin" w:fldLock="1"/>
      </w:r>
      <w:r w:rsidRPr="00BD084A">
        <w:rPr>
          <w:rFonts w:cstheme="minorHAnsi"/>
        </w:rPr>
        <w:instrText>ADDIN CSL_CITATION {"citationItems":[{"id":"ITEM-1","itemData":{"DOI":"10.1007/s10460-016-9681-8","ISSN":"15728366","abstract":"This paper proposes two interrelated arguments: first, it is argued that agro-commodity traders are uniquely placed at the crossroads of agricultural trade to benefit from agricultural commodity speculation; and second, that the networks constituting their operations are central to their hedging activities. The case of Cargill--the largest privately owned company in the United States and one of the largest agricultural traders in the world--is used to support this argument by unpacking its operations, structure, and hedging strategies. In order to connect the operations of Cargill to its speculating strategies, this paper first traces how agriculture and finance have become increasingly intertwined leading to heightened agricultural commodity speculation. Second, Cargill will be positioned within this process by analyzing how it has financialized its own strategies and its Corporate Platform. Third, Black River Asset Management, Cargill's private equity arm, will be analyzed to show how it uses the information moving through Cargill's Platform to engage in hedging and/or speculation.","author":[{"dropping-particle":"","family":"Salerno","given":"Tania","non-dropping-particle":"","parse-names":false,"suffix":""}],"container-title":"Agriculture and Human Values","id":"ITEM-1","issue":"1","issued":{"date-parts":[["2017"]]},"page":"211-222","publisher":"Springer Netherlands","title":"Cargill’s corporate growth in times of crises: how agro-commodity traders are increasing profits in the midst of volatility","type":"article-journal","volume":"34"},"uris":["http://www.mendeley.com/documents/?uuid=57e9a92f-d180-4820-9369-89f05261db64"]}],"mendeley":{"formattedCitation":"(Salerno, 2017)","plainTextFormattedCitation":"(Salerno, 2017)","previouslyFormattedCitation":"(Salerno, 2017)"},"properties":{"noteIndex":0},"schema":"https://github.com/citation-style-language/schema/raw/master/csl-citation.json"}</w:instrText>
      </w:r>
      <w:r w:rsidRPr="00BD084A">
        <w:rPr>
          <w:rFonts w:cstheme="minorHAnsi"/>
        </w:rPr>
        <w:fldChar w:fldCharType="separate"/>
      </w:r>
      <w:r w:rsidRPr="00BD084A">
        <w:rPr>
          <w:rFonts w:cstheme="minorHAnsi"/>
          <w:noProof/>
        </w:rPr>
        <w:t>(Salerno, 2017)</w:t>
      </w:r>
      <w:r w:rsidRPr="00BD084A">
        <w:rPr>
          <w:rFonts w:cstheme="minorHAnsi"/>
        </w:rPr>
        <w:fldChar w:fldCharType="end"/>
      </w:r>
      <w:r w:rsidRPr="00BD084A">
        <w:rPr>
          <w:rFonts w:cstheme="minorHAnsi"/>
        </w:rPr>
        <w:t>.</w:t>
      </w:r>
    </w:p>
    <w:p w14:paraId="26002326" w14:textId="77777777" w:rsidR="00DD6F01" w:rsidRPr="00BD084A" w:rsidRDefault="00BB5AFE" w:rsidP="00DD6F01">
      <w:pPr>
        <w:spacing w:line="276" w:lineRule="auto"/>
        <w:jc w:val="both"/>
        <w:rPr>
          <w:rFonts w:cstheme="minorHAnsi"/>
        </w:rPr>
      </w:pPr>
      <w:r w:rsidRPr="00BD084A">
        <w:rPr>
          <w:rFonts w:cs="Times"/>
        </w:rPr>
        <w:t>As World Bank stipulations to restructure economies through more privatisation and liberalisation of foreign exchange rates took effect, c</w:t>
      </w:r>
      <w:r w:rsidR="00DD6F01" w:rsidRPr="00BD084A">
        <w:rPr>
          <w:rFonts w:cs="Times"/>
        </w:rPr>
        <w:t xml:space="preserve">ocoa continued to expand into the forested areas of both countries. While definitive deforestation data are lacking </w:t>
      </w:r>
      <w:r w:rsidR="00DD6F01" w:rsidRPr="00BD084A">
        <w:rPr>
          <w:rFonts w:cs="Times"/>
        </w:rPr>
        <w:fldChar w:fldCharType="begin" w:fldLock="1"/>
      </w:r>
      <w:r w:rsidR="00DD6F01" w:rsidRPr="00BD084A">
        <w:rPr>
          <w:rFonts w:cs="Times"/>
        </w:rPr>
        <w:instrText>ADDIN CSL_CITATION {"citationItems":[{"id":"ITEM-1","itemData":{"ISSN":"0098-7921","author":[{"dropping-particle":"","family":"Leach","given":"Melissa","non-dropping-particle":"","parse-names":false,"suffix":""},{"dropping-particle":"","family":"Fairhead","given":"James","non-dropping-particle":"","parse-names":false,"suffix":""}],"container-title":"Population and Development Review","id":"ITEM-1","issue":"1","issued":{"date-parts":[["2000"]]},"page":"17-43","publisher":"Wiley Online Library","title":"Challenging neo‐Malthusian deforestation analyses in West Africa's dynamic forest landscapes","type":"article-journal","volume":"26"},"uris":["http://www.mendeley.com/documents/?uuid=90484ea2-89ad-4a6d-bd1e-81f1e6f46370"]}],"mendeley":{"formattedCitation":"(Leach and Fairhead, 2000)","plainTextFormattedCitation":"(Leach and Fairhead, 2000)","previouslyFormattedCitation":"(Leach and Fairhead, 2000)"},"properties":{"noteIndex":0},"schema":"https://github.com/citation-style-language/schema/raw/master/csl-citation.json"}</w:instrText>
      </w:r>
      <w:r w:rsidR="00DD6F01" w:rsidRPr="00BD084A">
        <w:rPr>
          <w:rFonts w:cs="Times"/>
        </w:rPr>
        <w:fldChar w:fldCharType="separate"/>
      </w:r>
      <w:r w:rsidR="00DD6F01" w:rsidRPr="00BD084A">
        <w:rPr>
          <w:rFonts w:cs="Times"/>
          <w:noProof/>
        </w:rPr>
        <w:t>(Leach and Fairhead, 2000)</w:t>
      </w:r>
      <w:r w:rsidR="00DD6F01" w:rsidRPr="00BD084A">
        <w:rPr>
          <w:rFonts w:cs="Times"/>
        </w:rPr>
        <w:fldChar w:fldCharType="end"/>
      </w:r>
      <w:r w:rsidR="00DD6F01" w:rsidRPr="00BD084A">
        <w:rPr>
          <w:rFonts w:cs="Times"/>
        </w:rPr>
        <w:t>, between 1980 and 1990, Côte d’Ivoire lost</w:t>
      </w:r>
      <w:r w:rsidR="00721003" w:rsidRPr="00BD084A">
        <w:rPr>
          <w:rFonts w:cs="Times"/>
        </w:rPr>
        <w:t xml:space="preserve"> an estimated</w:t>
      </w:r>
      <w:r w:rsidR="00DD6F01" w:rsidRPr="00BD084A">
        <w:rPr>
          <w:rFonts w:cs="Times"/>
        </w:rPr>
        <w:t xml:space="preserve"> 1.1% of their forests </w:t>
      </w:r>
      <w:r w:rsidR="00721003" w:rsidRPr="00BD084A">
        <w:rPr>
          <w:rFonts w:cs="Times"/>
        </w:rPr>
        <w:t>annually</w:t>
      </w:r>
      <w:r w:rsidR="00DD6F01" w:rsidRPr="00BD084A">
        <w:rPr>
          <w:rFonts w:cs="Times"/>
        </w:rPr>
        <w:t xml:space="preserve"> </w:t>
      </w:r>
      <w:r w:rsidR="00721003" w:rsidRPr="00BD084A">
        <w:rPr>
          <w:rFonts w:cs="Times"/>
        </w:rPr>
        <w:t xml:space="preserve">while </w:t>
      </w:r>
      <w:r w:rsidR="00DD6F01" w:rsidRPr="00BD084A">
        <w:rPr>
          <w:rFonts w:cs="Times"/>
        </w:rPr>
        <w:t xml:space="preserve">Ghana lost 1.5% annually </w:t>
      </w:r>
      <w:r w:rsidR="00DD6F01" w:rsidRPr="00BD084A">
        <w:rPr>
          <w:rFonts w:cs="Times"/>
        </w:rPr>
        <w:fldChar w:fldCharType="begin" w:fldLock="1"/>
      </w:r>
      <w:r w:rsidR="00DD6F01" w:rsidRPr="00BD084A">
        <w:rPr>
          <w:rFonts w:cs="Times"/>
        </w:rPr>
        <w:instrText>ADDIN CSL_CITATION {"citationItems":[{"id":"ITEM-1","itemData":{"author":[{"dropping-particle":"","family":"FAO","given":"Food and Agriculture Organization","non-dropping-particle":"","parse-names":false,"suffix":""}],"container-title":"FAO Forestry Paper","id":"ITEM-1","issued":{"date-parts":[["1993"]]},"title":"Forest Resources Assessment 1990: Tropical Countries","type":"report","volume":"112"},"uris":["http://www.mendeley.com/documents/?uuid=e2a07788-1735-4757-8209-59e361b0198e"]}],"mendeley":{"formattedCitation":"(FAO, 1993)","plainTextFormattedCitation":"(FAO, 1993)","previouslyFormattedCitation":"(FAO, 1993)"},"properties":{"noteIndex":0},"schema":"https://github.com/citation-style-language/schema/raw/master/csl-citation.json"}</w:instrText>
      </w:r>
      <w:r w:rsidR="00DD6F01" w:rsidRPr="00BD084A">
        <w:rPr>
          <w:rFonts w:cs="Times"/>
        </w:rPr>
        <w:fldChar w:fldCharType="separate"/>
      </w:r>
      <w:r w:rsidR="00DD6F01" w:rsidRPr="00BD084A">
        <w:rPr>
          <w:rFonts w:cs="Times"/>
          <w:noProof/>
        </w:rPr>
        <w:t>(FAO, 1993)</w:t>
      </w:r>
      <w:r w:rsidR="00DD6F01" w:rsidRPr="00BD084A">
        <w:rPr>
          <w:rFonts w:cs="Times"/>
        </w:rPr>
        <w:fldChar w:fldCharType="end"/>
      </w:r>
      <w:r w:rsidR="00DD6F01" w:rsidRPr="00BD084A">
        <w:rPr>
          <w:rFonts w:cs="Times"/>
        </w:rPr>
        <w:t xml:space="preserve">. </w:t>
      </w:r>
      <w:r w:rsidR="00DD6F01" w:rsidRPr="00BD084A">
        <w:rPr>
          <w:rFonts w:cstheme="minorHAnsi"/>
        </w:rPr>
        <w:t xml:space="preserve">Adhering to SAP liberalisation has </w:t>
      </w:r>
      <w:r w:rsidRPr="00BD084A">
        <w:rPr>
          <w:rFonts w:cstheme="minorHAnsi"/>
        </w:rPr>
        <w:t xml:space="preserve">also </w:t>
      </w:r>
      <w:r w:rsidR="00DD6F01" w:rsidRPr="00BD084A">
        <w:rPr>
          <w:rFonts w:cstheme="minorHAnsi"/>
        </w:rPr>
        <w:t xml:space="preserve">been associated with </w:t>
      </w:r>
      <w:r w:rsidR="00E5115B" w:rsidRPr="00BD084A">
        <w:rPr>
          <w:rFonts w:cstheme="minorHAnsi"/>
        </w:rPr>
        <w:t xml:space="preserve">greater competition </w:t>
      </w:r>
      <w:r w:rsidR="00DD6F01" w:rsidRPr="00BD084A">
        <w:rPr>
          <w:rFonts w:cstheme="minorHAnsi"/>
        </w:rPr>
        <w:t xml:space="preserve">for power and natural resources </w:t>
      </w:r>
      <w:r w:rsidR="00DD6F01" w:rsidRPr="00BD084A">
        <w:rPr>
          <w:rFonts w:cstheme="minorHAnsi"/>
        </w:rPr>
        <w:fldChar w:fldCharType="begin" w:fldLock="1"/>
      </w:r>
      <w:r w:rsidR="00DD6F01" w:rsidRPr="00BD084A">
        <w:rPr>
          <w:rFonts w:cstheme="minorHAnsi"/>
        </w:rPr>
        <w:instrText>ADDIN CSL_CITATION {"citationItems":[{"id":"ITEM-1","itemData":{"ISSN":"0012-155X","author":[{"dropping-particle":"","family":"Berry","given":"Sara","non-dropping-particle":"","parse-names":false,"suffix":""}],"container-title":"Development and Change","id":"ITEM-1","issue":"1","issued":{"date-parts":[["2009"]]},"page":"23-45","publisher":"Wiley Online Library","title":"Property, authority and citizenship: land claims, politics and the dynamics of social division in West Africa","type":"article-journal","volume":"40"},"uris":["http://www.mendeley.com/documents/?uuid=bd9fa227-4dec-4d09-b902-46890a206bdf"]}],"mendeley":{"formattedCitation":"(Berry, 2009)","plainTextFormattedCitation":"(Berry, 2009)","previouslyFormattedCitation":"(Berry, 2009)"},"properties":{"noteIndex":0},"schema":"https://github.com/citation-style-language/schema/raw/master/csl-citation.json"}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(Berry, 2009)</w:t>
      </w:r>
      <w:r w:rsidR="00DD6F01" w:rsidRPr="00BD084A">
        <w:rPr>
          <w:rFonts w:cstheme="minorHAnsi"/>
        </w:rPr>
        <w:fldChar w:fldCharType="end"/>
      </w:r>
      <w:r w:rsidR="00DD6F01" w:rsidRPr="00BD084A">
        <w:rPr>
          <w:rFonts w:cstheme="minorHAnsi"/>
        </w:rPr>
        <w:t xml:space="preserve"> including unintended and unexpected territorial effects, such as resurgence of Ivorian regional conflict and two civil wars. Boone </w:t>
      </w:r>
      <w:r w:rsidR="00DD6F01" w:rsidRPr="00BD084A">
        <w:rPr>
          <w:rFonts w:cstheme="minorHAnsi"/>
        </w:rPr>
        <w:fldChar w:fldCharType="begin" w:fldLock="1"/>
      </w:r>
      <w:r w:rsidR="00DD6F01" w:rsidRPr="00BD084A">
        <w:rPr>
          <w:rFonts w:cstheme="minorHAnsi"/>
        </w:rPr>
        <w:instrText>ADDIN CSL_CITATION {"citationItems":[{"id":"ITEM-1","itemData":{"ISSN":"0002-0206","author":[{"dropping-particle":"","family":"Boone","given":"Catherine","non-dropping-particle":"","parse-names":false,"suffix":""}],"container-title":"African Studies Review","id":"ITEM-1","issue":"1","issued":{"date-parts":[["2007"]]},"page":"59-81","publisher":"Cambridge University Press","title":"Africa's new territorial politics: regionalism and the open economy in Côte d'Ivoire","type":"article-journal","volume":"50"},"uris":["http://www.mendeley.com/documents/?uuid=03ec0d79-fb9c-40c9-947b-8f9793c1ac02"]}],"mendeley":{"formattedCitation":"(Boone, 2007)","manualFormatting":"(2007)","plainTextFormattedCitation":"(Boone, 2007)","previouslyFormattedCitation":"(Boone, 2007)"},"properties":{"noteIndex":0},"schema":"https://github.com/citation-style-language/schema/raw/master/csl-citation.json"}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(2007)</w:t>
      </w:r>
      <w:r w:rsidR="00DD6F01" w:rsidRPr="00BD084A">
        <w:rPr>
          <w:rFonts w:cstheme="minorHAnsi"/>
        </w:rPr>
        <w:fldChar w:fldCharType="end"/>
      </w:r>
      <w:r w:rsidR="00DD6F01" w:rsidRPr="00BD084A">
        <w:rPr>
          <w:rFonts w:cstheme="minorHAnsi"/>
        </w:rPr>
        <w:t xml:space="preserve"> argues that market liberalisation weakened the Ivorian central state’s </w:t>
      </w:r>
      <w:r w:rsidR="00093825" w:rsidRPr="00BD084A">
        <w:rPr>
          <w:rFonts w:cstheme="minorHAnsi"/>
        </w:rPr>
        <w:t>formerly strong</w:t>
      </w:r>
      <w:r w:rsidRPr="00BD084A">
        <w:rPr>
          <w:rFonts w:cstheme="minorHAnsi"/>
        </w:rPr>
        <w:t xml:space="preserve"> </w:t>
      </w:r>
      <w:r w:rsidR="00DD6F01" w:rsidRPr="00BD084A">
        <w:rPr>
          <w:rFonts w:cstheme="minorHAnsi"/>
        </w:rPr>
        <w:t>distributive role, in turn caus</w:t>
      </w:r>
      <w:r w:rsidR="00721003" w:rsidRPr="00BD084A">
        <w:rPr>
          <w:rFonts w:cstheme="minorHAnsi"/>
        </w:rPr>
        <w:t>ing</w:t>
      </w:r>
      <w:r w:rsidR="00DD6F01" w:rsidRPr="00BD084A">
        <w:rPr>
          <w:rFonts w:cstheme="minorHAnsi"/>
        </w:rPr>
        <w:t xml:space="preserve"> territorial competition that exacerbated land disputes </w:t>
      </w:r>
      <w:r w:rsidR="00396C57" w:rsidRPr="00BD084A">
        <w:rPr>
          <w:rFonts w:cstheme="minorHAnsi"/>
        </w:rPr>
        <w:t xml:space="preserve">and </w:t>
      </w:r>
      <w:r w:rsidR="00794FA4" w:rsidRPr="00BD084A">
        <w:rPr>
          <w:rFonts w:cstheme="minorHAnsi"/>
        </w:rPr>
        <w:t>ethn</w:t>
      </w:r>
      <w:r w:rsidR="003C1ACF" w:rsidRPr="00BD084A">
        <w:rPr>
          <w:rFonts w:cstheme="minorHAnsi"/>
        </w:rPr>
        <w:t xml:space="preserve">oreligious </w:t>
      </w:r>
      <w:r w:rsidR="00396C57" w:rsidRPr="00BD084A">
        <w:rPr>
          <w:rFonts w:cstheme="minorHAnsi"/>
        </w:rPr>
        <w:t xml:space="preserve">violence </w:t>
      </w:r>
      <w:r w:rsidR="00DD6F01" w:rsidRPr="00BD084A">
        <w:rPr>
          <w:rFonts w:cstheme="minorHAnsi"/>
        </w:rPr>
        <w:t xml:space="preserve">between migrant and autochthonous farmers </w:t>
      </w:r>
      <w:r w:rsidR="00DD6F01" w:rsidRPr="00BD084A">
        <w:rPr>
          <w:rFonts w:cstheme="minorHAnsi"/>
        </w:rPr>
        <w:fldChar w:fldCharType="begin" w:fldLock="1"/>
      </w:r>
      <w:r w:rsidR="00DD6F01" w:rsidRPr="00BD084A">
        <w:rPr>
          <w:rFonts w:cstheme="minorHAnsi"/>
        </w:rPr>
        <w:instrText>ADDIN CSL_CITATION {"citationItems":[{"id":"ITEM-1","itemData":{"DOI":"10.1017/S0022278X03004427","ISSN":"0022278X","abstract":"Many people have been surprised by the eruption of ethnic conflict and civil war in Ivory Coast. The country had gained a reputation as a relatively stable and economically prosperous agricultural republic in a region known for ethnic conflict, economic decline and civil war. The underlying factors that have led to the ethnic violence, the flight of immigrants from neighbouring countries, and the division of the country into a predominantly Muslim north and largely Christian south have been known for some time. The country&amp;apos;s property rights regime that encouraged easy access to a forest rent – as long as cheap migrant labour and virgin forested land were available – was a recipe for future conflict. As available land declined and labour costs increased, a cycle of sharpening conflicts over these assets contributed to the current situation of ethno-regional division and civil war.","author":[{"dropping-particle":"","family":"Woods","given":"Dwayne","non-dropping-particle":"","parse-names":false,"suffix":""}],"container-title":"Journal of Modern African Studies","id":"ITEM-1","issue":"4","issued":{"date-parts":[["2003"]]},"page":"641-656","title":"The tragedy of the cocoa pod: Rent-seeking, land and ethnic conflict in Ivory Coast","type":"article-journal","volume":"41"},"uris":["http://www.mendeley.com/documents/?uuid=6d9ec7e5-1b7f-437d-9514-f1bb3264377e"]},{"id":"ITEM-2","itemData":{"ISSN":"1636-3671","author":[{"dropping-particle":"","family":"Chauveau","given":"Jean-Pierre","non-dropping-particle":"","parse-names":false,"suffix":""},{"dropping-particle":"","family":"Bobo","given":"Samuel Koffi","non-dropping-particle":"","parse-names":false,"suffix":""}],"container-title":"Outre-terre","id":"ITEM-2","issue":"2","issued":{"date-parts":[["2005"]]},"page":"247-264","publisher":"Outre-terre","title":"Crise foncière, crise de la ruralité et relations entre autochtones et migrants sahéliens en Côte d'Ivoire forestière","type":"article-journal"},"uris":["http://www.mendeley.com/documents/?uuid=263ba03c-55ab-43b5-9a1a-056bdfb2b56b"]},{"id":"ITEM-3","itemData":{"abstract":"Very rich in forests in the 1960s (with an area of 16 million hectares in the 1960s and there are still about 3.5 million forests currently), Côte d'Ivoire is now facing the disappearance of its forest heritage, which is partly due to agriculture. The Ivorian economy is organized around the agricultural sector which constitutes the \"engine\". Export crops, particularly perennial cash crops (cocoa, coffee, rubber, oil palm, cotton, etc.), account for 73% of the main crop areas, with cereals and other food crops accounting for less than 23% of these areas (RNA, 2001). These cash crops are also a good part of the agricultural income estimated at 50% in the savanna zone and 75% in the forest zone (MINEF, National Communication, 2010). Ivorian agriculture alone accounts for nearly 30% of Gross Domestic Product (GDP), 70% of export earnings, and it employs more than 60% of the active population. However, if the agricultural sector has allowed the country's economic growth, the fact remains that the development of forest economy by large industrial operators and the excessive use of forest resources today have resulted to the destruction or a decrease in the Ivorian forest cover. The pressure on forests to boost economic growth through agricultural development has not been without a noticeable impact on its rich forest heritage. In addition, over the past two decades, migrant movements to forests in the south and south-west of Côte d'Ivoire, still in search of arable land, have led to serious intercommunal conflicts between non-native and indigenous people. In spite of the recent law on land, social tensions are more recurrent around classified forests. If nothing is done to reconcile the economic interest with the socio- ecological interest, this tendency to insecurity in these host areas would continue. This paper, however, focuses on the qualitative approach which is aimed at understanding the issue of economic relations and inter-community conflicts around the Ivorian classified forests.","author":[{"dropping-particle":"","family":"Kassoum","given":"Traore","non-dropping-particle":"","parse-names":false,"suffix":""}],"container-title":"European Scientific Journal","id":"ITEM-3","issue":"16","issued":{"date-parts":[["2019"]]},"page":"110-141","title":"Enjeux Socioéconomiques des Forêts Classées Ivoiriennes et Conflits Intercommunautaires à l’Ouest de la Côte d’Ivoire: Une Question de Business ou un Défi du Développement Durable?","type":"article-journal","volume":"15"},"uris":["http://www.mendeley.com/documents/?uuid=1eb152ef-9437-4383-8934-bcc1bc2f4db0"]}],"mendeley":{"formattedCitation":"(Chauveau and Bobo, 2005; Kassoum, 2019; Woods, 2003)","plainTextFormattedCitation":"(Chauveau and Bobo, 2005; Kassoum, 2019; Woods, 2003)","previouslyFormattedCitation":"(Chauveau and Bobo, 2005; Kassoum, 2019; Woods, 2003)"},"properties":{"noteIndex":0},"schema":"https://github.com/citation-style-language/schema/raw/master/csl-citation.json"}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(Chauveau and Bobo, 2005; Kassoum, 2019; Woods, 2003)</w:t>
      </w:r>
      <w:r w:rsidR="00DD6F01" w:rsidRPr="00BD084A">
        <w:rPr>
          <w:rFonts w:cstheme="minorHAnsi"/>
        </w:rPr>
        <w:fldChar w:fldCharType="end"/>
      </w:r>
      <w:r w:rsidR="00DD6F01" w:rsidRPr="00BD084A">
        <w:rPr>
          <w:rFonts w:cstheme="minorHAnsi"/>
        </w:rPr>
        <w:t xml:space="preserve">. </w:t>
      </w:r>
    </w:p>
    <w:p w14:paraId="6E513BF9" w14:textId="77777777" w:rsidR="00DD6F01" w:rsidRPr="00BD084A" w:rsidRDefault="00DD6F01" w:rsidP="00DD6F01">
      <w:pPr>
        <w:spacing w:line="276" w:lineRule="auto"/>
        <w:jc w:val="both"/>
        <w:rPr>
          <w:rFonts w:cs="Times"/>
          <w:i/>
          <w:iCs/>
        </w:rPr>
      </w:pPr>
    </w:p>
    <w:p w14:paraId="3D76B120" w14:textId="77777777" w:rsidR="00DD6F01" w:rsidRPr="00BD084A" w:rsidRDefault="00DD6F01" w:rsidP="00DD6F01">
      <w:pPr>
        <w:pStyle w:val="NormalWeb"/>
        <w:spacing w:line="276" w:lineRule="auto"/>
        <w:ind w:right="-52"/>
        <w:jc w:val="both"/>
        <w:rPr>
          <w:rFonts w:cstheme="minorHAnsi"/>
          <w:b/>
          <w:bCs/>
          <w:color w:val="0070C0"/>
        </w:rPr>
      </w:pPr>
      <w:r w:rsidRPr="00BD084A">
        <w:rPr>
          <w:rFonts w:cstheme="minorHAnsi"/>
          <w:b/>
          <w:bCs/>
          <w:color w:val="0070C0"/>
        </w:rPr>
        <w:t xml:space="preserve">4.4 Increasing corporate governance and the birth of environmentality </w:t>
      </w:r>
    </w:p>
    <w:p w14:paraId="0D75E13C" w14:textId="77777777" w:rsidR="00DD6F01" w:rsidRPr="00BD084A" w:rsidRDefault="00DD6F01" w:rsidP="00DD6F01">
      <w:pPr>
        <w:pStyle w:val="NormalWeb"/>
        <w:spacing w:line="276" w:lineRule="auto"/>
        <w:ind w:right="-52"/>
        <w:jc w:val="both"/>
        <w:rPr>
          <w:rFonts w:cstheme="minorHAnsi"/>
          <w:color w:val="000000" w:themeColor="text1"/>
        </w:rPr>
      </w:pPr>
      <w:r w:rsidRPr="00BD084A">
        <w:rPr>
          <w:rFonts w:cstheme="minorHAnsi"/>
        </w:rPr>
        <w:t xml:space="preserve">By the late 1990s, </w:t>
      </w:r>
      <w:r w:rsidRPr="00BD084A">
        <w:rPr>
          <w:rFonts w:cstheme="minorHAnsi"/>
          <w:color w:val="000000" w:themeColor="text1"/>
        </w:rPr>
        <w:t>concerns were mounting over the threat</w:t>
      </w:r>
      <w:r w:rsidR="00BE2FEF" w:rsidRPr="00BD084A">
        <w:rPr>
          <w:rFonts w:cstheme="minorHAnsi"/>
          <w:color w:val="000000" w:themeColor="text1"/>
        </w:rPr>
        <w:t>s</w:t>
      </w:r>
      <w:r w:rsidRPr="00BD084A">
        <w:rPr>
          <w:rFonts w:cstheme="minorHAnsi"/>
          <w:color w:val="000000" w:themeColor="text1"/>
        </w:rPr>
        <w:t xml:space="preserve"> to cocoa </w:t>
      </w:r>
      <w:r w:rsidR="00BE2FEF" w:rsidRPr="00BD084A">
        <w:rPr>
          <w:rFonts w:cstheme="minorHAnsi"/>
          <w:color w:val="000000" w:themeColor="text1"/>
        </w:rPr>
        <w:t>from</w:t>
      </w:r>
      <w:r w:rsidRPr="00BD084A">
        <w:rPr>
          <w:rFonts w:cstheme="minorHAnsi"/>
          <w:color w:val="000000" w:themeColor="text1"/>
        </w:rPr>
        <w:t xml:space="preserve"> climate change</w:t>
      </w:r>
      <w:r w:rsidR="00BE2FEF" w:rsidRPr="00BD084A">
        <w:rPr>
          <w:rFonts w:cstheme="minorHAnsi"/>
          <w:color w:val="000000" w:themeColor="text1"/>
        </w:rPr>
        <w:t xml:space="preserve">, </w:t>
      </w:r>
      <w:r w:rsidRPr="00BD084A">
        <w:rPr>
          <w:rFonts w:cstheme="minorHAnsi"/>
          <w:color w:val="000000" w:themeColor="text1"/>
        </w:rPr>
        <w:t>deforestation</w:t>
      </w:r>
      <w:r w:rsidR="00BE2FEF" w:rsidRPr="00BD084A">
        <w:rPr>
          <w:rFonts w:cstheme="minorHAnsi"/>
          <w:color w:val="000000" w:themeColor="text1"/>
        </w:rPr>
        <w:t xml:space="preserve">, and </w:t>
      </w:r>
      <w:r w:rsidR="00BE2FEF" w:rsidRPr="00BD084A">
        <w:rPr>
          <w:rFonts w:cstheme="minorHAnsi"/>
        </w:rPr>
        <w:t>declining availability of suitable land</w:t>
      </w:r>
      <w:r w:rsidR="00323D39" w:rsidRPr="00BD084A">
        <w:rPr>
          <w:rFonts w:cstheme="minorHAnsi"/>
        </w:rPr>
        <w:t>s</w:t>
      </w:r>
      <w:r w:rsidR="00BE2FEF" w:rsidRPr="00BD084A">
        <w:rPr>
          <w:rFonts w:cstheme="minorHAnsi"/>
        </w:rPr>
        <w:t xml:space="preserve"> </w:t>
      </w:r>
      <w:r w:rsidRPr="00BD084A">
        <w:rPr>
          <w:rFonts w:cstheme="minorHAnsi"/>
          <w:color w:val="000000" w:themeColor="text1"/>
        </w:rPr>
        <w:fldChar w:fldCharType="begin" w:fldLock="1"/>
      </w:r>
      <w:r w:rsidR="003A3A61" w:rsidRPr="00BD084A">
        <w:rPr>
          <w:rFonts w:cstheme="minorHAnsi"/>
          <w:color w:val="000000" w:themeColor="text1"/>
        </w:rPr>
        <w:instrText>ADDIN CSL_CITATION {"citationItems":[{"id":"ITEM-1","itemData":{"DOI":"10.1007/s10584-013-0774-8","ISSN":"01650009","abstract":"Ghana and Côte d'Ivoire are the world´s leading cocoa (Thebroma cacao) producing countries; together they produce 53% of the world's cocoa. Cocoa contributes 7.5% of the Gross Domestic Product (GDP) of Côte d'Ivoire and 3.4% of that of Ghana and is an important cash crop for the rural population in the forest zones of these countries. If progressive climate change affected the climatic suitability for cocoa of West Africa, this would have implications for the national economies and farmer livelihoods, with potential repercussions for forests and natural habitat as cocoa growing regions expand, shrink or shift. The objective of this paper is to present future climate scenarios for the main cocoa growing regions of Ghana and Côte d'Ivoire and to predict their impact on the relative suitability of these regions for growing cocoa. These analyses are intended to support the respective countries and supply chain actors in developing strategies for reducing the vulnerability of the cocoa sector to climate change. Based on the current distribution of cocoa growing areas and climate change predictions from 19 Global Circulation Models, we predict changes in relative climatic suitability for cocoa for 2050 using the MAXENT method. According to the model, some current cocoa producing areas will become unsuitable (Lagunes and Sud‐Comoe in Côte d'Ivoire) requiring crop change, while other areas will require adaptations in agronomic management, and in yet others the climatic suitability for growing cocoa will increase (Kwahu Plateu in Ghana and southwestern Côte d´Ivoire). We recommend the development of site‐specific strategies to reduce the vulnerability of cocoa farmers and the sector to future climate change.","author":[{"dropping-particle":"","family":"Läderach","given":"P.","non-dropping-particle":"","parse-names":false,"suffix":""},{"dropping-particle":"","family":"Martinez-Valle","given":"A.","non-dropping-particle":"","parse-names":false,"suffix":""},{"dropping-particle":"","family":"Schroth","given":"G.","non-dropping-particle":"","parse-names":false,"suffix":""},{"dropping-particle":"","family":"Castro","given":"N.","non-dropping-particle":"","parse-names":false,"suffix":""}],"container-title":"Climatic Change","id":"ITEM-1","issue":"3-4","issued":{"date-parts":[["2013"]]},"page":"841-854","title":"Predicting the future climatic suitability for cocoa farming of the world's leading producer countries, Ghana and Côte d'Ivoire","type":"article-journal","volume":"119"},"uris":["http://www.mendeley.com/documents/?uuid=16c499f3-6812-48f6-a2e4-080bf5cc58a0"]},{"id":"ITEM-2","itemData":{"ISSN":"1073-0451","author":[{"dropping-particle":"","family":"Krauss","given":"Judith","non-dropping-particle":"","parse-names":false,"suffix":""}],"container-title":"Journal of Political Ecology","id":"ITEM-2","issue":"1","issued":{"date-parts":[["2018"]]},"page":"426-445","title":"Representing environment and development–tracing links between drivers, representations and power dynamics in cocoa sustainability and beyond","type":"article-journal","volume":"25"},"uris":["http://www.mendeley.com/documents/?uuid=9e8b80f6-bc6b-4b2f-86ca-6304f0c00905"]},{"id":"ITEM-3","itemData":{"ISSN":"0048-9697","author":[{"dropping-particle":"","family":"Schroth","given":"Götz","non-dropping-particle":"","parse-names":false,"suffix":""},{"dropping-particle":"","family":"Läderach","given":"Peter","non-dropping-particle":"","parse-names":false,"suffix":""},{"dropping-particle":"","family":"Martinez-Valle","given":"Armando Isaac","non-dropping-particle":"","parse-names":false,"suffix":""},{"dropping-particle":"","family":"Bunn","given":"Christian","non-dropping-particle":"","parse-names":false,"suffix":""},{"dropping-particle":"","family":"Jassogne","given":"Laurence","non-dropping-particle":"","parse-names":false,"suffix":""}],"container-title":"Science of the Total Environment","id":"ITEM-3","issued":{"date-parts":[["2016"]]},"page":"231-241","publisher":"Elsevier","title":"Vulnerability to climate change of cocoa in West Africa: Patterns, opportunities and limits to adaptation","type":"article-journal","volume":"556"},"uris":["http://www.mendeley.com/documents/?uuid=74b24185-7ccf-4a1a-9997-9e01bf7faca3"]}],"mendeley":{"formattedCitation":"(Krauss, 2018; Läderach et al., 2013; Schroth et al., 2016)","plainTextFormattedCitation":"(Krauss, 2018; Läderach et al., 2013; Schroth et al., 2016)","previouslyFormattedCitation":"(Krauss, 2018; Läderach et al., 2013; Schroth et al., 2016)"},"properties":{"noteIndex":0},"schema":"https://github.com/citation-style-language/schema/raw/master/csl-citation.json"}</w:instrText>
      </w:r>
      <w:r w:rsidRPr="00BD084A">
        <w:rPr>
          <w:rFonts w:cstheme="minorHAnsi"/>
          <w:color w:val="000000" w:themeColor="text1"/>
        </w:rPr>
        <w:fldChar w:fldCharType="separate"/>
      </w:r>
      <w:r w:rsidR="00BE2FEF" w:rsidRPr="00BD084A">
        <w:rPr>
          <w:rFonts w:cstheme="minorHAnsi"/>
          <w:noProof/>
          <w:color w:val="000000" w:themeColor="text1"/>
        </w:rPr>
        <w:t>(Krauss, 2018; Läderach et al., 2013; Schroth et al., 2016)</w:t>
      </w:r>
      <w:r w:rsidRPr="00BD084A">
        <w:rPr>
          <w:rFonts w:cstheme="minorHAnsi"/>
          <w:color w:val="000000" w:themeColor="text1"/>
        </w:rPr>
        <w:fldChar w:fldCharType="end"/>
      </w:r>
      <w:r w:rsidRPr="00BD084A">
        <w:rPr>
          <w:rFonts w:cstheme="minorHAnsi"/>
          <w:color w:val="000000" w:themeColor="text1"/>
        </w:rPr>
        <w:t xml:space="preserve">. Chocolate corporations responded by shifting towards a sustainability imperative, forging </w:t>
      </w:r>
      <w:r w:rsidRPr="00BD084A">
        <w:rPr>
          <w:rFonts w:cstheme="minorHAnsi"/>
        </w:rPr>
        <w:t xml:space="preserve">consent from West African partners to develop a more socially- and environmentally-responsible cocoa value chain </w:t>
      </w:r>
      <w:r w:rsidRPr="00BD084A">
        <w:rPr>
          <w:rFonts w:cstheme="minorHAnsi"/>
        </w:rPr>
        <w:fldChar w:fldCharType="begin" w:fldLock="1"/>
      </w:r>
      <w:r w:rsidRPr="00BD084A">
        <w:rPr>
          <w:rFonts w:cstheme="minorHAnsi"/>
        </w:rPr>
        <w:instrText>ADDIN CSL_CITATION {"citationItems":[{"id":"ITEM-1","itemData":{"ISSN":"0167-4366","author":[{"dropping-particle":"","family":"Shapiro","given":"H Y","non-dropping-particle":"","parse-names":false,"suffix":""},{"dropping-particle":"","family":"Rosenquist","given":"E M","non-dropping-particle":"","parse-names":false,"suffix":""}],"container-title":"Agroforestry Systems","id":"ITEM-1","issue":"1-3","issued":{"date-parts":[["2004"]]},"page":"453-462","publisher":"Springer","title":"Public/private partnerships in agroforestry: the example of working together to improve cocoa sustainability","type":"article-journal","volume":"61"},"uris":["http://www.mendeley.com/documents/?uuid=485a5e09-194a-4013-8b60-f72728c0ed4b"]},{"id":"ITEM-2","itemData":{"ISSN":"1473-5903","author":[{"dropping-particle":"","family":"Muilerman","given":"Sander","non-dropping-particle":"","parse-names":false,"suffix":""},{"dropping-particle":"","family":"Vellema","given":"Sietze","non-dropping-particle":"","parse-names":false,"suffix":""}],"container-title":"International journal of agricultural sustainability","id":"ITEM-2","issue":"1","issued":{"date-parts":[["2017"]]},"page":"83-98","publisher":"Taylor &amp; Francis","title":"Scaling service delivery in a failed state: cocoa smallholders, Farmer Field Schools, persistent bureaucrats and institutional work in Côte d’Ivoire","type":"article-journal","volume":"15"},"uris":["http://www.mendeley.com/documents/?uuid=79d587cf-c6e9-4223-85dc-788b3c2ab112"]}],"mendeley":{"formattedCitation":"(Muilerman and Vellema, 2017; Shapiro and Rosenquist, 2004)","plainTextFormattedCitation":"(Muilerman and Vellema, 2017; Shapiro and Rosenquist, 2004)","previouslyFormattedCitation":"(Muilerman and Vellema, 2017; Shapiro and Rosenquist, 2004)"},"properties":{"noteIndex":0},"schema":"https://github.com/citation-style-language/schema/raw/master/csl-citation.json"}</w:instrText>
      </w:r>
      <w:r w:rsidRPr="00BD084A">
        <w:rPr>
          <w:rFonts w:cstheme="minorHAnsi"/>
        </w:rPr>
        <w:fldChar w:fldCharType="separate"/>
      </w:r>
      <w:r w:rsidRPr="00BD084A">
        <w:rPr>
          <w:rFonts w:cstheme="minorHAnsi"/>
          <w:noProof/>
        </w:rPr>
        <w:t>(Muilerman and Vellema, 2017; Shapiro and Rosenquist, 2004)</w:t>
      </w:r>
      <w:r w:rsidRPr="00BD084A">
        <w:rPr>
          <w:rFonts w:cstheme="minorHAnsi"/>
        </w:rPr>
        <w:fldChar w:fldCharType="end"/>
      </w:r>
      <w:r w:rsidRPr="00BD084A">
        <w:rPr>
          <w:rFonts w:cstheme="minorHAnsi"/>
        </w:rPr>
        <w:t xml:space="preserve">. This required recasting cocoa </w:t>
      </w:r>
      <w:r w:rsidR="000058B0" w:rsidRPr="00BD084A">
        <w:rPr>
          <w:rFonts w:cstheme="minorHAnsi"/>
        </w:rPr>
        <w:t>smallholders’</w:t>
      </w:r>
      <w:r w:rsidRPr="00BD084A">
        <w:rPr>
          <w:rFonts w:cstheme="minorHAnsi"/>
        </w:rPr>
        <w:t xml:space="preserve"> livelihoods as an environmental issue </w:t>
      </w:r>
      <w:r w:rsidR="00721003" w:rsidRPr="00BD084A">
        <w:rPr>
          <w:rFonts w:cstheme="minorHAnsi"/>
        </w:rPr>
        <w:t>of</w:t>
      </w:r>
      <w:r w:rsidRPr="00BD084A">
        <w:rPr>
          <w:rFonts w:cstheme="minorHAnsi"/>
        </w:rPr>
        <w:t xml:space="preserve"> mitigat</w:t>
      </w:r>
      <w:r w:rsidR="00721003" w:rsidRPr="00BD084A">
        <w:rPr>
          <w:rFonts w:cstheme="minorHAnsi"/>
        </w:rPr>
        <w:t>ing</w:t>
      </w:r>
      <w:r w:rsidRPr="00BD084A">
        <w:rPr>
          <w:rFonts w:cstheme="minorHAnsi"/>
        </w:rPr>
        <w:t xml:space="preserve"> further forest loss</w:t>
      </w:r>
      <w:r w:rsidR="00A274DA" w:rsidRPr="00BD084A">
        <w:rPr>
          <w:rFonts w:cstheme="minorHAnsi"/>
        </w:rPr>
        <w:t xml:space="preserve">: </w:t>
      </w:r>
      <w:r w:rsidRPr="00BD084A">
        <w:rPr>
          <w:rFonts w:cstheme="minorHAnsi"/>
        </w:rPr>
        <w:t xml:space="preserve">a marked contrast to the previous </w:t>
      </w:r>
      <w:r w:rsidR="0061740B" w:rsidRPr="00BD084A">
        <w:rPr>
          <w:rFonts w:cstheme="minorHAnsi"/>
        </w:rPr>
        <w:t xml:space="preserve">two </w:t>
      </w:r>
      <w:r w:rsidRPr="00BD084A">
        <w:rPr>
          <w:rFonts w:cstheme="minorHAnsi"/>
        </w:rPr>
        <w:t>era</w:t>
      </w:r>
      <w:r w:rsidR="0061740B" w:rsidRPr="00BD084A">
        <w:rPr>
          <w:rFonts w:cstheme="minorHAnsi"/>
        </w:rPr>
        <w:t>s</w:t>
      </w:r>
      <w:r w:rsidRPr="00BD084A">
        <w:rPr>
          <w:rFonts w:cstheme="minorHAnsi"/>
        </w:rPr>
        <w:t xml:space="preserve"> of anyone being allowed to use Ivorian and Ghanaian forests to make a livelihood cultivating a commodity. </w:t>
      </w:r>
      <w:r w:rsidRPr="00BD084A">
        <w:rPr>
          <w:rFonts w:cstheme="minorHAnsi"/>
          <w:color w:val="000000" w:themeColor="text1"/>
        </w:rPr>
        <w:t>Steering smallholders’ behaviour towards conservation required new eco-logic definitions of forests to emerge and</w:t>
      </w:r>
      <w:r w:rsidR="00721003" w:rsidRPr="00BD084A">
        <w:rPr>
          <w:rFonts w:cstheme="minorHAnsi"/>
          <w:color w:val="000000" w:themeColor="text1"/>
        </w:rPr>
        <w:t xml:space="preserve"> </w:t>
      </w:r>
      <w:r w:rsidRPr="00BD084A">
        <w:rPr>
          <w:rFonts w:cstheme="minorHAnsi"/>
          <w:color w:val="000000" w:themeColor="text1"/>
        </w:rPr>
        <w:t xml:space="preserve">gain sufficient recognition </w:t>
      </w:r>
      <w:r w:rsidR="0061740B" w:rsidRPr="00BD084A">
        <w:rPr>
          <w:rFonts w:cstheme="minorHAnsi"/>
          <w:color w:val="000000" w:themeColor="text1"/>
        </w:rPr>
        <w:t>for</w:t>
      </w:r>
      <w:r w:rsidRPr="00BD084A">
        <w:rPr>
          <w:rFonts w:cstheme="minorHAnsi"/>
          <w:color w:val="000000" w:themeColor="text1"/>
        </w:rPr>
        <w:t xml:space="preserve"> an environmental citizenry </w:t>
      </w:r>
      <w:r w:rsidR="00721003" w:rsidRPr="00BD084A">
        <w:rPr>
          <w:rFonts w:cstheme="minorHAnsi"/>
          <w:color w:val="000000" w:themeColor="text1"/>
        </w:rPr>
        <w:t>to</w:t>
      </w:r>
      <w:r w:rsidRPr="00BD084A">
        <w:rPr>
          <w:rFonts w:cstheme="minorHAnsi"/>
          <w:color w:val="000000" w:themeColor="text1"/>
        </w:rPr>
        <w:t xml:space="preserve"> form </w:t>
      </w:r>
      <w:r w:rsidRPr="00BD084A">
        <w:rPr>
          <w:rFonts w:cstheme="minorHAnsi"/>
          <w:color w:val="000000" w:themeColor="text1"/>
        </w:rPr>
        <w:fldChar w:fldCharType="begin" w:fldLock="1"/>
      </w:r>
      <w:r w:rsidRPr="00BD084A">
        <w:rPr>
          <w:rFonts w:cstheme="minorHAnsi"/>
          <w:color w:val="000000" w:themeColor="text1"/>
        </w:rPr>
        <w:instrText>ADDIN CSL_CITATION {"citationItems":[{"id":"ITEM-1","itemData":{"ISSN":"0021-9118","author":[{"dropping-particle":"","family":"Peluso","given":"Nancy Lee","non-dropping-particle":"","parse-names":false,"suffix":""},{"dropping-particle":"","family":"Vandergeest","given":"Peter","non-dropping-particle":"","parse-names":false,"suffix":""}],"container-title":"The Journal of Asian Studies","id":"ITEM-1","issue":"3","issued":{"date-parts":[["2001"]]},"page":"761-812","publisher":"JSTOR","title":"Genealogies of the political forest and customary rights in Indonesia, Malaysia, and Thailand","type":"article-journal","volume":"60"},"uris":["http://www.mendeley.com/documents/?uuid=2958c77a-2e69-443f-b749-53ac6de88bf9"]}],"mendeley":{"formattedCitation":"(Peluso and Vandergeest, 2001)","plainTextFormattedCitation":"(Peluso and Vandergeest, 2001)","previouslyFormattedCitation":"(Peluso and Vandergeest, 2001)"},"properties":{"noteIndex":0},"schema":"https://github.com/citation-style-language/schema/raw/master/csl-citation.json"}</w:instrText>
      </w:r>
      <w:r w:rsidRPr="00BD084A">
        <w:rPr>
          <w:rFonts w:cstheme="minorHAnsi"/>
          <w:color w:val="000000" w:themeColor="text1"/>
        </w:rPr>
        <w:fldChar w:fldCharType="separate"/>
      </w:r>
      <w:r w:rsidRPr="00BD084A">
        <w:rPr>
          <w:rFonts w:cstheme="minorHAnsi"/>
          <w:noProof/>
          <w:color w:val="000000" w:themeColor="text1"/>
        </w:rPr>
        <w:t>(Peluso and Vandergeest, 2001)</w:t>
      </w:r>
      <w:r w:rsidRPr="00BD084A">
        <w:rPr>
          <w:rFonts w:cstheme="minorHAnsi"/>
          <w:color w:val="000000" w:themeColor="text1"/>
        </w:rPr>
        <w:fldChar w:fldCharType="end"/>
      </w:r>
      <w:r w:rsidRPr="00BD084A">
        <w:rPr>
          <w:rFonts w:cstheme="minorHAnsi"/>
          <w:color w:val="000000" w:themeColor="text1"/>
        </w:rPr>
        <w:t xml:space="preserve">. </w:t>
      </w:r>
      <w:r w:rsidR="00203095" w:rsidRPr="00BD084A">
        <w:rPr>
          <w:rFonts w:cstheme="minorHAnsi"/>
          <w:color w:val="000000" w:themeColor="text1"/>
        </w:rPr>
        <w:t>A</w:t>
      </w:r>
      <w:r w:rsidRPr="00BD084A">
        <w:rPr>
          <w:rFonts w:cstheme="minorHAnsi"/>
          <w:color w:val="000000" w:themeColor="text1"/>
        </w:rPr>
        <w:t xml:space="preserve">n apparatus was needed to inculcate new sustainability norms and values in smallholders – now framed as environmental subjects – so that they would regulate their use of forests for cocoa cultivation </w:t>
      </w:r>
      <w:r w:rsidRPr="00BD084A">
        <w:rPr>
          <w:rFonts w:cstheme="minorHAnsi"/>
          <w:color w:val="000000" w:themeColor="text1"/>
        </w:rPr>
        <w:fldChar w:fldCharType="begin" w:fldLock="1"/>
      </w:r>
      <w:r w:rsidRPr="00BD084A">
        <w:rPr>
          <w:rFonts w:cstheme="minorHAnsi"/>
          <w:color w:val="000000" w:themeColor="text1"/>
        </w:rPr>
        <w:instrText>ADDIN CSL_CITATION {"citationItems":[{"id":"ITEM-1","itemData":{"ISSN":"0016-7185","author":[{"dropping-particle":"","family":"Anand","given":"Manasi","non-dropping-particle":"","parse-names":false,"suffix":""},{"dropping-particle":"","family":"Mulyani","given":"Mari","non-dropping-particle":"","parse-names":false,"suffix":""}],"container-title":"Geoforum","id":"ITEM-1","issued":{"date-parts":[["2020"]]},"page":"106-115","publisher":"Elsevier","title":"Advancing ‘Environmental Subjectivity’in the realm of neoliberal forest governance: Conservation subject creation in the Lokkere Reserve Forest, India","type":"article-journal","volume":"110"},"uris":["http://www.mendeley.com/documents/?uuid=eff665bd-2bf8-4330-a2a2-2a7e9c5f9db8"]}],"mendeley":{"formattedCitation":"(Anand and Mulyani, 2020)","plainTextFormattedCitation":"(Anand and Mulyani, 2020)","previouslyFormattedCitation":"(Anand and Mulyani, 2020)"},"properties":{"noteIndex":0},"schema":"https://github.com/citation-style-language/schema/raw/master/csl-citation.json"}</w:instrText>
      </w:r>
      <w:r w:rsidRPr="00BD084A">
        <w:rPr>
          <w:rFonts w:cstheme="minorHAnsi"/>
          <w:color w:val="000000" w:themeColor="text1"/>
        </w:rPr>
        <w:fldChar w:fldCharType="separate"/>
      </w:r>
      <w:r w:rsidRPr="00BD084A">
        <w:rPr>
          <w:rFonts w:cstheme="minorHAnsi"/>
          <w:noProof/>
          <w:color w:val="000000" w:themeColor="text1"/>
        </w:rPr>
        <w:t>(Anand and Mulyani, 2020)</w:t>
      </w:r>
      <w:r w:rsidRPr="00BD084A">
        <w:rPr>
          <w:rFonts w:cstheme="minorHAnsi"/>
          <w:color w:val="000000" w:themeColor="text1"/>
        </w:rPr>
        <w:fldChar w:fldCharType="end"/>
      </w:r>
      <w:r w:rsidRPr="00BD084A">
        <w:rPr>
          <w:rFonts w:cstheme="minorHAnsi"/>
          <w:color w:val="000000" w:themeColor="text1"/>
        </w:rPr>
        <w:t xml:space="preserve">. Two such apparatuses leveraged increasingly since the late 1990s </w:t>
      </w:r>
      <w:r w:rsidR="00D91339" w:rsidRPr="00BD084A">
        <w:rPr>
          <w:rFonts w:cstheme="minorHAnsi"/>
          <w:color w:val="000000" w:themeColor="text1"/>
        </w:rPr>
        <w:t xml:space="preserve">in both countries </w:t>
      </w:r>
      <w:r w:rsidRPr="00BD084A">
        <w:rPr>
          <w:rFonts w:cstheme="minorHAnsi"/>
          <w:color w:val="000000" w:themeColor="text1"/>
        </w:rPr>
        <w:t xml:space="preserve">are voluntary, third-party certification and corporate ‘sustainable cocoa’ programmes </w:t>
      </w:r>
      <w:r w:rsidRPr="00BD084A">
        <w:rPr>
          <w:rFonts w:cstheme="minorHAnsi"/>
          <w:color w:val="000000" w:themeColor="text1"/>
        </w:rPr>
        <w:fldChar w:fldCharType="begin" w:fldLock="1"/>
      </w:r>
      <w:r w:rsidRPr="00BD084A">
        <w:rPr>
          <w:rFonts w:cstheme="minorHAnsi"/>
          <w:color w:val="000000" w:themeColor="text1"/>
        </w:rPr>
        <w:instrText>ADDIN CSL_CITATION {"citationItems":[{"id":"ITEM-1","itemData":{"author":[{"dropping-particle":"","family":"Ingram","given":"Verina","non-dropping-particle":"","parse-names":false,"suffix":""},{"dropping-particle":"","family":"Rijn","given":"Fedes","non-dropping-particle":"van","parse-names":false,"suffix":""},{"dropping-particle":"","family":"Waarts","given":"Yuca","non-dropping-particle":"","parse-names":false,"suffix":""},{"dropping-particle":"","family":"Gilhuis","given":"Henk","non-dropping-particle":"","parse-names":false,"suffix":""}],"container-title":"Sustainability","id":"ITEM-1","issue":"11","issued":{"date-parts":[["2018"]]},"page":"4249","publisher":"Multidisciplinary Digital Publishing Institute","title":"The impacts of cocoa sustainability initiatives in West Africa","type":"article-journal","volume":"10"},"uris":["http://www.mendeley.com/documents/?uuid=a421bdbd-2667-4173-9a7e-2c252aa7bc89"]}],"mendeley":{"formattedCitation":"(Ingram et al., 2018)","plainTextFormattedCitation":"(Ingram et al., 2018)","previouslyFormattedCitation":"(Ingram et al., 2018)"},"properties":{"noteIndex":0},"schema":"https://github.com/citation-style-language/schema/raw/master/csl-citation.json"}</w:instrText>
      </w:r>
      <w:r w:rsidRPr="00BD084A">
        <w:rPr>
          <w:rFonts w:cstheme="minorHAnsi"/>
          <w:color w:val="000000" w:themeColor="text1"/>
        </w:rPr>
        <w:fldChar w:fldCharType="separate"/>
      </w:r>
      <w:r w:rsidRPr="00BD084A">
        <w:rPr>
          <w:rFonts w:cstheme="minorHAnsi"/>
          <w:noProof/>
          <w:color w:val="000000" w:themeColor="text1"/>
        </w:rPr>
        <w:t>(Ingram et al., 2018)</w:t>
      </w:r>
      <w:r w:rsidRPr="00BD084A">
        <w:rPr>
          <w:rFonts w:cstheme="minorHAnsi"/>
          <w:color w:val="000000" w:themeColor="text1"/>
        </w:rPr>
        <w:fldChar w:fldCharType="end"/>
      </w:r>
      <w:r w:rsidRPr="00BD084A">
        <w:rPr>
          <w:rFonts w:cstheme="minorHAnsi"/>
          <w:color w:val="000000" w:themeColor="text1"/>
        </w:rPr>
        <w:t>.</w:t>
      </w:r>
    </w:p>
    <w:p w14:paraId="7E4E6EA5" w14:textId="77777777" w:rsidR="00DD6F01" w:rsidRPr="00BD084A" w:rsidRDefault="006D21C1" w:rsidP="007E4A4C">
      <w:pPr>
        <w:pStyle w:val="NormalWeb"/>
        <w:spacing w:line="276" w:lineRule="auto"/>
        <w:ind w:right="-52"/>
        <w:jc w:val="both"/>
        <w:rPr>
          <w:rFonts w:cstheme="minorHAnsi"/>
          <w:color w:val="000000" w:themeColor="text1"/>
        </w:rPr>
      </w:pPr>
      <w:r w:rsidRPr="00BD084A">
        <w:rPr>
          <w:rFonts w:cstheme="minorHAnsi"/>
          <w:color w:val="000000" w:themeColor="text1"/>
        </w:rPr>
        <w:t xml:space="preserve">Regulations and requirements within third-party certification and corporate sustainability programmes are often homogenised across national borders and </w:t>
      </w:r>
      <w:r w:rsidR="007E4A4C" w:rsidRPr="00BD084A">
        <w:rPr>
          <w:rFonts w:cstheme="minorHAnsi"/>
          <w:color w:val="000000" w:themeColor="text1"/>
        </w:rPr>
        <w:t>imposed</w:t>
      </w:r>
      <w:r w:rsidRPr="00BD084A">
        <w:rPr>
          <w:rFonts w:cstheme="minorHAnsi"/>
          <w:color w:val="000000" w:themeColor="text1"/>
        </w:rPr>
        <w:t xml:space="preserve"> from the Global North. Thus, both the preceding era and this </w:t>
      </w:r>
      <w:r w:rsidR="00CE09AE" w:rsidRPr="00BD084A">
        <w:rPr>
          <w:rFonts w:cstheme="minorHAnsi"/>
          <w:color w:val="000000" w:themeColor="text1"/>
        </w:rPr>
        <w:t xml:space="preserve">increasing corporate governance </w:t>
      </w:r>
      <w:r w:rsidRPr="00BD084A">
        <w:rPr>
          <w:rFonts w:cstheme="minorHAnsi"/>
          <w:color w:val="000000" w:themeColor="text1"/>
        </w:rPr>
        <w:t>era exemplify internationalised governance with accordant broadly similar outcomes across both countries.</w:t>
      </w:r>
      <w:r w:rsidR="007E4A4C" w:rsidRPr="00BD084A">
        <w:rPr>
          <w:rFonts w:cstheme="minorHAnsi"/>
          <w:color w:val="000000" w:themeColor="text1"/>
        </w:rPr>
        <w:t xml:space="preserve"> F</w:t>
      </w:r>
      <w:r w:rsidR="00DD6F01" w:rsidRPr="00BD084A">
        <w:rPr>
          <w:rFonts w:cstheme="minorHAnsi"/>
          <w:color w:val="000000" w:themeColor="text1"/>
        </w:rPr>
        <w:t xml:space="preserve">rom this era onwards, there have been more attempts </w:t>
      </w:r>
      <w:r w:rsidR="00D96EBF" w:rsidRPr="00BD084A">
        <w:rPr>
          <w:rFonts w:cstheme="minorHAnsi"/>
          <w:color w:val="000000" w:themeColor="text1"/>
        </w:rPr>
        <w:t xml:space="preserve">by </w:t>
      </w:r>
      <w:r w:rsidR="007E4A4C" w:rsidRPr="00BD084A">
        <w:rPr>
          <w:rFonts w:cstheme="minorHAnsi"/>
          <w:color w:val="000000" w:themeColor="text1"/>
        </w:rPr>
        <w:t xml:space="preserve">global </w:t>
      </w:r>
      <w:r w:rsidR="00D96EBF" w:rsidRPr="00BD084A">
        <w:rPr>
          <w:rFonts w:cstheme="minorHAnsi"/>
          <w:color w:val="000000" w:themeColor="text1"/>
        </w:rPr>
        <w:t xml:space="preserve">chocolate companies </w:t>
      </w:r>
      <w:r w:rsidR="00DD6F01" w:rsidRPr="00BD084A">
        <w:rPr>
          <w:rFonts w:cstheme="minorHAnsi"/>
          <w:color w:val="000000" w:themeColor="text1"/>
        </w:rPr>
        <w:t xml:space="preserve">to harmonise cocoa and forest governance across </w:t>
      </w:r>
      <w:r w:rsidR="00721003" w:rsidRPr="00BD084A">
        <w:rPr>
          <w:rFonts w:cstheme="minorHAnsi"/>
          <w:color w:val="000000" w:themeColor="text1"/>
        </w:rPr>
        <w:t>the two</w:t>
      </w:r>
      <w:r w:rsidR="00DD6F01" w:rsidRPr="00BD084A">
        <w:rPr>
          <w:rFonts w:cstheme="minorHAnsi"/>
          <w:color w:val="000000" w:themeColor="text1"/>
        </w:rPr>
        <w:t xml:space="preserve"> countries. </w:t>
      </w:r>
      <w:r w:rsidR="00C003BB" w:rsidRPr="00BD084A">
        <w:rPr>
          <w:rFonts w:cstheme="minorHAnsi"/>
          <w:color w:val="000000" w:themeColor="text1"/>
        </w:rPr>
        <w:t>International c</w:t>
      </w:r>
      <w:r w:rsidR="00DD6F01" w:rsidRPr="00BD084A">
        <w:rPr>
          <w:rFonts w:cstheme="minorHAnsi"/>
          <w:color w:val="000000" w:themeColor="text1"/>
        </w:rPr>
        <w:t>ertification</w:t>
      </w:r>
      <w:r w:rsidR="00CC27B0" w:rsidRPr="00BD084A">
        <w:rPr>
          <w:rFonts w:cstheme="minorHAnsi"/>
          <w:color w:val="000000" w:themeColor="text1"/>
        </w:rPr>
        <w:t xml:space="preserve"> programmes</w:t>
      </w:r>
      <w:r w:rsidR="00DD6F01" w:rsidRPr="00BD084A">
        <w:rPr>
          <w:rFonts w:cstheme="minorHAnsi"/>
          <w:color w:val="000000" w:themeColor="text1"/>
        </w:rPr>
        <w:t xml:space="preserve"> and corporate </w:t>
      </w:r>
      <w:r w:rsidR="00CC27B0" w:rsidRPr="00BD084A">
        <w:rPr>
          <w:rFonts w:cstheme="minorHAnsi"/>
          <w:color w:val="000000" w:themeColor="text1"/>
        </w:rPr>
        <w:t>sustainab</w:t>
      </w:r>
      <w:r w:rsidR="00C503E5" w:rsidRPr="00BD084A">
        <w:rPr>
          <w:rFonts w:cstheme="minorHAnsi"/>
          <w:color w:val="000000" w:themeColor="text1"/>
        </w:rPr>
        <w:t>ilit</w:t>
      </w:r>
      <w:r w:rsidR="00CC27B0" w:rsidRPr="00BD084A">
        <w:rPr>
          <w:rFonts w:cstheme="minorHAnsi"/>
          <w:color w:val="000000" w:themeColor="text1"/>
        </w:rPr>
        <w:t xml:space="preserve">y </w:t>
      </w:r>
      <w:r w:rsidR="00DD6F01" w:rsidRPr="00BD084A">
        <w:rPr>
          <w:rFonts w:cstheme="minorHAnsi"/>
          <w:color w:val="000000" w:themeColor="text1"/>
        </w:rPr>
        <w:t xml:space="preserve">programmes seek to incentivise smallholders to cultivate cocoa in ways that are beneficial to </w:t>
      </w:r>
      <w:proofErr w:type="spellStart"/>
      <w:r w:rsidR="00DD6F01" w:rsidRPr="00BD084A">
        <w:rPr>
          <w:rFonts w:cstheme="minorHAnsi"/>
          <w:color w:val="000000" w:themeColor="text1"/>
        </w:rPr>
        <w:t>i</w:t>
      </w:r>
      <w:proofErr w:type="spellEnd"/>
      <w:r w:rsidR="00DD6F01" w:rsidRPr="00BD084A">
        <w:rPr>
          <w:rFonts w:cstheme="minorHAnsi"/>
          <w:color w:val="000000" w:themeColor="text1"/>
        </w:rPr>
        <w:t xml:space="preserve">) forests, ii) the wider </w:t>
      </w:r>
      <w:r w:rsidR="00DD6F01" w:rsidRPr="00BD084A">
        <w:rPr>
          <w:rFonts w:cstheme="minorHAnsi"/>
          <w:color w:val="000000" w:themeColor="text1"/>
        </w:rPr>
        <w:lastRenderedPageBreak/>
        <w:t>ecosystem, and iii) the continued production of cocoa in West Africa</w:t>
      </w:r>
      <w:r w:rsidR="00CC27B0" w:rsidRPr="00BD084A">
        <w:rPr>
          <w:rStyle w:val="FootnoteReference"/>
        </w:rPr>
        <w:footnoteReference w:id="3"/>
      </w:r>
      <w:r w:rsidR="00DD6F01" w:rsidRPr="00BD084A">
        <w:rPr>
          <w:rFonts w:cstheme="minorHAnsi"/>
          <w:color w:val="000000" w:themeColor="text1"/>
        </w:rPr>
        <w:t>. Central to these apparatuses is the expectation that producers manage natural resources</w:t>
      </w:r>
      <w:r w:rsidR="00721003" w:rsidRPr="00BD084A">
        <w:rPr>
          <w:rFonts w:cstheme="minorHAnsi"/>
          <w:color w:val="000000" w:themeColor="text1"/>
        </w:rPr>
        <w:t xml:space="preserve"> sustainably</w:t>
      </w:r>
      <w:r w:rsidR="00DD6F01" w:rsidRPr="00BD084A">
        <w:rPr>
          <w:rFonts w:cstheme="minorHAnsi"/>
          <w:color w:val="000000" w:themeColor="text1"/>
        </w:rPr>
        <w:t xml:space="preserve"> while seeking new ‘sustainable’ market opportunities </w:t>
      </w:r>
      <w:r w:rsidR="00DD6F01" w:rsidRPr="00BD084A">
        <w:rPr>
          <w:rFonts w:cstheme="minorHAnsi"/>
          <w:color w:val="000000" w:themeColor="text1"/>
        </w:rPr>
        <w:fldChar w:fldCharType="begin" w:fldLock="1"/>
      </w:r>
      <w:r w:rsidR="00411D57" w:rsidRPr="00BD084A">
        <w:rPr>
          <w:rFonts w:cstheme="minorHAnsi"/>
          <w:color w:val="000000" w:themeColor="text1"/>
        </w:rPr>
        <w:instrText>ADDIN CSL_CITATION {"citationItems":[{"id":"ITEM-1","itemData":{"ISSN":"0308-518X","author":[{"dropping-particle":"","family":"Bresnihan","given":"Patrick","non-dropping-particle":"","parse-names":false,"suffix":""}],"container-title":"Environment and Planning A: Economy and Space","id":"ITEM-1","issue":"1","issued":{"date-parts":[["2019"]]},"page":"156-177","publisher":"SAGE Publications Sage UK: London, England","title":"Revisiting neoliberalism in the oceans: Governmentality and the biopolitics of ‘improvement’in the Irish and European fisheries","type":"article-journal","volume":"51"},"uris":["http://www.mendeley.com/documents/?uuid=46216191-f39a-48c4-affa-aad9562995f5"]}],"mendeley":{"formattedCitation":"(Bresnihan, 2019)","manualFormatting":"(Bresnihan, 2019: 156)","plainTextFormattedCitation":"(Bresnihan, 2019)","previouslyFormattedCitation":"(Bresnihan, 2019)"},"properties":{"noteIndex":0},"schema":"https://github.com/citation-style-language/schema/raw/master/csl-citation.json"}</w:instrText>
      </w:r>
      <w:r w:rsidR="00DD6F01" w:rsidRPr="00BD084A">
        <w:rPr>
          <w:rFonts w:cstheme="minorHAnsi"/>
          <w:color w:val="000000" w:themeColor="text1"/>
        </w:rPr>
        <w:fldChar w:fldCharType="separate"/>
      </w:r>
      <w:r w:rsidR="00DD6F01" w:rsidRPr="00BD084A">
        <w:rPr>
          <w:rFonts w:cstheme="minorHAnsi"/>
          <w:noProof/>
          <w:color w:val="000000" w:themeColor="text1"/>
        </w:rPr>
        <w:t>(Bresnihan, 2019: 156)</w:t>
      </w:r>
      <w:r w:rsidR="00DD6F01" w:rsidRPr="00BD084A">
        <w:rPr>
          <w:rFonts w:cstheme="minorHAnsi"/>
          <w:color w:val="000000" w:themeColor="text1"/>
        </w:rPr>
        <w:fldChar w:fldCharType="end"/>
      </w:r>
      <w:r w:rsidR="00DD6F01" w:rsidRPr="00BD084A">
        <w:rPr>
          <w:rFonts w:cstheme="minorHAnsi"/>
          <w:color w:val="000000" w:themeColor="text1"/>
        </w:rPr>
        <w:t>. In our interviews and analyses of certification criteria and sustainable cocoa training manuals, it emerged that in order to steer smallholder behaviour in this way, these new governing institutions rely on a combination of: disciplinary appeals (i.e. educating smallholders about sustainable agriculture and agroforestry by making ethical appeal</w:t>
      </w:r>
      <w:r w:rsidR="0061740B" w:rsidRPr="00BD084A">
        <w:rPr>
          <w:rFonts w:cstheme="minorHAnsi"/>
          <w:color w:val="000000" w:themeColor="text1"/>
        </w:rPr>
        <w:t xml:space="preserve">s </w:t>
      </w:r>
      <w:r w:rsidR="00721003" w:rsidRPr="00BD084A">
        <w:rPr>
          <w:rFonts w:cstheme="minorHAnsi"/>
          <w:color w:val="000000" w:themeColor="text1"/>
        </w:rPr>
        <w:t>about the</w:t>
      </w:r>
      <w:r w:rsidR="00DD6F01" w:rsidRPr="00BD084A">
        <w:rPr>
          <w:rFonts w:cstheme="minorHAnsi"/>
          <w:color w:val="000000" w:themeColor="text1"/>
        </w:rPr>
        <w:t xml:space="preserve"> ‘right’ way to farm), neoliberal approaches (i.e. offering price premium</w:t>
      </w:r>
      <w:r w:rsidR="00721003" w:rsidRPr="00BD084A">
        <w:rPr>
          <w:rFonts w:cstheme="minorHAnsi"/>
          <w:color w:val="000000" w:themeColor="text1"/>
        </w:rPr>
        <w:t>s</w:t>
      </w:r>
      <w:r w:rsidR="00DD6F01" w:rsidRPr="00BD084A">
        <w:rPr>
          <w:rFonts w:cstheme="minorHAnsi"/>
          <w:color w:val="000000" w:themeColor="text1"/>
        </w:rPr>
        <w:t>, loan</w:t>
      </w:r>
      <w:r w:rsidR="00721003" w:rsidRPr="00BD084A">
        <w:rPr>
          <w:rFonts w:cstheme="minorHAnsi"/>
          <w:color w:val="000000" w:themeColor="text1"/>
        </w:rPr>
        <w:t>s</w:t>
      </w:r>
      <w:r w:rsidR="00DD6F01" w:rsidRPr="00BD084A">
        <w:rPr>
          <w:rFonts w:cstheme="minorHAnsi"/>
          <w:color w:val="000000" w:themeColor="text1"/>
        </w:rPr>
        <w:t>, or gift</w:t>
      </w:r>
      <w:r w:rsidR="00721003" w:rsidRPr="00BD084A">
        <w:rPr>
          <w:rFonts w:cstheme="minorHAnsi"/>
          <w:color w:val="000000" w:themeColor="text1"/>
        </w:rPr>
        <w:t>s</w:t>
      </w:r>
      <w:r w:rsidR="00DD6F01" w:rsidRPr="00BD084A">
        <w:rPr>
          <w:rFonts w:cstheme="minorHAnsi"/>
          <w:color w:val="000000" w:themeColor="text1"/>
        </w:rPr>
        <w:t xml:space="preserve"> to farmers who comply with relevant criteria),</w:t>
      </w:r>
      <w:r w:rsidR="00DD6F01" w:rsidRPr="00BD084A">
        <w:rPr>
          <w:rFonts w:cstheme="minorHAnsi"/>
          <w:i/>
          <w:iCs/>
        </w:rPr>
        <w:t xml:space="preserve"> </w:t>
      </w:r>
      <w:r w:rsidR="00DD6F01" w:rsidRPr="00BD084A">
        <w:rPr>
          <w:rFonts w:cstheme="minorHAnsi"/>
          <w:color w:val="000000" w:themeColor="text1"/>
        </w:rPr>
        <w:t>and to a lesser degree sovereign threats (i.e. cautioning smallholders about penalties for breaking formal rules and national environmental laws). Thus</w:t>
      </w:r>
      <w:r w:rsidR="00E27E8D" w:rsidRPr="00BD084A">
        <w:rPr>
          <w:rFonts w:cstheme="minorHAnsi"/>
          <w:color w:val="000000" w:themeColor="text1"/>
        </w:rPr>
        <w:t>,</w:t>
      </w:r>
      <w:r w:rsidR="00DD6F01" w:rsidRPr="00BD084A">
        <w:rPr>
          <w:rFonts w:cstheme="minorHAnsi"/>
          <w:color w:val="000000" w:themeColor="text1"/>
        </w:rPr>
        <w:t xml:space="preserve"> multiple environmentalities work in tandem to steer smallholder use of natural resources; however, a liberation environmentality remains absent.</w:t>
      </w:r>
    </w:p>
    <w:p w14:paraId="21F7A475" w14:textId="77777777" w:rsidR="00DD6F01" w:rsidRPr="00BD084A" w:rsidRDefault="00DD6F01" w:rsidP="00DD6F01">
      <w:pPr>
        <w:pStyle w:val="NormalWeb"/>
        <w:spacing w:line="276" w:lineRule="auto"/>
        <w:ind w:right="-52"/>
        <w:jc w:val="both"/>
        <w:rPr>
          <w:rFonts w:cstheme="minorHAnsi"/>
          <w:color w:val="000000" w:themeColor="text1"/>
        </w:rPr>
      </w:pPr>
      <w:r w:rsidRPr="00BD084A">
        <w:rPr>
          <w:rFonts w:cstheme="minorHAnsi"/>
        </w:rPr>
        <w:t xml:space="preserve">A major corporate sustainability programme in both </w:t>
      </w:r>
      <w:r w:rsidR="00C003BB" w:rsidRPr="00BD084A">
        <w:rPr>
          <w:rFonts w:cstheme="minorHAnsi"/>
        </w:rPr>
        <w:t xml:space="preserve">Côte d’Ivoire and Ghana </w:t>
      </w:r>
      <w:r w:rsidRPr="00BD084A">
        <w:rPr>
          <w:rFonts w:cstheme="minorHAnsi"/>
        </w:rPr>
        <w:t xml:space="preserve">was the Cocoa Livelihoods Program (CLP) which ran from 2009 to 2014, requiring participating </w:t>
      </w:r>
      <w:r w:rsidRPr="00BD084A">
        <w:rPr>
          <w:rFonts w:cs="Times"/>
        </w:rPr>
        <w:t>farmers to complete the programme’s Farmer Business</w:t>
      </w:r>
      <w:r w:rsidR="00721003" w:rsidRPr="00BD084A">
        <w:rPr>
          <w:rFonts w:cs="Times"/>
        </w:rPr>
        <w:t xml:space="preserve"> and </w:t>
      </w:r>
      <w:r w:rsidRPr="00BD084A">
        <w:rPr>
          <w:rFonts w:cs="Times"/>
        </w:rPr>
        <w:t xml:space="preserve">Field Schools before granting them access to credit </w:t>
      </w:r>
      <w:r w:rsidRPr="00BD084A">
        <w:rPr>
          <w:rFonts w:cs="Times"/>
        </w:rPr>
        <w:fldChar w:fldCharType="begin" w:fldLock="1"/>
      </w:r>
      <w:r w:rsidRPr="00BD084A">
        <w:rPr>
          <w:rFonts w:cs="Times"/>
        </w:rPr>
        <w:instrText>ADDIN CSL_CITATION {"citationItems":[{"id":"ITEM-1","itemData":{"DOI":"10.1111/agec.12233","ISSN":"0169-5150","abstract":"This study measures the economic impact of the first phase of the Cocoa Livelihood Program (CLP-I), a current World Cocoa Foundation (WCF) project, sponsored by the Bill and Melinda Gates Foundation and aimed at improving the livelihood of over 200,000 small cocoa producers in sub-Saharan Africa via training, crop diversification, and farmer-based organizations. Using data collected from 2,048 pre- and post-CLP-I interviews of cocoa producers in Ghana, Cote d'Ivoire, Nigeria, and Cameroon, the results show that yield enhancements attributable to CLP-I are 32%, 34%, 50%, and 62% in Ghana, Côte d'Ivoire, Nigeria, and Cameroon, respectively. Using a total program cost of $151–$200 per beneficiary and estimated annual benefits of $109–$322 per beneficiary over 25 years, the benefit-cost ratios are estimated to range from $18 to $62 for every dollar spent on human capital development. These results suggest the WCF should endeavor to increase the number of farmers who receive all, not some, of the components of the program. This would not only help ensure that each producer obtains as much human capital as possible from each of the training programs but increases the probability of reaching the CLP goal of doubling the income of cocoa-growing households.","author":[{"dropping-particle":"","family":"Tsiboe","given":"Francis","non-dropping-particle":"","parse-names":false,"suffix":""},{"dropping-particle":"","family":"Dixon","given":"Bruce L.","non-dropping-particle":"","parse-names":false,"suffix":""},{"dropping-particle":"","family":"Nalley","given":"Lawton L.","non-dropping-particle":"","parse-names":false,"suffix":""},{"dropping-particle":"","family":"Popp","given":"Jennie S.","non-dropping-particle":"","parse-names":false,"suffix":""},{"dropping-particle":"","family":"Luckstead","given":"Jeff","non-dropping-particle":"","parse-names":false,"suffix":""}],"container-title":"Agricultural Economics","id":"ITEM-1","issue":"3","issued":{"date-parts":[["2016"]]},"page":"329-339","publisher":"Wiley Online Library","title":"Estimating the impact of farmer field schools in sub‐Saharan Africa: the case of cocoa","type":"article-journal","volume":"47"},"uris":["http://www.mendeley.com/documents/?uuid=aa9966cf-34e7-44d7-85a5-853b923286c7"]}],"mendeley":{"formattedCitation":"(Tsiboe et al., 2016)","plainTextFormattedCitation":"(Tsiboe et al., 2016)","previouslyFormattedCitation":"(Tsiboe et al., 2016)"},"properties":{"noteIndex":0},"schema":"https://github.com/citation-style-language/schema/raw/master/csl-citation.json"}</w:instrText>
      </w:r>
      <w:r w:rsidRPr="00BD084A">
        <w:rPr>
          <w:rFonts w:cs="Times"/>
        </w:rPr>
        <w:fldChar w:fldCharType="separate"/>
      </w:r>
      <w:r w:rsidRPr="00BD084A">
        <w:rPr>
          <w:rFonts w:cs="Times"/>
          <w:noProof/>
        </w:rPr>
        <w:t>(Tsiboe et al., 2016)</w:t>
      </w:r>
      <w:r w:rsidRPr="00BD084A">
        <w:rPr>
          <w:rFonts w:cs="Times"/>
        </w:rPr>
        <w:fldChar w:fldCharType="end"/>
      </w:r>
      <w:r w:rsidR="00721003" w:rsidRPr="00BD084A">
        <w:rPr>
          <w:rFonts w:cs="Times"/>
        </w:rPr>
        <w:t>,</w:t>
      </w:r>
      <w:r w:rsidRPr="00BD084A">
        <w:rPr>
          <w:rFonts w:cs="Times"/>
        </w:rPr>
        <w:t xml:space="preserve"> thereby echoing </w:t>
      </w:r>
      <w:r w:rsidR="00487A9B" w:rsidRPr="00BD084A">
        <w:rPr>
          <w:rFonts w:cs="Times"/>
        </w:rPr>
        <w:t xml:space="preserve">at a local level </w:t>
      </w:r>
      <w:r w:rsidRPr="00BD084A">
        <w:rPr>
          <w:rFonts w:cs="Times"/>
        </w:rPr>
        <w:t xml:space="preserve">the neoliberal-governmentality conditionality of </w:t>
      </w:r>
      <w:r w:rsidR="001B094F" w:rsidRPr="00BD084A">
        <w:rPr>
          <w:rFonts w:cs="Times"/>
        </w:rPr>
        <w:t>World Bank</w:t>
      </w:r>
      <w:r w:rsidRPr="00BD084A">
        <w:rPr>
          <w:rFonts w:cs="Times"/>
        </w:rPr>
        <w:t xml:space="preserve"> and IMF loans. </w:t>
      </w:r>
      <w:proofErr w:type="spellStart"/>
      <w:r w:rsidRPr="00BD084A">
        <w:rPr>
          <w:rFonts w:cs="Times"/>
        </w:rPr>
        <w:t>Diegert</w:t>
      </w:r>
      <w:proofErr w:type="spellEnd"/>
      <w:r w:rsidRPr="00BD084A">
        <w:rPr>
          <w:rFonts w:cs="Times"/>
        </w:rPr>
        <w:t xml:space="preserve"> </w:t>
      </w:r>
      <w:r w:rsidRPr="00BD084A">
        <w:rPr>
          <w:rFonts w:cs="Times"/>
          <w:i/>
          <w:iCs/>
        </w:rPr>
        <w:t>et al.</w:t>
      </w:r>
      <w:r w:rsidRPr="00BD084A">
        <w:rPr>
          <w:rFonts w:cs="Times"/>
        </w:rPr>
        <w:t xml:space="preserve"> </w:t>
      </w:r>
      <w:r w:rsidRPr="00BD084A">
        <w:rPr>
          <w:rFonts w:cs="Times"/>
        </w:rPr>
        <w:fldChar w:fldCharType="begin" w:fldLock="1"/>
      </w:r>
      <w:r w:rsidRPr="00BD084A">
        <w:rPr>
          <w:rFonts w:cs="Times"/>
        </w:rPr>
        <w:instrText>ADDIN CSL_CITATION {"citationItems":[{"id":"ITEM-1","itemData":{"author":[{"dropping-particle":"","family":"Diegert","given":"P","non-dropping-particle":"","parse-names":false,"suffix":""},{"dropping-particle":"","family":"Zodrow","given":"G","non-dropping-particle":"","parse-names":false,"suffix":""},{"dropping-particle":"","family":"Ba","given":"L","non-dropping-particle":"","parse-names":false,"suffix":""},{"dropping-particle":"de","family":"Vletter","given":"F","non-dropping-particle":"","parse-names":false,"suffix":""}],"container-title":"Washington, DC","id":"ITEM-1","issued":{"date-parts":[["2014"]]},"title":"Cocoa Livelihood Program: Phase I Evaluation/Phase II Baseline","type":"article-journal"},"uris":["http://www.mendeley.com/documents/?uuid=484df625-b557-4a15-95f0-c1360eb1b405"]}],"mendeley":{"formattedCitation":"(Diegert et al., 2014)","manualFormatting":"(2014)","plainTextFormattedCitation":"(Diegert et al., 2014)","previouslyFormattedCitation":"(Diegert et al., 2014)"},"properties":{"noteIndex":0},"schema":"https://github.com/citation-style-language/schema/raw/master/csl-citation.json"}</w:instrText>
      </w:r>
      <w:r w:rsidRPr="00BD084A">
        <w:rPr>
          <w:rFonts w:cs="Times"/>
        </w:rPr>
        <w:fldChar w:fldCharType="separate"/>
      </w:r>
      <w:r w:rsidRPr="00BD084A">
        <w:rPr>
          <w:rFonts w:cs="Times"/>
          <w:noProof/>
        </w:rPr>
        <w:t>(2014)</w:t>
      </w:r>
      <w:r w:rsidRPr="00BD084A">
        <w:rPr>
          <w:rFonts w:cs="Times"/>
        </w:rPr>
        <w:fldChar w:fldCharType="end"/>
      </w:r>
      <w:r w:rsidRPr="00BD084A">
        <w:rPr>
          <w:rFonts w:cs="Times"/>
        </w:rPr>
        <w:t xml:space="preserve"> interviewed CLP participants and found no evidence that farmers who received CLP training experienced increased cocoa yields. However, the majority of farmers interviewed concluded that because of the training, they had learned improved production </w:t>
      </w:r>
      <w:r w:rsidR="006C771C" w:rsidRPr="00BD084A">
        <w:rPr>
          <w:rFonts w:cs="Times"/>
        </w:rPr>
        <w:t xml:space="preserve">practices </w:t>
      </w:r>
      <w:r w:rsidRPr="00BD084A">
        <w:rPr>
          <w:rFonts w:cs="Times"/>
        </w:rPr>
        <w:t xml:space="preserve">which could potentially lead to higher yields over time </w:t>
      </w:r>
      <w:r w:rsidRPr="00BD084A">
        <w:rPr>
          <w:rFonts w:cs="Times"/>
        </w:rPr>
        <w:fldChar w:fldCharType="begin" w:fldLock="1"/>
      </w:r>
      <w:r w:rsidRPr="00BD084A">
        <w:rPr>
          <w:rFonts w:cs="Times"/>
        </w:rPr>
        <w:instrText>ADDIN CSL_CITATION {"citationItems":[{"id":"ITEM-1","itemData":{"author":[{"dropping-particle":"","family":"Diegert","given":"P","non-dropping-particle":"","parse-names":false,"suffix":""},{"dropping-particle":"","family":"Zodrow","given":"G","non-dropping-particle":"","parse-names":false,"suffix":""},{"dropping-particle":"","family":"Ba","given":"L","non-dropping-particle":"","parse-names":false,"suffix":""},{"dropping-particle":"de","family":"Vletter","given":"F","non-dropping-particle":"","parse-names":false,"suffix":""}],"container-title":"Washington, DC","id":"ITEM-1","issued":{"date-parts":[["2014"]]},"title":"Cocoa Livelihood Program: Phase I Evaluation/Phase II Baseline","type":"article-journal"},"uris":["http://www.mendeley.com/documents/?uuid=484df625-b557-4a15-95f0-c1360eb1b405"]}],"mendeley":{"formattedCitation":"(Diegert et al., 2014)","manualFormatting":"(ibid.)","plainTextFormattedCitation":"(Diegert et al., 2014)","previouslyFormattedCitation":"(Diegert et al., 2014)"},"properties":{"noteIndex":0},"schema":"https://github.com/citation-style-language/schema/raw/master/csl-citation.json"}</w:instrText>
      </w:r>
      <w:r w:rsidRPr="00BD084A">
        <w:rPr>
          <w:rFonts w:cs="Times"/>
        </w:rPr>
        <w:fldChar w:fldCharType="separate"/>
      </w:r>
      <w:r w:rsidRPr="00BD084A">
        <w:rPr>
          <w:rFonts w:cs="Times"/>
          <w:noProof/>
        </w:rPr>
        <w:t>(</w:t>
      </w:r>
      <w:r w:rsidRPr="00BD084A">
        <w:rPr>
          <w:rFonts w:cs="Times"/>
          <w:i/>
          <w:iCs/>
          <w:noProof/>
        </w:rPr>
        <w:t>ibid.</w:t>
      </w:r>
      <w:r w:rsidRPr="00BD084A">
        <w:rPr>
          <w:rFonts w:cs="Times"/>
          <w:noProof/>
        </w:rPr>
        <w:t>)</w:t>
      </w:r>
      <w:r w:rsidRPr="00BD084A">
        <w:rPr>
          <w:rFonts w:cs="Times"/>
        </w:rPr>
        <w:fldChar w:fldCharType="end"/>
      </w:r>
      <w:r w:rsidRPr="00BD084A">
        <w:rPr>
          <w:rFonts w:cs="Times"/>
        </w:rPr>
        <w:t xml:space="preserve">. </w:t>
      </w:r>
      <w:r w:rsidRPr="00BD084A">
        <w:rPr>
          <w:rFonts w:cstheme="minorHAnsi"/>
        </w:rPr>
        <w:t xml:space="preserve">During our own fieldwork, we often encountered this motivating logic of </w:t>
      </w:r>
      <w:r w:rsidRPr="00BD084A">
        <w:rPr>
          <w:rFonts w:cstheme="minorHAnsi"/>
          <w:i/>
          <w:iCs/>
        </w:rPr>
        <w:t>potential</w:t>
      </w:r>
      <w:r w:rsidRPr="00BD084A">
        <w:rPr>
          <w:rFonts w:cstheme="minorHAnsi"/>
        </w:rPr>
        <w:t xml:space="preserve"> productivity gains, with extension officers and training materials</w:t>
      </w:r>
      <w:r w:rsidR="00094462" w:rsidRPr="00BD084A">
        <w:rPr>
          <w:rFonts w:cstheme="minorHAnsi"/>
        </w:rPr>
        <w:t xml:space="preserve"> highlighting</w:t>
      </w:r>
      <w:r w:rsidR="00956A51" w:rsidRPr="00BD084A">
        <w:rPr>
          <w:rFonts w:cstheme="minorHAnsi"/>
        </w:rPr>
        <w:t xml:space="preserve"> </w:t>
      </w:r>
      <w:r w:rsidR="00094462" w:rsidRPr="00BD084A">
        <w:rPr>
          <w:rFonts w:cstheme="minorHAnsi"/>
        </w:rPr>
        <w:t xml:space="preserve">the value of </w:t>
      </w:r>
      <w:r w:rsidR="00956A51" w:rsidRPr="00BD084A">
        <w:rPr>
          <w:rFonts w:cstheme="minorHAnsi"/>
        </w:rPr>
        <w:t xml:space="preserve">conserving </w:t>
      </w:r>
      <w:r w:rsidR="00094462" w:rsidRPr="00BD084A">
        <w:rPr>
          <w:rFonts w:cstheme="minorHAnsi"/>
        </w:rPr>
        <w:t xml:space="preserve">forests, </w:t>
      </w:r>
      <w:r w:rsidR="00956A51" w:rsidRPr="00BD084A">
        <w:rPr>
          <w:rFonts w:cstheme="minorHAnsi"/>
        </w:rPr>
        <w:t xml:space="preserve">practicing </w:t>
      </w:r>
      <w:r w:rsidR="00094462" w:rsidRPr="00BD084A">
        <w:rPr>
          <w:rFonts w:cstheme="minorHAnsi"/>
        </w:rPr>
        <w:t>agroforestry</w:t>
      </w:r>
      <w:r w:rsidR="00956A51" w:rsidRPr="00BD084A">
        <w:rPr>
          <w:rFonts w:cstheme="minorHAnsi"/>
        </w:rPr>
        <w:t>,</w:t>
      </w:r>
      <w:r w:rsidR="00094462" w:rsidRPr="00BD084A">
        <w:rPr>
          <w:rFonts w:cstheme="minorHAnsi"/>
        </w:rPr>
        <w:t xml:space="preserve"> and </w:t>
      </w:r>
      <w:r w:rsidR="00956A51" w:rsidRPr="00BD084A">
        <w:rPr>
          <w:rFonts w:cstheme="minorHAnsi"/>
        </w:rPr>
        <w:t xml:space="preserve">practicing </w:t>
      </w:r>
      <w:r w:rsidR="00956A51" w:rsidRPr="00BD084A">
        <w:rPr>
          <w:rFonts w:cstheme="minorHAnsi"/>
          <w:color w:val="000000" w:themeColor="text1"/>
        </w:rPr>
        <w:t xml:space="preserve">other sustainable agriculture </w:t>
      </w:r>
      <w:r w:rsidR="006C771C" w:rsidRPr="00BD084A">
        <w:rPr>
          <w:rFonts w:cstheme="minorHAnsi"/>
          <w:color w:val="000000" w:themeColor="text1"/>
        </w:rPr>
        <w:t xml:space="preserve">practices </w:t>
      </w:r>
      <w:r w:rsidR="00094462" w:rsidRPr="00BD084A">
        <w:rPr>
          <w:rFonts w:cstheme="minorHAnsi"/>
        </w:rPr>
        <w:t xml:space="preserve">for increasing </w:t>
      </w:r>
      <w:r w:rsidR="0008047F" w:rsidRPr="00BD084A">
        <w:rPr>
          <w:rFonts w:cstheme="minorHAnsi"/>
        </w:rPr>
        <w:t xml:space="preserve">cocoa </w:t>
      </w:r>
      <w:r w:rsidR="00094462" w:rsidRPr="00BD084A">
        <w:rPr>
          <w:rFonts w:cstheme="minorHAnsi"/>
        </w:rPr>
        <w:t xml:space="preserve">productivity. </w:t>
      </w:r>
      <w:r w:rsidRPr="00BD084A">
        <w:rPr>
          <w:rFonts w:cstheme="minorHAnsi"/>
          <w:color w:val="000000" w:themeColor="text1"/>
        </w:rPr>
        <w:t xml:space="preserve">Positioning forests’ value in terms of services they provide resonates with neoliberal logic </w:t>
      </w:r>
      <w:r w:rsidR="007D37B0" w:rsidRPr="00BD084A">
        <w:rPr>
          <w:rFonts w:cstheme="minorHAnsi"/>
          <w:color w:val="000000" w:themeColor="text1"/>
        </w:rPr>
        <w:t xml:space="preserve">and neoliberal environmentality </w:t>
      </w:r>
      <w:r w:rsidRPr="00BD084A">
        <w:rPr>
          <w:rFonts w:cstheme="minorHAnsi"/>
          <w:color w:val="000000" w:themeColor="text1"/>
        </w:rPr>
        <w:t xml:space="preserve">by justifying environmental action “in terms of cost-benefit analyses” </w:t>
      </w:r>
      <w:r w:rsidRPr="00BD084A">
        <w:rPr>
          <w:rFonts w:cstheme="minorHAnsi"/>
          <w:color w:val="000000" w:themeColor="text1"/>
        </w:rPr>
        <w:fldChar w:fldCharType="begin" w:fldLock="1"/>
      </w:r>
      <w:r w:rsidR="0008047F" w:rsidRPr="00BD084A">
        <w:rPr>
          <w:rFonts w:cstheme="minorHAnsi"/>
          <w:color w:val="000000" w:themeColor="text1"/>
        </w:rPr>
        <w:instrText>ADDIN CSL_CITATION {"citationItems":[{"id":"ITEM-1","itemData":{"ISSN":"1350-4622","author":[{"dropping-particle":"","family":"Fletcher","given":"Robert","non-dropping-particle":"","parse-names":false,"suffix":""}],"container-title":"Environmental Education Research","id":"ITEM-1","issue":"3","issued":{"date-parts":[["2015"]]},"page":"338-350","publisher":"Taylor &amp; Francis","title":"Nature is a nice place to save but I wouldn’t want to live there: Environmental education and the ecotourist gaze","type":"article-journal","volume":"21"},"uris":["http://www.mendeley.com/documents/?uuid=903fb792-19f1-40d5-ae59-af4319a8c139"]}],"mendeley":{"formattedCitation":"(Fletcher, 2015)","manualFormatting":"(Fletcher, 2015: 340)","plainTextFormattedCitation":"(Fletcher, 2015)","previouslyFormattedCitation":"(Fletcher, 2015)"},"properties":{"noteIndex":0},"schema":"https://github.com/citation-style-language/schema/raw/master/csl-citation.json"}</w:instrText>
      </w:r>
      <w:r w:rsidRPr="00BD084A">
        <w:rPr>
          <w:rFonts w:cstheme="minorHAnsi"/>
          <w:color w:val="000000" w:themeColor="text1"/>
        </w:rPr>
        <w:fldChar w:fldCharType="separate"/>
      </w:r>
      <w:r w:rsidRPr="00BD084A">
        <w:rPr>
          <w:rFonts w:cstheme="minorHAnsi"/>
          <w:noProof/>
          <w:color w:val="000000" w:themeColor="text1"/>
        </w:rPr>
        <w:t>(Fletcher, 2015: 340)</w:t>
      </w:r>
      <w:r w:rsidRPr="00BD084A">
        <w:rPr>
          <w:rFonts w:cstheme="minorHAnsi"/>
          <w:color w:val="000000" w:themeColor="text1"/>
        </w:rPr>
        <w:fldChar w:fldCharType="end"/>
      </w:r>
      <w:r w:rsidRPr="00BD084A">
        <w:rPr>
          <w:rFonts w:cstheme="minorHAnsi"/>
          <w:color w:val="000000" w:themeColor="text1"/>
        </w:rPr>
        <w:t xml:space="preserve">. </w:t>
      </w:r>
    </w:p>
    <w:p w14:paraId="346CE15D" w14:textId="77777777" w:rsidR="00DD6F01" w:rsidRPr="00BD084A" w:rsidRDefault="00DD6F01" w:rsidP="00DD6F01">
      <w:pPr>
        <w:pStyle w:val="NormalWeb"/>
        <w:spacing w:line="276" w:lineRule="auto"/>
        <w:ind w:right="-52"/>
        <w:jc w:val="both"/>
        <w:rPr>
          <w:rFonts w:cstheme="minorHAnsi"/>
        </w:rPr>
      </w:pPr>
      <w:r w:rsidRPr="00BD084A">
        <w:rPr>
          <w:rFonts w:cstheme="minorHAnsi"/>
          <w:color w:val="000000" w:themeColor="text1"/>
        </w:rPr>
        <w:t xml:space="preserve">Indeed, in a study of Rainforest Alliance cocoa in Côte d’Ivoire, </w:t>
      </w:r>
      <w:proofErr w:type="spellStart"/>
      <w:r w:rsidRPr="00BD084A">
        <w:rPr>
          <w:rFonts w:cstheme="minorHAnsi"/>
          <w:color w:val="000000" w:themeColor="text1"/>
        </w:rPr>
        <w:t>Lemeilleur</w:t>
      </w:r>
      <w:proofErr w:type="spellEnd"/>
      <w:r w:rsidR="00E24DC2" w:rsidRPr="00BD084A">
        <w:rPr>
          <w:rFonts w:cstheme="minorHAnsi"/>
          <w:color w:val="000000" w:themeColor="text1"/>
        </w:rPr>
        <w:t xml:space="preserve"> </w:t>
      </w:r>
      <w:r w:rsidR="00E24DC2" w:rsidRPr="00BD084A">
        <w:rPr>
          <w:rFonts w:cstheme="minorHAnsi"/>
          <w:i/>
          <w:iCs/>
          <w:color w:val="000000" w:themeColor="text1"/>
        </w:rPr>
        <w:t>et al.</w:t>
      </w:r>
      <w:r w:rsidR="00E24DC2" w:rsidRPr="00BD084A">
        <w:rPr>
          <w:rFonts w:cstheme="minorHAnsi"/>
          <w:color w:val="000000" w:themeColor="text1"/>
        </w:rPr>
        <w:t xml:space="preserve"> </w:t>
      </w:r>
      <w:r w:rsidRPr="00BD084A">
        <w:rPr>
          <w:rFonts w:cstheme="minorHAnsi"/>
          <w:color w:val="000000" w:themeColor="text1"/>
        </w:rPr>
        <w:t xml:space="preserve">argue that certification is perceived by smallholders </w:t>
      </w:r>
      <w:r w:rsidR="001B094F" w:rsidRPr="00BD084A">
        <w:rPr>
          <w:rFonts w:cstheme="minorHAnsi"/>
          <w:color w:val="000000" w:themeColor="text1"/>
        </w:rPr>
        <w:t xml:space="preserve">mainly </w:t>
      </w:r>
      <w:r w:rsidRPr="00BD084A">
        <w:rPr>
          <w:rFonts w:cstheme="minorHAnsi"/>
          <w:color w:val="000000" w:themeColor="text1"/>
        </w:rPr>
        <w:t xml:space="preserve">as a “productivity-enhancing tool” </w:t>
      </w:r>
      <w:r w:rsidRPr="00BD084A">
        <w:rPr>
          <w:rFonts w:cstheme="minorHAnsi"/>
          <w:color w:val="000000" w:themeColor="text1"/>
        </w:rPr>
        <w:fldChar w:fldCharType="begin" w:fldLock="1"/>
      </w:r>
      <w:r w:rsidR="00AC6DAF" w:rsidRPr="00BD084A">
        <w:rPr>
          <w:rFonts w:cstheme="minorHAnsi"/>
          <w:color w:val="000000" w:themeColor="text1"/>
        </w:rPr>
        <w:instrText>ADDIN CSL_CITATION {"citationItems":[{"id":"ITEM-1","itemData":{"ISSN":"0960-1406","author":[{"dropping-particle":"","family":"Lemeilleur","given":"Sylvaine","non-dropping-particle":"","parse-names":false,"suffix":""},{"dropping-particle":"","family":"N’Dao","given":"Youssoupha","non-dropping-particle":"","parse-names":false,"suffix":""},{"dropping-particle":"","family":"Ruf","given":"François","non-dropping-particle":"","parse-names":false,"suffix":""}],"container-title":"International Journal of Sustainable Development","id":"ITEM-1","issue":"4","issued":{"date-parts":[["2015"]]},"page":"310-328","publisher":"Inderscience Enterprises Ltd","title":"The productivist rationality behind a sustainable certification process: evidence from the Rainforest Alliance in the Ivorian cocoa sector","type":"article-journal","volume":"18"},"uris":["http://www.mendeley.com/documents/?uuid=4fada5fe-07d6-4539-8960-b307af1eb5ab"]}],"mendeley":{"formattedCitation":"(Lemeilleur et al., 2015)","manualFormatting":"(2015: 310)","plainTextFormattedCitation":"(Lemeilleur et al., 2015)","previouslyFormattedCitation":"(Lemeilleur et al., 2015)"},"properties":{"noteIndex":0},"schema":"https://github.com/citation-style-language/schema/raw/master/csl-citation.json"}</w:instrText>
      </w:r>
      <w:r w:rsidRPr="00BD084A">
        <w:rPr>
          <w:rFonts w:cstheme="minorHAnsi"/>
          <w:color w:val="000000" w:themeColor="text1"/>
        </w:rPr>
        <w:fldChar w:fldCharType="separate"/>
      </w:r>
      <w:r w:rsidRPr="00BD084A">
        <w:rPr>
          <w:rFonts w:cstheme="minorHAnsi"/>
          <w:noProof/>
          <w:color w:val="000000" w:themeColor="text1"/>
        </w:rPr>
        <w:t>(</w:t>
      </w:r>
      <w:r w:rsidR="00EA4D2A" w:rsidRPr="00BD084A">
        <w:rPr>
          <w:rFonts w:cstheme="minorHAnsi"/>
          <w:noProof/>
          <w:color w:val="000000" w:themeColor="text1"/>
        </w:rPr>
        <w:t xml:space="preserve">2015: </w:t>
      </w:r>
      <w:r w:rsidRPr="00BD084A">
        <w:rPr>
          <w:rFonts w:cstheme="minorHAnsi"/>
          <w:noProof/>
          <w:color w:val="000000" w:themeColor="text1"/>
        </w:rPr>
        <w:t>310)</w:t>
      </w:r>
      <w:r w:rsidRPr="00BD084A">
        <w:rPr>
          <w:rFonts w:cstheme="minorHAnsi"/>
          <w:color w:val="000000" w:themeColor="text1"/>
        </w:rPr>
        <w:fldChar w:fldCharType="end"/>
      </w:r>
      <w:r w:rsidRPr="00BD084A">
        <w:rPr>
          <w:rFonts w:cstheme="minorHAnsi"/>
          <w:color w:val="000000" w:themeColor="text1"/>
        </w:rPr>
        <w:t xml:space="preserve"> rather than a system to achieve sustainability. This perception was echoed, for example, by an Ivorian smallholder we interviewed: </w:t>
      </w:r>
      <w:r w:rsidRPr="00BD084A">
        <w:rPr>
          <w:rFonts w:cstheme="minorHAnsi"/>
          <w:i/>
          <w:iCs/>
          <w:color w:val="000000" w:themeColor="text1"/>
        </w:rPr>
        <w:t>“I</w:t>
      </w:r>
      <w:r w:rsidR="001B094F" w:rsidRPr="00BD084A">
        <w:rPr>
          <w:i/>
          <w:iCs/>
        </w:rPr>
        <w:t xml:space="preserve"> </w:t>
      </w:r>
      <w:r w:rsidRPr="00BD084A">
        <w:rPr>
          <w:i/>
          <w:iCs/>
        </w:rPr>
        <w:t xml:space="preserve">welcome productivity training and guidance against future </w:t>
      </w:r>
      <w:r w:rsidR="001B094F" w:rsidRPr="00BD084A">
        <w:rPr>
          <w:i/>
          <w:iCs/>
        </w:rPr>
        <w:t>pressures</w:t>
      </w:r>
      <w:r w:rsidRPr="00BD084A">
        <w:rPr>
          <w:i/>
          <w:iCs/>
        </w:rPr>
        <w:t>. I used to grow plantain for food, but now [after corporate programme] I see plantain’s use for shading cocoa. Hard work pays off.”</w:t>
      </w:r>
      <w:r w:rsidRPr="00BD084A">
        <w:rPr>
          <w:rFonts w:cstheme="minorHAnsi"/>
          <w:color w:val="000000" w:themeColor="text1"/>
        </w:rPr>
        <w:t xml:space="preserve"> Such participation without internalising the intervention’s underlying environmental </w:t>
      </w:r>
      <w:r w:rsidR="00CE09AE" w:rsidRPr="00BD084A">
        <w:rPr>
          <w:rFonts w:cstheme="minorHAnsi"/>
          <w:color w:val="000000" w:themeColor="text1"/>
        </w:rPr>
        <w:t>benefits</w:t>
      </w:r>
      <w:r w:rsidRPr="00BD084A">
        <w:rPr>
          <w:rFonts w:cstheme="minorHAnsi"/>
          <w:color w:val="000000" w:themeColor="text1"/>
        </w:rPr>
        <w:t xml:space="preserve"> may </w:t>
      </w:r>
      <w:r w:rsidRPr="00BD084A">
        <w:t>suggest only a partial success for disciplinary environmentality</w:t>
      </w:r>
      <w:r w:rsidR="00DE2D0E" w:rsidRPr="00BD084A">
        <w:t xml:space="preserve"> </w:t>
      </w:r>
      <w:r w:rsidRPr="00BD084A">
        <w:t>in conservation interventions</w:t>
      </w:r>
      <w:r w:rsidR="001B094F" w:rsidRPr="00BD084A">
        <w:t>,</w:t>
      </w:r>
      <w:r w:rsidRPr="00BD084A">
        <w:t xml:space="preserve"> </w:t>
      </w:r>
      <w:r w:rsidR="001B094F" w:rsidRPr="00BD084A">
        <w:t>in that</w:t>
      </w:r>
      <w:r w:rsidRPr="00BD084A">
        <w:t xml:space="preserve"> participants may fully comply </w:t>
      </w:r>
      <w:r w:rsidR="001B094F" w:rsidRPr="00BD084A">
        <w:t>yet</w:t>
      </w:r>
      <w:r w:rsidRPr="00BD084A">
        <w:t xml:space="preserve"> privately debate the imposed intervention’s usefulness </w:t>
      </w:r>
      <w:r w:rsidRPr="00BD084A">
        <w:fldChar w:fldCharType="begin" w:fldLock="1"/>
      </w:r>
      <w:r w:rsidR="00927131" w:rsidRPr="00BD084A">
        <w:instrText>ADDIN CSL_CITATION {"citationItems":[{"id":"ITEM-1","itemData":{"ISSN":"0972-4923","author":[{"dropping-particle":"","family":"Poppe","given":"Julie","non-dropping-particle":"","parse-names":false,"suffix":""}],"container-title":"Conservation and Society","id":"ITEM-1","issue":"4","issued":{"date-parts":[["2012"]]},"page":"330-343","publisher":"JSTOR","title":"Conservation’s ambiguities: Rangers on the periphery of the W Park, Burkina Faso","type":"article-journal","volume":"10"},"uris":["http://www.mendeley.com/documents/?uuid=174bbfbe-0674-4eaa-af42-ce146901ad4b"]},{"id":"ITEM-2","itemData":{"DOI":"10.1111/j.1548-1425.2011.01319.x","ISSN":"00940496","abstract":"In this article, I analyze the encounter between the Field Museum of Natural History and Amazonian Ecuador’s Cof´an people to question the concept of “environmentality”: the idea that environmentalist programs and movements operate as forms of governmentality in Michel Foucault’s sense. I argue that, although the Field Museum’s community conservation projects constitute a regulatory rationale and technique, they do not transform Cof´an subjectivity according to plan. By exploring Cof´an people’s critical consciousness of environmentalist interventions, I aim to cast doubt on the governmentality paradigm’s utility for analyzing the complexities of cultural difference, intercultural encounter, and directed change.","author":[{"dropping-particle":"","family":"Cepek","given":"Michael L.","non-dropping-particle":"","parse-names":false,"suffix":""}],"container-title":"American Ethnologist","id":"ITEM-2","issue":"3","issued":{"date-parts":[["2011"]]},"page":"501-515","title":"Foucault in the forest: Questioning environmentality in Amazonia","type":"article-journal","volume":"38"},"uris":["http://www.mendeley.com/documents/?uuid=2c5106fe-40de-48ed-aeef-82896211a5fa"]}],"mendeley":{"formattedCitation":"(Cepek, 2011; Poppe, 2012)","plainTextFormattedCitation":"(Cepek, 2011; Poppe, 2012)","previouslyFormattedCitation":"(Cepek, 2011; Poppe, 2012)"},"properties":{"noteIndex":0},"schema":"https://github.com/citation-style-language/schema/raw/master/csl-citation.json"}</w:instrText>
      </w:r>
      <w:r w:rsidRPr="00BD084A">
        <w:fldChar w:fldCharType="separate"/>
      </w:r>
      <w:r w:rsidR="00DE2D0E" w:rsidRPr="00BD084A">
        <w:rPr>
          <w:noProof/>
        </w:rPr>
        <w:t>(Cepek, 2011; Poppe, 2012)</w:t>
      </w:r>
      <w:r w:rsidRPr="00BD084A">
        <w:fldChar w:fldCharType="end"/>
      </w:r>
      <w:r w:rsidRPr="00BD084A">
        <w:t xml:space="preserve">. </w:t>
      </w:r>
      <w:r w:rsidRPr="00BD084A">
        <w:rPr>
          <w:rFonts w:cstheme="minorHAnsi"/>
          <w:color w:val="000000" w:themeColor="text1"/>
        </w:rPr>
        <w:t xml:space="preserve">Overall, </w:t>
      </w:r>
      <w:r w:rsidR="001B094F" w:rsidRPr="00BD084A">
        <w:rPr>
          <w:rFonts w:cstheme="minorHAnsi"/>
          <w:color w:val="000000" w:themeColor="text1"/>
        </w:rPr>
        <w:t>our interviews</w:t>
      </w:r>
      <w:r w:rsidRPr="00BD084A">
        <w:rPr>
          <w:rFonts w:cstheme="minorHAnsi"/>
          <w:color w:val="000000" w:themeColor="text1"/>
        </w:rPr>
        <w:t xml:space="preserve"> found that </w:t>
      </w:r>
      <w:r w:rsidR="00096ABC" w:rsidRPr="00BD084A">
        <w:rPr>
          <w:rFonts w:cstheme="minorHAnsi"/>
          <w:color w:val="000000" w:themeColor="text1"/>
        </w:rPr>
        <w:t xml:space="preserve">farmers’ </w:t>
      </w:r>
      <w:r w:rsidRPr="00BD084A">
        <w:rPr>
          <w:rFonts w:cstheme="minorHAnsi"/>
          <w:color w:val="000000" w:themeColor="text1"/>
        </w:rPr>
        <w:t>pro-forest and pro-shade-tree behavioural changes were less motivated by ecological discourse, and more by a neoliberal environmentality of the potential to increase yields and/or bolster their farm’s</w:t>
      </w:r>
      <w:r w:rsidR="001B094F" w:rsidRPr="00BD084A">
        <w:rPr>
          <w:rFonts w:cstheme="minorHAnsi"/>
          <w:color w:val="000000" w:themeColor="text1"/>
        </w:rPr>
        <w:t xml:space="preserve"> climate</w:t>
      </w:r>
      <w:r w:rsidRPr="00BD084A">
        <w:rPr>
          <w:rFonts w:cstheme="minorHAnsi"/>
          <w:color w:val="000000" w:themeColor="text1"/>
        </w:rPr>
        <w:t xml:space="preserve"> resilience. This is consistent with the ‘sustainable cocoa’ training manuals we consulted that position sustainable agriculture and agroforestry </w:t>
      </w:r>
      <w:r w:rsidR="006C771C" w:rsidRPr="00BD084A">
        <w:rPr>
          <w:rFonts w:cstheme="minorHAnsi"/>
          <w:color w:val="000000" w:themeColor="text1"/>
        </w:rPr>
        <w:t xml:space="preserve">practices </w:t>
      </w:r>
      <w:r w:rsidRPr="00BD084A">
        <w:rPr>
          <w:rFonts w:cstheme="minorHAnsi"/>
          <w:color w:val="000000" w:themeColor="text1"/>
        </w:rPr>
        <w:t xml:space="preserve">first and foremost as yield-enhancing, with wider, longer-term ecosystem benefits </w:t>
      </w:r>
      <w:r w:rsidR="001B094F" w:rsidRPr="00BD084A">
        <w:rPr>
          <w:rFonts w:cstheme="minorHAnsi"/>
          <w:color w:val="000000" w:themeColor="text1"/>
        </w:rPr>
        <w:t xml:space="preserve">being </w:t>
      </w:r>
      <w:r w:rsidRPr="00BD084A">
        <w:rPr>
          <w:rFonts w:cstheme="minorHAnsi"/>
          <w:color w:val="000000" w:themeColor="text1"/>
        </w:rPr>
        <w:t>secondary.</w:t>
      </w:r>
      <w:r w:rsidRPr="00BD084A">
        <w:rPr>
          <w:rFonts w:cstheme="minorHAnsi"/>
        </w:rPr>
        <w:t xml:space="preserve"> In the manuals, disciplinary and neoliberal environmentalities are leveraged in concert: the discourse positions agroforestry as the ‘right thing to </w:t>
      </w:r>
      <w:r w:rsidRPr="00BD084A">
        <w:rPr>
          <w:rFonts w:cstheme="minorHAnsi"/>
        </w:rPr>
        <w:lastRenderedPageBreak/>
        <w:t>do’</w:t>
      </w:r>
      <w:r w:rsidR="001B094F" w:rsidRPr="00BD084A">
        <w:rPr>
          <w:rFonts w:cstheme="minorHAnsi"/>
        </w:rPr>
        <w:t xml:space="preserve"> (which</w:t>
      </w:r>
      <w:r w:rsidRPr="00BD084A">
        <w:rPr>
          <w:rFonts w:cstheme="minorHAnsi"/>
        </w:rPr>
        <w:t xml:space="preserve"> smallholders</w:t>
      </w:r>
      <w:r w:rsidR="001B094F" w:rsidRPr="00BD084A">
        <w:rPr>
          <w:rFonts w:cstheme="minorHAnsi"/>
        </w:rPr>
        <w:t xml:space="preserve"> </w:t>
      </w:r>
      <w:r w:rsidRPr="00BD084A">
        <w:rPr>
          <w:rFonts w:cstheme="minorHAnsi"/>
        </w:rPr>
        <w:t xml:space="preserve">internalise </w:t>
      </w:r>
      <w:r w:rsidR="001B094F" w:rsidRPr="00BD084A">
        <w:rPr>
          <w:rFonts w:cstheme="minorHAnsi"/>
        </w:rPr>
        <w:t xml:space="preserve">as a </w:t>
      </w:r>
      <w:r w:rsidRPr="00BD084A">
        <w:rPr>
          <w:rFonts w:cstheme="minorHAnsi"/>
        </w:rPr>
        <w:t>new norm</w:t>
      </w:r>
      <w:r w:rsidR="001B094F" w:rsidRPr="00BD084A">
        <w:rPr>
          <w:rFonts w:cstheme="minorHAnsi"/>
        </w:rPr>
        <w:t>)</w:t>
      </w:r>
      <w:r w:rsidRPr="00BD084A">
        <w:rPr>
          <w:rFonts w:cstheme="minorHAnsi"/>
        </w:rPr>
        <w:t xml:space="preserve">, while agroforestry is simultaneously externally rationalised as a potential source of increased income. </w:t>
      </w:r>
    </w:p>
    <w:p w14:paraId="500E83DA" w14:textId="77777777" w:rsidR="00DD6F01" w:rsidRPr="00BD084A" w:rsidRDefault="00DD6F01" w:rsidP="00DD6F01">
      <w:pPr>
        <w:pStyle w:val="NormalWeb"/>
        <w:spacing w:line="276" w:lineRule="auto"/>
        <w:ind w:right="-52"/>
        <w:jc w:val="both"/>
        <w:rPr>
          <w:rFonts w:cstheme="minorHAnsi"/>
        </w:rPr>
      </w:pPr>
      <w:r w:rsidRPr="00BD084A">
        <w:rPr>
          <w:rFonts w:cstheme="minorHAnsi"/>
        </w:rPr>
        <w:t>New subjectivities, behaviours, and discursive norms about the environment (specifically about forests and shade trees)</w:t>
      </w:r>
      <w:r w:rsidR="008D07A5" w:rsidRPr="00BD084A">
        <w:rPr>
          <w:rFonts w:cstheme="minorHAnsi"/>
        </w:rPr>
        <w:t xml:space="preserve"> </w:t>
      </w:r>
      <w:r w:rsidRPr="00BD084A">
        <w:rPr>
          <w:rFonts w:cstheme="minorHAnsi"/>
        </w:rPr>
        <w:t>emerged in this era</w:t>
      </w:r>
      <w:r w:rsidR="008D07A5" w:rsidRPr="00BD084A">
        <w:rPr>
          <w:rFonts w:cstheme="minorHAnsi"/>
        </w:rPr>
        <w:t xml:space="preserve">, </w:t>
      </w:r>
      <w:r w:rsidRPr="00BD084A">
        <w:rPr>
          <w:rFonts w:cstheme="minorHAnsi"/>
        </w:rPr>
        <w:t xml:space="preserve">but only among smallholders participating voluntarily in certification or sustainable cocoa schemes. However, </w:t>
      </w:r>
      <w:r w:rsidRPr="00BD084A">
        <w:rPr>
          <w:rFonts w:cs="Times"/>
        </w:rPr>
        <w:t xml:space="preserve">as is it estimated that the two countries combined lost a further 2.3 million ha of forest </w:t>
      </w:r>
      <w:r w:rsidRPr="00BD084A">
        <w:rPr>
          <w:rFonts w:cs="Times"/>
          <w:i/>
          <w:iCs/>
        </w:rPr>
        <w:t>to cocoa cultivation alone</w:t>
      </w:r>
      <w:r w:rsidRPr="00BD084A">
        <w:rPr>
          <w:rFonts w:cs="Times"/>
        </w:rPr>
        <w:t xml:space="preserve"> between 1998 and 2007 </w:t>
      </w:r>
      <w:r w:rsidRPr="00BD084A">
        <w:rPr>
          <w:rFonts w:cs="Times"/>
        </w:rPr>
        <w:fldChar w:fldCharType="begin" w:fldLock="1"/>
      </w:r>
      <w:r w:rsidRPr="00BD084A">
        <w:rPr>
          <w:rFonts w:cs="Times"/>
        </w:rPr>
        <w:instrText>ADDIN CSL_CITATION {"citationItems":[{"id":"ITEM-1","itemData":{"author":[{"dropping-particle":"","family":"Kroeger","given":"Alan","non-dropping-particle":"","parse-names":false,"suffix":""},{"dropping-particle":"","family":"Koenig","given":"Simon","non-dropping-particle":"","parse-names":false,"suffix":""},{"dropping-particle":"","family":"Thomson","given":"Ashley","non-dropping-particle":"","parse-names":false,"suffix":""},{"dropping-particle":"","family":"Streck","given":"Charlotte","non-dropping-particle":"","parse-names":false,"suffix":""}],"id":"ITEM-1","issued":{"date-parts":[["2017"]]},"publisher":"World Bank","publisher-place":"Washington, DC.","title":"Forest-and Climate-Smart Cocoa in Côte d’Ivoire and Ghana: Aligning Stakeholders to Support Smallholders in Deforestation-Free Cocoa","type":"article"},"uris":["http://www.mendeley.com/documents/?uuid=03c76ea4-495e-473d-b402-7ed4435b11f1"]},{"id":"ITEM-2","itemData":{"DOI":"10.1007/s00267-010-9602-3","ISSN":"0364152X","abstract":"The Guinean rain forest (GRF) of West Africa, identified over 20 years ago as a global biodiversity hot-spot, had reduced to 113,000 km 2 at the start of the new millennium which was 18% of its original area. The prin-cipal driver of this environmental change has been the expansion of extensive smallholder agriculture. From 1988 to 2007, the area harvested in the GRF by smallholders of cocoa, cassava, and oil palm increased by 68,000 km 2 . Field results suggest a high potential for significantly increasing crop yields through increased application of seed-fertilizer technologies. Analyzing land-use change scenarios, it was estimated that had intensified cocoa technology, already developed in the 1960s, been pursued in Cote d'Ivoire, Ghana, Nigeria and Cameroon that over 21,000 km 2 of deforestation and forest degradation could have been avoided along with the emission of nearly 1.4 billion t of CO 2 . Addressing the low productivity of agri-culture in the GRF should be one of the principal objectives of REDD climate mitigation programs.","author":[{"dropping-particle":"","family":"Gockowski","given":"Jim","non-dropping-particle":"","parse-names":false,"suffix":""},{"dropping-particle":"","family":"Sonwa","given":"Denis","non-dropping-particle":"","parse-names":false,"suffix":""}],"container-title":"Environmental Management","id":"ITEM-2","issue":"2","issued":{"date-parts":[["2011"]]},"page":"307-321","title":"Cocoa intensification scenarios and their predicted impact on CO 2 emissions, biodiversity conservation, and rural livelihoods in the Guinea rain forest of West Africa","type":"article-journal","volume":"48"},"uris":["http://www.mendeley.com/documents/?uuid=46c2b41f-cbbe-41a5-a4e7-51f59a7d7670"]}],"mendeley":{"formattedCitation":"(Gockowski and Sonwa, 2011; Kroeger et al., 2017)","plainTextFormattedCitation":"(Gockowski and Sonwa, 2011; Kroeger et al., 2017)","previouslyFormattedCitation":"(Gockowski and Sonwa, 2011; Kroeger et al., 2017)"},"properties":{"noteIndex":0},"schema":"https://github.com/citation-style-language/schema/raw/master/csl-citation.json"}</w:instrText>
      </w:r>
      <w:r w:rsidRPr="00BD084A">
        <w:rPr>
          <w:rFonts w:cs="Times"/>
        </w:rPr>
        <w:fldChar w:fldCharType="separate"/>
      </w:r>
      <w:r w:rsidRPr="00BD084A">
        <w:rPr>
          <w:rFonts w:cs="Times"/>
          <w:noProof/>
        </w:rPr>
        <w:t>(Gockowski and Sonwa, 2011; Kroeger et al., 2017)</w:t>
      </w:r>
      <w:r w:rsidRPr="00BD084A">
        <w:rPr>
          <w:rFonts w:cs="Times"/>
        </w:rPr>
        <w:fldChar w:fldCharType="end"/>
      </w:r>
      <w:r w:rsidRPr="00BD084A">
        <w:rPr>
          <w:rFonts w:cs="Times"/>
        </w:rPr>
        <w:t xml:space="preserve">, </w:t>
      </w:r>
      <w:r w:rsidRPr="00BD084A">
        <w:rPr>
          <w:rFonts w:cstheme="minorHAnsi"/>
        </w:rPr>
        <w:t xml:space="preserve">the global chocolate industry currently seeks a landscape-wide initiative enabling </w:t>
      </w:r>
      <w:r w:rsidRPr="00BD084A">
        <w:rPr>
          <w:rFonts w:cstheme="minorHAnsi"/>
          <w:i/>
          <w:iCs/>
        </w:rPr>
        <w:t>all</w:t>
      </w:r>
      <w:r w:rsidRPr="00BD084A">
        <w:rPr>
          <w:rFonts w:cstheme="minorHAnsi"/>
        </w:rPr>
        <w:t xml:space="preserve"> Ivorian and Ghanaian cocoa farmers to become environmental subjects and forest protectors. It is to this ‘climate-smart cocoa’ that we now turn.</w:t>
      </w:r>
    </w:p>
    <w:p w14:paraId="57E51E95" w14:textId="77777777" w:rsidR="00DD6F01" w:rsidRPr="00BD084A" w:rsidRDefault="00DD6F01" w:rsidP="00DD6F01">
      <w:pPr>
        <w:spacing w:line="276" w:lineRule="auto"/>
        <w:jc w:val="both"/>
        <w:rPr>
          <w:rFonts w:cs="Times"/>
          <w:i/>
          <w:iCs/>
        </w:rPr>
      </w:pPr>
    </w:p>
    <w:p w14:paraId="0BD3128C" w14:textId="77777777" w:rsidR="00DD6F01" w:rsidRPr="00BD084A" w:rsidRDefault="00DD6F01" w:rsidP="00E25B5D">
      <w:pPr>
        <w:spacing w:line="276" w:lineRule="auto"/>
        <w:rPr>
          <w:rFonts w:cstheme="minorHAnsi"/>
        </w:rPr>
      </w:pPr>
      <w:r w:rsidRPr="00BD084A">
        <w:rPr>
          <w:rFonts w:cstheme="minorHAnsi"/>
          <w:b/>
          <w:bCs/>
          <w:color w:val="0070C0"/>
        </w:rPr>
        <w:t>4.5 Climate-smart cocoa (CSC)</w:t>
      </w:r>
    </w:p>
    <w:p w14:paraId="3B7B4539" w14:textId="77777777" w:rsidR="00DD6F01" w:rsidRPr="00BD084A" w:rsidRDefault="00DD6F01" w:rsidP="00E25B5D">
      <w:pPr>
        <w:spacing w:line="276" w:lineRule="auto"/>
        <w:jc w:val="both"/>
        <w:rPr>
          <w:rFonts w:cstheme="minorHAnsi"/>
        </w:rPr>
      </w:pPr>
    </w:p>
    <w:p w14:paraId="031B76AD" w14:textId="77777777" w:rsidR="00647DC7" w:rsidRPr="00BD084A" w:rsidRDefault="00DD6F01" w:rsidP="00E25B5D">
      <w:pPr>
        <w:spacing w:line="276" w:lineRule="auto"/>
        <w:jc w:val="both"/>
        <w:rPr>
          <w:rFonts w:cstheme="minorHAnsi"/>
          <w:color w:val="0070C0"/>
        </w:rPr>
      </w:pPr>
      <w:r w:rsidRPr="00BD084A">
        <w:rPr>
          <w:rFonts w:cstheme="minorHAnsi"/>
          <w:color w:val="0070C0"/>
        </w:rPr>
        <w:t>4.5.1 Defining CSC</w:t>
      </w:r>
    </w:p>
    <w:p w14:paraId="4FA46B97" w14:textId="77777777" w:rsidR="002A6CC4" w:rsidRPr="00BD084A" w:rsidRDefault="002A6CC4" w:rsidP="00E25B5D">
      <w:pPr>
        <w:spacing w:line="276" w:lineRule="auto"/>
        <w:jc w:val="both"/>
        <w:rPr>
          <w:rFonts w:cstheme="minorHAnsi"/>
          <w:color w:val="0070C0"/>
        </w:rPr>
      </w:pPr>
    </w:p>
    <w:p w14:paraId="71C06828" w14:textId="77777777" w:rsidR="00CB734A" w:rsidRPr="00BD084A" w:rsidRDefault="00AF7375" w:rsidP="00E25B5D">
      <w:pPr>
        <w:spacing w:line="276" w:lineRule="auto"/>
        <w:jc w:val="both"/>
        <w:rPr>
          <w:rFonts w:cstheme="minorHAnsi"/>
          <w:color w:val="0070C0"/>
        </w:rPr>
      </w:pPr>
      <w:r w:rsidRPr="00BD084A">
        <w:rPr>
          <w:rFonts w:cstheme="minorHAnsi"/>
        </w:rPr>
        <w:t>Building on voluntary corporate sustainable cocoa programmes, c</w:t>
      </w:r>
      <w:r w:rsidR="00DD6F01" w:rsidRPr="00BD084A">
        <w:rPr>
          <w:rFonts w:cstheme="minorHAnsi"/>
        </w:rPr>
        <w:t>limate-smart cocoa (CSC) is an umbrella term for supply-chain initiatives</w:t>
      </w:r>
      <w:r w:rsidRPr="00BD084A">
        <w:rPr>
          <w:rFonts w:cstheme="minorHAnsi"/>
        </w:rPr>
        <w:t xml:space="preserve"> </w:t>
      </w:r>
      <w:r w:rsidR="00DD6F01" w:rsidRPr="00BD084A">
        <w:rPr>
          <w:rFonts w:cstheme="minorHAnsi"/>
        </w:rPr>
        <w:t>that</w:t>
      </w:r>
      <w:r w:rsidRPr="00BD084A">
        <w:rPr>
          <w:rFonts w:cstheme="minorHAnsi"/>
        </w:rPr>
        <w:t xml:space="preserve"> </w:t>
      </w:r>
      <w:r w:rsidR="00DD6F01" w:rsidRPr="00BD084A">
        <w:rPr>
          <w:rFonts w:cstheme="minorHAnsi"/>
        </w:rPr>
        <w:t xml:space="preserve">seek to address sustainability challenges in cocoa production </w:t>
      </w:r>
      <w:r w:rsidR="00DD6F01" w:rsidRPr="00BD084A">
        <w:rPr>
          <w:rFonts w:cstheme="minorHAnsi"/>
        </w:rPr>
        <w:fldChar w:fldCharType="begin" w:fldLock="1"/>
      </w:r>
      <w:r w:rsidR="00DD6F01" w:rsidRPr="00BD084A">
        <w:rPr>
          <w:rFonts w:cstheme="minorHAnsi"/>
        </w:rPr>
        <w:instrText>ADDIN CSL_CITATION {"citationItems":[{"id":"ITEM-1","itemData":{"DOI":"10.3389/fsufs.2020.00073","author":[{"dropping-particle":"","family":"Nasser","given":"F.","non-dropping-particle":"","parse-names":false,"suffix":""},{"dropping-particle":"","family":"Maguire-Rajpaul","given":"V.A.","non-dropping-particle":"","parse-names":false,"suffix":""},{"dropping-particle":"","family":"Dumenu","given":"W.","non-dropping-particle":"","parse-names":false,"suffix":""},{"dropping-particle":"","family":"Wong","given":"G.Y.","non-dropping-particle":"","parse-names":false,"suffix":""}],"container-title":"Frontiers in Sustainable Food Systems","id":"ITEM-1","issue":"73","issued":{"date-parts":[["2020"]]},"title":"Climate-smart cocoa in Ghana: How ecological modernisation discourse risks side-lining cocoa smallholders.","type":"article-journal","volume":"4"},"uris":["http://www.mendeley.com/documents/?uuid=1d34a957-907c-4e01-b7e3-2296ba186d50"]}],"mendeley":{"formattedCitation":"(Nasser et al., 2020)","plainTextFormattedCitation":"(Nasser et al., 2020)","previouslyFormattedCitation":"(Nasser et al., 2020)"},"properties":{"noteIndex":0},"schema":"https://github.com/citation-style-language/schema/raw/master/csl-citation.json"}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(Nasser et al., 2020)</w:t>
      </w:r>
      <w:r w:rsidR="00DD6F01" w:rsidRPr="00BD084A">
        <w:rPr>
          <w:rFonts w:cstheme="minorHAnsi"/>
        </w:rPr>
        <w:fldChar w:fldCharType="end"/>
      </w:r>
      <w:r w:rsidR="00DD6F01" w:rsidRPr="00BD084A">
        <w:rPr>
          <w:rFonts w:cstheme="minorHAnsi"/>
        </w:rPr>
        <w:t xml:space="preserve">. </w:t>
      </w:r>
      <w:r w:rsidR="004E20E0" w:rsidRPr="00BD084A">
        <w:rPr>
          <w:rFonts w:cstheme="minorHAnsi"/>
        </w:rPr>
        <w:t>Many of the actions promoted under CSC</w:t>
      </w:r>
      <w:r w:rsidR="00F60F21" w:rsidRPr="00BD084A">
        <w:rPr>
          <w:rFonts w:cstheme="minorHAnsi"/>
        </w:rPr>
        <w:t xml:space="preserve"> – </w:t>
      </w:r>
      <w:r w:rsidR="004E20E0" w:rsidRPr="00BD084A">
        <w:rPr>
          <w:rFonts w:cstheme="minorHAnsi"/>
        </w:rPr>
        <w:t>such as tree planting, training farmers</w:t>
      </w:r>
      <w:r w:rsidR="00F60F21" w:rsidRPr="00BD084A">
        <w:rPr>
          <w:rFonts w:cstheme="minorHAnsi"/>
        </w:rPr>
        <w:t>,</w:t>
      </w:r>
      <w:r w:rsidR="004E20E0" w:rsidRPr="00BD084A">
        <w:rPr>
          <w:rFonts w:cstheme="minorHAnsi"/>
        </w:rPr>
        <w:t xml:space="preserve"> and promoting traceable cocoa</w:t>
      </w:r>
      <w:r w:rsidR="00F60F21" w:rsidRPr="00BD084A">
        <w:rPr>
          <w:rFonts w:cstheme="minorHAnsi"/>
        </w:rPr>
        <w:t xml:space="preserve"> – </w:t>
      </w:r>
      <w:r w:rsidR="004E20E0" w:rsidRPr="00BD084A">
        <w:rPr>
          <w:rFonts w:cstheme="minorHAnsi"/>
        </w:rPr>
        <w:t>are similar to previous strategies. However,</w:t>
      </w:r>
      <w:r w:rsidR="00DD6F01" w:rsidRPr="00BD084A">
        <w:rPr>
          <w:rFonts w:cstheme="minorHAnsi"/>
        </w:rPr>
        <w:t xml:space="preserve"> CSC departs from </w:t>
      </w:r>
      <w:r w:rsidR="00F02D89" w:rsidRPr="00BD084A">
        <w:rPr>
          <w:rFonts w:cstheme="minorHAnsi"/>
        </w:rPr>
        <w:t xml:space="preserve">the preceding era’s </w:t>
      </w:r>
      <w:r w:rsidR="00DD6F01" w:rsidRPr="00BD084A">
        <w:rPr>
          <w:rFonts w:cstheme="minorHAnsi"/>
        </w:rPr>
        <w:t>certification and individual corporate schemes in at least two respects</w:t>
      </w:r>
      <w:r w:rsidR="00094462" w:rsidRPr="00BD084A">
        <w:rPr>
          <w:rFonts w:cstheme="minorHAnsi"/>
        </w:rPr>
        <w:t>. First</w:t>
      </w:r>
      <w:r w:rsidR="00B87AD3" w:rsidRPr="00BD084A">
        <w:rPr>
          <w:rFonts w:cstheme="minorHAnsi"/>
        </w:rPr>
        <w:t>ly</w:t>
      </w:r>
      <w:r w:rsidR="00DD6F01" w:rsidRPr="00BD084A">
        <w:rPr>
          <w:rFonts w:cstheme="minorHAnsi"/>
        </w:rPr>
        <w:t xml:space="preserve">, by coordinating governance at a landscape level, rather than at the individual farm level </w:t>
      </w:r>
      <w:r w:rsidR="00DD6F01" w:rsidRPr="00BD084A">
        <w:rPr>
          <w:rFonts w:cstheme="minorHAnsi"/>
        </w:rPr>
        <w:fldChar w:fldCharType="begin" w:fldLock="1"/>
      </w:r>
      <w:r w:rsidR="008D35B2" w:rsidRPr="00BD084A">
        <w:rPr>
          <w:rFonts w:cstheme="minorHAnsi"/>
        </w:rPr>
        <w:instrText>ADDIN CSL_CITATION {"citationItems":[{"id":"ITEM-1","itemData":{"author":[{"dropping-particle":"","family":"Asare","given":"Rebecca Ashley","non-dropping-particle":"","parse-names":false,"suffix":""}],"container-title":"Forest Trends/NCRC","id":"ITEM-1","issued":{"date-parts":[["2014"]]},"number-of-pages":"51","title":"Understanding and Defining Climate-Smart Cocoa: Extension, Inputs, Yields and Farming Practices","type":"report"},"uris":["http://www.mendeley.com/documents/?uuid=3f473e7b-1772-4ebd-b9fe-1da5ed67a57f"]}],"mendeley":{"formattedCitation":"(Asare, 2014)","manualFormatting":"(Asare, 2014: 30)","plainTextFormattedCitation":"(Asare, 2014)","previouslyFormattedCitation":"(Asare, 2014)"},"properties":{"noteIndex":0},"schema":"https://github.com/citation-style-language/schema/raw/master/csl-citation.json"}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(Asare, 2014:</w:t>
      </w:r>
      <w:r w:rsidR="008D35B2" w:rsidRPr="00BD084A">
        <w:rPr>
          <w:rFonts w:cstheme="minorHAnsi"/>
          <w:noProof/>
        </w:rPr>
        <w:t xml:space="preserve"> </w:t>
      </w:r>
      <w:r w:rsidR="00DD6F01" w:rsidRPr="00BD084A">
        <w:rPr>
          <w:rFonts w:cstheme="minorHAnsi"/>
          <w:noProof/>
        </w:rPr>
        <w:t>30)</w:t>
      </w:r>
      <w:r w:rsidR="00DD6F01" w:rsidRPr="00BD084A">
        <w:rPr>
          <w:rFonts w:cstheme="minorHAnsi"/>
        </w:rPr>
        <w:fldChar w:fldCharType="end"/>
      </w:r>
      <w:r w:rsidR="00DD6F01" w:rsidRPr="00BD084A">
        <w:rPr>
          <w:rFonts w:cstheme="minorHAnsi"/>
        </w:rPr>
        <w:t xml:space="preserve">, </w:t>
      </w:r>
      <w:r w:rsidR="005C0B6E" w:rsidRPr="00BD084A">
        <w:rPr>
          <w:rFonts w:cstheme="minorHAnsi"/>
        </w:rPr>
        <w:t xml:space="preserve">CSC </w:t>
      </w:r>
      <w:r w:rsidR="0014456E" w:rsidRPr="00BD084A">
        <w:rPr>
          <w:rFonts w:cstheme="minorHAnsi"/>
        </w:rPr>
        <w:t>eschews</w:t>
      </w:r>
      <w:r w:rsidR="00DD6F01" w:rsidRPr="00BD084A">
        <w:rPr>
          <w:rFonts w:cstheme="minorHAnsi"/>
        </w:rPr>
        <w:t xml:space="preserve"> a singular focus on intensification that could promote further expansion and deforestation</w:t>
      </w:r>
      <w:r w:rsidR="005C0B6E" w:rsidRPr="00BD084A">
        <w:rPr>
          <w:rFonts w:cstheme="minorHAnsi"/>
        </w:rPr>
        <w:t xml:space="preserve">. </w:t>
      </w:r>
      <w:r w:rsidR="00B87AD3" w:rsidRPr="00BD084A">
        <w:rPr>
          <w:rFonts w:cstheme="minorHAnsi"/>
        </w:rPr>
        <w:t>S</w:t>
      </w:r>
      <w:r w:rsidR="00DD6F01" w:rsidRPr="00BD084A">
        <w:rPr>
          <w:rFonts w:cstheme="minorHAnsi"/>
        </w:rPr>
        <w:t>econd</w:t>
      </w:r>
      <w:r w:rsidR="00B87AD3" w:rsidRPr="00BD084A">
        <w:rPr>
          <w:rFonts w:cstheme="minorHAnsi"/>
        </w:rPr>
        <w:t>ly</w:t>
      </w:r>
      <w:r w:rsidR="00DD6F01" w:rsidRPr="00BD084A">
        <w:rPr>
          <w:rFonts w:cstheme="minorHAnsi"/>
        </w:rPr>
        <w:t xml:space="preserve">, </w:t>
      </w:r>
      <w:r w:rsidR="00B87AD3" w:rsidRPr="00BD084A">
        <w:rPr>
          <w:rFonts w:cstheme="minorHAnsi"/>
        </w:rPr>
        <w:t>it</w:t>
      </w:r>
      <w:r w:rsidR="00DD6F01" w:rsidRPr="00BD084A">
        <w:rPr>
          <w:rFonts w:cstheme="minorHAnsi"/>
        </w:rPr>
        <w:t xml:space="preserve"> attempt</w:t>
      </w:r>
      <w:r w:rsidR="00B87AD3" w:rsidRPr="00BD084A">
        <w:rPr>
          <w:rFonts w:cstheme="minorHAnsi"/>
        </w:rPr>
        <w:t>s</w:t>
      </w:r>
      <w:r w:rsidR="00DD6F01" w:rsidRPr="00BD084A">
        <w:rPr>
          <w:rFonts w:cstheme="minorHAnsi"/>
        </w:rPr>
        <w:t xml:space="preserve"> to create an ecological citizenry among the entire Ivorian and Ghanaian smallholder population</w:t>
      </w:r>
      <w:r w:rsidR="00B87AD3" w:rsidRPr="00BD084A">
        <w:rPr>
          <w:rFonts w:cstheme="minorHAnsi"/>
        </w:rPr>
        <w:t>s</w:t>
      </w:r>
      <w:r w:rsidR="00DD6F01" w:rsidRPr="00BD084A">
        <w:rPr>
          <w:rFonts w:cstheme="minorHAnsi"/>
        </w:rPr>
        <w:t>, whether by voluntary or coercive means.</w:t>
      </w:r>
      <w:r w:rsidR="006600C5" w:rsidRPr="00BD084A">
        <w:rPr>
          <w:rFonts w:cstheme="minorHAnsi"/>
        </w:rPr>
        <w:t xml:space="preserve"> </w:t>
      </w:r>
      <w:r w:rsidR="00F03B32" w:rsidRPr="00BD084A">
        <w:rPr>
          <w:rFonts w:cstheme="minorHAnsi"/>
        </w:rPr>
        <w:t>Global chocolate corporations’ imperative to arrest deforestation to s</w:t>
      </w:r>
      <w:r w:rsidR="0019334C" w:rsidRPr="00BD084A">
        <w:rPr>
          <w:rFonts w:cstheme="minorHAnsi"/>
        </w:rPr>
        <w:t>ecure</w:t>
      </w:r>
      <w:r w:rsidR="00F03B32" w:rsidRPr="00BD084A">
        <w:rPr>
          <w:rFonts w:cstheme="minorHAnsi"/>
        </w:rPr>
        <w:t xml:space="preserve"> cocoa supplies</w:t>
      </w:r>
      <w:r w:rsidR="00F60F21" w:rsidRPr="00BD084A">
        <w:rPr>
          <w:rFonts w:cstheme="minorHAnsi"/>
        </w:rPr>
        <w:t xml:space="preserve"> </w:t>
      </w:r>
      <w:r w:rsidR="00F03B32" w:rsidRPr="00BD084A">
        <w:rPr>
          <w:rFonts w:cstheme="minorHAnsi"/>
        </w:rPr>
        <w:t xml:space="preserve">has risen to the top of CSC’s agenda </w:t>
      </w:r>
      <w:r w:rsidR="003A3A61" w:rsidRPr="00BD084A">
        <w:rPr>
          <w:rFonts w:cstheme="minorHAnsi"/>
        </w:rPr>
        <w:fldChar w:fldCharType="begin" w:fldLock="1"/>
      </w:r>
      <w:r w:rsidR="00B01C39" w:rsidRPr="00BD084A">
        <w:rPr>
          <w:rFonts w:cstheme="minorHAnsi"/>
        </w:rPr>
        <w:instrText>ADDIN CSL_CITATION {"citationItems":[{"id":"ITEM-1","itemData":{"DOI":"10.1002/eet.1841","ISSN":"17569338","abstract":"In March 2017, twelve of the world's leading cocoa and chocolate\ncompanies made a collective commitment to end the deforestation\nassociated with the global cocoa supply chain. This marks one of the\nlatest forms of transnational business governance, whereby state actors\nshare the regulation of environmental and social externalities with\nprivate authority. This paper responds to the call for more contextual\nresearch into the complex policy ecosystems in which zero deforestation\ncommitments are implemented and how transnational private authority is\ninteracting with, and possibly being reconfigured by, domestic\ngovernance and territory. Combining policy analysis, field work on cocoa\nfarms, focus groups, and over 45 interviews, this paper provides\nempirical evidence to explain how business commitments to zero\ndeforestation cocoa interact with domestic political processes to reduce\ndeforestation in key cocoa-producing countries. The focus is on three\ntop cocoa producer countries in West Africa, where smallholder cocoa\nfarming causes environmental degradation due to deforestation, and\nsocioeconomic progress for smallholders is difficult to achieve. In\nthese countries, the private sector's commitment to reduce deforestation\nis situated in government-led programs to reduce emissions from\ndeforestation and forest degradation. The findings show that a\ncodependent relationship is evolving between corporate and state-led\nefforts to reduce deforestation, where the success of zero deforestation\ncocoa relies on synergistic public-private interaction. Cocoa\nintensification without expansion, supply chain traceability, and\njurisdictional commodity sourcing are the three main areas of future\ncollaboration identified.","author":[{"dropping-particle":"","family":"Carodenuto","given":"Sophia","non-dropping-particle":"","parse-names":false,"suffix":""}],"container-title":"Environmental Policy and Governance","id":"ITEM-1","issue":"1","issued":{"date-parts":[["2019","1","1"]]},"page":"55-66","publisher":"John Wiley and Sons Ltd","title":"Governance of zero deforestation cocoa in West Africa: New forms of public–private interaction","type":"article-journal","volume":"29"},"uris":["http://www.mendeley.com/documents/?uuid=0b7effc4-8399-3fb8-997c-d11fe2e6e515"]},{"id":"ITEM-2","itemData":{"DOI":"10.1002/bse.2014","ISSN":"10990836","abstract":"This paper analyses the changing nature of sustainability initiatives and their capacity to tackle sustainability challenges, focusing on cocoa in West Africa, and distilling lessons pertinent across agro-export industries and regions. Using data from empirical studies, literature review and consultations with key cocoa actors, we find ‘sustainable’ cocoa at a critical juncture. Applying an existing theoretical framework that distinguishes between resilience, transition and transformation of systems, we explore and analyse previous, current and future sustainability responses. We conclude that there are important innovations and upscaling of investment occurring in the cocoa sector on sustainability, but also that current approaches risk achieving only incremental change, helping to sustain the industry under deteriorating conditions (resilience), without enabling smallholders to claim rights and greater representation (transition) or tackling more fundamental root causes of the vulnerability of smallholders (transformation). Copyright © 2018 John Wiley &amp; Sons, Ltd and ERP Environment. Copyright © 2018 John Wiley &amp; Sons, Ltd and ERP Environment","author":[{"dropping-particle":"","family":"Nelson","given":"Valerie","non-dropping-particle":"","parse-names":false,"suffix":""},{"dropping-particle":"","family":"Phillips","given":"David","non-dropping-particle":"","parse-names":false,"suffix":""}],"container-title":"Business Strategy and the Environment","id":"ITEM-2","issue":"2","issued":{"date-parts":[["2018","2","1"]]},"page":"252-262","publisher":"John Wiley and Sons Ltd","title":"Sector, Landscape or Rural Transformations? Exploring the Limits and Potential of Agricultural Sustainability Initiatives through a Cocoa Case Study","type":"article-journal","volume":"27"},"uris":["http://www.mendeley.com/documents/?uuid=cc143034-c7de-33b8-8afe-6fbc773161ab"]},{"id":"ITEM-3","itemData":{"DOI":"10.1080/14735903.2018.1445408","ISSN":"1747762X","abstract":"In cocoa farming forestland is a production factor. Cocoa planting is easiest and production costs are lowest in tropical forest. Historically, therefore, once forestland has been exhausted in a given geographical area planters tend to diversify into other production systems to avoid the poverty (induced by increasing factor cost) of post-forest cultivation. In modern times however cocoa planters exist in a value chain and post-forest diversification could threaten multinational companies relying on rural planters for their raw material. In 2014 ten of the world's largest chocolate multinationals combined, with more than $500 million in funding, to introduce a cocoa sustainability scheme called CocoaAction. In principle, CocoaAction and similar sustainability schemes sponsored by western multinational chocolate companies are interventions to empower cocoa planters and planting communities in West African countries. But in practice, as this article will show, these schemes are a response to diminishing returns in cocoa-producing communities and the prospect of diversification, and the resulting projection of a shortage in raw material. There are signs that diversification away from cocoa will be beneficial to cocoa planters and their communities. Cocoa sustainability schemes are therefore designed for the benefit of multinational chocolate companies and at the expense of diversification in West African countries.","author":[{"dropping-particle":"","family":"Odijie","given":"Michael E.","non-dropping-particle":"","parse-names":false,"suffix":""}],"container-title":"International Journal of Agricultural Sustainability","id":"ITEM-3","issue":"2","issued":{"date-parts":[["2018"]]},"page":"214-227","publisher":"Taylor &amp; Francis","title":"Sustainability winners and losers in business-biased cocoa sustainability programmes in West Africa","type":"article-journal","volume":"16"},"uris":["http://www.mendeley.com/documents/?uuid=9e8a7924-3907-4da6-940e-d3f926fc4ebc"]},{"id":"ITEM-4","itemData":{"DOI":"10.1017/S0376892918000243","ISSN":"14694387","abstract":" Despite the plethora of discourse about how sustainable development should be pursued, the production of agricultural commodities is held responsible for driving c.  80% of global deforestation. Partially as a response, the private sector has made commitments to eliminate deforestation, but it is not yet clear what factors these commitments should take into account to effectively halt deforestation while also contributing to broader sustainable development. In the context of private sector commitments to zero-deforestation, this study characterizes the perceptions of different types of stakeholders along the cocoa and chocolate supply chain in order to determine the main challenges and solutions to encourage sustainable production. The main purpose is to understand the key factors that could facilitate a transition to a more sustainable supply while harmonizing the multiple actors’ interests. A qualitative thematic analysis of perceptions was conducted based on responses from 59 interviews with different stakeholders along the cocoa and chocolate supply chain in six key producing and consuming countries. Thematic analysis of the responses revealed six main themes: (1) make better use of policies, regulations and markets to help promote sustainability; (2) improve information and data (e.g., impacts of climate change on cocoa) to inform sound interventions; (3) focus on the landscape rather than the farm-level alone and improve integration of supply chain actors; (4) promote better coordination between stakeholders and initiatives (e.g., development assistance projects and corporate sustainability efforts); (5) focus on interdependent relationships between social, environmental and economic dimensions to achieve sustainable development; and (6) engage with the private sector. The study shows the importance of identifying different stakeholder priorities in order to design solutions that accommodate multiple interests. It also emphasizes the need to improve coordination and communication between stakeholders and instruments in order to address the three different dimensions of sustainability in a synergistic manner, considering the interactions from production of raw material to end consumer. ","author":[{"dropping-particle":"","family":"Camargo","given":"Marisa Camilher","non-dropping-particle":"","parse-names":false,"suffix":""},{"dropping-particle":"","family":"Hogarth","given":"Nicholas J.","non-dropping-particle":"","parse-names":false,"suffix":""},{"dropping-particle":"","family":"Pacheco","given":"Pablo","non-dropping-particle":"","parse-names":false,"suffix":""},{"dropping-particle":"","family":"Nhantumbo","given":"Isilda","non-dropping-particle":"","parse-names":false,"suffix":""},{"dropping-particle":"","family":"Kanninen","given":"Markku","non-dropping-particle":"","parse-names":false,"suffix":""}],"container-title":"Environmental Conservation","id":"ITEM-4","issue":"1","issued":{"date-parts":[["2019"]]},"page":"9-16","title":"Greening the Dark Side of Chocolate: A Qualitative Assessment to Inform Sustainable Supply Chains","type":"article-journal","volume":"46"},"uris":["http://www.mendeley.com/documents/?uuid=d173ca6b-2118-4d58-a047-51a03829e606"]}],"mendeley":{"formattedCitation":"(Camargo et al., 2019; Carodenuto, 2019; Nelson and Phillips, 2018; Odijie, 2018)","plainTextFormattedCitation":"(Camargo et al., 2019; Carodenuto, 2019; Nelson and Phillips, 2018; Odijie, 2018)","previouslyFormattedCitation":"(Camargo et al., 2019; Carodenuto, 2019; Nelson and Phillips, 2018; Odijie, 2018)"},"properties":{"noteIndex":0},"schema":"https://github.com/citation-style-language/schema/raw/master/csl-citation.json"}</w:instrText>
      </w:r>
      <w:r w:rsidR="003A3A61" w:rsidRPr="00BD084A">
        <w:rPr>
          <w:rFonts w:cstheme="minorHAnsi"/>
        </w:rPr>
        <w:fldChar w:fldCharType="separate"/>
      </w:r>
      <w:r w:rsidR="00F27023" w:rsidRPr="00BD084A">
        <w:rPr>
          <w:rFonts w:cstheme="minorHAnsi"/>
          <w:noProof/>
        </w:rPr>
        <w:t>(Camargo et al., 2019; Carodenuto, 2019; Nelson and Phillips, 2018; Odijie, 2018)</w:t>
      </w:r>
      <w:r w:rsidR="003A3A61" w:rsidRPr="00BD084A">
        <w:rPr>
          <w:rFonts w:cstheme="minorHAnsi"/>
        </w:rPr>
        <w:fldChar w:fldCharType="end"/>
      </w:r>
      <w:r w:rsidR="00F03B32" w:rsidRPr="00BD084A">
        <w:rPr>
          <w:rFonts w:cstheme="minorHAnsi"/>
        </w:rPr>
        <w:t xml:space="preserve">. </w:t>
      </w:r>
      <w:r w:rsidR="00076E13" w:rsidRPr="00BD084A">
        <w:rPr>
          <w:rFonts w:cstheme="minorHAnsi"/>
        </w:rPr>
        <w:t>Under the CSC narrative, f</w:t>
      </w:r>
      <w:r w:rsidR="00781065" w:rsidRPr="00BD084A">
        <w:rPr>
          <w:rFonts w:cstheme="minorHAnsi"/>
        </w:rPr>
        <w:t>orest significance is framed in terms of two tree functions: providing shade to cocoa and balancing ecosystem health in degraded cocoa landscapes.</w:t>
      </w:r>
      <w:r w:rsidR="00781065" w:rsidRPr="00BD084A">
        <w:rPr>
          <w:rFonts w:cs="Times"/>
        </w:rPr>
        <w:t xml:space="preserve"> </w:t>
      </w:r>
      <w:r w:rsidR="00781065" w:rsidRPr="00BD084A">
        <w:rPr>
          <w:rFonts w:cstheme="minorHAnsi"/>
        </w:rPr>
        <w:t xml:space="preserve">CSC’s zero deforestation target represents “ecosystem-service-focused conservation” </w:t>
      </w:r>
      <w:r w:rsidR="00781065" w:rsidRPr="00BD084A">
        <w:rPr>
          <w:rFonts w:cstheme="minorHAnsi"/>
        </w:rPr>
        <w:fldChar w:fldCharType="begin" w:fldLock="1"/>
      </w:r>
      <w:r w:rsidR="00BE194B" w:rsidRPr="00BD084A">
        <w:rPr>
          <w:rFonts w:cstheme="minorHAnsi"/>
        </w:rPr>
        <w:instrText>ADDIN CSL_CITATION {"citationItems":[{"id":"ITEM-1","itemData":{"ISSN":"0004-5608","author":[{"dropping-particle":"","family":"Collard","given":"Rosemary-Claire","non-dropping-particle":"","parse-names":false,"suffix":""},{"dropping-particle":"","family":"Dempsey","given":"Jessica","non-dropping-particle":"","parse-names":false,"suffix":""},{"dropping-particle":"","family":"Sundberg","given":"Juanita","non-dropping-particle":"","parse-names":false,"suffix":""}],"container-title":"Annals of the Association of American Geographers","id":"ITEM-1","issue":"2","issued":{"date-parts":[["2015"]]},"page":"322-330","publisher":"Taylor &amp; Francis","title":"A manifesto for abundant futures","type":"article-journal","volume":"105"},"uris":["http://www.mendeley.com/documents/?uuid=93a1bbcf-ada5-40bc-ac33-cebe7f80093f"]}],"mendeley":{"formattedCitation":"(Collard et al., 2015)","manualFormatting":"(Collard et al., 2015: 324)","plainTextFormattedCitation":"(Collard et al., 2015)","previouslyFormattedCitation":"(Collard et al., 2015)"},"properties":{"noteIndex":0},"schema":"https://github.com/citation-style-language/schema/raw/master/csl-citation.json"}</w:instrText>
      </w:r>
      <w:r w:rsidR="00781065" w:rsidRPr="00BD084A">
        <w:rPr>
          <w:rFonts w:cstheme="minorHAnsi"/>
        </w:rPr>
        <w:fldChar w:fldCharType="separate"/>
      </w:r>
      <w:r w:rsidR="00781065" w:rsidRPr="00BD084A">
        <w:rPr>
          <w:rFonts w:cstheme="minorHAnsi"/>
          <w:noProof/>
        </w:rPr>
        <w:t>(Collard et al., 2015:</w:t>
      </w:r>
      <w:r w:rsidR="008D35B2" w:rsidRPr="00BD084A">
        <w:rPr>
          <w:rFonts w:cstheme="minorHAnsi"/>
          <w:noProof/>
        </w:rPr>
        <w:t xml:space="preserve"> </w:t>
      </w:r>
      <w:r w:rsidR="00781065" w:rsidRPr="00BD084A">
        <w:rPr>
          <w:rFonts w:cstheme="minorHAnsi"/>
          <w:noProof/>
        </w:rPr>
        <w:t>324)</w:t>
      </w:r>
      <w:r w:rsidR="00781065" w:rsidRPr="00BD084A">
        <w:rPr>
          <w:rFonts w:cstheme="minorHAnsi"/>
        </w:rPr>
        <w:fldChar w:fldCharType="end"/>
      </w:r>
      <w:r w:rsidR="00781065" w:rsidRPr="00BD084A">
        <w:rPr>
          <w:rFonts w:cstheme="minorHAnsi"/>
        </w:rPr>
        <w:t xml:space="preserve"> rather than conservation for biodiversity’s sake</w:t>
      </w:r>
      <w:r w:rsidR="00A10C34" w:rsidRPr="00BD084A">
        <w:rPr>
          <w:rFonts w:cstheme="minorHAnsi"/>
        </w:rPr>
        <w:t>.</w:t>
      </w:r>
    </w:p>
    <w:p w14:paraId="7D68B160" w14:textId="77777777" w:rsidR="00E312D2" w:rsidRPr="00BD084A" w:rsidRDefault="00E312D2" w:rsidP="00E25B5D">
      <w:pPr>
        <w:spacing w:line="276" w:lineRule="auto"/>
        <w:jc w:val="both"/>
        <w:rPr>
          <w:rFonts w:cstheme="minorHAnsi"/>
        </w:rPr>
      </w:pPr>
    </w:p>
    <w:p w14:paraId="3469B0FA" w14:textId="77777777" w:rsidR="002C2C4C" w:rsidRPr="00BD084A" w:rsidRDefault="00E312D2" w:rsidP="00E25B5D">
      <w:pPr>
        <w:spacing w:line="276" w:lineRule="auto"/>
        <w:jc w:val="both"/>
        <w:rPr>
          <w:rFonts w:cstheme="minorHAnsi"/>
        </w:rPr>
      </w:pPr>
      <w:r w:rsidRPr="00BD084A">
        <w:rPr>
          <w:rFonts w:cstheme="minorHAnsi"/>
        </w:rPr>
        <w:t xml:space="preserve">While CSC does not refer to any single apparatus or initiative, </w:t>
      </w:r>
      <w:r w:rsidRPr="00BD084A">
        <w:rPr>
          <w:rFonts w:cs="Times"/>
        </w:rPr>
        <w:t>the Cocoa &amp; Forests Initiative (C&amp;FI)</w:t>
      </w:r>
      <w:r w:rsidR="004C106D" w:rsidRPr="00BD084A">
        <w:rPr>
          <w:rFonts w:cs="Times"/>
        </w:rPr>
        <w:t xml:space="preserve"> is one of its flagship initiatives</w:t>
      </w:r>
      <w:r w:rsidR="001A4084" w:rsidRPr="00BD084A">
        <w:rPr>
          <w:rFonts w:cs="Times"/>
        </w:rPr>
        <w:t xml:space="preserve"> w</w:t>
      </w:r>
      <w:r w:rsidR="00E92BBC" w:rsidRPr="00BD084A">
        <w:rPr>
          <w:rFonts w:cs="Times"/>
        </w:rPr>
        <w:t>hich launched i</w:t>
      </w:r>
      <w:r w:rsidRPr="00BD084A">
        <w:rPr>
          <w:rFonts w:cs="Times"/>
        </w:rPr>
        <w:t xml:space="preserve">n March 2017, </w:t>
      </w:r>
      <w:r w:rsidR="00E92BBC" w:rsidRPr="00BD084A">
        <w:rPr>
          <w:rFonts w:cs="Times"/>
        </w:rPr>
        <w:t xml:space="preserve">when </w:t>
      </w:r>
      <w:r w:rsidRPr="00BD084A">
        <w:rPr>
          <w:rFonts w:cs="Times"/>
        </w:rPr>
        <w:t xml:space="preserve">the Prince of Wales hosted </w:t>
      </w:r>
      <w:r w:rsidR="00E92BBC" w:rsidRPr="00BD084A">
        <w:rPr>
          <w:rFonts w:cs="Times"/>
        </w:rPr>
        <w:t xml:space="preserve">12 </w:t>
      </w:r>
      <w:r w:rsidRPr="00BD084A">
        <w:rPr>
          <w:rFonts w:cs="Times"/>
        </w:rPr>
        <w:t xml:space="preserve">of the world’s leading cocoa and chocolate companies, along with a few Ivorian and Ghanaian senior government representatives, who agreed to together address deforestation in the cocoa value chain. Then in November 2017 at COP23 in Bonn, 34 corporations accounting for 85% of global cocoa production pledged to end deforestation and forest degradation in the cocoa supply chain. </w:t>
      </w:r>
      <w:r w:rsidRPr="00BD084A">
        <w:rPr>
          <w:rFonts w:cstheme="minorHAnsi"/>
        </w:rPr>
        <w:t xml:space="preserve">These two meetings are emblematic of how modern </w:t>
      </w:r>
      <w:r w:rsidR="008E11D5" w:rsidRPr="00BD084A">
        <w:rPr>
          <w:rFonts w:cstheme="minorHAnsi"/>
        </w:rPr>
        <w:t>cocoa governance has become</w:t>
      </w:r>
      <w:r w:rsidRPr="00BD084A">
        <w:rPr>
          <w:rFonts w:cstheme="minorHAnsi"/>
        </w:rPr>
        <w:t xml:space="preserve"> tightly spatially- and sectorally-centralised </w:t>
      </w:r>
      <w:r w:rsidRPr="00BD084A">
        <w:rPr>
          <w:rFonts w:cstheme="minorHAnsi"/>
        </w:rPr>
        <w:fldChar w:fldCharType="begin" w:fldLock="1"/>
      </w:r>
      <w:r w:rsidRPr="00BD084A">
        <w:rPr>
          <w:rFonts w:cstheme="minorHAnsi"/>
        </w:rPr>
        <w:instrText>ADDIN CSL_CITATION {"citationItems":[{"id":"ITEM-1","itemData":{"ISSN":"0959-3780","author":[{"dropping-particle":"","family":"Gallemore","given":"Caleb","non-dropping-particle":"","parse-names":false,"suffix":""},{"dropping-particle":"","family":"Munroe","given":"Darla K","non-dropping-particle":"","parse-names":false,"suffix":""}],"container-title":"Global environmental change","id":"ITEM-1","issue":"5","issued":{"date-parts":[["2013"]]},"page":"1199-1210","publisher":"Elsevier","title":"Centralization in the global avoided deforestation collaboration network","type":"article-journal","volume":"23"},"uris":["http://www.mendeley.com/documents/?uuid=1cd80034-5024-43c4-8aef-a802695979e8"]}],"mendeley":{"formattedCitation":"(Gallemore and Munroe, 2013)","plainTextFormattedCitation":"(Gallemore and Munroe, 2013)","previouslyFormattedCitation":"(Gallemore and Munroe, 2013)"},"properties":{"noteIndex":0},"schema":"https://github.com/citation-style-language/schema/raw/master/csl-citation.json"}</w:instrText>
      </w:r>
      <w:r w:rsidRPr="00BD084A">
        <w:rPr>
          <w:rFonts w:cstheme="minorHAnsi"/>
        </w:rPr>
        <w:fldChar w:fldCharType="separate"/>
      </w:r>
      <w:r w:rsidRPr="00BD084A">
        <w:rPr>
          <w:rFonts w:cstheme="minorHAnsi"/>
          <w:noProof/>
        </w:rPr>
        <w:t>(Gallemore and Munroe, 2013)</w:t>
      </w:r>
      <w:r w:rsidRPr="00BD084A">
        <w:rPr>
          <w:rFonts w:cstheme="minorHAnsi"/>
        </w:rPr>
        <w:fldChar w:fldCharType="end"/>
      </w:r>
      <w:r w:rsidRPr="00BD084A">
        <w:rPr>
          <w:rFonts w:cstheme="minorHAnsi"/>
        </w:rPr>
        <w:t xml:space="preserve"> among an oligopoly of powerful chocolate companies from the Global North </w:t>
      </w:r>
      <w:r w:rsidRPr="00BD084A">
        <w:rPr>
          <w:rFonts w:cstheme="minorHAnsi"/>
        </w:rPr>
        <w:fldChar w:fldCharType="begin" w:fldLock="1"/>
      </w:r>
      <w:r w:rsidRPr="00BD084A">
        <w:rPr>
          <w:rFonts w:cstheme="minorHAnsi"/>
        </w:rPr>
        <w:instrText>ADDIN CSL_CITATION {"citationItems":[{"id":"ITEM-1","itemData":{"ISSN":"1073-0451","author":[{"dropping-particle":"","family":"Krauss","given":"Judith","non-dropping-particle":"","parse-names":false,"suffix":""}],"container-title":"Journal of Political Ecology","id":"ITEM-1","issue":"1","issued":{"date-parts":[["2018"]]},"page":"426-445","title":"Representing environment and development–tracing links between drivers, representations and power dynamics in cocoa sustainability and beyond","type":"article-journal","volume":"25"},"uris":["http://www.mendeley.com/documents/?uuid=9e8b80f6-bc6b-4b2f-86ca-6304f0c00905"]}],"mendeley":{"formattedCitation":"(Krauss, 2018)","plainTextFormattedCitation":"(Krauss, 2018)","previouslyFormattedCitation":"(Krauss, 2018)"},"properties":{"noteIndex":0},"schema":"https://github.com/citation-style-language/schema/raw/master/csl-citation.json"}</w:instrText>
      </w:r>
      <w:r w:rsidRPr="00BD084A">
        <w:rPr>
          <w:rFonts w:cstheme="minorHAnsi"/>
        </w:rPr>
        <w:fldChar w:fldCharType="separate"/>
      </w:r>
      <w:r w:rsidRPr="00BD084A">
        <w:rPr>
          <w:rFonts w:cstheme="minorHAnsi"/>
          <w:noProof/>
        </w:rPr>
        <w:t>(Krauss, 2018)</w:t>
      </w:r>
      <w:r w:rsidRPr="00BD084A">
        <w:rPr>
          <w:rFonts w:cstheme="minorHAnsi"/>
        </w:rPr>
        <w:fldChar w:fldCharType="end"/>
      </w:r>
      <w:r w:rsidRPr="00BD084A">
        <w:rPr>
          <w:rFonts w:cstheme="minorHAnsi"/>
        </w:rPr>
        <w:t>.</w:t>
      </w:r>
      <w:r w:rsidR="00824CB8" w:rsidRPr="00BD084A">
        <w:rPr>
          <w:rFonts w:cstheme="minorHAnsi"/>
        </w:rPr>
        <w:t xml:space="preserve"> </w:t>
      </w:r>
    </w:p>
    <w:p w14:paraId="55B73F76" w14:textId="77777777" w:rsidR="002C2C4C" w:rsidRPr="00BD084A" w:rsidRDefault="002C2C4C" w:rsidP="00E25B5D">
      <w:pPr>
        <w:spacing w:line="276" w:lineRule="auto"/>
        <w:jc w:val="both"/>
        <w:rPr>
          <w:rFonts w:cstheme="minorHAnsi"/>
        </w:rPr>
      </w:pPr>
    </w:p>
    <w:p w14:paraId="720A6722" w14:textId="2D6F9E3F" w:rsidR="00DD6F01" w:rsidRPr="00BD084A" w:rsidRDefault="00BC5A18" w:rsidP="00E25B5D">
      <w:pPr>
        <w:spacing w:line="276" w:lineRule="auto"/>
        <w:jc w:val="both"/>
      </w:pPr>
      <w:r w:rsidRPr="00BD084A">
        <w:rPr>
          <w:rFonts w:cstheme="minorHAnsi"/>
        </w:rPr>
        <w:t>An</w:t>
      </w:r>
      <w:r w:rsidR="00604A4C" w:rsidRPr="00BD084A">
        <w:rPr>
          <w:rFonts w:cstheme="minorHAnsi"/>
        </w:rPr>
        <w:t xml:space="preserve"> </w:t>
      </w:r>
      <w:r w:rsidR="00694FD9" w:rsidRPr="00BD084A">
        <w:rPr>
          <w:rFonts w:cstheme="minorHAnsi"/>
        </w:rPr>
        <w:t xml:space="preserve">alternative pathway which </w:t>
      </w:r>
      <w:r w:rsidRPr="00BD084A">
        <w:rPr>
          <w:rFonts w:cstheme="minorHAnsi"/>
        </w:rPr>
        <w:t>c</w:t>
      </w:r>
      <w:r w:rsidR="00694FD9" w:rsidRPr="00BD084A">
        <w:rPr>
          <w:rFonts w:cstheme="minorHAnsi"/>
        </w:rPr>
        <w:t>ould displace such corporate and foreign dominance</w:t>
      </w:r>
      <w:r w:rsidR="00891AD0" w:rsidRPr="00BD084A">
        <w:rPr>
          <w:rFonts w:cstheme="minorHAnsi"/>
        </w:rPr>
        <w:t xml:space="preserve"> </w:t>
      </w:r>
      <w:r w:rsidRPr="00BD084A">
        <w:rPr>
          <w:rFonts w:cstheme="minorHAnsi"/>
        </w:rPr>
        <w:t>by</w:t>
      </w:r>
      <w:r w:rsidR="00604A4C" w:rsidRPr="00BD084A">
        <w:rPr>
          <w:rFonts w:cstheme="minorHAnsi"/>
        </w:rPr>
        <w:t xml:space="preserve"> enhanc</w:t>
      </w:r>
      <w:r w:rsidRPr="00BD084A">
        <w:rPr>
          <w:rFonts w:cstheme="minorHAnsi"/>
        </w:rPr>
        <w:t>ing</w:t>
      </w:r>
      <w:r w:rsidR="00604A4C" w:rsidRPr="00BD084A">
        <w:rPr>
          <w:rFonts w:cstheme="minorHAnsi"/>
        </w:rPr>
        <w:t xml:space="preserve"> local participation and </w:t>
      </w:r>
      <w:r w:rsidR="00DA210E" w:rsidRPr="00BD084A">
        <w:rPr>
          <w:rFonts w:cstheme="minorHAnsi"/>
        </w:rPr>
        <w:t xml:space="preserve">eventually smallholder </w:t>
      </w:r>
      <w:r w:rsidR="00604A4C" w:rsidRPr="00BD084A">
        <w:rPr>
          <w:rFonts w:cstheme="minorHAnsi"/>
        </w:rPr>
        <w:t>voice</w:t>
      </w:r>
      <w:r w:rsidR="00694FD9" w:rsidRPr="00BD084A">
        <w:rPr>
          <w:rFonts w:cstheme="minorHAnsi"/>
        </w:rPr>
        <w:t xml:space="preserve"> </w:t>
      </w:r>
      <w:r w:rsidRPr="00BD084A">
        <w:rPr>
          <w:rFonts w:cstheme="minorHAnsi"/>
        </w:rPr>
        <w:t xml:space="preserve">has been proposed in Ghana. Their </w:t>
      </w:r>
      <w:r w:rsidR="00604A4C" w:rsidRPr="00BD084A">
        <w:rPr>
          <w:rFonts w:cstheme="minorHAnsi"/>
        </w:rPr>
        <w:t xml:space="preserve">national </w:t>
      </w:r>
      <w:r w:rsidR="00604A4C" w:rsidRPr="00BD084A">
        <w:rPr>
          <w:rFonts w:cstheme="minorHAnsi"/>
        </w:rPr>
        <w:lastRenderedPageBreak/>
        <w:t>strategy for Reducing Emissions from Deforestation and Degradation (REDD+)</w:t>
      </w:r>
      <w:r w:rsidRPr="00BD084A">
        <w:rPr>
          <w:rFonts w:cstheme="minorHAnsi"/>
        </w:rPr>
        <w:t xml:space="preserve"> </w:t>
      </w:r>
      <w:r w:rsidR="00604A4C" w:rsidRPr="00BD084A">
        <w:t>aims to embed rule-making power in regional multi-stakeholder governing boards</w:t>
      </w:r>
      <w:r w:rsidR="00312F10" w:rsidRPr="00BD084A">
        <w:t>, including local government and community leaders,</w:t>
      </w:r>
      <w:r w:rsidR="00604A4C" w:rsidRPr="00BD084A">
        <w:t xml:space="preserve"> and to use the pre-existing </w:t>
      </w:r>
      <w:r w:rsidR="0006603B" w:rsidRPr="00BD084A">
        <w:t>CREMA</w:t>
      </w:r>
      <w:r w:rsidR="008936A0" w:rsidRPr="00BD084A">
        <w:t xml:space="preserve"> (Community Resource Management Area)</w:t>
      </w:r>
      <w:r w:rsidR="0006603B" w:rsidRPr="00BD084A">
        <w:t xml:space="preserve"> mechanism</w:t>
      </w:r>
      <w:r w:rsidR="00604A4C" w:rsidRPr="00BD084A">
        <w:t xml:space="preserve"> to implement local CSC interventions</w:t>
      </w:r>
      <w:r w:rsidR="00983F10" w:rsidRPr="00BD084A">
        <w:t xml:space="preserve"> </w:t>
      </w:r>
      <w:r w:rsidR="004A7C79" w:rsidRPr="00BD084A">
        <w:fldChar w:fldCharType="begin" w:fldLock="1"/>
      </w:r>
      <w:r w:rsidR="00544F6D" w:rsidRPr="00BD084A">
        <w:instrText>ADDIN CSL_CITATION {"citationItems":[{"id":"ITEM-1","itemData":{"author":[{"dropping-particle":"","family":"Programme)","given":"GCFRP (Ghana Cocoa Forest REDD+","non-dropping-particle":"","parse-names":false,"suffix":""}],"id":"ITEM-1","issued":{"date-parts":[["2017"]]},"publisher-place":"Accra, Ghana.","title":"Forest Carbon Partnership Facility (FCPF) Carbon Fund Emission Reductions Program Idea Note (ER-PIN)","type":"report"},"uris":["http://www.mendeley.com/documents/?uuid=29e66647-2eda-45e5-9aeb-8855e0f78f5e"]}],"mendeley":{"formattedCitation":"(Programme), 2017)","manualFormatting":"(GCFRP, 2017)","plainTextFormattedCitation":"(Programme), 2017)","previouslyFormattedCitation":"(Programme), 2017)"},"properties":{"noteIndex":0},"schema":"https://github.com/citation-style-language/schema/raw/master/csl-citation.json"}</w:instrText>
      </w:r>
      <w:r w:rsidR="004A7C79" w:rsidRPr="00BD084A">
        <w:fldChar w:fldCharType="separate"/>
      </w:r>
      <w:r w:rsidR="004A7C79" w:rsidRPr="00BD084A">
        <w:rPr>
          <w:noProof/>
        </w:rPr>
        <w:t>(GCFRP, 2017)</w:t>
      </w:r>
      <w:r w:rsidR="004A7C79" w:rsidRPr="00BD084A">
        <w:fldChar w:fldCharType="end"/>
      </w:r>
      <w:r w:rsidR="004A7C79" w:rsidRPr="00BD084A">
        <w:t xml:space="preserve">. </w:t>
      </w:r>
      <w:r w:rsidR="004F4DBA" w:rsidRPr="00BD084A">
        <w:t>Inspired by Elinor Ostrom’s work</w:t>
      </w:r>
      <w:r w:rsidR="00355208" w:rsidRPr="00BD084A">
        <w:t xml:space="preserve"> on the effectiveness of collective governance by “users themselves”</w:t>
      </w:r>
      <w:r w:rsidR="00C63CE8" w:rsidRPr="00BD084A">
        <w:t xml:space="preserve"> </w:t>
      </w:r>
      <w:r w:rsidR="00C63CE8" w:rsidRPr="00BD084A">
        <w:fldChar w:fldCharType="begin" w:fldLock="1"/>
      </w:r>
      <w:r w:rsidR="00DC095F" w:rsidRPr="00BD084A">
        <w:instrText>ADDIN CSL_CITATION {"citationItems":[{"id":"ITEM-1","itemData":{"URL":"https://www.nobelprize.org/prizes/economic-sciences/2009/illustrated-information/","accessed":{"date-parts":[["2021","5","26"]]},"author":[{"dropping-particle":"","family":"Royal Swedish Academy of Sciences","given":"","non-dropping-particle":"","parse-names":false,"suffix":""}],"id":"ITEM-1","issued":{"date-parts":[["2009"]]},"title":"Illustrated Presentation of Elinor Ostrom and Oliver Williamson's work","type":"webpage"},"uris":["http://www.mendeley.com/documents/?uuid=474320d9-90f0-40e6-aa66-f3984c9914da"]}],"mendeley":{"formattedCitation":"(Royal Swedish Academy of Sciences, 2009)","plainTextFormattedCitation":"(Royal Swedish Academy of Sciences, 2009)","previouslyFormattedCitation":"(Royal Swedish Academy of Sciences, 2009)"},"properties":{"noteIndex":0},"schema":"https://github.com/citation-style-language/schema/raw/master/csl-citation.json"}</w:instrText>
      </w:r>
      <w:r w:rsidR="00C63CE8" w:rsidRPr="00BD084A">
        <w:fldChar w:fldCharType="separate"/>
      </w:r>
      <w:r w:rsidR="00C63CE8" w:rsidRPr="00BD084A">
        <w:rPr>
          <w:noProof/>
        </w:rPr>
        <w:t>(Royal Swedish Academy of Sciences, 2009)</w:t>
      </w:r>
      <w:r w:rsidR="00C63CE8" w:rsidRPr="00BD084A">
        <w:fldChar w:fldCharType="end"/>
      </w:r>
      <w:r w:rsidR="00C63CE8" w:rsidRPr="00BD084A">
        <w:t xml:space="preserve"> </w:t>
      </w:r>
      <w:r w:rsidR="00E5477D" w:rsidRPr="00BD084A">
        <w:t xml:space="preserve">who </w:t>
      </w:r>
      <w:r w:rsidR="00903A5B" w:rsidRPr="00BD084A">
        <w:t>she theorised hold</w:t>
      </w:r>
      <w:r w:rsidR="00E5477D" w:rsidRPr="00BD084A">
        <w:t xml:space="preserve"> the strongest incentive to get the solution right</w:t>
      </w:r>
      <w:r w:rsidR="00A46027" w:rsidRPr="00BD084A">
        <w:t xml:space="preserve"> </w:t>
      </w:r>
      <w:r w:rsidR="00DC095F" w:rsidRPr="00BD084A">
        <w:fldChar w:fldCharType="begin" w:fldLock="1"/>
      </w:r>
      <w:r w:rsidR="00E17015" w:rsidRPr="00BD084A">
        <w:instrText>ADDIN CSL_CITATION {"citationItems":[{"id":"ITEM-1","itemData":{"ISBN":"0521405998","author":[{"dropping-particle":"","family":"Ostrom","given":"Elinor","non-dropping-particle":"","parse-names":false,"suffix":""}],"id":"ITEM-1","issued":{"date-parts":[["1990"]]},"publisher":"Cambridge university press","title":"Governing the commons: The evolution of institutions for collective action","type":"book"},"uris":["http://www.mendeley.com/documents/?uuid=4348b5b5-c880-43cd-9e22-d5de920a502d"]},{"id":"ITEM-2","itemData":{"ISSN":"1462-9011","author":[{"dropping-particle":"","family":"Mansbridge","given":"Jane","non-dropping-particle":"","parse-names":false,"suffix":""}],"container-title":"Environmental Science &amp; Policy","id":"ITEM-2","issued":{"date-parts":[["2014"]]},"page":"8-10","publisher":"Elsevier","title":"The role of the state in governing the commons","type":"article-journal","volume":"36"},"uris":["http://www.mendeley.com/documents/?uuid=eec29bde-51c0-4f67-b063-60a13704906b"]}],"mendeley":{"formattedCitation":"(Mansbridge, 2014; Ostrom, 1990)","plainTextFormattedCitation":"(Mansbridge, 2014; Ostrom, 1990)","previouslyFormattedCitation":"(Mansbridge, 2014; Ostrom, 1990)"},"properties":{"noteIndex":0},"schema":"https://github.com/citation-style-language/schema/raw/master/csl-citation.json"}</w:instrText>
      </w:r>
      <w:r w:rsidR="00DC095F" w:rsidRPr="00BD084A">
        <w:fldChar w:fldCharType="separate"/>
      </w:r>
      <w:r w:rsidR="00DC095F" w:rsidRPr="00BD084A">
        <w:rPr>
          <w:noProof/>
        </w:rPr>
        <w:t>(Mansbridge, 2014; Ostrom, 1990)</w:t>
      </w:r>
      <w:r w:rsidR="00DC095F" w:rsidRPr="00BD084A">
        <w:fldChar w:fldCharType="end"/>
      </w:r>
      <w:r w:rsidR="00A835FA" w:rsidRPr="00BD084A">
        <w:t>,</w:t>
      </w:r>
      <w:r w:rsidR="00996239" w:rsidRPr="00BD084A">
        <w:t xml:space="preserve"> </w:t>
      </w:r>
      <w:r w:rsidR="001821D0" w:rsidRPr="00BD084A">
        <w:t>Ghana’s CREMA</w:t>
      </w:r>
      <w:r w:rsidR="00700794" w:rsidRPr="00BD084A">
        <w:t xml:space="preserve"> mechanism aims to devolve a degree of </w:t>
      </w:r>
      <w:r w:rsidR="001821D0" w:rsidRPr="00BD084A">
        <w:t>authority</w:t>
      </w:r>
      <w:r w:rsidRPr="00BD084A">
        <w:t xml:space="preserve"> </w:t>
      </w:r>
      <w:r w:rsidR="001821D0" w:rsidRPr="00BD084A">
        <w:t>to communities</w:t>
      </w:r>
      <w:r w:rsidR="00700794" w:rsidRPr="00BD084A">
        <w:t xml:space="preserve"> to manage natural resources</w:t>
      </w:r>
      <w:r w:rsidR="00EE4EF2" w:rsidRPr="00BD084A">
        <w:t xml:space="preserve"> </w:t>
      </w:r>
      <w:r w:rsidR="00E17015" w:rsidRPr="00BD084A">
        <w:fldChar w:fldCharType="begin" w:fldLock="1"/>
      </w:r>
      <w:r w:rsidR="007F37FC" w:rsidRPr="00BD084A">
        <w:instrText>ADDIN CSL_CITATION {"citationItems":[{"id":"ITEM-1","itemData":{"author":[{"dropping-particle":"","family":"Agrawal","given":"Arun","non-dropping-particle":"","parse-names":false,"suffix":""}],"id":"ITEM-1","issued":{"date-parts":[["2005"]]},"publisher":"Duke University Press","title":"Environmentality: technologies of government and the making of subjects. Duke University Press","type":"book"},"uris":["http://www.mendeley.com/documents/?uuid=6ee80d27-e36e-403f-85fe-b34fd6530a81"]},{"id":"ITEM-2","itemData":{"author":[{"dropping-particle":"","family":"Agrawal","given":"Arun","non-dropping-particle":"","parse-names":false,"suffix":""}],"id":"ITEM-2","issued":{"date-parts":[["1999"]]},"title":"Environmentality: Politics, Institutions, and Forest Struggles in Kumaon Himalaya, 1893 to 1993 (Book Prospectus)","type":"article-journal"},"uris":["http://www.mendeley.com/documents/?uuid=700c001f-4454-40d8-9028-ae8def9c38cc"]}],"mendeley":{"formattedCitation":"(Agrawal, 2005, 1999)","plainTextFormattedCitation":"(Agrawal, 2005, 1999)","previouslyFormattedCitation":"(Agrawal, 2005, 1999)"},"properties":{"noteIndex":0},"schema":"https://github.com/citation-style-language/schema/raw/master/csl-citation.json"}</w:instrText>
      </w:r>
      <w:r w:rsidR="00E17015" w:rsidRPr="00BD084A">
        <w:fldChar w:fldCharType="separate"/>
      </w:r>
      <w:r w:rsidR="00E17015" w:rsidRPr="00BD084A">
        <w:rPr>
          <w:noProof/>
        </w:rPr>
        <w:t>(Agrawal, 2005, 1999)</w:t>
      </w:r>
      <w:r w:rsidR="00E17015" w:rsidRPr="00BD084A">
        <w:fldChar w:fldCharType="end"/>
      </w:r>
      <w:r w:rsidRPr="00BD084A">
        <w:t xml:space="preserve">. </w:t>
      </w:r>
      <w:r w:rsidR="00312F10" w:rsidRPr="00BD084A">
        <w:t>Yet similarly to certification and the C&amp;FI, over-arching Ghana’s REDD+ strategy is a</w:t>
      </w:r>
      <w:r w:rsidR="00782E00" w:rsidRPr="00BD084A">
        <w:t>n externally defined</w:t>
      </w:r>
      <w:r w:rsidR="00312F10" w:rsidRPr="00BD084A">
        <w:t xml:space="preserve"> disciplinary environmentality </w:t>
      </w:r>
      <w:r w:rsidR="00782E00" w:rsidRPr="00BD084A">
        <w:t xml:space="preserve">that aims to harness local participation to meet the global goal of reduced forest carbon emissions. </w:t>
      </w:r>
      <w:r w:rsidR="006504FF" w:rsidRPr="00BD084A">
        <w:t xml:space="preserve"> </w:t>
      </w:r>
    </w:p>
    <w:p w14:paraId="14237851" w14:textId="77777777" w:rsidR="0023165F" w:rsidRPr="00BD084A" w:rsidRDefault="0023165F" w:rsidP="00E25B5D">
      <w:pPr>
        <w:spacing w:line="276" w:lineRule="auto"/>
        <w:jc w:val="both"/>
      </w:pPr>
    </w:p>
    <w:p w14:paraId="2FCB83BC" w14:textId="77777777" w:rsidR="005545DA" w:rsidRPr="00BD084A" w:rsidRDefault="00DD6F01" w:rsidP="00E25B5D">
      <w:pPr>
        <w:spacing w:line="276" w:lineRule="auto"/>
        <w:jc w:val="both"/>
        <w:rPr>
          <w:rFonts w:cstheme="minorHAnsi"/>
          <w:color w:val="0070C0"/>
        </w:rPr>
      </w:pPr>
      <w:r w:rsidRPr="00BD084A">
        <w:rPr>
          <w:rFonts w:cstheme="minorHAnsi"/>
          <w:color w:val="0070C0"/>
        </w:rPr>
        <w:t>4.5.2 Sovereign environmentality supplanting voluntary behavioural change</w:t>
      </w:r>
    </w:p>
    <w:p w14:paraId="2D8981A3" w14:textId="77777777" w:rsidR="00DD6F01" w:rsidRPr="00BD084A" w:rsidRDefault="00DD6F01" w:rsidP="00E25B5D">
      <w:pPr>
        <w:spacing w:line="276" w:lineRule="auto"/>
        <w:jc w:val="both"/>
        <w:rPr>
          <w:rFonts w:cstheme="minorHAnsi"/>
        </w:rPr>
      </w:pPr>
    </w:p>
    <w:p w14:paraId="0F3F28DA" w14:textId="77777777" w:rsidR="00DD6F01" w:rsidRPr="00BD084A" w:rsidRDefault="00F46428" w:rsidP="009D1B1C">
      <w:pPr>
        <w:spacing w:line="276" w:lineRule="auto"/>
        <w:jc w:val="both"/>
        <w:rPr>
          <w:rFonts w:cstheme="minorHAnsi"/>
        </w:rPr>
      </w:pPr>
      <w:r w:rsidRPr="00BD084A">
        <w:rPr>
          <w:rFonts w:cstheme="minorHAnsi"/>
        </w:rPr>
        <w:t>Despite the advancement of the CREMA model in Ghana</w:t>
      </w:r>
      <w:r w:rsidR="00BC5A18" w:rsidRPr="00BD084A">
        <w:rPr>
          <w:rFonts w:cstheme="minorHAnsi"/>
        </w:rPr>
        <w:t xml:space="preserve"> </w:t>
      </w:r>
      <w:r w:rsidR="00BC5A18" w:rsidRPr="00BD084A">
        <w:t>which may potentially pluralise CSC’s objectives away from the sole target of eradicating deforestation</w:t>
      </w:r>
      <w:r w:rsidR="002639ED" w:rsidRPr="00BD084A">
        <w:t xml:space="preserve">, </w:t>
      </w:r>
      <w:r w:rsidR="00C25413" w:rsidRPr="00BD084A">
        <w:rPr>
          <w:rFonts w:cstheme="minorHAnsi"/>
        </w:rPr>
        <w:t xml:space="preserve">the </w:t>
      </w:r>
      <w:r w:rsidR="00FD60E4" w:rsidRPr="00BD084A">
        <w:rPr>
          <w:rFonts w:cstheme="minorHAnsi"/>
        </w:rPr>
        <w:t xml:space="preserve">international </w:t>
      </w:r>
      <w:r w:rsidR="00C25413" w:rsidRPr="00BD084A">
        <w:rPr>
          <w:rFonts w:cs="Times"/>
        </w:rPr>
        <w:t>C&amp;FI</w:t>
      </w:r>
      <w:r w:rsidR="008C2205" w:rsidRPr="00BD084A">
        <w:rPr>
          <w:rFonts w:cs="Times"/>
        </w:rPr>
        <w:t xml:space="preserve"> </w:t>
      </w:r>
      <w:r w:rsidR="00BC5A18" w:rsidRPr="00BD084A">
        <w:rPr>
          <w:rFonts w:cs="Times"/>
        </w:rPr>
        <w:t xml:space="preserve">in particular </w:t>
      </w:r>
      <w:r w:rsidR="008C2205" w:rsidRPr="00BD084A">
        <w:rPr>
          <w:rFonts w:cs="Times"/>
        </w:rPr>
        <w:t>remains</w:t>
      </w:r>
      <w:r w:rsidR="00C25413" w:rsidRPr="00BD084A">
        <w:rPr>
          <w:rFonts w:cstheme="minorHAnsi"/>
        </w:rPr>
        <w:t xml:space="preserve"> </w:t>
      </w:r>
      <w:r w:rsidR="00BC5A18" w:rsidRPr="00BD084A">
        <w:rPr>
          <w:rFonts w:cstheme="minorHAnsi"/>
        </w:rPr>
        <w:t xml:space="preserve">singularly </w:t>
      </w:r>
      <w:r w:rsidRPr="00BD084A">
        <w:rPr>
          <w:rFonts w:cstheme="minorHAnsi"/>
        </w:rPr>
        <w:t xml:space="preserve">focussed </w:t>
      </w:r>
      <w:r w:rsidR="008C2205" w:rsidRPr="00BD084A">
        <w:rPr>
          <w:rFonts w:cstheme="minorHAnsi"/>
        </w:rPr>
        <w:t xml:space="preserve">on </w:t>
      </w:r>
      <w:r w:rsidRPr="00BD084A">
        <w:rPr>
          <w:rFonts w:cstheme="minorHAnsi"/>
        </w:rPr>
        <w:t>its</w:t>
      </w:r>
      <w:r w:rsidR="00C25413" w:rsidRPr="00BD084A">
        <w:rPr>
          <w:rFonts w:cstheme="minorHAnsi"/>
        </w:rPr>
        <w:t xml:space="preserve"> pledge to eradicate</w:t>
      </w:r>
      <w:r w:rsidR="00C25413" w:rsidRPr="00BD084A">
        <w:rPr>
          <w:rFonts w:cstheme="minorHAnsi"/>
          <w:i/>
          <w:iCs/>
        </w:rPr>
        <w:t xml:space="preserve"> all</w:t>
      </w:r>
      <w:r w:rsidR="00C25413" w:rsidRPr="00BD084A">
        <w:rPr>
          <w:rFonts w:cstheme="minorHAnsi"/>
        </w:rPr>
        <w:t xml:space="preserve"> new deforestation from the Ivorian and Ghanaian cocoa supply chains</w:t>
      </w:r>
      <w:r w:rsidRPr="00BD084A">
        <w:rPr>
          <w:rFonts w:cstheme="minorHAnsi"/>
        </w:rPr>
        <w:t>. In order to realise</w:t>
      </w:r>
      <w:r w:rsidR="0083484D" w:rsidRPr="00BD084A">
        <w:rPr>
          <w:rFonts w:cstheme="minorHAnsi"/>
        </w:rPr>
        <w:t xml:space="preserve"> </w:t>
      </w:r>
      <w:r w:rsidR="00CF1013" w:rsidRPr="00BD084A">
        <w:rPr>
          <w:rFonts w:cstheme="minorHAnsi"/>
        </w:rPr>
        <w:t xml:space="preserve">the C&amp;FI’s </w:t>
      </w:r>
      <w:r w:rsidR="00F62AEA" w:rsidRPr="00BD084A">
        <w:rPr>
          <w:rFonts w:cstheme="minorHAnsi"/>
        </w:rPr>
        <w:t>aim of a</w:t>
      </w:r>
      <w:r w:rsidR="00F54047" w:rsidRPr="00BD084A">
        <w:rPr>
          <w:rFonts w:cstheme="minorHAnsi"/>
        </w:rPr>
        <w:t xml:space="preserve"> compliant ecological citizenry</w:t>
      </w:r>
      <w:r w:rsidRPr="00BD084A">
        <w:rPr>
          <w:rFonts w:cstheme="minorHAnsi"/>
        </w:rPr>
        <w:t>,</w:t>
      </w:r>
      <w:r w:rsidR="00C25413" w:rsidRPr="00BD084A">
        <w:rPr>
          <w:rFonts w:cstheme="minorHAnsi"/>
        </w:rPr>
        <w:t xml:space="preserve"> Ivorian and Ghanaian cocoa smallholders will need to harmonise their behaviour with this zero-deforestation pledge. But </w:t>
      </w:r>
      <w:r w:rsidR="00DD6F01" w:rsidRPr="00BD084A">
        <w:rPr>
          <w:rFonts w:cstheme="minorHAnsi"/>
        </w:rPr>
        <w:t>today’s 1.7 million Ivorian and Ghanaian cocoa farmers are not employed under the authority of any direct bosses (and never have been, although as noted in Section 4.1, some farmers were enslaved during the first decades of Ivorian cocoa cultivation)</w:t>
      </w:r>
      <w:r w:rsidR="00DD0576" w:rsidRPr="00BD084A">
        <w:rPr>
          <w:rFonts w:cstheme="minorHAnsi"/>
        </w:rPr>
        <w:t xml:space="preserve">. </w:t>
      </w:r>
      <w:r w:rsidR="00945483" w:rsidRPr="00BD084A">
        <w:rPr>
          <w:rFonts w:cstheme="minorHAnsi"/>
          <w:color w:val="000000" w:themeColor="text1"/>
        </w:rPr>
        <w:t>Increased</w:t>
      </w:r>
      <w:r w:rsidR="00DD6F01" w:rsidRPr="00BD084A">
        <w:rPr>
          <w:rFonts w:cstheme="minorHAnsi"/>
          <w:color w:val="000000" w:themeColor="text1"/>
        </w:rPr>
        <w:t xml:space="preserve"> self-policing diminishes the need for coercive governance </w:t>
      </w:r>
      <w:r w:rsidR="00DD6F01" w:rsidRPr="00BD084A">
        <w:rPr>
          <w:rFonts w:cstheme="minorHAnsi"/>
          <w:color w:val="000000" w:themeColor="text1"/>
        </w:rPr>
        <w:fldChar w:fldCharType="begin" w:fldLock="1"/>
      </w:r>
      <w:r w:rsidR="00DD6F01" w:rsidRPr="00BD084A">
        <w:rPr>
          <w:rFonts w:cstheme="minorHAnsi"/>
          <w:color w:val="000000" w:themeColor="text1"/>
        </w:rPr>
        <w:instrText>ADDIN CSL_CITATION {"citationItems":[{"id":"ITEM-1","itemData":{"author":[{"dropping-particle":"","family":"Dean","given":"M","non-dropping-particle":"","parse-names":false,"suffix":""}],"id":"ITEM-1","issued":{"date-parts":[["1999"]]},"publisher":"Sage","publisher-place":"Lomdon","title":"Governmentality: power and rule in modern society.","type":"book"},"uris":["http://www.mendeley.com/documents/?uuid=0e62838e-8158-4099-accd-1e65be37bf07"]}],"mendeley":{"formattedCitation":"(Dean, 1999)","plainTextFormattedCitation":"(Dean, 1999)","previouslyFormattedCitation":"(Dean, 1999)"},"properties":{"noteIndex":0},"schema":"https://github.com/citation-style-language/schema/raw/master/csl-citation.json"}</w:instrText>
      </w:r>
      <w:r w:rsidR="00DD6F01" w:rsidRPr="00BD084A">
        <w:rPr>
          <w:rFonts w:cstheme="minorHAnsi"/>
          <w:color w:val="000000" w:themeColor="text1"/>
        </w:rPr>
        <w:fldChar w:fldCharType="separate"/>
      </w:r>
      <w:r w:rsidR="00DD6F01" w:rsidRPr="00BD084A">
        <w:rPr>
          <w:rFonts w:cstheme="minorHAnsi"/>
          <w:noProof/>
          <w:color w:val="000000" w:themeColor="text1"/>
        </w:rPr>
        <w:t>(Dean, 1999)</w:t>
      </w:r>
      <w:r w:rsidR="00DD6F01" w:rsidRPr="00BD084A">
        <w:rPr>
          <w:rFonts w:cstheme="minorHAnsi"/>
          <w:color w:val="000000" w:themeColor="text1"/>
        </w:rPr>
        <w:fldChar w:fldCharType="end"/>
      </w:r>
      <w:r w:rsidR="00DD6F01" w:rsidRPr="00BD084A">
        <w:rPr>
          <w:rFonts w:cstheme="minorHAnsi"/>
          <w:color w:val="000000" w:themeColor="text1"/>
        </w:rPr>
        <w:t xml:space="preserve">; however, resources and infrastructure to deliver disciplinary environmentality training via (state and corporate) extension programmes remain piecemeal in both countries. </w:t>
      </w:r>
      <w:r w:rsidR="009D1B1C" w:rsidRPr="00BD084A">
        <w:rPr>
          <w:rFonts w:cstheme="minorHAnsi"/>
          <w:color w:val="000000" w:themeColor="text1"/>
        </w:rPr>
        <w:t xml:space="preserve">Although </w:t>
      </w:r>
      <w:r w:rsidR="00DD6F01" w:rsidRPr="00BD084A">
        <w:rPr>
          <w:rFonts w:cstheme="minorHAnsi"/>
        </w:rPr>
        <w:t>both postcolonial governments attempted to offer extension services at scale, the SAP privatisation reforms necessitated huge reductions in state extension officers</w:t>
      </w:r>
      <w:r w:rsidR="008D4D61" w:rsidRPr="00BD084A">
        <w:rPr>
          <w:rFonts w:cstheme="minorHAnsi"/>
        </w:rPr>
        <w:t xml:space="preserve"> (see Section 4.3)</w:t>
      </w:r>
      <w:r w:rsidR="008D5F27" w:rsidRPr="00BD084A">
        <w:rPr>
          <w:rFonts w:cstheme="minorHAnsi"/>
        </w:rPr>
        <w:t xml:space="preserve"> which has </w:t>
      </w:r>
      <w:r w:rsidR="008D5F27" w:rsidRPr="00BD084A">
        <w:t>weakened the exercise of disciplinary techniques of government</w:t>
      </w:r>
      <w:r w:rsidR="00DD6F01" w:rsidRPr="00BD084A">
        <w:rPr>
          <w:rFonts w:cstheme="minorHAnsi"/>
        </w:rPr>
        <w:t>.</w:t>
      </w:r>
      <w:r w:rsidR="00620AFE" w:rsidRPr="00BD084A">
        <w:rPr>
          <w:rFonts w:cstheme="minorHAnsi"/>
        </w:rPr>
        <w:t xml:space="preserve"> </w:t>
      </w:r>
      <w:r w:rsidR="0091725A" w:rsidRPr="00BD084A">
        <w:rPr>
          <w:rFonts w:cstheme="minorHAnsi"/>
        </w:rPr>
        <w:t>C</w:t>
      </w:r>
      <w:r w:rsidR="00DD6F01" w:rsidRPr="00BD084A">
        <w:rPr>
          <w:rFonts w:cstheme="minorHAnsi"/>
        </w:rPr>
        <w:t>urrent</w:t>
      </w:r>
      <w:r w:rsidR="0091725A" w:rsidRPr="00BD084A">
        <w:rPr>
          <w:rFonts w:cstheme="minorHAnsi"/>
        </w:rPr>
        <w:t xml:space="preserve">ly, </w:t>
      </w:r>
      <w:r w:rsidR="00DD6F01" w:rsidRPr="00BD084A">
        <w:rPr>
          <w:rFonts w:cstheme="minorHAnsi"/>
        </w:rPr>
        <w:t xml:space="preserve">state extension services are </w:t>
      </w:r>
      <w:r w:rsidR="00160BE3" w:rsidRPr="00BD084A">
        <w:rPr>
          <w:rFonts w:cstheme="minorHAnsi"/>
        </w:rPr>
        <w:t>in</w:t>
      </w:r>
      <w:r w:rsidR="00DD6F01" w:rsidRPr="00BD084A">
        <w:rPr>
          <w:rFonts w:cstheme="minorHAnsi"/>
        </w:rPr>
        <w:t xml:space="preserve">consistently delivered; instead, many smallholders attempt to rely on a bricolage of information from elsewhere </w:t>
      </w:r>
      <w:r w:rsidR="00DD6F01" w:rsidRPr="00BD084A">
        <w:rPr>
          <w:rFonts w:cstheme="minorHAnsi"/>
        </w:rPr>
        <w:fldChar w:fldCharType="begin" w:fldLock="1"/>
      </w:r>
      <w:r w:rsidR="00DD6F01" w:rsidRPr="00BD084A">
        <w:rPr>
          <w:rFonts w:cstheme="minorHAnsi"/>
        </w:rPr>
        <w:instrText>ADDIN CSL_CITATION {"citationItems":[{"id":"ITEM-1","itemData":{"DOI":"10.1111/agec.12233","ISSN":"0169-5150","abstract":"This study measures the economic impact of the first phase of the Cocoa Livelihood Program (CLP-I), a current World Cocoa Foundation (WCF) project, sponsored by the Bill and Melinda Gates Foundation and aimed at improving the livelihood of over 200,000 small cocoa producers in sub-Saharan Africa via training, crop diversification, and farmer-based organizations. Using data collected from 2,048 pre- and post-CLP-I interviews of cocoa producers in Ghana, Cote d'Ivoire, Nigeria, and Cameroon, the results show that yield enhancements attributable to CLP-I are 32%, 34%, 50%, and 62% in Ghana, Côte d'Ivoire, Nigeria, and Cameroon, respectively. Using a total program cost of $151–$200 per beneficiary and estimated annual benefits of $109–$322 per beneficiary over 25 years, the benefit-cost ratios are estimated to range from $18 to $62 for every dollar spent on human capital development. These results suggest the WCF should endeavor to increase the number of farmers who receive all, not some, of the components of the program. This would not only help ensure that each producer obtains as much human capital as possible from each of the training programs but increases the probability of reaching the CLP goal of doubling the income of cocoa-growing households.","author":[{"dropping-particle":"","family":"Tsiboe","given":"Francis","non-dropping-particle":"","parse-names":false,"suffix":""},{"dropping-particle":"","family":"Dixon","given":"Bruce L.","non-dropping-particle":"","parse-names":false,"suffix":""},{"dropping-particle":"","family":"Nalley","given":"Lawton L.","non-dropping-particle":"","parse-names":false,"suffix":""},{"dropping-particle":"","family":"Popp","given":"Jennie S.","non-dropping-particle":"","parse-names":false,"suffix":""},{"dropping-particle":"","family":"Luckstead","given":"Jeff","non-dropping-particle":"","parse-names":false,"suffix":""}],"container-title":"Agricultural Economics","id":"ITEM-1","issue":"3","issued":{"date-parts":[["2016"]]},"page":"329-339","publisher":"Wiley Online Library","title":"Estimating the impact of farmer field schools in sub‐Saharan Africa: the case of cocoa","type":"article-journal","volume":"47"},"uris":["http://www.mendeley.com/documents/?uuid=aa9966cf-34e7-44d7-85a5-853b923286c7"]},{"id":"ITEM-2","itemData":{"ISSN":"2571-581X","author":[{"dropping-particle":"","family":"Maguire-Rajpaul","given":"Victoria A","non-dropping-particle":"","parse-names":false,"suffix":""},{"dropping-particle":"","family":"Khatun","given":"Kaysara","non-dropping-particle":"","parse-names":false,"suffix":""},{"dropping-particle":"","family":"Hirons","given":"Mark A","non-dropping-particle":"","parse-names":false,"suffix":""}],"container-title":"Frontiers in Sustainable Food Systems","id":"ITEM-2","issued":{"date-parts":[["2020"]]},"publisher":"Frontiers Media","title":"Agricultural information’s impact on the adaptive capacity of Ghana’s smallholder cocoa farmers","type":"article-journal","volume":"4"},"uris":["http://www.mendeley.com/documents/?uuid=08f9074b-47db-45ef-a2dc-584496c3df2e"]}],"mendeley":{"formattedCitation":"(Maguire-Rajpaul et al., 2020; Tsiboe et al., 2016)","plainTextFormattedCitation":"(Maguire-Rajpaul et al., 2020; Tsiboe et al., 2016)","previouslyFormattedCitation":"(Maguire-Rajpaul et al., 2020; Tsiboe et al., 2016)"},"properties":{"noteIndex":0},"schema":"https://github.com/citation-style-language/schema/raw/master/csl-citation.json"}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(Maguire-Rajpaul et al., 2020; Tsiboe et al., 2016)</w:t>
      </w:r>
      <w:r w:rsidR="00DD6F01" w:rsidRPr="00BD084A">
        <w:rPr>
          <w:rFonts w:cstheme="minorHAnsi"/>
        </w:rPr>
        <w:fldChar w:fldCharType="end"/>
      </w:r>
      <w:r w:rsidR="00DD6F01" w:rsidRPr="00BD084A">
        <w:rPr>
          <w:rFonts w:cstheme="minorHAnsi"/>
        </w:rPr>
        <w:t xml:space="preserve">. </w:t>
      </w:r>
      <w:r w:rsidR="0099290A" w:rsidRPr="00BD084A">
        <w:rPr>
          <w:rFonts w:cstheme="minorHAnsi"/>
        </w:rPr>
        <w:t>But w</w:t>
      </w:r>
      <w:r w:rsidR="00DD6F01" w:rsidRPr="00BD084A">
        <w:t xml:space="preserve">ithout adequate extension, </w:t>
      </w:r>
      <w:r w:rsidR="00DD6F01" w:rsidRPr="00BD084A">
        <w:rPr>
          <w:color w:val="000000"/>
        </w:rPr>
        <w:t xml:space="preserve">blanket pledges to rid a commodity’s supply chain of deforestation </w:t>
      </w:r>
      <w:r w:rsidR="00070F65" w:rsidRPr="00BD084A">
        <w:rPr>
          <w:color w:val="000000"/>
        </w:rPr>
        <w:t xml:space="preserve">may rely on </w:t>
      </w:r>
      <w:r w:rsidR="00DD6F01" w:rsidRPr="00BD084A">
        <w:rPr>
          <w:color w:val="000000"/>
        </w:rPr>
        <w:t xml:space="preserve">sovereign, exclusionary forest conservation </w:t>
      </w:r>
      <w:r w:rsidR="00070F65" w:rsidRPr="00BD084A">
        <w:rPr>
          <w:color w:val="000000"/>
        </w:rPr>
        <w:t>in ways which</w:t>
      </w:r>
      <w:r w:rsidR="00DD6F01" w:rsidRPr="00BD084A">
        <w:rPr>
          <w:color w:val="000000"/>
        </w:rPr>
        <w:t xml:space="preserve"> </w:t>
      </w:r>
      <w:r w:rsidR="003D134D" w:rsidRPr="00BD084A">
        <w:rPr>
          <w:color w:val="000000"/>
        </w:rPr>
        <w:t>risks imperilling</w:t>
      </w:r>
      <w:r w:rsidR="00DD6F01" w:rsidRPr="00BD084A">
        <w:rPr>
          <w:color w:val="000000"/>
        </w:rPr>
        <w:t xml:space="preserve"> the </w:t>
      </w:r>
      <w:proofErr w:type="spellStart"/>
      <w:r w:rsidR="00DD6F01" w:rsidRPr="00BD084A">
        <w:rPr>
          <w:color w:val="000000"/>
        </w:rPr>
        <w:t>live</w:t>
      </w:r>
      <w:r w:rsidR="00AD051B" w:rsidRPr="00BD084A">
        <w:rPr>
          <w:color w:val="000000"/>
        </w:rPr>
        <w:t>hood</w:t>
      </w:r>
      <w:r w:rsidR="00DD6F01" w:rsidRPr="00BD084A">
        <w:rPr>
          <w:color w:val="000000"/>
        </w:rPr>
        <w:t>s</w:t>
      </w:r>
      <w:proofErr w:type="spellEnd"/>
      <w:r w:rsidR="00DD6F01" w:rsidRPr="00BD084A">
        <w:rPr>
          <w:color w:val="000000"/>
        </w:rPr>
        <w:t xml:space="preserve"> of farmers dependent on forest access. As one Ivorian smallholder </w:t>
      </w:r>
      <w:r w:rsidR="0099290A" w:rsidRPr="00BD084A">
        <w:rPr>
          <w:color w:val="000000"/>
        </w:rPr>
        <w:t>related to us</w:t>
      </w:r>
      <w:r w:rsidR="00DD6F01" w:rsidRPr="00BD084A">
        <w:rPr>
          <w:color w:val="000000"/>
        </w:rPr>
        <w:t xml:space="preserve">: </w:t>
      </w:r>
      <w:r w:rsidR="00DD6F01" w:rsidRPr="00BD084A">
        <w:rPr>
          <w:i/>
          <w:iCs/>
          <w:color w:val="000000"/>
        </w:rPr>
        <w:t xml:space="preserve">“Cocoa is the main source of income round here </w:t>
      </w:r>
      <w:r w:rsidR="0099290A" w:rsidRPr="00BD084A">
        <w:rPr>
          <w:i/>
          <w:iCs/>
          <w:color w:val="000000"/>
        </w:rPr>
        <w:t>[…]</w:t>
      </w:r>
      <w:r w:rsidR="00DD6F01" w:rsidRPr="00BD084A">
        <w:rPr>
          <w:i/>
          <w:iCs/>
          <w:color w:val="000000"/>
        </w:rPr>
        <w:t xml:space="preserve"> none of us have any other source of income. If I can’t harvest my cocoa trees as before, I must find a solution to support my family. If I can’t grow cocoa where I have before, then I must replant. But where? Land is not infinite.”</w:t>
      </w:r>
      <w:r w:rsidR="00DD6F01" w:rsidRPr="00BD084A">
        <w:rPr>
          <w:rFonts w:cstheme="minorHAnsi"/>
        </w:rPr>
        <w:t xml:space="preserve"> </w:t>
      </w:r>
    </w:p>
    <w:p w14:paraId="050EF67C" w14:textId="77777777" w:rsidR="00DD6F01" w:rsidRPr="00BD084A" w:rsidRDefault="00DD6F01" w:rsidP="00E25B5D">
      <w:pPr>
        <w:spacing w:line="276" w:lineRule="auto"/>
        <w:jc w:val="both"/>
        <w:rPr>
          <w:rFonts w:cstheme="minorHAnsi"/>
        </w:rPr>
      </w:pPr>
    </w:p>
    <w:p w14:paraId="2A12AADF" w14:textId="77777777" w:rsidR="000C6F46" w:rsidRPr="00BD084A" w:rsidRDefault="00DD6F01" w:rsidP="005C52E6">
      <w:pPr>
        <w:spacing w:line="276" w:lineRule="auto"/>
        <w:jc w:val="both"/>
        <w:rPr>
          <w:rFonts w:cstheme="minorHAnsi"/>
        </w:rPr>
      </w:pPr>
      <w:r w:rsidRPr="00BD084A">
        <w:rPr>
          <w:rFonts w:cstheme="minorHAnsi"/>
        </w:rPr>
        <w:t xml:space="preserve">One </w:t>
      </w:r>
      <w:r w:rsidR="003D134D" w:rsidRPr="00BD084A">
        <w:rPr>
          <w:rFonts w:cstheme="minorHAnsi"/>
        </w:rPr>
        <w:t xml:space="preserve">emergent </w:t>
      </w:r>
      <w:r w:rsidR="0099290A" w:rsidRPr="00BD084A">
        <w:rPr>
          <w:rFonts w:cstheme="minorHAnsi"/>
        </w:rPr>
        <w:t>approach</w:t>
      </w:r>
      <w:r w:rsidRPr="00BD084A">
        <w:rPr>
          <w:rFonts w:cstheme="minorHAnsi"/>
        </w:rPr>
        <w:t xml:space="preserve"> to </w:t>
      </w:r>
      <w:r w:rsidR="0099290A" w:rsidRPr="00BD084A">
        <w:rPr>
          <w:rFonts w:cstheme="minorHAnsi"/>
        </w:rPr>
        <w:t xml:space="preserve">implementing </w:t>
      </w:r>
      <w:r w:rsidRPr="00BD084A">
        <w:rPr>
          <w:rFonts w:cstheme="minorHAnsi"/>
        </w:rPr>
        <w:t xml:space="preserve">landscape-level CSC that dominates corporate communications is satellite monitoring of tree cover (particularly protected forests) </w:t>
      </w:r>
      <w:r w:rsidR="00D21EB2" w:rsidRPr="00BD084A">
        <w:rPr>
          <w:rFonts w:cstheme="minorHAnsi"/>
        </w:rPr>
        <w:t>to creat</w:t>
      </w:r>
      <w:r w:rsidR="00C97F77" w:rsidRPr="00BD084A">
        <w:rPr>
          <w:rFonts w:cstheme="minorHAnsi"/>
        </w:rPr>
        <w:t>e</w:t>
      </w:r>
      <w:r w:rsidR="00D21EB2" w:rsidRPr="00BD084A">
        <w:rPr>
          <w:rFonts w:cstheme="minorHAnsi"/>
        </w:rPr>
        <w:t xml:space="preserve"> cocoa traceability maps </w:t>
      </w:r>
      <w:r w:rsidR="00D21EB2" w:rsidRPr="00BD084A">
        <w:rPr>
          <w:rFonts w:cstheme="minorHAnsi"/>
        </w:rPr>
        <w:fldChar w:fldCharType="begin" w:fldLock="1"/>
      </w:r>
      <w:r w:rsidR="00D21EB2" w:rsidRPr="00BD084A">
        <w:rPr>
          <w:rFonts w:cstheme="minorHAnsi"/>
        </w:rPr>
        <w:instrText>ADDIN CSL_CITATION {"citationItems":[{"id":"ITEM-1","itemData":{"URL":"https://www.mars.com/news-and-stories/articles/cocoa-supply-chain-transparency ","accessed":{"date-parts":[["2020","11","28"]]},"author":[{"dropping-particle":"","family":"Mars","given":"","non-dropping-particle":"","parse-names":false,"suffix":""}],"container-title":"mars.com","id":"ITEM-1","issued":{"date-parts":[["2020"]]},"title":"Mars Builds on Cocoa Supply Chain Transparency - Discloses Data on Tier-2 Cocoa Farmer Groups with Release of Interactive Map","type":"webpage"},"uris":["http://www.mendeley.com/documents/?uuid=64abb860-fda2-4bb8-abdc-3d6804596052"]}],"mendeley":{"formattedCitation":"(Mars, 2020)","plainTextFormattedCitation":"(Mars, 2020)","previouslyFormattedCitation":"(Mars, 2020)"},"properties":{"noteIndex":0},"schema":"https://github.com/citation-style-language/schema/raw/master/csl-citation.json"}</w:instrText>
      </w:r>
      <w:r w:rsidR="00D21EB2" w:rsidRPr="00BD084A">
        <w:rPr>
          <w:rFonts w:cstheme="minorHAnsi"/>
        </w:rPr>
        <w:fldChar w:fldCharType="separate"/>
      </w:r>
      <w:r w:rsidR="00D21EB2" w:rsidRPr="00BD084A">
        <w:rPr>
          <w:rFonts w:cstheme="minorHAnsi"/>
          <w:noProof/>
        </w:rPr>
        <w:t>(Mars, 2020)</w:t>
      </w:r>
      <w:r w:rsidR="00D21EB2" w:rsidRPr="00BD084A">
        <w:rPr>
          <w:rFonts w:cstheme="minorHAnsi"/>
        </w:rPr>
        <w:fldChar w:fldCharType="end"/>
      </w:r>
      <w:r w:rsidR="00D21EB2" w:rsidRPr="00BD084A">
        <w:rPr>
          <w:rFonts w:cstheme="minorHAnsi"/>
        </w:rPr>
        <w:t xml:space="preserve">. </w:t>
      </w:r>
      <w:r w:rsidRPr="00BD084A">
        <w:rPr>
          <w:rFonts w:cstheme="minorHAnsi"/>
        </w:rPr>
        <w:t xml:space="preserve">However, </w:t>
      </w:r>
      <w:r w:rsidR="00D21EB2" w:rsidRPr="00BD084A">
        <w:rPr>
          <w:color w:val="000000"/>
        </w:rPr>
        <w:t xml:space="preserve">this faces several issues. </w:t>
      </w:r>
      <w:r w:rsidR="00D21EB2" w:rsidRPr="00BD084A">
        <w:rPr>
          <w:rFonts w:cstheme="minorHAnsi"/>
        </w:rPr>
        <w:t>T</w:t>
      </w:r>
      <w:r w:rsidRPr="00BD084A">
        <w:rPr>
          <w:rFonts w:cstheme="minorHAnsi"/>
        </w:rPr>
        <w:t xml:space="preserve">ree canopies and the fine spatial scales of smallholder cocoa farming make it extremely difficult to differentiate from forest using remote sensing techniques </w:t>
      </w:r>
      <w:r w:rsidRPr="00BD084A">
        <w:rPr>
          <w:rFonts w:cstheme="minorHAnsi"/>
        </w:rPr>
        <w:fldChar w:fldCharType="begin" w:fldLock="1"/>
      </w:r>
      <w:r w:rsidRPr="00BD084A">
        <w:rPr>
          <w:rFonts w:cstheme="minorHAnsi"/>
        </w:rPr>
        <w:instrText>ADDIN CSL_CITATION {"citationItems":[{"id":"ITEM-1","itemData":{"ISSN":"1748-9326","author":[{"dropping-particle":"","family":"Ordway","given":"Elsa M","non-dropping-particle":"","parse-names":false,"suffix":""},{"dropping-particle":"","family":"Asner","given":"Gregory P","non-dropping-particle":"","parse-names":false,"suffix":""},{"dropping-particle":"","family":"Lambin","given":"Eric F","non-dropping-particle":"","parse-names":false,"suffix":""}],"container-title":"Environmental Research Letters","id":"ITEM-1","issue":"4","issued":{"date-parts":[["2017"]]},"page":"44015","publisher":"IOP Publishing","title":"Deforestation risk due to commodity crop expansion in sub-Saharan Africa","type":"article-journal","volume":"12"},"uris":["http://www.mendeley.com/documents/?uuid=4e80cbf0-0147-4d7f-8d1c-39bbfae64ecb"]},{"id":"ITEM-2","itemData":{"ISSN":"2624-893X","author":[{"dropping-particle":"","family":"Moore","given":"Christine","non-dropping-particle":"","parse-names":false,"suffix":""},{"dropping-particle":"","family":"Morel","given":"Alexandra C","non-dropping-particle":"","parse-names":false,"suffix":""},{"dropping-particle":"","family":"Asare","given":"Rebecca Ashley","non-dropping-particle":"","parse-names":false,"suffix":""},{"dropping-particle":"","family":"Sasu","given":"Michael Adu","non-dropping-particle":"","parse-names":false,"suffix":""},{"dropping-particle":"","family":"Adu-Bredu","given":"Stephen","non-dropping-particle":"","parse-names":false,"suffix":""},{"dropping-particle":"","family":"Malhi","given":"Yadvinder","non-dropping-particle":"","parse-names":false,"suffix":""}],"container-title":"Frontiers in Forests and Global Change","id":"ITEM-2","issued":{"date-parts":[["2019"]]},"page":"38","publisher":"Frontiers Media SA","title":"Human appropriated net primary productivity of complex mosaic landscapes","type":"article-journal","volume":"2"},"uris":["http://www.mendeley.com/documents/?uuid=400ca8cd-6f90-409a-95f4-39aa2bad2b0f"]}],"mendeley":{"formattedCitation":"(Moore et al., 2019; Ordway et al., 2017)","plainTextFormattedCitation":"(Moore et al., 2019; Ordway et al., 2017)","previouslyFormattedCitation":"(Moore et al., 2019; Ordway et al., 2017)"},"properties":{"noteIndex":0},"schema":"https://github.com/citation-style-language/schema/raw/master/csl-citation.json"}</w:instrText>
      </w:r>
      <w:r w:rsidRPr="00BD084A">
        <w:rPr>
          <w:rFonts w:cstheme="minorHAnsi"/>
        </w:rPr>
        <w:fldChar w:fldCharType="separate"/>
      </w:r>
      <w:r w:rsidRPr="00BD084A">
        <w:rPr>
          <w:rFonts w:cstheme="minorHAnsi"/>
          <w:noProof/>
        </w:rPr>
        <w:t>(Moore et al., 2019; Ordway et al., 2017)</w:t>
      </w:r>
      <w:r w:rsidRPr="00BD084A">
        <w:rPr>
          <w:rFonts w:cstheme="minorHAnsi"/>
        </w:rPr>
        <w:fldChar w:fldCharType="end"/>
      </w:r>
      <w:r w:rsidRPr="00BD084A">
        <w:rPr>
          <w:rFonts w:cstheme="minorHAnsi"/>
        </w:rPr>
        <w:t>. As traders often buy cocoa beans already collected from varied sources, identifying producers and corresponding farms can be unfeasible</w:t>
      </w:r>
      <w:r w:rsidR="00945483" w:rsidRPr="00BD084A">
        <w:rPr>
          <w:rFonts w:cstheme="minorHAnsi"/>
        </w:rPr>
        <w:t xml:space="preserve">. </w:t>
      </w:r>
      <w:r w:rsidR="000A1C55" w:rsidRPr="00BD084A">
        <w:rPr>
          <w:rFonts w:cstheme="minorHAnsi"/>
        </w:rPr>
        <w:t>Nevertheless, in May 2021 the C&amp;FI</w:t>
      </w:r>
      <w:r w:rsidR="006A1C32" w:rsidRPr="00BD084A">
        <w:rPr>
          <w:rFonts w:cstheme="minorHAnsi"/>
        </w:rPr>
        <w:t>’s Progress Reports state that</w:t>
      </w:r>
      <w:r w:rsidR="000A1C55" w:rsidRPr="00BD084A">
        <w:rPr>
          <w:rFonts w:cstheme="minorHAnsi"/>
        </w:rPr>
        <w:t xml:space="preserve"> Ghana has reached 82% and Côte d’Ivoire 74% traceability of direct </w:t>
      </w:r>
      <w:r w:rsidR="004C31BB" w:rsidRPr="00BD084A">
        <w:rPr>
          <w:rFonts w:cstheme="minorHAnsi"/>
        </w:rPr>
        <w:t xml:space="preserve">cocoa </w:t>
      </w:r>
      <w:r w:rsidR="000A1C55" w:rsidRPr="00BD084A">
        <w:rPr>
          <w:rFonts w:cstheme="minorHAnsi"/>
        </w:rPr>
        <w:t>sourcing</w:t>
      </w:r>
      <w:r w:rsidR="004C31BB" w:rsidRPr="00BD084A">
        <w:rPr>
          <w:rFonts w:cstheme="minorHAnsi"/>
        </w:rPr>
        <w:t xml:space="preserve"> </w:t>
      </w:r>
      <w:r w:rsidR="00FF2341" w:rsidRPr="00BD084A">
        <w:rPr>
          <w:rFonts w:cstheme="minorHAnsi"/>
        </w:rPr>
        <w:fldChar w:fldCharType="begin" w:fldLock="1"/>
      </w:r>
      <w:r w:rsidR="007A53D5" w:rsidRPr="00BD084A">
        <w:rPr>
          <w:rFonts w:cstheme="minorHAnsi"/>
        </w:rPr>
        <w:instrText>ADDIN CSL_CITATION {"citationItems":[{"id":"ITEM-1","itemData":{"URL":"https://www.worldcocoafoundation.org/press-release/cocoa-forests-initiative-reports-progress-despite-challenging-year/","accessed":{"date-parts":[["2021","6","7"]]},"author":[{"dropping-particle":"","family":"World Cocoa Foundation","given":"","non-dropping-particle":"","parse-names":false,"suffix":""}],"id":"ITEM-1","issued":{"date-parts":[["2021"]]},"title":"Cocoa &amp; Forests Initiative Reports Progress Despite Challenging Year","type":"webpage"},"uris":["http://www.mendeley.com/documents/?uuid=61f76a3b-1762-436d-bfef-0cf8b9870283"]},{"id":"ITEM-2","itemData":{"author":[{"dropping-particle":"","family":"IDH (The Sustainable Trade Initiative)","given":"","non-dropping-particle":"","parse-names":false,"suffix":""}],"id":"ITEM-2","issued":{"date-parts":[["2021"]]},"title":"COCOA &amp; FORESTS INITIATIVE ANNUAL REPORT - GHANA 2020","type":"report"},"uris":["http://www.mendeley.com/documents/?uuid=29185bf2-96e2-4b5b-a627-e1b0f901ebb9"]},{"id":"ITEM-3","itemData":{"author":[{"dropping-particle":"","family":"IDH (The Sustainable Trade Initiative)","given":"","non-dropping-particle":"","parse-names":false,"suffix":""}],"id":"ITEM-3","issued":{"date-parts":[["2021"]]},"title":"RAPPORT ANNUEL INITIATIVE CACAO ET FORÊTS - CÔTE D'IVOIRE 2020","type":"report"},"uris":["http://www.mendeley.com/documents/?uuid=d37c8f68-a975-4218-9fb6-d1fd86353336"]}],"mendeley":{"formattedCitation":"(IDH (The Sustainable Trade Initiative), 2021a, 2021b; World Cocoa Foundation, 2021)","manualFormatting":"(IDH, 2021a, 2021b; WCF, 2021)","plainTextFormattedCitation":"(IDH (The Sustainable Trade Initiative), 2021a, 2021b; World Cocoa Foundation, 2021)","previouslyFormattedCitation":"(IDH (The Sustainable Trade Initiative), 2021a, 2021b; World Cocoa Foundation, 2021)"},"properties":{"noteIndex":0},"schema":"https://github.com/citation-style-language/schema/raw/master/csl-citation.json"}</w:instrText>
      </w:r>
      <w:r w:rsidR="00FF2341" w:rsidRPr="00BD084A">
        <w:rPr>
          <w:rFonts w:cstheme="minorHAnsi"/>
        </w:rPr>
        <w:fldChar w:fldCharType="separate"/>
      </w:r>
      <w:r w:rsidR="003633F7" w:rsidRPr="00BD084A">
        <w:rPr>
          <w:rFonts w:cstheme="minorHAnsi"/>
          <w:noProof/>
        </w:rPr>
        <w:t>(IDH, 2021a, 2021b; WCF, 2021)</w:t>
      </w:r>
      <w:r w:rsidR="00FF2341" w:rsidRPr="00BD084A">
        <w:rPr>
          <w:rFonts w:cstheme="minorHAnsi"/>
        </w:rPr>
        <w:fldChar w:fldCharType="end"/>
      </w:r>
      <w:r w:rsidR="000C6F46" w:rsidRPr="00BD084A">
        <w:rPr>
          <w:rFonts w:cstheme="minorHAnsi"/>
        </w:rPr>
        <w:t>.</w:t>
      </w:r>
    </w:p>
    <w:p w14:paraId="2931ECDA" w14:textId="77777777" w:rsidR="000C6F46" w:rsidRPr="00BD084A" w:rsidRDefault="000C6F46" w:rsidP="005C52E6">
      <w:pPr>
        <w:spacing w:line="276" w:lineRule="auto"/>
        <w:jc w:val="both"/>
        <w:rPr>
          <w:rFonts w:cstheme="minorHAnsi"/>
        </w:rPr>
      </w:pPr>
    </w:p>
    <w:p w14:paraId="26CF1640" w14:textId="77777777" w:rsidR="00544F6D" w:rsidRPr="00BD084A" w:rsidRDefault="00953EC3" w:rsidP="00544F6D">
      <w:pPr>
        <w:spacing w:line="276" w:lineRule="auto"/>
        <w:jc w:val="both"/>
        <w:rPr>
          <w:rFonts w:cs="Times"/>
        </w:rPr>
      </w:pPr>
      <w:r w:rsidRPr="00BD084A">
        <w:rPr>
          <w:rFonts w:cstheme="minorHAnsi"/>
        </w:rPr>
        <w:t xml:space="preserve">Here again, Ghana’s </w:t>
      </w:r>
      <w:r w:rsidR="00724DCA" w:rsidRPr="00BD084A">
        <w:rPr>
          <w:rFonts w:cstheme="minorHAnsi"/>
        </w:rPr>
        <w:t xml:space="preserve">proposed </w:t>
      </w:r>
      <w:r w:rsidRPr="00BD084A">
        <w:rPr>
          <w:rFonts w:cstheme="minorHAnsi"/>
        </w:rPr>
        <w:t>alternative</w:t>
      </w:r>
      <w:r w:rsidR="00724DCA" w:rsidRPr="00BD084A">
        <w:rPr>
          <w:rFonts w:cstheme="minorHAnsi"/>
        </w:rPr>
        <w:t xml:space="preserve"> </w:t>
      </w:r>
      <w:r w:rsidRPr="00BD084A">
        <w:rPr>
          <w:rFonts w:cstheme="minorHAnsi"/>
        </w:rPr>
        <w:t xml:space="preserve">approach to CSC could </w:t>
      </w:r>
      <w:r w:rsidR="00F553A3" w:rsidRPr="00BD084A">
        <w:rPr>
          <w:rFonts w:cstheme="minorHAnsi"/>
        </w:rPr>
        <w:t xml:space="preserve">potentially </w:t>
      </w:r>
      <w:r w:rsidRPr="00BD084A">
        <w:rPr>
          <w:rFonts w:cstheme="minorHAnsi"/>
        </w:rPr>
        <w:t xml:space="preserve">address </w:t>
      </w:r>
      <w:r w:rsidR="00F553A3" w:rsidRPr="00BD084A">
        <w:rPr>
          <w:rFonts w:cstheme="minorHAnsi"/>
        </w:rPr>
        <w:t xml:space="preserve">some </w:t>
      </w:r>
      <w:r w:rsidRPr="00BD084A">
        <w:rPr>
          <w:rFonts w:cstheme="minorHAnsi"/>
        </w:rPr>
        <w:t xml:space="preserve">traceability issues more </w:t>
      </w:r>
      <w:r w:rsidR="00F553A3" w:rsidRPr="00BD084A">
        <w:rPr>
          <w:rFonts w:cstheme="minorHAnsi"/>
        </w:rPr>
        <w:t xml:space="preserve">and make the process more </w:t>
      </w:r>
      <w:r w:rsidRPr="00BD084A">
        <w:rPr>
          <w:rFonts w:cstheme="minorHAnsi"/>
        </w:rPr>
        <w:t xml:space="preserve">inclusive by </w:t>
      </w:r>
      <w:r w:rsidR="00D95ECD" w:rsidRPr="00BD084A">
        <w:rPr>
          <w:rFonts w:cstheme="minorHAnsi"/>
        </w:rPr>
        <w:t xml:space="preserve">promoting the use </w:t>
      </w:r>
      <w:r w:rsidR="00724DCA" w:rsidRPr="00BD084A">
        <w:rPr>
          <w:rFonts w:cs="Times"/>
        </w:rPr>
        <w:t xml:space="preserve">CREMAs’ peer-check systems and community-based reporting </w:t>
      </w:r>
      <w:r w:rsidR="00724DCA" w:rsidRPr="00BD084A">
        <w:rPr>
          <w:rFonts w:cs="Times"/>
        </w:rPr>
        <w:fldChar w:fldCharType="begin" w:fldLock="1"/>
      </w:r>
      <w:r w:rsidR="004A7C79" w:rsidRPr="00BD084A">
        <w:rPr>
          <w:rFonts w:cs="Times"/>
        </w:rPr>
        <w:instrText>ADDIN CSL_CITATION {"citationItems":[{"id":"ITEM-1","itemData":{"author":[{"dropping-particle":"","family":"Asare","given":"Rebecca Ashley","non-dropping-particle":"","parse-names":false,"suffix":""}],"container-title":"Forest Trends/NCRC","id":"ITEM-1","issued":{"date-parts":[["2014"]]},"number-of-pages":"51","title":"Understanding and Defining Climate-Smart Cocoa: Extension, Inputs, Yields and Farming Practices","type":"report"},"uris":["http://www.mendeley.com/documents/?uuid=3f473e7b-1772-4ebd-b9fe-1da5ed67a57f"]},{"id":"ITEM-2","itemData":{"author":[{"dropping-particle":"","family":"Programme)","given":"GCFRP (Ghana Cocoa Forest REDD+","non-dropping-particle":"","parse-names":false,"suffix":""}],"id":"ITEM-2","issued":{"date-parts":[["2017"]]},"publisher-place":"Accra, Ghana.","title":"Forest Carbon Partnership Facility (FCPF) Carbon Fund Emission Reductions Program Idea Note (ER-PIN)","type":"report"},"uris":["http://www.mendeley.com/documents/?uuid=29e66647-2eda-45e5-9aeb-8855e0f78f5e"]}],"mendeley":{"formattedCitation":"(Asare, 2014; Programme), 2017)","manualFormatting":"(Asare, 2014; GCFRP, 2017)","plainTextFormattedCitation":"(Asare, 2014; Programme), 2017)","previouslyFormattedCitation":"(Asare, 2014; Programme), 2017)"},"properties":{"noteIndex":0},"schema":"https://github.com/citation-style-language/schema/raw/master/csl-citation.json"}</w:instrText>
      </w:r>
      <w:r w:rsidR="00724DCA" w:rsidRPr="00BD084A">
        <w:rPr>
          <w:rFonts w:cs="Times"/>
        </w:rPr>
        <w:fldChar w:fldCharType="separate"/>
      </w:r>
      <w:r w:rsidR="00DE35E0" w:rsidRPr="00BD084A">
        <w:rPr>
          <w:rFonts w:cs="Times"/>
          <w:noProof/>
        </w:rPr>
        <w:t>(Asare, 2014; GCFRP, 2017)</w:t>
      </w:r>
      <w:r w:rsidR="00724DCA" w:rsidRPr="00BD084A">
        <w:rPr>
          <w:rFonts w:cs="Times"/>
        </w:rPr>
        <w:fldChar w:fldCharType="end"/>
      </w:r>
      <w:r w:rsidR="00F553A3" w:rsidRPr="00BD084A">
        <w:rPr>
          <w:rFonts w:cs="Times"/>
        </w:rPr>
        <w:t xml:space="preserve">. While there is mixed evidence on the success of CREMAs thus far, especially with respect to the distribution of access to decision-making platforms, benefits, and elite capture </w:t>
      </w:r>
      <w:r w:rsidR="00F36896" w:rsidRPr="00BD084A">
        <w:rPr>
          <w:rFonts w:cs="Times"/>
        </w:rPr>
        <w:fldChar w:fldCharType="begin" w:fldLock="1"/>
      </w:r>
      <w:r w:rsidR="007B02AF" w:rsidRPr="00BD084A">
        <w:rPr>
          <w:rFonts w:cs="Times"/>
        </w:rPr>
        <w:instrText>ADDIN CSL_CITATION {"citationItems":[{"id":"ITEM-1","itemData":{"ISSN":"2452-2929","author":[{"dropping-particle":"","family":"Baruah","given":"M","non-dropping-particle":"","parse-names":false,"suffix":""},{"dropping-particle":"","family":"Bobtoya","given":"S","non-dropping-particle":"","parse-names":false,"suffix":""},{"dropping-particle":"","family":"Mbile","given":"P","non-dropping-particle":"","parse-names":false,"suffix":""},{"dropping-particle":"","family":"Walters","given":"G","non-dropping-particle":"","parse-names":false,"suffix":""}],"container-title":"World Development Perspectives","id":"ITEM-1","issued":{"date-parts":[["2016"]]},"page":"38-41","publisher":"Elsevier","title":"Governance of restoration and institutions: working with Ghana’s community resource management areas","type":"article-journal","volume":"3"},"uris":["http://www.mendeley.com/documents/?uuid=ead6f486-3997-4e31-8e3a-0645059c3bc3"]},{"id":"ITEM-2","itemData":{"ISSN":"0264-8377","author":[{"dropping-particle":"","family":"Ahmed","given":"Abubakari","non-dropping-particle":"","parse-names":false,"suffix":""},{"dropping-particle":"","family":"Gasparatos","given":"Alexandros","non-dropping-particle":"","parse-names":false,"suffix":""}],"container-title":"Land Use Policy","id":"ITEM-2","issued":{"date-parts":[["2020"]]},"page":"104786","publisher":"Elsevier","title":"Reconfiguration of land politics in community resource management areas in Ghana: Insights from the Avu Lagoon CREMA","type":"article-journal","volume":"97"},"uris":["http://www.mendeley.com/documents/?uuid=65b2a2e1-1b74-4617-8b0d-8707fc94ad38"]}],"mendeley":{"formattedCitation":"(Ahmed and Gasparatos, 2020; Baruah et al., 2016)","plainTextFormattedCitation":"(Ahmed and Gasparatos, 2020; Baruah et al., 2016)","previouslyFormattedCitation":"(Ahmed and Gasparatos, 2020; Baruah et al., 2016)"},"properties":{"noteIndex":0},"schema":"https://github.com/citation-style-language/schema/raw/master/csl-citation.json"}</w:instrText>
      </w:r>
      <w:r w:rsidR="00F36896" w:rsidRPr="00BD084A">
        <w:rPr>
          <w:rFonts w:cs="Times"/>
        </w:rPr>
        <w:fldChar w:fldCharType="separate"/>
      </w:r>
      <w:r w:rsidR="00F36896" w:rsidRPr="00BD084A">
        <w:rPr>
          <w:rFonts w:cs="Times"/>
          <w:noProof/>
        </w:rPr>
        <w:t>(Ahmed and Gasparatos, 2020; Baruah et al., 2016)</w:t>
      </w:r>
      <w:r w:rsidR="00F36896" w:rsidRPr="00BD084A">
        <w:rPr>
          <w:rFonts w:cs="Times"/>
        </w:rPr>
        <w:fldChar w:fldCharType="end"/>
      </w:r>
      <w:r w:rsidR="00F36896" w:rsidRPr="00BD084A">
        <w:rPr>
          <w:rFonts w:cs="Times"/>
        </w:rPr>
        <w:t xml:space="preserve">, </w:t>
      </w:r>
      <w:r w:rsidR="00F553A3" w:rsidRPr="00BD084A">
        <w:rPr>
          <w:rFonts w:cs="Times"/>
        </w:rPr>
        <w:t xml:space="preserve">they do assign some sovereign environmentality enforcement to smallholders </w:t>
      </w:r>
      <w:r w:rsidR="00F553A3" w:rsidRPr="00BD084A">
        <w:rPr>
          <w:rFonts w:cs="Times"/>
        </w:rPr>
        <w:fldChar w:fldCharType="begin" w:fldLock="1"/>
      </w:r>
      <w:r w:rsidR="00F553A3" w:rsidRPr="00BD084A">
        <w:rPr>
          <w:rFonts w:cs="Times"/>
        </w:rPr>
        <w:instrText>ADDIN CSL_CITATION {"citationItems":[{"id":"ITEM-1","itemData":{"DOI":"10.1111/j.1548-1425.2011.01319.x","ISSN":"00940496","abstract":"In this article, I analyze the encounter between the Field Museum of Natural History and Amazonian Ecuador’s Cof´an people to question the concept of “environmentality”: the idea that environmentalist programs and movements operate as forms of governmentality in Michel Foucault’s sense. I argue that, although the Field Museum’s community conservation projects constitute a regulatory rationale and technique, they do not transform Cof´an subjectivity according to plan. By exploring Cof´an people’s critical consciousness of environmentalist interventions, I aim to cast doubt on the governmentality paradigm’s utility for analyzing the complexities of cultural difference, intercultural encounter, and directed change.","author":[{"dropping-particle":"","family":"Cepek","given":"Michael L.","non-dropping-particle":"","parse-names":false,"suffix":""}],"container-title":"American Ethnologist","id":"ITEM-1","issue":"3","issued":{"date-parts":[["2011"]]},"page":"501-515","title":"Foucault in the forest: Questioning environmentality in Amazonia","type":"article-journal","volume":"38"},"uris":["http://www.mendeley.com/documents/?uuid=2c5106fe-40de-48ed-aeef-82896211a5fa"]},{"id":"ITEM-2","itemData":{"author":[{"dropping-particle":"","family":"Agrawal","given":"Arun","non-dropping-particle":"","parse-names":false,"suffix":""}],"id":"ITEM-2","issued":{"date-parts":[["2005"]]},"publisher":"Duke University Press","title":"Environmentality: technologies of government and the making of subjects. Duke University Press","type":"book"},"uris":["http://www.mendeley.com/documents/?uuid=6ee80d27-e36e-403f-85fe-b34fd6530a81"]}],"mendeley":{"formattedCitation":"(Agrawal, 2005; Cepek, 2011)","plainTextFormattedCitation":"(Agrawal, 2005; Cepek, 2011)","previouslyFormattedCitation":"(Agrawal, 2005; Cepek, 2011)"},"properties":{"noteIndex":0},"schema":"https://github.com/citation-style-language/schema/raw/master/csl-citation.json"}</w:instrText>
      </w:r>
      <w:r w:rsidR="00F553A3" w:rsidRPr="00BD084A">
        <w:rPr>
          <w:rFonts w:cs="Times"/>
        </w:rPr>
        <w:fldChar w:fldCharType="separate"/>
      </w:r>
      <w:r w:rsidR="00F553A3" w:rsidRPr="00BD084A">
        <w:rPr>
          <w:rFonts w:cs="Times"/>
          <w:noProof/>
        </w:rPr>
        <w:t>(Agrawal, 2005; Cepek, 2011)</w:t>
      </w:r>
      <w:r w:rsidR="00F553A3" w:rsidRPr="00BD084A">
        <w:rPr>
          <w:rFonts w:cs="Times"/>
        </w:rPr>
        <w:fldChar w:fldCharType="end"/>
      </w:r>
      <w:r w:rsidR="00F553A3" w:rsidRPr="00BD084A">
        <w:rPr>
          <w:rFonts w:cs="Times"/>
        </w:rPr>
        <w:t xml:space="preserve">. Rather than imposing external sanctions or threats of evictions, peer-check systems aim to make monitoring less intrusive and (given the imprecision of satellite imagery in cocoa agroforests) more accurate; shed light on smallholders’ motivations for forest encroachment; and design locally-feasible solutions </w:t>
      </w:r>
      <w:r w:rsidR="00F553A3" w:rsidRPr="00BD084A">
        <w:rPr>
          <w:rFonts w:cs="Times"/>
        </w:rPr>
        <w:fldChar w:fldCharType="begin" w:fldLock="1"/>
      </w:r>
      <w:r w:rsidR="00F553A3" w:rsidRPr="00BD084A">
        <w:rPr>
          <w:rFonts w:cs="Times"/>
        </w:rPr>
        <w:instrText>ADDIN CSL_CITATION {"citationItems":[{"id":"ITEM-1","itemData":{"DOI":"10.1098/rstb.2012.0311","ISSN":"14712970","abstract":"Climate change poses a significant threat to Africa, and deforestation rates have increased in recent years. Mitigation initiatives such as REDD+ are widely considered as potentially efficient ways to generate emission reductions (or removals), conserve or sustainably manage forests, and bring benefits to communities, but effective implementation models are lacking. This paper presents the case of Ghana's Community Resource Management Area (CREMA) mechanism, an innovative natural resource governance and landscape-level planning tool that authorizes communities to manage their natural resources for economic and livelihood benefits. This paper argues that while the CREMA was originally developed to facilitate community-based wildlife management and habitat protection, it offers a promising community-based structure and process for managing African forest resources for REDD+. At a theoretical level, it conforms to the ecological, socio-cultural and economic factors that drive resource-users' decision process and practices. And from a practical mitigation standpoint, the CREMA has the potential to help solve many of the key challenges for REDD+ in Africa, including definition of boundaries, smallholder aggregation, free prior and informed consent, ensuring permanence, preventing leakage, clarifying land tenure and carbon rights, as well as enabling equitable benefit-sharing arrangements. Ultimately, CREMA's potential as a forest management and climate change mitigation strategy that generates livelihood benefits for smallholder farmers and forest users will depend upon the willingness of African governments to support the mechanism and give it full legislative backing, and the motivation of communities to adopt the CREMA and integrate democratic decision-making and planning with their traditional values and natural resource management systems.","author":[{"dropping-particle":"","family":"Asare","given":"Rebecca A.","non-dropping-particle":"","parse-names":false,"suffix":""},{"dropping-particle":"","family":"Kyei","given":"Andrew","non-dropping-particle":"","parse-names":false,"suffix":""},{"dropping-particle":"","family":"Mason","given":"John J.","non-dropping-particle":"","parse-names":false,"suffix":""}],"container-title":"Philosophical Transactions of the Royal Society B: Biological Sciences","id":"ITEM-1","issue":"1625","issued":{"date-parts":[["2013"]]},"title":"The community resource management area mechanism: A strategy to manage african forest resources for REDD+","type":"article-journal","volume":"368"},"uris":["http://www.mendeley.com/documents/?uuid=1686aeb0-a501-402b-907d-cac22c4987ce"]}],"mendeley":{"formattedCitation":"(Asare et al., 2013)","plainTextFormattedCitation":"(Asare et al., 2013)","previouslyFormattedCitation":"(Asare et al., 2013)"},"properties":{"noteIndex":0},"schema":"https://github.com/citation-style-language/schema/raw/master/csl-citation.json"}</w:instrText>
      </w:r>
      <w:r w:rsidR="00F553A3" w:rsidRPr="00BD084A">
        <w:rPr>
          <w:rFonts w:cs="Times"/>
        </w:rPr>
        <w:fldChar w:fldCharType="separate"/>
      </w:r>
      <w:r w:rsidR="00F553A3" w:rsidRPr="00BD084A">
        <w:rPr>
          <w:rFonts w:cs="Times"/>
          <w:noProof/>
        </w:rPr>
        <w:t>(Asare et al., 2013)</w:t>
      </w:r>
      <w:r w:rsidR="00F553A3" w:rsidRPr="00BD084A">
        <w:rPr>
          <w:rFonts w:cs="Times"/>
        </w:rPr>
        <w:fldChar w:fldCharType="end"/>
      </w:r>
      <w:r w:rsidR="00F553A3" w:rsidRPr="00BD084A">
        <w:rPr>
          <w:rFonts w:cs="Times"/>
        </w:rPr>
        <w:t>.</w:t>
      </w:r>
    </w:p>
    <w:p w14:paraId="089DA787" w14:textId="77777777" w:rsidR="00544F6D" w:rsidRPr="00BD084A" w:rsidRDefault="00544F6D" w:rsidP="00544F6D">
      <w:pPr>
        <w:spacing w:line="276" w:lineRule="auto"/>
        <w:jc w:val="both"/>
        <w:rPr>
          <w:rFonts w:cs="Times"/>
        </w:rPr>
      </w:pPr>
    </w:p>
    <w:p w14:paraId="1EBEF7A6" w14:textId="49395486" w:rsidR="00DD6F01" w:rsidRPr="00BD084A" w:rsidRDefault="005C52E6" w:rsidP="00E25B5D">
      <w:pPr>
        <w:spacing w:line="276" w:lineRule="auto"/>
        <w:jc w:val="both"/>
        <w:rPr>
          <w:rFonts w:cs="Times"/>
        </w:rPr>
      </w:pPr>
      <w:r w:rsidRPr="00BD084A">
        <w:rPr>
          <w:rFonts w:cs="Times"/>
        </w:rPr>
        <w:t>An a</w:t>
      </w:r>
      <w:r w:rsidR="00DD6F01" w:rsidRPr="00BD084A">
        <w:rPr>
          <w:rFonts w:cs="Times"/>
        </w:rPr>
        <w:t>dditional</w:t>
      </w:r>
      <w:r w:rsidR="0094340F" w:rsidRPr="00BD084A">
        <w:rPr>
          <w:rFonts w:cs="Times"/>
        </w:rPr>
        <w:t xml:space="preserve"> issue</w:t>
      </w:r>
      <w:r w:rsidRPr="00BD084A">
        <w:rPr>
          <w:rFonts w:cs="Times"/>
        </w:rPr>
        <w:t xml:space="preserve"> impeding traceability</w:t>
      </w:r>
      <w:r w:rsidR="007357BB" w:rsidRPr="00BD084A">
        <w:rPr>
          <w:rFonts w:cs="Times"/>
        </w:rPr>
        <w:t xml:space="preserve"> of cocoa sourcing</w:t>
      </w:r>
      <w:r w:rsidRPr="00BD084A">
        <w:rPr>
          <w:rFonts w:cs="Times"/>
        </w:rPr>
        <w:t xml:space="preserve"> is</w:t>
      </w:r>
      <w:r w:rsidR="00DD6F01" w:rsidRPr="00BD084A">
        <w:rPr>
          <w:rFonts w:cs="Times"/>
        </w:rPr>
        <w:t xml:space="preserve"> unclear land tenure</w:t>
      </w:r>
      <w:r w:rsidR="00C97F77" w:rsidRPr="00BD084A">
        <w:rPr>
          <w:rFonts w:cs="Times"/>
        </w:rPr>
        <w:t xml:space="preserve"> in both countries</w:t>
      </w:r>
      <w:r w:rsidR="00DD6F01" w:rsidRPr="00BD084A">
        <w:rPr>
          <w:rFonts w:cs="Times"/>
        </w:rPr>
        <w:t xml:space="preserve"> </w:t>
      </w:r>
      <w:r w:rsidR="00DD6F01" w:rsidRPr="00BD084A">
        <w:rPr>
          <w:rFonts w:cs="Times"/>
        </w:rPr>
        <w:fldChar w:fldCharType="begin" w:fldLock="1"/>
      </w:r>
      <w:r w:rsidR="00DD6F01" w:rsidRPr="00BD084A">
        <w:rPr>
          <w:rFonts w:cs="Times"/>
        </w:rPr>
        <w:instrText>ADDIN CSL_CITATION {"citationItems":[{"id":"ITEM-1","itemData":{"ISSN":"1465-5489","author":[{"dropping-particle":"","family":"Dieterle","given":"Gerhard","non-dropping-particle":"","parse-names":false,"suffix":""},{"dropping-particle":"","family":"Karsenty","given":"Alain","non-dropping-particle":"","parse-names":false,"suffix":""}],"container-title":"International Forestry Review","id":"ITEM-1","issue":"1","issued":{"date-parts":[["2020"]]},"page":"81-92","publisher":"Commonwealth Forestry Association","title":"\" Wood Security\": The importance of incentives and economic valorisation in conserving and expanding forests","type":"article-journal","volume":"22"},"uris":["http://www.mendeley.com/documents/?uuid=8411e7cf-92c1-4532-b0cf-0407b4a334f4"]},{"id":"ITEM-2","itemData":{"author":[{"dropping-particle":"","family":"Ruf","given":"Francois","non-dropping-particle":"","parse-names":false,"suffix":""},{"dropping-particle":"","family":"Varlet","given":"Frederic","non-dropping-particle":"","parse-names":false,"suffix":""}],"container-title":"ETFRN News","id":"ITEM-2","issued":{"date-parts":[["2017"]]},"page":"86-92","title":"The myth of zero deforestation cocoa in Côte d ’Ivoire","type":"article-journal","volume":"58"},"uris":["http://www.mendeley.com/documents/?uuid=558849f9-62dc-4fd8-9961-4658d85449a7"]}],"mendeley":{"formattedCitation":"(Dieterle and Karsenty, 2020; Ruf and Varlet, 2017)","plainTextFormattedCitation":"(Dieterle and Karsenty, 2020; Ruf and Varlet, 2017)","previouslyFormattedCitation":"(Dieterle and Karsenty, 2020; Ruf and Varlet, 2017)"},"properties":{"noteIndex":0},"schema":"https://github.com/citation-style-language/schema/raw/master/csl-citation.json"}</w:instrText>
      </w:r>
      <w:r w:rsidR="00DD6F01" w:rsidRPr="00BD084A">
        <w:rPr>
          <w:rFonts w:cs="Times"/>
        </w:rPr>
        <w:fldChar w:fldCharType="separate"/>
      </w:r>
      <w:r w:rsidR="00DD6F01" w:rsidRPr="00BD084A">
        <w:rPr>
          <w:rFonts w:cs="Times"/>
          <w:noProof/>
        </w:rPr>
        <w:t>(Dieterle and Karsenty, 2020; Ruf and Varlet, 2017)</w:t>
      </w:r>
      <w:r w:rsidR="00DD6F01" w:rsidRPr="00BD084A">
        <w:rPr>
          <w:rFonts w:cs="Times"/>
        </w:rPr>
        <w:fldChar w:fldCharType="end"/>
      </w:r>
      <w:r w:rsidR="00DD6F01" w:rsidRPr="00BD084A">
        <w:rPr>
          <w:rFonts w:cs="Times"/>
        </w:rPr>
        <w:t xml:space="preserve">. </w:t>
      </w:r>
      <w:proofErr w:type="spellStart"/>
      <w:r w:rsidR="00544F6D" w:rsidRPr="00BD084A">
        <w:rPr>
          <w:rFonts w:cs="Times"/>
        </w:rPr>
        <w:t>Gaveau</w:t>
      </w:r>
      <w:proofErr w:type="spellEnd"/>
      <w:r w:rsidR="00544F6D" w:rsidRPr="00BD084A">
        <w:rPr>
          <w:rFonts w:cs="Times"/>
        </w:rPr>
        <w:t xml:space="preserve"> </w:t>
      </w:r>
      <w:r w:rsidR="00544F6D" w:rsidRPr="00BD084A">
        <w:rPr>
          <w:rFonts w:cs="Times"/>
          <w:i/>
          <w:iCs/>
        </w:rPr>
        <w:t>et al.</w:t>
      </w:r>
      <w:r w:rsidR="00544F6D" w:rsidRPr="00BD084A">
        <w:rPr>
          <w:rFonts w:cs="Times"/>
        </w:rPr>
        <w:t xml:space="preserve"> </w:t>
      </w:r>
      <w:r w:rsidR="00544F6D" w:rsidRPr="00BD084A">
        <w:rPr>
          <w:rFonts w:cs="Times"/>
        </w:rPr>
        <w:fldChar w:fldCharType="begin" w:fldLock="1"/>
      </w:r>
      <w:r w:rsidR="0079502D" w:rsidRPr="00BD084A">
        <w:rPr>
          <w:rFonts w:cs="Times"/>
        </w:rPr>
        <w:instrText>ADDIN CSL_CITATION {"citationItems":[{"id":"ITEM-1","itemData":{"ISSN":"1755-263X","author":[{"dropping-particle":"","family":"Gaveau","given":"David L A","non-dropping-particle":"","parse-names":false,"suffix":""},{"dropping-particle":"","family":"Pirard","given":"Romain","non-dropping-particle":"","parse-names":false,"suffix":""},{"dropping-particle":"","family":"Salim","given":"Mohammad A","non-dropping-particle":"","parse-names":false,"suffix":""},{"dropping-particle":"","family":"Tonoto","given":"Prayoto","non-dropping-particle":"","parse-names":false,"suffix":""},{"dropping-particle":"","family":"Yaen","given":"Husna","non-dropping-particle":"","parse-names":false,"suffix":""},{"dropping-particle":"","family":"Parks","given":"Sean A","non-dropping-particle":"","parse-names":false,"suffix":""},{"dropping-particle":"","family":"Carmenta","given":"Rachel","non-dropping-particle":"","parse-names":false,"suffix":""}],"container-title":"Conservation Letters","id":"ITEM-1","issue":"2","issued":{"date-parts":[["2017"]]},"page":"257-264","publisher":"Wiley Online Library","title":"Overlapping land claims limit the use of satellites to monitor no‐deforestation commitments and no‐burning compliance","type":"article-journal","volume":"10"},"uris":["http://www.mendeley.com/documents/?uuid=ef934058-6349-4774-bf1f-c1d6d5e139d7"]}],"mendeley":{"formattedCitation":"(Gaveau et al., 2017)","manualFormatting":"(2017)","plainTextFormattedCitation":"(Gaveau et al., 2017)","previouslyFormattedCitation":"(Gaveau et al., 2017)"},"properties":{"noteIndex":0},"schema":"https://github.com/citation-style-language/schema/raw/master/csl-citation.json"}</w:instrText>
      </w:r>
      <w:r w:rsidR="00544F6D" w:rsidRPr="00BD084A">
        <w:rPr>
          <w:rFonts w:cs="Times"/>
        </w:rPr>
        <w:fldChar w:fldCharType="separate"/>
      </w:r>
      <w:r w:rsidR="00544F6D" w:rsidRPr="00BD084A">
        <w:rPr>
          <w:rFonts w:cs="Times"/>
          <w:noProof/>
        </w:rPr>
        <w:t>(2017)</w:t>
      </w:r>
      <w:r w:rsidR="00544F6D" w:rsidRPr="00BD084A">
        <w:rPr>
          <w:rFonts w:cs="Times"/>
        </w:rPr>
        <w:fldChar w:fldCharType="end"/>
      </w:r>
      <w:r w:rsidR="00544F6D" w:rsidRPr="00BD084A">
        <w:rPr>
          <w:rFonts w:cs="Times"/>
        </w:rPr>
        <w:t xml:space="preserve"> impress the need for satellite data to be complemented with “extensive field investigations of de facto land ownership, claims and disputes”</w:t>
      </w:r>
      <w:r w:rsidR="0079502D" w:rsidRPr="00BD084A">
        <w:rPr>
          <w:rFonts w:cs="Times"/>
        </w:rPr>
        <w:t xml:space="preserve"> </w:t>
      </w:r>
      <w:r w:rsidR="0079502D" w:rsidRPr="00BD084A">
        <w:rPr>
          <w:rFonts w:cs="Times"/>
        </w:rPr>
        <w:fldChar w:fldCharType="begin" w:fldLock="1"/>
      </w:r>
      <w:r w:rsidR="000A6D43" w:rsidRPr="00BD084A">
        <w:rPr>
          <w:rFonts w:cs="Times"/>
        </w:rPr>
        <w:instrText>ADDIN CSL_CITATION {"citationItems":[{"id":"ITEM-1","itemData":{"ISSN":"1755-263X","author":[{"dropping-particle":"","family":"Gaveau","given":"David L A","non-dropping-particle":"","parse-names":false,"suffix":""},{"dropping-particle":"","family":"Pirard","given":"Romain","non-dropping-particle":"","parse-names":false,"suffix":""},{"dropping-particle":"","family":"Salim","given":"Mohammad A","non-dropping-particle":"","parse-names":false,"suffix":""},{"dropping-particle":"","family":"Tonoto","given":"Prayoto","non-dropping-particle":"","parse-names":false,"suffix":""},{"dropping-particle":"","family":"Yaen","given":"Husna","non-dropping-particle":"","parse-names":false,"suffix":""},{"dropping-particle":"","family":"Parks","given":"Sean A","non-dropping-particle":"","parse-names":false,"suffix":""},{"dropping-particle":"","family":"Carmenta","given":"Rachel","non-dropping-particle":"","parse-names":false,"suffix":""}],"container-title":"Conservation Letters","id":"ITEM-1","issue":"2","issued":{"date-parts":[["2017"]]},"page":"257-264","publisher":"Wiley Online Library","title":"Overlapping land claims limit the use of satellites to monitor no‐deforestation commitments and no‐burning compliance","type":"article-journal","volume":"10"},"uris":["http://www.mendeley.com/documents/?uuid=ef934058-6349-4774-bf1f-c1d6d5e139d7"]}],"mendeley":{"formattedCitation":"(Gaveau et al., 2017)","manualFormatting":"(p.257)","plainTextFormattedCitation":"(Gaveau et al., 2017)","previouslyFormattedCitation":"(Gaveau et al., 2017)"},"properties":{"noteIndex":0},"schema":"https://github.com/citation-style-language/schema/raw/master/csl-citation.json"}</w:instrText>
      </w:r>
      <w:r w:rsidR="0079502D" w:rsidRPr="00BD084A">
        <w:rPr>
          <w:rFonts w:cs="Times"/>
        </w:rPr>
        <w:fldChar w:fldCharType="separate"/>
      </w:r>
      <w:r w:rsidR="0079502D" w:rsidRPr="00BD084A">
        <w:rPr>
          <w:rFonts w:cs="Times"/>
          <w:noProof/>
        </w:rPr>
        <w:t>(p.257)</w:t>
      </w:r>
      <w:r w:rsidR="0079502D" w:rsidRPr="00BD084A">
        <w:rPr>
          <w:rFonts w:cs="Times"/>
        </w:rPr>
        <w:fldChar w:fldCharType="end"/>
      </w:r>
      <w:r w:rsidR="00544F6D" w:rsidRPr="00BD084A">
        <w:rPr>
          <w:rFonts w:cs="Times"/>
        </w:rPr>
        <w:t xml:space="preserve">. </w:t>
      </w:r>
      <w:r w:rsidR="00DD6F01" w:rsidRPr="00BD084A">
        <w:rPr>
          <w:rFonts w:cs="Times"/>
        </w:rPr>
        <w:t xml:space="preserve">Interventions to ‘formalise’ land and tree tenure laws since the SAP era have paradoxically reinvigorated highly localised traditional claims to land, authority </w:t>
      </w:r>
      <w:r w:rsidR="00DD6F01" w:rsidRPr="00BD084A">
        <w:rPr>
          <w:rFonts w:cs="Times"/>
        </w:rPr>
        <w:fldChar w:fldCharType="begin" w:fldLock="1"/>
      </w:r>
      <w:r w:rsidR="00DD6F01" w:rsidRPr="00BD084A">
        <w:rPr>
          <w:rFonts w:cs="Times"/>
        </w:rPr>
        <w:instrText>ADDIN CSL_CITATION {"citationItems":[{"id":"ITEM-1","itemData":{"ISSN":"0012-155X","author":[{"dropping-particle":"","family":"Berry","given":"Sara","non-dropping-particle":"","parse-names":false,"suffix":""}],"container-title":"Development and Change","id":"ITEM-1","issue":"1","issued":{"date-parts":[["2009"]]},"page":"23-45","publisher":"Wiley Online Library","title":"Property, authority and citizenship: land claims, politics and the dynamics of social division in West Africa","type":"article-journal","volume":"40"},"uris":["http://www.mendeley.com/documents/?uuid=bd9fa227-4dec-4d09-b902-46890a206bdf"]}],"mendeley":{"formattedCitation":"(Berry, 2009)","plainTextFormattedCitation":"(Berry, 2009)","previouslyFormattedCitation":"(Berry, 2009)"},"properties":{"noteIndex":0},"schema":"https://github.com/citation-style-language/schema/raw/master/csl-citation.json"}</w:instrText>
      </w:r>
      <w:r w:rsidR="00DD6F01" w:rsidRPr="00BD084A">
        <w:rPr>
          <w:rFonts w:cs="Times"/>
        </w:rPr>
        <w:fldChar w:fldCharType="separate"/>
      </w:r>
      <w:r w:rsidR="00DD6F01" w:rsidRPr="00BD084A">
        <w:rPr>
          <w:rFonts w:cs="Times"/>
          <w:noProof/>
        </w:rPr>
        <w:t>(Berry, 2009)</w:t>
      </w:r>
      <w:r w:rsidR="00DD6F01" w:rsidRPr="00BD084A">
        <w:rPr>
          <w:rFonts w:cs="Times"/>
        </w:rPr>
        <w:fldChar w:fldCharType="end"/>
      </w:r>
      <w:r w:rsidR="00DD6F01" w:rsidRPr="00BD084A">
        <w:rPr>
          <w:rFonts w:cs="Times"/>
        </w:rPr>
        <w:t>, and in the Ivorian case to citizenship via the xenophobic Ivoirité (Ivorianness) narrative and policy that prioritises ancestral land rights to reinstate power and privilege to autochthonous Ivorians</w:t>
      </w:r>
      <w:r w:rsidR="00DD6F01" w:rsidRPr="00BD084A">
        <w:rPr>
          <w:rFonts w:cs="Times"/>
        </w:rPr>
        <w:footnoteReference w:id="4"/>
      </w:r>
      <w:r w:rsidR="00DD6F01" w:rsidRPr="00BD084A">
        <w:rPr>
          <w:rFonts w:cs="Times"/>
        </w:rPr>
        <w:t xml:space="preserve"> </w:t>
      </w:r>
      <w:r w:rsidR="00DD6F01" w:rsidRPr="00BD084A">
        <w:rPr>
          <w:rFonts w:cs="Times"/>
        </w:rPr>
        <w:fldChar w:fldCharType="begin" w:fldLock="1"/>
      </w:r>
      <w:r w:rsidR="00DD6F01" w:rsidRPr="00BD084A">
        <w:rPr>
          <w:rFonts w:cs="Times"/>
        </w:rPr>
        <w:instrText>ADDIN CSL_CITATION {"citationItems":[{"id":"ITEM-1","itemData":{"ISSN":"0244-7827","author":[{"dropping-particle":"","family":"Chauveau","given":"Jean-Pierre","non-dropping-particle":"","parse-names":false,"suffix":""}],"container-title":"Politique africaine","id":"ITEM-1","issue":"2","issued":{"date-parts":[["2000"]]},"page":"94-125","publisher":"Editions Karthala","title":"Question foncière et construction nationale en Côte d'Ivoire","type":"article-journal"},"uris":["http://www.mendeley.com/documents/?uuid=d1785173-9b2e-4ac7-bbe4-b91cce94c53e"]},{"id":"ITEM-2","itemData":{"ISSN":"1293-8882","author":[{"dropping-particle":"","family":"Colin","given":"Jean-Philippe","non-dropping-particle":"","parse-names":false,"suffix":""},{"dropping-particle":"","family":"Ruf","given":"François","non-dropping-particle":"","parse-names":false,"suffix":""}],"container-title":"Revue Tiers Monde","id":"ITEM-2","issue":"3","issued":{"date-parts":[["2011"]]},"page":"169-187","publisher":"Armand Colin","title":"Une économie de plantation en devenir","type":"article-journal"},"uris":["http://www.mendeley.com/documents/?uuid=67b31836-16b7-4911-b51c-3f4b5abeee77"]},{"id":"ITEM-3","itemData":{"DOI":"10.1017/S0022278X03004427","ISSN":"0022278X","abstract":"Many people have been surprised by the eruption of ethnic conflict and civil war in Ivory Coast. The country had gained a reputation as a relatively stable and economically prosperous agricultural republic in a region known for ethnic conflict, economic decline and civil war. The underlying factors that have led to the ethnic violence, the flight of immigrants from neighbouring countries, and the division of the country into a predominantly Muslim north and largely Christian south have been known for some time. The country&amp;apos;s property rights regime that encouraged easy access to a forest rent – as long as cheap migrant labour and virgin forested land were available – was a recipe for future conflict. As available land declined and labour costs increased, a cycle of sharpening conflicts over these assets contributed to the current situation of ethno-regional division and civil war.","author":[{"dropping-particle":"","family":"Woods","given":"Dwayne","non-dropping-particle":"","parse-names":false,"suffix":""}],"container-title":"Journal of Modern African Studies","id":"ITEM-3","issue":"4","issued":{"date-parts":[["2003"]]},"page":"641-656","title":"The tragedy of the cocoa pod: Rent-seeking, land and ethnic conflict in Ivory Coast","type":"article-journal","volume":"41"},"uris":["http://www.mendeley.com/documents/?uuid=6d9ec7e5-1b7f-437d-9514-f1bb3264377e"]}],"mendeley":{"formattedCitation":"(Chauveau, 2000; Colin and Ruf, 2011; Woods, 2003)","plainTextFormattedCitation":"(Chauveau, 2000; Colin and Ruf, 2011; Woods, 2003)","previouslyFormattedCitation":"(Chauveau, 2000; Colin and Ruf, 2011; Woods, 2003)"},"properties":{"noteIndex":0},"schema":"https://github.com/citation-style-language/schema/raw/master/csl-citation.json"}</w:instrText>
      </w:r>
      <w:r w:rsidR="00DD6F01" w:rsidRPr="00BD084A">
        <w:rPr>
          <w:rFonts w:cs="Times"/>
        </w:rPr>
        <w:fldChar w:fldCharType="separate"/>
      </w:r>
      <w:r w:rsidR="00DD6F01" w:rsidRPr="00BD084A">
        <w:rPr>
          <w:rFonts w:cs="Times"/>
          <w:noProof/>
        </w:rPr>
        <w:t>(Chauveau, 2000; Colin and Ruf, 2011; Woods, 2003)</w:t>
      </w:r>
      <w:r w:rsidR="00DD6F01" w:rsidRPr="00BD084A">
        <w:rPr>
          <w:rFonts w:cs="Times"/>
        </w:rPr>
        <w:fldChar w:fldCharType="end"/>
      </w:r>
      <w:r w:rsidR="00DD6F01" w:rsidRPr="00BD084A">
        <w:rPr>
          <w:rFonts w:cstheme="minorHAnsi"/>
        </w:rPr>
        <w:t xml:space="preserve">. </w:t>
      </w:r>
      <w:r w:rsidR="007F437A" w:rsidRPr="00BD084A">
        <w:rPr>
          <w:rFonts w:cstheme="minorHAnsi"/>
        </w:rPr>
        <w:t>I</w:t>
      </w:r>
      <w:r w:rsidR="00DD6F01" w:rsidRPr="00BD084A">
        <w:rPr>
          <w:rFonts w:cstheme="minorHAnsi"/>
        </w:rPr>
        <w:t xml:space="preserve">ntersecting tensions to simultaneously formalise land tenure and resurrect customary rule-making have resulted in each country’s land being governed </w:t>
      </w:r>
      <w:r w:rsidR="007F437A" w:rsidRPr="00BD084A">
        <w:rPr>
          <w:rFonts w:cstheme="minorHAnsi"/>
        </w:rPr>
        <w:t>via</w:t>
      </w:r>
      <w:r w:rsidR="00DD6F01" w:rsidRPr="00BD084A">
        <w:rPr>
          <w:rFonts w:cstheme="minorHAnsi"/>
        </w:rPr>
        <w:t xml:space="preserve"> a highly pluralistic legal framework </w:t>
      </w:r>
      <w:r w:rsidR="00DD6F01" w:rsidRPr="00BD084A">
        <w:rPr>
          <w:rFonts w:cstheme="minorHAnsi"/>
        </w:rPr>
        <w:fldChar w:fldCharType="begin" w:fldLock="1"/>
      </w:r>
      <w:r w:rsidR="00DD6F01" w:rsidRPr="00BD084A">
        <w:rPr>
          <w:rFonts w:cstheme="minorHAnsi"/>
        </w:rPr>
        <w:instrText>ADDIN CSL_CITATION {"citationItems":[{"id":"ITEM-1","itemData":{"DOI":"10.1080/1466204042000299272","ISSN":"14662043","abstract":"This article explores the way in which the cocoa sector shaped the rent-seeking behaviour of ruling elites and rural producers in Ghana and Ivory Coast. Analysis of their rent-seeking behaviour is done in two different contexts. The first context is a boom period in which the exploitation of the rent generated from cocoa production leads elites and rural producers to pursue specific investment and allocation strategies. The other context is the bust period in which the rent has declined and, more importantly, the factors of production ? land and labour ? associated with the successful exploitation of cocoa become more contested and contribute to increased political tension along class, ethnic and regional lines. He does research on African politics and economic development as well as that of Western Europe.","author":[{"dropping-particle":"","family":"Woods","given":"Dwayne","non-dropping-particle":"","parse-names":false,"suffix":""}],"container-title":"Commonwealth and Comparative Politics","id":"ITEM-1","issue":"2","issued":{"date-parts":[["2004"]]},"page":"224-241","title":"Predatory elites, rents and cocoa: A comparative analysis of Ghana and Ivory Coast","type":"article-journal","volume":"42"},"uris":["http://www.mendeley.com/documents/?uuid=2a46118e-7a57-4823-88d9-c8c200427a5f"]},{"id":"ITEM-2","itemData":{"ISSN":"0305-750X","author":[{"dropping-particle":"","family":"Asaaga","given":"Festus A","non-dropping-particle":"","parse-names":false,"suffix":""},{"dropping-particle":"","family":"Hirons","given":"Mark A","non-dropping-particle":"","parse-names":false,"suffix":""},{"dropping-particle":"","family":"Malhi","given":"Yadvinder","non-dropping-particle":"","parse-names":false,"suffix":""}],"container-title":"World Development","id":"ITEM-2","issued":{"date-parts":[["2020"]]},"page":"104913","publisher":"Elsevier","title":"Questioning the link between tenure security and sustainable land management in cocoa landscapes in Ghana","type":"article-journal","volume":"130"},"uris":["http://www.mendeley.com/documents/?uuid=2a72f931-0c6c-4e10-a67f-eb0ebf266ec9"]}],"mendeley":{"formattedCitation":"(Asaaga et al., 2020; Woods, 2004)","plainTextFormattedCitation":"(Asaaga et al., 2020; Woods, 2004)","previouslyFormattedCitation":"(Asaaga et al., 2020; Woods, 2004)"},"properties":{"noteIndex":0},"schema":"https://github.com/citation-style-language/schema/raw/master/csl-citation.json"}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(Asaaga et al., 2020; Woods, 2004)</w:t>
      </w:r>
      <w:r w:rsidR="00DD6F01" w:rsidRPr="00BD084A">
        <w:rPr>
          <w:rFonts w:cstheme="minorHAnsi"/>
        </w:rPr>
        <w:fldChar w:fldCharType="end"/>
      </w:r>
      <w:r w:rsidR="00DD6F01" w:rsidRPr="00BD084A">
        <w:rPr>
          <w:rFonts w:cstheme="minorHAnsi"/>
        </w:rPr>
        <w:t xml:space="preserve">. </w:t>
      </w:r>
      <w:r w:rsidR="007F437A" w:rsidRPr="00BD084A">
        <w:rPr>
          <w:rFonts w:cstheme="minorHAnsi"/>
        </w:rPr>
        <w:t>Moreover</w:t>
      </w:r>
      <w:r w:rsidR="00DD6F01" w:rsidRPr="00BD084A">
        <w:rPr>
          <w:rFonts w:cstheme="minorHAnsi"/>
        </w:rPr>
        <w:t xml:space="preserve">, ownership of cocoa farms </w:t>
      </w:r>
      <w:r w:rsidR="00DD6F01" w:rsidRPr="00BD084A">
        <w:rPr>
          <w:rFonts w:cstheme="minorHAnsi"/>
        </w:rPr>
        <w:fldChar w:fldCharType="begin" w:fldLock="1"/>
      </w:r>
      <w:r w:rsidR="00DD6F01" w:rsidRPr="00BD084A">
        <w:rPr>
          <w:rFonts w:cstheme="minorHAnsi"/>
        </w:rPr>
        <w:instrText>ADDIN CSL_CITATION {"citationItems":[{"id":"ITEM-1","itemData":{"ISSN":"0264-8377","author":[{"dropping-particle":"","family":"Asaaga","given":"Festus A","non-dropping-particle":"","parse-names":false,"suffix":""},{"dropping-particle":"","family":"Hirons","given":"Mark A","non-dropping-particle":"","parse-names":false,"suffix":""}],"container-title":"Land Use Policy","id":"ITEM-1","issued":{"date-parts":[["2019"]]},"page":"104042","publisher":"Elsevier","title":"Windows of opportunity or windows of exclusion? Changing dynamics of tenurial relations in rural Ghana","type":"article-journal","volume":"87"},"uris":["http://www.mendeley.com/documents/?uuid=20c60730-5596-4598-9f98-be254b0c3617"]}],"mendeley":{"formattedCitation":"(Asaaga and Hirons, 2019)","plainTextFormattedCitation":"(Asaaga and Hirons, 2019)","previouslyFormattedCitation":"(Asaaga and Hirons, 2019)"},"properties":{"noteIndex":0},"schema":"https://github.com/citation-style-language/schema/raw/master/csl-citation.json"}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(Asaaga and Hirons, 2019)</w:t>
      </w:r>
      <w:r w:rsidR="00DD6F01" w:rsidRPr="00BD084A">
        <w:rPr>
          <w:rFonts w:cstheme="minorHAnsi"/>
        </w:rPr>
        <w:fldChar w:fldCharType="end"/>
      </w:r>
      <w:r w:rsidR="00DD6F01" w:rsidRPr="00BD084A">
        <w:rPr>
          <w:rFonts w:cstheme="minorHAnsi"/>
        </w:rPr>
        <w:t xml:space="preserve"> and the timber trees shading them is complex </w:t>
      </w:r>
      <w:r w:rsidR="00DD6F01" w:rsidRPr="00BD084A">
        <w:rPr>
          <w:rFonts w:cstheme="minorHAnsi"/>
        </w:rPr>
        <w:fldChar w:fldCharType="begin" w:fldLock="1"/>
      </w:r>
      <w:r w:rsidR="00DD6F01" w:rsidRPr="00BD084A">
        <w:rPr>
          <w:rFonts w:cstheme="minorHAnsi"/>
        </w:rPr>
        <w:instrText>ADDIN CSL_CITATION {"citationItems":[{"id":"ITEM-1","itemData":{"DOI":"10.1016/j.landusepol.2018.02.014","ISSN":"02648377","abstract":"Schemes to promote sustainable forest management have increasingly focused on addressing widespread informalities in timber production, based on the presumed links between formalisation, the maintenance of forest cover and local welfare. This trend is typified by the EU Forest Law Enforcement, Governance and Trade (FLEGT) initiative and associated Voluntary Partnership Agreements (VPA) aimed at eradicating the trade of illegal wood between partner countries and the EU. Yet there is concern that such initiatives might have detrimental impacts on the largely informal rights of local resource users. In order to inform the formalisation agenda, more detailed analysis of the operation of local rights, and how they might be affected by particular schemes is required. This paper focuses on Ghana as a country with a largely informal wood sector that has signed a VPA with the EU for the express purpose of rapid formalisation. Our analysis is guided by a framework for assessing which types of rights might be transformed by particular approaches to formalisation and the subsequent effect this might have on forests and people in particular local contexts. We then apply this framework to an in-depth local case study of on-farm timber governance within a cocoa-forest landscape in Ghana's Central Region to examine how the operation of formal and informal and substantive and procedural rights shape who controls, and benefits from, on-farm timber production. We then analyse the content of the VPA in light of these local realities and assess its potential impacts. Our findings highlight how the substantive rights the state grants to companies are presumed to be balanced with the granting of procedural rights to farmers via the mechanisms of right of refusal to harvest on-farm timber, compensation for damage to cocoa crops and the negotiation of community-level Social Responsibility Agreements with private companies. Yet a comparison of these formal rights with farmers’ existing informal rights reveals that farmers’ control and access to benefits from trees on their farms are notably higher in the ‘illegal’ chainsaw dominated informal sector than in the ‘legal’ state-based system. Farmers choose to maintain trees on farms both to shade cocoa and in anticipation of benefits from their informal sale. The VPA, however, aims to eradicate all informal on-farm timber production and thus threatens existing local rights and benefit capture while diminishing incentives to maintain…","author":[{"dropping-particle":"","family":"Hirons","given":"M.","non-dropping-particle":"","parse-names":false,"suffix":""},{"dropping-particle":"","family":"McDermott","given":"C.","non-dropping-particle":"","parse-names":false,"suffix":""},{"dropping-particle":"","family":"Asare","given":"R.","non-dropping-particle":"","parse-names":false,"suffix":""},{"dropping-particle":"","family":"Morel","given":"A.","non-dropping-particle":"","parse-names":false,"suffix":""},{"dropping-particle":"","family":"Robinson","given":"E.","non-dropping-particle":"","parse-names":false,"suffix":""},{"dropping-particle":"","family":"Mason","given":"J.","non-dropping-particle":"","parse-names":false,"suffix":""},{"dropping-particle":"","family":"Boyd","given":"E.","non-dropping-particle":"","parse-names":false,"suffix":""},{"dropping-particle":"","family":"Malhi","given":"Y.","non-dropping-particle":"","parse-names":false,"suffix":""},{"dropping-particle":"","family":"Norris","given":"K.","non-dropping-particle":"","parse-names":false,"suffix":""}],"container-title":"Land Use Policy","id":"ITEM-1","issue":"February","issued":{"date-parts":[["2018"]]},"page":"405-413","publisher":"Elsevier","title":"Illegality and inequity in Ghana's cocoa-forest landscape: How formalization can undermine farmers control and benefits from trees on their farms","type":"article-journal","volume":"76"},"uris":["http://www.mendeley.com/documents/?uuid=62d48a10-9700-45cb-8e26-970aea1945ae"]},{"id":"ITEM-2","itemData":{"ISSN":"2571-581X","author":[{"dropping-particle":"","family":"Maguire-Rajpaul","given":"Victoria A","non-dropping-particle":"","parse-names":false,"suffix":""},{"dropping-particle":"","family":"Khatun","given":"Kaysara","non-dropping-particle":"","parse-names":false,"suffix":""},{"dropping-particle":"","family":"Hirons","given":"Mark A","non-dropping-particle":"","parse-names":false,"suffix":""}],"container-title":"Frontiers in Sustainable Food Systems","id":"ITEM-2","issued":{"date-parts":[["2020"]]},"publisher":"Frontiers Media","title":"Agricultural information’s impact on the adaptive capacity of Ghana’s smallholder cocoa farmers","type":"article-journal","volume":"4"},"uris":["http://www.mendeley.com/documents/?uuid=08f9074b-47db-45ef-a2dc-584496c3df2e"]}],"mendeley":{"formattedCitation":"(Hirons et al., 2018; Maguire-Rajpaul et al., 2020)","plainTextFormattedCitation":"(Hirons et al., 2018; Maguire-Rajpaul et al., 2020)","previouslyFormattedCitation":"(Hirons et al., 2018; Maguire-Rajpaul et al., 2020)"},"properties":{"noteIndex":0},"schema":"https://github.com/citation-style-language/schema/raw/master/csl-citation.json"}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(Hirons et al., 2018; Maguire-Rajpaul et al., 2020)</w:t>
      </w:r>
      <w:r w:rsidR="00DD6F01" w:rsidRPr="00BD084A">
        <w:rPr>
          <w:rFonts w:cstheme="minorHAnsi"/>
        </w:rPr>
        <w:fldChar w:fldCharType="end"/>
      </w:r>
      <w:r w:rsidR="007F437A" w:rsidRPr="00BD084A">
        <w:rPr>
          <w:rFonts w:cstheme="minorHAnsi"/>
        </w:rPr>
        <w:t>,</w:t>
      </w:r>
      <w:r w:rsidR="00DD6F01" w:rsidRPr="00BD084A">
        <w:rPr>
          <w:rFonts w:cstheme="minorHAnsi"/>
        </w:rPr>
        <w:t xml:space="preserve"> meaning detecting who is responsible for felling trees is highly problematic.</w:t>
      </w:r>
      <w:r w:rsidR="00DD6F01" w:rsidRPr="00BD084A">
        <w:rPr>
          <w:rFonts w:cstheme="minorHAnsi"/>
          <w:i/>
          <w:iCs/>
        </w:rPr>
        <w:t xml:space="preserve"> </w:t>
      </w:r>
      <w:r w:rsidR="00DD6F01" w:rsidRPr="00BD084A">
        <w:rPr>
          <w:rFonts w:cstheme="minorHAnsi"/>
        </w:rPr>
        <w:t>One</w:t>
      </w:r>
      <w:r w:rsidR="007F437A" w:rsidRPr="00BD084A">
        <w:rPr>
          <w:rFonts w:cstheme="minorHAnsi"/>
        </w:rPr>
        <w:t xml:space="preserve"> anonymised </w:t>
      </w:r>
      <w:r w:rsidR="00DD6F01" w:rsidRPr="00BD084A">
        <w:rPr>
          <w:rFonts w:cstheme="minorHAnsi"/>
        </w:rPr>
        <w:t xml:space="preserve">Cocobod interviewee stated that </w:t>
      </w:r>
      <w:r w:rsidR="00DD6F01" w:rsidRPr="00BD084A">
        <w:rPr>
          <w:rFonts w:cstheme="minorHAnsi"/>
          <w:i/>
          <w:iCs/>
        </w:rPr>
        <w:t>“a simple traceability map will never adequately reflect all the complexities on the ground”.</w:t>
      </w:r>
    </w:p>
    <w:p w14:paraId="1F2F6F61" w14:textId="77777777" w:rsidR="00DD6F01" w:rsidRPr="00BD084A" w:rsidRDefault="00DD6F01" w:rsidP="00E25B5D">
      <w:pPr>
        <w:spacing w:line="276" w:lineRule="auto"/>
        <w:jc w:val="both"/>
        <w:rPr>
          <w:rFonts w:cstheme="minorHAnsi"/>
        </w:rPr>
      </w:pPr>
    </w:p>
    <w:p w14:paraId="79D09F12" w14:textId="77777777" w:rsidR="003922F2" w:rsidRPr="00BD084A" w:rsidRDefault="00DD6F01" w:rsidP="003922F2">
      <w:pPr>
        <w:spacing w:line="276" w:lineRule="auto"/>
        <w:jc w:val="both"/>
      </w:pPr>
      <w:r w:rsidRPr="00BD084A">
        <w:t xml:space="preserve">Despite myriad ambiguities, chocolate corporations are expanding their use of monitoring, reporting, and verification (MRV) technologies. </w:t>
      </w:r>
      <w:r w:rsidR="005532A8" w:rsidRPr="00BD084A">
        <w:t>P</w:t>
      </w:r>
      <w:r w:rsidRPr="00BD084A">
        <w:t xml:space="preserve">lans to produce </w:t>
      </w:r>
      <w:r w:rsidR="00945483" w:rsidRPr="00BD084A">
        <w:t>traceability</w:t>
      </w:r>
      <w:r w:rsidRPr="00BD084A">
        <w:t xml:space="preserve"> have </w:t>
      </w:r>
      <w:r w:rsidR="005532A8" w:rsidRPr="00BD084A">
        <w:t>side-lined</w:t>
      </w:r>
      <w:r w:rsidRPr="00BD084A">
        <w:t xml:space="preserve"> smallholders</w:t>
      </w:r>
      <w:r w:rsidR="005532A8" w:rsidRPr="00BD084A">
        <w:t xml:space="preserve"> and local communities</w:t>
      </w:r>
      <w:r w:rsidRPr="00BD084A">
        <w:t>; their imposition by outside actors thus contrasts with the previous era</w:t>
      </w:r>
      <w:r w:rsidR="00945483" w:rsidRPr="00BD084A">
        <w:t xml:space="preserve">, when </w:t>
      </w:r>
      <w:r w:rsidRPr="00BD084A">
        <w:t>smallholders voluntarily sign</w:t>
      </w:r>
      <w:r w:rsidR="00945483" w:rsidRPr="00BD084A">
        <w:t>ed</w:t>
      </w:r>
      <w:r w:rsidRPr="00BD084A">
        <w:t xml:space="preserve"> up for MRV via certification and corporate sustainable-cocoa programmes. </w:t>
      </w:r>
      <w:r w:rsidR="00C97F77" w:rsidRPr="00BD084A">
        <w:t xml:space="preserve">Without </w:t>
      </w:r>
      <w:r w:rsidR="00782E00" w:rsidRPr="00BD084A">
        <w:t xml:space="preserve">meaningful </w:t>
      </w:r>
      <w:r w:rsidR="00C97F77" w:rsidRPr="00BD084A">
        <w:t xml:space="preserve">smallholder empowerment and representation, </w:t>
      </w:r>
      <w:r w:rsidRPr="00BD084A">
        <w:t>CSC governance risks repeating master-subordinate dynamics that began with colonial encounters and stretch into the present through sovereign environmentality practices, such as satellite supervision of forests and (in some cases) consequent eviction of smallholders from protected areas.</w:t>
      </w:r>
    </w:p>
    <w:p w14:paraId="537376A4" w14:textId="77777777" w:rsidR="009C4EC3" w:rsidRPr="00BD084A" w:rsidRDefault="009C4EC3" w:rsidP="003922F2">
      <w:pPr>
        <w:spacing w:line="276" w:lineRule="auto"/>
        <w:jc w:val="both"/>
      </w:pPr>
    </w:p>
    <w:p w14:paraId="0F9B4A39" w14:textId="77777777" w:rsidR="00DD6F01" w:rsidRPr="00BD084A" w:rsidRDefault="00DD6F01" w:rsidP="002842F5">
      <w:pPr>
        <w:spacing w:line="276" w:lineRule="auto"/>
        <w:jc w:val="both"/>
        <w:rPr>
          <w:rFonts w:cstheme="minorHAnsi"/>
        </w:rPr>
      </w:pPr>
      <w:r w:rsidRPr="00BD084A">
        <w:rPr>
          <w:rFonts w:cstheme="minorHAnsi"/>
          <w:color w:val="0070C0"/>
        </w:rPr>
        <w:t>4.5.3 Exclusionary forest conservation</w:t>
      </w:r>
      <w:r w:rsidR="00A1185C" w:rsidRPr="00BD084A">
        <w:rPr>
          <w:rFonts w:cstheme="minorHAnsi"/>
          <w:color w:val="0070C0"/>
        </w:rPr>
        <w:t xml:space="preserve"> in Côte d’Ivoire</w:t>
      </w:r>
      <w:r w:rsidRPr="00BD084A">
        <w:rPr>
          <w:rFonts w:cstheme="minorHAnsi"/>
          <w:color w:val="0070C0"/>
        </w:rPr>
        <w:t xml:space="preserve"> – a cautionary tale</w:t>
      </w:r>
    </w:p>
    <w:p w14:paraId="537B1B9C" w14:textId="77777777" w:rsidR="00DD6F01" w:rsidRPr="00BD084A" w:rsidRDefault="00DD6F01" w:rsidP="00E25B5D">
      <w:pPr>
        <w:spacing w:line="276" w:lineRule="auto"/>
        <w:jc w:val="both"/>
        <w:rPr>
          <w:rFonts w:cstheme="minorHAnsi"/>
        </w:rPr>
      </w:pPr>
    </w:p>
    <w:p w14:paraId="34DF24A3" w14:textId="77777777" w:rsidR="00DD6F01" w:rsidRPr="00BD084A" w:rsidRDefault="00570031" w:rsidP="00E25B5D">
      <w:pPr>
        <w:spacing w:line="276" w:lineRule="auto"/>
        <w:jc w:val="both"/>
      </w:pPr>
      <w:r w:rsidRPr="00BD084A">
        <w:rPr>
          <w:rFonts w:cstheme="minorHAnsi"/>
        </w:rPr>
        <w:t xml:space="preserve">One illustrative and very </w:t>
      </w:r>
      <w:r w:rsidR="00DD6F01" w:rsidRPr="00BD084A">
        <w:rPr>
          <w:rFonts w:cstheme="minorHAnsi"/>
        </w:rPr>
        <w:t>stark example</w:t>
      </w:r>
      <w:r w:rsidR="00DD6F01" w:rsidRPr="00BD084A">
        <w:rPr>
          <w:rFonts w:cstheme="minorHAnsi"/>
          <w:color w:val="0070C0"/>
        </w:rPr>
        <w:t xml:space="preserve"> </w:t>
      </w:r>
      <w:r w:rsidR="00DD6F01" w:rsidRPr="00BD084A">
        <w:rPr>
          <w:rFonts w:cstheme="minorHAnsi"/>
        </w:rPr>
        <w:t xml:space="preserve">of surveillance’s adverse consequences </w:t>
      </w:r>
      <w:r w:rsidR="005C196D" w:rsidRPr="00BD084A">
        <w:rPr>
          <w:rFonts w:cstheme="minorHAnsi"/>
        </w:rPr>
        <w:t xml:space="preserve">by a strong centralised state government </w:t>
      </w:r>
      <w:r w:rsidR="00DD6F01" w:rsidRPr="00BD084A">
        <w:rPr>
          <w:rFonts w:cstheme="minorHAnsi"/>
        </w:rPr>
        <w:t xml:space="preserve">came in 2016 when the Ivorian forest management agency SODEFOR evicted 25,500 smallholders – almost all </w:t>
      </w:r>
      <w:r w:rsidR="00FD5613" w:rsidRPr="00BD084A">
        <w:rPr>
          <w:rFonts w:cstheme="minorHAnsi"/>
        </w:rPr>
        <w:t xml:space="preserve">Muslim </w:t>
      </w:r>
      <w:r w:rsidR="00DD6F01" w:rsidRPr="00BD084A">
        <w:rPr>
          <w:rFonts w:cstheme="minorHAnsi"/>
        </w:rPr>
        <w:t xml:space="preserve">with Burkinabe heritage – from Mount </w:t>
      </w:r>
      <w:proofErr w:type="spellStart"/>
      <w:r w:rsidR="00DD6F01" w:rsidRPr="00BD084A">
        <w:rPr>
          <w:rFonts w:cstheme="minorHAnsi"/>
        </w:rPr>
        <w:t>Péko</w:t>
      </w:r>
      <w:proofErr w:type="spellEnd"/>
      <w:r w:rsidR="00DD6F01" w:rsidRPr="00BD084A">
        <w:rPr>
          <w:rFonts w:cstheme="minorHAnsi"/>
        </w:rPr>
        <w:t xml:space="preserve"> </w:t>
      </w:r>
      <w:r w:rsidR="00DD6F01" w:rsidRPr="00BD084A">
        <w:rPr>
          <w:rFonts w:cstheme="minorHAnsi"/>
        </w:rPr>
        <w:lastRenderedPageBreak/>
        <w:t xml:space="preserve">National Park </w:t>
      </w:r>
      <w:r w:rsidR="00DD6F01" w:rsidRPr="00BD084A">
        <w:rPr>
          <w:rFonts w:cstheme="minorHAnsi"/>
        </w:rPr>
        <w:fldChar w:fldCharType="begin" w:fldLock="1"/>
      </w:r>
      <w:r w:rsidR="00DD6F01" w:rsidRPr="00BD084A">
        <w:rPr>
          <w:rFonts w:cstheme="minorHAnsi"/>
        </w:rPr>
        <w:instrText>ADDIN CSL_CITATION {"citationItems":[{"id":"ITEM-1","itemData":{"author":[{"dropping-particle":"","family":"Cissé","given":"Babacar","non-dropping-particle":"","parse-names":false,"suffix":""}],"id":"ITEM-1","issued":{"date-parts":[["2017"]]},"title":"Resident / Humanitarian coordinator report on the use of CERF funds - Côte d'Ivoire, rapid response displacement 2016","type":"report"},"uris":["http://www.mendeley.com/documents/?uuid=94fd68ee-a9d3-4e0d-8f0b-d96b4b4969c6"]},{"id":"ITEM-2","itemData":{"author":[{"dropping-particle":"","family":"Pomarico","given":"Lavinia Giulia","non-dropping-particle":"","parse-names":false,"suffix":""}],"container-title":"The State of Environmental Migration 2017","id":"ITEM-2","issued":{"date-parts":[["2017"]]},"title":"Forest Conservation and Forced Relocation in Côte D’Ivoire","type":"chapter"},"uris":["http://www.mendeley.com/documents/?uuid=21d19db2-3a63-4a35-b763-07baec016995"]}],"mendeley":{"formattedCitation":"(Cissé, 2017; Pomarico, 2017)","plainTextFormattedCitation":"(Cissé, 2017; Pomarico, 2017)","previouslyFormattedCitation":"(Cissé, 2017; Pomarico, 2017)"},"properties":{"noteIndex":0},"schema":"https://github.com/citation-style-language/schema/raw/master/csl-citation.json"}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(Cissé, 2017; Pomarico, 2017)</w:t>
      </w:r>
      <w:r w:rsidR="00DD6F01" w:rsidRPr="00BD084A">
        <w:rPr>
          <w:rFonts w:cstheme="minorHAnsi"/>
        </w:rPr>
        <w:fldChar w:fldCharType="end"/>
      </w:r>
      <w:r w:rsidR="00DD6F01" w:rsidRPr="00BD084A">
        <w:rPr>
          <w:rFonts w:cstheme="minorHAnsi"/>
        </w:rPr>
        <w:t xml:space="preserve">. SODEFOR officers reportedly </w:t>
      </w:r>
      <w:r w:rsidR="00DD6F01" w:rsidRPr="00BD084A">
        <w:rPr>
          <w:rFonts w:cstheme="minorHAnsi"/>
        </w:rPr>
        <w:fldChar w:fldCharType="begin" w:fldLock="1"/>
      </w:r>
      <w:r w:rsidR="00DD6F01" w:rsidRPr="00BD084A">
        <w:rPr>
          <w:rFonts w:cstheme="minorHAnsi"/>
        </w:rPr>
        <w:instrText>ADDIN CSL_CITATION {"citationItems":[{"id":"ITEM-1","itemData":{"author":[{"dropping-particle":"","family":"Réseaux d’Alertes et d’Intervention pour les Droits de l’Homme (RAIDH)","given":"","non-dropping-particle":"","parse-names":false,"suffix":""}],"id":"ITEM-1","issued":{"date-parts":[["2016"]]},"title":"Evacuation des populations dans et autour du Mont Péko : L’absence d’accom- pagnement par l’Etat, menace les droits fondamentaux des populations","type":"report"},"uris":["http://www.mendeley.com/documents/?uuid=186a1570-230a-4766-a1f9-8f112a730671"]},{"id":"ITEM-2","itemData":{"author":[{"dropping-particle":"","family":"Watch.","given":"Human Rights","non-dropping-particle":"","parse-names":false,"suffix":""}],"id":"ITEM-2","issued":{"date-parts":[["2016","6"]]},"title":"Côte D’Ivoire: Arbitrary Evictions in Protected Forests.","type":"article-newspaper"},"uris":["http://www.mendeley.com/documents/?uuid=70612275-2bc4-4b2e-a31f-773e690b81e2"]}],"mendeley":{"formattedCitation":"(Réseaux d’Alertes et d’Intervention pour les Droits de l’Homme (RAIDH), 2016; Watch., 2016)","manualFormatting":"(RAIDH, 2016; Human Rights Watch, 2016)","plainTextFormattedCitation":"(Réseaux d’Alertes et d’Intervention pour les Droits de l’Homme (RAIDH), 2016; Watch., 2016)","previouslyFormattedCitation":"(Réseaux d’Alertes et d’Intervention pour les Droits de l’Homme (RAIDH), 2016; Watch., 2016)"},"properties":{"noteIndex":0},"schema":"https://github.com/citation-style-language/schema/raw/master/csl-citation.json"}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(RAIDH, 2016; Human Rights Watch, 2016)</w:t>
      </w:r>
      <w:r w:rsidR="00DD6F01" w:rsidRPr="00BD084A">
        <w:rPr>
          <w:rFonts w:cstheme="minorHAnsi"/>
        </w:rPr>
        <w:fldChar w:fldCharType="end"/>
      </w:r>
      <w:r w:rsidR="00DD6F01" w:rsidRPr="00BD084A">
        <w:rPr>
          <w:rFonts w:cstheme="minorHAnsi"/>
        </w:rPr>
        <w:t xml:space="preserve"> abused their authority, burning down entire settlements and plantations without sufficient warning</w:t>
      </w:r>
      <w:r w:rsidR="007F437A" w:rsidRPr="00BD084A">
        <w:rPr>
          <w:rFonts w:cstheme="minorHAnsi"/>
        </w:rPr>
        <w:t xml:space="preserve"> or </w:t>
      </w:r>
      <w:r w:rsidR="00DD6F01" w:rsidRPr="00BD084A">
        <w:rPr>
          <w:rFonts w:cstheme="minorHAnsi"/>
        </w:rPr>
        <w:t xml:space="preserve">allowing smallholders to collect their belongings. Evictees suffered food shortages and malnutrition, and lost </w:t>
      </w:r>
      <w:r w:rsidR="00B70AB8" w:rsidRPr="00BD084A">
        <w:rPr>
          <w:rFonts w:cstheme="minorHAnsi"/>
        </w:rPr>
        <w:t>irreplaceable</w:t>
      </w:r>
      <w:r w:rsidR="00DD6F01" w:rsidRPr="00BD084A">
        <w:rPr>
          <w:rFonts w:cstheme="minorHAnsi"/>
        </w:rPr>
        <w:t xml:space="preserve"> items such as ID documents, thereby hindering their post-eviction movements </w:t>
      </w:r>
      <w:r w:rsidR="00DD6F01" w:rsidRPr="00BD084A">
        <w:rPr>
          <w:rFonts w:cstheme="minorHAnsi"/>
        </w:rPr>
        <w:fldChar w:fldCharType="begin" w:fldLock="1"/>
      </w:r>
      <w:r w:rsidR="00DD6F01" w:rsidRPr="00BD084A">
        <w:rPr>
          <w:rFonts w:cstheme="minorHAnsi"/>
        </w:rPr>
        <w:instrText>ADDIN CSL_CITATION {"citationItems":[{"id":"ITEM-1","itemData":{"author":[{"dropping-particle":"","family":"Programme","given":"World Food","non-dropping-particle":"","parse-names":false,"suffix":""}],"id":"ITEM-1","issued":{"date-parts":[["2017"]]},"title":"Evaluation Rapide de la situation de la sécurité alimentaire des populations déplacées du Mont Péko","type":"report"},"uris":["http://www.mendeley.com/documents/?uuid=80a3e2ac-1742-4e51-9905-97803162a501"]}],"mendeley":{"formattedCitation":"(Programme, 2017)","manualFormatting":"(WFP, 2017)","plainTextFormattedCitation":"(Programme, 2017)","previouslyFormattedCitation":"(Programme, 2017)"},"properties":{"noteIndex":0},"schema":"https://github.com/citation-style-language/schema/raw/master/csl-citation.json"}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(WFP, 2017)</w:t>
      </w:r>
      <w:r w:rsidR="00DD6F01" w:rsidRPr="00BD084A">
        <w:rPr>
          <w:rFonts w:cstheme="minorHAnsi"/>
        </w:rPr>
        <w:fldChar w:fldCharType="end"/>
      </w:r>
      <w:r w:rsidR="00DD6F01" w:rsidRPr="00BD084A">
        <w:rPr>
          <w:rFonts w:cstheme="minorHAnsi"/>
        </w:rPr>
        <w:t xml:space="preserve">. The same farmers and their descendants who had been enticed to Côte d’Ivoire under </w:t>
      </w:r>
      <w:r w:rsidR="00BA3AE8" w:rsidRPr="00BD084A">
        <w:t>Houphouët-Boigny’s</w:t>
      </w:r>
      <w:r w:rsidR="00DD6F01" w:rsidRPr="00BD084A">
        <w:rPr>
          <w:rFonts w:cstheme="minorHAnsi"/>
        </w:rPr>
        <w:t xml:space="preserve"> 1963 land enhancement decree have since been labelled “squatters” </w:t>
      </w:r>
      <w:r w:rsidR="00DD6F01" w:rsidRPr="00BD084A">
        <w:rPr>
          <w:rFonts w:cstheme="minorHAnsi"/>
        </w:rPr>
        <w:fldChar w:fldCharType="begin" w:fldLock="1"/>
      </w:r>
      <w:r w:rsidR="00DD6F01" w:rsidRPr="00BD084A">
        <w:rPr>
          <w:rFonts w:cstheme="minorHAnsi"/>
        </w:rPr>
        <w:instrText>ADDIN CSL_CITATION {"citationItems":[{"id":"ITEM-1","itemData":{"author":[{"dropping-particle":"","family":"Lyngass","given":"Sean","non-dropping-particle":"","parse-names":false,"suffix":""}],"container-title":"New York Times","id":"ITEM-1","issued":{"date-parts":[["2016","12"]]},"title":"Ousting Squatter Farmers to Save Forest, Ivory Coast Sets Off New Crisis","type":"article-newspaper"},"uris":["http://www.mendeley.com/documents/?uuid=7f64f76a-3a4b-4d50-9be2-447552a72784"]}],"mendeley":{"formattedCitation":"(Lyngass, 2016)","plainTextFormattedCitation":"(Lyngass, 2016)","previouslyFormattedCitation":"(Lyngass, 2016)"},"properties":{"noteIndex":0},"schema":"https://github.com/citation-style-language/schema/raw/master/csl-citation.json"}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(Lyngass, 2016)</w:t>
      </w:r>
      <w:r w:rsidR="00DD6F01" w:rsidRPr="00BD084A">
        <w:rPr>
          <w:rFonts w:cstheme="minorHAnsi"/>
        </w:rPr>
        <w:fldChar w:fldCharType="end"/>
      </w:r>
      <w:r w:rsidR="00DD6F01" w:rsidRPr="00BD084A">
        <w:rPr>
          <w:rFonts w:cstheme="minorHAnsi"/>
        </w:rPr>
        <w:t xml:space="preserve"> cultivating cocoa “illegally” </w:t>
      </w:r>
      <w:r w:rsidR="00DD6F01" w:rsidRPr="00BD084A">
        <w:rPr>
          <w:rFonts w:cstheme="minorHAnsi"/>
        </w:rPr>
        <w:fldChar w:fldCharType="begin" w:fldLock="1"/>
      </w:r>
      <w:r w:rsidR="00DD6F01" w:rsidRPr="00BD084A">
        <w:rPr>
          <w:rFonts w:cstheme="minorHAnsi"/>
        </w:rPr>
        <w:instrText>ADDIN CSL_CITATION {"citationItems":[{"id":"ITEM-1","itemData":{"DOI":"10.1080/00083968.2014.942869","author":[{"dropping-particle":"","family":"Mitchell","given":"Matthew I","non-dropping-particle":"","parse-names":false,"suffix":""}],"container-title":"Canadian Journal of African Studies / Revue canadienne des études africaines","id":"ITEM-1","issue":"2","issued":{"date-parts":[["2014"]]},"page":"203-221","title":"Land tenure reform and politics in post-conflict Côte d ' Ivoire : a precarious peace in the western cocoa regions","type":"article-journal","volume":"48"},"uris":["http://www.mendeley.com/documents/?uuid=57c45cec-48d2-4be0-9c78-5fe6da3c4917"]},{"id":"ITEM-2","itemData":{"author":[{"dropping-particle":"","family":"Higonnet","given":"Etelle","non-dropping-particle":"","parse-names":false,"suffix":""},{"dropping-particle":"","family":"Bellantonio","given":"Marisa","non-dropping-particle":"","parse-names":false,"suffix":""},{"dropping-particle":"","family":"Hurowitz","given":"Glenn","non-dropping-particle":"","parse-names":false,"suffix":""}],"id":"ITEM-2","issued":{"date-parts":[["2017"]]},"title":"Chocolate's Dark Secret: How the Cocoa Industry Destroys National Parks","type":"article-journal"},"uris":["http://www.mendeley.com/documents/?uuid=31a3f666-9a84-43f1-ae9d-e905c9031d7b"]},{"id":"ITEM-3","itemData":{"ISSN":"2351-9894","author":[{"dropping-particle":"","family":"Barima","given":"Yao Sadaiou Sabas","non-dropping-particle":"","parse-names":false,"suffix":""},{"dropping-particle":"","family":"Kouakou","given":"Akoua Tamia Madeleine","non-dropping-particle":"","parse-names":false,"suffix":""},{"dropping-particle":"","family":"Bamba","given":"Issouf","non-dropping-particle":"","parse-names":false,"suffix":""},{"dropping-particle":"","family":"Sangne","given":"Yao Charles","non-dropping-particle":"","parse-names":false,"suffix":""},{"dropping-particle":"","family":"Godron","given":"Michel","non-dropping-particle":"","parse-names":false,"suffix":""},{"dropping-particle":"","family":"Andrieu","given":"Julien","non-dropping-particle":"","parse-names":false,"suffix":""},{"dropping-particle":"","family":"Bogaert","given":"Jan","non-dropping-particle":"","parse-names":false,"suffix":""}],"container-title":"Global Ecology and Conservation","id":"ITEM-3","issued":{"date-parts":[["2016"]]},"page":"85-98","publisher":"Elsevier","title":"Cocoa crops are destroying the forest reserves of the classified forest of Haut-Sassandra (Ivory Coast)","type":"article-journal","volume":"8"},"uris":["http://www.mendeley.com/documents/?uuid=f272d8be-3ccd-48db-868e-2be942bba570"]}],"mendeley":{"formattedCitation":"(Barima et al., 2016; Higonnet et al., 2017; Mitchell, 2014)","plainTextFormattedCitation":"(Barima et al., 2016; Higonnet et al., 2017; Mitchell, 2014)","previouslyFormattedCitation":"(Barima et al., 2016; Higonnet et al., 2017; Mitchell, 2014)"},"properties":{"noteIndex":0},"schema":"https://github.com/citation-style-language/schema/raw/master/csl-citation.json"}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(Barima et al., 2016; Higonnet et al., 2017; Mitchell, 2014)</w:t>
      </w:r>
      <w:r w:rsidR="00DD6F01" w:rsidRPr="00BD084A">
        <w:rPr>
          <w:rFonts w:cstheme="minorHAnsi"/>
        </w:rPr>
        <w:fldChar w:fldCharType="end"/>
      </w:r>
      <w:r w:rsidR="00DD6F01" w:rsidRPr="00BD084A">
        <w:rPr>
          <w:rFonts w:cstheme="minorHAnsi"/>
        </w:rPr>
        <w:t xml:space="preserve"> following the reversal in 2000 of the</w:t>
      </w:r>
      <w:r w:rsidR="00DD6F01" w:rsidRPr="00BD084A">
        <w:t xml:space="preserve"> 1963 decree, which was supplanted by xenophobic </w:t>
      </w:r>
      <w:r w:rsidR="00DD6F01" w:rsidRPr="00BD084A">
        <w:rPr>
          <w:i/>
          <w:iCs/>
        </w:rPr>
        <w:t xml:space="preserve">Ivoirité </w:t>
      </w:r>
      <w:r w:rsidR="007F437A" w:rsidRPr="00BD084A">
        <w:t>prioritising</w:t>
      </w:r>
      <w:r w:rsidR="00DD6F01" w:rsidRPr="00BD084A">
        <w:t xml:space="preserve"> ancestral land rights</w:t>
      </w:r>
      <w:r w:rsidR="00DD6F01" w:rsidRPr="00BD084A">
        <w:rPr>
          <w:rFonts w:cstheme="minorHAnsi"/>
        </w:rPr>
        <w:t xml:space="preserve">. </w:t>
      </w:r>
      <w:r w:rsidR="00DD6F01" w:rsidRPr="00BD084A">
        <w:t xml:space="preserve">This left hundreds of thousands of </w:t>
      </w:r>
      <w:r w:rsidR="00FD5613" w:rsidRPr="00BD084A">
        <w:t xml:space="preserve">principally Muslim </w:t>
      </w:r>
      <w:r w:rsidR="00DD6F01" w:rsidRPr="00BD084A">
        <w:t xml:space="preserve">cocoa smallholders – many of them second- and third-generation immigrants, whose parents and grandparents had enjoyed full voting rights – landless and stateless </w:t>
      </w:r>
      <w:r w:rsidR="00DD6F01" w:rsidRPr="00BD084A">
        <w:fldChar w:fldCharType="begin" w:fldLock="1"/>
      </w:r>
      <w:r w:rsidR="00DD6F01" w:rsidRPr="00BD084A">
        <w:instrText>ADDIN CSL_CITATION {"citationItems":[{"id":"ITEM-1","itemData":{"author":[{"dropping-particle":"","family":"Chauveau","given":"Jean-Pierre","non-dropping-particle":"","parse-names":false,"suffix":""}],"id":"ITEM-1","issued":{"date-parts":[["2008"]]},"publisher":"Institut Français de Pondichéry","title":"La loi de 1998 sur les droits fonciers coutumiers dans l'histoire des politiques foncières en Côte d'Ivoire. Une économie politique des transferts de droits entre\" autochtones\" et\" étrangers\" en zone forestière","type":"report"},"uris":["http://www.mendeley.com/documents/?uuid=d6106fb6-110f-4806-a929-cd9d4702272f"]}],"mendeley":{"formattedCitation":"(Chauveau, 2008)","plainTextFormattedCitation":"(Chauveau, 2008)","previouslyFormattedCitation":"(Chauveau, 2008)"},"properties":{"noteIndex":0},"schema":"https://github.com/citation-style-language/schema/raw/master/csl-citation.json"}</w:instrText>
      </w:r>
      <w:r w:rsidR="00DD6F01" w:rsidRPr="00BD084A">
        <w:fldChar w:fldCharType="separate"/>
      </w:r>
      <w:r w:rsidR="00DD6F01" w:rsidRPr="00BD084A">
        <w:rPr>
          <w:noProof/>
        </w:rPr>
        <w:t>(Chauveau, 2008)</w:t>
      </w:r>
      <w:r w:rsidR="00DD6F01" w:rsidRPr="00BD084A">
        <w:fldChar w:fldCharType="end"/>
      </w:r>
      <w:r w:rsidR="00DD6F01" w:rsidRPr="00BD084A">
        <w:t xml:space="preserve">. </w:t>
      </w:r>
    </w:p>
    <w:p w14:paraId="6F8D4971" w14:textId="77777777" w:rsidR="00DD6F01" w:rsidRPr="00BD084A" w:rsidRDefault="00DD6F01" w:rsidP="00E25B5D">
      <w:pPr>
        <w:spacing w:line="276" w:lineRule="auto"/>
        <w:jc w:val="both"/>
        <w:rPr>
          <w:rFonts w:cstheme="minorHAnsi"/>
        </w:rPr>
      </w:pPr>
    </w:p>
    <w:p w14:paraId="1A477827" w14:textId="77777777" w:rsidR="00DD6F01" w:rsidRPr="00BD084A" w:rsidRDefault="00DD6F01" w:rsidP="00E25B5D">
      <w:pPr>
        <w:spacing w:line="276" w:lineRule="auto"/>
        <w:jc w:val="both"/>
        <w:rPr>
          <w:rFonts w:cstheme="minorHAnsi"/>
          <w:strike/>
        </w:rPr>
      </w:pPr>
      <w:proofErr w:type="spellStart"/>
      <w:r w:rsidRPr="00BD084A">
        <w:rPr>
          <w:rFonts w:cstheme="minorHAnsi"/>
        </w:rPr>
        <w:t>N’guessan</w:t>
      </w:r>
      <w:proofErr w:type="spellEnd"/>
      <w:r w:rsidRPr="00BD084A">
        <w:rPr>
          <w:rFonts w:cstheme="minorHAnsi"/>
        </w:rPr>
        <w:t xml:space="preserve"> et al. </w:t>
      </w:r>
      <w:r w:rsidRPr="00BD084A">
        <w:rPr>
          <w:rFonts w:cstheme="minorHAnsi"/>
        </w:rPr>
        <w:fldChar w:fldCharType="begin" w:fldLock="1"/>
      </w:r>
      <w:r w:rsidRPr="00BD084A">
        <w:rPr>
          <w:rFonts w:cstheme="minorHAnsi"/>
        </w:rPr>
        <w:instrText>ADDIN CSL_CITATION {"citationItems":[{"id":"ITEM-1","itemData":{"ISSN":"0771-3312","author":[{"dropping-particle":"","family":"N'guessan","given":"K G","non-dropping-particle":"","parse-names":false,"suffix":""},{"dropping-particle":"","family":"Oura","given":"K R","non-dropping-particle":"","parse-names":false,"suffix":""},{"dropping-particle":"","family":"Loba","given":"ADFV","non-dropping-particle":"","parse-names":false,"suffix":""}],"container-title":"Tropicultura","id":"ITEM-1","issue":"2","issued":{"date-parts":[["2018"]]},"title":"Crise politique, pression foncière et sécurité alimentaire dans les périphéries de la forêt classée du mont Peko.","type":"article-journal","volume":"36"},"uris":["http://www.mendeley.com/documents/?uuid=8a3dcc1f-ea2b-4d37-b27f-3592729b45cb"]}],"mendeley":{"formattedCitation":"(N’guessan et al., 2018)","manualFormatting":"(2018)","plainTextFormattedCitation":"(N’guessan et al., 2018)","previouslyFormattedCitation":"(N’guessan et al., 2018)"},"properties":{"noteIndex":0},"schema":"https://github.com/citation-style-language/schema/raw/master/csl-citation.json"}</w:instrText>
      </w:r>
      <w:r w:rsidRPr="00BD084A">
        <w:rPr>
          <w:rFonts w:cstheme="minorHAnsi"/>
        </w:rPr>
        <w:fldChar w:fldCharType="separate"/>
      </w:r>
      <w:r w:rsidRPr="00BD084A">
        <w:rPr>
          <w:rFonts w:cstheme="minorHAnsi"/>
          <w:noProof/>
        </w:rPr>
        <w:t>(2018)</w:t>
      </w:r>
      <w:r w:rsidRPr="00BD084A">
        <w:rPr>
          <w:rFonts w:cstheme="minorHAnsi"/>
        </w:rPr>
        <w:fldChar w:fldCharType="end"/>
      </w:r>
      <w:r w:rsidRPr="00BD084A">
        <w:rPr>
          <w:rFonts w:cstheme="minorHAnsi"/>
        </w:rPr>
        <w:t xml:space="preserve">, </w:t>
      </w:r>
      <w:proofErr w:type="spellStart"/>
      <w:r w:rsidRPr="00BD084A">
        <w:rPr>
          <w:rFonts w:cstheme="minorHAnsi"/>
        </w:rPr>
        <w:t>Pomarico</w:t>
      </w:r>
      <w:proofErr w:type="spellEnd"/>
      <w:r w:rsidRPr="00BD084A">
        <w:rPr>
          <w:rFonts w:cstheme="minorHAnsi"/>
        </w:rPr>
        <w:t xml:space="preserve"> </w:t>
      </w:r>
      <w:r w:rsidRPr="00BD084A">
        <w:rPr>
          <w:rFonts w:cstheme="minorHAnsi"/>
        </w:rPr>
        <w:fldChar w:fldCharType="begin" w:fldLock="1"/>
      </w:r>
      <w:r w:rsidRPr="00BD084A">
        <w:rPr>
          <w:rFonts w:cstheme="minorHAnsi"/>
        </w:rPr>
        <w:instrText>ADDIN CSL_CITATION {"citationItems":[{"id":"ITEM-1","itemData":{"author":[{"dropping-particle":"","family":"Pomarico","given":"Lavinia Giulia","non-dropping-particle":"","parse-names":false,"suffix":""}],"container-title":"The State of Environmental Migration 2017","id":"ITEM-1","issued":{"date-parts":[["2017"]]},"title":"Forest Conservation and Forced Relocation in Côte D’Ivoire","type":"chapter"},"uris":["http://www.mendeley.com/documents/?uuid=21d19db2-3a63-4a35-b763-07baec016995"]}],"mendeley":{"formattedCitation":"(Pomarico, 2017)","manualFormatting":"(2017)","plainTextFormattedCitation":"(Pomarico, 2017)","previouslyFormattedCitation":"(Pomarico, 2017)"},"properties":{"noteIndex":0},"schema":"https://github.com/citation-style-language/schema/raw/master/csl-citation.json"}</w:instrText>
      </w:r>
      <w:r w:rsidRPr="00BD084A">
        <w:rPr>
          <w:rFonts w:cstheme="minorHAnsi"/>
        </w:rPr>
        <w:fldChar w:fldCharType="separate"/>
      </w:r>
      <w:r w:rsidRPr="00BD084A">
        <w:rPr>
          <w:rFonts w:cstheme="minorHAnsi"/>
          <w:noProof/>
        </w:rPr>
        <w:t>(2017)</w:t>
      </w:r>
      <w:r w:rsidRPr="00BD084A">
        <w:rPr>
          <w:rFonts w:cstheme="minorHAnsi"/>
        </w:rPr>
        <w:fldChar w:fldCharType="end"/>
      </w:r>
      <w:r w:rsidRPr="00BD084A">
        <w:rPr>
          <w:rFonts w:cstheme="minorHAnsi"/>
        </w:rPr>
        <w:t xml:space="preserve">, and </w:t>
      </w:r>
      <w:proofErr w:type="spellStart"/>
      <w:r w:rsidRPr="00BD084A">
        <w:rPr>
          <w:rFonts w:cstheme="minorHAnsi"/>
        </w:rPr>
        <w:t>Wormington</w:t>
      </w:r>
      <w:proofErr w:type="spellEnd"/>
      <w:r w:rsidRPr="00BD084A">
        <w:rPr>
          <w:rFonts w:cstheme="minorHAnsi"/>
        </w:rPr>
        <w:t xml:space="preserve"> </w:t>
      </w:r>
      <w:r w:rsidRPr="00BD084A">
        <w:rPr>
          <w:rFonts w:cstheme="minorHAnsi"/>
        </w:rPr>
        <w:fldChar w:fldCharType="begin" w:fldLock="1"/>
      </w:r>
      <w:r w:rsidRPr="00BD084A">
        <w:rPr>
          <w:rFonts w:cstheme="minorHAnsi"/>
        </w:rPr>
        <w:instrText>ADDIN CSL_CITATION {"citationItems":[{"id":"ITEM-1","itemData":{"author":[{"dropping-particle":"","family":"Wormington","given":"Jim","non-dropping-particle":"","parse-names":false,"suffix":""}],"container-title":"Human Rights Watch Dispatches","id":"ITEM-1","issued":{"date-parts":[["2016","9"]]},"title":"The Human Cost of Environmental Protection in Côte d’Ivoire: Government Evicts Cocoa Farmers from Mont Péko National Park","type":"article-newspaper"},"uris":["http://www.mendeley.com/documents/?uuid=1dac3d7f-00d2-4dd9-aa14-02d631899e23"]}],"mendeley":{"formattedCitation":"(Wormington, 2016)","manualFormatting":"(2016)","plainTextFormattedCitation":"(Wormington, 2016)","previouslyFormattedCitation":"(Wormington, 2016)"},"properties":{"noteIndex":0},"schema":"https://github.com/citation-style-language/schema/raw/master/csl-citation.json"}</w:instrText>
      </w:r>
      <w:r w:rsidRPr="00BD084A">
        <w:rPr>
          <w:rFonts w:cstheme="minorHAnsi"/>
        </w:rPr>
        <w:fldChar w:fldCharType="separate"/>
      </w:r>
      <w:r w:rsidRPr="00BD084A">
        <w:rPr>
          <w:rFonts w:cstheme="minorHAnsi"/>
          <w:noProof/>
        </w:rPr>
        <w:t>(2016)</w:t>
      </w:r>
      <w:r w:rsidRPr="00BD084A">
        <w:rPr>
          <w:rFonts w:cstheme="minorHAnsi"/>
        </w:rPr>
        <w:fldChar w:fldCharType="end"/>
      </w:r>
      <w:r w:rsidRPr="00BD084A">
        <w:rPr>
          <w:rFonts w:cstheme="minorHAnsi"/>
        </w:rPr>
        <w:t xml:space="preserve"> attest that the Mount </w:t>
      </w:r>
      <w:proofErr w:type="spellStart"/>
      <w:r w:rsidRPr="00BD084A">
        <w:rPr>
          <w:rFonts w:cstheme="minorHAnsi"/>
        </w:rPr>
        <w:t>Péko</w:t>
      </w:r>
      <w:proofErr w:type="spellEnd"/>
      <w:r w:rsidRPr="00BD084A">
        <w:rPr>
          <w:rFonts w:cstheme="minorHAnsi"/>
        </w:rPr>
        <w:t xml:space="preserve"> evictions violated basic human rights</w:t>
      </w:r>
      <w:r w:rsidR="007F437A" w:rsidRPr="00BD084A">
        <w:rPr>
          <w:rFonts w:cstheme="minorHAnsi"/>
        </w:rPr>
        <w:t>,</w:t>
      </w:r>
      <w:r w:rsidRPr="00BD084A">
        <w:rPr>
          <w:rFonts w:cstheme="minorHAnsi"/>
        </w:rPr>
        <w:t xml:space="preserve"> since international law protects anyone who occupies land from forced evictions that neither provide adequate notice nor respect the dignity and rights of those affected, regardless of whether the land was occupied legally.</w:t>
      </w:r>
      <w:r w:rsidR="005961DF" w:rsidRPr="00BD084A">
        <w:rPr>
          <w:rFonts w:cstheme="minorHAnsi"/>
        </w:rPr>
        <w:t xml:space="preserve"> </w:t>
      </w:r>
      <w:r w:rsidR="00276BE3" w:rsidRPr="00BD084A">
        <w:rPr>
          <w:rFonts w:cstheme="minorHAnsi"/>
        </w:rPr>
        <w:t xml:space="preserve">Sovereign measures to safeguard the </w:t>
      </w:r>
      <w:r w:rsidR="00AD13EB" w:rsidRPr="00BD084A">
        <w:rPr>
          <w:rFonts w:cstheme="minorHAnsi"/>
        </w:rPr>
        <w:t>environmen</w:t>
      </w:r>
      <w:r w:rsidR="00276BE3" w:rsidRPr="00BD084A">
        <w:rPr>
          <w:rFonts w:cstheme="minorHAnsi"/>
        </w:rPr>
        <w:t>t</w:t>
      </w:r>
      <w:r w:rsidR="00AD13EB" w:rsidRPr="00BD084A">
        <w:rPr>
          <w:rFonts w:cstheme="minorHAnsi"/>
        </w:rPr>
        <w:t>, including those undertaken in the name of CSC</w:t>
      </w:r>
      <w:r w:rsidR="00276BE3" w:rsidRPr="00BD084A">
        <w:rPr>
          <w:rFonts w:cstheme="minorHAnsi"/>
        </w:rPr>
        <w:t xml:space="preserve"> – </w:t>
      </w:r>
      <w:r w:rsidR="007F437A" w:rsidRPr="00BD084A">
        <w:rPr>
          <w:rFonts w:cstheme="minorHAnsi"/>
        </w:rPr>
        <w:t>e.g.</w:t>
      </w:r>
      <w:r w:rsidR="00276BE3" w:rsidRPr="00BD084A">
        <w:rPr>
          <w:rFonts w:cstheme="minorHAnsi"/>
        </w:rPr>
        <w:t xml:space="preserve"> designating areas as national parks or protected forests</w:t>
      </w:r>
      <w:r w:rsidR="007F437A" w:rsidRPr="00BD084A">
        <w:rPr>
          <w:rFonts w:cstheme="minorHAnsi"/>
        </w:rPr>
        <w:t xml:space="preserve">, </w:t>
      </w:r>
      <w:r w:rsidR="00276BE3" w:rsidRPr="00BD084A">
        <w:rPr>
          <w:rFonts w:cstheme="minorHAnsi"/>
        </w:rPr>
        <w:t xml:space="preserve">whose origins lie in colonial ‘fortress conservation’ practices – may </w:t>
      </w:r>
      <w:r w:rsidR="00AD13EB" w:rsidRPr="00BD084A">
        <w:rPr>
          <w:rFonts w:cstheme="minorHAnsi"/>
        </w:rPr>
        <w:t>overlook</w:t>
      </w:r>
      <w:r w:rsidR="00276BE3" w:rsidRPr="00BD084A">
        <w:rPr>
          <w:rFonts w:cstheme="minorHAnsi"/>
        </w:rPr>
        <w:t xml:space="preserve"> social precarity, ethnic tensions, and underlying land disputes</w:t>
      </w:r>
      <w:r w:rsidR="00167644" w:rsidRPr="00BD084A">
        <w:rPr>
          <w:rFonts w:cstheme="minorHAnsi"/>
        </w:rPr>
        <w:t xml:space="preserve"> </w:t>
      </w:r>
      <w:r w:rsidR="00167644" w:rsidRPr="00BD084A">
        <w:rPr>
          <w:rFonts w:cstheme="minorHAnsi"/>
        </w:rPr>
        <w:fldChar w:fldCharType="begin" w:fldLock="1"/>
      </w:r>
      <w:r w:rsidR="00167644" w:rsidRPr="00BD084A">
        <w:rPr>
          <w:rFonts w:cstheme="minorHAnsi"/>
        </w:rPr>
        <w:instrText>ADDIN CSL_CITATION {"citationItems":[{"id":"ITEM-1","itemData":{"ISSN":"0084-6570","author":[{"dropping-particle":"","family":"West","given":"Paige","non-dropping-particle":"","parse-names":false,"suffix":""},{"dropping-particle":"","family":"Igoe","given":"James","non-dropping-particle":"","parse-names":false,"suffix":""},{"dropping-particle":"","family":"Brockington","given":"Dan","non-dropping-particle":"","parse-names":false,"suffix":""}],"container-title":"Annu. Rev. Anthropol.","id":"ITEM-1","issued":{"date-parts":[["2006"]]},"page":"251-277","publisher":"Annual Reviews","title":"Parks and peoples: the social impact of protected areas","type":"article-journal","volume":"35"},"uris":["http://www.mendeley.com/documents/?uuid=69a4a91d-85ea-440c-96f4-0cc19c79b137"]},{"id":"ITEM-2","itemData":{"ISBN":"1900728923","author":[{"dropping-particle":"","family":"Hulme","given":"D","non-dropping-particle":"","parse-names":false,"suffix":""},{"dropping-particle":"","family":"Adams","given":"B","non-dropping-particle":"","parse-names":false,"suffix":""}],"container-title":"African wildlife and livelihoods: The promise and performance of community conservation. James Currey Ltd.","editor":[{"dropping-particle":"","family":"Hulme, D. and Murphree, M.","given":"2001.","non-dropping-particle":"","parse-names":false,"suffix":""}],"id":"ITEM-2","issued":{"date-parts":[["2001"]]},"page":"336","publisher-place":"Oxford","title":"Conservation and communities Changing narratives, policies and practices in African conservation","type":"chapter"},"uris":["http://www.mendeley.com/documents/?uuid=bc36cf7a-5ac7-465c-9ea2-3f1f7a7daf8d"]},{"id":"ITEM-3","itemData":{"ISBN":"1136560572","author":[{"dropping-particle":"","family":"Brockington","given":"Dan","non-dropping-particle":"","parse-names":false,"suffix":""},{"dropping-particle":"","family":"Duffy","given":"Rosaleen","non-dropping-particle":"","parse-names":false,"suffix":""},{"dropping-particle":"","family":"Igoe","given":"Jim","non-dropping-particle":"","parse-names":false,"suffix":""}],"id":"ITEM-3","issued":{"date-parts":[["2012"]]},"publisher":"Routledge","title":"Nature unbound: conservation, capitalism and the future of protected areas","type":"book"},"uris":["http://www.mendeley.com/documents/?uuid=2b179e52-cbc2-45fd-bb89-2f868ef872fd"]},{"id":"ITEM-4","itemData":{"ISBN":"1788737717","author":[{"dropping-particle":"","family":"Buscher","given":"Bram","non-dropping-particle":"","parse-names":false,"suffix":""},{"dropping-particle":"","family":"Fletcher","given":"Robert","non-dropping-particle":"","parse-names":false,"suffix":""}],"id":"ITEM-4","issued":{"date-parts":[["2020"]]},"publisher":"Verso Trade","title":"The conservation revolution: radical ideas for saving nature beyond the Anthropocene","type":"book"},"uris":["http://www.mendeley.com/documents/?uuid=1b6764d6-e2b0-4196-9650-67ceff007987"]},{"id":"ITEM-5","itemData":{"ISSN":"0972-4923","author":[{"dropping-particle":"","family":"Büscher","given":"Bram","non-dropping-particle":"","parse-names":false,"suffix":""},{"dropping-particle":"","family":"Fletcher","given":"Robert","non-dropping-particle":"","parse-names":false,"suffix":""}],"container-title":"Conservation &amp; Society","id":"ITEM-5","issue":"3","issued":{"date-parts":[["2019"]]},"page":"283-296","publisher":"JSTOR","title":"Towards convivial conservation","type":"article-journal","volume":"17"},"uris":["http://www.mendeley.com/documents/?uuid=af9bf422-487e-4f0f-9207-897981758f6d"]}],"mendeley":{"formattedCitation":"(Brockington et al., 2012; Buscher and Fletcher, 2020; Büscher and Fletcher, 2019; Hulme and Adams, 2001; West et al., 2006)","plainTextFormattedCitation":"(Brockington et al., 2012; Buscher and Fletcher, 2020; Büscher and Fletcher, 2019; Hulme and Adams, 2001; West et al., 2006)","previouslyFormattedCitation":"(Brockington et al., 2012; Buscher and Fletcher, 2020; Büscher and Fletcher, 2019; Hulme and Adams, 2001; West et al., 2006)"},"properties":{"noteIndex":0},"schema":"https://github.com/citation-style-language/schema/raw/master/csl-citation.json"}</w:instrText>
      </w:r>
      <w:r w:rsidR="00167644" w:rsidRPr="00BD084A">
        <w:rPr>
          <w:rFonts w:cstheme="minorHAnsi"/>
        </w:rPr>
        <w:fldChar w:fldCharType="separate"/>
      </w:r>
      <w:r w:rsidR="00167644" w:rsidRPr="00BD084A">
        <w:rPr>
          <w:rFonts w:cstheme="minorHAnsi"/>
          <w:noProof/>
        </w:rPr>
        <w:t>(Brockington et al., 2012; Buscher and Fletcher, 2020; Büscher and Fletcher, 2019; Hulme and Adams, 2001; West et al., 2006)</w:t>
      </w:r>
      <w:r w:rsidR="00167644" w:rsidRPr="00BD084A">
        <w:rPr>
          <w:rFonts w:cstheme="minorHAnsi"/>
        </w:rPr>
        <w:fldChar w:fldCharType="end"/>
      </w:r>
      <w:r w:rsidR="00167644" w:rsidRPr="00BD084A">
        <w:rPr>
          <w:rFonts w:cstheme="minorHAnsi"/>
        </w:rPr>
        <w:t>.</w:t>
      </w:r>
    </w:p>
    <w:p w14:paraId="42D92CA3" w14:textId="77777777" w:rsidR="00032C72" w:rsidRPr="00BD084A" w:rsidRDefault="00032C72" w:rsidP="00E25B5D">
      <w:pPr>
        <w:spacing w:line="276" w:lineRule="auto"/>
        <w:jc w:val="both"/>
        <w:rPr>
          <w:rFonts w:cstheme="minorHAnsi"/>
        </w:rPr>
      </w:pPr>
    </w:p>
    <w:p w14:paraId="20923319" w14:textId="77777777" w:rsidR="00566F9D" w:rsidRPr="00BD084A" w:rsidRDefault="00DD6F01" w:rsidP="00E25B5D">
      <w:pPr>
        <w:spacing w:line="276" w:lineRule="auto"/>
        <w:jc w:val="both"/>
      </w:pPr>
      <w:r w:rsidRPr="00BD084A">
        <w:rPr>
          <w:rFonts w:cstheme="minorHAnsi"/>
        </w:rPr>
        <w:t xml:space="preserve">CSC's single cross-border policy to monitor supply chains, map, and threaten (deforesting, "illegal") smallholders results in very different outcomes across the two countries because of Ivorian </w:t>
      </w:r>
      <w:r w:rsidR="00BE0DE4" w:rsidRPr="00BD084A">
        <w:rPr>
          <w:rFonts w:cstheme="minorHAnsi"/>
        </w:rPr>
        <w:t>ethnoreligious</w:t>
      </w:r>
      <w:r w:rsidRPr="00BD084A">
        <w:rPr>
          <w:rFonts w:cstheme="minorHAnsi"/>
        </w:rPr>
        <w:t xml:space="preserve"> identity politics and fierce land disputes. </w:t>
      </w:r>
      <w:r w:rsidRPr="00BD084A">
        <w:t xml:space="preserve">This corporate governance directed from the Global North, involving a standardised set of prescriptions relating to intensification and law enforcement, ignores and thereby (unwittingly) risks inflaming Ivorian ethnic strife. </w:t>
      </w:r>
    </w:p>
    <w:p w14:paraId="23BEFD4E" w14:textId="77777777" w:rsidR="00566F9D" w:rsidRPr="00BD084A" w:rsidRDefault="00566F9D" w:rsidP="00E25B5D">
      <w:pPr>
        <w:spacing w:line="276" w:lineRule="auto"/>
        <w:jc w:val="both"/>
      </w:pPr>
    </w:p>
    <w:p w14:paraId="71086E27" w14:textId="77777777" w:rsidR="00DD6F01" w:rsidRPr="00BD084A" w:rsidRDefault="00DD6F01" w:rsidP="00E25B5D">
      <w:pPr>
        <w:spacing w:line="276" w:lineRule="auto"/>
        <w:jc w:val="both"/>
      </w:pPr>
      <w:r w:rsidRPr="00BD084A">
        <w:t xml:space="preserve">Even within </w:t>
      </w:r>
      <w:r w:rsidR="00566F9D" w:rsidRPr="00BD084A">
        <w:t xml:space="preserve">Ghana </w:t>
      </w:r>
      <w:r w:rsidR="00151AA2" w:rsidRPr="00BD084A">
        <w:t xml:space="preserve">itself </w:t>
      </w:r>
      <w:r w:rsidR="00566F9D" w:rsidRPr="00BD084A">
        <w:t>and Côte d’Ivoire</w:t>
      </w:r>
      <w:r w:rsidR="00151AA2" w:rsidRPr="00BD084A">
        <w:t xml:space="preserve"> itself</w:t>
      </w:r>
      <w:r w:rsidRPr="00BD084A">
        <w:t xml:space="preserve">, </w:t>
      </w:r>
      <w:r w:rsidRPr="00BD084A">
        <w:rPr>
          <w:rFonts w:cstheme="minorHAnsi"/>
        </w:rPr>
        <w:t xml:space="preserve">legal pluralism means that existing land tenure arrangements deny </w:t>
      </w:r>
      <w:r w:rsidR="003D134D" w:rsidRPr="00BD084A">
        <w:rPr>
          <w:rFonts w:cstheme="minorHAnsi"/>
        </w:rPr>
        <w:t xml:space="preserve">many </w:t>
      </w:r>
      <w:r w:rsidRPr="00BD084A">
        <w:rPr>
          <w:rFonts w:cstheme="minorHAnsi"/>
        </w:rPr>
        <w:t xml:space="preserve">cocoa smallholders legal standing and full control over trees on their own farms. Multinational chocolate corporations focus on the global goal of eradicating deforestation from the cocoa supply chain, but individual cocoa smallholders face complex local conditions. </w:t>
      </w:r>
      <w:proofErr w:type="spellStart"/>
      <w:r w:rsidRPr="00BD084A">
        <w:rPr>
          <w:rFonts w:cstheme="minorHAnsi"/>
        </w:rPr>
        <w:t>Ruf</w:t>
      </w:r>
      <w:proofErr w:type="spellEnd"/>
      <w:r w:rsidRPr="00BD084A">
        <w:rPr>
          <w:rFonts w:cstheme="minorHAnsi"/>
        </w:rPr>
        <w:t xml:space="preserve"> and Varlet </w:t>
      </w:r>
      <w:r w:rsidRPr="00BD084A">
        <w:rPr>
          <w:rFonts w:cstheme="minorHAnsi"/>
        </w:rPr>
        <w:fldChar w:fldCharType="begin" w:fldLock="1"/>
      </w:r>
      <w:r w:rsidRPr="00BD084A">
        <w:rPr>
          <w:rFonts w:cstheme="minorHAnsi"/>
        </w:rPr>
        <w:instrText>ADDIN CSL_CITATION {"citationItems":[{"id":"ITEM-1","itemData":{"author":[{"dropping-particle":"","family":"Ruf","given":"Francois","non-dropping-particle":"","parse-names":false,"suffix":""},{"dropping-particle":"","family":"Varlet","given":"Frederic","non-dropping-particle":"","parse-names":false,"suffix":""}],"container-title":"ETFRN News","id":"ITEM-1","issued":{"date-parts":[["2017"]]},"page":"86-92","title":"The myth of zero deforestation cocoa in Côte d ’Ivoire","type":"article-journal","volume":"58"},"uris":["http://www.mendeley.com/documents/?uuid=558849f9-62dc-4fd8-9961-4658d85449a7"]}],"mendeley":{"formattedCitation":"(Ruf and Varlet, 2017)","manualFormatting":"(2017)","plainTextFormattedCitation":"(Ruf and Varlet, 2017)","previouslyFormattedCitation":"(Ruf and Varlet, 2017)"},"properties":{"noteIndex":0},"schema":"https://github.com/citation-style-language/schema/raw/master/csl-citation.json"}</w:instrText>
      </w:r>
      <w:r w:rsidRPr="00BD084A">
        <w:rPr>
          <w:rFonts w:cstheme="minorHAnsi"/>
        </w:rPr>
        <w:fldChar w:fldCharType="separate"/>
      </w:r>
      <w:r w:rsidRPr="00BD084A">
        <w:rPr>
          <w:rFonts w:cstheme="minorHAnsi"/>
          <w:noProof/>
        </w:rPr>
        <w:t>(2017)</w:t>
      </w:r>
      <w:r w:rsidRPr="00BD084A">
        <w:rPr>
          <w:rFonts w:cstheme="minorHAnsi"/>
        </w:rPr>
        <w:fldChar w:fldCharType="end"/>
      </w:r>
      <w:r w:rsidRPr="00BD084A">
        <w:rPr>
          <w:rFonts w:cstheme="minorHAnsi"/>
        </w:rPr>
        <w:t xml:space="preserve"> in Côte d’Ivoire and Nasser </w:t>
      </w:r>
      <w:r w:rsidRPr="00BD084A">
        <w:rPr>
          <w:rFonts w:cstheme="minorHAnsi"/>
          <w:i/>
          <w:iCs/>
        </w:rPr>
        <w:t>et al.</w:t>
      </w:r>
      <w:r w:rsidRPr="00BD084A">
        <w:rPr>
          <w:rFonts w:cstheme="minorHAnsi"/>
        </w:rPr>
        <w:t xml:space="preserve"> </w:t>
      </w:r>
      <w:r w:rsidRPr="00BD084A">
        <w:rPr>
          <w:rFonts w:cstheme="minorHAnsi"/>
        </w:rPr>
        <w:fldChar w:fldCharType="begin" w:fldLock="1"/>
      </w:r>
      <w:r w:rsidRPr="00BD084A">
        <w:rPr>
          <w:rFonts w:cstheme="minorHAnsi"/>
        </w:rPr>
        <w:instrText>ADDIN CSL_CITATION {"citationItems":[{"id":"ITEM-1","itemData":{"DOI":"10.3389/fsufs.2020.00073","author":[{"dropping-particle":"","family":"Nasser","given":"F.","non-dropping-particle":"","parse-names":false,"suffix":""},{"dropping-particle":"","family":"Maguire-Rajpaul","given":"V.A.","non-dropping-particle":"","parse-names":false,"suffix":""},{"dropping-particle":"","family":"Dumenu","given":"W.","non-dropping-particle":"","parse-names":false,"suffix":""},{"dropping-particle":"","family":"Wong","given":"G.Y.","non-dropping-particle":"","parse-names":false,"suffix":""}],"container-title":"Frontiers in Sustainable Food Systems","id":"ITEM-1","issue":"73","issued":{"date-parts":[["2020"]]},"title":"Climate-smart cocoa in Ghana: How ecological modernisation discourse risks side-lining cocoa smallholders.","type":"article-journal","volume":"4"},"uris":["http://www.mendeley.com/documents/?uuid=1d34a957-907c-4e01-b7e3-2296ba186d50"]}],"mendeley":{"formattedCitation":"(Nasser et al., 2020)","manualFormatting":"(2020)","plainTextFormattedCitation":"(Nasser et al., 2020)","previouslyFormattedCitation":"(Nasser et al., 2020)"},"properties":{"noteIndex":0},"schema":"https://github.com/citation-style-language/schema/raw/master/csl-citation.json"}</w:instrText>
      </w:r>
      <w:r w:rsidRPr="00BD084A">
        <w:rPr>
          <w:rFonts w:cstheme="minorHAnsi"/>
        </w:rPr>
        <w:fldChar w:fldCharType="separate"/>
      </w:r>
      <w:r w:rsidRPr="00BD084A">
        <w:rPr>
          <w:rFonts w:cstheme="minorHAnsi"/>
          <w:noProof/>
        </w:rPr>
        <w:t>(2020)</w:t>
      </w:r>
      <w:r w:rsidRPr="00BD084A">
        <w:rPr>
          <w:rFonts w:cstheme="minorHAnsi"/>
        </w:rPr>
        <w:fldChar w:fldCharType="end"/>
      </w:r>
      <w:r w:rsidRPr="00BD084A">
        <w:rPr>
          <w:rFonts w:cstheme="minorHAnsi"/>
        </w:rPr>
        <w:t xml:space="preserve"> in Ghana conclude that tree and land tenure insecurities </w:t>
      </w:r>
      <w:r w:rsidRPr="00BD084A">
        <w:t xml:space="preserve">represent key barriers for delivering the cocoa industry’s commitment </w:t>
      </w:r>
      <w:r w:rsidR="00A73643" w:rsidRPr="00BD084A">
        <w:t>to</w:t>
      </w:r>
      <w:r w:rsidRPr="00BD084A">
        <w:t xml:space="preserve"> </w:t>
      </w:r>
      <w:r w:rsidR="00A73643" w:rsidRPr="00BD084A">
        <w:t>end</w:t>
      </w:r>
      <w:r w:rsidRPr="00BD084A">
        <w:t xml:space="preserve"> further forest encroachment. </w:t>
      </w:r>
      <w:r w:rsidR="00A73643" w:rsidRPr="00BD084A">
        <w:t>Producing</w:t>
      </w:r>
      <w:r w:rsidRPr="00BD084A">
        <w:t xml:space="preserve"> zero-deforestation, ‘climate-smart’ cocoa </w:t>
      </w:r>
      <w:r w:rsidR="00A73643" w:rsidRPr="00BD084A">
        <w:t>hinges upon</w:t>
      </w:r>
      <w:r w:rsidRPr="00BD084A">
        <w:t xml:space="preserve"> disseminating agroforestry’s benefits</w:t>
      </w:r>
      <w:r w:rsidR="00A73643" w:rsidRPr="00BD084A">
        <w:t xml:space="preserve"> and</w:t>
      </w:r>
      <w:r w:rsidRPr="00BD084A">
        <w:t xml:space="preserve"> incentivising smallholders to retain shade trees on their farms, while addressing tenure insecurity </w:t>
      </w:r>
      <w:r w:rsidRPr="00BD084A">
        <w:fldChar w:fldCharType="begin" w:fldLock="1"/>
      </w:r>
      <w:r w:rsidRPr="00BD084A">
        <w:instrText>ADDIN CSL_CITATION {"citationItems":[{"id":"ITEM-1","itemData":{"author":[{"dropping-particle":"","family":"Hirons","given":"M.A.;","non-dropping-particle":"","parse-names":false,"suffix":""},{"dropping-particle":"","family":"McDermott","given":"C.L.;","non-dropping-particle":"","parse-names":false,"suffix":""},{"dropping-particle":"","family":"Maguire-Rajpaul","given":"V.A.","non-dropping-particle":"","parse-names":false,"suffix":""}],"id":"ITEM-1","issued":{"date-parts":[["2017"]]},"publisher-place":"London","title":"Responsible chocolate is about protecting both forests and cocoa farmers’ livelihoods","type":"report"},"uris":["http://www.mendeley.com/documents/?uuid=9a974c91-ec6d-4f2e-addf-66af80499d86"]}],"mendeley":{"formattedCitation":"(Hirons et al., 2017)","plainTextFormattedCitation":"(Hirons et al., 2017)","previouslyFormattedCitation":"(Hirons et al., 2017)"},"properties":{"noteIndex":0},"schema":"https://github.com/citation-style-language/schema/raw/master/csl-citation.json"}</w:instrText>
      </w:r>
      <w:r w:rsidRPr="00BD084A">
        <w:fldChar w:fldCharType="separate"/>
      </w:r>
      <w:r w:rsidRPr="00BD084A">
        <w:rPr>
          <w:noProof/>
        </w:rPr>
        <w:t>(Hirons et al., 2017)</w:t>
      </w:r>
      <w:r w:rsidRPr="00BD084A">
        <w:fldChar w:fldCharType="end"/>
      </w:r>
      <w:r w:rsidR="00F77E57" w:rsidRPr="00BD084A">
        <w:t xml:space="preserve"> which </w:t>
      </w:r>
      <w:r w:rsidR="00FF0263" w:rsidRPr="00BD084A">
        <w:t xml:space="preserve">is what Ghana’s </w:t>
      </w:r>
      <w:r w:rsidR="00AC2567" w:rsidRPr="00BD084A">
        <w:t xml:space="preserve">decentralised, community-empowerment </w:t>
      </w:r>
      <w:r w:rsidR="00F77E57" w:rsidRPr="00BD084A">
        <w:t>CREMA model aspires to deliver</w:t>
      </w:r>
      <w:r w:rsidRPr="00BD084A">
        <w:t>.</w:t>
      </w:r>
    </w:p>
    <w:p w14:paraId="6B76BFAF" w14:textId="77777777" w:rsidR="00DD6F01" w:rsidRPr="00BD084A" w:rsidRDefault="00DD6F01" w:rsidP="00E25B5D">
      <w:pPr>
        <w:spacing w:line="276" w:lineRule="auto"/>
        <w:jc w:val="both"/>
      </w:pPr>
    </w:p>
    <w:p w14:paraId="45A47D9B" w14:textId="7F741666" w:rsidR="006B6C31" w:rsidRPr="00BD084A" w:rsidRDefault="00DD6F01" w:rsidP="001B6D12">
      <w:pPr>
        <w:spacing w:line="276" w:lineRule="auto"/>
        <w:jc w:val="both"/>
        <w:rPr>
          <w:rFonts w:cstheme="minorHAnsi"/>
        </w:rPr>
      </w:pPr>
      <w:r w:rsidRPr="00BD084A">
        <w:rPr>
          <w:rFonts w:cstheme="minorHAnsi"/>
        </w:rPr>
        <w:t xml:space="preserve">Luke </w:t>
      </w:r>
      <w:r w:rsidRPr="00BD084A">
        <w:rPr>
          <w:rFonts w:cstheme="minorHAnsi"/>
        </w:rPr>
        <w:fldChar w:fldCharType="begin" w:fldLock="1"/>
      </w:r>
      <w:r w:rsidRPr="00BD084A">
        <w:rPr>
          <w:rFonts w:cstheme="minorHAnsi"/>
        </w:rPr>
        <w:instrText>ADDIN CSL_CITATION {"citationItems":[{"id":"ITEM-1","itemData":{"ISSN":"0882-4371","author":[{"dropping-particle":"","family":"Luke","given":"Timothy W","non-dropping-particle":"","parse-names":false,"suffix":""}],"container-title":"Cultural Critique","id":"ITEM-1","issue":"31","issued":{"date-parts":[["1995"]]},"page":"57-81","publisher":"JSTOR","title":"On environmentality: Geo-power and eco-knowledge in the discourses of contemporary environmentalism","type":"article-journal"},"uris":["http://www.mendeley.com/documents/?uuid=82d47f56-b588-479d-a9e3-552624e58f57"]}],"mendeley":{"formattedCitation":"(Luke, 1995)","manualFormatting":"(1995)","plainTextFormattedCitation":"(Luke, 1995)","previouslyFormattedCitation":"(Luke, 1995)"},"properties":{"noteIndex":0},"schema":"https://github.com/citation-style-language/schema/raw/master/csl-citation.json"}</w:instrText>
      </w:r>
      <w:r w:rsidRPr="00BD084A">
        <w:rPr>
          <w:rFonts w:cstheme="minorHAnsi"/>
        </w:rPr>
        <w:fldChar w:fldCharType="separate"/>
      </w:r>
      <w:r w:rsidRPr="00BD084A">
        <w:rPr>
          <w:rFonts w:cstheme="minorHAnsi"/>
          <w:noProof/>
        </w:rPr>
        <w:t>(1995)</w:t>
      </w:r>
      <w:r w:rsidRPr="00BD084A">
        <w:rPr>
          <w:rFonts w:cstheme="minorHAnsi"/>
        </w:rPr>
        <w:fldChar w:fldCharType="end"/>
      </w:r>
      <w:r w:rsidRPr="00BD084A">
        <w:rPr>
          <w:rFonts w:cstheme="minorHAnsi"/>
        </w:rPr>
        <w:t xml:space="preserve"> and Cullen </w:t>
      </w:r>
      <w:r w:rsidRPr="00BD084A">
        <w:rPr>
          <w:rFonts w:cstheme="minorHAnsi"/>
        </w:rPr>
        <w:fldChar w:fldCharType="begin" w:fldLock="1"/>
      </w:r>
      <w:r w:rsidRPr="00BD084A">
        <w:rPr>
          <w:rFonts w:cstheme="minorHAnsi"/>
        </w:rPr>
        <w:instrText>ADDIN CSL_CITATION {"citationItems":[{"id":"ITEM-1","itemData":{"ISSN":"2514-8486","author":[{"dropping-particle":"","family":"Cullen","given":"Alexander","non-dropping-particle":"","parse-names":false,"suffix":""}],"container-title":"Environment and Planning E: Nature and Space","id":"ITEM-1","issue":"2","issued":{"date-parts":[["2020"]]},"page":"423-441","publisher":"SAGE Publications Sage UK: London, England","title":"Transitional environmentality–Understanding uncertainty at the junctures of eco-logical production in Timor-Leste","type":"article-journal","volume":"3"},"uris":["http://www.mendeley.com/documents/?uuid=145245dd-d06f-4d0a-96f2-36ef12b3035f"]}],"mendeley":{"formattedCitation":"(Cullen, 2020)","manualFormatting":"(2020)","plainTextFormattedCitation":"(Cullen, 2020)","previouslyFormattedCitation":"(Cullen, 2020)"},"properties":{"noteIndex":0},"schema":"https://github.com/citation-style-language/schema/raw/master/csl-citation.json"}</w:instrText>
      </w:r>
      <w:r w:rsidRPr="00BD084A">
        <w:rPr>
          <w:rFonts w:cstheme="minorHAnsi"/>
        </w:rPr>
        <w:fldChar w:fldCharType="separate"/>
      </w:r>
      <w:r w:rsidRPr="00BD084A">
        <w:rPr>
          <w:rFonts w:cstheme="minorHAnsi"/>
          <w:noProof/>
        </w:rPr>
        <w:t>(2020)</w:t>
      </w:r>
      <w:r w:rsidRPr="00BD084A">
        <w:rPr>
          <w:rFonts w:cstheme="minorHAnsi"/>
        </w:rPr>
        <w:fldChar w:fldCharType="end"/>
      </w:r>
      <w:r w:rsidRPr="00BD084A">
        <w:rPr>
          <w:rFonts w:cstheme="minorHAnsi"/>
        </w:rPr>
        <w:t xml:space="preserve"> have argued that any system instigating – and then attempting to expand – power over individuals through threats of reprimand or displacement is unlikely to be effective and</w:t>
      </w:r>
      <w:r w:rsidR="007358B9" w:rsidRPr="00BD084A">
        <w:rPr>
          <w:rFonts w:cstheme="minorHAnsi"/>
        </w:rPr>
        <w:t xml:space="preserve"> </w:t>
      </w:r>
      <w:r w:rsidRPr="00BD084A">
        <w:rPr>
          <w:rFonts w:cstheme="minorHAnsi"/>
        </w:rPr>
        <w:t xml:space="preserve">accepted in the long run. Foucault </w:t>
      </w:r>
      <w:r w:rsidRPr="00BD084A">
        <w:rPr>
          <w:rFonts w:cstheme="minorHAnsi"/>
        </w:rPr>
        <w:fldChar w:fldCharType="begin" w:fldLock="1"/>
      </w:r>
      <w:r w:rsidRPr="00BD084A">
        <w:rPr>
          <w:rFonts w:cstheme="minorHAnsi"/>
        </w:rPr>
        <w:instrText>ADDIN CSL_CITATION {"citationItems":[{"id":"ITEM-1","itemData":{"author":[{"dropping-particle":"","family":"Foucault","given":"Michel","non-dropping-particle":"","parse-names":false,"suffix":""},{"dropping-particle":"","family":"Burchell","given":"Graham","non-dropping-particle":"","parse-names":false,"suffix":""},{"dropping-particle":"","family":"Gordon","given":"Colin","non-dropping-particle":"","parse-names":false,"suffix":""},{"dropping-particle":"","family":"Miller","given":"Peter","non-dropping-particle":"","parse-names":false,"suffix":""}],"id":"ITEM-1","issued":{"date-parts":[["1991"]]},"publisher":"University of Chicago Press Chicago, IL","title":"The Foucault Effect: Studies in Governmentality","type":"book"},"uris":["http://www.mendeley.com/documents/?uuid=58d2ebf7-1879-41b7-ad87-ac3033c7fdce"]}],"mendeley":{"formattedCitation":"(Foucault et al., 1991)","manualFormatting":"(1991)","plainTextFormattedCitation":"(Foucault et al., 1991)","previouslyFormattedCitation":"(Foucault et al., 1991)"},"properties":{"noteIndex":0},"schema":"https://github.com/citation-style-language/schema/raw/master/csl-citation.json"}</w:instrText>
      </w:r>
      <w:r w:rsidRPr="00BD084A">
        <w:rPr>
          <w:rFonts w:cstheme="minorHAnsi"/>
        </w:rPr>
        <w:fldChar w:fldCharType="separate"/>
      </w:r>
      <w:r w:rsidRPr="00BD084A">
        <w:rPr>
          <w:rFonts w:cstheme="minorHAnsi"/>
          <w:noProof/>
        </w:rPr>
        <w:t>(1991)</w:t>
      </w:r>
      <w:r w:rsidRPr="00BD084A">
        <w:rPr>
          <w:rFonts w:cstheme="minorHAnsi"/>
        </w:rPr>
        <w:fldChar w:fldCharType="end"/>
      </w:r>
      <w:r w:rsidRPr="00BD084A">
        <w:rPr>
          <w:rFonts w:cstheme="minorHAnsi"/>
        </w:rPr>
        <w:t xml:space="preserve"> suggested that to avoid subjects</w:t>
      </w:r>
      <w:r w:rsidR="00945483" w:rsidRPr="00BD084A">
        <w:rPr>
          <w:rFonts w:cstheme="minorHAnsi"/>
        </w:rPr>
        <w:t>’ resistance</w:t>
      </w:r>
      <w:r w:rsidRPr="00BD084A">
        <w:rPr>
          <w:rFonts w:cstheme="minorHAnsi"/>
        </w:rPr>
        <w:t>, a policy is</w:t>
      </w:r>
      <w:r w:rsidR="00A73643" w:rsidRPr="00BD084A">
        <w:rPr>
          <w:rFonts w:cstheme="minorHAnsi"/>
        </w:rPr>
        <w:t xml:space="preserve"> more likely to succeed </w:t>
      </w:r>
      <w:r w:rsidRPr="00BD084A">
        <w:rPr>
          <w:rFonts w:cstheme="minorHAnsi"/>
        </w:rPr>
        <w:t xml:space="preserve">when subjects internalise the prescribed behavioural logic </w:t>
      </w:r>
      <w:r w:rsidR="00A73643" w:rsidRPr="00BD084A">
        <w:rPr>
          <w:rFonts w:cstheme="minorHAnsi"/>
        </w:rPr>
        <w:t>and</w:t>
      </w:r>
      <w:r w:rsidRPr="00BD084A">
        <w:rPr>
          <w:rFonts w:cstheme="minorHAnsi"/>
        </w:rPr>
        <w:t xml:space="preserve"> self-police. The smallholders we interviewed who believed and/or observed the benefits of intact forest and shade trees had internalised conservation values, such that the primacy of exclusionary policies </w:t>
      </w:r>
      <w:r w:rsidRPr="00BD084A">
        <w:rPr>
          <w:rFonts w:cstheme="minorHAnsi"/>
        </w:rPr>
        <w:lastRenderedPageBreak/>
        <w:t xml:space="preserve">had faded in importance. </w:t>
      </w:r>
      <w:r w:rsidR="0085626F" w:rsidRPr="00BD084A">
        <w:rPr>
          <w:rFonts w:cstheme="minorHAnsi"/>
        </w:rPr>
        <w:t>T</w:t>
      </w:r>
      <w:r w:rsidRPr="00BD084A">
        <w:rPr>
          <w:rFonts w:cstheme="minorHAnsi"/>
        </w:rPr>
        <w:t xml:space="preserve">hey welcomed disciplinary counsel imparted by agronomists, e.g.: </w:t>
      </w:r>
      <w:r w:rsidRPr="00BD084A">
        <w:rPr>
          <w:rFonts w:cstheme="minorHAnsi"/>
          <w:i/>
          <w:iCs/>
        </w:rPr>
        <w:t>“I let the experts tell me. I don’t know the new techniques”</w:t>
      </w:r>
      <w:r w:rsidRPr="00BD084A">
        <w:rPr>
          <w:rFonts w:cstheme="minorHAnsi"/>
        </w:rPr>
        <w:t xml:space="preserve">, and </w:t>
      </w:r>
      <w:r w:rsidRPr="00BD084A">
        <w:rPr>
          <w:rFonts w:cstheme="minorHAnsi"/>
          <w:i/>
          <w:iCs/>
        </w:rPr>
        <w:t xml:space="preserve">“I want climate change training and techniques to get through droughts”. </w:t>
      </w:r>
      <w:r w:rsidR="00B434F9" w:rsidRPr="00BD084A">
        <w:rPr>
          <w:rFonts w:cstheme="minorHAnsi"/>
        </w:rPr>
        <w:t>Thus,</w:t>
      </w:r>
      <w:r w:rsidR="00A73643" w:rsidRPr="00BD084A">
        <w:rPr>
          <w:rFonts w:cstheme="minorHAnsi"/>
        </w:rPr>
        <w:t xml:space="preserve"> </w:t>
      </w:r>
      <w:r w:rsidRPr="00BD084A">
        <w:rPr>
          <w:rFonts w:cstheme="minorHAnsi"/>
        </w:rPr>
        <w:t xml:space="preserve">they appear to have internalised </w:t>
      </w:r>
      <w:r w:rsidR="00A210E7" w:rsidRPr="00BD084A">
        <w:rPr>
          <w:rFonts w:cstheme="minorHAnsi"/>
        </w:rPr>
        <w:t xml:space="preserve">these norms via </w:t>
      </w:r>
      <w:r w:rsidRPr="00BD084A">
        <w:rPr>
          <w:rFonts w:cstheme="minorHAnsi"/>
        </w:rPr>
        <w:t>a disciplinary environmentality.</w:t>
      </w:r>
    </w:p>
    <w:p w14:paraId="527385D7" w14:textId="77777777" w:rsidR="006B6C31" w:rsidRPr="00BD084A" w:rsidRDefault="006B6C31" w:rsidP="001B6D12">
      <w:pPr>
        <w:spacing w:line="276" w:lineRule="auto"/>
        <w:jc w:val="both"/>
        <w:rPr>
          <w:rFonts w:cstheme="minorHAnsi"/>
        </w:rPr>
      </w:pPr>
    </w:p>
    <w:p w14:paraId="34E25D7A" w14:textId="77777777" w:rsidR="00151AA2" w:rsidRPr="00BD084A" w:rsidRDefault="00DD6F01" w:rsidP="001B6D12">
      <w:pPr>
        <w:spacing w:line="276" w:lineRule="auto"/>
        <w:jc w:val="both"/>
        <w:rPr>
          <w:rFonts w:cstheme="minorHAnsi"/>
        </w:rPr>
      </w:pPr>
      <w:r w:rsidRPr="00BD084A">
        <w:rPr>
          <w:rFonts w:cstheme="minorHAnsi"/>
          <w:color w:val="0070C0"/>
        </w:rPr>
        <w:t xml:space="preserve">4.5.4 </w:t>
      </w:r>
      <w:r w:rsidR="00372F4A" w:rsidRPr="00BD084A">
        <w:rPr>
          <w:rFonts w:cstheme="minorHAnsi"/>
          <w:color w:val="0070C0"/>
        </w:rPr>
        <w:t>S</w:t>
      </w:r>
      <w:r w:rsidRPr="00BD084A">
        <w:rPr>
          <w:rFonts w:cstheme="minorHAnsi"/>
          <w:color w:val="0070C0"/>
        </w:rPr>
        <w:t>eeds of a liberation environmentality</w:t>
      </w:r>
    </w:p>
    <w:p w14:paraId="6B28D906" w14:textId="77777777" w:rsidR="00CE5E95" w:rsidRPr="00BD084A" w:rsidRDefault="00CE5E95" w:rsidP="001B6D12">
      <w:pPr>
        <w:spacing w:line="276" w:lineRule="auto"/>
        <w:jc w:val="both"/>
        <w:rPr>
          <w:rFonts w:cstheme="minorHAnsi"/>
          <w:color w:val="0070C0"/>
        </w:rPr>
      </w:pPr>
    </w:p>
    <w:p w14:paraId="191AB4DE" w14:textId="77777777" w:rsidR="00355583" w:rsidRPr="00BD084A" w:rsidRDefault="00355583" w:rsidP="003C1F84">
      <w:pPr>
        <w:spacing w:line="276" w:lineRule="auto"/>
        <w:jc w:val="both"/>
        <w:rPr>
          <w:rFonts w:cstheme="minorHAnsi"/>
        </w:rPr>
      </w:pPr>
      <w:r w:rsidRPr="00BD084A">
        <w:rPr>
          <w:rFonts w:cstheme="minorHAnsi"/>
        </w:rPr>
        <w:t xml:space="preserve">Corporate sustainable cocoa and CSC programmes are dominated by international actors and delivered on universalised objectives. Yet through our engagement with smallholders, we observed a fledgling liberation environmentality which could be “appropriated and channelled towards a more socially just” CSC </w:t>
      </w:r>
      <w:r w:rsidRPr="00BD084A">
        <w:rPr>
          <w:rFonts w:cstheme="minorHAnsi"/>
        </w:rPr>
        <w:fldChar w:fldCharType="begin" w:fldLock="1"/>
      </w:r>
      <w:r w:rsidR="00BE194B" w:rsidRPr="00BD084A">
        <w:rPr>
          <w:rFonts w:cstheme="minorHAnsi"/>
        </w:rPr>
        <w:instrText>ADDIN CSL_CITATION {"citationItems":[{"id":"ITEM-1","itemData":{"ISSN":"0016-7185","author":[{"dropping-particle":"","family":"Bluwstein","given":"Jevgeniy","non-dropping-particle":"","parse-names":false,"suffix":""}],"container-title":"Geoforum","id":"ITEM-1","issued":{"date-parts":[["2017"]]},"page":"101-113","publisher":"Elsevier","title":"Creating ecotourism territories: Environmentalities in Tanzania’s community-based conservation","type":"article-journal","volume":"83"},"uris":["http://www.mendeley.com/documents/?uuid=05ce6087-2ad2-4791-8783-0d277ae46fea"]}],"mendeley":{"formattedCitation":"(Bluwstein, 2017)","manualFormatting":"(Bluwstein, 2017: 110)","plainTextFormattedCitation":"(Bluwstein, 2017)","previouslyFormattedCitation":"(Bluwstein, 2017)"},"properties":{"noteIndex":0},"schema":"https://github.com/citation-style-language/schema/raw/master/csl-citation.json"}</w:instrText>
      </w:r>
      <w:r w:rsidRPr="00BD084A">
        <w:rPr>
          <w:rFonts w:cstheme="minorHAnsi"/>
        </w:rPr>
        <w:fldChar w:fldCharType="separate"/>
      </w:r>
      <w:r w:rsidRPr="00BD084A">
        <w:rPr>
          <w:rFonts w:cstheme="minorHAnsi"/>
          <w:noProof/>
        </w:rPr>
        <w:t>(Bluwstein, 2017: 110)</w:t>
      </w:r>
      <w:r w:rsidRPr="00BD084A">
        <w:rPr>
          <w:rFonts w:cstheme="minorHAnsi"/>
        </w:rPr>
        <w:fldChar w:fldCharType="end"/>
      </w:r>
      <w:r w:rsidRPr="00BD084A">
        <w:rPr>
          <w:rFonts w:cstheme="minorHAnsi"/>
        </w:rPr>
        <w:t>. We learned of many locally-led innovations such as raising rabbits and grasscutter rats (</w:t>
      </w:r>
      <w:r w:rsidRPr="00BD084A">
        <w:rPr>
          <w:rFonts w:cstheme="minorHAnsi"/>
          <w:i/>
          <w:iCs/>
        </w:rPr>
        <w:t xml:space="preserve">Thryonomys </w:t>
      </w:r>
      <w:proofErr w:type="spellStart"/>
      <w:r w:rsidRPr="00BD084A">
        <w:rPr>
          <w:rFonts w:cstheme="minorHAnsi"/>
          <w:i/>
          <w:iCs/>
        </w:rPr>
        <w:t>swinderianus</w:t>
      </w:r>
      <w:proofErr w:type="spellEnd"/>
      <w:r w:rsidRPr="00BD084A">
        <w:rPr>
          <w:rFonts w:cstheme="minorHAnsi"/>
        </w:rPr>
        <w:t>) for meat; hunting common game in permitted seasons; gathering mushrooms; growing avocadoes and garden eggs (</w:t>
      </w:r>
      <w:r w:rsidRPr="00BD084A">
        <w:rPr>
          <w:rFonts w:cstheme="minorHAnsi"/>
          <w:i/>
          <w:iCs/>
        </w:rPr>
        <w:t xml:space="preserve">Solanum </w:t>
      </w:r>
      <w:proofErr w:type="spellStart"/>
      <w:r w:rsidRPr="00BD084A">
        <w:rPr>
          <w:rFonts w:cstheme="minorHAnsi"/>
          <w:i/>
          <w:iCs/>
        </w:rPr>
        <w:t>aethiopicum</w:t>
      </w:r>
      <w:proofErr w:type="spellEnd"/>
      <w:r w:rsidRPr="00BD084A">
        <w:rPr>
          <w:rFonts w:cstheme="minorHAnsi"/>
        </w:rPr>
        <w:t xml:space="preserve">); and </w:t>
      </w:r>
      <w:r w:rsidRPr="00BD084A">
        <w:t>intercropping with locally-valued trees, particularly oil palm and kola (</w:t>
      </w:r>
      <w:r w:rsidRPr="00BD084A">
        <w:rPr>
          <w:i/>
          <w:iCs/>
        </w:rPr>
        <w:t>Cola nitida</w:t>
      </w:r>
      <w:r w:rsidRPr="00BD084A">
        <w:t>).</w:t>
      </w:r>
      <w:r w:rsidRPr="00BD084A">
        <w:rPr>
          <w:rFonts w:cstheme="minorHAnsi"/>
        </w:rPr>
        <w:t xml:space="preserve"> Agroecological innovations we </w:t>
      </w:r>
      <w:r w:rsidR="00291FAA" w:rsidRPr="00BD084A">
        <w:rPr>
          <w:rFonts w:cstheme="minorHAnsi"/>
        </w:rPr>
        <w:t xml:space="preserve">repeatedly </w:t>
      </w:r>
      <w:r w:rsidRPr="00BD084A">
        <w:rPr>
          <w:rFonts w:cstheme="minorHAnsi"/>
        </w:rPr>
        <w:t xml:space="preserve">encountered included growing nitrogen-fixing legumes for subsistence and improving soil fertility, </w:t>
      </w:r>
      <w:r w:rsidR="00291FAA" w:rsidRPr="00BD084A">
        <w:rPr>
          <w:rFonts w:cstheme="minorHAnsi"/>
        </w:rPr>
        <w:t xml:space="preserve">and </w:t>
      </w:r>
      <w:r w:rsidRPr="00BD084A">
        <w:rPr>
          <w:rFonts w:cstheme="minorHAnsi"/>
        </w:rPr>
        <w:t>producing organic fertilisers</w:t>
      </w:r>
      <w:r w:rsidRPr="00BD084A">
        <w:t xml:space="preserve"> from waste and chicken droppings. Many such innovations have been separately reported in the literature </w:t>
      </w:r>
      <w:r w:rsidRPr="00BD084A">
        <w:rPr>
          <w:u w:val="single"/>
        </w:rPr>
        <w:fldChar w:fldCharType="begin" w:fldLock="1"/>
      </w:r>
      <w:r w:rsidRPr="00BD084A">
        <w:rPr>
          <w:u w:val="single"/>
        </w:rPr>
        <w:instrText>ADDIN CSL_CITATION {"citationItems":[{"id":"ITEM-1","itemData":{"ISSN":"0167-4366","author":[{"dropping-particle":"","family":"Jagoret","given":"Patrick","non-dropping-particle":"","parse-names":false,"suffix":""},{"dropping-particle":"","family":"Kwesseu","given":"Jacques","non-dropping-particle":"","parse-names":false,"suffix":""},{"dropping-particle":"","family":"Messie","given":"C","non-dropping-particle":"","parse-names":false,"suffix":""},{"dropping-particle":"","family":"Michel-Dounias","given":"Isabelle","non-dropping-particle":"","parse-names":false,"suffix":""},{"dropping-particle":"","family":"Malézieux","given":"Eric","non-dropping-particle":"","parse-names":false,"suffix":""}],"container-title":"Agroforestry systems","id":"ITEM-1","issue":"6","issued":{"date-parts":[["2014"]]},"page":"983-1000","publisher":"Springer","title":"Farmers’ assessment of the use value of agrobiodiversity in complex cocoa agroforestry systems in central Cameroon","type":"article-journal","volume":"88"},"uris":["http://www.mendeley.com/documents/?uuid=1b7fd946-a03b-4b53-a2d5-dfb2a05d92b1"]},{"id":"ITEM-2","itemData":{"author":[{"dropping-particle":"","family":"Asare","given":"Richard","non-dropping-particle":"","parse-names":false,"suffix":""}],"container-title":"World Cocoa Foundation Partnership Conference, Brussels","id":"ITEM-2","issued":{"date-parts":[["2006"]]},"publisher":"Citeseer","title":"A review on cocoa agroforestry as a means for biodiversity conservation","type":"paper-conference","volume":"15"},"uris":["http://www.mendeley.com/documents/?uuid=d0f4ddcf-308a-4fa8-8243-423b6ec80f40"]},{"id":"ITEM-3","itemData":{"ISSN":"2571-581X","author":[{"dropping-particle":"","family":"Khatun","given":"Kaysara","non-dropping-particle":"","parse-names":false,"suffix":""},{"dropping-particle":"","family":"Maguire-Rajpaul","given":"Victoria Alice","non-dropping-particle":"","parse-names":false,"suffix":""},{"dropping-particle":"","family":"Asante","given":"Elizabeth Asiedua","non-dropping-particle":"","parse-names":false,"suffix":""},{"dropping-particle":"","family":"McDermott","given":"Constance L","non-dropping-particle":"","parse-names":false,"suffix":""}],"container-title":"Frontiers in Sustainable Food Systems","id":"ITEM-3","issued":{"date-parts":[["2020"]]},"publisher":"Frontiers Media SA","title":"From agroforestry to agroindustry: Smallholder access to benefits from oil palm in Ghana and the implications for sustainability certification","type":"article-jou</w:instrText>
      </w:r>
      <w:r w:rsidRPr="00BD084A">
        <w:rPr>
          <w:u w:val="single"/>
          <w:lang w:val="fr-FR"/>
        </w:rPr>
        <w:instrText>rnal","volume":"4"},"uris":["http://www.mendeley.com/documents/?uuid=4f342cc3-07b1-47d3-9ceb-9dc0dcd44891"]},{"id":"ITEM-4","itemData":{"author":[{"dropping-particle":"","family":"Zanh","given":"Golou Gizèle","non-dropping-particle":"","parse-names":false,"suffix":""},{"dropping-particle":"","family":"Kpangui","given":"Kouassi Bruno","non-dropping-particle":"","parse-names":false,"suffix":""},{"dropping-particle":"","family":"Barima","given":"Yao Sadaiou Sabas","non-dropping-particle":"","parse-names":false,"suffix":""},{"dropping-particle":"","family":"Bogaert","given":"Jan","non-dropping-particle":"","parse-names":false,"suffix":""}],"container-title":"Sustainability","id":"ITEM-4","issue":"22","issued":{"date-parts":[["2019"]]},"page":"6378","publisher":"Multidisciplinary Digital Publishing Institute","title":"Migration and Agricultural Practices in the Peripheral Areas of Côte d’Ivoire State-Owned Forests","type":"article-journal","volume":"11"},"uris":["http://www.mendeley.com/documents/?uuid=5330f90e-188d-491e-aa3e-211a6cee2e00"]}],"mendeley":{"formattedCitation":"(Asare, 2006; Jagoret et al., 2014; Khatun et al., 2020; Zanh et al., 2019)","plainTextFormattedCitation":"(Asare, 2006; Jagoret et al., 2014; Khatun et al., 2020; Zanh et al., 2019)","previouslyFormattedCitation":"(Asare, 2006; Jagoret et al., 2014; Khatun et al., 2020; Zanh et al., 2019)"},"properties":{"noteIndex":0},"schema":"https://github.com/citation-style-language/schema/raw/master/csl-citation.json"}</w:instrText>
      </w:r>
      <w:r w:rsidRPr="00BD084A">
        <w:rPr>
          <w:u w:val="single"/>
        </w:rPr>
        <w:fldChar w:fldCharType="separate"/>
      </w:r>
      <w:r w:rsidRPr="00BD084A">
        <w:rPr>
          <w:noProof/>
          <w:lang w:val="fr-FR"/>
        </w:rPr>
        <w:t>(Asare, 2006; Jagoret et al., 2014; Khatun et al., 2020; Zanh et al., 2019)</w:t>
      </w:r>
      <w:r w:rsidRPr="00BD084A">
        <w:rPr>
          <w:u w:val="single"/>
        </w:rPr>
        <w:fldChar w:fldCharType="end"/>
      </w:r>
      <w:r w:rsidRPr="00BD084A">
        <w:rPr>
          <w:lang w:val="fr-FR"/>
        </w:rPr>
        <w:t xml:space="preserve">. </w:t>
      </w:r>
      <w:r w:rsidR="00B15707" w:rsidRPr="00BD084A">
        <w:t xml:space="preserve">In our study sites, we found that extension officers </w:t>
      </w:r>
      <w:r w:rsidR="00B15707" w:rsidRPr="00BD084A">
        <w:rPr>
          <w:rFonts w:cstheme="minorHAnsi"/>
        </w:rPr>
        <w:t xml:space="preserve">rarely </w:t>
      </w:r>
      <w:r w:rsidR="00B15707" w:rsidRPr="00BD084A">
        <w:t>consulted smallholders on their own sustainable innovations and environmental stewardship knowledge, despite both being expertly tailored to local conditions.</w:t>
      </w:r>
      <w:r w:rsidR="00B15707" w:rsidRPr="00BD084A">
        <w:rPr>
          <w:rFonts w:cstheme="minorHAnsi"/>
        </w:rPr>
        <w:t xml:space="preserve"> </w:t>
      </w:r>
      <w:proofErr w:type="spellStart"/>
      <w:r w:rsidRPr="00BD084A">
        <w:t>Sanial</w:t>
      </w:r>
      <w:proofErr w:type="spellEnd"/>
      <w:r w:rsidRPr="00BD084A">
        <w:t xml:space="preserve"> and </w:t>
      </w:r>
      <w:proofErr w:type="spellStart"/>
      <w:r w:rsidRPr="00BD084A">
        <w:t>Ruf</w:t>
      </w:r>
      <w:proofErr w:type="spellEnd"/>
      <w:r w:rsidRPr="00BD084A">
        <w:t xml:space="preserve"> </w:t>
      </w:r>
      <w:r w:rsidRPr="00BD084A">
        <w:fldChar w:fldCharType="begin" w:fldLock="1"/>
      </w:r>
      <w:r w:rsidRPr="00BD084A">
        <w:instrText>ADDIN CSL_CITATION {"citationItems":[{"id":"ITEM-1","itemData":{"DOI":"10.1007/s10745-018-9975-0","ISSN":"15729915","abstract":"&lt;h3 class=\"a-plus-plus\"&gt;Abstract&lt;/h3&gt;\n                    &lt;p class=\"a-plus-plus\"&gt;Cocoa production in Côte d’Ivoire (40% of the world market) has tripled in the past 35 years even as the country’s forests are depleted. The chocolate industry, concerned about production so concentrated in one country and its dependence on the forest, is trying to convince smallholders to obtain ‘cocoa certification.’ This scheme, while couched in environmental terms, aims to increase cocoa yields and recommends the removal of kola trees from cocoa plots. This advice, ultimately largely ignored by the cocoa farmers, reflects a lack of understanding of farmer practices and kola tree’s economic, social, and cultural role. The chocolate industry reveals its vision for agroforestry as limited to production and demonstrates an unwillingness to participate in the smallholder-driven innovation system that is transforming Ivorian cocoa cultivation.&lt;/p&gt;","author":[{"dropping-particle":"","family":"Sanial","given":"Elsa","non-dropping-particle":"","parse-names":false,"suffix":""},{"dropping-particle":"","family":"Ruf","given":"François","non-dropping-particle":"","parse-names":false,"suffix":""}],"container-title":"Human Ecology","id":"ITEM-1","issue":"2","issued":{"date-parts":[["2018"]]},"page":"159-170","publisher":"Human Ecology","title":"Is kola Tree the Enemy of Cocoa? A Critical Analysis of Agroforestry Recommendations Made to Ivorian Cocoa Farmers","type":"article-journal","volume":"46"},"uris":["http://www.mendeley.com/documents/?uuid=234d39bd-af89-4ed4-ae3f-b45c0073c6c9"]}],"mendeley":{"formattedCitation":"(Sanial and Ruf, 2018)","manualFormatting":"(2018)","plainTextFormattedCitation":"(Sanial and Ruf, 2018)","previouslyFormattedCitation":"(Sanial and Ruf, 2018)"},"properties":{"noteIndex":0},"schema":"https://github.com/citation-style-language/schema/raw/master/csl-citation.json"}</w:instrText>
      </w:r>
      <w:r w:rsidRPr="00BD084A">
        <w:fldChar w:fldCharType="separate"/>
      </w:r>
      <w:r w:rsidRPr="00BD084A">
        <w:rPr>
          <w:noProof/>
        </w:rPr>
        <w:t>(2018)</w:t>
      </w:r>
      <w:r w:rsidRPr="00BD084A">
        <w:fldChar w:fldCharType="end"/>
      </w:r>
      <w:r w:rsidRPr="00BD084A">
        <w:t xml:space="preserve"> argue that the cocoa industry limits its interest in agroforestry to securing production, and resists engaging with smallholders’ own agroforestry innovations and wider agroecology innovations which could diversify their income sources </w:t>
      </w:r>
      <w:r w:rsidRPr="00BD084A">
        <w:fldChar w:fldCharType="begin" w:fldLock="1"/>
      </w:r>
      <w:r w:rsidRPr="00BD084A">
        <w:instrText>ADDIN CSL_CITATION {"citationItems":[{"id":"ITEM-1","itemData":{"author":[{"dropping-particle":"","family":"Ruf","given":"François","non-dropping-particle":"","parse-names":false,"suffix":""},{"dropping-particle":"","family":"Kla","given":"Abelle Galo","non-dropping-particle":"","parse-names":false,"suffix":""},{"dropping-particle":"","family":"Kiendré","given":"Josué","non-dropping-particle":"","parse-names":false,"suffix":""},{"dropping-particle":"","family":"Dja","given":"Kouassi","non-dropping-particle":"","parse-names":false,"suffix":""}],"id":"ITEM-1","issued":{"date-parts":[["2015"]]},"publisher":"Inter-réseaux développement rural","title":"La\" fiente de poulet\" dans les cacaoyères de Côte d'Ivoire. Une révolution agroécologique et sociale, une innovation villageoise\" frugale\"","type":"article-journal"},"uris":["http://www.mendeley.com/documents/?uuid=97b71d48-37c2-46bd-8b50-b9a250e15a9d"]}],"mendeley":{"formattedCitation":"(Ruf et al., 2015)","plainTextFormattedCitation":"(Ruf et al., 2015)","previouslyFormattedCitation":"(Ruf et al., 2015)"},"properties":{"noteIndex":0},"schema":"https://github.com/citation-style-language/schema/raw/master/csl-citation.json"}</w:instrText>
      </w:r>
      <w:r w:rsidRPr="00BD084A">
        <w:fldChar w:fldCharType="separate"/>
      </w:r>
      <w:r w:rsidRPr="00BD084A">
        <w:rPr>
          <w:noProof/>
        </w:rPr>
        <w:t>(Ruf et al., 2015)</w:t>
      </w:r>
      <w:r w:rsidRPr="00BD084A">
        <w:fldChar w:fldCharType="end"/>
      </w:r>
      <w:r w:rsidRPr="00BD084A">
        <w:t xml:space="preserve">. </w:t>
      </w:r>
      <w:r w:rsidRPr="00BD084A">
        <w:rPr>
          <w:color w:val="000000"/>
        </w:rPr>
        <w:t xml:space="preserve">Without supporting agroecological innovations, crop diversification, and poverty alleviation, </w:t>
      </w:r>
      <w:proofErr w:type="spellStart"/>
      <w:r w:rsidRPr="00BD084A">
        <w:rPr>
          <w:color w:val="000000"/>
        </w:rPr>
        <w:t>Odijie</w:t>
      </w:r>
      <w:proofErr w:type="spellEnd"/>
      <w:r w:rsidRPr="00BD084A">
        <w:rPr>
          <w:color w:val="000000"/>
        </w:rPr>
        <w:t xml:space="preserve"> opines that CSC risks stifling a liberation environmentality, endangering food security, and perpetuating colonial patterns of producing benefits for Global North consumers “at the expense of development in West African countries” </w:t>
      </w:r>
      <w:r w:rsidRPr="00BD084A">
        <w:rPr>
          <w:color w:val="000000"/>
        </w:rPr>
        <w:fldChar w:fldCharType="begin" w:fldLock="1"/>
      </w:r>
      <w:r w:rsidR="00BE194B" w:rsidRPr="00BD084A">
        <w:rPr>
          <w:color w:val="000000"/>
        </w:rPr>
        <w:instrText>ADDIN CSL_CITATION {"citationItems":[{"id":"ITEM-1","itemData":{"DOI":"10.1080/14735903.2018.1445408","ISSN":"1747762X","abstract":"In cocoa farming forestland is a production factor. Cocoa planting is easiest and production costs are lowest in tropical forest. Historically, therefore, once forestland has been exhausted in a given geographical area planters tend to diversify into other production systems to avoid the poverty (induced by increasing factor cost) of post-forest cultivation. In modern times however cocoa planters exist in a value chain and post-forest diversification could threaten multinational companies relying on rural planters for their raw material. In 2014 ten of the world's largest chocolate multinationals combined, with more than $500 million in funding, to introduce a cocoa sustainability scheme called CocoaAction. In principle, CocoaAction and similar sustainability schemes sponsored by western multinational chocolate companies are interventions to empower cocoa planters and planting communities in West African countries. But in practice, as this article will show, these schemes are a response to diminishing returns in cocoa-producing communities and the prospect of diversification, and the resulting projection of a shortage in raw material. There are signs that diversification away from cocoa will be beneficial to cocoa planters and their communities. Cocoa sustainability schemes are therefore designed for the benefit of multinational chocolate companies and at the expense of diversification in West African countries.","author":[{"dropping-particle":"","family":"Odijie","given":"Michael E.","non-dropping-particle":"","parse-names":false,"suffix":""}],"container-title":"International Journal of Agricultural Sustainability","id":"ITEM-1","issue":"2","issued":{"date-parts":[["2018"]]},"page":"214-227","publisher":"Taylor &amp; Francis","title":"Sustainability winners and losers in business-biased cocoa sustainability programmes in West Africa","type":"article-journal","volume":"16"},"uris":["http://www.mendeley.com/documents/?uuid=9e8a7924-3907-4da6-940e-d3f926fc4ebc"]}],"mendeley":{"formattedCitation":"(Odijie, 2018)","manualFormatting":"(2018: 215)","plainTextFormattedCitation":"(Odijie, 2018)","previouslyFormattedCitation":"(Odijie, 2018)"},"properties":{"noteIndex":0},"schema":"https://github.com/citation-style-language/schema/raw/master/csl-citation.json"}</w:instrText>
      </w:r>
      <w:r w:rsidRPr="00BD084A">
        <w:rPr>
          <w:color w:val="000000"/>
        </w:rPr>
        <w:fldChar w:fldCharType="separate"/>
      </w:r>
      <w:r w:rsidRPr="00BD084A">
        <w:rPr>
          <w:noProof/>
          <w:color w:val="000000"/>
        </w:rPr>
        <w:t>(</w:t>
      </w:r>
      <w:r w:rsidR="00153C85" w:rsidRPr="00BD084A">
        <w:rPr>
          <w:noProof/>
          <w:color w:val="000000"/>
        </w:rPr>
        <w:t>2018:</w:t>
      </w:r>
      <w:r w:rsidRPr="00BD084A">
        <w:rPr>
          <w:noProof/>
          <w:color w:val="000000"/>
        </w:rPr>
        <w:t xml:space="preserve"> 215)</w:t>
      </w:r>
      <w:r w:rsidRPr="00BD084A">
        <w:rPr>
          <w:color w:val="000000"/>
        </w:rPr>
        <w:fldChar w:fldCharType="end"/>
      </w:r>
      <w:r w:rsidRPr="00BD084A">
        <w:rPr>
          <w:color w:val="000000"/>
        </w:rPr>
        <w:t>.</w:t>
      </w:r>
    </w:p>
    <w:p w14:paraId="30995B87" w14:textId="77777777" w:rsidR="00355583" w:rsidRPr="00BD084A" w:rsidRDefault="00355583" w:rsidP="003C1F84">
      <w:pPr>
        <w:spacing w:line="276" w:lineRule="auto"/>
        <w:jc w:val="both"/>
        <w:rPr>
          <w:rFonts w:cstheme="minorHAnsi"/>
        </w:rPr>
      </w:pPr>
    </w:p>
    <w:p w14:paraId="06590A56" w14:textId="52702489" w:rsidR="00846EB5" w:rsidRPr="00BD084A" w:rsidRDefault="00C80F6B" w:rsidP="003C1F84">
      <w:pPr>
        <w:spacing w:line="276" w:lineRule="auto"/>
        <w:jc w:val="both"/>
        <w:rPr>
          <w:rFonts w:cstheme="minorHAnsi"/>
        </w:rPr>
      </w:pPr>
      <w:r w:rsidRPr="00BD084A">
        <w:rPr>
          <w:rFonts w:cstheme="minorHAnsi"/>
          <w:color w:val="000000" w:themeColor="text1"/>
        </w:rPr>
        <w:t xml:space="preserve">Ghana’s CREMA model potentially offers an alternative CSC pathway, one which may flatten power asymmetries along the global cocoa value chain. Yet, since </w:t>
      </w:r>
      <w:r w:rsidRPr="00BD084A">
        <w:rPr>
          <w:color w:val="000000" w:themeColor="text1"/>
        </w:rPr>
        <w:t xml:space="preserve">CREMAs are usually instigated and </w:t>
      </w:r>
      <w:r w:rsidRPr="00BD084A">
        <w:rPr>
          <w:rFonts w:cs="Times"/>
          <w:color w:val="000000" w:themeColor="text1"/>
        </w:rPr>
        <w:t>bolstered by guidance and funding from NGOs external to communities</w:t>
      </w:r>
      <w:r w:rsidR="00A83D87" w:rsidRPr="00BD084A">
        <w:rPr>
          <w:rFonts w:cs="Times"/>
          <w:color w:val="000000" w:themeColor="text1"/>
        </w:rPr>
        <w:t>, they do</w:t>
      </w:r>
      <w:r w:rsidR="00BF1491" w:rsidRPr="00BD084A">
        <w:rPr>
          <w:rFonts w:cs="Times"/>
          <w:color w:val="000000" w:themeColor="text1"/>
        </w:rPr>
        <w:t xml:space="preserve"> </w:t>
      </w:r>
      <w:r w:rsidR="00F63506" w:rsidRPr="00BD084A">
        <w:rPr>
          <w:rFonts w:cs="Times"/>
          <w:color w:val="000000" w:themeColor="text1"/>
        </w:rPr>
        <w:t>n</w:t>
      </w:r>
      <w:r w:rsidR="00BF1491" w:rsidRPr="00BD084A">
        <w:rPr>
          <w:rFonts w:cs="Times"/>
          <w:color w:val="000000" w:themeColor="text1"/>
        </w:rPr>
        <w:t>o</w:t>
      </w:r>
      <w:r w:rsidR="00F63506" w:rsidRPr="00BD084A">
        <w:rPr>
          <w:rFonts w:cs="Times"/>
          <w:color w:val="000000" w:themeColor="text1"/>
        </w:rPr>
        <w:t>t embody a pure liberation environmentality</w:t>
      </w:r>
      <w:r w:rsidR="00C341D2" w:rsidRPr="00BD084A">
        <w:rPr>
          <w:rFonts w:cs="Times"/>
          <w:color w:val="000000" w:themeColor="text1"/>
        </w:rPr>
        <w:t xml:space="preserve"> per Fletcher </w:t>
      </w:r>
      <w:r w:rsidR="007E0340" w:rsidRPr="00BD084A">
        <w:rPr>
          <w:rFonts w:cs="Times"/>
          <w:color w:val="000000" w:themeColor="text1"/>
        </w:rPr>
        <w:fldChar w:fldCharType="begin" w:fldLock="1"/>
      </w:r>
      <w:r w:rsidR="00BE194B" w:rsidRPr="00BD084A">
        <w:rPr>
          <w:rFonts w:cs="Times"/>
          <w:color w:val="000000" w:themeColor="text1"/>
        </w:rPr>
        <w:instrText>ADDIN CSL_CITATION {"citationItems":[{"id":"ITEM-1","itemData":{"DOI":"10.4103/0972-4923.73806","ISSN":"0972-4923","abstract":"This article proposes a Foucaultian poststructuralist framework for understanding different positions within the contemporary debate concerning appropriate biodiversity conservation policy as embodying distinctive ‘environmentalities’. In a recently-released work, Michel Foucault describes a neoliberal form of his familiar concept ‘governmentality’ quite different from conventional understandings of this oft-cited analytic. Following this, I suggest that neoliberalisation within natural resource policy can be understood as the expression of a ‘neoliberal environmentality’ similarly distinct from recent discussions employing the environmentality concept. In addition, I follow Foucault in describing several other discrete environmentalities embodied in competing approaches to conservation policy. Finally, I ask whether political ecologists’ critiques of mainstream conservation might be viewed as the expression of yet another environmentality foregrounding concerns for social equity and environmental justice and call for more conceptualisation of what this might look like.","author":[{"dropping-particle":"","family":"Fletcher","given":"Robert","non-dropping-particle":"","parse-names":false,"suffix":""}],"container-title":"Conservation and Society","id":"ITEM-1","issue":"3","issued":{"date-parts":[["2010"]]},"page":"171","title":"Neoliberal environmentality: Towards a poststructuralist political ecology of the conservation debate","type":"article-journal","volume":"8"},"uris":["http://www.mendeley.com/documents/?uuid=8e1ebf87-ec9a-4a21-8a5f-4f47520c1406"]}],"mendeley":{"formattedCitation":"(Fletcher, 2010)","manualFormatting":"(2010: 172)","plainTextFormattedCitation":"(Fletcher, 2010)","previouslyFormattedCitation":"(Fletcher, 2010)"},"properties":{"noteIndex":0},"schema":"https://github.com/citation-style-language/schema/raw/master/csl-citation.json"}</w:instrText>
      </w:r>
      <w:r w:rsidR="007E0340" w:rsidRPr="00BD084A">
        <w:rPr>
          <w:rFonts w:cs="Times"/>
          <w:color w:val="000000" w:themeColor="text1"/>
        </w:rPr>
        <w:fldChar w:fldCharType="separate"/>
      </w:r>
      <w:r w:rsidR="007E0340" w:rsidRPr="00BD084A">
        <w:rPr>
          <w:rFonts w:cs="Times"/>
          <w:noProof/>
          <w:color w:val="000000" w:themeColor="text1"/>
        </w:rPr>
        <w:t>(2010</w:t>
      </w:r>
      <w:r w:rsidR="000A45B2" w:rsidRPr="00BD084A">
        <w:rPr>
          <w:rFonts w:cs="Times"/>
          <w:noProof/>
          <w:color w:val="000000" w:themeColor="text1"/>
        </w:rPr>
        <w:t>: 172</w:t>
      </w:r>
      <w:r w:rsidR="007E0340" w:rsidRPr="00BD084A">
        <w:rPr>
          <w:rFonts w:cs="Times"/>
          <w:noProof/>
          <w:color w:val="000000" w:themeColor="text1"/>
        </w:rPr>
        <w:t>)</w:t>
      </w:r>
      <w:r w:rsidR="007E0340" w:rsidRPr="00BD084A">
        <w:rPr>
          <w:rFonts w:cs="Times"/>
          <w:color w:val="000000" w:themeColor="text1"/>
        </w:rPr>
        <w:fldChar w:fldCharType="end"/>
      </w:r>
      <w:r w:rsidR="007E0340" w:rsidRPr="00BD084A">
        <w:rPr>
          <w:rFonts w:cs="Times"/>
          <w:color w:val="000000" w:themeColor="text1"/>
        </w:rPr>
        <w:t xml:space="preserve"> </w:t>
      </w:r>
      <w:r w:rsidR="00C341D2" w:rsidRPr="00BD084A">
        <w:rPr>
          <w:rFonts w:cs="Times"/>
          <w:color w:val="000000" w:themeColor="text1"/>
        </w:rPr>
        <w:t xml:space="preserve">and Guha’s </w:t>
      </w:r>
      <w:r w:rsidR="007E0340" w:rsidRPr="00BD084A">
        <w:rPr>
          <w:rFonts w:cs="Times"/>
          <w:color w:val="000000" w:themeColor="text1"/>
        </w:rPr>
        <w:fldChar w:fldCharType="begin" w:fldLock="1"/>
      </w:r>
      <w:r w:rsidR="00263631" w:rsidRPr="00BD084A">
        <w:rPr>
          <w:rFonts w:cs="Times"/>
          <w:color w:val="000000" w:themeColor="text1"/>
        </w:rPr>
        <w:instrText>ADDIN CSL_CITATION {"citationItems":[{"id":"ITEM-1","itemData":{"ISBN":"8184757484","author":[{"dropping-particle":"","family":"Guha","given":"Ramachandra","non-dropping-particle":"","parse-names":false,"suffix":""}],"id":"ITEM-1","issued":{"date-parts":[["2014"]]},"publisher":"Penguin UK","title":"Environmentalism: A global history","type":"book"},"uris":["http://www.mendeley.com/documents/?uuid=7ff72934-6294-4446-a9ad-3322e4edb54b"]}],"mendeley":{"formattedCitation":"(Guha, 2014)","manualFormatting":"(2014)","plainTextFormattedCitation":"(Guha, 2014)","previouslyFormattedCitation":"(Guha, 2014)"},"properties":{"noteIndex":0},"schema":"https://github.com/citation-style-language/schema/raw/master/csl-citation.json"}</w:instrText>
      </w:r>
      <w:r w:rsidR="007E0340" w:rsidRPr="00BD084A">
        <w:rPr>
          <w:rFonts w:cs="Times"/>
          <w:color w:val="000000" w:themeColor="text1"/>
        </w:rPr>
        <w:fldChar w:fldCharType="separate"/>
      </w:r>
      <w:r w:rsidR="007E0340" w:rsidRPr="00BD084A">
        <w:rPr>
          <w:rFonts w:cs="Times"/>
          <w:noProof/>
          <w:color w:val="000000" w:themeColor="text1"/>
        </w:rPr>
        <w:t>(2014)</w:t>
      </w:r>
      <w:r w:rsidR="007E0340" w:rsidRPr="00BD084A">
        <w:rPr>
          <w:rFonts w:cs="Times"/>
          <w:color w:val="000000" w:themeColor="text1"/>
        </w:rPr>
        <w:fldChar w:fldCharType="end"/>
      </w:r>
      <w:r w:rsidR="007E0340" w:rsidRPr="00BD084A">
        <w:rPr>
          <w:rFonts w:cs="Times"/>
          <w:color w:val="000000" w:themeColor="text1"/>
        </w:rPr>
        <w:t xml:space="preserve"> </w:t>
      </w:r>
      <w:r w:rsidR="00C341D2" w:rsidRPr="00BD084A">
        <w:rPr>
          <w:rFonts w:cs="Times"/>
          <w:color w:val="000000" w:themeColor="text1"/>
        </w:rPr>
        <w:t>definition</w:t>
      </w:r>
      <w:r w:rsidR="006C297F" w:rsidRPr="00BD084A">
        <w:rPr>
          <w:rFonts w:cs="Times"/>
          <w:color w:val="000000" w:themeColor="text1"/>
        </w:rPr>
        <w:t xml:space="preserve"> of </w:t>
      </w:r>
      <w:r w:rsidR="00B55ADB" w:rsidRPr="00BD084A">
        <w:rPr>
          <w:rFonts w:cs="Times"/>
          <w:color w:val="000000" w:themeColor="text1"/>
        </w:rPr>
        <w:t xml:space="preserve">grassroots </w:t>
      </w:r>
      <w:r w:rsidR="006C297F" w:rsidRPr="00BD084A">
        <w:rPr>
          <w:rFonts w:cs="Times"/>
          <w:color w:val="000000" w:themeColor="text1"/>
        </w:rPr>
        <w:t>leadership</w:t>
      </w:r>
      <w:r w:rsidR="00F63506" w:rsidRPr="00BD084A">
        <w:rPr>
          <w:rFonts w:cs="Times"/>
          <w:color w:val="000000" w:themeColor="text1"/>
        </w:rPr>
        <w:t>.</w:t>
      </w:r>
      <w:r w:rsidR="00D22B95" w:rsidRPr="00BD084A">
        <w:rPr>
          <w:rFonts w:cs="Times"/>
          <w:color w:val="000000" w:themeColor="text1"/>
        </w:rPr>
        <w:t xml:space="preserve"> Agrawal observed </w:t>
      </w:r>
      <w:r w:rsidR="00F52BD9" w:rsidRPr="00BD084A">
        <w:rPr>
          <w:rFonts w:cs="Times"/>
          <w:color w:val="000000" w:themeColor="text1"/>
        </w:rPr>
        <w:t xml:space="preserve">that while </w:t>
      </w:r>
      <w:r w:rsidR="00D22B95" w:rsidRPr="00BD084A">
        <w:rPr>
          <w:rFonts w:cs="Times"/>
          <w:color w:val="000000" w:themeColor="text1"/>
        </w:rPr>
        <w:t xml:space="preserve">peers monitoring natural resources and subsequent intra-community sovereign enforcement may ultimately endow individuals to protect their environment, these </w:t>
      </w:r>
      <w:r w:rsidR="0025245A" w:rsidRPr="00BD084A">
        <w:rPr>
          <w:rFonts w:cs="Times"/>
          <w:color w:val="000000" w:themeColor="text1"/>
        </w:rPr>
        <w:t>actions</w:t>
      </w:r>
      <w:r w:rsidR="00D22B95" w:rsidRPr="00BD084A">
        <w:rPr>
          <w:rFonts w:cs="Times"/>
          <w:color w:val="000000" w:themeColor="text1"/>
        </w:rPr>
        <w:t xml:space="preserve"> are </w:t>
      </w:r>
      <w:r w:rsidR="00D22B95" w:rsidRPr="00BD084A">
        <w:rPr>
          <w:rFonts w:cs="Times"/>
          <w:i/>
          <w:iCs/>
          <w:color w:val="000000" w:themeColor="text1"/>
        </w:rPr>
        <w:t>not</w:t>
      </w:r>
      <w:r w:rsidR="00D22B95" w:rsidRPr="00BD084A">
        <w:rPr>
          <w:rFonts w:cs="Times"/>
          <w:color w:val="000000" w:themeColor="text1"/>
        </w:rPr>
        <w:t xml:space="preserve"> “defined locally”</w:t>
      </w:r>
      <w:r w:rsidR="00AF0432" w:rsidRPr="00BD084A">
        <w:rPr>
          <w:rFonts w:cs="Times"/>
          <w:color w:val="000000" w:themeColor="text1"/>
        </w:rPr>
        <w:t xml:space="preserve"> </w:t>
      </w:r>
      <w:r w:rsidR="00CD2760" w:rsidRPr="00BD084A">
        <w:rPr>
          <w:rFonts w:cs="Times"/>
          <w:color w:val="000000" w:themeColor="text1"/>
        </w:rPr>
        <w:fldChar w:fldCharType="begin" w:fldLock="1"/>
      </w:r>
      <w:r w:rsidR="00BE194B" w:rsidRPr="00BD084A">
        <w:rPr>
          <w:rFonts w:cs="Times"/>
          <w:color w:val="000000" w:themeColor="text1"/>
        </w:rPr>
        <w:instrText>ADDIN CSL_CITATION {"citationItems":[{"id":"ITEM-1","itemData":{"author":[{"dropping-particle":"","family":"Agrawal","given":"Arun","non-dropping-particle":"","parse-names":false,"suffix":""}],"id":"ITEM-1","issued":{"date-parts":[["2005"]]},"publisher":"Duke University Press","title":"Environmentality: technologies of government and the making of subjects. Duke University Press","type":"book"},"uris":["http://www.mendeley.com/documents/?uuid=6ee80d27-e36e-403f-85fe-b34fd6530a81"]}],"mendeley":{"formattedCitation":"(Agrawal, 2005)","manualFormatting":"(2005: 197)","plainTextFormattedCitation":"(Agrawal, 2005)","previouslyFormattedCitation":"(Agrawal, 2005)"},"properties":{"noteIndex":0},"schema":"https://github.com/citation-style-language/schema/raw/master/csl-citation.json"}</w:instrText>
      </w:r>
      <w:r w:rsidR="00CD2760" w:rsidRPr="00BD084A">
        <w:rPr>
          <w:rFonts w:cs="Times"/>
          <w:color w:val="000000" w:themeColor="text1"/>
        </w:rPr>
        <w:fldChar w:fldCharType="separate"/>
      </w:r>
      <w:r w:rsidR="00CD2760" w:rsidRPr="00BD084A">
        <w:rPr>
          <w:rFonts w:cs="Times"/>
          <w:noProof/>
          <w:color w:val="000000" w:themeColor="text1"/>
        </w:rPr>
        <w:t>(2005:</w:t>
      </w:r>
      <w:r w:rsidR="003466E8" w:rsidRPr="00BD084A">
        <w:rPr>
          <w:rFonts w:cs="Times"/>
          <w:noProof/>
          <w:color w:val="000000" w:themeColor="text1"/>
        </w:rPr>
        <w:t xml:space="preserve"> </w:t>
      </w:r>
      <w:r w:rsidR="00CD2760" w:rsidRPr="00BD084A">
        <w:rPr>
          <w:rFonts w:cs="Times"/>
          <w:noProof/>
          <w:color w:val="000000" w:themeColor="text1"/>
        </w:rPr>
        <w:t>197)</w:t>
      </w:r>
      <w:r w:rsidR="00CD2760" w:rsidRPr="00BD084A">
        <w:rPr>
          <w:rFonts w:cs="Times"/>
          <w:color w:val="000000" w:themeColor="text1"/>
        </w:rPr>
        <w:fldChar w:fldCharType="end"/>
      </w:r>
      <w:r w:rsidR="0025245A" w:rsidRPr="00BD084A">
        <w:rPr>
          <w:rFonts w:cs="Times"/>
          <w:color w:val="000000" w:themeColor="text1"/>
        </w:rPr>
        <w:t xml:space="preserve">. </w:t>
      </w:r>
      <w:r w:rsidR="00994D3A" w:rsidRPr="00BD084A">
        <w:rPr>
          <w:rFonts w:cs="Times"/>
          <w:color w:val="000000" w:themeColor="text1"/>
        </w:rPr>
        <w:t>Through a disciplinary environmentality, f</w:t>
      </w:r>
      <w:r w:rsidR="0025245A" w:rsidRPr="00BD084A">
        <w:rPr>
          <w:rFonts w:cs="Times"/>
          <w:color w:val="000000" w:themeColor="text1"/>
        </w:rPr>
        <w:t>orest dwellers and farmers</w:t>
      </w:r>
      <w:r w:rsidR="00D22B95" w:rsidRPr="00BD084A">
        <w:rPr>
          <w:rFonts w:cs="Times"/>
          <w:color w:val="000000" w:themeColor="text1"/>
        </w:rPr>
        <w:t xml:space="preserve"> may </w:t>
      </w:r>
      <w:r w:rsidR="00290A74" w:rsidRPr="00BD084A">
        <w:rPr>
          <w:rFonts w:cs="Times"/>
          <w:color w:val="000000" w:themeColor="text1"/>
        </w:rPr>
        <w:t xml:space="preserve">internalise </w:t>
      </w:r>
      <w:r w:rsidR="00D22B95" w:rsidRPr="00BD084A">
        <w:rPr>
          <w:rFonts w:cs="Times"/>
          <w:color w:val="000000" w:themeColor="text1"/>
        </w:rPr>
        <w:t>behaviour</w:t>
      </w:r>
      <w:r w:rsidR="00290A74" w:rsidRPr="00BD084A">
        <w:rPr>
          <w:rFonts w:cs="Times"/>
          <w:color w:val="000000" w:themeColor="text1"/>
        </w:rPr>
        <w:t xml:space="preserve"> changes</w:t>
      </w:r>
      <w:r w:rsidR="00D22B95" w:rsidRPr="00BD084A">
        <w:rPr>
          <w:rFonts w:cs="Times"/>
          <w:color w:val="000000" w:themeColor="text1"/>
        </w:rPr>
        <w:t xml:space="preserve"> </w:t>
      </w:r>
      <w:r w:rsidR="00D22B95" w:rsidRPr="00BD084A">
        <w:t>“in pursuit of goals that they imagine as their own,”</w:t>
      </w:r>
      <w:r w:rsidR="0025245A" w:rsidRPr="00BD084A">
        <w:t xml:space="preserve"> but the autonomy is</w:t>
      </w:r>
      <w:r w:rsidR="00D22B95" w:rsidRPr="00BD084A">
        <w:t xml:space="preserve"> “imagined” (</w:t>
      </w:r>
      <w:r w:rsidR="00006636" w:rsidRPr="00BD084A">
        <w:rPr>
          <w:i/>
          <w:iCs/>
        </w:rPr>
        <w:t>ibid</w:t>
      </w:r>
      <w:r w:rsidR="00006636" w:rsidRPr="00BD084A">
        <w:t>.</w:t>
      </w:r>
      <w:r w:rsidR="00D22B95" w:rsidRPr="00BD084A">
        <w:t>).</w:t>
      </w:r>
      <w:r w:rsidR="00A07EDE" w:rsidRPr="00BD084A">
        <w:t xml:space="preserve"> </w:t>
      </w:r>
      <w:r w:rsidR="003C1F84" w:rsidRPr="00BD084A">
        <w:t>S</w:t>
      </w:r>
      <w:r w:rsidR="00A07EDE" w:rsidRPr="00BD084A">
        <w:t xml:space="preserve">mallholder conservation of trees and forests could be construed as the </w:t>
      </w:r>
      <w:r w:rsidR="00065579" w:rsidRPr="00BD084A">
        <w:t>“</w:t>
      </w:r>
      <w:r w:rsidR="00A07EDE" w:rsidRPr="00BD084A">
        <w:t>product of active immersion in</w:t>
      </w:r>
      <w:r w:rsidR="00065579" w:rsidRPr="00BD084A">
        <w:t>”</w:t>
      </w:r>
      <w:r w:rsidR="00A07EDE" w:rsidRPr="00BD084A">
        <w:t xml:space="preserve"> </w:t>
      </w:r>
      <w:r w:rsidR="00F52BD9" w:rsidRPr="00BD084A">
        <w:t>CREMA programmes</w:t>
      </w:r>
      <w:r w:rsidR="00963BB4" w:rsidRPr="00BD084A">
        <w:t>’ exogenous logic</w:t>
      </w:r>
      <w:r w:rsidR="00F52BD9" w:rsidRPr="00BD084A">
        <w:t xml:space="preserve"> </w:t>
      </w:r>
      <w:r w:rsidR="008F0A6A" w:rsidRPr="00BD084A">
        <w:fldChar w:fldCharType="begin" w:fldLock="1"/>
      </w:r>
      <w:r w:rsidR="00BE194B" w:rsidRPr="00BD084A">
        <w:instrText>ADDIN CSL_CITATION {"citationItems":[{"id":"ITEM-1","itemData":{"DOI":"10.1111/j.1548-1425.2011.01319.x","ISSN":"00940496","abstract":"In this article, I analyze the encounter between the Field Museum of Natural History and Amazonian Ecuador’s Cof´an people to question the concept of “environmentality”: the idea that environmentalist programs and movements operate as forms of governmentality in Michel Foucault’s sense. I argue that, although the Field Museum’s community conservation projects constitute a regulatory rationale and technique, they do not transform Cof´an subjectivity according to plan. By exploring Cof´an people’s critical consciousness of environmentalist interventions, I aim to cast doubt on the governmentality paradigm’s utility for analyzing the complexities of cultural difference, intercultural encounter, and directed change.","author":[{"dropping-particle":"","family":"Cepek","given":"Michael L.","non-dropping-particle":"","parse-names":false,"suffix":""}],"container-title":"American Ethnologist","id":"ITEM-1","issue":"3","issued":{"date-parts":[["2011"]]},"page":"501-515","title":"Foucault in the forest: Questioning environmentality in Amazonia","type":"article-journal","volume":"38"},"uris":["http://www.mendeley.com/documents/?uuid=2c5106fe-40de-48ed-aeef-82896211a5fa"]}],"mendeley":{"formattedCitation":"(Cepek, 2011)","manualFormatting":"(Cepek, 2011: 504)","plainTextFormattedCitation":"(Cepek, 2011)","previouslyFormattedCitation":"(Cepek, 2011)"},"properties":{"noteIndex":0},"schema":"https://github.com/citation-style-language/schema/raw/master/csl-citation.json"}</w:instrText>
      </w:r>
      <w:r w:rsidR="008F0A6A" w:rsidRPr="00BD084A">
        <w:fldChar w:fldCharType="separate"/>
      </w:r>
      <w:r w:rsidR="008F0A6A" w:rsidRPr="00BD084A">
        <w:rPr>
          <w:noProof/>
        </w:rPr>
        <w:t>(Cepek, 2011: 504)</w:t>
      </w:r>
      <w:r w:rsidR="008F0A6A" w:rsidRPr="00BD084A">
        <w:fldChar w:fldCharType="end"/>
      </w:r>
      <w:r w:rsidR="00217E5F" w:rsidRPr="00BD084A">
        <w:t xml:space="preserve">. </w:t>
      </w:r>
      <w:r w:rsidR="003C1F84" w:rsidRPr="00BD084A">
        <w:t>I</w:t>
      </w:r>
      <w:r w:rsidR="00001AB3" w:rsidRPr="00BD084A">
        <w:rPr>
          <w:rFonts w:cstheme="minorHAnsi"/>
        </w:rPr>
        <w:t xml:space="preserve">n </w:t>
      </w:r>
      <w:r w:rsidR="00263631" w:rsidRPr="00BD084A">
        <w:rPr>
          <w:rFonts w:cstheme="minorHAnsi"/>
        </w:rPr>
        <w:t xml:space="preserve">Anand and </w:t>
      </w:r>
      <w:proofErr w:type="spellStart"/>
      <w:r w:rsidR="00263631" w:rsidRPr="00BD084A">
        <w:rPr>
          <w:rFonts w:cstheme="minorHAnsi"/>
        </w:rPr>
        <w:t>Mulyani’s</w:t>
      </w:r>
      <w:proofErr w:type="spellEnd"/>
      <w:r w:rsidR="00263631" w:rsidRPr="00BD084A">
        <w:rPr>
          <w:rFonts w:cstheme="minorHAnsi"/>
        </w:rPr>
        <w:t xml:space="preserve"> </w:t>
      </w:r>
      <w:r w:rsidR="00001AB3" w:rsidRPr="00BD084A">
        <w:rPr>
          <w:rFonts w:cstheme="minorHAnsi"/>
        </w:rPr>
        <w:t xml:space="preserve">search </w:t>
      </w:r>
      <w:r w:rsidR="00263631" w:rsidRPr="00BD084A">
        <w:rPr>
          <w:rFonts w:cstheme="minorHAnsi"/>
        </w:rPr>
        <w:fldChar w:fldCharType="begin" w:fldLock="1"/>
      </w:r>
      <w:r w:rsidR="0098710D" w:rsidRPr="00BD084A">
        <w:rPr>
          <w:rFonts w:cstheme="minorHAnsi"/>
        </w:rPr>
        <w:instrText>ADDIN CSL_CITATION {"citationItems":[{"id":"ITEM-1","itemData":{"ISSN":"0016-7185","author":[{"dropping-particle":"","family":"Anand","given":"Manasi","non-dropping-particle":"","parse-names":false,"suffix":""},{"dropping-particle":"","family":"Mulyani","given":"Mari","non-dropping-particle":"","parse-names":false,"suffix":""}],"container-title":"Geoforum","id":"ITEM-1","issued":{"date-parts":[["2020"]]},"page":"106-115","publisher":"Elsevier","title":"Advancing ‘Environmental Subjectivity’in the realm of neoliberal forest governance: Conservation subject creation in the Lokkere Reserve Forest, India","type":"article-journal","volume":"110"},"uris":["http://www.mendeley.com/documents/?uuid=eff665bd-2bf8-4330-a2a2-2a7e9c5f9db8"]}],"mendeley":{"formattedCitation":"(Anand and Mulyani, 2020)","manualFormatting":"(2020)","plainTextFormattedCitation":"(Anand and Mulyani, 2020)","previouslyFormattedCitation":"(Anand and Mulyani, 2020)"},"properties":{"noteIndex":0},"schema":"https://github.com/citation-style-language/schema/raw/master/csl-citation.json"}</w:instrText>
      </w:r>
      <w:r w:rsidR="00263631" w:rsidRPr="00BD084A">
        <w:rPr>
          <w:rFonts w:cstheme="minorHAnsi"/>
        </w:rPr>
        <w:fldChar w:fldCharType="separate"/>
      </w:r>
      <w:r w:rsidR="00263631" w:rsidRPr="00BD084A">
        <w:rPr>
          <w:rFonts w:cstheme="minorHAnsi"/>
          <w:noProof/>
        </w:rPr>
        <w:t>(2020)</w:t>
      </w:r>
      <w:r w:rsidR="00263631" w:rsidRPr="00BD084A">
        <w:rPr>
          <w:rFonts w:cstheme="minorHAnsi"/>
        </w:rPr>
        <w:fldChar w:fldCharType="end"/>
      </w:r>
      <w:r w:rsidR="00263631" w:rsidRPr="00BD084A">
        <w:rPr>
          <w:rFonts w:cstheme="minorHAnsi"/>
        </w:rPr>
        <w:t xml:space="preserve"> </w:t>
      </w:r>
      <w:r w:rsidR="00001AB3" w:rsidRPr="00BD084A">
        <w:rPr>
          <w:rFonts w:cstheme="minorHAnsi"/>
        </w:rPr>
        <w:t>for progressive, liberatory environmentalities</w:t>
      </w:r>
      <w:r w:rsidR="003C1F84" w:rsidRPr="00BD084A">
        <w:rPr>
          <w:rFonts w:cstheme="minorHAnsi"/>
        </w:rPr>
        <w:t>, they</w:t>
      </w:r>
      <w:r w:rsidR="00001AB3" w:rsidRPr="00BD084A">
        <w:rPr>
          <w:rFonts w:cstheme="minorHAnsi"/>
        </w:rPr>
        <w:t xml:space="preserve"> concluded that </w:t>
      </w:r>
      <w:r w:rsidR="003C1F84" w:rsidRPr="00BD084A">
        <w:rPr>
          <w:rFonts w:cstheme="minorHAnsi"/>
        </w:rPr>
        <w:t>combined forest-livelihood benefits resulted in empowered subjects who “</w:t>
      </w:r>
      <w:r w:rsidR="00846EB5" w:rsidRPr="00BD084A">
        <w:rPr>
          <w:rFonts w:cstheme="minorHAnsi"/>
        </w:rPr>
        <w:t>self-mobilised to act independently to improve the conditions of the ecosystem</w:t>
      </w:r>
      <w:r w:rsidR="003C1F84" w:rsidRPr="00BD084A">
        <w:rPr>
          <w:rFonts w:cstheme="minorHAnsi"/>
        </w:rPr>
        <w:t>”</w:t>
      </w:r>
      <w:r w:rsidR="00022ABA" w:rsidRPr="00BD084A">
        <w:rPr>
          <w:rFonts w:cstheme="minorHAnsi"/>
        </w:rPr>
        <w:t xml:space="preserve"> </w:t>
      </w:r>
      <w:r w:rsidR="0098710D" w:rsidRPr="00BD084A">
        <w:rPr>
          <w:rFonts w:cstheme="minorHAnsi"/>
        </w:rPr>
        <w:fldChar w:fldCharType="begin" w:fldLock="1"/>
      </w:r>
      <w:r w:rsidR="002475E9" w:rsidRPr="00BD084A">
        <w:rPr>
          <w:rFonts w:cstheme="minorHAnsi"/>
        </w:rPr>
        <w:instrText>ADDIN CSL_CITATION {"citationItems":[{"id":"ITEM-1","itemData":{"ISSN":"0016-7185","author":[{"dropping-particle":"","family":"Anand","given":"Manasi","non-dropping-particle":"","parse-names":false,"suffix":""},{"dropping-particle":"","family":"Mulyani","given":"Mari","non-dropping-particle":"","parse-names":false,"suffix":""}],"container-title":"Geoforum","id":"ITEM-1","issued":{"date-parts":[["2020"]]},"page":"106-115","publisher":"Elsevier","title":"Advancing ‘Environmental Subjectivity’in the realm of neoliberal forest governance: Conservation subject creation in the Lokkere Reserve Forest, India","type":"article-journal","volume":"110"},"uris":["http://www.mendeley.com/documents/?uuid=eff665bd-2bf8-4330-a2a2-2a7e9c5f9db8"]}],"mendeley":{"formattedCitation":"(Anand and Mulyani, 2020)","manualFormatting":"(p.114)","plainTextFormattedCitation":"(Anand and Mulyani, 2020)","previouslyFormattedCitation":"(Anand and Mulyani, 2020)"},"properties":{"noteIndex":0},"schema":"https://github.com/citation-style-language/schema/raw/master/csl-citation.json"}</w:instrText>
      </w:r>
      <w:r w:rsidR="0098710D" w:rsidRPr="00BD084A">
        <w:rPr>
          <w:rFonts w:cstheme="minorHAnsi"/>
        </w:rPr>
        <w:fldChar w:fldCharType="separate"/>
      </w:r>
      <w:r w:rsidR="0098710D" w:rsidRPr="00BD084A">
        <w:rPr>
          <w:rFonts w:cstheme="minorHAnsi"/>
          <w:noProof/>
        </w:rPr>
        <w:t>(p.114)</w:t>
      </w:r>
      <w:r w:rsidR="0098710D" w:rsidRPr="00BD084A">
        <w:rPr>
          <w:rFonts w:cstheme="minorHAnsi"/>
        </w:rPr>
        <w:fldChar w:fldCharType="end"/>
      </w:r>
      <w:r w:rsidR="003C1F84" w:rsidRPr="00BD084A">
        <w:rPr>
          <w:rFonts w:cstheme="minorHAnsi"/>
        </w:rPr>
        <w:t xml:space="preserve">. </w:t>
      </w:r>
      <w:r w:rsidR="00E354D5" w:rsidRPr="00BD084A">
        <w:rPr>
          <w:rFonts w:cstheme="minorHAnsi"/>
        </w:rPr>
        <w:t>W</w:t>
      </w:r>
      <w:r w:rsidR="003C1F84" w:rsidRPr="00BD084A">
        <w:rPr>
          <w:rFonts w:cstheme="minorHAnsi"/>
        </w:rPr>
        <w:t>itnessing how</w:t>
      </w:r>
      <w:r w:rsidR="00846EB5" w:rsidRPr="00BD084A">
        <w:rPr>
          <w:rFonts w:cstheme="minorHAnsi"/>
        </w:rPr>
        <w:t xml:space="preserve"> </w:t>
      </w:r>
      <w:r w:rsidR="003C1F84" w:rsidRPr="00BD084A">
        <w:rPr>
          <w:rFonts w:cstheme="minorHAnsi"/>
        </w:rPr>
        <w:t>“</w:t>
      </w:r>
      <w:r w:rsidR="00846EB5" w:rsidRPr="00BD084A">
        <w:rPr>
          <w:rFonts w:cstheme="minorHAnsi"/>
        </w:rPr>
        <w:t>context-driven biological interventions</w:t>
      </w:r>
      <w:r w:rsidR="003C1F84" w:rsidRPr="00BD084A">
        <w:rPr>
          <w:rFonts w:cstheme="minorHAnsi"/>
        </w:rPr>
        <w:t>” transitioned</w:t>
      </w:r>
      <w:r w:rsidR="00846EB5" w:rsidRPr="00BD084A">
        <w:rPr>
          <w:rFonts w:cstheme="minorHAnsi"/>
        </w:rPr>
        <w:t xml:space="preserve"> into </w:t>
      </w:r>
      <w:r w:rsidR="003C1F84" w:rsidRPr="00BD084A">
        <w:rPr>
          <w:rFonts w:cstheme="minorHAnsi"/>
        </w:rPr>
        <w:t xml:space="preserve">tangible </w:t>
      </w:r>
      <w:r w:rsidR="00846EB5" w:rsidRPr="00BD084A">
        <w:rPr>
          <w:rFonts w:cstheme="minorHAnsi"/>
        </w:rPr>
        <w:t>conservation outcomes</w:t>
      </w:r>
      <w:r w:rsidR="0098710D" w:rsidRPr="00BD084A">
        <w:rPr>
          <w:rFonts w:cstheme="minorHAnsi"/>
        </w:rPr>
        <w:t xml:space="preserve"> </w:t>
      </w:r>
      <w:r w:rsidR="0098710D" w:rsidRPr="00BD084A">
        <w:rPr>
          <w:rFonts w:cstheme="minorHAnsi"/>
        </w:rPr>
        <w:fldChar w:fldCharType="begin" w:fldLock="1"/>
      </w:r>
      <w:r w:rsidR="002475E9" w:rsidRPr="00BD084A">
        <w:rPr>
          <w:rFonts w:cstheme="minorHAnsi"/>
        </w:rPr>
        <w:instrText>ADDIN CSL_CITATION {"citationItems":[{"id":"ITEM-1","itemData":{"ISSN":"0016-7185","author":[{"dropping-particle":"","family":"Anand","given":"Manasi","non-dropping-particle":"","parse-names":false,"suffix":""},{"dropping-particle":"","family":"Mulyani","given":"Mari","non-dropping-particle":"","parse-names":false,"suffix":""}],"container-title":"Geoforum","id":"ITEM-1","issued":{"date-parts":[["2020"]]},"page":"106-115","publisher":"Elsevier","title":"Advancing ‘Environmental Subjectivity’in the realm of neoliberal forest governance: Conservation subject creation in the Lokkere Reserve Forest, India","type":"article-journal","volume":"110"},"uris":["http://www.mendeley.com/documents/?uuid=eff665bd-2bf8-4330-a2a2-2a7e9c5f9db8"]}],"mendeley":{"formattedCitation":"(Anand and Mulyani, 2020)","manualFormatting":"(ibid.: p.114)","plainTextFormattedCitation":"(Anand and Mulyani, 2020)","previouslyFormattedCitation":"(Anand and Mulyani, 2020)"},"properties":{"noteIndex":0},"schema":"https://github.com/citation-style-language/schema/raw/master/csl-citation.json"}</w:instrText>
      </w:r>
      <w:r w:rsidR="0098710D" w:rsidRPr="00BD084A">
        <w:rPr>
          <w:rFonts w:cstheme="minorHAnsi"/>
        </w:rPr>
        <w:fldChar w:fldCharType="separate"/>
      </w:r>
      <w:r w:rsidR="0098710D" w:rsidRPr="00BD084A">
        <w:rPr>
          <w:rFonts w:cstheme="minorHAnsi"/>
          <w:noProof/>
        </w:rPr>
        <w:t>(</w:t>
      </w:r>
      <w:r w:rsidR="0098710D" w:rsidRPr="00BD084A">
        <w:rPr>
          <w:rFonts w:cstheme="minorHAnsi"/>
          <w:i/>
          <w:iCs/>
          <w:noProof/>
        </w:rPr>
        <w:t>ibid</w:t>
      </w:r>
      <w:r w:rsidR="0098710D" w:rsidRPr="00BD084A">
        <w:rPr>
          <w:rFonts w:cstheme="minorHAnsi"/>
          <w:noProof/>
        </w:rPr>
        <w:t>.: p.114)</w:t>
      </w:r>
      <w:r w:rsidR="0098710D" w:rsidRPr="00BD084A">
        <w:rPr>
          <w:rFonts w:cstheme="minorHAnsi"/>
        </w:rPr>
        <w:fldChar w:fldCharType="end"/>
      </w:r>
      <w:r w:rsidR="00E354D5" w:rsidRPr="00BD084A">
        <w:rPr>
          <w:rFonts w:cstheme="minorHAnsi"/>
        </w:rPr>
        <w:t xml:space="preserve"> provided additional motivations.</w:t>
      </w:r>
      <w:r w:rsidR="00846EB5" w:rsidRPr="00BD084A">
        <w:rPr>
          <w:rFonts w:cstheme="minorHAnsi"/>
        </w:rPr>
        <w:t xml:space="preserve"> </w:t>
      </w:r>
    </w:p>
    <w:p w14:paraId="20EE32E0" w14:textId="77777777" w:rsidR="00CE58C4" w:rsidRPr="00BD084A" w:rsidRDefault="00CE58C4" w:rsidP="003C1F84">
      <w:pPr>
        <w:spacing w:line="276" w:lineRule="auto"/>
        <w:jc w:val="both"/>
        <w:rPr>
          <w:rFonts w:cstheme="minorHAnsi"/>
        </w:rPr>
      </w:pPr>
    </w:p>
    <w:p w14:paraId="6D22869A" w14:textId="0A1F9B27" w:rsidR="00B60F36" w:rsidRPr="00BD084A" w:rsidRDefault="00CE58C4" w:rsidP="003C1F84">
      <w:pPr>
        <w:spacing w:line="276" w:lineRule="auto"/>
        <w:jc w:val="both"/>
        <w:rPr>
          <w:rFonts w:cstheme="minorHAnsi"/>
        </w:rPr>
      </w:pPr>
      <w:proofErr w:type="spellStart"/>
      <w:r w:rsidRPr="00BD084A">
        <w:rPr>
          <w:rFonts w:cstheme="minorHAnsi"/>
        </w:rPr>
        <w:lastRenderedPageBreak/>
        <w:t>Lloro-Bidart</w:t>
      </w:r>
      <w:proofErr w:type="spellEnd"/>
      <w:r w:rsidRPr="00BD084A">
        <w:rPr>
          <w:rFonts w:cstheme="minorHAnsi"/>
        </w:rPr>
        <w:t xml:space="preserve"> </w:t>
      </w:r>
      <w:r w:rsidRPr="00BD084A">
        <w:rPr>
          <w:rFonts w:cstheme="minorHAnsi"/>
        </w:rPr>
        <w:fldChar w:fldCharType="begin" w:fldLock="1"/>
      </w:r>
      <w:r w:rsidRPr="00BD084A">
        <w:rPr>
          <w:rFonts w:cstheme="minorHAnsi"/>
        </w:rPr>
        <w:instrText>ADDIN CSL_CITATION {"citationItems":[{"id":"ITEM-1","itemData":{"ISSN":"1350-4622","author":[{"dropping-particle":"","family":"Lloro-Bidart","given":"Teresa","non-dropping-particle":"","parse-names":false,"suffix":""}],"container-title":"Environmental Education Research","id":"ITEM-1","issue":"8","issued":{"date-parts":[["2017"]]},"page":"1182-1199","publisher":"Taylor &amp; Francis","title":"Neoliberal and disciplinary environmentality and ‘sustainable seafood’consumption: Storying environmentally responsible action","type":"article-journal","volume":"23"},"uris":["http://www.mendeley.com/documents/?uuid=f6f49672-e79e-4f85-9a4f-2da134ca970b"]}],"mendeley":{"formattedCitation":"(Lloro-Bidart, 2017)","manualFormatting":"(2017)","plainTextFormattedCitation":"(Lloro-Bidart, 2017)","previouslyFormattedCitation":"(Lloro-Bidart, 2017)"},"properties":{"noteIndex":0},"schema":"https://github.com/citation-style-language/schema/raw/master/csl-citation.json"}</w:instrText>
      </w:r>
      <w:r w:rsidRPr="00BD084A">
        <w:rPr>
          <w:rFonts w:cstheme="minorHAnsi"/>
        </w:rPr>
        <w:fldChar w:fldCharType="separate"/>
      </w:r>
      <w:r w:rsidRPr="00BD084A">
        <w:rPr>
          <w:rFonts w:cstheme="minorHAnsi"/>
          <w:noProof/>
        </w:rPr>
        <w:t>(2017)</w:t>
      </w:r>
      <w:r w:rsidRPr="00BD084A">
        <w:rPr>
          <w:rFonts w:cstheme="minorHAnsi"/>
        </w:rPr>
        <w:fldChar w:fldCharType="end"/>
      </w:r>
      <w:r w:rsidRPr="00BD084A">
        <w:rPr>
          <w:rFonts w:cstheme="minorHAnsi"/>
        </w:rPr>
        <w:t xml:space="preserve">, Fletcher </w:t>
      </w:r>
      <w:r w:rsidRPr="00BD084A">
        <w:rPr>
          <w:rFonts w:cstheme="minorHAnsi"/>
        </w:rPr>
        <w:fldChar w:fldCharType="begin" w:fldLock="1"/>
      </w:r>
      <w:r w:rsidRPr="00BD084A">
        <w:rPr>
          <w:rFonts w:cstheme="minorHAnsi"/>
        </w:rPr>
        <w:instrText>ADDIN CSL_CITATION {"citationItems":[{"id":"ITEM-1","itemData":{"DOI":"10.1016/j.geoforum.2017.06.009","ISSN":"00167185","abstract":"This article reviews an emerging body of research applying a “multiple governmentalities” perspective derived from Michel Foucault to the study of environmental politics. Previous application of the popular governmentality concept to understand such politics had largely overlooked the multiple forms of governmentality, described in Foucault's later work, that may intersect in a given context. This paper outlines the evolution of Foucault's discussion of governmentality and its implications for the study of environmental politics. It then reviews recent research concerning environmental politics employing a multiple governmentalities perspective. It finishes by distilling overarching patterns from this literature and suggesting new directions for future research to explore.","author":[{"dropping-particle":"","family":"Fletcher","given":"Robert","non-dropping-particle":"","parse-names":false,"suffix":""}],"container-title":"Geoforum","id":"ITEM-1","issued":{"date-parts":[["2017"]]},"page":"311-315","publisher":"Elsevier","title":"Environmentality unbound: Multiple governmentalities in environmental politics","type":"article-journal","volume":"85"},"uris":["http://www.mendeley.com/documents/?uuid=0c89823e-4431-4ff3-a3f3-17b0d61b4487"]}],"mendeley":{"formattedCitation":"(Fletcher, 2017)","manualFormatting":"(2017)","plainTextFormattedCitation":"(Fletcher, 2017)","previouslyFormattedCitation":"(Fletcher, 2017)"},"properties":{"noteIndex":0},"schema":"https://github.com/citation-style-language/schema/raw/master/csl-citation.json"}</w:instrText>
      </w:r>
      <w:r w:rsidRPr="00BD084A">
        <w:rPr>
          <w:rFonts w:cstheme="minorHAnsi"/>
        </w:rPr>
        <w:fldChar w:fldCharType="separate"/>
      </w:r>
      <w:r w:rsidRPr="00BD084A">
        <w:rPr>
          <w:rFonts w:cstheme="minorHAnsi"/>
          <w:noProof/>
        </w:rPr>
        <w:t>(2017)</w:t>
      </w:r>
      <w:r w:rsidRPr="00BD084A">
        <w:rPr>
          <w:rFonts w:cstheme="minorHAnsi"/>
        </w:rPr>
        <w:fldChar w:fldCharType="end"/>
      </w:r>
      <w:r w:rsidRPr="00BD084A">
        <w:rPr>
          <w:rFonts w:cstheme="minorHAnsi"/>
        </w:rPr>
        <w:t xml:space="preserve">, and Chambers </w:t>
      </w:r>
      <w:r w:rsidRPr="00BD084A">
        <w:rPr>
          <w:rFonts w:cstheme="minorHAnsi"/>
          <w:i/>
          <w:iCs/>
        </w:rPr>
        <w:t>et al.</w:t>
      </w:r>
      <w:r w:rsidRPr="00BD084A">
        <w:rPr>
          <w:rFonts w:cstheme="minorHAnsi"/>
        </w:rPr>
        <w:t xml:space="preserve"> </w:t>
      </w:r>
      <w:r w:rsidRPr="00BD084A">
        <w:rPr>
          <w:rFonts w:cstheme="minorHAnsi"/>
        </w:rPr>
        <w:fldChar w:fldCharType="begin" w:fldLock="1"/>
      </w:r>
      <w:r w:rsidRPr="00BD084A">
        <w:rPr>
          <w:rFonts w:cstheme="minorHAnsi"/>
        </w:rPr>
        <w:instrText>ADDIN CSL_CITATION {"citationItems":[{"id":"ITEM-1","itemData":{"ISSN":"2514-8486","author":[{"dropping-particle":"","family":"Chambers","given":"Josephine","non-dropping-particle":"","parse-names":false,"suffix":""},{"dropping-particle":"Del","family":"Aguila Mejía","given":"Margarita","non-dropping-particle":"","parse-names":false,"suffix":""},{"dropping-particle":"","family":"Ramírez Reátegui","given":"Raydith","non-dropping-particle":"","parse-names":false,"suffix":""},{"dropping-particle":"","family":"Sandbrook","given":"Chris","non-dropping-particle":"","parse-names":false,"suffix":""}],"container-title":"Environment and Planning E: Nature and Space","id":"ITEM-1","issued":{"date-parts":[["2019"]]},"page":"2514848619873910","publisher":"SAGE Publications Sage UK: London, England","title":"Why joint conservation and development projects often fail: An in-depth examination in the Peruvian Amazon","type":"article-journal"},"uris":["http://www.mendeley.com/documents/?uuid=c1cea0de-4b06-4824-9d9b-bfaa70e3fb32"]}],"mendeley":{"formattedCitation":"(Chambers et al., 2019)","manualFormatting":"(2019)","plainTextFormattedCitation":"(Chambers et al., 2019)","previouslyFormattedCitation":"(Chambers et al., 2019)"},"properties":{"noteIndex":0},"schema":"https://github.com/citation-style-language/schema/raw/master/csl-citation.json"}</w:instrText>
      </w:r>
      <w:r w:rsidRPr="00BD084A">
        <w:rPr>
          <w:rFonts w:cstheme="minorHAnsi"/>
        </w:rPr>
        <w:fldChar w:fldCharType="separate"/>
      </w:r>
      <w:r w:rsidRPr="00BD084A">
        <w:rPr>
          <w:rFonts w:cstheme="minorHAnsi"/>
          <w:noProof/>
        </w:rPr>
        <w:t>(2019)</w:t>
      </w:r>
      <w:r w:rsidRPr="00BD084A">
        <w:rPr>
          <w:rFonts w:cstheme="minorHAnsi"/>
        </w:rPr>
        <w:fldChar w:fldCharType="end"/>
      </w:r>
      <w:r w:rsidRPr="00BD084A">
        <w:rPr>
          <w:rFonts w:cstheme="minorHAnsi"/>
        </w:rPr>
        <w:t xml:space="preserve"> also suggest that when multiple environmentalities seeking to achieve similar outcomes are leveraged simultaneously, they can prove to be mutually effective. However, </w:t>
      </w:r>
      <w:r w:rsidR="007034B7" w:rsidRPr="00BD084A">
        <w:rPr>
          <w:rFonts w:cstheme="minorHAnsi"/>
        </w:rPr>
        <w:t xml:space="preserve">in our study sites </w:t>
      </w:r>
      <w:r w:rsidRPr="00BD084A">
        <w:rPr>
          <w:rFonts w:cstheme="minorHAnsi"/>
        </w:rPr>
        <w:t xml:space="preserve">one environmentality that remains buried and underexplored by corporate cocoa programmes is a bottom-up liberation environmentality. Illustratively, despite their resourcefulness, resilience, and expert lived experience, the 200 smallholders in our study related how they were not aware of any opportunities for two-way communication with those delivering state extension, sustainable-cocoa, or CSC schemes, thus preventing them from shaping current or future CSC policy. </w:t>
      </w:r>
      <w:r w:rsidR="00F05674" w:rsidRPr="00BD084A">
        <w:rPr>
          <w:rFonts w:cstheme="minorHAnsi"/>
        </w:rPr>
        <w:t xml:space="preserve">If community-based management schemes emerge as central to the delivery of CSC, it is essential that they meaningfully empower smallholders and engage with the particular contexts in which they are adopted, rather than provide cover for the continued marginalisation of more liberatory environmentalities. </w:t>
      </w:r>
      <w:r w:rsidR="009623A0" w:rsidRPr="00BD084A">
        <w:t>The more power devolved to communities</w:t>
      </w:r>
      <w:r w:rsidR="00C76AFD" w:rsidRPr="00BD084A">
        <w:t>,</w:t>
      </w:r>
      <w:r w:rsidR="009623A0" w:rsidRPr="00BD084A">
        <w:t xml:space="preserve"> the more communities could potentially influence CSC policy, thereby engendering </w:t>
      </w:r>
      <w:r w:rsidR="0058000D" w:rsidRPr="00BD084A">
        <w:t xml:space="preserve">more </w:t>
      </w:r>
      <w:r w:rsidR="009623A0" w:rsidRPr="00BD084A">
        <w:t>equit</w:t>
      </w:r>
      <w:r w:rsidR="0058000D" w:rsidRPr="00BD084A">
        <w:t>able outcomes and processes</w:t>
      </w:r>
      <w:r w:rsidR="009623A0" w:rsidRPr="00BD084A">
        <w:t xml:space="preserve"> </w:t>
      </w:r>
      <w:r w:rsidR="009623A0" w:rsidRPr="00BD084A">
        <w:fldChar w:fldCharType="begin" w:fldLock="1"/>
      </w:r>
      <w:r w:rsidR="00544F6D" w:rsidRPr="00BD084A">
        <w:instrText>ADDIN CSL_CITATION {"citationItems":[{"id":"ITEM-1","itemData":{"DOI":"10.3389/fsufs.2020.00073","author":[{"dropping-particle":"","family":"Nasser","given":"F.","non-dropping-particle":"","parse-names":false,"suffix":""},{"dropping-particle":"","family":"Maguire-Rajpaul","given":"V.A.","non-dropping-particle":"","parse-names":false,"suffix":""},{"dropping-particle":"","family":"Dumenu","given":"W.","non-dropping-particle":"","parse-names":false,"suffix":""},{"dropping-particle":"","family":"Wong","given":"G.Y.","non-dropping-particle":"","parse-names":false,"suffix":""}],"container-title":"Frontiers in Sustainable Food Systems","id":"ITEM-1","issue":"73","issued":{"date-parts":[["2020"]]},"title":"Climate-smart cocoa in Ghana: How ecological modernisation discourse risks side-lining cocoa smallholders.","type":"article-journal","volume":"4"},"uris":["http://www.mendeley.com/documents/?uuid=1d34a957-907c-4e01-b7e3-2296ba186d50"]},{"id":"ITEM-2","itemData":{"ISSN":"0959-3780","author":[{"dropping-particle":"","family":"Zafra-Calvo","given":"Noelia","non-dropping-particle":"","parse-names":false,"suffix":""},{"dropping-particle":"","family":"Balvanera","given":"Patricia","non-dropping-particle":"","parse-names":false,"suffix":""},{"dropping-particle":"","family":"Pascual","given":"Unai","non-dropping-particle":"","parse-names":false,"suffix":""},{"dropping-particle":"","family":"Merçon","given":"Juliana","non-dropping-particle":"","parse-names":false,"suffix":""},{"dropping-particle":"","family":"Martín-López","given":"Berta","non-dropping-particle":"","parse-names":false,"suffix":""},{"dropping-particle":"","family":"Noordwijk","given":"Meine","non-dropping-particle":"van","parse-names":false,"suffix":""},{"dropping-particle":"","family":"Mwampamba","given":"Tuyeni Heita","non-dropping-particle":"","parse-names":false,"suffix":""},{"dropping-particle":"","family":"Lele","given":"Sharachchandra","non-dropping-particle":"","parse-names":false,"suffix":""},{"dropping-particle":"","family":"Speranza","given":"Chinwe Ifejika","non-dropping-particle":"","parse-names":false,"suffix":""},{"dropping-particle":"","family":"Arias-Arévalo","given":"Paola","non-dropping-particle":"","parse-names":false,"suffix":""}],"container-title":"Global Environmental Change","id":"ITEM-2","issued":{"date-parts":[["2020"]]},"page":"102115","publisher":"Elsevier","title":"Plural valuation of nature for equity and sustainability: Insights from the Global South","type":"article-journal","volume":"63"},"uris":["http://www.mendeley.com/documents/?uuid=c3c8bd46-fd72-4827-b0f0-6c95ea56416c"]}],"mendeley":{"formattedCitation":"(Nasser et al., 2020; Zafra-Calvo et al., 2020)","plainTextFormattedCitation":"(Nasser et al., 2020; Zafra-Calvo et al., 2020)","previouslyFormattedCitation":"(Nasser et al., 2020; Zafra-Calvo et al., 2020)"},"properties":{"noteIndex":0},"schema":"https://github.com/citation-style-language/schema/raw/master/csl-citation.json"}</w:instrText>
      </w:r>
      <w:r w:rsidR="009623A0" w:rsidRPr="00BD084A">
        <w:fldChar w:fldCharType="separate"/>
      </w:r>
      <w:r w:rsidR="00544F6D" w:rsidRPr="00BD084A">
        <w:rPr>
          <w:noProof/>
        </w:rPr>
        <w:t>(Nasser et al., 2020; Zafra-Calvo et al., 2020)</w:t>
      </w:r>
      <w:r w:rsidR="009623A0" w:rsidRPr="00BD084A">
        <w:fldChar w:fldCharType="end"/>
      </w:r>
      <w:r w:rsidR="009623A0" w:rsidRPr="00BD084A">
        <w:rPr>
          <w:rFonts w:cstheme="minorHAnsi"/>
        </w:rPr>
        <w:t>.</w:t>
      </w:r>
    </w:p>
    <w:p w14:paraId="6092A9DF" w14:textId="77777777" w:rsidR="00B60F36" w:rsidRPr="00BD084A" w:rsidRDefault="00B60F36" w:rsidP="003C1F84">
      <w:pPr>
        <w:spacing w:line="276" w:lineRule="auto"/>
        <w:jc w:val="both"/>
        <w:rPr>
          <w:rFonts w:cstheme="minorHAnsi"/>
        </w:rPr>
      </w:pPr>
    </w:p>
    <w:p w14:paraId="758BA773" w14:textId="77777777" w:rsidR="00D22B95" w:rsidRPr="00BD084A" w:rsidRDefault="00D22B95" w:rsidP="00D22B95">
      <w:pPr>
        <w:spacing w:line="276" w:lineRule="auto"/>
        <w:jc w:val="both"/>
        <w:rPr>
          <w:rFonts w:cs="Times"/>
        </w:rPr>
      </w:pPr>
    </w:p>
    <w:p w14:paraId="09A3E602" w14:textId="77777777" w:rsidR="00DD6F01" w:rsidRPr="00BD084A" w:rsidRDefault="00DD6F01" w:rsidP="00E25B5D">
      <w:pPr>
        <w:spacing w:line="276" w:lineRule="auto"/>
        <w:jc w:val="both"/>
        <w:rPr>
          <w:rFonts w:cstheme="minorHAnsi"/>
        </w:rPr>
      </w:pPr>
    </w:p>
    <w:p w14:paraId="6FBB9EAF" w14:textId="77777777" w:rsidR="00DD6F01" w:rsidRPr="00BD084A" w:rsidRDefault="00C53D83" w:rsidP="00AA3576">
      <w:pPr>
        <w:spacing w:line="276" w:lineRule="auto"/>
        <w:jc w:val="both"/>
      </w:pPr>
      <w:r w:rsidRPr="00BD084A">
        <w:rPr>
          <w:rFonts w:cstheme="minorHAnsi"/>
        </w:rPr>
        <w:br w:type="page"/>
      </w:r>
    </w:p>
    <w:p w14:paraId="0BC3961D" w14:textId="77777777" w:rsidR="00DD6F01" w:rsidRPr="00BD084A" w:rsidRDefault="00DD6F01" w:rsidP="00E25B5D">
      <w:pPr>
        <w:pStyle w:val="ListParagraph"/>
        <w:numPr>
          <w:ilvl w:val="0"/>
          <w:numId w:val="4"/>
        </w:numPr>
        <w:spacing w:line="276" w:lineRule="auto"/>
        <w:rPr>
          <w:b/>
          <w:bCs/>
          <w:color w:val="0070C0"/>
          <w:sz w:val="28"/>
          <w:szCs w:val="28"/>
        </w:rPr>
      </w:pPr>
      <w:r w:rsidRPr="00BD084A">
        <w:rPr>
          <w:b/>
          <w:bCs/>
          <w:color w:val="0070C0"/>
          <w:sz w:val="28"/>
          <w:szCs w:val="28"/>
        </w:rPr>
        <w:lastRenderedPageBreak/>
        <w:t xml:space="preserve">Discussion </w:t>
      </w:r>
    </w:p>
    <w:p w14:paraId="696297CC" w14:textId="77777777" w:rsidR="00DD6F01" w:rsidRPr="00BD084A" w:rsidRDefault="00DD6F01" w:rsidP="00E25B5D">
      <w:pPr>
        <w:pStyle w:val="ListParagraph"/>
        <w:tabs>
          <w:tab w:val="left" w:pos="284"/>
          <w:tab w:val="left" w:pos="567"/>
        </w:tabs>
        <w:spacing w:line="276" w:lineRule="auto"/>
        <w:ind w:left="0"/>
        <w:jc w:val="both"/>
        <w:rPr>
          <w:rFonts w:cstheme="minorHAnsi"/>
        </w:rPr>
      </w:pPr>
    </w:p>
    <w:p w14:paraId="06664EF8" w14:textId="77777777" w:rsidR="00DD6F01" w:rsidRPr="00BD084A" w:rsidRDefault="00DD6F01" w:rsidP="00E25B5D">
      <w:pPr>
        <w:pStyle w:val="ListParagraph"/>
        <w:tabs>
          <w:tab w:val="left" w:pos="284"/>
          <w:tab w:val="left" w:pos="567"/>
        </w:tabs>
        <w:spacing w:line="276" w:lineRule="auto"/>
        <w:ind w:left="0"/>
        <w:jc w:val="both"/>
        <w:rPr>
          <w:rFonts w:cstheme="minorHAnsi"/>
        </w:rPr>
      </w:pPr>
      <w:r w:rsidRPr="00BD084A">
        <w:rPr>
          <w:rFonts w:cstheme="minorHAnsi"/>
        </w:rPr>
        <w:t xml:space="preserve">Throughout cocoa’s history in the world’s two foremost producer countries, forests have been categorised </w:t>
      </w:r>
      <w:r w:rsidR="000E777A" w:rsidRPr="00BD084A">
        <w:rPr>
          <w:rFonts w:cstheme="minorHAnsi"/>
        </w:rPr>
        <w:t xml:space="preserve">both scientifically </w:t>
      </w:r>
      <w:r w:rsidRPr="00BD084A">
        <w:rPr>
          <w:rFonts w:cstheme="minorHAnsi"/>
        </w:rPr>
        <w:t>as a land</w:t>
      </w:r>
      <w:r w:rsidR="000E777A" w:rsidRPr="00BD084A">
        <w:rPr>
          <w:rFonts w:cstheme="minorHAnsi"/>
        </w:rPr>
        <w:t>-use</w:t>
      </w:r>
      <w:r w:rsidRPr="00BD084A">
        <w:rPr>
          <w:rFonts w:cstheme="minorHAnsi"/>
        </w:rPr>
        <w:t xml:space="preserve"> type </w:t>
      </w:r>
      <w:r w:rsidR="000E777A" w:rsidRPr="00BD084A">
        <w:rPr>
          <w:rFonts w:cstheme="minorHAnsi"/>
        </w:rPr>
        <w:t>and</w:t>
      </w:r>
      <w:r w:rsidRPr="00BD084A">
        <w:rPr>
          <w:rFonts w:cstheme="minorHAnsi"/>
        </w:rPr>
        <w:t xml:space="preserve"> as a</w:t>
      </w:r>
      <w:r w:rsidR="009E0366" w:rsidRPr="00BD084A">
        <w:rPr>
          <w:rFonts w:cstheme="minorHAnsi"/>
        </w:rPr>
        <w:t xml:space="preserve"> political</w:t>
      </w:r>
      <w:r w:rsidRPr="00BD084A">
        <w:rPr>
          <w:rFonts w:cstheme="minorHAnsi"/>
        </w:rPr>
        <w:t xml:space="preserve"> terrain </w:t>
      </w:r>
      <w:r w:rsidRPr="00BD084A">
        <w:rPr>
          <w:rFonts w:cstheme="minorHAnsi"/>
        </w:rPr>
        <w:fldChar w:fldCharType="begin" w:fldLock="1"/>
      </w:r>
      <w:r w:rsidRPr="00BD084A">
        <w:rPr>
          <w:rFonts w:cstheme="minorHAnsi"/>
        </w:rPr>
        <w:instrText>ADDIN CSL_CITATION {"citationItems":[{"id":"ITEM-1","itemData":{"ISSN":"0021-9118","author":[{"dropping-particle":"","family":"Peluso","given":"Nancy Lee","non-dropping-particle":"","parse-names":false,"suffix":""},{"dropping-particle":"","family":"Vandergeest","given":"Peter","non-dropping-particle":"","parse-names":false,"suffix":""}],"container-title":"The Journal of Asian Studies","id":"ITEM-1","issue":"3","issued":{"date-parts":[["2001"]]},"page":"761-812","publisher":"JSTOR","title":"Genealogies of the political forest and customary rights in Indonesia, Malaysia, and Thailand","type":"article-journal","volume":"60"},"uris":["http://www.mendeley.com/documents/?uuid=2958c77a-2e69-443f-b749-53ac6de88bf9"]}],"mendeley":{"formattedCitation":"(Peluso and Vandergeest, 2001)","plainTextFormattedCitation":"(Peluso and Vandergeest, 2001)","previouslyFormattedCitation":"(Peluso and Vandergeest, 2001)"},"properties":{"noteIndex":0},"schema":"https://github.com/citation-style-language/schema/raw/master/csl-citation.json"}</w:instrText>
      </w:r>
      <w:r w:rsidRPr="00BD084A">
        <w:rPr>
          <w:rFonts w:cstheme="minorHAnsi"/>
        </w:rPr>
        <w:fldChar w:fldCharType="separate"/>
      </w:r>
      <w:r w:rsidRPr="00BD084A">
        <w:rPr>
          <w:rFonts w:cstheme="minorHAnsi"/>
          <w:noProof/>
        </w:rPr>
        <w:t>(Peluso and Vandergeest, 2001)</w:t>
      </w:r>
      <w:r w:rsidRPr="00BD084A">
        <w:rPr>
          <w:rFonts w:cstheme="minorHAnsi"/>
        </w:rPr>
        <w:fldChar w:fldCharType="end"/>
      </w:r>
      <w:r w:rsidRPr="00BD084A">
        <w:rPr>
          <w:rFonts w:cstheme="minorHAnsi"/>
        </w:rPr>
        <w:t xml:space="preserve">, initially to be exploited, then enhanced in economic value, and now conserved or restored. </w:t>
      </w:r>
      <w:r w:rsidR="004B39E1" w:rsidRPr="00BD084A">
        <w:rPr>
          <w:rFonts w:cstheme="minorHAnsi"/>
        </w:rPr>
        <w:t>As forests were redefined politically,</w:t>
      </w:r>
      <w:r w:rsidRPr="00BD084A">
        <w:rPr>
          <w:rFonts w:cstheme="minorHAnsi"/>
        </w:rPr>
        <w:t xml:space="preserve"> the struggles of Ivorian and Ghanaian smallholders managing local forests</w:t>
      </w:r>
      <w:r w:rsidR="004B39E1" w:rsidRPr="00BD084A">
        <w:rPr>
          <w:rFonts w:cstheme="minorHAnsi"/>
        </w:rPr>
        <w:t xml:space="preserve"> were accordingly reshaped</w:t>
      </w:r>
      <w:r w:rsidRPr="00BD084A">
        <w:rPr>
          <w:rFonts w:cstheme="minorHAnsi"/>
        </w:rPr>
        <w:t xml:space="preserve">. Since the late 1990s, the environment’s increasing embeddedness in the global cocoa value chain has resulted in </w:t>
      </w:r>
      <w:r w:rsidRPr="00BD084A">
        <w:rPr>
          <w:rFonts w:cstheme="minorHAnsi"/>
          <w:i/>
          <w:iCs/>
        </w:rPr>
        <w:t>environ</w:t>
      </w:r>
      <w:r w:rsidRPr="00BD084A">
        <w:rPr>
          <w:rFonts w:cstheme="minorHAnsi"/>
        </w:rPr>
        <w:t xml:space="preserve">mentalities and conservation interventions </w:t>
      </w:r>
      <w:r w:rsidR="001041A9" w:rsidRPr="00BD084A">
        <w:rPr>
          <w:rFonts w:cstheme="minorHAnsi"/>
        </w:rPr>
        <w:t>seeking</w:t>
      </w:r>
      <w:r w:rsidRPr="00BD084A">
        <w:rPr>
          <w:rFonts w:cstheme="minorHAnsi"/>
        </w:rPr>
        <w:t xml:space="preserve"> to manage smallholder-forest relationships ‘sustainably’ and as ‘climate-smart</w:t>
      </w:r>
      <w:r w:rsidR="003F4A8A" w:rsidRPr="00BD084A">
        <w:rPr>
          <w:rFonts w:cstheme="minorHAnsi"/>
        </w:rPr>
        <w:t>’</w:t>
      </w:r>
      <w:r w:rsidRPr="00BD084A">
        <w:rPr>
          <w:rFonts w:cstheme="minorHAnsi"/>
        </w:rPr>
        <w:t xml:space="preserve">. According to Luke </w:t>
      </w:r>
      <w:r w:rsidRPr="00BD084A">
        <w:rPr>
          <w:rFonts w:cstheme="minorHAnsi"/>
        </w:rPr>
        <w:fldChar w:fldCharType="begin" w:fldLock="1"/>
      </w:r>
      <w:r w:rsidRPr="00BD084A">
        <w:rPr>
          <w:rFonts w:cstheme="minorHAnsi"/>
        </w:rPr>
        <w:instrText>ADDIN CSL_CITATION {"citationItems":[{"id":"ITEM-1","itemData":{"ISSN":"0882-4371","author":[{"dropping-particle":"","family":"Luke","given":"Timothy W","non-dropping-particle":"","parse-names":false,"suffix":""}],"container-title":"Cultural Critique","id":"ITEM-1","issue":"31","issued":{"date-parts":[["1995"]]},"page":"57-81","publisher":"JSTOR","title":"On environmentality: Geo-power and eco-knowledge in the discourses of contemporary environmentalism","type":"article-journal"},"uris":["http://www.mendeley.com/documents/?uuid=82d47f56-b588-479d-a9e3-552624e58f57"]}],"mendeley":{"formattedCitation":"(Luke, 1995)","manualFormatting":"(1995)","plainTextFormattedCitation":"(Luke, 1995)","previouslyFormattedCitation":"(Luke, 1995)"},"properties":{"noteIndex":0},"schema":"https://github.com/citation-style-language/schema/raw/master/csl-citation.json"}</w:instrText>
      </w:r>
      <w:r w:rsidRPr="00BD084A">
        <w:rPr>
          <w:rFonts w:cstheme="minorHAnsi"/>
        </w:rPr>
        <w:fldChar w:fldCharType="separate"/>
      </w:r>
      <w:r w:rsidRPr="00BD084A">
        <w:rPr>
          <w:rFonts w:cstheme="minorHAnsi"/>
          <w:noProof/>
        </w:rPr>
        <w:t>(1995)</w:t>
      </w:r>
      <w:r w:rsidRPr="00BD084A">
        <w:rPr>
          <w:rFonts w:cstheme="minorHAnsi"/>
        </w:rPr>
        <w:fldChar w:fldCharType="end"/>
      </w:r>
      <w:r w:rsidRPr="00BD084A">
        <w:rPr>
          <w:rFonts w:cstheme="minorHAnsi"/>
        </w:rPr>
        <w:t xml:space="preserve">, Foucault’s ‘art of government’ configures </w:t>
      </w:r>
      <w:r w:rsidR="004B39E1" w:rsidRPr="00BD084A">
        <w:rPr>
          <w:rFonts w:cstheme="minorHAnsi"/>
        </w:rPr>
        <w:t xml:space="preserve">not only </w:t>
      </w:r>
      <w:r w:rsidRPr="00BD084A">
        <w:rPr>
          <w:rFonts w:cstheme="minorHAnsi"/>
        </w:rPr>
        <w:t xml:space="preserve">problems (such as deforestation) but also their interventions and solutions (such as sustainability programmes and certification followed by CSC schemes). </w:t>
      </w:r>
    </w:p>
    <w:p w14:paraId="1DF03C1D" w14:textId="77777777" w:rsidR="00DD6F01" w:rsidRPr="00BD084A" w:rsidRDefault="00DD6F01" w:rsidP="00E25B5D">
      <w:pPr>
        <w:pStyle w:val="ListParagraph"/>
        <w:tabs>
          <w:tab w:val="left" w:pos="284"/>
          <w:tab w:val="left" w:pos="567"/>
        </w:tabs>
        <w:spacing w:line="276" w:lineRule="auto"/>
        <w:ind w:left="0"/>
        <w:jc w:val="both"/>
        <w:rPr>
          <w:rFonts w:cstheme="minorHAnsi"/>
        </w:rPr>
      </w:pPr>
    </w:p>
    <w:p w14:paraId="243EEAF8" w14:textId="77777777" w:rsidR="00DD6F01" w:rsidRPr="00BD084A" w:rsidRDefault="00DD6F01" w:rsidP="00E25B5D">
      <w:pPr>
        <w:pStyle w:val="ListParagraph"/>
        <w:tabs>
          <w:tab w:val="left" w:pos="284"/>
          <w:tab w:val="left" w:pos="567"/>
        </w:tabs>
        <w:spacing w:line="276" w:lineRule="auto"/>
        <w:ind w:left="0"/>
        <w:jc w:val="both"/>
      </w:pPr>
      <w:r w:rsidRPr="00BD084A">
        <w:rPr>
          <w:rFonts w:cstheme="minorHAnsi"/>
        </w:rPr>
        <w:t xml:space="preserve">Our longer-term multiple environmentalities analysis allowed us to illuminate how CSC repeats the same </w:t>
      </w:r>
      <w:r w:rsidR="00381840" w:rsidRPr="00BD084A">
        <w:rPr>
          <w:rFonts w:cstheme="minorHAnsi"/>
        </w:rPr>
        <w:t>‘techniques of government’</w:t>
      </w:r>
      <w:r w:rsidRPr="00BD084A">
        <w:rPr>
          <w:rFonts w:cstheme="minorHAnsi"/>
        </w:rPr>
        <w:t xml:space="preserve"> </w:t>
      </w:r>
      <w:r w:rsidR="00940973" w:rsidRPr="00BD084A">
        <w:rPr>
          <w:color w:val="000000"/>
          <w:shd w:val="clear" w:color="auto" w:fill="FFFFFF"/>
        </w:rPr>
        <w:fldChar w:fldCharType="begin" w:fldLock="1"/>
      </w:r>
      <w:r w:rsidR="00940973" w:rsidRPr="00BD084A">
        <w:rPr>
          <w:color w:val="000000"/>
          <w:shd w:val="clear" w:color="auto" w:fill="FFFFFF"/>
        </w:rPr>
        <w:instrText>ADDIN CSL_CITATION {"citationItems":[{"id":"ITEM-1","itemData":{"ISSN":"0952-6951","author":[{"dropping-particle":"","family":"Dean","given":"Mitchell","non-dropping-particle":"","parse-names":false,"suffix":""}],"container-title":"History of the human sciences","id":"ITEM-1","issue":"3","issued":{"date-parts":[["1996"]]},"page":"47-68","publisher":"Sage Publications Sage CA: Thousand Oaks, CA","title":"Putting the technological into government","type":"article-journal","volume":"9"},"uris":["http://www.mendeley.com/documents/?uuid=844badc3-13eb-4430-86ce-f8b9feb47c71"]},{"id":"ITEM-2","itemData":{"author":[{"dropping-particle":"","family":"Foucault","given":"Michel","non-dropping-particle":"","parse-names":false,"suffix":""}],"container-title":"Paris: NRF Gallimard","id":"ITEM-2","issued":{"date-parts":[["1994"]]},"title":"Dits et écrits. Vol. IV: 1980-1988","type":"book","volume":"IV"},"uris":["http://www.mendeley.com/documents/?uuid=3608ecee-11a7-45f9-bfb6-25dd489d2871"]},{"id":"ITEM-3","itemData":{"ISSN":"0994-4524","author":[{"dropping-particle":"","family":"Lemke","given":"Thomas","non-dropping-particle":"","parse-names":false,"suffix":""}],"container-title":"Actuel Marx","id":"ITEM-3","issue":"2","issued":{"date-parts":[["2004"]]},"page":"13-26","publisher":"Presses Universitaires de France","title":"«Marx sans guillemets»: Foucault, la gouvernementalité et la critique du néolibéralisme","type":"article-journal"},"uris":["http://www.mendeley.com/documents/?uuid=f106501e-d19d-490e-8a2a-e0cd1d49a406"]}],"mendeley":{"formattedCitation":"(Dean, 1996; Foucault, 1994; Lemke, 2004)","manualFormatting":"(Dean, 1996; Foucault, 1994; Lemke, 2004)","plainTextFormattedCitation":"(Dean, 1996; Foucault, 1994; Lemke, 2004)","previouslyFormattedCitation":"(Dean, 1996; Foucault, 1994; Lemke, 2004)"},"properties":{"noteIndex":0},"schema":"https://github.com/citation-style-language/schema/raw/master/csl-citation.json"}</w:instrText>
      </w:r>
      <w:r w:rsidR="00940973" w:rsidRPr="00BD084A">
        <w:rPr>
          <w:color w:val="000000"/>
          <w:shd w:val="clear" w:color="auto" w:fill="FFFFFF"/>
        </w:rPr>
        <w:fldChar w:fldCharType="separate"/>
      </w:r>
      <w:r w:rsidR="00940973" w:rsidRPr="00BD084A">
        <w:rPr>
          <w:noProof/>
          <w:color w:val="000000"/>
          <w:shd w:val="clear" w:color="auto" w:fill="FFFFFF"/>
        </w:rPr>
        <w:t>(Dean, 1996; Foucault, 1994; Lemke, 2004)</w:t>
      </w:r>
      <w:r w:rsidR="00940973" w:rsidRPr="00BD084A">
        <w:rPr>
          <w:color w:val="000000"/>
          <w:shd w:val="clear" w:color="auto" w:fill="FFFFFF"/>
        </w:rPr>
        <w:fldChar w:fldCharType="end"/>
      </w:r>
      <w:r w:rsidR="00940973" w:rsidRPr="00BD084A">
        <w:rPr>
          <w:color w:val="000000"/>
          <w:shd w:val="clear" w:color="auto" w:fill="FFFFFF"/>
        </w:rPr>
        <w:t xml:space="preserve"> </w:t>
      </w:r>
      <w:r w:rsidRPr="00BD084A">
        <w:rPr>
          <w:rFonts w:cstheme="minorHAnsi"/>
        </w:rPr>
        <w:t xml:space="preserve">from past eras, and that Ivorian and Ghanaian tropical forests – and those working in them – have long been conditioned by the global chocolate industry’s needs. Our </w:t>
      </w:r>
      <w:proofErr w:type="spellStart"/>
      <w:r w:rsidRPr="00BD084A">
        <w:rPr>
          <w:rFonts w:cstheme="minorHAnsi"/>
        </w:rPr>
        <w:t>spatio</w:t>
      </w:r>
      <w:proofErr w:type="spellEnd"/>
      <w:r w:rsidRPr="00BD084A">
        <w:rPr>
          <w:rFonts w:cstheme="minorHAnsi"/>
        </w:rPr>
        <w:t>-temporal comparative analysis revealed that (</w:t>
      </w:r>
      <w:proofErr w:type="spellStart"/>
      <w:r w:rsidRPr="00BD084A">
        <w:rPr>
          <w:rFonts w:cstheme="minorHAnsi"/>
        </w:rPr>
        <w:t>i</w:t>
      </w:r>
      <w:proofErr w:type="spellEnd"/>
      <w:r w:rsidRPr="00BD084A">
        <w:rPr>
          <w:rFonts w:cstheme="minorHAnsi"/>
        </w:rPr>
        <w:t xml:space="preserve">) sovereign governance via restrictions and threats, and (ii) neoliberal governance via material incentives have been repeatedly deployed to control smallholders. </w:t>
      </w:r>
      <w:r w:rsidR="00372F4A" w:rsidRPr="00BD084A">
        <w:rPr>
          <w:rFonts w:cstheme="minorHAnsi"/>
        </w:rPr>
        <w:t>R</w:t>
      </w:r>
      <w:r w:rsidRPr="00BD084A">
        <w:rPr>
          <w:rFonts w:cstheme="minorHAnsi"/>
        </w:rPr>
        <w:t>einforced dominance of sovereign and neoliberal governance concentrates power and wealth higher up the cocoa value chain, thereby continuing to preclude a bottom-up liberation environmentality.</w:t>
      </w:r>
    </w:p>
    <w:p w14:paraId="1CC8FC0B" w14:textId="77777777" w:rsidR="00DD6F01" w:rsidRPr="00BD084A" w:rsidRDefault="00DD6F01" w:rsidP="00E25B5D">
      <w:pPr>
        <w:pStyle w:val="ListParagraph"/>
        <w:tabs>
          <w:tab w:val="left" w:pos="284"/>
          <w:tab w:val="left" w:pos="567"/>
        </w:tabs>
        <w:spacing w:line="276" w:lineRule="auto"/>
        <w:ind w:left="0"/>
        <w:jc w:val="both"/>
        <w:rPr>
          <w:rFonts w:cstheme="minorHAnsi"/>
        </w:rPr>
      </w:pPr>
    </w:p>
    <w:p w14:paraId="657A0491" w14:textId="77777777" w:rsidR="00DD6F01" w:rsidRPr="00BD084A" w:rsidRDefault="00DD6F01" w:rsidP="00E25B5D">
      <w:pPr>
        <w:pStyle w:val="ListParagraph"/>
        <w:tabs>
          <w:tab w:val="left" w:pos="284"/>
          <w:tab w:val="left" w:pos="567"/>
        </w:tabs>
        <w:spacing w:line="276" w:lineRule="auto"/>
        <w:ind w:left="0"/>
        <w:jc w:val="both"/>
        <w:rPr>
          <w:rFonts w:cstheme="minorHAnsi"/>
        </w:rPr>
      </w:pPr>
      <w:r w:rsidRPr="00BD084A">
        <w:rPr>
          <w:rFonts w:cstheme="minorHAnsi"/>
        </w:rPr>
        <w:t xml:space="preserve">In addition to ongoing use of sovereign threats, what </w:t>
      </w:r>
      <w:r w:rsidRPr="00BD084A">
        <w:rPr>
          <w:rFonts w:cstheme="minorHAnsi"/>
          <w:i/>
          <w:iCs/>
        </w:rPr>
        <w:t>is</w:t>
      </w:r>
      <w:r w:rsidRPr="00BD084A">
        <w:rPr>
          <w:rFonts w:cstheme="minorHAnsi"/>
        </w:rPr>
        <w:t xml:space="preserve"> new i</w:t>
      </w:r>
      <w:r w:rsidR="00372F4A" w:rsidRPr="00BD084A">
        <w:rPr>
          <w:rFonts w:cstheme="minorHAnsi"/>
        </w:rPr>
        <w:t>s</w:t>
      </w:r>
      <w:r w:rsidRPr="00BD084A">
        <w:rPr>
          <w:rFonts w:cstheme="minorHAnsi"/>
        </w:rPr>
        <w:t xml:space="preserve"> broad adoption of MRV technologies for monitoring smallholders’ behaviour </w:t>
      </w:r>
      <w:r w:rsidR="00BE194B" w:rsidRPr="00BD084A">
        <w:rPr>
          <w:rFonts w:cstheme="minorHAnsi"/>
        </w:rPr>
        <w:fldChar w:fldCharType="begin" w:fldLock="1"/>
      </w:r>
      <w:r w:rsidR="00F36896" w:rsidRPr="00BD084A">
        <w:rPr>
          <w:rFonts w:cstheme="minorHAnsi"/>
        </w:rPr>
        <w:instrText>ADDIN CSL_CITATION {"citationItems":[{"id":"ITEM-1","itemData":{"ISBN":"1317579984","author":[{"dropping-particle":"","family":"Leach","given":"Melissa","non-dropping-particle":"","parse-names":false,"suffix":""},{"dropping-particle":"","family":"Scoones","given":"Ian","non-dropping-particle":"","parse-names":false,"suffix":""}],"id":"ITEM-1","issued":{"date-parts":[["2015"]]},"publisher":"Routledge","title":"Carbon conflicts and forest landscapes in Africa","type":"book"},"uris":["http://www.mendeley.com/documents/?uuid=c532e81a-d20e-4d69-a2e2-1b4d7f89ec27"]}],"mendeley":{"formattedCitation":"(Leach and Scoones, 2015)","plainTextFormattedCitation":"(Leach and Scoones, 2015)","previouslyFormattedCitation":"(Leach and Scoones, 2015)"},"properties":{"noteIndex":0},"schema":"https://github.com/citation-style-language/schema/raw/master/csl-citation.json"}</w:instrText>
      </w:r>
      <w:r w:rsidR="00BE194B" w:rsidRPr="00BD084A">
        <w:rPr>
          <w:rFonts w:cstheme="minorHAnsi"/>
        </w:rPr>
        <w:fldChar w:fldCharType="separate"/>
      </w:r>
      <w:r w:rsidR="00BE194B" w:rsidRPr="00BD084A">
        <w:rPr>
          <w:rFonts w:cstheme="minorHAnsi"/>
          <w:noProof/>
        </w:rPr>
        <w:t>(Leach and Scoones, 2015)</w:t>
      </w:r>
      <w:r w:rsidR="00BE194B" w:rsidRPr="00BD084A">
        <w:rPr>
          <w:rFonts w:cstheme="minorHAnsi"/>
        </w:rPr>
        <w:fldChar w:fldCharType="end"/>
      </w:r>
      <w:r w:rsidR="00BE194B" w:rsidRPr="00BD084A">
        <w:rPr>
          <w:rFonts w:cstheme="minorHAnsi"/>
        </w:rPr>
        <w:t xml:space="preserve"> </w:t>
      </w:r>
      <w:r w:rsidRPr="00BD084A">
        <w:rPr>
          <w:rFonts w:cstheme="minorHAnsi"/>
        </w:rPr>
        <w:t xml:space="preserve">in the eras of </w:t>
      </w:r>
      <w:r w:rsidR="00974927" w:rsidRPr="00BD084A">
        <w:rPr>
          <w:rFonts w:cstheme="minorHAnsi"/>
        </w:rPr>
        <w:t>increasing</w:t>
      </w:r>
      <w:r w:rsidRPr="00BD084A">
        <w:rPr>
          <w:rFonts w:cstheme="minorHAnsi"/>
        </w:rPr>
        <w:t xml:space="preserve"> corporate governance and CSC. Whereas certification – which arose during the era of increasing corporate governance – is </w:t>
      </w:r>
      <w:r w:rsidRPr="00BD084A">
        <w:rPr>
          <w:rFonts w:cstheme="minorHAnsi"/>
          <w:i/>
          <w:iCs/>
        </w:rPr>
        <w:t>voluntary</w:t>
      </w:r>
      <w:r w:rsidRPr="00BD084A">
        <w:rPr>
          <w:rFonts w:cstheme="minorHAnsi"/>
        </w:rPr>
        <w:t xml:space="preserve"> for </w:t>
      </w:r>
      <w:r w:rsidR="001041A9" w:rsidRPr="00BD084A">
        <w:rPr>
          <w:rFonts w:cstheme="minorHAnsi"/>
        </w:rPr>
        <w:t>participants</w:t>
      </w:r>
      <w:r w:rsidRPr="00BD084A">
        <w:rPr>
          <w:rFonts w:cstheme="minorHAnsi"/>
        </w:rPr>
        <w:t xml:space="preserve">, the contemporary era of CSC </w:t>
      </w:r>
      <w:r w:rsidRPr="00BD084A">
        <w:rPr>
          <w:rFonts w:cstheme="minorHAnsi"/>
          <w:i/>
          <w:iCs/>
        </w:rPr>
        <w:t>imposes</w:t>
      </w:r>
      <w:r w:rsidRPr="00BD084A">
        <w:rPr>
          <w:rFonts w:cstheme="minorHAnsi"/>
        </w:rPr>
        <w:t xml:space="preserve"> exclusionary forest conservation policies and intrusive mapping on smallholders</w:t>
      </w:r>
      <w:r w:rsidR="00EB4D43" w:rsidRPr="00BD084A">
        <w:rPr>
          <w:rFonts w:cstheme="minorHAnsi"/>
        </w:rPr>
        <w:t>,</w:t>
      </w:r>
      <w:r w:rsidRPr="00BD084A">
        <w:rPr>
          <w:rFonts w:cstheme="minorHAnsi"/>
        </w:rPr>
        <w:t xml:space="preserve"> with punishments as severe as human displacements. Surveillance conservation raises serious moral </w:t>
      </w:r>
      <w:r w:rsidR="001041A9" w:rsidRPr="00BD084A">
        <w:rPr>
          <w:rFonts w:cstheme="minorHAnsi"/>
        </w:rPr>
        <w:t>concerns</w:t>
      </w:r>
      <w:r w:rsidR="009A1076" w:rsidRPr="00BD084A">
        <w:rPr>
          <w:rFonts w:cstheme="minorHAnsi"/>
        </w:rPr>
        <w:t>,</w:t>
      </w:r>
      <w:r w:rsidRPr="00BD084A">
        <w:rPr>
          <w:rFonts w:cstheme="minorHAnsi"/>
        </w:rPr>
        <w:t xml:space="preserve"> </w:t>
      </w:r>
      <w:r w:rsidR="001041A9" w:rsidRPr="00BD084A">
        <w:rPr>
          <w:rFonts w:cstheme="minorHAnsi"/>
        </w:rPr>
        <w:t>and</w:t>
      </w:r>
      <w:r w:rsidRPr="00BD084A">
        <w:rPr>
          <w:rFonts w:cstheme="minorHAnsi"/>
        </w:rPr>
        <w:t xml:space="preserve"> threaten</w:t>
      </w:r>
      <w:r w:rsidR="001041A9" w:rsidRPr="00BD084A">
        <w:rPr>
          <w:rFonts w:cstheme="minorHAnsi"/>
        </w:rPr>
        <w:t>s</w:t>
      </w:r>
      <w:r w:rsidRPr="00BD084A">
        <w:rPr>
          <w:rFonts w:cstheme="minorHAnsi"/>
        </w:rPr>
        <w:t xml:space="preserve"> to undermine relationships on which successful conservation interventions could build </w:t>
      </w:r>
      <w:r w:rsidRPr="00BD084A">
        <w:rPr>
          <w:rFonts w:cstheme="minorHAnsi"/>
        </w:rPr>
        <w:fldChar w:fldCharType="begin" w:fldLock="1"/>
      </w:r>
      <w:r w:rsidR="00002739" w:rsidRPr="00BD084A">
        <w:rPr>
          <w:rFonts w:cstheme="minorHAnsi"/>
        </w:rPr>
        <w:instrText>ADDIN CSL_CITATION {"citationItems":[{"id":"ITEM-1","itemData":{"author":[{"dropping-particle":"","family":"Simlai","given":"Trishant","non-dropping-particle":"","parse-names":false,"suffix":""}],"container-title":"Economic &amp; Political Weekly","id":"ITEM-1","issue":"50","issued":{"date-parts":[["2015"]]},"page":"39-44","title":"Conservation ‘Wars’","type":"article-journal","volume":"50"},"uris":["http://www.mendeley.com/documents/?uuid=75b3ac13-4e74-4b1e-8b06-1ad1e06a8087"]},{"id":"ITEM-2","itemData":{"ISSN":"1465-0045","author":[{"dropping-particle":"","family":"Dunlap","given":"Alexander","non-dropping-particle":"","parse-names":false,"suffix":""},{"dropping-particle":"","family":"Fairhead","given":"James","non-dropping-particle":"","parse-names":false,"suffix":""}],"container-title":"Geopolitics","id":"ITEM-2","issue":"4","issued":{"date-parts":[["2014"]]},"page":"937-961","publisher":"Taylor &amp; Francis","title":"The militarisation and marketisation of nature: An alternative lens to ‘climate-conflict’","type":"article-journal","volume":"19"},"uris":["http://www.mendeley.com/documents/?uuid=16234ae6-0db0-4e53-833a-f18d92224c1c"]},{"id":"ITEM-3","itemData":{"ISSN":"2056-3485","author":[{"dropping-particle":"","family":"Duffy","given":"James P","non-dropping-particle":"","parse-names":false,"suffix":""},{"dropping-particle":"","family":"Cunliffe","given":"Andrew M","non-dropping-particle":"","parse-names":false,"suffix":""},{"dropping-particle":"","family":"DeBell","given":"Leon","non-dropping-particle":"","parse-names":false,"suffix":""},{"dropping-particle":"","family":"Sandbrook","given":"Chris","non-dropping-particle":"","parse-names":false,"suffix":""},{"dropping-particle":"","family":"Wich","given":"Serge A","non-dropping-particle":"","parse-names":false,"suffix":""},{"dropping-particle":"","family":"Shutler","given":"Jamie D","non-dropping-particle":"","parse-names":false,"suffix":""},{"dropping-particle":"","family":"Myers‐Smith","given":"Isla H","non-dropping-particle":"","parse-names":false,"suffix":""},{"dropping-particle":"","family":"Varela","given":"Miguel R","non-dropping-particle":"","parse-names":false,"suffix":""},{"dropping-particle":"","family":"Anderson","given":"Karen","non-dropping-particle":"","parse-names":false,"suffix":""}],"container-title":"Remote Sensing in Ecology and Conservation","id":"ITEM-3","issue":"1","issued":{"date-parts":[["2018"]]},"page":"7-19","publisher":"Wiley Online Library","title":"Location, location, location: considerations when using lightweight drones in challenging environments","type":"article-journal","volume":"4"},"uris":["http://www.mendeley.com/documents/?uuid=02b38881-6d96-4912-a9df-37e0ee71ff5d"]},{"id":"ITEM-4","itemData":{"ISSN":"0972-4923","author":[{"dropping-particle":"","family":"Sandbrook","given":"Chris","non-dropping-particle":"","parse-names":false,"suffix":""},{"dropping-particle":"","family":"Luque-Lora","given":"Rogelio","non-dropping-particle":"","parse-names":false,"suffix":""},{"dropping-particle":"","family":"Adams","given":"William M","non-dropping-particle":"","parse-names":false,"suffix":""}],"container-title":"Conservation and Society","id":"ITEM-4","issue":"4","issued":{"date-parts":[["2018"]]},"page":"493-504","publisher":"JSTOR","title":"Human bycatch: conservation surveillance and the social implications of camera traps","type":"article-journal","volume":"16"},"uris":["http://www.mendeley.com/documents/?uuid=7d12121a-9e0f-43e1-b64b-f885275e9682"]},{"id":"ITEM-5","itemData":{"ISSN":"0044-7447","author":[{"dropping-particle":"","family":"Sandbrook","given":"Chris","non-dropping-particle":"","parse-names":false,"suffix":""}],"container-title":"Ambio","id":"ITEM-5","issue":"4","issued":{"date-parts":[["2015"]]},"page":"636-647","publisher":"Springer","title":"The social implications of using drones for biodiversity conservation","type":"article-journal","volume":"44"},"uris":["http://www.mendeley.com/documents/?uuid=a07114a8-3e90-4d67-a118-447d77e4fa07"]}],"mendeley":{"formattedCitation":"(Duffy et al., 2018; Dunlap and Fairhead, 2014; Sandbrook, 2015; Sandbrook et al., 2018; Simlai, 2015)","plainTextFormattedCitation":"(Duffy et al., 2018; Dunlap and Fairhead, 2014; Sandbrook, 2015; Sandbrook et al., 2018; Simlai, 2015)","previouslyFormattedCitation":"(Duffy et al., 2018; Dunlap and Fairhead, 2014; Sandbrook, 2015; Sandbrook et al., 2018; Simlai, 2015)"},"properties":{"noteIndex":0},"schema":"https://github.com/citation-style-language/schema/raw/master/csl-citation.json"}</w:instrText>
      </w:r>
      <w:r w:rsidRPr="00BD084A">
        <w:rPr>
          <w:rFonts w:cstheme="minorHAnsi"/>
        </w:rPr>
        <w:fldChar w:fldCharType="separate"/>
      </w:r>
      <w:r w:rsidR="00DC6108" w:rsidRPr="00BD084A">
        <w:rPr>
          <w:rFonts w:cstheme="minorHAnsi"/>
          <w:noProof/>
        </w:rPr>
        <w:t>(Duffy et al., 2018; Dunlap and Fairhead, 2014; Sandbrook, 2015; Sandbrook et al., 2018; Simlai, 2015)</w:t>
      </w:r>
      <w:r w:rsidRPr="00BD084A">
        <w:rPr>
          <w:rFonts w:cstheme="minorHAnsi"/>
        </w:rPr>
        <w:fldChar w:fldCharType="end"/>
      </w:r>
      <w:r w:rsidRPr="00BD084A">
        <w:rPr>
          <w:rFonts w:cstheme="minorHAnsi"/>
        </w:rPr>
        <w:t>.</w:t>
      </w:r>
    </w:p>
    <w:p w14:paraId="150E0EF6" w14:textId="3E4E537F" w:rsidR="00DD6F01" w:rsidRPr="00BD084A" w:rsidRDefault="00DD6F01" w:rsidP="00E7126A">
      <w:pPr>
        <w:pStyle w:val="NormalWeb"/>
        <w:spacing w:line="276" w:lineRule="auto"/>
        <w:jc w:val="both"/>
        <w:rPr>
          <w:rFonts w:cstheme="minorHAnsi"/>
        </w:rPr>
      </w:pPr>
      <w:r w:rsidRPr="00BD084A">
        <w:rPr>
          <w:rFonts w:cstheme="minorHAnsi"/>
        </w:rPr>
        <w:t xml:space="preserve">In each era, those imbued with power </w:t>
      </w:r>
      <w:r w:rsidR="001041A9" w:rsidRPr="00BD084A">
        <w:rPr>
          <w:rFonts w:cstheme="minorHAnsi"/>
        </w:rPr>
        <w:t>positioned themselves</w:t>
      </w:r>
      <w:r w:rsidRPr="00BD084A">
        <w:rPr>
          <w:rFonts w:cstheme="minorHAnsi"/>
        </w:rPr>
        <w:t xml:space="preserve"> as experts who produce (material, political, and discursive) environments</w:t>
      </w:r>
      <w:r w:rsidR="00974927" w:rsidRPr="00BD084A">
        <w:rPr>
          <w:rFonts w:cstheme="minorHAnsi"/>
        </w:rPr>
        <w:t xml:space="preserve"> </w:t>
      </w:r>
      <w:r w:rsidRPr="00BD084A">
        <w:rPr>
          <w:rFonts w:cstheme="minorHAnsi"/>
        </w:rPr>
        <w:t xml:space="preserve">and shape locals into subjects </w:t>
      </w:r>
      <w:r w:rsidRPr="00BD084A">
        <w:rPr>
          <w:rFonts w:cstheme="minorHAnsi"/>
        </w:rPr>
        <w:fldChar w:fldCharType="begin" w:fldLock="1"/>
      </w:r>
      <w:r w:rsidRPr="00BD084A">
        <w:rPr>
          <w:rFonts w:cstheme="minorHAnsi"/>
        </w:rPr>
        <w:instrText>ADDIN CSL_CITATION {"citationItems":[{"id":"ITEM-1","itemData":{"ISSN":"2514-8486","author":[{"dropping-particle":"","family":"Cullen","given":"Alexander","non-dropping-particle":"","parse-names":false,"suffix":""}],"container-title":"Environment and Planning E: Nature and Space","id":"ITEM-1","issue":"2","issued":{"date-parts":[["2020"]]},"page":"423-441","publisher":"SAGE Publications Sage UK: London, England","title":"Transitional environmentality–Understanding uncertainty at the junctures of eco-logical production in Timor-Leste","type":"article-journal","volume":"3"},"uris":["http://www.mendeley.com/documents/?uuid=145245dd-d06f-4d0a-96f2-36ef12b3035f"]}],"mendeley":{"formattedCitation":"(Cullen, 2020)","plainTextFormattedCitation":"(Cullen, 2020)","previouslyFormattedCitation":"(Cullen, 2020)"},"properties":{"noteIndex":0},"schema":"https://github.com/citation-style-language/schema/raw/master/csl-citation.json"}</w:instrText>
      </w:r>
      <w:r w:rsidRPr="00BD084A">
        <w:rPr>
          <w:rFonts w:cstheme="minorHAnsi"/>
        </w:rPr>
        <w:fldChar w:fldCharType="separate"/>
      </w:r>
      <w:r w:rsidRPr="00BD084A">
        <w:rPr>
          <w:rFonts w:cstheme="minorHAnsi"/>
          <w:noProof/>
        </w:rPr>
        <w:t>(Cullen, 2020)</w:t>
      </w:r>
      <w:r w:rsidRPr="00BD084A">
        <w:rPr>
          <w:rFonts w:cstheme="minorHAnsi"/>
        </w:rPr>
        <w:fldChar w:fldCharType="end"/>
      </w:r>
      <w:r w:rsidR="008A5961" w:rsidRPr="00BD084A">
        <w:rPr>
          <w:rFonts w:cstheme="minorHAnsi"/>
        </w:rPr>
        <w:t>,</w:t>
      </w:r>
      <w:r w:rsidR="00E7126A" w:rsidRPr="00BD084A">
        <w:rPr>
          <w:rFonts w:cstheme="minorHAnsi"/>
        </w:rPr>
        <w:t xml:space="preserve"> thereby “cementing particular views of landscape and social relations that</w:t>
      </w:r>
      <w:r w:rsidR="00A52F78" w:rsidRPr="00BD084A">
        <w:rPr>
          <w:rFonts w:cstheme="minorHAnsi"/>
        </w:rPr>
        <w:t xml:space="preserve"> </w:t>
      </w:r>
      <w:r w:rsidR="0022415B" w:rsidRPr="00BD084A">
        <w:rPr>
          <w:rFonts w:cstheme="minorHAnsi"/>
        </w:rPr>
        <w:t>…</w:t>
      </w:r>
      <w:r w:rsidR="00E7126A" w:rsidRPr="00BD084A">
        <w:rPr>
          <w:rFonts w:cstheme="minorHAnsi"/>
        </w:rPr>
        <w:t xml:space="preserve"> bring real material consequences” </w:t>
      </w:r>
      <w:r w:rsidR="007A53D5" w:rsidRPr="00BD084A">
        <w:rPr>
          <w:rFonts w:cstheme="minorHAnsi"/>
        </w:rPr>
        <w:fldChar w:fldCharType="begin" w:fldLock="1"/>
      </w:r>
      <w:r w:rsidR="00BE194B" w:rsidRPr="00BD084A">
        <w:rPr>
          <w:rFonts w:cstheme="minorHAnsi"/>
        </w:rPr>
        <w:instrText>ADDIN CSL_CITATION {"citationItems":[{"id":"ITEM-1","itemData":{"ISSN":"0959-3780","author":[{"dropping-particle":"","family":"Leach","given":"Melissa","non-dropping-particle":"","parse-names":false,"suffix":""},{"dropping-particle":"","family":"Scoones","given":"Ian","non-dropping-particle":"","parse-names":false,"suffix":""}],"container-title":"Global Environmental Change","id":"ITEM-1","issue":"5","issued":{"date-parts":[["2013"]]},"page":"957-967","publisher":"Elsevier","title":"Carbon forestry in West Africa: the politics of models, measures and verification processes","type":"article-journal","volume":"23"},"uris":["http://www.mendeley.com/documents/?uuid=ba74f8d5-908f-4071-9663-aab9c7734685"]}],"mendeley":{"formattedCitation":"(Leach and Scoones, 2013)","manualFormatting":"(Leach and Scoones, 2013: 965)","plainTextFormattedCitation":"(Leach and Scoones, 2013)","previouslyFormattedCitation":"(Leach and Scoones, 2013)"},"properties":{"noteIndex":0},"schema":"https://github.com/citation-style-language/schema/raw/master/csl-citation.json"}</w:instrText>
      </w:r>
      <w:r w:rsidR="007A53D5" w:rsidRPr="00BD084A">
        <w:rPr>
          <w:rFonts w:cstheme="minorHAnsi"/>
        </w:rPr>
        <w:fldChar w:fldCharType="separate"/>
      </w:r>
      <w:r w:rsidR="007A53D5" w:rsidRPr="00BD084A">
        <w:rPr>
          <w:rFonts w:cstheme="minorHAnsi"/>
          <w:noProof/>
        </w:rPr>
        <w:t>(Leach and Scoones, 2013: 965)</w:t>
      </w:r>
      <w:r w:rsidR="007A53D5" w:rsidRPr="00BD084A">
        <w:rPr>
          <w:rFonts w:cstheme="minorHAnsi"/>
        </w:rPr>
        <w:fldChar w:fldCharType="end"/>
      </w:r>
      <w:r w:rsidRPr="00BD084A">
        <w:rPr>
          <w:rFonts w:cstheme="minorHAnsi"/>
        </w:rPr>
        <w:t>. In the recent</w:t>
      </w:r>
      <w:r w:rsidR="001041A9" w:rsidRPr="00BD084A">
        <w:rPr>
          <w:rFonts w:cstheme="minorHAnsi"/>
        </w:rPr>
        <w:t xml:space="preserve"> and contemporary</w:t>
      </w:r>
      <w:r w:rsidRPr="00BD084A">
        <w:rPr>
          <w:rFonts w:cstheme="minorHAnsi"/>
        </w:rPr>
        <w:t xml:space="preserve"> eras, corporations have been imbued with increasing powers and </w:t>
      </w:r>
      <w:r w:rsidR="001041A9" w:rsidRPr="00BD084A">
        <w:rPr>
          <w:rFonts w:cstheme="minorHAnsi"/>
        </w:rPr>
        <w:t xml:space="preserve">have </w:t>
      </w:r>
      <w:r w:rsidRPr="00BD084A">
        <w:rPr>
          <w:rFonts w:cstheme="minorHAnsi"/>
        </w:rPr>
        <w:t>been</w:t>
      </w:r>
      <w:r w:rsidR="001041A9" w:rsidRPr="00BD084A">
        <w:rPr>
          <w:rFonts w:cstheme="minorHAnsi"/>
        </w:rPr>
        <w:t xml:space="preserve"> taking over</w:t>
      </w:r>
      <w:r w:rsidRPr="00BD084A">
        <w:rPr>
          <w:rFonts w:cstheme="minorHAnsi"/>
        </w:rPr>
        <w:t xml:space="preserve"> </w:t>
      </w:r>
      <w:r w:rsidR="001041A9" w:rsidRPr="00BD084A">
        <w:rPr>
          <w:rFonts w:cstheme="minorHAnsi"/>
        </w:rPr>
        <w:t>states’</w:t>
      </w:r>
      <w:r w:rsidRPr="00BD084A">
        <w:rPr>
          <w:rFonts w:cstheme="minorHAnsi"/>
        </w:rPr>
        <w:t xml:space="preserve"> former roles. Certification, corporate sustainable cocoa schemes, and CSC reflect how state institutions in each nation have been</w:t>
      </w:r>
      <w:r w:rsidR="001041A9" w:rsidRPr="00BD084A">
        <w:rPr>
          <w:rFonts w:cstheme="minorHAnsi"/>
        </w:rPr>
        <w:t xml:space="preserve"> effectively</w:t>
      </w:r>
      <w:r w:rsidRPr="00BD084A">
        <w:rPr>
          <w:rFonts w:cstheme="minorHAnsi"/>
        </w:rPr>
        <w:t xml:space="preserve"> surpassed by oligopolistic chocolate corporations applying the same rules across a national border</w:t>
      </w:r>
      <w:r w:rsidR="007E77FA">
        <w:rPr>
          <w:rFonts w:cstheme="minorHAnsi"/>
        </w:rPr>
        <w:t xml:space="preserve"> </w:t>
      </w:r>
      <w:r w:rsidR="007E77FA">
        <w:rPr>
          <w:rFonts w:cstheme="minorHAnsi"/>
        </w:rPr>
        <w:fldChar w:fldCharType="begin" w:fldLock="1"/>
      </w:r>
      <w:r w:rsidR="007E77FA">
        <w:rPr>
          <w:rFonts w:cstheme="minorHAnsi"/>
        </w:rPr>
        <w:instrText>ADDIN CSL_CITATION {"citationItems":[{"id":"ITEM-1","itemData":{"ISSN":"0016-7185","author":[{"dropping-particle":"","family":"Krauss","given":"Judith E","non-dropping-particle":"","parse-names":false,"suffix":""},{"dropping-particle":"","family":"Barrientos","given":"Stephanie","non-dropping-particle":"","parse-names":false,"suffix":""}],"container-title":"Geoforum","id":"ITEM-1","issued":{"date-parts":[["2021"]]},"page":"186-197","publisher":"Elsevier","title":"Fairtrade and beyond: Shifting dynamics in cocoa sustainability production networks","type":"article-journal","volume":"120"},"uris":["http://www.mendeley.com/documents/?uuid=5860acfc-c9d0-4b39-89ac-4576726f04e0"]}],"mendeley":{"formattedCitation":"(Krauss and Barrientos, 2021)","plainTextFormattedCitation":"(Krauss and Barrientos, 2021)"},"properties":{"noteIndex":0},"schema":"https://github.com/citation-style-language/schema/raw/master/csl-citation.json"}</w:instrText>
      </w:r>
      <w:r w:rsidR="007E77FA">
        <w:rPr>
          <w:rFonts w:cstheme="minorHAnsi"/>
        </w:rPr>
        <w:fldChar w:fldCharType="separate"/>
      </w:r>
      <w:r w:rsidR="007E77FA" w:rsidRPr="007E77FA">
        <w:rPr>
          <w:rFonts w:cstheme="minorHAnsi"/>
          <w:noProof/>
        </w:rPr>
        <w:t>(Krauss and Barrientos, 2021)</w:t>
      </w:r>
      <w:r w:rsidR="007E77FA">
        <w:rPr>
          <w:rFonts w:cstheme="minorHAnsi"/>
        </w:rPr>
        <w:fldChar w:fldCharType="end"/>
      </w:r>
      <w:r w:rsidRPr="00BD084A">
        <w:rPr>
          <w:rFonts w:cstheme="minorHAnsi"/>
        </w:rPr>
        <w:t xml:space="preserve">. As Hansen and </w:t>
      </w:r>
      <w:proofErr w:type="spellStart"/>
      <w:r w:rsidRPr="00BD084A">
        <w:rPr>
          <w:rFonts w:cstheme="minorHAnsi"/>
        </w:rPr>
        <w:t>Stepputat</w:t>
      </w:r>
      <w:proofErr w:type="spellEnd"/>
      <w:r w:rsidRPr="00BD084A">
        <w:rPr>
          <w:rFonts w:cstheme="minorHAnsi"/>
        </w:rPr>
        <w:t xml:space="preserve"> </w:t>
      </w:r>
      <w:r w:rsidRPr="00BD084A">
        <w:rPr>
          <w:rFonts w:cstheme="minorHAnsi"/>
        </w:rPr>
        <w:fldChar w:fldCharType="begin" w:fldLock="1"/>
      </w:r>
      <w:r w:rsidR="007B02AF" w:rsidRPr="00BD084A">
        <w:rPr>
          <w:rFonts w:cstheme="minorHAnsi"/>
        </w:rPr>
        <w:instrText>ADDIN CSL_CITATION {"citationItems":[{"id":"ITEM-1","itemData":{"ISSN":"0084-6570","author":[{"dropping-particle":"","family":"Hansen","given":"Thomas Blom","non-dropping-particle":"","parse-names":false,"suffix":""},{"dropping-particle":"","family":"Stepputat","given":"Finn","non-dropping-particle":"","parse-names":false,"suffix":""}],"container-title":"Annu. Rev. Anthropol.","id":"ITEM-1","issued":{"date-parts":[["2006"]]},"page":"295-315","publisher":"Annual Reviews","title":"Sovereignty revisited","type":"article-journal","volume":"35"},"uris":["http://www.mendeley.com/documents/?uuid=b4f5097e-976c-4285-841f-00bb420c47cf"]}],"mendeley":{"formattedCitation":"(Hansen and Stepputat, 2006)","manualFormatting":"(2006: 309)","plainTextFormattedCitation":"(Hansen and Stepputat, 2006)","previouslyFormattedCitation":"(Hansen and Stepputat, 2006)"},"properties":{"noteIndex":0},"schema":"https://github.com/citation-style-language/schema/raw/master/csl-citation.json"}</w:instrText>
      </w:r>
      <w:r w:rsidRPr="00BD084A">
        <w:rPr>
          <w:rFonts w:cstheme="minorHAnsi"/>
        </w:rPr>
        <w:fldChar w:fldCharType="separate"/>
      </w:r>
      <w:r w:rsidRPr="00BD084A">
        <w:rPr>
          <w:rFonts w:cstheme="minorHAnsi"/>
          <w:noProof/>
        </w:rPr>
        <w:t>(2006: 309)</w:t>
      </w:r>
      <w:r w:rsidRPr="00BD084A">
        <w:rPr>
          <w:rFonts w:cstheme="minorHAnsi"/>
        </w:rPr>
        <w:fldChar w:fldCharType="end"/>
      </w:r>
      <w:r w:rsidRPr="00BD084A">
        <w:rPr>
          <w:rFonts w:cstheme="minorHAnsi"/>
        </w:rPr>
        <w:t xml:space="preserve"> attest, previous “control over territory and bodies that marked the nation-state model of sovereignty is now supplemented by … private companies”</w:t>
      </w:r>
      <w:r w:rsidR="00C407A5" w:rsidRPr="00BD084A">
        <w:rPr>
          <w:rFonts w:cstheme="minorHAnsi"/>
        </w:rPr>
        <w:t>.</w:t>
      </w:r>
      <w:r w:rsidRPr="00BD084A">
        <w:rPr>
          <w:rFonts w:cstheme="minorHAnsi"/>
        </w:rPr>
        <w:t xml:space="preserve"> </w:t>
      </w:r>
    </w:p>
    <w:p w14:paraId="5760B680" w14:textId="77777777" w:rsidR="00DD6F01" w:rsidRPr="00BD084A" w:rsidRDefault="00DD6F01" w:rsidP="00E25B5D">
      <w:pPr>
        <w:pStyle w:val="ListParagraph"/>
        <w:tabs>
          <w:tab w:val="left" w:pos="284"/>
          <w:tab w:val="left" w:pos="567"/>
        </w:tabs>
        <w:spacing w:line="276" w:lineRule="auto"/>
        <w:ind w:left="0"/>
        <w:jc w:val="both"/>
        <w:rPr>
          <w:rFonts w:cstheme="minorHAnsi"/>
        </w:rPr>
      </w:pPr>
    </w:p>
    <w:p w14:paraId="3446431D" w14:textId="77777777" w:rsidR="00976CA0" w:rsidRPr="00BD084A" w:rsidRDefault="00DD6F01" w:rsidP="00E25B5D">
      <w:pPr>
        <w:pStyle w:val="ListParagraph"/>
        <w:tabs>
          <w:tab w:val="left" w:pos="284"/>
          <w:tab w:val="left" w:pos="567"/>
        </w:tabs>
        <w:spacing w:line="276" w:lineRule="auto"/>
        <w:ind w:left="0"/>
        <w:jc w:val="both"/>
        <w:rPr>
          <w:rFonts w:cstheme="minorHAnsi"/>
        </w:rPr>
      </w:pPr>
      <w:r w:rsidRPr="00BD084A">
        <w:rPr>
          <w:rFonts w:cstheme="minorHAnsi"/>
        </w:rPr>
        <w:lastRenderedPageBreak/>
        <w:t xml:space="preserve">This shift from state to corporate governance has also entailed shifts in the location and scale of power from national to international. </w:t>
      </w:r>
      <w:r w:rsidR="00976CA0" w:rsidRPr="00BD084A">
        <w:rPr>
          <w:rFonts w:cstheme="minorHAnsi"/>
        </w:rPr>
        <w:t>While, in theory, Ghana’s CREMAs could disrupt this shift through decentralisation, there is mixed evidence regarding their success and limited understanding of what drives their differing outcomes. This raises questions about their likely impact at scale</w:t>
      </w:r>
      <w:r w:rsidR="00D57340" w:rsidRPr="00BD084A">
        <w:rPr>
          <w:rFonts w:cstheme="minorHAnsi"/>
        </w:rPr>
        <w:t xml:space="preserve">, as does </w:t>
      </w:r>
      <w:r w:rsidR="00976CA0" w:rsidRPr="00BD084A">
        <w:rPr>
          <w:rFonts w:cstheme="minorHAnsi"/>
        </w:rPr>
        <w:t xml:space="preserve">the equivalent </w:t>
      </w:r>
      <w:r w:rsidR="001D62AA" w:rsidRPr="00BD084A">
        <w:rPr>
          <w:rFonts w:cstheme="minorHAnsi"/>
        </w:rPr>
        <w:t xml:space="preserve">Ivorian </w:t>
      </w:r>
      <w:r w:rsidR="00976CA0" w:rsidRPr="00BD084A">
        <w:rPr>
          <w:rFonts w:cstheme="minorHAnsi"/>
        </w:rPr>
        <w:t>scheme,</w:t>
      </w:r>
      <w:r w:rsidR="00976CA0" w:rsidRPr="00BD084A">
        <w:t xml:space="preserve"> </w:t>
      </w:r>
      <w:r w:rsidR="00976CA0" w:rsidRPr="00BD084A">
        <w:rPr>
          <w:rFonts w:cstheme="minorHAnsi"/>
        </w:rPr>
        <w:t>PNGTER (</w:t>
      </w:r>
      <w:proofErr w:type="spellStart"/>
      <w:r w:rsidR="00976CA0" w:rsidRPr="00BD084A">
        <w:rPr>
          <w:rFonts w:cstheme="minorHAnsi"/>
          <w:i/>
          <w:iCs/>
        </w:rPr>
        <w:t>Projet</w:t>
      </w:r>
      <w:proofErr w:type="spellEnd"/>
      <w:r w:rsidR="00976CA0" w:rsidRPr="00BD084A">
        <w:rPr>
          <w:rFonts w:cstheme="minorHAnsi"/>
          <w:i/>
          <w:iCs/>
        </w:rPr>
        <w:t xml:space="preserve"> National de Gestion des Terroirs et Equipment Rural</w:t>
      </w:r>
      <w:r w:rsidR="00976CA0" w:rsidRPr="00BD084A">
        <w:rPr>
          <w:rFonts w:cstheme="minorHAnsi"/>
        </w:rPr>
        <w:t xml:space="preserve"> </w:t>
      </w:r>
      <w:r w:rsidR="00B83577" w:rsidRPr="00BD084A">
        <w:rPr>
          <w:rFonts w:cstheme="minorHAnsi"/>
        </w:rPr>
        <w:t xml:space="preserve">- </w:t>
      </w:r>
      <w:r w:rsidR="00976CA0" w:rsidRPr="00BD084A">
        <w:rPr>
          <w:rFonts w:cstheme="minorHAnsi"/>
        </w:rPr>
        <w:t xml:space="preserve">Rural Land Management and Community Infrastructure Development Project) </w:t>
      </w:r>
      <w:r w:rsidR="00E0579D" w:rsidRPr="00BD084A">
        <w:rPr>
          <w:rFonts w:cstheme="minorHAnsi"/>
        </w:rPr>
        <w:t>being</w:t>
      </w:r>
      <w:r w:rsidR="00976CA0" w:rsidRPr="00BD084A">
        <w:rPr>
          <w:rFonts w:cstheme="minorHAnsi"/>
        </w:rPr>
        <w:t xml:space="preserve"> defunct, </w:t>
      </w:r>
      <w:r w:rsidR="004051B1" w:rsidRPr="00BD084A">
        <w:rPr>
          <w:rFonts w:cstheme="minorHAnsi"/>
        </w:rPr>
        <w:t>after</w:t>
      </w:r>
      <w:r w:rsidR="00976CA0" w:rsidRPr="00BD084A">
        <w:rPr>
          <w:rFonts w:cstheme="minorHAnsi"/>
        </w:rPr>
        <w:t xml:space="preserve"> </w:t>
      </w:r>
      <w:r w:rsidR="00D668E3" w:rsidRPr="00BD084A">
        <w:rPr>
          <w:rFonts w:cstheme="minorHAnsi"/>
        </w:rPr>
        <w:t>its</w:t>
      </w:r>
      <w:r w:rsidR="00976CA0" w:rsidRPr="00BD084A">
        <w:rPr>
          <w:rFonts w:cstheme="minorHAnsi"/>
        </w:rPr>
        <w:t xml:space="preserve"> funder the </w:t>
      </w:r>
      <w:r w:rsidR="009D0BB5" w:rsidRPr="00BD084A">
        <w:rPr>
          <w:rFonts w:cs="Times"/>
        </w:rPr>
        <w:t xml:space="preserve">World Bank </w:t>
      </w:r>
      <w:r w:rsidR="004051B1" w:rsidRPr="00BD084A">
        <w:rPr>
          <w:rFonts w:cstheme="minorHAnsi"/>
        </w:rPr>
        <w:t>deemed it ‘unsatisfactory’</w:t>
      </w:r>
      <w:r w:rsidR="00C42EAA" w:rsidRPr="00BD084A">
        <w:rPr>
          <w:rFonts w:cstheme="minorHAnsi"/>
        </w:rPr>
        <w:t xml:space="preserve"> </w:t>
      </w:r>
      <w:r w:rsidR="009D0BB5" w:rsidRPr="00BD084A">
        <w:rPr>
          <w:rFonts w:cs="Times"/>
        </w:rPr>
        <w:fldChar w:fldCharType="begin" w:fldLock="1"/>
      </w:r>
      <w:r w:rsidR="009D0BB5" w:rsidRPr="00BD084A">
        <w:rPr>
          <w:rFonts w:cs="Times"/>
        </w:rPr>
        <w:instrText>ADDIN CSL_CITATION {"citationItems":[{"id":"ITEM-1","itemData":{"author":[{"dropping-particle":"","family":"World Bank","given":"World Bank","non-dropping-particle":"","parse-names":false,"suffix":""}],"id":"ITEM-1","issued":{"date-parts":[["2011"]]},"publisher-place":"Washington, DC.","title":"Cote d'Ivoire - Rural Land Management and Community Infrastructure Development Project (English).","type":"report"},"uris":["http://www.mendeley.com/documents/?uuid=217fa2c2-c4a4-4ae0-9ccd-7a9982307e9e"]}],"mendeley":{"formattedCitation":"(World Bank, 2011)","manualFormatting":"(2011)","plainTextFormattedCitation":"(World Bank, 2011)","previouslyFormattedCitation":"(World Bank, 2011)"},"properties":{"noteIndex":0},"schema":"https://github.com/citation-style-language/schema/raw/master/csl-citation.json"}</w:instrText>
      </w:r>
      <w:r w:rsidR="009D0BB5" w:rsidRPr="00BD084A">
        <w:rPr>
          <w:rFonts w:cs="Times"/>
        </w:rPr>
        <w:fldChar w:fldCharType="separate"/>
      </w:r>
      <w:r w:rsidR="009D0BB5" w:rsidRPr="00BD084A">
        <w:rPr>
          <w:rFonts w:cs="Times"/>
          <w:noProof/>
        </w:rPr>
        <w:t>(2011)</w:t>
      </w:r>
      <w:r w:rsidR="009D0BB5" w:rsidRPr="00BD084A">
        <w:rPr>
          <w:rFonts w:cs="Times"/>
        </w:rPr>
        <w:fldChar w:fldCharType="end"/>
      </w:r>
      <w:r w:rsidR="00976CA0" w:rsidRPr="00BD084A">
        <w:rPr>
          <w:rFonts w:cstheme="minorHAnsi"/>
        </w:rPr>
        <w:t>. As such, contemporary CSC governance remains spatially- and sectorally-concentrated, with significant direction from chocolate corporations’ headquarters in the Global North.</w:t>
      </w:r>
      <w:r w:rsidR="00E5063A" w:rsidRPr="00BD084A">
        <w:rPr>
          <w:rFonts w:cstheme="minorHAnsi"/>
        </w:rPr>
        <w:t xml:space="preserve"> Foreign oligopolistic corporations enforce zero-deforestation, anti-expansionist policies uniformly in Ghana and Côte d’Ivoire, which obscures divergent development histories and stark disparities between the countries.</w:t>
      </w:r>
    </w:p>
    <w:p w14:paraId="0689779F" w14:textId="77777777" w:rsidR="0020582C" w:rsidRPr="00BD084A" w:rsidRDefault="0020582C" w:rsidP="00E25B5D">
      <w:pPr>
        <w:pStyle w:val="ListParagraph"/>
        <w:tabs>
          <w:tab w:val="left" w:pos="284"/>
          <w:tab w:val="left" w:pos="567"/>
        </w:tabs>
        <w:spacing w:line="276" w:lineRule="auto"/>
        <w:ind w:left="0"/>
        <w:jc w:val="both"/>
        <w:rPr>
          <w:rFonts w:cstheme="minorHAnsi"/>
        </w:rPr>
      </w:pPr>
    </w:p>
    <w:p w14:paraId="62BEB832" w14:textId="77777777" w:rsidR="00DD6F01" w:rsidRPr="00BD084A" w:rsidRDefault="00DD6F01" w:rsidP="00E25B5D">
      <w:pPr>
        <w:pStyle w:val="ListParagraph"/>
        <w:tabs>
          <w:tab w:val="left" w:pos="284"/>
          <w:tab w:val="left" w:pos="567"/>
        </w:tabs>
        <w:spacing w:line="276" w:lineRule="auto"/>
        <w:ind w:left="0"/>
        <w:jc w:val="both"/>
        <w:rPr>
          <w:rFonts w:cstheme="minorHAnsi"/>
        </w:rPr>
      </w:pPr>
      <w:r w:rsidRPr="00BD084A">
        <w:rPr>
          <w:rFonts w:cstheme="minorHAnsi"/>
        </w:rPr>
        <w:t>While Ghana has enjoyed peace and successful multi-party elections since 1992, Côte d’Ivoire’s complex political tapestry is fraught with ethnic tensions, unresolved conflict, and disputed claims to land that complicate the implementation of internationalised</w:t>
      </w:r>
      <w:r w:rsidR="007F64C0" w:rsidRPr="00BD084A">
        <w:rPr>
          <w:rFonts w:cstheme="minorHAnsi"/>
        </w:rPr>
        <w:t>,</w:t>
      </w:r>
      <w:r w:rsidRPr="00BD084A">
        <w:rPr>
          <w:rFonts w:cstheme="minorHAnsi"/>
        </w:rPr>
        <w:t xml:space="preserve"> exclusionary forest conservation policy</w:t>
      </w:r>
      <w:r w:rsidRPr="00BD084A">
        <w:rPr>
          <w:rFonts w:ascii="AdvTimes" w:hAnsi="AdvTimes"/>
          <w:sz w:val="20"/>
          <w:szCs w:val="20"/>
        </w:rPr>
        <w:t xml:space="preserve">. </w:t>
      </w:r>
      <w:r w:rsidRPr="00BD084A">
        <w:rPr>
          <w:rFonts w:cstheme="minorHAnsi"/>
        </w:rPr>
        <w:t xml:space="preserve">CSC's single cross-border policy to monitor supply chains, map, and threaten deforesting </w:t>
      </w:r>
      <w:r w:rsidR="00EB4D43" w:rsidRPr="00BD084A">
        <w:rPr>
          <w:rFonts w:cstheme="minorHAnsi"/>
        </w:rPr>
        <w:t>(</w:t>
      </w:r>
      <w:r w:rsidRPr="00BD084A">
        <w:rPr>
          <w:rFonts w:cstheme="minorHAnsi"/>
        </w:rPr>
        <w:t>"illegal"</w:t>
      </w:r>
      <w:r w:rsidR="00EB4D43" w:rsidRPr="00BD084A">
        <w:rPr>
          <w:rFonts w:cstheme="minorHAnsi"/>
        </w:rPr>
        <w:t>)</w:t>
      </w:r>
      <w:r w:rsidRPr="00BD084A">
        <w:rPr>
          <w:rFonts w:cstheme="minorHAnsi"/>
        </w:rPr>
        <w:t xml:space="preserve"> smallholders</w:t>
      </w:r>
      <w:r w:rsidRPr="00BD084A">
        <w:rPr>
          <w:color w:val="000000"/>
        </w:rPr>
        <w:t xml:space="preserve"> </w:t>
      </w:r>
      <w:r w:rsidRPr="00BD084A">
        <w:rPr>
          <w:rFonts w:cstheme="minorHAnsi"/>
        </w:rPr>
        <w:t>could deepen cleavages between ethnicities</w:t>
      </w:r>
      <w:r w:rsidR="00257F28" w:rsidRPr="00BD084A">
        <w:rPr>
          <w:rFonts w:cstheme="minorHAnsi"/>
        </w:rPr>
        <w:t>,</w:t>
      </w:r>
      <w:r w:rsidRPr="00BD084A">
        <w:rPr>
          <w:rFonts w:cstheme="minorHAnsi"/>
        </w:rPr>
        <w:t xml:space="preserve"> or even jeopardise Ivorian national stability. While much extant literature comparing recent cocoa governance in the two countries </w:t>
      </w:r>
      <w:r w:rsidR="009A1076" w:rsidRPr="00BD084A">
        <w:rPr>
          <w:rFonts w:cstheme="minorHAnsi"/>
        </w:rPr>
        <w:t>emphasises</w:t>
      </w:r>
      <w:r w:rsidRPr="00BD084A">
        <w:rPr>
          <w:rFonts w:cstheme="minorHAnsi"/>
        </w:rPr>
        <w:t xml:space="preserve"> how Côte d’Ivoire followed the SAP programmes by fully liberalising its cocoa sector, with Ghana defying this </w:t>
      </w:r>
      <w:r w:rsidR="00020787" w:rsidRPr="00BD084A">
        <w:rPr>
          <w:rFonts w:cstheme="minorHAnsi"/>
        </w:rPr>
        <w:t xml:space="preserve">to </w:t>
      </w:r>
      <w:r w:rsidRPr="00BD084A">
        <w:rPr>
          <w:rFonts w:cstheme="minorHAnsi"/>
        </w:rPr>
        <w:t xml:space="preserve">retain control of cocoa price setting, </w:t>
      </w:r>
      <w:r w:rsidR="00760BA4" w:rsidRPr="00BD084A">
        <w:rPr>
          <w:rFonts w:cstheme="minorHAnsi"/>
        </w:rPr>
        <w:t xml:space="preserve">our </w:t>
      </w:r>
      <w:proofErr w:type="spellStart"/>
      <w:r w:rsidR="00760BA4" w:rsidRPr="00BD084A">
        <w:rPr>
          <w:rFonts w:cstheme="minorHAnsi"/>
        </w:rPr>
        <w:t>spatio</w:t>
      </w:r>
      <w:proofErr w:type="spellEnd"/>
      <w:r w:rsidR="00760BA4" w:rsidRPr="00BD084A">
        <w:rPr>
          <w:rFonts w:cstheme="minorHAnsi"/>
        </w:rPr>
        <w:t xml:space="preserve">-temporal analysis shows that </w:t>
      </w:r>
      <w:r w:rsidR="00E241C0" w:rsidRPr="00BD084A">
        <w:t xml:space="preserve">Ghana’s state control over pricing </w:t>
      </w:r>
      <w:r w:rsidR="00760BA4" w:rsidRPr="00BD084A">
        <w:t>did</w:t>
      </w:r>
      <w:r w:rsidR="00E241C0" w:rsidRPr="00BD084A">
        <w:t xml:space="preserve"> not radically change power dynamics</w:t>
      </w:r>
      <w:r w:rsidR="00760BA4" w:rsidRPr="00BD084A">
        <w:t xml:space="preserve">. More </w:t>
      </w:r>
      <w:r w:rsidR="00D1287A" w:rsidRPr="00BD084A">
        <w:t>significantly</w:t>
      </w:r>
      <w:r w:rsidR="00760BA4" w:rsidRPr="00BD084A">
        <w:t xml:space="preserve"> though, </w:t>
      </w:r>
      <w:r w:rsidRPr="00BD084A">
        <w:rPr>
          <w:rFonts w:cstheme="minorHAnsi"/>
        </w:rPr>
        <w:t xml:space="preserve">our </w:t>
      </w:r>
      <w:r w:rsidR="00020787" w:rsidRPr="00BD084A">
        <w:rPr>
          <w:rFonts w:cstheme="minorHAnsi"/>
        </w:rPr>
        <w:t>cross-country</w:t>
      </w:r>
      <w:r w:rsidRPr="00BD084A">
        <w:rPr>
          <w:rFonts w:cstheme="minorHAnsi"/>
        </w:rPr>
        <w:t xml:space="preserve"> environmentality analysis </w:t>
      </w:r>
      <w:r w:rsidR="00760BA4" w:rsidRPr="00BD084A">
        <w:rPr>
          <w:rFonts w:cstheme="minorHAnsi"/>
        </w:rPr>
        <w:t>highlights</w:t>
      </w:r>
      <w:r w:rsidRPr="00BD084A">
        <w:rPr>
          <w:rFonts w:cstheme="minorHAnsi"/>
        </w:rPr>
        <w:t xml:space="preserve"> that ongoing</w:t>
      </w:r>
      <w:r w:rsidR="00EB4D43" w:rsidRPr="00BD084A">
        <w:rPr>
          <w:rFonts w:cstheme="minorHAnsi"/>
        </w:rPr>
        <w:t xml:space="preserve"> Ivorian</w:t>
      </w:r>
      <w:r w:rsidRPr="00BD084A">
        <w:rPr>
          <w:rFonts w:cstheme="minorHAnsi"/>
        </w:rPr>
        <w:t xml:space="preserve"> </w:t>
      </w:r>
      <w:r w:rsidR="0049513B" w:rsidRPr="00BD084A">
        <w:rPr>
          <w:rFonts w:cstheme="minorHAnsi"/>
        </w:rPr>
        <w:t xml:space="preserve">ethnoreligious </w:t>
      </w:r>
      <w:r w:rsidRPr="00BD084A">
        <w:rPr>
          <w:rFonts w:cstheme="minorHAnsi"/>
        </w:rPr>
        <w:t xml:space="preserve">strife </w:t>
      </w:r>
      <w:r w:rsidR="00885DEE" w:rsidRPr="00BD084A">
        <w:rPr>
          <w:rFonts w:cstheme="minorHAnsi"/>
        </w:rPr>
        <w:t>versus</w:t>
      </w:r>
      <w:r w:rsidRPr="00BD084A">
        <w:rPr>
          <w:rFonts w:cstheme="minorHAnsi"/>
        </w:rPr>
        <w:t xml:space="preserve"> </w:t>
      </w:r>
      <w:r w:rsidR="0012625A" w:rsidRPr="00BD084A">
        <w:rPr>
          <w:rFonts w:cstheme="minorHAnsi"/>
        </w:rPr>
        <w:t>Ghanaian</w:t>
      </w:r>
      <w:r w:rsidRPr="00BD084A">
        <w:rPr>
          <w:rFonts w:cstheme="minorHAnsi"/>
        </w:rPr>
        <w:t xml:space="preserve"> </w:t>
      </w:r>
      <w:r w:rsidR="0012625A" w:rsidRPr="00BD084A">
        <w:rPr>
          <w:rFonts w:cstheme="minorHAnsi"/>
        </w:rPr>
        <w:t>peace</w:t>
      </w:r>
      <w:r w:rsidRPr="00BD084A">
        <w:rPr>
          <w:rFonts w:cstheme="minorHAnsi"/>
        </w:rPr>
        <w:t xml:space="preserve"> is </w:t>
      </w:r>
      <w:r w:rsidR="00D1287A" w:rsidRPr="00BD084A">
        <w:rPr>
          <w:rFonts w:cstheme="minorHAnsi"/>
        </w:rPr>
        <w:t xml:space="preserve">one </w:t>
      </w:r>
      <w:r w:rsidRPr="00BD084A">
        <w:rPr>
          <w:rFonts w:cstheme="minorHAnsi"/>
        </w:rPr>
        <w:t xml:space="preserve">crucial factor that has been overlooked by powerful actors in </w:t>
      </w:r>
      <w:r w:rsidR="00A33DF6" w:rsidRPr="00BD084A">
        <w:rPr>
          <w:rFonts w:cstheme="minorHAnsi"/>
        </w:rPr>
        <w:t>cocoa’s</w:t>
      </w:r>
      <w:r w:rsidRPr="00BD084A">
        <w:rPr>
          <w:rFonts w:cstheme="minorHAnsi"/>
        </w:rPr>
        <w:t xml:space="preserve"> global value chain.</w:t>
      </w:r>
      <w:r w:rsidR="007F5A44" w:rsidRPr="00BD084A">
        <w:rPr>
          <w:rFonts w:cstheme="minorHAnsi"/>
        </w:rPr>
        <w:t xml:space="preserve"> </w:t>
      </w:r>
    </w:p>
    <w:p w14:paraId="49AD4129" w14:textId="77777777" w:rsidR="00DD6F01" w:rsidRPr="00BD084A" w:rsidRDefault="00DD6F01" w:rsidP="00E25B5D">
      <w:pPr>
        <w:pStyle w:val="ListParagraph"/>
        <w:tabs>
          <w:tab w:val="left" w:pos="284"/>
          <w:tab w:val="left" w:pos="567"/>
        </w:tabs>
        <w:spacing w:line="276" w:lineRule="auto"/>
        <w:ind w:left="0"/>
        <w:jc w:val="both"/>
        <w:rPr>
          <w:rFonts w:cstheme="minorHAnsi"/>
        </w:rPr>
      </w:pPr>
    </w:p>
    <w:p w14:paraId="16A9AA6C" w14:textId="77777777" w:rsidR="00164E8E" w:rsidRPr="00BD084A" w:rsidRDefault="00DD6F01" w:rsidP="00E25B5D">
      <w:pPr>
        <w:pStyle w:val="ListParagraph"/>
        <w:tabs>
          <w:tab w:val="left" w:pos="284"/>
          <w:tab w:val="left" w:pos="567"/>
        </w:tabs>
        <w:spacing w:line="276" w:lineRule="auto"/>
        <w:ind w:left="0"/>
        <w:jc w:val="both"/>
        <w:rPr>
          <w:rFonts w:cs="Times"/>
          <w:bCs/>
        </w:rPr>
      </w:pPr>
      <w:r w:rsidRPr="00BD084A">
        <w:rPr>
          <w:rFonts w:cs="Times"/>
          <w:bCs/>
        </w:rPr>
        <w:t xml:space="preserve">Côte d'Ivoire's ethnic fissures have not occurred “in institutional and historical voids” </w:t>
      </w:r>
      <w:r w:rsidRPr="00BD084A">
        <w:rPr>
          <w:rFonts w:cs="Times"/>
          <w:bCs/>
        </w:rPr>
        <w:fldChar w:fldCharType="begin" w:fldLock="1"/>
      </w:r>
      <w:r w:rsidR="001044EB" w:rsidRPr="00BD084A">
        <w:rPr>
          <w:rFonts w:cs="Times"/>
          <w:bCs/>
        </w:rPr>
        <w:instrText>ADDIN CSL_CITATION {"citationItems":[{"id":"ITEM-1","itemData":{"ISSN":"0002-0206","author":[{"dropping-particle":"","family":"Boone","given":"Catherine","non-dropping-particle":"","parse-names":false,"suffix":""}],"container-title":"African Studies Review","id":"ITEM-1","issue":"1","issued":{"date-parts":[["2007"]]},"page":"59-81","publisher":"Cambridge University Press","title":"Africa's new territorial politics: regionalism and the open economy in Côte d'Ivoire","type":"article-journal","volume":"50"},"uris":["http://www.mendeley.com/documents/?uuid=03ec0d79-fb9c-40c9-947b-8f9793c1ac02"]}],"mendeley":{"formattedCitation":"(Boone, 2007)","manualFormatting":"(Boone, 2007: 60)","plainTextFormattedCitation":"(Boone, 2007)","previouslyFormattedCitation":"(Boone, 2007)"},"properties":{"noteIndex":0},"schema":"https://github.com/citation-style-language/schema/raw/master/csl-citation.json"}</w:instrText>
      </w:r>
      <w:r w:rsidRPr="00BD084A">
        <w:rPr>
          <w:rFonts w:cs="Times"/>
          <w:bCs/>
        </w:rPr>
        <w:fldChar w:fldCharType="separate"/>
      </w:r>
      <w:r w:rsidRPr="00BD084A">
        <w:rPr>
          <w:rFonts w:cs="Times"/>
          <w:bCs/>
          <w:noProof/>
        </w:rPr>
        <w:t>(Boone, 2007: 60)</w:t>
      </w:r>
      <w:r w:rsidRPr="00BD084A">
        <w:rPr>
          <w:rFonts w:cs="Times"/>
          <w:bCs/>
        </w:rPr>
        <w:fldChar w:fldCharType="end"/>
      </w:r>
      <w:r w:rsidRPr="00BD084A">
        <w:rPr>
          <w:rFonts w:cs="Times"/>
          <w:bCs/>
        </w:rPr>
        <w:t>;</w:t>
      </w:r>
      <w:r w:rsidRPr="00BD084A">
        <w:rPr>
          <w:rFonts w:cstheme="minorHAnsi"/>
        </w:rPr>
        <w:t xml:space="preserve"> </w:t>
      </w:r>
      <w:r w:rsidRPr="00BD084A">
        <w:rPr>
          <w:rFonts w:cs="Times"/>
          <w:bCs/>
        </w:rPr>
        <w:t xml:space="preserve">indeed, the cocoa </w:t>
      </w:r>
      <w:r w:rsidR="00EB4D43" w:rsidRPr="00BD084A">
        <w:rPr>
          <w:rFonts w:cs="Times"/>
          <w:bCs/>
        </w:rPr>
        <w:t>trade</w:t>
      </w:r>
      <w:r w:rsidRPr="00BD084A">
        <w:rPr>
          <w:rFonts w:cs="Times"/>
          <w:bCs/>
        </w:rPr>
        <w:t xml:space="preserve"> has fuelled some armed conflict and political crises </w:t>
      </w:r>
      <w:r w:rsidRPr="00BD084A">
        <w:rPr>
          <w:rFonts w:cs="Times"/>
          <w:bCs/>
        </w:rPr>
        <w:fldChar w:fldCharType="begin" w:fldLock="1"/>
      </w:r>
      <w:r w:rsidRPr="00BD084A">
        <w:rPr>
          <w:rFonts w:cs="Times"/>
          <w:bCs/>
        </w:rPr>
        <w:instrText>ADDIN CSL_CITATION {"citationItems":[{"id":"ITEM-1","itemData":{"ISSN":"1636-3671","author":[{"dropping-particle":"","family":"Chauveau","given":"Jean-Pierre","non-dropping-particle":"","parse-names":false,"suffix":""},{"dropping-particle":"","family":"Bobo","given":"Samuel Koffi","non-dropping-particle":"","parse-names":false,"suffix":""}],"container-title":"Outre-terre","id":"ITEM-1","issue":"2","issued":{"date-parts":[["2005"]]},"page":"247-264","publisher":"Outre-terre","title":"Crise foncière, crise de la ruralité et relations entre autochtones et migrants sahéliens en Côte d'Ivoire forestière","type":"article-journal"},"uris":["http://www.mendeley.com/documents/?uuid=263ba03c-55ab-43b5-9a1a-056bdfb2b56b"]},{"id":"ITEM-2","itemData":{"author":[{"dropping-particle":"","family":"Babo","given":"Alfred","non-dropping-particle":"","parse-names":false,"suffix":""}],"container-title":"Alternatives Sud","id":"ITEM-2","issue":"2","issued":{"date-parts":[["2010"]]},"page":"95-118","title":"Conflits fonciers, ethnicité politique et guerre en Côte d’Ivoire","type":"article-journal","volume":"17"},"uris":["http://www.mendeley.com/documents/?uuid=fa14f793-00b6-4bca-9447-89beb84babcb"]},{"id":"ITEM-3","itemData":{"ISSN":"0244-7827","author":[{"dropping-particle":"","family":"Banégas","given":"Richard","non-dropping-particle":"","parse-names":false,"suffix":""},{"dropping-particle":"","family":"Losch","given":"Bruno","non-dropping-particle":"","parse-names":false,"suffix":""}],"container-title":"Politique africaine","id":"ITEM-3","issue":"3","issued":{"date-parts":[["2002"]]},"page":"139-161","publisher":"Editions Karthala","title":"La Côte d'Ivoire au bord de l'implosion","type":"article-journal"},"uris":["http://www.mendeley.com/documents/?uuid=5328ab27-c343-4ec0-836d-4d040400509d"]},{"id":"ITEM-4","itemData":{"author":[{"dropping-particle":"","family":"Global Witness","given":"","non-dropping-particle":"","parse-names":false,"suffix":""}],"container-title":"https://site-media.globalwitness.org/archive/files/pdfs/cotedivoire.pdf Accessed September 18th 2019.","id":"ITEM-4","issued":{"date-parts":[["2007"]]},"title":"Hot Chocolate: How Cocoa Fuelled the Conflict in Cote d'Ivoire","type":"report"},"uris":["http://www.mendeley.com/documents/?uuid=54af19d2-8d2c-4b48-bab1-b98002b39066"]}],"mendeley":{"formattedCitation":"(Babo, 2010; Banégas and Losch, 2002; Chauveau and Bobo, 2005; Global Witness, 2007)","plainTextFormattedCitation":"(Babo, 2010; Banégas and Losch, 2002; Chauveau and Bobo, 2005; Global Witness, 2007)","previouslyFormattedCitation":"(Babo, 2010; Banégas and Losch, 2002; Chauveau and Bobo, 2005; Global Witness, 2007)"},"properties":{"noteIndex":0},"schema":"https://github.com/citation-style-language/schema/raw/master/csl-citation.json"}</w:instrText>
      </w:r>
      <w:r w:rsidRPr="00BD084A">
        <w:rPr>
          <w:rFonts w:cs="Times"/>
          <w:bCs/>
        </w:rPr>
        <w:fldChar w:fldCharType="separate"/>
      </w:r>
      <w:r w:rsidRPr="00BD084A">
        <w:rPr>
          <w:rFonts w:cs="Times"/>
          <w:bCs/>
          <w:noProof/>
        </w:rPr>
        <w:t>(Babo, 2010; Banégas and Losch, 2002; Chauveau and Bobo, 2005; Global Witness, 2007)</w:t>
      </w:r>
      <w:r w:rsidRPr="00BD084A">
        <w:rPr>
          <w:rFonts w:cs="Times"/>
          <w:bCs/>
        </w:rPr>
        <w:fldChar w:fldCharType="end"/>
      </w:r>
      <w:r w:rsidRPr="00BD084A">
        <w:rPr>
          <w:rFonts w:cs="Times"/>
          <w:bCs/>
        </w:rPr>
        <w:t xml:space="preserve">. </w:t>
      </w:r>
      <w:r w:rsidR="00EB4D43" w:rsidRPr="00BD084A">
        <w:rPr>
          <w:rFonts w:cs="Times"/>
          <w:bCs/>
        </w:rPr>
        <w:t xml:space="preserve">Enduring </w:t>
      </w:r>
      <w:r w:rsidRPr="00BD084A">
        <w:rPr>
          <w:rFonts w:cs="Times"/>
          <w:bCs/>
        </w:rPr>
        <w:t xml:space="preserve">tensions between indigenous and migrant smallholders continue to threaten Côte d'Ivoire's precarious peace </w:t>
      </w:r>
      <w:r w:rsidRPr="00BD084A">
        <w:rPr>
          <w:rFonts w:cs="Times"/>
          <w:bCs/>
        </w:rPr>
        <w:fldChar w:fldCharType="begin" w:fldLock="1"/>
      </w:r>
      <w:r w:rsidRPr="00BD084A">
        <w:rPr>
          <w:rFonts w:cs="Times"/>
          <w:bCs/>
        </w:rPr>
        <w:instrText>ADDIN CSL_CITATION {"citationItems":[{"id":"ITEM-1","itemData":{"DOI":"10.1080/00083968.2014.942869","author":[{"dropping-particle":"","family":"Mitchell","given":"Matthew I","non-dropping-particle":"","parse-names":false,"suffix":""}],"container-title":"Canadian Journal of African Studies / Revue canadienne des études africaines","id":"ITEM-1","issue":"2","issued":{"date-parts":[["2014"]]},"page":"203-221","title":"Land tenure reform and politics in post-conflict Côte d ' Ivoire : a precarious peace in the western cocoa regions","type":"article-journal","volume":"48"},"uris":["http://www.mendeley.com/documents/?uuid=57c45cec-48d2-4be0-9c78-5fe6da3c4917"]}],"mendeley":{"formattedCitation":"(Mitchell, 2014)","plainTextFormattedCitation":"(Mitchell, 2014)","previouslyFormattedCitation":"(Mitchell, 2014)"},"properties":{"noteIndex":0},"schema":"https://github.com/citation-style-language/schema/raw/master/csl-citation.json"}</w:instrText>
      </w:r>
      <w:r w:rsidRPr="00BD084A">
        <w:rPr>
          <w:rFonts w:cs="Times"/>
          <w:bCs/>
        </w:rPr>
        <w:fldChar w:fldCharType="separate"/>
      </w:r>
      <w:r w:rsidRPr="00BD084A">
        <w:rPr>
          <w:rFonts w:cs="Times"/>
          <w:bCs/>
          <w:noProof/>
        </w:rPr>
        <w:t>(Mitchell, 2014)</w:t>
      </w:r>
      <w:r w:rsidRPr="00BD084A">
        <w:rPr>
          <w:rFonts w:cs="Times"/>
          <w:bCs/>
        </w:rPr>
        <w:fldChar w:fldCharType="end"/>
      </w:r>
      <w:r w:rsidRPr="00BD084A">
        <w:rPr>
          <w:rFonts w:cs="Times"/>
          <w:bCs/>
        </w:rPr>
        <w:t xml:space="preserve"> and aspired political recovery</w:t>
      </w:r>
      <w:r w:rsidR="008E2CCE" w:rsidRPr="00BD084A">
        <w:rPr>
          <w:rFonts w:cs="Times"/>
          <w:bCs/>
        </w:rPr>
        <w:t>. Y</w:t>
      </w:r>
      <w:r w:rsidRPr="00BD084A">
        <w:rPr>
          <w:rFonts w:cs="Times"/>
          <w:bCs/>
        </w:rPr>
        <w:t xml:space="preserve">et these factors are ignored by those promulgating CSC. Adherence to, and legitimacy of, policies are tenuous in most conflict-ridden or post-conflict states </w:t>
      </w:r>
      <w:r w:rsidRPr="00BD084A">
        <w:rPr>
          <w:rFonts w:cs="Times"/>
          <w:bCs/>
        </w:rPr>
        <w:fldChar w:fldCharType="begin" w:fldLock="1"/>
      </w:r>
      <w:r w:rsidRPr="00BD084A">
        <w:rPr>
          <w:rFonts w:cs="Times"/>
          <w:bCs/>
        </w:rPr>
        <w:instrText>ADDIN CSL_CITATION {"citationItems":[{"id":"ITEM-1","itemData":{"ISSN":"2514-8486","author":[{"dropping-particle":"","family":"Cullen","given":"Alexander","non-dropping-particle":"","parse-names":false,"suffix":""}],"container-title":"Environment and Planning E: Nature and Space","id":"ITEM-1","issue":"2","issued":{"date-parts":[["2020"]]},"page":"423-441","publisher":"SAGE Publications Sage UK: London, England","title":"Transitional environmentality–Understanding uncertainty at the junctures of eco-logical production in Timor-Leste","type":"article-journal","volume":"3"},"uris":["http://www.mendeley.com/documents/?uuid=145245dd-d06f-4d0a-96f2-36ef12b3035f"]}],"mendeley":{"formattedCitation":"(Cullen, 2020)","plainTextFormattedCitation":"(Cullen, 2020)","previouslyFormattedCitation":"(Cullen, 2020)"},"properties":{"noteIndex":0},"schema":"https://github.com/citation-style-language/schema/raw/master/csl-citation.json"}</w:instrText>
      </w:r>
      <w:r w:rsidRPr="00BD084A">
        <w:rPr>
          <w:rFonts w:cs="Times"/>
          <w:bCs/>
        </w:rPr>
        <w:fldChar w:fldCharType="separate"/>
      </w:r>
      <w:r w:rsidRPr="00BD084A">
        <w:rPr>
          <w:rFonts w:cs="Times"/>
          <w:bCs/>
          <w:noProof/>
        </w:rPr>
        <w:t>(Cullen, 2020)</w:t>
      </w:r>
      <w:r w:rsidRPr="00BD084A">
        <w:rPr>
          <w:rFonts w:cs="Times"/>
          <w:bCs/>
        </w:rPr>
        <w:fldChar w:fldCharType="end"/>
      </w:r>
      <w:r w:rsidRPr="00BD084A">
        <w:rPr>
          <w:rFonts w:cs="Times"/>
          <w:bCs/>
        </w:rPr>
        <w:t xml:space="preserve">. </w:t>
      </w:r>
      <w:r w:rsidRPr="00BD084A">
        <w:t xml:space="preserve">On Ivorian terrain, identity politics predicated on </w:t>
      </w:r>
      <w:r w:rsidRPr="00BD084A">
        <w:rPr>
          <w:i/>
          <w:iCs/>
        </w:rPr>
        <w:t>Ivoirité</w:t>
      </w:r>
      <w:r w:rsidRPr="00BD084A">
        <w:t xml:space="preserve"> (and accordant land disputes) make CSC’s single transnational zero-deforestation policy ill-fitted and could result in further human displacement from protected areas</w:t>
      </w:r>
      <w:r w:rsidR="001169C7" w:rsidRPr="00BD084A">
        <w:t xml:space="preserve"> </w:t>
      </w:r>
      <w:r w:rsidR="00147B44" w:rsidRPr="00BD084A">
        <w:t xml:space="preserve">(as the Mount </w:t>
      </w:r>
      <w:proofErr w:type="spellStart"/>
      <w:r w:rsidR="00147B44" w:rsidRPr="00BD084A">
        <w:t>Péko</w:t>
      </w:r>
      <w:proofErr w:type="spellEnd"/>
      <w:r w:rsidR="00147B44" w:rsidRPr="00BD084A">
        <w:t xml:space="preserve"> evictions in 4.5.3 </w:t>
      </w:r>
      <w:r w:rsidR="000D7376" w:rsidRPr="00BD084A">
        <w:t>illustrate</w:t>
      </w:r>
      <w:r w:rsidR="00147B44" w:rsidRPr="00BD084A">
        <w:t>)</w:t>
      </w:r>
      <w:r w:rsidRPr="00BD084A">
        <w:t>.</w:t>
      </w:r>
      <w:r w:rsidRPr="00BD084A">
        <w:rPr>
          <w:rFonts w:cstheme="minorHAnsi"/>
        </w:rPr>
        <w:t xml:space="preserve"> </w:t>
      </w:r>
      <w:proofErr w:type="gramStart"/>
      <w:r w:rsidRPr="00BD084A">
        <w:rPr>
          <w:rFonts w:cs="Times"/>
          <w:bCs/>
        </w:rPr>
        <w:t>Thus</w:t>
      </w:r>
      <w:proofErr w:type="gramEnd"/>
      <w:r w:rsidRPr="00BD084A">
        <w:rPr>
          <w:rFonts w:cs="Times"/>
          <w:bCs/>
        </w:rPr>
        <w:t xml:space="preserve"> we purport that chocolate corporations today – per the World Bank and IMF before them – dangerously overlook ethnic strife and other </w:t>
      </w:r>
      <w:r w:rsidR="00B9132B" w:rsidRPr="00BD084A">
        <w:rPr>
          <w:rFonts w:cs="Times"/>
          <w:bCs/>
        </w:rPr>
        <w:t>localisms</w:t>
      </w:r>
      <w:r w:rsidRPr="00BD084A">
        <w:rPr>
          <w:rFonts w:cs="Times"/>
          <w:bCs/>
        </w:rPr>
        <w:t xml:space="preserve"> when applying similar cocoa and forest policies across two independent nations</w:t>
      </w:r>
      <w:r w:rsidRPr="00BD084A">
        <w:rPr>
          <w:rFonts w:cstheme="minorHAnsi"/>
        </w:rPr>
        <w:t>.</w:t>
      </w:r>
      <w:r w:rsidR="00E5308B" w:rsidRPr="00BD084A">
        <w:rPr>
          <w:rFonts w:cstheme="minorHAnsi"/>
        </w:rPr>
        <w:t xml:space="preserve"> </w:t>
      </w:r>
      <w:r w:rsidRPr="00BD084A">
        <w:rPr>
          <w:rFonts w:cs="Times"/>
          <w:bCs/>
        </w:rPr>
        <w:t xml:space="preserve">Moreover, such exclusionary conservation policies especially in conflict and post-conflict states </w:t>
      </w:r>
      <w:r w:rsidR="009A1076" w:rsidRPr="00BD084A">
        <w:rPr>
          <w:rFonts w:cs="Times"/>
          <w:bCs/>
        </w:rPr>
        <w:t>risk</w:t>
      </w:r>
      <w:r w:rsidR="001D62AA" w:rsidRPr="00BD084A">
        <w:rPr>
          <w:rFonts w:cs="Times"/>
          <w:bCs/>
        </w:rPr>
        <w:t>:</w:t>
      </w:r>
      <w:r w:rsidR="009A1076" w:rsidRPr="00BD084A">
        <w:rPr>
          <w:rFonts w:cs="Times"/>
          <w:bCs/>
        </w:rPr>
        <w:t xml:space="preserve"> </w:t>
      </w:r>
      <w:r w:rsidRPr="00BD084A">
        <w:rPr>
          <w:rFonts w:cs="Times"/>
          <w:bCs/>
        </w:rPr>
        <w:t xml:space="preserve">undoing the desired aims of environmental subject-making </w:t>
      </w:r>
      <w:r w:rsidRPr="00BD084A">
        <w:rPr>
          <w:rFonts w:cs="Times"/>
          <w:bCs/>
        </w:rPr>
        <w:fldChar w:fldCharType="begin" w:fldLock="1"/>
      </w:r>
      <w:r w:rsidRPr="00BD084A">
        <w:rPr>
          <w:rFonts w:cs="Times"/>
          <w:bCs/>
        </w:rPr>
        <w:instrText>ADDIN CSL_CITATION {"citationItems":[{"id":"ITEM-1","itemData":{"ISSN":"0006-3207","author":[{"dropping-particle":"","family":"Duffy","given":"Rosaleen","non-dropping-particle":"","parse-names":false,"suffix":""},{"dropping-particle":"","family":"Massé","given":"Francis","non-dropping-particle":"","parse-names":false,"suffix":""},{"dropping-particle":"","family":"Smidt","given":"Emile","non-dropping-particle":"","parse-names":false,"suffix":""},{"dropping-particle":"","family":"Marijnen","given":"Esther","non-dropping-particle":"","parse-names":false,"suffix":""},{"dropping-particle":"","family":"Büscher","given":"Bram","non-dropping-particle":"","parse-names":false,"suffix":""},{"dropping-particle":"","family":"Verweijen","given":"Judith","non-dropping-particle":"","parse-names":false,"suffix":""},{"dropping-particle":"","family":"Ramutsindela","given":"Maano","non-dropping-particle":"","parse-names":false,"suffix":""},{"dropping-particle":"","family":"Simlai","given":"Trishant","non-dropping-particle":"","parse-names":false,"suffix":""},{"dropping-particle":"","family":"Joanny","given":"Laure","non-dropping-particle":"","parse-names":false,"suffix":""},{"dropping-particle":"","family":"Lunstrum","given":"Elizabeth","non-dropping-particle":"","parse-names":false,"suffix":""}],"container-title":"Biological conservation","id":"ITEM-1","issued":{"date-parts":[["2019"]]},"page":"66-73","publisher":"Elsevier","title":"Why we must question the militarisation of conservation","type":"article-journal","volume":"232"},"uris":["http://www.mendeley.com/documents/?uuid=8648c4c3-c80e-4e15-a692-acee307a6961"]}],"mendeley":{"formattedCitation":"(Duffy et al., 2019)","plainTextFormattedCitation":"(Duffy et al., 2019)","previouslyFormattedCitation":"(Duffy et al., 2019)"},"properties":{"noteIndex":0},"schema":"https://github.com/citation-style-language/schema/raw/master/csl-citation.json"}</w:instrText>
      </w:r>
      <w:r w:rsidRPr="00BD084A">
        <w:rPr>
          <w:rFonts w:cs="Times"/>
          <w:bCs/>
        </w:rPr>
        <w:fldChar w:fldCharType="separate"/>
      </w:r>
      <w:r w:rsidRPr="00BD084A">
        <w:rPr>
          <w:rFonts w:cs="Times"/>
          <w:bCs/>
          <w:noProof/>
        </w:rPr>
        <w:t>(Duffy et al., 2019)</w:t>
      </w:r>
      <w:r w:rsidRPr="00BD084A">
        <w:rPr>
          <w:rFonts w:cs="Times"/>
          <w:bCs/>
        </w:rPr>
        <w:fldChar w:fldCharType="end"/>
      </w:r>
      <w:r w:rsidRPr="00BD084A">
        <w:rPr>
          <w:rFonts w:cs="Times"/>
          <w:bCs/>
        </w:rPr>
        <w:t xml:space="preserve">, </w:t>
      </w:r>
      <w:r w:rsidR="009A1076" w:rsidRPr="00BD084A">
        <w:rPr>
          <w:rFonts w:cs="Times"/>
          <w:bCs/>
        </w:rPr>
        <w:t>and/or</w:t>
      </w:r>
      <w:r w:rsidRPr="00BD084A">
        <w:rPr>
          <w:rFonts w:cs="Times"/>
          <w:bCs/>
        </w:rPr>
        <w:t xml:space="preserve"> being met with resistance, conservation failure, livelihood loss, human displacement, etc.</w:t>
      </w:r>
      <w:r w:rsidR="00DC6108" w:rsidRPr="00BD084A">
        <w:rPr>
          <w:rFonts w:cs="Times"/>
          <w:bCs/>
        </w:rPr>
        <w:t xml:space="preserve"> </w:t>
      </w:r>
      <w:r w:rsidR="00002739" w:rsidRPr="00BD084A">
        <w:rPr>
          <w:rFonts w:cs="Times"/>
          <w:bCs/>
        </w:rPr>
        <w:fldChar w:fldCharType="begin" w:fldLock="1"/>
      </w:r>
      <w:r w:rsidR="00F26BF4" w:rsidRPr="00BD084A">
        <w:rPr>
          <w:rFonts w:cs="Times"/>
          <w:bCs/>
        </w:rPr>
        <w:instrText>ADDIN CSL_CITATION {"citationItems":[{"id":"ITEM-1","itemData":{"ISBN":"1136560572","author":[{"dropping-particle":"","family":"Brockington","given":"Dan","non-dropping-particle":"","parse-names":false,"suffix":""},{"dropping-particle":"","family":"Duffy","given":"Rosaleen","non-dropping-particle":"","parse-names":false,"suffix":""},{"dropping-particle":"","family":"Igoe","given":"Jim","non-dropping-particle":"","parse-names":false,"suffix":""}],"id":"ITEM-1","issued":{"date-parts":[["2012"]]},"publisher":"Routledge","title":"Nature unbound: conservation, capitalism and the future of protected areas","type":"book"},"uris":["http://www.mendeley.com/documents/?uuid=2b179e52-cbc2-45fd-bb89-2f868ef872fd"]},{"id":"ITEM-2","itemData":{"ISBN":"025321520X","author":[{"dropping-particle":"","family":"Brockington","given":"Dan","non-dropping-particle":"","parse-names":false,"suffix":""}],"id":"ITEM-2","issued":{"date-parts":[["2002"]]},"publisher":"Indiana University Press","title":"Fortress conservation: the preservation of the Mkomazi Game Reserve, Tanzania","type":"book"},"uris":["http://www.mendeley.com/documents/?uuid=f266b520-2afb-48a3-be98-57a8ab49e5fe"]},{"id":"ITEM-3","itemData":{"ISSN":"0084-6570","author":[{"dropping-particle":"","family":"West","given":"Paige","non-dropping-particle":"","parse-names":false,"suffix":""},{"dropping-particle":"","family":"Igoe","given":"James","non-dropping-particle":"","parse-names":false,"suffix":""},{"dropping-particle":"","family":"Brockington","given":"Dan","non-dropping-particle":"","parse-names":false,"suffix":""}],"container-title":"Annu. Rev. Anthropol.","id":"ITEM-3","issued":{"date-parts":[["2006"]]},"page":"251-277","publisher":"Annual Reviews","title":"Parks and peoples: the social impact of protected areas","type":"article-journal","volume":"35"},"uris":["http://www.mendeley.com/documents/?uuid=69a4a91d-85ea-440c-96f4-0cc19c79b137"]},{"id":"ITEM-4","itemData":{"author":[{"dropping-particle":"","family":"Simlai","given":"Trishant","non-dropping-particle":"","parse-names":false,"suffix":""}],"container-title":"Economic &amp; Political Weekly","id":"ITEM-4","issue":"50","issued":{"date-parts":[["2015"]]},"page":"39-44","title":"Conservation ‘Wars’","type":"article-journal","volume":"50"},"uris":["http://www.mendeley.com/documents/?uuid=75b3ac13-4e74-4b1e-8b06-1ad1e06a8087"]}],"mendeley":{"formattedCitation":"(Brockington, 2002; Brockington et al., 2012; Simlai, 2015; West et al., 2006)","plainTextFormattedCitation":"(Brockington, 2002; Brockington et al., 2012; Simlai, 2015; West et al., 2006)","previouslyFormattedCitation":"(Brockington, 2002; Brockington et al., 2012; Simlai, 2015; West et al., 2006)"},"properties":{"noteIndex":0},"schema":"https://github.com/citation-style-language/schema/raw/master/csl-citation.json"}</w:instrText>
      </w:r>
      <w:r w:rsidR="00002739" w:rsidRPr="00BD084A">
        <w:rPr>
          <w:rFonts w:cs="Times"/>
          <w:bCs/>
        </w:rPr>
        <w:fldChar w:fldCharType="separate"/>
      </w:r>
      <w:r w:rsidR="00002739" w:rsidRPr="00BD084A">
        <w:rPr>
          <w:rFonts w:cs="Times"/>
          <w:bCs/>
          <w:noProof/>
        </w:rPr>
        <w:t>(Brockington, 2002; Brockington et al., 2012; Simlai, 2015; West et al., 2006)</w:t>
      </w:r>
      <w:r w:rsidR="00002739" w:rsidRPr="00BD084A">
        <w:rPr>
          <w:rFonts w:cs="Times"/>
          <w:bCs/>
        </w:rPr>
        <w:fldChar w:fldCharType="end"/>
      </w:r>
      <w:r w:rsidR="00881399" w:rsidRPr="00BD084A">
        <w:rPr>
          <w:rFonts w:cs="Times"/>
          <w:bCs/>
        </w:rPr>
        <w:t xml:space="preserve">. </w:t>
      </w:r>
    </w:p>
    <w:p w14:paraId="05FBB3A0" w14:textId="77777777" w:rsidR="00164E8E" w:rsidRPr="00BD084A" w:rsidRDefault="00164E8E" w:rsidP="00E25B5D">
      <w:pPr>
        <w:pStyle w:val="ListParagraph"/>
        <w:tabs>
          <w:tab w:val="left" w:pos="284"/>
          <w:tab w:val="left" w:pos="567"/>
        </w:tabs>
        <w:spacing w:line="276" w:lineRule="auto"/>
        <w:ind w:left="0"/>
        <w:jc w:val="both"/>
        <w:rPr>
          <w:rFonts w:cs="Times"/>
          <w:bCs/>
        </w:rPr>
      </w:pPr>
    </w:p>
    <w:p w14:paraId="2426B20E" w14:textId="77777777" w:rsidR="00DD6F01" w:rsidRPr="00BD084A" w:rsidRDefault="00DD6F01" w:rsidP="00E25B5D">
      <w:pPr>
        <w:pStyle w:val="ListParagraph"/>
        <w:tabs>
          <w:tab w:val="left" w:pos="284"/>
          <w:tab w:val="left" w:pos="567"/>
        </w:tabs>
        <w:spacing w:line="276" w:lineRule="auto"/>
        <w:ind w:left="0"/>
        <w:jc w:val="both"/>
        <w:rPr>
          <w:rFonts w:cstheme="minorHAnsi"/>
        </w:rPr>
      </w:pPr>
      <w:r w:rsidRPr="00BD084A">
        <w:rPr>
          <w:rFonts w:cs="Times"/>
          <w:bCs/>
        </w:rPr>
        <w:t xml:space="preserve">Notably, though, the C&amp;FI has since expanded to a third country, Colombia: another post-conflict, cocoa-producing nation fraught with ongoing tensions and threat of violence. Peace and </w:t>
      </w:r>
      <w:r w:rsidRPr="00BD084A">
        <w:rPr>
          <w:rFonts w:cs="Times"/>
          <w:bCs/>
        </w:rPr>
        <w:lastRenderedPageBreak/>
        <w:t>reconciliation efforts have been explicitly embedded into Colombia’s C&amp;FI</w:t>
      </w:r>
      <w:r w:rsidR="00B83577" w:rsidRPr="00BD084A">
        <w:rPr>
          <w:rFonts w:cs="Times"/>
          <w:bCs/>
        </w:rPr>
        <w:t xml:space="preserve">; </w:t>
      </w:r>
      <w:r w:rsidRPr="00BD084A">
        <w:rPr>
          <w:rFonts w:cs="Times"/>
          <w:bCs/>
        </w:rPr>
        <w:t xml:space="preserve">no such concession was made for ongoing Ivorian conflict. Much of Ivorian land tensions remain centred on the autochthonous/migrant dichotomy </w:t>
      </w:r>
      <w:r w:rsidRPr="00BD084A">
        <w:rPr>
          <w:rFonts w:cs="Times"/>
          <w:bCs/>
        </w:rPr>
        <w:fldChar w:fldCharType="begin" w:fldLock="1"/>
      </w:r>
      <w:r w:rsidRPr="00BD084A">
        <w:rPr>
          <w:rFonts w:cs="Times"/>
          <w:bCs/>
        </w:rPr>
        <w:instrText>ADDIN CSL_CITATION {"citationItems":[{"id":"ITEM-1","itemData":{"ISSN":"1293-8882","author":[{"dropping-particle":"","family":"Colin","given":"Jean-Philippe","non-dropping-particle":"","parse-names":false,"suffix":""},{"dropping-particle":"","family":"Ruf","given":"François","non-dropping-particle":"","parse-names":false,"suffix":""}],"container-title":"Revue Tiers Monde","id":"ITEM-1","issue":"3","issued":{"date-parts":[["2011"]]},"page":"169-187","publisher":"Armand Colin","title":"Une économie de plantation en devenir","type":"article-journal"},"uris":["http://www.mendeley.com/documents/?uuid=67b31836-16b7-4911-b51c-3f4b5abeee77"]}],"mendeley":{"formattedCitation":"(Colin and Ruf, 2011)","plainTextFormattedCitation":"(Colin and Ruf, 2011)","previouslyFormattedCitation":"(Colin and Ruf, 2011)"},"properties":{"noteIndex":0},"schema":"https://github.com/citation-style-language/schema/raw/master/csl-citation.json"}</w:instrText>
      </w:r>
      <w:r w:rsidRPr="00BD084A">
        <w:rPr>
          <w:rFonts w:cs="Times"/>
          <w:bCs/>
        </w:rPr>
        <w:fldChar w:fldCharType="separate"/>
      </w:r>
      <w:r w:rsidRPr="00BD084A">
        <w:rPr>
          <w:rFonts w:cs="Times"/>
          <w:bCs/>
          <w:noProof/>
        </w:rPr>
        <w:t>(Colin and Ruf, 2011)</w:t>
      </w:r>
      <w:r w:rsidRPr="00BD084A">
        <w:rPr>
          <w:rFonts w:cs="Times"/>
          <w:bCs/>
        </w:rPr>
        <w:fldChar w:fldCharType="end"/>
      </w:r>
      <w:r w:rsidRPr="00BD084A">
        <w:rPr>
          <w:rFonts w:cs="Times"/>
          <w:bCs/>
        </w:rPr>
        <w:t xml:space="preserve">, which has deepened since the 1990s under the divisive </w:t>
      </w:r>
      <w:r w:rsidRPr="00BD084A">
        <w:rPr>
          <w:rFonts w:cs="Times"/>
          <w:bCs/>
          <w:i/>
          <w:iCs/>
        </w:rPr>
        <w:t>Ivoirité</w:t>
      </w:r>
      <w:r w:rsidRPr="00BD084A">
        <w:rPr>
          <w:rFonts w:cs="Times"/>
          <w:bCs/>
        </w:rPr>
        <w:t xml:space="preserve"> narrative </w:t>
      </w:r>
      <w:r w:rsidRPr="00BD084A">
        <w:rPr>
          <w:rFonts w:cs="Times"/>
          <w:bCs/>
        </w:rPr>
        <w:fldChar w:fldCharType="begin" w:fldLock="1"/>
      </w:r>
      <w:r w:rsidRPr="00BD084A">
        <w:rPr>
          <w:rFonts w:cs="Times"/>
          <w:bCs/>
        </w:rPr>
        <w:instrText>ADDIN CSL_CITATION {"citationItems":[{"id":"ITEM-1","itemData":{"ISSN":"0264-8377","author":[{"dropping-particle":"","family":"Colin","given":"Jean-Philippe","non-dropping-particle":"","parse-names":false,"suffix":""}],"container-title":"Land Use Policy","id":"ITEM-1","issued":{"date-parts":[["2013"]]},"page":"430-440","publisher":"Elsevier","title":"Securing rural land transactions in Africa. An Ivorian perspective","type":"article-journal","volume":"31"},"uris":["http://www.mendeley.com/documents/?uuid=58b413e7-f44a-4a27-9ff9-95fdbd1a1ea9"]}],"mendeley":{"formattedCitation":"(Colin, 2013)","plainTextFormattedCitation":"(Colin, 2013)","previouslyFormattedCitation":"(Colin, 2013)"},"properties":{"noteIndex":0},"schema":"https://github.com/citation-style-language/schema/raw/master/csl-citation.json"}</w:instrText>
      </w:r>
      <w:r w:rsidRPr="00BD084A">
        <w:rPr>
          <w:rFonts w:cs="Times"/>
          <w:bCs/>
        </w:rPr>
        <w:fldChar w:fldCharType="separate"/>
      </w:r>
      <w:r w:rsidRPr="00BD084A">
        <w:rPr>
          <w:rFonts w:cs="Times"/>
          <w:bCs/>
          <w:noProof/>
        </w:rPr>
        <w:t>(Colin, 2013)</w:t>
      </w:r>
      <w:r w:rsidRPr="00BD084A">
        <w:rPr>
          <w:rFonts w:cs="Times"/>
          <w:bCs/>
        </w:rPr>
        <w:fldChar w:fldCharType="end"/>
      </w:r>
      <w:r w:rsidRPr="00BD084A">
        <w:rPr>
          <w:rFonts w:cs="Times"/>
          <w:bCs/>
        </w:rPr>
        <w:t xml:space="preserve">. Intriguingly, our analysis found that Ivorian autochthonous/migrant land contestations are </w:t>
      </w:r>
      <w:r w:rsidR="009A1076" w:rsidRPr="00BD084A">
        <w:rPr>
          <w:rFonts w:cs="Times"/>
          <w:bCs/>
        </w:rPr>
        <w:t>inconspicuous</w:t>
      </w:r>
      <w:r w:rsidRPr="00BD084A">
        <w:rPr>
          <w:rFonts w:cs="Times"/>
          <w:bCs/>
        </w:rPr>
        <w:t xml:space="preserve"> </w:t>
      </w:r>
      <w:r w:rsidR="009A1076" w:rsidRPr="00BD084A">
        <w:rPr>
          <w:rFonts w:cs="Times"/>
          <w:bCs/>
        </w:rPr>
        <w:t>in</w:t>
      </w:r>
      <w:r w:rsidRPr="00BD084A">
        <w:rPr>
          <w:rFonts w:cs="Times"/>
          <w:bCs/>
        </w:rPr>
        <w:t xml:space="preserve"> CSC policy.</w:t>
      </w:r>
    </w:p>
    <w:p w14:paraId="7B898E03" w14:textId="77777777" w:rsidR="00DD6F01" w:rsidRPr="00BD084A" w:rsidRDefault="00DD6F01" w:rsidP="00E25B5D">
      <w:pPr>
        <w:pStyle w:val="ListParagraph"/>
        <w:tabs>
          <w:tab w:val="left" w:pos="284"/>
          <w:tab w:val="left" w:pos="567"/>
        </w:tabs>
        <w:spacing w:line="276" w:lineRule="auto"/>
        <w:ind w:left="0"/>
        <w:jc w:val="both"/>
        <w:rPr>
          <w:rFonts w:cs="Times"/>
          <w:bCs/>
        </w:rPr>
      </w:pPr>
    </w:p>
    <w:p w14:paraId="6719FB81" w14:textId="77777777" w:rsidR="00582E77" w:rsidRPr="00BD084A" w:rsidRDefault="00DD6F01" w:rsidP="001B04B1">
      <w:pPr>
        <w:spacing w:line="276" w:lineRule="auto"/>
        <w:jc w:val="both"/>
        <w:rPr>
          <w:strike/>
        </w:rPr>
      </w:pPr>
      <w:r w:rsidRPr="00BD084A">
        <w:rPr>
          <w:rFonts w:cs="Times"/>
          <w:bCs/>
        </w:rPr>
        <w:t xml:space="preserve">Our analysis also examined the </w:t>
      </w:r>
      <w:r w:rsidRPr="00BD084A">
        <w:rPr>
          <w:rFonts w:cstheme="minorHAnsi"/>
        </w:rPr>
        <w:t>long-standing power asymmetries in the Ivorian and Ghanaian cocoa value chains</w:t>
      </w:r>
      <w:r w:rsidR="009A1076" w:rsidRPr="00BD084A">
        <w:rPr>
          <w:rFonts w:cstheme="minorHAnsi"/>
        </w:rPr>
        <w:t xml:space="preserve">: </w:t>
      </w:r>
      <w:r w:rsidRPr="00BD084A">
        <w:rPr>
          <w:rFonts w:cstheme="minorHAnsi"/>
        </w:rPr>
        <w:t xml:space="preserve">we found that in both countries and throughout all eras, </w:t>
      </w:r>
      <w:r w:rsidRPr="00BD084A">
        <w:rPr>
          <w:rFonts w:cs="Times"/>
        </w:rPr>
        <w:t xml:space="preserve">attempts at smallholder emancipation (i.e. liberation environmentality) often failed </w:t>
      </w:r>
      <w:r w:rsidRPr="00BD084A">
        <w:rPr>
          <w:rFonts w:cs="Times"/>
        </w:rPr>
        <w:fldChar w:fldCharType="begin" w:fldLock="1"/>
      </w:r>
      <w:r w:rsidRPr="00BD084A">
        <w:rPr>
          <w:rFonts w:cs="Times"/>
        </w:rPr>
        <w:instrText>ADDIN CSL_CITATION {"citationItems":[{"id":"ITEM-1","itemData":{"ISBN":"9171061010","author":[{"dropping-particle":"","family":"Beckman","given":"Björn","non-dropping-particle":"","parse-names":false,"suffix":""}],"id":"ITEM-1","issued":{"date-parts":[["1976"]]},"publisher":"Scandinavian institute of African studies","title":"Organising the farmers; cocoa politics and national development in Ghana.","type":"book"},"uris":["http://www.mendeley.com/documents/?uuid=c33916f6-c67e-4074-986b-1f38777313db"]}],"mendeley":{"formattedCitation":"(Beckman, 1976)","plainTextFormattedCitation":"(Beckman, 1976)","previouslyFormattedCitation":"(Beckman, 1976)"},"properties":{"noteIndex":0},"schema":"https://github.com/citation-style-language/schema/raw/master/csl-citation.json"}</w:instrText>
      </w:r>
      <w:r w:rsidRPr="00BD084A">
        <w:rPr>
          <w:rFonts w:cs="Times"/>
        </w:rPr>
        <w:fldChar w:fldCharType="separate"/>
      </w:r>
      <w:r w:rsidRPr="00BD084A">
        <w:rPr>
          <w:rFonts w:cs="Times"/>
          <w:noProof/>
        </w:rPr>
        <w:t>(Beckman, 1976)</w:t>
      </w:r>
      <w:r w:rsidRPr="00BD084A">
        <w:rPr>
          <w:rFonts w:cs="Times"/>
        </w:rPr>
        <w:fldChar w:fldCharType="end"/>
      </w:r>
      <w:r w:rsidRPr="00BD084A">
        <w:rPr>
          <w:rFonts w:cs="Times"/>
        </w:rPr>
        <w:t xml:space="preserve">, petered out </w:t>
      </w:r>
      <w:r w:rsidRPr="00BD084A">
        <w:rPr>
          <w:rFonts w:cs="Times"/>
        </w:rPr>
        <w:fldChar w:fldCharType="begin" w:fldLock="1"/>
      </w:r>
      <w:r w:rsidRPr="00BD084A">
        <w:rPr>
          <w:rFonts w:cs="Times"/>
        </w:rPr>
        <w:instrText>ADDIN CSL_CITATION {"citationItems":[{"id":"ITEM-1","itemData":{"ISBN":"0798607750","author":[{"dropping-particle":"","family":"Rensburg","given":"Abraham Paul Janse","non-dropping-particle":"Van","parse-names":false,"suffix":""}],"id":"ITEM-1","issued":{"date-parts":[["1981"]]},"publisher":"De Jager-HAUM","title":"Africa's men of destiny","type":"book"},"uris":["http://www.mendeley.com/documents/?uuid=73d276a3-b806-4974-aca1-f5b10b2ab6c7"]}],"mendeley":{"formattedCitation":"(Van Rensburg, 1981)","plainTextFormattedCitation":"(Van Rensburg, 1981)","previouslyFormattedCitation":"(Van Rensburg, 1981)"},"properties":{"noteIndex":0},"schema":"https://github.com/citation-style-language/schema/raw/master/csl-citation.json"}</w:instrText>
      </w:r>
      <w:r w:rsidRPr="00BD084A">
        <w:rPr>
          <w:rFonts w:cs="Times"/>
        </w:rPr>
        <w:fldChar w:fldCharType="separate"/>
      </w:r>
      <w:r w:rsidRPr="00BD084A">
        <w:rPr>
          <w:rFonts w:cs="Times"/>
          <w:noProof/>
        </w:rPr>
        <w:t>(Van Rensburg, 1981)</w:t>
      </w:r>
      <w:r w:rsidRPr="00BD084A">
        <w:rPr>
          <w:rFonts w:cs="Times"/>
        </w:rPr>
        <w:fldChar w:fldCharType="end"/>
      </w:r>
      <w:r w:rsidRPr="00BD084A">
        <w:rPr>
          <w:rFonts w:cs="Times"/>
        </w:rPr>
        <w:t xml:space="preserve">, or were quashed by centralised state authority </w:t>
      </w:r>
      <w:r w:rsidRPr="00BD084A">
        <w:rPr>
          <w:rFonts w:cs="Times"/>
        </w:rPr>
        <w:fldChar w:fldCharType="begin" w:fldLock="1"/>
      </w:r>
      <w:r w:rsidRPr="00BD084A">
        <w:rPr>
          <w:rFonts w:cs="Times"/>
        </w:rPr>
        <w:instrText>ADDIN CSL_CITATION {"citationItems":[{"id":"ITEM-1","itemData":{"ISSN":"0010-4140","author":[{"dropping-particle":"","family":"Boone","given":"Catherine","non-dropping-particle":"","parse-names":false,"suffix":""}],"container-title":"Comparative Political Studies","id":"ITEM-1","issue":"4","issued":{"date-parts":[["2003"]]},"page":"355-380","publisher":"Sage Publications Thousand Oaks, CA","title":"Decentralization as political strategy in West Africa","type":"article-journal","volume":"36"},"uris":["http://www.mendeley.com/documents/?uuid=abcb2d35-143f-43f6-ab92-e949299ec91b"]},{"id":"ITEM-2","itemData":{"ISBN":"0521532647","author":[{"dropping-particle":"","family":"Boone","given":"Catherine","non-dropping-particle":"","parse-names":false,"suffix":""}],"id":"ITEM-2","issued":{"date-parts":[["2003"]]},"publisher":"Cambridge University Press","title":"Political topographies of the African state: Territorial authority and institutional choice","type":"book"},"uris":["http://www.mendeley.com/documents/?uuid=dd22f6de-4363-4a7e-8137-899f69f7e288"]},{"id":"ITEM-3","itemData":{"ISBN":"1784972150","author":[{"dropping-particle":"","family":"Kenyon","given":"Paul","non-dropping-particle":"","parse-names":false,"suffix":""}],"id":"ITEM-3","issued":{"date-parts":[["2018"]]},"publisher":"Head of Zeus Ltd","title":"Dictatorland: The Men who Stole Africa","type":"book"},"uris":["http://www.mendeley.com/documents/?uuid=e0de7f9c-13a2-4b98-b2e6-38ac5c2356e9"]}],"mendeley":{"formattedCitation":"(Boone, 2003a, 2003b; Kenyon, 2018)","manualFormatting":"(Boone, 2003a&amp;b; Kenyon, 2018)","plainTextFormattedCitation":"(Boone, 2003a, 2003b; Kenyon, 2018)","previouslyFormattedCitation":"(Boone, 2003a, 2003b; Kenyon, 2018)"},"properties":{"noteIndex":0},"schema":"https://github.com/citation-style-language/schema/raw/master/csl-citation.json"}</w:instrText>
      </w:r>
      <w:r w:rsidRPr="00BD084A">
        <w:rPr>
          <w:rFonts w:cs="Times"/>
        </w:rPr>
        <w:fldChar w:fldCharType="separate"/>
      </w:r>
      <w:r w:rsidRPr="00BD084A">
        <w:rPr>
          <w:rFonts w:cs="Times"/>
          <w:noProof/>
        </w:rPr>
        <w:t>(Boone, 2003a&amp;b; Kenyon, 2018)</w:t>
      </w:r>
      <w:r w:rsidRPr="00BD084A">
        <w:rPr>
          <w:rFonts w:cs="Times"/>
        </w:rPr>
        <w:fldChar w:fldCharType="end"/>
      </w:r>
      <w:r w:rsidRPr="00BD084A">
        <w:rPr>
          <w:rFonts w:cs="Times"/>
        </w:rPr>
        <w:t xml:space="preserve">. Smallholder collective bargaining remains </w:t>
      </w:r>
      <w:r w:rsidR="009A1076" w:rsidRPr="00BD084A">
        <w:rPr>
          <w:rFonts w:cs="Times"/>
        </w:rPr>
        <w:t>largely</w:t>
      </w:r>
      <w:r w:rsidRPr="00BD084A">
        <w:rPr>
          <w:rFonts w:cs="Times"/>
        </w:rPr>
        <w:t xml:space="preserve"> absent </w:t>
      </w:r>
      <w:r w:rsidRPr="00BD084A">
        <w:rPr>
          <w:rFonts w:cs="Times"/>
        </w:rPr>
        <w:fldChar w:fldCharType="begin" w:fldLock="1"/>
      </w:r>
      <w:r w:rsidRPr="00BD084A">
        <w:rPr>
          <w:rFonts w:cs="Times"/>
        </w:rPr>
        <w:instrText>ADDIN CSL_CITATION {"citationItems":[{"id":"ITEM-1","itemData":{"ISBN":"1509513205","author":[{"dropping-particle":"","family":"Leissle","given":"Kristy","non-dropping-particle":"","parse-names":false,"suffix":""}],"id":"ITEM-1","issued":{"date-parts":[["2018"]]},"publisher":"John Wiley &amp; Sons","title":"Cocoa","type":"book"},"uris":["http://www.mendeley.com/documents/?uuid=a4a9e664-76a4-4996-a5a3-69f6d90736f5"]}],"mendeley":{"formattedCitation":"(Leissle, 2018)","plainTextFormattedCitation":"(Leissle, 2018)","previouslyFormattedCitation":"(Leissle, 2018)"},"properties":{"noteIndex":0},"schema":"https://github.com/citation-style-language/schema/raw/master/csl-citation.json"}</w:instrText>
      </w:r>
      <w:r w:rsidRPr="00BD084A">
        <w:rPr>
          <w:rFonts w:cs="Times"/>
        </w:rPr>
        <w:fldChar w:fldCharType="separate"/>
      </w:r>
      <w:r w:rsidRPr="00BD084A">
        <w:rPr>
          <w:rFonts w:cs="Times"/>
          <w:noProof/>
        </w:rPr>
        <w:t>(Leissle, 2018)</w:t>
      </w:r>
      <w:r w:rsidRPr="00BD084A">
        <w:rPr>
          <w:rFonts w:cs="Times"/>
        </w:rPr>
        <w:fldChar w:fldCharType="end"/>
      </w:r>
      <w:r w:rsidRPr="00BD084A">
        <w:rPr>
          <w:rFonts w:cs="Times"/>
        </w:rPr>
        <w:t xml:space="preserve"> in a remarkably buyer-driven </w:t>
      </w:r>
      <w:r w:rsidRPr="00BD084A">
        <w:rPr>
          <w:rFonts w:cs="Times"/>
        </w:rPr>
        <w:fldChar w:fldCharType="begin" w:fldLock="1"/>
      </w:r>
      <w:r w:rsidRPr="00BD084A">
        <w:rPr>
          <w:rFonts w:cs="Times"/>
        </w:rPr>
        <w:instrText>ADDIN CSL_CITATION {"citationItems":[{"id":"ITEM-1","itemData":{"ISSN":"1471-0358","author":[{"dropping-particle":"","family":"Fold","given":"Niels","non-dropping-particle":"","parse-names":false,"suffix":""}],"container-title":"Journal of Agrarian Change","id":"ITEM-1","issue":"2","issued":{"date-parts":[["2002"]]},"page":"228-247","publisher":"Wiley Online Library","title":"Lead firms and competition in ‘Bi‐polar’commodity chains: Grinders and branders in the global cocoa‐chocolate industry","type":"article-journal","volume":"2"},"uris":["http://www.mendeley.com/documents/?uuid=ef9dbef3-81e8-48cf-a991-3bb1db16c826"]}],"mendeley":{"formattedCitation":"(Fold, 2002)","plainTextFormattedCitation":"(Fold, 2002)","previouslyFormattedCitation":"(Fold, 2002)"},"properties":{"noteIndex":0},"schema":"https://github.com/citation-style-language/schema/raw/master/csl-citation.json"}</w:instrText>
      </w:r>
      <w:r w:rsidRPr="00BD084A">
        <w:rPr>
          <w:rFonts w:cs="Times"/>
        </w:rPr>
        <w:fldChar w:fldCharType="separate"/>
      </w:r>
      <w:r w:rsidRPr="00BD084A">
        <w:rPr>
          <w:rFonts w:cs="Times"/>
          <w:noProof/>
        </w:rPr>
        <w:t>(Fold, 2002)</w:t>
      </w:r>
      <w:r w:rsidRPr="00BD084A">
        <w:rPr>
          <w:rFonts w:cs="Times"/>
        </w:rPr>
        <w:fldChar w:fldCharType="end"/>
      </w:r>
      <w:r w:rsidRPr="00BD084A">
        <w:rPr>
          <w:rFonts w:cs="Times"/>
        </w:rPr>
        <w:t xml:space="preserve"> commodity value chain. </w:t>
      </w:r>
      <w:r w:rsidR="006E53EA" w:rsidRPr="00BD084A">
        <w:rPr>
          <w:rFonts w:cs="Times"/>
        </w:rPr>
        <w:t xml:space="preserve">Ghana’s </w:t>
      </w:r>
      <w:r w:rsidR="00C452A6" w:rsidRPr="00BD084A">
        <w:rPr>
          <w:rFonts w:cs="Times"/>
          <w:bCs/>
        </w:rPr>
        <w:t>CREMA</w:t>
      </w:r>
      <w:r w:rsidR="008638BB" w:rsidRPr="00BD084A">
        <w:rPr>
          <w:rFonts w:cs="Times"/>
          <w:bCs/>
        </w:rPr>
        <w:t>s</w:t>
      </w:r>
      <w:r w:rsidR="006E53EA" w:rsidRPr="00BD084A">
        <w:rPr>
          <w:rFonts w:cs="Times"/>
          <w:bCs/>
        </w:rPr>
        <w:t xml:space="preserve"> </w:t>
      </w:r>
      <w:r w:rsidR="00641C38" w:rsidRPr="00BD084A">
        <w:rPr>
          <w:rFonts w:cs="Times"/>
          <w:bCs/>
        </w:rPr>
        <w:t>may</w:t>
      </w:r>
      <w:r w:rsidR="006E53EA" w:rsidRPr="00BD084A">
        <w:rPr>
          <w:rFonts w:cs="Times"/>
          <w:bCs/>
        </w:rPr>
        <w:t xml:space="preserve"> </w:t>
      </w:r>
      <w:r w:rsidR="00582E77" w:rsidRPr="00BD084A">
        <w:rPr>
          <w:rFonts w:cs="Times"/>
          <w:bCs/>
        </w:rPr>
        <w:t xml:space="preserve">result in </w:t>
      </w:r>
      <w:r w:rsidR="006E53EA" w:rsidRPr="00BD084A">
        <w:rPr>
          <w:rFonts w:cs="Times"/>
          <w:bCs/>
        </w:rPr>
        <w:t xml:space="preserve">a more socially-just </w:t>
      </w:r>
      <w:r w:rsidR="00030CD0" w:rsidRPr="00BD084A">
        <w:rPr>
          <w:rFonts w:cs="Times"/>
          <w:bCs/>
        </w:rPr>
        <w:t xml:space="preserve">CSC by </w:t>
      </w:r>
      <w:r w:rsidR="00030CD0" w:rsidRPr="00BD084A">
        <w:t>enfranchising cocoa smallholders and considering a plurality of smallholder views</w:t>
      </w:r>
      <w:r w:rsidR="00582E77" w:rsidRPr="00BD084A">
        <w:t>; yet they could equally provide window-dressing and divert attention from ongoing corporate dominance</w:t>
      </w:r>
      <w:r w:rsidR="00030CD0" w:rsidRPr="00BD084A">
        <w:t>.</w:t>
      </w:r>
      <w:r w:rsidR="00772772" w:rsidRPr="00BD084A">
        <w:rPr>
          <w:rFonts w:cs="Times"/>
          <w:bCs/>
        </w:rPr>
        <w:t xml:space="preserve"> </w:t>
      </w:r>
      <w:r w:rsidRPr="00BD084A">
        <w:t>Agrawal</w:t>
      </w:r>
      <w:r w:rsidR="009A1076" w:rsidRPr="00BD084A">
        <w:t xml:space="preserve">’s </w:t>
      </w:r>
      <w:r w:rsidRPr="00BD084A">
        <w:t xml:space="preserve">seminal environmentality work </w:t>
      </w:r>
      <w:r w:rsidRPr="00BD084A">
        <w:fldChar w:fldCharType="begin" w:fldLock="1"/>
      </w:r>
      <w:r w:rsidR="00DC6108" w:rsidRPr="00BD084A">
        <w:instrText>ADDIN CSL_CITATION {"citationItems":[{"id":"ITEM-1","itemData":{"author":[{"dropping-particle":"","family":"Agrawal","given":"Arun","non-dropping-particle":"","parse-names":false,"suffix":""}],"id":"ITEM-1","issued":{"date-parts":[["1999"]]},"title":"Environmentality: Politics, Institutions, and Forest Struggles in Kumaon Himalaya, 1893 to 1993 (Book Prospectus)","type":"article-journal"},"uris":["http://www.mendeley.com/documents/?uuid=700c001f-4454-40d8-9028-ae8def9c38cc"]},{"id":"ITEM-2","itemData":{"author":[{"dropping-particle":"","family":"Agrawal","given":"Arun","non-dropping-particle":"","parse-names":false,"suffix":""}],"id":"ITEM-2","issued":{"date-parts":[["2005"]]},"publisher":"Duke University Press","title":"Environmentality: technologies of government and the making of subjects. Duke University Press","type":"book"},"uris":["http://www.mendeley.com/documents/?uuid=6ee80d27-e36e-403f-85fe-b34fd6530a81"]}],"mendeley":{"formattedCitation":"(Agrawal, 2005, 1999)","plainTextFormattedCitation":"(Agrawal, 2005, 1999)","previouslyFormattedCitation":"(Agrawal, 2005, 1999)"},"properties":{"noteIndex":0},"schema":"https://github.com/citation-style-language/schema/raw/master/csl-citation.json"}</w:instrText>
      </w:r>
      <w:r w:rsidRPr="00BD084A">
        <w:fldChar w:fldCharType="separate"/>
      </w:r>
      <w:r w:rsidRPr="00BD084A">
        <w:rPr>
          <w:noProof/>
        </w:rPr>
        <w:t>(Agrawal, 2005, 1999)</w:t>
      </w:r>
      <w:r w:rsidRPr="00BD084A">
        <w:fldChar w:fldCharType="end"/>
      </w:r>
      <w:r w:rsidRPr="00BD084A">
        <w:t xml:space="preserve"> advocated devolving </w:t>
      </w:r>
      <w:r w:rsidR="0000096C" w:rsidRPr="00BD084A">
        <w:t xml:space="preserve">natural resource </w:t>
      </w:r>
      <w:r w:rsidRPr="00BD084A">
        <w:t xml:space="preserve">decision-making to local people </w:t>
      </w:r>
      <w:r w:rsidR="00772772" w:rsidRPr="00BD084A">
        <w:t xml:space="preserve">for </w:t>
      </w:r>
      <w:r w:rsidR="0000096C" w:rsidRPr="00BD084A">
        <w:t>it can</w:t>
      </w:r>
      <w:r w:rsidRPr="00BD084A">
        <w:t xml:space="preserve"> result in </w:t>
      </w:r>
      <w:r w:rsidR="0000096C" w:rsidRPr="00BD084A">
        <w:t>form</w:t>
      </w:r>
      <w:r w:rsidR="004F4E0D" w:rsidRPr="00BD084A">
        <w:t>i</w:t>
      </w:r>
      <w:r w:rsidR="0000096C" w:rsidRPr="00BD084A">
        <w:t xml:space="preserve">ng </w:t>
      </w:r>
      <w:r w:rsidRPr="00BD084A">
        <w:t xml:space="preserve">environmentally-aware subjects. </w:t>
      </w:r>
      <w:r w:rsidR="009A1076" w:rsidRPr="00BD084A">
        <w:t>Yet</w:t>
      </w:r>
      <w:r w:rsidR="004374D7" w:rsidRPr="00BD084A">
        <w:t xml:space="preserve"> </w:t>
      </w:r>
      <w:r w:rsidR="004374D7" w:rsidRPr="00BD084A">
        <w:rPr>
          <w:rFonts w:cs="Times"/>
        </w:rPr>
        <w:t xml:space="preserve">‘opening up spaces for transformation’ </w:t>
      </w:r>
      <w:r w:rsidR="004374D7" w:rsidRPr="00BD084A">
        <w:rPr>
          <w:rFonts w:cs="Times"/>
        </w:rPr>
        <w:fldChar w:fldCharType="begin" w:fldLock="1"/>
      </w:r>
      <w:r w:rsidR="004374D7" w:rsidRPr="00BD084A">
        <w:rPr>
          <w:rFonts w:cs="Times"/>
        </w:rPr>
        <w:instrText>ADDIN CSL_CITATION {"citationItems":[{"id":"ITEM-1","itemData":{"ISSN":"2571-581X","author":[{"dropping-particle":"","family":"Eriksen","given":"Siri Hallstrom","non-dropping-particle":"","parse-names":false,"suffix":""},{"dropping-particle":"","family":"Cramer","given":"Laura Katherine","non-dropping-particle":"","parse-names":false,"suffix":""},{"dropping-particle":"","family":"Vetrhus","given":"Ingvild","non-dropping-particle":"","parse-names":false,"suffix":""},{"dropping-particle":"","family":"Thornton","given":"Philip","non-dropping-particle":"","parse-names":false,"suffix":""}],"container-title":"Frontiers in Sustainable Food Systems","id":"ITEM-1","issued":{"date-parts":[["2019"]]},"page":"111","publisher":"Frontiers","title":"Can climate interventions open up space for transformation? Examining the case of climate-smart agriculture (CSA) in Uganda","type":"article-journal","volume":"3"},"uris":["http://www.mendeley.com/documents/?uuid=16ae5e40-ead3-495d-977e-b95203d1e746"]}],"mendeley":{"formattedCitation":"(Eriksen et al., 2019)","plainTextFormattedCitation":"(Eriksen et al., 2019)","previouslyFormattedCitation":"(Eriksen et al., 2019)"},"properties":{"noteIndex":0},"schema":"https://github.com/citation-style-language/schema/raw/master/csl-citation.json"}</w:instrText>
      </w:r>
      <w:r w:rsidR="004374D7" w:rsidRPr="00BD084A">
        <w:rPr>
          <w:rFonts w:cs="Times"/>
        </w:rPr>
        <w:fldChar w:fldCharType="separate"/>
      </w:r>
      <w:r w:rsidR="004374D7" w:rsidRPr="00BD084A">
        <w:rPr>
          <w:rFonts w:cs="Times"/>
          <w:noProof/>
        </w:rPr>
        <w:t>(Eriksen et al., 2019)</w:t>
      </w:r>
      <w:r w:rsidR="004374D7" w:rsidRPr="00BD084A">
        <w:rPr>
          <w:rFonts w:cs="Times"/>
        </w:rPr>
        <w:fldChar w:fldCharType="end"/>
      </w:r>
      <w:r w:rsidR="004374D7" w:rsidRPr="00BD084A">
        <w:t xml:space="preserve"> to </w:t>
      </w:r>
      <w:r w:rsidRPr="00BD084A">
        <w:t>realis</w:t>
      </w:r>
      <w:r w:rsidR="004374D7" w:rsidRPr="00BD084A">
        <w:t>e</w:t>
      </w:r>
      <w:r w:rsidRPr="00BD084A">
        <w:t xml:space="preserve"> a </w:t>
      </w:r>
      <w:r w:rsidR="009545D6" w:rsidRPr="00BD084A">
        <w:t xml:space="preserve">fully emancipatory </w:t>
      </w:r>
      <w:r w:rsidRPr="00BD084A">
        <w:t>liberational environmentality for CSC would require interventions that truly reconfigure power</w:t>
      </w:r>
      <w:r w:rsidR="006A0A2D" w:rsidRPr="00BD084A">
        <w:t xml:space="preserve">. CREMAs </w:t>
      </w:r>
      <w:r w:rsidR="00582E77" w:rsidRPr="00BD084A">
        <w:t xml:space="preserve">attempt to </w:t>
      </w:r>
      <w:r w:rsidR="006A0A2D" w:rsidRPr="00BD084A">
        <w:t xml:space="preserve">do this by </w:t>
      </w:r>
      <w:r w:rsidR="00164E8E" w:rsidRPr="00BD084A">
        <w:t>r</w:t>
      </w:r>
      <w:r w:rsidR="007C2F89" w:rsidRPr="00BD084A">
        <w:t>ecognising and expanding smallholder rights over shade trees on their farms and co-ordinating greater collective bargaining power</w:t>
      </w:r>
      <w:r w:rsidR="007804BE" w:rsidRPr="00BD084A">
        <w:t>;</w:t>
      </w:r>
      <w:r w:rsidR="006A0A2D" w:rsidRPr="00BD084A">
        <w:t xml:space="preserve"> </w:t>
      </w:r>
      <w:r w:rsidR="00AB55CB" w:rsidRPr="00BD084A">
        <w:t>however,</w:t>
      </w:r>
      <w:r w:rsidR="00A035D4" w:rsidRPr="00BD084A">
        <w:t xml:space="preserve"> </w:t>
      </w:r>
      <w:r w:rsidR="00A035D4" w:rsidRPr="00BD084A">
        <w:rPr>
          <w:rFonts w:cstheme="minorHAnsi"/>
        </w:rPr>
        <w:t xml:space="preserve">land and tree tenure complexities </w:t>
      </w:r>
      <w:r w:rsidR="001B04B1" w:rsidRPr="00BD084A">
        <w:rPr>
          <w:rFonts w:cstheme="minorHAnsi"/>
        </w:rPr>
        <w:t>“</w:t>
      </w:r>
      <w:r w:rsidR="00A035D4" w:rsidRPr="00BD084A">
        <w:rPr>
          <w:rFonts w:cstheme="minorHAnsi"/>
        </w:rPr>
        <w:t xml:space="preserve">are not yet sufficiently embedded in CSC practice” </w:t>
      </w:r>
      <w:r w:rsidR="00A035D4" w:rsidRPr="00BD084A">
        <w:rPr>
          <w:rFonts w:cstheme="minorHAnsi"/>
        </w:rPr>
        <w:fldChar w:fldCharType="begin" w:fldLock="1"/>
      </w:r>
      <w:r w:rsidR="001B04B1" w:rsidRPr="00BD084A">
        <w:rPr>
          <w:rFonts w:cstheme="minorHAnsi"/>
        </w:rPr>
        <w:instrText>ADDIN CSL_CITATION {"citationItems":[{"id":"ITEM-1","itemData":{"DOI":"10.3389/fsufs.2020.00073","author":[{"dropping-particle":"","family":"Nasser","given":"F.","non-dropping-particle":"","parse-names":false,"suffix":""},{"dropping-particle":"","family":"Maguire-Rajpaul","given":"V.A.","non-dropping-particle":"","parse-names":false,"suffix":""},{"dropping-particle":"","family":"Dumenu","given":"W.","non-dropping-particle":"","parse-names":false,"suffix":""},{"dropping-particle":"","family":"Wong","given":"G.Y.","non-dropping-particle":"","parse-names":false,"suffix":""}],"container-title":"Frontiers in Sustainable Food Systems","id":"ITEM-1","issue":"73","issued":{"date-parts":[["2020"]]},"title":"Climate-smart cocoa in Ghana: How ecological modernisation discourse risks side-lining cocoa smallholders.","type":"article-journal","volume":"4"},"uris":["http://www.mendeley.com/documents/?uuid=1d34a957-907c-4e01-b7e3-2296ba186d50"]}],"mendeley":{"formattedCitation":"(Nasser et al., 2020)","manualFormatting":"(Nasser et al., 2020: 14)","plainTextFormattedCitation":"(Nasser et al., 2020)","previouslyFormattedCitation":"(Nasser et al., 2020)"},"properties":{"noteIndex":0},"schema":"https://github.com/citation-style-language/schema/raw/master/csl-citation.json"}</w:instrText>
      </w:r>
      <w:r w:rsidR="00A035D4" w:rsidRPr="00BD084A">
        <w:rPr>
          <w:rFonts w:cstheme="minorHAnsi"/>
        </w:rPr>
        <w:fldChar w:fldCharType="separate"/>
      </w:r>
      <w:r w:rsidR="00A035D4" w:rsidRPr="00BD084A">
        <w:rPr>
          <w:rFonts w:cstheme="minorHAnsi"/>
          <w:noProof/>
        </w:rPr>
        <w:t>(Nasser et al., 2020: 14)</w:t>
      </w:r>
      <w:r w:rsidR="00A035D4" w:rsidRPr="00BD084A">
        <w:rPr>
          <w:rFonts w:cstheme="minorHAnsi"/>
        </w:rPr>
        <w:fldChar w:fldCharType="end"/>
      </w:r>
      <w:r w:rsidR="00A035D4" w:rsidRPr="00BD084A">
        <w:rPr>
          <w:rFonts w:cstheme="minorHAnsi"/>
        </w:rPr>
        <w:t>.</w:t>
      </w:r>
      <w:r w:rsidR="001B04B1" w:rsidRPr="00BD084A">
        <w:rPr>
          <w:rFonts w:cstheme="minorHAnsi"/>
        </w:rPr>
        <w:t xml:space="preserve"> </w:t>
      </w:r>
      <w:r w:rsidR="001B04B1" w:rsidRPr="00BD084A">
        <w:t xml:space="preserve">Overall, CREMAs’ </w:t>
      </w:r>
      <w:r w:rsidR="00882070" w:rsidRPr="00BD084A">
        <w:t xml:space="preserve">reach </w:t>
      </w:r>
      <w:r w:rsidR="00582E77" w:rsidRPr="00BD084A">
        <w:t>remains</w:t>
      </w:r>
      <w:r w:rsidR="00882070" w:rsidRPr="00BD084A">
        <w:t xml:space="preserve"> limited in Ghana and wholly absent in Côte d’Ivoire</w:t>
      </w:r>
      <w:r w:rsidR="008000E3" w:rsidRPr="00BD084A">
        <w:t xml:space="preserve">. </w:t>
      </w:r>
      <w:proofErr w:type="gramStart"/>
      <w:r w:rsidR="008000E3" w:rsidRPr="00BD084A">
        <w:t>Thus</w:t>
      </w:r>
      <w:proofErr w:type="gramEnd"/>
      <w:r w:rsidR="00975A47" w:rsidRPr="00BD084A">
        <w:t xml:space="preserve"> their outcomes </w:t>
      </w:r>
      <w:r w:rsidR="008000E3" w:rsidRPr="00BD084A">
        <w:t xml:space="preserve">are </w:t>
      </w:r>
      <w:r w:rsidR="00975A47" w:rsidRPr="00BD084A">
        <w:t>far from certain</w:t>
      </w:r>
      <w:r w:rsidR="00B954F9" w:rsidRPr="00BD084A">
        <w:t>.</w:t>
      </w:r>
    </w:p>
    <w:p w14:paraId="6AD26BC9" w14:textId="77777777" w:rsidR="00B954F9" w:rsidRPr="00BD084A" w:rsidRDefault="00B954F9" w:rsidP="00E25B5D">
      <w:pPr>
        <w:pStyle w:val="ListParagraph"/>
        <w:tabs>
          <w:tab w:val="left" w:pos="284"/>
          <w:tab w:val="left" w:pos="567"/>
        </w:tabs>
        <w:spacing w:line="276" w:lineRule="auto"/>
        <w:ind w:left="0"/>
        <w:jc w:val="both"/>
      </w:pPr>
    </w:p>
    <w:p w14:paraId="257DFBC0" w14:textId="77777777" w:rsidR="007C2F89" w:rsidRPr="00BD084A" w:rsidRDefault="007C2F89" w:rsidP="00E25B5D">
      <w:pPr>
        <w:pStyle w:val="ListParagraph"/>
        <w:tabs>
          <w:tab w:val="left" w:pos="284"/>
          <w:tab w:val="left" w:pos="567"/>
        </w:tabs>
        <w:spacing w:line="276" w:lineRule="auto"/>
        <w:ind w:left="0"/>
        <w:jc w:val="both"/>
      </w:pPr>
    </w:p>
    <w:p w14:paraId="6D2FC6CB" w14:textId="77777777" w:rsidR="006A0A2D" w:rsidRPr="00BD084A" w:rsidRDefault="006A0A2D">
      <w:r w:rsidRPr="00BD084A">
        <w:br w:type="page"/>
      </w:r>
    </w:p>
    <w:p w14:paraId="5CEA55FA" w14:textId="77777777" w:rsidR="00DD6F01" w:rsidRPr="00BD084A" w:rsidRDefault="00DD6F01" w:rsidP="00E25B5D">
      <w:pPr>
        <w:pStyle w:val="ListParagraph"/>
        <w:numPr>
          <w:ilvl w:val="0"/>
          <w:numId w:val="4"/>
        </w:numPr>
        <w:spacing w:line="276" w:lineRule="auto"/>
        <w:rPr>
          <w:b/>
          <w:bCs/>
          <w:color w:val="0070C0"/>
          <w:sz w:val="28"/>
          <w:szCs w:val="28"/>
        </w:rPr>
      </w:pPr>
      <w:r w:rsidRPr="00BD084A">
        <w:rPr>
          <w:b/>
          <w:bCs/>
          <w:color w:val="0070C0"/>
          <w:sz w:val="28"/>
          <w:szCs w:val="28"/>
        </w:rPr>
        <w:lastRenderedPageBreak/>
        <w:t>Conclusion</w:t>
      </w:r>
    </w:p>
    <w:p w14:paraId="24F137F5" w14:textId="77777777" w:rsidR="00E04BD3" w:rsidRPr="00BD084A" w:rsidRDefault="00E04BD3" w:rsidP="00E25B5D">
      <w:pPr>
        <w:pStyle w:val="ListParagraph"/>
        <w:spacing w:line="276" w:lineRule="auto"/>
        <w:ind w:left="360"/>
        <w:rPr>
          <w:b/>
          <w:bCs/>
          <w:color w:val="0070C0"/>
          <w:sz w:val="28"/>
          <w:szCs w:val="28"/>
        </w:rPr>
      </w:pPr>
    </w:p>
    <w:p w14:paraId="54FC6734" w14:textId="77777777" w:rsidR="00DD6F01" w:rsidRPr="00BD084A" w:rsidRDefault="00DD6F01" w:rsidP="00E25B5D">
      <w:pPr>
        <w:spacing w:line="276" w:lineRule="auto"/>
        <w:jc w:val="both"/>
      </w:pPr>
      <w:r w:rsidRPr="00BD084A">
        <w:t xml:space="preserve">The formation of environmental subjects is </w:t>
      </w:r>
      <w:r w:rsidR="003826E8" w:rsidRPr="00BD084A">
        <w:t xml:space="preserve">a central </w:t>
      </w:r>
      <w:r w:rsidR="006736E8" w:rsidRPr="00BD084A">
        <w:t xml:space="preserve">concern </w:t>
      </w:r>
      <w:r w:rsidR="003826E8" w:rsidRPr="00BD084A">
        <w:t>of</w:t>
      </w:r>
      <w:r w:rsidRPr="00BD084A">
        <w:t xml:space="preserve"> political ecology, and </w:t>
      </w:r>
      <w:r w:rsidR="00164E8E" w:rsidRPr="00BD084A">
        <w:t xml:space="preserve">it </w:t>
      </w:r>
      <w:r w:rsidRPr="00BD084A">
        <w:t xml:space="preserve">is increasingly recognised that individuals change their behaviour towards the environment for multiple reasons. </w:t>
      </w:r>
      <w:r w:rsidR="00455410" w:rsidRPr="00BD084A">
        <w:t>Using Fletcher’s multiple environmentalities framework, w</w:t>
      </w:r>
      <w:r w:rsidR="00164E8E" w:rsidRPr="00BD084A">
        <w:t>e</w:t>
      </w:r>
      <w:r w:rsidRPr="00BD084A">
        <w:t xml:space="preserve"> provided a historical and cross-country comparison</w:t>
      </w:r>
      <w:r w:rsidR="00455410" w:rsidRPr="00BD084A">
        <w:t xml:space="preserve"> </w:t>
      </w:r>
      <w:r w:rsidRPr="00BD084A">
        <w:t xml:space="preserve">of how cocoa smallholders’ behaviour has been steered in the two countries that produce </w:t>
      </w:r>
      <w:r w:rsidR="00B05171" w:rsidRPr="00BD084A">
        <w:t xml:space="preserve">more than </w:t>
      </w:r>
      <w:r w:rsidRPr="00BD084A">
        <w:t>60% world’s cocoa</w:t>
      </w:r>
      <w:r w:rsidR="00287006" w:rsidRPr="00BD084A">
        <w:t xml:space="preserve"> </w:t>
      </w:r>
      <w:r w:rsidR="00ED0A80" w:rsidRPr="00BD084A">
        <w:t>in order</w:t>
      </w:r>
      <w:r w:rsidRPr="00BD084A">
        <w:t xml:space="preserve"> to: </w:t>
      </w:r>
      <w:proofErr w:type="spellStart"/>
      <w:r w:rsidRPr="00BD084A">
        <w:t>i</w:t>
      </w:r>
      <w:proofErr w:type="spellEnd"/>
      <w:r w:rsidRPr="00BD084A">
        <w:t xml:space="preserve">) decipher what is novel about contemporary CSC governance, and ii) generate insight into </w:t>
      </w:r>
      <w:r w:rsidR="00AD22F4" w:rsidRPr="00BD084A">
        <w:t>diverse</w:t>
      </w:r>
      <w:r w:rsidR="007262E2" w:rsidRPr="00BD084A">
        <w:t xml:space="preserve"> incentivising processes</w:t>
      </w:r>
      <w:r w:rsidR="00637631" w:rsidRPr="00BD084A">
        <w:t xml:space="preserve"> </w:t>
      </w:r>
      <w:r w:rsidR="003439B5" w:rsidRPr="00BD084A">
        <w:t>that</w:t>
      </w:r>
      <w:r w:rsidR="003B0C3E" w:rsidRPr="00BD084A">
        <w:t xml:space="preserve"> </w:t>
      </w:r>
      <w:r w:rsidRPr="00BD084A">
        <w:t xml:space="preserve">sustainability interventions can </w:t>
      </w:r>
      <w:r w:rsidR="007262E2" w:rsidRPr="00BD084A">
        <w:t xml:space="preserve">leverage to </w:t>
      </w:r>
      <w:r w:rsidR="007C2F89" w:rsidRPr="00BD084A">
        <w:t xml:space="preserve">shape </w:t>
      </w:r>
      <w:r w:rsidRPr="00BD084A">
        <w:t>pro-environmental behaviour</w:t>
      </w:r>
      <w:r w:rsidR="007C2F89" w:rsidRPr="00BD084A">
        <w:t>s.</w:t>
      </w:r>
      <w:r w:rsidR="00863C26" w:rsidRPr="00BD084A">
        <w:t xml:space="preserve"> </w:t>
      </w:r>
      <w:r w:rsidR="00455410" w:rsidRPr="00BD084A">
        <w:t>Our article advances knowledge of multiple environmentalities concepts across space</w:t>
      </w:r>
      <w:r w:rsidR="0030506B" w:rsidRPr="00BD084A">
        <w:t>,</w:t>
      </w:r>
      <w:r w:rsidR="00455410" w:rsidRPr="00BD084A">
        <w:t xml:space="preserve"> time</w:t>
      </w:r>
      <w:r w:rsidR="0030506B" w:rsidRPr="00BD084A">
        <w:t>, and scale</w:t>
      </w:r>
      <w:r w:rsidR="00455410" w:rsidRPr="00BD084A">
        <w:t>.</w:t>
      </w:r>
    </w:p>
    <w:p w14:paraId="72100E61" w14:textId="77777777" w:rsidR="00DD6F01" w:rsidRPr="00BD084A" w:rsidRDefault="00DD6F01" w:rsidP="00E25B5D">
      <w:pPr>
        <w:spacing w:line="276" w:lineRule="auto"/>
        <w:jc w:val="both"/>
      </w:pPr>
    </w:p>
    <w:p w14:paraId="6D048CEE" w14:textId="77777777" w:rsidR="008E7150" w:rsidRPr="00BD084A" w:rsidRDefault="00DD6F01" w:rsidP="00E25B5D">
      <w:pPr>
        <w:spacing w:line="276" w:lineRule="auto"/>
        <w:jc w:val="both"/>
      </w:pPr>
      <w:r w:rsidRPr="00BD084A">
        <w:t>Throughout West Africa’s history of cocoa cultivation</w:t>
      </w:r>
      <w:r w:rsidR="004E6CFD" w:rsidRPr="00BD084A">
        <w:t>,</w:t>
      </w:r>
      <w:r w:rsidR="007C2F89" w:rsidRPr="00BD084A">
        <w:t xml:space="preserve"> the behaviour of cocoa smallholders has been shaped by broadly similar </w:t>
      </w:r>
      <w:r w:rsidR="00C23B42" w:rsidRPr="00BD084A">
        <w:t>‘</w:t>
      </w:r>
      <w:r w:rsidR="007C2F89" w:rsidRPr="00BD084A">
        <w:t>techniques of government</w:t>
      </w:r>
      <w:r w:rsidR="00C23B42" w:rsidRPr="00BD084A">
        <w:t>’</w:t>
      </w:r>
      <w:r w:rsidR="00DB3707" w:rsidRPr="00BD084A">
        <w:rPr>
          <w:rStyle w:val="CommentReference"/>
        </w:rPr>
        <w:t xml:space="preserve">. </w:t>
      </w:r>
      <w:r w:rsidR="00DB3707" w:rsidRPr="00BD084A">
        <w:t>Wh</w:t>
      </w:r>
      <w:r w:rsidRPr="00BD084A">
        <w:t>ethe</w:t>
      </w:r>
      <w:r w:rsidR="00164E8E" w:rsidRPr="00BD084A">
        <w:t>r</w:t>
      </w:r>
      <w:r w:rsidRPr="00BD084A">
        <w:t xml:space="preserve"> in the name of Pan-African socialism (Nkrumah’s Ghana) or support</w:t>
      </w:r>
      <w:r w:rsidR="00981DEB" w:rsidRPr="00BD084A">
        <w:t>ing</w:t>
      </w:r>
      <w:r w:rsidRPr="00BD084A">
        <w:t xml:space="preserve"> French business interests decades after colonisation (</w:t>
      </w:r>
      <w:r w:rsidR="00BB3E77" w:rsidRPr="00BD084A">
        <w:t>neo</w:t>
      </w:r>
      <w:r w:rsidR="00FD163C" w:rsidRPr="00BD084A">
        <w:t>-</w:t>
      </w:r>
      <w:r w:rsidR="00BB3E77" w:rsidRPr="00BD084A">
        <w:t xml:space="preserve">colonial </w:t>
      </w:r>
      <w:proofErr w:type="spellStart"/>
      <w:r w:rsidRPr="00BD084A">
        <w:rPr>
          <w:i/>
          <w:iCs/>
        </w:rPr>
        <w:t>Françafrique</w:t>
      </w:r>
      <w:proofErr w:type="spellEnd"/>
      <w:r w:rsidRPr="00BD084A">
        <w:t xml:space="preserve"> in Côte d’Ivoire), </w:t>
      </w:r>
      <w:r w:rsidR="00DB3707" w:rsidRPr="00BD084A">
        <w:t xml:space="preserve">sovereign and neoliberal </w:t>
      </w:r>
      <w:r w:rsidR="00BE725C" w:rsidRPr="00BD084A">
        <w:t>environmentalities</w:t>
      </w:r>
      <w:r w:rsidR="009E248D" w:rsidRPr="00BD084A">
        <w:t xml:space="preserve"> have persist</w:t>
      </w:r>
      <w:r w:rsidR="00F749C6" w:rsidRPr="00BD084A">
        <w:t>ed</w:t>
      </w:r>
      <w:r w:rsidR="0030506B" w:rsidRPr="00BD084A">
        <w:t xml:space="preserve"> and dominated</w:t>
      </w:r>
      <w:r w:rsidRPr="00BD084A">
        <w:t xml:space="preserve">. </w:t>
      </w:r>
      <w:r w:rsidR="00206A97" w:rsidRPr="00BD084A">
        <w:t>Our analysis revealed</w:t>
      </w:r>
      <w:r w:rsidRPr="00BD084A">
        <w:t xml:space="preserve"> that despite new corporate actors being imbued with power,</w:t>
      </w:r>
      <w:r w:rsidR="00364261" w:rsidRPr="00BD084A">
        <w:t xml:space="preserve"> and CSC rhetoric being laden with novelty,</w:t>
      </w:r>
      <w:r w:rsidRPr="00BD084A">
        <w:t xml:space="preserve"> </w:t>
      </w:r>
      <w:r w:rsidR="00364261" w:rsidRPr="00BD084A">
        <w:t>sovereign and neoliberal</w:t>
      </w:r>
      <w:r w:rsidR="00164E8E" w:rsidRPr="00BD084A">
        <w:t xml:space="preserve"> </w:t>
      </w:r>
      <w:r w:rsidRPr="00BD084A">
        <w:t xml:space="preserve">techniques of government persist, </w:t>
      </w:r>
      <w:r w:rsidR="00364261" w:rsidRPr="00BD084A">
        <w:t>with</w:t>
      </w:r>
      <w:r w:rsidR="00164E8E" w:rsidRPr="00BD084A">
        <w:t xml:space="preserve"> </w:t>
      </w:r>
      <w:r w:rsidRPr="00BD084A">
        <w:t>liberation environmentality remain</w:t>
      </w:r>
      <w:r w:rsidR="00364261" w:rsidRPr="00BD084A">
        <w:t>ing</w:t>
      </w:r>
      <w:r w:rsidRPr="00BD084A">
        <w:t xml:space="preserve"> largely absent in CSC policy.</w:t>
      </w:r>
      <w:r w:rsidR="004D6EF5" w:rsidRPr="00BD084A">
        <w:t xml:space="preserve"> </w:t>
      </w:r>
    </w:p>
    <w:p w14:paraId="629F83AA" w14:textId="77777777" w:rsidR="008E7150" w:rsidRPr="00BD084A" w:rsidRDefault="008E7150" w:rsidP="00E25B5D">
      <w:pPr>
        <w:spacing w:line="276" w:lineRule="auto"/>
        <w:jc w:val="both"/>
      </w:pPr>
    </w:p>
    <w:p w14:paraId="1C8AFEAE" w14:textId="77777777" w:rsidR="00DD6F01" w:rsidRPr="00BD084A" w:rsidRDefault="00164E8E" w:rsidP="00E25B5D">
      <w:pPr>
        <w:spacing w:line="276" w:lineRule="auto"/>
        <w:jc w:val="both"/>
        <w:rPr>
          <w:rFonts w:cstheme="minorHAnsi"/>
        </w:rPr>
      </w:pPr>
      <w:r w:rsidRPr="00BD084A">
        <w:t>Although</w:t>
      </w:r>
      <w:r w:rsidR="00DD6F01" w:rsidRPr="00BD084A">
        <w:t xml:space="preserve"> Fletcher’s multiple environmentalities framework has been widely used to study </w:t>
      </w:r>
      <w:r w:rsidRPr="00BD084A">
        <w:t>how</w:t>
      </w:r>
      <w:r w:rsidR="00DD6F01" w:rsidRPr="00BD084A">
        <w:t xml:space="preserve"> conservation interventions </w:t>
      </w:r>
      <w:r w:rsidRPr="00BD084A">
        <w:t xml:space="preserve">shape </w:t>
      </w:r>
      <w:r w:rsidR="00DD6F01" w:rsidRPr="00BD084A">
        <w:t xml:space="preserve">behaviour, existing analyses typically consider a single intervention at one (usually recent) </w:t>
      </w:r>
      <w:r w:rsidRPr="00BD084A">
        <w:t>timepoint</w:t>
      </w:r>
      <w:r w:rsidR="00DD6F01" w:rsidRPr="00BD084A">
        <w:t>. Such inattention to temporality ignores the scaffold of past governing logics (and</w:t>
      </w:r>
      <w:r w:rsidRPr="00BD084A">
        <w:t xml:space="preserve">, in </w:t>
      </w:r>
      <w:r w:rsidR="00DD6F01" w:rsidRPr="00BD084A">
        <w:t>West African cocoa</w:t>
      </w:r>
      <w:r w:rsidRPr="00BD084A">
        <w:t>’s case</w:t>
      </w:r>
      <w:r w:rsidR="00DD6F01" w:rsidRPr="00BD084A">
        <w:t>, stark power asymmetries) upon which new intervention</w:t>
      </w:r>
      <w:r w:rsidRPr="00BD084A">
        <w:t>s</w:t>
      </w:r>
      <w:r w:rsidR="00DD6F01" w:rsidRPr="00BD084A">
        <w:t xml:space="preserve"> build</w:t>
      </w:r>
      <w:r w:rsidR="005A284D" w:rsidRPr="00BD084A">
        <w:t xml:space="preserve"> </w:t>
      </w:r>
      <w:r w:rsidR="00CF57F2" w:rsidRPr="00BD084A">
        <w:fldChar w:fldCharType="begin" w:fldLock="1"/>
      </w:r>
      <w:r w:rsidR="002C6824" w:rsidRPr="00BD084A">
        <w:instrText>ADDIN CSL_CITATION {"citationItems":[{"id":"ITEM-1","itemData":{"ISSN":"2514-8486","author":[{"dropping-particle":"","family":"Collins","given":"Yolanda Ariadne","non-dropping-particle":"","parse-names":false,"suffix":""}],"container-title":"Environment and Planning E: Nature and Space","id":"ITEM-1","issued":{"date-parts":[["2019"]]},"page":"2514848619860748","publisher":"SAGE Publications Sage UK: London, England","title":"How REDD+ governs: Multiple forest environmentalities in Guyana and Suriname","type":"article-journal"},"uris":["http://www.mendeley.com/documents/?uuid=1531f9b6-9056-499f-af5e-f56591a05183"]}],"mendeley":{"formattedCitation":"(Collins, 2019a)","manualFormatting":"(Collins, 2019b: 18)","plainTextFormattedCitation":"(Collins, 2019a)","previouslyFormattedCitation":"(Collins, 2019a)"},"properties":{"noteIndex":0},"schema":"https://github.com/citation-style-language/schema/raw/master/csl-citation.json"}</w:instrText>
      </w:r>
      <w:r w:rsidR="00CF57F2" w:rsidRPr="00BD084A">
        <w:fldChar w:fldCharType="separate"/>
      </w:r>
      <w:r w:rsidR="00CF57F2" w:rsidRPr="00BD084A">
        <w:rPr>
          <w:noProof/>
        </w:rPr>
        <w:t>(Collins, 2019b:</w:t>
      </w:r>
      <w:r w:rsidR="003B0C3E" w:rsidRPr="00BD084A">
        <w:rPr>
          <w:noProof/>
        </w:rPr>
        <w:t xml:space="preserve"> </w:t>
      </w:r>
      <w:r w:rsidR="00CF57F2" w:rsidRPr="00BD084A">
        <w:rPr>
          <w:noProof/>
        </w:rPr>
        <w:t>18)</w:t>
      </w:r>
      <w:r w:rsidR="00CF57F2" w:rsidRPr="00BD084A">
        <w:fldChar w:fldCharType="end"/>
      </w:r>
      <w:r w:rsidRPr="00BD084A">
        <w:t>.</w:t>
      </w:r>
      <w:r w:rsidR="00DD6F01" w:rsidRPr="00BD084A">
        <w:rPr>
          <w:rFonts w:cstheme="minorHAnsi"/>
        </w:rPr>
        <w:t xml:space="preserve"> We argued that climate-smart interventions seeking to sustain cocoa and forests for future generations are, in some respects, reaching backwards by rejuvenating earlier sovereign and power-asymmetric modes of steering smallholder behaviour. </w:t>
      </w:r>
      <w:r w:rsidR="00364261" w:rsidRPr="00BD084A">
        <w:rPr>
          <w:rFonts w:cstheme="minorHAnsi"/>
        </w:rPr>
        <w:t>W</w:t>
      </w:r>
      <w:r w:rsidR="00DD6F01" w:rsidRPr="00BD084A">
        <w:rPr>
          <w:rFonts w:cstheme="minorHAnsi"/>
        </w:rPr>
        <w:t xml:space="preserve">hat is </w:t>
      </w:r>
      <w:r w:rsidR="00DD6F01" w:rsidRPr="00BD084A">
        <w:rPr>
          <w:rFonts w:cs="Times"/>
        </w:rPr>
        <w:t>new</w:t>
      </w:r>
      <w:r w:rsidR="00364261" w:rsidRPr="00BD084A">
        <w:rPr>
          <w:rFonts w:cs="Times"/>
        </w:rPr>
        <w:t>, however,</w:t>
      </w:r>
      <w:r w:rsidR="00DD6F01" w:rsidRPr="00BD084A">
        <w:rPr>
          <w:rFonts w:cs="Times"/>
        </w:rPr>
        <w:t xml:space="preserve"> is</w:t>
      </w:r>
      <w:r w:rsidR="001B26A8" w:rsidRPr="00BD084A">
        <w:rPr>
          <w:rFonts w:cs="Times"/>
        </w:rPr>
        <w:t>:</w:t>
      </w:r>
      <w:r w:rsidR="00DD6F01" w:rsidRPr="00BD084A">
        <w:rPr>
          <w:rFonts w:cs="Times"/>
        </w:rPr>
        <w:t xml:space="preserve"> </w:t>
      </w:r>
      <w:proofErr w:type="spellStart"/>
      <w:r w:rsidR="00DD6F01" w:rsidRPr="00BD084A">
        <w:rPr>
          <w:rFonts w:cs="Times"/>
        </w:rPr>
        <w:t>i</w:t>
      </w:r>
      <w:proofErr w:type="spellEnd"/>
      <w:r w:rsidR="00DD6F01" w:rsidRPr="00BD084A">
        <w:rPr>
          <w:rFonts w:cs="Times"/>
        </w:rPr>
        <w:t xml:space="preserve">) the rise of global corporate governance; ii) that corporations are expanding monitoring and surveillance as forms of sovereign control; iii) the shift from </w:t>
      </w:r>
      <w:r w:rsidR="00DD6F01" w:rsidRPr="00BD084A">
        <w:rPr>
          <w:rFonts w:cs="Times"/>
          <w:i/>
          <w:iCs/>
        </w:rPr>
        <w:t>voluntary</w:t>
      </w:r>
      <w:r w:rsidR="00DD6F01" w:rsidRPr="00BD084A">
        <w:rPr>
          <w:rFonts w:cs="Times"/>
        </w:rPr>
        <w:t xml:space="preserve"> neoliberal environmentality to sovereign environmentality in the form of MRVs and subsequent enforcements; </w:t>
      </w:r>
      <w:r w:rsidR="00364261" w:rsidRPr="00BD084A">
        <w:rPr>
          <w:rFonts w:cs="Times"/>
        </w:rPr>
        <w:t>and</w:t>
      </w:r>
      <w:r w:rsidR="00DD6F01" w:rsidRPr="00BD084A">
        <w:rPr>
          <w:rFonts w:cs="Times"/>
        </w:rPr>
        <w:t xml:space="preserve"> iv) deepening cross-border governance </w:t>
      </w:r>
      <w:r w:rsidR="00364261" w:rsidRPr="00BD084A">
        <w:rPr>
          <w:rFonts w:cs="Times"/>
        </w:rPr>
        <w:t>focused narrowly on</w:t>
      </w:r>
      <w:r w:rsidR="00DD6F01" w:rsidRPr="00BD084A">
        <w:rPr>
          <w:rFonts w:cs="Times"/>
        </w:rPr>
        <w:t xml:space="preserve"> sourcing “zero-deforestation” cocoa without due attention to myriad local complexities.</w:t>
      </w:r>
    </w:p>
    <w:p w14:paraId="1B591E99" w14:textId="77777777" w:rsidR="00736A5B" w:rsidRPr="00BD084A" w:rsidRDefault="00736A5B" w:rsidP="00E25B5D">
      <w:pPr>
        <w:tabs>
          <w:tab w:val="left" w:pos="284"/>
          <w:tab w:val="left" w:pos="567"/>
        </w:tabs>
        <w:spacing w:line="276" w:lineRule="auto"/>
        <w:jc w:val="both"/>
        <w:rPr>
          <w:rFonts w:cs="Times"/>
        </w:rPr>
      </w:pPr>
    </w:p>
    <w:p w14:paraId="44F78EB3" w14:textId="77777777" w:rsidR="00736A5B" w:rsidRPr="00BD084A" w:rsidRDefault="00364261" w:rsidP="00E25B5D">
      <w:pPr>
        <w:spacing w:line="276" w:lineRule="auto"/>
        <w:jc w:val="both"/>
        <w:rPr>
          <w:rFonts w:cstheme="minorHAnsi"/>
        </w:rPr>
      </w:pPr>
      <w:r w:rsidRPr="00BD084A">
        <w:t>We</w:t>
      </w:r>
      <w:r w:rsidR="00736A5B" w:rsidRPr="00BD084A">
        <w:t xml:space="preserve"> argued that multinational chocolate corporations treat two neighbouring countries with diverse histories as a single cocoa-producing unit, subsuming them into a single zero-deforestation</w:t>
      </w:r>
      <w:r w:rsidR="004A51E1" w:rsidRPr="00BD084A">
        <w:t>,</w:t>
      </w:r>
      <w:r w:rsidR="00E903DC" w:rsidRPr="00BD084A">
        <w:t xml:space="preserve"> </w:t>
      </w:r>
      <w:r w:rsidR="00736A5B" w:rsidRPr="00BD084A">
        <w:t>CSC agenda.</w:t>
      </w:r>
      <w:r w:rsidR="00736A5B" w:rsidRPr="00BD084A">
        <w:rPr>
          <w:rFonts w:cstheme="minorHAnsi"/>
        </w:rPr>
        <w:t xml:space="preserve"> </w:t>
      </w:r>
      <w:r w:rsidR="00DD6F01" w:rsidRPr="00BD084A">
        <w:rPr>
          <w:rFonts w:cstheme="minorHAnsi"/>
        </w:rPr>
        <w:t>Universalis</w:t>
      </w:r>
      <w:r w:rsidRPr="00BD084A">
        <w:rPr>
          <w:rFonts w:cstheme="minorHAnsi"/>
        </w:rPr>
        <w:t>ed</w:t>
      </w:r>
      <w:r w:rsidR="00DD6F01" w:rsidRPr="00BD084A">
        <w:rPr>
          <w:rFonts w:cstheme="minorHAnsi"/>
        </w:rPr>
        <w:t xml:space="preserve"> corporate strategies obscure independent countries</w:t>
      </w:r>
      <w:r w:rsidR="006173BD" w:rsidRPr="00BD084A">
        <w:rPr>
          <w:rFonts w:cstheme="minorHAnsi"/>
        </w:rPr>
        <w:t>’ histories</w:t>
      </w:r>
      <w:r w:rsidR="00DD6F01" w:rsidRPr="00BD084A">
        <w:rPr>
          <w:rFonts w:cstheme="minorHAnsi"/>
        </w:rPr>
        <w:t xml:space="preserve"> and over</w:t>
      </w:r>
      <w:r w:rsidRPr="00BD084A">
        <w:rPr>
          <w:rFonts w:cstheme="minorHAnsi"/>
        </w:rPr>
        <w:t>state</w:t>
      </w:r>
      <w:r w:rsidR="00DD6F01" w:rsidRPr="00BD084A">
        <w:rPr>
          <w:rFonts w:cstheme="minorHAnsi"/>
        </w:rPr>
        <w:t xml:space="preserve"> the novelty of </w:t>
      </w:r>
      <w:r w:rsidR="008E7150" w:rsidRPr="00BD084A">
        <w:rPr>
          <w:rFonts w:cstheme="minorHAnsi"/>
        </w:rPr>
        <w:t>sustainability</w:t>
      </w:r>
      <w:r w:rsidR="00DD6F01" w:rsidRPr="00BD084A">
        <w:rPr>
          <w:rFonts w:cstheme="minorHAnsi"/>
        </w:rPr>
        <w:t xml:space="preserve"> interventions. </w:t>
      </w:r>
      <w:r w:rsidR="0022425C" w:rsidRPr="00BD084A">
        <w:rPr>
          <w:rFonts w:cstheme="minorHAnsi"/>
        </w:rPr>
        <w:t>P</w:t>
      </w:r>
      <w:r w:rsidR="00DD6F01" w:rsidRPr="00BD084A">
        <w:rPr>
          <w:rFonts w:cstheme="minorHAnsi"/>
        </w:rPr>
        <w:t xml:space="preserve">er other schemes directed from the Global North intervening in economically-developing countries, CSC </w:t>
      </w:r>
      <w:r w:rsidR="0030506B" w:rsidRPr="00BD084A">
        <w:rPr>
          <w:rFonts w:cstheme="minorHAnsi"/>
        </w:rPr>
        <w:t>promises</w:t>
      </w:r>
      <w:r w:rsidR="00DD6F01" w:rsidRPr="00BD084A">
        <w:rPr>
          <w:rFonts w:cstheme="minorHAnsi"/>
        </w:rPr>
        <w:t xml:space="preserve"> change, yet delivers continuity </w:t>
      </w:r>
      <w:r w:rsidR="00DD6F01" w:rsidRPr="00BD084A">
        <w:rPr>
          <w:rFonts w:cstheme="minorHAnsi"/>
        </w:rPr>
        <w:fldChar w:fldCharType="begin" w:fldLock="1"/>
      </w:r>
      <w:r w:rsidR="00DD6F01" w:rsidRPr="00BD084A">
        <w:rPr>
          <w:rFonts w:cstheme="minorHAnsi"/>
        </w:rPr>
        <w:instrText>ADDIN CSL_CITATION {"citationItems":[{"id":"ITEM-1","itemData":{"ISSN":"0305-750X","author":[{"dropping-particle":"","family":"Lund","given":"Jens Friis","non-dropping-particle":"","parse-names":false,"suffix":""},{"dropping-particle":"","family":"Sungusia","given":"Eliezeri","non-dropping-particle":"","parse-names":false,"suffix":""},{"dropping-particle":"","family":"Mabele","given":"Mathew Bukhi","non-dropping-particle":"","parse-names":false,"suffix":""},{"dropping-particle":"","family":"Scheba","given":"Andreas","non-dropping-particle":"","parse-names":false,"suffix":""}],"container-title":"World Development","id":"ITEM-1","issued":{"date-parts":[["2017"]]},"page":"124-139","publisher":"Elsevier","title":"Promising change, delivering continuity: REDD+ as conservation fad","type":"article-journal","volume":"89"},"uris":["http://www.mendeley.com/documents/?uuid=93851d1a-c2bf-48b2-9aa3-528177ea7677"]}],"mendeley":{"formattedCitation":"(Lund et al., 2017)","plainTextFormattedCitation":"(Lund et al., 2017)","previouslyFormattedCitation":"(Lund et al., 2017)"},"properties":{"noteIndex":0},"schema":"https://github.com/citation-style-language/schema/raw/master/csl-citation.json"}</w:instrText>
      </w:r>
      <w:r w:rsidR="00DD6F01" w:rsidRPr="00BD084A">
        <w:rPr>
          <w:rFonts w:cstheme="minorHAnsi"/>
        </w:rPr>
        <w:fldChar w:fldCharType="separate"/>
      </w:r>
      <w:r w:rsidR="00DD6F01" w:rsidRPr="00BD084A">
        <w:rPr>
          <w:rFonts w:cstheme="minorHAnsi"/>
          <w:noProof/>
        </w:rPr>
        <w:t>(Lund et al., 2017)</w:t>
      </w:r>
      <w:r w:rsidR="00DD6F01" w:rsidRPr="00BD084A">
        <w:rPr>
          <w:rFonts w:cstheme="minorHAnsi"/>
        </w:rPr>
        <w:fldChar w:fldCharType="end"/>
      </w:r>
      <w:r w:rsidR="00DD6F01" w:rsidRPr="00BD084A">
        <w:rPr>
          <w:rFonts w:cstheme="minorHAnsi"/>
        </w:rPr>
        <w:t xml:space="preserve">, leaving smallholders marginalised. </w:t>
      </w:r>
    </w:p>
    <w:p w14:paraId="682A4EED" w14:textId="77777777" w:rsidR="00736A5B" w:rsidRPr="00BD084A" w:rsidRDefault="00736A5B" w:rsidP="00E25B5D">
      <w:pPr>
        <w:spacing w:line="276" w:lineRule="auto"/>
        <w:jc w:val="both"/>
        <w:rPr>
          <w:rFonts w:cstheme="minorHAnsi"/>
        </w:rPr>
      </w:pPr>
    </w:p>
    <w:p w14:paraId="3A22DB80" w14:textId="498654A8" w:rsidR="0035312D" w:rsidRPr="00BD084A" w:rsidRDefault="00DD6F01" w:rsidP="00E25B5D">
      <w:pPr>
        <w:pStyle w:val="ListParagraph"/>
        <w:tabs>
          <w:tab w:val="left" w:pos="284"/>
          <w:tab w:val="left" w:pos="567"/>
        </w:tabs>
        <w:spacing w:line="276" w:lineRule="auto"/>
        <w:ind w:left="0"/>
        <w:jc w:val="both"/>
      </w:pPr>
      <w:r w:rsidRPr="00BD084A">
        <w:rPr>
          <w:rFonts w:cstheme="minorHAnsi"/>
        </w:rPr>
        <w:t xml:space="preserve">We found that smallholders’ lived experience, highly relevant expertise, and livelihood concerns are not adequately embedded into contemporary CSC, not least because the schemes tend to be homogenised across the two countries. </w:t>
      </w:r>
      <w:r w:rsidR="000A6D43" w:rsidRPr="00BD084A">
        <w:rPr>
          <w:rFonts w:cstheme="minorHAnsi"/>
        </w:rPr>
        <w:t xml:space="preserve">Rarely are </w:t>
      </w:r>
      <w:r w:rsidR="00E7205B" w:rsidRPr="00BD084A">
        <w:rPr>
          <w:rFonts w:cstheme="minorHAnsi"/>
        </w:rPr>
        <w:t>place-based</w:t>
      </w:r>
      <w:r w:rsidR="00544F6D" w:rsidRPr="00BD084A">
        <w:rPr>
          <w:rFonts w:cstheme="minorHAnsi"/>
        </w:rPr>
        <w:t>, context-specific</w:t>
      </w:r>
      <w:r w:rsidR="00E7205B" w:rsidRPr="00BD084A">
        <w:rPr>
          <w:rFonts w:cstheme="minorHAnsi"/>
        </w:rPr>
        <w:t xml:space="preserve"> alternatives or a plurality of values elicited </w:t>
      </w:r>
      <w:r w:rsidR="00544F6D" w:rsidRPr="00BD084A">
        <w:rPr>
          <w:rFonts w:cstheme="minorHAnsi"/>
        </w:rPr>
        <w:fldChar w:fldCharType="begin" w:fldLock="1"/>
      </w:r>
      <w:r w:rsidR="00544F6D" w:rsidRPr="00BD084A">
        <w:rPr>
          <w:rFonts w:cstheme="minorHAnsi"/>
        </w:rPr>
        <w:instrText>ADDIN CSL_CITATION {"citationItems":[{"id":"ITEM-1","itemData":{"ISSN":"0959-3780","author":[{"dropping-particle":"","family":"Zafra-Calvo","given":"Noelia","non-dropping-particle":"","parse-names":false,"suffix":""},{"dropping-particle":"","family":"Balvanera","given":"Patricia","non-dropping-particle":"","parse-names":false,"suffix":""},{"dropping-particle":"","family":"Pascual","given":"Unai","non-dropping-particle":"","parse-names":false,"suffix":""},{"dropping-particle":"","family":"Merçon","given":"Juliana","non-dropping-particle":"","parse-names":false,"suffix":""},{"dropping-particle":"","family":"Martín-López","given":"Berta","non-dropping-particle":"","parse-names":false,"suffix":""},{"dropping-particle":"","family":"Noordwijk","given":"Meine","non-dropping-particle":"van","parse-names":false,"suffix":""},{"dropping-particle":"","family":"Mwampamba","given":"Tuyeni Heita","non-dropping-particle":"","parse-names":false,"suffix":""},{"dropping-particle":"","family":"Lele","given":"Sharachchandra","non-dropping-particle":"","parse-names":false,"suffix":""},{"dropping-particle":"","family":"Speranza","given":"Chinwe Ifejika","non-dropping-particle":"","parse-names":false,"suffix":""},{"dropping-particle":"","family":"Arias-Arévalo","given":"Paola","non-dropping-particle":"","parse-names":false,"suffix":""}],"container-title":"Global Environmental Change","id":"ITEM-1","issued":{"date-parts":[["2020"]]},"page":"102115","publisher":"Elsevier","title":"Plural valuation of nature for equity and sustainability: Insights from the Global South","type":"article-journal","volume":"63"},"uris":["http://www.mendeley.com/documents/?uuid=c3c8bd46-fd72-4827-b0f0-6c95ea56416c"]}],"mendeley":{"formattedCitation":"(Zafra-Calvo et al., 2020)","plainTextFormattedCitation":"(Zafra-Calvo et al., 2020)","previouslyFormattedCitation":"(Zafra-Calvo et al., 2020)"},"properties":{"noteIndex":0},"schema":"https://github.com/citation-style-language/schema/raw/master/csl-citation.json"}</w:instrText>
      </w:r>
      <w:r w:rsidR="00544F6D" w:rsidRPr="00BD084A">
        <w:rPr>
          <w:rFonts w:cstheme="minorHAnsi"/>
        </w:rPr>
        <w:fldChar w:fldCharType="separate"/>
      </w:r>
      <w:r w:rsidR="00544F6D" w:rsidRPr="00BD084A">
        <w:rPr>
          <w:rFonts w:cstheme="minorHAnsi"/>
          <w:noProof/>
        </w:rPr>
        <w:t>(Zafra-Calvo et al., 2020)</w:t>
      </w:r>
      <w:r w:rsidR="00544F6D" w:rsidRPr="00BD084A">
        <w:rPr>
          <w:rFonts w:cstheme="minorHAnsi"/>
        </w:rPr>
        <w:fldChar w:fldCharType="end"/>
      </w:r>
      <w:r w:rsidR="00544F6D" w:rsidRPr="00BD084A">
        <w:rPr>
          <w:rFonts w:cstheme="minorHAnsi"/>
        </w:rPr>
        <w:t xml:space="preserve">. </w:t>
      </w:r>
      <w:r w:rsidRPr="00BD084A">
        <w:rPr>
          <w:rFonts w:cstheme="minorHAnsi"/>
        </w:rPr>
        <w:t xml:space="preserve">Through our engagement with cocoa </w:t>
      </w:r>
      <w:r w:rsidRPr="00BD084A">
        <w:rPr>
          <w:rFonts w:cstheme="minorHAnsi"/>
        </w:rPr>
        <w:lastRenderedPageBreak/>
        <w:t>smallholders</w:t>
      </w:r>
      <w:r w:rsidR="00364261" w:rsidRPr="00BD084A">
        <w:rPr>
          <w:rFonts w:cstheme="minorHAnsi"/>
        </w:rPr>
        <w:t>,</w:t>
      </w:r>
      <w:r w:rsidRPr="00BD084A">
        <w:rPr>
          <w:rFonts w:cstheme="minorHAnsi"/>
        </w:rPr>
        <w:t xml:space="preserve"> though, we identified local innovations that move towards a socially</w:t>
      </w:r>
      <w:r w:rsidR="00EF7541" w:rsidRPr="00BD084A">
        <w:rPr>
          <w:rFonts w:cstheme="minorHAnsi"/>
        </w:rPr>
        <w:t>-</w:t>
      </w:r>
      <w:r w:rsidRPr="00BD084A">
        <w:rPr>
          <w:rFonts w:cstheme="minorHAnsi"/>
        </w:rPr>
        <w:t xml:space="preserve">just liberation environmentality which could realise sustained and sustainable cocoa production without exacerbating inequity or poverty. </w:t>
      </w:r>
      <w:r w:rsidRPr="00BD084A">
        <w:rPr>
          <w:rFonts w:cs="Times"/>
        </w:rPr>
        <w:t>These poverty-alleviating and agroecological innovations were led by smallholders themselves and thus could be feasibly replicated by other resource-constrained smallholders. C</w:t>
      </w:r>
      <w:r w:rsidRPr="00BD084A">
        <w:t>limate-smart and sustainability interventions</w:t>
      </w:r>
      <w:r w:rsidR="00364261" w:rsidRPr="00BD084A">
        <w:t>,</w:t>
      </w:r>
      <w:r w:rsidRPr="00BD084A">
        <w:t xml:space="preserve"> </w:t>
      </w:r>
      <w:r w:rsidR="00364261" w:rsidRPr="00BD084A">
        <w:t>however,</w:t>
      </w:r>
      <w:r w:rsidRPr="00BD084A">
        <w:t xml:space="preserve"> often foreground internationally prescribed technical-managerial adjustments </w:t>
      </w:r>
      <w:r w:rsidRPr="00BD084A">
        <w:fldChar w:fldCharType="begin" w:fldLock="1"/>
      </w:r>
      <w:r w:rsidRPr="00BD084A">
        <w:instrText>ADDIN CSL_CITATION {"citationItems":[{"id":"ITEM-1","itemData":{"ISSN":"0306-6150","author":[{"dropping-particle":"","family":"Taylor","given":"Marcus","non-dropping-particle":"","parse-names":false,"suffix":""}],"container-title":"The Journal of Peasant Studies","id":"ITEM-1","issue":"1","issued":{"date-parts":[["2018"]]},"page":"89-107","publisher":"Taylor &amp; Francis","title":"Climate-smart agriculture: what is it good for?","type":"article-journal","volume":"45"},"uris":["http://www.mendeley.com/documents/?uuid=87e4d2b3-69a0-4ce2-a8f6-a4b6cd5f9d11"]},{"id":"ITEM-2","itemData":{"ISSN":"0743-0167","author":[{"dropping-particle":"","family":"Cavanagh","given":"Connor Joseph","non-dropping-particle":"","parse-names":false,"suffix":""},{"dropping-particle":"","family":"Chemarum","given":"Anthony Kibet","non-dropping-particle":"","parse-names":false,"suffix":""},{"dropping-particle":"","family":"Vedeld","given":"Paul Olav","non-dropping-particle":"","parse-names":false,"suffix":""},{"dropping-particle":"","family":"Petursson","given":"Jon Geir","non-dropping-particle":"","parse-names":false,"suffix":""}],"container-title":"Journal of rural studies","id":"ITEM-2","issued":{"date-parts":[["2017"]]},"page":"114-123","publisher":"Elsevier","title":"Old wine, new bottles? Investigating the differential adoption of ‘climate-smart’agricultural practices in western Kenya","type":"article-journal","volume":"56"},"uris":["http://www.mendeley.com/documents/?uuid=581337cb-8764-4b22-9c64-90f02fea9705"]}],"mendeley":{"formattedCitation":"(Cavanagh et al., 2017; Taylor, 2018)","plainTextFormattedCitation":"(Cavanagh et al., 2017; Taylor, 2018)","previouslyFormattedCitation":"(Cavanagh et al., 2017; Taylor, 2018)"},"properties":{"noteIndex":0},"schema":"https://github.com/citation-style-language/schema/raw/master/csl-citation.json"}</w:instrText>
      </w:r>
      <w:r w:rsidRPr="00BD084A">
        <w:fldChar w:fldCharType="separate"/>
      </w:r>
      <w:r w:rsidRPr="00BD084A">
        <w:rPr>
          <w:noProof/>
        </w:rPr>
        <w:t>(Cavanagh et al., 2017; Taylor, 2018)</w:t>
      </w:r>
      <w:r w:rsidRPr="00BD084A">
        <w:fldChar w:fldCharType="end"/>
      </w:r>
      <w:r w:rsidRPr="00BD084A">
        <w:t xml:space="preserve"> in ways that diminish smallholder resilience by decreasing livelihood flexibility, and constricting their access to resources </w:t>
      </w:r>
      <w:r w:rsidRPr="00BD084A">
        <w:fldChar w:fldCharType="begin" w:fldLock="1"/>
      </w:r>
      <w:r w:rsidRPr="00BD084A">
        <w:instrText>ADDIN CSL_CITATION {"citationItems":[{"id":"ITEM-1","itemData":{"ISSN":"0264-8377","author":[{"dropping-particle":"","family":"Clay","given":"Nathan","non-dropping-particle":"","parse-names":false,"suffix":""},{"dropping-particle":"","family":"Zimmerer","given":"Karl S","non-dropping-particle":"","parse-names":false,"suffix":""}],"container-title":"Land Use Policy","id":"ITEM-1","issued":{"date-parts":[["2020"]]},"page":"104558","publisher":"Elsevier","title":"Who is resilient in Africa’s Green Revolution? Sustainable intensification and Climate Smart Agriculture in Rwanda","type":"article-journal","volume":"97"},"uris":["http://www.mendeley.com/documents/?uuid=6dde739d-6794-4f5a-81d8-0dc8d4b8ef90"]}],"mendeley":{"formattedCitation":"(Clay and Zimmerer, 2020)","plainTextFormattedCitation":"(Clay and Zimmerer, 2020)","previouslyFormattedCitation":"(Clay and Zimmerer, 2020)"},"properties":{"noteIndex":0},"schema":"https://github.com/citation-style-language/schema/raw/master/csl-citation.json"}</w:instrText>
      </w:r>
      <w:r w:rsidRPr="00BD084A">
        <w:fldChar w:fldCharType="separate"/>
      </w:r>
      <w:r w:rsidRPr="00BD084A">
        <w:rPr>
          <w:noProof/>
        </w:rPr>
        <w:t>(Clay and Zimmerer, 2020)</w:t>
      </w:r>
      <w:r w:rsidRPr="00BD084A">
        <w:fldChar w:fldCharType="end"/>
      </w:r>
      <w:r w:rsidRPr="00BD084A">
        <w:t xml:space="preserve">. </w:t>
      </w:r>
      <w:r w:rsidR="000A6D43" w:rsidRPr="00BD084A">
        <w:t xml:space="preserve">Thus integrating community experiences and embedding locally relevant people-based strategies are increasingly advocated for landscape approaches </w:t>
      </w:r>
      <w:r w:rsidR="000A6D43" w:rsidRPr="00BD084A">
        <w:fldChar w:fldCharType="begin" w:fldLock="1"/>
      </w:r>
      <w:r w:rsidR="0011338E">
        <w:instrText>ADDIN CSL_CITATION {"citationItems":[{"id":"ITEM-1","itemData":{"ISSN":"2590-3322","author":[{"dropping-particle":"","family":"Carmenta","given":"Rachel","non-dropping-particle":"","parse-names":false,"suffix":""},{"dropping-particle":"","family":"Coomes","given":"David A","non-dropping-particle":"","parse-names":false,"suffix":""},{"dropping-particle":"","family":"DeClerck","given":"Fabrice A J","non-dropping-particle":"","parse-names":false,"suffix":""},{"dropping-particle":"","family":"Hart","given":"Abigail K","non-dropping-particle":"","parse-names":false,"suffix":""},{"dropping-particle":"","family":"Harvey","given":"Celia A","non-dropping-particle":"","parse-names":false,"suffix":""},{"dropping-particle":"","family":"Milder","given":"Jeff","non-dropping-particle":"","parse-names":false,"suffix":""},{"dropping-particle":"","family":"Reed","given":"James","non-dropping-particle":"","parse-names":false,"suffix":""},{"dropping-particle":"","family":"Vira","given":"Bhaskar","non-dropping-particle":"","parse-names":false,"suffix":""},{"dropping-particle":"","family":"Estrada-Carmona","given":"Natalia","non-dropping-particle":"","parse-names":false,"suffix":""}],"container-title":"One Earth","id":"ITEM-1","issue":"2","issued":{"date-parts":[["2020"]]},"page":"174-187","publisher":"Elsevier","title":"Characterizing and evaluating integrated landscape initiatives","type":"article-journal","volume":"2"},"uris":["http://www.mendeley.com/documents/?uuid=b12d12ed-fb86-49ed-9c55-3fe8a0a6ad1d"]},{"id":"ITEM-2","itemData":{"ISSN":"0006-3207","author":[{"dropping-particle":"","family":"Reed","given":"James","non-dropping-particle":"","parse-names":false,"suffix":""},{"dropping-particle":"","family":"Barlow","given":"Jos","non-dropping-particle":"","parse-names":false,"suffix":""},{"dropping-particle":"","family":"Carmenta","given":"Rachel","non-dropping-particle":"","parse-names":false,"suffix":""},{"dropping-particle":"","family":"Vianen","given":"Josh","non-dropping-particle":"van","parse-names":false,"suffix":""},{"dropping-particle":"","family":"Sunderland","given":"Terry","non-dropping-particle":"","parse-names":false,"suffix":""}],"container-title":"Biological Conservation","id":"ITEM-2","issued":{"date-parts":[["2019"]]},"page":"108229","publisher":"Elsevier","title":"Engaging multiple stakeholders to reconcile climate, conservation and development objectives in tropical landscapes","type":"article-journal","volume":"238"},"uris":["http://www.mendeley.com/documents/?uuid=f211b296-8a07-45fb-8f54-ee662817bab7"]},{"id":"ITEM-3","itemData":{"ISSN":"0264-8377","author":[{"dropping-particle":"","family":"Reed","given":"James","non-dropping-particle":"","parse-names":false,"suffix":""},{"dropping-particle":"","family":"Vianen","given":"Josh","non-dropping-particle":"van","parse-names":false,"suffix":""},{"dropping-particle":"","family":"Barlow","given":"Jos","non-dropping-particle":"","parse-names":false,"suffix":""},{"dropping-particle":"","family":"Sunderland","given":"Terry","non-dropping-particle":"","parse-names":false,"suffix":""}],"container-title":"Land Use Policy","id":"ITEM-3","issued":{"date-parts":[["2017"]]},"page":"481-492","publisher":"Elsevier","title":"Have integrated landscape approaches reconciled societal and environmental issues in the tropics?","type":"article-journal","volume":"63"},"uris":["http://www.mendeley.com/documents/?uuid=1ec33e50-9c28-4cbd-ab3a-cd241f413052"]}],"mendeley":{"formattedCitation":"(Carmenta et al., 2020; Reed et al., 2019, 2017)","plainTextFormattedCitation":"(Carmenta et al., 2020; Reed et al., 2019, 2017)","previouslyFormattedCitation":"(Carmenta et al., 2020; Reed et al., 2019, 2017)"},"properties":{"noteIndex":0},"schema":"https://github.com/citation-style-language/schema/raw/master/csl-citation.json"}</w:instrText>
      </w:r>
      <w:r w:rsidR="000A6D43" w:rsidRPr="00BD084A">
        <w:fldChar w:fldCharType="separate"/>
      </w:r>
      <w:r w:rsidR="000A6D43" w:rsidRPr="00BD084A">
        <w:rPr>
          <w:noProof/>
        </w:rPr>
        <w:t>(Carmenta et al., 2020; Reed et al., 2019, 2017)</w:t>
      </w:r>
      <w:r w:rsidR="000A6D43" w:rsidRPr="00BD084A">
        <w:fldChar w:fldCharType="end"/>
      </w:r>
      <w:r w:rsidR="000A6D43" w:rsidRPr="00BD084A">
        <w:t>.</w:t>
      </w:r>
    </w:p>
    <w:p w14:paraId="664B8B93" w14:textId="77777777" w:rsidR="0035312D" w:rsidRPr="00BD084A" w:rsidRDefault="0035312D" w:rsidP="00E25B5D">
      <w:pPr>
        <w:pStyle w:val="ListParagraph"/>
        <w:tabs>
          <w:tab w:val="left" w:pos="284"/>
          <w:tab w:val="left" w:pos="567"/>
        </w:tabs>
        <w:spacing w:line="276" w:lineRule="auto"/>
        <w:ind w:left="0"/>
        <w:jc w:val="both"/>
      </w:pPr>
    </w:p>
    <w:p w14:paraId="7B366A94" w14:textId="77777777" w:rsidR="00A24C12" w:rsidRPr="00BD084A" w:rsidRDefault="006C2CF3" w:rsidP="00E25B5D">
      <w:pPr>
        <w:pStyle w:val="ListParagraph"/>
        <w:tabs>
          <w:tab w:val="left" w:pos="284"/>
          <w:tab w:val="left" w:pos="567"/>
        </w:tabs>
        <w:spacing w:line="276" w:lineRule="auto"/>
        <w:ind w:left="0"/>
        <w:jc w:val="both"/>
      </w:pPr>
      <w:r w:rsidRPr="00BD084A">
        <w:t>P</w:t>
      </w:r>
      <w:r w:rsidR="001B3A7E" w:rsidRPr="00BD084A">
        <w:t>ursu</w:t>
      </w:r>
      <w:r w:rsidRPr="00BD084A">
        <w:t>ing</w:t>
      </w:r>
      <w:r w:rsidR="001B3A7E" w:rsidRPr="00BD084A">
        <w:t xml:space="preserve"> CSC and associated </w:t>
      </w:r>
      <w:r w:rsidR="00DD6F01" w:rsidRPr="00BD084A">
        <w:t>zero-deforestation mandate</w:t>
      </w:r>
      <w:r w:rsidR="001B3A7E" w:rsidRPr="00BD084A">
        <w:t>s</w:t>
      </w:r>
      <w:r w:rsidR="00DD6F01" w:rsidRPr="00BD084A">
        <w:t xml:space="preserve"> against a legally</w:t>
      </w:r>
      <w:r w:rsidR="00DD6F01" w:rsidRPr="00BD084A">
        <w:rPr>
          <w:rFonts w:cstheme="minorHAnsi"/>
        </w:rPr>
        <w:t xml:space="preserve"> pluralistic backdrop that </w:t>
      </w:r>
      <w:r w:rsidR="001B3A7E" w:rsidRPr="00BD084A">
        <w:rPr>
          <w:rFonts w:cstheme="minorHAnsi"/>
        </w:rPr>
        <w:t xml:space="preserve">marginalises </w:t>
      </w:r>
      <w:r w:rsidR="00DD6F01" w:rsidRPr="00BD084A">
        <w:rPr>
          <w:rFonts w:cstheme="minorHAnsi"/>
        </w:rPr>
        <w:t xml:space="preserve">cocoa smallholders </w:t>
      </w:r>
      <w:r w:rsidR="001B3A7E" w:rsidRPr="00BD084A">
        <w:rPr>
          <w:rFonts w:cstheme="minorHAnsi"/>
        </w:rPr>
        <w:t xml:space="preserve">and denies them </w:t>
      </w:r>
      <w:r w:rsidR="00DD6F01" w:rsidRPr="00BD084A">
        <w:rPr>
          <w:rFonts w:cstheme="minorHAnsi"/>
        </w:rPr>
        <w:t xml:space="preserve">full control over trees on their own farms </w:t>
      </w:r>
      <w:r w:rsidR="001B3A7E" w:rsidRPr="00BD084A">
        <w:rPr>
          <w:rFonts w:cstheme="minorHAnsi"/>
        </w:rPr>
        <w:t xml:space="preserve">seem </w:t>
      </w:r>
      <w:r w:rsidR="00364261" w:rsidRPr="00BD084A">
        <w:rPr>
          <w:rFonts w:cstheme="minorHAnsi"/>
        </w:rPr>
        <w:t xml:space="preserve">liable </w:t>
      </w:r>
      <w:r w:rsidR="001B3A7E" w:rsidRPr="00BD084A">
        <w:rPr>
          <w:rFonts w:cstheme="minorHAnsi"/>
        </w:rPr>
        <w:t xml:space="preserve">to perpetuate historical injustices. </w:t>
      </w:r>
      <w:r w:rsidR="00091B37" w:rsidRPr="00BD084A">
        <w:rPr>
          <w:rFonts w:cstheme="minorHAnsi"/>
        </w:rPr>
        <w:t xml:space="preserve">Creating </w:t>
      </w:r>
      <w:r w:rsidR="001C62B8" w:rsidRPr="00BD084A">
        <w:rPr>
          <w:rFonts w:cstheme="minorHAnsi"/>
        </w:rPr>
        <w:t xml:space="preserve">interventions </w:t>
      </w:r>
      <w:r w:rsidR="001B3A7E" w:rsidRPr="00BD084A">
        <w:rPr>
          <w:rFonts w:cstheme="minorHAnsi"/>
        </w:rPr>
        <w:t xml:space="preserve">which are sensitive to local contexts and prioritise protecting and expanding the rights of cocoa farmers is </w:t>
      </w:r>
      <w:r w:rsidR="00C23B42" w:rsidRPr="00BD084A">
        <w:rPr>
          <w:rFonts w:cstheme="minorHAnsi"/>
        </w:rPr>
        <w:t>fundamental</w:t>
      </w:r>
      <w:r w:rsidR="00DB3707" w:rsidRPr="00BD084A">
        <w:rPr>
          <w:rFonts w:cstheme="minorHAnsi"/>
        </w:rPr>
        <w:t xml:space="preserve"> to transitioning towards more emancipatory forms of governing the sector.</w:t>
      </w:r>
      <w:r w:rsidR="0035312D" w:rsidRPr="00BD084A">
        <w:rPr>
          <w:rFonts w:cstheme="minorHAnsi"/>
        </w:rPr>
        <w:t xml:space="preserve"> </w:t>
      </w:r>
      <w:r w:rsidR="0085595C" w:rsidRPr="00BD084A">
        <w:rPr>
          <w:rFonts w:cstheme="minorHAnsi"/>
        </w:rPr>
        <w:t>Devolving</w:t>
      </w:r>
      <w:r w:rsidR="00A24C12" w:rsidRPr="00BD084A">
        <w:rPr>
          <w:rFonts w:cstheme="minorHAnsi"/>
        </w:rPr>
        <w:t xml:space="preserve"> more authority to smallholders</w:t>
      </w:r>
      <w:r w:rsidR="0085595C" w:rsidRPr="00BD084A">
        <w:rPr>
          <w:rFonts w:cstheme="minorHAnsi"/>
        </w:rPr>
        <w:t xml:space="preserve"> – </w:t>
      </w:r>
      <w:r w:rsidR="00A24C12" w:rsidRPr="00BD084A">
        <w:rPr>
          <w:rFonts w:cstheme="minorHAnsi"/>
        </w:rPr>
        <w:t xml:space="preserve">such as </w:t>
      </w:r>
      <w:r w:rsidR="0085595C" w:rsidRPr="00BD084A">
        <w:rPr>
          <w:rFonts w:cstheme="minorHAnsi"/>
        </w:rPr>
        <w:t xml:space="preserve">via </w:t>
      </w:r>
      <w:r w:rsidR="00A24C12" w:rsidRPr="00BD084A">
        <w:t>Ghana’s proposed CREMA model for CSC</w:t>
      </w:r>
      <w:r w:rsidR="0085595C" w:rsidRPr="00BD084A">
        <w:t xml:space="preserve"> – </w:t>
      </w:r>
      <w:r w:rsidR="00A24C12" w:rsidRPr="00BD084A">
        <w:t>may help move tenure complexities higher up the agenda and pluralise CSC’s objectives away from the single target of eradicating deforestation to include livelihood and other smallholder concerns.</w:t>
      </w:r>
    </w:p>
    <w:p w14:paraId="71A3AA58" w14:textId="77777777" w:rsidR="001B3A7E" w:rsidRPr="00BD084A" w:rsidRDefault="001B3A7E" w:rsidP="00E25B5D">
      <w:pPr>
        <w:pStyle w:val="ListParagraph"/>
        <w:tabs>
          <w:tab w:val="left" w:pos="284"/>
          <w:tab w:val="left" w:pos="567"/>
        </w:tabs>
        <w:spacing w:line="276" w:lineRule="auto"/>
        <w:ind w:left="0"/>
        <w:jc w:val="both"/>
        <w:rPr>
          <w:rFonts w:cstheme="minorHAnsi"/>
        </w:rPr>
      </w:pPr>
    </w:p>
    <w:p w14:paraId="2ECAF877" w14:textId="77777777" w:rsidR="00DD6F01" w:rsidRPr="00BD084A" w:rsidRDefault="00DD6F01" w:rsidP="00E25B5D">
      <w:pPr>
        <w:spacing w:line="276" w:lineRule="auto"/>
        <w:rPr>
          <w:b/>
          <w:bCs/>
          <w:color w:val="0070C0"/>
          <w:sz w:val="28"/>
          <w:szCs w:val="28"/>
        </w:rPr>
      </w:pPr>
      <w:r w:rsidRPr="00BD084A">
        <w:rPr>
          <w:b/>
          <w:bCs/>
          <w:color w:val="0070C0"/>
          <w:sz w:val="28"/>
          <w:szCs w:val="28"/>
        </w:rPr>
        <w:br w:type="page"/>
      </w:r>
    </w:p>
    <w:p w14:paraId="3BAAC8DE" w14:textId="77777777" w:rsidR="00E22402" w:rsidRPr="00BD084A" w:rsidRDefault="00E22402" w:rsidP="006337A6">
      <w:pPr>
        <w:rPr>
          <w:b/>
          <w:bCs/>
          <w:color w:val="0070C0"/>
          <w:sz w:val="28"/>
          <w:szCs w:val="28"/>
        </w:rPr>
      </w:pPr>
      <w:r w:rsidRPr="00BD084A">
        <w:rPr>
          <w:b/>
          <w:bCs/>
          <w:color w:val="0070C0"/>
          <w:sz w:val="28"/>
          <w:szCs w:val="28"/>
        </w:rPr>
        <w:lastRenderedPageBreak/>
        <w:t>References</w:t>
      </w:r>
    </w:p>
    <w:p w14:paraId="21E8CC1C" w14:textId="77777777" w:rsidR="00294A4E" w:rsidRPr="00BD084A" w:rsidRDefault="00294A4E" w:rsidP="006337A6">
      <w:pPr>
        <w:rPr>
          <w:b/>
          <w:bCs/>
          <w:color w:val="0070C0"/>
          <w:sz w:val="28"/>
          <w:szCs w:val="28"/>
        </w:rPr>
      </w:pPr>
    </w:p>
    <w:p w14:paraId="0D90EACA" w14:textId="4ACC0F43" w:rsidR="007E77FA" w:rsidRPr="007E77FA" w:rsidRDefault="009B3A9E" w:rsidP="007E77FA">
      <w:pPr>
        <w:widowControl w:val="0"/>
        <w:autoSpaceDE w:val="0"/>
        <w:autoSpaceDN w:val="0"/>
        <w:adjustRightInd w:val="0"/>
        <w:ind w:left="480" w:hanging="480"/>
        <w:rPr>
          <w:noProof/>
        </w:rPr>
      </w:pPr>
      <w:r w:rsidRPr="00BD084A">
        <w:rPr>
          <w:b/>
          <w:bCs/>
          <w:color w:val="0070C0"/>
        </w:rPr>
        <w:fldChar w:fldCharType="begin" w:fldLock="1"/>
      </w:r>
      <w:r w:rsidRPr="00BD084A">
        <w:rPr>
          <w:b/>
          <w:bCs/>
          <w:color w:val="0070C0"/>
        </w:rPr>
        <w:instrText xml:space="preserve">ADDIN Mendeley Bibliography CSL_BIBLIOGRAPHY </w:instrText>
      </w:r>
      <w:r w:rsidRPr="00BD084A">
        <w:rPr>
          <w:b/>
          <w:bCs/>
          <w:color w:val="0070C0"/>
        </w:rPr>
        <w:fldChar w:fldCharType="separate"/>
      </w:r>
      <w:r w:rsidR="007E77FA" w:rsidRPr="007E77FA">
        <w:rPr>
          <w:noProof/>
        </w:rPr>
        <w:t>Acquaah, B., 1999. Cocoa development in West Africa: the early period with particular reference to Ghana. Ghana Universities Press.</w:t>
      </w:r>
    </w:p>
    <w:p w14:paraId="0B8C05BA" w14:textId="77777777" w:rsidR="007E77FA" w:rsidRPr="007E77FA" w:rsidRDefault="007E77FA" w:rsidP="007E77FA">
      <w:pPr>
        <w:widowControl w:val="0"/>
        <w:autoSpaceDE w:val="0"/>
        <w:autoSpaceDN w:val="0"/>
        <w:adjustRightInd w:val="0"/>
        <w:ind w:left="480" w:hanging="480"/>
        <w:rPr>
          <w:noProof/>
        </w:rPr>
      </w:pPr>
      <w:r w:rsidRPr="007E77FA">
        <w:rPr>
          <w:noProof/>
        </w:rPr>
        <w:t>Adotevi, S.S., 1973. Nkrumah ou le rêve éveillé. Présence Africaine Ed. 11–24.</w:t>
      </w:r>
    </w:p>
    <w:p w14:paraId="15C468D8" w14:textId="77777777" w:rsidR="007E77FA" w:rsidRPr="007E77FA" w:rsidRDefault="007E77FA" w:rsidP="007E77FA">
      <w:pPr>
        <w:widowControl w:val="0"/>
        <w:autoSpaceDE w:val="0"/>
        <w:autoSpaceDN w:val="0"/>
        <w:adjustRightInd w:val="0"/>
        <w:ind w:left="480" w:hanging="480"/>
        <w:rPr>
          <w:noProof/>
        </w:rPr>
      </w:pPr>
      <w:r w:rsidRPr="007E77FA">
        <w:rPr>
          <w:noProof/>
        </w:rPr>
        <w:t>Adu, A.L., 1965. The civil service in new African states. Allen &amp; Unwin.</w:t>
      </w:r>
    </w:p>
    <w:p w14:paraId="2AF6E9C2" w14:textId="77777777" w:rsidR="007E77FA" w:rsidRPr="007E77FA" w:rsidRDefault="007E77FA" w:rsidP="007E77FA">
      <w:pPr>
        <w:widowControl w:val="0"/>
        <w:autoSpaceDE w:val="0"/>
        <w:autoSpaceDN w:val="0"/>
        <w:adjustRightInd w:val="0"/>
        <w:ind w:left="480" w:hanging="480"/>
        <w:rPr>
          <w:noProof/>
        </w:rPr>
      </w:pPr>
      <w:r w:rsidRPr="007E77FA">
        <w:rPr>
          <w:noProof/>
        </w:rPr>
        <w:t>Afoakwa, E.O., 2014. Cocoa production and processing technology. CRC Press.</w:t>
      </w:r>
    </w:p>
    <w:p w14:paraId="5D726F4C" w14:textId="77777777" w:rsidR="007E77FA" w:rsidRPr="007E77FA" w:rsidRDefault="007E77FA" w:rsidP="007E77FA">
      <w:pPr>
        <w:widowControl w:val="0"/>
        <w:autoSpaceDE w:val="0"/>
        <w:autoSpaceDN w:val="0"/>
        <w:adjustRightInd w:val="0"/>
        <w:ind w:left="480" w:hanging="480"/>
        <w:rPr>
          <w:noProof/>
        </w:rPr>
      </w:pPr>
      <w:r w:rsidRPr="007E77FA">
        <w:rPr>
          <w:noProof/>
        </w:rPr>
        <w:t>Agrawal, A., 2005. Environmentality: technologies of government and the making of subjects. Duke University Press. Duke University Press.</w:t>
      </w:r>
    </w:p>
    <w:p w14:paraId="0A249CD1" w14:textId="77777777" w:rsidR="007E77FA" w:rsidRPr="007E77FA" w:rsidRDefault="007E77FA" w:rsidP="007E77FA">
      <w:pPr>
        <w:widowControl w:val="0"/>
        <w:autoSpaceDE w:val="0"/>
        <w:autoSpaceDN w:val="0"/>
        <w:adjustRightInd w:val="0"/>
        <w:ind w:left="480" w:hanging="480"/>
        <w:rPr>
          <w:noProof/>
        </w:rPr>
      </w:pPr>
      <w:r w:rsidRPr="007E77FA">
        <w:rPr>
          <w:noProof/>
        </w:rPr>
        <w:t>Agrawal, A., 1999. Environmentality: Politics, Institutions, and Forest Struggles in Kumaon Himalaya, 1893 to 1993 (Book Prospectus).</w:t>
      </w:r>
    </w:p>
    <w:p w14:paraId="39A0A81C" w14:textId="77777777" w:rsidR="007E77FA" w:rsidRPr="007E77FA" w:rsidRDefault="007E77FA" w:rsidP="007E77FA">
      <w:pPr>
        <w:widowControl w:val="0"/>
        <w:autoSpaceDE w:val="0"/>
        <w:autoSpaceDN w:val="0"/>
        <w:adjustRightInd w:val="0"/>
        <w:ind w:left="480" w:hanging="480"/>
        <w:rPr>
          <w:noProof/>
        </w:rPr>
      </w:pPr>
      <w:r w:rsidRPr="007E77FA">
        <w:rPr>
          <w:noProof/>
        </w:rPr>
        <w:t>Agrawal, A., Gupta, A., Hathaway, M., Narotzky, S., Raffles, H., Skaria, A., Sundar, N., Agrawal, A., 2005. Environmentality: Community, intimate government, and the making of environmental subjects in Kumaon, India. Curr. Anthropol. 46, 161–190.</w:t>
      </w:r>
    </w:p>
    <w:p w14:paraId="635E1E20" w14:textId="77777777" w:rsidR="007E77FA" w:rsidRPr="007E77FA" w:rsidRDefault="007E77FA" w:rsidP="007E77FA">
      <w:pPr>
        <w:widowControl w:val="0"/>
        <w:autoSpaceDE w:val="0"/>
        <w:autoSpaceDN w:val="0"/>
        <w:adjustRightInd w:val="0"/>
        <w:ind w:left="480" w:hanging="480"/>
        <w:rPr>
          <w:noProof/>
        </w:rPr>
      </w:pPr>
      <w:r w:rsidRPr="007E77FA">
        <w:rPr>
          <w:noProof/>
        </w:rPr>
        <w:t>Ahlborg, H., Nightingale, A.J., 2018. Theorizing power in political ecology: the’where’of power in resource governance projects. J. Polit. Ecol. 25, 381–401.</w:t>
      </w:r>
    </w:p>
    <w:p w14:paraId="2CB6974E" w14:textId="77777777" w:rsidR="007E77FA" w:rsidRPr="007E77FA" w:rsidRDefault="007E77FA" w:rsidP="007E77FA">
      <w:pPr>
        <w:widowControl w:val="0"/>
        <w:autoSpaceDE w:val="0"/>
        <w:autoSpaceDN w:val="0"/>
        <w:adjustRightInd w:val="0"/>
        <w:ind w:left="480" w:hanging="480"/>
        <w:rPr>
          <w:noProof/>
        </w:rPr>
      </w:pPr>
      <w:r w:rsidRPr="007E77FA">
        <w:rPr>
          <w:noProof/>
        </w:rPr>
        <w:t>Ahmed, A., Gasparatos, A., 2020. Reconfiguration of land politics in community resource management areas in Ghana: Insights from the Avu Lagoon CREMA. Land use policy 97, 104786.</w:t>
      </w:r>
    </w:p>
    <w:p w14:paraId="73D75177" w14:textId="77777777" w:rsidR="007E77FA" w:rsidRPr="007E77FA" w:rsidRDefault="007E77FA" w:rsidP="007E77FA">
      <w:pPr>
        <w:widowControl w:val="0"/>
        <w:autoSpaceDE w:val="0"/>
        <w:autoSpaceDN w:val="0"/>
        <w:adjustRightInd w:val="0"/>
        <w:ind w:left="480" w:hanging="480"/>
        <w:rPr>
          <w:noProof/>
        </w:rPr>
      </w:pPr>
      <w:r w:rsidRPr="007E77FA">
        <w:rPr>
          <w:noProof/>
        </w:rPr>
        <w:t>Akoto, G.O., Appiah, K.O., Turkson, J.K., 2017. Financial literacy of cocoa farmers in Ghana. Int. J. Account. Financ. 7, 11–30.</w:t>
      </w:r>
    </w:p>
    <w:p w14:paraId="265D4309" w14:textId="77777777" w:rsidR="007E77FA" w:rsidRPr="007E77FA" w:rsidRDefault="007E77FA" w:rsidP="007E77FA">
      <w:pPr>
        <w:widowControl w:val="0"/>
        <w:autoSpaceDE w:val="0"/>
        <w:autoSpaceDN w:val="0"/>
        <w:adjustRightInd w:val="0"/>
        <w:ind w:left="480" w:hanging="480"/>
        <w:rPr>
          <w:noProof/>
        </w:rPr>
      </w:pPr>
      <w:r w:rsidRPr="007E77FA">
        <w:rPr>
          <w:noProof/>
        </w:rPr>
        <w:t>Allaire, G., Daviron, B., 2018. Ecology, Capitalism and the New Agricultural Economy: The Second Great Transformation. Routledge.</w:t>
      </w:r>
    </w:p>
    <w:p w14:paraId="62E16D09" w14:textId="77777777" w:rsidR="007E77FA" w:rsidRPr="007E77FA" w:rsidRDefault="007E77FA" w:rsidP="007E77FA">
      <w:pPr>
        <w:widowControl w:val="0"/>
        <w:autoSpaceDE w:val="0"/>
        <w:autoSpaceDN w:val="0"/>
        <w:adjustRightInd w:val="0"/>
        <w:ind w:left="480" w:hanging="480"/>
        <w:rPr>
          <w:noProof/>
        </w:rPr>
      </w:pPr>
      <w:r w:rsidRPr="007E77FA">
        <w:rPr>
          <w:noProof/>
        </w:rPr>
        <w:t>Allen, K., 2018. Why exchange values are not environmental values: Explaining the problem with neoliberal conservation. Conserv. Soc. 16, 243–256.</w:t>
      </w:r>
    </w:p>
    <w:p w14:paraId="7D20D805" w14:textId="77777777" w:rsidR="007E77FA" w:rsidRPr="007E77FA" w:rsidRDefault="007E77FA" w:rsidP="007E77FA">
      <w:pPr>
        <w:widowControl w:val="0"/>
        <w:autoSpaceDE w:val="0"/>
        <w:autoSpaceDN w:val="0"/>
        <w:adjustRightInd w:val="0"/>
        <w:ind w:left="480" w:hanging="480"/>
        <w:rPr>
          <w:noProof/>
        </w:rPr>
      </w:pPr>
      <w:r w:rsidRPr="007E77FA">
        <w:rPr>
          <w:noProof/>
        </w:rPr>
        <w:t>Amanor, K.S., 2007. Natural assets and participatory forest management in West Africa, in: Boyce, J.K., Narain, S. and Stanton, E.A. eds., 2007. (Ed.), Reclaiming Nature: Environmental Justice and Ecological Restoration. Anthem Press, pp. 203–233.</w:t>
      </w:r>
    </w:p>
    <w:p w14:paraId="700C2B47" w14:textId="77777777" w:rsidR="007E77FA" w:rsidRPr="007E77FA" w:rsidRDefault="007E77FA" w:rsidP="007E77FA">
      <w:pPr>
        <w:widowControl w:val="0"/>
        <w:autoSpaceDE w:val="0"/>
        <w:autoSpaceDN w:val="0"/>
        <w:adjustRightInd w:val="0"/>
        <w:ind w:left="480" w:hanging="480"/>
        <w:rPr>
          <w:noProof/>
        </w:rPr>
      </w:pPr>
      <w:r w:rsidRPr="007E77FA">
        <w:rPr>
          <w:noProof/>
        </w:rPr>
        <w:t>Amo-Agyemang, C., 2017. Understanding Neoliberalism As Governmentality. A case study of the IMF and World Bank Structural Adjustment Regime in Ghana.</w:t>
      </w:r>
    </w:p>
    <w:p w14:paraId="1DE53F8D" w14:textId="77777777" w:rsidR="007E77FA" w:rsidRPr="007E77FA" w:rsidRDefault="007E77FA" w:rsidP="007E77FA">
      <w:pPr>
        <w:widowControl w:val="0"/>
        <w:autoSpaceDE w:val="0"/>
        <w:autoSpaceDN w:val="0"/>
        <w:adjustRightInd w:val="0"/>
        <w:ind w:left="480" w:hanging="480"/>
        <w:rPr>
          <w:noProof/>
        </w:rPr>
      </w:pPr>
      <w:r w:rsidRPr="007E77FA">
        <w:rPr>
          <w:noProof/>
        </w:rPr>
        <w:t>Anand, M., Mulyani, M., 2020. Advancing ‘Environmental Subjectivity’in the realm of neoliberal forest governance: Conservation subject creation in the Lokkere Reserve Forest, India. Geoforum 110, 106–115.</w:t>
      </w:r>
    </w:p>
    <w:p w14:paraId="7EC3C854" w14:textId="77777777" w:rsidR="007E77FA" w:rsidRPr="007E77FA" w:rsidRDefault="007E77FA" w:rsidP="007E77FA">
      <w:pPr>
        <w:widowControl w:val="0"/>
        <w:autoSpaceDE w:val="0"/>
        <w:autoSpaceDN w:val="0"/>
        <w:adjustRightInd w:val="0"/>
        <w:ind w:left="480" w:hanging="480"/>
        <w:rPr>
          <w:noProof/>
        </w:rPr>
      </w:pPr>
      <w:r w:rsidRPr="007E77FA">
        <w:rPr>
          <w:noProof/>
        </w:rPr>
        <w:t>Apostolopoulou, E., 2020. Nature swapped and nature lost: Biodiversity offsetting, urbanization and social justice. Springer Nature.</w:t>
      </w:r>
    </w:p>
    <w:p w14:paraId="37E942FD" w14:textId="77777777" w:rsidR="007E77FA" w:rsidRPr="007E77FA" w:rsidRDefault="007E77FA" w:rsidP="007E77FA">
      <w:pPr>
        <w:widowControl w:val="0"/>
        <w:autoSpaceDE w:val="0"/>
        <w:autoSpaceDN w:val="0"/>
        <w:adjustRightInd w:val="0"/>
        <w:ind w:left="480" w:hanging="480"/>
        <w:rPr>
          <w:noProof/>
        </w:rPr>
      </w:pPr>
      <w:r w:rsidRPr="007E77FA">
        <w:rPr>
          <w:noProof/>
        </w:rPr>
        <w:t>Apostolopoulou, E., Adams, W.M., 2017. Biodiversity offsetting and conservation: reframing nature to save it. Oryx 51, 23–31.</w:t>
      </w:r>
    </w:p>
    <w:p w14:paraId="0ABBC326" w14:textId="77777777" w:rsidR="007E77FA" w:rsidRPr="007E77FA" w:rsidRDefault="007E77FA" w:rsidP="007E77FA">
      <w:pPr>
        <w:widowControl w:val="0"/>
        <w:autoSpaceDE w:val="0"/>
        <w:autoSpaceDN w:val="0"/>
        <w:adjustRightInd w:val="0"/>
        <w:ind w:left="480" w:hanging="480"/>
        <w:rPr>
          <w:noProof/>
        </w:rPr>
      </w:pPr>
      <w:r w:rsidRPr="007E77FA">
        <w:rPr>
          <w:noProof/>
        </w:rPr>
        <w:t>Arsel, M., Büscher, B., 2012. Nature</w:t>
      </w:r>
      <w:r w:rsidRPr="007E77FA">
        <w:rPr>
          <w:noProof/>
          <w:vertAlign w:val="superscript"/>
        </w:rPr>
        <w:t>TM</w:t>
      </w:r>
      <w:r w:rsidRPr="007E77FA">
        <w:rPr>
          <w:noProof/>
        </w:rPr>
        <w:t xml:space="preserve"> Inc.: Changes and continuities in neoliberal conservation and market‐based environmental policy. Dev. Change 43, 53–78.</w:t>
      </w:r>
    </w:p>
    <w:p w14:paraId="603A371C" w14:textId="77777777" w:rsidR="007E77FA" w:rsidRPr="007E77FA" w:rsidRDefault="007E77FA" w:rsidP="007E77FA">
      <w:pPr>
        <w:widowControl w:val="0"/>
        <w:autoSpaceDE w:val="0"/>
        <w:autoSpaceDN w:val="0"/>
        <w:adjustRightInd w:val="0"/>
        <w:ind w:left="480" w:hanging="480"/>
        <w:rPr>
          <w:noProof/>
        </w:rPr>
      </w:pPr>
      <w:r w:rsidRPr="007E77FA">
        <w:rPr>
          <w:noProof/>
        </w:rPr>
        <w:t>Asaaga, F.A., Hirons, M.A., 2019. Windows of opportunity or windows of exclusion? Changing dynamics of tenurial relations in rural Ghana. Land use policy 87, 104042.</w:t>
      </w:r>
    </w:p>
    <w:p w14:paraId="346110C1" w14:textId="77777777" w:rsidR="007E77FA" w:rsidRPr="007E77FA" w:rsidRDefault="007E77FA" w:rsidP="007E77FA">
      <w:pPr>
        <w:widowControl w:val="0"/>
        <w:autoSpaceDE w:val="0"/>
        <w:autoSpaceDN w:val="0"/>
        <w:adjustRightInd w:val="0"/>
        <w:ind w:left="480" w:hanging="480"/>
        <w:rPr>
          <w:noProof/>
        </w:rPr>
      </w:pPr>
      <w:r w:rsidRPr="007E77FA">
        <w:rPr>
          <w:noProof/>
        </w:rPr>
        <w:t>Asaaga, F.A., Hirons, M.A., Malhi, Y., 2020. Questioning the link between tenure security and sustainable land management in cocoa landscapes in Ghana. World Dev. 130, 104913.</w:t>
      </w:r>
    </w:p>
    <w:p w14:paraId="0ACC7EF4" w14:textId="77777777" w:rsidR="007E77FA" w:rsidRPr="007E77FA" w:rsidRDefault="007E77FA" w:rsidP="007E77FA">
      <w:pPr>
        <w:widowControl w:val="0"/>
        <w:autoSpaceDE w:val="0"/>
        <w:autoSpaceDN w:val="0"/>
        <w:adjustRightInd w:val="0"/>
        <w:ind w:left="480" w:hanging="480"/>
        <w:rPr>
          <w:noProof/>
        </w:rPr>
      </w:pPr>
      <w:r w:rsidRPr="007E77FA">
        <w:rPr>
          <w:noProof/>
        </w:rPr>
        <w:t>Asare, R., 2006. A review on cocoa agroforestry as a means for biodiversity conservation, in: World Cocoa Foundation Partnership Conference, Brussels. Citeseer.</w:t>
      </w:r>
    </w:p>
    <w:p w14:paraId="622F0B04" w14:textId="77777777" w:rsidR="007E77FA" w:rsidRPr="007E77FA" w:rsidRDefault="007E77FA" w:rsidP="007E77FA">
      <w:pPr>
        <w:widowControl w:val="0"/>
        <w:autoSpaceDE w:val="0"/>
        <w:autoSpaceDN w:val="0"/>
        <w:adjustRightInd w:val="0"/>
        <w:ind w:left="480" w:hanging="480"/>
        <w:rPr>
          <w:noProof/>
        </w:rPr>
      </w:pPr>
      <w:r w:rsidRPr="007E77FA">
        <w:rPr>
          <w:noProof/>
        </w:rPr>
        <w:t>Asare, R., Markussen, B., Asare, R.A., Anim-Kwapong, G., Ræbild, A., 2019. On-farm cocoa yields increase with canopy cover of shade trees in two agro-ecological zones in Ghana. Clim. Dev. 11, 435–445.</w:t>
      </w:r>
    </w:p>
    <w:p w14:paraId="41C67105" w14:textId="77777777" w:rsidR="007E77FA" w:rsidRPr="007E77FA" w:rsidRDefault="007E77FA" w:rsidP="007E77FA">
      <w:pPr>
        <w:widowControl w:val="0"/>
        <w:autoSpaceDE w:val="0"/>
        <w:autoSpaceDN w:val="0"/>
        <w:adjustRightInd w:val="0"/>
        <w:ind w:left="480" w:hanging="480"/>
        <w:rPr>
          <w:noProof/>
        </w:rPr>
      </w:pPr>
      <w:r w:rsidRPr="007E77FA">
        <w:rPr>
          <w:noProof/>
        </w:rPr>
        <w:t>Asare, R., Ræbild, A., 2016. Tree diversity and canopy cover in cocoa systems in Ghana. New For. 47, 287–302.</w:t>
      </w:r>
    </w:p>
    <w:p w14:paraId="74EA9B1D" w14:textId="77777777" w:rsidR="007E77FA" w:rsidRPr="007E77FA" w:rsidRDefault="007E77FA" w:rsidP="007E77FA">
      <w:pPr>
        <w:widowControl w:val="0"/>
        <w:autoSpaceDE w:val="0"/>
        <w:autoSpaceDN w:val="0"/>
        <w:adjustRightInd w:val="0"/>
        <w:ind w:left="480" w:hanging="480"/>
        <w:rPr>
          <w:noProof/>
        </w:rPr>
      </w:pPr>
      <w:r w:rsidRPr="007E77FA">
        <w:rPr>
          <w:noProof/>
        </w:rPr>
        <w:lastRenderedPageBreak/>
        <w:t>Asare, R.A., 2014. Understanding and Defining Climate-Smart Cocoa: Extension, Inputs, Yields and Farming Practices, Forest Trends/NCRC.</w:t>
      </w:r>
    </w:p>
    <w:p w14:paraId="674DA09E" w14:textId="77777777" w:rsidR="007E77FA" w:rsidRPr="007E77FA" w:rsidRDefault="007E77FA" w:rsidP="007E77FA">
      <w:pPr>
        <w:widowControl w:val="0"/>
        <w:autoSpaceDE w:val="0"/>
        <w:autoSpaceDN w:val="0"/>
        <w:adjustRightInd w:val="0"/>
        <w:ind w:left="480" w:hanging="480"/>
        <w:rPr>
          <w:noProof/>
        </w:rPr>
      </w:pPr>
      <w:r w:rsidRPr="007E77FA">
        <w:rPr>
          <w:noProof/>
        </w:rPr>
        <w:t>Asare, R.A., Kyei, A., Mason, J.J., 2013. The community resource management area mechanism: A strategy to manage african forest resources for REDD+. Philos. Trans. R. Soc. B Biol. Sci. 368. https://doi.org/10.1098/rstb.2012.0311</w:t>
      </w:r>
    </w:p>
    <w:p w14:paraId="2817BB9F" w14:textId="77777777" w:rsidR="007E77FA" w:rsidRPr="007E77FA" w:rsidRDefault="007E77FA" w:rsidP="007E77FA">
      <w:pPr>
        <w:widowControl w:val="0"/>
        <w:autoSpaceDE w:val="0"/>
        <w:autoSpaceDN w:val="0"/>
        <w:adjustRightInd w:val="0"/>
        <w:ind w:left="480" w:hanging="480"/>
        <w:rPr>
          <w:noProof/>
        </w:rPr>
      </w:pPr>
      <w:r w:rsidRPr="007E77FA">
        <w:rPr>
          <w:noProof/>
        </w:rPr>
        <w:t>Asiedu-Saforo, K., 1989. Economic reform programmes and agricultural development: Macro policy sequencing in Ghana, 1983–1988. Food Policy 14, 359–370.</w:t>
      </w:r>
    </w:p>
    <w:p w14:paraId="31857DA8" w14:textId="77777777" w:rsidR="007E77FA" w:rsidRPr="007E77FA" w:rsidRDefault="007E77FA" w:rsidP="007E77FA">
      <w:pPr>
        <w:widowControl w:val="0"/>
        <w:autoSpaceDE w:val="0"/>
        <w:autoSpaceDN w:val="0"/>
        <w:adjustRightInd w:val="0"/>
        <w:ind w:left="480" w:hanging="480"/>
        <w:rPr>
          <w:noProof/>
        </w:rPr>
      </w:pPr>
      <w:r w:rsidRPr="007E77FA">
        <w:rPr>
          <w:noProof/>
        </w:rPr>
        <w:t>Assiri, A.A., Konan, A., N’guessan, K.F., Kébé, B.I., Kassin, K.E., Couloud, J.Y., Yapo, A.R., Yoro, G.R., Yao-Kouamé, A., 2015. Comparaison de deux techniques de replantation cacaoyère sur antécédents culturaux non-forestiers en Côte d’Ivoire. African Crop Sci. J. 23, 365–378.</w:t>
      </w:r>
    </w:p>
    <w:p w14:paraId="69326707" w14:textId="77777777" w:rsidR="007E77FA" w:rsidRPr="007E77FA" w:rsidRDefault="007E77FA" w:rsidP="007E77FA">
      <w:pPr>
        <w:widowControl w:val="0"/>
        <w:autoSpaceDE w:val="0"/>
        <w:autoSpaceDN w:val="0"/>
        <w:adjustRightInd w:val="0"/>
        <w:ind w:left="480" w:hanging="480"/>
        <w:rPr>
          <w:noProof/>
        </w:rPr>
      </w:pPr>
      <w:r w:rsidRPr="007E77FA">
        <w:rPr>
          <w:noProof/>
        </w:rPr>
        <w:t>Asuming-Brempong, S., 2003. Economic and agricultural policy reforms and their effects on the role of agriculture in Ghana, in: Policy Module, Ghana. Role of Agriculture Project International Conference, Rome, Italy.</w:t>
      </w:r>
    </w:p>
    <w:p w14:paraId="4DA75EF2" w14:textId="77777777" w:rsidR="007E77FA" w:rsidRPr="007E77FA" w:rsidRDefault="007E77FA" w:rsidP="007E77FA">
      <w:pPr>
        <w:widowControl w:val="0"/>
        <w:autoSpaceDE w:val="0"/>
        <w:autoSpaceDN w:val="0"/>
        <w:adjustRightInd w:val="0"/>
        <w:ind w:left="480" w:hanging="480"/>
        <w:rPr>
          <w:noProof/>
        </w:rPr>
      </w:pPr>
      <w:r w:rsidRPr="007E77FA">
        <w:rPr>
          <w:noProof/>
        </w:rPr>
        <w:t>Asuming-Brempong, S., Breth, S.A., 1994. Effects of exchange rate liberalization and input-subsidy removal on the competitiveness of cereals in Ghana. Issues African Rural Dev. 2, 43–59.</w:t>
      </w:r>
    </w:p>
    <w:p w14:paraId="28F236DE" w14:textId="77777777" w:rsidR="007E77FA" w:rsidRPr="007E77FA" w:rsidRDefault="007E77FA" w:rsidP="007E77FA">
      <w:pPr>
        <w:widowControl w:val="0"/>
        <w:autoSpaceDE w:val="0"/>
        <w:autoSpaceDN w:val="0"/>
        <w:adjustRightInd w:val="0"/>
        <w:ind w:left="480" w:hanging="480"/>
        <w:rPr>
          <w:noProof/>
        </w:rPr>
      </w:pPr>
      <w:r w:rsidRPr="007E77FA">
        <w:rPr>
          <w:noProof/>
        </w:rPr>
        <w:t>Audibert, M., Brun, J.-F., Mathonnat, J., Henry, M.-C., 2010. Malaria and Agricultural Production: Are There Bidirectional Effects? The Case of Coffee and Cocoa in Côte d’Ivoire. Rev. Econ. Dev. 17, 107. https://doi.org/10.3917/edd.235.0107</w:t>
      </w:r>
    </w:p>
    <w:p w14:paraId="6F2FAB07" w14:textId="77777777" w:rsidR="007E77FA" w:rsidRPr="007E77FA" w:rsidRDefault="007E77FA" w:rsidP="007E77FA">
      <w:pPr>
        <w:widowControl w:val="0"/>
        <w:autoSpaceDE w:val="0"/>
        <w:autoSpaceDN w:val="0"/>
        <w:adjustRightInd w:val="0"/>
        <w:ind w:left="480" w:hanging="480"/>
        <w:rPr>
          <w:noProof/>
        </w:rPr>
      </w:pPr>
      <w:r w:rsidRPr="007E77FA">
        <w:rPr>
          <w:noProof/>
        </w:rPr>
        <w:t>Babo, A., 2010. Conflits fonciers, ethnicité politique et guerre en Côte d’Ivoire. Altern. Sud 17, 95–118.</w:t>
      </w:r>
    </w:p>
    <w:p w14:paraId="12C11738" w14:textId="77777777" w:rsidR="007E77FA" w:rsidRPr="007E77FA" w:rsidRDefault="007E77FA" w:rsidP="007E77FA">
      <w:pPr>
        <w:widowControl w:val="0"/>
        <w:autoSpaceDE w:val="0"/>
        <w:autoSpaceDN w:val="0"/>
        <w:adjustRightInd w:val="0"/>
        <w:ind w:left="480" w:hanging="480"/>
        <w:rPr>
          <w:noProof/>
        </w:rPr>
      </w:pPr>
      <w:r w:rsidRPr="007E77FA">
        <w:rPr>
          <w:noProof/>
        </w:rPr>
        <w:t>Banégas, R., 2006. Côte d’Ivoire: patriotism, ethnonationalism and other African modes of self-writing. Afr. Aff. (Lond). 105, 535–552.</w:t>
      </w:r>
    </w:p>
    <w:p w14:paraId="14A47392" w14:textId="77777777" w:rsidR="007E77FA" w:rsidRPr="007E77FA" w:rsidRDefault="007E77FA" w:rsidP="007E77FA">
      <w:pPr>
        <w:widowControl w:val="0"/>
        <w:autoSpaceDE w:val="0"/>
        <w:autoSpaceDN w:val="0"/>
        <w:adjustRightInd w:val="0"/>
        <w:ind w:left="480" w:hanging="480"/>
        <w:rPr>
          <w:noProof/>
        </w:rPr>
      </w:pPr>
      <w:r w:rsidRPr="007E77FA">
        <w:rPr>
          <w:noProof/>
        </w:rPr>
        <w:t>Banégas, R., 2002. Côte d’Ivoire : une guerre de la seconde indépendance ? Refonder la coopération française sur les brisées du legs colonial Introduction.</w:t>
      </w:r>
    </w:p>
    <w:p w14:paraId="03F272AC" w14:textId="77777777" w:rsidR="007E77FA" w:rsidRPr="007E77FA" w:rsidRDefault="007E77FA" w:rsidP="007E77FA">
      <w:pPr>
        <w:widowControl w:val="0"/>
        <w:autoSpaceDE w:val="0"/>
        <w:autoSpaceDN w:val="0"/>
        <w:adjustRightInd w:val="0"/>
        <w:ind w:left="480" w:hanging="480"/>
        <w:rPr>
          <w:noProof/>
        </w:rPr>
      </w:pPr>
      <w:r w:rsidRPr="007E77FA">
        <w:rPr>
          <w:noProof/>
        </w:rPr>
        <w:t>Banégas, R., Losch, B., 2002. La Côte d’Ivoire au bord de l’implosion. Polit. africaine 139–161.</w:t>
      </w:r>
    </w:p>
    <w:p w14:paraId="0725E0AB" w14:textId="77777777" w:rsidR="007E77FA" w:rsidRPr="007E77FA" w:rsidRDefault="007E77FA" w:rsidP="007E77FA">
      <w:pPr>
        <w:widowControl w:val="0"/>
        <w:autoSpaceDE w:val="0"/>
        <w:autoSpaceDN w:val="0"/>
        <w:adjustRightInd w:val="0"/>
        <w:ind w:left="480" w:hanging="480"/>
        <w:rPr>
          <w:noProof/>
        </w:rPr>
      </w:pPr>
      <w:r w:rsidRPr="007E77FA">
        <w:rPr>
          <w:noProof/>
        </w:rPr>
        <w:t>Barima, Y.S.S., Kouakou, A.T.M., Bamba, I., Sangne, Y.C., Godron, M., Andrieu, J., Bogaert, J., 2016. Cocoa crops are destroying the forest reserves of the classified forest of Haut-Sassandra (Ivory Coast). Glob. Ecol. Conserv. 8, 85–98.</w:t>
      </w:r>
    </w:p>
    <w:p w14:paraId="5328ABBB" w14:textId="77777777" w:rsidR="007E77FA" w:rsidRPr="007E77FA" w:rsidRDefault="007E77FA" w:rsidP="007E77FA">
      <w:pPr>
        <w:widowControl w:val="0"/>
        <w:autoSpaceDE w:val="0"/>
        <w:autoSpaceDN w:val="0"/>
        <w:adjustRightInd w:val="0"/>
        <w:ind w:left="480" w:hanging="480"/>
        <w:rPr>
          <w:noProof/>
        </w:rPr>
      </w:pPr>
      <w:r w:rsidRPr="007E77FA">
        <w:rPr>
          <w:noProof/>
        </w:rPr>
        <w:t>Baruah, M., Bobtoya, S., Mbile, P., Walters, G., 2016. Governance of restoration and institutions: working with Ghana’s community resource management areas. World Dev. Perspect. 3, 38–41.</w:t>
      </w:r>
    </w:p>
    <w:p w14:paraId="5A50F3D5" w14:textId="77777777" w:rsidR="007E77FA" w:rsidRPr="007E77FA" w:rsidRDefault="007E77FA" w:rsidP="007E77FA">
      <w:pPr>
        <w:widowControl w:val="0"/>
        <w:autoSpaceDE w:val="0"/>
        <w:autoSpaceDN w:val="0"/>
        <w:adjustRightInd w:val="0"/>
        <w:ind w:left="480" w:hanging="480"/>
        <w:rPr>
          <w:noProof/>
        </w:rPr>
      </w:pPr>
      <w:r w:rsidRPr="007E77FA">
        <w:rPr>
          <w:noProof/>
        </w:rPr>
        <w:t>Bayart, J.F., 1989. L’Etat en Afrique [The State in Africa]. Paris: Fayard.</w:t>
      </w:r>
    </w:p>
    <w:p w14:paraId="6EA7167B" w14:textId="77777777" w:rsidR="007E77FA" w:rsidRPr="007E77FA" w:rsidRDefault="007E77FA" w:rsidP="007E77FA">
      <w:pPr>
        <w:widowControl w:val="0"/>
        <w:autoSpaceDE w:val="0"/>
        <w:autoSpaceDN w:val="0"/>
        <w:adjustRightInd w:val="0"/>
        <w:ind w:left="480" w:hanging="480"/>
        <w:rPr>
          <w:noProof/>
        </w:rPr>
      </w:pPr>
      <w:r w:rsidRPr="007E77FA">
        <w:rPr>
          <w:noProof/>
        </w:rPr>
        <w:t>Beckman, B., 1976. Organising the farmers; cocoa politics and national development in Ghana. Scandinavian institute of African studies.</w:t>
      </w:r>
    </w:p>
    <w:p w14:paraId="1B16604D" w14:textId="77777777" w:rsidR="007E77FA" w:rsidRPr="007E77FA" w:rsidRDefault="007E77FA" w:rsidP="007E77FA">
      <w:pPr>
        <w:widowControl w:val="0"/>
        <w:autoSpaceDE w:val="0"/>
        <w:autoSpaceDN w:val="0"/>
        <w:adjustRightInd w:val="0"/>
        <w:ind w:left="480" w:hanging="480"/>
        <w:rPr>
          <w:noProof/>
        </w:rPr>
      </w:pPr>
      <w:r w:rsidRPr="007E77FA">
        <w:rPr>
          <w:noProof/>
        </w:rPr>
        <w:t>Bernstein, H., 2002. Land reform: Taking a long (er) view. J. Agrar. Chang. 2, 433–463.</w:t>
      </w:r>
    </w:p>
    <w:p w14:paraId="447927F0" w14:textId="77777777" w:rsidR="007E77FA" w:rsidRPr="007E77FA" w:rsidRDefault="007E77FA" w:rsidP="007E77FA">
      <w:pPr>
        <w:widowControl w:val="0"/>
        <w:autoSpaceDE w:val="0"/>
        <w:autoSpaceDN w:val="0"/>
        <w:adjustRightInd w:val="0"/>
        <w:ind w:left="480" w:hanging="480"/>
        <w:rPr>
          <w:noProof/>
        </w:rPr>
      </w:pPr>
      <w:r w:rsidRPr="007E77FA">
        <w:rPr>
          <w:noProof/>
        </w:rPr>
        <w:t>Berry, S., 2009. Property, authority and citizenship: land claims, politics and the dynamics of social division in West Africa. Dev. Change 40, 23–45.</w:t>
      </w:r>
    </w:p>
    <w:p w14:paraId="76FE0457" w14:textId="77777777" w:rsidR="007E77FA" w:rsidRPr="007E77FA" w:rsidRDefault="007E77FA" w:rsidP="007E77FA">
      <w:pPr>
        <w:widowControl w:val="0"/>
        <w:autoSpaceDE w:val="0"/>
        <w:autoSpaceDN w:val="0"/>
        <w:adjustRightInd w:val="0"/>
        <w:ind w:left="480" w:hanging="480"/>
        <w:rPr>
          <w:noProof/>
        </w:rPr>
      </w:pPr>
      <w:r w:rsidRPr="007E77FA">
        <w:rPr>
          <w:noProof/>
        </w:rPr>
        <w:t>Berthomé, J., Bosc, P.-M., Losch, B., Mercoiret, M.-R., 2003. Les organisations de producteurs face à la mondialisation: le cas des organisations du secteur café-cacao en Côte d’Ivoire’, in: La Décentralisation En Afrique de l’ouest: Entre Politique et Développement. KARTHALA Editions, pp. 317–327.</w:t>
      </w:r>
    </w:p>
    <w:p w14:paraId="09F97BDD" w14:textId="77777777" w:rsidR="007E77FA" w:rsidRPr="007E77FA" w:rsidRDefault="007E77FA" w:rsidP="007E77FA">
      <w:pPr>
        <w:widowControl w:val="0"/>
        <w:autoSpaceDE w:val="0"/>
        <w:autoSpaceDN w:val="0"/>
        <w:adjustRightInd w:val="0"/>
        <w:ind w:left="480" w:hanging="480"/>
        <w:rPr>
          <w:noProof/>
        </w:rPr>
      </w:pPr>
      <w:r w:rsidRPr="007E77FA">
        <w:rPr>
          <w:noProof/>
        </w:rPr>
        <w:t>Biney, A., 2008. The Legacy of Kwame Nkrumah in Retrospect. J. Pan African Stud. 2.</w:t>
      </w:r>
    </w:p>
    <w:p w14:paraId="4311834F" w14:textId="77777777" w:rsidR="007E77FA" w:rsidRPr="007E77FA" w:rsidRDefault="007E77FA" w:rsidP="007E77FA">
      <w:pPr>
        <w:widowControl w:val="0"/>
        <w:autoSpaceDE w:val="0"/>
        <w:autoSpaceDN w:val="0"/>
        <w:adjustRightInd w:val="0"/>
        <w:ind w:left="480" w:hanging="480"/>
        <w:rPr>
          <w:noProof/>
        </w:rPr>
      </w:pPr>
      <w:r w:rsidRPr="007E77FA">
        <w:rPr>
          <w:noProof/>
        </w:rPr>
        <w:t>Bivona, D., 1997. The erotic politics of indirect rule: TE Lawrence’s “voluntary slavery.” Prose Stud. 20, 90–118.</w:t>
      </w:r>
    </w:p>
    <w:p w14:paraId="11E7461E" w14:textId="77777777" w:rsidR="007E77FA" w:rsidRPr="007E77FA" w:rsidRDefault="007E77FA" w:rsidP="007E77FA">
      <w:pPr>
        <w:widowControl w:val="0"/>
        <w:autoSpaceDE w:val="0"/>
        <w:autoSpaceDN w:val="0"/>
        <w:adjustRightInd w:val="0"/>
        <w:ind w:left="480" w:hanging="480"/>
        <w:rPr>
          <w:noProof/>
        </w:rPr>
      </w:pPr>
      <w:r w:rsidRPr="007E77FA">
        <w:rPr>
          <w:noProof/>
        </w:rPr>
        <w:t>Bivona, D., Daniel, B., 1998. British Imperial Literature, 1870-1940: Writing and the administration of empire. Cambridge University Press.</w:t>
      </w:r>
    </w:p>
    <w:p w14:paraId="7079AD42" w14:textId="77777777" w:rsidR="007E77FA" w:rsidRPr="007E77FA" w:rsidRDefault="007E77FA" w:rsidP="007E77FA">
      <w:pPr>
        <w:widowControl w:val="0"/>
        <w:autoSpaceDE w:val="0"/>
        <w:autoSpaceDN w:val="0"/>
        <w:adjustRightInd w:val="0"/>
        <w:ind w:left="480" w:hanging="480"/>
        <w:rPr>
          <w:noProof/>
        </w:rPr>
      </w:pPr>
      <w:r w:rsidRPr="007E77FA">
        <w:rPr>
          <w:noProof/>
        </w:rPr>
        <w:t>Bluwstein, J., 2017. Creating ecotourism territories: Environmentalities in Tanzania’s community-based conservation. Geoforum 83, 101–113.</w:t>
      </w:r>
    </w:p>
    <w:p w14:paraId="06F8BE4E" w14:textId="77777777" w:rsidR="007E77FA" w:rsidRPr="007E77FA" w:rsidRDefault="007E77FA" w:rsidP="007E77FA">
      <w:pPr>
        <w:widowControl w:val="0"/>
        <w:autoSpaceDE w:val="0"/>
        <w:autoSpaceDN w:val="0"/>
        <w:adjustRightInd w:val="0"/>
        <w:ind w:left="480" w:hanging="480"/>
        <w:rPr>
          <w:noProof/>
        </w:rPr>
      </w:pPr>
      <w:r w:rsidRPr="007E77FA">
        <w:rPr>
          <w:noProof/>
        </w:rPr>
        <w:t xml:space="preserve">Boone, C., 2007. Africa’s new territorial politics: regionalism and the open economy in Côte </w:t>
      </w:r>
      <w:r w:rsidRPr="007E77FA">
        <w:rPr>
          <w:noProof/>
        </w:rPr>
        <w:lastRenderedPageBreak/>
        <w:t>d’Ivoire. Afr. Stud. Rev. 50, 59–81.</w:t>
      </w:r>
    </w:p>
    <w:p w14:paraId="0FA97D99" w14:textId="77777777" w:rsidR="007E77FA" w:rsidRPr="007E77FA" w:rsidRDefault="007E77FA" w:rsidP="007E77FA">
      <w:pPr>
        <w:widowControl w:val="0"/>
        <w:autoSpaceDE w:val="0"/>
        <w:autoSpaceDN w:val="0"/>
        <w:adjustRightInd w:val="0"/>
        <w:ind w:left="480" w:hanging="480"/>
        <w:rPr>
          <w:noProof/>
        </w:rPr>
      </w:pPr>
      <w:r w:rsidRPr="007E77FA">
        <w:rPr>
          <w:noProof/>
        </w:rPr>
        <w:t>Boone, C., 2003a. Decentralization as political strategy in West Africa. Comp. Polit. Stud. 36, 355–380.</w:t>
      </w:r>
    </w:p>
    <w:p w14:paraId="74440017" w14:textId="77777777" w:rsidR="007E77FA" w:rsidRPr="007E77FA" w:rsidRDefault="007E77FA" w:rsidP="007E77FA">
      <w:pPr>
        <w:widowControl w:val="0"/>
        <w:autoSpaceDE w:val="0"/>
        <w:autoSpaceDN w:val="0"/>
        <w:adjustRightInd w:val="0"/>
        <w:ind w:left="480" w:hanging="480"/>
        <w:rPr>
          <w:noProof/>
        </w:rPr>
      </w:pPr>
      <w:r w:rsidRPr="007E77FA">
        <w:rPr>
          <w:noProof/>
        </w:rPr>
        <w:t>Boone, C., 2003b. Political topographies of the African state: Territorial authority and institutional choice. Cambridge University Press.</w:t>
      </w:r>
    </w:p>
    <w:p w14:paraId="6FC46452" w14:textId="77777777" w:rsidR="007E77FA" w:rsidRPr="007E77FA" w:rsidRDefault="007E77FA" w:rsidP="007E77FA">
      <w:pPr>
        <w:widowControl w:val="0"/>
        <w:autoSpaceDE w:val="0"/>
        <w:autoSpaceDN w:val="0"/>
        <w:adjustRightInd w:val="0"/>
        <w:ind w:left="480" w:hanging="480"/>
        <w:rPr>
          <w:noProof/>
        </w:rPr>
      </w:pPr>
      <w:r w:rsidRPr="007E77FA">
        <w:rPr>
          <w:noProof/>
        </w:rPr>
        <w:t>Boone, C., 1998. State building in the African countryside: Structure and politics at the grassroots. J. Dev. Stud. 34, 1–31. https://doi.org/10.1080/00220389808422527</w:t>
      </w:r>
    </w:p>
    <w:p w14:paraId="5C498244" w14:textId="77777777" w:rsidR="007E77FA" w:rsidRPr="007E77FA" w:rsidRDefault="007E77FA" w:rsidP="007E77FA">
      <w:pPr>
        <w:widowControl w:val="0"/>
        <w:autoSpaceDE w:val="0"/>
        <w:autoSpaceDN w:val="0"/>
        <w:adjustRightInd w:val="0"/>
        <w:ind w:left="480" w:hanging="480"/>
        <w:rPr>
          <w:noProof/>
        </w:rPr>
      </w:pPr>
      <w:r w:rsidRPr="007E77FA">
        <w:rPr>
          <w:noProof/>
        </w:rPr>
        <w:t>Bresnihan, P., 2019. Revisiting neoliberalism in the oceans: Governmentality and the biopolitics of ‘improvement’in the Irish and European fisheries. Environ. Plan. A Econ. Sp. 51, 156–177.</w:t>
      </w:r>
    </w:p>
    <w:p w14:paraId="0B175AE0" w14:textId="77777777" w:rsidR="007E77FA" w:rsidRPr="007E77FA" w:rsidRDefault="007E77FA" w:rsidP="007E77FA">
      <w:pPr>
        <w:widowControl w:val="0"/>
        <w:autoSpaceDE w:val="0"/>
        <w:autoSpaceDN w:val="0"/>
        <w:adjustRightInd w:val="0"/>
        <w:ind w:left="480" w:hanging="480"/>
        <w:rPr>
          <w:noProof/>
        </w:rPr>
      </w:pPr>
      <w:r w:rsidRPr="007E77FA">
        <w:rPr>
          <w:noProof/>
        </w:rPr>
        <w:t>Brockington, D., 2002. Fortress conservation: the preservation of the Mkomazi Game Reserve, Tanzania. Indiana University Press.</w:t>
      </w:r>
    </w:p>
    <w:p w14:paraId="1A05F3A2" w14:textId="77777777" w:rsidR="007E77FA" w:rsidRPr="007E77FA" w:rsidRDefault="007E77FA" w:rsidP="007E77FA">
      <w:pPr>
        <w:widowControl w:val="0"/>
        <w:autoSpaceDE w:val="0"/>
        <w:autoSpaceDN w:val="0"/>
        <w:adjustRightInd w:val="0"/>
        <w:ind w:left="480" w:hanging="480"/>
        <w:rPr>
          <w:noProof/>
        </w:rPr>
      </w:pPr>
      <w:r w:rsidRPr="007E77FA">
        <w:rPr>
          <w:noProof/>
        </w:rPr>
        <w:t>Brockington, D., Duffy, R., Igoe, J., 2012. Nature unbound: conservation, capitalism and the future of protected areas. Routledge.</w:t>
      </w:r>
    </w:p>
    <w:p w14:paraId="7160406D" w14:textId="77777777" w:rsidR="007E77FA" w:rsidRPr="007E77FA" w:rsidRDefault="007E77FA" w:rsidP="007E77FA">
      <w:pPr>
        <w:widowControl w:val="0"/>
        <w:autoSpaceDE w:val="0"/>
        <w:autoSpaceDN w:val="0"/>
        <w:adjustRightInd w:val="0"/>
        <w:ind w:left="480" w:hanging="480"/>
        <w:rPr>
          <w:noProof/>
        </w:rPr>
      </w:pPr>
      <w:r w:rsidRPr="007E77FA">
        <w:rPr>
          <w:noProof/>
        </w:rPr>
        <w:t>Büscher, B., 2012. Payments for Ecosystem Services as Neoliberal Conservation: (Reinterpreting) Evidence from the Maloti-Drakensberg, South Africa. Conserv. Soc. 10, 29–41.</w:t>
      </w:r>
    </w:p>
    <w:p w14:paraId="149486BE" w14:textId="77777777" w:rsidR="007E77FA" w:rsidRPr="007E77FA" w:rsidRDefault="007E77FA" w:rsidP="007E77FA">
      <w:pPr>
        <w:widowControl w:val="0"/>
        <w:autoSpaceDE w:val="0"/>
        <w:autoSpaceDN w:val="0"/>
        <w:adjustRightInd w:val="0"/>
        <w:ind w:left="480" w:hanging="480"/>
        <w:rPr>
          <w:noProof/>
        </w:rPr>
      </w:pPr>
      <w:r w:rsidRPr="007E77FA">
        <w:rPr>
          <w:noProof/>
        </w:rPr>
        <w:t>Buscher, B., Fletcher, R., 2020. The conservation revolution: radical ideas for saving nature beyond the Anthropocene. Verso Trade.</w:t>
      </w:r>
    </w:p>
    <w:p w14:paraId="2101E54B" w14:textId="77777777" w:rsidR="007E77FA" w:rsidRPr="007E77FA" w:rsidRDefault="007E77FA" w:rsidP="007E77FA">
      <w:pPr>
        <w:widowControl w:val="0"/>
        <w:autoSpaceDE w:val="0"/>
        <w:autoSpaceDN w:val="0"/>
        <w:adjustRightInd w:val="0"/>
        <w:ind w:left="480" w:hanging="480"/>
        <w:rPr>
          <w:noProof/>
        </w:rPr>
      </w:pPr>
      <w:r w:rsidRPr="007E77FA">
        <w:rPr>
          <w:noProof/>
        </w:rPr>
        <w:t>Büscher, B., Fletcher, R., 2019. Towards convivial conservation. Conserv. Soc. 17, 283–296.</w:t>
      </w:r>
    </w:p>
    <w:p w14:paraId="60C61F8C" w14:textId="77777777" w:rsidR="007E77FA" w:rsidRPr="007E77FA" w:rsidRDefault="007E77FA" w:rsidP="007E77FA">
      <w:pPr>
        <w:widowControl w:val="0"/>
        <w:autoSpaceDE w:val="0"/>
        <w:autoSpaceDN w:val="0"/>
        <w:adjustRightInd w:val="0"/>
        <w:ind w:left="480" w:hanging="480"/>
        <w:rPr>
          <w:noProof/>
        </w:rPr>
      </w:pPr>
      <w:r w:rsidRPr="007E77FA">
        <w:rPr>
          <w:noProof/>
        </w:rPr>
        <w:t>Camargo, M.C., Hogarth, N.J., Pacheco, P., Nhantumbo, I., Kanninen, M., 2019. Greening the Dark Side of Chocolate: A Qualitative Assessment to Inform Sustainable Supply Chains. Environ. Conserv. 46, 9–16. https://doi.org/10.1017/S0376892918000243</w:t>
      </w:r>
    </w:p>
    <w:p w14:paraId="2BB52BA2" w14:textId="77777777" w:rsidR="007E77FA" w:rsidRPr="007E77FA" w:rsidRDefault="007E77FA" w:rsidP="007E77FA">
      <w:pPr>
        <w:widowControl w:val="0"/>
        <w:autoSpaceDE w:val="0"/>
        <w:autoSpaceDN w:val="0"/>
        <w:adjustRightInd w:val="0"/>
        <w:ind w:left="480" w:hanging="480"/>
        <w:rPr>
          <w:noProof/>
        </w:rPr>
      </w:pPr>
      <w:r w:rsidRPr="007E77FA">
        <w:rPr>
          <w:noProof/>
        </w:rPr>
        <w:t>Carmenta, R., Coomes, D.A., DeClerck, F.A.J., Hart, A.K., Harvey, C.A., Milder, J., Reed, J., Vira, B., Estrada-Carmona, N., 2020. Characterizing and evaluating integrated landscape initiatives. One Earth 2, 174–187.</w:t>
      </w:r>
    </w:p>
    <w:p w14:paraId="60579D4C" w14:textId="77777777" w:rsidR="007E77FA" w:rsidRPr="007E77FA" w:rsidRDefault="007E77FA" w:rsidP="007E77FA">
      <w:pPr>
        <w:widowControl w:val="0"/>
        <w:autoSpaceDE w:val="0"/>
        <w:autoSpaceDN w:val="0"/>
        <w:adjustRightInd w:val="0"/>
        <w:ind w:left="480" w:hanging="480"/>
        <w:rPr>
          <w:noProof/>
        </w:rPr>
      </w:pPr>
      <w:r w:rsidRPr="007E77FA">
        <w:rPr>
          <w:noProof/>
        </w:rPr>
        <w:t>Carodenuto, S., 2019. Governance of zero deforestation cocoa in West Africa: New forms of public–private interaction. Environ. Policy Gov. 29, 55–66. https://doi.org/10.1002/eet.1841</w:t>
      </w:r>
    </w:p>
    <w:p w14:paraId="1C3A5656" w14:textId="77777777" w:rsidR="007E77FA" w:rsidRPr="007E77FA" w:rsidRDefault="007E77FA" w:rsidP="007E77FA">
      <w:pPr>
        <w:widowControl w:val="0"/>
        <w:autoSpaceDE w:val="0"/>
        <w:autoSpaceDN w:val="0"/>
        <w:adjustRightInd w:val="0"/>
        <w:ind w:left="480" w:hanging="480"/>
        <w:rPr>
          <w:noProof/>
        </w:rPr>
      </w:pPr>
      <w:r w:rsidRPr="007E77FA">
        <w:rPr>
          <w:noProof/>
        </w:rPr>
        <w:t>Cavanagh, C.J., Chemarum, A.K., Vedeld, P.O., Petursson, J.G., 2017. Old wine, new bottles? Investigating the differential adoption of ‘climate-smart’agricultural practices in western Kenya. J. Rural Stud. 56, 114–123.</w:t>
      </w:r>
    </w:p>
    <w:p w14:paraId="050EE009" w14:textId="77777777" w:rsidR="007E77FA" w:rsidRPr="007E77FA" w:rsidRDefault="007E77FA" w:rsidP="007E77FA">
      <w:pPr>
        <w:widowControl w:val="0"/>
        <w:autoSpaceDE w:val="0"/>
        <w:autoSpaceDN w:val="0"/>
        <w:adjustRightInd w:val="0"/>
        <w:ind w:left="480" w:hanging="480"/>
        <w:rPr>
          <w:noProof/>
        </w:rPr>
      </w:pPr>
      <w:r w:rsidRPr="007E77FA">
        <w:rPr>
          <w:noProof/>
        </w:rPr>
        <w:t>Cepek, M.L., 2011. Foucault in the forest: Questioning environmentality in Amazonia. Am. Ethnol. 38, 501–515. https://doi.org/10.1111/j.1548-1425.2011.01319.x</w:t>
      </w:r>
    </w:p>
    <w:p w14:paraId="26B574FD" w14:textId="77777777" w:rsidR="007E77FA" w:rsidRPr="007E77FA" w:rsidRDefault="007E77FA" w:rsidP="007E77FA">
      <w:pPr>
        <w:widowControl w:val="0"/>
        <w:autoSpaceDE w:val="0"/>
        <w:autoSpaceDN w:val="0"/>
        <w:adjustRightInd w:val="0"/>
        <w:ind w:left="480" w:hanging="480"/>
        <w:rPr>
          <w:noProof/>
        </w:rPr>
      </w:pPr>
      <w:r w:rsidRPr="007E77FA">
        <w:rPr>
          <w:noProof/>
        </w:rPr>
        <w:t>Chambers, J., Aguila Mejía, M. Del, Ramírez Reátegui, R., Sandbrook, C., 2019. Why joint conservation and development projects often fail: An in-depth examination in the Peruvian Amazon. Environ. Plan. E Nat. Sp. 2514848619873910.</w:t>
      </w:r>
    </w:p>
    <w:p w14:paraId="1A55DED6" w14:textId="77777777" w:rsidR="007E77FA" w:rsidRPr="007E77FA" w:rsidRDefault="007E77FA" w:rsidP="007E77FA">
      <w:pPr>
        <w:widowControl w:val="0"/>
        <w:autoSpaceDE w:val="0"/>
        <w:autoSpaceDN w:val="0"/>
        <w:adjustRightInd w:val="0"/>
        <w:ind w:left="480" w:hanging="480"/>
        <w:rPr>
          <w:noProof/>
        </w:rPr>
      </w:pPr>
      <w:r w:rsidRPr="007E77FA">
        <w:rPr>
          <w:noProof/>
        </w:rPr>
        <w:t>Chandler, D., Reid, J.D.M., 2016. The neoliberal subject: Resilience, adaptation and vulnerability. Rowman &amp; Littlefield International London.</w:t>
      </w:r>
    </w:p>
    <w:p w14:paraId="6B5271CF" w14:textId="77777777" w:rsidR="007E77FA" w:rsidRPr="007E77FA" w:rsidRDefault="007E77FA" w:rsidP="007E77FA">
      <w:pPr>
        <w:widowControl w:val="0"/>
        <w:autoSpaceDE w:val="0"/>
        <w:autoSpaceDN w:val="0"/>
        <w:adjustRightInd w:val="0"/>
        <w:ind w:left="480" w:hanging="480"/>
        <w:rPr>
          <w:noProof/>
        </w:rPr>
      </w:pPr>
      <w:r w:rsidRPr="007E77FA">
        <w:rPr>
          <w:noProof/>
        </w:rPr>
        <w:t>Chappell, D.A., 1989. The nation as frontier: ethnicity and clientelism in Ivorian history. Int. J. Afr. Hist. Stud. 22, 671–696.</w:t>
      </w:r>
    </w:p>
    <w:p w14:paraId="54E509A2" w14:textId="77777777" w:rsidR="007E77FA" w:rsidRPr="007E77FA" w:rsidRDefault="007E77FA" w:rsidP="007E77FA">
      <w:pPr>
        <w:widowControl w:val="0"/>
        <w:autoSpaceDE w:val="0"/>
        <w:autoSpaceDN w:val="0"/>
        <w:adjustRightInd w:val="0"/>
        <w:ind w:left="480" w:hanging="480"/>
        <w:rPr>
          <w:noProof/>
        </w:rPr>
      </w:pPr>
      <w:r w:rsidRPr="007E77FA">
        <w:rPr>
          <w:noProof/>
        </w:rPr>
        <w:t>Chauveau, J.-P., 2008. La loi de 1998 sur les droits fonciers coutumiers dans l’histoire des politiques foncières en Côte d’Ivoire. Une économie politique des transferts de droits entre" autochtones" et" étrangers" en zone forestière. Institut Français de Pondichéry.</w:t>
      </w:r>
    </w:p>
    <w:p w14:paraId="71AF7A5E" w14:textId="77777777" w:rsidR="007E77FA" w:rsidRPr="007E77FA" w:rsidRDefault="007E77FA" w:rsidP="007E77FA">
      <w:pPr>
        <w:widowControl w:val="0"/>
        <w:autoSpaceDE w:val="0"/>
        <w:autoSpaceDN w:val="0"/>
        <w:adjustRightInd w:val="0"/>
        <w:ind w:left="480" w:hanging="480"/>
        <w:rPr>
          <w:noProof/>
        </w:rPr>
      </w:pPr>
      <w:r w:rsidRPr="007E77FA">
        <w:rPr>
          <w:noProof/>
        </w:rPr>
        <w:t>Chauveau, J.-P., 2000. Question foncière et construction nationale en Côte d’Ivoire. Polit. africaine 94–125.</w:t>
      </w:r>
    </w:p>
    <w:p w14:paraId="73F66547" w14:textId="77777777" w:rsidR="007E77FA" w:rsidRPr="007E77FA" w:rsidRDefault="007E77FA" w:rsidP="007E77FA">
      <w:pPr>
        <w:widowControl w:val="0"/>
        <w:autoSpaceDE w:val="0"/>
        <w:autoSpaceDN w:val="0"/>
        <w:adjustRightInd w:val="0"/>
        <w:ind w:left="480" w:hanging="480"/>
        <w:rPr>
          <w:noProof/>
        </w:rPr>
      </w:pPr>
      <w:r w:rsidRPr="007E77FA">
        <w:rPr>
          <w:noProof/>
        </w:rPr>
        <w:t>Chauveau, J.-P., Bobo, S.K., 2005. Crise foncière, crise de la ruralité et relations entre autochtones et migrants sahéliens en Côte d’Ivoire forestière. Outre-terre 247–264.</w:t>
      </w:r>
    </w:p>
    <w:p w14:paraId="4E983BD2" w14:textId="77777777" w:rsidR="007E77FA" w:rsidRPr="007E77FA" w:rsidRDefault="007E77FA" w:rsidP="007E77FA">
      <w:pPr>
        <w:widowControl w:val="0"/>
        <w:autoSpaceDE w:val="0"/>
        <w:autoSpaceDN w:val="0"/>
        <w:adjustRightInd w:val="0"/>
        <w:ind w:left="480" w:hanging="480"/>
        <w:rPr>
          <w:noProof/>
        </w:rPr>
      </w:pPr>
      <w:r w:rsidRPr="007E77FA">
        <w:rPr>
          <w:noProof/>
        </w:rPr>
        <w:t>Chauveau, J.-P., Léonard, E., 1996. Côte d’Ivoire’s pioneer fronts: historical and political determinants of the spread of cocoa cultivation, in: Cocoa Pioneer Fronts since 1800. Springer, pp. 176–194.</w:t>
      </w:r>
    </w:p>
    <w:p w14:paraId="413BB7D6" w14:textId="77777777" w:rsidR="007E77FA" w:rsidRPr="007E77FA" w:rsidRDefault="007E77FA" w:rsidP="007E77FA">
      <w:pPr>
        <w:widowControl w:val="0"/>
        <w:autoSpaceDE w:val="0"/>
        <w:autoSpaceDN w:val="0"/>
        <w:adjustRightInd w:val="0"/>
        <w:ind w:left="480" w:hanging="480"/>
        <w:rPr>
          <w:noProof/>
        </w:rPr>
      </w:pPr>
      <w:r w:rsidRPr="007E77FA">
        <w:rPr>
          <w:noProof/>
        </w:rPr>
        <w:t>Choi, M.-A., 2020. Multiple environmental subjects: Governmentalities of ecotourism development in Jeungdo, South Korea. Geoforum 110, 77–86.</w:t>
      </w:r>
    </w:p>
    <w:p w14:paraId="2B0870B3" w14:textId="77777777" w:rsidR="007E77FA" w:rsidRPr="007E77FA" w:rsidRDefault="007E77FA" w:rsidP="007E77FA">
      <w:pPr>
        <w:widowControl w:val="0"/>
        <w:autoSpaceDE w:val="0"/>
        <w:autoSpaceDN w:val="0"/>
        <w:adjustRightInd w:val="0"/>
        <w:ind w:left="480" w:hanging="480"/>
        <w:rPr>
          <w:noProof/>
        </w:rPr>
      </w:pPr>
      <w:r w:rsidRPr="007E77FA">
        <w:rPr>
          <w:noProof/>
        </w:rPr>
        <w:lastRenderedPageBreak/>
        <w:t>Cidell, J.L., Alberts, H.C., 2006. Constructing quality: The multinational histories of chocolate. Geoforum 37, 999–1007. https://doi.org/10.1016/j.geoforum.2006.02.006</w:t>
      </w:r>
    </w:p>
    <w:p w14:paraId="7DD84257" w14:textId="77777777" w:rsidR="007E77FA" w:rsidRPr="007E77FA" w:rsidRDefault="007E77FA" w:rsidP="007E77FA">
      <w:pPr>
        <w:widowControl w:val="0"/>
        <w:autoSpaceDE w:val="0"/>
        <w:autoSpaceDN w:val="0"/>
        <w:adjustRightInd w:val="0"/>
        <w:ind w:left="480" w:hanging="480"/>
        <w:rPr>
          <w:noProof/>
        </w:rPr>
      </w:pPr>
      <w:r w:rsidRPr="007E77FA">
        <w:rPr>
          <w:noProof/>
        </w:rPr>
        <w:t>Cissé, B., 2017. Resident / Humanitarian coordinator report on the use of CERF funds - Côte d’Ivoire, rapid response displacement 2016.</w:t>
      </w:r>
    </w:p>
    <w:p w14:paraId="6C75F019" w14:textId="77777777" w:rsidR="007E77FA" w:rsidRPr="007E77FA" w:rsidRDefault="007E77FA" w:rsidP="007E77FA">
      <w:pPr>
        <w:widowControl w:val="0"/>
        <w:autoSpaceDE w:val="0"/>
        <w:autoSpaceDN w:val="0"/>
        <w:adjustRightInd w:val="0"/>
        <w:ind w:left="480" w:hanging="480"/>
        <w:rPr>
          <w:noProof/>
        </w:rPr>
      </w:pPr>
      <w:r w:rsidRPr="007E77FA">
        <w:rPr>
          <w:noProof/>
        </w:rPr>
        <w:t>Clay, N., Zimmerer, K.S., 2020. Who is resilient in Africa’s Green Revolution? Sustainable intensification and Climate Smart Agriculture in Rwanda. Land use policy 97, 104558.</w:t>
      </w:r>
    </w:p>
    <w:p w14:paraId="0388EFE3" w14:textId="77777777" w:rsidR="007E77FA" w:rsidRPr="007E77FA" w:rsidRDefault="007E77FA" w:rsidP="007E77FA">
      <w:pPr>
        <w:widowControl w:val="0"/>
        <w:autoSpaceDE w:val="0"/>
        <w:autoSpaceDN w:val="0"/>
        <w:adjustRightInd w:val="0"/>
        <w:ind w:left="480" w:hanging="480"/>
        <w:rPr>
          <w:noProof/>
        </w:rPr>
      </w:pPr>
      <w:r w:rsidRPr="007E77FA">
        <w:rPr>
          <w:noProof/>
        </w:rPr>
        <w:t>Colin, J.-P., 2013. Securing rural land transactions in Africa. An Ivorian perspective. Land use policy 31, 430–440.</w:t>
      </w:r>
    </w:p>
    <w:p w14:paraId="3767943C" w14:textId="77777777" w:rsidR="007E77FA" w:rsidRPr="007E77FA" w:rsidRDefault="007E77FA" w:rsidP="007E77FA">
      <w:pPr>
        <w:widowControl w:val="0"/>
        <w:autoSpaceDE w:val="0"/>
        <w:autoSpaceDN w:val="0"/>
        <w:adjustRightInd w:val="0"/>
        <w:ind w:left="480" w:hanging="480"/>
        <w:rPr>
          <w:noProof/>
        </w:rPr>
      </w:pPr>
      <w:r w:rsidRPr="007E77FA">
        <w:rPr>
          <w:noProof/>
        </w:rPr>
        <w:t>Colin, J.-P., Kouamé, G., Soro, D., 2011. Lorsque le Far East n’était pas le Far West. La dynamique de l’appropriation foncière dans un ancien « no man’s land » de basse Côte d’Ivoire. Autrepart 30, 45. https://doi.org/10.3917/autr.030.0045</w:t>
      </w:r>
    </w:p>
    <w:p w14:paraId="1BAE8130" w14:textId="77777777" w:rsidR="007E77FA" w:rsidRPr="007E77FA" w:rsidRDefault="007E77FA" w:rsidP="007E77FA">
      <w:pPr>
        <w:widowControl w:val="0"/>
        <w:autoSpaceDE w:val="0"/>
        <w:autoSpaceDN w:val="0"/>
        <w:adjustRightInd w:val="0"/>
        <w:ind w:left="480" w:hanging="480"/>
        <w:rPr>
          <w:noProof/>
        </w:rPr>
      </w:pPr>
      <w:r w:rsidRPr="007E77FA">
        <w:rPr>
          <w:noProof/>
        </w:rPr>
        <w:t>Colin, J.-P., Ruf, F., 2011. Une économie de plantation en devenir. Rev. Tiers Monde 169–187.</w:t>
      </w:r>
    </w:p>
    <w:p w14:paraId="109EDB8B" w14:textId="77777777" w:rsidR="007E77FA" w:rsidRPr="007E77FA" w:rsidRDefault="007E77FA" w:rsidP="007E77FA">
      <w:pPr>
        <w:widowControl w:val="0"/>
        <w:autoSpaceDE w:val="0"/>
        <w:autoSpaceDN w:val="0"/>
        <w:adjustRightInd w:val="0"/>
        <w:ind w:left="480" w:hanging="480"/>
        <w:rPr>
          <w:noProof/>
        </w:rPr>
      </w:pPr>
      <w:r w:rsidRPr="007E77FA">
        <w:rPr>
          <w:noProof/>
        </w:rPr>
        <w:t>Colin, J.P., Kouamé, G., Soro, D., 2007. Outside the autochthon-migrant configuration: Access to land, land conflicts and inter-ethnic relationships in a former pioneer area of lower Côte d’Ivoire. J. Mod. Afr. Stud. 45, 33–59. https://doi.org/10.1017/S0022278X06002278</w:t>
      </w:r>
    </w:p>
    <w:p w14:paraId="39591373" w14:textId="77777777" w:rsidR="007E77FA" w:rsidRPr="007E77FA" w:rsidRDefault="007E77FA" w:rsidP="007E77FA">
      <w:pPr>
        <w:widowControl w:val="0"/>
        <w:autoSpaceDE w:val="0"/>
        <w:autoSpaceDN w:val="0"/>
        <w:adjustRightInd w:val="0"/>
        <w:ind w:left="480" w:hanging="480"/>
        <w:rPr>
          <w:noProof/>
        </w:rPr>
      </w:pPr>
      <w:r w:rsidRPr="007E77FA">
        <w:rPr>
          <w:noProof/>
        </w:rPr>
        <w:t>Collard, R.-C., Dempsey, J., Sundberg, J., 2015. A manifesto for abundant futures. Ann. Assoc. Am. Geogr. 105, 322–330.</w:t>
      </w:r>
    </w:p>
    <w:p w14:paraId="294C0635" w14:textId="77777777" w:rsidR="007E77FA" w:rsidRPr="007E77FA" w:rsidRDefault="007E77FA" w:rsidP="007E77FA">
      <w:pPr>
        <w:widowControl w:val="0"/>
        <w:autoSpaceDE w:val="0"/>
        <w:autoSpaceDN w:val="0"/>
        <w:adjustRightInd w:val="0"/>
        <w:ind w:left="480" w:hanging="480"/>
        <w:rPr>
          <w:noProof/>
        </w:rPr>
      </w:pPr>
      <w:r w:rsidRPr="007E77FA">
        <w:rPr>
          <w:noProof/>
        </w:rPr>
        <w:t>Collins, Y.A., 2019a. How REDD+ governs: Multiple forest environmentalities in Guyana and Suriname. Environ. Plan. E Nat. Sp. 2514848619860748.</w:t>
      </w:r>
    </w:p>
    <w:p w14:paraId="6496FA84" w14:textId="77777777" w:rsidR="007E77FA" w:rsidRPr="007E77FA" w:rsidRDefault="007E77FA" w:rsidP="007E77FA">
      <w:pPr>
        <w:widowControl w:val="0"/>
        <w:autoSpaceDE w:val="0"/>
        <w:autoSpaceDN w:val="0"/>
        <w:adjustRightInd w:val="0"/>
        <w:ind w:left="480" w:hanging="480"/>
        <w:rPr>
          <w:noProof/>
        </w:rPr>
      </w:pPr>
      <w:r w:rsidRPr="007E77FA">
        <w:rPr>
          <w:noProof/>
        </w:rPr>
        <w:t>Collins, Y.A., 2019b. Colonial residue: REDD+, territorialisation and the racialized subject in Guyana and Suriname. Geoforum 106, 38–47.</w:t>
      </w:r>
    </w:p>
    <w:p w14:paraId="0F157CF0" w14:textId="77777777" w:rsidR="007E77FA" w:rsidRPr="007E77FA" w:rsidRDefault="007E77FA" w:rsidP="007E77FA">
      <w:pPr>
        <w:widowControl w:val="0"/>
        <w:autoSpaceDE w:val="0"/>
        <w:autoSpaceDN w:val="0"/>
        <w:adjustRightInd w:val="0"/>
        <w:ind w:left="480" w:hanging="480"/>
        <w:rPr>
          <w:noProof/>
        </w:rPr>
      </w:pPr>
      <w:r w:rsidRPr="007E77FA">
        <w:rPr>
          <w:noProof/>
        </w:rPr>
        <w:t>Crook, R., 1990. State, Society and Political Institutions in Côte d’Ivoire and Ghana. IDS Bull. 21, 24–34. https://doi.org/10.1111/j.1759-5436.1990.mp21004005.x</w:t>
      </w:r>
    </w:p>
    <w:p w14:paraId="4666B4A4" w14:textId="77777777" w:rsidR="007E77FA" w:rsidRPr="007E77FA" w:rsidRDefault="007E77FA" w:rsidP="007E77FA">
      <w:pPr>
        <w:widowControl w:val="0"/>
        <w:autoSpaceDE w:val="0"/>
        <w:autoSpaceDN w:val="0"/>
        <w:adjustRightInd w:val="0"/>
        <w:ind w:left="480" w:hanging="480"/>
        <w:rPr>
          <w:noProof/>
        </w:rPr>
      </w:pPr>
      <w:r w:rsidRPr="007E77FA">
        <w:rPr>
          <w:noProof/>
        </w:rPr>
        <w:t>Cullen, A., 2020. Transitional environmentality–Understanding uncertainty at the junctures of eco-logical production in Timor-Leste. Environ. Plan. E Nat. Sp. 3, 423–441.</w:t>
      </w:r>
    </w:p>
    <w:p w14:paraId="6D2CCCEB" w14:textId="77777777" w:rsidR="007E77FA" w:rsidRPr="007E77FA" w:rsidRDefault="007E77FA" w:rsidP="007E77FA">
      <w:pPr>
        <w:widowControl w:val="0"/>
        <w:autoSpaceDE w:val="0"/>
        <w:autoSpaceDN w:val="0"/>
        <w:adjustRightInd w:val="0"/>
        <w:ind w:left="480" w:hanging="480"/>
        <w:rPr>
          <w:noProof/>
        </w:rPr>
      </w:pPr>
      <w:r w:rsidRPr="007E77FA">
        <w:rPr>
          <w:noProof/>
        </w:rPr>
        <w:t>D’Ivoire., A.N. de C.A.N. de C. (non classées), 1911. Monographie du Cercle d’Assinie, 1911. Abidjan.</w:t>
      </w:r>
    </w:p>
    <w:p w14:paraId="6ABE4F4D" w14:textId="77777777" w:rsidR="007E77FA" w:rsidRPr="007E77FA" w:rsidRDefault="007E77FA" w:rsidP="007E77FA">
      <w:pPr>
        <w:widowControl w:val="0"/>
        <w:autoSpaceDE w:val="0"/>
        <w:autoSpaceDN w:val="0"/>
        <w:adjustRightInd w:val="0"/>
        <w:ind w:left="480" w:hanging="480"/>
        <w:rPr>
          <w:noProof/>
        </w:rPr>
      </w:pPr>
      <w:r w:rsidRPr="007E77FA">
        <w:rPr>
          <w:noProof/>
        </w:rPr>
        <w:t>Danso-Abbeam, G., Setsoafia, E.D., Ansah, I.G.K., 2014. Modelling farmers investment in agrochemicals: the experience of smallholder cocoa farmers in Ghana. Res. Appl. Econ. 6, 1.</w:t>
      </w:r>
    </w:p>
    <w:p w14:paraId="21F52799" w14:textId="77777777" w:rsidR="007E77FA" w:rsidRPr="007E77FA" w:rsidRDefault="007E77FA" w:rsidP="007E77FA">
      <w:pPr>
        <w:widowControl w:val="0"/>
        <w:autoSpaceDE w:val="0"/>
        <w:autoSpaceDN w:val="0"/>
        <w:adjustRightInd w:val="0"/>
        <w:ind w:left="480" w:hanging="480"/>
        <w:rPr>
          <w:noProof/>
        </w:rPr>
      </w:pPr>
      <w:r w:rsidRPr="007E77FA">
        <w:rPr>
          <w:noProof/>
        </w:rPr>
        <w:t>Darier, É., 1999. Discourses of the Environment. Blackwell Oxford.</w:t>
      </w:r>
    </w:p>
    <w:p w14:paraId="54FCDE44" w14:textId="77777777" w:rsidR="007E77FA" w:rsidRPr="007E77FA" w:rsidRDefault="007E77FA" w:rsidP="007E77FA">
      <w:pPr>
        <w:widowControl w:val="0"/>
        <w:autoSpaceDE w:val="0"/>
        <w:autoSpaceDN w:val="0"/>
        <w:adjustRightInd w:val="0"/>
        <w:ind w:left="480" w:hanging="480"/>
        <w:rPr>
          <w:noProof/>
        </w:rPr>
      </w:pPr>
      <w:r w:rsidRPr="007E77FA">
        <w:rPr>
          <w:noProof/>
        </w:rPr>
        <w:t>Daviron, B., Losch, B., 1997. Quelles stratégies sectorielles agricoles pour l’aide publique Française. Réflexions à partir des secteurs café-cacao africains. CFD (60), Paris.</w:t>
      </w:r>
    </w:p>
    <w:p w14:paraId="03E7ADB3" w14:textId="77777777" w:rsidR="007E77FA" w:rsidRPr="007E77FA" w:rsidRDefault="007E77FA" w:rsidP="007E77FA">
      <w:pPr>
        <w:widowControl w:val="0"/>
        <w:autoSpaceDE w:val="0"/>
        <w:autoSpaceDN w:val="0"/>
        <w:adjustRightInd w:val="0"/>
        <w:ind w:left="480" w:hanging="480"/>
        <w:rPr>
          <w:noProof/>
        </w:rPr>
      </w:pPr>
      <w:r w:rsidRPr="007E77FA">
        <w:rPr>
          <w:noProof/>
        </w:rPr>
        <w:t>Dean, M., 1999. Governmentality: power and rule in modern society. Sage, Lomdon.</w:t>
      </w:r>
    </w:p>
    <w:p w14:paraId="69FF5B15" w14:textId="77777777" w:rsidR="007E77FA" w:rsidRPr="007E77FA" w:rsidRDefault="007E77FA" w:rsidP="007E77FA">
      <w:pPr>
        <w:widowControl w:val="0"/>
        <w:autoSpaceDE w:val="0"/>
        <w:autoSpaceDN w:val="0"/>
        <w:adjustRightInd w:val="0"/>
        <w:ind w:left="480" w:hanging="480"/>
        <w:rPr>
          <w:noProof/>
        </w:rPr>
      </w:pPr>
      <w:r w:rsidRPr="007E77FA">
        <w:rPr>
          <w:noProof/>
        </w:rPr>
        <w:t>Dean, M., 1996. Putting the technological into government. Hist. Human Sci. 9, 47–68.</w:t>
      </w:r>
    </w:p>
    <w:p w14:paraId="0456112B" w14:textId="77777777" w:rsidR="007E77FA" w:rsidRPr="007E77FA" w:rsidRDefault="007E77FA" w:rsidP="007E77FA">
      <w:pPr>
        <w:widowControl w:val="0"/>
        <w:autoSpaceDE w:val="0"/>
        <w:autoSpaceDN w:val="0"/>
        <w:adjustRightInd w:val="0"/>
        <w:ind w:left="480" w:hanging="480"/>
        <w:rPr>
          <w:noProof/>
        </w:rPr>
      </w:pPr>
      <w:r w:rsidRPr="007E77FA">
        <w:rPr>
          <w:noProof/>
        </w:rPr>
        <w:t>Diarra, S., 1997. Les faux complots d’Houphouët-Boigny: Fracture dans le destin d’une nation, 1959-1970. Karthala.</w:t>
      </w:r>
    </w:p>
    <w:p w14:paraId="74DD5E9B" w14:textId="77777777" w:rsidR="007E77FA" w:rsidRPr="007E77FA" w:rsidRDefault="007E77FA" w:rsidP="007E77FA">
      <w:pPr>
        <w:widowControl w:val="0"/>
        <w:autoSpaceDE w:val="0"/>
        <w:autoSpaceDN w:val="0"/>
        <w:adjustRightInd w:val="0"/>
        <w:ind w:left="480" w:hanging="480"/>
        <w:rPr>
          <w:noProof/>
        </w:rPr>
      </w:pPr>
      <w:r w:rsidRPr="007E77FA">
        <w:rPr>
          <w:noProof/>
        </w:rPr>
        <w:t>Diegert, P., Zodrow, G., Ba, L., Vletter, F. de, 2014. Cocoa Livelihood Program: Phase I Evaluation/Phase II Baseline. Washington, DC.</w:t>
      </w:r>
    </w:p>
    <w:p w14:paraId="6B836527" w14:textId="77777777" w:rsidR="007E77FA" w:rsidRPr="007E77FA" w:rsidRDefault="007E77FA" w:rsidP="007E77FA">
      <w:pPr>
        <w:widowControl w:val="0"/>
        <w:autoSpaceDE w:val="0"/>
        <w:autoSpaceDN w:val="0"/>
        <w:adjustRightInd w:val="0"/>
        <w:ind w:left="480" w:hanging="480"/>
        <w:rPr>
          <w:noProof/>
        </w:rPr>
      </w:pPr>
      <w:r w:rsidRPr="007E77FA">
        <w:rPr>
          <w:noProof/>
        </w:rPr>
        <w:t>Dieterle, G., Karsenty, A., 2020. “ Wood Security”: The importance of incentives and economic valorisation in conserving and expanding forests. Int. For. Rev. 22, 81–92.</w:t>
      </w:r>
    </w:p>
    <w:p w14:paraId="2ACC8B52" w14:textId="77777777" w:rsidR="007E77FA" w:rsidRPr="007E77FA" w:rsidRDefault="007E77FA" w:rsidP="007E77FA">
      <w:pPr>
        <w:widowControl w:val="0"/>
        <w:autoSpaceDE w:val="0"/>
        <w:autoSpaceDN w:val="0"/>
        <w:adjustRightInd w:val="0"/>
        <w:ind w:left="480" w:hanging="480"/>
        <w:rPr>
          <w:noProof/>
        </w:rPr>
      </w:pPr>
      <w:r w:rsidRPr="007E77FA">
        <w:rPr>
          <w:noProof/>
        </w:rPr>
        <w:t>Du Bois, W.E.B., 2014. The Suppression of the African Slave-Trade to the United States of America (The Oxford WEB Du Bois). Oxford University Press.</w:t>
      </w:r>
    </w:p>
    <w:p w14:paraId="04098FE6" w14:textId="77777777" w:rsidR="007E77FA" w:rsidRPr="007E77FA" w:rsidRDefault="007E77FA" w:rsidP="007E77FA">
      <w:pPr>
        <w:widowControl w:val="0"/>
        <w:autoSpaceDE w:val="0"/>
        <w:autoSpaceDN w:val="0"/>
        <w:adjustRightInd w:val="0"/>
        <w:ind w:left="480" w:hanging="480"/>
        <w:rPr>
          <w:noProof/>
        </w:rPr>
      </w:pPr>
      <w:r w:rsidRPr="007E77FA">
        <w:rPr>
          <w:noProof/>
        </w:rPr>
        <w:t>Duffy, J.P., Cunliffe, A.M., DeBell, L., Sandbrook, C., Wich, S.A., Shutler, J.D., Myers‐Smith, I.H., Varela, M.R., Anderson, K., 2018. Location, location, location: considerations when using lightweight drones in challenging environments. Remote Sens. Ecol. Conserv. 4, 7–19.</w:t>
      </w:r>
    </w:p>
    <w:p w14:paraId="7DE22C7D" w14:textId="77777777" w:rsidR="007E77FA" w:rsidRPr="007E77FA" w:rsidRDefault="007E77FA" w:rsidP="007E77FA">
      <w:pPr>
        <w:widowControl w:val="0"/>
        <w:autoSpaceDE w:val="0"/>
        <w:autoSpaceDN w:val="0"/>
        <w:adjustRightInd w:val="0"/>
        <w:ind w:left="480" w:hanging="480"/>
        <w:rPr>
          <w:noProof/>
        </w:rPr>
      </w:pPr>
      <w:r w:rsidRPr="007E77FA">
        <w:rPr>
          <w:noProof/>
        </w:rPr>
        <w:t>Duffy, R., Massé, F., Smidt, E., Marijnen, E., Büscher, B., Verweijen, J., Ramutsindela, M., Simlai, T., Joanny, L., Lunstrum, E., 2019. Why we must question the militarisation of conservation. Biol. Conserv. 232, 66–73.</w:t>
      </w:r>
    </w:p>
    <w:p w14:paraId="68D1B19E" w14:textId="77777777" w:rsidR="007E77FA" w:rsidRPr="007E77FA" w:rsidRDefault="007E77FA" w:rsidP="007E77FA">
      <w:pPr>
        <w:widowControl w:val="0"/>
        <w:autoSpaceDE w:val="0"/>
        <w:autoSpaceDN w:val="0"/>
        <w:adjustRightInd w:val="0"/>
        <w:ind w:left="480" w:hanging="480"/>
        <w:rPr>
          <w:noProof/>
        </w:rPr>
      </w:pPr>
      <w:r w:rsidRPr="007E77FA">
        <w:rPr>
          <w:noProof/>
        </w:rPr>
        <w:t>Dunlap, A., Fairhead, J., 2014. The militarisation and marketisation of nature: An alternative lens to ‘climate-conflict.’ Geopolitics 19, 937–961.</w:t>
      </w:r>
    </w:p>
    <w:p w14:paraId="4F97DE21" w14:textId="77777777" w:rsidR="007E77FA" w:rsidRPr="007E77FA" w:rsidRDefault="007E77FA" w:rsidP="007E77FA">
      <w:pPr>
        <w:widowControl w:val="0"/>
        <w:autoSpaceDE w:val="0"/>
        <w:autoSpaceDN w:val="0"/>
        <w:adjustRightInd w:val="0"/>
        <w:ind w:left="480" w:hanging="480"/>
        <w:rPr>
          <w:noProof/>
        </w:rPr>
      </w:pPr>
      <w:r w:rsidRPr="007E77FA">
        <w:rPr>
          <w:noProof/>
        </w:rPr>
        <w:lastRenderedPageBreak/>
        <w:t>Dunlap, A., Sullivan, S., 2019. A faultline in neoliberal environmental governance scholarship? Or, why accumulation-by-alienation matters. Environ. Plan. E Nat. Sp. 2514848619874691.</w:t>
      </w:r>
    </w:p>
    <w:p w14:paraId="103168C4" w14:textId="77777777" w:rsidR="007E77FA" w:rsidRPr="007E77FA" w:rsidRDefault="007E77FA" w:rsidP="007E77FA">
      <w:pPr>
        <w:widowControl w:val="0"/>
        <w:autoSpaceDE w:val="0"/>
        <w:autoSpaceDN w:val="0"/>
        <w:adjustRightInd w:val="0"/>
        <w:ind w:left="480" w:hanging="480"/>
        <w:rPr>
          <w:noProof/>
        </w:rPr>
      </w:pPr>
      <w:r w:rsidRPr="007E77FA">
        <w:rPr>
          <w:noProof/>
        </w:rPr>
        <w:t>Eriksen, S.H., Cramer, L.K., Vetrhus, I., Thornton, P., 2019. Can climate interventions open up space for transformation? Examining the case of climate-smart agriculture (CSA) in Uganda. Front. Sustain. Food Syst. 3, 111.</w:t>
      </w:r>
    </w:p>
    <w:p w14:paraId="528CD356" w14:textId="77777777" w:rsidR="007E77FA" w:rsidRPr="007E77FA" w:rsidRDefault="007E77FA" w:rsidP="007E77FA">
      <w:pPr>
        <w:widowControl w:val="0"/>
        <w:autoSpaceDE w:val="0"/>
        <w:autoSpaceDN w:val="0"/>
        <w:adjustRightInd w:val="0"/>
        <w:ind w:left="480" w:hanging="480"/>
        <w:rPr>
          <w:noProof/>
        </w:rPr>
      </w:pPr>
      <w:r w:rsidRPr="007E77FA">
        <w:rPr>
          <w:noProof/>
        </w:rPr>
        <w:t>Etherington, N., 1976. THE ORIGINS OF’INDIRECT RULE’IN NINETEENTH-CENTURY NATAL. Theor. A J. Soc. Polit. Theory 11–21.</w:t>
      </w:r>
    </w:p>
    <w:p w14:paraId="7F94638E" w14:textId="77777777" w:rsidR="007E77FA" w:rsidRPr="007E77FA" w:rsidRDefault="007E77FA" w:rsidP="007E77FA">
      <w:pPr>
        <w:widowControl w:val="0"/>
        <w:autoSpaceDE w:val="0"/>
        <w:autoSpaceDN w:val="0"/>
        <w:adjustRightInd w:val="0"/>
        <w:ind w:left="480" w:hanging="480"/>
        <w:rPr>
          <w:noProof/>
        </w:rPr>
      </w:pPr>
      <w:r w:rsidRPr="007E77FA">
        <w:rPr>
          <w:noProof/>
        </w:rPr>
        <w:t>FAO, F. and A.O., 1993. Forest Resources Assessment 1990: Tropical Countries, FAO Forestry Paper.</w:t>
      </w:r>
    </w:p>
    <w:p w14:paraId="7ABC2C34" w14:textId="77777777" w:rsidR="007E77FA" w:rsidRPr="007E77FA" w:rsidRDefault="007E77FA" w:rsidP="007E77FA">
      <w:pPr>
        <w:widowControl w:val="0"/>
        <w:autoSpaceDE w:val="0"/>
        <w:autoSpaceDN w:val="0"/>
        <w:adjustRightInd w:val="0"/>
        <w:ind w:left="480" w:hanging="480"/>
        <w:rPr>
          <w:noProof/>
        </w:rPr>
      </w:pPr>
      <w:r w:rsidRPr="007E77FA">
        <w:rPr>
          <w:noProof/>
        </w:rPr>
        <w:t>Faure, Y.-A., 1992. Le quatrième plan d’ajustement structurel de la Côte-d’Ivoire: de la technique économique à l’économie politique. Can. J. Dev. Stud. Can. d’études du développement 13, 411–431.</w:t>
      </w:r>
    </w:p>
    <w:p w14:paraId="1FF8BD34" w14:textId="77777777" w:rsidR="007E77FA" w:rsidRPr="007E77FA" w:rsidRDefault="007E77FA" w:rsidP="007E77FA">
      <w:pPr>
        <w:widowControl w:val="0"/>
        <w:autoSpaceDE w:val="0"/>
        <w:autoSpaceDN w:val="0"/>
        <w:adjustRightInd w:val="0"/>
        <w:ind w:left="480" w:hanging="480"/>
        <w:rPr>
          <w:noProof/>
        </w:rPr>
      </w:pPr>
      <w:r w:rsidRPr="007E77FA">
        <w:rPr>
          <w:noProof/>
        </w:rPr>
        <w:t>Fletcher, R., 2019. Diverse ecologies: Mapping complexity in environmental governance. Environ. Plan. E Nat. Sp. 2514848619865880.</w:t>
      </w:r>
    </w:p>
    <w:p w14:paraId="247F468A" w14:textId="77777777" w:rsidR="007E77FA" w:rsidRPr="007E77FA" w:rsidRDefault="007E77FA" w:rsidP="007E77FA">
      <w:pPr>
        <w:widowControl w:val="0"/>
        <w:autoSpaceDE w:val="0"/>
        <w:autoSpaceDN w:val="0"/>
        <w:adjustRightInd w:val="0"/>
        <w:ind w:left="480" w:hanging="480"/>
        <w:rPr>
          <w:noProof/>
        </w:rPr>
      </w:pPr>
      <w:r w:rsidRPr="007E77FA">
        <w:rPr>
          <w:noProof/>
        </w:rPr>
        <w:t>Fletcher, R., 2017. Environmentality unbound: Multiple governmentalities in environmental politics. Geoforum 85, 311–315. https://doi.org/10.1016/j.geoforum.2017.06.009</w:t>
      </w:r>
    </w:p>
    <w:p w14:paraId="41C1DD05" w14:textId="77777777" w:rsidR="007E77FA" w:rsidRPr="007E77FA" w:rsidRDefault="007E77FA" w:rsidP="007E77FA">
      <w:pPr>
        <w:widowControl w:val="0"/>
        <w:autoSpaceDE w:val="0"/>
        <w:autoSpaceDN w:val="0"/>
        <w:adjustRightInd w:val="0"/>
        <w:ind w:left="480" w:hanging="480"/>
        <w:rPr>
          <w:noProof/>
        </w:rPr>
      </w:pPr>
      <w:r w:rsidRPr="007E77FA">
        <w:rPr>
          <w:noProof/>
        </w:rPr>
        <w:t>Fletcher, R., 2015. Nature is a nice place to save but I wouldn’t want to live there: Environmental education and the ecotourist gaze. Environ. Educ. Res. 21, 338–350.</w:t>
      </w:r>
    </w:p>
    <w:p w14:paraId="4548EE32" w14:textId="77777777" w:rsidR="007E77FA" w:rsidRPr="007E77FA" w:rsidRDefault="007E77FA" w:rsidP="007E77FA">
      <w:pPr>
        <w:widowControl w:val="0"/>
        <w:autoSpaceDE w:val="0"/>
        <w:autoSpaceDN w:val="0"/>
        <w:adjustRightInd w:val="0"/>
        <w:ind w:left="480" w:hanging="480"/>
        <w:rPr>
          <w:noProof/>
        </w:rPr>
      </w:pPr>
      <w:r w:rsidRPr="007E77FA">
        <w:rPr>
          <w:noProof/>
        </w:rPr>
        <w:t>Fletcher, R., 2012. Using the master’s tools? Neoliberal conservation and the evasion of inequality. Dev. Change 43, 295–317.</w:t>
      </w:r>
    </w:p>
    <w:p w14:paraId="19E6C4CA" w14:textId="77777777" w:rsidR="007E77FA" w:rsidRPr="007E77FA" w:rsidRDefault="007E77FA" w:rsidP="007E77FA">
      <w:pPr>
        <w:widowControl w:val="0"/>
        <w:autoSpaceDE w:val="0"/>
        <w:autoSpaceDN w:val="0"/>
        <w:adjustRightInd w:val="0"/>
        <w:ind w:left="480" w:hanging="480"/>
        <w:rPr>
          <w:noProof/>
        </w:rPr>
      </w:pPr>
      <w:r w:rsidRPr="007E77FA">
        <w:rPr>
          <w:noProof/>
        </w:rPr>
        <w:t>Fletcher, R., 2010. Neoliberal environmentality: Towards a poststructuralist political ecology of the conservation debate. Conserv. Soc. 8, 171. https://doi.org/10.4103/0972-4923.73806</w:t>
      </w:r>
    </w:p>
    <w:p w14:paraId="45183DF1" w14:textId="77777777" w:rsidR="007E77FA" w:rsidRPr="007E77FA" w:rsidRDefault="007E77FA" w:rsidP="007E77FA">
      <w:pPr>
        <w:widowControl w:val="0"/>
        <w:autoSpaceDE w:val="0"/>
        <w:autoSpaceDN w:val="0"/>
        <w:adjustRightInd w:val="0"/>
        <w:ind w:left="480" w:hanging="480"/>
        <w:rPr>
          <w:noProof/>
        </w:rPr>
      </w:pPr>
      <w:r w:rsidRPr="007E77FA">
        <w:rPr>
          <w:noProof/>
        </w:rPr>
        <w:t>Fletcher, R., Breitling, J., 2012. Market mechanism or subsidy in disguise? Governing payment for environmental services in Costa Rica. Geoforum 43, 402–411.</w:t>
      </w:r>
    </w:p>
    <w:p w14:paraId="4E0D281B" w14:textId="77777777" w:rsidR="007E77FA" w:rsidRPr="007E77FA" w:rsidRDefault="007E77FA" w:rsidP="007E77FA">
      <w:pPr>
        <w:widowControl w:val="0"/>
        <w:autoSpaceDE w:val="0"/>
        <w:autoSpaceDN w:val="0"/>
        <w:adjustRightInd w:val="0"/>
        <w:ind w:left="480" w:hanging="480"/>
        <w:rPr>
          <w:noProof/>
        </w:rPr>
      </w:pPr>
      <w:r w:rsidRPr="007E77FA">
        <w:rPr>
          <w:noProof/>
        </w:rPr>
        <w:t>Fletcher, R., Cortes-Vazquez, J.A., 2020. Beyond the green panopticon: New directions in research exploring environmental governmentality. Nat. Sp. E 1–11. https://doi.org/10.1177/2514848620920743</w:t>
      </w:r>
    </w:p>
    <w:p w14:paraId="69C880AD" w14:textId="77777777" w:rsidR="007E77FA" w:rsidRPr="007E77FA" w:rsidRDefault="007E77FA" w:rsidP="007E77FA">
      <w:pPr>
        <w:widowControl w:val="0"/>
        <w:autoSpaceDE w:val="0"/>
        <w:autoSpaceDN w:val="0"/>
        <w:adjustRightInd w:val="0"/>
        <w:ind w:left="480" w:hanging="480"/>
        <w:rPr>
          <w:noProof/>
        </w:rPr>
      </w:pPr>
      <w:r w:rsidRPr="007E77FA">
        <w:rPr>
          <w:noProof/>
        </w:rPr>
        <w:t>Fold, N., 2002. Lead firms and competition in ‘Bi‐polar’commodity chains: Grinders and branders in the global cocoa‐chocolate industry. J. Agrar. Chang. 2, 228–247.</w:t>
      </w:r>
    </w:p>
    <w:p w14:paraId="4BFD6A21" w14:textId="77777777" w:rsidR="007E77FA" w:rsidRPr="007E77FA" w:rsidRDefault="007E77FA" w:rsidP="007E77FA">
      <w:pPr>
        <w:widowControl w:val="0"/>
        <w:autoSpaceDE w:val="0"/>
        <w:autoSpaceDN w:val="0"/>
        <w:adjustRightInd w:val="0"/>
        <w:ind w:left="480" w:hanging="480"/>
        <w:rPr>
          <w:noProof/>
        </w:rPr>
      </w:pPr>
      <w:r w:rsidRPr="007E77FA">
        <w:rPr>
          <w:noProof/>
        </w:rPr>
        <w:t>Foucault, M., 2008. The birth of biopolitics: lectures at the Collège de France, 1978-1979. Springer.</w:t>
      </w:r>
    </w:p>
    <w:p w14:paraId="53DD4270" w14:textId="77777777" w:rsidR="007E77FA" w:rsidRPr="007E77FA" w:rsidRDefault="007E77FA" w:rsidP="007E77FA">
      <w:pPr>
        <w:widowControl w:val="0"/>
        <w:autoSpaceDE w:val="0"/>
        <w:autoSpaceDN w:val="0"/>
        <w:adjustRightInd w:val="0"/>
        <w:ind w:left="480" w:hanging="480"/>
        <w:rPr>
          <w:noProof/>
        </w:rPr>
      </w:pPr>
      <w:r w:rsidRPr="007E77FA">
        <w:rPr>
          <w:noProof/>
        </w:rPr>
        <w:t>Foucault, M., 1994. Dits et écrits. Vol. IV: 1980-1988, Paris: NRF Gallimard.</w:t>
      </w:r>
    </w:p>
    <w:p w14:paraId="6A4AA358" w14:textId="77777777" w:rsidR="007E77FA" w:rsidRPr="007E77FA" w:rsidRDefault="007E77FA" w:rsidP="007E77FA">
      <w:pPr>
        <w:widowControl w:val="0"/>
        <w:autoSpaceDE w:val="0"/>
        <w:autoSpaceDN w:val="0"/>
        <w:adjustRightInd w:val="0"/>
        <w:ind w:left="480" w:hanging="480"/>
        <w:rPr>
          <w:noProof/>
        </w:rPr>
      </w:pPr>
      <w:r w:rsidRPr="007E77FA">
        <w:rPr>
          <w:noProof/>
        </w:rPr>
        <w:t>Foucault, M., Burchell, G., Gordon, C., Miller, P., 1991. The Foucault Effect: Studies in Governmentality. University of Chicago Press Chicago, IL.</w:t>
      </w:r>
    </w:p>
    <w:p w14:paraId="4C694CF2" w14:textId="77777777" w:rsidR="007E77FA" w:rsidRPr="007E77FA" w:rsidRDefault="007E77FA" w:rsidP="007E77FA">
      <w:pPr>
        <w:widowControl w:val="0"/>
        <w:autoSpaceDE w:val="0"/>
        <w:autoSpaceDN w:val="0"/>
        <w:adjustRightInd w:val="0"/>
        <w:ind w:left="480" w:hanging="480"/>
        <w:rPr>
          <w:noProof/>
        </w:rPr>
      </w:pPr>
      <w:r w:rsidRPr="007E77FA">
        <w:rPr>
          <w:noProof/>
        </w:rPr>
        <w:t>Gallemore, C., Munroe, D.K., 2013. Centralization in the global avoided deforestation collaboration network. Glob. Environ. Chang. 23, 1199–1210.</w:t>
      </w:r>
    </w:p>
    <w:p w14:paraId="7EB9C1EB" w14:textId="77777777" w:rsidR="007E77FA" w:rsidRPr="007E77FA" w:rsidRDefault="007E77FA" w:rsidP="007E77FA">
      <w:pPr>
        <w:widowControl w:val="0"/>
        <w:autoSpaceDE w:val="0"/>
        <w:autoSpaceDN w:val="0"/>
        <w:adjustRightInd w:val="0"/>
        <w:ind w:left="480" w:hanging="480"/>
        <w:rPr>
          <w:noProof/>
        </w:rPr>
      </w:pPr>
      <w:r w:rsidRPr="007E77FA">
        <w:rPr>
          <w:noProof/>
        </w:rPr>
        <w:t>Gaveau, D.L.A., Pirard, R., Salim, M.A., Tonoto, P., Yaen, H., Parks, S.A., Carmenta, R., 2017. Overlapping land claims limit the use of satellites to monitor no‐deforestation commitments and no‐burning compliance. Conserv. Lett. 10, 257–264.</w:t>
      </w:r>
    </w:p>
    <w:p w14:paraId="375144B1" w14:textId="77777777" w:rsidR="007E77FA" w:rsidRPr="007E77FA" w:rsidRDefault="007E77FA" w:rsidP="007E77FA">
      <w:pPr>
        <w:widowControl w:val="0"/>
        <w:autoSpaceDE w:val="0"/>
        <w:autoSpaceDN w:val="0"/>
        <w:adjustRightInd w:val="0"/>
        <w:ind w:left="480" w:hanging="480"/>
        <w:rPr>
          <w:noProof/>
        </w:rPr>
      </w:pPr>
      <w:r w:rsidRPr="007E77FA">
        <w:rPr>
          <w:noProof/>
        </w:rPr>
        <w:t>Global Witness, 2007. Hot Chocolate: How Cocoa Fuelled the Conflict in Cote d’Ivoire, https://site-media.globalwitness.org/archive/files/pdfs/cotedivoire.pdf Accessed September 18th 2019.</w:t>
      </w:r>
    </w:p>
    <w:p w14:paraId="43C4F891" w14:textId="77777777" w:rsidR="007E77FA" w:rsidRPr="007E77FA" w:rsidRDefault="007E77FA" w:rsidP="007E77FA">
      <w:pPr>
        <w:widowControl w:val="0"/>
        <w:autoSpaceDE w:val="0"/>
        <w:autoSpaceDN w:val="0"/>
        <w:adjustRightInd w:val="0"/>
        <w:ind w:left="480" w:hanging="480"/>
        <w:rPr>
          <w:noProof/>
        </w:rPr>
      </w:pPr>
      <w:r w:rsidRPr="007E77FA">
        <w:rPr>
          <w:noProof/>
        </w:rPr>
        <w:t>Gockowski, J., Sonwa, D., 2011. Cocoa intensification scenarios and their predicted impact on CO 2 emissions, biodiversity conservation, and rural livelihoods in the Guinea rain forest of West Africa. Environ. Manage. 48, 307–321. https://doi.org/10.1007/s00267-010-9602-3</w:t>
      </w:r>
    </w:p>
    <w:p w14:paraId="7680AA57" w14:textId="77777777" w:rsidR="007E77FA" w:rsidRPr="007E77FA" w:rsidRDefault="007E77FA" w:rsidP="007E77FA">
      <w:pPr>
        <w:widowControl w:val="0"/>
        <w:autoSpaceDE w:val="0"/>
        <w:autoSpaceDN w:val="0"/>
        <w:adjustRightInd w:val="0"/>
        <w:ind w:left="480" w:hanging="480"/>
        <w:rPr>
          <w:noProof/>
        </w:rPr>
      </w:pPr>
      <w:r w:rsidRPr="007E77FA">
        <w:rPr>
          <w:noProof/>
        </w:rPr>
        <w:t>Grove, R.H., 1997. Ecology, climate and empire: Colonialism and global environmental history, 1400-1940, 1st ed. The White Horse Press, Cambridge.</w:t>
      </w:r>
    </w:p>
    <w:p w14:paraId="4113B960" w14:textId="77777777" w:rsidR="007E77FA" w:rsidRPr="007E77FA" w:rsidRDefault="007E77FA" w:rsidP="007E77FA">
      <w:pPr>
        <w:widowControl w:val="0"/>
        <w:autoSpaceDE w:val="0"/>
        <w:autoSpaceDN w:val="0"/>
        <w:adjustRightInd w:val="0"/>
        <w:ind w:left="480" w:hanging="480"/>
        <w:rPr>
          <w:noProof/>
        </w:rPr>
      </w:pPr>
      <w:r w:rsidRPr="007E77FA">
        <w:rPr>
          <w:noProof/>
        </w:rPr>
        <w:t>Guha, R., 2014. Environmentalism: A global history. Penguin UK.</w:t>
      </w:r>
    </w:p>
    <w:p w14:paraId="2CBB75C3" w14:textId="77777777" w:rsidR="007E77FA" w:rsidRPr="007E77FA" w:rsidRDefault="007E77FA" w:rsidP="007E77FA">
      <w:pPr>
        <w:widowControl w:val="0"/>
        <w:autoSpaceDE w:val="0"/>
        <w:autoSpaceDN w:val="0"/>
        <w:adjustRightInd w:val="0"/>
        <w:ind w:left="480" w:hanging="480"/>
        <w:rPr>
          <w:noProof/>
        </w:rPr>
      </w:pPr>
      <w:r w:rsidRPr="007E77FA">
        <w:rPr>
          <w:noProof/>
        </w:rPr>
        <w:t>Hache, É., 2007. La responsabilité, une technique de gouvernementalité néolibérale? Raisons Polit. 49–65.</w:t>
      </w:r>
    </w:p>
    <w:p w14:paraId="2EA1842C" w14:textId="77777777" w:rsidR="007E77FA" w:rsidRPr="007E77FA" w:rsidRDefault="007E77FA" w:rsidP="007E77FA">
      <w:pPr>
        <w:widowControl w:val="0"/>
        <w:autoSpaceDE w:val="0"/>
        <w:autoSpaceDN w:val="0"/>
        <w:adjustRightInd w:val="0"/>
        <w:ind w:left="480" w:hanging="480"/>
        <w:rPr>
          <w:noProof/>
        </w:rPr>
      </w:pPr>
      <w:r w:rsidRPr="007E77FA">
        <w:rPr>
          <w:noProof/>
        </w:rPr>
        <w:t xml:space="preserve">Hansen, M.C., Wang, L., Song, X.-P., Tyukavina, A., Turubanova, S., Potapov, P. V, Stehman, S. </w:t>
      </w:r>
      <w:r w:rsidRPr="007E77FA">
        <w:rPr>
          <w:noProof/>
        </w:rPr>
        <w:lastRenderedPageBreak/>
        <w:t>V, 2020. The fate of tropical forest fragments. Sci. Adv. 6, eaax8574.</w:t>
      </w:r>
    </w:p>
    <w:p w14:paraId="055846A8" w14:textId="77777777" w:rsidR="007E77FA" w:rsidRPr="007E77FA" w:rsidRDefault="007E77FA" w:rsidP="007E77FA">
      <w:pPr>
        <w:widowControl w:val="0"/>
        <w:autoSpaceDE w:val="0"/>
        <w:autoSpaceDN w:val="0"/>
        <w:adjustRightInd w:val="0"/>
        <w:ind w:left="480" w:hanging="480"/>
        <w:rPr>
          <w:noProof/>
        </w:rPr>
      </w:pPr>
      <w:r w:rsidRPr="007E77FA">
        <w:rPr>
          <w:noProof/>
        </w:rPr>
        <w:t>Hansen, T.B., Stepputat, F., 2006. Sovereignty revisited. Annu. Rev. Anthr. 35, 295–315.</w:t>
      </w:r>
    </w:p>
    <w:p w14:paraId="269B5720" w14:textId="77777777" w:rsidR="007E77FA" w:rsidRPr="007E77FA" w:rsidRDefault="007E77FA" w:rsidP="007E77FA">
      <w:pPr>
        <w:widowControl w:val="0"/>
        <w:autoSpaceDE w:val="0"/>
        <w:autoSpaceDN w:val="0"/>
        <w:adjustRightInd w:val="0"/>
        <w:ind w:left="480" w:hanging="480"/>
        <w:rPr>
          <w:noProof/>
        </w:rPr>
      </w:pPr>
      <w:r w:rsidRPr="007E77FA">
        <w:rPr>
          <w:noProof/>
        </w:rPr>
        <w:t>Haruna, P.F., 2018. From a developmental to a managerial paradigm: Ghana’s administrative reform under structural adjustment programs, in: IMF and World Bank Sponsored Structural Adjustment Programs in Africa. Routledge, pp. 111–139.</w:t>
      </w:r>
    </w:p>
    <w:p w14:paraId="306A3407" w14:textId="77777777" w:rsidR="007E77FA" w:rsidRPr="007E77FA" w:rsidRDefault="007E77FA" w:rsidP="007E77FA">
      <w:pPr>
        <w:widowControl w:val="0"/>
        <w:autoSpaceDE w:val="0"/>
        <w:autoSpaceDN w:val="0"/>
        <w:adjustRightInd w:val="0"/>
        <w:ind w:left="480" w:hanging="480"/>
        <w:rPr>
          <w:noProof/>
        </w:rPr>
      </w:pPr>
      <w:r w:rsidRPr="007E77FA">
        <w:rPr>
          <w:noProof/>
        </w:rPr>
        <w:t>Higonnet, E., Bellantonio, M., Hurowitz, G., 2017. Chocolate’s Dark Secret: How the Cocoa Industry Destroys National Parks.</w:t>
      </w:r>
    </w:p>
    <w:p w14:paraId="755ABC5E" w14:textId="77777777" w:rsidR="007E77FA" w:rsidRPr="007E77FA" w:rsidRDefault="007E77FA" w:rsidP="007E77FA">
      <w:pPr>
        <w:widowControl w:val="0"/>
        <w:autoSpaceDE w:val="0"/>
        <w:autoSpaceDN w:val="0"/>
        <w:adjustRightInd w:val="0"/>
        <w:ind w:left="480" w:hanging="480"/>
        <w:rPr>
          <w:noProof/>
        </w:rPr>
      </w:pPr>
      <w:r w:rsidRPr="007E77FA">
        <w:rPr>
          <w:noProof/>
        </w:rPr>
        <w:t>Hill, P., 1961. The migrant cocoa farmers of southern Ghana. Africa (Lond). 31, 209–230.</w:t>
      </w:r>
    </w:p>
    <w:p w14:paraId="34F95B75" w14:textId="77777777" w:rsidR="007E77FA" w:rsidRPr="007E77FA" w:rsidRDefault="007E77FA" w:rsidP="007E77FA">
      <w:pPr>
        <w:widowControl w:val="0"/>
        <w:autoSpaceDE w:val="0"/>
        <w:autoSpaceDN w:val="0"/>
        <w:adjustRightInd w:val="0"/>
        <w:ind w:left="480" w:hanging="480"/>
        <w:rPr>
          <w:noProof/>
        </w:rPr>
      </w:pPr>
      <w:r w:rsidRPr="007E77FA">
        <w:rPr>
          <w:noProof/>
        </w:rPr>
        <w:t>Hirons, M., McDermott, C., Asare, R., Morel, A., Robinson, E., Mason, J., Boyd, E., Malhi, Y., Norris, K., 2018. Illegality and inequity in Ghana’s cocoa-forest landscape: How formalization can undermine farmers control and benefits from trees on their farms. Land use policy 76, 405–413. https://doi.org/10.1016/j.landusepol.2018.02.014</w:t>
      </w:r>
    </w:p>
    <w:p w14:paraId="5D367457" w14:textId="77777777" w:rsidR="007E77FA" w:rsidRPr="007E77FA" w:rsidRDefault="007E77FA" w:rsidP="007E77FA">
      <w:pPr>
        <w:widowControl w:val="0"/>
        <w:autoSpaceDE w:val="0"/>
        <w:autoSpaceDN w:val="0"/>
        <w:adjustRightInd w:val="0"/>
        <w:ind w:left="480" w:hanging="480"/>
        <w:rPr>
          <w:noProof/>
        </w:rPr>
      </w:pPr>
      <w:r w:rsidRPr="007E77FA">
        <w:rPr>
          <w:noProof/>
        </w:rPr>
        <w:t>Hirons, M.A.., McDermott, C.L.., Maguire-Rajpaul, V.A., 2017. Responsible chocolate is about protecting both forests and cocoa farmers’ livelihoods. London.</w:t>
      </w:r>
    </w:p>
    <w:p w14:paraId="0D1A0979" w14:textId="77777777" w:rsidR="007E77FA" w:rsidRPr="007E77FA" w:rsidRDefault="007E77FA" w:rsidP="007E77FA">
      <w:pPr>
        <w:widowControl w:val="0"/>
        <w:autoSpaceDE w:val="0"/>
        <w:autoSpaceDN w:val="0"/>
        <w:adjustRightInd w:val="0"/>
        <w:ind w:left="480" w:hanging="480"/>
        <w:rPr>
          <w:noProof/>
        </w:rPr>
      </w:pPr>
      <w:r w:rsidRPr="007E77FA">
        <w:rPr>
          <w:noProof/>
        </w:rPr>
        <w:t>Hodgkin, T., 1973. Nkrumah’s radicalism. Présence Africaine Ed. 85, 62–72.</w:t>
      </w:r>
    </w:p>
    <w:p w14:paraId="3AEA0E98" w14:textId="77777777" w:rsidR="007E77FA" w:rsidRPr="007E77FA" w:rsidRDefault="007E77FA" w:rsidP="007E77FA">
      <w:pPr>
        <w:widowControl w:val="0"/>
        <w:autoSpaceDE w:val="0"/>
        <w:autoSpaceDN w:val="0"/>
        <w:adjustRightInd w:val="0"/>
        <w:ind w:left="480" w:hanging="480"/>
        <w:rPr>
          <w:noProof/>
        </w:rPr>
      </w:pPr>
      <w:r w:rsidRPr="007E77FA">
        <w:rPr>
          <w:noProof/>
        </w:rPr>
        <w:t>Hulme, D., Adams, B., 2001. Conservation and communities Changing narratives, policies and practices in African conservation, in: Hulme, D. and Murphree, M., 2001. (Ed.), African Wildlife and Livelihoods: The Promise and Performance of Community Conservation. James Currey Ltd. Oxford, p. 336.</w:t>
      </w:r>
    </w:p>
    <w:p w14:paraId="403EBA6E" w14:textId="77777777" w:rsidR="007E77FA" w:rsidRPr="007E77FA" w:rsidRDefault="007E77FA" w:rsidP="007E77FA">
      <w:pPr>
        <w:widowControl w:val="0"/>
        <w:autoSpaceDE w:val="0"/>
        <w:autoSpaceDN w:val="0"/>
        <w:adjustRightInd w:val="0"/>
        <w:ind w:left="480" w:hanging="480"/>
        <w:rPr>
          <w:noProof/>
        </w:rPr>
      </w:pPr>
      <w:r w:rsidRPr="007E77FA">
        <w:rPr>
          <w:noProof/>
        </w:rPr>
        <w:t>ICCO, 2017. ICCO Quarterly Bulletin of Cocoa Statistics.</w:t>
      </w:r>
    </w:p>
    <w:p w14:paraId="4182E64D" w14:textId="77777777" w:rsidR="007E77FA" w:rsidRPr="007E77FA" w:rsidRDefault="007E77FA" w:rsidP="007E77FA">
      <w:pPr>
        <w:widowControl w:val="0"/>
        <w:autoSpaceDE w:val="0"/>
        <w:autoSpaceDN w:val="0"/>
        <w:adjustRightInd w:val="0"/>
        <w:ind w:left="480" w:hanging="480"/>
        <w:rPr>
          <w:noProof/>
        </w:rPr>
      </w:pPr>
      <w:r w:rsidRPr="007E77FA">
        <w:rPr>
          <w:noProof/>
        </w:rPr>
        <w:t>ICCO, 2016. Overview of cocoa supply and demand, in: ICCO Cocoa Market Outlook Conference. London.</w:t>
      </w:r>
    </w:p>
    <w:p w14:paraId="55C9F7BB" w14:textId="77777777" w:rsidR="007E77FA" w:rsidRPr="007E77FA" w:rsidRDefault="007E77FA" w:rsidP="007E77FA">
      <w:pPr>
        <w:widowControl w:val="0"/>
        <w:autoSpaceDE w:val="0"/>
        <w:autoSpaceDN w:val="0"/>
        <w:adjustRightInd w:val="0"/>
        <w:ind w:left="480" w:hanging="480"/>
        <w:rPr>
          <w:noProof/>
        </w:rPr>
      </w:pPr>
      <w:r w:rsidRPr="007E77FA">
        <w:rPr>
          <w:noProof/>
        </w:rPr>
        <w:t>IDH (The Sustainable Trade Initiative), 2021a. COCOA &amp; FORESTS INITIATIVE ANNUAL REPORT - GHANA 2020.</w:t>
      </w:r>
    </w:p>
    <w:p w14:paraId="4031A005" w14:textId="77777777" w:rsidR="007E77FA" w:rsidRPr="007E77FA" w:rsidRDefault="007E77FA" w:rsidP="007E77FA">
      <w:pPr>
        <w:widowControl w:val="0"/>
        <w:autoSpaceDE w:val="0"/>
        <w:autoSpaceDN w:val="0"/>
        <w:adjustRightInd w:val="0"/>
        <w:ind w:left="480" w:hanging="480"/>
        <w:rPr>
          <w:noProof/>
        </w:rPr>
      </w:pPr>
      <w:r w:rsidRPr="007E77FA">
        <w:rPr>
          <w:noProof/>
        </w:rPr>
        <w:t>IDH (The Sustainable Trade Initiative), 2021b. RAPPORT ANNUEL INITIATIVE CACAO ET FORÊTS - CÔTE D’IVOIRE 2020.</w:t>
      </w:r>
    </w:p>
    <w:p w14:paraId="4AD4A68C" w14:textId="77777777" w:rsidR="007E77FA" w:rsidRPr="007E77FA" w:rsidRDefault="007E77FA" w:rsidP="007E77FA">
      <w:pPr>
        <w:widowControl w:val="0"/>
        <w:autoSpaceDE w:val="0"/>
        <w:autoSpaceDN w:val="0"/>
        <w:adjustRightInd w:val="0"/>
        <w:ind w:left="480" w:hanging="480"/>
        <w:rPr>
          <w:noProof/>
        </w:rPr>
      </w:pPr>
      <w:r w:rsidRPr="007E77FA">
        <w:rPr>
          <w:noProof/>
        </w:rPr>
        <w:t>Ingram, V., van Rijn, F., Waarts, Y., Gilhuis, H., 2018. The impacts of cocoa sustainability initiatives in West Africa. Sustainability 10, 4249.</w:t>
      </w:r>
    </w:p>
    <w:p w14:paraId="5B0634AE" w14:textId="77777777" w:rsidR="007E77FA" w:rsidRPr="007E77FA" w:rsidRDefault="007E77FA" w:rsidP="007E77FA">
      <w:pPr>
        <w:widowControl w:val="0"/>
        <w:autoSpaceDE w:val="0"/>
        <w:autoSpaceDN w:val="0"/>
        <w:adjustRightInd w:val="0"/>
        <w:ind w:left="480" w:hanging="480"/>
        <w:rPr>
          <w:noProof/>
        </w:rPr>
      </w:pPr>
      <w:r w:rsidRPr="007E77FA">
        <w:rPr>
          <w:noProof/>
        </w:rPr>
        <w:t>Jagoret, P., Kwesseu, J., Messie, C., Michel-Dounias, I., Malézieux, E., 2014. Farmers’ assessment of the use value of agrobiodiversity in complex cocoa agroforestry systems in central Cameroon. Agrofor. Syst. 88, 983–1000.</w:t>
      </w:r>
    </w:p>
    <w:p w14:paraId="181FDFAA" w14:textId="77777777" w:rsidR="007E77FA" w:rsidRPr="007E77FA" w:rsidRDefault="007E77FA" w:rsidP="007E77FA">
      <w:pPr>
        <w:widowControl w:val="0"/>
        <w:autoSpaceDE w:val="0"/>
        <w:autoSpaceDN w:val="0"/>
        <w:adjustRightInd w:val="0"/>
        <w:ind w:left="480" w:hanging="480"/>
        <w:rPr>
          <w:noProof/>
        </w:rPr>
      </w:pPr>
      <w:r w:rsidRPr="007E77FA">
        <w:rPr>
          <w:noProof/>
        </w:rPr>
        <w:t>Kaplinsky, R., 2004. Competitions policy and the global coffee and cocoa value chains, in: United Nations Conference for Trade and Development (UNCTAD). pp. 19–24.</w:t>
      </w:r>
    </w:p>
    <w:p w14:paraId="19D4382E" w14:textId="77777777" w:rsidR="007E77FA" w:rsidRPr="007E77FA" w:rsidRDefault="007E77FA" w:rsidP="007E77FA">
      <w:pPr>
        <w:widowControl w:val="0"/>
        <w:autoSpaceDE w:val="0"/>
        <w:autoSpaceDN w:val="0"/>
        <w:adjustRightInd w:val="0"/>
        <w:ind w:left="480" w:hanging="480"/>
        <w:rPr>
          <w:noProof/>
        </w:rPr>
      </w:pPr>
      <w:r w:rsidRPr="007E77FA">
        <w:rPr>
          <w:noProof/>
        </w:rPr>
        <w:t>Kassoum, T., 2019. Enjeux Socioéconomiques des Forêts Classées Ivoiriennes et Conflits Intercommunautaires à l’Ouest de la Côte d’Ivoire: Une Question de Business ou un Défi du Développement Durable? Eur. Sci. J. 15, 110–141.</w:t>
      </w:r>
    </w:p>
    <w:p w14:paraId="7D7BF1C2" w14:textId="77777777" w:rsidR="007E77FA" w:rsidRPr="007E77FA" w:rsidRDefault="007E77FA" w:rsidP="007E77FA">
      <w:pPr>
        <w:widowControl w:val="0"/>
        <w:autoSpaceDE w:val="0"/>
        <w:autoSpaceDN w:val="0"/>
        <w:adjustRightInd w:val="0"/>
        <w:ind w:left="480" w:hanging="480"/>
        <w:rPr>
          <w:noProof/>
        </w:rPr>
      </w:pPr>
      <w:r w:rsidRPr="007E77FA">
        <w:rPr>
          <w:noProof/>
        </w:rPr>
        <w:t>Kenyon, P., 2018. Dictatorland: The Men who Stole Africa. Head of Zeus Ltd.</w:t>
      </w:r>
    </w:p>
    <w:p w14:paraId="16F69065" w14:textId="77777777" w:rsidR="007E77FA" w:rsidRPr="007E77FA" w:rsidRDefault="007E77FA" w:rsidP="007E77FA">
      <w:pPr>
        <w:widowControl w:val="0"/>
        <w:autoSpaceDE w:val="0"/>
        <w:autoSpaceDN w:val="0"/>
        <w:adjustRightInd w:val="0"/>
        <w:ind w:left="480" w:hanging="480"/>
        <w:rPr>
          <w:noProof/>
        </w:rPr>
      </w:pPr>
      <w:r w:rsidRPr="007E77FA">
        <w:rPr>
          <w:noProof/>
        </w:rPr>
        <w:t>Khatun, K., Maguire-Rajpaul, V.A., Asante, E.A., McDermott, C.L., 2020. From agroforestry to agroindustry: Smallholder access to benefits from oil palm in Ghana and the implications for sustainability certification. Front. Sustain. Food Syst. 4.</w:t>
      </w:r>
    </w:p>
    <w:p w14:paraId="0C0E4258" w14:textId="77777777" w:rsidR="007E77FA" w:rsidRPr="007E77FA" w:rsidRDefault="007E77FA" w:rsidP="007E77FA">
      <w:pPr>
        <w:widowControl w:val="0"/>
        <w:autoSpaceDE w:val="0"/>
        <w:autoSpaceDN w:val="0"/>
        <w:adjustRightInd w:val="0"/>
        <w:ind w:left="480" w:hanging="480"/>
        <w:rPr>
          <w:noProof/>
        </w:rPr>
      </w:pPr>
      <w:r w:rsidRPr="007E77FA">
        <w:rPr>
          <w:noProof/>
        </w:rPr>
        <w:t>Konadu-Agyemang, K., 2000. The Best of Times and the Worst of Times: Structural Adjustment Programs and Uneven Development in Africa: The Case Of Ghana. Prof. Geogr. 52, 469–483. https://doi.org/10.1111/0033-0124.00239</w:t>
      </w:r>
    </w:p>
    <w:p w14:paraId="1A13E0AB" w14:textId="77777777" w:rsidR="007E77FA" w:rsidRPr="007E77FA" w:rsidRDefault="007E77FA" w:rsidP="007E77FA">
      <w:pPr>
        <w:widowControl w:val="0"/>
        <w:autoSpaceDE w:val="0"/>
        <w:autoSpaceDN w:val="0"/>
        <w:adjustRightInd w:val="0"/>
        <w:ind w:left="480" w:hanging="480"/>
        <w:rPr>
          <w:noProof/>
        </w:rPr>
      </w:pPr>
      <w:r w:rsidRPr="007E77FA">
        <w:rPr>
          <w:noProof/>
        </w:rPr>
        <w:t>Koné, T., 1993. Ajustement structurel et politique agricole en Côte d’Ivoire: l’impact environnemental. Labour, Cap. Soc. Cap. société 86–101.</w:t>
      </w:r>
    </w:p>
    <w:p w14:paraId="079ECA87" w14:textId="77777777" w:rsidR="007E77FA" w:rsidRPr="007E77FA" w:rsidRDefault="007E77FA" w:rsidP="007E77FA">
      <w:pPr>
        <w:widowControl w:val="0"/>
        <w:autoSpaceDE w:val="0"/>
        <w:autoSpaceDN w:val="0"/>
        <w:adjustRightInd w:val="0"/>
        <w:ind w:left="480" w:hanging="480"/>
        <w:rPr>
          <w:noProof/>
        </w:rPr>
      </w:pPr>
      <w:r w:rsidRPr="007E77FA">
        <w:rPr>
          <w:noProof/>
        </w:rPr>
        <w:t>Kouadio, H., Desdoigts, A., 2012. Deforestation, migration, saturation and land reforms: Côte d’Ivoire between resilience and rural land disputes. MPRA Pap.</w:t>
      </w:r>
    </w:p>
    <w:p w14:paraId="71CC5EAD" w14:textId="77777777" w:rsidR="007E77FA" w:rsidRPr="007E77FA" w:rsidRDefault="007E77FA" w:rsidP="007E77FA">
      <w:pPr>
        <w:widowControl w:val="0"/>
        <w:autoSpaceDE w:val="0"/>
        <w:autoSpaceDN w:val="0"/>
        <w:adjustRightInd w:val="0"/>
        <w:ind w:left="480" w:hanging="480"/>
        <w:rPr>
          <w:noProof/>
        </w:rPr>
      </w:pPr>
      <w:r w:rsidRPr="007E77FA">
        <w:rPr>
          <w:noProof/>
        </w:rPr>
        <w:t>Krauss, J., 2018. Representing environment and development–tracing links between drivers, representations and power dynamics in cocoa sustainability and beyond. J. Polit. Ecol. 25, 426–445.</w:t>
      </w:r>
    </w:p>
    <w:p w14:paraId="4859178C" w14:textId="77777777" w:rsidR="007E77FA" w:rsidRPr="007E77FA" w:rsidRDefault="007E77FA" w:rsidP="007E77FA">
      <w:pPr>
        <w:widowControl w:val="0"/>
        <w:autoSpaceDE w:val="0"/>
        <w:autoSpaceDN w:val="0"/>
        <w:adjustRightInd w:val="0"/>
        <w:ind w:left="480" w:hanging="480"/>
        <w:rPr>
          <w:noProof/>
        </w:rPr>
      </w:pPr>
      <w:r w:rsidRPr="007E77FA">
        <w:rPr>
          <w:noProof/>
        </w:rPr>
        <w:lastRenderedPageBreak/>
        <w:t>Krauss, J.E., Barrientos, S., 2021. Fairtrade and beyond: Shifting dynamics in cocoa sustainability production networks. Geoforum 120, 186–197.</w:t>
      </w:r>
    </w:p>
    <w:p w14:paraId="1CE923B6" w14:textId="77777777" w:rsidR="007E77FA" w:rsidRPr="007E77FA" w:rsidRDefault="007E77FA" w:rsidP="007E77FA">
      <w:pPr>
        <w:widowControl w:val="0"/>
        <w:autoSpaceDE w:val="0"/>
        <w:autoSpaceDN w:val="0"/>
        <w:adjustRightInd w:val="0"/>
        <w:ind w:left="480" w:hanging="480"/>
        <w:rPr>
          <w:noProof/>
        </w:rPr>
      </w:pPr>
      <w:r w:rsidRPr="007E77FA">
        <w:rPr>
          <w:noProof/>
        </w:rPr>
        <w:t>Kroeger, A., Koenig, S., Thomson, A., Streck, C., 2017. Forest-and Climate-Smart Cocoa in Côte d’Ivoire and Ghana: Aligning Stakeholders to Support Smallholders in Deforestation-Free Cocoa.</w:t>
      </w:r>
    </w:p>
    <w:p w14:paraId="370BCC64" w14:textId="77777777" w:rsidR="007E77FA" w:rsidRPr="007E77FA" w:rsidRDefault="007E77FA" w:rsidP="007E77FA">
      <w:pPr>
        <w:widowControl w:val="0"/>
        <w:autoSpaceDE w:val="0"/>
        <w:autoSpaceDN w:val="0"/>
        <w:adjustRightInd w:val="0"/>
        <w:ind w:left="480" w:hanging="480"/>
        <w:rPr>
          <w:noProof/>
        </w:rPr>
      </w:pPr>
      <w:r w:rsidRPr="007E77FA">
        <w:rPr>
          <w:noProof/>
        </w:rPr>
        <w:t>Kuu-Ire, S.M.A., 2009. Poverty reduction in Northern Ghana-A review of Colonial and Post-Independence Development Strategies. Ghana J. Dev. Stud. 6.</w:t>
      </w:r>
    </w:p>
    <w:p w14:paraId="5AACF8E9" w14:textId="77777777" w:rsidR="007E77FA" w:rsidRPr="007E77FA" w:rsidRDefault="007E77FA" w:rsidP="007E77FA">
      <w:pPr>
        <w:widowControl w:val="0"/>
        <w:autoSpaceDE w:val="0"/>
        <w:autoSpaceDN w:val="0"/>
        <w:adjustRightInd w:val="0"/>
        <w:ind w:left="480" w:hanging="480"/>
        <w:rPr>
          <w:noProof/>
        </w:rPr>
      </w:pPr>
      <w:r w:rsidRPr="007E77FA">
        <w:rPr>
          <w:noProof/>
        </w:rPr>
        <w:t>Läderach, P., Martinez-Valle, A., Schroth, G., Castro, N., 2013. Predicting the future climatic suitability for cocoa farming of the world’s leading producer countries, Ghana and Côte d’Ivoire. Clim. Change 119, 841–854. https://doi.org/10.1007/s10584-013-0774-8</w:t>
      </w:r>
    </w:p>
    <w:p w14:paraId="38D5E1A8" w14:textId="77777777" w:rsidR="007E77FA" w:rsidRPr="007E77FA" w:rsidRDefault="007E77FA" w:rsidP="007E77FA">
      <w:pPr>
        <w:widowControl w:val="0"/>
        <w:autoSpaceDE w:val="0"/>
        <w:autoSpaceDN w:val="0"/>
        <w:adjustRightInd w:val="0"/>
        <w:ind w:left="480" w:hanging="480"/>
        <w:rPr>
          <w:noProof/>
        </w:rPr>
      </w:pPr>
      <w:r w:rsidRPr="007E77FA">
        <w:rPr>
          <w:noProof/>
        </w:rPr>
        <w:t>Laval, C., 2018. Foucault, Bourdieu et la question néolibérale. La Découverte.</w:t>
      </w:r>
    </w:p>
    <w:p w14:paraId="003EA9CD" w14:textId="77777777" w:rsidR="007E77FA" w:rsidRPr="007E77FA" w:rsidRDefault="007E77FA" w:rsidP="007E77FA">
      <w:pPr>
        <w:widowControl w:val="0"/>
        <w:autoSpaceDE w:val="0"/>
        <w:autoSpaceDN w:val="0"/>
        <w:adjustRightInd w:val="0"/>
        <w:ind w:left="480" w:hanging="480"/>
        <w:rPr>
          <w:noProof/>
        </w:rPr>
      </w:pPr>
      <w:r w:rsidRPr="007E77FA">
        <w:rPr>
          <w:noProof/>
        </w:rPr>
        <w:t>Laven, A., 2010. The risks of inclusion. Shifts Gov. Process. Upgrad. Oppor. cocoa farmers Ghana. University of Amsterdam.</w:t>
      </w:r>
    </w:p>
    <w:p w14:paraId="7F04C0AF" w14:textId="77777777" w:rsidR="007E77FA" w:rsidRPr="007E77FA" w:rsidRDefault="007E77FA" w:rsidP="007E77FA">
      <w:pPr>
        <w:widowControl w:val="0"/>
        <w:autoSpaceDE w:val="0"/>
        <w:autoSpaceDN w:val="0"/>
        <w:adjustRightInd w:val="0"/>
        <w:ind w:left="480" w:hanging="480"/>
        <w:rPr>
          <w:noProof/>
        </w:rPr>
      </w:pPr>
      <w:r w:rsidRPr="007E77FA">
        <w:rPr>
          <w:noProof/>
        </w:rPr>
        <w:t>Leach, M., Fairhead, J., 2000. Challenging neo‐Malthusian deforestation analyses in West Africa’s dynamic forest landscapes. Popul. Dev. Rev. 26, 17–43.</w:t>
      </w:r>
    </w:p>
    <w:p w14:paraId="74610803" w14:textId="77777777" w:rsidR="007E77FA" w:rsidRPr="007E77FA" w:rsidRDefault="007E77FA" w:rsidP="007E77FA">
      <w:pPr>
        <w:widowControl w:val="0"/>
        <w:autoSpaceDE w:val="0"/>
        <w:autoSpaceDN w:val="0"/>
        <w:adjustRightInd w:val="0"/>
        <w:ind w:left="480" w:hanging="480"/>
        <w:rPr>
          <w:noProof/>
        </w:rPr>
      </w:pPr>
      <w:r w:rsidRPr="007E77FA">
        <w:rPr>
          <w:noProof/>
        </w:rPr>
        <w:t>Leach, M., Scoones, I., 2015. Carbon conflicts and forest landscapes in Africa. Routledge.</w:t>
      </w:r>
    </w:p>
    <w:p w14:paraId="497D4EDB" w14:textId="77777777" w:rsidR="007E77FA" w:rsidRPr="007E77FA" w:rsidRDefault="007E77FA" w:rsidP="007E77FA">
      <w:pPr>
        <w:widowControl w:val="0"/>
        <w:autoSpaceDE w:val="0"/>
        <w:autoSpaceDN w:val="0"/>
        <w:adjustRightInd w:val="0"/>
        <w:ind w:left="480" w:hanging="480"/>
        <w:rPr>
          <w:noProof/>
        </w:rPr>
      </w:pPr>
      <w:r w:rsidRPr="007E77FA">
        <w:rPr>
          <w:noProof/>
        </w:rPr>
        <w:t>Leach, M., Scoones, I., 2013. Carbon forestry in West Africa: the politics of models, measures and verification processes. Glob. Environ. Chang. 23, 957–967.</w:t>
      </w:r>
    </w:p>
    <w:p w14:paraId="6746F375" w14:textId="77777777" w:rsidR="007E77FA" w:rsidRPr="007E77FA" w:rsidRDefault="007E77FA" w:rsidP="007E77FA">
      <w:pPr>
        <w:widowControl w:val="0"/>
        <w:autoSpaceDE w:val="0"/>
        <w:autoSpaceDN w:val="0"/>
        <w:adjustRightInd w:val="0"/>
        <w:ind w:left="480" w:hanging="480"/>
        <w:rPr>
          <w:noProof/>
        </w:rPr>
      </w:pPr>
      <w:r w:rsidRPr="007E77FA">
        <w:rPr>
          <w:noProof/>
        </w:rPr>
        <w:t>Leissle, K., 2018. Cocoa. John Wiley &amp; Sons.</w:t>
      </w:r>
    </w:p>
    <w:p w14:paraId="27F6CFC8" w14:textId="77777777" w:rsidR="007E77FA" w:rsidRPr="007E77FA" w:rsidRDefault="007E77FA" w:rsidP="007E77FA">
      <w:pPr>
        <w:widowControl w:val="0"/>
        <w:autoSpaceDE w:val="0"/>
        <w:autoSpaceDN w:val="0"/>
        <w:adjustRightInd w:val="0"/>
        <w:ind w:left="480" w:hanging="480"/>
        <w:rPr>
          <w:noProof/>
        </w:rPr>
      </w:pPr>
      <w:r w:rsidRPr="007E77FA">
        <w:rPr>
          <w:noProof/>
        </w:rPr>
        <w:t>Lemeilleur, S., N’Dao, Y., Ruf, F., 2015. The productivist rationality behind a sustainable certification process: evidence from the Rainforest Alliance in the Ivorian cocoa sector. Int. J. Sustain. Dev. 18, 310–328.</w:t>
      </w:r>
    </w:p>
    <w:p w14:paraId="428E044C" w14:textId="77777777" w:rsidR="007E77FA" w:rsidRPr="007E77FA" w:rsidRDefault="007E77FA" w:rsidP="007E77FA">
      <w:pPr>
        <w:widowControl w:val="0"/>
        <w:autoSpaceDE w:val="0"/>
        <w:autoSpaceDN w:val="0"/>
        <w:adjustRightInd w:val="0"/>
        <w:ind w:left="480" w:hanging="480"/>
        <w:rPr>
          <w:noProof/>
        </w:rPr>
      </w:pPr>
      <w:r w:rsidRPr="007E77FA">
        <w:rPr>
          <w:noProof/>
        </w:rPr>
        <w:t>Lemke, T., 2007. An indigestible meal? Foucault, governmentality and state theory. Distinktion Scand. J. Soc. Theory 8, 43–64.</w:t>
      </w:r>
    </w:p>
    <w:p w14:paraId="5D47ACE0" w14:textId="77777777" w:rsidR="007E77FA" w:rsidRPr="007E77FA" w:rsidRDefault="007E77FA" w:rsidP="007E77FA">
      <w:pPr>
        <w:widowControl w:val="0"/>
        <w:autoSpaceDE w:val="0"/>
        <w:autoSpaceDN w:val="0"/>
        <w:adjustRightInd w:val="0"/>
        <w:ind w:left="480" w:hanging="480"/>
        <w:rPr>
          <w:noProof/>
        </w:rPr>
      </w:pPr>
      <w:r w:rsidRPr="007E77FA">
        <w:rPr>
          <w:noProof/>
        </w:rPr>
        <w:t>Lemke, T., 2004. «Marx sans guillemets»: Foucault, la gouvernementalité et la critique du néolibéralisme. Actuel Marx 13–26.</w:t>
      </w:r>
    </w:p>
    <w:p w14:paraId="21C00257" w14:textId="77777777" w:rsidR="007E77FA" w:rsidRPr="007E77FA" w:rsidRDefault="007E77FA" w:rsidP="007E77FA">
      <w:pPr>
        <w:widowControl w:val="0"/>
        <w:autoSpaceDE w:val="0"/>
        <w:autoSpaceDN w:val="0"/>
        <w:adjustRightInd w:val="0"/>
        <w:ind w:left="480" w:hanging="480"/>
        <w:rPr>
          <w:noProof/>
        </w:rPr>
      </w:pPr>
      <w:r w:rsidRPr="007E77FA">
        <w:rPr>
          <w:noProof/>
        </w:rPr>
        <w:t>Lemke, T., 2001. “The birth of bio-politics”: Michel Foucault’s lecture at the Collège de France on neo-liberal governmentality. Econ. Soc. 30, 190–207.</w:t>
      </w:r>
    </w:p>
    <w:p w14:paraId="5E268BD6" w14:textId="77777777" w:rsidR="007E77FA" w:rsidRPr="007E77FA" w:rsidRDefault="007E77FA" w:rsidP="007E77FA">
      <w:pPr>
        <w:widowControl w:val="0"/>
        <w:autoSpaceDE w:val="0"/>
        <w:autoSpaceDN w:val="0"/>
        <w:adjustRightInd w:val="0"/>
        <w:ind w:left="480" w:hanging="480"/>
        <w:rPr>
          <w:noProof/>
        </w:rPr>
      </w:pPr>
      <w:r w:rsidRPr="007E77FA">
        <w:rPr>
          <w:noProof/>
        </w:rPr>
        <w:t>Léonard, É., Oswald, M., 1996. Une agriculture forestière sans forêt. Changements agro-écologiques et innovations paysannes en Côte-d’Ivoire. Natures Sci. Sociétés 4, 202–216. https://doi.org/10.1051/nss/19960403202</w:t>
      </w:r>
    </w:p>
    <w:p w14:paraId="07CF6E7B" w14:textId="77777777" w:rsidR="007E77FA" w:rsidRPr="007E77FA" w:rsidRDefault="007E77FA" w:rsidP="007E77FA">
      <w:pPr>
        <w:widowControl w:val="0"/>
        <w:autoSpaceDE w:val="0"/>
        <w:autoSpaceDN w:val="0"/>
        <w:adjustRightInd w:val="0"/>
        <w:ind w:left="480" w:hanging="480"/>
        <w:rPr>
          <w:noProof/>
        </w:rPr>
      </w:pPr>
      <w:r w:rsidRPr="007E77FA">
        <w:rPr>
          <w:noProof/>
        </w:rPr>
        <w:t>Li, T.M., 2007. The will to improve: Governmentality, development, and the practice of politics. duke university Press.</w:t>
      </w:r>
    </w:p>
    <w:p w14:paraId="3BCE2114" w14:textId="77777777" w:rsidR="007E77FA" w:rsidRPr="007E77FA" w:rsidRDefault="007E77FA" w:rsidP="007E77FA">
      <w:pPr>
        <w:widowControl w:val="0"/>
        <w:autoSpaceDE w:val="0"/>
        <w:autoSpaceDN w:val="0"/>
        <w:adjustRightInd w:val="0"/>
        <w:ind w:left="480" w:hanging="480"/>
        <w:rPr>
          <w:noProof/>
        </w:rPr>
      </w:pPr>
      <w:r w:rsidRPr="007E77FA">
        <w:rPr>
          <w:noProof/>
        </w:rPr>
        <w:t>Lloro-Bidart, T., 2017. Neoliberal and disciplinary environmentality and ‘sustainable seafood’consumption: Storying environmentally responsible action. Environ. Educ. Res. 23, 1182–1199.</w:t>
      </w:r>
    </w:p>
    <w:p w14:paraId="6DD7BF2D" w14:textId="77777777" w:rsidR="007E77FA" w:rsidRPr="007E77FA" w:rsidRDefault="007E77FA" w:rsidP="007E77FA">
      <w:pPr>
        <w:widowControl w:val="0"/>
        <w:autoSpaceDE w:val="0"/>
        <w:autoSpaceDN w:val="0"/>
        <w:adjustRightInd w:val="0"/>
        <w:ind w:left="480" w:hanging="480"/>
        <w:rPr>
          <w:noProof/>
        </w:rPr>
      </w:pPr>
      <w:r w:rsidRPr="007E77FA">
        <w:rPr>
          <w:noProof/>
        </w:rPr>
        <w:t>Losch, B., 2001. La libéralisation de la filière cacaoyère ivoirienne et les recompositions du marché mondial du cacao : Vers la fin des « pays producteurs » et du marché international? OCL - Ol. Corps gras Lipides 8, 566–576. https://doi.org/10.1051/ocl.2001.0566</w:t>
      </w:r>
    </w:p>
    <w:p w14:paraId="08CE030F" w14:textId="77777777" w:rsidR="007E77FA" w:rsidRPr="007E77FA" w:rsidRDefault="007E77FA" w:rsidP="007E77FA">
      <w:pPr>
        <w:widowControl w:val="0"/>
        <w:autoSpaceDE w:val="0"/>
        <w:autoSpaceDN w:val="0"/>
        <w:adjustRightInd w:val="0"/>
        <w:ind w:left="480" w:hanging="480"/>
        <w:rPr>
          <w:noProof/>
        </w:rPr>
      </w:pPr>
      <w:r w:rsidRPr="007E77FA">
        <w:rPr>
          <w:noProof/>
        </w:rPr>
        <w:t>Losch, B., 2000. La Côte d’Ivoire en quête d’un nouveau projet national. Polit. africaine 5–25.</w:t>
      </w:r>
    </w:p>
    <w:p w14:paraId="62580487" w14:textId="77777777" w:rsidR="007E77FA" w:rsidRPr="007E77FA" w:rsidRDefault="007E77FA" w:rsidP="007E77FA">
      <w:pPr>
        <w:widowControl w:val="0"/>
        <w:autoSpaceDE w:val="0"/>
        <w:autoSpaceDN w:val="0"/>
        <w:adjustRightInd w:val="0"/>
        <w:ind w:left="480" w:hanging="480"/>
        <w:rPr>
          <w:noProof/>
        </w:rPr>
      </w:pPr>
      <w:r w:rsidRPr="007E77FA">
        <w:rPr>
          <w:noProof/>
        </w:rPr>
        <w:t>Luke, T.W., 1995. On environmentality: Geo-power and eco-knowledge in the discourses of contemporary environmentalism. Cult. Crit. 57–81.</w:t>
      </w:r>
    </w:p>
    <w:p w14:paraId="65B2A414" w14:textId="77777777" w:rsidR="007E77FA" w:rsidRPr="007E77FA" w:rsidRDefault="007E77FA" w:rsidP="007E77FA">
      <w:pPr>
        <w:widowControl w:val="0"/>
        <w:autoSpaceDE w:val="0"/>
        <w:autoSpaceDN w:val="0"/>
        <w:adjustRightInd w:val="0"/>
        <w:ind w:left="480" w:hanging="480"/>
        <w:rPr>
          <w:noProof/>
        </w:rPr>
      </w:pPr>
      <w:r w:rsidRPr="007E77FA">
        <w:rPr>
          <w:noProof/>
        </w:rPr>
        <w:t>Lund, J.F., Sungusia, E., Mabele, M.B., Scheba, A., 2017. Promising change, delivering continuity: REDD+ as conservation fad. World Dev. 89, 124–139.</w:t>
      </w:r>
    </w:p>
    <w:p w14:paraId="114D88D5" w14:textId="77777777" w:rsidR="007E77FA" w:rsidRPr="007E77FA" w:rsidRDefault="007E77FA" w:rsidP="007E77FA">
      <w:pPr>
        <w:widowControl w:val="0"/>
        <w:autoSpaceDE w:val="0"/>
        <w:autoSpaceDN w:val="0"/>
        <w:adjustRightInd w:val="0"/>
        <w:ind w:left="480" w:hanging="480"/>
        <w:rPr>
          <w:noProof/>
        </w:rPr>
      </w:pPr>
      <w:r w:rsidRPr="007E77FA">
        <w:rPr>
          <w:noProof/>
        </w:rPr>
        <w:t>Lyngass, S., 2016. Ousting Squatter Farmers to Save Forest, Ivory Coast Sets Off New Crisis. New York Times.</w:t>
      </w:r>
    </w:p>
    <w:p w14:paraId="668706A1" w14:textId="77777777" w:rsidR="007E77FA" w:rsidRPr="007E77FA" w:rsidRDefault="007E77FA" w:rsidP="007E77FA">
      <w:pPr>
        <w:widowControl w:val="0"/>
        <w:autoSpaceDE w:val="0"/>
        <w:autoSpaceDN w:val="0"/>
        <w:adjustRightInd w:val="0"/>
        <w:ind w:left="480" w:hanging="480"/>
        <w:rPr>
          <w:noProof/>
        </w:rPr>
      </w:pPr>
      <w:r w:rsidRPr="007E77FA">
        <w:rPr>
          <w:noProof/>
        </w:rPr>
        <w:t>Maguire-Rajpaul, V.A., Khatun, K., Hirons, M.A., 2020. Agricultural information’s impact on the adaptive capacity of Ghana’s smallholder cocoa farmers. Front. Sustain. Food Syst. 4.</w:t>
      </w:r>
    </w:p>
    <w:p w14:paraId="6516319E" w14:textId="77777777" w:rsidR="007E77FA" w:rsidRPr="007E77FA" w:rsidRDefault="007E77FA" w:rsidP="007E77FA">
      <w:pPr>
        <w:widowControl w:val="0"/>
        <w:autoSpaceDE w:val="0"/>
        <w:autoSpaceDN w:val="0"/>
        <w:adjustRightInd w:val="0"/>
        <w:ind w:left="480" w:hanging="480"/>
        <w:rPr>
          <w:noProof/>
        </w:rPr>
      </w:pPr>
      <w:r w:rsidRPr="007E77FA">
        <w:rPr>
          <w:noProof/>
        </w:rPr>
        <w:t>Mansbridge, J., 2014. The role of the state in governing the commons. Environ. Sci. Policy 36, 8–10.</w:t>
      </w:r>
    </w:p>
    <w:p w14:paraId="1F7A6027" w14:textId="77777777" w:rsidR="007E77FA" w:rsidRPr="007E77FA" w:rsidRDefault="007E77FA" w:rsidP="007E77FA">
      <w:pPr>
        <w:widowControl w:val="0"/>
        <w:autoSpaceDE w:val="0"/>
        <w:autoSpaceDN w:val="0"/>
        <w:adjustRightInd w:val="0"/>
        <w:ind w:left="480" w:hanging="480"/>
        <w:rPr>
          <w:noProof/>
        </w:rPr>
      </w:pPr>
      <w:r w:rsidRPr="007E77FA">
        <w:rPr>
          <w:noProof/>
        </w:rPr>
        <w:lastRenderedPageBreak/>
        <w:t>Mantena, K., 2010. Alibis of empire: Henry Maine and the ends of liberal imperialism. Princeton University Press.</w:t>
      </w:r>
    </w:p>
    <w:p w14:paraId="34C78545" w14:textId="77777777" w:rsidR="007E77FA" w:rsidRPr="007E77FA" w:rsidRDefault="007E77FA" w:rsidP="007E77FA">
      <w:pPr>
        <w:widowControl w:val="0"/>
        <w:autoSpaceDE w:val="0"/>
        <w:autoSpaceDN w:val="0"/>
        <w:adjustRightInd w:val="0"/>
        <w:ind w:left="480" w:hanging="480"/>
        <w:rPr>
          <w:noProof/>
        </w:rPr>
      </w:pPr>
      <w:r w:rsidRPr="007E77FA">
        <w:rPr>
          <w:noProof/>
        </w:rPr>
        <w:t>Mars, 2020. Mars Builds on Cocoa Supply Chain Transparency - Discloses Data on Tier-2 Cocoa Farmer Groups with Release of Interactive Map [WWW Document]. mars.com. URL https://www.mars.com/news-and-stories/articles/cocoa-supply-chain-transparency  (accessed 11.28.20).</w:t>
      </w:r>
    </w:p>
    <w:p w14:paraId="65507E62" w14:textId="77777777" w:rsidR="007E77FA" w:rsidRPr="007E77FA" w:rsidRDefault="007E77FA" w:rsidP="007E77FA">
      <w:pPr>
        <w:widowControl w:val="0"/>
        <w:autoSpaceDE w:val="0"/>
        <w:autoSpaceDN w:val="0"/>
        <w:adjustRightInd w:val="0"/>
        <w:ind w:left="480" w:hanging="480"/>
        <w:rPr>
          <w:noProof/>
        </w:rPr>
      </w:pPr>
      <w:r w:rsidRPr="007E77FA">
        <w:rPr>
          <w:noProof/>
        </w:rPr>
        <w:t>Matulis, B.S., 2017. Persistent neoliberalisation in PES: Taxes, tariffs, and the World Bank in Costa Rica. Conserv. Soc. 15, 147–156.</w:t>
      </w:r>
    </w:p>
    <w:p w14:paraId="5C0D5908" w14:textId="77777777" w:rsidR="007E77FA" w:rsidRPr="007E77FA" w:rsidRDefault="007E77FA" w:rsidP="007E77FA">
      <w:pPr>
        <w:widowControl w:val="0"/>
        <w:autoSpaceDE w:val="0"/>
        <w:autoSpaceDN w:val="0"/>
        <w:adjustRightInd w:val="0"/>
        <w:ind w:left="480" w:hanging="480"/>
        <w:rPr>
          <w:noProof/>
        </w:rPr>
      </w:pPr>
      <w:r w:rsidRPr="007E77FA">
        <w:rPr>
          <w:noProof/>
        </w:rPr>
        <w:t>Mayaux, P., Bartholomé, E., Massart, M., Van Cutsem, C., Cabral, A., Nonguierma, A., Diallo, O., Pretorius, C., Thompson, M., Cherlet, M., 2003. A land cover map of Africa. Carte de l’occupation du sol de l’Afrique. Eur. Comm. Jt. Res. Center, EUR 20665.</w:t>
      </w:r>
    </w:p>
    <w:p w14:paraId="071D632C" w14:textId="77777777" w:rsidR="007E77FA" w:rsidRPr="007E77FA" w:rsidRDefault="007E77FA" w:rsidP="007E77FA">
      <w:pPr>
        <w:widowControl w:val="0"/>
        <w:autoSpaceDE w:val="0"/>
        <w:autoSpaceDN w:val="0"/>
        <w:adjustRightInd w:val="0"/>
        <w:ind w:left="480" w:hanging="480"/>
        <w:rPr>
          <w:noProof/>
        </w:rPr>
      </w:pPr>
      <w:r w:rsidRPr="007E77FA">
        <w:rPr>
          <w:noProof/>
        </w:rPr>
        <w:t>McAfee, K., 1999. Selling nature to save it? Biodiversity and green developmentalism. Environ. Plan. D Soc. Sp. 17, 133–154.</w:t>
      </w:r>
    </w:p>
    <w:p w14:paraId="0D724B9B" w14:textId="77777777" w:rsidR="007E77FA" w:rsidRPr="007E77FA" w:rsidRDefault="007E77FA" w:rsidP="007E77FA">
      <w:pPr>
        <w:widowControl w:val="0"/>
        <w:autoSpaceDE w:val="0"/>
        <w:autoSpaceDN w:val="0"/>
        <w:adjustRightInd w:val="0"/>
        <w:ind w:left="480" w:hanging="480"/>
        <w:rPr>
          <w:noProof/>
        </w:rPr>
      </w:pPr>
      <w:r w:rsidRPr="007E77FA">
        <w:rPr>
          <w:noProof/>
        </w:rPr>
        <w:t>McGowan, G., Achille, E., Dixon, J., Owolabi, O., 2020. 21st Century Françafrique in Côte d’Ivoire. Verit. Villanova Res. J. 2, 50–60.</w:t>
      </w:r>
    </w:p>
    <w:p w14:paraId="74CB2AC2" w14:textId="77777777" w:rsidR="007E77FA" w:rsidRPr="007E77FA" w:rsidRDefault="007E77FA" w:rsidP="007E77FA">
      <w:pPr>
        <w:widowControl w:val="0"/>
        <w:autoSpaceDE w:val="0"/>
        <w:autoSpaceDN w:val="0"/>
        <w:adjustRightInd w:val="0"/>
        <w:ind w:left="480" w:hanging="480"/>
        <w:rPr>
          <w:noProof/>
        </w:rPr>
      </w:pPr>
      <w:r w:rsidRPr="007E77FA">
        <w:rPr>
          <w:noProof/>
        </w:rPr>
        <w:t>Mitchell, M.I., 2014. Land tenure reform and politics in post-conflict Côte d ’ Ivoire : a precarious peace in the western cocoa regions. Can. J. African Stud. / Rev. Can. des études africaines 48, 203–221. https://doi.org/10.1080/00083968.2014.942869</w:t>
      </w:r>
    </w:p>
    <w:p w14:paraId="3134502F" w14:textId="77777777" w:rsidR="007E77FA" w:rsidRPr="007E77FA" w:rsidRDefault="007E77FA" w:rsidP="007E77FA">
      <w:pPr>
        <w:widowControl w:val="0"/>
        <w:autoSpaceDE w:val="0"/>
        <w:autoSpaceDN w:val="0"/>
        <w:adjustRightInd w:val="0"/>
        <w:ind w:left="480" w:hanging="480"/>
        <w:rPr>
          <w:noProof/>
        </w:rPr>
      </w:pPr>
      <w:r w:rsidRPr="007E77FA">
        <w:rPr>
          <w:noProof/>
        </w:rPr>
        <w:t>Mitchell, M.I., 2012. The Political Economy of Migration and Conflict in Ghana’s Cocoa Regions: enduring peace or deepening cleavages?, in: Canadian Political Science Association Annual Meeting, Edmonton, AB. pp. 12–15.</w:t>
      </w:r>
    </w:p>
    <w:p w14:paraId="3EF4F0B8" w14:textId="77777777" w:rsidR="007E77FA" w:rsidRPr="007E77FA" w:rsidRDefault="007E77FA" w:rsidP="007E77FA">
      <w:pPr>
        <w:widowControl w:val="0"/>
        <w:autoSpaceDE w:val="0"/>
        <w:autoSpaceDN w:val="0"/>
        <w:adjustRightInd w:val="0"/>
        <w:ind w:left="480" w:hanging="480"/>
        <w:rPr>
          <w:noProof/>
        </w:rPr>
      </w:pPr>
      <w:r w:rsidRPr="007E77FA">
        <w:rPr>
          <w:noProof/>
        </w:rPr>
        <w:t>Mitchell, M.I., 2011. Insights from the cocoa regions in Côte d’Ivoire and Ghana: Rethinking the migration–conflict nexus. Afr. Stud. Rev. 54, 123–144.</w:t>
      </w:r>
    </w:p>
    <w:p w14:paraId="55C38DEC" w14:textId="77777777" w:rsidR="007E77FA" w:rsidRPr="007E77FA" w:rsidRDefault="007E77FA" w:rsidP="007E77FA">
      <w:pPr>
        <w:widowControl w:val="0"/>
        <w:autoSpaceDE w:val="0"/>
        <w:autoSpaceDN w:val="0"/>
        <w:adjustRightInd w:val="0"/>
        <w:ind w:left="480" w:hanging="480"/>
        <w:rPr>
          <w:noProof/>
        </w:rPr>
      </w:pPr>
      <w:r w:rsidRPr="007E77FA">
        <w:rPr>
          <w:noProof/>
        </w:rPr>
        <w:t>Moore, C., Morel, A.C., Asare, R.A., Sasu, M.A., Adu-Bredu, S., Malhi, Y., 2019. Human appropriated net primary productivity of complex mosaic landscapes. Front. For. Glob. Chang. 2, 38.</w:t>
      </w:r>
    </w:p>
    <w:p w14:paraId="4A2870B9" w14:textId="77777777" w:rsidR="007E77FA" w:rsidRPr="007E77FA" w:rsidRDefault="007E77FA" w:rsidP="007E77FA">
      <w:pPr>
        <w:widowControl w:val="0"/>
        <w:autoSpaceDE w:val="0"/>
        <w:autoSpaceDN w:val="0"/>
        <w:adjustRightInd w:val="0"/>
        <w:ind w:left="480" w:hanging="480"/>
        <w:rPr>
          <w:noProof/>
        </w:rPr>
      </w:pPr>
      <w:r w:rsidRPr="007E77FA">
        <w:rPr>
          <w:noProof/>
        </w:rPr>
        <w:t>Morel, A.C., Hirons, M., Adu Sasu, M., Quaye, M., Ashley Asare, R., Mason, J., Adu-Bredu, S., Boyd, E., McDermott, C.L., Robinson, E.J.Z., 2019. The ecological limits of poverty alleviation in an African forest-agriculture landscape. Front. Sustain. Food Syst. 3.</w:t>
      </w:r>
    </w:p>
    <w:p w14:paraId="0C7948D2" w14:textId="77777777" w:rsidR="007E77FA" w:rsidRPr="007E77FA" w:rsidRDefault="007E77FA" w:rsidP="007E77FA">
      <w:pPr>
        <w:widowControl w:val="0"/>
        <w:autoSpaceDE w:val="0"/>
        <w:autoSpaceDN w:val="0"/>
        <w:adjustRightInd w:val="0"/>
        <w:ind w:left="480" w:hanging="480"/>
        <w:rPr>
          <w:noProof/>
        </w:rPr>
      </w:pPr>
      <w:r w:rsidRPr="007E77FA">
        <w:rPr>
          <w:noProof/>
        </w:rPr>
        <w:t>Mota, M.M., El Makhloufi, A., Scala, P., 2019. On the logistics of cocoa supply chain in Côte d’Ivoire: Simulation-based analysis. Comput. Ind. Eng. 137, 106034.</w:t>
      </w:r>
    </w:p>
    <w:p w14:paraId="23EB4B13" w14:textId="77777777" w:rsidR="007E77FA" w:rsidRPr="007E77FA" w:rsidRDefault="007E77FA" w:rsidP="007E77FA">
      <w:pPr>
        <w:widowControl w:val="0"/>
        <w:autoSpaceDE w:val="0"/>
        <w:autoSpaceDN w:val="0"/>
        <w:adjustRightInd w:val="0"/>
        <w:ind w:left="480" w:hanging="480"/>
        <w:rPr>
          <w:noProof/>
        </w:rPr>
      </w:pPr>
      <w:r w:rsidRPr="007E77FA">
        <w:rPr>
          <w:noProof/>
        </w:rPr>
        <w:t>Muilerman, S., Vellema, S., 2017. Scaling service delivery in a failed state: cocoa smallholders, Farmer Field Schools, persistent bureaucrats and institutional work in Côte d’Ivoire. Int. J. Agric. Sustain. 15, 83–98.</w:t>
      </w:r>
    </w:p>
    <w:p w14:paraId="14ABE6E1" w14:textId="77777777" w:rsidR="007E77FA" w:rsidRPr="007E77FA" w:rsidRDefault="007E77FA" w:rsidP="007E77FA">
      <w:pPr>
        <w:widowControl w:val="0"/>
        <w:autoSpaceDE w:val="0"/>
        <w:autoSpaceDN w:val="0"/>
        <w:adjustRightInd w:val="0"/>
        <w:ind w:left="480" w:hanging="480"/>
        <w:rPr>
          <w:noProof/>
        </w:rPr>
      </w:pPr>
      <w:r w:rsidRPr="007E77FA">
        <w:rPr>
          <w:noProof/>
        </w:rPr>
        <w:t>N’guessan, K.G., Oura, K.R., Loba, A., 2018. Crise politique, pression foncière et sécurité alimentaire dans les périphéries de la forêt classée du mont Peko. Tropicultura 36.</w:t>
      </w:r>
    </w:p>
    <w:p w14:paraId="21C50A73" w14:textId="77777777" w:rsidR="007E77FA" w:rsidRPr="007E77FA" w:rsidRDefault="007E77FA" w:rsidP="007E77FA">
      <w:pPr>
        <w:widowControl w:val="0"/>
        <w:autoSpaceDE w:val="0"/>
        <w:autoSpaceDN w:val="0"/>
        <w:adjustRightInd w:val="0"/>
        <w:ind w:left="480" w:hanging="480"/>
        <w:rPr>
          <w:noProof/>
        </w:rPr>
      </w:pPr>
      <w:r w:rsidRPr="007E77FA">
        <w:rPr>
          <w:noProof/>
        </w:rPr>
        <w:t>Nagy, V., 2018. Crime prevention, migration control and surveillance practices: Welfare bureaucracy as mobility deterrent. Routledge.</w:t>
      </w:r>
    </w:p>
    <w:p w14:paraId="1F2EA6E9" w14:textId="77777777" w:rsidR="007E77FA" w:rsidRPr="007E77FA" w:rsidRDefault="007E77FA" w:rsidP="007E77FA">
      <w:pPr>
        <w:widowControl w:val="0"/>
        <w:autoSpaceDE w:val="0"/>
        <w:autoSpaceDN w:val="0"/>
        <w:adjustRightInd w:val="0"/>
        <w:ind w:left="480" w:hanging="480"/>
        <w:rPr>
          <w:noProof/>
        </w:rPr>
      </w:pPr>
      <w:r w:rsidRPr="007E77FA">
        <w:rPr>
          <w:noProof/>
        </w:rPr>
        <w:t>Nasser, F., Maguire-Rajpaul, V.A., Dumenu, W., Wong, G.Y., 2020. Climate-smart cocoa in Ghana: How ecological modernisation discourse risks side-lining cocoa smallholders. Front. Sustain. Food Syst. 4. https://doi.org/10.3389/fsufs.2020.00073</w:t>
      </w:r>
    </w:p>
    <w:p w14:paraId="5BC5F6E9" w14:textId="77777777" w:rsidR="007E77FA" w:rsidRPr="007E77FA" w:rsidRDefault="007E77FA" w:rsidP="007E77FA">
      <w:pPr>
        <w:widowControl w:val="0"/>
        <w:autoSpaceDE w:val="0"/>
        <w:autoSpaceDN w:val="0"/>
        <w:adjustRightInd w:val="0"/>
        <w:ind w:left="480" w:hanging="480"/>
        <w:rPr>
          <w:noProof/>
        </w:rPr>
      </w:pPr>
      <w:r w:rsidRPr="007E77FA">
        <w:rPr>
          <w:noProof/>
        </w:rPr>
        <w:t>Neimark, B., Childs, J., Nightingale, A.J., Cavanagh, C.J., Sullivan, S., Benjaminsen, T.A., Batterbury, S., Koot, S., Harcourt, W., 2019. Speaking power to “post-truth”: Critical political ecology and the new authoritarianism. Ann. Am. Assoc. Geogr. 109, 613–623.</w:t>
      </w:r>
    </w:p>
    <w:p w14:paraId="549E204F" w14:textId="77777777" w:rsidR="007E77FA" w:rsidRPr="007E77FA" w:rsidRDefault="007E77FA" w:rsidP="007E77FA">
      <w:pPr>
        <w:widowControl w:val="0"/>
        <w:autoSpaceDE w:val="0"/>
        <w:autoSpaceDN w:val="0"/>
        <w:adjustRightInd w:val="0"/>
        <w:ind w:left="480" w:hanging="480"/>
        <w:rPr>
          <w:noProof/>
        </w:rPr>
      </w:pPr>
      <w:r w:rsidRPr="007E77FA">
        <w:rPr>
          <w:noProof/>
        </w:rPr>
        <w:t>Nelson, V., Phillips, D., 2018. Sector, Landscape or Rural Transformations? Exploring the Limits and Potential of Agricultural Sustainability Initiatives through a Cocoa Case Study. Bus. Strateg. Environ. 27, 252–262. https://doi.org/10.1002/bse.2014</w:t>
      </w:r>
    </w:p>
    <w:p w14:paraId="514A6478" w14:textId="77777777" w:rsidR="007E77FA" w:rsidRPr="007E77FA" w:rsidRDefault="007E77FA" w:rsidP="007E77FA">
      <w:pPr>
        <w:widowControl w:val="0"/>
        <w:autoSpaceDE w:val="0"/>
        <w:autoSpaceDN w:val="0"/>
        <w:adjustRightInd w:val="0"/>
        <w:ind w:left="480" w:hanging="480"/>
        <w:rPr>
          <w:noProof/>
        </w:rPr>
      </w:pPr>
      <w:r w:rsidRPr="007E77FA">
        <w:rPr>
          <w:noProof/>
        </w:rPr>
        <w:t>Nkrumah, K., 1965. Neo-colonialism: The last stage of imperialism.</w:t>
      </w:r>
    </w:p>
    <w:p w14:paraId="2DFD2D68" w14:textId="77777777" w:rsidR="007E77FA" w:rsidRPr="007E77FA" w:rsidRDefault="007E77FA" w:rsidP="007E77FA">
      <w:pPr>
        <w:widowControl w:val="0"/>
        <w:autoSpaceDE w:val="0"/>
        <w:autoSpaceDN w:val="0"/>
        <w:adjustRightInd w:val="0"/>
        <w:ind w:left="480" w:hanging="480"/>
        <w:rPr>
          <w:noProof/>
        </w:rPr>
      </w:pPr>
      <w:r w:rsidRPr="007E77FA">
        <w:rPr>
          <w:noProof/>
        </w:rPr>
        <w:t>Nkrumah, K., 1961. I Speak of Freedom: a statement of African ideology. New York: Praeger.</w:t>
      </w:r>
    </w:p>
    <w:p w14:paraId="64C3B224" w14:textId="77777777" w:rsidR="007E77FA" w:rsidRPr="007E77FA" w:rsidRDefault="007E77FA" w:rsidP="007E77FA">
      <w:pPr>
        <w:widowControl w:val="0"/>
        <w:autoSpaceDE w:val="0"/>
        <w:autoSpaceDN w:val="0"/>
        <w:adjustRightInd w:val="0"/>
        <w:ind w:left="480" w:hanging="480"/>
        <w:rPr>
          <w:noProof/>
        </w:rPr>
      </w:pPr>
      <w:r w:rsidRPr="007E77FA">
        <w:rPr>
          <w:noProof/>
        </w:rPr>
        <w:t xml:space="preserve">Norris, K., Asase, A., Collen, B., Gockowksi, J., Mason, J., Phalan, B., Wade, A., 2010. </w:t>
      </w:r>
      <w:r w:rsidRPr="007E77FA">
        <w:rPr>
          <w:noProof/>
        </w:rPr>
        <w:lastRenderedPageBreak/>
        <w:t>Biodiversity in a forest-agriculture mosaic - The changing face of West African rainforests. Biol. Conserv. 143, 2341–2350. https://doi.org/10.1016/j.biocon.2009.12.032</w:t>
      </w:r>
    </w:p>
    <w:p w14:paraId="4295F43B" w14:textId="77777777" w:rsidR="007E77FA" w:rsidRPr="007E77FA" w:rsidRDefault="007E77FA" w:rsidP="007E77FA">
      <w:pPr>
        <w:widowControl w:val="0"/>
        <w:autoSpaceDE w:val="0"/>
        <w:autoSpaceDN w:val="0"/>
        <w:adjustRightInd w:val="0"/>
        <w:ind w:left="480" w:hanging="480"/>
        <w:rPr>
          <w:noProof/>
        </w:rPr>
      </w:pPr>
      <w:r w:rsidRPr="007E77FA">
        <w:rPr>
          <w:noProof/>
        </w:rPr>
        <w:t>Odijie, M., 2019. Environmental change and normalization of cash crop systems in Africa: preventing agrarian change in West Africa cocoa. Int. J. Sustain. Dev. World Ecol. 26, 597–611.</w:t>
      </w:r>
    </w:p>
    <w:p w14:paraId="0DC75D85" w14:textId="77777777" w:rsidR="007E77FA" w:rsidRPr="007E77FA" w:rsidRDefault="007E77FA" w:rsidP="007E77FA">
      <w:pPr>
        <w:widowControl w:val="0"/>
        <w:autoSpaceDE w:val="0"/>
        <w:autoSpaceDN w:val="0"/>
        <w:adjustRightInd w:val="0"/>
        <w:ind w:left="480" w:hanging="480"/>
        <w:rPr>
          <w:noProof/>
        </w:rPr>
      </w:pPr>
      <w:r w:rsidRPr="007E77FA">
        <w:rPr>
          <w:noProof/>
        </w:rPr>
        <w:t>Odijie, M.E., 2018. Sustainability winners and losers in business-biased cocoa sustainability programmes in West Africa. Int. J. Agric. Sustain. 16, 214–227. https://doi.org/10.1080/14735903.2018.1445408</w:t>
      </w:r>
    </w:p>
    <w:p w14:paraId="345B61E0" w14:textId="77777777" w:rsidR="007E77FA" w:rsidRPr="007E77FA" w:rsidRDefault="007E77FA" w:rsidP="007E77FA">
      <w:pPr>
        <w:widowControl w:val="0"/>
        <w:autoSpaceDE w:val="0"/>
        <w:autoSpaceDN w:val="0"/>
        <w:adjustRightInd w:val="0"/>
        <w:ind w:left="480" w:hanging="480"/>
        <w:rPr>
          <w:noProof/>
        </w:rPr>
      </w:pPr>
      <w:r w:rsidRPr="007E77FA">
        <w:rPr>
          <w:noProof/>
        </w:rPr>
        <w:t>Odijie, M.E., 2016. Diminishing returns and agricultural involution in Côte d’Ivoire’s cocoa sector. Rev. Afr. Polit. Econ. 47–60.</w:t>
      </w:r>
    </w:p>
    <w:p w14:paraId="30C6AECF" w14:textId="77777777" w:rsidR="007E77FA" w:rsidRPr="007E77FA" w:rsidRDefault="007E77FA" w:rsidP="007E77FA">
      <w:pPr>
        <w:widowControl w:val="0"/>
        <w:autoSpaceDE w:val="0"/>
        <w:autoSpaceDN w:val="0"/>
        <w:adjustRightInd w:val="0"/>
        <w:ind w:left="480" w:hanging="480"/>
        <w:rPr>
          <w:noProof/>
        </w:rPr>
      </w:pPr>
      <w:r w:rsidRPr="007E77FA">
        <w:rPr>
          <w:noProof/>
        </w:rPr>
        <w:t>Ofosu-Asare, K., 2011. Trade liberalisation, globalisation and the cocoa industry in Ghana: The case of the smallholder cocoa farmers. University of Westminster.</w:t>
      </w:r>
    </w:p>
    <w:p w14:paraId="512D0C45" w14:textId="77777777" w:rsidR="007E77FA" w:rsidRPr="007E77FA" w:rsidRDefault="007E77FA" w:rsidP="007E77FA">
      <w:pPr>
        <w:widowControl w:val="0"/>
        <w:autoSpaceDE w:val="0"/>
        <w:autoSpaceDN w:val="0"/>
        <w:adjustRightInd w:val="0"/>
        <w:ind w:left="480" w:hanging="480"/>
        <w:rPr>
          <w:noProof/>
        </w:rPr>
      </w:pPr>
      <w:r w:rsidRPr="007E77FA">
        <w:rPr>
          <w:noProof/>
        </w:rPr>
        <w:t>Ordway, E.M., Asner, G.P., Lambin, E.F., 2017. Deforestation risk due to commodity crop expansion in sub-Saharan Africa. Environ. Res. Lett. 12, 44015.</w:t>
      </w:r>
    </w:p>
    <w:p w14:paraId="483CA170" w14:textId="77777777" w:rsidR="007E77FA" w:rsidRPr="007E77FA" w:rsidRDefault="007E77FA" w:rsidP="007E77FA">
      <w:pPr>
        <w:widowControl w:val="0"/>
        <w:autoSpaceDE w:val="0"/>
        <w:autoSpaceDN w:val="0"/>
        <w:adjustRightInd w:val="0"/>
        <w:ind w:left="480" w:hanging="480"/>
        <w:rPr>
          <w:noProof/>
        </w:rPr>
      </w:pPr>
      <w:r w:rsidRPr="007E77FA">
        <w:rPr>
          <w:noProof/>
        </w:rPr>
        <w:t>Ostrom, E., 2010. Polycentric systems for coping with collective action and global environmental change. Glob. Environ. Chang. 20, 550–557. https://doi.org/10.1016/j.gloenvcha.2010.07.004</w:t>
      </w:r>
    </w:p>
    <w:p w14:paraId="590A0E84" w14:textId="77777777" w:rsidR="007E77FA" w:rsidRPr="007E77FA" w:rsidRDefault="007E77FA" w:rsidP="007E77FA">
      <w:pPr>
        <w:widowControl w:val="0"/>
        <w:autoSpaceDE w:val="0"/>
        <w:autoSpaceDN w:val="0"/>
        <w:adjustRightInd w:val="0"/>
        <w:ind w:left="480" w:hanging="480"/>
        <w:rPr>
          <w:noProof/>
        </w:rPr>
      </w:pPr>
      <w:r w:rsidRPr="007E77FA">
        <w:rPr>
          <w:noProof/>
        </w:rPr>
        <w:t>Ostrom, E., 1990. Governing the commons: The evolution of institutions for collective action. Cambridge university press.</w:t>
      </w:r>
    </w:p>
    <w:p w14:paraId="71DBCD12" w14:textId="77777777" w:rsidR="007E77FA" w:rsidRPr="007E77FA" w:rsidRDefault="007E77FA" w:rsidP="007E77FA">
      <w:pPr>
        <w:widowControl w:val="0"/>
        <w:autoSpaceDE w:val="0"/>
        <w:autoSpaceDN w:val="0"/>
        <w:adjustRightInd w:val="0"/>
        <w:ind w:left="480" w:hanging="480"/>
        <w:rPr>
          <w:noProof/>
        </w:rPr>
      </w:pPr>
      <w:r w:rsidRPr="007E77FA">
        <w:rPr>
          <w:noProof/>
        </w:rPr>
        <w:t>Ould, D., 2004. The cocoa industry in West Africa: A history of exploitation. Anti-Slavery International.</w:t>
      </w:r>
    </w:p>
    <w:p w14:paraId="185713B1" w14:textId="77777777" w:rsidR="007E77FA" w:rsidRPr="007E77FA" w:rsidRDefault="007E77FA" w:rsidP="007E77FA">
      <w:pPr>
        <w:widowControl w:val="0"/>
        <w:autoSpaceDE w:val="0"/>
        <w:autoSpaceDN w:val="0"/>
        <w:adjustRightInd w:val="0"/>
        <w:ind w:left="480" w:hanging="480"/>
        <w:rPr>
          <w:noProof/>
        </w:rPr>
      </w:pPr>
      <w:r w:rsidRPr="007E77FA">
        <w:rPr>
          <w:noProof/>
        </w:rPr>
        <w:t>Peluso, N.L., Vandergeest, P., 2001. Genealogies of the political forest and customary rights in Indonesia, Malaysia, and Thailand. J. Asian Stud. 60, 761–812.</w:t>
      </w:r>
    </w:p>
    <w:p w14:paraId="5F9B335B" w14:textId="77777777" w:rsidR="007E77FA" w:rsidRPr="007E77FA" w:rsidRDefault="007E77FA" w:rsidP="007E77FA">
      <w:pPr>
        <w:widowControl w:val="0"/>
        <w:autoSpaceDE w:val="0"/>
        <w:autoSpaceDN w:val="0"/>
        <w:adjustRightInd w:val="0"/>
        <w:ind w:left="480" w:hanging="480"/>
        <w:rPr>
          <w:noProof/>
        </w:rPr>
      </w:pPr>
      <w:r w:rsidRPr="007E77FA">
        <w:rPr>
          <w:noProof/>
        </w:rPr>
        <w:t>Pomarico, L.G., 2017. Forest Conservation and Forced Relocation in Côte D’Ivoire, in: The State of Environmental Migration 2017.</w:t>
      </w:r>
    </w:p>
    <w:p w14:paraId="600E23E4" w14:textId="77777777" w:rsidR="007E77FA" w:rsidRPr="007E77FA" w:rsidRDefault="007E77FA" w:rsidP="007E77FA">
      <w:pPr>
        <w:widowControl w:val="0"/>
        <w:autoSpaceDE w:val="0"/>
        <w:autoSpaceDN w:val="0"/>
        <w:adjustRightInd w:val="0"/>
        <w:ind w:left="480" w:hanging="480"/>
        <w:rPr>
          <w:noProof/>
        </w:rPr>
      </w:pPr>
      <w:r w:rsidRPr="007E77FA">
        <w:rPr>
          <w:noProof/>
        </w:rPr>
        <w:t>Poppe, J., 2012. Conservation’s ambiguities: Rangers on the periphery of the W Park, Burkina Faso. Conserv. Soc. 10, 330–343.</w:t>
      </w:r>
    </w:p>
    <w:p w14:paraId="1983C902" w14:textId="77777777" w:rsidR="007E77FA" w:rsidRPr="007E77FA" w:rsidRDefault="007E77FA" w:rsidP="007E77FA">
      <w:pPr>
        <w:widowControl w:val="0"/>
        <w:autoSpaceDE w:val="0"/>
        <w:autoSpaceDN w:val="0"/>
        <w:adjustRightInd w:val="0"/>
        <w:ind w:left="480" w:hanging="480"/>
        <w:rPr>
          <w:noProof/>
        </w:rPr>
      </w:pPr>
      <w:r w:rsidRPr="007E77FA">
        <w:rPr>
          <w:noProof/>
        </w:rPr>
        <w:t>Programme), G. (Ghana C.F.R., 2017. Forest Carbon Partnership Facility (FCPF) Carbon Fund Emission Reductions Program Idea Note (ER-PIN). Accra, Ghana.</w:t>
      </w:r>
    </w:p>
    <w:p w14:paraId="6FC309C5" w14:textId="77777777" w:rsidR="007E77FA" w:rsidRPr="007E77FA" w:rsidRDefault="007E77FA" w:rsidP="007E77FA">
      <w:pPr>
        <w:widowControl w:val="0"/>
        <w:autoSpaceDE w:val="0"/>
        <w:autoSpaceDN w:val="0"/>
        <w:adjustRightInd w:val="0"/>
        <w:ind w:left="480" w:hanging="480"/>
        <w:rPr>
          <w:noProof/>
        </w:rPr>
      </w:pPr>
      <w:r w:rsidRPr="007E77FA">
        <w:rPr>
          <w:noProof/>
        </w:rPr>
        <w:t>Programme, W.F., 2017. Evaluation Rapide de la situation de la sécurité alimentaire des populations déplacées du Mont Péko.</w:t>
      </w:r>
    </w:p>
    <w:p w14:paraId="285AC5AD" w14:textId="77777777" w:rsidR="007E77FA" w:rsidRPr="007E77FA" w:rsidRDefault="007E77FA" w:rsidP="007E77FA">
      <w:pPr>
        <w:widowControl w:val="0"/>
        <w:autoSpaceDE w:val="0"/>
        <w:autoSpaceDN w:val="0"/>
        <w:adjustRightInd w:val="0"/>
        <w:ind w:left="480" w:hanging="480"/>
        <w:rPr>
          <w:noProof/>
        </w:rPr>
      </w:pPr>
      <w:r w:rsidRPr="007E77FA">
        <w:rPr>
          <w:noProof/>
        </w:rPr>
        <w:t>Purcell, T.F., 2018. ‘Hot chocolate’: financialized global value chains and cocoa production in Ecuador. J. Peasant Stud. 45, 904–926.</w:t>
      </w:r>
    </w:p>
    <w:p w14:paraId="3D5E421C" w14:textId="77777777" w:rsidR="007E77FA" w:rsidRPr="007E77FA" w:rsidRDefault="007E77FA" w:rsidP="007E77FA">
      <w:pPr>
        <w:widowControl w:val="0"/>
        <w:autoSpaceDE w:val="0"/>
        <w:autoSpaceDN w:val="0"/>
        <w:adjustRightInd w:val="0"/>
        <w:ind w:left="480" w:hanging="480"/>
        <w:rPr>
          <w:noProof/>
        </w:rPr>
      </w:pPr>
      <w:r w:rsidRPr="007E77FA">
        <w:rPr>
          <w:noProof/>
        </w:rPr>
        <w:t>Quarmine, W., Haagsma, R., van Huis, A., Sakyi-Dawson, O., Obeng-Ofori, D., Asante, F.A., 2014. Did the price-related reforms in Ghana’s cocoa sector favour farmers? Int. J. Agric. Sustain. 12, 248–262.</w:t>
      </w:r>
    </w:p>
    <w:p w14:paraId="641AF1DA" w14:textId="77777777" w:rsidR="007E77FA" w:rsidRPr="007E77FA" w:rsidRDefault="007E77FA" w:rsidP="007E77FA">
      <w:pPr>
        <w:widowControl w:val="0"/>
        <w:autoSpaceDE w:val="0"/>
        <w:autoSpaceDN w:val="0"/>
        <w:adjustRightInd w:val="0"/>
        <w:ind w:left="480" w:hanging="480"/>
        <w:rPr>
          <w:noProof/>
        </w:rPr>
      </w:pPr>
      <w:r w:rsidRPr="007E77FA">
        <w:rPr>
          <w:noProof/>
        </w:rPr>
        <w:t>Reed, J., Barlow, J., Carmenta, R., van Vianen, J., Sunderland, T., 2019. Engaging multiple stakeholders to reconcile climate, conservation and development objectives in tropical landscapes. Biol. Conserv. 238, 108229.</w:t>
      </w:r>
    </w:p>
    <w:p w14:paraId="78BD358C" w14:textId="77777777" w:rsidR="007E77FA" w:rsidRPr="007E77FA" w:rsidRDefault="007E77FA" w:rsidP="007E77FA">
      <w:pPr>
        <w:widowControl w:val="0"/>
        <w:autoSpaceDE w:val="0"/>
        <w:autoSpaceDN w:val="0"/>
        <w:adjustRightInd w:val="0"/>
        <w:ind w:left="480" w:hanging="480"/>
        <w:rPr>
          <w:noProof/>
        </w:rPr>
      </w:pPr>
      <w:r w:rsidRPr="007E77FA">
        <w:rPr>
          <w:noProof/>
        </w:rPr>
        <w:t>Reed, J., van Vianen, J., Barlow, J., Sunderland, T., 2017. Have integrated landscape approaches reconciled societal and environmental issues in the tropics? Land use policy 63, 481–492.</w:t>
      </w:r>
    </w:p>
    <w:p w14:paraId="0DBC37A5" w14:textId="77777777" w:rsidR="007E77FA" w:rsidRPr="007E77FA" w:rsidRDefault="007E77FA" w:rsidP="007E77FA">
      <w:pPr>
        <w:widowControl w:val="0"/>
        <w:autoSpaceDE w:val="0"/>
        <w:autoSpaceDN w:val="0"/>
        <w:adjustRightInd w:val="0"/>
        <w:ind w:left="480" w:hanging="480"/>
        <w:rPr>
          <w:noProof/>
        </w:rPr>
      </w:pPr>
      <w:r w:rsidRPr="007E77FA">
        <w:rPr>
          <w:noProof/>
        </w:rPr>
        <w:t>Réseaux d’Alertes et d’Intervention pour les Droits de l’Homme (RAIDH), 2016. Evacuation des populations dans et autour du Mont Péko : L’absence d’accom- pagnement par l’Etat, menace les droits fondamentaux des populations.</w:t>
      </w:r>
    </w:p>
    <w:p w14:paraId="08AF6B1E" w14:textId="77777777" w:rsidR="007E77FA" w:rsidRPr="007E77FA" w:rsidRDefault="007E77FA" w:rsidP="007E77FA">
      <w:pPr>
        <w:widowControl w:val="0"/>
        <w:autoSpaceDE w:val="0"/>
        <w:autoSpaceDN w:val="0"/>
        <w:adjustRightInd w:val="0"/>
        <w:ind w:left="480" w:hanging="480"/>
        <w:rPr>
          <w:noProof/>
        </w:rPr>
      </w:pPr>
      <w:r w:rsidRPr="007E77FA">
        <w:rPr>
          <w:noProof/>
        </w:rPr>
        <w:t>Rice, R.A., Greenberg, R., 2000. Cacao Cultivation and the Conservation of Biological Diversity. R. Swedish Acad. Sci. 29.</w:t>
      </w:r>
    </w:p>
    <w:p w14:paraId="4CAD1DE3" w14:textId="77777777" w:rsidR="007E77FA" w:rsidRPr="007E77FA" w:rsidRDefault="007E77FA" w:rsidP="007E77FA">
      <w:pPr>
        <w:widowControl w:val="0"/>
        <w:autoSpaceDE w:val="0"/>
        <w:autoSpaceDN w:val="0"/>
        <w:adjustRightInd w:val="0"/>
        <w:ind w:left="480" w:hanging="480"/>
        <w:rPr>
          <w:noProof/>
        </w:rPr>
      </w:pPr>
      <w:r w:rsidRPr="007E77FA">
        <w:rPr>
          <w:noProof/>
        </w:rPr>
        <w:t>Robinson, A.L., 2019. Colonial Rule and Its Political Legacies in Africa, in: Oxford Research Encyclopedia of Politics.</w:t>
      </w:r>
    </w:p>
    <w:p w14:paraId="28606BF4" w14:textId="77777777" w:rsidR="007E77FA" w:rsidRPr="007E77FA" w:rsidRDefault="007E77FA" w:rsidP="007E77FA">
      <w:pPr>
        <w:widowControl w:val="0"/>
        <w:autoSpaceDE w:val="0"/>
        <w:autoSpaceDN w:val="0"/>
        <w:adjustRightInd w:val="0"/>
        <w:ind w:left="480" w:hanging="480"/>
        <w:rPr>
          <w:noProof/>
        </w:rPr>
      </w:pPr>
      <w:r w:rsidRPr="007E77FA">
        <w:rPr>
          <w:noProof/>
        </w:rPr>
        <w:t>Roe, A., Schneider, H., Pyatt, G., 1992. Adjustment and equity in Ghana. Development Centre of the Organisation for Economic Co-operation and development.</w:t>
      </w:r>
    </w:p>
    <w:p w14:paraId="161A24FE" w14:textId="77777777" w:rsidR="007E77FA" w:rsidRPr="007E77FA" w:rsidRDefault="007E77FA" w:rsidP="007E77FA">
      <w:pPr>
        <w:widowControl w:val="0"/>
        <w:autoSpaceDE w:val="0"/>
        <w:autoSpaceDN w:val="0"/>
        <w:adjustRightInd w:val="0"/>
        <w:ind w:left="480" w:hanging="480"/>
        <w:rPr>
          <w:noProof/>
        </w:rPr>
      </w:pPr>
      <w:r w:rsidRPr="007E77FA">
        <w:rPr>
          <w:noProof/>
        </w:rPr>
        <w:t xml:space="preserve">Royal Swedish Academy of Sciences, 2009. Illustrated Presentation of Elinor Ostrom and Oliver </w:t>
      </w:r>
      <w:r w:rsidRPr="007E77FA">
        <w:rPr>
          <w:noProof/>
        </w:rPr>
        <w:lastRenderedPageBreak/>
        <w:t>Williamson’s work [WWW Document]. URL https://www.nobelprize.org/prizes/economic-sciences/2009/illustrated-information/ (accessed 5.26.21).</w:t>
      </w:r>
    </w:p>
    <w:p w14:paraId="0409E457" w14:textId="77777777" w:rsidR="007E77FA" w:rsidRPr="007E77FA" w:rsidRDefault="007E77FA" w:rsidP="007E77FA">
      <w:pPr>
        <w:widowControl w:val="0"/>
        <w:autoSpaceDE w:val="0"/>
        <w:autoSpaceDN w:val="0"/>
        <w:adjustRightInd w:val="0"/>
        <w:ind w:left="480" w:hanging="480"/>
        <w:rPr>
          <w:noProof/>
        </w:rPr>
      </w:pPr>
      <w:r w:rsidRPr="007E77FA">
        <w:rPr>
          <w:noProof/>
        </w:rPr>
        <w:t>Ruf, F., 2015. Diversification of cocoa farms in Côte D’Ivoire: Complementarity of and competition from rubber rent, in: Economics and Ecology of Diversification. Springer, Dordrecht, pp. 41–86.</w:t>
      </w:r>
    </w:p>
    <w:p w14:paraId="0A899CB3" w14:textId="77777777" w:rsidR="007E77FA" w:rsidRPr="007E77FA" w:rsidRDefault="007E77FA" w:rsidP="007E77FA">
      <w:pPr>
        <w:widowControl w:val="0"/>
        <w:autoSpaceDE w:val="0"/>
        <w:autoSpaceDN w:val="0"/>
        <w:adjustRightInd w:val="0"/>
        <w:ind w:left="480" w:hanging="480"/>
        <w:rPr>
          <w:noProof/>
        </w:rPr>
      </w:pPr>
      <w:r w:rsidRPr="007E77FA">
        <w:rPr>
          <w:noProof/>
        </w:rPr>
        <w:t>Ruf, F., 1995. Booms et crises du cacao: les vertiges de l’or brun. KARTHALA Editions.</w:t>
      </w:r>
    </w:p>
    <w:p w14:paraId="5C4D3041" w14:textId="77777777" w:rsidR="007E77FA" w:rsidRPr="007E77FA" w:rsidRDefault="007E77FA" w:rsidP="007E77FA">
      <w:pPr>
        <w:widowControl w:val="0"/>
        <w:autoSpaceDE w:val="0"/>
        <w:autoSpaceDN w:val="0"/>
        <w:adjustRightInd w:val="0"/>
        <w:ind w:left="480" w:hanging="480"/>
        <w:rPr>
          <w:noProof/>
        </w:rPr>
      </w:pPr>
      <w:r w:rsidRPr="007E77FA">
        <w:rPr>
          <w:noProof/>
        </w:rPr>
        <w:t>Ruf, F., Kla, A.G., Kiendré, J., Dja, K., 2015. La" fiente de poulet" dans les cacaoyères de Côte d’Ivoire. Une révolution agroécologique et sociale, une innovation villageoise" frugale".</w:t>
      </w:r>
    </w:p>
    <w:p w14:paraId="1841146B" w14:textId="77777777" w:rsidR="007E77FA" w:rsidRPr="007E77FA" w:rsidRDefault="007E77FA" w:rsidP="007E77FA">
      <w:pPr>
        <w:widowControl w:val="0"/>
        <w:autoSpaceDE w:val="0"/>
        <w:autoSpaceDN w:val="0"/>
        <w:adjustRightInd w:val="0"/>
        <w:ind w:left="480" w:hanging="480"/>
        <w:rPr>
          <w:noProof/>
        </w:rPr>
      </w:pPr>
      <w:r w:rsidRPr="007E77FA">
        <w:rPr>
          <w:noProof/>
        </w:rPr>
        <w:t>Ruf, F., Konan, G., Zadi, H., 1996. Le boom cacao de la Côte d’Ivoire... et du Burkina Faso: l’accélération des années 1980/1990. Rapport préparé pour le Ministère de la Coopération, Sous-direction du Développement Economique et de l’Environnement.</w:t>
      </w:r>
    </w:p>
    <w:p w14:paraId="13B90871" w14:textId="77777777" w:rsidR="007E77FA" w:rsidRPr="007E77FA" w:rsidRDefault="007E77FA" w:rsidP="007E77FA">
      <w:pPr>
        <w:widowControl w:val="0"/>
        <w:autoSpaceDE w:val="0"/>
        <w:autoSpaceDN w:val="0"/>
        <w:adjustRightInd w:val="0"/>
        <w:ind w:left="480" w:hanging="480"/>
        <w:rPr>
          <w:noProof/>
        </w:rPr>
      </w:pPr>
      <w:r w:rsidRPr="007E77FA">
        <w:rPr>
          <w:noProof/>
        </w:rPr>
        <w:t>Ruf, F., Varlet, F., 2017. The myth of zero deforestation cocoa in Côte d ’Ivoire. ETFRN News 58, 86–92.</w:t>
      </w:r>
    </w:p>
    <w:p w14:paraId="3C859A0A" w14:textId="77777777" w:rsidR="007E77FA" w:rsidRPr="007E77FA" w:rsidRDefault="007E77FA" w:rsidP="007E77FA">
      <w:pPr>
        <w:widowControl w:val="0"/>
        <w:autoSpaceDE w:val="0"/>
        <w:autoSpaceDN w:val="0"/>
        <w:adjustRightInd w:val="0"/>
        <w:ind w:left="480" w:hanging="480"/>
        <w:rPr>
          <w:noProof/>
        </w:rPr>
      </w:pPr>
      <w:r w:rsidRPr="007E77FA">
        <w:rPr>
          <w:noProof/>
        </w:rPr>
        <w:t>Ruf, F., Zadi, H., 1998. Cocoa: from deforestation to reforestation. Smithsonian Institute.</w:t>
      </w:r>
    </w:p>
    <w:p w14:paraId="6C7333F1" w14:textId="77777777" w:rsidR="007E77FA" w:rsidRPr="007E77FA" w:rsidRDefault="007E77FA" w:rsidP="007E77FA">
      <w:pPr>
        <w:widowControl w:val="0"/>
        <w:autoSpaceDE w:val="0"/>
        <w:autoSpaceDN w:val="0"/>
        <w:adjustRightInd w:val="0"/>
        <w:ind w:left="480" w:hanging="480"/>
        <w:rPr>
          <w:noProof/>
        </w:rPr>
      </w:pPr>
      <w:r w:rsidRPr="007E77FA">
        <w:rPr>
          <w:noProof/>
        </w:rPr>
        <w:t>Rutherford, S., 2016. Environmentality and green governmentality. Int. Encycl. Geogr. People, Earth, Environ. Technol. People, Earth, Environ. Technol. 1–5.</w:t>
      </w:r>
    </w:p>
    <w:p w14:paraId="1A9C9B3D" w14:textId="77777777" w:rsidR="007E77FA" w:rsidRPr="007E77FA" w:rsidRDefault="007E77FA" w:rsidP="007E77FA">
      <w:pPr>
        <w:widowControl w:val="0"/>
        <w:autoSpaceDE w:val="0"/>
        <w:autoSpaceDN w:val="0"/>
        <w:adjustRightInd w:val="0"/>
        <w:ind w:left="480" w:hanging="480"/>
        <w:rPr>
          <w:noProof/>
        </w:rPr>
      </w:pPr>
      <w:r w:rsidRPr="007E77FA">
        <w:rPr>
          <w:noProof/>
        </w:rPr>
        <w:t>Rutherford, S., 2007. Green governmentality: insights and opportunities in the study of nature’s rule. Prog. Hum. Geogr. 31, 291–307.</w:t>
      </w:r>
    </w:p>
    <w:p w14:paraId="04FC4237" w14:textId="77777777" w:rsidR="007E77FA" w:rsidRPr="007E77FA" w:rsidRDefault="007E77FA" w:rsidP="007E77FA">
      <w:pPr>
        <w:widowControl w:val="0"/>
        <w:autoSpaceDE w:val="0"/>
        <w:autoSpaceDN w:val="0"/>
        <w:adjustRightInd w:val="0"/>
        <w:ind w:left="480" w:hanging="480"/>
        <w:rPr>
          <w:noProof/>
        </w:rPr>
      </w:pPr>
      <w:r w:rsidRPr="007E77FA">
        <w:rPr>
          <w:noProof/>
        </w:rPr>
        <w:t>Salerno, T., 2017. Cargill’s corporate growth in times of crises: how agro-commodity traders are increasing profits in the midst of volatility. Agric. Human Values 34, 211–222. https://doi.org/10.1007/s10460-016-9681-8</w:t>
      </w:r>
    </w:p>
    <w:p w14:paraId="5C84DD4B" w14:textId="77777777" w:rsidR="007E77FA" w:rsidRPr="007E77FA" w:rsidRDefault="007E77FA" w:rsidP="007E77FA">
      <w:pPr>
        <w:widowControl w:val="0"/>
        <w:autoSpaceDE w:val="0"/>
        <w:autoSpaceDN w:val="0"/>
        <w:adjustRightInd w:val="0"/>
        <w:ind w:left="480" w:hanging="480"/>
        <w:rPr>
          <w:noProof/>
        </w:rPr>
      </w:pPr>
      <w:r w:rsidRPr="007E77FA">
        <w:rPr>
          <w:noProof/>
        </w:rPr>
        <w:t>Sandbrook, C., 2015. The social implications of using drones for biodiversity conservation. Ambio 44, 636–647.</w:t>
      </w:r>
    </w:p>
    <w:p w14:paraId="702A719E" w14:textId="77777777" w:rsidR="007E77FA" w:rsidRPr="007E77FA" w:rsidRDefault="007E77FA" w:rsidP="007E77FA">
      <w:pPr>
        <w:widowControl w:val="0"/>
        <w:autoSpaceDE w:val="0"/>
        <w:autoSpaceDN w:val="0"/>
        <w:adjustRightInd w:val="0"/>
        <w:ind w:left="480" w:hanging="480"/>
        <w:rPr>
          <w:noProof/>
        </w:rPr>
      </w:pPr>
      <w:r w:rsidRPr="007E77FA">
        <w:rPr>
          <w:noProof/>
        </w:rPr>
        <w:t>Sandbrook, C., Luque-Lora, R., Adams, W.M., 2018. Human bycatch: conservation surveillance and the social implications of camera traps. Conserv. Soc. 16, 493–504.</w:t>
      </w:r>
    </w:p>
    <w:p w14:paraId="27559F67" w14:textId="77777777" w:rsidR="007E77FA" w:rsidRPr="007E77FA" w:rsidRDefault="007E77FA" w:rsidP="007E77FA">
      <w:pPr>
        <w:widowControl w:val="0"/>
        <w:autoSpaceDE w:val="0"/>
        <w:autoSpaceDN w:val="0"/>
        <w:adjustRightInd w:val="0"/>
        <w:ind w:left="480" w:hanging="480"/>
        <w:rPr>
          <w:noProof/>
        </w:rPr>
      </w:pPr>
      <w:r w:rsidRPr="007E77FA">
        <w:rPr>
          <w:noProof/>
        </w:rPr>
        <w:t>Sanial, E., 2018. L’appropriation de l’arbre, un nouveau front pour la cacaoculture ivoirienne? Contraintes techniques, environnementales et foncières. Cah. Agric. 27.</w:t>
      </w:r>
    </w:p>
    <w:p w14:paraId="1AD10691" w14:textId="77777777" w:rsidR="007E77FA" w:rsidRPr="007E77FA" w:rsidRDefault="007E77FA" w:rsidP="007E77FA">
      <w:pPr>
        <w:widowControl w:val="0"/>
        <w:autoSpaceDE w:val="0"/>
        <w:autoSpaceDN w:val="0"/>
        <w:adjustRightInd w:val="0"/>
        <w:ind w:left="480" w:hanging="480"/>
        <w:rPr>
          <w:noProof/>
        </w:rPr>
      </w:pPr>
      <w:r w:rsidRPr="007E77FA">
        <w:rPr>
          <w:noProof/>
        </w:rPr>
        <w:t>Sanial, E., Ruf, F., 2018. Is kola Tree the Enemy of Cocoa? A Critical Analysis of Agroforestry Recommendations Made to Ivorian Cocoa Farmers. Hum. Ecol. 46, 159–170. https://doi.org/10.1007/s10745-018-9975-0</w:t>
      </w:r>
    </w:p>
    <w:p w14:paraId="5FF59B7A" w14:textId="77777777" w:rsidR="007E77FA" w:rsidRPr="007E77FA" w:rsidRDefault="007E77FA" w:rsidP="007E77FA">
      <w:pPr>
        <w:widowControl w:val="0"/>
        <w:autoSpaceDE w:val="0"/>
        <w:autoSpaceDN w:val="0"/>
        <w:adjustRightInd w:val="0"/>
        <w:ind w:left="480" w:hanging="480"/>
        <w:rPr>
          <w:noProof/>
        </w:rPr>
      </w:pPr>
      <w:r w:rsidRPr="007E77FA">
        <w:rPr>
          <w:noProof/>
        </w:rPr>
        <w:t>Schroth, G., Läderach, P., Martinez-Valle, A.I., Bunn, C., Jassogne, L., 2016. Vulnerability to climate change of cocoa in West Africa: Patterns, opportunities and limits to adaptation. Sci. Total Environ. 556, 231–241.</w:t>
      </w:r>
    </w:p>
    <w:p w14:paraId="6C5A7700" w14:textId="77777777" w:rsidR="007E77FA" w:rsidRPr="007E77FA" w:rsidRDefault="007E77FA" w:rsidP="007E77FA">
      <w:pPr>
        <w:widowControl w:val="0"/>
        <w:autoSpaceDE w:val="0"/>
        <w:autoSpaceDN w:val="0"/>
        <w:adjustRightInd w:val="0"/>
        <w:ind w:left="480" w:hanging="480"/>
        <w:rPr>
          <w:noProof/>
        </w:rPr>
      </w:pPr>
      <w:r w:rsidRPr="007E77FA">
        <w:rPr>
          <w:noProof/>
        </w:rPr>
        <w:t>Schubert, C., 2017. Green nudges: Do they work? Are they ethical? Ecol. Econ. 132, 329–342.</w:t>
      </w:r>
    </w:p>
    <w:p w14:paraId="6594397A" w14:textId="77777777" w:rsidR="007E77FA" w:rsidRPr="007E77FA" w:rsidRDefault="007E77FA" w:rsidP="007E77FA">
      <w:pPr>
        <w:widowControl w:val="0"/>
        <w:autoSpaceDE w:val="0"/>
        <w:autoSpaceDN w:val="0"/>
        <w:adjustRightInd w:val="0"/>
        <w:ind w:left="480" w:hanging="480"/>
        <w:rPr>
          <w:noProof/>
        </w:rPr>
      </w:pPr>
      <w:r w:rsidRPr="007E77FA">
        <w:rPr>
          <w:noProof/>
        </w:rPr>
        <w:t>Shapiro, H.Y., Rosenquist, E.M., 2004. Public/private partnerships in agroforestry: the example of working together to improve cocoa sustainability. Agrofor. Syst. 61, 453–462.</w:t>
      </w:r>
    </w:p>
    <w:p w14:paraId="026DEE8B" w14:textId="77777777" w:rsidR="007E77FA" w:rsidRPr="007E77FA" w:rsidRDefault="007E77FA" w:rsidP="007E77FA">
      <w:pPr>
        <w:widowControl w:val="0"/>
        <w:autoSpaceDE w:val="0"/>
        <w:autoSpaceDN w:val="0"/>
        <w:adjustRightInd w:val="0"/>
        <w:ind w:left="480" w:hanging="480"/>
        <w:rPr>
          <w:noProof/>
        </w:rPr>
      </w:pPr>
      <w:r w:rsidRPr="007E77FA">
        <w:rPr>
          <w:noProof/>
        </w:rPr>
        <w:t>Simlai, T., 2015. Conservation ‘Wars.’ Econ. Polit. Wkly. 50, 39–44.</w:t>
      </w:r>
    </w:p>
    <w:p w14:paraId="4E64E937" w14:textId="77777777" w:rsidR="007E77FA" w:rsidRPr="007E77FA" w:rsidRDefault="007E77FA" w:rsidP="007E77FA">
      <w:pPr>
        <w:widowControl w:val="0"/>
        <w:autoSpaceDE w:val="0"/>
        <w:autoSpaceDN w:val="0"/>
        <w:adjustRightInd w:val="0"/>
        <w:ind w:left="480" w:hanging="480"/>
        <w:rPr>
          <w:noProof/>
        </w:rPr>
      </w:pPr>
      <w:r w:rsidRPr="007E77FA">
        <w:rPr>
          <w:noProof/>
        </w:rPr>
        <w:t>Smith Dumont, E., Gnahoua, G.M., Ohouo, L., Sinclair, F.L., Vaast, P., 2014. Farmers in Côte d’Ivoire value integrating tree diversity in cocoa for the provision of ecosystem services. Agrofor. Syst. 88, 1047–1066. https://doi.org/10.1007/s10457-014-9679-4</w:t>
      </w:r>
    </w:p>
    <w:p w14:paraId="1053CEF5" w14:textId="77777777" w:rsidR="007E77FA" w:rsidRPr="007E77FA" w:rsidRDefault="007E77FA" w:rsidP="007E77FA">
      <w:pPr>
        <w:widowControl w:val="0"/>
        <w:autoSpaceDE w:val="0"/>
        <w:autoSpaceDN w:val="0"/>
        <w:adjustRightInd w:val="0"/>
        <w:ind w:left="480" w:hanging="480"/>
        <w:rPr>
          <w:noProof/>
        </w:rPr>
      </w:pPr>
      <w:r w:rsidRPr="007E77FA">
        <w:rPr>
          <w:noProof/>
        </w:rPr>
        <w:t>Squicciarini, M.P., Swinnen, J., 2016. The Economics of Chocolate, in: The Economics of Chocolate. Oxford University Press, pp. 1–8. https://doi.org/10.1093/acprof:oso/9780198726449.003.0001</w:t>
      </w:r>
    </w:p>
    <w:p w14:paraId="7A374DAA" w14:textId="77777777" w:rsidR="007E77FA" w:rsidRPr="007E77FA" w:rsidRDefault="007E77FA" w:rsidP="007E77FA">
      <w:pPr>
        <w:widowControl w:val="0"/>
        <w:autoSpaceDE w:val="0"/>
        <w:autoSpaceDN w:val="0"/>
        <w:adjustRightInd w:val="0"/>
        <w:ind w:left="480" w:hanging="480"/>
        <w:rPr>
          <w:noProof/>
        </w:rPr>
      </w:pPr>
      <w:r w:rsidRPr="007E77FA">
        <w:rPr>
          <w:noProof/>
        </w:rPr>
        <w:t>Stenson, K., 2005. Sovereignty, biopolitics and the local government of crime in Britain. Theor. Criminol. 9, 265–287.</w:t>
      </w:r>
    </w:p>
    <w:p w14:paraId="36AB6998" w14:textId="77777777" w:rsidR="007E77FA" w:rsidRPr="007E77FA" w:rsidRDefault="007E77FA" w:rsidP="007E77FA">
      <w:pPr>
        <w:widowControl w:val="0"/>
        <w:autoSpaceDE w:val="0"/>
        <w:autoSpaceDN w:val="0"/>
        <w:adjustRightInd w:val="0"/>
        <w:ind w:left="480" w:hanging="480"/>
        <w:rPr>
          <w:noProof/>
        </w:rPr>
      </w:pPr>
      <w:r w:rsidRPr="007E77FA">
        <w:rPr>
          <w:noProof/>
        </w:rPr>
        <w:t>Svarstad, H., Benjaminsen, T.A., 2017. Nothing succeeds like success narratives: a case of conservation and development in the time of REDD. J. East. African Stud. 11, 482–505.</w:t>
      </w:r>
    </w:p>
    <w:p w14:paraId="68FEC95A" w14:textId="77777777" w:rsidR="007E77FA" w:rsidRPr="007E77FA" w:rsidRDefault="007E77FA" w:rsidP="007E77FA">
      <w:pPr>
        <w:widowControl w:val="0"/>
        <w:autoSpaceDE w:val="0"/>
        <w:autoSpaceDN w:val="0"/>
        <w:adjustRightInd w:val="0"/>
        <w:ind w:left="480" w:hanging="480"/>
        <w:rPr>
          <w:noProof/>
        </w:rPr>
      </w:pPr>
      <w:r w:rsidRPr="007E77FA">
        <w:rPr>
          <w:noProof/>
        </w:rPr>
        <w:t>Svarstad, H., Benjaminsen, T.A., Overå, R., 2018. Power theories in political ecology. J. Polit. Ecol. 25, 350–363.</w:t>
      </w:r>
    </w:p>
    <w:p w14:paraId="117F796F" w14:textId="77777777" w:rsidR="007E77FA" w:rsidRPr="007E77FA" w:rsidRDefault="007E77FA" w:rsidP="007E77FA">
      <w:pPr>
        <w:widowControl w:val="0"/>
        <w:autoSpaceDE w:val="0"/>
        <w:autoSpaceDN w:val="0"/>
        <w:adjustRightInd w:val="0"/>
        <w:ind w:left="480" w:hanging="480"/>
        <w:rPr>
          <w:noProof/>
        </w:rPr>
      </w:pPr>
      <w:r w:rsidRPr="007E77FA">
        <w:rPr>
          <w:noProof/>
        </w:rPr>
        <w:t xml:space="preserve">Taylor, I., 2019. France à fric: the CFA zone in Africa and neocolonialism. Third World Q. 40, </w:t>
      </w:r>
      <w:r w:rsidRPr="007E77FA">
        <w:rPr>
          <w:noProof/>
        </w:rPr>
        <w:lastRenderedPageBreak/>
        <w:t>1064–1088.</w:t>
      </w:r>
    </w:p>
    <w:p w14:paraId="626254D7" w14:textId="77777777" w:rsidR="007E77FA" w:rsidRPr="007E77FA" w:rsidRDefault="007E77FA" w:rsidP="007E77FA">
      <w:pPr>
        <w:widowControl w:val="0"/>
        <w:autoSpaceDE w:val="0"/>
        <w:autoSpaceDN w:val="0"/>
        <w:adjustRightInd w:val="0"/>
        <w:ind w:left="480" w:hanging="480"/>
        <w:rPr>
          <w:noProof/>
        </w:rPr>
      </w:pPr>
      <w:r w:rsidRPr="007E77FA">
        <w:rPr>
          <w:noProof/>
        </w:rPr>
        <w:t>Taylor, M., 2018. Climate-smart agriculture: what is it good for? J. Peasant Stud. 45, 89–107.</w:t>
      </w:r>
    </w:p>
    <w:p w14:paraId="715D9AD0" w14:textId="77777777" w:rsidR="007E77FA" w:rsidRPr="007E77FA" w:rsidRDefault="007E77FA" w:rsidP="007E77FA">
      <w:pPr>
        <w:widowControl w:val="0"/>
        <w:autoSpaceDE w:val="0"/>
        <w:autoSpaceDN w:val="0"/>
        <w:adjustRightInd w:val="0"/>
        <w:ind w:left="480" w:hanging="480"/>
        <w:rPr>
          <w:noProof/>
        </w:rPr>
      </w:pPr>
      <w:r w:rsidRPr="007E77FA">
        <w:rPr>
          <w:noProof/>
        </w:rPr>
        <w:t>Tsiboe, F., Dixon, B.L., Nalley, L.L., Popp, J.S., Luckstead, J., 2016. Estimating the impact of farmer field schools in sub‐Saharan Africa: the case of cocoa. Agric. Econ. 47, 329–339. https://doi.org/10.1111/agec.12233</w:t>
      </w:r>
    </w:p>
    <w:p w14:paraId="2F090E2E" w14:textId="77777777" w:rsidR="007E77FA" w:rsidRPr="007E77FA" w:rsidRDefault="007E77FA" w:rsidP="007E77FA">
      <w:pPr>
        <w:widowControl w:val="0"/>
        <w:autoSpaceDE w:val="0"/>
        <w:autoSpaceDN w:val="0"/>
        <w:adjustRightInd w:val="0"/>
        <w:ind w:left="480" w:hanging="480"/>
        <w:rPr>
          <w:noProof/>
        </w:rPr>
      </w:pPr>
      <w:r w:rsidRPr="007E77FA">
        <w:rPr>
          <w:noProof/>
        </w:rPr>
        <w:t>Ul Haque, I., 2004. Commodities under neoliberalism: the case of cocoa (No. 25), Discussion Paper Series. UN-UNCTAD.</w:t>
      </w:r>
    </w:p>
    <w:p w14:paraId="0971D4DA" w14:textId="77777777" w:rsidR="007E77FA" w:rsidRPr="007E77FA" w:rsidRDefault="007E77FA" w:rsidP="007E77FA">
      <w:pPr>
        <w:widowControl w:val="0"/>
        <w:autoSpaceDE w:val="0"/>
        <w:autoSpaceDN w:val="0"/>
        <w:adjustRightInd w:val="0"/>
        <w:ind w:left="480" w:hanging="480"/>
        <w:rPr>
          <w:noProof/>
        </w:rPr>
      </w:pPr>
      <w:r w:rsidRPr="007E77FA">
        <w:rPr>
          <w:noProof/>
        </w:rPr>
        <w:t>Van Rensburg, A.P.J., 1981. Africa’s men of destiny. De Jager-HAUM.</w:t>
      </w:r>
    </w:p>
    <w:p w14:paraId="6EFF7660" w14:textId="77777777" w:rsidR="007E77FA" w:rsidRPr="007E77FA" w:rsidRDefault="007E77FA" w:rsidP="007E77FA">
      <w:pPr>
        <w:widowControl w:val="0"/>
        <w:autoSpaceDE w:val="0"/>
        <w:autoSpaceDN w:val="0"/>
        <w:adjustRightInd w:val="0"/>
        <w:ind w:left="480" w:hanging="480"/>
        <w:rPr>
          <w:noProof/>
        </w:rPr>
      </w:pPr>
      <w:r w:rsidRPr="007E77FA">
        <w:rPr>
          <w:noProof/>
        </w:rPr>
        <w:t>Vellema, S., Laven, A., Ton, G., Muilerman, S., 2016. Policy Reform and Supply Chain Governance, in: The Economics of Chocolate. Oxford University Press, p. 228.</w:t>
      </w:r>
    </w:p>
    <w:p w14:paraId="596D3024" w14:textId="77777777" w:rsidR="007E77FA" w:rsidRPr="007E77FA" w:rsidRDefault="007E77FA" w:rsidP="007E77FA">
      <w:pPr>
        <w:widowControl w:val="0"/>
        <w:autoSpaceDE w:val="0"/>
        <w:autoSpaceDN w:val="0"/>
        <w:adjustRightInd w:val="0"/>
        <w:ind w:left="480" w:hanging="480"/>
        <w:rPr>
          <w:noProof/>
        </w:rPr>
      </w:pPr>
      <w:r w:rsidRPr="007E77FA">
        <w:rPr>
          <w:noProof/>
        </w:rPr>
        <w:t>Venugopal, R., 2015. Neoliberalism as concept. Econ. Soc. 44, 165–187.</w:t>
      </w:r>
    </w:p>
    <w:p w14:paraId="4CDCCB3D" w14:textId="77777777" w:rsidR="007E77FA" w:rsidRPr="007E77FA" w:rsidRDefault="007E77FA" w:rsidP="007E77FA">
      <w:pPr>
        <w:widowControl w:val="0"/>
        <w:autoSpaceDE w:val="0"/>
        <w:autoSpaceDN w:val="0"/>
        <w:adjustRightInd w:val="0"/>
        <w:ind w:left="480" w:hanging="480"/>
        <w:rPr>
          <w:noProof/>
        </w:rPr>
      </w:pPr>
      <w:r w:rsidRPr="007E77FA">
        <w:rPr>
          <w:noProof/>
        </w:rPr>
        <w:t>Verschave, F.-X., 2006. La Françafrique: Le plus long scandale de la République. Stock.</w:t>
      </w:r>
    </w:p>
    <w:p w14:paraId="4D6DCE28" w14:textId="77777777" w:rsidR="007E77FA" w:rsidRPr="007E77FA" w:rsidRDefault="007E77FA" w:rsidP="007E77FA">
      <w:pPr>
        <w:widowControl w:val="0"/>
        <w:autoSpaceDE w:val="0"/>
        <w:autoSpaceDN w:val="0"/>
        <w:adjustRightInd w:val="0"/>
        <w:ind w:left="480" w:hanging="480"/>
        <w:rPr>
          <w:noProof/>
        </w:rPr>
      </w:pPr>
      <w:r w:rsidRPr="007E77FA">
        <w:rPr>
          <w:noProof/>
        </w:rPr>
        <w:t>Watch., H.R., 2016. Côte D’Ivoire: Arbitrary Evictions in Protected Forests.</w:t>
      </w:r>
    </w:p>
    <w:p w14:paraId="088ABD0F" w14:textId="77777777" w:rsidR="007E77FA" w:rsidRPr="007E77FA" w:rsidRDefault="007E77FA" w:rsidP="007E77FA">
      <w:pPr>
        <w:widowControl w:val="0"/>
        <w:autoSpaceDE w:val="0"/>
        <w:autoSpaceDN w:val="0"/>
        <w:adjustRightInd w:val="0"/>
        <w:ind w:left="480" w:hanging="480"/>
        <w:rPr>
          <w:noProof/>
        </w:rPr>
      </w:pPr>
      <w:r w:rsidRPr="007E77FA">
        <w:rPr>
          <w:noProof/>
        </w:rPr>
        <w:t>WCF, 2009. Cocoa Livelihoods Program Summary.</w:t>
      </w:r>
    </w:p>
    <w:p w14:paraId="4D83AAD6" w14:textId="77777777" w:rsidR="007E77FA" w:rsidRPr="007E77FA" w:rsidRDefault="007E77FA" w:rsidP="007E77FA">
      <w:pPr>
        <w:widowControl w:val="0"/>
        <w:autoSpaceDE w:val="0"/>
        <w:autoSpaceDN w:val="0"/>
        <w:adjustRightInd w:val="0"/>
        <w:ind w:left="480" w:hanging="480"/>
        <w:rPr>
          <w:noProof/>
        </w:rPr>
      </w:pPr>
      <w:r w:rsidRPr="007E77FA">
        <w:rPr>
          <w:noProof/>
        </w:rPr>
        <w:t>West, P., Igoe, J., Brockington, D., 2006. Parks and peoples: the social impact of protected areas. Annu. Rev. Anthr. 35, 251–277.</w:t>
      </w:r>
    </w:p>
    <w:p w14:paraId="4F3DAB08" w14:textId="77777777" w:rsidR="007E77FA" w:rsidRPr="007E77FA" w:rsidRDefault="007E77FA" w:rsidP="007E77FA">
      <w:pPr>
        <w:widowControl w:val="0"/>
        <w:autoSpaceDE w:val="0"/>
        <w:autoSpaceDN w:val="0"/>
        <w:adjustRightInd w:val="0"/>
        <w:ind w:left="480" w:hanging="480"/>
        <w:rPr>
          <w:noProof/>
        </w:rPr>
      </w:pPr>
      <w:r w:rsidRPr="007E77FA">
        <w:rPr>
          <w:noProof/>
        </w:rPr>
        <w:t>Williams, T., 2009. An African Success Story: Ghana’s Cocoa Marketing System. IDS Work. Pap. 2009, 01–47. https://doi.org/10.1111/j.2040-0209.2009.00318_2.x</w:t>
      </w:r>
    </w:p>
    <w:p w14:paraId="0BD74334" w14:textId="77777777" w:rsidR="007E77FA" w:rsidRPr="007E77FA" w:rsidRDefault="007E77FA" w:rsidP="007E77FA">
      <w:pPr>
        <w:widowControl w:val="0"/>
        <w:autoSpaceDE w:val="0"/>
        <w:autoSpaceDN w:val="0"/>
        <w:adjustRightInd w:val="0"/>
        <w:ind w:left="480" w:hanging="480"/>
        <w:rPr>
          <w:noProof/>
        </w:rPr>
      </w:pPr>
      <w:r w:rsidRPr="007E77FA">
        <w:rPr>
          <w:noProof/>
        </w:rPr>
        <w:t>Woods, D., 2004. Predatory elites, rents and cocoa: A comparative analysis of Ghana and Ivory Coast. Commonw. Comp. Polit. 42, 224–241. https://doi.org/10.1080/1466204042000299272</w:t>
      </w:r>
    </w:p>
    <w:p w14:paraId="5C39C794" w14:textId="77777777" w:rsidR="007E77FA" w:rsidRPr="007E77FA" w:rsidRDefault="007E77FA" w:rsidP="007E77FA">
      <w:pPr>
        <w:widowControl w:val="0"/>
        <w:autoSpaceDE w:val="0"/>
        <w:autoSpaceDN w:val="0"/>
        <w:adjustRightInd w:val="0"/>
        <w:ind w:left="480" w:hanging="480"/>
        <w:rPr>
          <w:noProof/>
        </w:rPr>
      </w:pPr>
      <w:r w:rsidRPr="007E77FA">
        <w:rPr>
          <w:noProof/>
        </w:rPr>
        <w:t>Woods, D., 2003. The tragedy of the cocoa pod: Rent-seeking, land and ethnic conflict in Ivory Coast. J. Mod. Afr. Stud. 41, 641–656. https://doi.org/10.1017/S0022278X03004427</w:t>
      </w:r>
    </w:p>
    <w:p w14:paraId="2FAA609E" w14:textId="77777777" w:rsidR="007E77FA" w:rsidRPr="007E77FA" w:rsidRDefault="007E77FA" w:rsidP="007E77FA">
      <w:pPr>
        <w:widowControl w:val="0"/>
        <w:autoSpaceDE w:val="0"/>
        <w:autoSpaceDN w:val="0"/>
        <w:adjustRightInd w:val="0"/>
        <w:ind w:left="480" w:hanging="480"/>
        <w:rPr>
          <w:noProof/>
        </w:rPr>
      </w:pPr>
      <w:r w:rsidRPr="007E77FA">
        <w:rPr>
          <w:noProof/>
        </w:rPr>
        <w:t>World Bank, W.B., 2011. Cote d’Ivoire - Rural Land Management and Community Infrastructure Development Project (English). Washington, DC.</w:t>
      </w:r>
    </w:p>
    <w:p w14:paraId="36495DCC" w14:textId="77777777" w:rsidR="007E77FA" w:rsidRPr="007E77FA" w:rsidRDefault="007E77FA" w:rsidP="007E77FA">
      <w:pPr>
        <w:widowControl w:val="0"/>
        <w:autoSpaceDE w:val="0"/>
        <w:autoSpaceDN w:val="0"/>
        <w:adjustRightInd w:val="0"/>
        <w:ind w:left="480" w:hanging="480"/>
        <w:rPr>
          <w:noProof/>
        </w:rPr>
      </w:pPr>
      <w:r w:rsidRPr="007E77FA">
        <w:rPr>
          <w:noProof/>
        </w:rPr>
        <w:t>World Cocoa Foundation, 2021. Cocoa &amp; Forests Initiative Reports Progress Despite Challenging Year [WWW Document]. URL https://www.worldcocoafoundation.org/press-release/cocoa-forests-initiative-reports-progress-despite-challenging-year/ (accessed 6.7.21).</w:t>
      </w:r>
    </w:p>
    <w:p w14:paraId="37A03121" w14:textId="77777777" w:rsidR="007E77FA" w:rsidRPr="007E77FA" w:rsidRDefault="007E77FA" w:rsidP="007E77FA">
      <w:pPr>
        <w:widowControl w:val="0"/>
        <w:autoSpaceDE w:val="0"/>
        <w:autoSpaceDN w:val="0"/>
        <w:adjustRightInd w:val="0"/>
        <w:ind w:left="480" w:hanging="480"/>
        <w:rPr>
          <w:noProof/>
        </w:rPr>
      </w:pPr>
      <w:r w:rsidRPr="007E77FA">
        <w:rPr>
          <w:noProof/>
        </w:rPr>
        <w:t>Wormington, J., 2016. The Human Cost of Environmental Protection in Côte d’Ivoire: Government Evicts Cocoa Farmers from Mont Péko National Park. Hum. Rights Watch Dispatches.</w:t>
      </w:r>
    </w:p>
    <w:p w14:paraId="1789868C" w14:textId="77777777" w:rsidR="007E77FA" w:rsidRPr="007E77FA" w:rsidRDefault="007E77FA" w:rsidP="007E77FA">
      <w:pPr>
        <w:widowControl w:val="0"/>
        <w:autoSpaceDE w:val="0"/>
        <w:autoSpaceDN w:val="0"/>
        <w:adjustRightInd w:val="0"/>
        <w:ind w:left="480" w:hanging="480"/>
        <w:rPr>
          <w:noProof/>
        </w:rPr>
      </w:pPr>
      <w:r w:rsidRPr="007E77FA">
        <w:rPr>
          <w:noProof/>
        </w:rPr>
        <w:t>Zafra-Calvo, N., Balvanera, P., Pascual, U., Merçon, J., Martín-López, B., van Noordwijk, M., Mwampamba, T.H., Lele, S., Speranza, C.I., Arias-Arévalo, P., 2020. Plural valuation of nature for equity and sustainability: Insights from the Global South. Glob. Environ. Chang. 63, 102115.</w:t>
      </w:r>
    </w:p>
    <w:p w14:paraId="11FB6E3F" w14:textId="77777777" w:rsidR="007E77FA" w:rsidRPr="007E77FA" w:rsidRDefault="007E77FA" w:rsidP="007E77FA">
      <w:pPr>
        <w:widowControl w:val="0"/>
        <w:autoSpaceDE w:val="0"/>
        <w:autoSpaceDN w:val="0"/>
        <w:adjustRightInd w:val="0"/>
        <w:ind w:left="480" w:hanging="480"/>
        <w:rPr>
          <w:noProof/>
        </w:rPr>
      </w:pPr>
      <w:r w:rsidRPr="007E77FA">
        <w:rPr>
          <w:noProof/>
        </w:rPr>
        <w:t>Zanh, G.G., Kpangui, K.B., Barima, Y.S.S., Bogaert, J., 2019. Migration and Agricultural Practices in the Peripheral Areas of Côte d’Ivoire State-Owned Forests. Sustainability 11, 6378.</w:t>
      </w:r>
    </w:p>
    <w:p w14:paraId="75C12201" w14:textId="77777777" w:rsidR="007E77FA" w:rsidRPr="007E77FA" w:rsidRDefault="007E77FA" w:rsidP="007E77FA">
      <w:pPr>
        <w:widowControl w:val="0"/>
        <w:autoSpaceDE w:val="0"/>
        <w:autoSpaceDN w:val="0"/>
        <w:adjustRightInd w:val="0"/>
        <w:ind w:left="480" w:hanging="480"/>
        <w:rPr>
          <w:noProof/>
        </w:rPr>
      </w:pPr>
      <w:r w:rsidRPr="007E77FA">
        <w:rPr>
          <w:noProof/>
        </w:rPr>
        <w:t>Zhang, Q., 2018. Managing sandstorms through resettling pastoralists in China: how multiple forms of power govern the environment at/across scales. J. Polit. Ecol. 25, 364–380.</w:t>
      </w:r>
    </w:p>
    <w:p w14:paraId="0D426645" w14:textId="77777777" w:rsidR="007E77FA" w:rsidRPr="007E77FA" w:rsidRDefault="007E77FA" w:rsidP="007E77FA">
      <w:pPr>
        <w:widowControl w:val="0"/>
        <w:autoSpaceDE w:val="0"/>
        <w:autoSpaceDN w:val="0"/>
        <w:adjustRightInd w:val="0"/>
        <w:ind w:left="480" w:hanging="480"/>
        <w:rPr>
          <w:noProof/>
        </w:rPr>
      </w:pPr>
      <w:r w:rsidRPr="007E77FA">
        <w:rPr>
          <w:noProof/>
        </w:rPr>
        <w:t>Zion Market Research, 2018. Chocolate market by type of chocolate (dark, milk,and white) and by sales category (everyday chocolate, premium chocolate, andseasonal chocolate): Global industry perspective, comprehensive analysis, andforecast, 2017–2024. New York.</w:t>
      </w:r>
    </w:p>
    <w:p w14:paraId="4023DDE4" w14:textId="475A19BE" w:rsidR="00294A4E" w:rsidRPr="00A1179D" w:rsidRDefault="009B3A9E" w:rsidP="007E77FA">
      <w:pPr>
        <w:widowControl w:val="0"/>
        <w:autoSpaceDE w:val="0"/>
        <w:autoSpaceDN w:val="0"/>
        <w:adjustRightInd w:val="0"/>
        <w:ind w:left="480" w:hanging="480"/>
        <w:rPr>
          <w:b/>
          <w:bCs/>
          <w:color w:val="0070C0"/>
        </w:rPr>
      </w:pPr>
      <w:r w:rsidRPr="00BD084A">
        <w:rPr>
          <w:b/>
          <w:bCs/>
          <w:color w:val="0070C0"/>
        </w:rPr>
        <w:fldChar w:fldCharType="end"/>
      </w:r>
    </w:p>
    <w:p w14:paraId="3B0437DD" w14:textId="77777777" w:rsidR="000B4026" w:rsidRPr="00A1179D" w:rsidRDefault="000B4026" w:rsidP="004B2C9B">
      <w:pPr>
        <w:autoSpaceDE w:val="0"/>
        <w:autoSpaceDN w:val="0"/>
        <w:adjustRightInd w:val="0"/>
        <w:rPr>
          <w:rFonts w:ascii="AppleSystemUIFont" w:eastAsiaTheme="minorHAnsi" w:hAnsi="AppleSystemUIFont" w:cs="AppleSystemUIFont"/>
          <w:lang w:eastAsia="en-US"/>
        </w:rPr>
      </w:pPr>
    </w:p>
    <w:sectPr w:rsidR="000B4026" w:rsidRPr="00A1179D" w:rsidSect="00E21F45">
      <w:footerReference w:type="even" r:id="rId8"/>
      <w:footerReference w:type="default" r:id="rId9"/>
      <w:pgSz w:w="11900" w:h="16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AE32" w14:textId="77777777" w:rsidR="00FB0B1C" w:rsidRDefault="00FB0B1C" w:rsidP="008434F0">
      <w:r>
        <w:separator/>
      </w:r>
    </w:p>
  </w:endnote>
  <w:endnote w:type="continuationSeparator" w:id="0">
    <w:p w14:paraId="15C79430" w14:textId="77777777" w:rsidR="00FB0B1C" w:rsidRDefault="00FB0B1C" w:rsidP="0084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AdvTimes">
    <w:altName w:val="Cambria"/>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711034"/>
      <w:docPartObj>
        <w:docPartGallery w:val="Page Numbers (Bottom of Page)"/>
        <w:docPartUnique/>
      </w:docPartObj>
    </w:sdtPr>
    <w:sdtEndPr>
      <w:rPr>
        <w:rStyle w:val="PageNumber"/>
      </w:rPr>
    </w:sdtEndPr>
    <w:sdtContent>
      <w:p w14:paraId="74155AD3" w14:textId="77777777" w:rsidR="001554D7" w:rsidRDefault="001554D7" w:rsidP="009C3A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4A4A2F" w14:textId="77777777" w:rsidR="001554D7" w:rsidRDefault="001554D7" w:rsidP="00843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6492295"/>
      <w:docPartObj>
        <w:docPartGallery w:val="Page Numbers (Bottom of Page)"/>
        <w:docPartUnique/>
      </w:docPartObj>
    </w:sdtPr>
    <w:sdtEndPr>
      <w:rPr>
        <w:rStyle w:val="PageNumber"/>
      </w:rPr>
    </w:sdtEndPr>
    <w:sdtContent>
      <w:p w14:paraId="33CFA75F" w14:textId="77777777" w:rsidR="001554D7" w:rsidRDefault="001554D7" w:rsidP="009C3A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054B97C" w14:textId="77777777" w:rsidR="001554D7" w:rsidRDefault="001554D7" w:rsidP="00843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DDFF" w14:textId="77777777" w:rsidR="00FB0B1C" w:rsidRDefault="00FB0B1C" w:rsidP="008434F0">
      <w:r>
        <w:separator/>
      </w:r>
    </w:p>
  </w:footnote>
  <w:footnote w:type="continuationSeparator" w:id="0">
    <w:p w14:paraId="3B8DFB19" w14:textId="77777777" w:rsidR="00FB0B1C" w:rsidRDefault="00FB0B1C" w:rsidP="008434F0">
      <w:r>
        <w:continuationSeparator/>
      </w:r>
    </w:p>
  </w:footnote>
  <w:footnote w:id="1">
    <w:p w14:paraId="09C46D12" w14:textId="77777777" w:rsidR="001554D7" w:rsidRPr="006464DF" w:rsidRDefault="001554D7" w:rsidP="006464DF">
      <w:pPr>
        <w:pStyle w:val="FootnoteText"/>
        <w:rPr>
          <w:rFonts w:cstheme="minorHAnsi"/>
        </w:rPr>
      </w:pPr>
      <w:r w:rsidRPr="003622B2">
        <w:rPr>
          <w:rStyle w:val="FootnoteReference"/>
        </w:rPr>
        <w:footnoteRef/>
      </w:r>
      <w:r>
        <w:t xml:space="preserve"> </w:t>
      </w:r>
      <w:r w:rsidRPr="005C65D3">
        <w:rPr>
          <w:rFonts w:cstheme="minorHAnsi"/>
        </w:rPr>
        <w:t xml:space="preserve">Ghanaian folklore attributes </w:t>
      </w:r>
      <w:r>
        <w:rPr>
          <w:rFonts w:cstheme="minorHAnsi"/>
        </w:rPr>
        <w:t xml:space="preserve">Ghanaian </w:t>
      </w:r>
      <w:r w:rsidRPr="005C65D3">
        <w:rPr>
          <w:rFonts w:cstheme="minorHAnsi"/>
        </w:rPr>
        <w:t>cocoa’s origins to Swiss Basel Mission apprentice,</w:t>
      </w:r>
      <w:r>
        <w:rPr>
          <w:rFonts w:cstheme="minorHAnsi"/>
        </w:rPr>
        <w:t xml:space="preserve"> </w:t>
      </w:r>
      <w:r w:rsidRPr="005C65D3">
        <w:rPr>
          <w:rFonts w:cstheme="minorHAnsi"/>
        </w:rPr>
        <w:t xml:space="preserve">Tetteh Quarshie, who </w:t>
      </w:r>
      <w:r>
        <w:rPr>
          <w:rFonts w:cstheme="minorHAnsi"/>
        </w:rPr>
        <w:t xml:space="preserve">in 1879 </w:t>
      </w:r>
      <w:r w:rsidRPr="006464DF">
        <w:rPr>
          <w:rFonts w:cstheme="minorHAnsi"/>
        </w:rPr>
        <w:t>brought cocoa seeds from Fernando Po.</w:t>
      </w:r>
    </w:p>
    <w:p w14:paraId="4F99096E" w14:textId="77777777" w:rsidR="001554D7" w:rsidRDefault="001554D7">
      <w:pPr>
        <w:pStyle w:val="FootnoteText"/>
      </w:pPr>
    </w:p>
  </w:footnote>
  <w:footnote w:id="2">
    <w:p w14:paraId="3D0B9C26" w14:textId="77777777" w:rsidR="001554D7" w:rsidRDefault="001554D7">
      <w:pPr>
        <w:pStyle w:val="FootnoteText"/>
      </w:pPr>
      <w:r w:rsidRPr="003622B2">
        <w:rPr>
          <w:rStyle w:val="FootnoteReference"/>
        </w:rPr>
        <w:footnoteRef/>
      </w:r>
      <w:r w:rsidRPr="00170F97">
        <w:t xml:space="preserve"> Throughout, we use neoliberal to denote an approach to manipulating behaviour through material incentives. We do not claim that these events in the 1920s onwards to be connected to broader processes of neoliberalisation with started later.</w:t>
      </w:r>
    </w:p>
  </w:footnote>
  <w:footnote w:id="3">
    <w:p w14:paraId="017239D2" w14:textId="77777777" w:rsidR="001554D7" w:rsidRDefault="001554D7">
      <w:pPr>
        <w:pStyle w:val="FootnoteText"/>
      </w:pPr>
      <w:r w:rsidRPr="003622B2">
        <w:rPr>
          <w:rStyle w:val="FootnoteReference"/>
        </w:rPr>
        <w:footnoteRef/>
      </w:r>
      <w:r>
        <w:t xml:space="preserve"> Although some certification programmes’ primary focus is guaranteeing farmers a fair price, e.g., FairTrade.</w:t>
      </w:r>
    </w:p>
  </w:footnote>
  <w:footnote w:id="4">
    <w:p w14:paraId="1620E2DE" w14:textId="77777777" w:rsidR="001554D7" w:rsidRDefault="001554D7" w:rsidP="00DD6F01">
      <w:pPr>
        <w:pStyle w:val="FootnoteText"/>
      </w:pPr>
      <w:r w:rsidRPr="003622B2">
        <w:rPr>
          <w:rStyle w:val="FootnoteReference"/>
        </w:rPr>
        <w:footnoteRef/>
      </w:r>
      <w:r>
        <w:t xml:space="preserve"> A</w:t>
      </w:r>
      <w:r w:rsidRPr="00E53D2A">
        <w:t>ttempt to restore</w:t>
      </w:r>
      <w:r w:rsidRPr="006805EA">
        <w:t xml:space="preserve"> autochthonous power contributed to two civil wars, thousands of deaths (3000 in 2011 alone), and six aborted</w:t>
      </w:r>
      <w:r>
        <w:t xml:space="preserve"> Ivorian</w:t>
      </w:r>
      <w:r w:rsidRPr="006805EA">
        <w:t xml:space="preserve"> elections.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60CF"/>
    <w:multiLevelType w:val="hybridMultilevel"/>
    <w:tmpl w:val="417465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3E00D4"/>
    <w:multiLevelType w:val="multilevel"/>
    <w:tmpl w:val="0A36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D32F4"/>
    <w:multiLevelType w:val="hybridMultilevel"/>
    <w:tmpl w:val="0B0A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26E27"/>
    <w:multiLevelType w:val="multilevel"/>
    <w:tmpl w:val="9A60D38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AB362B"/>
    <w:multiLevelType w:val="multilevel"/>
    <w:tmpl w:val="CC264C0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34D1D"/>
    <w:multiLevelType w:val="hybridMultilevel"/>
    <w:tmpl w:val="884400FE"/>
    <w:lvl w:ilvl="0" w:tplc="5B0690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E6954"/>
    <w:multiLevelType w:val="hybridMultilevel"/>
    <w:tmpl w:val="16D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3C14"/>
    <w:multiLevelType w:val="hybridMultilevel"/>
    <w:tmpl w:val="FD009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C2357"/>
    <w:multiLevelType w:val="multilevel"/>
    <w:tmpl w:val="0250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6D4236"/>
    <w:multiLevelType w:val="multilevel"/>
    <w:tmpl w:val="FCD064F2"/>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5D7DA8"/>
    <w:multiLevelType w:val="multilevel"/>
    <w:tmpl w:val="D764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12B54"/>
    <w:multiLevelType w:val="multilevel"/>
    <w:tmpl w:val="8A6CE9D8"/>
    <w:lvl w:ilvl="0">
      <w:start w:val="1"/>
      <w:numFmt w:val="bullet"/>
      <w:lvlText w:val="o"/>
      <w:lvlJc w:val="left"/>
      <w:pPr>
        <w:tabs>
          <w:tab w:val="num" w:pos="720"/>
        </w:tabs>
        <w:ind w:left="720" w:hanging="360"/>
      </w:pPr>
      <w:rPr>
        <w:rFonts w:ascii="Courier New" w:hAnsi="Courier New" w:hint="default"/>
        <w:sz w:val="20"/>
      </w:rPr>
    </w:lvl>
    <w:lvl w:ilvl="1">
      <w:start w:val="1"/>
      <w:numFmt w:val="lowerRoman"/>
      <w:lvlText w:val="%2)"/>
      <w:lvlJc w:val="left"/>
      <w:pPr>
        <w:ind w:left="1800" w:hanging="72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5496EE7"/>
    <w:multiLevelType w:val="hybridMultilevel"/>
    <w:tmpl w:val="409C151A"/>
    <w:lvl w:ilvl="0" w:tplc="4994145A">
      <w:start w:val="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5EB3654"/>
    <w:multiLevelType w:val="hybridMultilevel"/>
    <w:tmpl w:val="E882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02E0D"/>
    <w:multiLevelType w:val="multilevel"/>
    <w:tmpl w:val="B1860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1AD4545"/>
    <w:multiLevelType w:val="multilevel"/>
    <w:tmpl w:val="642E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46183"/>
    <w:multiLevelType w:val="hybridMultilevel"/>
    <w:tmpl w:val="69AECE9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64878"/>
    <w:multiLevelType w:val="hybridMultilevel"/>
    <w:tmpl w:val="EF2AC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15133"/>
    <w:multiLevelType w:val="multilevel"/>
    <w:tmpl w:val="FCD064F2"/>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652013B"/>
    <w:multiLevelType w:val="hybridMultilevel"/>
    <w:tmpl w:val="E500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023D4"/>
    <w:multiLevelType w:val="hybridMultilevel"/>
    <w:tmpl w:val="4DAA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A0871"/>
    <w:multiLevelType w:val="multilevel"/>
    <w:tmpl w:val="FCD064F2"/>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D3705E6"/>
    <w:multiLevelType w:val="hybridMultilevel"/>
    <w:tmpl w:val="43B4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43D0A"/>
    <w:multiLevelType w:val="hybridMultilevel"/>
    <w:tmpl w:val="3A44C8A8"/>
    <w:lvl w:ilvl="0" w:tplc="48484C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DB49DB"/>
    <w:multiLevelType w:val="hybridMultilevel"/>
    <w:tmpl w:val="5B76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16061"/>
    <w:multiLevelType w:val="hybridMultilevel"/>
    <w:tmpl w:val="6C20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318C8"/>
    <w:multiLevelType w:val="multilevel"/>
    <w:tmpl w:val="BB146C1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F86625B"/>
    <w:multiLevelType w:val="multilevel"/>
    <w:tmpl w:val="FCD064F2"/>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10555E8"/>
    <w:multiLevelType w:val="multilevel"/>
    <w:tmpl w:val="D9BE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CA48B3"/>
    <w:multiLevelType w:val="hybridMultilevel"/>
    <w:tmpl w:val="7780FE86"/>
    <w:lvl w:ilvl="0" w:tplc="8730CBBC">
      <w:start w:val="4"/>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1" w15:restartNumberingAfterBreak="0">
    <w:nsid w:val="67E63DA5"/>
    <w:multiLevelType w:val="multilevel"/>
    <w:tmpl w:val="21EC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334716"/>
    <w:multiLevelType w:val="multilevel"/>
    <w:tmpl w:val="46860888"/>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A51CE4"/>
    <w:multiLevelType w:val="multilevel"/>
    <w:tmpl w:val="CC264C0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C6A7CCB"/>
    <w:multiLevelType w:val="multilevel"/>
    <w:tmpl w:val="FCD064F2"/>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C5779A5"/>
    <w:multiLevelType w:val="multilevel"/>
    <w:tmpl w:val="E9A6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05058B"/>
    <w:multiLevelType w:val="multilevel"/>
    <w:tmpl w:val="B302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6"/>
  </w:num>
  <w:num w:numId="3">
    <w:abstractNumId w:val="27"/>
  </w:num>
  <w:num w:numId="4">
    <w:abstractNumId w:val="34"/>
  </w:num>
  <w:num w:numId="5">
    <w:abstractNumId w:val="28"/>
  </w:num>
  <w:num w:numId="6">
    <w:abstractNumId w:val="24"/>
  </w:num>
  <w:num w:numId="7">
    <w:abstractNumId w:val="35"/>
  </w:num>
  <w:num w:numId="8">
    <w:abstractNumId w:val="10"/>
  </w:num>
  <w:num w:numId="9">
    <w:abstractNumId w:val="19"/>
  </w:num>
  <w:num w:numId="10">
    <w:abstractNumId w:val="0"/>
  </w:num>
  <w:num w:numId="11">
    <w:abstractNumId w:val="1"/>
  </w:num>
  <w:num w:numId="12">
    <w:abstractNumId w:val="22"/>
  </w:num>
  <w:num w:numId="13">
    <w:abstractNumId w:val="2"/>
  </w:num>
  <w:num w:numId="14">
    <w:abstractNumId w:val="31"/>
  </w:num>
  <w:num w:numId="15">
    <w:abstractNumId w:val="9"/>
  </w:num>
  <w:num w:numId="16">
    <w:abstractNumId w:val="36"/>
  </w:num>
  <w:num w:numId="17">
    <w:abstractNumId w:val="33"/>
  </w:num>
  <w:num w:numId="18">
    <w:abstractNumId w:val="11"/>
  </w:num>
  <w:num w:numId="19">
    <w:abstractNumId w:val="16"/>
  </w:num>
  <w:num w:numId="20">
    <w:abstractNumId w:val="25"/>
  </w:num>
  <w:num w:numId="21">
    <w:abstractNumId w:val="29"/>
  </w:num>
  <w:num w:numId="22">
    <w:abstractNumId w:val="17"/>
  </w:num>
  <w:num w:numId="23">
    <w:abstractNumId w:val="18"/>
  </w:num>
  <w:num w:numId="24">
    <w:abstractNumId w:val="15"/>
  </w:num>
  <w:num w:numId="25">
    <w:abstractNumId w:val="12"/>
  </w:num>
  <w:num w:numId="26">
    <w:abstractNumId w:val="4"/>
  </w:num>
  <w:num w:numId="27">
    <w:abstractNumId w:val="37"/>
  </w:num>
  <w:num w:numId="28">
    <w:abstractNumId w:val="8"/>
  </w:num>
  <w:num w:numId="29">
    <w:abstractNumId w:val="26"/>
  </w:num>
  <w:num w:numId="30">
    <w:abstractNumId w:val="14"/>
  </w:num>
  <w:num w:numId="31">
    <w:abstractNumId w:val="23"/>
  </w:num>
  <w:num w:numId="32">
    <w:abstractNumId w:val="5"/>
  </w:num>
  <w:num w:numId="33">
    <w:abstractNumId w:val="7"/>
  </w:num>
  <w:num w:numId="34">
    <w:abstractNumId w:val="3"/>
  </w:num>
  <w:num w:numId="35">
    <w:abstractNumId w:val="20"/>
  </w:num>
  <w:num w:numId="36">
    <w:abstractNumId w:val="21"/>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D1"/>
    <w:rsid w:val="00000408"/>
    <w:rsid w:val="00000515"/>
    <w:rsid w:val="00000633"/>
    <w:rsid w:val="0000096C"/>
    <w:rsid w:val="00000D87"/>
    <w:rsid w:val="00000FE5"/>
    <w:rsid w:val="00001570"/>
    <w:rsid w:val="00001571"/>
    <w:rsid w:val="00001836"/>
    <w:rsid w:val="00001886"/>
    <w:rsid w:val="000018D5"/>
    <w:rsid w:val="00001965"/>
    <w:rsid w:val="00001AB3"/>
    <w:rsid w:val="00001F4A"/>
    <w:rsid w:val="00002739"/>
    <w:rsid w:val="0000300D"/>
    <w:rsid w:val="000030D9"/>
    <w:rsid w:val="00003249"/>
    <w:rsid w:val="000032A4"/>
    <w:rsid w:val="000033E7"/>
    <w:rsid w:val="00003407"/>
    <w:rsid w:val="00003593"/>
    <w:rsid w:val="00003613"/>
    <w:rsid w:val="000037D4"/>
    <w:rsid w:val="00003F9B"/>
    <w:rsid w:val="00004522"/>
    <w:rsid w:val="0000478B"/>
    <w:rsid w:val="00004B71"/>
    <w:rsid w:val="00004E25"/>
    <w:rsid w:val="00004ED9"/>
    <w:rsid w:val="00005745"/>
    <w:rsid w:val="000058B0"/>
    <w:rsid w:val="00005AAD"/>
    <w:rsid w:val="00005B68"/>
    <w:rsid w:val="00005FD9"/>
    <w:rsid w:val="000063CB"/>
    <w:rsid w:val="00006529"/>
    <w:rsid w:val="00006636"/>
    <w:rsid w:val="0000687C"/>
    <w:rsid w:val="00006AA7"/>
    <w:rsid w:val="00006AA8"/>
    <w:rsid w:val="00006AB0"/>
    <w:rsid w:val="00006D69"/>
    <w:rsid w:val="00006E1B"/>
    <w:rsid w:val="00007236"/>
    <w:rsid w:val="00007D47"/>
    <w:rsid w:val="00010127"/>
    <w:rsid w:val="00010BC5"/>
    <w:rsid w:val="00010F57"/>
    <w:rsid w:val="00010F64"/>
    <w:rsid w:val="00011185"/>
    <w:rsid w:val="000115BE"/>
    <w:rsid w:val="000119E5"/>
    <w:rsid w:val="00012030"/>
    <w:rsid w:val="00012BE7"/>
    <w:rsid w:val="00012D54"/>
    <w:rsid w:val="000133DA"/>
    <w:rsid w:val="00013AE8"/>
    <w:rsid w:val="00013B92"/>
    <w:rsid w:val="00013CBD"/>
    <w:rsid w:val="000140A6"/>
    <w:rsid w:val="0001451F"/>
    <w:rsid w:val="00014528"/>
    <w:rsid w:val="0001464A"/>
    <w:rsid w:val="000149B5"/>
    <w:rsid w:val="00014A89"/>
    <w:rsid w:val="00014B46"/>
    <w:rsid w:val="00014BB2"/>
    <w:rsid w:val="00014E2E"/>
    <w:rsid w:val="00015147"/>
    <w:rsid w:val="00015961"/>
    <w:rsid w:val="00015D55"/>
    <w:rsid w:val="00015E94"/>
    <w:rsid w:val="00016064"/>
    <w:rsid w:val="0001617C"/>
    <w:rsid w:val="0001652D"/>
    <w:rsid w:val="0001657D"/>
    <w:rsid w:val="000167A9"/>
    <w:rsid w:val="00016900"/>
    <w:rsid w:val="00016AEE"/>
    <w:rsid w:val="00016E2A"/>
    <w:rsid w:val="00016E40"/>
    <w:rsid w:val="00016EC4"/>
    <w:rsid w:val="00017026"/>
    <w:rsid w:val="000171FA"/>
    <w:rsid w:val="00017426"/>
    <w:rsid w:val="0001777E"/>
    <w:rsid w:val="00017925"/>
    <w:rsid w:val="00017E58"/>
    <w:rsid w:val="00017FBC"/>
    <w:rsid w:val="0002060D"/>
    <w:rsid w:val="00020787"/>
    <w:rsid w:val="000207AF"/>
    <w:rsid w:val="00021138"/>
    <w:rsid w:val="000219D3"/>
    <w:rsid w:val="00021C4D"/>
    <w:rsid w:val="000220FE"/>
    <w:rsid w:val="000221F8"/>
    <w:rsid w:val="0002288C"/>
    <w:rsid w:val="00022ABA"/>
    <w:rsid w:val="00022E59"/>
    <w:rsid w:val="00023686"/>
    <w:rsid w:val="00023A33"/>
    <w:rsid w:val="00023E15"/>
    <w:rsid w:val="00023E4B"/>
    <w:rsid w:val="000241B8"/>
    <w:rsid w:val="000245F6"/>
    <w:rsid w:val="000251E4"/>
    <w:rsid w:val="00025208"/>
    <w:rsid w:val="000255D5"/>
    <w:rsid w:val="000264FC"/>
    <w:rsid w:val="00026684"/>
    <w:rsid w:val="0002676C"/>
    <w:rsid w:val="0002681F"/>
    <w:rsid w:val="00026929"/>
    <w:rsid w:val="00026A76"/>
    <w:rsid w:val="00026A93"/>
    <w:rsid w:val="00026CC1"/>
    <w:rsid w:val="00027091"/>
    <w:rsid w:val="00027102"/>
    <w:rsid w:val="000271DE"/>
    <w:rsid w:val="000274C4"/>
    <w:rsid w:val="0002790A"/>
    <w:rsid w:val="000303A5"/>
    <w:rsid w:val="000308C8"/>
    <w:rsid w:val="00030AA4"/>
    <w:rsid w:val="00030CD0"/>
    <w:rsid w:val="000315BB"/>
    <w:rsid w:val="0003171F"/>
    <w:rsid w:val="000317E0"/>
    <w:rsid w:val="00031CB7"/>
    <w:rsid w:val="00031E81"/>
    <w:rsid w:val="0003267A"/>
    <w:rsid w:val="0003270A"/>
    <w:rsid w:val="00032A61"/>
    <w:rsid w:val="00032C72"/>
    <w:rsid w:val="00032F7E"/>
    <w:rsid w:val="0003304D"/>
    <w:rsid w:val="000335C4"/>
    <w:rsid w:val="00033CC3"/>
    <w:rsid w:val="00034089"/>
    <w:rsid w:val="000340D1"/>
    <w:rsid w:val="000342B3"/>
    <w:rsid w:val="0003453D"/>
    <w:rsid w:val="00034D46"/>
    <w:rsid w:val="00034E56"/>
    <w:rsid w:val="00034F1F"/>
    <w:rsid w:val="00035171"/>
    <w:rsid w:val="00035205"/>
    <w:rsid w:val="00035B6A"/>
    <w:rsid w:val="00035B6D"/>
    <w:rsid w:val="000360E8"/>
    <w:rsid w:val="0003616A"/>
    <w:rsid w:val="00036609"/>
    <w:rsid w:val="00036ABA"/>
    <w:rsid w:val="00036AFC"/>
    <w:rsid w:val="00036B97"/>
    <w:rsid w:val="00037149"/>
    <w:rsid w:val="00037154"/>
    <w:rsid w:val="00037353"/>
    <w:rsid w:val="0003736D"/>
    <w:rsid w:val="00037701"/>
    <w:rsid w:val="00037A9E"/>
    <w:rsid w:val="00037E9B"/>
    <w:rsid w:val="00037F92"/>
    <w:rsid w:val="00040252"/>
    <w:rsid w:val="000407C5"/>
    <w:rsid w:val="00040952"/>
    <w:rsid w:val="000412A2"/>
    <w:rsid w:val="000424AD"/>
    <w:rsid w:val="00042576"/>
    <w:rsid w:val="00042BE6"/>
    <w:rsid w:val="00042E51"/>
    <w:rsid w:val="00043355"/>
    <w:rsid w:val="000433B2"/>
    <w:rsid w:val="000439CB"/>
    <w:rsid w:val="00043BE4"/>
    <w:rsid w:val="00043D6D"/>
    <w:rsid w:val="00043FBE"/>
    <w:rsid w:val="00044127"/>
    <w:rsid w:val="000443B0"/>
    <w:rsid w:val="00044698"/>
    <w:rsid w:val="000446A1"/>
    <w:rsid w:val="0004476E"/>
    <w:rsid w:val="000450BD"/>
    <w:rsid w:val="000453A3"/>
    <w:rsid w:val="0004580F"/>
    <w:rsid w:val="00045A0D"/>
    <w:rsid w:val="00045A21"/>
    <w:rsid w:val="00045FC6"/>
    <w:rsid w:val="000462B0"/>
    <w:rsid w:val="00046C75"/>
    <w:rsid w:val="000475AA"/>
    <w:rsid w:val="00050244"/>
    <w:rsid w:val="00050BD4"/>
    <w:rsid w:val="00050CD6"/>
    <w:rsid w:val="00050F7B"/>
    <w:rsid w:val="000512AB"/>
    <w:rsid w:val="000517C2"/>
    <w:rsid w:val="00051800"/>
    <w:rsid w:val="00051A7A"/>
    <w:rsid w:val="00052175"/>
    <w:rsid w:val="00052C23"/>
    <w:rsid w:val="00052D1B"/>
    <w:rsid w:val="00052D89"/>
    <w:rsid w:val="00052DD1"/>
    <w:rsid w:val="00052E15"/>
    <w:rsid w:val="00052F9F"/>
    <w:rsid w:val="00053118"/>
    <w:rsid w:val="00053D6E"/>
    <w:rsid w:val="00053FBA"/>
    <w:rsid w:val="00054138"/>
    <w:rsid w:val="000542A1"/>
    <w:rsid w:val="000542E8"/>
    <w:rsid w:val="00054BC3"/>
    <w:rsid w:val="00054CBC"/>
    <w:rsid w:val="00054F19"/>
    <w:rsid w:val="00055364"/>
    <w:rsid w:val="00055B6F"/>
    <w:rsid w:val="00055C19"/>
    <w:rsid w:val="00055D04"/>
    <w:rsid w:val="0005604E"/>
    <w:rsid w:val="00056738"/>
    <w:rsid w:val="000567F4"/>
    <w:rsid w:val="00056859"/>
    <w:rsid w:val="00056935"/>
    <w:rsid w:val="00056937"/>
    <w:rsid w:val="00056A51"/>
    <w:rsid w:val="00057093"/>
    <w:rsid w:val="000570E7"/>
    <w:rsid w:val="00057166"/>
    <w:rsid w:val="0005739D"/>
    <w:rsid w:val="000577B0"/>
    <w:rsid w:val="00057B9B"/>
    <w:rsid w:val="00057DD1"/>
    <w:rsid w:val="00057FB1"/>
    <w:rsid w:val="000606CE"/>
    <w:rsid w:val="00060D07"/>
    <w:rsid w:val="00060ED1"/>
    <w:rsid w:val="00061019"/>
    <w:rsid w:val="00061430"/>
    <w:rsid w:val="000619D9"/>
    <w:rsid w:val="00061E37"/>
    <w:rsid w:val="00061F42"/>
    <w:rsid w:val="00062A25"/>
    <w:rsid w:val="00062B7B"/>
    <w:rsid w:val="00062BF8"/>
    <w:rsid w:val="00062D75"/>
    <w:rsid w:val="00062E92"/>
    <w:rsid w:val="00062F62"/>
    <w:rsid w:val="00063302"/>
    <w:rsid w:val="00063506"/>
    <w:rsid w:val="0006358C"/>
    <w:rsid w:val="0006372A"/>
    <w:rsid w:val="00063DA3"/>
    <w:rsid w:val="0006423F"/>
    <w:rsid w:val="00064A8F"/>
    <w:rsid w:val="00064E8B"/>
    <w:rsid w:val="000654BB"/>
    <w:rsid w:val="00065579"/>
    <w:rsid w:val="000656E9"/>
    <w:rsid w:val="00065A74"/>
    <w:rsid w:val="00065A83"/>
    <w:rsid w:val="00065BA9"/>
    <w:rsid w:val="00065BF0"/>
    <w:rsid w:val="0006603B"/>
    <w:rsid w:val="000664CE"/>
    <w:rsid w:val="000666D2"/>
    <w:rsid w:val="0006674E"/>
    <w:rsid w:val="000667F0"/>
    <w:rsid w:val="00066C92"/>
    <w:rsid w:val="00067AD8"/>
    <w:rsid w:val="00067BC7"/>
    <w:rsid w:val="00067D44"/>
    <w:rsid w:val="0007020A"/>
    <w:rsid w:val="0007058A"/>
    <w:rsid w:val="00070707"/>
    <w:rsid w:val="00070C86"/>
    <w:rsid w:val="00070D2C"/>
    <w:rsid w:val="00070E4C"/>
    <w:rsid w:val="00070F65"/>
    <w:rsid w:val="00071002"/>
    <w:rsid w:val="0007119C"/>
    <w:rsid w:val="0007126C"/>
    <w:rsid w:val="00071EE4"/>
    <w:rsid w:val="00072031"/>
    <w:rsid w:val="00072391"/>
    <w:rsid w:val="0007256E"/>
    <w:rsid w:val="000726F4"/>
    <w:rsid w:val="00072854"/>
    <w:rsid w:val="00072C94"/>
    <w:rsid w:val="00072F28"/>
    <w:rsid w:val="00073173"/>
    <w:rsid w:val="000737D5"/>
    <w:rsid w:val="00074448"/>
    <w:rsid w:val="0007446C"/>
    <w:rsid w:val="000746E8"/>
    <w:rsid w:val="000749D8"/>
    <w:rsid w:val="00074B91"/>
    <w:rsid w:val="00075174"/>
    <w:rsid w:val="00075503"/>
    <w:rsid w:val="00075875"/>
    <w:rsid w:val="0007592E"/>
    <w:rsid w:val="00075D3F"/>
    <w:rsid w:val="00075D7C"/>
    <w:rsid w:val="000760AC"/>
    <w:rsid w:val="00076AC3"/>
    <w:rsid w:val="00076E13"/>
    <w:rsid w:val="000770FE"/>
    <w:rsid w:val="000773E8"/>
    <w:rsid w:val="000774C7"/>
    <w:rsid w:val="0007783A"/>
    <w:rsid w:val="00077FA0"/>
    <w:rsid w:val="00080211"/>
    <w:rsid w:val="000803D9"/>
    <w:rsid w:val="0008047F"/>
    <w:rsid w:val="00080771"/>
    <w:rsid w:val="000809DC"/>
    <w:rsid w:val="0008181F"/>
    <w:rsid w:val="00081B17"/>
    <w:rsid w:val="00081B8E"/>
    <w:rsid w:val="00081ED7"/>
    <w:rsid w:val="00082280"/>
    <w:rsid w:val="0008262C"/>
    <w:rsid w:val="0008295E"/>
    <w:rsid w:val="000830A5"/>
    <w:rsid w:val="00083575"/>
    <w:rsid w:val="000837C4"/>
    <w:rsid w:val="00083A80"/>
    <w:rsid w:val="00084AC9"/>
    <w:rsid w:val="00084B2D"/>
    <w:rsid w:val="00085180"/>
    <w:rsid w:val="00085243"/>
    <w:rsid w:val="0008553A"/>
    <w:rsid w:val="00085646"/>
    <w:rsid w:val="0008593F"/>
    <w:rsid w:val="0008639B"/>
    <w:rsid w:val="00086B24"/>
    <w:rsid w:val="00087C8F"/>
    <w:rsid w:val="000900AA"/>
    <w:rsid w:val="00090578"/>
    <w:rsid w:val="00090767"/>
    <w:rsid w:val="00090835"/>
    <w:rsid w:val="00090863"/>
    <w:rsid w:val="00090AEC"/>
    <w:rsid w:val="00090BD6"/>
    <w:rsid w:val="000910B2"/>
    <w:rsid w:val="000912B3"/>
    <w:rsid w:val="000915F7"/>
    <w:rsid w:val="00091642"/>
    <w:rsid w:val="000917F1"/>
    <w:rsid w:val="00091B37"/>
    <w:rsid w:val="00091DAA"/>
    <w:rsid w:val="0009340C"/>
    <w:rsid w:val="0009347B"/>
    <w:rsid w:val="000934F4"/>
    <w:rsid w:val="0009381A"/>
    <w:rsid w:val="00093825"/>
    <w:rsid w:val="00093D12"/>
    <w:rsid w:val="00093F68"/>
    <w:rsid w:val="000942E8"/>
    <w:rsid w:val="00094462"/>
    <w:rsid w:val="000944E7"/>
    <w:rsid w:val="00094671"/>
    <w:rsid w:val="000947E4"/>
    <w:rsid w:val="00094888"/>
    <w:rsid w:val="000950BA"/>
    <w:rsid w:val="00095141"/>
    <w:rsid w:val="00095734"/>
    <w:rsid w:val="000957D7"/>
    <w:rsid w:val="000959F5"/>
    <w:rsid w:val="00095D1F"/>
    <w:rsid w:val="0009614B"/>
    <w:rsid w:val="00096ABC"/>
    <w:rsid w:val="00096D8F"/>
    <w:rsid w:val="00096F81"/>
    <w:rsid w:val="0009700B"/>
    <w:rsid w:val="00097403"/>
    <w:rsid w:val="000974C9"/>
    <w:rsid w:val="00097903"/>
    <w:rsid w:val="00097D44"/>
    <w:rsid w:val="000A00C2"/>
    <w:rsid w:val="000A0167"/>
    <w:rsid w:val="000A02A5"/>
    <w:rsid w:val="000A0373"/>
    <w:rsid w:val="000A1415"/>
    <w:rsid w:val="000A157E"/>
    <w:rsid w:val="000A1906"/>
    <w:rsid w:val="000A19A5"/>
    <w:rsid w:val="000A1C55"/>
    <w:rsid w:val="000A1E0A"/>
    <w:rsid w:val="000A1F91"/>
    <w:rsid w:val="000A2281"/>
    <w:rsid w:val="000A2A69"/>
    <w:rsid w:val="000A2AF8"/>
    <w:rsid w:val="000A2EA7"/>
    <w:rsid w:val="000A2EE0"/>
    <w:rsid w:val="000A31DF"/>
    <w:rsid w:val="000A3556"/>
    <w:rsid w:val="000A3628"/>
    <w:rsid w:val="000A3797"/>
    <w:rsid w:val="000A45B2"/>
    <w:rsid w:val="000A4638"/>
    <w:rsid w:val="000A4CE5"/>
    <w:rsid w:val="000A4D51"/>
    <w:rsid w:val="000A58F8"/>
    <w:rsid w:val="000A5996"/>
    <w:rsid w:val="000A624D"/>
    <w:rsid w:val="000A69C8"/>
    <w:rsid w:val="000A6A0D"/>
    <w:rsid w:val="000A6BCE"/>
    <w:rsid w:val="000A6D43"/>
    <w:rsid w:val="000A71F4"/>
    <w:rsid w:val="000A7924"/>
    <w:rsid w:val="000B00AD"/>
    <w:rsid w:val="000B0574"/>
    <w:rsid w:val="000B06C7"/>
    <w:rsid w:val="000B06E4"/>
    <w:rsid w:val="000B0911"/>
    <w:rsid w:val="000B0D6E"/>
    <w:rsid w:val="000B1D66"/>
    <w:rsid w:val="000B1F2B"/>
    <w:rsid w:val="000B24D6"/>
    <w:rsid w:val="000B2577"/>
    <w:rsid w:val="000B2C71"/>
    <w:rsid w:val="000B3054"/>
    <w:rsid w:val="000B379F"/>
    <w:rsid w:val="000B3EE5"/>
    <w:rsid w:val="000B4026"/>
    <w:rsid w:val="000B4282"/>
    <w:rsid w:val="000B4327"/>
    <w:rsid w:val="000B4649"/>
    <w:rsid w:val="000B4CB5"/>
    <w:rsid w:val="000B59A7"/>
    <w:rsid w:val="000B5F04"/>
    <w:rsid w:val="000B612A"/>
    <w:rsid w:val="000B6E3C"/>
    <w:rsid w:val="000B7341"/>
    <w:rsid w:val="000B7406"/>
    <w:rsid w:val="000B7C8B"/>
    <w:rsid w:val="000B7E68"/>
    <w:rsid w:val="000B7F18"/>
    <w:rsid w:val="000C015D"/>
    <w:rsid w:val="000C09CF"/>
    <w:rsid w:val="000C0E62"/>
    <w:rsid w:val="000C0EFC"/>
    <w:rsid w:val="000C1506"/>
    <w:rsid w:val="000C17C4"/>
    <w:rsid w:val="000C19B2"/>
    <w:rsid w:val="000C21B8"/>
    <w:rsid w:val="000C2201"/>
    <w:rsid w:val="000C2C26"/>
    <w:rsid w:val="000C2D1C"/>
    <w:rsid w:val="000C30BB"/>
    <w:rsid w:val="000C34AC"/>
    <w:rsid w:val="000C3AE8"/>
    <w:rsid w:val="000C3B69"/>
    <w:rsid w:val="000C3C53"/>
    <w:rsid w:val="000C3E9B"/>
    <w:rsid w:val="000C403A"/>
    <w:rsid w:val="000C44FF"/>
    <w:rsid w:val="000C4940"/>
    <w:rsid w:val="000C49DB"/>
    <w:rsid w:val="000C4EF1"/>
    <w:rsid w:val="000C514D"/>
    <w:rsid w:val="000C5172"/>
    <w:rsid w:val="000C5283"/>
    <w:rsid w:val="000C52BD"/>
    <w:rsid w:val="000C5712"/>
    <w:rsid w:val="000C57BF"/>
    <w:rsid w:val="000C5E6A"/>
    <w:rsid w:val="000C666E"/>
    <w:rsid w:val="000C6BD6"/>
    <w:rsid w:val="000C6CC9"/>
    <w:rsid w:val="000C6F46"/>
    <w:rsid w:val="000C7028"/>
    <w:rsid w:val="000C7557"/>
    <w:rsid w:val="000C77D8"/>
    <w:rsid w:val="000C78EE"/>
    <w:rsid w:val="000C7A1D"/>
    <w:rsid w:val="000D0423"/>
    <w:rsid w:val="000D04EC"/>
    <w:rsid w:val="000D071C"/>
    <w:rsid w:val="000D0BA3"/>
    <w:rsid w:val="000D194C"/>
    <w:rsid w:val="000D1A80"/>
    <w:rsid w:val="000D1CDD"/>
    <w:rsid w:val="000D27D4"/>
    <w:rsid w:val="000D2898"/>
    <w:rsid w:val="000D2D0D"/>
    <w:rsid w:val="000D3322"/>
    <w:rsid w:val="000D3482"/>
    <w:rsid w:val="000D349C"/>
    <w:rsid w:val="000D350D"/>
    <w:rsid w:val="000D389E"/>
    <w:rsid w:val="000D3C6F"/>
    <w:rsid w:val="000D410D"/>
    <w:rsid w:val="000D41F2"/>
    <w:rsid w:val="000D43BA"/>
    <w:rsid w:val="000D53E3"/>
    <w:rsid w:val="000D5EA1"/>
    <w:rsid w:val="000D6052"/>
    <w:rsid w:val="000D7053"/>
    <w:rsid w:val="000D7376"/>
    <w:rsid w:val="000D78AC"/>
    <w:rsid w:val="000D7A2E"/>
    <w:rsid w:val="000E047B"/>
    <w:rsid w:val="000E0A21"/>
    <w:rsid w:val="000E0DA2"/>
    <w:rsid w:val="000E0F4B"/>
    <w:rsid w:val="000E1487"/>
    <w:rsid w:val="000E1B63"/>
    <w:rsid w:val="000E1CBB"/>
    <w:rsid w:val="000E1EB6"/>
    <w:rsid w:val="000E2823"/>
    <w:rsid w:val="000E2FB4"/>
    <w:rsid w:val="000E3335"/>
    <w:rsid w:val="000E3574"/>
    <w:rsid w:val="000E3897"/>
    <w:rsid w:val="000E3C33"/>
    <w:rsid w:val="000E3EEF"/>
    <w:rsid w:val="000E4021"/>
    <w:rsid w:val="000E436A"/>
    <w:rsid w:val="000E46D9"/>
    <w:rsid w:val="000E49EB"/>
    <w:rsid w:val="000E4B94"/>
    <w:rsid w:val="000E4DD1"/>
    <w:rsid w:val="000E4E3F"/>
    <w:rsid w:val="000E4F2B"/>
    <w:rsid w:val="000E5585"/>
    <w:rsid w:val="000E56F9"/>
    <w:rsid w:val="000E5AE6"/>
    <w:rsid w:val="000E5B73"/>
    <w:rsid w:val="000E5BDA"/>
    <w:rsid w:val="000E5E80"/>
    <w:rsid w:val="000E608A"/>
    <w:rsid w:val="000E60B6"/>
    <w:rsid w:val="000E6AC5"/>
    <w:rsid w:val="000E6D5D"/>
    <w:rsid w:val="000E715D"/>
    <w:rsid w:val="000E7371"/>
    <w:rsid w:val="000E751C"/>
    <w:rsid w:val="000E777A"/>
    <w:rsid w:val="000E7CFF"/>
    <w:rsid w:val="000F00E6"/>
    <w:rsid w:val="000F06D9"/>
    <w:rsid w:val="000F15B0"/>
    <w:rsid w:val="000F16B8"/>
    <w:rsid w:val="000F1A87"/>
    <w:rsid w:val="000F1EB3"/>
    <w:rsid w:val="000F28D9"/>
    <w:rsid w:val="000F34D0"/>
    <w:rsid w:val="000F3726"/>
    <w:rsid w:val="000F39C2"/>
    <w:rsid w:val="000F3CF0"/>
    <w:rsid w:val="000F478E"/>
    <w:rsid w:val="000F4C34"/>
    <w:rsid w:val="000F4E0F"/>
    <w:rsid w:val="000F57FD"/>
    <w:rsid w:val="000F5BAA"/>
    <w:rsid w:val="000F5FA3"/>
    <w:rsid w:val="000F66CC"/>
    <w:rsid w:val="000F691B"/>
    <w:rsid w:val="000F69CB"/>
    <w:rsid w:val="000F6C9D"/>
    <w:rsid w:val="000F6D04"/>
    <w:rsid w:val="000F6EEB"/>
    <w:rsid w:val="000F7854"/>
    <w:rsid w:val="000F78BB"/>
    <w:rsid w:val="000F795E"/>
    <w:rsid w:val="000F7A28"/>
    <w:rsid w:val="000F7B49"/>
    <w:rsid w:val="000F7D88"/>
    <w:rsid w:val="00100AA7"/>
    <w:rsid w:val="00100C30"/>
    <w:rsid w:val="00101085"/>
    <w:rsid w:val="0010194A"/>
    <w:rsid w:val="00101CC5"/>
    <w:rsid w:val="0010260A"/>
    <w:rsid w:val="00102ECF"/>
    <w:rsid w:val="00102FD1"/>
    <w:rsid w:val="001033AD"/>
    <w:rsid w:val="001034DE"/>
    <w:rsid w:val="00103664"/>
    <w:rsid w:val="00103D75"/>
    <w:rsid w:val="001041A9"/>
    <w:rsid w:val="001044EB"/>
    <w:rsid w:val="00104742"/>
    <w:rsid w:val="00104DC0"/>
    <w:rsid w:val="00104FCC"/>
    <w:rsid w:val="001056B6"/>
    <w:rsid w:val="001059DF"/>
    <w:rsid w:val="001059E7"/>
    <w:rsid w:val="00105F38"/>
    <w:rsid w:val="00105FD6"/>
    <w:rsid w:val="00106795"/>
    <w:rsid w:val="00106F3E"/>
    <w:rsid w:val="0010715E"/>
    <w:rsid w:val="00107319"/>
    <w:rsid w:val="00107903"/>
    <w:rsid w:val="00107A10"/>
    <w:rsid w:val="00107CBC"/>
    <w:rsid w:val="00107DD0"/>
    <w:rsid w:val="001106E1"/>
    <w:rsid w:val="00110C9B"/>
    <w:rsid w:val="00110CCD"/>
    <w:rsid w:val="00110E0F"/>
    <w:rsid w:val="00110E66"/>
    <w:rsid w:val="00111029"/>
    <w:rsid w:val="00111361"/>
    <w:rsid w:val="00111526"/>
    <w:rsid w:val="00111B33"/>
    <w:rsid w:val="00112A56"/>
    <w:rsid w:val="00112A9E"/>
    <w:rsid w:val="00112D3E"/>
    <w:rsid w:val="0011338E"/>
    <w:rsid w:val="001138D3"/>
    <w:rsid w:val="0011394B"/>
    <w:rsid w:val="00113F44"/>
    <w:rsid w:val="00113FBC"/>
    <w:rsid w:val="001147EC"/>
    <w:rsid w:val="00114BC4"/>
    <w:rsid w:val="00114CF3"/>
    <w:rsid w:val="00115C2E"/>
    <w:rsid w:val="00115C5E"/>
    <w:rsid w:val="00115C6E"/>
    <w:rsid w:val="00115DDE"/>
    <w:rsid w:val="00115F42"/>
    <w:rsid w:val="00115FB5"/>
    <w:rsid w:val="001169C7"/>
    <w:rsid w:val="00116C64"/>
    <w:rsid w:val="00116F53"/>
    <w:rsid w:val="00117342"/>
    <w:rsid w:val="00117455"/>
    <w:rsid w:val="00117828"/>
    <w:rsid w:val="00117843"/>
    <w:rsid w:val="00117918"/>
    <w:rsid w:val="00117BEA"/>
    <w:rsid w:val="001204E8"/>
    <w:rsid w:val="001205BA"/>
    <w:rsid w:val="00120E9A"/>
    <w:rsid w:val="00120F56"/>
    <w:rsid w:val="001211B6"/>
    <w:rsid w:val="001211CD"/>
    <w:rsid w:val="001212FA"/>
    <w:rsid w:val="00121522"/>
    <w:rsid w:val="001217B8"/>
    <w:rsid w:val="001218F2"/>
    <w:rsid w:val="0012214C"/>
    <w:rsid w:val="00122239"/>
    <w:rsid w:val="001230EB"/>
    <w:rsid w:val="00123157"/>
    <w:rsid w:val="00123543"/>
    <w:rsid w:val="00123637"/>
    <w:rsid w:val="001239E8"/>
    <w:rsid w:val="001242D8"/>
    <w:rsid w:val="001242EE"/>
    <w:rsid w:val="001244A4"/>
    <w:rsid w:val="001245C8"/>
    <w:rsid w:val="0012485B"/>
    <w:rsid w:val="00124A38"/>
    <w:rsid w:val="00125685"/>
    <w:rsid w:val="001256E4"/>
    <w:rsid w:val="00125B6D"/>
    <w:rsid w:val="00125CB3"/>
    <w:rsid w:val="00125CD6"/>
    <w:rsid w:val="00126088"/>
    <w:rsid w:val="0012625A"/>
    <w:rsid w:val="00127216"/>
    <w:rsid w:val="0012774F"/>
    <w:rsid w:val="00127B06"/>
    <w:rsid w:val="00127B5C"/>
    <w:rsid w:val="00130040"/>
    <w:rsid w:val="001302C2"/>
    <w:rsid w:val="00130725"/>
    <w:rsid w:val="00130AB1"/>
    <w:rsid w:val="001313C3"/>
    <w:rsid w:val="001314BC"/>
    <w:rsid w:val="00131FA7"/>
    <w:rsid w:val="001321DE"/>
    <w:rsid w:val="0013279C"/>
    <w:rsid w:val="001329B4"/>
    <w:rsid w:val="00132B8E"/>
    <w:rsid w:val="00132C55"/>
    <w:rsid w:val="00132EAE"/>
    <w:rsid w:val="00133118"/>
    <w:rsid w:val="001336EC"/>
    <w:rsid w:val="00133BE6"/>
    <w:rsid w:val="00134002"/>
    <w:rsid w:val="0013416D"/>
    <w:rsid w:val="001342D7"/>
    <w:rsid w:val="0013454F"/>
    <w:rsid w:val="00134B4C"/>
    <w:rsid w:val="0013527E"/>
    <w:rsid w:val="00135317"/>
    <w:rsid w:val="00135519"/>
    <w:rsid w:val="00135A4F"/>
    <w:rsid w:val="00135FB1"/>
    <w:rsid w:val="0013615A"/>
    <w:rsid w:val="001369DB"/>
    <w:rsid w:val="00136AEE"/>
    <w:rsid w:val="00136DF2"/>
    <w:rsid w:val="001378EB"/>
    <w:rsid w:val="00137A3E"/>
    <w:rsid w:val="00137AB4"/>
    <w:rsid w:val="00137D9A"/>
    <w:rsid w:val="00137DD7"/>
    <w:rsid w:val="00140153"/>
    <w:rsid w:val="00140550"/>
    <w:rsid w:val="00140B19"/>
    <w:rsid w:val="00140C55"/>
    <w:rsid w:val="00140FFF"/>
    <w:rsid w:val="00141053"/>
    <w:rsid w:val="0014108B"/>
    <w:rsid w:val="001414CC"/>
    <w:rsid w:val="00141717"/>
    <w:rsid w:val="001417E2"/>
    <w:rsid w:val="0014192C"/>
    <w:rsid w:val="00141A90"/>
    <w:rsid w:val="001425E4"/>
    <w:rsid w:val="00142B28"/>
    <w:rsid w:val="00143020"/>
    <w:rsid w:val="0014456E"/>
    <w:rsid w:val="00144806"/>
    <w:rsid w:val="00144818"/>
    <w:rsid w:val="00144860"/>
    <w:rsid w:val="00144B32"/>
    <w:rsid w:val="00144EB3"/>
    <w:rsid w:val="0014505D"/>
    <w:rsid w:val="0014510B"/>
    <w:rsid w:val="00145F4A"/>
    <w:rsid w:val="00145FBE"/>
    <w:rsid w:val="00146EE4"/>
    <w:rsid w:val="00146F70"/>
    <w:rsid w:val="00147304"/>
    <w:rsid w:val="00147A78"/>
    <w:rsid w:val="00147B11"/>
    <w:rsid w:val="00147B44"/>
    <w:rsid w:val="00147CE4"/>
    <w:rsid w:val="00147EEC"/>
    <w:rsid w:val="00147FE3"/>
    <w:rsid w:val="00150009"/>
    <w:rsid w:val="0015020D"/>
    <w:rsid w:val="00150A0F"/>
    <w:rsid w:val="00150BBC"/>
    <w:rsid w:val="00151318"/>
    <w:rsid w:val="00151651"/>
    <w:rsid w:val="001519C9"/>
    <w:rsid w:val="00151AA2"/>
    <w:rsid w:val="00151BA2"/>
    <w:rsid w:val="00151C4E"/>
    <w:rsid w:val="001522AE"/>
    <w:rsid w:val="00152C1F"/>
    <w:rsid w:val="00152F04"/>
    <w:rsid w:val="00152FB6"/>
    <w:rsid w:val="00152FF0"/>
    <w:rsid w:val="0015312C"/>
    <w:rsid w:val="001531A3"/>
    <w:rsid w:val="001534F3"/>
    <w:rsid w:val="001537DC"/>
    <w:rsid w:val="00153B05"/>
    <w:rsid w:val="00153C85"/>
    <w:rsid w:val="00153F66"/>
    <w:rsid w:val="001549A7"/>
    <w:rsid w:val="00154D17"/>
    <w:rsid w:val="0015536F"/>
    <w:rsid w:val="001554D7"/>
    <w:rsid w:val="001557DD"/>
    <w:rsid w:val="00156176"/>
    <w:rsid w:val="001561BF"/>
    <w:rsid w:val="00156785"/>
    <w:rsid w:val="001570AC"/>
    <w:rsid w:val="001572E7"/>
    <w:rsid w:val="0015762E"/>
    <w:rsid w:val="0015765D"/>
    <w:rsid w:val="0015787F"/>
    <w:rsid w:val="00157A14"/>
    <w:rsid w:val="00157A9D"/>
    <w:rsid w:val="00157F48"/>
    <w:rsid w:val="00160109"/>
    <w:rsid w:val="001603E7"/>
    <w:rsid w:val="00160470"/>
    <w:rsid w:val="001606EF"/>
    <w:rsid w:val="00160BE3"/>
    <w:rsid w:val="0016135A"/>
    <w:rsid w:val="0016139E"/>
    <w:rsid w:val="001614BD"/>
    <w:rsid w:val="001619B9"/>
    <w:rsid w:val="001620EC"/>
    <w:rsid w:val="00162165"/>
    <w:rsid w:val="001623B3"/>
    <w:rsid w:val="00162428"/>
    <w:rsid w:val="001624AB"/>
    <w:rsid w:val="00162934"/>
    <w:rsid w:val="001631AB"/>
    <w:rsid w:val="00163366"/>
    <w:rsid w:val="001635CB"/>
    <w:rsid w:val="001646C5"/>
    <w:rsid w:val="00164A4D"/>
    <w:rsid w:val="00164E8E"/>
    <w:rsid w:val="0016500B"/>
    <w:rsid w:val="0016533B"/>
    <w:rsid w:val="00165436"/>
    <w:rsid w:val="00165565"/>
    <w:rsid w:val="001656E5"/>
    <w:rsid w:val="00165745"/>
    <w:rsid w:val="00165FF6"/>
    <w:rsid w:val="0016627B"/>
    <w:rsid w:val="0016631D"/>
    <w:rsid w:val="00166427"/>
    <w:rsid w:val="00166555"/>
    <w:rsid w:val="0016715C"/>
    <w:rsid w:val="0016741C"/>
    <w:rsid w:val="00167644"/>
    <w:rsid w:val="001679B1"/>
    <w:rsid w:val="00170193"/>
    <w:rsid w:val="001702F7"/>
    <w:rsid w:val="001704A8"/>
    <w:rsid w:val="00170549"/>
    <w:rsid w:val="0017055A"/>
    <w:rsid w:val="001707C0"/>
    <w:rsid w:val="00170848"/>
    <w:rsid w:val="00170AD6"/>
    <w:rsid w:val="00170CD5"/>
    <w:rsid w:val="00170F97"/>
    <w:rsid w:val="00170FF2"/>
    <w:rsid w:val="0017127B"/>
    <w:rsid w:val="00171440"/>
    <w:rsid w:val="00172617"/>
    <w:rsid w:val="001726D7"/>
    <w:rsid w:val="001728CD"/>
    <w:rsid w:val="0017290E"/>
    <w:rsid w:val="00172A1F"/>
    <w:rsid w:val="00172B71"/>
    <w:rsid w:val="00172F31"/>
    <w:rsid w:val="001737A4"/>
    <w:rsid w:val="00173B73"/>
    <w:rsid w:val="00173E8C"/>
    <w:rsid w:val="0017439A"/>
    <w:rsid w:val="00174470"/>
    <w:rsid w:val="00174666"/>
    <w:rsid w:val="00174FA7"/>
    <w:rsid w:val="0017509A"/>
    <w:rsid w:val="00175889"/>
    <w:rsid w:val="00175B2F"/>
    <w:rsid w:val="0017621D"/>
    <w:rsid w:val="0017628E"/>
    <w:rsid w:val="001766B9"/>
    <w:rsid w:val="001767FE"/>
    <w:rsid w:val="00177061"/>
    <w:rsid w:val="00177286"/>
    <w:rsid w:val="00177653"/>
    <w:rsid w:val="00177818"/>
    <w:rsid w:val="00177A31"/>
    <w:rsid w:val="00177AC0"/>
    <w:rsid w:val="00177D53"/>
    <w:rsid w:val="0018002E"/>
    <w:rsid w:val="001802FA"/>
    <w:rsid w:val="001806B4"/>
    <w:rsid w:val="001818A0"/>
    <w:rsid w:val="0018197E"/>
    <w:rsid w:val="001821D0"/>
    <w:rsid w:val="0018230C"/>
    <w:rsid w:val="0018240B"/>
    <w:rsid w:val="00182A91"/>
    <w:rsid w:val="00182AC2"/>
    <w:rsid w:val="00182EBE"/>
    <w:rsid w:val="00183176"/>
    <w:rsid w:val="00183611"/>
    <w:rsid w:val="00183DD0"/>
    <w:rsid w:val="00183F1E"/>
    <w:rsid w:val="0018415D"/>
    <w:rsid w:val="00184275"/>
    <w:rsid w:val="0018481F"/>
    <w:rsid w:val="00184A7F"/>
    <w:rsid w:val="00185304"/>
    <w:rsid w:val="001858BC"/>
    <w:rsid w:val="001859DA"/>
    <w:rsid w:val="00185AEB"/>
    <w:rsid w:val="00186E42"/>
    <w:rsid w:val="001873BC"/>
    <w:rsid w:val="001877D7"/>
    <w:rsid w:val="00187A23"/>
    <w:rsid w:val="00187CB4"/>
    <w:rsid w:val="00187F5F"/>
    <w:rsid w:val="0019024D"/>
    <w:rsid w:val="0019098E"/>
    <w:rsid w:val="00190992"/>
    <w:rsid w:val="00190B20"/>
    <w:rsid w:val="00190BA6"/>
    <w:rsid w:val="00190BFA"/>
    <w:rsid w:val="00190D69"/>
    <w:rsid w:val="00190E68"/>
    <w:rsid w:val="00190F74"/>
    <w:rsid w:val="0019104D"/>
    <w:rsid w:val="0019147B"/>
    <w:rsid w:val="00191B24"/>
    <w:rsid w:val="00191CFF"/>
    <w:rsid w:val="00192A34"/>
    <w:rsid w:val="00192CDF"/>
    <w:rsid w:val="00192EE6"/>
    <w:rsid w:val="0019334C"/>
    <w:rsid w:val="00193606"/>
    <w:rsid w:val="001938B2"/>
    <w:rsid w:val="00193C0F"/>
    <w:rsid w:val="00193C33"/>
    <w:rsid w:val="00193DC0"/>
    <w:rsid w:val="0019408C"/>
    <w:rsid w:val="0019422D"/>
    <w:rsid w:val="00194304"/>
    <w:rsid w:val="001944CA"/>
    <w:rsid w:val="00194717"/>
    <w:rsid w:val="001949DF"/>
    <w:rsid w:val="00194D64"/>
    <w:rsid w:val="00194E94"/>
    <w:rsid w:val="00195196"/>
    <w:rsid w:val="0019525E"/>
    <w:rsid w:val="00195D65"/>
    <w:rsid w:val="00195D9A"/>
    <w:rsid w:val="00195E54"/>
    <w:rsid w:val="00196DBF"/>
    <w:rsid w:val="0019758E"/>
    <w:rsid w:val="001979FC"/>
    <w:rsid w:val="00197D15"/>
    <w:rsid w:val="00197E31"/>
    <w:rsid w:val="00197E7C"/>
    <w:rsid w:val="001A0875"/>
    <w:rsid w:val="001A0FA9"/>
    <w:rsid w:val="001A0FD7"/>
    <w:rsid w:val="001A10C3"/>
    <w:rsid w:val="001A15C9"/>
    <w:rsid w:val="001A1A27"/>
    <w:rsid w:val="001A1BFD"/>
    <w:rsid w:val="001A1D28"/>
    <w:rsid w:val="001A1F78"/>
    <w:rsid w:val="001A20EA"/>
    <w:rsid w:val="001A2F39"/>
    <w:rsid w:val="001A33C1"/>
    <w:rsid w:val="001A3776"/>
    <w:rsid w:val="001A3981"/>
    <w:rsid w:val="001A3D61"/>
    <w:rsid w:val="001A3F29"/>
    <w:rsid w:val="001A4084"/>
    <w:rsid w:val="001A41DE"/>
    <w:rsid w:val="001A4622"/>
    <w:rsid w:val="001A47D2"/>
    <w:rsid w:val="001A4B2A"/>
    <w:rsid w:val="001A57C3"/>
    <w:rsid w:val="001A5CBC"/>
    <w:rsid w:val="001A5E31"/>
    <w:rsid w:val="001A6407"/>
    <w:rsid w:val="001A643A"/>
    <w:rsid w:val="001A6710"/>
    <w:rsid w:val="001A6CD1"/>
    <w:rsid w:val="001A6CD9"/>
    <w:rsid w:val="001A6FBD"/>
    <w:rsid w:val="001A732E"/>
    <w:rsid w:val="001A7642"/>
    <w:rsid w:val="001A7A4D"/>
    <w:rsid w:val="001A7C1D"/>
    <w:rsid w:val="001B013F"/>
    <w:rsid w:val="001B01FA"/>
    <w:rsid w:val="001B0274"/>
    <w:rsid w:val="001B04B1"/>
    <w:rsid w:val="001B094F"/>
    <w:rsid w:val="001B0985"/>
    <w:rsid w:val="001B1167"/>
    <w:rsid w:val="001B14AF"/>
    <w:rsid w:val="001B16E9"/>
    <w:rsid w:val="001B1DEB"/>
    <w:rsid w:val="001B21EC"/>
    <w:rsid w:val="001B22AD"/>
    <w:rsid w:val="001B2392"/>
    <w:rsid w:val="001B2587"/>
    <w:rsid w:val="001B25A1"/>
    <w:rsid w:val="001B26A8"/>
    <w:rsid w:val="001B2AAF"/>
    <w:rsid w:val="001B2AB1"/>
    <w:rsid w:val="001B2AC0"/>
    <w:rsid w:val="001B2E79"/>
    <w:rsid w:val="001B2F61"/>
    <w:rsid w:val="001B35E5"/>
    <w:rsid w:val="001B3627"/>
    <w:rsid w:val="001B3983"/>
    <w:rsid w:val="001B3A7E"/>
    <w:rsid w:val="001B3D1D"/>
    <w:rsid w:val="001B3F92"/>
    <w:rsid w:val="001B41D0"/>
    <w:rsid w:val="001B440C"/>
    <w:rsid w:val="001B448C"/>
    <w:rsid w:val="001B48CE"/>
    <w:rsid w:val="001B4DCD"/>
    <w:rsid w:val="001B4E71"/>
    <w:rsid w:val="001B5108"/>
    <w:rsid w:val="001B5265"/>
    <w:rsid w:val="001B539D"/>
    <w:rsid w:val="001B53A3"/>
    <w:rsid w:val="001B5745"/>
    <w:rsid w:val="001B5BDC"/>
    <w:rsid w:val="001B5DE6"/>
    <w:rsid w:val="001B5E7E"/>
    <w:rsid w:val="001B6A0A"/>
    <w:rsid w:val="001B6A52"/>
    <w:rsid w:val="001B6C6C"/>
    <w:rsid w:val="001B6D12"/>
    <w:rsid w:val="001B7015"/>
    <w:rsid w:val="001B7052"/>
    <w:rsid w:val="001B77E9"/>
    <w:rsid w:val="001B7AE8"/>
    <w:rsid w:val="001C0B39"/>
    <w:rsid w:val="001C0F32"/>
    <w:rsid w:val="001C1730"/>
    <w:rsid w:val="001C1937"/>
    <w:rsid w:val="001C1949"/>
    <w:rsid w:val="001C1D63"/>
    <w:rsid w:val="001C1D7B"/>
    <w:rsid w:val="001C2068"/>
    <w:rsid w:val="001C221D"/>
    <w:rsid w:val="001C2F4B"/>
    <w:rsid w:val="001C3B1C"/>
    <w:rsid w:val="001C3BE1"/>
    <w:rsid w:val="001C3DB2"/>
    <w:rsid w:val="001C41F6"/>
    <w:rsid w:val="001C4278"/>
    <w:rsid w:val="001C42AF"/>
    <w:rsid w:val="001C4686"/>
    <w:rsid w:val="001C46E2"/>
    <w:rsid w:val="001C49C6"/>
    <w:rsid w:val="001C4C9F"/>
    <w:rsid w:val="001C4D46"/>
    <w:rsid w:val="001C5470"/>
    <w:rsid w:val="001C5565"/>
    <w:rsid w:val="001C557F"/>
    <w:rsid w:val="001C571E"/>
    <w:rsid w:val="001C5E0F"/>
    <w:rsid w:val="001C62A9"/>
    <w:rsid w:val="001C62B8"/>
    <w:rsid w:val="001C65B8"/>
    <w:rsid w:val="001C68E6"/>
    <w:rsid w:val="001C711A"/>
    <w:rsid w:val="001C75ED"/>
    <w:rsid w:val="001D04AD"/>
    <w:rsid w:val="001D06B3"/>
    <w:rsid w:val="001D0FFC"/>
    <w:rsid w:val="001D1246"/>
    <w:rsid w:val="001D14C4"/>
    <w:rsid w:val="001D1504"/>
    <w:rsid w:val="001D1C44"/>
    <w:rsid w:val="001D1D04"/>
    <w:rsid w:val="001D1E79"/>
    <w:rsid w:val="001D2976"/>
    <w:rsid w:val="001D2B03"/>
    <w:rsid w:val="001D3406"/>
    <w:rsid w:val="001D3D41"/>
    <w:rsid w:val="001D3DE1"/>
    <w:rsid w:val="001D3F41"/>
    <w:rsid w:val="001D3F55"/>
    <w:rsid w:val="001D3F67"/>
    <w:rsid w:val="001D4A7C"/>
    <w:rsid w:val="001D4EC8"/>
    <w:rsid w:val="001D5371"/>
    <w:rsid w:val="001D5578"/>
    <w:rsid w:val="001D5B24"/>
    <w:rsid w:val="001D623D"/>
    <w:rsid w:val="001D6256"/>
    <w:rsid w:val="001D62AA"/>
    <w:rsid w:val="001D6490"/>
    <w:rsid w:val="001D6C65"/>
    <w:rsid w:val="001D6FCE"/>
    <w:rsid w:val="001D70CA"/>
    <w:rsid w:val="001D72AA"/>
    <w:rsid w:val="001D7754"/>
    <w:rsid w:val="001E033D"/>
    <w:rsid w:val="001E05AA"/>
    <w:rsid w:val="001E05AC"/>
    <w:rsid w:val="001E0AE0"/>
    <w:rsid w:val="001E0B42"/>
    <w:rsid w:val="001E1049"/>
    <w:rsid w:val="001E1092"/>
    <w:rsid w:val="001E1714"/>
    <w:rsid w:val="001E18D8"/>
    <w:rsid w:val="001E1A7E"/>
    <w:rsid w:val="001E1AB2"/>
    <w:rsid w:val="001E27A7"/>
    <w:rsid w:val="001E2CF7"/>
    <w:rsid w:val="001E3526"/>
    <w:rsid w:val="001E378C"/>
    <w:rsid w:val="001E3A25"/>
    <w:rsid w:val="001E40C6"/>
    <w:rsid w:val="001E42EB"/>
    <w:rsid w:val="001E4857"/>
    <w:rsid w:val="001E4C3A"/>
    <w:rsid w:val="001E5552"/>
    <w:rsid w:val="001E5ADE"/>
    <w:rsid w:val="001E6085"/>
    <w:rsid w:val="001E608A"/>
    <w:rsid w:val="001E66AD"/>
    <w:rsid w:val="001E6ABA"/>
    <w:rsid w:val="001E6FC9"/>
    <w:rsid w:val="001F02D4"/>
    <w:rsid w:val="001F06D7"/>
    <w:rsid w:val="001F073D"/>
    <w:rsid w:val="001F097F"/>
    <w:rsid w:val="001F0A72"/>
    <w:rsid w:val="001F0A98"/>
    <w:rsid w:val="001F0C47"/>
    <w:rsid w:val="001F169C"/>
    <w:rsid w:val="001F18EE"/>
    <w:rsid w:val="001F19F1"/>
    <w:rsid w:val="001F1DF1"/>
    <w:rsid w:val="001F1FA7"/>
    <w:rsid w:val="001F2A65"/>
    <w:rsid w:val="001F32B0"/>
    <w:rsid w:val="001F3473"/>
    <w:rsid w:val="001F3794"/>
    <w:rsid w:val="001F38F6"/>
    <w:rsid w:val="001F3972"/>
    <w:rsid w:val="001F3A04"/>
    <w:rsid w:val="001F3C36"/>
    <w:rsid w:val="001F4141"/>
    <w:rsid w:val="001F4248"/>
    <w:rsid w:val="001F4352"/>
    <w:rsid w:val="001F436A"/>
    <w:rsid w:val="001F4776"/>
    <w:rsid w:val="001F50AD"/>
    <w:rsid w:val="001F5144"/>
    <w:rsid w:val="001F51A9"/>
    <w:rsid w:val="001F553B"/>
    <w:rsid w:val="001F5793"/>
    <w:rsid w:val="001F618E"/>
    <w:rsid w:val="001F698A"/>
    <w:rsid w:val="001F6BC5"/>
    <w:rsid w:val="001F6C6B"/>
    <w:rsid w:val="001F70DB"/>
    <w:rsid w:val="001F73B5"/>
    <w:rsid w:val="001F741C"/>
    <w:rsid w:val="001F7811"/>
    <w:rsid w:val="001F7B37"/>
    <w:rsid w:val="001F7B84"/>
    <w:rsid w:val="001F7CF5"/>
    <w:rsid w:val="0020012F"/>
    <w:rsid w:val="00200224"/>
    <w:rsid w:val="002003DD"/>
    <w:rsid w:val="00200647"/>
    <w:rsid w:val="00200B2E"/>
    <w:rsid w:val="00200DC9"/>
    <w:rsid w:val="00201117"/>
    <w:rsid w:val="00201547"/>
    <w:rsid w:val="002017AF"/>
    <w:rsid w:val="00201825"/>
    <w:rsid w:val="00201BCE"/>
    <w:rsid w:val="00201E54"/>
    <w:rsid w:val="00202395"/>
    <w:rsid w:val="00202CF0"/>
    <w:rsid w:val="00202E81"/>
    <w:rsid w:val="00202FFD"/>
    <w:rsid w:val="00203095"/>
    <w:rsid w:val="00203839"/>
    <w:rsid w:val="00203BBF"/>
    <w:rsid w:val="00204255"/>
    <w:rsid w:val="002047FA"/>
    <w:rsid w:val="002049C6"/>
    <w:rsid w:val="00204A63"/>
    <w:rsid w:val="00204CAE"/>
    <w:rsid w:val="00205227"/>
    <w:rsid w:val="0020524C"/>
    <w:rsid w:val="002053DB"/>
    <w:rsid w:val="0020543B"/>
    <w:rsid w:val="00205696"/>
    <w:rsid w:val="00205754"/>
    <w:rsid w:val="0020582C"/>
    <w:rsid w:val="00205836"/>
    <w:rsid w:val="002067D9"/>
    <w:rsid w:val="002067F7"/>
    <w:rsid w:val="00206868"/>
    <w:rsid w:val="00206983"/>
    <w:rsid w:val="00206A97"/>
    <w:rsid w:val="00206D6C"/>
    <w:rsid w:val="0020714A"/>
    <w:rsid w:val="00207926"/>
    <w:rsid w:val="00207EE7"/>
    <w:rsid w:val="00210E89"/>
    <w:rsid w:val="00211709"/>
    <w:rsid w:val="00211B78"/>
    <w:rsid w:val="00211BD7"/>
    <w:rsid w:val="00213460"/>
    <w:rsid w:val="002138C0"/>
    <w:rsid w:val="00213B76"/>
    <w:rsid w:val="00213BBB"/>
    <w:rsid w:val="002144F9"/>
    <w:rsid w:val="00214868"/>
    <w:rsid w:val="002149F2"/>
    <w:rsid w:val="00214C38"/>
    <w:rsid w:val="002156E1"/>
    <w:rsid w:val="002158FC"/>
    <w:rsid w:val="00215DF8"/>
    <w:rsid w:val="00216186"/>
    <w:rsid w:val="0021648A"/>
    <w:rsid w:val="00216ACA"/>
    <w:rsid w:val="00216C8A"/>
    <w:rsid w:val="00216CA7"/>
    <w:rsid w:val="00217039"/>
    <w:rsid w:val="002174F2"/>
    <w:rsid w:val="002175A9"/>
    <w:rsid w:val="00217673"/>
    <w:rsid w:val="00217C2F"/>
    <w:rsid w:val="00217E3A"/>
    <w:rsid w:val="00217E5F"/>
    <w:rsid w:val="00220005"/>
    <w:rsid w:val="0022020A"/>
    <w:rsid w:val="00220390"/>
    <w:rsid w:val="00220600"/>
    <w:rsid w:val="002206E4"/>
    <w:rsid w:val="00220C01"/>
    <w:rsid w:val="00220C48"/>
    <w:rsid w:val="00220DAC"/>
    <w:rsid w:val="002210C4"/>
    <w:rsid w:val="00221E4F"/>
    <w:rsid w:val="00222525"/>
    <w:rsid w:val="002226DB"/>
    <w:rsid w:val="00222D5A"/>
    <w:rsid w:val="00223237"/>
    <w:rsid w:val="0022345E"/>
    <w:rsid w:val="00223877"/>
    <w:rsid w:val="0022394D"/>
    <w:rsid w:val="0022405E"/>
    <w:rsid w:val="0022415B"/>
    <w:rsid w:val="00224186"/>
    <w:rsid w:val="0022425C"/>
    <w:rsid w:val="0022425D"/>
    <w:rsid w:val="0022446C"/>
    <w:rsid w:val="0022466B"/>
    <w:rsid w:val="00224C63"/>
    <w:rsid w:val="00224CD8"/>
    <w:rsid w:val="00224DEB"/>
    <w:rsid w:val="00225233"/>
    <w:rsid w:val="00225BA3"/>
    <w:rsid w:val="00225D96"/>
    <w:rsid w:val="00225EAC"/>
    <w:rsid w:val="00225EDE"/>
    <w:rsid w:val="0022603F"/>
    <w:rsid w:val="0022675C"/>
    <w:rsid w:val="002273E1"/>
    <w:rsid w:val="00227937"/>
    <w:rsid w:val="0023007D"/>
    <w:rsid w:val="0023041A"/>
    <w:rsid w:val="0023071E"/>
    <w:rsid w:val="00230811"/>
    <w:rsid w:val="00230A75"/>
    <w:rsid w:val="00230C10"/>
    <w:rsid w:val="00230D29"/>
    <w:rsid w:val="0023102F"/>
    <w:rsid w:val="002310D9"/>
    <w:rsid w:val="0023165F"/>
    <w:rsid w:val="00231B14"/>
    <w:rsid w:val="00232082"/>
    <w:rsid w:val="00232C4C"/>
    <w:rsid w:val="00232C57"/>
    <w:rsid w:val="00233112"/>
    <w:rsid w:val="00233164"/>
    <w:rsid w:val="00233998"/>
    <w:rsid w:val="00233DBD"/>
    <w:rsid w:val="00234D2C"/>
    <w:rsid w:val="00234D31"/>
    <w:rsid w:val="00235423"/>
    <w:rsid w:val="00235545"/>
    <w:rsid w:val="00235662"/>
    <w:rsid w:val="00236095"/>
    <w:rsid w:val="002361E2"/>
    <w:rsid w:val="00236298"/>
    <w:rsid w:val="00236566"/>
    <w:rsid w:val="00236579"/>
    <w:rsid w:val="00236B12"/>
    <w:rsid w:val="00236E09"/>
    <w:rsid w:val="0023701A"/>
    <w:rsid w:val="0023738F"/>
    <w:rsid w:val="00237DA9"/>
    <w:rsid w:val="00237DC4"/>
    <w:rsid w:val="00240537"/>
    <w:rsid w:val="002416B6"/>
    <w:rsid w:val="002419D8"/>
    <w:rsid w:val="00241AC2"/>
    <w:rsid w:val="00241AF3"/>
    <w:rsid w:val="00241C02"/>
    <w:rsid w:val="002427DD"/>
    <w:rsid w:val="00242B2A"/>
    <w:rsid w:val="00243040"/>
    <w:rsid w:val="002433FF"/>
    <w:rsid w:val="00243DE3"/>
    <w:rsid w:val="00243F09"/>
    <w:rsid w:val="00244455"/>
    <w:rsid w:val="002445BD"/>
    <w:rsid w:val="002448BF"/>
    <w:rsid w:val="00244C55"/>
    <w:rsid w:val="00244D35"/>
    <w:rsid w:val="002450AE"/>
    <w:rsid w:val="002453D6"/>
    <w:rsid w:val="0024565B"/>
    <w:rsid w:val="00246290"/>
    <w:rsid w:val="002466D9"/>
    <w:rsid w:val="00246A7A"/>
    <w:rsid w:val="0024718E"/>
    <w:rsid w:val="0024750B"/>
    <w:rsid w:val="002475E9"/>
    <w:rsid w:val="00247C35"/>
    <w:rsid w:val="00250574"/>
    <w:rsid w:val="002506FC"/>
    <w:rsid w:val="00250831"/>
    <w:rsid w:val="002509F9"/>
    <w:rsid w:val="0025194C"/>
    <w:rsid w:val="00251BDC"/>
    <w:rsid w:val="00252344"/>
    <w:rsid w:val="0025245A"/>
    <w:rsid w:val="0025276B"/>
    <w:rsid w:val="00252865"/>
    <w:rsid w:val="00252B0E"/>
    <w:rsid w:val="00252B13"/>
    <w:rsid w:val="00252B32"/>
    <w:rsid w:val="00252E84"/>
    <w:rsid w:val="002532DA"/>
    <w:rsid w:val="00253582"/>
    <w:rsid w:val="00253DC2"/>
    <w:rsid w:val="00254117"/>
    <w:rsid w:val="00254351"/>
    <w:rsid w:val="00254560"/>
    <w:rsid w:val="002545A9"/>
    <w:rsid w:val="0025499B"/>
    <w:rsid w:val="002549A5"/>
    <w:rsid w:val="00254A59"/>
    <w:rsid w:val="00254FFE"/>
    <w:rsid w:val="002552CD"/>
    <w:rsid w:val="002555EE"/>
    <w:rsid w:val="00255E02"/>
    <w:rsid w:val="00255FED"/>
    <w:rsid w:val="0025614F"/>
    <w:rsid w:val="002562C5"/>
    <w:rsid w:val="0025643B"/>
    <w:rsid w:val="00256676"/>
    <w:rsid w:val="002568B4"/>
    <w:rsid w:val="00257177"/>
    <w:rsid w:val="002571D1"/>
    <w:rsid w:val="00257626"/>
    <w:rsid w:val="00257C76"/>
    <w:rsid w:val="00257F28"/>
    <w:rsid w:val="002604B9"/>
    <w:rsid w:val="00260501"/>
    <w:rsid w:val="00260596"/>
    <w:rsid w:val="00260770"/>
    <w:rsid w:val="0026158D"/>
    <w:rsid w:val="00262327"/>
    <w:rsid w:val="00262354"/>
    <w:rsid w:val="002623A6"/>
    <w:rsid w:val="002626F2"/>
    <w:rsid w:val="00262B68"/>
    <w:rsid w:val="00262BCA"/>
    <w:rsid w:val="00262FA3"/>
    <w:rsid w:val="00263631"/>
    <w:rsid w:val="002639ED"/>
    <w:rsid w:val="00263F89"/>
    <w:rsid w:val="00264574"/>
    <w:rsid w:val="0026471A"/>
    <w:rsid w:val="00264871"/>
    <w:rsid w:val="002655C3"/>
    <w:rsid w:val="0026573F"/>
    <w:rsid w:val="00265946"/>
    <w:rsid w:val="00265BDA"/>
    <w:rsid w:val="002660C2"/>
    <w:rsid w:val="0026653B"/>
    <w:rsid w:val="00266609"/>
    <w:rsid w:val="002666E2"/>
    <w:rsid w:val="002668C8"/>
    <w:rsid w:val="002670BE"/>
    <w:rsid w:val="00267124"/>
    <w:rsid w:val="002671C4"/>
    <w:rsid w:val="002678CD"/>
    <w:rsid w:val="00267DFC"/>
    <w:rsid w:val="00267F5B"/>
    <w:rsid w:val="00267F9C"/>
    <w:rsid w:val="0027013C"/>
    <w:rsid w:val="002705A3"/>
    <w:rsid w:val="00270611"/>
    <w:rsid w:val="00270C38"/>
    <w:rsid w:val="00271709"/>
    <w:rsid w:val="00271859"/>
    <w:rsid w:val="00272315"/>
    <w:rsid w:val="00272691"/>
    <w:rsid w:val="00272A9B"/>
    <w:rsid w:val="00272D54"/>
    <w:rsid w:val="002731B7"/>
    <w:rsid w:val="00273393"/>
    <w:rsid w:val="00273627"/>
    <w:rsid w:val="0027368E"/>
    <w:rsid w:val="00273AF9"/>
    <w:rsid w:val="00273DE7"/>
    <w:rsid w:val="00273E8B"/>
    <w:rsid w:val="00274331"/>
    <w:rsid w:val="002745CE"/>
    <w:rsid w:val="0027463E"/>
    <w:rsid w:val="002749A4"/>
    <w:rsid w:val="0027559D"/>
    <w:rsid w:val="002756B1"/>
    <w:rsid w:val="0027576A"/>
    <w:rsid w:val="00276104"/>
    <w:rsid w:val="002767E3"/>
    <w:rsid w:val="00276A9A"/>
    <w:rsid w:val="00276AEE"/>
    <w:rsid w:val="00276BE3"/>
    <w:rsid w:val="00277175"/>
    <w:rsid w:val="00277233"/>
    <w:rsid w:val="002776B8"/>
    <w:rsid w:val="002777A9"/>
    <w:rsid w:val="0027794C"/>
    <w:rsid w:val="00277CF2"/>
    <w:rsid w:val="00277D0C"/>
    <w:rsid w:val="00280C87"/>
    <w:rsid w:val="002813EA"/>
    <w:rsid w:val="0028188E"/>
    <w:rsid w:val="00281C4E"/>
    <w:rsid w:val="00281C98"/>
    <w:rsid w:val="00281DB1"/>
    <w:rsid w:val="00281E26"/>
    <w:rsid w:val="00281F8E"/>
    <w:rsid w:val="002821AE"/>
    <w:rsid w:val="00282DF4"/>
    <w:rsid w:val="00282F54"/>
    <w:rsid w:val="00283542"/>
    <w:rsid w:val="002835A1"/>
    <w:rsid w:val="0028367C"/>
    <w:rsid w:val="0028379A"/>
    <w:rsid w:val="00283A84"/>
    <w:rsid w:val="00283D96"/>
    <w:rsid w:val="002842F5"/>
    <w:rsid w:val="002843B4"/>
    <w:rsid w:val="00285CD9"/>
    <w:rsid w:val="00285CDD"/>
    <w:rsid w:val="00286128"/>
    <w:rsid w:val="0028629D"/>
    <w:rsid w:val="002869B7"/>
    <w:rsid w:val="00286DCB"/>
    <w:rsid w:val="00287006"/>
    <w:rsid w:val="002870C4"/>
    <w:rsid w:val="0028736C"/>
    <w:rsid w:val="00287A65"/>
    <w:rsid w:val="00290390"/>
    <w:rsid w:val="002908FB"/>
    <w:rsid w:val="00290A74"/>
    <w:rsid w:val="00290AA9"/>
    <w:rsid w:val="002913F2"/>
    <w:rsid w:val="0029173D"/>
    <w:rsid w:val="00291FAA"/>
    <w:rsid w:val="002920CD"/>
    <w:rsid w:val="00292808"/>
    <w:rsid w:val="002928BB"/>
    <w:rsid w:val="00292C8A"/>
    <w:rsid w:val="00293074"/>
    <w:rsid w:val="002933D8"/>
    <w:rsid w:val="002937C5"/>
    <w:rsid w:val="00293A4B"/>
    <w:rsid w:val="00293D1A"/>
    <w:rsid w:val="0029411F"/>
    <w:rsid w:val="0029433B"/>
    <w:rsid w:val="00294364"/>
    <w:rsid w:val="002943D2"/>
    <w:rsid w:val="00294407"/>
    <w:rsid w:val="00294476"/>
    <w:rsid w:val="00294490"/>
    <w:rsid w:val="002944B2"/>
    <w:rsid w:val="00294583"/>
    <w:rsid w:val="002945BC"/>
    <w:rsid w:val="00294695"/>
    <w:rsid w:val="0029469A"/>
    <w:rsid w:val="0029481E"/>
    <w:rsid w:val="002948D8"/>
    <w:rsid w:val="002948DB"/>
    <w:rsid w:val="0029492C"/>
    <w:rsid w:val="00294A4E"/>
    <w:rsid w:val="00294BFB"/>
    <w:rsid w:val="00295413"/>
    <w:rsid w:val="002954B6"/>
    <w:rsid w:val="00295681"/>
    <w:rsid w:val="00295A12"/>
    <w:rsid w:val="0029631D"/>
    <w:rsid w:val="0029639C"/>
    <w:rsid w:val="00296989"/>
    <w:rsid w:val="002969DD"/>
    <w:rsid w:val="00296EFB"/>
    <w:rsid w:val="00297C5E"/>
    <w:rsid w:val="002A0048"/>
    <w:rsid w:val="002A0518"/>
    <w:rsid w:val="002A09DF"/>
    <w:rsid w:val="002A0BD3"/>
    <w:rsid w:val="002A0C2D"/>
    <w:rsid w:val="002A14E7"/>
    <w:rsid w:val="002A1556"/>
    <w:rsid w:val="002A1733"/>
    <w:rsid w:val="002A1985"/>
    <w:rsid w:val="002A1BD4"/>
    <w:rsid w:val="002A1FD5"/>
    <w:rsid w:val="002A21FC"/>
    <w:rsid w:val="002A28F1"/>
    <w:rsid w:val="002A2BD8"/>
    <w:rsid w:val="002A2E9E"/>
    <w:rsid w:val="002A3580"/>
    <w:rsid w:val="002A35E3"/>
    <w:rsid w:val="002A3670"/>
    <w:rsid w:val="002A382A"/>
    <w:rsid w:val="002A3851"/>
    <w:rsid w:val="002A3B82"/>
    <w:rsid w:val="002A3F6A"/>
    <w:rsid w:val="002A4B2A"/>
    <w:rsid w:val="002A517C"/>
    <w:rsid w:val="002A51E5"/>
    <w:rsid w:val="002A532F"/>
    <w:rsid w:val="002A546E"/>
    <w:rsid w:val="002A54CA"/>
    <w:rsid w:val="002A555D"/>
    <w:rsid w:val="002A5893"/>
    <w:rsid w:val="002A5CE9"/>
    <w:rsid w:val="002A5E6A"/>
    <w:rsid w:val="002A6223"/>
    <w:rsid w:val="002A6577"/>
    <w:rsid w:val="002A65E6"/>
    <w:rsid w:val="002A6A0F"/>
    <w:rsid w:val="002A6CC4"/>
    <w:rsid w:val="002A6DA5"/>
    <w:rsid w:val="002A6FBD"/>
    <w:rsid w:val="002A7F11"/>
    <w:rsid w:val="002B0061"/>
    <w:rsid w:val="002B0142"/>
    <w:rsid w:val="002B040A"/>
    <w:rsid w:val="002B05E9"/>
    <w:rsid w:val="002B0996"/>
    <w:rsid w:val="002B1011"/>
    <w:rsid w:val="002B18B2"/>
    <w:rsid w:val="002B1A94"/>
    <w:rsid w:val="002B1E57"/>
    <w:rsid w:val="002B1E91"/>
    <w:rsid w:val="002B2492"/>
    <w:rsid w:val="002B2776"/>
    <w:rsid w:val="002B298D"/>
    <w:rsid w:val="002B2B75"/>
    <w:rsid w:val="002B308B"/>
    <w:rsid w:val="002B3198"/>
    <w:rsid w:val="002B3AFC"/>
    <w:rsid w:val="002B3D38"/>
    <w:rsid w:val="002B4006"/>
    <w:rsid w:val="002B4762"/>
    <w:rsid w:val="002B4A97"/>
    <w:rsid w:val="002B4FFC"/>
    <w:rsid w:val="002B5318"/>
    <w:rsid w:val="002B67F7"/>
    <w:rsid w:val="002B68CA"/>
    <w:rsid w:val="002B6AF5"/>
    <w:rsid w:val="002B6D22"/>
    <w:rsid w:val="002B7315"/>
    <w:rsid w:val="002B7575"/>
    <w:rsid w:val="002B7662"/>
    <w:rsid w:val="002B7845"/>
    <w:rsid w:val="002B784A"/>
    <w:rsid w:val="002B7B5B"/>
    <w:rsid w:val="002C036C"/>
    <w:rsid w:val="002C062D"/>
    <w:rsid w:val="002C0764"/>
    <w:rsid w:val="002C11FE"/>
    <w:rsid w:val="002C14C3"/>
    <w:rsid w:val="002C23A8"/>
    <w:rsid w:val="002C249F"/>
    <w:rsid w:val="002C259E"/>
    <w:rsid w:val="002C26FE"/>
    <w:rsid w:val="002C2C4C"/>
    <w:rsid w:val="002C3538"/>
    <w:rsid w:val="002C38F0"/>
    <w:rsid w:val="002C3CA3"/>
    <w:rsid w:val="002C45AF"/>
    <w:rsid w:val="002C4703"/>
    <w:rsid w:val="002C4D91"/>
    <w:rsid w:val="002C53D6"/>
    <w:rsid w:val="002C563C"/>
    <w:rsid w:val="002C579D"/>
    <w:rsid w:val="002C641C"/>
    <w:rsid w:val="002C66D9"/>
    <w:rsid w:val="002C6824"/>
    <w:rsid w:val="002C689C"/>
    <w:rsid w:val="002C7407"/>
    <w:rsid w:val="002C79BE"/>
    <w:rsid w:val="002C7A42"/>
    <w:rsid w:val="002C7DF4"/>
    <w:rsid w:val="002D031D"/>
    <w:rsid w:val="002D04A4"/>
    <w:rsid w:val="002D0511"/>
    <w:rsid w:val="002D0617"/>
    <w:rsid w:val="002D0791"/>
    <w:rsid w:val="002D07D6"/>
    <w:rsid w:val="002D0B38"/>
    <w:rsid w:val="002D0DAB"/>
    <w:rsid w:val="002D0F16"/>
    <w:rsid w:val="002D196E"/>
    <w:rsid w:val="002D1AC4"/>
    <w:rsid w:val="002D1D0A"/>
    <w:rsid w:val="002D1EE4"/>
    <w:rsid w:val="002D22D0"/>
    <w:rsid w:val="002D2339"/>
    <w:rsid w:val="002D290E"/>
    <w:rsid w:val="002D2CCB"/>
    <w:rsid w:val="002D2D38"/>
    <w:rsid w:val="002D3145"/>
    <w:rsid w:val="002D317F"/>
    <w:rsid w:val="002D3581"/>
    <w:rsid w:val="002D36A1"/>
    <w:rsid w:val="002D3D94"/>
    <w:rsid w:val="002D429E"/>
    <w:rsid w:val="002D4487"/>
    <w:rsid w:val="002D4A75"/>
    <w:rsid w:val="002D50C2"/>
    <w:rsid w:val="002D53ED"/>
    <w:rsid w:val="002D55D4"/>
    <w:rsid w:val="002D5807"/>
    <w:rsid w:val="002D5C26"/>
    <w:rsid w:val="002D60A2"/>
    <w:rsid w:val="002D63A6"/>
    <w:rsid w:val="002D6AB4"/>
    <w:rsid w:val="002D6E81"/>
    <w:rsid w:val="002D72C6"/>
    <w:rsid w:val="002D7620"/>
    <w:rsid w:val="002D7686"/>
    <w:rsid w:val="002D79CA"/>
    <w:rsid w:val="002D7F2F"/>
    <w:rsid w:val="002E029B"/>
    <w:rsid w:val="002E04FB"/>
    <w:rsid w:val="002E0631"/>
    <w:rsid w:val="002E0765"/>
    <w:rsid w:val="002E0AE9"/>
    <w:rsid w:val="002E0B27"/>
    <w:rsid w:val="002E0F89"/>
    <w:rsid w:val="002E1284"/>
    <w:rsid w:val="002E1D6F"/>
    <w:rsid w:val="002E207C"/>
    <w:rsid w:val="002E2B04"/>
    <w:rsid w:val="002E3A87"/>
    <w:rsid w:val="002E3D8C"/>
    <w:rsid w:val="002E3EE3"/>
    <w:rsid w:val="002E412A"/>
    <w:rsid w:val="002E4C63"/>
    <w:rsid w:val="002E547C"/>
    <w:rsid w:val="002E5D80"/>
    <w:rsid w:val="002E6174"/>
    <w:rsid w:val="002E66B5"/>
    <w:rsid w:val="002E67C7"/>
    <w:rsid w:val="002E6885"/>
    <w:rsid w:val="002E68F8"/>
    <w:rsid w:val="002E6A43"/>
    <w:rsid w:val="002E6ABC"/>
    <w:rsid w:val="002E70CD"/>
    <w:rsid w:val="002E79C6"/>
    <w:rsid w:val="002E7E24"/>
    <w:rsid w:val="002F00C9"/>
    <w:rsid w:val="002F01D4"/>
    <w:rsid w:val="002F058E"/>
    <w:rsid w:val="002F069B"/>
    <w:rsid w:val="002F094D"/>
    <w:rsid w:val="002F0AC6"/>
    <w:rsid w:val="002F0CFB"/>
    <w:rsid w:val="002F0ECE"/>
    <w:rsid w:val="002F12E2"/>
    <w:rsid w:val="002F1459"/>
    <w:rsid w:val="002F15E1"/>
    <w:rsid w:val="002F1E7B"/>
    <w:rsid w:val="002F1FE1"/>
    <w:rsid w:val="002F2363"/>
    <w:rsid w:val="002F2930"/>
    <w:rsid w:val="002F2964"/>
    <w:rsid w:val="002F2BE6"/>
    <w:rsid w:val="002F2C73"/>
    <w:rsid w:val="002F3213"/>
    <w:rsid w:val="002F3615"/>
    <w:rsid w:val="002F3ED9"/>
    <w:rsid w:val="002F422B"/>
    <w:rsid w:val="002F459C"/>
    <w:rsid w:val="002F4686"/>
    <w:rsid w:val="002F480E"/>
    <w:rsid w:val="002F4A97"/>
    <w:rsid w:val="002F4DB8"/>
    <w:rsid w:val="002F4EA9"/>
    <w:rsid w:val="002F51D0"/>
    <w:rsid w:val="002F5A41"/>
    <w:rsid w:val="002F5B01"/>
    <w:rsid w:val="002F6057"/>
    <w:rsid w:val="002F6126"/>
    <w:rsid w:val="002F6587"/>
    <w:rsid w:val="002F672F"/>
    <w:rsid w:val="002F6A77"/>
    <w:rsid w:val="002F779D"/>
    <w:rsid w:val="002F7C04"/>
    <w:rsid w:val="002F7D04"/>
    <w:rsid w:val="002F7D39"/>
    <w:rsid w:val="00300183"/>
    <w:rsid w:val="00300A76"/>
    <w:rsid w:val="00300B92"/>
    <w:rsid w:val="00300F06"/>
    <w:rsid w:val="003010A0"/>
    <w:rsid w:val="0030134D"/>
    <w:rsid w:val="00301446"/>
    <w:rsid w:val="003015E6"/>
    <w:rsid w:val="00301660"/>
    <w:rsid w:val="00301B75"/>
    <w:rsid w:val="00301C49"/>
    <w:rsid w:val="00301E40"/>
    <w:rsid w:val="0030254F"/>
    <w:rsid w:val="0030298A"/>
    <w:rsid w:val="00302D8B"/>
    <w:rsid w:val="003030C3"/>
    <w:rsid w:val="0030310A"/>
    <w:rsid w:val="003032D6"/>
    <w:rsid w:val="003033AB"/>
    <w:rsid w:val="0030358F"/>
    <w:rsid w:val="00303607"/>
    <w:rsid w:val="00303E64"/>
    <w:rsid w:val="00304038"/>
    <w:rsid w:val="0030424C"/>
    <w:rsid w:val="00304452"/>
    <w:rsid w:val="003049C5"/>
    <w:rsid w:val="00304B65"/>
    <w:rsid w:val="00304D0C"/>
    <w:rsid w:val="0030506B"/>
    <w:rsid w:val="00305534"/>
    <w:rsid w:val="00305DE4"/>
    <w:rsid w:val="00305E08"/>
    <w:rsid w:val="00306141"/>
    <w:rsid w:val="0030737D"/>
    <w:rsid w:val="00307505"/>
    <w:rsid w:val="00307819"/>
    <w:rsid w:val="00307A39"/>
    <w:rsid w:val="0031007B"/>
    <w:rsid w:val="00310C96"/>
    <w:rsid w:val="00310D73"/>
    <w:rsid w:val="00310EEA"/>
    <w:rsid w:val="003113AB"/>
    <w:rsid w:val="00311415"/>
    <w:rsid w:val="00311745"/>
    <w:rsid w:val="0031174B"/>
    <w:rsid w:val="00311E59"/>
    <w:rsid w:val="00312390"/>
    <w:rsid w:val="00312470"/>
    <w:rsid w:val="00312803"/>
    <w:rsid w:val="00312BBC"/>
    <w:rsid w:val="00312F10"/>
    <w:rsid w:val="0031364E"/>
    <w:rsid w:val="00313E00"/>
    <w:rsid w:val="003144E8"/>
    <w:rsid w:val="00314559"/>
    <w:rsid w:val="003148F5"/>
    <w:rsid w:val="00314E88"/>
    <w:rsid w:val="00314E9E"/>
    <w:rsid w:val="003152DC"/>
    <w:rsid w:val="003155E5"/>
    <w:rsid w:val="00315BDD"/>
    <w:rsid w:val="00315D08"/>
    <w:rsid w:val="00315D2B"/>
    <w:rsid w:val="00316104"/>
    <w:rsid w:val="0031643B"/>
    <w:rsid w:val="00316538"/>
    <w:rsid w:val="00316783"/>
    <w:rsid w:val="003168CC"/>
    <w:rsid w:val="00316A9E"/>
    <w:rsid w:val="00316C03"/>
    <w:rsid w:val="00316C71"/>
    <w:rsid w:val="00317153"/>
    <w:rsid w:val="00317641"/>
    <w:rsid w:val="00317AC5"/>
    <w:rsid w:val="00317F7D"/>
    <w:rsid w:val="003200DC"/>
    <w:rsid w:val="003202D4"/>
    <w:rsid w:val="0032063D"/>
    <w:rsid w:val="00320677"/>
    <w:rsid w:val="00320768"/>
    <w:rsid w:val="003211F2"/>
    <w:rsid w:val="003214D5"/>
    <w:rsid w:val="0032172A"/>
    <w:rsid w:val="00322246"/>
    <w:rsid w:val="003224DF"/>
    <w:rsid w:val="00322B73"/>
    <w:rsid w:val="00322DDC"/>
    <w:rsid w:val="00323786"/>
    <w:rsid w:val="0032380E"/>
    <w:rsid w:val="00323996"/>
    <w:rsid w:val="00323A37"/>
    <w:rsid w:val="00323D29"/>
    <w:rsid w:val="00323D39"/>
    <w:rsid w:val="00323FA8"/>
    <w:rsid w:val="003248A8"/>
    <w:rsid w:val="003249BF"/>
    <w:rsid w:val="003249FC"/>
    <w:rsid w:val="00324AF5"/>
    <w:rsid w:val="00324C2C"/>
    <w:rsid w:val="00324F30"/>
    <w:rsid w:val="00324FC4"/>
    <w:rsid w:val="003253E0"/>
    <w:rsid w:val="003257CE"/>
    <w:rsid w:val="0032594E"/>
    <w:rsid w:val="00325E62"/>
    <w:rsid w:val="00325E63"/>
    <w:rsid w:val="003260B0"/>
    <w:rsid w:val="003260E1"/>
    <w:rsid w:val="003260FB"/>
    <w:rsid w:val="003264BA"/>
    <w:rsid w:val="00326ECA"/>
    <w:rsid w:val="00327C7A"/>
    <w:rsid w:val="0033006D"/>
    <w:rsid w:val="0033024C"/>
    <w:rsid w:val="00330526"/>
    <w:rsid w:val="0033054C"/>
    <w:rsid w:val="00331190"/>
    <w:rsid w:val="003313A4"/>
    <w:rsid w:val="00331C02"/>
    <w:rsid w:val="00331CF8"/>
    <w:rsid w:val="00331E16"/>
    <w:rsid w:val="0033209B"/>
    <w:rsid w:val="00333CEB"/>
    <w:rsid w:val="00333E98"/>
    <w:rsid w:val="003347EE"/>
    <w:rsid w:val="00334AD9"/>
    <w:rsid w:val="003355B6"/>
    <w:rsid w:val="00335CBD"/>
    <w:rsid w:val="00335FEE"/>
    <w:rsid w:val="003364B5"/>
    <w:rsid w:val="00336525"/>
    <w:rsid w:val="003365FE"/>
    <w:rsid w:val="003369EB"/>
    <w:rsid w:val="00336A97"/>
    <w:rsid w:val="003375C7"/>
    <w:rsid w:val="0033781F"/>
    <w:rsid w:val="0033795C"/>
    <w:rsid w:val="00337CF8"/>
    <w:rsid w:val="00340202"/>
    <w:rsid w:val="00340646"/>
    <w:rsid w:val="003406AA"/>
    <w:rsid w:val="00340A16"/>
    <w:rsid w:val="00340B46"/>
    <w:rsid w:val="00340C64"/>
    <w:rsid w:val="0034175C"/>
    <w:rsid w:val="00341A31"/>
    <w:rsid w:val="00341D06"/>
    <w:rsid w:val="00341D89"/>
    <w:rsid w:val="0034253F"/>
    <w:rsid w:val="00342AB6"/>
    <w:rsid w:val="003430B2"/>
    <w:rsid w:val="003430BC"/>
    <w:rsid w:val="00343238"/>
    <w:rsid w:val="0034375C"/>
    <w:rsid w:val="003439B5"/>
    <w:rsid w:val="003441AC"/>
    <w:rsid w:val="00344954"/>
    <w:rsid w:val="00344B08"/>
    <w:rsid w:val="00344F08"/>
    <w:rsid w:val="00345132"/>
    <w:rsid w:val="00345359"/>
    <w:rsid w:val="00345A0F"/>
    <w:rsid w:val="00345D0E"/>
    <w:rsid w:val="00345F1F"/>
    <w:rsid w:val="00346411"/>
    <w:rsid w:val="003466E8"/>
    <w:rsid w:val="00346F43"/>
    <w:rsid w:val="00347EA6"/>
    <w:rsid w:val="003503EF"/>
    <w:rsid w:val="003506F0"/>
    <w:rsid w:val="00350747"/>
    <w:rsid w:val="003507AF"/>
    <w:rsid w:val="003507B2"/>
    <w:rsid w:val="00350886"/>
    <w:rsid w:val="0035097F"/>
    <w:rsid w:val="00350FD8"/>
    <w:rsid w:val="00350FF2"/>
    <w:rsid w:val="0035167A"/>
    <w:rsid w:val="00351853"/>
    <w:rsid w:val="00351C21"/>
    <w:rsid w:val="00352038"/>
    <w:rsid w:val="003523F8"/>
    <w:rsid w:val="003525FF"/>
    <w:rsid w:val="003527AB"/>
    <w:rsid w:val="00352CB8"/>
    <w:rsid w:val="00352FB1"/>
    <w:rsid w:val="0035312D"/>
    <w:rsid w:val="00353434"/>
    <w:rsid w:val="003538F1"/>
    <w:rsid w:val="00353CF0"/>
    <w:rsid w:val="00353FF7"/>
    <w:rsid w:val="00354112"/>
    <w:rsid w:val="00354495"/>
    <w:rsid w:val="0035500C"/>
    <w:rsid w:val="00355208"/>
    <w:rsid w:val="00355250"/>
    <w:rsid w:val="00355583"/>
    <w:rsid w:val="0035559C"/>
    <w:rsid w:val="0035572D"/>
    <w:rsid w:val="0035594D"/>
    <w:rsid w:val="0035594E"/>
    <w:rsid w:val="003559A1"/>
    <w:rsid w:val="003559D1"/>
    <w:rsid w:val="00355B01"/>
    <w:rsid w:val="00356B7E"/>
    <w:rsid w:val="00356DB0"/>
    <w:rsid w:val="00356DE3"/>
    <w:rsid w:val="0035735E"/>
    <w:rsid w:val="00357398"/>
    <w:rsid w:val="00357412"/>
    <w:rsid w:val="003579C7"/>
    <w:rsid w:val="00357CC4"/>
    <w:rsid w:val="00360C10"/>
    <w:rsid w:val="00360F0E"/>
    <w:rsid w:val="00360F39"/>
    <w:rsid w:val="00361747"/>
    <w:rsid w:val="0036197C"/>
    <w:rsid w:val="00361CBE"/>
    <w:rsid w:val="00362207"/>
    <w:rsid w:val="003622B2"/>
    <w:rsid w:val="003623D1"/>
    <w:rsid w:val="00362403"/>
    <w:rsid w:val="0036240F"/>
    <w:rsid w:val="00362663"/>
    <w:rsid w:val="0036268D"/>
    <w:rsid w:val="00362A3B"/>
    <w:rsid w:val="003633F7"/>
    <w:rsid w:val="0036358B"/>
    <w:rsid w:val="0036375F"/>
    <w:rsid w:val="003637C4"/>
    <w:rsid w:val="00363C3D"/>
    <w:rsid w:val="00363EA1"/>
    <w:rsid w:val="00363F5C"/>
    <w:rsid w:val="00364046"/>
    <w:rsid w:val="00364261"/>
    <w:rsid w:val="003646B0"/>
    <w:rsid w:val="00364A35"/>
    <w:rsid w:val="00365295"/>
    <w:rsid w:val="0036536A"/>
    <w:rsid w:val="00365596"/>
    <w:rsid w:val="00365604"/>
    <w:rsid w:val="00365860"/>
    <w:rsid w:val="00365C52"/>
    <w:rsid w:val="00366631"/>
    <w:rsid w:val="00366943"/>
    <w:rsid w:val="00366AE7"/>
    <w:rsid w:val="00366BA2"/>
    <w:rsid w:val="00366E5D"/>
    <w:rsid w:val="003675CB"/>
    <w:rsid w:val="00367EEA"/>
    <w:rsid w:val="00370912"/>
    <w:rsid w:val="00371A91"/>
    <w:rsid w:val="00371B39"/>
    <w:rsid w:val="00371D66"/>
    <w:rsid w:val="0037242E"/>
    <w:rsid w:val="0037277D"/>
    <w:rsid w:val="00372A29"/>
    <w:rsid w:val="00372D55"/>
    <w:rsid w:val="00372E35"/>
    <w:rsid w:val="00372F4A"/>
    <w:rsid w:val="0037308C"/>
    <w:rsid w:val="00373219"/>
    <w:rsid w:val="0037321F"/>
    <w:rsid w:val="00373449"/>
    <w:rsid w:val="003737D9"/>
    <w:rsid w:val="003738B5"/>
    <w:rsid w:val="00373A27"/>
    <w:rsid w:val="00373C88"/>
    <w:rsid w:val="00373F7E"/>
    <w:rsid w:val="00374119"/>
    <w:rsid w:val="003741D4"/>
    <w:rsid w:val="00374264"/>
    <w:rsid w:val="003745F8"/>
    <w:rsid w:val="00374AC2"/>
    <w:rsid w:val="00374E07"/>
    <w:rsid w:val="0037566D"/>
    <w:rsid w:val="003756B4"/>
    <w:rsid w:val="003756BF"/>
    <w:rsid w:val="00375903"/>
    <w:rsid w:val="00375CCB"/>
    <w:rsid w:val="00375DAB"/>
    <w:rsid w:val="00375FB2"/>
    <w:rsid w:val="00376559"/>
    <w:rsid w:val="00376978"/>
    <w:rsid w:val="00377D60"/>
    <w:rsid w:val="00380243"/>
    <w:rsid w:val="00380344"/>
    <w:rsid w:val="00380AF0"/>
    <w:rsid w:val="003811E0"/>
    <w:rsid w:val="003811F1"/>
    <w:rsid w:val="00381619"/>
    <w:rsid w:val="00381840"/>
    <w:rsid w:val="0038189C"/>
    <w:rsid w:val="00381E43"/>
    <w:rsid w:val="003826E8"/>
    <w:rsid w:val="00382E56"/>
    <w:rsid w:val="00383438"/>
    <w:rsid w:val="00383715"/>
    <w:rsid w:val="00384121"/>
    <w:rsid w:val="00384D83"/>
    <w:rsid w:val="003850D5"/>
    <w:rsid w:val="0038585B"/>
    <w:rsid w:val="00385E7A"/>
    <w:rsid w:val="00385F7D"/>
    <w:rsid w:val="00386364"/>
    <w:rsid w:val="003863F1"/>
    <w:rsid w:val="00386BF0"/>
    <w:rsid w:val="00386CE9"/>
    <w:rsid w:val="0038747C"/>
    <w:rsid w:val="00387484"/>
    <w:rsid w:val="00387688"/>
    <w:rsid w:val="00387E58"/>
    <w:rsid w:val="0039001A"/>
    <w:rsid w:val="003901DF"/>
    <w:rsid w:val="003902D5"/>
    <w:rsid w:val="003902FC"/>
    <w:rsid w:val="0039039F"/>
    <w:rsid w:val="00390851"/>
    <w:rsid w:val="00390D56"/>
    <w:rsid w:val="00390DE9"/>
    <w:rsid w:val="00391418"/>
    <w:rsid w:val="003915A1"/>
    <w:rsid w:val="003919DF"/>
    <w:rsid w:val="00391ACA"/>
    <w:rsid w:val="00391BB2"/>
    <w:rsid w:val="003922F2"/>
    <w:rsid w:val="00392430"/>
    <w:rsid w:val="00392705"/>
    <w:rsid w:val="0039277A"/>
    <w:rsid w:val="00392AFA"/>
    <w:rsid w:val="00392B22"/>
    <w:rsid w:val="003931DF"/>
    <w:rsid w:val="00393AA6"/>
    <w:rsid w:val="00393E80"/>
    <w:rsid w:val="00393F52"/>
    <w:rsid w:val="0039430E"/>
    <w:rsid w:val="00394456"/>
    <w:rsid w:val="00394988"/>
    <w:rsid w:val="00394B65"/>
    <w:rsid w:val="003950D9"/>
    <w:rsid w:val="00395194"/>
    <w:rsid w:val="003956DE"/>
    <w:rsid w:val="0039582C"/>
    <w:rsid w:val="0039596C"/>
    <w:rsid w:val="003964E0"/>
    <w:rsid w:val="003965AA"/>
    <w:rsid w:val="003967E3"/>
    <w:rsid w:val="00396AB4"/>
    <w:rsid w:val="00396C57"/>
    <w:rsid w:val="00396D36"/>
    <w:rsid w:val="00396D74"/>
    <w:rsid w:val="003973F8"/>
    <w:rsid w:val="00397CAE"/>
    <w:rsid w:val="003A01A6"/>
    <w:rsid w:val="003A1611"/>
    <w:rsid w:val="003A1B1B"/>
    <w:rsid w:val="003A23A2"/>
    <w:rsid w:val="003A23B3"/>
    <w:rsid w:val="003A2454"/>
    <w:rsid w:val="003A2785"/>
    <w:rsid w:val="003A28AE"/>
    <w:rsid w:val="003A2DA3"/>
    <w:rsid w:val="003A3653"/>
    <w:rsid w:val="003A3A61"/>
    <w:rsid w:val="003A3DCE"/>
    <w:rsid w:val="003A3FED"/>
    <w:rsid w:val="003A403F"/>
    <w:rsid w:val="003A4377"/>
    <w:rsid w:val="003A4445"/>
    <w:rsid w:val="003A48B8"/>
    <w:rsid w:val="003A4B9D"/>
    <w:rsid w:val="003A4EE1"/>
    <w:rsid w:val="003A5141"/>
    <w:rsid w:val="003A5278"/>
    <w:rsid w:val="003A54BA"/>
    <w:rsid w:val="003A5648"/>
    <w:rsid w:val="003A5804"/>
    <w:rsid w:val="003A5E38"/>
    <w:rsid w:val="003A6206"/>
    <w:rsid w:val="003A6EF0"/>
    <w:rsid w:val="003A70B3"/>
    <w:rsid w:val="003A7539"/>
    <w:rsid w:val="003A7868"/>
    <w:rsid w:val="003A7E66"/>
    <w:rsid w:val="003A7F19"/>
    <w:rsid w:val="003B0900"/>
    <w:rsid w:val="003B0C3E"/>
    <w:rsid w:val="003B0D8D"/>
    <w:rsid w:val="003B10E8"/>
    <w:rsid w:val="003B11AB"/>
    <w:rsid w:val="003B1465"/>
    <w:rsid w:val="003B16D6"/>
    <w:rsid w:val="003B1AE8"/>
    <w:rsid w:val="003B1B0C"/>
    <w:rsid w:val="003B210B"/>
    <w:rsid w:val="003B2348"/>
    <w:rsid w:val="003B2353"/>
    <w:rsid w:val="003B27AF"/>
    <w:rsid w:val="003B285A"/>
    <w:rsid w:val="003B2E14"/>
    <w:rsid w:val="003B2EF3"/>
    <w:rsid w:val="003B3028"/>
    <w:rsid w:val="003B31D9"/>
    <w:rsid w:val="003B365D"/>
    <w:rsid w:val="003B38A7"/>
    <w:rsid w:val="003B3C10"/>
    <w:rsid w:val="003B3DC6"/>
    <w:rsid w:val="003B3F89"/>
    <w:rsid w:val="003B4365"/>
    <w:rsid w:val="003B46AD"/>
    <w:rsid w:val="003B4A23"/>
    <w:rsid w:val="003B4C48"/>
    <w:rsid w:val="003B5877"/>
    <w:rsid w:val="003B5BE0"/>
    <w:rsid w:val="003B5CB7"/>
    <w:rsid w:val="003B5ED4"/>
    <w:rsid w:val="003B6129"/>
    <w:rsid w:val="003B73BA"/>
    <w:rsid w:val="003B776B"/>
    <w:rsid w:val="003B791C"/>
    <w:rsid w:val="003B7E84"/>
    <w:rsid w:val="003B7EDF"/>
    <w:rsid w:val="003C00FA"/>
    <w:rsid w:val="003C0494"/>
    <w:rsid w:val="003C04A1"/>
    <w:rsid w:val="003C065A"/>
    <w:rsid w:val="003C1078"/>
    <w:rsid w:val="003C18C6"/>
    <w:rsid w:val="003C1A89"/>
    <w:rsid w:val="003C1ACF"/>
    <w:rsid w:val="003C1BCA"/>
    <w:rsid w:val="003C1F84"/>
    <w:rsid w:val="003C281A"/>
    <w:rsid w:val="003C2A42"/>
    <w:rsid w:val="003C2EE5"/>
    <w:rsid w:val="003C304B"/>
    <w:rsid w:val="003C30E3"/>
    <w:rsid w:val="003C32FC"/>
    <w:rsid w:val="003C333B"/>
    <w:rsid w:val="003C3795"/>
    <w:rsid w:val="003C3B7B"/>
    <w:rsid w:val="003C3F2B"/>
    <w:rsid w:val="003C49FD"/>
    <w:rsid w:val="003C4CBE"/>
    <w:rsid w:val="003C4CCF"/>
    <w:rsid w:val="003C4EC2"/>
    <w:rsid w:val="003C51D0"/>
    <w:rsid w:val="003C520D"/>
    <w:rsid w:val="003C56C5"/>
    <w:rsid w:val="003C6111"/>
    <w:rsid w:val="003C6149"/>
    <w:rsid w:val="003C637F"/>
    <w:rsid w:val="003C6493"/>
    <w:rsid w:val="003C65B5"/>
    <w:rsid w:val="003C69E0"/>
    <w:rsid w:val="003C6D49"/>
    <w:rsid w:val="003C7511"/>
    <w:rsid w:val="003C77B3"/>
    <w:rsid w:val="003D000C"/>
    <w:rsid w:val="003D04A5"/>
    <w:rsid w:val="003D0548"/>
    <w:rsid w:val="003D07B3"/>
    <w:rsid w:val="003D0BCD"/>
    <w:rsid w:val="003D0D5B"/>
    <w:rsid w:val="003D134D"/>
    <w:rsid w:val="003D1431"/>
    <w:rsid w:val="003D170D"/>
    <w:rsid w:val="003D1CB8"/>
    <w:rsid w:val="003D1F29"/>
    <w:rsid w:val="003D215B"/>
    <w:rsid w:val="003D2318"/>
    <w:rsid w:val="003D2538"/>
    <w:rsid w:val="003D2679"/>
    <w:rsid w:val="003D2C02"/>
    <w:rsid w:val="003D3017"/>
    <w:rsid w:val="003D311E"/>
    <w:rsid w:val="003D3481"/>
    <w:rsid w:val="003D3AA9"/>
    <w:rsid w:val="003D4461"/>
    <w:rsid w:val="003D45AB"/>
    <w:rsid w:val="003D48CB"/>
    <w:rsid w:val="003D4957"/>
    <w:rsid w:val="003D4C99"/>
    <w:rsid w:val="003D4CE8"/>
    <w:rsid w:val="003D52B5"/>
    <w:rsid w:val="003D5511"/>
    <w:rsid w:val="003D55BD"/>
    <w:rsid w:val="003D5BE9"/>
    <w:rsid w:val="003D621E"/>
    <w:rsid w:val="003D67EE"/>
    <w:rsid w:val="003D6925"/>
    <w:rsid w:val="003D6B19"/>
    <w:rsid w:val="003D6C7E"/>
    <w:rsid w:val="003D7658"/>
    <w:rsid w:val="003D788E"/>
    <w:rsid w:val="003D7ED2"/>
    <w:rsid w:val="003D7FF1"/>
    <w:rsid w:val="003E0734"/>
    <w:rsid w:val="003E0A82"/>
    <w:rsid w:val="003E0FCE"/>
    <w:rsid w:val="003E1757"/>
    <w:rsid w:val="003E1C4F"/>
    <w:rsid w:val="003E1CF3"/>
    <w:rsid w:val="003E1FB8"/>
    <w:rsid w:val="003E2081"/>
    <w:rsid w:val="003E27C0"/>
    <w:rsid w:val="003E2CFA"/>
    <w:rsid w:val="003E35CD"/>
    <w:rsid w:val="003E405F"/>
    <w:rsid w:val="003E475B"/>
    <w:rsid w:val="003E48AD"/>
    <w:rsid w:val="003E4CAF"/>
    <w:rsid w:val="003E5375"/>
    <w:rsid w:val="003E5554"/>
    <w:rsid w:val="003E585A"/>
    <w:rsid w:val="003E58E3"/>
    <w:rsid w:val="003E5B66"/>
    <w:rsid w:val="003E5BD1"/>
    <w:rsid w:val="003E6D8A"/>
    <w:rsid w:val="003E6DD8"/>
    <w:rsid w:val="003E6E0B"/>
    <w:rsid w:val="003E713C"/>
    <w:rsid w:val="003E7272"/>
    <w:rsid w:val="003E7B29"/>
    <w:rsid w:val="003E7E75"/>
    <w:rsid w:val="003F0131"/>
    <w:rsid w:val="003F016D"/>
    <w:rsid w:val="003F0671"/>
    <w:rsid w:val="003F0C50"/>
    <w:rsid w:val="003F0E56"/>
    <w:rsid w:val="003F0FBE"/>
    <w:rsid w:val="003F194B"/>
    <w:rsid w:val="003F1CFC"/>
    <w:rsid w:val="003F1ECD"/>
    <w:rsid w:val="003F22AB"/>
    <w:rsid w:val="003F27E3"/>
    <w:rsid w:val="003F282E"/>
    <w:rsid w:val="003F2A9D"/>
    <w:rsid w:val="003F316B"/>
    <w:rsid w:val="003F35DE"/>
    <w:rsid w:val="003F3659"/>
    <w:rsid w:val="003F37D8"/>
    <w:rsid w:val="003F3991"/>
    <w:rsid w:val="003F3F13"/>
    <w:rsid w:val="003F401B"/>
    <w:rsid w:val="003F4037"/>
    <w:rsid w:val="003F4354"/>
    <w:rsid w:val="003F4627"/>
    <w:rsid w:val="003F4631"/>
    <w:rsid w:val="003F46D3"/>
    <w:rsid w:val="003F4967"/>
    <w:rsid w:val="003F49FB"/>
    <w:rsid w:val="003F4A7A"/>
    <w:rsid w:val="003F4A8A"/>
    <w:rsid w:val="003F4B5A"/>
    <w:rsid w:val="003F4DF3"/>
    <w:rsid w:val="003F5117"/>
    <w:rsid w:val="003F56CA"/>
    <w:rsid w:val="003F5A50"/>
    <w:rsid w:val="003F5B16"/>
    <w:rsid w:val="003F6C09"/>
    <w:rsid w:val="003F6CCB"/>
    <w:rsid w:val="003F720E"/>
    <w:rsid w:val="003F7806"/>
    <w:rsid w:val="003F792E"/>
    <w:rsid w:val="003F7B37"/>
    <w:rsid w:val="003F7DA6"/>
    <w:rsid w:val="0040036E"/>
    <w:rsid w:val="00400B80"/>
    <w:rsid w:val="00400DF1"/>
    <w:rsid w:val="00400EF3"/>
    <w:rsid w:val="00400F1A"/>
    <w:rsid w:val="00401006"/>
    <w:rsid w:val="00401413"/>
    <w:rsid w:val="0040177C"/>
    <w:rsid w:val="00401BBF"/>
    <w:rsid w:val="00401D7A"/>
    <w:rsid w:val="00401ED5"/>
    <w:rsid w:val="0040211A"/>
    <w:rsid w:val="00402226"/>
    <w:rsid w:val="00402665"/>
    <w:rsid w:val="0040270F"/>
    <w:rsid w:val="00402BC1"/>
    <w:rsid w:val="00403436"/>
    <w:rsid w:val="00403642"/>
    <w:rsid w:val="00403763"/>
    <w:rsid w:val="00403905"/>
    <w:rsid w:val="00403AA5"/>
    <w:rsid w:val="00403BD2"/>
    <w:rsid w:val="00403C8A"/>
    <w:rsid w:val="00403DEC"/>
    <w:rsid w:val="00403EC8"/>
    <w:rsid w:val="00404046"/>
    <w:rsid w:val="00404A19"/>
    <w:rsid w:val="00404FAB"/>
    <w:rsid w:val="00405061"/>
    <w:rsid w:val="004051B1"/>
    <w:rsid w:val="004052C4"/>
    <w:rsid w:val="0040537E"/>
    <w:rsid w:val="004053A4"/>
    <w:rsid w:val="0040583F"/>
    <w:rsid w:val="0040591E"/>
    <w:rsid w:val="004063BF"/>
    <w:rsid w:val="004067FF"/>
    <w:rsid w:val="00406A95"/>
    <w:rsid w:val="00406B6D"/>
    <w:rsid w:val="00406CEE"/>
    <w:rsid w:val="00406ECC"/>
    <w:rsid w:val="00407371"/>
    <w:rsid w:val="00407709"/>
    <w:rsid w:val="00407E4F"/>
    <w:rsid w:val="00407FB0"/>
    <w:rsid w:val="0041009B"/>
    <w:rsid w:val="00410492"/>
    <w:rsid w:val="0041084A"/>
    <w:rsid w:val="00410BAC"/>
    <w:rsid w:val="00410DDC"/>
    <w:rsid w:val="00410F61"/>
    <w:rsid w:val="00410FF6"/>
    <w:rsid w:val="0041137F"/>
    <w:rsid w:val="004117B1"/>
    <w:rsid w:val="00411D57"/>
    <w:rsid w:val="00412269"/>
    <w:rsid w:val="00412762"/>
    <w:rsid w:val="00412E7E"/>
    <w:rsid w:val="00413149"/>
    <w:rsid w:val="004131A6"/>
    <w:rsid w:val="004132F8"/>
    <w:rsid w:val="004133A6"/>
    <w:rsid w:val="004139FF"/>
    <w:rsid w:val="00414554"/>
    <w:rsid w:val="004150CB"/>
    <w:rsid w:val="0041542D"/>
    <w:rsid w:val="00415707"/>
    <w:rsid w:val="0041575A"/>
    <w:rsid w:val="00415A16"/>
    <w:rsid w:val="00415AAA"/>
    <w:rsid w:val="00415BAD"/>
    <w:rsid w:val="00416892"/>
    <w:rsid w:val="00416C9C"/>
    <w:rsid w:val="00417091"/>
    <w:rsid w:val="00417856"/>
    <w:rsid w:val="00420230"/>
    <w:rsid w:val="0042054C"/>
    <w:rsid w:val="00420A1D"/>
    <w:rsid w:val="0042122C"/>
    <w:rsid w:val="00421488"/>
    <w:rsid w:val="00421741"/>
    <w:rsid w:val="00421818"/>
    <w:rsid w:val="004218C5"/>
    <w:rsid w:val="00421D32"/>
    <w:rsid w:val="00421E60"/>
    <w:rsid w:val="00422DE3"/>
    <w:rsid w:val="00422E4C"/>
    <w:rsid w:val="0042310B"/>
    <w:rsid w:val="00423281"/>
    <w:rsid w:val="00423A80"/>
    <w:rsid w:val="00423D69"/>
    <w:rsid w:val="00423D90"/>
    <w:rsid w:val="00424391"/>
    <w:rsid w:val="004243E5"/>
    <w:rsid w:val="004245E1"/>
    <w:rsid w:val="00424BE7"/>
    <w:rsid w:val="00424C0C"/>
    <w:rsid w:val="0042595C"/>
    <w:rsid w:val="00425AB5"/>
    <w:rsid w:val="00425BC7"/>
    <w:rsid w:val="00426B62"/>
    <w:rsid w:val="00426FBB"/>
    <w:rsid w:val="0042711C"/>
    <w:rsid w:val="004279F7"/>
    <w:rsid w:val="00427F1A"/>
    <w:rsid w:val="004303DE"/>
    <w:rsid w:val="0043046A"/>
    <w:rsid w:val="00430820"/>
    <w:rsid w:val="0043089D"/>
    <w:rsid w:val="00430DA7"/>
    <w:rsid w:val="00430E69"/>
    <w:rsid w:val="00430FE5"/>
    <w:rsid w:val="004311CB"/>
    <w:rsid w:val="00431285"/>
    <w:rsid w:val="00431711"/>
    <w:rsid w:val="00431D41"/>
    <w:rsid w:val="00432394"/>
    <w:rsid w:val="00432D95"/>
    <w:rsid w:val="0043395A"/>
    <w:rsid w:val="004340C0"/>
    <w:rsid w:val="0043420D"/>
    <w:rsid w:val="00434241"/>
    <w:rsid w:val="00434274"/>
    <w:rsid w:val="0043454D"/>
    <w:rsid w:val="0043465B"/>
    <w:rsid w:val="0043472B"/>
    <w:rsid w:val="00434737"/>
    <w:rsid w:val="004348DA"/>
    <w:rsid w:val="00434D24"/>
    <w:rsid w:val="00435291"/>
    <w:rsid w:val="004352AF"/>
    <w:rsid w:val="00435366"/>
    <w:rsid w:val="004359DF"/>
    <w:rsid w:val="00435ABC"/>
    <w:rsid w:val="00435B40"/>
    <w:rsid w:val="004362F3"/>
    <w:rsid w:val="0043698F"/>
    <w:rsid w:val="00436B23"/>
    <w:rsid w:val="0043744E"/>
    <w:rsid w:val="004374D7"/>
    <w:rsid w:val="00437B0E"/>
    <w:rsid w:val="0044059B"/>
    <w:rsid w:val="00440C8C"/>
    <w:rsid w:val="00440D28"/>
    <w:rsid w:val="00440EC7"/>
    <w:rsid w:val="00440EF7"/>
    <w:rsid w:val="0044143A"/>
    <w:rsid w:val="004416DB"/>
    <w:rsid w:val="004417B5"/>
    <w:rsid w:val="00441B99"/>
    <w:rsid w:val="00442097"/>
    <w:rsid w:val="004423C1"/>
    <w:rsid w:val="0044274D"/>
    <w:rsid w:val="00442903"/>
    <w:rsid w:val="0044290D"/>
    <w:rsid w:val="00442B60"/>
    <w:rsid w:val="00442E3D"/>
    <w:rsid w:val="00442F79"/>
    <w:rsid w:val="00443431"/>
    <w:rsid w:val="00443683"/>
    <w:rsid w:val="0044408C"/>
    <w:rsid w:val="0044432E"/>
    <w:rsid w:val="0044452E"/>
    <w:rsid w:val="00444AFF"/>
    <w:rsid w:val="00444B84"/>
    <w:rsid w:val="00445100"/>
    <w:rsid w:val="0044539B"/>
    <w:rsid w:val="00445428"/>
    <w:rsid w:val="00446742"/>
    <w:rsid w:val="00446AE7"/>
    <w:rsid w:val="00446F97"/>
    <w:rsid w:val="0044760A"/>
    <w:rsid w:val="0044773A"/>
    <w:rsid w:val="0044777C"/>
    <w:rsid w:val="0044799F"/>
    <w:rsid w:val="00447A91"/>
    <w:rsid w:val="00447C85"/>
    <w:rsid w:val="00447EB9"/>
    <w:rsid w:val="004506D9"/>
    <w:rsid w:val="00450F03"/>
    <w:rsid w:val="00450F95"/>
    <w:rsid w:val="004513D7"/>
    <w:rsid w:val="004515C9"/>
    <w:rsid w:val="004519C1"/>
    <w:rsid w:val="00451F7A"/>
    <w:rsid w:val="0045225A"/>
    <w:rsid w:val="0045242A"/>
    <w:rsid w:val="004524C9"/>
    <w:rsid w:val="004525E5"/>
    <w:rsid w:val="00452AD7"/>
    <w:rsid w:val="004530DB"/>
    <w:rsid w:val="004539CC"/>
    <w:rsid w:val="00453C68"/>
    <w:rsid w:val="0045423B"/>
    <w:rsid w:val="004543D7"/>
    <w:rsid w:val="004546EE"/>
    <w:rsid w:val="00454BE2"/>
    <w:rsid w:val="00454DCB"/>
    <w:rsid w:val="00454E08"/>
    <w:rsid w:val="00454F14"/>
    <w:rsid w:val="00455410"/>
    <w:rsid w:val="00455A70"/>
    <w:rsid w:val="00455B06"/>
    <w:rsid w:val="00455ED9"/>
    <w:rsid w:val="00456202"/>
    <w:rsid w:val="00456395"/>
    <w:rsid w:val="004565A0"/>
    <w:rsid w:val="004565C7"/>
    <w:rsid w:val="00456691"/>
    <w:rsid w:val="004567CE"/>
    <w:rsid w:val="00456B5A"/>
    <w:rsid w:val="00457657"/>
    <w:rsid w:val="00457D2E"/>
    <w:rsid w:val="00460106"/>
    <w:rsid w:val="004610A0"/>
    <w:rsid w:val="00461BAF"/>
    <w:rsid w:val="00461C04"/>
    <w:rsid w:val="00461F9D"/>
    <w:rsid w:val="004625BD"/>
    <w:rsid w:val="0046286B"/>
    <w:rsid w:val="00462D29"/>
    <w:rsid w:val="00462D3A"/>
    <w:rsid w:val="00462E08"/>
    <w:rsid w:val="00463329"/>
    <w:rsid w:val="004635B8"/>
    <w:rsid w:val="00463ACA"/>
    <w:rsid w:val="00463C93"/>
    <w:rsid w:val="00463F89"/>
    <w:rsid w:val="0046402B"/>
    <w:rsid w:val="004640CC"/>
    <w:rsid w:val="00464435"/>
    <w:rsid w:val="0046457C"/>
    <w:rsid w:val="004645A1"/>
    <w:rsid w:val="00464AA2"/>
    <w:rsid w:val="00465767"/>
    <w:rsid w:val="00465961"/>
    <w:rsid w:val="00465A70"/>
    <w:rsid w:val="00465AC2"/>
    <w:rsid w:val="004662A9"/>
    <w:rsid w:val="00466D40"/>
    <w:rsid w:val="00467000"/>
    <w:rsid w:val="00467583"/>
    <w:rsid w:val="00467607"/>
    <w:rsid w:val="00467DE7"/>
    <w:rsid w:val="0047056C"/>
    <w:rsid w:val="004705A8"/>
    <w:rsid w:val="00470814"/>
    <w:rsid w:val="00470B13"/>
    <w:rsid w:val="0047111F"/>
    <w:rsid w:val="00471307"/>
    <w:rsid w:val="00472063"/>
    <w:rsid w:val="00472C19"/>
    <w:rsid w:val="0047338A"/>
    <w:rsid w:val="00473557"/>
    <w:rsid w:val="00473AC6"/>
    <w:rsid w:val="00473B76"/>
    <w:rsid w:val="00473CE2"/>
    <w:rsid w:val="004741E9"/>
    <w:rsid w:val="00474669"/>
    <w:rsid w:val="004749B7"/>
    <w:rsid w:val="00474DEA"/>
    <w:rsid w:val="004756E8"/>
    <w:rsid w:val="0047584A"/>
    <w:rsid w:val="00475A4A"/>
    <w:rsid w:val="00475E05"/>
    <w:rsid w:val="00475FA4"/>
    <w:rsid w:val="00476309"/>
    <w:rsid w:val="004767D5"/>
    <w:rsid w:val="00476D52"/>
    <w:rsid w:val="004772DC"/>
    <w:rsid w:val="0047749B"/>
    <w:rsid w:val="0047763C"/>
    <w:rsid w:val="004803A3"/>
    <w:rsid w:val="00480435"/>
    <w:rsid w:val="00480D10"/>
    <w:rsid w:val="004816B6"/>
    <w:rsid w:val="00482202"/>
    <w:rsid w:val="0048220A"/>
    <w:rsid w:val="00482226"/>
    <w:rsid w:val="004828AB"/>
    <w:rsid w:val="0048298B"/>
    <w:rsid w:val="00482ADF"/>
    <w:rsid w:val="0048304F"/>
    <w:rsid w:val="00483BDF"/>
    <w:rsid w:val="00484110"/>
    <w:rsid w:val="0048416A"/>
    <w:rsid w:val="0048470E"/>
    <w:rsid w:val="00484F59"/>
    <w:rsid w:val="00484FE5"/>
    <w:rsid w:val="0048566B"/>
    <w:rsid w:val="00485687"/>
    <w:rsid w:val="00485927"/>
    <w:rsid w:val="00485A08"/>
    <w:rsid w:val="004862B8"/>
    <w:rsid w:val="00486428"/>
    <w:rsid w:val="004868A9"/>
    <w:rsid w:val="00486ABC"/>
    <w:rsid w:val="0048712B"/>
    <w:rsid w:val="00487599"/>
    <w:rsid w:val="004876F7"/>
    <w:rsid w:val="00487A9B"/>
    <w:rsid w:val="00487CAE"/>
    <w:rsid w:val="004901EF"/>
    <w:rsid w:val="00490203"/>
    <w:rsid w:val="004905A1"/>
    <w:rsid w:val="004906EE"/>
    <w:rsid w:val="00490780"/>
    <w:rsid w:val="004908F0"/>
    <w:rsid w:val="0049194F"/>
    <w:rsid w:val="0049223E"/>
    <w:rsid w:val="0049259F"/>
    <w:rsid w:val="00492922"/>
    <w:rsid w:val="00492A4D"/>
    <w:rsid w:val="00492AE2"/>
    <w:rsid w:val="00492C4A"/>
    <w:rsid w:val="00492FDA"/>
    <w:rsid w:val="004931F7"/>
    <w:rsid w:val="00493467"/>
    <w:rsid w:val="00493A93"/>
    <w:rsid w:val="00493B39"/>
    <w:rsid w:val="00493B7C"/>
    <w:rsid w:val="004943F9"/>
    <w:rsid w:val="004947C9"/>
    <w:rsid w:val="00494AB7"/>
    <w:rsid w:val="00494BB7"/>
    <w:rsid w:val="0049513B"/>
    <w:rsid w:val="004957DB"/>
    <w:rsid w:val="00495844"/>
    <w:rsid w:val="00495904"/>
    <w:rsid w:val="00495C57"/>
    <w:rsid w:val="00495E9E"/>
    <w:rsid w:val="00496A6F"/>
    <w:rsid w:val="00496DCD"/>
    <w:rsid w:val="00496E72"/>
    <w:rsid w:val="00497365"/>
    <w:rsid w:val="00497583"/>
    <w:rsid w:val="00497FC2"/>
    <w:rsid w:val="004A0167"/>
    <w:rsid w:val="004A0987"/>
    <w:rsid w:val="004A121F"/>
    <w:rsid w:val="004A17CF"/>
    <w:rsid w:val="004A21BD"/>
    <w:rsid w:val="004A232B"/>
    <w:rsid w:val="004A2958"/>
    <w:rsid w:val="004A29A7"/>
    <w:rsid w:val="004A2D58"/>
    <w:rsid w:val="004A35FA"/>
    <w:rsid w:val="004A37CF"/>
    <w:rsid w:val="004A3AC0"/>
    <w:rsid w:val="004A3B32"/>
    <w:rsid w:val="004A475D"/>
    <w:rsid w:val="004A4A4E"/>
    <w:rsid w:val="004A51D6"/>
    <w:rsid w:val="004A51E1"/>
    <w:rsid w:val="004A5460"/>
    <w:rsid w:val="004A5485"/>
    <w:rsid w:val="004A5744"/>
    <w:rsid w:val="004A577B"/>
    <w:rsid w:val="004A5E52"/>
    <w:rsid w:val="004A5E77"/>
    <w:rsid w:val="004A5E85"/>
    <w:rsid w:val="004A63A3"/>
    <w:rsid w:val="004A6A97"/>
    <w:rsid w:val="004A771E"/>
    <w:rsid w:val="004A7A15"/>
    <w:rsid w:val="004A7C79"/>
    <w:rsid w:val="004B0711"/>
    <w:rsid w:val="004B0DFA"/>
    <w:rsid w:val="004B162F"/>
    <w:rsid w:val="004B246B"/>
    <w:rsid w:val="004B2591"/>
    <w:rsid w:val="004B2A7E"/>
    <w:rsid w:val="004B2C9B"/>
    <w:rsid w:val="004B2F17"/>
    <w:rsid w:val="004B3055"/>
    <w:rsid w:val="004B31A2"/>
    <w:rsid w:val="004B32A9"/>
    <w:rsid w:val="004B3665"/>
    <w:rsid w:val="004B39E1"/>
    <w:rsid w:val="004B3A22"/>
    <w:rsid w:val="004B3D59"/>
    <w:rsid w:val="004B49AA"/>
    <w:rsid w:val="004B4A4D"/>
    <w:rsid w:val="004B52F8"/>
    <w:rsid w:val="004B5F51"/>
    <w:rsid w:val="004B604E"/>
    <w:rsid w:val="004B608D"/>
    <w:rsid w:val="004B6175"/>
    <w:rsid w:val="004B636B"/>
    <w:rsid w:val="004B650E"/>
    <w:rsid w:val="004B657A"/>
    <w:rsid w:val="004B680F"/>
    <w:rsid w:val="004B69F5"/>
    <w:rsid w:val="004B6CED"/>
    <w:rsid w:val="004B6D3E"/>
    <w:rsid w:val="004B6E53"/>
    <w:rsid w:val="004B6E90"/>
    <w:rsid w:val="004B70D5"/>
    <w:rsid w:val="004B7321"/>
    <w:rsid w:val="004B73BC"/>
    <w:rsid w:val="004B74C2"/>
    <w:rsid w:val="004B7C6F"/>
    <w:rsid w:val="004B7FDE"/>
    <w:rsid w:val="004C0024"/>
    <w:rsid w:val="004C04DD"/>
    <w:rsid w:val="004C05AD"/>
    <w:rsid w:val="004C05BC"/>
    <w:rsid w:val="004C0B8C"/>
    <w:rsid w:val="004C0BFB"/>
    <w:rsid w:val="004C106D"/>
    <w:rsid w:val="004C1260"/>
    <w:rsid w:val="004C1542"/>
    <w:rsid w:val="004C17FC"/>
    <w:rsid w:val="004C19C6"/>
    <w:rsid w:val="004C2006"/>
    <w:rsid w:val="004C24B2"/>
    <w:rsid w:val="004C265A"/>
    <w:rsid w:val="004C2966"/>
    <w:rsid w:val="004C2F83"/>
    <w:rsid w:val="004C31BB"/>
    <w:rsid w:val="004C3431"/>
    <w:rsid w:val="004C3686"/>
    <w:rsid w:val="004C3DBA"/>
    <w:rsid w:val="004C3E5D"/>
    <w:rsid w:val="004C402F"/>
    <w:rsid w:val="004C4226"/>
    <w:rsid w:val="004C44CB"/>
    <w:rsid w:val="004C468D"/>
    <w:rsid w:val="004C4AFE"/>
    <w:rsid w:val="004C4B5F"/>
    <w:rsid w:val="004C4C9F"/>
    <w:rsid w:val="004C4CE0"/>
    <w:rsid w:val="004C4EA2"/>
    <w:rsid w:val="004C59F3"/>
    <w:rsid w:val="004C5BFB"/>
    <w:rsid w:val="004C5F5F"/>
    <w:rsid w:val="004C73FC"/>
    <w:rsid w:val="004C74D2"/>
    <w:rsid w:val="004C77BB"/>
    <w:rsid w:val="004C7A78"/>
    <w:rsid w:val="004C7D6B"/>
    <w:rsid w:val="004D010A"/>
    <w:rsid w:val="004D039E"/>
    <w:rsid w:val="004D03AF"/>
    <w:rsid w:val="004D05A9"/>
    <w:rsid w:val="004D06C5"/>
    <w:rsid w:val="004D074C"/>
    <w:rsid w:val="004D07F4"/>
    <w:rsid w:val="004D08BA"/>
    <w:rsid w:val="004D19D4"/>
    <w:rsid w:val="004D1D0E"/>
    <w:rsid w:val="004D205F"/>
    <w:rsid w:val="004D283A"/>
    <w:rsid w:val="004D2982"/>
    <w:rsid w:val="004D2A90"/>
    <w:rsid w:val="004D2D1C"/>
    <w:rsid w:val="004D2DF9"/>
    <w:rsid w:val="004D3058"/>
    <w:rsid w:val="004D3403"/>
    <w:rsid w:val="004D3529"/>
    <w:rsid w:val="004D39AD"/>
    <w:rsid w:val="004D39C0"/>
    <w:rsid w:val="004D3DC7"/>
    <w:rsid w:val="004D4066"/>
    <w:rsid w:val="004D41E5"/>
    <w:rsid w:val="004D4378"/>
    <w:rsid w:val="004D43EB"/>
    <w:rsid w:val="004D446D"/>
    <w:rsid w:val="004D4986"/>
    <w:rsid w:val="004D50B3"/>
    <w:rsid w:val="004D5241"/>
    <w:rsid w:val="004D5256"/>
    <w:rsid w:val="004D5738"/>
    <w:rsid w:val="004D5DCB"/>
    <w:rsid w:val="004D6124"/>
    <w:rsid w:val="004D62C7"/>
    <w:rsid w:val="004D62CD"/>
    <w:rsid w:val="004D6669"/>
    <w:rsid w:val="004D692B"/>
    <w:rsid w:val="004D6AF1"/>
    <w:rsid w:val="004D6E11"/>
    <w:rsid w:val="004D6EF5"/>
    <w:rsid w:val="004D6FD3"/>
    <w:rsid w:val="004D791A"/>
    <w:rsid w:val="004D7BE2"/>
    <w:rsid w:val="004D7C4F"/>
    <w:rsid w:val="004E0B8E"/>
    <w:rsid w:val="004E109D"/>
    <w:rsid w:val="004E11DD"/>
    <w:rsid w:val="004E1467"/>
    <w:rsid w:val="004E1B79"/>
    <w:rsid w:val="004E20E0"/>
    <w:rsid w:val="004E2301"/>
    <w:rsid w:val="004E2419"/>
    <w:rsid w:val="004E273D"/>
    <w:rsid w:val="004E279C"/>
    <w:rsid w:val="004E2824"/>
    <w:rsid w:val="004E2998"/>
    <w:rsid w:val="004E2C06"/>
    <w:rsid w:val="004E2F81"/>
    <w:rsid w:val="004E350A"/>
    <w:rsid w:val="004E3BD0"/>
    <w:rsid w:val="004E3F10"/>
    <w:rsid w:val="004E3FA6"/>
    <w:rsid w:val="004E4D28"/>
    <w:rsid w:val="004E538E"/>
    <w:rsid w:val="004E54B0"/>
    <w:rsid w:val="004E5C0F"/>
    <w:rsid w:val="004E6344"/>
    <w:rsid w:val="004E6490"/>
    <w:rsid w:val="004E6513"/>
    <w:rsid w:val="004E6CFD"/>
    <w:rsid w:val="004E6F1A"/>
    <w:rsid w:val="004E6F40"/>
    <w:rsid w:val="004E7665"/>
    <w:rsid w:val="004F0113"/>
    <w:rsid w:val="004F01B9"/>
    <w:rsid w:val="004F04E0"/>
    <w:rsid w:val="004F04EB"/>
    <w:rsid w:val="004F055E"/>
    <w:rsid w:val="004F05D1"/>
    <w:rsid w:val="004F0D73"/>
    <w:rsid w:val="004F110E"/>
    <w:rsid w:val="004F15EE"/>
    <w:rsid w:val="004F1D12"/>
    <w:rsid w:val="004F1E57"/>
    <w:rsid w:val="004F1F99"/>
    <w:rsid w:val="004F2220"/>
    <w:rsid w:val="004F2993"/>
    <w:rsid w:val="004F2C13"/>
    <w:rsid w:val="004F3245"/>
    <w:rsid w:val="004F326C"/>
    <w:rsid w:val="004F32D0"/>
    <w:rsid w:val="004F382B"/>
    <w:rsid w:val="004F3B02"/>
    <w:rsid w:val="004F3C20"/>
    <w:rsid w:val="004F4308"/>
    <w:rsid w:val="004F4A73"/>
    <w:rsid w:val="004F4B54"/>
    <w:rsid w:val="004F4DAA"/>
    <w:rsid w:val="004F4DBA"/>
    <w:rsid w:val="004F4E0D"/>
    <w:rsid w:val="004F52D5"/>
    <w:rsid w:val="004F56DB"/>
    <w:rsid w:val="004F5D22"/>
    <w:rsid w:val="004F623F"/>
    <w:rsid w:val="004F64FF"/>
    <w:rsid w:val="004F6E1D"/>
    <w:rsid w:val="004F7054"/>
    <w:rsid w:val="004F73CC"/>
    <w:rsid w:val="004F7767"/>
    <w:rsid w:val="004F7D0A"/>
    <w:rsid w:val="00500240"/>
    <w:rsid w:val="005004C4"/>
    <w:rsid w:val="005009BA"/>
    <w:rsid w:val="0050146C"/>
    <w:rsid w:val="00501B51"/>
    <w:rsid w:val="00501F66"/>
    <w:rsid w:val="005025B6"/>
    <w:rsid w:val="00502623"/>
    <w:rsid w:val="005026C6"/>
    <w:rsid w:val="0050281C"/>
    <w:rsid w:val="00503738"/>
    <w:rsid w:val="00503C62"/>
    <w:rsid w:val="00503D5E"/>
    <w:rsid w:val="00503E63"/>
    <w:rsid w:val="00504395"/>
    <w:rsid w:val="00504FB5"/>
    <w:rsid w:val="005053D1"/>
    <w:rsid w:val="0050576D"/>
    <w:rsid w:val="00505BEA"/>
    <w:rsid w:val="00505C10"/>
    <w:rsid w:val="00506ACF"/>
    <w:rsid w:val="00506C7B"/>
    <w:rsid w:val="00507279"/>
    <w:rsid w:val="005074FC"/>
    <w:rsid w:val="00507DDC"/>
    <w:rsid w:val="00510501"/>
    <w:rsid w:val="005110AD"/>
    <w:rsid w:val="00511D0D"/>
    <w:rsid w:val="00511DCA"/>
    <w:rsid w:val="00511FFA"/>
    <w:rsid w:val="005127C0"/>
    <w:rsid w:val="00512B11"/>
    <w:rsid w:val="00513536"/>
    <w:rsid w:val="0051372E"/>
    <w:rsid w:val="00513977"/>
    <w:rsid w:val="00513D0D"/>
    <w:rsid w:val="00513FB7"/>
    <w:rsid w:val="00515024"/>
    <w:rsid w:val="00515331"/>
    <w:rsid w:val="005158E4"/>
    <w:rsid w:val="00515A9C"/>
    <w:rsid w:val="00515AE7"/>
    <w:rsid w:val="00515C20"/>
    <w:rsid w:val="00516283"/>
    <w:rsid w:val="0051661F"/>
    <w:rsid w:val="00516A7F"/>
    <w:rsid w:val="00516FB1"/>
    <w:rsid w:val="00517417"/>
    <w:rsid w:val="00520306"/>
    <w:rsid w:val="00520773"/>
    <w:rsid w:val="00520C39"/>
    <w:rsid w:val="005210F4"/>
    <w:rsid w:val="00521601"/>
    <w:rsid w:val="00521B04"/>
    <w:rsid w:val="0052227B"/>
    <w:rsid w:val="0052258D"/>
    <w:rsid w:val="005226C6"/>
    <w:rsid w:val="00522836"/>
    <w:rsid w:val="00522A8D"/>
    <w:rsid w:val="005238FC"/>
    <w:rsid w:val="0052460B"/>
    <w:rsid w:val="00524659"/>
    <w:rsid w:val="0052469E"/>
    <w:rsid w:val="00524FE2"/>
    <w:rsid w:val="00525018"/>
    <w:rsid w:val="005256BA"/>
    <w:rsid w:val="0052680E"/>
    <w:rsid w:val="00526882"/>
    <w:rsid w:val="00527061"/>
    <w:rsid w:val="005270C6"/>
    <w:rsid w:val="0052743C"/>
    <w:rsid w:val="00530A0C"/>
    <w:rsid w:val="00530D16"/>
    <w:rsid w:val="00531334"/>
    <w:rsid w:val="00531673"/>
    <w:rsid w:val="005317E0"/>
    <w:rsid w:val="00531D16"/>
    <w:rsid w:val="005320F8"/>
    <w:rsid w:val="005322F3"/>
    <w:rsid w:val="00532AF9"/>
    <w:rsid w:val="00532FEC"/>
    <w:rsid w:val="005338DA"/>
    <w:rsid w:val="00533A21"/>
    <w:rsid w:val="00533C37"/>
    <w:rsid w:val="00533F87"/>
    <w:rsid w:val="005343EF"/>
    <w:rsid w:val="00534713"/>
    <w:rsid w:val="00534A44"/>
    <w:rsid w:val="00534C6D"/>
    <w:rsid w:val="00534CF4"/>
    <w:rsid w:val="00535345"/>
    <w:rsid w:val="00535D94"/>
    <w:rsid w:val="00535FD1"/>
    <w:rsid w:val="00536138"/>
    <w:rsid w:val="00536BDE"/>
    <w:rsid w:val="00536DC3"/>
    <w:rsid w:val="0053726E"/>
    <w:rsid w:val="00537726"/>
    <w:rsid w:val="00537D91"/>
    <w:rsid w:val="00540104"/>
    <w:rsid w:val="005401DE"/>
    <w:rsid w:val="0054025E"/>
    <w:rsid w:val="00540454"/>
    <w:rsid w:val="005405D7"/>
    <w:rsid w:val="00540B5B"/>
    <w:rsid w:val="00541183"/>
    <w:rsid w:val="00541213"/>
    <w:rsid w:val="005418BE"/>
    <w:rsid w:val="00541C83"/>
    <w:rsid w:val="00541D79"/>
    <w:rsid w:val="0054201D"/>
    <w:rsid w:val="005421A2"/>
    <w:rsid w:val="00542A82"/>
    <w:rsid w:val="00542B0F"/>
    <w:rsid w:val="00543169"/>
    <w:rsid w:val="005433DE"/>
    <w:rsid w:val="00543581"/>
    <w:rsid w:val="00543858"/>
    <w:rsid w:val="00543BD5"/>
    <w:rsid w:val="00543E35"/>
    <w:rsid w:val="00543FEA"/>
    <w:rsid w:val="00544B0A"/>
    <w:rsid w:val="00544F6D"/>
    <w:rsid w:val="00544F90"/>
    <w:rsid w:val="005453E4"/>
    <w:rsid w:val="00546C3C"/>
    <w:rsid w:val="00546E97"/>
    <w:rsid w:val="005471A3"/>
    <w:rsid w:val="00547A83"/>
    <w:rsid w:val="00547E2D"/>
    <w:rsid w:val="005512A0"/>
    <w:rsid w:val="005513AA"/>
    <w:rsid w:val="005516C7"/>
    <w:rsid w:val="00551CF3"/>
    <w:rsid w:val="00552076"/>
    <w:rsid w:val="0055216D"/>
    <w:rsid w:val="0055237B"/>
    <w:rsid w:val="00552759"/>
    <w:rsid w:val="00552988"/>
    <w:rsid w:val="00552B0D"/>
    <w:rsid w:val="00552C9E"/>
    <w:rsid w:val="00552EC3"/>
    <w:rsid w:val="005532A8"/>
    <w:rsid w:val="00553529"/>
    <w:rsid w:val="0055385B"/>
    <w:rsid w:val="00553C13"/>
    <w:rsid w:val="00553D83"/>
    <w:rsid w:val="00553D9A"/>
    <w:rsid w:val="00553FB7"/>
    <w:rsid w:val="0055449C"/>
    <w:rsid w:val="005545DA"/>
    <w:rsid w:val="00554823"/>
    <w:rsid w:val="00554B4A"/>
    <w:rsid w:val="00554C47"/>
    <w:rsid w:val="00554C49"/>
    <w:rsid w:val="00554D6F"/>
    <w:rsid w:val="00555167"/>
    <w:rsid w:val="00555185"/>
    <w:rsid w:val="00555468"/>
    <w:rsid w:val="005555E4"/>
    <w:rsid w:val="005555EE"/>
    <w:rsid w:val="00555CD4"/>
    <w:rsid w:val="00555FB3"/>
    <w:rsid w:val="00556020"/>
    <w:rsid w:val="005561ED"/>
    <w:rsid w:val="00557397"/>
    <w:rsid w:val="005573C6"/>
    <w:rsid w:val="00557564"/>
    <w:rsid w:val="00557664"/>
    <w:rsid w:val="005578E0"/>
    <w:rsid w:val="0055793D"/>
    <w:rsid w:val="00557AD7"/>
    <w:rsid w:val="00557E82"/>
    <w:rsid w:val="005602DC"/>
    <w:rsid w:val="00560738"/>
    <w:rsid w:val="005616EC"/>
    <w:rsid w:val="00561745"/>
    <w:rsid w:val="00562593"/>
    <w:rsid w:val="00563023"/>
    <w:rsid w:val="005631CA"/>
    <w:rsid w:val="00563458"/>
    <w:rsid w:val="00563856"/>
    <w:rsid w:val="0056398E"/>
    <w:rsid w:val="00563AED"/>
    <w:rsid w:val="0056419B"/>
    <w:rsid w:val="00564464"/>
    <w:rsid w:val="005646BD"/>
    <w:rsid w:val="00564819"/>
    <w:rsid w:val="00564DD3"/>
    <w:rsid w:val="00564FD9"/>
    <w:rsid w:val="00565850"/>
    <w:rsid w:val="005658B7"/>
    <w:rsid w:val="0056596F"/>
    <w:rsid w:val="00566002"/>
    <w:rsid w:val="00566021"/>
    <w:rsid w:val="005665C3"/>
    <w:rsid w:val="00566B97"/>
    <w:rsid w:val="00566F9D"/>
    <w:rsid w:val="00567483"/>
    <w:rsid w:val="0056768D"/>
    <w:rsid w:val="00567AB3"/>
    <w:rsid w:val="00567DFE"/>
    <w:rsid w:val="00567FDA"/>
    <w:rsid w:val="00570031"/>
    <w:rsid w:val="0057014E"/>
    <w:rsid w:val="005704EE"/>
    <w:rsid w:val="00571B41"/>
    <w:rsid w:val="00571F0A"/>
    <w:rsid w:val="005726A2"/>
    <w:rsid w:val="00572B68"/>
    <w:rsid w:val="00572BFA"/>
    <w:rsid w:val="005734AD"/>
    <w:rsid w:val="00573FAC"/>
    <w:rsid w:val="00574459"/>
    <w:rsid w:val="005744DE"/>
    <w:rsid w:val="0057460C"/>
    <w:rsid w:val="0057475F"/>
    <w:rsid w:val="00574E29"/>
    <w:rsid w:val="005764FC"/>
    <w:rsid w:val="00576749"/>
    <w:rsid w:val="0057691F"/>
    <w:rsid w:val="00576A82"/>
    <w:rsid w:val="00576D6C"/>
    <w:rsid w:val="00576F5E"/>
    <w:rsid w:val="0057738F"/>
    <w:rsid w:val="0057770D"/>
    <w:rsid w:val="00577983"/>
    <w:rsid w:val="00577DB6"/>
    <w:rsid w:val="00577FD8"/>
    <w:rsid w:val="0058000D"/>
    <w:rsid w:val="0058003F"/>
    <w:rsid w:val="005801B1"/>
    <w:rsid w:val="00581FA4"/>
    <w:rsid w:val="00582346"/>
    <w:rsid w:val="0058262A"/>
    <w:rsid w:val="00582969"/>
    <w:rsid w:val="00582E77"/>
    <w:rsid w:val="005832C2"/>
    <w:rsid w:val="00583552"/>
    <w:rsid w:val="0058358B"/>
    <w:rsid w:val="0058367B"/>
    <w:rsid w:val="00584199"/>
    <w:rsid w:val="005848CB"/>
    <w:rsid w:val="00584B9C"/>
    <w:rsid w:val="0058556E"/>
    <w:rsid w:val="00585662"/>
    <w:rsid w:val="0058584C"/>
    <w:rsid w:val="00585A98"/>
    <w:rsid w:val="00585AE6"/>
    <w:rsid w:val="00586392"/>
    <w:rsid w:val="00586417"/>
    <w:rsid w:val="0058662C"/>
    <w:rsid w:val="005867A9"/>
    <w:rsid w:val="00586BC9"/>
    <w:rsid w:val="00586CED"/>
    <w:rsid w:val="0058785A"/>
    <w:rsid w:val="00590A7C"/>
    <w:rsid w:val="005914DD"/>
    <w:rsid w:val="00591579"/>
    <w:rsid w:val="00592150"/>
    <w:rsid w:val="0059230B"/>
    <w:rsid w:val="00592B04"/>
    <w:rsid w:val="00592C77"/>
    <w:rsid w:val="00593319"/>
    <w:rsid w:val="0059346A"/>
    <w:rsid w:val="0059370F"/>
    <w:rsid w:val="00593914"/>
    <w:rsid w:val="00593E8C"/>
    <w:rsid w:val="00594141"/>
    <w:rsid w:val="00594178"/>
    <w:rsid w:val="00594467"/>
    <w:rsid w:val="005944E3"/>
    <w:rsid w:val="00594676"/>
    <w:rsid w:val="00594C20"/>
    <w:rsid w:val="005951A8"/>
    <w:rsid w:val="005954AD"/>
    <w:rsid w:val="00595699"/>
    <w:rsid w:val="005959ED"/>
    <w:rsid w:val="00595B08"/>
    <w:rsid w:val="005961DF"/>
    <w:rsid w:val="005962F5"/>
    <w:rsid w:val="00596512"/>
    <w:rsid w:val="00597F6B"/>
    <w:rsid w:val="00597FBC"/>
    <w:rsid w:val="005A0FFF"/>
    <w:rsid w:val="005A11A4"/>
    <w:rsid w:val="005A1CED"/>
    <w:rsid w:val="005A1D44"/>
    <w:rsid w:val="005A2143"/>
    <w:rsid w:val="005A2816"/>
    <w:rsid w:val="005A284D"/>
    <w:rsid w:val="005A2A53"/>
    <w:rsid w:val="005A2A7F"/>
    <w:rsid w:val="005A2BE2"/>
    <w:rsid w:val="005A373A"/>
    <w:rsid w:val="005A3863"/>
    <w:rsid w:val="005A3F4C"/>
    <w:rsid w:val="005A3F87"/>
    <w:rsid w:val="005A4943"/>
    <w:rsid w:val="005A5381"/>
    <w:rsid w:val="005A55A0"/>
    <w:rsid w:val="005A5C05"/>
    <w:rsid w:val="005A5C45"/>
    <w:rsid w:val="005A5ED9"/>
    <w:rsid w:val="005A61DE"/>
    <w:rsid w:val="005A6295"/>
    <w:rsid w:val="005A728C"/>
    <w:rsid w:val="005A7829"/>
    <w:rsid w:val="005A7886"/>
    <w:rsid w:val="005A7945"/>
    <w:rsid w:val="005A7A16"/>
    <w:rsid w:val="005A7AA1"/>
    <w:rsid w:val="005A7D2F"/>
    <w:rsid w:val="005B0086"/>
    <w:rsid w:val="005B035A"/>
    <w:rsid w:val="005B03AF"/>
    <w:rsid w:val="005B0562"/>
    <w:rsid w:val="005B07AC"/>
    <w:rsid w:val="005B0AE0"/>
    <w:rsid w:val="005B1325"/>
    <w:rsid w:val="005B15E4"/>
    <w:rsid w:val="005B1AE4"/>
    <w:rsid w:val="005B1DAB"/>
    <w:rsid w:val="005B1E29"/>
    <w:rsid w:val="005B201A"/>
    <w:rsid w:val="005B2389"/>
    <w:rsid w:val="005B2B0E"/>
    <w:rsid w:val="005B2DF7"/>
    <w:rsid w:val="005B2F59"/>
    <w:rsid w:val="005B3203"/>
    <w:rsid w:val="005B373C"/>
    <w:rsid w:val="005B3762"/>
    <w:rsid w:val="005B38C4"/>
    <w:rsid w:val="005B3AF4"/>
    <w:rsid w:val="005B425C"/>
    <w:rsid w:val="005B4744"/>
    <w:rsid w:val="005B4837"/>
    <w:rsid w:val="005B4C16"/>
    <w:rsid w:val="005B4CCC"/>
    <w:rsid w:val="005B4E52"/>
    <w:rsid w:val="005B52E1"/>
    <w:rsid w:val="005B5320"/>
    <w:rsid w:val="005B5493"/>
    <w:rsid w:val="005B6098"/>
    <w:rsid w:val="005B63C6"/>
    <w:rsid w:val="005B6606"/>
    <w:rsid w:val="005B6685"/>
    <w:rsid w:val="005B67E7"/>
    <w:rsid w:val="005B6817"/>
    <w:rsid w:val="005B7342"/>
    <w:rsid w:val="005B7463"/>
    <w:rsid w:val="005B7852"/>
    <w:rsid w:val="005B79C7"/>
    <w:rsid w:val="005B7BD5"/>
    <w:rsid w:val="005B7BEE"/>
    <w:rsid w:val="005C0B6E"/>
    <w:rsid w:val="005C0C24"/>
    <w:rsid w:val="005C10E9"/>
    <w:rsid w:val="005C1826"/>
    <w:rsid w:val="005C196D"/>
    <w:rsid w:val="005C1EC6"/>
    <w:rsid w:val="005C2184"/>
    <w:rsid w:val="005C24A1"/>
    <w:rsid w:val="005C2622"/>
    <w:rsid w:val="005C2B73"/>
    <w:rsid w:val="005C2CFE"/>
    <w:rsid w:val="005C357A"/>
    <w:rsid w:val="005C35D6"/>
    <w:rsid w:val="005C361E"/>
    <w:rsid w:val="005C3772"/>
    <w:rsid w:val="005C3B86"/>
    <w:rsid w:val="005C3ECE"/>
    <w:rsid w:val="005C4BD8"/>
    <w:rsid w:val="005C504A"/>
    <w:rsid w:val="005C52E6"/>
    <w:rsid w:val="005C5392"/>
    <w:rsid w:val="005C53B0"/>
    <w:rsid w:val="005C55F0"/>
    <w:rsid w:val="005C65D3"/>
    <w:rsid w:val="005C68E0"/>
    <w:rsid w:val="005C6E28"/>
    <w:rsid w:val="005C733A"/>
    <w:rsid w:val="005C7BC3"/>
    <w:rsid w:val="005C7D69"/>
    <w:rsid w:val="005D0014"/>
    <w:rsid w:val="005D0679"/>
    <w:rsid w:val="005D0B04"/>
    <w:rsid w:val="005D0BFC"/>
    <w:rsid w:val="005D0D69"/>
    <w:rsid w:val="005D117C"/>
    <w:rsid w:val="005D1B64"/>
    <w:rsid w:val="005D28EC"/>
    <w:rsid w:val="005D2934"/>
    <w:rsid w:val="005D2962"/>
    <w:rsid w:val="005D29C8"/>
    <w:rsid w:val="005D2C71"/>
    <w:rsid w:val="005D2C79"/>
    <w:rsid w:val="005D2E00"/>
    <w:rsid w:val="005D368D"/>
    <w:rsid w:val="005D409E"/>
    <w:rsid w:val="005D4126"/>
    <w:rsid w:val="005D41A1"/>
    <w:rsid w:val="005D42D5"/>
    <w:rsid w:val="005D4D90"/>
    <w:rsid w:val="005D53F2"/>
    <w:rsid w:val="005D557C"/>
    <w:rsid w:val="005D59F4"/>
    <w:rsid w:val="005D5E65"/>
    <w:rsid w:val="005D6460"/>
    <w:rsid w:val="005D6565"/>
    <w:rsid w:val="005D6722"/>
    <w:rsid w:val="005D6E31"/>
    <w:rsid w:val="005D6F94"/>
    <w:rsid w:val="005D7186"/>
    <w:rsid w:val="005D73A6"/>
    <w:rsid w:val="005D7551"/>
    <w:rsid w:val="005D7B86"/>
    <w:rsid w:val="005E008E"/>
    <w:rsid w:val="005E01D0"/>
    <w:rsid w:val="005E0591"/>
    <w:rsid w:val="005E12A0"/>
    <w:rsid w:val="005E1677"/>
    <w:rsid w:val="005E181F"/>
    <w:rsid w:val="005E1B58"/>
    <w:rsid w:val="005E229D"/>
    <w:rsid w:val="005E2BAE"/>
    <w:rsid w:val="005E2C0D"/>
    <w:rsid w:val="005E2F55"/>
    <w:rsid w:val="005E3376"/>
    <w:rsid w:val="005E3579"/>
    <w:rsid w:val="005E3655"/>
    <w:rsid w:val="005E3961"/>
    <w:rsid w:val="005E39D2"/>
    <w:rsid w:val="005E3A35"/>
    <w:rsid w:val="005E3B0C"/>
    <w:rsid w:val="005E3F04"/>
    <w:rsid w:val="005E466D"/>
    <w:rsid w:val="005E4922"/>
    <w:rsid w:val="005E4AE9"/>
    <w:rsid w:val="005E4DCE"/>
    <w:rsid w:val="005E4FFA"/>
    <w:rsid w:val="005E5204"/>
    <w:rsid w:val="005E58A9"/>
    <w:rsid w:val="005E5D1F"/>
    <w:rsid w:val="005E6084"/>
    <w:rsid w:val="005E6B11"/>
    <w:rsid w:val="005E6DE6"/>
    <w:rsid w:val="005E6EC1"/>
    <w:rsid w:val="005E7785"/>
    <w:rsid w:val="005E78CD"/>
    <w:rsid w:val="005E791E"/>
    <w:rsid w:val="005F0013"/>
    <w:rsid w:val="005F025C"/>
    <w:rsid w:val="005F057F"/>
    <w:rsid w:val="005F0621"/>
    <w:rsid w:val="005F0787"/>
    <w:rsid w:val="005F0B7B"/>
    <w:rsid w:val="005F0BA0"/>
    <w:rsid w:val="005F123D"/>
    <w:rsid w:val="005F19B2"/>
    <w:rsid w:val="005F23E3"/>
    <w:rsid w:val="005F28B7"/>
    <w:rsid w:val="005F2AB6"/>
    <w:rsid w:val="005F2C13"/>
    <w:rsid w:val="005F2D0E"/>
    <w:rsid w:val="005F30A8"/>
    <w:rsid w:val="005F311D"/>
    <w:rsid w:val="005F364D"/>
    <w:rsid w:val="005F39CC"/>
    <w:rsid w:val="005F3B1D"/>
    <w:rsid w:val="005F4052"/>
    <w:rsid w:val="005F4618"/>
    <w:rsid w:val="005F5126"/>
    <w:rsid w:val="005F55E3"/>
    <w:rsid w:val="005F5974"/>
    <w:rsid w:val="005F5FC2"/>
    <w:rsid w:val="005F5FD5"/>
    <w:rsid w:val="005F6756"/>
    <w:rsid w:val="005F6B9F"/>
    <w:rsid w:val="005F6CDA"/>
    <w:rsid w:val="005F7186"/>
    <w:rsid w:val="005F74EC"/>
    <w:rsid w:val="005F7A94"/>
    <w:rsid w:val="005F7C7F"/>
    <w:rsid w:val="005F7D0B"/>
    <w:rsid w:val="005F7DA9"/>
    <w:rsid w:val="005F7F4C"/>
    <w:rsid w:val="00600689"/>
    <w:rsid w:val="006007C3"/>
    <w:rsid w:val="00600968"/>
    <w:rsid w:val="0060145C"/>
    <w:rsid w:val="0060148F"/>
    <w:rsid w:val="00601975"/>
    <w:rsid w:val="00601B5B"/>
    <w:rsid w:val="00601C0B"/>
    <w:rsid w:val="00601F22"/>
    <w:rsid w:val="00602225"/>
    <w:rsid w:val="00602527"/>
    <w:rsid w:val="00602F3C"/>
    <w:rsid w:val="006033BD"/>
    <w:rsid w:val="00603998"/>
    <w:rsid w:val="00603AD7"/>
    <w:rsid w:val="00604164"/>
    <w:rsid w:val="00604385"/>
    <w:rsid w:val="0060471A"/>
    <w:rsid w:val="00604A4C"/>
    <w:rsid w:val="00605096"/>
    <w:rsid w:val="00605189"/>
    <w:rsid w:val="0060540F"/>
    <w:rsid w:val="00605AF5"/>
    <w:rsid w:val="0060672D"/>
    <w:rsid w:val="00606753"/>
    <w:rsid w:val="00606C29"/>
    <w:rsid w:val="0060721B"/>
    <w:rsid w:val="00607287"/>
    <w:rsid w:val="006073DE"/>
    <w:rsid w:val="006075FF"/>
    <w:rsid w:val="00607615"/>
    <w:rsid w:val="0060778A"/>
    <w:rsid w:val="0060781F"/>
    <w:rsid w:val="00607F31"/>
    <w:rsid w:val="0061042C"/>
    <w:rsid w:val="00610A98"/>
    <w:rsid w:val="00610E64"/>
    <w:rsid w:val="00610FB5"/>
    <w:rsid w:val="00610FD8"/>
    <w:rsid w:val="00611440"/>
    <w:rsid w:val="00611B67"/>
    <w:rsid w:val="006122E1"/>
    <w:rsid w:val="00612A9E"/>
    <w:rsid w:val="00612B41"/>
    <w:rsid w:val="0061347F"/>
    <w:rsid w:val="0061358A"/>
    <w:rsid w:val="00613868"/>
    <w:rsid w:val="00613BE5"/>
    <w:rsid w:val="00613C3A"/>
    <w:rsid w:val="006144D9"/>
    <w:rsid w:val="00614550"/>
    <w:rsid w:val="00614589"/>
    <w:rsid w:val="00614598"/>
    <w:rsid w:val="00614722"/>
    <w:rsid w:val="00614DDD"/>
    <w:rsid w:val="0061508A"/>
    <w:rsid w:val="006151F7"/>
    <w:rsid w:val="00615613"/>
    <w:rsid w:val="006156A5"/>
    <w:rsid w:val="006158F4"/>
    <w:rsid w:val="00615CA7"/>
    <w:rsid w:val="00615D90"/>
    <w:rsid w:val="00615E3E"/>
    <w:rsid w:val="006168B9"/>
    <w:rsid w:val="0061706B"/>
    <w:rsid w:val="006173BD"/>
    <w:rsid w:val="0061740B"/>
    <w:rsid w:val="00617CAD"/>
    <w:rsid w:val="00620567"/>
    <w:rsid w:val="006206DE"/>
    <w:rsid w:val="00620867"/>
    <w:rsid w:val="00620AFE"/>
    <w:rsid w:val="00620C0A"/>
    <w:rsid w:val="00621867"/>
    <w:rsid w:val="00621A28"/>
    <w:rsid w:val="00622348"/>
    <w:rsid w:val="00622644"/>
    <w:rsid w:val="0062292C"/>
    <w:rsid w:val="00622969"/>
    <w:rsid w:val="006230CC"/>
    <w:rsid w:val="006230E4"/>
    <w:rsid w:val="00623649"/>
    <w:rsid w:val="00623DB8"/>
    <w:rsid w:val="006240CB"/>
    <w:rsid w:val="006241C2"/>
    <w:rsid w:val="00624266"/>
    <w:rsid w:val="006248F3"/>
    <w:rsid w:val="006249FA"/>
    <w:rsid w:val="00624B4C"/>
    <w:rsid w:val="00624FA4"/>
    <w:rsid w:val="00625029"/>
    <w:rsid w:val="006254C2"/>
    <w:rsid w:val="00625898"/>
    <w:rsid w:val="00626079"/>
    <w:rsid w:val="006264CE"/>
    <w:rsid w:val="00626A9B"/>
    <w:rsid w:val="00626F45"/>
    <w:rsid w:val="00627247"/>
    <w:rsid w:val="00627283"/>
    <w:rsid w:val="0062754F"/>
    <w:rsid w:val="006278F4"/>
    <w:rsid w:val="00627AF6"/>
    <w:rsid w:val="00627EB8"/>
    <w:rsid w:val="006309B2"/>
    <w:rsid w:val="00630AEF"/>
    <w:rsid w:val="00630B64"/>
    <w:rsid w:val="00630BDD"/>
    <w:rsid w:val="00630DCC"/>
    <w:rsid w:val="00631305"/>
    <w:rsid w:val="006313F9"/>
    <w:rsid w:val="00631518"/>
    <w:rsid w:val="00631973"/>
    <w:rsid w:val="006324A0"/>
    <w:rsid w:val="006328AE"/>
    <w:rsid w:val="00632D53"/>
    <w:rsid w:val="00632E0D"/>
    <w:rsid w:val="00633692"/>
    <w:rsid w:val="006336E0"/>
    <w:rsid w:val="006337A6"/>
    <w:rsid w:val="00633AE8"/>
    <w:rsid w:val="00633D38"/>
    <w:rsid w:val="00633E08"/>
    <w:rsid w:val="00633F95"/>
    <w:rsid w:val="006341A6"/>
    <w:rsid w:val="00634211"/>
    <w:rsid w:val="006347AA"/>
    <w:rsid w:val="00634837"/>
    <w:rsid w:val="00634855"/>
    <w:rsid w:val="00634A93"/>
    <w:rsid w:val="006354AD"/>
    <w:rsid w:val="006368A5"/>
    <w:rsid w:val="0063731A"/>
    <w:rsid w:val="006373E5"/>
    <w:rsid w:val="00637475"/>
    <w:rsid w:val="00637631"/>
    <w:rsid w:val="0063783B"/>
    <w:rsid w:val="006379B9"/>
    <w:rsid w:val="00637C41"/>
    <w:rsid w:val="00637EA1"/>
    <w:rsid w:val="006400BE"/>
    <w:rsid w:val="0064037C"/>
    <w:rsid w:val="00640B9A"/>
    <w:rsid w:val="00640C8F"/>
    <w:rsid w:val="0064106D"/>
    <w:rsid w:val="006414B3"/>
    <w:rsid w:val="00641B47"/>
    <w:rsid w:val="00641C38"/>
    <w:rsid w:val="00641E9C"/>
    <w:rsid w:val="0064208C"/>
    <w:rsid w:val="00642094"/>
    <w:rsid w:val="006425D5"/>
    <w:rsid w:val="00642898"/>
    <w:rsid w:val="00643343"/>
    <w:rsid w:val="006434D9"/>
    <w:rsid w:val="0064385B"/>
    <w:rsid w:val="0064413C"/>
    <w:rsid w:val="0064446B"/>
    <w:rsid w:val="00644A0F"/>
    <w:rsid w:val="00644F22"/>
    <w:rsid w:val="006454E6"/>
    <w:rsid w:val="00645D58"/>
    <w:rsid w:val="0064605F"/>
    <w:rsid w:val="006464DF"/>
    <w:rsid w:val="006464E0"/>
    <w:rsid w:val="0064658F"/>
    <w:rsid w:val="006468E5"/>
    <w:rsid w:val="00646AC4"/>
    <w:rsid w:val="00647088"/>
    <w:rsid w:val="00647094"/>
    <w:rsid w:val="0064711B"/>
    <w:rsid w:val="0064723D"/>
    <w:rsid w:val="00647563"/>
    <w:rsid w:val="00647694"/>
    <w:rsid w:val="00647C2C"/>
    <w:rsid w:val="00647DC7"/>
    <w:rsid w:val="006504FE"/>
    <w:rsid w:val="006504FF"/>
    <w:rsid w:val="0065068C"/>
    <w:rsid w:val="006514F2"/>
    <w:rsid w:val="00651CFD"/>
    <w:rsid w:val="006524E4"/>
    <w:rsid w:val="00652B5D"/>
    <w:rsid w:val="00653126"/>
    <w:rsid w:val="00653CE6"/>
    <w:rsid w:val="00653E42"/>
    <w:rsid w:val="0065670C"/>
    <w:rsid w:val="00656781"/>
    <w:rsid w:val="006569F4"/>
    <w:rsid w:val="00656F4F"/>
    <w:rsid w:val="00656F50"/>
    <w:rsid w:val="006573FD"/>
    <w:rsid w:val="00657478"/>
    <w:rsid w:val="00657F17"/>
    <w:rsid w:val="006600C5"/>
    <w:rsid w:val="00660D3A"/>
    <w:rsid w:val="006614B2"/>
    <w:rsid w:val="00661519"/>
    <w:rsid w:val="006615FF"/>
    <w:rsid w:val="00661800"/>
    <w:rsid w:val="006618C6"/>
    <w:rsid w:val="00661F4A"/>
    <w:rsid w:val="00661F97"/>
    <w:rsid w:val="00662195"/>
    <w:rsid w:val="006622F2"/>
    <w:rsid w:val="0066246F"/>
    <w:rsid w:val="00662513"/>
    <w:rsid w:val="0066270F"/>
    <w:rsid w:val="0066288F"/>
    <w:rsid w:val="00662F1B"/>
    <w:rsid w:val="00662F60"/>
    <w:rsid w:val="00663014"/>
    <w:rsid w:val="00663096"/>
    <w:rsid w:val="006632A6"/>
    <w:rsid w:val="0066357C"/>
    <w:rsid w:val="006638EF"/>
    <w:rsid w:val="00663E9C"/>
    <w:rsid w:val="00663EC7"/>
    <w:rsid w:val="00663EFE"/>
    <w:rsid w:val="00664653"/>
    <w:rsid w:val="00664898"/>
    <w:rsid w:val="0066563C"/>
    <w:rsid w:val="006658CE"/>
    <w:rsid w:val="00665BCD"/>
    <w:rsid w:val="00666769"/>
    <w:rsid w:val="00667073"/>
    <w:rsid w:val="006670D9"/>
    <w:rsid w:val="006672A0"/>
    <w:rsid w:val="00667400"/>
    <w:rsid w:val="0066740E"/>
    <w:rsid w:val="0066750E"/>
    <w:rsid w:val="00667A38"/>
    <w:rsid w:val="00667B9E"/>
    <w:rsid w:val="006700D1"/>
    <w:rsid w:val="0067036A"/>
    <w:rsid w:val="006708B7"/>
    <w:rsid w:val="00670A23"/>
    <w:rsid w:val="00670A61"/>
    <w:rsid w:val="00670CEB"/>
    <w:rsid w:val="00670D14"/>
    <w:rsid w:val="00671817"/>
    <w:rsid w:val="00671CC0"/>
    <w:rsid w:val="0067249A"/>
    <w:rsid w:val="006729E3"/>
    <w:rsid w:val="00672F8A"/>
    <w:rsid w:val="0067306A"/>
    <w:rsid w:val="006732FF"/>
    <w:rsid w:val="006736E8"/>
    <w:rsid w:val="00673804"/>
    <w:rsid w:val="00673B50"/>
    <w:rsid w:val="00674956"/>
    <w:rsid w:val="006754FB"/>
    <w:rsid w:val="0067590C"/>
    <w:rsid w:val="00675B44"/>
    <w:rsid w:val="00675DC8"/>
    <w:rsid w:val="00676B95"/>
    <w:rsid w:val="00676BA3"/>
    <w:rsid w:val="00677377"/>
    <w:rsid w:val="00677568"/>
    <w:rsid w:val="0067759D"/>
    <w:rsid w:val="006775FE"/>
    <w:rsid w:val="00677746"/>
    <w:rsid w:val="00677D60"/>
    <w:rsid w:val="00677E02"/>
    <w:rsid w:val="006805EA"/>
    <w:rsid w:val="00680748"/>
    <w:rsid w:val="00680AF1"/>
    <w:rsid w:val="006814AB"/>
    <w:rsid w:val="006817DD"/>
    <w:rsid w:val="00681C9F"/>
    <w:rsid w:val="00682272"/>
    <w:rsid w:val="006826DF"/>
    <w:rsid w:val="00682A34"/>
    <w:rsid w:val="00682AC6"/>
    <w:rsid w:val="00682EEE"/>
    <w:rsid w:val="0068361D"/>
    <w:rsid w:val="00683AA1"/>
    <w:rsid w:val="006845DF"/>
    <w:rsid w:val="00684803"/>
    <w:rsid w:val="00684A39"/>
    <w:rsid w:val="00684F66"/>
    <w:rsid w:val="00684FC8"/>
    <w:rsid w:val="00685417"/>
    <w:rsid w:val="006855F6"/>
    <w:rsid w:val="006862CA"/>
    <w:rsid w:val="00686C14"/>
    <w:rsid w:val="00686FB0"/>
    <w:rsid w:val="006872B3"/>
    <w:rsid w:val="0068750D"/>
    <w:rsid w:val="00687562"/>
    <w:rsid w:val="006876EA"/>
    <w:rsid w:val="00687E2A"/>
    <w:rsid w:val="0069026E"/>
    <w:rsid w:val="006903DE"/>
    <w:rsid w:val="00690C15"/>
    <w:rsid w:val="00690F94"/>
    <w:rsid w:val="00690FB3"/>
    <w:rsid w:val="00690FBC"/>
    <w:rsid w:val="00691C8F"/>
    <w:rsid w:val="00691D24"/>
    <w:rsid w:val="00692B47"/>
    <w:rsid w:val="00693001"/>
    <w:rsid w:val="0069307F"/>
    <w:rsid w:val="006935BF"/>
    <w:rsid w:val="00693BB5"/>
    <w:rsid w:val="006941B7"/>
    <w:rsid w:val="00694476"/>
    <w:rsid w:val="0069460B"/>
    <w:rsid w:val="00694650"/>
    <w:rsid w:val="00694FD9"/>
    <w:rsid w:val="0069500F"/>
    <w:rsid w:val="006954A0"/>
    <w:rsid w:val="00695642"/>
    <w:rsid w:val="00695BC2"/>
    <w:rsid w:val="00695DE8"/>
    <w:rsid w:val="00696678"/>
    <w:rsid w:val="00696685"/>
    <w:rsid w:val="00696980"/>
    <w:rsid w:val="00696A10"/>
    <w:rsid w:val="00696D78"/>
    <w:rsid w:val="0069723D"/>
    <w:rsid w:val="00697316"/>
    <w:rsid w:val="006978D4"/>
    <w:rsid w:val="00697B72"/>
    <w:rsid w:val="006A03D9"/>
    <w:rsid w:val="006A0A2D"/>
    <w:rsid w:val="006A12E4"/>
    <w:rsid w:val="006A145A"/>
    <w:rsid w:val="006A1493"/>
    <w:rsid w:val="006A15BE"/>
    <w:rsid w:val="006A161C"/>
    <w:rsid w:val="006A1C32"/>
    <w:rsid w:val="006A1F91"/>
    <w:rsid w:val="006A2C9E"/>
    <w:rsid w:val="006A3628"/>
    <w:rsid w:val="006A3A67"/>
    <w:rsid w:val="006A452E"/>
    <w:rsid w:val="006A470F"/>
    <w:rsid w:val="006A4C08"/>
    <w:rsid w:val="006A4E41"/>
    <w:rsid w:val="006A4ECF"/>
    <w:rsid w:val="006A54B8"/>
    <w:rsid w:val="006A5643"/>
    <w:rsid w:val="006A5668"/>
    <w:rsid w:val="006A5E8B"/>
    <w:rsid w:val="006A5FDB"/>
    <w:rsid w:val="006A63BD"/>
    <w:rsid w:val="006A67F8"/>
    <w:rsid w:val="006A6C70"/>
    <w:rsid w:val="006A7656"/>
    <w:rsid w:val="006A7C9A"/>
    <w:rsid w:val="006A7EA7"/>
    <w:rsid w:val="006A7F60"/>
    <w:rsid w:val="006B059F"/>
    <w:rsid w:val="006B05A6"/>
    <w:rsid w:val="006B0620"/>
    <w:rsid w:val="006B0642"/>
    <w:rsid w:val="006B08CD"/>
    <w:rsid w:val="006B0CB4"/>
    <w:rsid w:val="006B10DB"/>
    <w:rsid w:val="006B14C2"/>
    <w:rsid w:val="006B1535"/>
    <w:rsid w:val="006B1A51"/>
    <w:rsid w:val="006B218F"/>
    <w:rsid w:val="006B21A4"/>
    <w:rsid w:val="006B21A5"/>
    <w:rsid w:val="006B287C"/>
    <w:rsid w:val="006B29FD"/>
    <w:rsid w:val="006B2CBD"/>
    <w:rsid w:val="006B33A0"/>
    <w:rsid w:val="006B37B0"/>
    <w:rsid w:val="006B3F9D"/>
    <w:rsid w:val="006B44BE"/>
    <w:rsid w:val="006B4681"/>
    <w:rsid w:val="006B4DCD"/>
    <w:rsid w:val="006B4FA7"/>
    <w:rsid w:val="006B5020"/>
    <w:rsid w:val="006B51A9"/>
    <w:rsid w:val="006B5381"/>
    <w:rsid w:val="006B5977"/>
    <w:rsid w:val="006B5A9D"/>
    <w:rsid w:val="006B5CF8"/>
    <w:rsid w:val="006B5D55"/>
    <w:rsid w:val="006B63F7"/>
    <w:rsid w:val="006B682D"/>
    <w:rsid w:val="006B6AEA"/>
    <w:rsid w:val="006B6C31"/>
    <w:rsid w:val="006B6FAD"/>
    <w:rsid w:val="006B72ED"/>
    <w:rsid w:val="006B757E"/>
    <w:rsid w:val="006B78D0"/>
    <w:rsid w:val="006B78D2"/>
    <w:rsid w:val="006B79E9"/>
    <w:rsid w:val="006B7B61"/>
    <w:rsid w:val="006C03D8"/>
    <w:rsid w:val="006C0B3B"/>
    <w:rsid w:val="006C0D9A"/>
    <w:rsid w:val="006C0E49"/>
    <w:rsid w:val="006C1035"/>
    <w:rsid w:val="006C11F3"/>
    <w:rsid w:val="006C120C"/>
    <w:rsid w:val="006C14E6"/>
    <w:rsid w:val="006C1649"/>
    <w:rsid w:val="006C169F"/>
    <w:rsid w:val="006C1B14"/>
    <w:rsid w:val="006C20B0"/>
    <w:rsid w:val="006C21D0"/>
    <w:rsid w:val="006C2346"/>
    <w:rsid w:val="006C24DE"/>
    <w:rsid w:val="006C28BF"/>
    <w:rsid w:val="006C297F"/>
    <w:rsid w:val="006C29B2"/>
    <w:rsid w:val="006C2CF3"/>
    <w:rsid w:val="006C2E5C"/>
    <w:rsid w:val="006C3329"/>
    <w:rsid w:val="006C344A"/>
    <w:rsid w:val="006C3C6D"/>
    <w:rsid w:val="006C432C"/>
    <w:rsid w:val="006C46FC"/>
    <w:rsid w:val="006C4B10"/>
    <w:rsid w:val="006C4C99"/>
    <w:rsid w:val="006C4F3F"/>
    <w:rsid w:val="006C5086"/>
    <w:rsid w:val="006C50AA"/>
    <w:rsid w:val="006C573A"/>
    <w:rsid w:val="006C587A"/>
    <w:rsid w:val="006C589C"/>
    <w:rsid w:val="006C5DE7"/>
    <w:rsid w:val="006C5F65"/>
    <w:rsid w:val="006C634B"/>
    <w:rsid w:val="006C6587"/>
    <w:rsid w:val="006C6649"/>
    <w:rsid w:val="006C66A9"/>
    <w:rsid w:val="006C6855"/>
    <w:rsid w:val="006C6A3A"/>
    <w:rsid w:val="006C6D0F"/>
    <w:rsid w:val="006C73F0"/>
    <w:rsid w:val="006C771C"/>
    <w:rsid w:val="006C7C56"/>
    <w:rsid w:val="006C7E2D"/>
    <w:rsid w:val="006C7E4E"/>
    <w:rsid w:val="006D0119"/>
    <w:rsid w:val="006D0542"/>
    <w:rsid w:val="006D0587"/>
    <w:rsid w:val="006D05BD"/>
    <w:rsid w:val="006D0CF1"/>
    <w:rsid w:val="006D12A5"/>
    <w:rsid w:val="006D1360"/>
    <w:rsid w:val="006D1895"/>
    <w:rsid w:val="006D1B50"/>
    <w:rsid w:val="006D21C1"/>
    <w:rsid w:val="006D25A4"/>
    <w:rsid w:val="006D2846"/>
    <w:rsid w:val="006D287D"/>
    <w:rsid w:val="006D2BD8"/>
    <w:rsid w:val="006D2F9C"/>
    <w:rsid w:val="006D32CF"/>
    <w:rsid w:val="006D34A7"/>
    <w:rsid w:val="006D360E"/>
    <w:rsid w:val="006D3A75"/>
    <w:rsid w:val="006D3AEB"/>
    <w:rsid w:val="006D41FD"/>
    <w:rsid w:val="006D4BD7"/>
    <w:rsid w:val="006D4D27"/>
    <w:rsid w:val="006D4DDD"/>
    <w:rsid w:val="006D5247"/>
    <w:rsid w:val="006D53B6"/>
    <w:rsid w:val="006D561A"/>
    <w:rsid w:val="006D56A9"/>
    <w:rsid w:val="006D56D5"/>
    <w:rsid w:val="006D5C95"/>
    <w:rsid w:val="006D5CE6"/>
    <w:rsid w:val="006D5E6B"/>
    <w:rsid w:val="006D5FC7"/>
    <w:rsid w:val="006D6280"/>
    <w:rsid w:val="006D66DC"/>
    <w:rsid w:val="006D686D"/>
    <w:rsid w:val="006D6C9B"/>
    <w:rsid w:val="006D7546"/>
    <w:rsid w:val="006D7730"/>
    <w:rsid w:val="006D7F9A"/>
    <w:rsid w:val="006E07CE"/>
    <w:rsid w:val="006E0971"/>
    <w:rsid w:val="006E113B"/>
    <w:rsid w:val="006E11C1"/>
    <w:rsid w:val="006E14FC"/>
    <w:rsid w:val="006E1657"/>
    <w:rsid w:val="006E17AC"/>
    <w:rsid w:val="006E1867"/>
    <w:rsid w:val="006E18CA"/>
    <w:rsid w:val="006E1D2A"/>
    <w:rsid w:val="006E1F69"/>
    <w:rsid w:val="006E1F82"/>
    <w:rsid w:val="006E22A5"/>
    <w:rsid w:val="006E22B0"/>
    <w:rsid w:val="006E2674"/>
    <w:rsid w:val="006E29E2"/>
    <w:rsid w:val="006E2C76"/>
    <w:rsid w:val="006E2F25"/>
    <w:rsid w:val="006E2F54"/>
    <w:rsid w:val="006E3190"/>
    <w:rsid w:val="006E3229"/>
    <w:rsid w:val="006E364B"/>
    <w:rsid w:val="006E432B"/>
    <w:rsid w:val="006E4D6A"/>
    <w:rsid w:val="006E4DF4"/>
    <w:rsid w:val="006E53EA"/>
    <w:rsid w:val="006E5635"/>
    <w:rsid w:val="006E572F"/>
    <w:rsid w:val="006E5765"/>
    <w:rsid w:val="006E578C"/>
    <w:rsid w:val="006E5ADF"/>
    <w:rsid w:val="006E5B74"/>
    <w:rsid w:val="006E5DDA"/>
    <w:rsid w:val="006E6323"/>
    <w:rsid w:val="006E6B52"/>
    <w:rsid w:val="006E6D58"/>
    <w:rsid w:val="006E6F7D"/>
    <w:rsid w:val="006E703C"/>
    <w:rsid w:val="006E70B9"/>
    <w:rsid w:val="006E764D"/>
    <w:rsid w:val="006E77F6"/>
    <w:rsid w:val="006E782F"/>
    <w:rsid w:val="006E78F0"/>
    <w:rsid w:val="006E7C3F"/>
    <w:rsid w:val="006E7D51"/>
    <w:rsid w:val="006E7EBE"/>
    <w:rsid w:val="006F0621"/>
    <w:rsid w:val="006F0741"/>
    <w:rsid w:val="006F077A"/>
    <w:rsid w:val="006F0BD1"/>
    <w:rsid w:val="006F10EA"/>
    <w:rsid w:val="006F1160"/>
    <w:rsid w:val="006F1374"/>
    <w:rsid w:val="006F1D22"/>
    <w:rsid w:val="006F1E11"/>
    <w:rsid w:val="006F2DB6"/>
    <w:rsid w:val="006F3105"/>
    <w:rsid w:val="006F34F2"/>
    <w:rsid w:val="006F4084"/>
    <w:rsid w:val="006F43E6"/>
    <w:rsid w:val="006F45C9"/>
    <w:rsid w:val="006F48F1"/>
    <w:rsid w:val="006F4B01"/>
    <w:rsid w:val="006F4C24"/>
    <w:rsid w:val="006F4C40"/>
    <w:rsid w:val="006F4C91"/>
    <w:rsid w:val="006F5232"/>
    <w:rsid w:val="006F52B2"/>
    <w:rsid w:val="006F5509"/>
    <w:rsid w:val="006F55D0"/>
    <w:rsid w:val="006F5A0C"/>
    <w:rsid w:val="006F5A5E"/>
    <w:rsid w:val="006F6116"/>
    <w:rsid w:val="006F63CA"/>
    <w:rsid w:val="006F65C4"/>
    <w:rsid w:val="006F6C29"/>
    <w:rsid w:val="006F6CB7"/>
    <w:rsid w:val="006F71EE"/>
    <w:rsid w:val="006F7217"/>
    <w:rsid w:val="006F75A5"/>
    <w:rsid w:val="006F75C5"/>
    <w:rsid w:val="006F7677"/>
    <w:rsid w:val="006F7686"/>
    <w:rsid w:val="006F77BA"/>
    <w:rsid w:val="006F7907"/>
    <w:rsid w:val="006F7B1A"/>
    <w:rsid w:val="006F7D55"/>
    <w:rsid w:val="0070019F"/>
    <w:rsid w:val="00700794"/>
    <w:rsid w:val="007011A5"/>
    <w:rsid w:val="0070123E"/>
    <w:rsid w:val="007015D8"/>
    <w:rsid w:val="00702005"/>
    <w:rsid w:val="00702028"/>
    <w:rsid w:val="007022F3"/>
    <w:rsid w:val="00702683"/>
    <w:rsid w:val="0070290C"/>
    <w:rsid w:val="00702B53"/>
    <w:rsid w:val="00702C71"/>
    <w:rsid w:val="00702E35"/>
    <w:rsid w:val="007030EC"/>
    <w:rsid w:val="00703289"/>
    <w:rsid w:val="007033E9"/>
    <w:rsid w:val="007034B7"/>
    <w:rsid w:val="007034E7"/>
    <w:rsid w:val="007035DB"/>
    <w:rsid w:val="00703ECE"/>
    <w:rsid w:val="007041BB"/>
    <w:rsid w:val="007043DF"/>
    <w:rsid w:val="007048F4"/>
    <w:rsid w:val="00704930"/>
    <w:rsid w:val="00704C64"/>
    <w:rsid w:val="007051BD"/>
    <w:rsid w:val="00705929"/>
    <w:rsid w:val="0070609A"/>
    <w:rsid w:val="007061F6"/>
    <w:rsid w:val="00706230"/>
    <w:rsid w:val="007066D1"/>
    <w:rsid w:val="0070672A"/>
    <w:rsid w:val="007068AD"/>
    <w:rsid w:val="007069BD"/>
    <w:rsid w:val="00706C04"/>
    <w:rsid w:val="00706F09"/>
    <w:rsid w:val="00706F88"/>
    <w:rsid w:val="00706FD5"/>
    <w:rsid w:val="007074B3"/>
    <w:rsid w:val="00707BFC"/>
    <w:rsid w:val="00707C66"/>
    <w:rsid w:val="00710332"/>
    <w:rsid w:val="00710415"/>
    <w:rsid w:val="007109BC"/>
    <w:rsid w:val="00710AB1"/>
    <w:rsid w:val="00710BDC"/>
    <w:rsid w:val="007111C8"/>
    <w:rsid w:val="0071135A"/>
    <w:rsid w:val="00711BC7"/>
    <w:rsid w:val="00711F3A"/>
    <w:rsid w:val="00712219"/>
    <w:rsid w:val="007125B3"/>
    <w:rsid w:val="00712A8E"/>
    <w:rsid w:val="00712B4F"/>
    <w:rsid w:val="00713051"/>
    <w:rsid w:val="007130A9"/>
    <w:rsid w:val="0071317F"/>
    <w:rsid w:val="0071342D"/>
    <w:rsid w:val="00713C1A"/>
    <w:rsid w:val="007140CA"/>
    <w:rsid w:val="0071499E"/>
    <w:rsid w:val="007149D1"/>
    <w:rsid w:val="00714C2E"/>
    <w:rsid w:val="00714DFC"/>
    <w:rsid w:val="00714E6F"/>
    <w:rsid w:val="00714EA8"/>
    <w:rsid w:val="0071544D"/>
    <w:rsid w:val="007154CA"/>
    <w:rsid w:val="007154F3"/>
    <w:rsid w:val="00715897"/>
    <w:rsid w:val="00715BB1"/>
    <w:rsid w:val="00715E24"/>
    <w:rsid w:val="00716800"/>
    <w:rsid w:val="0071684E"/>
    <w:rsid w:val="0071691C"/>
    <w:rsid w:val="00717251"/>
    <w:rsid w:val="0071734C"/>
    <w:rsid w:val="00717471"/>
    <w:rsid w:val="007175FD"/>
    <w:rsid w:val="00717B29"/>
    <w:rsid w:val="0072029F"/>
    <w:rsid w:val="00720555"/>
    <w:rsid w:val="00720650"/>
    <w:rsid w:val="0072070D"/>
    <w:rsid w:val="007207DE"/>
    <w:rsid w:val="0072095A"/>
    <w:rsid w:val="00720B17"/>
    <w:rsid w:val="00720E83"/>
    <w:rsid w:val="00720FA4"/>
    <w:rsid w:val="00720FC6"/>
    <w:rsid w:val="00721003"/>
    <w:rsid w:val="0072144D"/>
    <w:rsid w:val="007216E6"/>
    <w:rsid w:val="00721710"/>
    <w:rsid w:val="007219C6"/>
    <w:rsid w:val="00721BD0"/>
    <w:rsid w:val="0072234C"/>
    <w:rsid w:val="007224DA"/>
    <w:rsid w:val="007225A8"/>
    <w:rsid w:val="00723916"/>
    <w:rsid w:val="007239A5"/>
    <w:rsid w:val="00723A5A"/>
    <w:rsid w:val="00723B06"/>
    <w:rsid w:val="00723BBF"/>
    <w:rsid w:val="00724351"/>
    <w:rsid w:val="007245F4"/>
    <w:rsid w:val="00724DCA"/>
    <w:rsid w:val="007254FB"/>
    <w:rsid w:val="00725692"/>
    <w:rsid w:val="00725E7B"/>
    <w:rsid w:val="00726212"/>
    <w:rsid w:val="00726271"/>
    <w:rsid w:val="007262E2"/>
    <w:rsid w:val="00726673"/>
    <w:rsid w:val="007266DA"/>
    <w:rsid w:val="00726975"/>
    <w:rsid w:val="007269D5"/>
    <w:rsid w:val="00726C83"/>
    <w:rsid w:val="007270E0"/>
    <w:rsid w:val="00727355"/>
    <w:rsid w:val="007276AC"/>
    <w:rsid w:val="0072773D"/>
    <w:rsid w:val="00727ECE"/>
    <w:rsid w:val="00727F65"/>
    <w:rsid w:val="00727FA7"/>
    <w:rsid w:val="00730090"/>
    <w:rsid w:val="007303E9"/>
    <w:rsid w:val="00730564"/>
    <w:rsid w:val="007305F6"/>
    <w:rsid w:val="0073089E"/>
    <w:rsid w:val="00731106"/>
    <w:rsid w:val="00731728"/>
    <w:rsid w:val="00731C68"/>
    <w:rsid w:val="00732270"/>
    <w:rsid w:val="00732541"/>
    <w:rsid w:val="0073270D"/>
    <w:rsid w:val="00732A8D"/>
    <w:rsid w:val="00732C67"/>
    <w:rsid w:val="007331CB"/>
    <w:rsid w:val="0073328D"/>
    <w:rsid w:val="007332DB"/>
    <w:rsid w:val="0073356F"/>
    <w:rsid w:val="00733769"/>
    <w:rsid w:val="007341C6"/>
    <w:rsid w:val="00734215"/>
    <w:rsid w:val="007349DA"/>
    <w:rsid w:val="00734A37"/>
    <w:rsid w:val="00734E64"/>
    <w:rsid w:val="00734F3E"/>
    <w:rsid w:val="007351F8"/>
    <w:rsid w:val="007357BB"/>
    <w:rsid w:val="007358B9"/>
    <w:rsid w:val="00735BD3"/>
    <w:rsid w:val="00735DD7"/>
    <w:rsid w:val="0073617B"/>
    <w:rsid w:val="00736579"/>
    <w:rsid w:val="007366D9"/>
    <w:rsid w:val="00736A5B"/>
    <w:rsid w:val="00736C41"/>
    <w:rsid w:val="00737398"/>
    <w:rsid w:val="007376E8"/>
    <w:rsid w:val="00737DDD"/>
    <w:rsid w:val="00737E42"/>
    <w:rsid w:val="00740168"/>
    <w:rsid w:val="00741C7D"/>
    <w:rsid w:val="00742DF7"/>
    <w:rsid w:val="00742EC7"/>
    <w:rsid w:val="007430B1"/>
    <w:rsid w:val="00743303"/>
    <w:rsid w:val="007437F9"/>
    <w:rsid w:val="00743D29"/>
    <w:rsid w:val="00743FAE"/>
    <w:rsid w:val="00744134"/>
    <w:rsid w:val="00744DF3"/>
    <w:rsid w:val="00745122"/>
    <w:rsid w:val="0074515B"/>
    <w:rsid w:val="00745512"/>
    <w:rsid w:val="00745819"/>
    <w:rsid w:val="0074600D"/>
    <w:rsid w:val="007460BE"/>
    <w:rsid w:val="007462F7"/>
    <w:rsid w:val="0074669A"/>
    <w:rsid w:val="00746947"/>
    <w:rsid w:val="00746EF9"/>
    <w:rsid w:val="00747305"/>
    <w:rsid w:val="007474DC"/>
    <w:rsid w:val="007474E5"/>
    <w:rsid w:val="0074773F"/>
    <w:rsid w:val="0075035C"/>
    <w:rsid w:val="0075040C"/>
    <w:rsid w:val="0075098F"/>
    <w:rsid w:val="00750C35"/>
    <w:rsid w:val="00750F23"/>
    <w:rsid w:val="007514A2"/>
    <w:rsid w:val="00751815"/>
    <w:rsid w:val="007518AD"/>
    <w:rsid w:val="007518F3"/>
    <w:rsid w:val="00751FB9"/>
    <w:rsid w:val="00752106"/>
    <w:rsid w:val="00753725"/>
    <w:rsid w:val="0075430F"/>
    <w:rsid w:val="007547FC"/>
    <w:rsid w:val="00755639"/>
    <w:rsid w:val="00755BF0"/>
    <w:rsid w:val="00755D86"/>
    <w:rsid w:val="00755DB8"/>
    <w:rsid w:val="00755DD2"/>
    <w:rsid w:val="00755DDF"/>
    <w:rsid w:val="00756297"/>
    <w:rsid w:val="007565EC"/>
    <w:rsid w:val="00756D41"/>
    <w:rsid w:val="007571F0"/>
    <w:rsid w:val="00757223"/>
    <w:rsid w:val="00757975"/>
    <w:rsid w:val="00757BB9"/>
    <w:rsid w:val="007600F4"/>
    <w:rsid w:val="0076041A"/>
    <w:rsid w:val="00760BA4"/>
    <w:rsid w:val="00760D70"/>
    <w:rsid w:val="0076133D"/>
    <w:rsid w:val="00761550"/>
    <w:rsid w:val="00761912"/>
    <w:rsid w:val="00761A68"/>
    <w:rsid w:val="00761B69"/>
    <w:rsid w:val="007620F9"/>
    <w:rsid w:val="0076259B"/>
    <w:rsid w:val="00762F0B"/>
    <w:rsid w:val="00763086"/>
    <w:rsid w:val="007633A1"/>
    <w:rsid w:val="0076375D"/>
    <w:rsid w:val="00763B03"/>
    <w:rsid w:val="00763C83"/>
    <w:rsid w:val="00763CC6"/>
    <w:rsid w:val="00763E41"/>
    <w:rsid w:val="00763F68"/>
    <w:rsid w:val="007647C4"/>
    <w:rsid w:val="007648C5"/>
    <w:rsid w:val="007649BB"/>
    <w:rsid w:val="00764E31"/>
    <w:rsid w:val="0076527E"/>
    <w:rsid w:val="007656DA"/>
    <w:rsid w:val="00765E31"/>
    <w:rsid w:val="0076606D"/>
    <w:rsid w:val="00766092"/>
    <w:rsid w:val="0076623C"/>
    <w:rsid w:val="00766CE5"/>
    <w:rsid w:val="0076743B"/>
    <w:rsid w:val="00767527"/>
    <w:rsid w:val="00767816"/>
    <w:rsid w:val="00767833"/>
    <w:rsid w:val="00767F06"/>
    <w:rsid w:val="00770025"/>
    <w:rsid w:val="00770576"/>
    <w:rsid w:val="007708BC"/>
    <w:rsid w:val="00770B91"/>
    <w:rsid w:val="00770DD1"/>
    <w:rsid w:val="0077116A"/>
    <w:rsid w:val="00771176"/>
    <w:rsid w:val="007713A4"/>
    <w:rsid w:val="00772437"/>
    <w:rsid w:val="007725B5"/>
    <w:rsid w:val="00772772"/>
    <w:rsid w:val="00772C15"/>
    <w:rsid w:val="00772C71"/>
    <w:rsid w:val="00772E64"/>
    <w:rsid w:val="00773295"/>
    <w:rsid w:val="00773343"/>
    <w:rsid w:val="00773448"/>
    <w:rsid w:val="00773764"/>
    <w:rsid w:val="00773785"/>
    <w:rsid w:val="007739D5"/>
    <w:rsid w:val="00773C1A"/>
    <w:rsid w:val="00773DC9"/>
    <w:rsid w:val="00773FD7"/>
    <w:rsid w:val="00774117"/>
    <w:rsid w:val="007741E1"/>
    <w:rsid w:val="00774417"/>
    <w:rsid w:val="00774AB4"/>
    <w:rsid w:val="00774AC1"/>
    <w:rsid w:val="00775513"/>
    <w:rsid w:val="0077578E"/>
    <w:rsid w:val="00775FA1"/>
    <w:rsid w:val="0077622F"/>
    <w:rsid w:val="007765A3"/>
    <w:rsid w:val="007765E0"/>
    <w:rsid w:val="007765E4"/>
    <w:rsid w:val="00776712"/>
    <w:rsid w:val="00776867"/>
    <w:rsid w:val="00776C93"/>
    <w:rsid w:val="00776CFB"/>
    <w:rsid w:val="00776E2A"/>
    <w:rsid w:val="00776F96"/>
    <w:rsid w:val="007774FA"/>
    <w:rsid w:val="00777C5F"/>
    <w:rsid w:val="00777DE6"/>
    <w:rsid w:val="007804BE"/>
    <w:rsid w:val="00780CD6"/>
    <w:rsid w:val="00780DF7"/>
    <w:rsid w:val="00781065"/>
    <w:rsid w:val="007814D4"/>
    <w:rsid w:val="007818A2"/>
    <w:rsid w:val="00782352"/>
    <w:rsid w:val="00782419"/>
    <w:rsid w:val="007824AD"/>
    <w:rsid w:val="007824F6"/>
    <w:rsid w:val="00782611"/>
    <w:rsid w:val="007829C4"/>
    <w:rsid w:val="00782B49"/>
    <w:rsid w:val="00782E00"/>
    <w:rsid w:val="007830B0"/>
    <w:rsid w:val="007831C5"/>
    <w:rsid w:val="0078330E"/>
    <w:rsid w:val="007835F4"/>
    <w:rsid w:val="00783631"/>
    <w:rsid w:val="00783A51"/>
    <w:rsid w:val="00783C38"/>
    <w:rsid w:val="00784233"/>
    <w:rsid w:val="0078454B"/>
    <w:rsid w:val="0078507A"/>
    <w:rsid w:val="0078517E"/>
    <w:rsid w:val="00785E10"/>
    <w:rsid w:val="00786F97"/>
    <w:rsid w:val="007873B8"/>
    <w:rsid w:val="007904BC"/>
    <w:rsid w:val="007908A7"/>
    <w:rsid w:val="00790BD0"/>
    <w:rsid w:val="00790C51"/>
    <w:rsid w:val="00791269"/>
    <w:rsid w:val="00791356"/>
    <w:rsid w:val="00791505"/>
    <w:rsid w:val="007915A0"/>
    <w:rsid w:val="00791B26"/>
    <w:rsid w:val="00791BCB"/>
    <w:rsid w:val="00791F19"/>
    <w:rsid w:val="00792313"/>
    <w:rsid w:val="00792910"/>
    <w:rsid w:val="00792A81"/>
    <w:rsid w:val="00792DE5"/>
    <w:rsid w:val="00792F88"/>
    <w:rsid w:val="0079326E"/>
    <w:rsid w:val="00793E9F"/>
    <w:rsid w:val="00793F26"/>
    <w:rsid w:val="007942EE"/>
    <w:rsid w:val="00794B78"/>
    <w:rsid w:val="00794BCA"/>
    <w:rsid w:val="00794F72"/>
    <w:rsid w:val="00794FA4"/>
    <w:rsid w:val="0079502D"/>
    <w:rsid w:val="007950E8"/>
    <w:rsid w:val="007952AD"/>
    <w:rsid w:val="0079547E"/>
    <w:rsid w:val="00795BEE"/>
    <w:rsid w:val="00796110"/>
    <w:rsid w:val="00796190"/>
    <w:rsid w:val="00796309"/>
    <w:rsid w:val="00796688"/>
    <w:rsid w:val="007966D5"/>
    <w:rsid w:val="00796CF9"/>
    <w:rsid w:val="00796EF0"/>
    <w:rsid w:val="00797165"/>
    <w:rsid w:val="00797273"/>
    <w:rsid w:val="007972DD"/>
    <w:rsid w:val="00797533"/>
    <w:rsid w:val="00797945"/>
    <w:rsid w:val="00797B10"/>
    <w:rsid w:val="007A0541"/>
    <w:rsid w:val="007A06A4"/>
    <w:rsid w:val="007A091E"/>
    <w:rsid w:val="007A0C32"/>
    <w:rsid w:val="007A0ECD"/>
    <w:rsid w:val="007A0F83"/>
    <w:rsid w:val="007A11E9"/>
    <w:rsid w:val="007A1785"/>
    <w:rsid w:val="007A1805"/>
    <w:rsid w:val="007A1843"/>
    <w:rsid w:val="007A1E4D"/>
    <w:rsid w:val="007A1E75"/>
    <w:rsid w:val="007A21D0"/>
    <w:rsid w:val="007A2487"/>
    <w:rsid w:val="007A2667"/>
    <w:rsid w:val="007A26D2"/>
    <w:rsid w:val="007A28F4"/>
    <w:rsid w:val="007A345E"/>
    <w:rsid w:val="007A3573"/>
    <w:rsid w:val="007A3579"/>
    <w:rsid w:val="007A36E7"/>
    <w:rsid w:val="007A36F6"/>
    <w:rsid w:val="007A37F0"/>
    <w:rsid w:val="007A39DE"/>
    <w:rsid w:val="007A3B17"/>
    <w:rsid w:val="007A3F6D"/>
    <w:rsid w:val="007A4133"/>
    <w:rsid w:val="007A41F5"/>
    <w:rsid w:val="007A4C7F"/>
    <w:rsid w:val="007A4DDB"/>
    <w:rsid w:val="007A512F"/>
    <w:rsid w:val="007A51D7"/>
    <w:rsid w:val="007A53D5"/>
    <w:rsid w:val="007A57C2"/>
    <w:rsid w:val="007A586D"/>
    <w:rsid w:val="007A59DF"/>
    <w:rsid w:val="007A5F55"/>
    <w:rsid w:val="007A5FF7"/>
    <w:rsid w:val="007A6254"/>
    <w:rsid w:val="007A6288"/>
    <w:rsid w:val="007A665B"/>
    <w:rsid w:val="007A6FCB"/>
    <w:rsid w:val="007A7023"/>
    <w:rsid w:val="007A7381"/>
    <w:rsid w:val="007A7400"/>
    <w:rsid w:val="007A7727"/>
    <w:rsid w:val="007A7B62"/>
    <w:rsid w:val="007B02AF"/>
    <w:rsid w:val="007B031A"/>
    <w:rsid w:val="007B1BBA"/>
    <w:rsid w:val="007B1C0E"/>
    <w:rsid w:val="007B2215"/>
    <w:rsid w:val="007B2222"/>
    <w:rsid w:val="007B24BD"/>
    <w:rsid w:val="007B263E"/>
    <w:rsid w:val="007B26FD"/>
    <w:rsid w:val="007B27BC"/>
    <w:rsid w:val="007B32D6"/>
    <w:rsid w:val="007B3561"/>
    <w:rsid w:val="007B39EC"/>
    <w:rsid w:val="007B3ED8"/>
    <w:rsid w:val="007B4525"/>
    <w:rsid w:val="007B4711"/>
    <w:rsid w:val="007B4B92"/>
    <w:rsid w:val="007B4B94"/>
    <w:rsid w:val="007B4F70"/>
    <w:rsid w:val="007B5294"/>
    <w:rsid w:val="007B5830"/>
    <w:rsid w:val="007B58DB"/>
    <w:rsid w:val="007B5B61"/>
    <w:rsid w:val="007B5BB4"/>
    <w:rsid w:val="007B5C33"/>
    <w:rsid w:val="007B5F8F"/>
    <w:rsid w:val="007B65A0"/>
    <w:rsid w:val="007B679D"/>
    <w:rsid w:val="007B6F4C"/>
    <w:rsid w:val="007B6F51"/>
    <w:rsid w:val="007B7134"/>
    <w:rsid w:val="007B7A68"/>
    <w:rsid w:val="007B7FEA"/>
    <w:rsid w:val="007C0931"/>
    <w:rsid w:val="007C0981"/>
    <w:rsid w:val="007C0AF4"/>
    <w:rsid w:val="007C1246"/>
    <w:rsid w:val="007C1391"/>
    <w:rsid w:val="007C18D3"/>
    <w:rsid w:val="007C19B4"/>
    <w:rsid w:val="007C232D"/>
    <w:rsid w:val="007C24C8"/>
    <w:rsid w:val="007C28A1"/>
    <w:rsid w:val="007C2B08"/>
    <w:rsid w:val="007C2F89"/>
    <w:rsid w:val="007C343B"/>
    <w:rsid w:val="007C3B83"/>
    <w:rsid w:val="007C3D1B"/>
    <w:rsid w:val="007C3D76"/>
    <w:rsid w:val="007C43C7"/>
    <w:rsid w:val="007C44C1"/>
    <w:rsid w:val="007C4DA5"/>
    <w:rsid w:val="007C6E06"/>
    <w:rsid w:val="007C74B3"/>
    <w:rsid w:val="007C761A"/>
    <w:rsid w:val="007C76AA"/>
    <w:rsid w:val="007C7B86"/>
    <w:rsid w:val="007C7F6D"/>
    <w:rsid w:val="007D0126"/>
    <w:rsid w:val="007D047B"/>
    <w:rsid w:val="007D06EB"/>
    <w:rsid w:val="007D0886"/>
    <w:rsid w:val="007D0BFE"/>
    <w:rsid w:val="007D108F"/>
    <w:rsid w:val="007D1552"/>
    <w:rsid w:val="007D1E1D"/>
    <w:rsid w:val="007D1F5B"/>
    <w:rsid w:val="007D2B2E"/>
    <w:rsid w:val="007D2B77"/>
    <w:rsid w:val="007D2E8D"/>
    <w:rsid w:val="007D2FA7"/>
    <w:rsid w:val="007D3692"/>
    <w:rsid w:val="007D37B0"/>
    <w:rsid w:val="007D38E2"/>
    <w:rsid w:val="007D3923"/>
    <w:rsid w:val="007D3E6E"/>
    <w:rsid w:val="007D3FDB"/>
    <w:rsid w:val="007D42CD"/>
    <w:rsid w:val="007D439B"/>
    <w:rsid w:val="007D43C0"/>
    <w:rsid w:val="007D43F7"/>
    <w:rsid w:val="007D4D8A"/>
    <w:rsid w:val="007D4EEC"/>
    <w:rsid w:val="007D4F03"/>
    <w:rsid w:val="007D5071"/>
    <w:rsid w:val="007D512A"/>
    <w:rsid w:val="007D518A"/>
    <w:rsid w:val="007D54C5"/>
    <w:rsid w:val="007D5E81"/>
    <w:rsid w:val="007D630C"/>
    <w:rsid w:val="007D6669"/>
    <w:rsid w:val="007D6858"/>
    <w:rsid w:val="007D716E"/>
    <w:rsid w:val="007D73ED"/>
    <w:rsid w:val="007D7E4D"/>
    <w:rsid w:val="007E0340"/>
    <w:rsid w:val="007E0535"/>
    <w:rsid w:val="007E0641"/>
    <w:rsid w:val="007E0B5C"/>
    <w:rsid w:val="007E1263"/>
    <w:rsid w:val="007E1296"/>
    <w:rsid w:val="007E1846"/>
    <w:rsid w:val="007E197D"/>
    <w:rsid w:val="007E1C1B"/>
    <w:rsid w:val="007E1F0D"/>
    <w:rsid w:val="007E2144"/>
    <w:rsid w:val="007E2216"/>
    <w:rsid w:val="007E23E0"/>
    <w:rsid w:val="007E24E7"/>
    <w:rsid w:val="007E261A"/>
    <w:rsid w:val="007E2D7B"/>
    <w:rsid w:val="007E36CB"/>
    <w:rsid w:val="007E37EF"/>
    <w:rsid w:val="007E3B3D"/>
    <w:rsid w:val="007E3D66"/>
    <w:rsid w:val="007E3DC9"/>
    <w:rsid w:val="007E4487"/>
    <w:rsid w:val="007E4A4C"/>
    <w:rsid w:val="007E4E5A"/>
    <w:rsid w:val="007E591C"/>
    <w:rsid w:val="007E5F9F"/>
    <w:rsid w:val="007E6411"/>
    <w:rsid w:val="007E65AA"/>
    <w:rsid w:val="007E6741"/>
    <w:rsid w:val="007E6752"/>
    <w:rsid w:val="007E6780"/>
    <w:rsid w:val="007E6874"/>
    <w:rsid w:val="007E6A8E"/>
    <w:rsid w:val="007E6D1F"/>
    <w:rsid w:val="007E6E4F"/>
    <w:rsid w:val="007E72A1"/>
    <w:rsid w:val="007E7719"/>
    <w:rsid w:val="007E77FA"/>
    <w:rsid w:val="007E796A"/>
    <w:rsid w:val="007E7996"/>
    <w:rsid w:val="007E7BFE"/>
    <w:rsid w:val="007F02C0"/>
    <w:rsid w:val="007F08E2"/>
    <w:rsid w:val="007F0D7C"/>
    <w:rsid w:val="007F0EFE"/>
    <w:rsid w:val="007F104A"/>
    <w:rsid w:val="007F111E"/>
    <w:rsid w:val="007F1209"/>
    <w:rsid w:val="007F1217"/>
    <w:rsid w:val="007F123E"/>
    <w:rsid w:val="007F15B4"/>
    <w:rsid w:val="007F184F"/>
    <w:rsid w:val="007F1CEF"/>
    <w:rsid w:val="007F20FE"/>
    <w:rsid w:val="007F24B7"/>
    <w:rsid w:val="007F2ABA"/>
    <w:rsid w:val="007F2E53"/>
    <w:rsid w:val="007F35AD"/>
    <w:rsid w:val="007F3607"/>
    <w:rsid w:val="007F36C6"/>
    <w:rsid w:val="007F37FC"/>
    <w:rsid w:val="007F3CA1"/>
    <w:rsid w:val="007F3EF3"/>
    <w:rsid w:val="007F437A"/>
    <w:rsid w:val="007F458E"/>
    <w:rsid w:val="007F45C9"/>
    <w:rsid w:val="007F4B23"/>
    <w:rsid w:val="007F4B42"/>
    <w:rsid w:val="007F4DFA"/>
    <w:rsid w:val="007F5A44"/>
    <w:rsid w:val="007F5BC7"/>
    <w:rsid w:val="007F6026"/>
    <w:rsid w:val="007F64C0"/>
    <w:rsid w:val="007F6778"/>
    <w:rsid w:val="007F6FD2"/>
    <w:rsid w:val="007F7123"/>
    <w:rsid w:val="007F78AB"/>
    <w:rsid w:val="007F7B94"/>
    <w:rsid w:val="007F7DD9"/>
    <w:rsid w:val="007F7F1F"/>
    <w:rsid w:val="008000E3"/>
    <w:rsid w:val="00800A03"/>
    <w:rsid w:val="0080113A"/>
    <w:rsid w:val="00801E18"/>
    <w:rsid w:val="00801EE7"/>
    <w:rsid w:val="00801FC7"/>
    <w:rsid w:val="008023E9"/>
    <w:rsid w:val="008024BB"/>
    <w:rsid w:val="008024DE"/>
    <w:rsid w:val="00802592"/>
    <w:rsid w:val="00802675"/>
    <w:rsid w:val="008027A6"/>
    <w:rsid w:val="008033FB"/>
    <w:rsid w:val="008037BA"/>
    <w:rsid w:val="008038C8"/>
    <w:rsid w:val="00803A8E"/>
    <w:rsid w:val="00803BA1"/>
    <w:rsid w:val="0080407D"/>
    <w:rsid w:val="00804445"/>
    <w:rsid w:val="00804721"/>
    <w:rsid w:val="00804B77"/>
    <w:rsid w:val="00804C79"/>
    <w:rsid w:val="00804E87"/>
    <w:rsid w:val="00804E8B"/>
    <w:rsid w:val="008052BE"/>
    <w:rsid w:val="00805456"/>
    <w:rsid w:val="008054E8"/>
    <w:rsid w:val="008059F0"/>
    <w:rsid w:val="00806415"/>
    <w:rsid w:val="0080680E"/>
    <w:rsid w:val="00806F8D"/>
    <w:rsid w:val="00807447"/>
    <w:rsid w:val="0080751D"/>
    <w:rsid w:val="00807656"/>
    <w:rsid w:val="008078FB"/>
    <w:rsid w:val="0080795E"/>
    <w:rsid w:val="00807F4A"/>
    <w:rsid w:val="0081001E"/>
    <w:rsid w:val="00810179"/>
    <w:rsid w:val="00810542"/>
    <w:rsid w:val="008105A8"/>
    <w:rsid w:val="008105D9"/>
    <w:rsid w:val="00810E1F"/>
    <w:rsid w:val="00810FE3"/>
    <w:rsid w:val="008112DC"/>
    <w:rsid w:val="0081165C"/>
    <w:rsid w:val="008121EA"/>
    <w:rsid w:val="008123A2"/>
    <w:rsid w:val="008124C1"/>
    <w:rsid w:val="00812EE2"/>
    <w:rsid w:val="0081351A"/>
    <w:rsid w:val="008139F0"/>
    <w:rsid w:val="00813D87"/>
    <w:rsid w:val="00814024"/>
    <w:rsid w:val="0081408F"/>
    <w:rsid w:val="0081411F"/>
    <w:rsid w:val="008146AE"/>
    <w:rsid w:val="008149FC"/>
    <w:rsid w:val="00814A2E"/>
    <w:rsid w:val="00814C75"/>
    <w:rsid w:val="00814E0F"/>
    <w:rsid w:val="00815568"/>
    <w:rsid w:val="0081584A"/>
    <w:rsid w:val="00815C2E"/>
    <w:rsid w:val="0081615D"/>
    <w:rsid w:val="00816CA4"/>
    <w:rsid w:val="00816CB8"/>
    <w:rsid w:val="00816EFA"/>
    <w:rsid w:val="00816FFE"/>
    <w:rsid w:val="008170C3"/>
    <w:rsid w:val="00817241"/>
    <w:rsid w:val="00817301"/>
    <w:rsid w:val="00817463"/>
    <w:rsid w:val="0081757B"/>
    <w:rsid w:val="008175A4"/>
    <w:rsid w:val="00817633"/>
    <w:rsid w:val="008176AB"/>
    <w:rsid w:val="008176EA"/>
    <w:rsid w:val="008176FB"/>
    <w:rsid w:val="0081779C"/>
    <w:rsid w:val="00817D3D"/>
    <w:rsid w:val="00820473"/>
    <w:rsid w:val="00820D6F"/>
    <w:rsid w:val="0082148B"/>
    <w:rsid w:val="00821658"/>
    <w:rsid w:val="00822373"/>
    <w:rsid w:val="008223DB"/>
    <w:rsid w:val="00822405"/>
    <w:rsid w:val="00822ACB"/>
    <w:rsid w:val="00822BA8"/>
    <w:rsid w:val="00822FF0"/>
    <w:rsid w:val="00823DB1"/>
    <w:rsid w:val="008242E5"/>
    <w:rsid w:val="0082497B"/>
    <w:rsid w:val="00824CB8"/>
    <w:rsid w:val="00824E16"/>
    <w:rsid w:val="00824E79"/>
    <w:rsid w:val="00825336"/>
    <w:rsid w:val="008256FD"/>
    <w:rsid w:val="008261CA"/>
    <w:rsid w:val="008263B9"/>
    <w:rsid w:val="008268EC"/>
    <w:rsid w:val="0082692D"/>
    <w:rsid w:val="00826A65"/>
    <w:rsid w:val="00826D0B"/>
    <w:rsid w:val="00827197"/>
    <w:rsid w:val="0082738B"/>
    <w:rsid w:val="008276CA"/>
    <w:rsid w:val="00827813"/>
    <w:rsid w:val="00827830"/>
    <w:rsid w:val="00827A02"/>
    <w:rsid w:val="00827B04"/>
    <w:rsid w:val="00827B43"/>
    <w:rsid w:val="00827BAF"/>
    <w:rsid w:val="00830213"/>
    <w:rsid w:val="00830479"/>
    <w:rsid w:val="00830796"/>
    <w:rsid w:val="00830A22"/>
    <w:rsid w:val="00830E04"/>
    <w:rsid w:val="00830FEB"/>
    <w:rsid w:val="0083168E"/>
    <w:rsid w:val="0083188E"/>
    <w:rsid w:val="00831966"/>
    <w:rsid w:val="00831CA1"/>
    <w:rsid w:val="00832995"/>
    <w:rsid w:val="00832ACE"/>
    <w:rsid w:val="00832E0B"/>
    <w:rsid w:val="0083360F"/>
    <w:rsid w:val="008338B0"/>
    <w:rsid w:val="008338C1"/>
    <w:rsid w:val="008343C9"/>
    <w:rsid w:val="008345F7"/>
    <w:rsid w:val="0083484D"/>
    <w:rsid w:val="00834A1B"/>
    <w:rsid w:val="00834D63"/>
    <w:rsid w:val="0083512E"/>
    <w:rsid w:val="008358B1"/>
    <w:rsid w:val="0083625F"/>
    <w:rsid w:val="0083629B"/>
    <w:rsid w:val="00837139"/>
    <w:rsid w:val="008373DF"/>
    <w:rsid w:val="00837BF0"/>
    <w:rsid w:val="00837CDD"/>
    <w:rsid w:val="00840081"/>
    <w:rsid w:val="008403E9"/>
    <w:rsid w:val="00840593"/>
    <w:rsid w:val="00840CF6"/>
    <w:rsid w:val="008413F9"/>
    <w:rsid w:val="00841D4C"/>
    <w:rsid w:val="00841E10"/>
    <w:rsid w:val="0084290B"/>
    <w:rsid w:val="00842911"/>
    <w:rsid w:val="0084295A"/>
    <w:rsid w:val="00842EC7"/>
    <w:rsid w:val="00842F3D"/>
    <w:rsid w:val="0084335C"/>
    <w:rsid w:val="008434F0"/>
    <w:rsid w:val="00843952"/>
    <w:rsid w:val="00844329"/>
    <w:rsid w:val="0084447E"/>
    <w:rsid w:val="00844735"/>
    <w:rsid w:val="00844C1C"/>
    <w:rsid w:val="008450D7"/>
    <w:rsid w:val="0084571A"/>
    <w:rsid w:val="0084585E"/>
    <w:rsid w:val="00845A3A"/>
    <w:rsid w:val="00845B1B"/>
    <w:rsid w:val="00845DFE"/>
    <w:rsid w:val="008465D9"/>
    <w:rsid w:val="00846952"/>
    <w:rsid w:val="00846953"/>
    <w:rsid w:val="00846958"/>
    <w:rsid w:val="00846EB5"/>
    <w:rsid w:val="008472C1"/>
    <w:rsid w:val="008472D6"/>
    <w:rsid w:val="008476BE"/>
    <w:rsid w:val="00847768"/>
    <w:rsid w:val="008478FD"/>
    <w:rsid w:val="00847C0F"/>
    <w:rsid w:val="00847FF5"/>
    <w:rsid w:val="00850149"/>
    <w:rsid w:val="008505BF"/>
    <w:rsid w:val="008506A5"/>
    <w:rsid w:val="008506AB"/>
    <w:rsid w:val="0085095F"/>
    <w:rsid w:val="008509BE"/>
    <w:rsid w:val="0085138E"/>
    <w:rsid w:val="008515B3"/>
    <w:rsid w:val="008515C9"/>
    <w:rsid w:val="00851834"/>
    <w:rsid w:val="00852694"/>
    <w:rsid w:val="00852783"/>
    <w:rsid w:val="00852B25"/>
    <w:rsid w:val="0085315B"/>
    <w:rsid w:val="00853AFC"/>
    <w:rsid w:val="008542AC"/>
    <w:rsid w:val="00854361"/>
    <w:rsid w:val="00854546"/>
    <w:rsid w:val="00854667"/>
    <w:rsid w:val="00854E0E"/>
    <w:rsid w:val="00854E57"/>
    <w:rsid w:val="00855023"/>
    <w:rsid w:val="00855184"/>
    <w:rsid w:val="008551F2"/>
    <w:rsid w:val="008555F7"/>
    <w:rsid w:val="00855887"/>
    <w:rsid w:val="0085595C"/>
    <w:rsid w:val="00855D4F"/>
    <w:rsid w:val="00855D99"/>
    <w:rsid w:val="00855EBC"/>
    <w:rsid w:val="0085626F"/>
    <w:rsid w:val="00856838"/>
    <w:rsid w:val="00856B20"/>
    <w:rsid w:val="008570C7"/>
    <w:rsid w:val="0085712A"/>
    <w:rsid w:val="008573A9"/>
    <w:rsid w:val="0085742D"/>
    <w:rsid w:val="008574C1"/>
    <w:rsid w:val="00857696"/>
    <w:rsid w:val="00857893"/>
    <w:rsid w:val="00857E1B"/>
    <w:rsid w:val="00857F60"/>
    <w:rsid w:val="00857FDD"/>
    <w:rsid w:val="0086068F"/>
    <w:rsid w:val="00860B53"/>
    <w:rsid w:val="008610B5"/>
    <w:rsid w:val="0086144E"/>
    <w:rsid w:val="00861471"/>
    <w:rsid w:val="00861B59"/>
    <w:rsid w:val="00861BC3"/>
    <w:rsid w:val="0086216B"/>
    <w:rsid w:val="00862973"/>
    <w:rsid w:val="00862C8B"/>
    <w:rsid w:val="00863006"/>
    <w:rsid w:val="008634C3"/>
    <w:rsid w:val="008638BB"/>
    <w:rsid w:val="00863B08"/>
    <w:rsid w:val="00863BBA"/>
    <w:rsid w:val="00863C26"/>
    <w:rsid w:val="008641BF"/>
    <w:rsid w:val="0086471E"/>
    <w:rsid w:val="00864759"/>
    <w:rsid w:val="008649AD"/>
    <w:rsid w:val="0086500F"/>
    <w:rsid w:val="00865233"/>
    <w:rsid w:val="0086541B"/>
    <w:rsid w:val="00865B3F"/>
    <w:rsid w:val="00865CCF"/>
    <w:rsid w:val="00865DEC"/>
    <w:rsid w:val="00865F75"/>
    <w:rsid w:val="008662EA"/>
    <w:rsid w:val="0086662D"/>
    <w:rsid w:val="0086674B"/>
    <w:rsid w:val="00866B7C"/>
    <w:rsid w:val="00866DE7"/>
    <w:rsid w:val="0086705F"/>
    <w:rsid w:val="00867E51"/>
    <w:rsid w:val="00867F59"/>
    <w:rsid w:val="008701D5"/>
    <w:rsid w:val="008706AC"/>
    <w:rsid w:val="00870B05"/>
    <w:rsid w:val="008711E5"/>
    <w:rsid w:val="0087197C"/>
    <w:rsid w:val="00871B09"/>
    <w:rsid w:val="00871FC7"/>
    <w:rsid w:val="00872017"/>
    <w:rsid w:val="008724BD"/>
    <w:rsid w:val="008727AB"/>
    <w:rsid w:val="00872B95"/>
    <w:rsid w:val="00872F89"/>
    <w:rsid w:val="00873566"/>
    <w:rsid w:val="00873986"/>
    <w:rsid w:val="00873E36"/>
    <w:rsid w:val="0087478C"/>
    <w:rsid w:val="00874A91"/>
    <w:rsid w:val="00875180"/>
    <w:rsid w:val="008753D2"/>
    <w:rsid w:val="0087569F"/>
    <w:rsid w:val="0087580D"/>
    <w:rsid w:val="008762C0"/>
    <w:rsid w:val="00876D91"/>
    <w:rsid w:val="0087712B"/>
    <w:rsid w:val="00877591"/>
    <w:rsid w:val="00877717"/>
    <w:rsid w:val="00880D74"/>
    <w:rsid w:val="008810BF"/>
    <w:rsid w:val="00881399"/>
    <w:rsid w:val="00881596"/>
    <w:rsid w:val="00881794"/>
    <w:rsid w:val="00881D4A"/>
    <w:rsid w:val="00882070"/>
    <w:rsid w:val="0088249A"/>
    <w:rsid w:val="00882ED8"/>
    <w:rsid w:val="00882EE9"/>
    <w:rsid w:val="008834CE"/>
    <w:rsid w:val="00883950"/>
    <w:rsid w:val="00884833"/>
    <w:rsid w:val="00884DA2"/>
    <w:rsid w:val="00884E85"/>
    <w:rsid w:val="0088549B"/>
    <w:rsid w:val="0088559F"/>
    <w:rsid w:val="00885681"/>
    <w:rsid w:val="00885A9C"/>
    <w:rsid w:val="00885DEE"/>
    <w:rsid w:val="00885F9F"/>
    <w:rsid w:val="00886C44"/>
    <w:rsid w:val="00886D7D"/>
    <w:rsid w:val="00886E89"/>
    <w:rsid w:val="00887021"/>
    <w:rsid w:val="00887205"/>
    <w:rsid w:val="00887AEA"/>
    <w:rsid w:val="00887EA3"/>
    <w:rsid w:val="008900E0"/>
    <w:rsid w:val="00890160"/>
    <w:rsid w:val="00890388"/>
    <w:rsid w:val="00890617"/>
    <w:rsid w:val="0089098B"/>
    <w:rsid w:val="00890A96"/>
    <w:rsid w:val="00890B9D"/>
    <w:rsid w:val="00890CB2"/>
    <w:rsid w:val="00890CB3"/>
    <w:rsid w:val="008910BB"/>
    <w:rsid w:val="008910FB"/>
    <w:rsid w:val="00891106"/>
    <w:rsid w:val="008913FB"/>
    <w:rsid w:val="00891801"/>
    <w:rsid w:val="00891A80"/>
    <w:rsid w:val="00891AD0"/>
    <w:rsid w:val="00891B8B"/>
    <w:rsid w:val="0089286A"/>
    <w:rsid w:val="00893032"/>
    <w:rsid w:val="008930E9"/>
    <w:rsid w:val="00893100"/>
    <w:rsid w:val="0089352F"/>
    <w:rsid w:val="00893560"/>
    <w:rsid w:val="008935C8"/>
    <w:rsid w:val="008936A0"/>
    <w:rsid w:val="00893E10"/>
    <w:rsid w:val="00894B70"/>
    <w:rsid w:val="00894C32"/>
    <w:rsid w:val="0089569B"/>
    <w:rsid w:val="00896677"/>
    <w:rsid w:val="008968BD"/>
    <w:rsid w:val="00896B13"/>
    <w:rsid w:val="0089715C"/>
    <w:rsid w:val="00897532"/>
    <w:rsid w:val="008977DF"/>
    <w:rsid w:val="008A0323"/>
    <w:rsid w:val="008A0568"/>
    <w:rsid w:val="008A05D0"/>
    <w:rsid w:val="008A0686"/>
    <w:rsid w:val="008A0D5D"/>
    <w:rsid w:val="008A12E3"/>
    <w:rsid w:val="008A1690"/>
    <w:rsid w:val="008A1AC7"/>
    <w:rsid w:val="008A1C4F"/>
    <w:rsid w:val="008A1CC1"/>
    <w:rsid w:val="008A1D23"/>
    <w:rsid w:val="008A29F7"/>
    <w:rsid w:val="008A2A03"/>
    <w:rsid w:val="008A2C62"/>
    <w:rsid w:val="008A2E20"/>
    <w:rsid w:val="008A3128"/>
    <w:rsid w:val="008A3600"/>
    <w:rsid w:val="008A380A"/>
    <w:rsid w:val="008A3C58"/>
    <w:rsid w:val="008A3D72"/>
    <w:rsid w:val="008A3E70"/>
    <w:rsid w:val="008A43E3"/>
    <w:rsid w:val="008A47B6"/>
    <w:rsid w:val="008A4896"/>
    <w:rsid w:val="008A5961"/>
    <w:rsid w:val="008A5C16"/>
    <w:rsid w:val="008A5D78"/>
    <w:rsid w:val="008A604D"/>
    <w:rsid w:val="008A646D"/>
    <w:rsid w:val="008A7864"/>
    <w:rsid w:val="008A7AC0"/>
    <w:rsid w:val="008A7BC9"/>
    <w:rsid w:val="008A7BE9"/>
    <w:rsid w:val="008B0605"/>
    <w:rsid w:val="008B0922"/>
    <w:rsid w:val="008B1978"/>
    <w:rsid w:val="008B210F"/>
    <w:rsid w:val="008B2315"/>
    <w:rsid w:val="008B255C"/>
    <w:rsid w:val="008B27AD"/>
    <w:rsid w:val="008B2B19"/>
    <w:rsid w:val="008B3A9D"/>
    <w:rsid w:val="008B3C52"/>
    <w:rsid w:val="008B3F9C"/>
    <w:rsid w:val="008B4838"/>
    <w:rsid w:val="008B49CB"/>
    <w:rsid w:val="008B4BAB"/>
    <w:rsid w:val="008B4FF0"/>
    <w:rsid w:val="008B51FC"/>
    <w:rsid w:val="008B553C"/>
    <w:rsid w:val="008B5632"/>
    <w:rsid w:val="008B5A93"/>
    <w:rsid w:val="008B5B8B"/>
    <w:rsid w:val="008B5C34"/>
    <w:rsid w:val="008B5F0B"/>
    <w:rsid w:val="008B5FAE"/>
    <w:rsid w:val="008B619D"/>
    <w:rsid w:val="008B61D0"/>
    <w:rsid w:val="008B62B9"/>
    <w:rsid w:val="008B70CA"/>
    <w:rsid w:val="008B733E"/>
    <w:rsid w:val="008B7CD3"/>
    <w:rsid w:val="008B7EE4"/>
    <w:rsid w:val="008C0700"/>
    <w:rsid w:val="008C0D72"/>
    <w:rsid w:val="008C0DC6"/>
    <w:rsid w:val="008C0E4E"/>
    <w:rsid w:val="008C1122"/>
    <w:rsid w:val="008C12FD"/>
    <w:rsid w:val="008C1320"/>
    <w:rsid w:val="008C1572"/>
    <w:rsid w:val="008C1594"/>
    <w:rsid w:val="008C1627"/>
    <w:rsid w:val="008C191F"/>
    <w:rsid w:val="008C1B5B"/>
    <w:rsid w:val="008C2205"/>
    <w:rsid w:val="008C26E8"/>
    <w:rsid w:val="008C2F25"/>
    <w:rsid w:val="008C321A"/>
    <w:rsid w:val="008C3393"/>
    <w:rsid w:val="008C348F"/>
    <w:rsid w:val="008C36EB"/>
    <w:rsid w:val="008C38F1"/>
    <w:rsid w:val="008C3CA7"/>
    <w:rsid w:val="008C3DDD"/>
    <w:rsid w:val="008C4FEC"/>
    <w:rsid w:val="008C5989"/>
    <w:rsid w:val="008C5A20"/>
    <w:rsid w:val="008C5CA0"/>
    <w:rsid w:val="008C5CEF"/>
    <w:rsid w:val="008C5E4B"/>
    <w:rsid w:val="008C6CA9"/>
    <w:rsid w:val="008C6EAB"/>
    <w:rsid w:val="008C7174"/>
    <w:rsid w:val="008C7334"/>
    <w:rsid w:val="008C7556"/>
    <w:rsid w:val="008C7756"/>
    <w:rsid w:val="008C7A89"/>
    <w:rsid w:val="008D0086"/>
    <w:rsid w:val="008D0173"/>
    <w:rsid w:val="008D0190"/>
    <w:rsid w:val="008D04AF"/>
    <w:rsid w:val="008D04C0"/>
    <w:rsid w:val="008D06E0"/>
    <w:rsid w:val="008D07A5"/>
    <w:rsid w:val="008D22E0"/>
    <w:rsid w:val="008D290C"/>
    <w:rsid w:val="008D30C0"/>
    <w:rsid w:val="008D33F3"/>
    <w:rsid w:val="008D35B2"/>
    <w:rsid w:val="008D3868"/>
    <w:rsid w:val="008D3C25"/>
    <w:rsid w:val="008D3D58"/>
    <w:rsid w:val="008D3EF0"/>
    <w:rsid w:val="008D3F9E"/>
    <w:rsid w:val="008D429E"/>
    <w:rsid w:val="008D43D6"/>
    <w:rsid w:val="008D43FD"/>
    <w:rsid w:val="008D44D6"/>
    <w:rsid w:val="008D4626"/>
    <w:rsid w:val="008D4D61"/>
    <w:rsid w:val="008D4F45"/>
    <w:rsid w:val="008D54F1"/>
    <w:rsid w:val="008D55AF"/>
    <w:rsid w:val="008D5C19"/>
    <w:rsid w:val="008D5DBA"/>
    <w:rsid w:val="008D5F27"/>
    <w:rsid w:val="008D62E3"/>
    <w:rsid w:val="008D649B"/>
    <w:rsid w:val="008D667E"/>
    <w:rsid w:val="008D67A5"/>
    <w:rsid w:val="008D69D7"/>
    <w:rsid w:val="008D719F"/>
    <w:rsid w:val="008D7602"/>
    <w:rsid w:val="008D77F8"/>
    <w:rsid w:val="008D782D"/>
    <w:rsid w:val="008D7B1C"/>
    <w:rsid w:val="008D7BFA"/>
    <w:rsid w:val="008D7D9B"/>
    <w:rsid w:val="008D7F77"/>
    <w:rsid w:val="008E0015"/>
    <w:rsid w:val="008E024D"/>
    <w:rsid w:val="008E037F"/>
    <w:rsid w:val="008E04FA"/>
    <w:rsid w:val="008E11D5"/>
    <w:rsid w:val="008E1377"/>
    <w:rsid w:val="008E1747"/>
    <w:rsid w:val="008E1C06"/>
    <w:rsid w:val="008E21A5"/>
    <w:rsid w:val="008E23CD"/>
    <w:rsid w:val="008E2633"/>
    <w:rsid w:val="008E274D"/>
    <w:rsid w:val="008E2C58"/>
    <w:rsid w:val="008E2CC6"/>
    <w:rsid w:val="008E2CCE"/>
    <w:rsid w:val="008E308A"/>
    <w:rsid w:val="008E33E1"/>
    <w:rsid w:val="008E38B8"/>
    <w:rsid w:val="008E3CE4"/>
    <w:rsid w:val="008E3E27"/>
    <w:rsid w:val="008E3ECA"/>
    <w:rsid w:val="008E3F50"/>
    <w:rsid w:val="008E414A"/>
    <w:rsid w:val="008E4417"/>
    <w:rsid w:val="008E44A4"/>
    <w:rsid w:val="008E4C33"/>
    <w:rsid w:val="008E4FBF"/>
    <w:rsid w:val="008E51A9"/>
    <w:rsid w:val="008E6600"/>
    <w:rsid w:val="008E69B9"/>
    <w:rsid w:val="008E6BC3"/>
    <w:rsid w:val="008E7150"/>
    <w:rsid w:val="008E76A7"/>
    <w:rsid w:val="008E78E9"/>
    <w:rsid w:val="008E7D4C"/>
    <w:rsid w:val="008F0312"/>
    <w:rsid w:val="008F07B6"/>
    <w:rsid w:val="008F0A6A"/>
    <w:rsid w:val="008F0BF6"/>
    <w:rsid w:val="008F0D4A"/>
    <w:rsid w:val="008F0EFA"/>
    <w:rsid w:val="008F1082"/>
    <w:rsid w:val="008F10AF"/>
    <w:rsid w:val="008F10D1"/>
    <w:rsid w:val="008F1527"/>
    <w:rsid w:val="008F159D"/>
    <w:rsid w:val="008F16EE"/>
    <w:rsid w:val="008F1825"/>
    <w:rsid w:val="008F1DDA"/>
    <w:rsid w:val="008F1ED2"/>
    <w:rsid w:val="008F245E"/>
    <w:rsid w:val="008F24DB"/>
    <w:rsid w:val="008F2B98"/>
    <w:rsid w:val="008F2BDF"/>
    <w:rsid w:val="008F3061"/>
    <w:rsid w:val="008F31F6"/>
    <w:rsid w:val="008F3765"/>
    <w:rsid w:val="008F3A96"/>
    <w:rsid w:val="008F4310"/>
    <w:rsid w:val="008F457F"/>
    <w:rsid w:val="008F4659"/>
    <w:rsid w:val="008F4B83"/>
    <w:rsid w:val="008F4F94"/>
    <w:rsid w:val="008F4FC9"/>
    <w:rsid w:val="008F5074"/>
    <w:rsid w:val="008F51CC"/>
    <w:rsid w:val="008F538C"/>
    <w:rsid w:val="008F5BA8"/>
    <w:rsid w:val="008F65EF"/>
    <w:rsid w:val="008F6A3A"/>
    <w:rsid w:val="008F7122"/>
    <w:rsid w:val="008F7BBD"/>
    <w:rsid w:val="008F7D6F"/>
    <w:rsid w:val="008F7DA3"/>
    <w:rsid w:val="008F7F1C"/>
    <w:rsid w:val="0090002D"/>
    <w:rsid w:val="0090031B"/>
    <w:rsid w:val="00900B00"/>
    <w:rsid w:val="00900C11"/>
    <w:rsid w:val="00900D5E"/>
    <w:rsid w:val="00900F02"/>
    <w:rsid w:val="00901918"/>
    <w:rsid w:val="00901D51"/>
    <w:rsid w:val="00902283"/>
    <w:rsid w:val="00902681"/>
    <w:rsid w:val="00902BB0"/>
    <w:rsid w:val="009032A6"/>
    <w:rsid w:val="0090394C"/>
    <w:rsid w:val="00903A5B"/>
    <w:rsid w:val="00903AC6"/>
    <w:rsid w:val="00903D26"/>
    <w:rsid w:val="0090435B"/>
    <w:rsid w:val="00904458"/>
    <w:rsid w:val="00904A77"/>
    <w:rsid w:val="00904BEB"/>
    <w:rsid w:val="00904C1A"/>
    <w:rsid w:val="009053EE"/>
    <w:rsid w:val="0090598A"/>
    <w:rsid w:val="00906293"/>
    <w:rsid w:val="00906743"/>
    <w:rsid w:val="00906D9F"/>
    <w:rsid w:val="00906E92"/>
    <w:rsid w:val="009070CF"/>
    <w:rsid w:val="00907359"/>
    <w:rsid w:val="00907B77"/>
    <w:rsid w:val="00907BDB"/>
    <w:rsid w:val="00907FE6"/>
    <w:rsid w:val="0091187D"/>
    <w:rsid w:val="00911FB8"/>
    <w:rsid w:val="009122A4"/>
    <w:rsid w:val="009122C4"/>
    <w:rsid w:val="00912572"/>
    <w:rsid w:val="009126E1"/>
    <w:rsid w:val="009127C4"/>
    <w:rsid w:val="00912C9D"/>
    <w:rsid w:val="00912DBB"/>
    <w:rsid w:val="00913C01"/>
    <w:rsid w:val="00913CEA"/>
    <w:rsid w:val="00914BA6"/>
    <w:rsid w:val="00915179"/>
    <w:rsid w:val="0091539E"/>
    <w:rsid w:val="009157F0"/>
    <w:rsid w:val="009159EA"/>
    <w:rsid w:val="00915ECB"/>
    <w:rsid w:val="0091635E"/>
    <w:rsid w:val="00916479"/>
    <w:rsid w:val="0091725A"/>
    <w:rsid w:val="0091733F"/>
    <w:rsid w:val="0091754E"/>
    <w:rsid w:val="009205B8"/>
    <w:rsid w:val="0092080B"/>
    <w:rsid w:val="009208FD"/>
    <w:rsid w:val="00920A58"/>
    <w:rsid w:val="00920B2C"/>
    <w:rsid w:val="00920B4C"/>
    <w:rsid w:val="009215F2"/>
    <w:rsid w:val="00921764"/>
    <w:rsid w:val="00921CBB"/>
    <w:rsid w:val="00921E0F"/>
    <w:rsid w:val="00922221"/>
    <w:rsid w:val="0092279F"/>
    <w:rsid w:val="009228F4"/>
    <w:rsid w:val="00922D0A"/>
    <w:rsid w:val="00923302"/>
    <w:rsid w:val="0092340C"/>
    <w:rsid w:val="00923635"/>
    <w:rsid w:val="00923980"/>
    <w:rsid w:val="009239D0"/>
    <w:rsid w:val="00923F97"/>
    <w:rsid w:val="0092402F"/>
    <w:rsid w:val="0092452C"/>
    <w:rsid w:val="0092453A"/>
    <w:rsid w:val="0092466F"/>
    <w:rsid w:val="00924C14"/>
    <w:rsid w:val="00924E7C"/>
    <w:rsid w:val="009254E6"/>
    <w:rsid w:val="009256AC"/>
    <w:rsid w:val="00925812"/>
    <w:rsid w:val="009260AE"/>
    <w:rsid w:val="00926820"/>
    <w:rsid w:val="00926D09"/>
    <w:rsid w:val="00926D86"/>
    <w:rsid w:val="00927131"/>
    <w:rsid w:val="0092786B"/>
    <w:rsid w:val="009278AD"/>
    <w:rsid w:val="00927D47"/>
    <w:rsid w:val="009302F5"/>
    <w:rsid w:val="0093041B"/>
    <w:rsid w:val="009306AB"/>
    <w:rsid w:val="00930946"/>
    <w:rsid w:val="00930D0C"/>
    <w:rsid w:val="009310FB"/>
    <w:rsid w:val="00931336"/>
    <w:rsid w:val="009314EA"/>
    <w:rsid w:val="009318C7"/>
    <w:rsid w:val="00931AD6"/>
    <w:rsid w:val="00931BB8"/>
    <w:rsid w:val="009321FC"/>
    <w:rsid w:val="0093250F"/>
    <w:rsid w:val="00932C97"/>
    <w:rsid w:val="00932DF0"/>
    <w:rsid w:val="00933A72"/>
    <w:rsid w:val="00934148"/>
    <w:rsid w:val="00934296"/>
    <w:rsid w:val="00934480"/>
    <w:rsid w:val="009345BC"/>
    <w:rsid w:val="00934A6C"/>
    <w:rsid w:val="00934F60"/>
    <w:rsid w:val="0093561B"/>
    <w:rsid w:val="009356DF"/>
    <w:rsid w:val="00935865"/>
    <w:rsid w:val="00935ABD"/>
    <w:rsid w:val="00935DFE"/>
    <w:rsid w:val="009364BB"/>
    <w:rsid w:val="0093651D"/>
    <w:rsid w:val="009366DF"/>
    <w:rsid w:val="00936B70"/>
    <w:rsid w:val="009370A6"/>
    <w:rsid w:val="009373EA"/>
    <w:rsid w:val="009374C0"/>
    <w:rsid w:val="0093772B"/>
    <w:rsid w:val="00940609"/>
    <w:rsid w:val="009406F3"/>
    <w:rsid w:val="0094091E"/>
    <w:rsid w:val="00940973"/>
    <w:rsid w:val="009414D9"/>
    <w:rsid w:val="009418CF"/>
    <w:rsid w:val="009422C6"/>
    <w:rsid w:val="009422D3"/>
    <w:rsid w:val="00942B0F"/>
    <w:rsid w:val="00942B62"/>
    <w:rsid w:val="00942CCB"/>
    <w:rsid w:val="00942D9C"/>
    <w:rsid w:val="009432A9"/>
    <w:rsid w:val="00943334"/>
    <w:rsid w:val="0094340F"/>
    <w:rsid w:val="009436E1"/>
    <w:rsid w:val="0094391A"/>
    <w:rsid w:val="00943D8B"/>
    <w:rsid w:val="00943EAB"/>
    <w:rsid w:val="00944030"/>
    <w:rsid w:val="009448AF"/>
    <w:rsid w:val="009449B6"/>
    <w:rsid w:val="00945483"/>
    <w:rsid w:val="00945CFF"/>
    <w:rsid w:val="00946179"/>
    <w:rsid w:val="00946908"/>
    <w:rsid w:val="00946EB6"/>
    <w:rsid w:val="00947217"/>
    <w:rsid w:val="009473FB"/>
    <w:rsid w:val="00947568"/>
    <w:rsid w:val="00947B9E"/>
    <w:rsid w:val="00947FAB"/>
    <w:rsid w:val="00947FC4"/>
    <w:rsid w:val="009501E4"/>
    <w:rsid w:val="00950493"/>
    <w:rsid w:val="00950536"/>
    <w:rsid w:val="00950B14"/>
    <w:rsid w:val="0095102D"/>
    <w:rsid w:val="009513AC"/>
    <w:rsid w:val="00951772"/>
    <w:rsid w:val="00951852"/>
    <w:rsid w:val="00952145"/>
    <w:rsid w:val="009527FF"/>
    <w:rsid w:val="00952D66"/>
    <w:rsid w:val="009530DE"/>
    <w:rsid w:val="00953926"/>
    <w:rsid w:val="00953EC3"/>
    <w:rsid w:val="00953F4F"/>
    <w:rsid w:val="00954201"/>
    <w:rsid w:val="009545D6"/>
    <w:rsid w:val="00954CA4"/>
    <w:rsid w:val="0095506C"/>
    <w:rsid w:val="009554C5"/>
    <w:rsid w:val="009555F0"/>
    <w:rsid w:val="00955D27"/>
    <w:rsid w:val="00955DD9"/>
    <w:rsid w:val="00955F5C"/>
    <w:rsid w:val="00955F9A"/>
    <w:rsid w:val="009562A1"/>
    <w:rsid w:val="00956448"/>
    <w:rsid w:val="00956A51"/>
    <w:rsid w:val="00956E02"/>
    <w:rsid w:val="00956FDE"/>
    <w:rsid w:val="0095765F"/>
    <w:rsid w:val="00957CA6"/>
    <w:rsid w:val="00957E2D"/>
    <w:rsid w:val="00960157"/>
    <w:rsid w:val="009601E4"/>
    <w:rsid w:val="00960468"/>
    <w:rsid w:val="009608EC"/>
    <w:rsid w:val="00960A3D"/>
    <w:rsid w:val="00960FB5"/>
    <w:rsid w:val="00961263"/>
    <w:rsid w:val="009615EF"/>
    <w:rsid w:val="009617B1"/>
    <w:rsid w:val="00961A3A"/>
    <w:rsid w:val="00961B1E"/>
    <w:rsid w:val="00961EE0"/>
    <w:rsid w:val="009623A0"/>
    <w:rsid w:val="00962BDE"/>
    <w:rsid w:val="00962E18"/>
    <w:rsid w:val="00962EA5"/>
    <w:rsid w:val="0096321A"/>
    <w:rsid w:val="009636E5"/>
    <w:rsid w:val="00963708"/>
    <w:rsid w:val="00963970"/>
    <w:rsid w:val="009639CC"/>
    <w:rsid w:val="00963BB4"/>
    <w:rsid w:val="009645EE"/>
    <w:rsid w:val="0096493A"/>
    <w:rsid w:val="00965029"/>
    <w:rsid w:val="00965127"/>
    <w:rsid w:val="0096513B"/>
    <w:rsid w:val="009651B9"/>
    <w:rsid w:val="009652FD"/>
    <w:rsid w:val="009654FD"/>
    <w:rsid w:val="00965C8E"/>
    <w:rsid w:val="00965FA3"/>
    <w:rsid w:val="00966205"/>
    <w:rsid w:val="0096678D"/>
    <w:rsid w:val="00966796"/>
    <w:rsid w:val="009669FE"/>
    <w:rsid w:val="00966F5C"/>
    <w:rsid w:val="00967CFE"/>
    <w:rsid w:val="00970178"/>
    <w:rsid w:val="0097019B"/>
    <w:rsid w:val="00970452"/>
    <w:rsid w:val="009707A3"/>
    <w:rsid w:val="00970C68"/>
    <w:rsid w:val="00970C6D"/>
    <w:rsid w:val="009714E0"/>
    <w:rsid w:val="00971554"/>
    <w:rsid w:val="00971897"/>
    <w:rsid w:val="009719B1"/>
    <w:rsid w:val="00971AC9"/>
    <w:rsid w:val="00972004"/>
    <w:rsid w:val="0097242A"/>
    <w:rsid w:val="00972857"/>
    <w:rsid w:val="009728C8"/>
    <w:rsid w:val="00972C9E"/>
    <w:rsid w:val="00972CDE"/>
    <w:rsid w:val="00972DE6"/>
    <w:rsid w:val="009732A6"/>
    <w:rsid w:val="0097337E"/>
    <w:rsid w:val="00973BE1"/>
    <w:rsid w:val="00973DE7"/>
    <w:rsid w:val="00974238"/>
    <w:rsid w:val="00974927"/>
    <w:rsid w:val="00974A20"/>
    <w:rsid w:val="00974CC8"/>
    <w:rsid w:val="0097519F"/>
    <w:rsid w:val="00975663"/>
    <w:rsid w:val="00975A47"/>
    <w:rsid w:val="00975A48"/>
    <w:rsid w:val="00975AC5"/>
    <w:rsid w:val="00976131"/>
    <w:rsid w:val="009762B0"/>
    <w:rsid w:val="009763A5"/>
    <w:rsid w:val="009763DD"/>
    <w:rsid w:val="00976CA0"/>
    <w:rsid w:val="00977188"/>
    <w:rsid w:val="0097749B"/>
    <w:rsid w:val="009777A1"/>
    <w:rsid w:val="00977915"/>
    <w:rsid w:val="0098009C"/>
    <w:rsid w:val="009802F7"/>
    <w:rsid w:val="009803E4"/>
    <w:rsid w:val="00980A3D"/>
    <w:rsid w:val="0098110C"/>
    <w:rsid w:val="009813E6"/>
    <w:rsid w:val="0098147C"/>
    <w:rsid w:val="00981875"/>
    <w:rsid w:val="0098189F"/>
    <w:rsid w:val="00981D2B"/>
    <w:rsid w:val="00981DEB"/>
    <w:rsid w:val="009821BF"/>
    <w:rsid w:val="00982527"/>
    <w:rsid w:val="0098261D"/>
    <w:rsid w:val="009826AA"/>
    <w:rsid w:val="009828B5"/>
    <w:rsid w:val="00982A46"/>
    <w:rsid w:val="00982CBF"/>
    <w:rsid w:val="00982D1F"/>
    <w:rsid w:val="00983330"/>
    <w:rsid w:val="00983F10"/>
    <w:rsid w:val="009845D1"/>
    <w:rsid w:val="009846CC"/>
    <w:rsid w:val="00984A7D"/>
    <w:rsid w:val="00984E04"/>
    <w:rsid w:val="00984E7D"/>
    <w:rsid w:val="00984F62"/>
    <w:rsid w:val="00984F88"/>
    <w:rsid w:val="0098521D"/>
    <w:rsid w:val="00985411"/>
    <w:rsid w:val="00985B7C"/>
    <w:rsid w:val="00985E06"/>
    <w:rsid w:val="009861B9"/>
    <w:rsid w:val="0098659C"/>
    <w:rsid w:val="00986663"/>
    <w:rsid w:val="0098684D"/>
    <w:rsid w:val="00986C7F"/>
    <w:rsid w:val="00986ECA"/>
    <w:rsid w:val="00986EEB"/>
    <w:rsid w:val="0098710D"/>
    <w:rsid w:val="00987130"/>
    <w:rsid w:val="00987333"/>
    <w:rsid w:val="00987365"/>
    <w:rsid w:val="009874F4"/>
    <w:rsid w:val="00987908"/>
    <w:rsid w:val="00987B26"/>
    <w:rsid w:val="009904AE"/>
    <w:rsid w:val="00990626"/>
    <w:rsid w:val="009918C5"/>
    <w:rsid w:val="00991D63"/>
    <w:rsid w:val="00992161"/>
    <w:rsid w:val="00992169"/>
    <w:rsid w:val="009927E1"/>
    <w:rsid w:val="0099290A"/>
    <w:rsid w:val="009929CB"/>
    <w:rsid w:val="00992A3F"/>
    <w:rsid w:val="00992EBA"/>
    <w:rsid w:val="009930FB"/>
    <w:rsid w:val="00993114"/>
    <w:rsid w:val="009935B5"/>
    <w:rsid w:val="00993922"/>
    <w:rsid w:val="00993A76"/>
    <w:rsid w:val="00993C86"/>
    <w:rsid w:val="0099413A"/>
    <w:rsid w:val="0099426F"/>
    <w:rsid w:val="009943B9"/>
    <w:rsid w:val="00994872"/>
    <w:rsid w:val="00994D3A"/>
    <w:rsid w:val="00994DE7"/>
    <w:rsid w:val="00994FF9"/>
    <w:rsid w:val="00995282"/>
    <w:rsid w:val="00995A7D"/>
    <w:rsid w:val="00995BB8"/>
    <w:rsid w:val="00995E1D"/>
    <w:rsid w:val="00996239"/>
    <w:rsid w:val="0099650C"/>
    <w:rsid w:val="0099650F"/>
    <w:rsid w:val="00996E0E"/>
    <w:rsid w:val="00996F9A"/>
    <w:rsid w:val="009970D5"/>
    <w:rsid w:val="00997123"/>
    <w:rsid w:val="0099712A"/>
    <w:rsid w:val="0099736D"/>
    <w:rsid w:val="00997475"/>
    <w:rsid w:val="009974A3"/>
    <w:rsid w:val="009976E2"/>
    <w:rsid w:val="00997968"/>
    <w:rsid w:val="00997DF7"/>
    <w:rsid w:val="00997F54"/>
    <w:rsid w:val="009A0414"/>
    <w:rsid w:val="009A0C21"/>
    <w:rsid w:val="009A1076"/>
    <w:rsid w:val="009A1441"/>
    <w:rsid w:val="009A1AAD"/>
    <w:rsid w:val="009A1C48"/>
    <w:rsid w:val="009A1F73"/>
    <w:rsid w:val="009A2032"/>
    <w:rsid w:val="009A22C8"/>
    <w:rsid w:val="009A24AC"/>
    <w:rsid w:val="009A24F1"/>
    <w:rsid w:val="009A26BB"/>
    <w:rsid w:val="009A26C0"/>
    <w:rsid w:val="009A2879"/>
    <w:rsid w:val="009A292E"/>
    <w:rsid w:val="009A29FB"/>
    <w:rsid w:val="009A2B15"/>
    <w:rsid w:val="009A2CF1"/>
    <w:rsid w:val="009A3175"/>
    <w:rsid w:val="009A34A2"/>
    <w:rsid w:val="009A3600"/>
    <w:rsid w:val="009A3604"/>
    <w:rsid w:val="009A3B83"/>
    <w:rsid w:val="009A3F19"/>
    <w:rsid w:val="009A4240"/>
    <w:rsid w:val="009A4333"/>
    <w:rsid w:val="009A434F"/>
    <w:rsid w:val="009A4773"/>
    <w:rsid w:val="009A47BF"/>
    <w:rsid w:val="009A47F5"/>
    <w:rsid w:val="009A490E"/>
    <w:rsid w:val="009A4FB1"/>
    <w:rsid w:val="009A5275"/>
    <w:rsid w:val="009A540A"/>
    <w:rsid w:val="009A5751"/>
    <w:rsid w:val="009A59C6"/>
    <w:rsid w:val="009A62B6"/>
    <w:rsid w:val="009A6B3D"/>
    <w:rsid w:val="009A7013"/>
    <w:rsid w:val="009A7D10"/>
    <w:rsid w:val="009A7E72"/>
    <w:rsid w:val="009B19C4"/>
    <w:rsid w:val="009B2268"/>
    <w:rsid w:val="009B226D"/>
    <w:rsid w:val="009B241C"/>
    <w:rsid w:val="009B26D5"/>
    <w:rsid w:val="009B2B0A"/>
    <w:rsid w:val="009B2C90"/>
    <w:rsid w:val="009B2E91"/>
    <w:rsid w:val="009B3099"/>
    <w:rsid w:val="009B321C"/>
    <w:rsid w:val="009B3A9E"/>
    <w:rsid w:val="009B3EE7"/>
    <w:rsid w:val="009B4308"/>
    <w:rsid w:val="009B44CC"/>
    <w:rsid w:val="009B451A"/>
    <w:rsid w:val="009B487B"/>
    <w:rsid w:val="009B4953"/>
    <w:rsid w:val="009B4E8E"/>
    <w:rsid w:val="009B50BE"/>
    <w:rsid w:val="009B5484"/>
    <w:rsid w:val="009B568F"/>
    <w:rsid w:val="009B5934"/>
    <w:rsid w:val="009B5AFA"/>
    <w:rsid w:val="009B67F6"/>
    <w:rsid w:val="009B6C05"/>
    <w:rsid w:val="009B6C08"/>
    <w:rsid w:val="009B6EFA"/>
    <w:rsid w:val="009B7258"/>
    <w:rsid w:val="009B7A81"/>
    <w:rsid w:val="009C033E"/>
    <w:rsid w:val="009C04F0"/>
    <w:rsid w:val="009C0583"/>
    <w:rsid w:val="009C0FC7"/>
    <w:rsid w:val="009C1B5B"/>
    <w:rsid w:val="009C1DD4"/>
    <w:rsid w:val="009C1DEB"/>
    <w:rsid w:val="009C2661"/>
    <w:rsid w:val="009C2CB1"/>
    <w:rsid w:val="009C2D7E"/>
    <w:rsid w:val="009C3238"/>
    <w:rsid w:val="009C336D"/>
    <w:rsid w:val="009C34F3"/>
    <w:rsid w:val="009C3879"/>
    <w:rsid w:val="009C39DA"/>
    <w:rsid w:val="009C3AEB"/>
    <w:rsid w:val="009C4352"/>
    <w:rsid w:val="009C4B18"/>
    <w:rsid w:val="009C4C8B"/>
    <w:rsid w:val="009C4EC3"/>
    <w:rsid w:val="009C4F9C"/>
    <w:rsid w:val="009C5508"/>
    <w:rsid w:val="009C55A7"/>
    <w:rsid w:val="009C5D00"/>
    <w:rsid w:val="009C5EF9"/>
    <w:rsid w:val="009C6D7F"/>
    <w:rsid w:val="009C6DFF"/>
    <w:rsid w:val="009C6FD2"/>
    <w:rsid w:val="009C7010"/>
    <w:rsid w:val="009C7373"/>
    <w:rsid w:val="009C786F"/>
    <w:rsid w:val="009C7EEC"/>
    <w:rsid w:val="009D000C"/>
    <w:rsid w:val="009D00E3"/>
    <w:rsid w:val="009D0320"/>
    <w:rsid w:val="009D0338"/>
    <w:rsid w:val="009D0B97"/>
    <w:rsid w:val="009D0BB5"/>
    <w:rsid w:val="009D0E13"/>
    <w:rsid w:val="009D1482"/>
    <w:rsid w:val="009D160E"/>
    <w:rsid w:val="009D19CF"/>
    <w:rsid w:val="009D1B1C"/>
    <w:rsid w:val="009D1DB8"/>
    <w:rsid w:val="009D1EF5"/>
    <w:rsid w:val="009D2101"/>
    <w:rsid w:val="009D26E6"/>
    <w:rsid w:val="009D28B3"/>
    <w:rsid w:val="009D2A87"/>
    <w:rsid w:val="009D2BF5"/>
    <w:rsid w:val="009D2F99"/>
    <w:rsid w:val="009D33E1"/>
    <w:rsid w:val="009D3486"/>
    <w:rsid w:val="009D3795"/>
    <w:rsid w:val="009D3A9B"/>
    <w:rsid w:val="009D3C07"/>
    <w:rsid w:val="009D3F2F"/>
    <w:rsid w:val="009D4497"/>
    <w:rsid w:val="009D4614"/>
    <w:rsid w:val="009D4CAD"/>
    <w:rsid w:val="009D5514"/>
    <w:rsid w:val="009D59CC"/>
    <w:rsid w:val="009D5BB4"/>
    <w:rsid w:val="009D5D3F"/>
    <w:rsid w:val="009D61CA"/>
    <w:rsid w:val="009D62AB"/>
    <w:rsid w:val="009D62B5"/>
    <w:rsid w:val="009D6501"/>
    <w:rsid w:val="009D652B"/>
    <w:rsid w:val="009D6A9E"/>
    <w:rsid w:val="009D6C7D"/>
    <w:rsid w:val="009D6EFC"/>
    <w:rsid w:val="009D76E8"/>
    <w:rsid w:val="009E0366"/>
    <w:rsid w:val="009E07AF"/>
    <w:rsid w:val="009E0801"/>
    <w:rsid w:val="009E0838"/>
    <w:rsid w:val="009E08AD"/>
    <w:rsid w:val="009E1E5D"/>
    <w:rsid w:val="009E242C"/>
    <w:rsid w:val="009E248D"/>
    <w:rsid w:val="009E2620"/>
    <w:rsid w:val="009E275D"/>
    <w:rsid w:val="009E278C"/>
    <w:rsid w:val="009E2952"/>
    <w:rsid w:val="009E2B88"/>
    <w:rsid w:val="009E2F1B"/>
    <w:rsid w:val="009E312A"/>
    <w:rsid w:val="009E336A"/>
    <w:rsid w:val="009E3835"/>
    <w:rsid w:val="009E3DDE"/>
    <w:rsid w:val="009E3FC3"/>
    <w:rsid w:val="009E4589"/>
    <w:rsid w:val="009E4E0A"/>
    <w:rsid w:val="009E517E"/>
    <w:rsid w:val="009E5627"/>
    <w:rsid w:val="009E5F9A"/>
    <w:rsid w:val="009E6777"/>
    <w:rsid w:val="009E68CD"/>
    <w:rsid w:val="009E6FAB"/>
    <w:rsid w:val="009E70F6"/>
    <w:rsid w:val="009E7A29"/>
    <w:rsid w:val="009F0417"/>
    <w:rsid w:val="009F0436"/>
    <w:rsid w:val="009F0535"/>
    <w:rsid w:val="009F0BF7"/>
    <w:rsid w:val="009F0BF9"/>
    <w:rsid w:val="009F0D62"/>
    <w:rsid w:val="009F179F"/>
    <w:rsid w:val="009F1845"/>
    <w:rsid w:val="009F1A0F"/>
    <w:rsid w:val="009F2149"/>
    <w:rsid w:val="009F22AA"/>
    <w:rsid w:val="009F235E"/>
    <w:rsid w:val="009F2441"/>
    <w:rsid w:val="009F2543"/>
    <w:rsid w:val="009F27CC"/>
    <w:rsid w:val="009F2830"/>
    <w:rsid w:val="009F298A"/>
    <w:rsid w:val="009F2A95"/>
    <w:rsid w:val="009F397F"/>
    <w:rsid w:val="009F3B4E"/>
    <w:rsid w:val="009F3DA7"/>
    <w:rsid w:val="009F4119"/>
    <w:rsid w:val="009F4190"/>
    <w:rsid w:val="009F4295"/>
    <w:rsid w:val="009F42E0"/>
    <w:rsid w:val="009F4325"/>
    <w:rsid w:val="009F45BA"/>
    <w:rsid w:val="009F481C"/>
    <w:rsid w:val="009F4A19"/>
    <w:rsid w:val="009F514C"/>
    <w:rsid w:val="009F56E0"/>
    <w:rsid w:val="009F5CF8"/>
    <w:rsid w:val="009F62E9"/>
    <w:rsid w:val="009F631C"/>
    <w:rsid w:val="009F6880"/>
    <w:rsid w:val="009F6D1E"/>
    <w:rsid w:val="009F7B4B"/>
    <w:rsid w:val="009F7D90"/>
    <w:rsid w:val="00A00448"/>
    <w:rsid w:val="00A009F6"/>
    <w:rsid w:val="00A00F65"/>
    <w:rsid w:val="00A019C3"/>
    <w:rsid w:val="00A01A43"/>
    <w:rsid w:val="00A01E45"/>
    <w:rsid w:val="00A02383"/>
    <w:rsid w:val="00A026FC"/>
    <w:rsid w:val="00A027CB"/>
    <w:rsid w:val="00A02ECB"/>
    <w:rsid w:val="00A03045"/>
    <w:rsid w:val="00A030A5"/>
    <w:rsid w:val="00A031E6"/>
    <w:rsid w:val="00A035D4"/>
    <w:rsid w:val="00A0390B"/>
    <w:rsid w:val="00A03CF8"/>
    <w:rsid w:val="00A0412F"/>
    <w:rsid w:val="00A042EC"/>
    <w:rsid w:val="00A047E5"/>
    <w:rsid w:val="00A04E3C"/>
    <w:rsid w:val="00A05049"/>
    <w:rsid w:val="00A054A3"/>
    <w:rsid w:val="00A05CBD"/>
    <w:rsid w:val="00A05D72"/>
    <w:rsid w:val="00A065E8"/>
    <w:rsid w:val="00A06942"/>
    <w:rsid w:val="00A069AC"/>
    <w:rsid w:val="00A07059"/>
    <w:rsid w:val="00A0751C"/>
    <w:rsid w:val="00A07525"/>
    <w:rsid w:val="00A0769D"/>
    <w:rsid w:val="00A07A90"/>
    <w:rsid w:val="00A07EDE"/>
    <w:rsid w:val="00A10036"/>
    <w:rsid w:val="00A10155"/>
    <w:rsid w:val="00A10B22"/>
    <w:rsid w:val="00A10C34"/>
    <w:rsid w:val="00A10FF1"/>
    <w:rsid w:val="00A110C7"/>
    <w:rsid w:val="00A11285"/>
    <w:rsid w:val="00A11322"/>
    <w:rsid w:val="00A1179D"/>
    <w:rsid w:val="00A11822"/>
    <w:rsid w:val="00A1185C"/>
    <w:rsid w:val="00A11C03"/>
    <w:rsid w:val="00A123F4"/>
    <w:rsid w:val="00A1279F"/>
    <w:rsid w:val="00A12B43"/>
    <w:rsid w:val="00A13989"/>
    <w:rsid w:val="00A13ADF"/>
    <w:rsid w:val="00A14196"/>
    <w:rsid w:val="00A14A61"/>
    <w:rsid w:val="00A14BE6"/>
    <w:rsid w:val="00A14CAE"/>
    <w:rsid w:val="00A14F40"/>
    <w:rsid w:val="00A15BC1"/>
    <w:rsid w:val="00A15F17"/>
    <w:rsid w:val="00A163BA"/>
    <w:rsid w:val="00A16575"/>
    <w:rsid w:val="00A168D4"/>
    <w:rsid w:val="00A16B01"/>
    <w:rsid w:val="00A16BE0"/>
    <w:rsid w:val="00A16E0D"/>
    <w:rsid w:val="00A16E5A"/>
    <w:rsid w:val="00A171AD"/>
    <w:rsid w:val="00A1759C"/>
    <w:rsid w:val="00A20012"/>
    <w:rsid w:val="00A2056A"/>
    <w:rsid w:val="00A20C9D"/>
    <w:rsid w:val="00A210E7"/>
    <w:rsid w:val="00A21392"/>
    <w:rsid w:val="00A21599"/>
    <w:rsid w:val="00A2196E"/>
    <w:rsid w:val="00A21F75"/>
    <w:rsid w:val="00A2204A"/>
    <w:rsid w:val="00A22135"/>
    <w:rsid w:val="00A2241B"/>
    <w:rsid w:val="00A2247B"/>
    <w:rsid w:val="00A2294E"/>
    <w:rsid w:val="00A22A69"/>
    <w:rsid w:val="00A23411"/>
    <w:rsid w:val="00A23835"/>
    <w:rsid w:val="00A23BAC"/>
    <w:rsid w:val="00A23F0B"/>
    <w:rsid w:val="00A24008"/>
    <w:rsid w:val="00A24228"/>
    <w:rsid w:val="00A245FD"/>
    <w:rsid w:val="00A2488D"/>
    <w:rsid w:val="00A24B40"/>
    <w:rsid w:val="00A24C12"/>
    <w:rsid w:val="00A24DEE"/>
    <w:rsid w:val="00A24E69"/>
    <w:rsid w:val="00A2566E"/>
    <w:rsid w:val="00A25AD0"/>
    <w:rsid w:val="00A26981"/>
    <w:rsid w:val="00A26AA0"/>
    <w:rsid w:val="00A26BCA"/>
    <w:rsid w:val="00A26D02"/>
    <w:rsid w:val="00A272F9"/>
    <w:rsid w:val="00A274DA"/>
    <w:rsid w:val="00A27686"/>
    <w:rsid w:val="00A278E2"/>
    <w:rsid w:val="00A27E42"/>
    <w:rsid w:val="00A302D9"/>
    <w:rsid w:val="00A30496"/>
    <w:rsid w:val="00A306C9"/>
    <w:rsid w:val="00A30FC9"/>
    <w:rsid w:val="00A317E2"/>
    <w:rsid w:val="00A3187D"/>
    <w:rsid w:val="00A318EA"/>
    <w:rsid w:val="00A319CE"/>
    <w:rsid w:val="00A3211D"/>
    <w:rsid w:val="00A324B8"/>
    <w:rsid w:val="00A32928"/>
    <w:rsid w:val="00A330AB"/>
    <w:rsid w:val="00A3369E"/>
    <w:rsid w:val="00A33DF6"/>
    <w:rsid w:val="00A3441A"/>
    <w:rsid w:val="00A34483"/>
    <w:rsid w:val="00A34930"/>
    <w:rsid w:val="00A35775"/>
    <w:rsid w:val="00A35A8B"/>
    <w:rsid w:val="00A35BB7"/>
    <w:rsid w:val="00A35E0B"/>
    <w:rsid w:val="00A362C5"/>
    <w:rsid w:val="00A36B55"/>
    <w:rsid w:val="00A37048"/>
    <w:rsid w:val="00A37198"/>
    <w:rsid w:val="00A37659"/>
    <w:rsid w:val="00A3765C"/>
    <w:rsid w:val="00A378F7"/>
    <w:rsid w:val="00A37DFF"/>
    <w:rsid w:val="00A40020"/>
    <w:rsid w:val="00A40388"/>
    <w:rsid w:val="00A40513"/>
    <w:rsid w:val="00A4074A"/>
    <w:rsid w:val="00A41230"/>
    <w:rsid w:val="00A41480"/>
    <w:rsid w:val="00A41DCC"/>
    <w:rsid w:val="00A4217C"/>
    <w:rsid w:val="00A4240B"/>
    <w:rsid w:val="00A42816"/>
    <w:rsid w:val="00A43109"/>
    <w:rsid w:val="00A4314F"/>
    <w:rsid w:val="00A432AB"/>
    <w:rsid w:val="00A43F1E"/>
    <w:rsid w:val="00A43F33"/>
    <w:rsid w:val="00A440BD"/>
    <w:rsid w:val="00A44408"/>
    <w:rsid w:val="00A44859"/>
    <w:rsid w:val="00A44BD9"/>
    <w:rsid w:val="00A44CF2"/>
    <w:rsid w:val="00A45149"/>
    <w:rsid w:val="00A4521D"/>
    <w:rsid w:val="00A457AF"/>
    <w:rsid w:val="00A45C6A"/>
    <w:rsid w:val="00A46027"/>
    <w:rsid w:val="00A4617A"/>
    <w:rsid w:val="00A46A3C"/>
    <w:rsid w:val="00A46B15"/>
    <w:rsid w:val="00A46BD9"/>
    <w:rsid w:val="00A46D96"/>
    <w:rsid w:val="00A4707D"/>
    <w:rsid w:val="00A47219"/>
    <w:rsid w:val="00A47455"/>
    <w:rsid w:val="00A4750D"/>
    <w:rsid w:val="00A47912"/>
    <w:rsid w:val="00A47A60"/>
    <w:rsid w:val="00A47D43"/>
    <w:rsid w:val="00A501B3"/>
    <w:rsid w:val="00A501C6"/>
    <w:rsid w:val="00A5057D"/>
    <w:rsid w:val="00A506D0"/>
    <w:rsid w:val="00A5078B"/>
    <w:rsid w:val="00A50931"/>
    <w:rsid w:val="00A50CE7"/>
    <w:rsid w:val="00A5151E"/>
    <w:rsid w:val="00A5158E"/>
    <w:rsid w:val="00A51729"/>
    <w:rsid w:val="00A51EA7"/>
    <w:rsid w:val="00A52161"/>
    <w:rsid w:val="00A52475"/>
    <w:rsid w:val="00A52BB6"/>
    <w:rsid w:val="00A52D8F"/>
    <w:rsid w:val="00A52E7A"/>
    <w:rsid w:val="00A52EFA"/>
    <w:rsid w:val="00A52F78"/>
    <w:rsid w:val="00A530CE"/>
    <w:rsid w:val="00A5334C"/>
    <w:rsid w:val="00A535E5"/>
    <w:rsid w:val="00A5375C"/>
    <w:rsid w:val="00A537D7"/>
    <w:rsid w:val="00A53B84"/>
    <w:rsid w:val="00A54107"/>
    <w:rsid w:val="00A5457F"/>
    <w:rsid w:val="00A545E1"/>
    <w:rsid w:val="00A54CFA"/>
    <w:rsid w:val="00A54D46"/>
    <w:rsid w:val="00A54DA3"/>
    <w:rsid w:val="00A54DE6"/>
    <w:rsid w:val="00A54F7B"/>
    <w:rsid w:val="00A551BC"/>
    <w:rsid w:val="00A55EE8"/>
    <w:rsid w:val="00A55F90"/>
    <w:rsid w:val="00A5600A"/>
    <w:rsid w:val="00A563DF"/>
    <w:rsid w:val="00A56483"/>
    <w:rsid w:val="00A564C4"/>
    <w:rsid w:val="00A566E5"/>
    <w:rsid w:val="00A56A7E"/>
    <w:rsid w:val="00A56B11"/>
    <w:rsid w:val="00A56BD6"/>
    <w:rsid w:val="00A5714A"/>
    <w:rsid w:val="00A57292"/>
    <w:rsid w:val="00A57464"/>
    <w:rsid w:val="00A60CF3"/>
    <w:rsid w:val="00A60EBA"/>
    <w:rsid w:val="00A60F93"/>
    <w:rsid w:val="00A61962"/>
    <w:rsid w:val="00A619EA"/>
    <w:rsid w:val="00A61C05"/>
    <w:rsid w:val="00A61F24"/>
    <w:rsid w:val="00A6246E"/>
    <w:rsid w:val="00A6247E"/>
    <w:rsid w:val="00A62677"/>
    <w:rsid w:val="00A62913"/>
    <w:rsid w:val="00A629CA"/>
    <w:rsid w:val="00A62A08"/>
    <w:rsid w:val="00A62A95"/>
    <w:rsid w:val="00A62D97"/>
    <w:rsid w:val="00A6325A"/>
    <w:rsid w:val="00A63A62"/>
    <w:rsid w:val="00A63B4C"/>
    <w:rsid w:val="00A63E33"/>
    <w:rsid w:val="00A64019"/>
    <w:rsid w:val="00A6408C"/>
    <w:rsid w:val="00A643DD"/>
    <w:rsid w:val="00A648E8"/>
    <w:rsid w:val="00A654D5"/>
    <w:rsid w:val="00A65AF1"/>
    <w:rsid w:val="00A6648D"/>
    <w:rsid w:val="00A6666F"/>
    <w:rsid w:val="00A66B9C"/>
    <w:rsid w:val="00A671C3"/>
    <w:rsid w:val="00A67345"/>
    <w:rsid w:val="00A67440"/>
    <w:rsid w:val="00A67520"/>
    <w:rsid w:val="00A67809"/>
    <w:rsid w:val="00A6791C"/>
    <w:rsid w:val="00A679AA"/>
    <w:rsid w:val="00A7064F"/>
    <w:rsid w:val="00A706B5"/>
    <w:rsid w:val="00A70E7E"/>
    <w:rsid w:val="00A716B8"/>
    <w:rsid w:val="00A71A1E"/>
    <w:rsid w:val="00A71A85"/>
    <w:rsid w:val="00A71C57"/>
    <w:rsid w:val="00A71EB6"/>
    <w:rsid w:val="00A72682"/>
    <w:rsid w:val="00A72C02"/>
    <w:rsid w:val="00A7308C"/>
    <w:rsid w:val="00A73225"/>
    <w:rsid w:val="00A73297"/>
    <w:rsid w:val="00A735BA"/>
    <w:rsid w:val="00A73643"/>
    <w:rsid w:val="00A7388B"/>
    <w:rsid w:val="00A738E9"/>
    <w:rsid w:val="00A73DA3"/>
    <w:rsid w:val="00A73E44"/>
    <w:rsid w:val="00A73F46"/>
    <w:rsid w:val="00A7432A"/>
    <w:rsid w:val="00A7436B"/>
    <w:rsid w:val="00A74939"/>
    <w:rsid w:val="00A74E23"/>
    <w:rsid w:val="00A75117"/>
    <w:rsid w:val="00A7512B"/>
    <w:rsid w:val="00A75274"/>
    <w:rsid w:val="00A7536F"/>
    <w:rsid w:val="00A753C7"/>
    <w:rsid w:val="00A75A8D"/>
    <w:rsid w:val="00A75AD2"/>
    <w:rsid w:val="00A762E2"/>
    <w:rsid w:val="00A76687"/>
    <w:rsid w:val="00A76C9B"/>
    <w:rsid w:val="00A77F50"/>
    <w:rsid w:val="00A8016E"/>
    <w:rsid w:val="00A80312"/>
    <w:rsid w:val="00A806B6"/>
    <w:rsid w:val="00A8072C"/>
    <w:rsid w:val="00A80F6E"/>
    <w:rsid w:val="00A81418"/>
    <w:rsid w:val="00A8147C"/>
    <w:rsid w:val="00A81795"/>
    <w:rsid w:val="00A817E4"/>
    <w:rsid w:val="00A8250B"/>
    <w:rsid w:val="00A826E8"/>
    <w:rsid w:val="00A82B8C"/>
    <w:rsid w:val="00A82E4C"/>
    <w:rsid w:val="00A8312E"/>
    <w:rsid w:val="00A8337F"/>
    <w:rsid w:val="00A834BA"/>
    <w:rsid w:val="00A835B3"/>
    <w:rsid w:val="00A835FA"/>
    <w:rsid w:val="00A838EC"/>
    <w:rsid w:val="00A839ED"/>
    <w:rsid w:val="00A83D87"/>
    <w:rsid w:val="00A83EB2"/>
    <w:rsid w:val="00A842B2"/>
    <w:rsid w:val="00A8542B"/>
    <w:rsid w:val="00A8591F"/>
    <w:rsid w:val="00A85A47"/>
    <w:rsid w:val="00A85B31"/>
    <w:rsid w:val="00A85CE2"/>
    <w:rsid w:val="00A8638F"/>
    <w:rsid w:val="00A866A4"/>
    <w:rsid w:val="00A86DF2"/>
    <w:rsid w:val="00A86E4A"/>
    <w:rsid w:val="00A8713F"/>
    <w:rsid w:val="00A874F8"/>
    <w:rsid w:val="00A87B8B"/>
    <w:rsid w:val="00A9012A"/>
    <w:rsid w:val="00A905E2"/>
    <w:rsid w:val="00A90BA8"/>
    <w:rsid w:val="00A90C9A"/>
    <w:rsid w:val="00A91270"/>
    <w:rsid w:val="00A9133D"/>
    <w:rsid w:val="00A9147C"/>
    <w:rsid w:val="00A916E5"/>
    <w:rsid w:val="00A91C83"/>
    <w:rsid w:val="00A91D64"/>
    <w:rsid w:val="00A91D72"/>
    <w:rsid w:val="00A91D8F"/>
    <w:rsid w:val="00A91F20"/>
    <w:rsid w:val="00A9234B"/>
    <w:rsid w:val="00A923D9"/>
    <w:rsid w:val="00A92CBB"/>
    <w:rsid w:val="00A92D86"/>
    <w:rsid w:val="00A92D9B"/>
    <w:rsid w:val="00A934A0"/>
    <w:rsid w:val="00A935C4"/>
    <w:rsid w:val="00A937F0"/>
    <w:rsid w:val="00A9380A"/>
    <w:rsid w:val="00A93B68"/>
    <w:rsid w:val="00A93ED0"/>
    <w:rsid w:val="00A93FBD"/>
    <w:rsid w:val="00A940AC"/>
    <w:rsid w:val="00A943A5"/>
    <w:rsid w:val="00A94609"/>
    <w:rsid w:val="00A94618"/>
    <w:rsid w:val="00A9463E"/>
    <w:rsid w:val="00A9469E"/>
    <w:rsid w:val="00A946E1"/>
    <w:rsid w:val="00A94CBC"/>
    <w:rsid w:val="00A94EB4"/>
    <w:rsid w:val="00A957C4"/>
    <w:rsid w:val="00A95939"/>
    <w:rsid w:val="00A95CAA"/>
    <w:rsid w:val="00A95EC3"/>
    <w:rsid w:val="00A95F83"/>
    <w:rsid w:val="00A96687"/>
    <w:rsid w:val="00A967E8"/>
    <w:rsid w:val="00A96879"/>
    <w:rsid w:val="00A96B5F"/>
    <w:rsid w:val="00A96D9D"/>
    <w:rsid w:val="00A97727"/>
    <w:rsid w:val="00A97A41"/>
    <w:rsid w:val="00A97EE4"/>
    <w:rsid w:val="00AA0B0B"/>
    <w:rsid w:val="00AA0BDB"/>
    <w:rsid w:val="00AA0C00"/>
    <w:rsid w:val="00AA13AA"/>
    <w:rsid w:val="00AA19DE"/>
    <w:rsid w:val="00AA1F28"/>
    <w:rsid w:val="00AA20B7"/>
    <w:rsid w:val="00AA2641"/>
    <w:rsid w:val="00AA2ACF"/>
    <w:rsid w:val="00AA3028"/>
    <w:rsid w:val="00AA3192"/>
    <w:rsid w:val="00AA3576"/>
    <w:rsid w:val="00AA3927"/>
    <w:rsid w:val="00AA3A0F"/>
    <w:rsid w:val="00AA3CF7"/>
    <w:rsid w:val="00AA43C5"/>
    <w:rsid w:val="00AA46B7"/>
    <w:rsid w:val="00AA4BD4"/>
    <w:rsid w:val="00AA4F5D"/>
    <w:rsid w:val="00AA5A30"/>
    <w:rsid w:val="00AA5D01"/>
    <w:rsid w:val="00AA6612"/>
    <w:rsid w:val="00AA6720"/>
    <w:rsid w:val="00AA6FF4"/>
    <w:rsid w:val="00AA708E"/>
    <w:rsid w:val="00AA7440"/>
    <w:rsid w:val="00AB081F"/>
    <w:rsid w:val="00AB12D0"/>
    <w:rsid w:val="00AB143C"/>
    <w:rsid w:val="00AB154F"/>
    <w:rsid w:val="00AB16D1"/>
    <w:rsid w:val="00AB1849"/>
    <w:rsid w:val="00AB18E7"/>
    <w:rsid w:val="00AB1C59"/>
    <w:rsid w:val="00AB1F7E"/>
    <w:rsid w:val="00AB203F"/>
    <w:rsid w:val="00AB23B7"/>
    <w:rsid w:val="00AB24A6"/>
    <w:rsid w:val="00AB24AE"/>
    <w:rsid w:val="00AB2DE4"/>
    <w:rsid w:val="00AB30A1"/>
    <w:rsid w:val="00AB3457"/>
    <w:rsid w:val="00AB397D"/>
    <w:rsid w:val="00AB3E38"/>
    <w:rsid w:val="00AB3F1A"/>
    <w:rsid w:val="00AB41E1"/>
    <w:rsid w:val="00AB429C"/>
    <w:rsid w:val="00AB4607"/>
    <w:rsid w:val="00AB48FC"/>
    <w:rsid w:val="00AB4A15"/>
    <w:rsid w:val="00AB4BC2"/>
    <w:rsid w:val="00AB50EA"/>
    <w:rsid w:val="00AB528F"/>
    <w:rsid w:val="00AB529F"/>
    <w:rsid w:val="00AB5406"/>
    <w:rsid w:val="00AB5552"/>
    <w:rsid w:val="00AB55A4"/>
    <w:rsid w:val="00AB55CB"/>
    <w:rsid w:val="00AB5803"/>
    <w:rsid w:val="00AB5A97"/>
    <w:rsid w:val="00AB5D83"/>
    <w:rsid w:val="00AB6291"/>
    <w:rsid w:val="00AB6475"/>
    <w:rsid w:val="00AB65D5"/>
    <w:rsid w:val="00AB6891"/>
    <w:rsid w:val="00AB6A5A"/>
    <w:rsid w:val="00AB6B32"/>
    <w:rsid w:val="00AB6C4E"/>
    <w:rsid w:val="00AB6F79"/>
    <w:rsid w:val="00AB701D"/>
    <w:rsid w:val="00AB7131"/>
    <w:rsid w:val="00AB7265"/>
    <w:rsid w:val="00AB758D"/>
    <w:rsid w:val="00AC092B"/>
    <w:rsid w:val="00AC0BF7"/>
    <w:rsid w:val="00AC0C4A"/>
    <w:rsid w:val="00AC0D07"/>
    <w:rsid w:val="00AC11EA"/>
    <w:rsid w:val="00AC1380"/>
    <w:rsid w:val="00AC15A9"/>
    <w:rsid w:val="00AC1C62"/>
    <w:rsid w:val="00AC1C63"/>
    <w:rsid w:val="00AC24A8"/>
    <w:rsid w:val="00AC2567"/>
    <w:rsid w:val="00AC2569"/>
    <w:rsid w:val="00AC2D2B"/>
    <w:rsid w:val="00AC2D4B"/>
    <w:rsid w:val="00AC3399"/>
    <w:rsid w:val="00AC35AE"/>
    <w:rsid w:val="00AC3A6F"/>
    <w:rsid w:val="00AC3AAB"/>
    <w:rsid w:val="00AC3CEF"/>
    <w:rsid w:val="00AC3D08"/>
    <w:rsid w:val="00AC41DB"/>
    <w:rsid w:val="00AC42E3"/>
    <w:rsid w:val="00AC4309"/>
    <w:rsid w:val="00AC4563"/>
    <w:rsid w:val="00AC4B76"/>
    <w:rsid w:val="00AC4CD2"/>
    <w:rsid w:val="00AC4E2C"/>
    <w:rsid w:val="00AC4EC8"/>
    <w:rsid w:val="00AC59BE"/>
    <w:rsid w:val="00AC5E43"/>
    <w:rsid w:val="00AC6501"/>
    <w:rsid w:val="00AC67F5"/>
    <w:rsid w:val="00AC696B"/>
    <w:rsid w:val="00AC6DAF"/>
    <w:rsid w:val="00AC729C"/>
    <w:rsid w:val="00AC76FA"/>
    <w:rsid w:val="00AC78A1"/>
    <w:rsid w:val="00AC7A2C"/>
    <w:rsid w:val="00AC7AF2"/>
    <w:rsid w:val="00AC7BF5"/>
    <w:rsid w:val="00AD0195"/>
    <w:rsid w:val="00AD051B"/>
    <w:rsid w:val="00AD0983"/>
    <w:rsid w:val="00AD0D8E"/>
    <w:rsid w:val="00AD13EB"/>
    <w:rsid w:val="00AD1732"/>
    <w:rsid w:val="00AD17C5"/>
    <w:rsid w:val="00AD1898"/>
    <w:rsid w:val="00AD1ADD"/>
    <w:rsid w:val="00AD1DD3"/>
    <w:rsid w:val="00AD1F54"/>
    <w:rsid w:val="00AD20C7"/>
    <w:rsid w:val="00AD22F4"/>
    <w:rsid w:val="00AD268D"/>
    <w:rsid w:val="00AD27C7"/>
    <w:rsid w:val="00AD2954"/>
    <w:rsid w:val="00AD29B2"/>
    <w:rsid w:val="00AD2A56"/>
    <w:rsid w:val="00AD2B1A"/>
    <w:rsid w:val="00AD31ED"/>
    <w:rsid w:val="00AD321D"/>
    <w:rsid w:val="00AD3994"/>
    <w:rsid w:val="00AD3B68"/>
    <w:rsid w:val="00AD4290"/>
    <w:rsid w:val="00AD4376"/>
    <w:rsid w:val="00AD4397"/>
    <w:rsid w:val="00AD451B"/>
    <w:rsid w:val="00AD4588"/>
    <w:rsid w:val="00AD4C76"/>
    <w:rsid w:val="00AD4FEC"/>
    <w:rsid w:val="00AD5779"/>
    <w:rsid w:val="00AD5A90"/>
    <w:rsid w:val="00AD5AB9"/>
    <w:rsid w:val="00AD5B31"/>
    <w:rsid w:val="00AD64FF"/>
    <w:rsid w:val="00AD6936"/>
    <w:rsid w:val="00AD6B63"/>
    <w:rsid w:val="00AD6F94"/>
    <w:rsid w:val="00AD6FAC"/>
    <w:rsid w:val="00AD7361"/>
    <w:rsid w:val="00AD75BC"/>
    <w:rsid w:val="00AD7D0A"/>
    <w:rsid w:val="00AD7D70"/>
    <w:rsid w:val="00AE0118"/>
    <w:rsid w:val="00AE01E5"/>
    <w:rsid w:val="00AE04C8"/>
    <w:rsid w:val="00AE0E82"/>
    <w:rsid w:val="00AE1478"/>
    <w:rsid w:val="00AE1490"/>
    <w:rsid w:val="00AE1809"/>
    <w:rsid w:val="00AE2058"/>
    <w:rsid w:val="00AE23C3"/>
    <w:rsid w:val="00AE23C9"/>
    <w:rsid w:val="00AE248F"/>
    <w:rsid w:val="00AE2642"/>
    <w:rsid w:val="00AE2A36"/>
    <w:rsid w:val="00AE2A8F"/>
    <w:rsid w:val="00AE2B0D"/>
    <w:rsid w:val="00AE2DA5"/>
    <w:rsid w:val="00AE35AC"/>
    <w:rsid w:val="00AE385F"/>
    <w:rsid w:val="00AE3989"/>
    <w:rsid w:val="00AE3A2F"/>
    <w:rsid w:val="00AE3D67"/>
    <w:rsid w:val="00AE3F51"/>
    <w:rsid w:val="00AE3F66"/>
    <w:rsid w:val="00AE50AF"/>
    <w:rsid w:val="00AE5655"/>
    <w:rsid w:val="00AE5ABA"/>
    <w:rsid w:val="00AE5F26"/>
    <w:rsid w:val="00AE635A"/>
    <w:rsid w:val="00AE65AD"/>
    <w:rsid w:val="00AE6616"/>
    <w:rsid w:val="00AE6A72"/>
    <w:rsid w:val="00AE6C31"/>
    <w:rsid w:val="00AE714C"/>
    <w:rsid w:val="00AE748A"/>
    <w:rsid w:val="00AE7965"/>
    <w:rsid w:val="00AE7A76"/>
    <w:rsid w:val="00AE7BE9"/>
    <w:rsid w:val="00AE7DC6"/>
    <w:rsid w:val="00AF0432"/>
    <w:rsid w:val="00AF07A4"/>
    <w:rsid w:val="00AF0992"/>
    <w:rsid w:val="00AF0AFF"/>
    <w:rsid w:val="00AF0ECF"/>
    <w:rsid w:val="00AF0FDE"/>
    <w:rsid w:val="00AF10E0"/>
    <w:rsid w:val="00AF147A"/>
    <w:rsid w:val="00AF1C15"/>
    <w:rsid w:val="00AF271B"/>
    <w:rsid w:val="00AF274A"/>
    <w:rsid w:val="00AF295F"/>
    <w:rsid w:val="00AF2E21"/>
    <w:rsid w:val="00AF3407"/>
    <w:rsid w:val="00AF3674"/>
    <w:rsid w:val="00AF3C26"/>
    <w:rsid w:val="00AF4888"/>
    <w:rsid w:val="00AF4B6D"/>
    <w:rsid w:val="00AF536D"/>
    <w:rsid w:val="00AF5450"/>
    <w:rsid w:val="00AF576A"/>
    <w:rsid w:val="00AF5C23"/>
    <w:rsid w:val="00AF5D7C"/>
    <w:rsid w:val="00AF6003"/>
    <w:rsid w:val="00AF642D"/>
    <w:rsid w:val="00AF6638"/>
    <w:rsid w:val="00AF6BE1"/>
    <w:rsid w:val="00AF6BE9"/>
    <w:rsid w:val="00AF7375"/>
    <w:rsid w:val="00AF74EF"/>
    <w:rsid w:val="00AF7B66"/>
    <w:rsid w:val="00B00041"/>
    <w:rsid w:val="00B00180"/>
    <w:rsid w:val="00B00364"/>
    <w:rsid w:val="00B006B2"/>
    <w:rsid w:val="00B0076C"/>
    <w:rsid w:val="00B00792"/>
    <w:rsid w:val="00B00CC4"/>
    <w:rsid w:val="00B00E7D"/>
    <w:rsid w:val="00B00F01"/>
    <w:rsid w:val="00B0102C"/>
    <w:rsid w:val="00B01479"/>
    <w:rsid w:val="00B01541"/>
    <w:rsid w:val="00B01573"/>
    <w:rsid w:val="00B018A6"/>
    <w:rsid w:val="00B01C39"/>
    <w:rsid w:val="00B025D4"/>
    <w:rsid w:val="00B025E7"/>
    <w:rsid w:val="00B025F0"/>
    <w:rsid w:val="00B025F7"/>
    <w:rsid w:val="00B029AE"/>
    <w:rsid w:val="00B029CD"/>
    <w:rsid w:val="00B02B9C"/>
    <w:rsid w:val="00B02C4A"/>
    <w:rsid w:val="00B033D3"/>
    <w:rsid w:val="00B03BC8"/>
    <w:rsid w:val="00B03C49"/>
    <w:rsid w:val="00B03C58"/>
    <w:rsid w:val="00B048CF"/>
    <w:rsid w:val="00B04B17"/>
    <w:rsid w:val="00B05171"/>
    <w:rsid w:val="00B052B9"/>
    <w:rsid w:val="00B0563B"/>
    <w:rsid w:val="00B0586C"/>
    <w:rsid w:val="00B058C3"/>
    <w:rsid w:val="00B05DA0"/>
    <w:rsid w:val="00B06138"/>
    <w:rsid w:val="00B0644A"/>
    <w:rsid w:val="00B06562"/>
    <w:rsid w:val="00B06775"/>
    <w:rsid w:val="00B068E0"/>
    <w:rsid w:val="00B069FA"/>
    <w:rsid w:val="00B06C70"/>
    <w:rsid w:val="00B06FD4"/>
    <w:rsid w:val="00B073D6"/>
    <w:rsid w:val="00B077B0"/>
    <w:rsid w:val="00B07DB6"/>
    <w:rsid w:val="00B10445"/>
    <w:rsid w:val="00B11106"/>
    <w:rsid w:val="00B11118"/>
    <w:rsid w:val="00B111C8"/>
    <w:rsid w:val="00B114D7"/>
    <w:rsid w:val="00B117C0"/>
    <w:rsid w:val="00B11E0B"/>
    <w:rsid w:val="00B126FA"/>
    <w:rsid w:val="00B12BFE"/>
    <w:rsid w:val="00B12DCF"/>
    <w:rsid w:val="00B12E07"/>
    <w:rsid w:val="00B12EF1"/>
    <w:rsid w:val="00B13169"/>
    <w:rsid w:val="00B131F5"/>
    <w:rsid w:val="00B1360F"/>
    <w:rsid w:val="00B13848"/>
    <w:rsid w:val="00B13889"/>
    <w:rsid w:val="00B13985"/>
    <w:rsid w:val="00B13B03"/>
    <w:rsid w:val="00B13BA9"/>
    <w:rsid w:val="00B13EA3"/>
    <w:rsid w:val="00B14650"/>
    <w:rsid w:val="00B1473D"/>
    <w:rsid w:val="00B14876"/>
    <w:rsid w:val="00B1495A"/>
    <w:rsid w:val="00B14976"/>
    <w:rsid w:val="00B14AFE"/>
    <w:rsid w:val="00B14B0B"/>
    <w:rsid w:val="00B14EDC"/>
    <w:rsid w:val="00B14F87"/>
    <w:rsid w:val="00B1518E"/>
    <w:rsid w:val="00B155D9"/>
    <w:rsid w:val="00B15603"/>
    <w:rsid w:val="00B15707"/>
    <w:rsid w:val="00B15C3A"/>
    <w:rsid w:val="00B16043"/>
    <w:rsid w:val="00B164F6"/>
    <w:rsid w:val="00B16745"/>
    <w:rsid w:val="00B16991"/>
    <w:rsid w:val="00B16C06"/>
    <w:rsid w:val="00B16CD5"/>
    <w:rsid w:val="00B16FCD"/>
    <w:rsid w:val="00B17775"/>
    <w:rsid w:val="00B17A49"/>
    <w:rsid w:val="00B17A73"/>
    <w:rsid w:val="00B2053B"/>
    <w:rsid w:val="00B20B2D"/>
    <w:rsid w:val="00B21291"/>
    <w:rsid w:val="00B220FE"/>
    <w:rsid w:val="00B224B3"/>
    <w:rsid w:val="00B22621"/>
    <w:rsid w:val="00B226E6"/>
    <w:rsid w:val="00B2276C"/>
    <w:rsid w:val="00B229DE"/>
    <w:rsid w:val="00B229FF"/>
    <w:rsid w:val="00B22CE0"/>
    <w:rsid w:val="00B23103"/>
    <w:rsid w:val="00B2338E"/>
    <w:rsid w:val="00B234C9"/>
    <w:rsid w:val="00B239CE"/>
    <w:rsid w:val="00B23B5E"/>
    <w:rsid w:val="00B24050"/>
    <w:rsid w:val="00B24552"/>
    <w:rsid w:val="00B245C8"/>
    <w:rsid w:val="00B252EF"/>
    <w:rsid w:val="00B25568"/>
    <w:rsid w:val="00B257F8"/>
    <w:rsid w:val="00B259EB"/>
    <w:rsid w:val="00B25BB9"/>
    <w:rsid w:val="00B2623D"/>
    <w:rsid w:val="00B26366"/>
    <w:rsid w:val="00B2691C"/>
    <w:rsid w:val="00B26BC0"/>
    <w:rsid w:val="00B26FC0"/>
    <w:rsid w:val="00B272B2"/>
    <w:rsid w:val="00B274BA"/>
    <w:rsid w:val="00B2765F"/>
    <w:rsid w:val="00B27727"/>
    <w:rsid w:val="00B2797F"/>
    <w:rsid w:val="00B27ACF"/>
    <w:rsid w:val="00B30BFA"/>
    <w:rsid w:val="00B312DF"/>
    <w:rsid w:val="00B31816"/>
    <w:rsid w:val="00B320E9"/>
    <w:rsid w:val="00B32107"/>
    <w:rsid w:val="00B324CF"/>
    <w:rsid w:val="00B32510"/>
    <w:rsid w:val="00B3252A"/>
    <w:rsid w:val="00B34C85"/>
    <w:rsid w:val="00B34CA4"/>
    <w:rsid w:val="00B34F05"/>
    <w:rsid w:val="00B351C0"/>
    <w:rsid w:val="00B3525B"/>
    <w:rsid w:val="00B357C3"/>
    <w:rsid w:val="00B357C8"/>
    <w:rsid w:val="00B3591B"/>
    <w:rsid w:val="00B359A4"/>
    <w:rsid w:val="00B35B28"/>
    <w:rsid w:val="00B35B81"/>
    <w:rsid w:val="00B36366"/>
    <w:rsid w:val="00B3691F"/>
    <w:rsid w:val="00B36BF1"/>
    <w:rsid w:val="00B37275"/>
    <w:rsid w:val="00B37E8F"/>
    <w:rsid w:val="00B40CE8"/>
    <w:rsid w:val="00B40F68"/>
    <w:rsid w:val="00B4133D"/>
    <w:rsid w:val="00B413E9"/>
    <w:rsid w:val="00B4152A"/>
    <w:rsid w:val="00B415F1"/>
    <w:rsid w:val="00B41662"/>
    <w:rsid w:val="00B41DA9"/>
    <w:rsid w:val="00B41E13"/>
    <w:rsid w:val="00B42A25"/>
    <w:rsid w:val="00B43169"/>
    <w:rsid w:val="00B434F9"/>
    <w:rsid w:val="00B4354A"/>
    <w:rsid w:val="00B43573"/>
    <w:rsid w:val="00B4386C"/>
    <w:rsid w:val="00B43F47"/>
    <w:rsid w:val="00B44218"/>
    <w:rsid w:val="00B4473E"/>
    <w:rsid w:val="00B452B8"/>
    <w:rsid w:val="00B45485"/>
    <w:rsid w:val="00B454DA"/>
    <w:rsid w:val="00B45794"/>
    <w:rsid w:val="00B4590E"/>
    <w:rsid w:val="00B4602F"/>
    <w:rsid w:val="00B4629D"/>
    <w:rsid w:val="00B4653E"/>
    <w:rsid w:val="00B4674A"/>
    <w:rsid w:val="00B4686A"/>
    <w:rsid w:val="00B46B91"/>
    <w:rsid w:val="00B46C30"/>
    <w:rsid w:val="00B4701A"/>
    <w:rsid w:val="00B47030"/>
    <w:rsid w:val="00B4746D"/>
    <w:rsid w:val="00B47FD5"/>
    <w:rsid w:val="00B5016A"/>
    <w:rsid w:val="00B509C0"/>
    <w:rsid w:val="00B51197"/>
    <w:rsid w:val="00B51994"/>
    <w:rsid w:val="00B51C78"/>
    <w:rsid w:val="00B52917"/>
    <w:rsid w:val="00B52B83"/>
    <w:rsid w:val="00B52E34"/>
    <w:rsid w:val="00B532F0"/>
    <w:rsid w:val="00B547B4"/>
    <w:rsid w:val="00B54904"/>
    <w:rsid w:val="00B54BA1"/>
    <w:rsid w:val="00B5521A"/>
    <w:rsid w:val="00B558BA"/>
    <w:rsid w:val="00B55ADB"/>
    <w:rsid w:val="00B560CE"/>
    <w:rsid w:val="00B565A7"/>
    <w:rsid w:val="00B56AC7"/>
    <w:rsid w:val="00B57486"/>
    <w:rsid w:val="00B576DB"/>
    <w:rsid w:val="00B57FC0"/>
    <w:rsid w:val="00B60038"/>
    <w:rsid w:val="00B608DB"/>
    <w:rsid w:val="00B60DFC"/>
    <w:rsid w:val="00B60F36"/>
    <w:rsid w:val="00B60F52"/>
    <w:rsid w:val="00B61337"/>
    <w:rsid w:val="00B61469"/>
    <w:rsid w:val="00B6191B"/>
    <w:rsid w:val="00B61FC6"/>
    <w:rsid w:val="00B626A5"/>
    <w:rsid w:val="00B62A62"/>
    <w:rsid w:val="00B62B45"/>
    <w:rsid w:val="00B62C6B"/>
    <w:rsid w:val="00B62DF0"/>
    <w:rsid w:val="00B6310A"/>
    <w:rsid w:val="00B63156"/>
    <w:rsid w:val="00B63636"/>
    <w:rsid w:val="00B636D1"/>
    <w:rsid w:val="00B63BE2"/>
    <w:rsid w:val="00B63D03"/>
    <w:rsid w:val="00B63D05"/>
    <w:rsid w:val="00B63E1C"/>
    <w:rsid w:val="00B63F14"/>
    <w:rsid w:val="00B6412C"/>
    <w:rsid w:val="00B64A2F"/>
    <w:rsid w:val="00B64A4E"/>
    <w:rsid w:val="00B64FFE"/>
    <w:rsid w:val="00B6566A"/>
    <w:rsid w:val="00B656F9"/>
    <w:rsid w:val="00B658D0"/>
    <w:rsid w:val="00B65D41"/>
    <w:rsid w:val="00B6635E"/>
    <w:rsid w:val="00B66631"/>
    <w:rsid w:val="00B6689A"/>
    <w:rsid w:val="00B66B14"/>
    <w:rsid w:val="00B670E7"/>
    <w:rsid w:val="00B67546"/>
    <w:rsid w:val="00B677F2"/>
    <w:rsid w:val="00B67CAD"/>
    <w:rsid w:val="00B7001A"/>
    <w:rsid w:val="00B70370"/>
    <w:rsid w:val="00B70AB8"/>
    <w:rsid w:val="00B70C88"/>
    <w:rsid w:val="00B70CE7"/>
    <w:rsid w:val="00B71F59"/>
    <w:rsid w:val="00B72239"/>
    <w:rsid w:val="00B722F0"/>
    <w:rsid w:val="00B72BEE"/>
    <w:rsid w:val="00B731BC"/>
    <w:rsid w:val="00B73B91"/>
    <w:rsid w:val="00B73C3B"/>
    <w:rsid w:val="00B73FB3"/>
    <w:rsid w:val="00B74025"/>
    <w:rsid w:val="00B741CF"/>
    <w:rsid w:val="00B74331"/>
    <w:rsid w:val="00B74866"/>
    <w:rsid w:val="00B74875"/>
    <w:rsid w:val="00B7499F"/>
    <w:rsid w:val="00B752DC"/>
    <w:rsid w:val="00B753D7"/>
    <w:rsid w:val="00B75855"/>
    <w:rsid w:val="00B760BB"/>
    <w:rsid w:val="00B76B5F"/>
    <w:rsid w:val="00B76CFE"/>
    <w:rsid w:val="00B77124"/>
    <w:rsid w:val="00B7770B"/>
    <w:rsid w:val="00B804A0"/>
    <w:rsid w:val="00B80B9A"/>
    <w:rsid w:val="00B81470"/>
    <w:rsid w:val="00B817D2"/>
    <w:rsid w:val="00B81E40"/>
    <w:rsid w:val="00B81FAE"/>
    <w:rsid w:val="00B82096"/>
    <w:rsid w:val="00B820C6"/>
    <w:rsid w:val="00B8252F"/>
    <w:rsid w:val="00B8352D"/>
    <w:rsid w:val="00B83577"/>
    <w:rsid w:val="00B841BC"/>
    <w:rsid w:val="00B8447E"/>
    <w:rsid w:val="00B844A9"/>
    <w:rsid w:val="00B84525"/>
    <w:rsid w:val="00B84898"/>
    <w:rsid w:val="00B84D85"/>
    <w:rsid w:val="00B85048"/>
    <w:rsid w:val="00B85444"/>
    <w:rsid w:val="00B855D0"/>
    <w:rsid w:val="00B85BE0"/>
    <w:rsid w:val="00B86CD8"/>
    <w:rsid w:val="00B87331"/>
    <w:rsid w:val="00B87336"/>
    <w:rsid w:val="00B87515"/>
    <w:rsid w:val="00B87771"/>
    <w:rsid w:val="00B877C1"/>
    <w:rsid w:val="00B87AD3"/>
    <w:rsid w:val="00B87AEE"/>
    <w:rsid w:val="00B90466"/>
    <w:rsid w:val="00B90693"/>
    <w:rsid w:val="00B90AC9"/>
    <w:rsid w:val="00B90B46"/>
    <w:rsid w:val="00B91230"/>
    <w:rsid w:val="00B9132B"/>
    <w:rsid w:val="00B91493"/>
    <w:rsid w:val="00B91822"/>
    <w:rsid w:val="00B91AEC"/>
    <w:rsid w:val="00B92116"/>
    <w:rsid w:val="00B92727"/>
    <w:rsid w:val="00B9288E"/>
    <w:rsid w:val="00B92DAE"/>
    <w:rsid w:val="00B93062"/>
    <w:rsid w:val="00B93100"/>
    <w:rsid w:val="00B93349"/>
    <w:rsid w:val="00B93389"/>
    <w:rsid w:val="00B93775"/>
    <w:rsid w:val="00B9377B"/>
    <w:rsid w:val="00B93E10"/>
    <w:rsid w:val="00B94127"/>
    <w:rsid w:val="00B9460F"/>
    <w:rsid w:val="00B94838"/>
    <w:rsid w:val="00B9488E"/>
    <w:rsid w:val="00B95456"/>
    <w:rsid w:val="00B954F9"/>
    <w:rsid w:val="00B95FD6"/>
    <w:rsid w:val="00B963DB"/>
    <w:rsid w:val="00B9651E"/>
    <w:rsid w:val="00B965D3"/>
    <w:rsid w:val="00B96F2C"/>
    <w:rsid w:val="00B97050"/>
    <w:rsid w:val="00B971F2"/>
    <w:rsid w:val="00B9769A"/>
    <w:rsid w:val="00B97DF9"/>
    <w:rsid w:val="00B97E72"/>
    <w:rsid w:val="00B97F12"/>
    <w:rsid w:val="00BA00E9"/>
    <w:rsid w:val="00BA04BA"/>
    <w:rsid w:val="00BA094C"/>
    <w:rsid w:val="00BA1C32"/>
    <w:rsid w:val="00BA2389"/>
    <w:rsid w:val="00BA2520"/>
    <w:rsid w:val="00BA2708"/>
    <w:rsid w:val="00BA2789"/>
    <w:rsid w:val="00BA2F21"/>
    <w:rsid w:val="00BA3029"/>
    <w:rsid w:val="00BA38F4"/>
    <w:rsid w:val="00BA3AE8"/>
    <w:rsid w:val="00BA445F"/>
    <w:rsid w:val="00BA46E0"/>
    <w:rsid w:val="00BA4AF6"/>
    <w:rsid w:val="00BA4C97"/>
    <w:rsid w:val="00BA4D02"/>
    <w:rsid w:val="00BA5176"/>
    <w:rsid w:val="00BA5673"/>
    <w:rsid w:val="00BA5678"/>
    <w:rsid w:val="00BA68C7"/>
    <w:rsid w:val="00BA6EC5"/>
    <w:rsid w:val="00BA6F17"/>
    <w:rsid w:val="00BA7AFB"/>
    <w:rsid w:val="00BA7BA4"/>
    <w:rsid w:val="00BA7FA1"/>
    <w:rsid w:val="00BB004F"/>
    <w:rsid w:val="00BB134F"/>
    <w:rsid w:val="00BB1361"/>
    <w:rsid w:val="00BB13DB"/>
    <w:rsid w:val="00BB1737"/>
    <w:rsid w:val="00BB1CD7"/>
    <w:rsid w:val="00BB1D65"/>
    <w:rsid w:val="00BB27CD"/>
    <w:rsid w:val="00BB297A"/>
    <w:rsid w:val="00BB2A01"/>
    <w:rsid w:val="00BB31C2"/>
    <w:rsid w:val="00BB37A7"/>
    <w:rsid w:val="00BB394C"/>
    <w:rsid w:val="00BB39B7"/>
    <w:rsid w:val="00BB3A9A"/>
    <w:rsid w:val="00BB3E77"/>
    <w:rsid w:val="00BB4D89"/>
    <w:rsid w:val="00BB5490"/>
    <w:rsid w:val="00BB5607"/>
    <w:rsid w:val="00BB5AFE"/>
    <w:rsid w:val="00BB64C5"/>
    <w:rsid w:val="00BB667F"/>
    <w:rsid w:val="00BB69CF"/>
    <w:rsid w:val="00BB6AD1"/>
    <w:rsid w:val="00BB7153"/>
    <w:rsid w:val="00BB7175"/>
    <w:rsid w:val="00BB759E"/>
    <w:rsid w:val="00BB75B9"/>
    <w:rsid w:val="00BB7970"/>
    <w:rsid w:val="00BB7B2D"/>
    <w:rsid w:val="00BB7CB4"/>
    <w:rsid w:val="00BB7D2B"/>
    <w:rsid w:val="00BB7FA4"/>
    <w:rsid w:val="00BC01F8"/>
    <w:rsid w:val="00BC0396"/>
    <w:rsid w:val="00BC03A2"/>
    <w:rsid w:val="00BC05A7"/>
    <w:rsid w:val="00BC1309"/>
    <w:rsid w:val="00BC16BF"/>
    <w:rsid w:val="00BC1B28"/>
    <w:rsid w:val="00BC2404"/>
    <w:rsid w:val="00BC2510"/>
    <w:rsid w:val="00BC2E1C"/>
    <w:rsid w:val="00BC2EBB"/>
    <w:rsid w:val="00BC3074"/>
    <w:rsid w:val="00BC3301"/>
    <w:rsid w:val="00BC3B51"/>
    <w:rsid w:val="00BC3CA4"/>
    <w:rsid w:val="00BC3E10"/>
    <w:rsid w:val="00BC4122"/>
    <w:rsid w:val="00BC442A"/>
    <w:rsid w:val="00BC46DA"/>
    <w:rsid w:val="00BC4816"/>
    <w:rsid w:val="00BC48EA"/>
    <w:rsid w:val="00BC50CF"/>
    <w:rsid w:val="00BC518F"/>
    <w:rsid w:val="00BC57E4"/>
    <w:rsid w:val="00BC5A18"/>
    <w:rsid w:val="00BC5E3F"/>
    <w:rsid w:val="00BC5F24"/>
    <w:rsid w:val="00BC6A29"/>
    <w:rsid w:val="00BC6B0B"/>
    <w:rsid w:val="00BC6BE3"/>
    <w:rsid w:val="00BC6CBF"/>
    <w:rsid w:val="00BC6E97"/>
    <w:rsid w:val="00BC7259"/>
    <w:rsid w:val="00BC7526"/>
    <w:rsid w:val="00BC78C0"/>
    <w:rsid w:val="00BC794C"/>
    <w:rsid w:val="00BC7C5F"/>
    <w:rsid w:val="00BC7CF4"/>
    <w:rsid w:val="00BD04F2"/>
    <w:rsid w:val="00BD0630"/>
    <w:rsid w:val="00BD06A2"/>
    <w:rsid w:val="00BD084A"/>
    <w:rsid w:val="00BD08F7"/>
    <w:rsid w:val="00BD106C"/>
    <w:rsid w:val="00BD11C1"/>
    <w:rsid w:val="00BD1619"/>
    <w:rsid w:val="00BD1CDB"/>
    <w:rsid w:val="00BD231A"/>
    <w:rsid w:val="00BD233F"/>
    <w:rsid w:val="00BD243A"/>
    <w:rsid w:val="00BD2658"/>
    <w:rsid w:val="00BD2769"/>
    <w:rsid w:val="00BD2F44"/>
    <w:rsid w:val="00BD37D2"/>
    <w:rsid w:val="00BD39F8"/>
    <w:rsid w:val="00BD3C13"/>
    <w:rsid w:val="00BD4517"/>
    <w:rsid w:val="00BD4569"/>
    <w:rsid w:val="00BD4981"/>
    <w:rsid w:val="00BD4E8C"/>
    <w:rsid w:val="00BD5140"/>
    <w:rsid w:val="00BD5374"/>
    <w:rsid w:val="00BD5805"/>
    <w:rsid w:val="00BD585D"/>
    <w:rsid w:val="00BD5A2C"/>
    <w:rsid w:val="00BD5D0F"/>
    <w:rsid w:val="00BD5F8B"/>
    <w:rsid w:val="00BD739E"/>
    <w:rsid w:val="00BD77C5"/>
    <w:rsid w:val="00BE0244"/>
    <w:rsid w:val="00BE0337"/>
    <w:rsid w:val="00BE06D1"/>
    <w:rsid w:val="00BE08D3"/>
    <w:rsid w:val="00BE08E0"/>
    <w:rsid w:val="00BE0DE4"/>
    <w:rsid w:val="00BE0E1F"/>
    <w:rsid w:val="00BE0F1B"/>
    <w:rsid w:val="00BE1739"/>
    <w:rsid w:val="00BE194B"/>
    <w:rsid w:val="00BE1F14"/>
    <w:rsid w:val="00BE1FF6"/>
    <w:rsid w:val="00BE2240"/>
    <w:rsid w:val="00BE244E"/>
    <w:rsid w:val="00BE2571"/>
    <w:rsid w:val="00BE2667"/>
    <w:rsid w:val="00BE2785"/>
    <w:rsid w:val="00BE27D2"/>
    <w:rsid w:val="00BE2BE4"/>
    <w:rsid w:val="00BE2FEF"/>
    <w:rsid w:val="00BE30CC"/>
    <w:rsid w:val="00BE34B4"/>
    <w:rsid w:val="00BE38A3"/>
    <w:rsid w:val="00BE3C06"/>
    <w:rsid w:val="00BE3EB5"/>
    <w:rsid w:val="00BE49E5"/>
    <w:rsid w:val="00BE4BFD"/>
    <w:rsid w:val="00BE4D29"/>
    <w:rsid w:val="00BE4F92"/>
    <w:rsid w:val="00BE5C53"/>
    <w:rsid w:val="00BE667B"/>
    <w:rsid w:val="00BE67A2"/>
    <w:rsid w:val="00BE67A6"/>
    <w:rsid w:val="00BE67AA"/>
    <w:rsid w:val="00BE689E"/>
    <w:rsid w:val="00BE6C1B"/>
    <w:rsid w:val="00BE725C"/>
    <w:rsid w:val="00BE76E5"/>
    <w:rsid w:val="00BF0862"/>
    <w:rsid w:val="00BF0AC7"/>
    <w:rsid w:val="00BF0C40"/>
    <w:rsid w:val="00BF13CC"/>
    <w:rsid w:val="00BF1491"/>
    <w:rsid w:val="00BF1A3C"/>
    <w:rsid w:val="00BF1C28"/>
    <w:rsid w:val="00BF1CBE"/>
    <w:rsid w:val="00BF2225"/>
    <w:rsid w:val="00BF228B"/>
    <w:rsid w:val="00BF24F6"/>
    <w:rsid w:val="00BF2FAC"/>
    <w:rsid w:val="00BF2FB3"/>
    <w:rsid w:val="00BF3129"/>
    <w:rsid w:val="00BF32CF"/>
    <w:rsid w:val="00BF3520"/>
    <w:rsid w:val="00BF39AF"/>
    <w:rsid w:val="00BF3E8C"/>
    <w:rsid w:val="00BF3FF2"/>
    <w:rsid w:val="00BF5F31"/>
    <w:rsid w:val="00BF6302"/>
    <w:rsid w:val="00BF63ED"/>
    <w:rsid w:val="00BF6B45"/>
    <w:rsid w:val="00BF6BE7"/>
    <w:rsid w:val="00BF6C83"/>
    <w:rsid w:val="00BF70AF"/>
    <w:rsid w:val="00BF71B7"/>
    <w:rsid w:val="00BF7C1A"/>
    <w:rsid w:val="00C003BB"/>
    <w:rsid w:val="00C00C52"/>
    <w:rsid w:val="00C01155"/>
    <w:rsid w:val="00C01658"/>
    <w:rsid w:val="00C01B61"/>
    <w:rsid w:val="00C01D86"/>
    <w:rsid w:val="00C01E51"/>
    <w:rsid w:val="00C022FD"/>
    <w:rsid w:val="00C026A5"/>
    <w:rsid w:val="00C0271A"/>
    <w:rsid w:val="00C02809"/>
    <w:rsid w:val="00C02920"/>
    <w:rsid w:val="00C029B4"/>
    <w:rsid w:val="00C02A95"/>
    <w:rsid w:val="00C02BAF"/>
    <w:rsid w:val="00C02D28"/>
    <w:rsid w:val="00C02DF4"/>
    <w:rsid w:val="00C02EF4"/>
    <w:rsid w:val="00C033EA"/>
    <w:rsid w:val="00C035AF"/>
    <w:rsid w:val="00C03801"/>
    <w:rsid w:val="00C03BFC"/>
    <w:rsid w:val="00C03F0E"/>
    <w:rsid w:val="00C04054"/>
    <w:rsid w:val="00C0437B"/>
    <w:rsid w:val="00C04A70"/>
    <w:rsid w:val="00C04BF0"/>
    <w:rsid w:val="00C04F4B"/>
    <w:rsid w:val="00C04FDC"/>
    <w:rsid w:val="00C0508E"/>
    <w:rsid w:val="00C051FB"/>
    <w:rsid w:val="00C058B0"/>
    <w:rsid w:val="00C05B52"/>
    <w:rsid w:val="00C05C57"/>
    <w:rsid w:val="00C07444"/>
    <w:rsid w:val="00C077EF"/>
    <w:rsid w:val="00C07BB3"/>
    <w:rsid w:val="00C07C5C"/>
    <w:rsid w:val="00C07D67"/>
    <w:rsid w:val="00C104C6"/>
    <w:rsid w:val="00C10B85"/>
    <w:rsid w:val="00C10DD7"/>
    <w:rsid w:val="00C11053"/>
    <w:rsid w:val="00C11056"/>
    <w:rsid w:val="00C114C7"/>
    <w:rsid w:val="00C11B01"/>
    <w:rsid w:val="00C11C75"/>
    <w:rsid w:val="00C11FCD"/>
    <w:rsid w:val="00C12176"/>
    <w:rsid w:val="00C12945"/>
    <w:rsid w:val="00C12A05"/>
    <w:rsid w:val="00C12AB0"/>
    <w:rsid w:val="00C12EBD"/>
    <w:rsid w:val="00C132BC"/>
    <w:rsid w:val="00C1334A"/>
    <w:rsid w:val="00C1372E"/>
    <w:rsid w:val="00C13E99"/>
    <w:rsid w:val="00C13FE2"/>
    <w:rsid w:val="00C140A1"/>
    <w:rsid w:val="00C142A9"/>
    <w:rsid w:val="00C1445E"/>
    <w:rsid w:val="00C144E8"/>
    <w:rsid w:val="00C148CB"/>
    <w:rsid w:val="00C14E50"/>
    <w:rsid w:val="00C1507C"/>
    <w:rsid w:val="00C15118"/>
    <w:rsid w:val="00C155B1"/>
    <w:rsid w:val="00C1574D"/>
    <w:rsid w:val="00C159E3"/>
    <w:rsid w:val="00C15DCF"/>
    <w:rsid w:val="00C161A0"/>
    <w:rsid w:val="00C167FF"/>
    <w:rsid w:val="00C168B5"/>
    <w:rsid w:val="00C170FA"/>
    <w:rsid w:val="00C17571"/>
    <w:rsid w:val="00C175A6"/>
    <w:rsid w:val="00C1772D"/>
    <w:rsid w:val="00C178F9"/>
    <w:rsid w:val="00C204DC"/>
    <w:rsid w:val="00C209C9"/>
    <w:rsid w:val="00C20AA1"/>
    <w:rsid w:val="00C20F2A"/>
    <w:rsid w:val="00C214E6"/>
    <w:rsid w:val="00C215D4"/>
    <w:rsid w:val="00C21640"/>
    <w:rsid w:val="00C219FF"/>
    <w:rsid w:val="00C21C29"/>
    <w:rsid w:val="00C2232F"/>
    <w:rsid w:val="00C2284F"/>
    <w:rsid w:val="00C23885"/>
    <w:rsid w:val="00C23B42"/>
    <w:rsid w:val="00C23DFF"/>
    <w:rsid w:val="00C23E01"/>
    <w:rsid w:val="00C23EDA"/>
    <w:rsid w:val="00C2476B"/>
    <w:rsid w:val="00C24CA3"/>
    <w:rsid w:val="00C24CCF"/>
    <w:rsid w:val="00C24FB2"/>
    <w:rsid w:val="00C25413"/>
    <w:rsid w:val="00C255C4"/>
    <w:rsid w:val="00C25C5F"/>
    <w:rsid w:val="00C25D28"/>
    <w:rsid w:val="00C25D8E"/>
    <w:rsid w:val="00C26045"/>
    <w:rsid w:val="00C26420"/>
    <w:rsid w:val="00C265A9"/>
    <w:rsid w:val="00C26761"/>
    <w:rsid w:val="00C2687E"/>
    <w:rsid w:val="00C26B9C"/>
    <w:rsid w:val="00C26C4A"/>
    <w:rsid w:val="00C27948"/>
    <w:rsid w:val="00C27C0A"/>
    <w:rsid w:val="00C27DDB"/>
    <w:rsid w:val="00C27F37"/>
    <w:rsid w:val="00C302B5"/>
    <w:rsid w:val="00C302E3"/>
    <w:rsid w:val="00C3063B"/>
    <w:rsid w:val="00C3092E"/>
    <w:rsid w:val="00C30B98"/>
    <w:rsid w:val="00C313E6"/>
    <w:rsid w:val="00C31707"/>
    <w:rsid w:val="00C31BAA"/>
    <w:rsid w:val="00C31CE8"/>
    <w:rsid w:val="00C31D20"/>
    <w:rsid w:val="00C31D3B"/>
    <w:rsid w:val="00C31EA1"/>
    <w:rsid w:val="00C32D93"/>
    <w:rsid w:val="00C33282"/>
    <w:rsid w:val="00C33414"/>
    <w:rsid w:val="00C33C4A"/>
    <w:rsid w:val="00C33F9C"/>
    <w:rsid w:val="00C34094"/>
    <w:rsid w:val="00C341D2"/>
    <w:rsid w:val="00C342A2"/>
    <w:rsid w:val="00C34B97"/>
    <w:rsid w:val="00C34BC4"/>
    <w:rsid w:val="00C34EDC"/>
    <w:rsid w:val="00C35017"/>
    <w:rsid w:val="00C352D9"/>
    <w:rsid w:val="00C355C5"/>
    <w:rsid w:val="00C35FC4"/>
    <w:rsid w:val="00C3605D"/>
    <w:rsid w:val="00C36A91"/>
    <w:rsid w:val="00C36B58"/>
    <w:rsid w:val="00C36CA1"/>
    <w:rsid w:val="00C36D18"/>
    <w:rsid w:val="00C36D63"/>
    <w:rsid w:val="00C36FE0"/>
    <w:rsid w:val="00C37350"/>
    <w:rsid w:val="00C373C4"/>
    <w:rsid w:val="00C400AD"/>
    <w:rsid w:val="00C40287"/>
    <w:rsid w:val="00C40605"/>
    <w:rsid w:val="00C407A5"/>
    <w:rsid w:val="00C40AB2"/>
    <w:rsid w:val="00C40D08"/>
    <w:rsid w:val="00C41BDB"/>
    <w:rsid w:val="00C42257"/>
    <w:rsid w:val="00C42435"/>
    <w:rsid w:val="00C42EAA"/>
    <w:rsid w:val="00C42EAE"/>
    <w:rsid w:val="00C43312"/>
    <w:rsid w:val="00C43634"/>
    <w:rsid w:val="00C439C6"/>
    <w:rsid w:val="00C43BF2"/>
    <w:rsid w:val="00C43E6E"/>
    <w:rsid w:val="00C43E98"/>
    <w:rsid w:val="00C44123"/>
    <w:rsid w:val="00C4423A"/>
    <w:rsid w:val="00C4480D"/>
    <w:rsid w:val="00C44EAE"/>
    <w:rsid w:val="00C44FFC"/>
    <w:rsid w:val="00C452A6"/>
    <w:rsid w:val="00C45604"/>
    <w:rsid w:val="00C45629"/>
    <w:rsid w:val="00C456C1"/>
    <w:rsid w:val="00C45909"/>
    <w:rsid w:val="00C45936"/>
    <w:rsid w:val="00C45C34"/>
    <w:rsid w:val="00C45CC6"/>
    <w:rsid w:val="00C46147"/>
    <w:rsid w:val="00C463C6"/>
    <w:rsid w:val="00C4642C"/>
    <w:rsid w:val="00C465BB"/>
    <w:rsid w:val="00C46778"/>
    <w:rsid w:val="00C467FE"/>
    <w:rsid w:val="00C468B3"/>
    <w:rsid w:val="00C468CD"/>
    <w:rsid w:val="00C46F1A"/>
    <w:rsid w:val="00C47168"/>
    <w:rsid w:val="00C47B4C"/>
    <w:rsid w:val="00C47C8F"/>
    <w:rsid w:val="00C47D09"/>
    <w:rsid w:val="00C47D8D"/>
    <w:rsid w:val="00C50281"/>
    <w:rsid w:val="00C5036D"/>
    <w:rsid w:val="00C503C1"/>
    <w:rsid w:val="00C503E5"/>
    <w:rsid w:val="00C50588"/>
    <w:rsid w:val="00C506DF"/>
    <w:rsid w:val="00C50864"/>
    <w:rsid w:val="00C50952"/>
    <w:rsid w:val="00C509C6"/>
    <w:rsid w:val="00C50BAA"/>
    <w:rsid w:val="00C50CEE"/>
    <w:rsid w:val="00C51043"/>
    <w:rsid w:val="00C51C85"/>
    <w:rsid w:val="00C51DD3"/>
    <w:rsid w:val="00C51DDE"/>
    <w:rsid w:val="00C52127"/>
    <w:rsid w:val="00C52E8A"/>
    <w:rsid w:val="00C52FE6"/>
    <w:rsid w:val="00C53D83"/>
    <w:rsid w:val="00C53FC3"/>
    <w:rsid w:val="00C54423"/>
    <w:rsid w:val="00C54B1A"/>
    <w:rsid w:val="00C54D5D"/>
    <w:rsid w:val="00C54E97"/>
    <w:rsid w:val="00C55102"/>
    <w:rsid w:val="00C5552A"/>
    <w:rsid w:val="00C556B0"/>
    <w:rsid w:val="00C55B09"/>
    <w:rsid w:val="00C56681"/>
    <w:rsid w:val="00C56A49"/>
    <w:rsid w:val="00C572F5"/>
    <w:rsid w:val="00C57500"/>
    <w:rsid w:val="00C578DC"/>
    <w:rsid w:val="00C57918"/>
    <w:rsid w:val="00C57D53"/>
    <w:rsid w:val="00C6072B"/>
    <w:rsid w:val="00C6095A"/>
    <w:rsid w:val="00C60BB1"/>
    <w:rsid w:val="00C60CE8"/>
    <w:rsid w:val="00C60D85"/>
    <w:rsid w:val="00C6104B"/>
    <w:rsid w:val="00C610B6"/>
    <w:rsid w:val="00C61549"/>
    <w:rsid w:val="00C62E6B"/>
    <w:rsid w:val="00C62F5A"/>
    <w:rsid w:val="00C63130"/>
    <w:rsid w:val="00C6322B"/>
    <w:rsid w:val="00C632D6"/>
    <w:rsid w:val="00C6353F"/>
    <w:rsid w:val="00C63688"/>
    <w:rsid w:val="00C6386F"/>
    <w:rsid w:val="00C63CBA"/>
    <w:rsid w:val="00C63CE8"/>
    <w:rsid w:val="00C6429C"/>
    <w:rsid w:val="00C64460"/>
    <w:rsid w:val="00C646DE"/>
    <w:rsid w:val="00C64747"/>
    <w:rsid w:val="00C64FA9"/>
    <w:rsid w:val="00C654B4"/>
    <w:rsid w:val="00C655D8"/>
    <w:rsid w:val="00C65669"/>
    <w:rsid w:val="00C65B6A"/>
    <w:rsid w:val="00C65BA0"/>
    <w:rsid w:val="00C65BC0"/>
    <w:rsid w:val="00C65F03"/>
    <w:rsid w:val="00C6601D"/>
    <w:rsid w:val="00C662E7"/>
    <w:rsid w:val="00C663AA"/>
    <w:rsid w:val="00C6647D"/>
    <w:rsid w:val="00C66834"/>
    <w:rsid w:val="00C66B5B"/>
    <w:rsid w:val="00C66C3A"/>
    <w:rsid w:val="00C66EFB"/>
    <w:rsid w:val="00C67277"/>
    <w:rsid w:val="00C6732E"/>
    <w:rsid w:val="00C678BF"/>
    <w:rsid w:val="00C70009"/>
    <w:rsid w:val="00C70073"/>
    <w:rsid w:val="00C70865"/>
    <w:rsid w:val="00C70CA5"/>
    <w:rsid w:val="00C71816"/>
    <w:rsid w:val="00C718BE"/>
    <w:rsid w:val="00C71AB4"/>
    <w:rsid w:val="00C71D00"/>
    <w:rsid w:val="00C72249"/>
    <w:rsid w:val="00C724F1"/>
    <w:rsid w:val="00C7324B"/>
    <w:rsid w:val="00C738A7"/>
    <w:rsid w:val="00C739B9"/>
    <w:rsid w:val="00C73EA0"/>
    <w:rsid w:val="00C743C9"/>
    <w:rsid w:val="00C746FF"/>
    <w:rsid w:val="00C747BC"/>
    <w:rsid w:val="00C74B69"/>
    <w:rsid w:val="00C74D1E"/>
    <w:rsid w:val="00C74FBE"/>
    <w:rsid w:val="00C75053"/>
    <w:rsid w:val="00C754F7"/>
    <w:rsid w:val="00C755DE"/>
    <w:rsid w:val="00C75B44"/>
    <w:rsid w:val="00C7655A"/>
    <w:rsid w:val="00C767DA"/>
    <w:rsid w:val="00C76816"/>
    <w:rsid w:val="00C76AFD"/>
    <w:rsid w:val="00C76F52"/>
    <w:rsid w:val="00C773D5"/>
    <w:rsid w:val="00C774A3"/>
    <w:rsid w:val="00C77D07"/>
    <w:rsid w:val="00C77D2D"/>
    <w:rsid w:val="00C80267"/>
    <w:rsid w:val="00C804B1"/>
    <w:rsid w:val="00C80790"/>
    <w:rsid w:val="00C80F6B"/>
    <w:rsid w:val="00C810C9"/>
    <w:rsid w:val="00C8129B"/>
    <w:rsid w:val="00C81D70"/>
    <w:rsid w:val="00C81D94"/>
    <w:rsid w:val="00C81ED7"/>
    <w:rsid w:val="00C81EE9"/>
    <w:rsid w:val="00C820F4"/>
    <w:rsid w:val="00C8298E"/>
    <w:rsid w:val="00C82993"/>
    <w:rsid w:val="00C82F50"/>
    <w:rsid w:val="00C8325A"/>
    <w:rsid w:val="00C8365B"/>
    <w:rsid w:val="00C838E9"/>
    <w:rsid w:val="00C83A0F"/>
    <w:rsid w:val="00C84BDC"/>
    <w:rsid w:val="00C84F3D"/>
    <w:rsid w:val="00C85121"/>
    <w:rsid w:val="00C858F7"/>
    <w:rsid w:val="00C85BB8"/>
    <w:rsid w:val="00C85D37"/>
    <w:rsid w:val="00C85F01"/>
    <w:rsid w:val="00C85F49"/>
    <w:rsid w:val="00C872AC"/>
    <w:rsid w:val="00C87494"/>
    <w:rsid w:val="00C8772B"/>
    <w:rsid w:val="00C8774B"/>
    <w:rsid w:val="00C90D7B"/>
    <w:rsid w:val="00C90DCC"/>
    <w:rsid w:val="00C921C5"/>
    <w:rsid w:val="00C92589"/>
    <w:rsid w:val="00C92B75"/>
    <w:rsid w:val="00C92D3A"/>
    <w:rsid w:val="00C937E9"/>
    <w:rsid w:val="00C94EE2"/>
    <w:rsid w:val="00C94FC9"/>
    <w:rsid w:val="00C95024"/>
    <w:rsid w:val="00C95447"/>
    <w:rsid w:val="00C9555F"/>
    <w:rsid w:val="00C9590C"/>
    <w:rsid w:val="00C95BFC"/>
    <w:rsid w:val="00C96396"/>
    <w:rsid w:val="00C96784"/>
    <w:rsid w:val="00C96AC6"/>
    <w:rsid w:val="00C96AEB"/>
    <w:rsid w:val="00C96BA0"/>
    <w:rsid w:val="00C96CEB"/>
    <w:rsid w:val="00C96D5C"/>
    <w:rsid w:val="00C96E10"/>
    <w:rsid w:val="00C973A6"/>
    <w:rsid w:val="00C97784"/>
    <w:rsid w:val="00C97BCD"/>
    <w:rsid w:val="00C97F77"/>
    <w:rsid w:val="00CA086E"/>
    <w:rsid w:val="00CA09FE"/>
    <w:rsid w:val="00CA0D65"/>
    <w:rsid w:val="00CA0FAE"/>
    <w:rsid w:val="00CA1517"/>
    <w:rsid w:val="00CA1963"/>
    <w:rsid w:val="00CA19AA"/>
    <w:rsid w:val="00CA1DA1"/>
    <w:rsid w:val="00CA1FCA"/>
    <w:rsid w:val="00CA22F5"/>
    <w:rsid w:val="00CA2598"/>
    <w:rsid w:val="00CA319E"/>
    <w:rsid w:val="00CA3348"/>
    <w:rsid w:val="00CA3677"/>
    <w:rsid w:val="00CA393C"/>
    <w:rsid w:val="00CA3C8D"/>
    <w:rsid w:val="00CA3CF9"/>
    <w:rsid w:val="00CA3EB7"/>
    <w:rsid w:val="00CA4095"/>
    <w:rsid w:val="00CA4457"/>
    <w:rsid w:val="00CA448D"/>
    <w:rsid w:val="00CA44F3"/>
    <w:rsid w:val="00CA4921"/>
    <w:rsid w:val="00CA4C7B"/>
    <w:rsid w:val="00CA5238"/>
    <w:rsid w:val="00CA53E9"/>
    <w:rsid w:val="00CA5904"/>
    <w:rsid w:val="00CA5D2A"/>
    <w:rsid w:val="00CA5E7D"/>
    <w:rsid w:val="00CA6073"/>
    <w:rsid w:val="00CA60CC"/>
    <w:rsid w:val="00CA63EE"/>
    <w:rsid w:val="00CA679B"/>
    <w:rsid w:val="00CA697D"/>
    <w:rsid w:val="00CA69ED"/>
    <w:rsid w:val="00CA6C4B"/>
    <w:rsid w:val="00CA6F1F"/>
    <w:rsid w:val="00CA7470"/>
    <w:rsid w:val="00CA779B"/>
    <w:rsid w:val="00CA7859"/>
    <w:rsid w:val="00CA7999"/>
    <w:rsid w:val="00CB01BD"/>
    <w:rsid w:val="00CB02BF"/>
    <w:rsid w:val="00CB04A1"/>
    <w:rsid w:val="00CB04AD"/>
    <w:rsid w:val="00CB055B"/>
    <w:rsid w:val="00CB18B9"/>
    <w:rsid w:val="00CB2950"/>
    <w:rsid w:val="00CB2A93"/>
    <w:rsid w:val="00CB2CF5"/>
    <w:rsid w:val="00CB2D75"/>
    <w:rsid w:val="00CB2F90"/>
    <w:rsid w:val="00CB2FC3"/>
    <w:rsid w:val="00CB3348"/>
    <w:rsid w:val="00CB3467"/>
    <w:rsid w:val="00CB40DA"/>
    <w:rsid w:val="00CB4B73"/>
    <w:rsid w:val="00CB4DD5"/>
    <w:rsid w:val="00CB4F7A"/>
    <w:rsid w:val="00CB5420"/>
    <w:rsid w:val="00CB5B1F"/>
    <w:rsid w:val="00CB5C2B"/>
    <w:rsid w:val="00CB6B4E"/>
    <w:rsid w:val="00CB6B90"/>
    <w:rsid w:val="00CB6C7D"/>
    <w:rsid w:val="00CB734A"/>
    <w:rsid w:val="00CB7646"/>
    <w:rsid w:val="00CB784F"/>
    <w:rsid w:val="00CB7A15"/>
    <w:rsid w:val="00CB7BFE"/>
    <w:rsid w:val="00CB7EDF"/>
    <w:rsid w:val="00CC0084"/>
    <w:rsid w:val="00CC010C"/>
    <w:rsid w:val="00CC03B0"/>
    <w:rsid w:val="00CC0463"/>
    <w:rsid w:val="00CC0567"/>
    <w:rsid w:val="00CC0607"/>
    <w:rsid w:val="00CC1646"/>
    <w:rsid w:val="00CC165A"/>
    <w:rsid w:val="00CC19F1"/>
    <w:rsid w:val="00CC1A1C"/>
    <w:rsid w:val="00CC1C27"/>
    <w:rsid w:val="00CC1E22"/>
    <w:rsid w:val="00CC2546"/>
    <w:rsid w:val="00CC27B0"/>
    <w:rsid w:val="00CC2E5D"/>
    <w:rsid w:val="00CC2EA1"/>
    <w:rsid w:val="00CC39D8"/>
    <w:rsid w:val="00CC3ED0"/>
    <w:rsid w:val="00CC4374"/>
    <w:rsid w:val="00CC4D4E"/>
    <w:rsid w:val="00CC534F"/>
    <w:rsid w:val="00CC553D"/>
    <w:rsid w:val="00CC589A"/>
    <w:rsid w:val="00CC5D91"/>
    <w:rsid w:val="00CC67D8"/>
    <w:rsid w:val="00CC6F52"/>
    <w:rsid w:val="00CC7338"/>
    <w:rsid w:val="00CC7676"/>
    <w:rsid w:val="00CC7BDB"/>
    <w:rsid w:val="00CC7CF0"/>
    <w:rsid w:val="00CD0066"/>
    <w:rsid w:val="00CD0710"/>
    <w:rsid w:val="00CD0777"/>
    <w:rsid w:val="00CD1045"/>
    <w:rsid w:val="00CD2132"/>
    <w:rsid w:val="00CD245E"/>
    <w:rsid w:val="00CD2680"/>
    <w:rsid w:val="00CD2760"/>
    <w:rsid w:val="00CD2A68"/>
    <w:rsid w:val="00CD2A9F"/>
    <w:rsid w:val="00CD2EC8"/>
    <w:rsid w:val="00CD31C8"/>
    <w:rsid w:val="00CD3AEB"/>
    <w:rsid w:val="00CD3CD7"/>
    <w:rsid w:val="00CD4795"/>
    <w:rsid w:val="00CD491D"/>
    <w:rsid w:val="00CD492C"/>
    <w:rsid w:val="00CD4C3D"/>
    <w:rsid w:val="00CD4C67"/>
    <w:rsid w:val="00CD4DAB"/>
    <w:rsid w:val="00CD55CA"/>
    <w:rsid w:val="00CD5699"/>
    <w:rsid w:val="00CD5715"/>
    <w:rsid w:val="00CD5BED"/>
    <w:rsid w:val="00CD5F1A"/>
    <w:rsid w:val="00CD618A"/>
    <w:rsid w:val="00CD63DC"/>
    <w:rsid w:val="00CD6486"/>
    <w:rsid w:val="00CD6586"/>
    <w:rsid w:val="00CD6596"/>
    <w:rsid w:val="00CD69F7"/>
    <w:rsid w:val="00CD6A27"/>
    <w:rsid w:val="00CD6DFA"/>
    <w:rsid w:val="00CD7583"/>
    <w:rsid w:val="00CD7911"/>
    <w:rsid w:val="00CE02C1"/>
    <w:rsid w:val="00CE0727"/>
    <w:rsid w:val="00CE07EF"/>
    <w:rsid w:val="00CE097C"/>
    <w:rsid w:val="00CE09AE"/>
    <w:rsid w:val="00CE0B97"/>
    <w:rsid w:val="00CE0BC8"/>
    <w:rsid w:val="00CE0C8D"/>
    <w:rsid w:val="00CE0DAB"/>
    <w:rsid w:val="00CE101A"/>
    <w:rsid w:val="00CE12A0"/>
    <w:rsid w:val="00CE1A6E"/>
    <w:rsid w:val="00CE1EAC"/>
    <w:rsid w:val="00CE1F94"/>
    <w:rsid w:val="00CE2076"/>
    <w:rsid w:val="00CE23C8"/>
    <w:rsid w:val="00CE28B7"/>
    <w:rsid w:val="00CE30C4"/>
    <w:rsid w:val="00CE3E6F"/>
    <w:rsid w:val="00CE3EE2"/>
    <w:rsid w:val="00CE3EF7"/>
    <w:rsid w:val="00CE4147"/>
    <w:rsid w:val="00CE425A"/>
    <w:rsid w:val="00CE48D5"/>
    <w:rsid w:val="00CE4AE0"/>
    <w:rsid w:val="00CE50B7"/>
    <w:rsid w:val="00CE50C6"/>
    <w:rsid w:val="00CE531F"/>
    <w:rsid w:val="00CE568B"/>
    <w:rsid w:val="00CE58C4"/>
    <w:rsid w:val="00CE5E95"/>
    <w:rsid w:val="00CE61E7"/>
    <w:rsid w:val="00CE622F"/>
    <w:rsid w:val="00CE633A"/>
    <w:rsid w:val="00CE6358"/>
    <w:rsid w:val="00CE63D9"/>
    <w:rsid w:val="00CE6B2A"/>
    <w:rsid w:val="00CE72D4"/>
    <w:rsid w:val="00CE7335"/>
    <w:rsid w:val="00CE7541"/>
    <w:rsid w:val="00CE79F6"/>
    <w:rsid w:val="00CE7BCB"/>
    <w:rsid w:val="00CF0F34"/>
    <w:rsid w:val="00CF1013"/>
    <w:rsid w:val="00CF1C94"/>
    <w:rsid w:val="00CF2471"/>
    <w:rsid w:val="00CF2503"/>
    <w:rsid w:val="00CF25B2"/>
    <w:rsid w:val="00CF2DBF"/>
    <w:rsid w:val="00CF2E80"/>
    <w:rsid w:val="00CF2EBA"/>
    <w:rsid w:val="00CF32C9"/>
    <w:rsid w:val="00CF369B"/>
    <w:rsid w:val="00CF3A20"/>
    <w:rsid w:val="00CF3ABC"/>
    <w:rsid w:val="00CF3CEF"/>
    <w:rsid w:val="00CF3F05"/>
    <w:rsid w:val="00CF3F5A"/>
    <w:rsid w:val="00CF4D06"/>
    <w:rsid w:val="00CF52FF"/>
    <w:rsid w:val="00CF57F2"/>
    <w:rsid w:val="00CF5C85"/>
    <w:rsid w:val="00CF5CF1"/>
    <w:rsid w:val="00CF606F"/>
    <w:rsid w:val="00CF6CC2"/>
    <w:rsid w:val="00CF6E2E"/>
    <w:rsid w:val="00CF782F"/>
    <w:rsid w:val="00CF7AD6"/>
    <w:rsid w:val="00CF7B37"/>
    <w:rsid w:val="00CF7B4C"/>
    <w:rsid w:val="00CF7CE3"/>
    <w:rsid w:val="00D0008D"/>
    <w:rsid w:val="00D00338"/>
    <w:rsid w:val="00D005B8"/>
    <w:rsid w:val="00D00A29"/>
    <w:rsid w:val="00D01096"/>
    <w:rsid w:val="00D01185"/>
    <w:rsid w:val="00D0159F"/>
    <w:rsid w:val="00D015B5"/>
    <w:rsid w:val="00D01B42"/>
    <w:rsid w:val="00D01EDF"/>
    <w:rsid w:val="00D020F6"/>
    <w:rsid w:val="00D02387"/>
    <w:rsid w:val="00D02DC5"/>
    <w:rsid w:val="00D030D7"/>
    <w:rsid w:val="00D03137"/>
    <w:rsid w:val="00D03241"/>
    <w:rsid w:val="00D03673"/>
    <w:rsid w:val="00D039D0"/>
    <w:rsid w:val="00D03BE0"/>
    <w:rsid w:val="00D03C33"/>
    <w:rsid w:val="00D0425E"/>
    <w:rsid w:val="00D046D9"/>
    <w:rsid w:val="00D0610D"/>
    <w:rsid w:val="00D0664A"/>
    <w:rsid w:val="00D06B90"/>
    <w:rsid w:val="00D07008"/>
    <w:rsid w:val="00D071EC"/>
    <w:rsid w:val="00D07203"/>
    <w:rsid w:val="00D105C9"/>
    <w:rsid w:val="00D106FE"/>
    <w:rsid w:val="00D10AAF"/>
    <w:rsid w:val="00D10DE1"/>
    <w:rsid w:val="00D1108E"/>
    <w:rsid w:val="00D12031"/>
    <w:rsid w:val="00D123E4"/>
    <w:rsid w:val="00D1268E"/>
    <w:rsid w:val="00D12863"/>
    <w:rsid w:val="00D1287A"/>
    <w:rsid w:val="00D12AAE"/>
    <w:rsid w:val="00D12B18"/>
    <w:rsid w:val="00D13253"/>
    <w:rsid w:val="00D1394A"/>
    <w:rsid w:val="00D13BC4"/>
    <w:rsid w:val="00D14143"/>
    <w:rsid w:val="00D14625"/>
    <w:rsid w:val="00D14683"/>
    <w:rsid w:val="00D14948"/>
    <w:rsid w:val="00D14D43"/>
    <w:rsid w:val="00D1547C"/>
    <w:rsid w:val="00D15638"/>
    <w:rsid w:val="00D15735"/>
    <w:rsid w:val="00D15D0A"/>
    <w:rsid w:val="00D1606B"/>
    <w:rsid w:val="00D1637A"/>
    <w:rsid w:val="00D1653E"/>
    <w:rsid w:val="00D16B2D"/>
    <w:rsid w:val="00D16C9F"/>
    <w:rsid w:val="00D16F43"/>
    <w:rsid w:val="00D17141"/>
    <w:rsid w:val="00D171DC"/>
    <w:rsid w:val="00D177A5"/>
    <w:rsid w:val="00D17982"/>
    <w:rsid w:val="00D17B45"/>
    <w:rsid w:val="00D17BD4"/>
    <w:rsid w:val="00D20805"/>
    <w:rsid w:val="00D20D58"/>
    <w:rsid w:val="00D20DD8"/>
    <w:rsid w:val="00D217DD"/>
    <w:rsid w:val="00D21AFF"/>
    <w:rsid w:val="00D21B42"/>
    <w:rsid w:val="00D21E9E"/>
    <w:rsid w:val="00D21EB2"/>
    <w:rsid w:val="00D221AE"/>
    <w:rsid w:val="00D22334"/>
    <w:rsid w:val="00D226ED"/>
    <w:rsid w:val="00D22B95"/>
    <w:rsid w:val="00D22CDA"/>
    <w:rsid w:val="00D22F99"/>
    <w:rsid w:val="00D232B5"/>
    <w:rsid w:val="00D23D92"/>
    <w:rsid w:val="00D24372"/>
    <w:rsid w:val="00D247A9"/>
    <w:rsid w:val="00D248B6"/>
    <w:rsid w:val="00D25336"/>
    <w:rsid w:val="00D25AAA"/>
    <w:rsid w:val="00D25D58"/>
    <w:rsid w:val="00D25F77"/>
    <w:rsid w:val="00D2633C"/>
    <w:rsid w:val="00D265F5"/>
    <w:rsid w:val="00D26814"/>
    <w:rsid w:val="00D26A21"/>
    <w:rsid w:val="00D26C42"/>
    <w:rsid w:val="00D270D5"/>
    <w:rsid w:val="00D2738C"/>
    <w:rsid w:val="00D27518"/>
    <w:rsid w:val="00D276F9"/>
    <w:rsid w:val="00D27832"/>
    <w:rsid w:val="00D2786B"/>
    <w:rsid w:val="00D27A76"/>
    <w:rsid w:val="00D27AFB"/>
    <w:rsid w:val="00D27D03"/>
    <w:rsid w:val="00D30274"/>
    <w:rsid w:val="00D30304"/>
    <w:rsid w:val="00D304EB"/>
    <w:rsid w:val="00D30BE8"/>
    <w:rsid w:val="00D315FD"/>
    <w:rsid w:val="00D32255"/>
    <w:rsid w:val="00D32652"/>
    <w:rsid w:val="00D32AB3"/>
    <w:rsid w:val="00D32DE1"/>
    <w:rsid w:val="00D3301D"/>
    <w:rsid w:val="00D33420"/>
    <w:rsid w:val="00D334D6"/>
    <w:rsid w:val="00D33CA8"/>
    <w:rsid w:val="00D343F5"/>
    <w:rsid w:val="00D34429"/>
    <w:rsid w:val="00D34B51"/>
    <w:rsid w:val="00D34B52"/>
    <w:rsid w:val="00D34DB8"/>
    <w:rsid w:val="00D36AA8"/>
    <w:rsid w:val="00D36B6A"/>
    <w:rsid w:val="00D370C3"/>
    <w:rsid w:val="00D37475"/>
    <w:rsid w:val="00D3771E"/>
    <w:rsid w:val="00D37E39"/>
    <w:rsid w:val="00D401F0"/>
    <w:rsid w:val="00D40219"/>
    <w:rsid w:val="00D40A2F"/>
    <w:rsid w:val="00D40B53"/>
    <w:rsid w:val="00D40B95"/>
    <w:rsid w:val="00D41236"/>
    <w:rsid w:val="00D4126C"/>
    <w:rsid w:val="00D41414"/>
    <w:rsid w:val="00D4174F"/>
    <w:rsid w:val="00D41937"/>
    <w:rsid w:val="00D42122"/>
    <w:rsid w:val="00D42320"/>
    <w:rsid w:val="00D428DB"/>
    <w:rsid w:val="00D42C13"/>
    <w:rsid w:val="00D43135"/>
    <w:rsid w:val="00D43235"/>
    <w:rsid w:val="00D43C87"/>
    <w:rsid w:val="00D443CC"/>
    <w:rsid w:val="00D447DD"/>
    <w:rsid w:val="00D44F75"/>
    <w:rsid w:val="00D453E5"/>
    <w:rsid w:val="00D4541D"/>
    <w:rsid w:val="00D45449"/>
    <w:rsid w:val="00D4584F"/>
    <w:rsid w:val="00D4603C"/>
    <w:rsid w:val="00D462E7"/>
    <w:rsid w:val="00D46D19"/>
    <w:rsid w:val="00D46F2A"/>
    <w:rsid w:val="00D47014"/>
    <w:rsid w:val="00D4701B"/>
    <w:rsid w:val="00D4706C"/>
    <w:rsid w:val="00D47E0E"/>
    <w:rsid w:val="00D50085"/>
    <w:rsid w:val="00D5034A"/>
    <w:rsid w:val="00D50651"/>
    <w:rsid w:val="00D50A04"/>
    <w:rsid w:val="00D50AC4"/>
    <w:rsid w:val="00D50BB2"/>
    <w:rsid w:val="00D510DF"/>
    <w:rsid w:val="00D51C3D"/>
    <w:rsid w:val="00D52140"/>
    <w:rsid w:val="00D52253"/>
    <w:rsid w:val="00D52831"/>
    <w:rsid w:val="00D52BCD"/>
    <w:rsid w:val="00D52C89"/>
    <w:rsid w:val="00D53842"/>
    <w:rsid w:val="00D53CEE"/>
    <w:rsid w:val="00D53FA9"/>
    <w:rsid w:val="00D545FD"/>
    <w:rsid w:val="00D54828"/>
    <w:rsid w:val="00D55881"/>
    <w:rsid w:val="00D5609E"/>
    <w:rsid w:val="00D56237"/>
    <w:rsid w:val="00D564D6"/>
    <w:rsid w:val="00D56B3E"/>
    <w:rsid w:val="00D571A8"/>
    <w:rsid w:val="00D57340"/>
    <w:rsid w:val="00D573D3"/>
    <w:rsid w:val="00D57422"/>
    <w:rsid w:val="00D5761B"/>
    <w:rsid w:val="00D57CAA"/>
    <w:rsid w:val="00D601CA"/>
    <w:rsid w:val="00D60409"/>
    <w:rsid w:val="00D60DE8"/>
    <w:rsid w:val="00D60E2D"/>
    <w:rsid w:val="00D6167F"/>
    <w:rsid w:val="00D617DE"/>
    <w:rsid w:val="00D61ACC"/>
    <w:rsid w:val="00D6215F"/>
    <w:rsid w:val="00D6236D"/>
    <w:rsid w:val="00D6273B"/>
    <w:rsid w:val="00D62AA7"/>
    <w:rsid w:val="00D62E41"/>
    <w:rsid w:val="00D63746"/>
    <w:rsid w:val="00D63FA1"/>
    <w:rsid w:val="00D64874"/>
    <w:rsid w:val="00D64C1F"/>
    <w:rsid w:val="00D64CF8"/>
    <w:rsid w:val="00D64E60"/>
    <w:rsid w:val="00D650F2"/>
    <w:rsid w:val="00D65586"/>
    <w:rsid w:val="00D65C8D"/>
    <w:rsid w:val="00D65E78"/>
    <w:rsid w:val="00D6671E"/>
    <w:rsid w:val="00D66780"/>
    <w:rsid w:val="00D668E3"/>
    <w:rsid w:val="00D66D5E"/>
    <w:rsid w:val="00D66F96"/>
    <w:rsid w:val="00D67B92"/>
    <w:rsid w:val="00D67FEA"/>
    <w:rsid w:val="00D70210"/>
    <w:rsid w:val="00D706E5"/>
    <w:rsid w:val="00D70767"/>
    <w:rsid w:val="00D70849"/>
    <w:rsid w:val="00D7174B"/>
    <w:rsid w:val="00D72729"/>
    <w:rsid w:val="00D728E1"/>
    <w:rsid w:val="00D72A34"/>
    <w:rsid w:val="00D72AE5"/>
    <w:rsid w:val="00D72AFD"/>
    <w:rsid w:val="00D72E0C"/>
    <w:rsid w:val="00D731AB"/>
    <w:rsid w:val="00D73236"/>
    <w:rsid w:val="00D7342A"/>
    <w:rsid w:val="00D735B8"/>
    <w:rsid w:val="00D73687"/>
    <w:rsid w:val="00D73BD5"/>
    <w:rsid w:val="00D73F14"/>
    <w:rsid w:val="00D73F93"/>
    <w:rsid w:val="00D74033"/>
    <w:rsid w:val="00D74288"/>
    <w:rsid w:val="00D75730"/>
    <w:rsid w:val="00D75A62"/>
    <w:rsid w:val="00D75B50"/>
    <w:rsid w:val="00D76182"/>
    <w:rsid w:val="00D761C4"/>
    <w:rsid w:val="00D76603"/>
    <w:rsid w:val="00D767F2"/>
    <w:rsid w:val="00D76FD8"/>
    <w:rsid w:val="00D77151"/>
    <w:rsid w:val="00D776C9"/>
    <w:rsid w:val="00D77A0A"/>
    <w:rsid w:val="00D8007A"/>
    <w:rsid w:val="00D80325"/>
    <w:rsid w:val="00D8159D"/>
    <w:rsid w:val="00D817B1"/>
    <w:rsid w:val="00D818E8"/>
    <w:rsid w:val="00D81C68"/>
    <w:rsid w:val="00D8208D"/>
    <w:rsid w:val="00D8235C"/>
    <w:rsid w:val="00D82457"/>
    <w:rsid w:val="00D82918"/>
    <w:rsid w:val="00D82B04"/>
    <w:rsid w:val="00D849A3"/>
    <w:rsid w:val="00D84B7E"/>
    <w:rsid w:val="00D84F50"/>
    <w:rsid w:val="00D85004"/>
    <w:rsid w:val="00D8531C"/>
    <w:rsid w:val="00D8538F"/>
    <w:rsid w:val="00D8541A"/>
    <w:rsid w:val="00D857C0"/>
    <w:rsid w:val="00D85AB1"/>
    <w:rsid w:val="00D85FBB"/>
    <w:rsid w:val="00D862C5"/>
    <w:rsid w:val="00D866A0"/>
    <w:rsid w:val="00D87106"/>
    <w:rsid w:val="00D873AB"/>
    <w:rsid w:val="00D87AC9"/>
    <w:rsid w:val="00D87AF0"/>
    <w:rsid w:val="00D87D38"/>
    <w:rsid w:val="00D87D52"/>
    <w:rsid w:val="00D87F7C"/>
    <w:rsid w:val="00D90150"/>
    <w:rsid w:val="00D903CD"/>
    <w:rsid w:val="00D907FA"/>
    <w:rsid w:val="00D90CBA"/>
    <w:rsid w:val="00D90DEA"/>
    <w:rsid w:val="00D90EE5"/>
    <w:rsid w:val="00D90FDD"/>
    <w:rsid w:val="00D91339"/>
    <w:rsid w:val="00D91575"/>
    <w:rsid w:val="00D9199B"/>
    <w:rsid w:val="00D91C4C"/>
    <w:rsid w:val="00D91C9E"/>
    <w:rsid w:val="00D91EB6"/>
    <w:rsid w:val="00D92166"/>
    <w:rsid w:val="00D92440"/>
    <w:rsid w:val="00D9257E"/>
    <w:rsid w:val="00D925A9"/>
    <w:rsid w:val="00D9270C"/>
    <w:rsid w:val="00D92842"/>
    <w:rsid w:val="00D92B58"/>
    <w:rsid w:val="00D92D9E"/>
    <w:rsid w:val="00D92EEA"/>
    <w:rsid w:val="00D93D88"/>
    <w:rsid w:val="00D93FA9"/>
    <w:rsid w:val="00D943E4"/>
    <w:rsid w:val="00D945FB"/>
    <w:rsid w:val="00D94A8A"/>
    <w:rsid w:val="00D94AEF"/>
    <w:rsid w:val="00D95248"/>
    <w:rsid w:val="00D95AF5"/>
    <w:rsid w:val="00D95E67"/>
    <w:rsid w:val="00D95ECD"/>
    <w:rsid w:val="00D962EF"/>
    <w:rsid w:val="00D9662E"/>
    <w:rsid w:val="00D9696F"/>
    <w:rsid w:val="00D96EBF"/>
    <w:rsid w:val="00D97095"/>
    <w:rsid w:val="00D97758"/>
    <w:rsid w:val="00D9791C"/>
    <w:rsid w:val="00D97B97"/>
    <w:rsid w:val="00D97F6D"/>
    <w:rsid w:val="00DA0557"/>
    <w:rsid w:val="00DA071C"/>
    <w:rsid w:val="00DA07E7"/>
    <w:rsid w:val="00DA0DD7"/>
    <w:rsid w:val="00DA1063"/>
    <w:rsid w:val="00DA12E1"/>
    <w:rsid w:val="00DA155A"/>
    <w:rsid w:val="00DA210E"/>
    <w:rsid w:val="00DA2298"/>
    <w:rsid w:val="00DA25DF"/>
    <w:rsid w:val="00DA2680"/>
    <w:rsid w:val="00DA36BC"/>
    <w:rsid w:val="00DA3885"/>
    <w:rsid w:val="00DA3BE6"/>
    <w:rsid w:val="00DA4325"/>
    <w:rsid w:val="00DA43A5"/>
    <w:rsid w:val="00DA44D7"/>
    <w:rsid w:val="00DA4E0F"/>
    <w:rsid w:val="00DA51A2"/>
    <w:rsid w:val="00DA52DD"/>
    <w:rsid w:val="00DA5A51"/>
    <w:rsid w:val="00DA5FD7"/>
    <w:rsid w:val="00DA6630"/>
    <w:rsid w:val="00DA6D10"/>
    <w:rsid w:val="00DA73B5"/>
    <w:rsid w:val="00DA7475"/>
    <w:rsid w:val="00DA7503"/>
    <w:rsid w:val="00DA7DA7"/>
    <w:rsid w:val="00DB01FB"/>
    <w:rsid w:val="00DB0811"/>
    <w:rsid w:val="00DB112A"/>
    <w:rsid w:val="00DB1192"/>
    <w:rsid w:val="00DB17D4"/>
    <w:rsid w:val="00DB1C41"/>
    <w:rsid w:val="00DB1F54"/>
    <w:rsid w:val="00DB22C6"/>
    <w:rsid w:val="00DB2947"/>
    <w:rsid w:val="00DB2B49"/>
    <w:rsid w:val="00DB2C9A"/>
    <w:rsid w:val="00DB2CEE"/>
    <w:rsid w:val="00DB2F02"/>
    <w:rsid w:val="00DB3383"/>
    <w:rsid w:val="00DB361A"/>
    <w:rsid w:val="00DB3707"/>
    <w:rsid w:val="00DB3CD4"/>
    <w:rsid w:val="00DB458D"/>
    <w:rsid w:val="00DB4682"/>
    <w:rsid w:val="00DB46B3"/>
    <w:rsid w:val="00DB4B44"/>
    <w:rsid w:val="00DB5014"/>
    <w:rsid w:val="00DB530A"/>
    <w:rsid w:val="00DB58CF"/>
    <w:rsid w:val="00DB5C08"/>
    <w:rsid w:val="00DB5DC0"/>
    <w:rsid w:val="00DB6153"/>
    <w:rsid w:val="00DB6290"/>
    <w:rsid w:val="00DB6D46"/>
    <w:rsid w:val="00DB6DA8"/>
    <w:rsid w:val="00DB6F87"/>
    <w:rsid w:val="00DB7BC8"/>
    <w:rsid w:val="00DB7DFC"/>
    <w:rsid w:val="00DB7E29"/>
    <w:rsid w:val="00DB7F3D"/>
    <w:rsid w:val="00DC0035"/>
    <w:rsid w:val="00DC0174"/>
    <w:rsid w:val="00DC036A"/>
    <w:rsid w:val="00DC05D5"/>
    <w:rsid w:val="00DC095F"/>
    <w:rsid w:val="00DC12B2"/>
    <w:rsid w:val="00DC1A73"/>
    <w:rsid w:val="00DC1BC5"/>
    <w:rsid w:val="00DC1BDA"/>
    <w:rsid w:val="00DC1C11"/>
    <w:rsid w:val="00DC215E"/>
    <w:rsid w:val="00DC2172"/>
    <w:rsid w:val="00DC2B92"/>
    <w:rsid w:val="00DC2F4F"/>
    <w:rsid w:val="00DC2FEB"/>
    <w:rsid w:val="00DC33B5"/>
    <w:rsid w:val="00DC3740"/>
    <w:rsid w:val="00DC4420"/>
    <w:rsid w:val="00DC4927"/>
    <w:rsid w:val="00DC4CA0"/>
    <w:rsid w:val="00DC4FAE"/>
    <w:rsid w:val="00DC5631"/>
    <w:rsid w:val="00DC5654"/>
    <w:rsid w:val="00DC59B4"/>
    <w:rsid w:val="00DC59FE"/>
    <w:rsid w:val="00DC5ADB"/>
    <w:rsid w:val="00DC6088"/>
    <w:rsid w:val="00DC6108"/>
    <w:rsid w:val="00DC6EA1"/>
    <w:rsid w:val="00DC6FA2"/>
    <w:rsid w:val="00DC783B"/>
    <w:rsid w:val="00DC796E"/>
    <w:rsid w:val="00DC79BA"/>
    <w:rsid w:val="00DC7F80"/>
    <w:rsid w:val="00DD00CC"/>
    <w:rsid w:val="00DD0576"/>
    <w:rsid w:val="00DD0584"/>
    <w:rsid w:val="00DD0646"/>
    <w:rsid w:val="00DD0C28"/>
    <w:rsid w:val="00DD0CF4"/>
    <w:rsid w:val="00DD0FFF"/>
    <w:rsid w:val="00DD17C6"/>
    <w:rsid w:val="00DD23FD"/>
    <w:rsid w:val="00DD28C6"/>
    <w:rsid w:val="00DD2C6F"/>
    <w:rsid w:val="00DD2ECA"/>
    <w:rsid w:val="00DD31D7"/>
    <w:rsid w:val="00DD32AD"/>
    <w:rsid w:val="00DD330B"/>
    <w:rsid w:val="00DD34BD"/>
    <w:rsid w:val="00DD35D9"/>
    <w:rsid w:val="00DD35E4"/>
    <w:rsid w:val="00DD3AE0"/>
    <w:rsid w:val="00DD3B2F"/>
    <w:rsid w:val="00DD4142"/>
    <w:rsid w:val="00DD4749"/>
    <w:rsid w:val="00DD4B79"/>
    <w:rsid w:val="00DD4DB4"/>
    <w:rsid w:val="00DD4EC0"/>
    <w:rsid w:val="00DD4FFE"/>
    <w:rsid w:val="00DD531B"/>
    <w:rsid w:val="00DD5445"/>
    <w:rsid w:val="00DD57BB"/>
    <w:rsid w:val="00DD62E7"/>
    <w:rsid w:val="00DD6517"/>
    <w:rsid w:val="00DD6F01"/>
    <w:rsid w:val="00DD7036"/>
    <w:rsid w:val="00DD717B"/>
    <w:rsid w:val="00DE01DB"/>
    <w:rsid w:val="00DE020A"/>
    <w:rsid w:val="00DE02A5"/>
    <w:rsid w:val="00DE042D"/>
    <w:rsid w:val="00DE09F3"/>
    <w:rsid w:val="00DE0CCF"/>
    <w:rsid w:val="00DE0EEE"/>
    <w:rsid w:val="00DE1407"/>
    <w:rsid w:val="00DE1A93"/>
    <w:rsid w:val="00DE1B98"/>
    <w:rsid w:val="00DE2A0B"/>
    <w:rsid w:val="00DE2A12"/>
    <w:rsid w:val="00DE2AEE"/>
    <w:rsid w:val="00DE2D0E"/>
    <w:rsid w:val="00DE2F2B"/>
    <w:rsid w:val="00DE3182"/>
    <w:rsid w:val="00DE32BD"/>
    <w:rsid w:val="00DE32D8"/>
    <w:rsid w:val="00DE35E0"/>
    <w:rsid w:val="00DE36B1"/>
    <w:rsid w:val="00DE36BA"/>
    <w:rsid w:val="00DE3DD7"/>
    <w:rsid w:val="00DE4A73"/>
    <w:rsid w:val="00DE5209"/>
    <w:rsid w:val="00DE53A9"/>
    <w:rsid w:val="00DE544A"/>
    <w:rsid w:val="00DE5853"/>
    <w:rsid w:val="00DE644D"/>
    <w:rsid w:val="00DE6592"/>
    <w:rsid w:val="00DE68B0"/>
    <w:rsid w:val="00DE6C57"/>
    <w:rsid w:val="00DE6F48"/>
    <w:rsid w:val="00DE6FFA"/>
    <w:rsid w:val="00DE729B"/>
    <w:rsid w:val="00DE74CD"/>
    <w:rsid w:val="00DE775D"/>
    <w:rsid w:val="00DE7818"/>
    <w:rsid w:val="00DE7A35"/>
    <w:rsid w:val="00DE7B7C"/>
    <w:rsid w:val="00DE7BF1"/>
    <w:rsid w:val="00DE7D6F"/>
    <w:rsid w:val="00DF0423"/>
    <w:rsid w:val="00DF0A06"/>
    <w:rsid w:val="00DF0EE3"/>
    <w:rsid w:val="00DF133C"/>
    <w:rsid w:val="00DF15DB"/>
    <w:rsid w:val="00DF1A7B"/>
    <w:rsid w:val="00DF1B04"/>
    <w:rsid w:val="00DF214F"/>
    <w:rsid w:val="00DF2623"/>
    <w:rsid w:val="00DF2700"/>
    <w:rsid w:val="00DF272C"/>
    <w:rsid w:val="00DF293F"/>
    <w:rsid w:val="00DF2CCA"/>
    <w:rsid w:val="00DF2D35"/>
    <w:rsid w:val="00DF31FE"/>
    <w:rsid w:val="00DF36BA"/>
    <w:rsid w:val="00DF38BD"/>
    <w:rsid w:val="00DF38CC"/>
    <w:rsid w:val="00DF39BB"/>
    <w:rsid w:val="00DF3B45"/>
    <w:rsid w:val="00DF3C36"/>
    <w:rsid w:val="00DF4327"/>
    <w:rsid w:val="00DF4609"/>
    <w:rsid w:val="00DF4736"/>
    <w:rsid w:val="00DF4F0D"/>
    <w:rsid w:val="00DF4FCD"/>
    <w:rsid w:val="00DF5167"/>
    <w:rsid w:val="00DF59D0"/>
    <w:rsid w:val="00DF64FB"/>
    <w:rsid w:val="00DF65EA"/>
    <w:rsid w:val="00DF6BDE"/>
    <w:rsid w:val="00DF70F5"/>
    <w:rsid w:val="00DF70F7"/>
    <w:rsid w:val="00DF7337"/>
    <w:rsid w:val="00DF763E"/>
    <w:rsid w:val="00DF7916"/>
    <w:rsid w:val="00DF7969"/>
    <w:rsid w:val="00DF7BD1"/>
    <w:rsid w:val="00DF7EBA"/>
    <w:rsid w:val="00E0055E"/>
    <w:rsid w:val="00E00C60"/>
    <w:rsid w:val="00E00D3A"/>
    <w:rsid w:val="00E011E0"/>
    <w:rsid w:val="00E01681"/>
    <w:rsid w:val="00E0181A"/>
    <w:rsid w:val="00E01920"/>
    <w:rsid w:val="00E01B43"/>
    <w:rsid w:val="00E01F47"/>
    <w:rsid w:val="00E0220C"/>
    <w:rsid w:val="00E02746"/>
    <w:rsid w:val="00E031C9"/>
    <w:rsid w:val="00E0325B"/>
    <w:rsid w:val="00E03E05"/>
    <w:rsid w:val="00E04323"/>
    <w:rsid w:val="00E0468C"/>
    <w:rsid w:val="00E04769"/>
    <w:rsid w:val="00E04834"/>
    <w:rsid w:val="00E0488B"/>
    <w:rsid w:val="00E04A91"/>
    <w:rsid w:val="00E04BCD"/>
    <w:rsid w:val="00E04BD3"/>
    <w:rsid w:val="00E04DB0"/>
    <w:rsid w:val="00E04F34"/>
    <w:rsid w:val="00E0507B"/>
    <w:rsid w:val="00E05178"/>
    <w:rsid w:val="00E053E0"/>
    <w:rsid w:val="00E05428"/>
    <w:rsid w:val="00E05499"/>
    <w:rsid w:val="00E0579D"/>
    <w:rsid w:val="00E0613B"/>
    <w:rsid w:val="00E067D6"/>
    <w:rsid w:val="00E06ADA"/>
    <w:rsid w:val="00E0705A"/>
    <w:rsid w:val="00E0709B"/>
    <w:rsid w:val="00E0784C"/>
    <w:rsid w:val="00E10134"/>
    <w:rsid w:val="00E1056E"/>
    <w:rsid w:val="00E10859"/>
    <w:rsid w:val="00E108B0"/>
    <w:rsid w:val="00E10B34"/>
    <w:rsid w:val="00E11C9F"/>
    <w:rsid w:val="00E123BD"/>
    <w:rsid w:val="00E128C9"/>
    <w:rsid w:val="00E129EA"/>
    <w:rsid w:val="00E12A6F"/>
    <w:rsid w:val="00E12D79"/>
    <w:rsid w:val="00E135D3"/>
    <w:rsid w:val="00E1369A"/>
    <w:rsid w:val="00E13986"/>
    <w:rsid w:val="00E142C6"/>
    <w:rsid w:val="00E14511"/>
    <w:rsid w:val="00E14DA5"/>
    <w:rsid w:val="00E14DF0"/>
    <w:rsid w:val="00E1591A"/>
    <w:rsid w:val="00E15BF0"/>
    <w:rsid w:val="00E15ED4"/>
    <w:rsid w:val="00E15FC2"/>
    <w:rsid w:val="00E16AC5"/>
    <w:rsid w:val="00E16FD1"/>
    <w:rsid w:val="00E17015"/>
    <w:rsid w:val="00E171BA"/>
    <w:rsid w:val="00E171D0"/>
    <w:rsid w:val="00E17361"/>
    <w:rsid w:val="00E20104"/>
    <w:rsid w:val="00E20152"/>
    <w:rsid w:val="00E202C0"/>
    <w:rsid w:val="00E20417"/>
    <w:rsid w:val="00E20D0E"/>
    <w:rsid w:val="00E210EA"/>
    <w:rsid w:val="00E21426"/>
    <w:rsid w:val="00E2152A"/>
    <w:rsid w:val="00E215E2"/>
    <w:rsid w:val="00E218B6"/>
    <w:rsid w:val="00E2190A"/>
    <w:rsid w:val="00E21DE2"/>
    <w:rsid w:val="00E21F45"/>
    <w:rsid w:val="00E22402"/>
    <w:rsid w:val="00E226AC"/>
    <w:rsid w:val="00E22BCE"/>
    <w:rsid w:val="00E22FA6"/>
    <w:rsid w:val="00E2343F"/>
    <w:rsid w:val="00E23587"/>
    <w:rsid w:val="00E23AFE"/>
    <w:rsid w:val="00E23BEC"/>
    <w:rsid w:val="00E23C55"/>
    <w:rsid w:val="00E23C63"/>
    <w:rsid w:val="00E23F61"/>
    <w:rsid w:val="00E241C0"/>
    <w:rsid w:val="00E24328"/>
    <w:rsid w:val="00E24DC2"/>
    <w:rsid w:val="00E2526F"/>
    <w:rsid w:val="00E2562E"/>
    <w:rsid w:val="00E25B5D"/>
    <w:rsid w:val="00E25BF3"/>
    <w:rsid w:val="00E263B6"/>
    <w:rsid w:val="00E26D8D"/>
    <w:rsid w:val="00E26E01"/>
    <w:rsid w:val="00E26EF3"/>
    <w:rsid w:val="00E2734E"/>
    <w:rsid w:val="00E27664"/>
    <w:rsid w:val="00E27E32"/>
    <w:rsid w:val="00E27E8D"/>
    <w:rsid w:val="00E27F7C"/>
    <w:rsid w:val="00E30073"/>
    <w:rsid w:val="00E30618"/>
    <w:rsid w:val="00E308A9"/>
    <w:rsid w:val="00E30B5A"/>
    <w:rsid w:val="00E312D2"/>
    <w:rsid w:val="00E31650"/>
    <w:rsid w:val="00E318CC"/>
    <w:rsid w:val="00E31BEB"/>
    <w:rsid w:val="00E31DF7"/>
    <w:rsid w:val="00E324F6"/>
    <w:rsid w:val="00E32EAA"/>
    <w:rsid w:val="00E331FC"/>
    <w:rsid w:val="00E334AD"/>
    <w:rsid w:val="00E33CF6"/>
    <w:rsid w:val="00E33D91"/>
    <w:rsid w:val="00E3456F"/>
    <w:rsid w:val="00E3463A"/>
    <w:rsid w:val="00E34E91"/>
    <w:rsid w:val="00E34FBB"/>
    <w:rsid w:val="00E35036"/>
    <w:rsid w:val="00E352B2"/>
    <w:rsid w:val="00E354D5"/>
    <w:rsid w:val="00E356B7"/>
    <w:rsid w:val="00E35931"/>
    <w:rsid w:val="00E35968"/>
    <w:rsid w:val="00E35B18"/>
    <w:rsid w:val="00E35E6B"/>
    <w:rsid w:val="00E35FCD"/>
    <w:rsid w:val="00E365C8"/>
    <w:rsid w:val="00E3763F"/>
    <w:rsid w:val="00E37772"/>
    <w:rsid w:val="00E37795"/>
    <w:rsid w:val="00E400BD"/>
    <w:rsid w:val="00E403ED"/>
    <w:rsid w:val="00E40987"/>
    <w:rsid w:val="00E414C0"/>
    <w:rsid w:val="00E4185F"/>
    <w:rsid w:val="00E41A8C"/>
    <w:rsid w:val="00E4244C"/>
    <w:rsid w:val="00E4245F"/>
    <w:rsid w:val="00E42529"/>
    <w:rsid w:val="00E4253B"/>
    <w:rsid w:val="00E42651"/>
    <w:rsid w:val="00E42989"/>
    <w:rsid w:val="00E429C4"/>
    <w:rsid w:val="00E4302E"/>
    <w:rsid w:val="00E430F5"/>
    <w:rsid w:val="00E43197"/>
    <w:rsid w:val="00E4331B"/>
    <w:rsid w:val="00E434ED"/>
    <w:rsid w:val="00E435A2"/>
    <w:rsid w:val="00E43D36"/>
    <w:rsid w:val="00E43DDE"/>
    <w:rsid w:val="00E443C7"/>
    <w:rsid w:val="00E44DEE"/>
    <w:rsid w:val="00E4506D"/>
    <w:rsid w:val="00E45929"/>
    <w:rsid w:val="00E45A6D"/>
    <w:rsid w:val="00E45CA2"/>
    <w:rsid w:val="00E46298"/>
    <w:rsid w:val="00E46326"/>
    <w:rsid w:val="00E465AA"/>
    <w:rsid w:val="00E468DF"/>
    <w:rsid w:val="00E46F8A"/>
    <w:rsid w:val="00E47A81"/>
    <w:rsid w:val="00E5008A"/>
    <w:rsid w:val="00E5031E"/>
    <w:rsid w:val="00E5063A"/>
    <w:rsid w:val="00E50CB6"/>
    <w:rsid w:val="00E5115B"/>
    <w:rsid w:val="00E5122D"/>
    <w:rsid w:val="00E5242B"/>
    <w:rsid w:val="00E52702"/>
    <w:rsid w:val="00E5308B"/>
    <w:rsid w:val="00E53598"/>
    <w:rsid w:val="00E53C46"/>
    <w:rsid w:val="00E53D24"/>
    <w:rsid w:val="00E53D2A"/>
    <w:rsid w:val="00E53ED8"/>
    <w:rsid w:val="00E546B2"/>
    <w:rsid w:val="00E546C6"/>
    <w:rsid w:val="00E5477D"/>
    <w:rsid w:val="00E54A09"/>
    <w:rsid w:val="00E54CC6"/>
    <w:rsid w:val="00E54F0E"/>
    <w:rsid w:val="00E55461"/>
    <w:rsid w:val="00E559BF"/>
    <w:rsid w:val="00E559C2"/>
    <w:rsid w:val="00E55D6C"/>
    <w:rsid w:val="00E5657F"/>
    <w:rsid w:val="00E5669B"/>
    <w:rsid w:val="00E5674A"/>
    <w:rsid w:val="00E56885"/>
    <w:rsid w:val="00E571F0"/>
    <w:rsid w:val="00E57859"/>
    <w:rsid w:val="00E5796E"/>
    <w:rsid w:val="00E5799E"/>
    <w:rsid w:val="00E579B4"/>
    <w:rsid w:val="00E57C22"/>
    <w:rsid w:val="00E57E02"/>
    <w:rsid w:val="00E604F5"/>
    <w:rsid w:val="00E6095C"/>
    <w:rsid w:val="00E60B39"/>
    <w:rsid w:val="00E60DE1"/>
    <w:rsid w:val="00E60DEB"/>
    <w:rsid w:val="00E60E86"/>
    <w:rsid w:val="00E60F06"/>
    <w:rsid w:val="00E61150"/>
    <w:rsid w:val="00E612FE"/>
    <w:rsid w:val="00E61B14"/>
    <w:rsid w:val="00E61E72"/>
    <w:rsid w:val="00E6229D"/>
    <w:rsid w:val="00E62584"/>
    <w:rsid w:val="00E6330D"/>
    <w:rsid w:val="00E63881"/>
    <w:rsid w:val="00E63AC9"/>
    <w:rsid w:val="00E63BAB"/>
    <w:rsid w:val="00E63F28"/>
    <w:rsid w:val="00E6447A"/>
    <w:rsid w:val="00E64547"/>
    <w:rsid w:val="00E64B2F"/>
    <w:rsid w:val="00E64D70"/>
    <w:rsid w:val="00E65255"/>
    <w:rsid w:val="00E65268"/>
    <w:rsid w:val="00E66632"/>
    <w:rsid w:val="00E667A3"/>
    <w:rsid w:val="00E66847"/>
    <w:rsid w:val="00E66B62"/>
    <w:rsid w:val="00E66CD6"/>
    <w:rsid w:val="00E66E15"/>
    <w:rsid w:val="00E67118"/>
    <w:rsid w:val="00E671EF"/>
    <w:rsid w:val="00E672FB"/>
    <w:rsid w:val="00E674F6"/>
    <w:rsid w:val="00E67C1E"/>
    <w:rsid w:val="00E67E6A"/>
    <w:rsid w:val="00E7081A"/>
    <w:rsid w:val="00E7088D"/>
    <w:rsid w:val="00E70FD0"/>
    <w:rsid w:val="00E71179"/>
    <w:rsid w:val="00E7126A"/>
    <w:rsid w:val="00E71469"/>
    <w:rsid w:val="00E7174B"/>
    <w:rsid w:val="00E71990"/>
    <w:rsid w:val="00E71EF4"/>
    <w:rsid w:val="00E71F41"/>
    <w:rsid w:val="00E7205B"/>
    <w:rsid w:val="00E720CA"/>
    <w:rsid w:val="00E7224B"/>
    <w:rsid w:val="00E7249D"/>
    <w:rsid w:val="00E724E3"/>
    <w:rsid w:val="00E72F84"/>
    <w:rsid w:val="00E734D2"/>
    <w:rsid w:val="00E73A12"/>
    <w:rsid w:val="00E741BC"/>
    <w:rsid w:val="00E743F8"/>
    <w:rsid w:val="00E744DC"/>
    <w:rsid w:val="00E74856"/>
    <w:rsid w:val="00E7486D"/>
    <w:rsid w:val="00E74D09"/>
    <w:rsid w:val="00E758D9"/>
    <w:rsid w:val="00E75D56"/>
    <w:rsid w:val="00E7602C"/>
    <w:rsid w:val="00E76098"/>
    <w:rsid w:val="00E76853"/>
    <w:rsid w:val="00E76AF2"/>
    <w:rsid w:val="00E77492"/>
    <w:rsid w:val="00E776E1"/>
    <w:rsid w:val="00E77C38"/>
    <w:rsid w:val="00E77CCE"/>
    <w:rsid w:val="00E77F86"/>
    <w:rsid w:val="00E800C1"/>
    <w:rsid w:val="00E80732"/>
    <w:rsid w:val="00E80770"/>
    <w:rsid w:val="00E80AEF"/>
    <w:rsid w:val="00E80AF6"/>
    <w:rsid w:val="00E80C0E"/>
    <w:rsid w:val="00E81162"/>
    <w:rsid w:val="00E8132E"/>
    <w:rsid w:val="00E81C61"/>
    <w:rsid w:val="00E81F24"/>
    <w:rsid w:val="00E82040"/>
    <w:rsid w:val="00E8214A"/>
    <w:rsid w:val="00E82839"/>
    <w:rsid w:val="00E82A51"/>
    <w:rsid w:val="00E82CB6"/>
    <w:rsid w:val="00E82FC1"/>
    <w:rsid w:val="00E82FF4"/>
    <w:rsid w:val="00E83394"/>
    <w:rsid w:val="00E8343B"/>
    <w:rsid w:val="00E83712"/>
    <w:rsid w:val="00E83A9E"/>
    <w:rsid w:val="00E84139"/>
    <w:rsid w:val="00E843BE"/>
    <w:rsid w:val="00E845B5"/>
    <w:rsid w:val="00E84868"/>
    <w:rsid w:val="00E84C6B"/>
    <w:rsid w:val="00E84DF9"/>
    <w:rsid w:val="00E84FD1"/>
    <w:rsid w:val="00E859C4"/>
    <w:rsid w:val="00E8608A"/>
    <w:rsid w:val="00E868F5"/>
    <w:rsid w:val="00E8700C"/>
    <w:rsid w:val="00E87352"/>
    <w:rsid w:val="00E87543"/>
    <w:rsid w:val="00E87C6A"/>
    <w:rsid w:val="00E903DC"/>
    <w:rsid w:val="00E90A3D"/>
    <w:rsid w:val="00E90B96"/>
    <w:rsid w:val="00E90DC9"/>
    <w:rsid w:val="00E91494"/>
    <w:rsid w:val="00E9206B"/>
    <w:rsid w:val="00E92202"/>
    <w:rsid w:val="00E9222A"/>
    <w:rsid w:val="00E92485"/>
    <w:rsid w:val="00E92B29"/>
    <w:rsid w:val="00E92B8C"/>
    <w:rsid w:val="00E92BBC"/>
    <w:rsid w:val="00E93098"/>
    <w:rsid w:val="00E932F2"/>
    <w:rsid w:val="00E934B4"/>
    <w:rsid w:val="00E93651"/>
    <w:rsid w:val="00E936D3"/>
    <w:rsid w:val="00E939BF"/>
    <w:rsid w:val="00E93A24"/>
    <w:rsid w:val="00E93ABB"/>
    <w:rsid w:val="00E93C03"/>
    <w:rsid w:val="00E93E66"/>
    <w:rsid w:val="00E93FA4"/>
    <w:rsid w:val="00E94211"/>
    <w:rsid w:val="00E94246"/>
    <w:rsid w:val="00E942E0"/>
    <w:rsid w:val="00E945F5"/>
    <w:rsid w:val="00E9667E"/>
    <w:rsid w:val="00E96947"/>
    <w:rsid w:val="00E96B72"/>
    <w:rsid w:val="00E972CB"/>
    <w:rsid w:val="00E9753A"/>
    <w:rsid w:val="00E97EBB"/>
    <w:rsid w:val="00E97F4C"/>
    <w:rsid w:val="00E97FC3"/>
    <w:rsid w:val="00E97FC9"/>
    <w:rsid w:val="00EA01D8"/>
    <w:rsid w:val="00EA05A7"/>
    <w:rsid w:val="00EA0F0D"/>
    <w:rsid w:val="00EA1303"/>
    <w:rsid w:val="00EA1338"/>
    <w:rsid w:val="00EA16F2"/>
    <w:rsid w:val="00EA1C54"/>
    <w:rsid w:val="00EA1F84"/>
    <w:rsid w:val="00EA21C0"/>
    <w:rsid w:val="00EA23E9"/>
    <w:rsid w:val="00EA31DA"/>
    <w:rsid w:val="00EA33E9"/>
    <w:rsid w:val="00EA3A8F"/>
    <w:rsid w:val="00EA45BD"/>
    <w:rsid w:val="00EA4783"/>
    <w:rsid w:val="00EA4D2A"/>
    <w:rsid w:val="00EA5290"/>
    <w:rsid w:val="00EA52C6"/>
    <w:rsid w:val="00EA5B12"/>
    <w:rsid w:val="00EA68A2"/>
    <w:rsid w:val="00EA6AE8"/>
    <w:rsid w:val="00EA6F8E"/>
    <w:rsid w:val="00EA720C"/>
    <w:rsid w:val="00EA7617"/>
    <w:rsid w:val="00EA76C4"/>
    <w:rsid w:val="00EA7C8B"/>
    <w:rsid w:val="00EA7D33"/>
    <w:rsid w:val="00EB02ED"/>
    <w:rsid w:val="00EB03D1"/>
    <w:rsid w:val="00EB0459"/>
    <w:rsid w:val="00EB06A2"/>
    <w:rsid w:val="00EB0D44"/>
    <w:rsid w:val="00EB11C8"/>
    <w:rsid w:val="00EB12B3"/>
    <w:rsid w:val="00EB139A"/>
    <w:rsid w:val="00EB14C4"/>
    <w:rsid w:val="00EB1D29"/>
    <w:rsid w:val="00EB2648"/>
    <w:rsid w:val="00EB3167"/>
    <w:rsid w:val="00EB3341"/>
    <w:rsid w:val="00EB3931"/>
    <w:rsid w:val="00EB396F"/>
    <w:rsid w:val="00EB3E5E"/>
    <w:rsid w:val="00EB3EC5"/>
    <w:rsid w:val="00EB4929"/>
    <w:rsid w:val="00EB4D43"/>
    <w:rsid w:val="00EB4FEE"/>
    <w:rsid w:val="00EB52C6"/>
    <w:rsid w:val="00EB59D3"/>
    <w:rsid w:val="00EB5A5E"/>
    <w:rsid w:val="00EB5F21"/>
    <w:rsid w:val="00EB5FB9"/>
    <w:rsid w:val="00EB6575"/>
    <w:rsid w:val="00EB69C8"/>
    <w:rsid w:val="00EB6DAA"/>
    <w:rsid w:val="00EB6EA6"/>
    <w:rsid w:val="00EB7699"/>
    <w:rsid w:val="00EC08C8"/>
    <w:rsid w:val="00EC0A36"/>
    <w:rsid w:val="00EC2194"/>
    <w:rsid w:val="00EC230A"/>
    <w:rsid w:val="00EC2444"/>
    <w:rsid w:val="00EC27D2"/>
    <w:rsid w:val="00EC2D3A"/>
    <w:rsid w:val="00EC2D79"/>
    <w:rsid w:val="00EC3113"/>
    <w:rsid w:val="00EC32AA"/>
    <w:rsid w:val="00EC333B"/>
    <w:rsid w:val="00EC3448"/>
    <w:rsid w:val="00EC39BB"/>
    <w:rsid w:val="00EC3AAD"/>
    <w:rsid w:val="00EC3B80"/>
    <w:rsid w:val="00EC43C4"/>
    <w:rsid w:val="00EC4727"/>
    <w:rsid w:val="00EC49F4"/>
    <w:rsid w:val="00EC51AD"/>
    <w:rsid w:val="00EC534E"/>
    <w:rsid w:val="00EC5668"/>
    <w:rsid w:val="00EC5D99"/>
    <w:rsid w:val="00EC6187"/>
    <w:rsid w:val="00EC6536"/>
    <w:rsid w:val="00EC67AE"/>
    <w:rsid w:val="00EC69D1"/>
    <w:rsid w:val="00EC6CF9"/>
    <w:rsid w:val="00EC6E84"/>
    <w:rsid w:val="00EC6F6A"/>
    <w:rsid w:val="00EC7711"/>
    <w:rsid w:val="00EC785F"/>
    <w:rsid w:val="00EC7921"/>
    <w:rsid w:val="00EC7D49"/>
    <w:rsid w:val="00EC7DC3"/>
    <w:rsid w:val="00ED0678"/>
    <w:rsid w:val="00ED0A80"/>
    <w:rsid w:val="00ED1112"/>
    <w:rsid w:val="00ED11D3"/>
    <w:rsid w:val="00ED12B2"/>
    <w:rsid w:val="00ED12D3"/>
    <w:rsid w:val="00ED12FA"/>
    <w:rsid w:val="00ED1DD1"/>
    <w:rsid w:val="00ED2432"/>
    <w:rsid w:val="00ED2587"/>
    <w:rsid w:val="00ED2C65"/>
    <w:rsid w:val="00ED2DB7"/>
    <w:rsid w:val="00ED2E1A"/>
    <w:rsid w:val="00ED2F6F"/>
    <w:rsid w:val="00ED31C3"/>
    <w:rsid w:val="00ED35C9"/>
    <w:rsid w:val="00ED3860"/>
    <w:rsid w:val="00ED3CB3"/>
    <w:rsid w:val="00ED3F6C"/>
    <w:rsid w:val="00ED4057"/>
    <w:rsid w:val="00ED424D"/>
    <w:rsid w:val="00ED49BD"/>
    <w:rsid w:val="00ED4DCD"/>
    <w:rsid w:val="00ED55C8"/>
    <w:rsid w:val="00ED671F"/>
    <w:rsid w:val="00ED68D8"/>
    <w:rsid w:val="00ED70AD"/>
    <w:rsid w:val="00ED73B4"/>
    <w:rsid w:val="00ED744D"/>
    <w:rsid w:val="00ED7AF2"/>
    <w:rsid w:val="00ED7EA1"/>
    <w:rsid w:val="00ED7EA3"/>
    <w:rsid w:val="00EE00A4"/>
    <w:rsid w:val="00EE011B"/>
    <w:rsid w:val="00EE064B"/>
    <w:rsid w:val="00EE066D"/>
    <w:rsid w:val="00EE074F"/>
    <w:rsid w:val="00EE0CFC"/>
    <w:rsid w:val="00EE1889"/>
    <w:rsid w:val="00EE1AFA"/>
    <w:rsid w:val="00EE1C07"/>
    <w:rsid w:val="00EE2246"/>
    <w:rsid w:val="00EE22BA"/>
    <w:rsid w:val="00EE250E"/>
    <w:rsid w:val="00EE315D"/>
    <w:rsid w:val="00EE3643"/>
    <w:rsid w:val="00EE3648"/>
    <w:rsid w:val="00EE40D9"/>
    <w:rsid w:val="00EE42C2"/>
    <w:rsid w:val="00EE4625"/>
    <w:rsid w:val="00EE4764"/>
    <w:rsid w:val="00EE4EF2"/>
    <w:rsid w:val="00EE52D2"/>
    <w:rsid w:val="00EE55F3"/>
    <w:rsid w:val="00EE5849"/>
    <w:rsid w:val="00EE596A"/>
    <w:rsid w:val="00EE5DAD"/>
    <w:rsid w:val="00EE5EBE"/>
    <w:rsid w:val="00EE60B5"/>
    <w:rsid w:val="00EE661E"/>
    <w:rsid w:val="00EE6D56"/>
    <w:rsid w:val="00EE6DEA"/>
    <w:rsid w:val="00EE7076"/>
    <w:rsid w:val="00EE79B5"/>
    <w:rsid w:val="00EE7BD3"/>
    <w:rsid w:val="00EE7C66"/>
    <w:rsid w:val="00EF0069"/>
    <w:rsid w:val="00EF056F"/>
    <w:rsid w:val="00EF06A9"/>
    <w:rsid w:val="00EF0A94"/>
    <w:rsid w:val="00EF1727"/>
    <w:rsid w:val="00EF179A"/>
    <w:rsid w:val="00EF1A28"/>
    <w:rsid w:val="00EF1C22"/>
    <w:rsid w:val="00EF2354"/>
    <w:rsid w:val="00EF24FE"/>
    <w:rsid w:val="00EF30CE"/>
    <w:rsid w:val="00EF353B"/>
    <w:rsid w:val="00EF35AC"/>
    <w:rsid w:val="00EF3757"/>
    <w:rsid w:val="00EF3BF9"/>
    <w:rsid w:val="00EF44E9"/>
    <w:rsid w:val="00EF46B2"/>
    <w:rsid w:val="00EF4C8B"/>
    <w:rsid w:val="00EF4DE9"/>
    <w:rsid w:val="00EF4DEE"/>
    <w:rsid w:val="00EF50C0"/>
    <w:rsid w:val="00EF599C"/>
    <w:rsid w:val="00EF5C9F"/>
    <w:rsid w:val="00EF5D68"/>
    <w:rsid w:val="00EF6348"/>
    <w:rsid w:val="00EF67F8"/>
    <w:rsid w:val="00EF6B00"/>
    <w:rsid w:val="00EF6B01"/>
    <w:rsid w:val="00EF70A6"/>
    <w:rsid w:val="00EF7133"/>
    <w:rsid w:val="00EF72C0"/>
    <w:rsid w:val="00EF7541"/>
    <w:rsid w:val="00F005ED"/>
    <w:rsid w:val="00F009AB"/>
    <w:rsid w:val="00F00B43"/>
    <w:rsid w:val="00F0121E"/>
    <w:rsid w:val="00F0149E"/>
    <w:rsid w:val="00F019D4"/>
    <w:rsid w:val="00F01C3B"/>
    <w:rsid w:val="00F01C87"/>
    <w:rsid w:val="00F02D89"/>
    <w:rsid w:val="00F0333A"/>
    <w:rsid w:val="00F0358C"/>
    <w:rsid w:val="00F03B00"/>
    <w:rsid w:val="00F03B32"/>
    <w:rsid w:val="00F03BC6"/>
    <w:rsid w:val="00F03D69"/>
    <w:rsid w:val="00F03EFE"/>
    <w:rsid w:val="00F0416D"/>
    <w:rsid w:val="00F04313"/>
    <w:rsid w:val="00F044AB"/>
    <w:rsid w:val="00F05646"/>
    <w:rsid w:val="00F05674"/>
    <w:rsid w:val="00F05852"/>
    <w:rsid w:val="00F059AC"/>
    <w:rsid w:val="00F05AC3"/>
    <w:rsid w:val="00F05CB7"/>
    <w:rsid w:val="00F06025"/>
    <w:rsid w:val="00F06269"/>
    <w:rsid w:val="00F06408"/>
    <w:rsid w:val="00F0697A"/>
    <w:rsid w:val="00F069A5"/>
    <w:rsid w:val="00F0717A"/>
    <w:rsid w:val="00F07705"/>
    <w:rsid w:val="00F1131B"/>
    <w:rsid w:val="00F11595"/>
    <w:rsid w:val="00F115E5"/>
    <w:rsid w:val="00F11611"/>
    <w:rsid w:val="00F1162B"/>
    <w:rsid w:val="00F11EF4"/>
    <w:rsid w:val="00F12593"/>
    <w:rsid w:val="00F129AD"/>
    <w:rsid w:val="00F12CDB"/>
    <w:rsid w:val="00F1314E"/>
    <w:rsid w:val="00F1333D"/>
    <w:rsid w:val="00F13384"/>
    <w:rsid w:val="00F13816"/>
    <w:rsid w:val="00F13AA0"/>
    <w:rsid w:val="00F13CB9"/>
    <w:rsid w:val="00F13D48"/>
    <w:rsid w:val="00F14085"/>
    <w:rsid w:val="00F14879"/>
    <w:rsid w:val="00F14BDC"/>
    <w:rsid w:val="00F14C47"/>
    <w:rsid w:val="00F14CA9"/>
    <w:rsid w:val="00F14F42"/>
    <w:rsid w:val="00F15481"/>
    <w:rsid w:val="00F1564A"/>
    <w:rsid w:val="00F15943"/>
    <w:rsid w:val="00F15F60"/>
    <w:rsid w:val="00F1688D"/>
    <w:rsid w:val="00F16B03"/>
    <w:rsid w:val="00F17448"/>
    <w:rsid w:val="00F174E5"/>
    <w:rsid w:val="00F1760A"/>
    <w:rsid w:val="00F17891"/>
    <w:rsid w:val="00F17B18"/>
    <w:rsid w:val="00F17E0E"/>
    <w:rsid w:val="00F17FE8"/>
    <w:rsid w:val="00F20A57"/>
    <w:rsid w:val="00F20BA6"/>
    <w:rsid w:val="00F20CFA"/>
    <w:rsid w:val="00F210CC"/>
    <w:rsid w:val="00F212E7"/>
    <w:rsid w:val="00F21833"/>
    <w:rsid w:val="00F21B84"/>
    <w:rsid w:val="00F21FF2"/>
    <w:rsid w:val="00F222FD"/>
    <w:rsid w:val="00F226BA"/>
    <w:rsid w:val="00F22750"/>
    <w:rsid w:val="00F22934"/>
    <w:rsid w:val="00F22CA6"/>
    <w:rsid w:val="00F22E8C"/>
    <w:rsid w:val="00F22F9B"/>
    <w:rsid w:val="00F23C3F"/>
    <w:rsid w:val="00F23DD5"/>
    <w:rsid w:val="00F24047"/>
    <w:rsid w:val="00F250FE"/>
    <w:rsid w:val="00F2516D"/>
    <w:rsid w:val="00F2562F"/>
    <w:rsid w:val="00F259F6"/>
    <w:rsid w:val="00F25D76"/>
    <w:rsid w:val="00F261EA"/>
    <w:rsid w:val="00F263BD"/>
    <w:rsid w:val="00F2658D"/>
    <w:rsid w:val="00F26A77"/>
    <w:rsid w:val="00F26BF4"/>
    <w:rsid w:val="00F26C9B"/>
    <w:rsid w:val="00F2700E"/>
    <w:rsid w:val="00F27023"/>
    <w:rsid w:val="00F27039"/>
    <w:rsid w:val="00F27244"/>
    <w:rsid w:val="00F2730F"/>
    <w:rsid w:val="00F273E7"/>
    <w:rsid w:val="00F2756C"/>
    <w:rsid w:val="00F27D40"/>
    <w:rsid w:val="00F304D5"/>
    <w:rsid w:val="00F3062C"/>
    <w:rsid w:val="00F30823"/>
    <w:rsid w:val="00F30A4A"/>
    <w:rsid w:val="00F30D7B"/>
    <w:rsid w:val="00F31277"/>
    <w:rsid w:val="00F31AE9"/>
    <w:rsid w:val="00F3211B"/>
    <w:rsid w:val="00F32240"/>
    <w:rsid w:val="00F3244C"/>
    <w:rsid w:val="00F32BA5"/>
    <w:rsid w:val="00F32CBD"/>
    <w:rsid w:val="00F32F51"/>
    <w:rsid w:val="00F33247"/>
    <w:rsid w:val="00F333EC"/>
    <w:rsid w:val="00F33BE8"/>
    <w:rsid w:val="00F33D4E"/>
    <w:rsid w:val="00F33E6F"/>
    <w:rsid w:val="00F34F63"/>
    <w:rsid w:val="00F35284"/>
    <w:rsid w:val="00F355C9"/>
    <w:rsid w:val="00F35C9B"/>
    <w:rsid w:val="00F35CB7"/>
    <w:rsid w:val="00F362C3"/>
    <w:rsid w:val="00F36325"/>
    <w:rsid w:val="00F36896"/>
    <w:rsid w:val="00F36945"/>
    <w:rsid w:val="00F36DAD"/>
    <w:rsid w:val="00F36FB1"/>
    <w:rsid w:val="00F373CD"/>
    <w:rsid w:val="00F374C2"/>
    <w:rsid w:val="00F37793"/>
    <w:rsid w:val="00F37817"/>
    <w:rsid w:val="00F40359"/>
    <w:rsid w:val="00F4054F"/>
    <w:rsid w:val="00F40995"/>
    <w:rsid w:val="00F410F8"/>
    <w:rsid w:val="00F419E3"/>
    <w:rsid w:val="00F41AE5"/>
    <w:rsid w:val="00F41C01"/>
    <w:rsid w:val="00F41E66"/>
    <w:rsid w:val="00F42E34"/>
    <w:rsid w:val="00F4312D"/>
    <w:rsid w:val="00F431EF"/>
    <w:rsid w:val="00F43430"/>
    <w:rsid w:val="00F43779"/>
    <w:rsid w:val="00F43B53"/>
    <w:rsid w:val="00F43FDB"/>
    <w:rsid w:val="00F44551"/>
    <w:rsid w:val="00F44574"/>
    <w:rsid w:val="00F4468F"/>
    <w:rsid w:val="00F4485E"/>
    <w:rsid w:val="00F44AEF"/>
    <w:rsid w:val="00F44C1D"/>
    <w:rsid w:val="00F45483"/>
    <w:rsid w:val="00F45A25"/>
    <w:rsid w:val="00F45B85"/>
    <w:rsid w:val="00F461DF"/>
    <w:rsid w:val="00F4622E"/>
    <w:rsid w:val="00F46428"/>
    <w:rsid w:val="00F466BC"/>
    <w:rsid w:val="00F47095"/>
    <w:rsid w:val="00F47AC0"/>
    <w:rsid w:val="00F47B5D"/>
    <w:rsid w:val="00F47C1B"/>
    <w:rsid w:val="00F50842"/>
    <w:rsid w:val="00F509D7"/>
    <w:rsid w:val="00F50BB3"/>
    <w:rsid w:val="00F51BD0"/>
    <w:rsid w:val="00F520C2"/>
    <w:rsid w:val="00F521FA"/>
    <w:rsid w:val="00F521FF"/>
    <w:rsid w:val="00F52279"/>
    <w:rsid w:val="00F5238A"/>
    <w:rsid w:val="00F52BD9"/>
    <w:rsid w:val="00F52C02"/>
    <w:rsid w:val="00F533E9"/>
    <w:rsid w:val="00F53916"/>
    <w:rsid w:val="00F53918"/>
    <w:rsid w:val="00F54047"/>
    <w:rsid w:val="00F54409"/>
    <w:rsid w:val="00F54504"/>
    <w:rsid w:val="00F54688"/>
    <w:rsid w:val="00F547B9"/>
    <w:rsid w:val="00F54FEC"/>
    <w:rsid w:val="00F553A3"/>
    <w:rsid w:val="00F55479"/>
    <w:rsid w:val="00F55653"/>
    <w:rsid w:val="00F5589B"/>
    <w:rsid w:val="00F559BD"/>
    <w:rsid w:val="00F55D05"/>
    <w:rsid w:val="00F55DE6"/>
    <w:rsid w:val="00F55DE7"/>
    <w:rsid w:val="00F561D7"/>
    <w:rsid w:val="00F56278"/>
    <w:rsid w:val="00F56DA2"/>
    <w:rsid w:val="00F57652"/>
    <w:rsid w:val="00F5773E"/>
    <w:rsid w:val="00F579C3"/>
    <w:rsid w:val="00F57EBD"/>
    <w:rsid w:val="00F60088"/>
    <w:rsid w:val="00F6025A"/>
    <w:rsid w:val="00F60353"/>
    <w:rsid w:val="00F60687"/>
    <w:rsid w:val="00F6068F"/>
    <w:rsid w:val="00F60F21"/>
    <w:rsid w:val="00F613D9"/>
    <w:rsid w:val="00F615A3"/>
    <w:rsid w:val="00F615F8"/>
    <w:rsid w:val="00F6186E"/>
    <w:rsid w:val="00F619D9"/>
    <w:rsid w:val="00F61D1A"/>
    <w:rsid w:val="00F623B6"/>
    <w:rsid w:val="00F62AEA"/>
    <w:rsid w:val="00F62BB6"/>
    <w:rsid w:val="00F62D69"/>
    <w:rsid w:val="00F63506"/>
    <w:rsid w:val="00F6352A"/>
    <w:rsid w:val="00F6373D"/>
    <w:rsid w:val="00F63FB7"/>
    <w:rsid w:val="00F6447C"/>
    <w:rsid w:val="00F645B6"/>
    <w:rsid w:val="00F64ADC"/>
    <w:rsid w:val="00F64CFF"/>
    <w:rsid w:val="00F64DCD"/>
    <w:rsid w:val="00F6551D"/>
    <w:rsid w:val="00F65A00"/>
    <w:rsid w:val="00F65C32"/>
    <w:rsid w:val="00F6635E"/>
    <w:rsid w:val="00F66939"/>
    <w:rsid w:val="00F66B29"/>
    <w:rsid w:val="00F66D5A"/>
    <w:rsid w:val="00F66F36"/>
    <w:rsid w:val="00F67A8D"/>
    <w:rsid w:val="00F67A92"/>
    <w:rsid w:val="00F67D59"/>
    <w:rsid w:val="00F7009F"/>
    <w:rsid w:val="00F700E1"/>
    <w:rsid w:val="00F704A2"/>
    <w:rsid w:val="00F70ACD"/>
    <w:rsid w:val="00F70C0B"/>
    <w:rsid w:val="00F70D21"/>
    <w:rsid w:val="00F71605"/>
    <w:rsid w:val="00F71C15"/>
    <w:rsid w:val="00F72003"/>
    <w:rsid w:val="00F72514"/>
    <w:rsid w:val="00F72764"/>
    <w:rsid w:val="00F72776"/>
    <w:rsid w:val="00F72E14"/>
    <w:rsid w:val="00F73083"/>
    <w:rsid w:val="00F730E9"/>
    <w:rsid w:val="00F734E3"/>
    <w:rsid w:val="00F737E8"/>
    <w:rsid w:val="00F73A8D"/>
    <w:rsid w:val="00F73C86"/>
    <w:rsid w:val="00F74359"/>
    <w:rsid w:val="00F749C6"/>
    <w:rsid w:val="00F74AA7"/>
    <w:rsid w:val="00F75793"/>
    <w:rsid w:val="00F75CB8"/>
    <w:rsid w:val="00F76023"/>
    <w:rsid w:val="00F766E3"/>
    <w:rsid w:val="00F767A0"/>
    <w:rsid w:val="00F768F5"/>
    <w:rsid w:val="00F76CCB"/>
    <w:rsid w:val="00F77345"/>
    <w:rsid w:val="00F77A46"/>
    <w:rsid w:val="00F77AF5"/>
    <w:rsid w:val="00F77D95"/>
    <w:rsid w:val="00F77E57"/>
    <w:rsid w:val="00F77FEA"/>
    <w:rsid w:val="00F80191"/>
    <w:rsid w:val="00F801DC"/>
    <w:rsid w:val="00F80868"/>
    <w:rsid w:val="00F81276"/>
    <w:rsid w:val="00F81543"/>
    <w:rsid w:val="00F81609"/>
    <w:rsid w:val="00F816CA"/>
    <w:rsid w:val="00F81EBF"/>
    <w:rsid w:val="00F81F34"/>
    <w:rsid w:val="00F8211B"/>
    <w:rsid w:val="00F825D8"/>
    <w:rsid w:val="00F82CA9"/>
    <w:rsid w:val="00F82EC8"/>
    <w:rsid w:val="00F83302"/>
    <w:rsid w:val="00F83619"/>
    <w:rsid w:val="00F83CF9"/>
    <w:rsid w:val="00F83D82"/>
    <w:rsid w:val="00F840FC"/>
    <w:rsid w:val="00F84AFA"/>
    <w:rsid w:val="00F84BB8"/>
    <w:rsid w:val="00F84DE3"/>
    <w:rsid w:val="00F8517D"/>
    <w:rsid w:val="00F851C4"/>
    <w:rsid w:val="00F85523"/>
    <w:rsid w:val="00F858BA"/>
    <w:rsid w:val="00F85ECC"/>
    <w:rsid w:val="00F85F33"/>
    <w:rsid w:val="00F86443"/>
    <w:rsid w:val="00F86C9D"/>
    <w:rsid w:val="00F87312"/>
    <w:rsid w:val="00F87320"/>
    <w:rsid w:val="00F8776D"/>
    <w:rsid w:val="00F878CA"/>
    <w:rsid w:val="00F87AE0"/>
    <w:rsid w:val="00F87D29"/>
    <w:rsid w:val="00F87DE0"/>
    <w:rsid w:val="00F901BB"/>
    <w:rsid w:val="00F90292"/>
    <w:rsid w:val="00F90A02"/>
    <w:rsid w:val="00F90D79"/>
    <w:rsid w:val="00F91175"/>
    <w:rsid w:val="00F911D2"/>
    <w:rsid w:val="00F914A8"/>
    <w:rsid w:val="00F915A5"/>
    <w:rsid w:val="00F916FC"/>
    <w:rsid w:val="00F91A1D"/>
    <w:rsid w:val="00F91B20"/>
    <w:rsid w:val="00F91DB3"/>
    <w:rsid w:val="00F92DE1"/>
    <w:rsid w:val="00F934B7"/>
    <w:rsid w:val="00F93A68"/>
    <w:rsid w:val="00F94073"/>
    <w:rsid w:val="00F9420C"/>
    <w:rsid w:val="00F94222"/>
    <w:rsid w:val="00F943FB"/>
    <w:rsid w:val="00F9440A"/>
    <w:rsid w:val="00F944ED"/>
    <w:rsid w:val="00F9493F"/>
    <w:rsid w:val="00F94A99"/>
    <w:rsid w:val="00F94D51"/>
    <w:rsid w:val="00F94E52"/>
    <w:rsid w:val="00F95189"/>
    <w:rsid w:val="00F951C3"/>
    <w:rsid w:val="00F9532D"/>
    <w:rsid w:val="00F95B1F"/>
    <w:rsid w:val="00F95CAB"/>
    <w:rsid w:val="00F967D2"/>
    <w:rsid w:val="00F96E39"/>
    <w:rsid w:val="00F97118"/>
    <w:rsid w:val="00F971FA"/>
    <w:rsid w:val="00F9726A"/>
    <w:rsid w:val="00F97869"/>
    <w:rsid w:val="00F97EA8"/>
    <w:rsid w:val="00FA09FA"/>
    <w:rsid w:val="00FA104C"/>
    <w:rsid w:val="00FA1561"/>
    <w:rsid w:val="00FA15B4"/>
    <w:rsid w:val="00FA2073"/>
    <w:rsid w:val="00FA2421"/>
    <w:rsid w:val="00FA2908"/>
    <w:rsid w:val="00FA2A8F"/>
    <w:rsid w:val="00FA2AE9"/>
    <w:rsid w:val="00FA2CBD"/>
    <w:rsid w:val="00FA2DD9"/>
    <w:rsid w:val="00FA30F4"/>
    <w:rsid w:val="00FA3253"/>
    <w:rsid w:val="00FA3397"/>
    <w:rsid w:val="00FA3807"/>
    <w:rsid w:val="00FA3885"/>
    <w:rsid w:val="00FA3983"/>
    <w:rsid w:val="00FA418A"/>
    <w:rsid w:val="00FA4328"/>
    <w:rsid w:val="00FA451C"/>
    <w:rsid w:val="00FA46AC"/>
    <w:rsid w:val="00FA57A4"/>
    <w:rsid w:val="00FA59C9"/>
    <w:rsid w:val="00FA5ACE"/>
    <w:rsid w:val="00FA5C71"/>
    <w:rsid w:val="00FA5C92"/>
    <w:rsid w:val="00FA60C7"/>
    <w:rsid w:val="00FA647C"/>
    <w:rsid w:val="00FA65BD"/>
    <w:rsid w:val="00FA6625"/>
    <w:rsid w:val="00FA6AD9"/>
    <w:rsid w:val="00FA6E04"/>
    <w:rsid w:val="00FA769F"/>
    <w:rsid w:val="00FA7716"/>
    <w:rsid w:val="00FA77C4"/>
    <w:rsid w:val="00FA77D3"/>
    <w:rsid w:val="00FA7E26"/>
    <w:rsid w:val="00FB02FE"/>
    <w:rsid w:val="00FB0453"/>
    <w:rsid w:val="00FB07B4"/>
    <w:rsid w:val="00FB0B1C"/>
    <w:rsid w:val="00FB0B75"/>
    <w:rsid w:val="00FB1220"/>
    <w:rsid w:val="00FB1257"/>
    <w:rsid w:val="00FB18BE"/>
    <w:rsid w:val="00FB1E4E"/>
    <w:rsid w:val="00FB22C0"/>
    <w:rsid w:val="00FB2968"/>
    <w:rsid w:val="00FB2D54"/>
    <w:rsid w:val="00FB31A4"/>
    <w:rsid w:val="00FB389E"/>
    <w:rsid w:val="00FB3B68"/>
    <w:rsid w:val="00FB3C3A"/>
    <w:rsid w:val="00FB3EE3"/>
    <w:rsid w:val="00FB402B"/>
    <w:rsid w:val="00FB4742"/>
    <w:rsid w:val="00FB4AF7"/>
    <w:rsid w:val="00FB4B6F"/>
    <w:rsid w:val="00FB4CE4"/>
    <w:rsid w:val="00FB507D"/>
    <w:rsid w:val="00FB5AE8"/>
    <w:rsid w:val="00FB5B0C"/>
    <w:rsid w:val="00FB5C96"/>
    <w:rsid w:val="00FB5EF3"/>
    <w:rsid w:val="00FB5F54"/>
    <w:rsid w:val="00FB6030"/>
    <w:rsid w:val="00FB69CD"/>
    <w:rsid w:val="00FB6B5D"/>
    <w:rsid w:val="00FB7002"/>
    <w:rsid w:val="00FB7663"/>
    <w:rsid w:val="00FB7A04"/>
    <w:rsid w:val="00FB7F51"/>
    <w:rsid w:val="00FC02BB"/>
    <w:rsid w:val="00FC057A"/>
    <w:rsid w:val="00FC0658"/>
    <w:rsid w:val="00FC0950"/>
    <w:rsid w:val="00FC0A75"/>
    <w:rsid w:val="00FC0C35"/>
    <w:rsid w:val="00FC0E38"/>
    <w:rsid w:val="00FC0FD2"/>
    <w:rsid w:val="00FC14FD"/>
    <w:rsid w:val="00FC151A"/>
    <w:rsid w:val="00FC1BC0"/>
    <w:rsid w:val="00FC1CD2"/>
    <w:rsid w:val="00FC1FE9"/>
    <w:rsid w:val="00FC211A"/>
    <w:rsid w:val="00FC2212"/>
    <w:rsid w:val="00FC2264"/>
    <w:rsid w:val="00FC25D8"/>
    <w:rsid w:val="00FC2B62"/>
    <w:rsid w:val="00FC2FE8"/>
    <w:rsid w:val="00FC3520"/>
    <w:rsid w:val="00FC372A"/>
    <w:rsid w:val="00FC3D4D"/>
    <w:rsid w:val="00FC3F3A"/>
    <w:rsid w:val="00FC419D"/>
    <w:rsid w:val="00FC4350"/>
    <w:rsid w:val="00FC4997"/>
    <w:rsid w:val="00FC4B5D"/>
    <w:rsid w:val="00FC4BF4"/>
    <w:rsid w:val="00FC4E68"/>
    <w:rsid w:val="00FC5019"/>
    <w:rsid w:val="00FC5235"/>
    <w:rsid w:val="00FC6465"/>
    <w:rsid w:val="00FC6B7D"/>
    <w:rsid w:val="00FC6C36"/>
    <w:rsid w:val="00FC71CC"/>
    <w:rsid w:val="00FC730D"/>
    <w:rsid w:val="00FC766D"/>
    <w:rsid w:val="00FC7E29"/>
    <w:rsid w:val="00FC7F52"/>
    <w:rsid w:val="00FD04E4"/>
    <w:rsid w:val="00FD1067"/>
    <w:rsid w:val="00FD12E2"/>
    <w:rsid w:val="00FD1504"/>
    <w:rsid w:val="00FD163C"/>
    <w:rsid w:val="00FD1692"/>
    <w:rsid w:val="00FD1A8C"/>
    <w:rsid w:val="00FD1B54"/>
    <w:rsid w:val="00FD1CBF"/>
    <w:rsid w:val="00FD1F8D"/>
    <w:rsid w:val="00FD262E"/>
    <w:rsid w:val="00FD2685"/>
    <w:rsid w:val="00FD2708"/>
    <w:rsid w:val="00FD29D4"/>
    <w:rsid w:val="00FD2BAD"/>
    <w:rsid w:val="00FD36A4"/>
    <w:rsid w:val="00FD38BF"/>
    <w:rsid w:val="00FD3A68"/>
    <w:rsid w:val="00FD3CE9"/>
    <w:rsid w:val="00FD40E1"/>
    <w:rsid w:val="00FD4438"/>
    <w:rsid w:val="00FD454C"/>
    <w:rsid w:val="00FD46AB"/>
    <w:rsid w:val="00FD4842"/>
    <w:rsid w:val="00FD4B84"/>
    <w:rsid w:val="00FD4CBC"/>
    <w:rsid w:val="00FD4D56"/>
    <w:rsid w:val="00FD504D"/>
    <w:rsid w:val="00FD5613"/>
    <w:rsid w:val="00FD56B2"/>
    <w:rsid w:val="00FD5812"/>
    <w:rsid w:val="00FD582D"/>
    <w:rsid w:val="00FD5EB5"/>
    <w:rsid w:val="00FD5F9D"/>
    <w:rsid w:val="00FD60E4"/>
    <w:rsid w:val="00FD636D"/>
    <w:rsid w:val="00FD6507"/>
    <w:rsid w:val="00FD6535"/>
    <w:rsid w:val="00FD6552"/>
    <w:rsid w:val="00FD67A2"/>
    <w:rsid w:val="00FD6BE2"/>
    <w:rsid w:val="00FD6F81"/>
    <w:rsid w:val="00FD746F"/>
    <w:rsid w:val="00FD75A9"/>
    <w:rsid w:val="00FD764E"/>
    <w:rsid w:val="00FD788B"/>
    <w:rsid w:val="00FD79EA"/>
    <w:rsid w:val="00FD7ABD"/>
    <w:rsid w:val="00FD7F42"/>
    <w:rsid w:val="00FE003C"/>
    <w:rsid w:val="00FE0637"/>
    <w:rsid w:val="00FE0B09"/>
    <w:rsid w:val="00FE0E7B"/>
    <w:rsid w:val="00FE12A7"/>
    <w:rsid w:val="00FE1DB3"/>
    <w:rsid w:val="00FE1F47"/>
    <w:rsid w:val="00FE2523"/>
    <w:rsid w:val="00FE2C08"/>
    <w:rsid w:val="00FE2E18"/>
    <w:rsid w:val="00FE3171"/>
    <w:rsid w:val="00FE3555"/>
    <w:rsid w:val="00FE3725"/>
    <w:rsid w:val="00FE41C3"/>
    <w:rsid w:val="00FE4247"/>
    <w:rsid w:val="00FE4B43"/>
    <w:rsid w:val="00FE4C01"/>
    <w:rsid w:val="00FE4EEA"/>
    <w:rsid w:val="00FE522F"/>
    <w:rsid w:val="00FE55B7"/>
    <w:rsid w:val="00FE5B46"/>
    <w:rsid w:val="00FE5C9D"/>
    <w:rsid w:val="00FE6318"/>
    <w:rsid w:val="00FE6CC8"/>
    <w:rsid w:val="00FE6EA5"/>
    <w:rsid w:val="00FE6F8E"/>
    <w:rsid w:val="00FE72A7"/>
    <w:rsid w:val="00FE74F0"/>
    <w:rsid w:val="00FE76CF"/>
    <w:rsid w:val="00FE77E5"/>
    <w:rsid w:val="00FE780B"/>
    <w:rsid w:val="00FE7B62"/>
    <w:rsid w:val="00FF012F"/>
    <w:rsid w:val="00FF0263"/>
    <w:rsid w:val="00FF0793"/>
    <w:rsid w:val="00FF07DF"/>
    <w:rsid w:val="00FF0C32"/>
    <w:rsid w:val="00FF0D5D"/>
    <w:rsid w:val="00FF105A"/>
    <w:rsid w:val="00FF1090"/>
    <w:rsid w:val="00FF1BB6"/>
    <w:rsid w:val="00FF2012"/>
    <w:rsid w:val="00FF2341"/>
    <w:rsid w:val="00FF2368"/>
    <w:rsid w:val="00FF2813"/>
    <w:rsid w:val="00FF2A45"/>
    <w:rsid w:val="00FF30C2"/>
    <w:rsid w:val="00FF3DCC"/>
    <w:rsid w:val="00FF469C"/>
    <w:rsid w:val="00FF5575"/>
    <w:rsid w:val="00FF5EBD"/>
    <w:rsid w:val="00FF5F1F"/>
    <w:rsid w:val="00FF602D"/>
    <w:rsid w:val="00FF61DC"/>
    <w:rsid w:val="00FF6DFE"/>
    <w:rsid w:val="00FF73CD"/>
    <w:rsid w:val="00FF7728"/>
    <w:rsid w:val="00FF7A9E"/>
    <w:rsid w:val="00FF7B15"/>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8C141"/>
  <w15:chartTrackingRefBased/>
  <w15:docId w15:val="{2BF06F5F-DD44-E941-8861-D39042A6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662"/>
    <w:rPr>
      <w:rFonts w:ascii="Times New Roman" w:eastAsia="Times New Roman" w:hAnsi="Times New Roman" w:cs="Times New Roman"/>
      <w:lang w:eastAsia="en-GB"/>
    </w:rPr>
  </w:style>
  <w:style w:type="paragraph" w:styleId="Heading1">
    <w:name w:val="heading 1"/>
    <w:basedOn w:val="Normal"/>
    <w:link w:val="Heading1Char"/>
    <w:uiPriority w:val="9"/>
    <w:qFormat/>
    <w:rsid w:val="001664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162B"/>
    <w:rPr>
      <w:sz w:val="16"/>
      <w:szCs w:val="16"/>
    </w:rPr>
  </w:style>
  <w:style w:type="paragraph" w:styleId="CommentText">
    <w:name w:val="annotation text"/>
    <w:basedOn w:val="Normal"/>
    <w:link w:val="CommentTextChar"/>
    <w:uiPriority w:val="99"/>
    <w:unhideWhenUsed/>
    <w:rsid w:val="00F1162B"/>
    <w:rPr>
      <w:sz w:val="20"/>
      <w:szCs w:val="20"/>
    </w:rPr>
  </w:style>
  <w:style w:type="character" w:customStyle="1" w:styleId="CommentTextChar">
    <w:name w:val="Comment Text Char"/>
    <w:basedOn w:val="DefaultParagraphFont"/>
    <w:link w:val="CommentText"/>
    <w:uiPriority w:val="99"/>
    <w:rsid w:val="00F1162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1162B"/>
    <w:rPr>
      <w:sz w:val="18"/>
      <w:szCs w:val="18"/>
    </w:rPr>
  </w:style>
  <w:style w:type="character" w:customStyle="1" w:styleId="BalloonTextChar">
    <w:name w:val="Balloon Text Char"/>
    <w:basedOn w:val="DefaultParagraphFont"/>
    <w:link w:val="BalloonText"/>
    <w:uiPriority w:val="99"/>
    <w:semiHidden/>
    <w:rsid w:val="00F1162B"/>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461F9D"/>
    <w:pPr>
      <w:ind w:left="720"/>
      <w:contextualSpacing/>
    </w:pPr>
  </w:style>
  <w:style w:type="paragraph" w:styleId="NormalWeb">
    <w:name w:val="Normal (Web)"/>
    <w:basedOn w:val="Normal"/>
    <w:uiPriority w:val="99"/>
    <w:unhideWhenUsed/>
    <w:rsid w:val="00461F9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47A60"/>
    <w:rPr>
      <w:b/>
      <w:bCs/>
    </w:rPr>
  </w:style>
  <w:style w:type="character" w:customStyle="1" w:styleId="CommentSubjectChar">
    <w:name w:val="Comment Subject Char"/>
    <w:basedOn w:val="CommentTextChar"/>
    <w:link w:val="CommentSubject"/>
    <w:uiPriority w:val="99"/>
    <w:semiHidden/>
    <w:rsid w:val="00A47A60"/>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EB4929"/>
    <w:rPr>
      <w:b/>
      <w:bCs/>
    </w:rPr>
  </w:style>
  <w:style w:type="character" w:customStyle="1" w:styleId="tlid-translation">
    <w:name w:val="tlid-translation"/>
    <w:basedOn w:val="DefaultParagraphFont"/>
    <w:rsid w:val="000E5B73"/>
  </w:style>
  <w:style w:type="character" w:customStyle="1" w:styleId="highlight">
    <w:name w:val="highlight"/>
    <w:basedOn w:val="DefaultParagraphFont"/>
    <w:rsid w:val="00AD0983"/>
  </w:style>
  <w:style w:type="paragraph" w:styleId="Footer">
    <w:name w:val="footer"/>
    <w:basedOn w:val="Normal"/>
    <w:link w:val="FooterChar"/>
    <w:uiPriority w:val="99"/>
    <w:unhideWhenUsed/>
    <w:rsid w:val="008434F0"/>
    <w:pPr>
      <w:tabs>
        <w:tab w:val="center" w:pos="4680"/>
        <w:tab w:val="right" w:pos="9360"/>
      </w:tabs>
    </w:pPr>
  </w:style>
  <w:style w:type="character" w:customStyle="1" w:styleId="FooterChar">
    <w:name w:val="Footer Char"/>
    <w:basedOn w:val="DefaultParagraphFont"/>
    <w:link w:val="Footer"/>
    <w:uiPriority w:val="99"/>
    <w:rsid w:val="008434F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434F0"/>
  </w:style>
  <w:style w:type="character" w:customStyle="1" w:styleId="apple-converted-space">
    <w:name w:val="apple-converted-space"/>
    <w:basedOn w:val="DefaultParagraphFont"/>
    <w:rsid w:val="00E26D8D"/>
  </w:style>
  <w:style w:type="paragraph" w:customStyle="1" w:styleId="paragraph">
    <w:name w:val="paragraph"/>
    <w:basedOn w:val="Normal"/>
    <w:rsid w:val="00E26D8D"/>
    <w:pPr>
      <w:spacing w:before="100" w:beforeAutospacing="1" w:after="100" w:afterAutospacing="1"/>
    </w:pPr>
  </w:style>
  <w:style w:type="character" w:customStyle="1" w:styleId="normaltextrun">
    <w:name w:val="normaltextrun"/>
    <w:basedOn w:val="DefaultParagraphFont"/>
    <w:rsid w:val="00E26D8D"/>
  </w:style>
  <w:style w:type="character" w:customStyle="1" w:styleId="eop">
    <w:name w:val="eop"/>
    <w:basedOn w:val="DefaultParagraphFont"/>
    <w:rsid w:val="00E26D8D"/>
  </w:style>
  <w:style w:type="character" w:customStyle="1" w:styleId="spellingerror">
    <w:name w:val="spellingerror"/>
    <w:basedOn w:val="DefaultParagraphFont"/>
    <w:rsid w:val="00E26D8D"/>
  </w:style>
  <w:style w:type="character" w:styleId="Hyperlink">
    <w:name w:val="Hyperlink"/>
    <w:basedOn w:val="DefaultParagraphFont"/>
    <w:uiPriority w:val="99"/>
    <w:unhideWhenUsed/>
    <w:rsid w:val="00975A48"/>
    <w:rPr>
      <w:color w:val="0000FF"/>
      <w:u w:val="single"/>
    </w:rPr>
  </w:style>
  <w:style w:type="paragraph" w:styleId="Revision">
    <w:name w:val="Revision"/>
    <w:hidden/>
    <w:uiPriority w:val="99"/>
    <w:semiHidden/>
    <w:rsid w:val="00353CF0"/>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BF0862"/>
    <w:rPr>
      <w:sz w:val="20"/>
      <w:szCs w:val="20"/>
    </w:rPr>
  </w:style>
  <w:style w:type="character" w:customStyle="1" w:styleId="FootnoteTextChar">
    <w:name w:val="Footnote Text Char"/>
    <w:basedOn w:val="DefaultParagraphFont"/>
    <w:link w:val="FootnoteText"/>
    <w:uiPriority w:val="99"/>
    <w:rsid w:val="00BF086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F0862"/>
    <w:rPr>
      <w:vertAlign w:val="superscript"/>
    </w:rPr>
  </w:style>
  <w:style w:type="character" w:customStyle="1" w:styleId="mark7ngaczyl4">
    <w:name w:val="mark7ngaczyl4"/>
    <w:basedOn w:val="DefaultParagraphFont"/>
    <w:rsid w:val="00672F8A"/>
  </w:style>
  <w:style w:type="character" w:customStyle="1" w:styleId="Heading1Char">
    <w:name w:val="Heading 1 Char"/>
    <w:basedOn w:val="DefaultParagraphFont"/>
    <w:link w:val="Heading1"/>
    <w:uiPriority w:val="9"/>
    <w:rsid w:val="00166427"/>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42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A11A4"/>
    <w:rPr>
      <w:color w:val="605E5C"/>
      <w:shd w:val="clear" w:color="auto" w:fill="E1DFDD"/>
    </w:rPr>
  </w:style>
  <w:style w:type="paragraph" w:customStyle="1" w:styleId="previous">
    <w:name w:val="previous"/>
    <w:basedOn w:val="Normal"/>
    <w:rsid w:val="00D106FE"/>
    <w:pPr>
      <w:spacing w:before="100" w:beforeAutospacing="1" w:after="100" w:afterAutospacing="1"/>
    </w:pPr>
  </w:style>
  <w:style w:type="character" w:styleId="FollowedHyperlink">
    <w:name w:val="FollowedHyperlink"/>
    <w:basedOn w:val="DefaultParagraphFont"/>
    <w:uiPriority w:val="99"/>
    <w:semiHidden/>
    <w:unhideWhenUsed/>
    <w:rsid w:val="006E0971"/>
    <w:rPr>
      <w:color w:val="954F72" w:themeColor="followedHyperlink"/>
      <w:u w:val="single"/>
    </w:rPr>
  </w:style>
  <w:style w:type="character" w:styleId="Emphasis">
    <w:name w:val="Emphasis"/>
    <w:basedOn w:val="DefaultParagraphFont"/>
    <w:uiPriority w:val="20"/>
    <w:qFormat/>
    <w:rsid w:val="00AF0AFF"/>
    <w:rPr>
      <w:i/>
      <w:iCs/>
    </w:rPr>
  </w:style>
  <w:style w:type="character" w:customStyle="1" w:styleId="UnresolvedMention2">
    <w:name w:val="Unresolved Mention2"/>
    <w:basedOn w:val="DefaultParagraphFont"/>
    <w:uiPriority w:val="99"/>
    <w:semiHidden/>
    <w:unhideWhenUsed/>
    <w:rsid w:val="00AD13EB"/>
    <w:rPr>
      <w:color w:val="605E5C"/>
      <w:shd w:val="clear" w:color="auto" w:fill="E1DFDD"/>
    </w:rPr>
  </w:style>
  <w:style w:type="character" w:styleId="EndnoteReference">
    <w:name w:val="endnote reference"/>
    <w:basedOn w:val="DefaultParagraphFont"/>
    <w:uiPriority w:val="99"/>
    <w:semiHidden/>
    <w:unhideWhenUsed/>
    <w:rsid w:val="00DB7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736">
      <w:bodyDiv w:val="1"/>
      <w:marLeft w:val="0"/>
      <w:marRight w:val="0"/>
      <w:marTop w:val="0"/>
      <w:marBottom w:val="0"/>
      <w:divBdr>
        <w:top w:val="none" w:sz="0" w:space="0" w:color="auto"/>
        <w:left w:val="none" w:sz="0" w:space="0" w:color="auto"/>
        <w:bottom w:val="none" w:sz="0" w:space="0" w:color="auto"/>
        <w:right w:val="none" w:sz="0" w:space="0" w:color="auto"/>
      </w:divBdr>
      <w:divsChild>
        <w:div w:id="1865711401">
          <w:marLeft w:val="0"/>
          <w:marRight w:val="0"/>
          <w:marTop w:val="0"/>
          <w:marBottom w:val="0"/>
          <w:divBdr>
            <w:top w:val="none" w:sz="0" w:space="0" w:color="auto"/>
            <w:left w:val="none" w:sz="0" w:space="0" w:color="auto"/>
            <w:bottom w:val="none" w:sz="0" w:space="0" w:color="auto"/>
            <w:right w:val="none" w:sz="0" w:space="0" w:color="auto"/>
          </w:divBdr>
          <w:divsChild>
            <w:div w:id="1265654827">
              <w:marLeft w:val="0"/>
              <w:marRight w:val="0"/>
              <w:marTop w:val="0"/>
              <w:marBottom w:val="0"/>
              <w:divBdr>
                <w:top w:val="none" w:sz="0" w:space="0" w:color="auto"/>
                <w:left w:val="none" w:sz="0" w:space="0" w:color="auto"/>
                <w:bottom w:val="none" w:sz="0" w:space="0" w:color="auto"/>
                <w:right w:val="none" w:sz="0" w:space="0" w:color="auto"/>
              </w:divBdr>
              <w:divsChild>
                <w:div w:id="9462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621">
      <w:bodyDiv w:val="1"/>
      <w:marLeft w:val="0"/>
      <w:marRight w:val="0"/>
      <w:marTop w:val="0"/>
      <w:marBottom w:val="0"/>
      <w:divBdr>
        <w:top w:val="none" w:sz="0" w:space="0" w:color="auto"/>
        <w:left w:val="none" w:sz="0" w:space="0" w:color="auto"/>
        <w:bottom w:val="none" w:sz="0" w:space="0" w:color="auto"/>
        <w:right w:val="none" w:sz="0" w:space="0" w:color="auto"/>
      </w:divBdr>
      <w:divsChild>
        <w:div w:id="2103183200">
          <w:marLeft w:val="0"/>
          <w:marRight w:val="0"/>
          <w:marTop w:val="0"/>
          <w:marBottom w:val="0"/>
          <w:divBdr>
            <w:top w:val="none" w:sz="0" w:space="0" w:color="auto"/>
            <w:left w:val="none" w:sz="0" w:space="0" w:color="auto"/>
            <w:bottom w:val="none" w:sz="0" w:space="0" w:color="auto"/>
            <w:right w:val="none" w:sz="0" w:space="0" w:color="auto"/>
          </w:divBdr>
          <w:divsChild>
            <w:div w:id="159152213">
              <w:marLeft w:val="0"/>
              <w:marRight w:val="0"/>
              <w:marTop w:val="0"/>
              <w:marBottom w:val="0"/>
              <w:divBdr>
                <w:top w:val="none" w:sz="0" w:space="0" w:color="auto"/>
                <w:left w:val="none" w:sz="0" w:space="0" w:color="auto"/>
                <w:bottom w:val="none" w:sz="0" w:space="0" w:color="auto"/>
                <w:right w:val="none" w:sz="0" w:space="0" w:color="auto"/>
              </w:divBdr>
              <w:divsChild>
                <w:div w:id="2295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508">
      <w:bodyDiv w:val="1"/>
      <w:marLeft w:val="0"/>
      <w:marRight w:val="0"/>
      <w:marTop w:val="0"/>
      <w:marBottom w:val="0"/>
      <w:divBdr>
        <w:top w:val="none" w:sz="0" w:space="0" w:color="auto"/>
        <w:left w:val="none" w:sz="0" w:space="0" w:color="auto"/>
        <w:bottom w:val="none" w:sz="0" w:space="0" w:color="auto"/>
        <w:right w:val="none" w:sz="0" w:space="0" w:color="auto"/>
      </w:divBdr>
      <w:divsChild>
        <w:div w:id="1988435676">
          <w:marLeft w:val="0"/>
          <w:marRight w:val="0"/>
          <w:marTop w:val="0"/>
          <w:marBottom w:val="0"/>
          <w:divBdr>
            <w:top w:val="none" w:sz="0" w:space="0" w:color="auto"/>
            <w:left w:val="none" w:sz="0" w:space="0" w:color="auto"/>
            <w:bottom w:val="none" w:sz="0" w:space="0" w:color="auto"/>
            <w:right w:val="none" w:sz="0" w:space="0" w:color="auto"/>
          </w:divBdr>
          <w:divsChild>
            <w:div w:id="1050811604">
              <w:marLeft w:val="0"/>
              <w:marRight w:val="0"/>
              <w:marTop w:val="0"/>
              <w:marBottom w:val="0"/>
              <w:divBdr>
                <w:top w:val="none" w:sz="0" w:space="0" w:color="auto"/>
                <w:left w:val="none" w:sz="0" w:space="0" w:color="auto"/>
                <w:bottom w:val="none" w:sz="0" w:space="0" w:color="auto"/>
                <w:right w:val="none" w:sz="0" w:space="0" w:color="auto"/>
              </w:divBdr>
              <w:divsChild>
                <w:div w:id="281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93">
      <w:bodyDiv w:val="1"/>
      <w:marLeft w:val="0"/>
      <w:marRight w:val="0"/>
      <w:marTop w:val="0"/>
      <w:marBottom w:val="0"/>
      <w:divBdr>
        <w:top w:val="none" w:sz="0" w:space="0" w:color="auto"/>
        <w:left w:val="none" w:sz="0" w:space="0" w:color="auto"/>
        <w:bottom w:val="none" w:sz="0" w:space="0" w:color="auto"/>
        <w:right w:val="none" w:sz="0" w:space="0" w:color="auto"/>
      </w:divBdr>
      <w:divsChild>
        <w:div w:id="716204723">
          <w:marLeft w:val="0"/>
          <w:marRight w:val="0"/>
          <w:marTop w:val="0"/>
          <w:marBottom w:val="0"/>
          <w:divBdr>
            <w:top w:val="none" w:sz="0" w:space="0" w:color="auto"/>
            <w:left w:val="none" w:sz="0" w:space="0" w:color="auto"/>
            <w:bottom w:val="none" w:sz="0" w:space="0" w:color="auto"/>
            <w:right w:val="none" w:sz="0" w:space="0" w:color="auto"/>
          </w:divBdr>
          <w:divsChild>
            <w:div w:id="367030164">
              <w:marLeft w:val="0"/>
              <w:marRight w:val="0"/>
              <w:marTop w:val="0"/>
              <w:marBottom w:val="0"/>
              <w:divBdr>
                <w:top w:val="none" w:sz="0" w:space="0" w:color="auto"/>
                <w:left w:val="none" w:sz="0" w:space="0" w:color="auto"/>
                <w:bottom w:val="none" w:sz="0" w:space="0" w:color="auto"/>
                <w:right w:val="none" w:sz="0" w:space="0" w:color="auto"/>
              </w:divBdr>
              <w:divsChild>
                <w:div w:id="1455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0285">
      <w:bodyDiv w:val="1"/>
      <w:marLeft w:val="0"/>
      <w:marRight w:val="0"/>
      <w:marTop w:val="0"/>
      <w:marBottom w:val="0"/>
      <w:divBdr>
        <w:top w:val="none" w:sz="0" w:space="0" w:color="auto"/>
        <w:left w:val="none" w:sz="0" w:space="0" w:color="auto"/>
        <w:bottom w:val="none" w:sz="0" w:space="0" w:color="auto"/>
        <w:right w:val="none" w:sz="0" w:space="0" w:color="auto"/>
      </w:divBdr>
      <w:divsChild>
        <w:div w:id="403794971">
          <w:marLeft w:val="0"/>
          <w:marRight w:val="0"/>
          <w:marTop w:val="0"/>
          <w:marBottom w:val="0"/>
          <w:divBdr>
            <w:top w:val="none" w:sz="0" w:space="0" w:color="auto"/>
            <w:left w:val="none" w:sz="0" w:space="0" w:color="auto"/>
            <w:bottom w:val="none" w:sz="0" w:space="0" w:color="auto"/>
            <w:right w:val="none" w:sz="0" w:space="0" w:color="auto"/>
          </w:divBdr>
          <w:divsChild>
            <w:div w:id="472454186">
              <w:marLeft w:val="0"/>
              <w:marRight w:val="0"/>
              <w:marTop w:val="0"/>
              <w:marBottom w:val="0"/>
              <w:divBdr>
                <w:top w:val="none" w:sz="0" w:space="0" w:color="auto"/>
                <w:left w:val="none" w:sz="0" w:space="0" w:color="auto"/>
                <w:bottom w:val="none" w:sz="0" w:space="0" w:color="auto"/>
                <w:right w:val="none" w:sz="0" w:space="0" w:color="auto"/>
              </w:divBdr>
              <w:divsChild>
                <w:div w:id="14690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0046">
      <w:bodyDiv w:val="1"/>
      <w:marLeft w:val="0"/>
      <w:marRight w:val="0"/>
      <w:marTop w:val="0"/>
      <w:marBottom w:val="0"/>
      <w:divBdr>
        <w:top w:val="none" w:sz="0" w:space="0" w:color="auto"/>
        <w:left w:val="none" w:sz="0" w:space="0" w:color="auto"/>
        <w:bottom w:val="none" w:sz="0" w:space="0" w:color="auto"/>
        <w:right w:val="none" w:sz="0" w:space="0" w:color="auto"/>
      </w:divBdr>
      <w:divsChild>
        <w:div w:id="1510103170">
          <w:marLeft w:val="0"/>
          <w:marRight w:val="0"/>
          <w:marTop w:val="0"/>
          <w:marBottom w:val="0"/>
          <w:divBdr>
            <w:top w:val="none" w:sz="0" w:space="0" w:color="auto"/>
            <w:left w:val="none" w:sz="0" w:space="0" w:color="auto"/>
            <w:bottom w:val="none" w:sz="0" w:space="0" w:color="auto"/>
            <w:right w:val="none" w:sz="0" w:space="0" w:color="auto"/>
          </w:divBdr>
          <w:divsChild>
            <w:div w:id="1466267435">
              <w:marLeft w:val="0"/>
              <w:marRight w:val="0"/>
              <w:marTop w:val="0"/>
              <w:marBottom w:val="0"/>
              <w:divBdr>
                <w:top w:val="none" w:sz="0" w:space="0" w:color="auto"/>
                <w:left w:val="none" w:sz="0" w:space="0" w:color="auto"/>
                <w:bottom w:val="none" w:sz="0" w:space="0" w:color="auto"/>
                <w:right w:val="none" w:sz="0" w:space="0" w:color="auto"/>
              </w:divBdr>
              <w:divsChild>
                <w:div w:id="16401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1904">
      <w:bodyDiv w:val="1"/>
      <w:marLeft w:val="0"/>
      <w:marRight w:val="0"/>
      <w:marTop w:val="0"/>
      <w:marBottom w:val="0"/>
      <w:divBdr>
        <w:top w:val="none" w:sz="0" w:space="0" w:color="auto"/>
        <w:left w:val="none" w:sz="0" w:space="0" w:color="auto"/>
        <w:bottom w:val="none" w:sz="0" w:space="0" w:color="auto"/>
        <w:right w:val="none" w:sz="0" w:space="0" w:color="auto"/>
      </w:divBdr>
      <w:divsChild>
        <w:div w:id="1590575822">
          <w:marLeft w:val="0"/>
          <w:marRight w:val="0"/>
          <w:marTop w:val="0"/>
          <w:marBottom w:val="0"/>
          <w:divBdr>
            <w:top w:val="none" w:sz="0" w:space="0" w:color="auto"/>
            <w:left w:val="none" w:sz="0" w:space="0" w:color="auto"/>
            <w:bottom w:val="none" w:sz="0" w:space="0" w:color="auto"/>
            <w:right w:val="none" w:sz="0" w:space="0" w:color="auto"/>
          </w:divBdr>
          <w:divsChild>
            <w:div w:id="289435481">
              <w:marLeft w:val="0"/>
              <w:marRight w:val="0"/>
              <w:marTop w:val="0"/>
              <w:marBottom w:val="0"/>
              <w:divBdr>
                <w:top w:val="none" w:sz="0" w:space="0" w:color="auto"/>
                <w:left w:val="none" w:sz="0" w:space="0" w:color="auto"/>
                <w:bottom w:val="none" w:sz="0" w:space="0" w:color="auto"/>
                <w:right w:val="none" w:sz="0" w:space="0" w:color="auto"/>
              </w:divBdr>
              <w:divsChild>
                <w:div w:id="1757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0663">
      <w:bodyDiv w:val="1"/>
      <w:marLeft w:val="0"/>
      <w:marRight w:val="0"/>
      <w:marTop w:val="0"/>
      <w:marBottom w:val="0"/>
      <w:divBdr>
        <w:top w:val="none" w:sz="0" w:space="0" w:color="auto"/>
        <w:left w:val="none" w:sz="0" w:space="0" w:color="auto"/>
        <w:bottom w:val="none" w:sz="0" w:space="0" w:color="auto"/>
        <w:right w:val="none" w:sz="0" w:space="0" w:color="auto"/>
      </w:divBdr>
    </w:div>
    <w:div w:id="75176457">
      <w:bodyDiv w:val="1"/>
      <w:marLeft w:val="0"/>
      <w:marRight w:val="0"/>
      <w:marTop w:val="0"/>
      <w:marBottom w:val="0"/>
      <w:divBdr>
        <w:top w:val="none" w:sz="0" w:space="0" w:color="auto"/>
        <w:left w:val="none" w:sz="0" w:space="0" w:color="auto"/>
        <w:bottom w:val="none" w:sz="0" w:space="0" w:color="auto"/>
        <w:right w:val="none" w:sz="0" w:space="0" w:color="auto"/>
      </w:divBdr>
      <w:divsChild>
        <w:div w:id="535654935">
          <w:marLeft w:val="0"/>
          <w:marRight w:val="0"/>
          <w:marTop w:val="0"/>
          <w:marBottom w:val="0"/>
          <w:divBdr>
            <w:top w:val="none" w:sz="0" w:space="0" w:color="auto"/>
            <w:left w:val="none" w:sz="0" w:space="0" w:color="auto"/>
            <w:bottom w:val="none" w:sz="0" w:space="0" w:color="auto"/>
            <w:right w:val="none" w:sz="0" w:space="0" w:color="auto"/>
          </w:divBdr>
          <w:divsChild>
            <w:div w:id="754589062">
              <w:marLeft w:val="0"/>
              <w:marRight w:val="0"/>
              <w:marTop w:val="0"/>
              <w:marBottom w:val="0"/>
              <w:divBdr>
                <w:top w:val="none" w:sz="0" w:space="0" w:color="auto"/>
                <w:left w:val="none" w:sz="0" w:space="0" w:color="auto"/>
                <w:bottom w:val="none" w:sz="0" w:space="0" w:color="auto"/>
                <w:right w:val="none" w:sz="0" w:space="0" w:color="auto"/>
              </w:divBdr>
              <w:divsChild>
                <w:div w:id="8888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6270">
      <w:bodyDiv w:val="1"/>
      <w:marLeft w:val="0"/>
      <w:marRight w:val="0"/>
      <w:marTop w:val="0"/>
      <w:marBottom w:val="0"/>
      <w:divBdr>
        <w:top w:val="none" w:sz="0" w:space="0" w:color="auto"/>
        <w:left w:val="none" w:sz="0" w:space="0" w:color="auto"/>
        <w:bottom w:val="none" w:sz="0" w:space="0" w:color="auto"/>
        <w:right w:val="none" w:sz="0" w:space="0" w:color="auto"/>
      </w:divBdr>
      <w:divsChild>
        <w:div w:id="890389522">
          <w:marLeft w:val="0"/>
          <w:marRight w:val="0"/>
          <w:marTop w:val="0"/>
          <w:marBottom w:val="0"/>
          <w:divBdr>
            <w:top w:val="none" w:sz="0" w:space="0" w:color="auto"/>
            <w:left w:val="none" w:sz="0" w:space="0" w:color="auto"/>
            <w:bottom w:val="none" w:sz="0" w:space="0" w:color="auto"/>
            <w:right w:val="none" w:sz="0" w:space="0" w:color="auto"/>
          </w:divBdr>
          <w:divsChild>
            <w:div w:id="1641885484">
              <w:marLeft w:val="0"/>
              <w:marRight w:val="0"/>
              <w:marTop w:val="0"/>
              <w:marBottom w:val="0"/>
              <w:divBdr>
                <w:top w:val="none" w:sz="0" w:space="0" w:color="auto"/>
                <w:left w:val="none" w:sz="0" w:space="0" w:color="auto"/>
                <w:bottom w:val="none" w:sz="0" w:space="0" w:color="auto"/>
                <w:right w:val="none" w:sz="0" w:space="0" w:color="auto"/>
              </w:divBdr>
              <w:divsChild>
                <w:div w:id="309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968">
      <w:bodyDiv w:val="1"/>
      <w:marLeft w:val="0"/>
      <w:marRight w:val="0"/>
      <w:marTop w:val="0"/>
      <w:marBottom w:val="0"/>
      <w:divBdr>
        <w:top w:val="none" w:sz="0" w:space="0" w:color="auto"/>
        <w:left w:val="none" w:sz="0" w:space="0" w:color="auto"/>
        <w:bottom w:val="none" w:sz="0" w:space="0" w:color="auto"/>
        <w:right w:val="none" w:sz="0" w:space="0" w:color="auto"/>
      </w:divBdr>
      <w:divsChild>
        <w:div w:id="582490931">
          <w:marLeft w:val="0"/>
          <w:marRight w:val="0"/>
          <w:marTop w:val="0"/>
          <w:marBottom w:val="0"/>
          <w:divBdr>
            <w:top w:val="none" w:sz="0" w:space="0" w:color="auto"/>
            <w:left w:val="none" w:sz="0" w:space="0" w:color="auto"/>
            <w:bottom w:val="none" w:sz="0" w:space="0" w:color="auto"/>
            <w:right w:val="none" w:sz="0" w:space="0" w:color="auto"/>
          </w:divBdr>
          <w:divsChild>
            <w:div w:id="1946813134">
              <w:marLeft w:val="0"/>
              <w:marRight w:val="0"/>
              <w:marTop w:val="0"/>
              <w:marBottom w:val="0"/>
              <w:divBdr>
                <w:top w:val="none" w:sz="0" w:space="0" w:color="auto"/>
                <w:left w:val="none" w:sz="0" w:space="0" w:color="auto"/>
                <w:bottom w:val="none" w:sz="0" w:space="0" w:color="auto"/>
                <w:right w:val="none" w:sz="0" w:space="0" w:color="auto"/>
              </w:divBdr>
              <w:divsChild>
                <w:div w:id="9550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6701">
      <w:bodyDiv w:val="1"/>
      <w:marLeft w:val="0"/>
      <w:marRight w:val="0"/>
      <w:marTop w:val="0"/>
      <w:marBottom w:val="0"/>
      <w:divBdr>
        <w:top w:val="none" w:sz="0" w:space="0" w:color="auto"/>
        <w:left w:val="none" w:sz="0" w:space="0" w:color="auto"/>
        <w:bottom w:val="none" w:sz="0" w:space="0" w:color="auto"/>
        <w:right w:val="none" w:sz="0" w:space="0" w:color="auto"/>
      </w:divBdr>
    </w:div>
    <w:div w:id="95946636">
      <w:bodyDiv w:val="1"/>
      <w:marLeft w:val="0"/>
      <w:marRight w:val="0"/>
      <w:marTop w:val="0"/>
      <w:marBottom w:val="0"/>
      <w:divBdr>
        <w:top w:val="none" w:sz="0" w:space="0" w:color="auto"/>
        <w:left w:val="none" w:sz="0" w:space="0" w:color="auto"/>
        <w:bottom w:val="none" w:sz="0" w:space="0" w:color="auto"/>
        <w:right w:val="none" w:sz="0" w:space="0" w:color="auto"/>
      </w:divBdr>
      <w:divsChild>
        <w:div w:id="1508011796">
          <w:marLeft w:val="0"/>
          <w:marRight w:val="0"/>
          <w:marTop w:val="0"/>
          <w:marBottom w:val="0"/>
          <w:divBdr>
            <w:top w:val="none" w:sz="0" w:space="0" w:color="auto"/>
            <w:left w:val="none" w:sz="0" w:space="0" w:color="auto"/>
            <w:bottom w:val="none" w:sz="0" w:space="0" w:color="auto"/>
            <w:right w:val="none" w:sz="0" w:space="0" w:color="auto"/>
          </w:divBdr>
          <w:divsChild>
            <w:div w:id="1430153102">
              <w:marLeft w:val="0"/>
              <w:marRight w:val="0"/>
              <w:marTop w:val="0"/>
              <w:marBottom w:val="0"/>
              <w:divBdr>
                <w:top w:val="none" w:sz="0" w:space="0" w:color="auto"/>
                <w:left w:val="none" w:sz="0" w:space="0" w:color="auto"/>
                <w:bottom w:val="none" w:sz="0" w:space="0" w:color="auto"/>
                <w:right w:val="none" w:sz="0" w:space="0" w:color="auto"/>
              </w:divBdr>
              <w:divsChild>
                <w:div w:id="1203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5275">
      <w:bodyDiv w:val="1"/>
      <w:marLeft w:val="0"/>
      <w:marRight w:val="0"/>
      <w:marTop w:val="0"/>
      <w:marBottom w:val="0"/>
      <w:divBdr>
        <w:top w:val="none" w:sz="0" w:space="0" w:color="auto"/>
        <w:left w:val="none" w:sz="0" w:space="0" w:color="auto"/>
        <w:bottom w:val="none" w:sz="0" w:space="0" w:color="auto"/>
        <w:right w:val="none" w:sz="0" w:space="0" w:color="auto"/>
      </w:divBdr>
      <w:divsChild>
        <w:div w:id="1794711814">
          <w:marLeft w:val="0"/>
          <w:marRight w:val="0"/>
          <w:marTop w:val="0"/>
          <w:marBottom w:val="0"/>
          <w:divBdr>
            <w:top w:val="none" w:sz="0" w:space="0" w:color="auto"/>
            <w:left w:val="none" w:sz="0" w:space="0" w:color="auto"/>
            <w:bottom w:val="none" w:sz="0" w:space="0" w:color="auto"/>
            <w:right w:val="none" w:sz="0" w:space="0" w:color="auto"/>
          </w:divBdr>
          <w:divsChild>
            <w:div w:id="1261721349">
              <w:marLeft w:val="0"/>
              <w:marRight w:val="0"/>
              <w:marTop w:val="0"/>
              <w:marBottom w:val="0"/>
              <w:divBdr>
                <w:top w:val="none" w:sz="0" w:space="0" w:color="auto"/>
                <w:left w:val="none" w:sz="0" w:space="0" w:color="auto"/>
                <w:bottom w:val="none" w:sz="0" w:space="0" w:color="auto"/>
                <w:right w:val="none" w:sz="0" w:space="0" w:color="auto"/>
              </w:divBdr>
              <w:divsChild>
                <w:div w:id="4190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520">
      <w:bodyDiv w:val="1"/>
      <w:marLeft w:val="0"/>
      <w:marRight w:val="0"/>
      <w:marTop w:val="0"/>
      <w:marBottom w:val="0"/>
      <w:divBdr>
        <w:top w:val="none" w:sz="0" w:space="0" w:color="auto"/>
        <w:left w:val="none" w:sz="0" w:space="0" w:color="auto"/>
        <w:bottom w:val="none" w:sz="0" w:space="0" w:color="auto"/>
        <w:right w:val="none" w:sz="0" w:space="0" w:color="auto"/>
      </w:divBdr>
    </w:div>
    <w:div w:id="130097181">
      <w:bodyDiv w:val="1"/>
      <w:marLeft w:val="0"/>
      <w:marRight w:val="0"/>
      <w:marTop w:val="0"/>
      <w:marBottom w:val="0"/>
      <w:divBdr>
        <w:top w:val="none" w:sz="0" w:space="0" w:color="auto"/>
        <w:left w:val="none" w:sz="0" w:space="0" w:color="auto"/>
        <w:bottom w:val="none" w:sz="0" w:space="0" w:color="auto"/>
        <w:right w:val="none" w:sz="0" w:space="0" w:color="auto"/>
      </w:divBdr>
    </w:div>
    <w:div w:id="137647908">
      <w:bodyDiv w:val="1"/>
      <w:marLeft w:val="0"/>
      <w:marRight w:val="0"/>
      <w:marTop w:val="0"/>
      <w:marBottom w:val="0"/>
      <w:divBdr>
        <w:top w:val="none" w:sz="0" w:space="0" w:color="auto"/>
        <w:left w:val="none" w:sz="0" w:space="0" w:color="auto"/>
        <w:bottom w:val="none" w:sz="0" w:space="0" w:color="auto"/>
        <w:right w:val="none" w:sz="0" w:space="0" w:color="auto"/>
      </w:divBdr>
      <w:divsChild>
        <w:div w:id="1017970918">
          <w:marLeft w:val="0"/>
          <w:marRight w:val="0"/>
          <w:marTop w:val="0"/>
          <w:marBottom w:val="0"/>
          <w:divBdr>
            <w:top w:val="none" w:sz="0" w:space="0" w:color="auto"/>
            <w:left w:val="none" w:sz="0" w:space="0" w:color="auto"/>
            <w:bottom w:val="none" w:sz="0" w:space="0" w:color="auto"/>
            <w:right w:val="none" w:sz="0" w:space="0" w:color="auto"/>
          </w:divBdr>
          <w:divsChild>
            <w:div w:id="1521698789">
              <w:marLeft w:val="0"/>
              <w:marRight w:val="0"/>
              <w:marTop w:val="0"/>
              <w:marBottom w:val="0"/>
              <w:divBdr>
                <w:top w:val="none" w:sz="0" w:space="0" w:color="auto"/>
                <w:left w:val="none" w:sz="0" w:space="0" w:color="auto"/>
                <w:bottom w:val="none" w:sz="0" w:space="0" w:color="auto"/>
                <w:right w:val="none" w:sz="0" w:space="0" w:color="auto"/>
              </w:divBdr>
              <w:divsChild>
                <w:div w:id="17636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0728">
      <w:bodyDiv w:val="1"/>
      <w:marLeft w:val="0"/>
      <w:marRight w:val="0"/>
      <w:marTop w:val="0"/>
      <w:marBottom w:val="0"/>
      <w:divBdr>
        <w:top w:val="none" w:sz="0" w:space="0" w:color="auto"/>
        <w:left w:val="none" w:sz="0" w:space="0" w:color="auto"/>
        <w:bottom w:val="none" w:sz="0" w:space="0" w:color="auto"/>
        <w:right w:val="none" w:sz="0" w:space="0" w:color="auto"/>
      </w:divBdr>
      <w:divsChild>
        <w:div w:id="1141771695">
          <w:marLeft w:val="0"/>
          <w:marRight w:val="0"/>
          <w:marTop w:val="0"/>
          <w:marBottom w:val="0"/>
          <w:divBdr>
            <w:top w:val="none" w:sz="0" w:space="0" w:color="auto"/>
            <w:left w:val="none" w:sz="0" w:space="0" w:color="auto"/>
            <w:bottom w:val="none" w:sz="0" w:space="0" w:color="auto"/>
            <w:right w:val="none" w:sz="0" w:space="0" w:color="auto"/>
          </w:divBdr>
          <w:divsChild>
            <w:div w:id="201551571">
              <w:marLeft w:val="0"/>
              <w:marRight w:val="0"/>
              <w:marTop w:val="0"/>
              <w:marBottom w:val="0"/>
              <w:divBdr>
                <w:top w:val="none" w:sz="0" w:space="0" w:color="auto"/>
                <w:left w:val="none" w:sz="0" w:space="0" w:color="auto"/>
                <w:bottom w:val="none" w:sz="0" w:space="0" w:color="auto"/>
                <w:right w:val="none" w:sz="0" w:space="0" w:color="auto"/>
              </w:divBdr>
              <w:divsChild>
                <w:div w:id="1332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9844">
      <w:bodyDiv w:val="1"/>
      <w:marLeft w:val="0"/>
      <w:marRight w:val="0"/>
      <w:marTop w:val="0"/>
      <w:marBottom w:val="0"/>
      <w:divBdr>
        <w:top w:val="none" w:sz="0" w:space="0" w:color="auto"/>
        <w:left w:val="none" w:sz="0" w:space="0" w:color="auto"/>
        <w:bottom w:val="none" w:sz="0" w:space="0" w:color="auto"/>
        <w:right w:val="none" w:sz="0" w:space="0" w:color="auto"/>
      </w:divBdr>
      <w:divsChild>
        <w:div w:id="1726563917">
          <w:marLeft w:val="0"/>
          <w:marRight w:val="0"/>
          <w:marTop w:val="0"/>
          <w:marBottom w:val="0"/>
          <w:divBdr>
            <w:top w:val="none" w:sz="0" w:space="0" w:color="auto"/>
            <w:left w:val="none" w:sz="0" w:space="0" w:color="auto"/>
            <w:bottom w:val="none" w:sz="0" w:space="0" w:color="auto"/>
            <w:right w:val="none" w:sz="0" w:space="0" w:color="auto"/>
          </w:divBdr>
          <w:divsChild>
            <w:div w:id="915473824">
              <w:marLeft w:val="0"/>
              <w:marRight w:val="0"/>
              <w:marTop w:val="0"/>
              <w:marBottom w:val="0"/>
              <w:divBdr>
                <w:top w:val="none" w:sz="0" w:space="0" w:color="auto"/>
                <w:left w:val="none" w:sz="0" w:space="0" w:color="auto"/>
                <w:bottom w:val="none" w:sz="0" w:space="0" w:color="auto"/>
                <w:right w:val="none" w:sz="0" w:space="0" w:color="auto"/>
              </w:divBdr>
              <w:divsChild>
                <w:div w:id="15045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9737">
      <w:bodyDiv w:val="1"/>
      <w:marLeft w:val="0"/>
      <w:marRight w:val="0"/>
      <w:marTop w:val="0"/>
      <w:marBottom w:val="0"/>
      <w:divBdr>
        <w:top w:val="none" w:sz="0" w:space="0" w:color="auto"/>
        <w:left w:val="none" w:sz="0" w:space="0" w:color="auto"/>
        <w:bottom w:val="none" w:sz="0" w:space="0" w:color="auto"/>
        <w:right w:val="none" w:sz="0" w:space="0" w:color="auto"/>
      </w:divBdr>
    </w:div>
    <w:div w:id="148250152">
      <w:bodyDiv w:val="1"/>
      <w:marLeft w:val="0"/>
      <w:marRight w:val="0"/>
      <w:marTop w:val="0"/>
      <w:marBottom w:val="0"/>
      <w:divBdr>
        <w:top w:val="none" w:sz="0" w:space="0" w:color="auto"/>
        <w:left w:val="none" w:sz="0" w:space="0" w:color="auto"/>
        <w:bottom w:val="none" w:sz="0" w:space="0" w:color="auto"/>
        <w:right w:val="none" w:sz="0" w:space="0" w:color="auto"/>
      </w:divBdr>
    </w:div>
    <w:div w:id="151525579">
      <w:bodyDiv w:val="1"/>
      <w:marLeft w:val="0"/>
      <w:marRight w:val="0"/>
      <w:marTop w:val="0"/>
      <w:marBottom w:val="0"/>
      <w:divBdr>
        <w:top w:val="none" w:sz="0" w:space="0" w:color="auto"/>
        <w:left w:val="none" w:sz="0" w:space="0" w:color="auto"/>
        <w:bottom w:val="none" w:sz="0" w:space="0" w:color="auto"/>
        <w:right w:val="none" w:sz="0" w:space="0" w:color="auto"/>
      </w:divBdr>
    </w:div>
    <w:div w:id="160706835">
      <w:bodyDiv w:val="1"/>
      <w:marLeft w:val="0"/>
      <w:marRight w:val="0"/>
      <w:marTop w:val="0"/>
      <w:marBottom w:val="0"/>
      <w:divBdr>
        <w:top w:val="none" w:sz="0" w:space="0" w:color="auto"/>
        <w:left w:val="none" w:sz="0" w:space="0" w:color="auto"/>
        <w:bottom w:val="none" w:sz="0" w:space="0" w:color="auto"/>
        <w:right w:val="none" w:sz="0" w:space="0" w:color="auto"/>
      </w:divBdr>
      <w:divsChild>
        <w:div w:id="1277521367">
          <w:marLeft w:val="0"/>
          <w:marRight w:val="0"/>
          <w:marTop w:val="0"/>
          <w:marBottom w:val="0"/>
          <w:divBdr>
            <w:top w:val="none" w:sz="0" w:space="0" w:color="auto"/>
            <w:left w:val="none" w:sz="0" w:space="0" w:color="auto"/>
            <w:bottom w:val="none" w:sz="0" w:space="0" w:color="auto"/>
            <w:right w:val="none" w:sz="0" w:space="0" w:color="auto"/>
          </w:divBdr>
          <w:divsChild>
            <w:div w:id="1203833695">
              <w:marLeft w:val="0"/>
              <w:marRight w:val="0"/>
              <w:marTop w:val="0"/>
              <w:marBottom w:val="0"/>
              <w:divBdr>
                <w:top w:val="none" w:sz="0" w:space="0" w:color="auto"/>
                <w:left w:val="none" w:sz="0" w:space="0" w:color="auto"/>
                <w:bottom w:val="none" w:sz="0" w:space="0" w:color="auto"/>
                <w:right w:val="none" w:sz="0" w:space="0" w:color="auto"/>
              </w:divBdr>
              <w:divsChild>
                <w:div w:id="12303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4707">
      <w:bodyDiv w:val="1"/>
      <w:marLeft w:val="0"/>
      <w:marRight w:val="0"/>
      <w:marTop w:val="0"/>
      <w:marBottom w:val="0"/>
      <w:divBdr>
        <w:top w:val="none" w:sz="0" w:space="0" w:color="auto"/>
        <w:left w:val="none" w:sz="0" w:space="0" w:color="auto"/>
        <w:bottom w:val="none" w:sz="0" w:space="0" w:color="auto"/>
        <w:right w:val="none" w:sz="0" w:space="0" w:color="auto"/>
      </w:divBdr>
      <w:divsChild>
        <w:div w:id="791553404">
          <w:marLeft w:val="0"/>
          <w:marRight w:val="0"/>
          <w:marTop w:val="0"/>
          <w:marBottom w:val="0"/>
          <w:divBdr>
            <w:top w:val="none" w:sz="0" w:space="0" w:color="auto"/>
            <w:left w:val="none" w:sz="0" w:space="0" w:color="auto"/>
            <w:bottom w:val="none" w:sz="0" w:space="0" w:color="auto"/>
            <w:right w:val="none" w:sz="0" w:space="0" w:color="auto"/>
          </w:divBdr>
          <w:divsChild>
            <w:div w:id="462506988">
              <w:marLeft w:val="0"/>
              <w:marRight w:val="0"/>
              <w:marTop w:val="0"/>
              <w:marBottom w:val="0"/>
              <w:divBdr>
                <w:top w:val="none" w:sz="0" w:space="0" w:color="auto"/>
                <w:left w:val="none" w:sz="0" w:space="0" w:color="auto"/>
                <w:bottom w:val="none" w:sz="0" w:space="0" w:color="auto"/>
                <w:right w:val="none" w:sz="0" w:space="0" w:color="auto"/>
              </w:divBdr>
              <w:divsChild>
                <w:div w:id="776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5041">
      <w:bodyDiv w:val="1"/>
      <w:marLeft w:val="0"/>
      <w:marRight w:val="0"/>
      <w:marTop w:val="0"/>
      <w:marBottom w:val="0"/>
      <w:divBdr>
        <w:top w:val="none" w:sz="0" w:space="0" w:color="auto"/>
        <w:left w:val="none" w:sz="0" w:space="0" w:color="auto"/>
        <w:bottom w:val="none" w:sz="0" w:space="0" w:color="auto"/>
        <w:right w:val="none" w:sz="0" w:space="0" w:color="auto"/>
      </w:divBdr>
      <w:divsChild>
        <w:div w:id="161825303">
          <w:marLeft w:val="0"/>
          <w:marRight w:val="0"/>
          <w:marTop w:val="0"/>
          <w:marBottom w:val="0"/>
          <w:divBdr>
            <w:top w:val="none" w:sz="0" w:space="0" w:color="auto"/>
            <w:left w:val="none" w:sz="0" w:space="0" w:color="auto"/>
            <w:bottom w:val="none" w:sz="0" w:space="0" w:color="auto"/>
            <w:right w:val="none" w:sz="0" w:space="0" w:color="auto"/>
          </w:divBdr>
          <w:divsChild>
            <w:div w:id="586041232">
              <w:marLeft w:val="0"/>
              <w:marRight w:val="0"/>
              <w:marTop w:val="0"/>
              <w:marBottom w:val="0"/>
              <w:divBdr>
                <w:top w:val="none" w:sz="0" w:space="0" w:color="auto"/>
                <w:left w:val="none" w:sz="0" w:space="0" w:color="auto"/>
                <w:bottom w:val="none" w:sz="0" w:space="0" w:color="auto"/>
                <w:right w:val="none" w:sz="0" w:space="0" w:color="auto"/>
              </w:divBdr>
              <w:divsChild>
                <w:div w:id="7374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1">
      <w:bodyDiv w:val="1"/>
      <w:marLeft w:val="0"/>
      <w:marRight w:val="0"/>
      <w:marTop w:val="0"/>
      <w:marBottom w:val="0"/>
      <w:divBdr>
        <w:top w:val="none" w:sz="0" w:space="0" w:color="auto"/>
        <w:left w:val="none" w:sz="0" w:space="0" w:color="auto"/>
        <w:bottom w:val="none" w:sz="0" w:space="0" w:color="auto"/>
        <w:right w:val="none" w:sz="0" w:space="0" w:color="auto"/>
      </w:divBdr>
      <w:divsChild>
        <w:div w:id="465046459">
          <w:marLeft w:val="0"/>
          <w:marRight w:val="0"/>
          <w:marTop w:val="0"/>
          <w:marBottom w:val="0"/>
          <w:divBdr>
            <w:top w:val="none" w:sz="0" w:space="0" w:color="auto"/>
            <w:left w:val="none" w:sz="0" w:space="0" w:color="auto"/>
            <w:bottom w:val="none" w:sz="0" w:space="0" w:color="auto"/>
            <w:right w:val="none" w:sz="0" w:space="0" w:color="auto"/>
          </w:divBdr>
          <w:divsChild>
            <w:div w:id="589240399">
              <w:marLeft w:val="0"/>
              <w:marRight w:val="0"/>
              <w:marTop w:val="0"/>
              <w:marBottom w:val="0"/>
              <w:divBdr>
                <w:top w:val="none" w:sz="0" w:space="0" w:color="auto"/>
                <w:left w:val="none" w:sz="0" w:space="0" w:color="auto"/>
                <w:bottom w:val="none" w:sz="0" w:space="0" w:color="auto"/>
                <w:right w:val="none" w:sz="0" w:space="0" w:color="auto"/>
              </w:divBdr>
              <w:divsChild>
                <w:div w:id="1260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194">
      <w:bodyDiv w:val="1"/>
      <w:marLeft w:val="0"/>
      <w:marRight w:val="0"/>
      <w:marTop w:val="0"/>
      <w:marBottom w:val="0"/>
      <w:divBdr>
        <w:top w:val="none" w:sz="0" w:space="0" w:color="auto"/>
        <w:left w:val="none" w:sz="0" w:space="0" w:color="auto"/>
        <w:bottom w:val="none" w:sz="0" w:space="0" w:color="auto"/>
        <w:right w:val="none" w:sz="0" w:space="0" w:color="auto"/>
      </w:divBdr>
      <w:divsChild>
        <w:div w:id="1487820386">
          <w:marLeft w:val="0"/>
          <w:marRight w:val="0"/>
          <w:marTop w:val="0"/>
          <w:marBottom w:val="0"/>
          <w:divBdr>
            <w:top w:val="none" w:sz="0" w:space="0" w:color="auto"/>
            <w:left w:val="none" w:sz="0" w:space="0" w:color="auto"/>
            <w:bottom w:val="none" w:sz="0" w:space="0" w:color="auto"/>
            <w:right w:val="none" w:sz="0" w:space="0" w:color="auto"/>
          </w:divBdr>
          <w:divsChild>
            <w:div w:id="1168594502">
              <w:marLeft w:val="0"/>
              <w:marRight w:val="0"/>
              <w:marTop w:val="0"/>
              <w:marBottom w:val="0"/>
              <w:divBdr>
                <w:top w:val="none" w:sz="0" w:space="0" w:color="auto"/>
                <w:left w:val="none" w:sz="0" w:space="0" w:color="auto"/>
                <w:bottom w:val="none" w:sz="0" w:space="0" w:color="auto"/>
                <w:right w:val="none" w:sz="0" w:space="0" w:color="auto"/>
              </w:divBdr>
              <w:divsChild>
                <w:div w:id="102193483">
                  <w:marLeft w:val="0"/>
                  <w:marRight w:val="0"/>
                  <w:marTop w:val="0"/>
                  <w:marBottom w:val="0"/>
                  <w:divBdr>
                    <w:top w:val="none" w:sz="0" w:space="0" w:color="auto"/>
                    <w:left w:val="none" w:sz="0" w:space="0" w:color="auto"/>
                    <w:bottom w:val="none" w:sz="0" w:space="0" w:color="auto"/>
                    <w:right w:val="none" w:sz="0" w:space="0" w:color="auto"/>
                  </w:divBdr>
                  <w:divsChild>
                    <w:div w:id="4729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7283">
      <w:bodyDiv w:val="1"/>
      <w:marLeft w:val="0"/>
      <w:marRight w:val="0"/>
      <w:marTop w:val="0"/>
      <w:marBottom w:val="0"/>
      <w:divBdr>
        <w:top w:val="none" w:sz="0" w:space="0" w:color="auto"/>
        <w:left w:val="none" w:sz="0" w:space="0" w:color="auto"/>
        <w:bottom w:val="none" w:sz="0" w:space="0" w:color="auto"/>
        <w:right w:val="none" w:sz="0" w:space="0" w:color="auto"/>
      </w:divBdr>
      <w:divsChild>
        <w:div w:id="1585801297">
          <w:marLeft w:val="0"/>
          <w:marRight w:val="0"/>
          <w:marTop w:val="0"/>
          <w:marBottom w:val="0"/>
          <w:divBdr>
            <w:top w:val="none" w:sz="0" w:space="0" w:color="auto"/>
            <w:left w:val="none" w:sz="0" w:space="0" w:color="auto"/>
            <w:bottom w:val="none" w:sz="0" w:space="0" w:color="auto"/>
            <w:right w:val="none" w:sz="0" w:space="0" w:color="auto"/>
          </w:divBdr>
          <w:divsChild>
            <w:div w:id="1586652123">
              <w:marLeft w:val="0"/>
              <w:marRight w:val="0"/>
              <w:marTop w:val="0"/>
              <w:marBottom w:val="0"/>
              <w:divBdr>
                <w:top w:val="none" w:sz="0" w:space="0" w:color="auto"/>
                <w:left w:val="none" w:sz="0" w:space="0" w:color="auto"/>
                <w:bottom w:val="none" w:sz="0" w:space="0" w:color="auto"/>
                <w:right w:val="none" w:sz="0" w:space="0" w:color="auto"/>
              </w:divBdr>
              <w:divsChild>
                <w:div w:id="12943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1699">
      <w:bodyDiv w:val="1"/>
      <w:marLeft w:val="0"/>
      <w:marRight w:val="0"/>
      <w:marTop w:val="0"/>
      <w:marBottom w:val="0"/>
      <w:divBdr>
        <w:top w:val="none" w:sz="0" w:space="0" w:color="auto"/>
        <w:left w:val="none" w:sz="0" w:space="0" w:color="auto"/>
        <w:bottom w:val="none" w:sz="0" w:space="0" w:color="auto"/>
        <w:right w:val="none" w:sz="0" w:space="0" w:color="auto"/>
      </w:divBdr>
    </w:div>
    <w:div w:id="206723193">
      <w:bodyDiv w:val="1"/>
      <w:marLeft w:val="0"/>
      <w:marRight w:val="0"/>
      <w:marTop w:val="0"/>
      <w:marBottom w:val="0"/>
      <w:divBdr>
        <w:top w:val="none" w:sz="0" w:space="0" w:color="auto"/>
        <w:left w:val="none" w:sz="0" w:space="0" w:color="auto"/>
        <w:bottom w:val="none" w:sz="0" w:space="0" w:color="auto"/>
        <w:right w:val="none" w:sz="0" w:space="0" w:color="auto"/>
      </w:divBdr>
      <w:divsChild>
        <w:div w:id="147213311">
          <w:marLeft w:val="0"/>
          <w:marRight w:val="0"/>
          <w:marTop w:val="0"/>
          <w:marBottom w:val="0"/>
          <w:divBdr>
            <w:top w:val="none" w:sz="0" w:space="0" w:color="auto"/>
            <w:left w:val="none" w:sz="0" w:space="0" w:color="auto"/>
            <w:bottom w:val="none" w:sz="0" w:space="0" w:color="auto"/>
            <w:right w:val="none" w:sz="0" w:space="0" w:color="auto"/>
          </w:divBdr>
          <w:divsChild>
            <w:div w:id="1405487291">
              <w:marLeft w:val="0"/>
              <w:marRight w:val="0"/>
              <w:marTop w:val="0"/>
              <w:marBottom w:val="0"/>
              <w:divBdr>
                <w:top w:val="none" w:sz="0" w:space="0" w:color="auto"/>
                <w:left w:val="none" w:sz="0" w:space="0" w:color="auto"/>
                <w:bottom w:val="none" w:sz="0" w:space="0" w:color="auto"/>
                <w:right w:val="none" w:sz="0" w:space="0" w:color="auto"/>
              </w:divBdr>
              <w:divsChild>
                <w:div w:id="8814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89937">
      <w:bodyDiv w:val="1"/>
      <w:marLeft w:val="0"/>
      <w:marRight w:val="0"/>
      <w:marTop w:val="0"/>
      <w:marBottom w:val="0"/>
      <w:divBdr>
        <w:top w:val="none" w:sz="0" w:space="0" w:color="auto"/>
        <w:left w:val="none" w:sz="0" w:space="0" w:color="auto"/>
        <w:bottom w:val="none" w:sz="0" w:space="0" w:color="auto"/>
        <w:right w:val="none" w:sz="0" w:space="0" w:color="auto"/>
      </w:divBdr>
      <w:divsChild>
        <w:div w:id="1916011590">
          <w:marLeft w:val="0"/>
          <w:marRight w:val="0"/>
          <w:marTop w:val="0"/>
          <w:marBottom w:val="0"/>
          <w:divBdr>
            <w:top w:val="none" w:sz="0" w:space="0" w:color="auto"/>
            <w:left w:val="none" w:sz="0" w:space="0" w:color="auto"/>
            <w:bottom w:val="none" w:sz="0" w:space="0" w:color="auto"/>
            <w:right w:val="none" w:sz="0" w:space="0" w:color="auto"/>
          </w:divBdr>
          <w:divsChild>
            <w:div w:id="593438819">
              <w:marLeft w:val="0"/>
              <w:marRight w:val="0"/>
              <w:marTop w:val="0"/>
              <w:marBottom w:val="0"/>
              <w:divBdr>
                <w:top w:val="none" w:sz="0" w:space="0" w:color="auto"/>
                <w:left w:val="none" w:sz="0" w:space="0" w:color="auto"/>
                <w:bottom w:val="none" w:sz="0" w:space="0" w:color="auto"/>
                <w:right w:val="none" w:sz="0" w:space="0" w:color="auto"/>
              </w:divBdr>
              <w:divsChild>
                <w:div w:id="1141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6763">
      <w:bodyDiv w:val="1"/>
      <w:marLeft w:val="0"/>
      <w:marRight w:val="0"/>
      <w:marTop w:val="0"/>
      <w:marBottom w:val="0"/>
      <w:divBdr>
        <w:top w:val="none" w:sz="0" w:space="0" w:color="auto"/>
        <w:left w:val="none" w:sz="0" w:space="0" w:color="auto"/>
        <w:bottom w:val="none" w:sz="0" w:space="0" w:color="auto"/>
        <w:right w:val="none" w:sz="0" w:space="0" w:color="auto"/>
      </w:divBdr>
    </w:div>
    <w:div w:id="273484206">
      <w:bodyDiv w:val="1"/>
      <w:marLeft w:val="0"/>
      <w:marRight w:val="0"/>
      <w:marTop w:val="0"/>
      <w:marBottom w:val="0"/>
      <w:divBdr>
        <w:top w:val="none" w:sz="0" w:space="0" w:color="auto"/>
        <w:left w:val="none" w:sz="0" w:space="0" w:color="auto"/>
        <w:bottom w:val="none" w:sz="0" w:space="0" w:color="auto"/>
        <w:right w:val="none" w:sz="0" w:space="0" w:color="auto"/>
      </w:divBdr>
    </w:div>
    <w:div w:id="285047046">
      <w:bodyDiv w:val="1"/>
      <w:marLeft w:val="0"/>
      <w:marRight w:val="0"/>
      <w:marTop w:val="0"/>
      <w:marBottom w:val="0"/>
      <w:divBdr>
        <w:top w:val="none" w:sz="0" w:space="0" w:color="auto"/>
        <w:left w:val="none" w:sz="0" w:space="0" w:color="auto"/>
        <w:bottom w:val="none" w:sz="0" w:space="0" w:color="auto"/>
        <w:right w:val="none" w:sz="0" w:space="0" w:color="auto"/>
      </w:divBdr>
      <w:divsChild>
        <w:div w:id="1101947117">
          <w:marLeft w:val="0"/>
          <w:marRight w:val="0"/>
          <w:marTop w:val="0"/>
          <w:marBottom w:val="0"/>
          <w:divBdr>
            <w:top w:val="none" w:sz="0" w:space="0" w:color="auto"/>
            <w:left w:val="none" w:sz="0" w:space="0" w:color="auto"/>
            <w:bottom w:val="none" w:sz="0" w:space="0" w:color="auto"/>
            <w:right w:val="none" w:sz="0" w:space="0" w:color="auto"/>
          </w:divBdr>
          <w:divsChild>
            <w:div w:id="156770381">
              <w:marLeft w:val="0"/>
              <w:marRight w:val="0"/>
              <w:marTop w:val="0"/>
              <w:marBottom w:val="0"/>
              <w:divBdr>
                <w:top w:val="none" w:sz="0" w:space="0" w:color="auto"/>
                <w:left w:val="none" w:sz="0" w:space="0" w:color="auto"/>
                <w:bottom w:val="none" w:sz="0" w:space="0" w:color="auto"/>
                <w:right w:val="none" w:sz="0" w:space="0" w:color="auto"/>
              </w:divBdr>
              <w:divsChild>
                <w:div w:id="579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79560">
      <w:bodyDiv w:val="1"/>
      <w:marLeft w:val="0"/>
      <w:marRight w:val="0"/>
      <w:marTop w:val="0"/>
      <w:marBottom w:val="0"/>
      <w:divBdr>
        <w:top w:val="none" w:sz="0" w:space="0" w:color="auto"/>
        <w:left w:val="none" w:sz="0" w:space="0" w:color="auto"/>
        <w:bottom w:val="none" w:sz="0" w:space="0" w:color="auto"/>
        <w:right w:val="none" w:sz="0" w:space="0" w:color="auto"/>
      </w:divBdr>
    </w:div>
    <w:div w:id="304971301">
      <w:bodyDiv w:val="1"/>
      <w:marLeft w:val="0"/>
      <w:marRight w:val="0"/>
      <w:marTop w:val="0"/>
      <w:marBottom w:val="0"/>
      <w:divBdr>
        <w:top w:val="none" w:sz="0" w:space="0" w:color="auto"/>
        <w:left w:val="none" w:sz="0" w:space="0" w:color="auto"/>
        <w:bottom w:val="none" w:sz="0" w:space="0" w:color="auto"/>
        <w:right w:val="none" w:sz="0" w:space="0" w:color="auto"/>
      </w:divBdr>
    </w:div>
    <w:div w:id="307050313">
      <w:bodyDiv w:val="1"/>
      <w:marLeft w:val="0"/>
      <w:marRight w:val="0"/>
      <w:marTop w:val="0"/>
      <w:marBottom w:val="0"/>
      <w:divBdr>
        <w:top w:val="none" w:sz="0" w:space="0" w:color="auto"/>
        <w:left w:val="none" w:sz="0" w:space="0" w:color="auto"/>
        <w:bottom w:val="none" w:sz="0" w:space="0" w:color="auto"/>
        <w:right w:val="none" w:sz="0" w:space="0" w:color="auto"/>
      </w:divBdr>
      <w:divsChild>
        <w:div w:id="1504083794">
          <w:marLeft w:val="0"/>
          <w:marRight w:val="0"/>
          <w:marTop w:val="0"/>
          <w:marBottom w:val="0"/>
          <w:divBdr>
            <w:top w:val="none" w:sz="0" w:space="0" w:color="auto"/>
            <w:left w:val="none" w:sz="0" w:space="0" w:color="auto"/>
            <w:bottom w:val="none" w:sz="0" w:space="0" w:color="auto"/>
            <w:right w:val="none" w:sz="0" w:space="0" w:color="auto"/>
          </w:divBdr>
          <w:divsChild>
            <w:div w:id="1973944863">
              <w:marLeft w:val="0"/>
              <w:marRight w:val="0"/>
              <w:marTop w:val="0"/>
              <w:marBottom w:val="0"/>
              <w:divBdr>
                <w:top w:val="none" w:sz="0" w:space="0" w:color="auto"/>
                <w:left w:val="none" w:sz="0" w:space="0" w:color="auto"/>
                <w:bottom w:val="none" w:sz="0" w:space="0" w:color="auto"/>
                <w:right w:val="none" w:sz="0" w:space="0" w:color="auto"/>
              </w:divBdr>
              <w:divsChild>
                <w:div w:id="18400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00155">
      <w:bodyDiv w:val="1"/>
      <w:marLeft w:val="0"/>
      <w:marRight w:val="0"/>
      <w:marTop w:val="0"/>
      <w:marBottom w:val="0"/>
      <w:divBdr>
        <w:top w:val="none" w:sz="0" w:space="0" w:color="auto"/>
        <w:left w:val="none" w:sz="0" w:space="0" w:color="auto"/>
        <w:bottom w:val="none" w:sz="0" w:space="0" w:color="auto"/>
        <w:right w:val="none" w:sz="0" w:space="0" w:color="auto"/>
      </w:divBdr>
      <w:divsChild>
        <w:div w:id="1181317666">
          <w:marLeft w:val="0"/>
          <w:marRight w:val="0"/>
          <w:marTop w:val="0"/>
          <w:marBottom w:val="0"/>
          <w:divBdr>
            <w:top w:val="none" w:sz="0" w:space="0" w:color="auto"/>
            <w:left w:val="none" w:sz="0" w:space="0" w:color="auto"/>
            <w:bottom w:val="none" w:sz="0" w:space="0" w:color="auto"/>
            <w:right w:val="none" w:sz="0" w:space="0" w:color="auto"/>
          </w:divBdr>
          <w:divsChild>
            <w:div w:id="870340346">
              <w:marLeft w:val="0"/>
              <w:marRight w:val="0"/>
              <w:marTop w:val="0"/>
              <w:marBottom w:val="0"/>
              <w:divBdr>
                <w:top w:val="none" w:sz="0" w:space="0" w:color="auto"/>
                <w:left w:val="none" w:sz="0" w:space="0" w:color="auto"/>
                <w:bottom w:val="none" w:sz="0" w:space="0" w:color="auto"/>
                <w:right w:val="none" w:sz="0" w:space="0" w:color="auto"/>
              </w:divBdr>
              <w:divsChild>
                <w:div w:id="10499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3061">
      <w:bodyDiv w:val="1"/>
      <w:marLeft w:val="0"/>
      <w:marRight w:val="0"/>
      <w:marTop w:val="0"/>
      <w:marBottom w:val="0"/>
      <w:divBdr>
        <w:top w:val="none" w:sz="0" w:space="0" w:color="auto"/>
        <w:left w:val="none" w:sz="0" w:space="0" w:color="auto"/>
        <w:bottom w:val="none" w:sz="0" w:space="0" w:color="auto"/>
        <w:right w:val="none" w:sz="0" w:space="0" w:color="auto"/>
      </w:divBdr>
    </w:div>
    <w:div w:id="327558508">
      <w:bodyDiv w:val="1"/>
      <w:marLeft w:val="0"/>
      <w:marRight w:val="0"/>
      <w:marTop w:val="0"/>
      <w:marBottom w:val="0"/>
      <w:divBdr>
        <w:top w:val="none" w:sz="0" w:space="0" w:color="auto"/>
        <w:left w:val="none" w:sz="0" w:space="0" w:color="auto"/>
        <w:bottom w:val="none" w:sz="0" w:space="0" w:color="auto"/>
        <w:right w:val="none" w:sz="0" w:space="0" w:color="auto"/>
      </w:divBdr>
      <w:divsChild>
        <w:div w:id="1763138473">
          <w:marLeft w:val="0"/>
          <w:marRight w:val="0"/>
          <w:marTop w:val="0"/>
          <w:marBottom w:val="0"/>
          <w:divBdr>
            <w:top w:val="none" w:sz="0" w:space="0" w:color="auto"/>
            <w:left w:val="none" w:sz="0" w:space="0" w:color="auto"/>
            <w:bottom w:val="none" w:sz="0" w:space="0" w:color="auto"/>
            <w:right w:val="none" w:sz="0" w:space="0" w:color="auto"/>
          </w:divBdr>
          <w:divsChild>
            <w:div w:id="2115006551">
              <w:marLeft w:val="0"/>
              <w:marRight w:val="0"/>
              <w:marTop w:val="0"/>
              <w:marBottom w:val="0"/>
              <w:divBdr>
                <w:top w:val="none" w:sz="0" w:space="0" w:color="auto"/>
                <w:left w:val="none" w:sz="0" w:space="0" w:color="auto"/>
                <w:bottom w:val="none" w:sz="0" w:space="0" w:color="auto"/>
                <w:right w:val="none" w:sz="0" w:space="0" w:color="auto"/>
              </w:divBdr>
              <w:divsChild>
                <w:div w:id="16027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96886">
      <w:bodyDiv w:val="1"/>
      <w:marLeft w:val="0"/>
      <w:marRight w:val="0"/>
      <w:marTop w:val="0"/>
      <w:marBottom w:val="0"/>
      <w:divBdr>
        <w:top w:val="none" w:sz="0" w:space="0" w:color="auto"/>
        <w:left w:val="none" w:sz="0" w:space="0" w:color="auto"/>
        <w:bottom w:val="none" w:sz="0" w:space="0" w:color="auto"/>
        <w:right w:val="none" w:sz="0" w:space="0" w:color="auto"/>
      </w:divBdr>
      <w:divsChild>
        <w:div w:id="1869369023">
          <w:marLeft w:val="0"/>
          <w:marRight w:val="0"/>
          <w:marTop w:val="0"/>
          <w:marBottom w:val="0"/>
          <w:divBdr>
            <w:top w:val="none" w:sz="0" w:space="0" w:color="auto"/>
            <w:left w:val="none" w:sz="0" w:space="0" w:color="auto"/>
            <w:bottom w:val="none" w:sz="0" w:space="0" w:color="auto"/>
            <w:right w:val="none" w:sz="0" w:space="0" w:color="auto"/>
          </w:divBdr>
          <w:divsChild>
            <w:div w:id="1040665418">
              <w:marLeft w:val="0"/>
              <w:marRight w:val="0"/>
              <w:marTop w:val="0"/>
              <w:marBottom w:val="0"/>
              <w:divBdr>
                <w:top w:val="none" w:sz="0" w:space="0" w:color="auto"/>
                <w:left w:val="none" w:sz="0" w:space="0" w:color="auto"/>
                <w:bottom w:val="none" w:sz="0" w:space="0" w:color="auto"/>
                <w:right w:val="none" w:sz="0" w:space="0" w:color="auto"/>
              </w:divBdr>
              <w:divsChild>
                <w:div w:id="1945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1851">
      <w:bodyDiv w:val="1"/>
      <w:marLeft w:val="0"/>
      <w:marRight w:val="0"/>
      <w:marTop w:val="0"/>
      <w:marBottom w:val="0"/>
      <w:divBdr>
        <w:top w:val="none" w:sz="0" w:space="0" w:color="auto"/>
        <w:left w:val="none" w:sz="0" w:space="0" w:color="auto"/>
        <w:bottom w:val="none" w:sz="0" w:space="0" w:color="auto"/>
        <w:right w:val="none" w:sz="0" w:space="0" w:color="auto"/>
      </w:divBdr>
      <w:divsChild>
        <w:div w:id="16515349">
          <w:marLeft w:val="0"/>
          <w:marRight w:val="0"/>
          <w:marTop w:val="0"/>
          <w:marBottom w:val="0"/>
          <w:divBdr>
            <w:top w:val="none" w:sz="0" w:space="0" w:color="auto"/>
            <w:left w:val="none" w:sz="0" w:space="0" w:color="auto"/>
            <w:bottom w:val="none" w:sz="0" w:space="0" w:color="auto"/>
            <w:right w:val="none" w:sz="0" w:space="0" w:color="auto"/>
          </w:divBdr>
          <w:divsChild>
            <w:div w:id="1938321839">
              <w:marLeft w:val="0"/>
              <w:marRight w:val="0"/>
              <w:marTop w:val="0"/>
              <w:marBottom w:val="0"/>
              <w:divBdr>
                <w:top w:val="none" w:sz="0" w:space="0" w:color="auto"/>
                <w:left w:val="none" w:sz="0" w:space="0" w:color="auto"/>
                <w:bottom w:val="none" w:sz="0" w:space="0" w:color="auto"/>
                <w:right w:val="none" w:sz="0" w:space="0" w:color="auto"/>
              </w:divBdr>
              <w:divsChild>
                <w:div w:id="1527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97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877">
          <w:marLeft w:val="0"/>
          <w:marRight w:val="0"/>
          <w:marTop w:val="0"/>
          <w:marBottom w:val="0"/>
          <w:divBdr>
            <w:top w:val="none" w:sz="0" w:space="0" w:color="auto"/>
            <w:left w:val="none" w:sz="0" w:space="0" w:color="auto"/>
            <w:bottom w:val="none" w:sz="0" w:space="0" w:color="auto"/>
            <w:right w:val="none" w:sz="0" w:space="0" w:color="auto"/>
          </w:divBdr>
          <w:divsChild>
            <w:div w:id="1841890362">
              <w:marLeft w:val="0"/>
              <w:marRight w:val="0"/>
              <w:marTop w:val="0"/>
              <w:marBottom w:val="0"/>
              <w:divBdr>
                <w:top w:val="none" w:sz="0" w:space="0" w:color="auto"/>
                <w:left w:val="none" w:sz="0" w:space="0" w:color="auto"/>
                <w:bottom w:val="none" w:sz="0" w:space="0" w:color="auto"/>
                <w:right w:val="none" w:sz="0" w:space="0" w:color="auto"/>
              </w:divBdr>
              <w:divsChild>
                <w:div w:id="10787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0870">
      <w:bodyDiv w:val="1"/>
      <w:marLeft w:val="0"/>
      <w:marRight w:val="0"/>
      <w:marTop w:val="0"/>
      <w:marBottom w:val="0"/>
      <w:divBdr>
        <w:top w:val="none" w:sz="0" w:space="0" w:color="auto"/>
        <w:left w:val="none" w:sz="0" w:space="0" w:color="auto"/>
        <w:bottom w:val="none" w:sz="0" w:space="0" w:color="auto"/>
        <w:right w:val="none" w:sz="0" w:space="0" w:color="auto"/>
      </w:divBdr>
      <w:divsChild>
        <w:div w:id="1500194309">
          <w:marLeft w:val="0"/>
          <w:marRight w:val="0"/>
          <w:marTop w:val="0"/>
          <w:marBottom w:val="0"/>
          <w:divBdr>
            <w:top w:val="none" w:sz="0" w:space="0" w:color="auto"/>
            <w:left w:val="none" w:sz="0" w:space="0" w:color="auto"/>
            <w:bottom w:val="none" w:sz="0" w:space="0" w:color="auto"/>
            <w:right w:val="none" w:sz="0" w:space="0" w:color="auto"/>
          </w:divBdr>
          <w:divsChild>
            <w:div w:id="313603932">
              <w:marLeft w:val="0"/>
              <w:marRight w:val="0"/>
              <w:marTop w:val="0"/>
              <w:marBottom w:val="0"/>
              <w:divBdr>
                <w:top w:val="none" w:sz="0" w:space="0" w:color="auto"/>
                <w:left w:val="none" w:sz="0" w:space="0" w:color="auto"/>
                <w:bottom w:val="none" w:sz="0" w:space="0" w:color="auto"/>
                <w:right w:val="none" w:sz="0" w:space="0" w:color="auto"/>
              </w:divBdr>
              <w:divsChild>
                <w:div w:id="9121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4687">
      <w:bodyDiv w:val="1"/>
      <w:marLeft w:val="0"/>
      <w:marRight w:val="0"/>
      <w:marTop w:val="0"/>
      <w:marBottom w:val="0"/>
      <w:divBdr>
        <w:top w:val="none" w:sz="0" w:space="0" w:color="auto"/>
        <w:left w:val="none" w:sz="0" w:space="0" w:color="auto"/>
        <w:bottom w:val="none" w:sz="0" w:space="0" w:color="auto"/>
        <w:right w:val="none" w:sz="0" w:space="0" w:color="auto"/>
      </w:divBdr>
      <w:divsChild>
        <w:div w:id="1579560200">
          <w:marLeft w:val="0"/>
          <w:marRight w:val="0"/>
          <w:marTop w:val="0"/>
          <w:marBottom w:val="0"/>
          <w:divBdr>
            <w:top w:val="none" w:sz="0" w:space="0" w:color="auto"/>
            <w:left w:val="none" w:sz="0" w:space="0" w:color="auto"/>
            <w:bottom w:val="none" w:sz="0" w:space="0" w:color="auto"/>
            <w:right w:val="none" w:sz="0" w:space="0" w:color="auto"/>
          </w:divBdr>
          <w:divsChild>
            <w:div w:id="1542979947">
              <w:marLeft w:val="0"/>
              <w:marRight w:val="0"/>
              <w:marTop w:val="0"/>
              <w:marBottom w:val="0"/>
              <w:divBdr>
                <w:top w:val="none" w:sz="0" w:space="0" w:color="auto"/>
                <w:left w:val="none" w:sz="0" w:space="0" w:color="auto"/>
                <w:bottom w:val="none" w:sz="0" w:space="0" w:color="auto"/>
                <w:right w:val="none" w:sz="0" w:space="0" w:color="auto"/>
              </w:divBdr>
              <w:divsChild>
                <w:div w:id="12407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2099">
      <w:bodyDiv w:val="1"/>
      <w:marLeft w:val="0"/>
      <w:marRight w:val="0"/>
      <w:marTop w:val="0"/>
      <w:marBottom w:val="0"/>
      <w:divBdr>
        <w:top w:val="none" w:sz="0" w:space="0" w:color="auto"/>
        <w:left w:val="none" w:sz="0" w:space="0" w:color="auto"/>
        <w:bottom w:val="none" w:sz="0" w:space="0" w:color="auto"/>
        <w:right w:val="none" w:sz="0" w:space="0" w:color="auto"/>
      </w:divBdr>
      <w:divsChild>
        <w:div w:id="537012858">
          <w:marLeft w:val="0"/>
          <w:marRight w:val="0"/>
          <w:marTop w:val="0"/>
          <w:marBottom w:val="0"/>
          <w:divBdr>
            <w:top w:val="none" w:sz="0" w:space="0" w:color="auto"/>
            <w:left w:val="none" w:sz="0" w:space="0" w:color="auto"/>
            <w:bottom w:val="none" w:sz="0" w:space="0" w:color="auto"/>
            <w:right w:val="none" w:sz="0" w:space="0" w:color="auto"/>
          </w:divBdr>
          <w:divsChild>
            <w:div w:id="742333346">
              <w:marLeft w:val="0"/>
              <w:marRight w:val="0"/>
              <w:marTop w:val="0"/>
              <w:marBottom w:val="0"/>
              <w:divBdr>
                <w:top w:val="none" w:sz="0" w:space="0" w:color="auto"/>
                <w:left w:val="none" w:sz="0" w:space="0" w:color="auto"/>
                <w:bottom w:val="none" w:sz="0" w:space="0" w:color="auto"/>
                <w:right w:val="none" w:sz="0" w:space="0" w:color="auto"/>
              </w:divBdr>
              <w:divsChild>
                <w:div w:id="2424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89344">
      <w:bodyDiv w:val="1"/>
      <w:marLeft w:val="0"/>
      <w:marRight w:val="0"/>
      <w:marTop w:val="0"/>
      <w:marBottom w:val="0"/>
      <w:divBdr>
        <w:top w:val="none" w:sz="0" w:space="0" w:color="auto"/>
        <w:left w:val="none" w:sz="0" w:space="0" w:color="auto"/>
        <w:bottom w:val="none" w:sz="0" w:space="0" w:color="auto"/>
        <w:right w:val="none" w:sz="0" w:space="0" w:color="auto"/>
      </w:divBdr>
      <w:divsChild>
        <w:div w:id="350690810">
          <w:marLeft w:val="0"/>
          <w:marRight w:val="0"/>
          <w:marTop w:val="0"/>
          <w:marBottom w:val="0"/>
          <w:divBdr>
            <w:top w:val="none" w:sz="0" w:space="0" w:color="auto"/>
            <w:left w:val="none" w:sz="0" w:space="0" w:color="auto"/>
            <w:bottom w:val="none" w:sz="0" w:space="0" w:color="auto"/>
            <w:right w:val="none" w:sz="0" w:space="0" w:color="auto"/>
          </w:divBdr>
          <w:divsChild>
            <w:div w:id="1343513894">
              <w:marLeft w:val="0"/>
              <w:marRight w:val="0"/>
              <w:marTop w:val="0"/>
              <w:marBottom w:val="0"/>
              <w:divBdr>
                <w:top w:val="none" w:sz="0" w:space="0" w:color="auto"/>
                <w:left w:val="none" w:sz="0" w:space="0" w:color="auto"/>
                <w:bottom w:val="none" w:sz="0" w:space="0" w:color="auto"/>
                <w:right w:val="none" w:sz="0" w:space="0" w:color="auto"/>
              </w:divBdr>
              <w:divsChild>
                <w:div w:id="4872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074">
      <w:bodyDiv w:val="1"/>
      <w:marLeft w:val="0"/>
      <w:marRight w:val="0"/>
      <w:marTop w:val="0"/>
      <w:marBottom w:val="0"/>
      <w:divBdr>
        <w:top w:val="none" w:sz="0" w:space="0" w:color="auto"/>
        <w:left w:val="none" w:sz="0" w:space="0" w:color="auto"/>
        <w:bottom w:val="none" w:sz="0" w:space="0" w:color="auto"/>
        <w:right w:val="none" w:sz="0" w:space="0" w:color="auto"/>
      </w:divBdr>
      <w:divsChild>
        <w:div w:id="2038504217">
          <w:marLeft w:val="0"/>
          <w:marRight w:val="0"/>
          <w:marTop w:val="0"/>
          <w:marBottom w:val="0"/>
          <w:divBdr>
            <w:top w:val="none" w:sz="0" w:space="0" w:color="auto"/>
            <w:left w:val="none" w:sz="0" w:space="0" w:color="auto"/>
            <w:bottom w:val="none" w:sz="0" w:space="0" w:color="auto"/>
            <w:right w:val="none" w:sz="0" w:space="0" w:color="auto"/>
          </w:divBdr>
          <w:divsChild>
            <w:div w:id="1808162839">
              <w:marLeft w:val="0"/>
              <w:marRight w:val="0"/>
              <w:marTop w:val="0"/>
              <w:marBottom w:val="0"/>
              <w:divBdr>
                <w:top w:val="none" w:sz="0" w:space="0" w:color="auto"/>
                <w:left w:val="none" w:sz="0" w:space="0" w:color="auto"/>
                <w:bottom w:val="none" w:sz="0" w:space="0" w:color="auto"/>
                <w:right w:val="none" w:sz="0" w:space="0" w:color="auto"/>
              </w:divBdr>
              <w:divsChild>
                <w:div w:id="4523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7024">
      <w:bodyDiv w:val="1"/>
      <w:marLeft w:val="0"/>
      <w:marRight w:val="0"/>
      <w:marTop w:val="0"/>
      <w:marBottom w:val="0"/>
      <w:divBdr>
        <w:top w:val="none" w:sz="0" w:space="0" w:color="auto"/>
        <w:left w:val="none" w:sz="0" w:space="0" w:color="auto"/>
        <w:bottom w:val="none" w:sz="0" w:space="0" w:color="auto"/>
        <w:right w:val="none" w:sz="0" w:space="0" w:color="auto"/>
      </w:divBdr>
      <w:divsChild>
        <w:div w:id="833952430">
          <w:marLeft w:val="0"/>
          <w:marRight w:val="0"/>
          <w:marTop w:val="0"/>
          <w:marBottom w:val="0"/>
          <w:divBdr>
            <w:top w:val="none" w:sz="0" w:space="0" w:color="auto"/>
            <w:left w:val="none" w:sz="0" w:space="0" w:color="auto"/>
            <w:bottom w:val="none" w:sz="0" w:space="0" w:color="auto"/>
            <w:right w:val="none" w:sz="0" w:space="0" w:color="auto"/>
          </w:divBdr>
          <w:divsChild>
            <w:div w:id="2105221624">
              <w:marLeft w:val="0"/>
              <w:marRight w:val="0"/>
              <w:marTop w:val="0"/>
              <w:marBottom w:val="0"/>
              <w:divBdr>
                <w:top w:val="none" w:sz="0" w:space="0" w:color="auto"/>
                <w:left w:val="none" w:sz="0" w:space="0" w:color="auto"/>
                <w:bottom w:val="none" w:sz="0" w:space="0" w:color="auto"/>
                <w:right w:val="none" w:sz="0" w:space="0" w:color="auto"/>
              </w:divBdr>
              <w:divsChild>
                <w:div w:id="18289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71">
      <w:bodyDiv w:val="1"/>
      <w:marLeft w:val="0"/>
      <w:marRight w:val="0"/>
      <w:marTop w:val="0"/>
      <w:marBottom w:val="0"/>
      <w:divBdr>
        <w:top w:val="none" w:sz="0" w:space="0" w:color="auto"/>
        <w:left w:val="none" w:sz="0" w:space="0" w:color="auto"/>
        <w:bottom w:val="none" w:sz="0" w:space="0" w:color="auto"/>
        <w:right w:val="none" w:sz="0" w:space="0" w:color="auto"/>
      </w:divBdr>
      <w:divsChild>
        <w:div w:id="358430891">
          <w:marLeft w:val="0"/>
          <w:marRight w:val="0"/>
          <w:marTop w:val="0"/>
          <w:marBottom w:val="0"/>
          <w:divBdr>
            <w:top w:val="none" w:sz="0" w:space="0" w:color="auto"/>
            <w:left w:val="none" w:sz="0" w:space="0" w:color="auto"/>
            <w:bottom w:val="none" w:sz="0" w:space="0" w:color="auto"/>
            <w:right w:val="none" w:sz="0" w:space="0" w:color="auto"/>
          </w:divBdr>
          <w:divsChild>
            <w:div w:id="941883506">
              <w:marLeft w:val="0"/>
              <w:marRight w:val="0"/>
              <w:marTop w:val="0"/>
              <w:marBottom w:val="0"/>
              <w:divBdr>
                <w:top w:val="none" w:sz="0" w:space="0" w:color="auto"/>
                <w:left w:val="none" w:sz="0" w:space="0" w:color="auto"/>
                <w:bottom w:val="none" w:sz="0" w:space="0" w:color="auto"/>
                <w:right w:val="none" w:sz="0" w:space="0" w:color="auto"/>
              </w:divBdr>
              <w:divsChild>
                <w:div w:id="8443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39492">
      <w:bodyDiv w:val="1"/>
      <w:marLeft w:val="0"/>
      <w:marRight w:val="0"/>
      <w:marTop w:val="0"/>
      <w:marBottom w:val="0"/>
      <w:divBdr>
        <w:top w:val="none" w:sz="0" w:space="0" w:color="auto"/>
        <w:left w:val="none" w:sz="0" w:space="0" w:color="auto"/>
        <w:bottom w:val="none" w:sz="0" w:space="0" w:color="auto"/>
        <w:right w:val="none" w:sz="0" w:space="0" w:color="auto"/>
      </w:divBdr>
      <w:divsChild>
        <w:div w:id="1443720794">
          <w:marLeft w:val="0"/>
          <w:marRight w:val="0"/>
          <w:marTop w:val="0"/>
          <w:marBottom w:val="0"/>
          <w:divBdr>
            <w:top w:val="none" w:sz="0" w:space="0" w:color="auto"/>
            <w:left w:val="none" w:sz="0" w:space="0" w:color="auto"/>
            <w:bottom w:val="none" w:sz="0" w:space="0" w:color="auto"/>
            <w:right w:val="none" w:sz="0" w:space="0" w:color="auto"/>
          </w:divBdr>
          <w:divsChild>
            <w:div w:id="1757550939">
              <w:marLeft w:val="0"/>
              <w:marRight w:val="0"/>
              <w:marTop w:val="0"/>
              <w:marBottom w:val="0"/>
              <w:divBdr>
                <w:top w:val="none" w:sz="0" w:space="0" w:color="auto"/>
                <w:left w:val="none" w:sz="0" w:space="0" w:color="auto"/>
                <w:bottom w:val="none" w:sz="0" w:space="0" w:color="auto"/>
                <w:right w:val="none" w:sz="0" w:space="0" w:color="auto"/>
              </w:divBdr>
              <w:divsChild>
                <w:div w:id="1373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77305">
      <w:bodyDiv w:val="1"/>
      <w:marLeft w:val="0"/>
      <w:marRight w:val="0"/>
      <w:marTop w:val="0"/>
      <w:marBottom w:val="0"/>
      <w:divBdr>
        <w:top w:val="none" w:sz="0" w:space="0" w:color="auto"/>
        <w:left w:val="none" w:sz="0" w:space="0" w:color="auto"/>
        <w:bottom w:val="none" w:sz="0" w:space="0" w:color="auto"/>
        <w:right w:val="none" w:sz="0" w:space="0" w:color="auto"/>
      </w:divBdr>
    </w:div>
    <w:div w:id="405225255">
      <w:bodyDiv w:val="1"/>
      <w:marLeft w:val="0"/>
      <w:marRight w:val="0"/>
      <w:marTop w:val="0"/>
      <w:marBottom w:val="0"/>
      <w:divBdr>
        <w:top w:val="none" w:sz="0" w:space="0" w:color="auto"/>
        <w:left w:val="none" w:sz="0" w:space="0" w:color="auto"/>
        <w:bottom w:val="none" w:sz="0" w:space="0" w:color="auto"/>
        <w:right w:val="none" w:sz="0" w:space="0" w:color="auto"/>
      </w:divBdr>
    </w:div>
    <w:div w:id="418716500">
      <w:bodyDiv w:val="1"/>
      <w:marLeft w:val="0"/>
      <w:marRight w:val="0"/>
      <w:marTop w:val="0"/>
      <w:marBottom w:val="0"/>
      <w:divBdr>
        <w:top w:val="none" w:sz="0" w:space="0" w:color="auto"/>
        <w:left w:val="none" w:sz="0" w:space="0" w:color="auto"/>
        <w:bottom w:val="none" w:sz="0" w:space="0" w:color="auto"/>
        <w:right w:val="none" w:sz="0" w:space="0" w:color="auto"/>
      </w:divBdr>
      <w:divsChild>
        <w:div w:id="630594406">
          <w:marLeft w:val="0"/>
          <w:marRight w:val="0"/>
          <w:marTop w:val="0"/>
          <w:marBottom w:val="0"/>
          <w:divBdr>
            <w:top w:val="none" w:sz="0" w:space="0" w:color="auto"/>
            <w:left w:val="none" w:sz="0" w:space="0" w:color="auto"/>
            <w:bottom w:val="none" w:sz="0" w:space="0" w:color="auto"/>
            <w:right w:val="none" w:sz="0" w:space="0" w:color="auto"/>
          </w:divBdr>
          <w:divsChild>
            <w:div w:id="710693151">
              <w:marLeft w:val="0"/>
              <w:marRight w:val="0"/>
              <w:marTop w:val="0"/>
              <w:marBottom w:val="0"/>
              <w:divBdr>
                <w:top w:val="none" w:sz="0" w:space="0" w:color="auto"/>
                <w:left w:val="none" w:sz="0" w:space="0" w:color="auto"/>
                <w:bottom w:val="none" w:sz="0" w:space="0" w:color="auto"/>
                <w:right w:val="none" w:sz="0" w:space="0" w:color="auto"/>
              </w:divBdr>
              <w:divsChild>
                <w:div w:id="1652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2067">
      <w:bodyDiv w:val="1"/>
      <w:marLeft w:val="0"/>
      <w:marRight w:val="0"/>
      <w:marTop w:val="0"/>
      <w:marBottom w:val="0"/>
      <w:divBdr>
        <w:top w:val="none" w:sz="0" w:space="0" w:color="auto"/>
        <w:left w:val="none" w:sz="0" w:space="0" w:color="auto"/>
        <w:bottom w:val="none" w:sz="0" w:space="0" w:color="auto"/>
        <w:right w:val="none" w:sz="0" w:space="0" w:color="auto"/>
      </w:divBdr>
    </w:div>
    <w:div w:id="441732715">
      <w:bodyDiv w:val="1"/>
      <w:marLeft w:val="0"/>
      <w:marRight w:val="0"/>
      <w:marTop w:val="0"/>
      <w:marBottom w:val="0"/>
      <w:divBdr>
        <w:top w:val="none" w:sz="0" w:space="0" w:color="auto"/>
        <w:left w:val="none" w:sz="0" w:space="0" w:color="auto"/>
        <w:bottom w:val="none" w:sz="0" w:space="0" w:color="auto"/>
        <w:right w:val="none" w:sz="0" w:space="0" w:color="auto"/>
      </w:divBdr>
      <w:divsChild>
        <w:div w:id="13385039">
          <w:marLeft w:val="0"/>
          <w:marRight w:val="0"/>
          <w:marTop w:val="0"/>
          <w:marBottom w:val="0"/>
          <w:divBdr>
            <w:top w:val="none" w:sz="0" w:space="0" w:color="auto"/>
            <w:left w:val="none" w:sz="0" w:space="0" w:color="auto"/>
            <w:bottom w:val="none" w:sz="0" w:space="0" w:color="auto"/>
            <w:right w:val="none" w:sz="0" w:space="0" w:color="auto"/>
          </w:divBdr>
          <w:divsChild>
            <w:div w:id="1490560466">
              <w:marLeft w:val="0"/>
              <w:marRight w:val="0"/>
              <w:marTop w:val="0"/>
              <w:marBottom w:val="0"/>
              <w:divBdr>
                <w:top w:val="none" w:sz="0" w:space="0" w:color="auto"/>
                <w:left w:val="none" w:sz="0" w:space="0" w:color="auto"/>
                <w:bottom w:val="none" w:sz="0" w:space="0" w:color="auto"/>
                <w:right w:val="none" w:sz="0" w:space="0" w:color="auto"/>
              </w:divBdr>
              <w:divsChild>
                <w:div w:id="2272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1782">
      <w:bodyDiv w:val="1"/>
      <w:marLeft w:val="0"/>
      <w:marRight w:val="0"/>
      <w:marTop w:val="0"/>
      <w:marBottom w:val="0"/>
      <w:divBdr>
        <w:top w:val="none" w:sz="0" w:space="0" w:color="auto"/>
        <w:left w:val="none" w:sz="0" w:space="0" w:color="auto"/>
        <w:bottom w:val="none" w:sz="0" w:space="0" w:color="auto"/>
        <w:right w:val="none" w:sz="0" w:space="0" w:color="auto"/>
      </w:divBdr>
      <w:divsChild>
        <w:div w:id="1592931289">
          <w:marLeft w:val="0"/>
          <w:marRight w:val="0"/>
          <w:marTop w:val="0"/>
          <w:marBottom w:val="0"/>
          <w:divBdr>
            <w:top w:val="none" w:sz="0" w:space="0" w:color="auto"/>
            <w:left w:val="none" w:sz="0" w:space="0" w:color="auto"/>
            <w:bottom w:val="none" w:sz="0" w:space="0" w:color="auto"/>
            <w:right w:val="none" w:sz="0" w:space="0" w:color="auto"/>
          </w:divBdr>
          <w:divsChild>
            <w:div w:id="43678214">
              <w:marLeft w:val="0"/>
              <w:marRight w:val="0"/>
              <w:marTop w:val="0"/>
              <w:marBottom w:val="0"/>
              <w:divBdr>
                <w:top w:val="none" w:sz="0" w:space="0" w:color="auto"/>
                <w:left w:val="none" w:sz="0" w:space="0" w:color="auto"/>
                <w:bottom w:val="none" w:sz="0" w:space="0" w:color="auto"/>
                <w:right w:val="none" w:sz="0" w:space="0" w:color="auto"/>
              </w:divBdr>
              <w:divsChild>
                <w:div w:id="10597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4818">
      <w:bodyDiv w:val="1"/>
      <w:marLeft w:val="0"/>
      <w:marRight w:val="0"/>
      <w:marTop w:val="0"/>
      <w:marBottom w:val="0"/>
      <w:divBdr>
        <w:top w:val="none" w:sz="0" w:space="0" w:color="auto"/>
        <w:left w:val="none" w:sz="0" w:space="0" w:color="auto"/>
        <w:bottom w:val="none" w:sz="0" w:space="0" w:color="auto"/>
        <w:right w:val="none" w:sz="0" w:space="0" w:color="auto"/>
      </w:divBdr>
      <w:divsChild>
        <w:div w:id="276228">
          <w:marLeft w:val="0"/>
          <w:marRight w:val="0"/>
          <w:marTop w:val="0"/>
          <w:marBottom w:val="0"/>
          <w:divBdr>
            <w:top w:val="none" w:sz="0" w:space="0" w:color="auto"/>
            <w:left w:val="none" w:sz="0" w:space="0" w:color="auto"/>
            <w:bottom w:val="none" w:sz="0" w:space="0" w:color="auto"/>
            <w:right w:val="none" w:sz="0" w:space="0" w:color="auto"/>
          </w:divBdr>
          <w:divsChild>
            <w:div w:id="1574195572">
              <w:marLeft w:val="0"/>
              <w:marRight w:val="0"/>
              <w:marTop w:val="0"/>
              <w:marBottom w:val="0"/>
              <w:divBdr>
                <w:top w:val="none" w:sz="0" w:space="0" w:color="auto"/>
                <w:left w:val="none" w:sz="0" w:space="0" w:color="auto"/>
                <w:bottom w:val="none" w:sz="0" w:space="0" w:color="auto"/>
                <w:right w:val="none" w:sz="0" w:space="0" w:color="auto"/>
              </w:divBdr>
              <w:divsChild>
                <w:div w:id="4636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5206">
      <w:bodyDiv w:val="1"/>
      <w:marLeft w:val="0"/>
      <w:marRight w:val="0"/>
      <w:marTop w:val="0"/>
      <w:marBottom w:val="0"/>
      <w:divBdr>
        <w:top w:val="none" w:sz="0" w:space="0" w:color="auto"/>
        <w:left w:val="none" w:sz="0" w:space="0" w:color="auto"/>
        <w:bottom w:val="none" w:sz="0" w:space="0" w:color="auto"/>
        <w:right w:val="none" w:sz="0" w:space="0" w:color="auto"/>
      </w:divBdr>
    </w:div>
    <w:div w:id="489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4351106">
          <w:marLeft w:val="0"/>
          <w:marRight w:val="0"/>
          <w:marTop w:val="0"/>
          <w:marBottom w:val="0"/>
          <w:divBdr>
            <w:top w:val="none" w:sz="0" w:space="0" w:color="auto"/>
            <w:left w:val="none" w:sz="0" w:space="0" w:color="auto"/>
            <w:bottom w:val="none" w:sz="0" w:space="0" w:color="auto"/>
            <w:right w:val="none" w:sz="0" w:space="0" w:color="auto"/>
          </w:divBdr>
          <w:divsChild>
            <w:div w:id="1627588779">
              <w:marLeft w:val="0"/>
              <w:marRight w:val="0"/>
              <w:marTop w:val="0"/>
              <w:marBottom w:val="0"/>
              <w:divBdr>
                <w:top w:val="none" w:sz="0" w:space="0" w:color="auto"/>
                <w:left w:val="none" w:sz="0" w:space="0" w:color="auto"/>
                <w:bottom w:val="none" w:sz="0" w:space="0" w:color="auto"/>
                <w:right w:val="none" w:sz="0" w:space="0" w:color="auto"/>
              </w:divBdr>
              <w:divsChild>
                <w:div w:id="15395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9340">
      <w:bodyDiv w:val="1"/>
      <w:marLeft w:val="0"/>
      <w:marRight w:val="0"/>
      <w:marTop w:val="0"/>
      <w:marBottom w:val="0"/>
      <w:divBdr>
        <w:top w:val="none" w:sz="0" w:space="0" w:color="auto"/>
        <w:left w:val="none" w:sz="0" w:space="0" w:color="auto"/>
        <w:bottom w:val="none" w:sz="0" w:space="0" w:color="auto"/>
        <w:right w:val="none" w:sz="0" w:space="0" w:color="auto"/>
      </w:divBdr>
    </w:div>
    <w:div w:id="517698213">
      <w:bodyDiv w:val="1"/>
      <w:marLeft w:val="0"/>
      <w:marRight w:val="0"/>
      <w:marTop w:val="0"/>
      <w:marBottom w:val="0"/>
      <w:divBdr>
        <w:top w:val="none" w:sz="0" w:space="0" w:color="auto"/>
        <w:left w:val="none" w:sz="0" w:space="0" w:color="auto"/>
        <w:bottom w:val="none" w:sz="0" w:space="0" w:color="auto"/>
        <w:right w:val="none" w:sz="0" w:space="0" w:color="auto"/>
      </w:divBdr>
      <w:divsChild>
        <w:div w:id="628122545">
          <w:marLeft w:val="0"/>
          <w:marRight w:val="0"/>
          <w:marTop w:val="0"/>
          <w:marBottom w:val="0"/>
          <w:divBdr>
            <w:top w:val="none" w:sz="0" w:space="0" w:color="auto"/>
            <w:left w:val="none" w:sz="0" w:space="0" w:color="auto"/>
            <w:bottom w:val="none" w:sz="0" w:space="0" w:color="auto"/>
            <w:right w:val="none" w:sz="0" w:space="0" w:color="auto"/>
          </w:divBdr>
          <w:divsChild>
            <w:div w:id="1054818086">
              <w:marLeft w:val="0"/>
              <w:marRight w:val="0"/>
              <w:marTop w:val="0"/>
              <w:marBottom w:val="0"/>
              <w:divBdr>
                <w:top w:val="none" w:sz="0" w:space="0" w:color="auto"/>
                <w:left w:val="none" w:sz="0" w:space="0" w:color="auto"/>
                <w:bottom w:val="none" w:sz="0" w:space="0" w:color="auto"/>
                <w:right w:val="none" w:sz="0" w:space="0" w:color="auto"/>
              </w:divBdr>
              <w:divsChild>
                <w:div w:id="2389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1113">
      <w:bodyDiv w:val="1"/>
      <w:marLeft w:val="0"/>
      <w:marRight w:val="0"/>
      <w:marTop w:val="0"/>
      <w:marBottom w:val="0"/>
      <w:divBdr>
        <w:top w:val="none" w:sz="0" w:space="0" w:color="auto"/>
        <w:left w:val="none" w:sz="0" w:space="0" w:color="auto"/>
        <w:bottom w:val="none" w:sz="0" w:space="0" w:color="auto"/>
        <w:right w:val="none" w:sz="0" w:space="0" w:color="auto"/>
      </w:divBdr>
    </w:div>
    <w:div w:id="524446499">
      <w:bodyDiv w:val="1"/>
      <w:marLeft w:val="0"/>
      <w:marRight w:val="0"/>
      <w:marTop w:val="0"/>
      <w:marBottom w:val="0"/>
      <w:divBdr>
        <w:top w:val="none" w:sz="0" w:space="0" w:color="auto"/>
        <w:left w:val="none" w:sz="0" w:space="0" w:color="auto"/>
        <w:bottom w:val="none" w:sz="0" w:space="0" w:color="auto"/>
        <w:right w:val="none" w:sz="0" w:space="0" w:color="auto"/>
      </w:divBdr>
      <w:divsChild>
        <w:div w:id="25060553">
          <w:marLeft w:val="0"/>
          <w:marRight w:val="0"/>
          <w:marTop w:val="0"/>
          <w:marBottom w:val="0"/>
          <w:divBdr>
            <w:top w:val="none" w:sz="0" w:space="0" w:color="auto"/>
            <w:left w:val="none" w:sz="0" w:space="0" w:color="auto"/>
            <w:bottom w:val="none" w:sz="0" w:space="0" w:color="auto"/>
            <w:right w:val="none" w:sz="0" w:space="0" w:color="auto"/>
          </w:divBdr>
          <w:divsChild>
            <w:div w:id="523710310">
              <w:marLeft w:val="0"/>
              <w:marRight w:val="0"/>
              <w:marTop w:val="0"/>
              <w:marBottom w:val="0"/>
              <w:divBdr>
                <w:top w:val="none" w:sz="0" w:space="0" w:color="auto"/>
                <w:left w:val="none" w:sz="0" w:space="0" w:color="auto"/>
                <w:bottom w:val="none" w:sz="0" w:space="0" w:color="auto"/>
                <w:right w:val="none" w:sz="0" w:space="0" w:color="auto"/>
              </w:divBdr>
              <w:divsChild>
                <w:div w:id="20397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9098">
      <w:bodyDiv w:val="1"/>
      <w:marLeft w:val="0"/>
      <w:marRight w:val="0"/>
      <w:marTop w:val="0"/>
      <w:marBottom w:val="0"/>
      <w:divBdr>
        <w:top w:val="none" w:sz="0" w:space="0" w:color="auto"/>
        <w:left w:val="none" w:sz="0" w:space="0" w:color="auto"/>
        <w:bottom w:val="none" w:sz="0" w:space="0" w:color="auto"/>
        <w:right w:val="none" w:sz="0" w:space="0" w:color="auto"/>
      </w:divBdr>
      <w:divsChild>
        <w:div w:id="147090373">
          <w:marLeft w:val="0"/>
          <w:marRight w:val="0"/>
          <w:marTop w:val="0"/>
          <w:marBottom w:val="0"/>
          <w:divBdr>
            <w:top w:val="none" w:sz="0" w:space="0" w:color="auto"/>
            <w:left w:val="none" w:sz="0" w:space="0" w:color="auto"/>
            <w:bottom w:val="none" w:sz="0" w:space="0" w:color="auto"/>
            <w:right w:val="none" w:sz="0" w:space="0" w:color="auto"/>
          </w:divBdr>
          <w:divsChild>
            <w:div w:id="397241745">
              <w:marLeft w:val="0"/>
              <w:marRight w:val="0"/>
              <w:marTop w:val="0"/>
              <w:marBottom w:val="0"/>
              <w:divBdr>
                <w:top w:val="none" w:sz="0" w:space="0" w:color="auto"/>
                <w:left w:val="none" w:sz="0" w:space="0" w:color="auto"/>
                <w:bottom w:val="none" w:sz="0" w:space="0" w:color="auto"/>
                <w:right w:val="none" w:sz="0" w:space="0" w:color="auto"/>
              </w:divBdr>
              <w:divsChild>
                <w:div w:id="12415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0353">
      <w:bodyDiv w:val="1"/>
      <w:marLeft w:val="0"/>
      <w:marRight w:val="0"/>
      <w:marTop w:val="0"/>
      <w:marBottom w:val="0"/>
      <w:divBdr>
        <w:top w:val="none" w:sz="0" w:space="0" w:color="auto"/>
        <w:left w:val="none" w:sz="0" w:space="0" w:color="auto"/>
        <w:bottom w:val="none" w:sz="0" w:space="0" w:color="auto"/>
        <w:right w:val="none" w:sz="0" w:space="0" w:color="auto"/>
      </w:divBdr>
      <w:divsChild>
        <w:div w:id="2073263814">
          <w:marLeft w:val="0"/>
          <w:marRight w:val="0"/>
          <w:marTop w:val="0"/>
          <w:marBottom w:val="0"/>
          <w:divBdr>
            <w:top w:val="none" w:sz="0" w:space="0" w:color="auto"/>
            <w:left w:val="none" w:sz="0" w:space="0" w:color="auto"/>
            <w:bottom w:val="none" w:sz="0" w:space="0" w:color="auto"/>
            <w:right w:val="none" w:sz="0" w:space="0" w:color="auto"/>
          </w:divBdr>
          <w:divsChild>
            <w:div w:id="1065684202">
              <w:marLeft w:val="0"/>
              <w:marRight w:val="0"/>
              <w:marTop w:val="0"/>
              <w:marBottom w:val="0"/>
              <w:divBdr>
                <w:top w:val="none" w:sz="0" w:space="0" w:color="auto"/>
                <w:left w:val="none" w:sz="0" w:space="0" w:color="auto"/>
                <w:bottom w:val="none" w:sz="0" w:space="0" w:color="auto"/>
                <w:right w:val="none" w:sz="0" w:space="0" w:color="auto"/>
              </w:divBdr>
              <w:divsChild>
                <w:div w:id="20067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37">
      <w:bodyDiv w:val="1"/>
      <w:marLeft w:val="0"/>
      <w:marRight w:val="0"/>
      <w:marTop w:val="0"/>
      <w:marBottom w:val="0"/>
      <w:divBdr>
        <w:top w:val="none" w:sz="0" w:space="0" w:color="auto"/>
        <w:left w:val="none" w:sz="0" w:space="0" w:color="auto"/>
        <w:bottom w:val="none" w:sz="0" w:space="0" w:color="auto"/>
        <w:right w:val="none" w:sz="0" w:space="0" w:color="auto"/>
      </w:divBdr>
    </w:div>
    <w:div w:id="558856390">
      <w:bodyDiv w:val="1"/>
      <w:marLeft w:val="0"/>
      <w:marRight w:val="0"/>
      <w:marTop w:val="0"/>
      <w:marBottom w:val="0"/>
      <w:divBdr>
        <w:top w:val="none" w:sz="0" w:space="0" w:color="auto"/>
        <w:left w:val="none" w:sz="0" w:space="0" w:color="auto"/>
        <w:bottom w:val="none" w:sz="0" w:space="0" w:color="auto"/>
        <w:right w:val="none" w:sz="0" w:space="0" w:color="auto"/>
      </w:divBdr>
      <w:divsChild>
        <w:div w:id="895749612">
          <w:marLeft w:val="0"/>
          <w:marRight w:val="0"/>
          <w:marTop w:val="0"/>
          <w:marBottom w:val="0"/>
          <w:divBdr>
            <w:top w:val="none" w:sz="0" w:space="0" w:color="auto"/>
            <w:left w:val="none" w:sz="0" w:space="0" w:color="auto"/>
            <w:bottom w:val="none" w:sz="0" w:space="0" w:color="auto"/>
            <w:right w:val="none" w:sz="0" w:space="0" w:color="auto"/>
          </w:divBdr>
          <w:divsChild>
            <w:div w:id="1857766353">
              <w:marLeft w:val="0"/>
              <w:marRight w:val="0"/>
              <w:marTop w:val="0"/>
              <w:marBottom w:val="0"/>
              <w:divBdr>
                <w:top w:val="none" w:sz="0" w:space="0" w:color="auto"/>
                <w:left w:val="none" w:sz="0" w:space="0" w:color="auto"/>
                <w:bottom w:val="none" w:sz="0" w:space="0" w:color="auto"/>
                <w:right w:val="none" w:sz="0" w:space="0" w:color="auto"/>
              </w:divBdr>
              <w:divsChild>
                <w:div w:id="522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4952923">
      <w:bodyDiv w:val="1"/>
      <w:marLeft w:val="0"/>
      <w:marRight w:val="0"/>
      <w:marTop w:val="0"/>
      <w:marBottom w:val="0"/>
      <w:divBdr>
        <w:top w:val="none" w:sz="0" w:space="0" w:color="auto"/>
        <w:left w:val="none" w:sz="0" w:space="0" w:color="auto"/>
        <w:bottom w:val="none" w:sz="0" w:space="0" w:color="auto"/>
        <w:right w:val="none" w:sz="0" w:space="0" w:color="auto"/>
      </w:divBdr>
      <w:divsChild>
        <w:div w:id="1699431533">
          <w:marLeft w:val="0"/>
          <w:marRight w:val="0"/>
          <w:marTop w:val="0"/>
          <w:marBottom w:val="0"/>
          <w:divBdr>
            <w:top w:val="none" w:sz="0" w:space="0" w:color="auto"/>
            <w:left w:val="none" w:sz="0" w:space="0" w:color="auto"/>
            <w:bottom w:val="none" w:sz="0" w:space="0" w:color="auto"/>
            <w:right w:val="none" w:sz="0" w:space="0" w:color="auto"/>
          </w:divBdr>
          <w:divsChild>
            <w:div w:id="1128627752">
              <w:marLeft w:val="0"/>
              <w:marRight w:val="0"/>
              <w:marTop w:val="0"/>
              <w:marBottom w:val="0"/>
              <w:divBdr>
                <w:top w:val="none" w:sz="0" w:space="0" w:color="auto"/>
                <w:left w:val="none" w:sz="0" w:space="0" w:color="auto"/>
                <w:bottom w:val="none" w:sz="0" w:space="0" w:color="auto"/>
                <w:right w:val="none" w:sz="0" w:space="0" w:color="auto"/>
              </w:divBdr>
              <w:divsChild>
                <w:div w:id="810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9810">
      <w:bodyDiv w:val="1"/>
      <w:marLeft w:val="0"/>
      <w:marRight w:val="0"/>
      <w:marTop w:val="0"/>
      <w:marBottom w:val="0"/>
      <w:divBdr>
        <w:top w:val="none" w:sz="0" w:space="0" w:color="auto"/>
        <w:left w:val="none" w:sz="0" w:space="0" w:color="auto"/>
        <w:bottom w:val="none" w:sz="0" w:space="0" w:color="auto"/>
        <w:right w:val="none" w:sz="0" w:space="0" w:color="auto"/>
      </w:divBdr>
      <w:divsChild>
        <w:div w:id="1357661800">
          <w:marLeft w:val="0"/>
          <w:marRight w:val="0"/>
          <w:marTop w:val="0"/>
          <w:marBottom w:val="0"/>
          <w:divBdr>
            <w:top w:val="none" w:sz="0" w:space="0" w:color="auto"/>
            <w:left w:val="none" w:sz="0" w:space="0" w:color="auto"/>
            <w:bottom w:val="none" w:sz="0" w:space="0" w:color="auto"/>
            <w:right w:val="none" w:sz="0" w:space="0" w:color="auto"/>
          </w:divBdr>
          <w:divsChild>
            <w:div w:id="222176144">
              <w:marLeft w:val="0"/>
              <w:marRight w:val="0"/>
              <w:marTop w:val="0"/>
              <w:marBottom w:val="0"/>
              <w:divBdr>
                <w:top w:val="none" w:sz="0" w:space="0" w:color="auto"/>
                <w:left w:val="none" w:sz="0" w:space="0" w:color="auto"/>
                <w:bottom w:val="none" w:sz="0" w:space="0" w:color="auto"/>
                <w:right w:val="none" w:sz="0" w:space="0" w:color="auto"/>
              </w:divBdr>
              <w:divsChild>
                <w:div w:id="5919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3250">
      <w:bodyDiv w:val="1"/>
      <w:marLeft w:val="0"/>
      <w:marRight w:val="0"/>
      <w:marTop w:val="0"/>
      <w:marBottom w:val="0"/>
      <w:divBdr>
        <w:top w:val="none" w:sz="0" w:space="0" w:color="auto"/>
        <w:left w:val="none" w:sz="0" w:space="0" w:color="auto"/>
        <w:bottom w:val="none" w:sz="0" w:space="0" w:color="auto"/>
        <w:right w:val="none" w:sz="0" w:space="0" w:color="auto"/>
      </w:divBdr>
      <w:divsChild>
        <w:div w:id="354886456">
          <w:marLeft w:val="0"/>
          <w:marRight w:val="0"/>
          <w:marTop w:val="0"/>
          <w:marBottom w:val="0"/>
          <w:divBdr>
            <w:top w:val="none" w:sz="0" w:space="0" w:color="auto"/>
            <w:left w:val="none" w:sz="0" w:space="0" w:color="auto"/>
            <w:bottom w:val="none" w:sz="0" w:space="0" w:color="auto"/>
            <w:right w:val="none" w:sz="0" w:space="0" w:color="auto"/>
          </w:divBdr>
          <w:divsChild>
            <w:div w:id="95292360">
              <w:marLeft w:val="0"/>
              <w:marRight w:val="0"/>
              <w:marTop w:val="0"/>
              <w:marBottom w:val="0"/>
              <w:divBdr>
                <w:top w:val="none" w:sz="0" w:space="0" w:color="auto"/>
                <w:left w:val="none" w:sz="0" w:space="0" w:color="auto"/>
                <w:bottom w:val="none" w:sz="0" w:space="0" w:color="auto"/>
                <w:right w:val="none" w:sz="0" w:space="0" w:color="auto"/>
              </w:divBdr>
              <w:divsChild>
                <w:div w:id="201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1989">
      <w:bodyDiv w:val="1"/>
      <w:marLeft w:val="0"/>
      <w:marRight w:val="0"/>
      <w:marTop w:val="0"/>
      <w:marBottom w:val="0"/>
      <w:divBdr>
        <w:top w:val="none" w:sz="0" w:space="0" w:color="auto"/>
        <w:left w:val="none" w:sz="0" w:space="0" w:color="auto"/>
        <w:bottom w:val="none" w:sz="0" w:space="0" w:color="auto"/>
        <w:right w:val="none" w:sz="0" w:space="0" w:color="auto"/>
      </w:divBdr>
      <w:divsChild>
        <w:div w:id="2059356283">
          <w:marLeft w:val="0"/>
          <w:marRight w:val="0"/>
          <w:marTop w:val="0"/>
          <w:marBottom w:val="0"/>
          <w:divBdr>
            <w:top w:val="none" w:sz="0" w:space="0" w:color="auto"/>
            <w:left w:val="none" w:sz="0" w:space="0" w:color="auto"/>
            <w:bottom w:val="none" w:sz="0" w:space="0" w:color="auto"/>
            <w:right w:val="none" w:sz="0" w:space="0" w:color="auto"/>
          </w:divBdr>
          <w:divsChild>
            <w:div w:id="240532214">
              <w:marLeft w:val="0"/>
              <w:marRight w:val="0"/>
              <w:marTop w:val="0"/>
              <w:marBottom w:val="0"/>
              <w:divBdr>
                <w:top w:val="none" w:sz="0" w:space="0" w:color="auto"/>
                <w:left w:val="none" w:sz="0" w:space="0" w:color="auto"/>
                <w:bottom w:val="none" w:sz="0" w:space="0" w:color="auto"/>
                <w:right w:val="none" w:sz="0" w:space="0" w:color="auto"/>
              </w:divBdr>
              <w:divsChild>
                <w:div w:id="20712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1316">
      <w:bodyDiv w:val="1"/>
      <w:marLeft w:val="0"/>
      <w:marRight w:val="0"/>
      <w:marTop w:val="0"/>
      <w:marBottom w:val="0"/>
      <w:divBdr>
        <w:top w:val="none" w:sz="0" w:space="0" w:color="auto"/>
        <w:left w:val="none" w:sz="0" w:space="0" w:color="auto"/>
        <w:bottom w:val="none" w:sz="0" w:space="0" w:color="auto"/>
        <w:right w:val="none" w:sz="0" w:space="0" w:color="auto"/>
      </w:divBdr>
      <w:divsChild>
        <w:div w:id="1981154559">
          <w:marLeft w:val="0"/>
          <w:marRight w:val="0"/>
          <w:marTop w:val="0"/>
          <w:marBottom w:val="0"/>
          <w:divBdr>
            <w:top w:val="none" w:sz="0" w:space="0" w:color="auto"/>
            <w:left w:val="none" w:sz="0" w:space="0" w:color="auto"/>
            <w:bottom w:val="none" w:sz="0" w:space="0" w:color="auto"/>
            <w:right w:val="none" w:sz="0" w:space="0" w:color="auto"/>
          </w:divBdr>
          <w:divsChild>
            <w:div w:id="484124878">
              <w:marLeft w:val="0"/>
              <w:marRight w:val="0"/>
              <w:marTop w:val="0"/>
              <w:marBottom w:val="0"/>
              <w:divBdr>
                <w:top w:val="none" w:sz="0" w:space="0" w:color="auto"/>
                <w:left w:val="none" w:sz="0" w:space="0" w:color="auto"/>
                <w:bottom w:val="none" w:sz="0" w:space="0" w:color="auto"/>
                <w:right w:val="none" w:sz="0" w:space="0" w:color="auto"/>
              </w:divBdr>
              <w:divsChild>
                <w:div w:id="15700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5138">
      <w:bodyDiv w:val="1"/>
      <w:marLeft w:val="0"/>
      <w:marRight w:val="0"/>
      <w:marTop w:val="0"/>
      <w:marBottom w:val="0"/>
      <w:divBdr>
        <w:top w:val="none" w:sz="0" w:space="0" w:color="auto"/>
        <w:left w:val="none" w:sz="0" w:space="0" w:color="auto"/>
        <w:bottom w:val="none" w:sz="0" w:space="0" w:color="auto"/>
        <w:right w:val="none" w:sz="0" w:space="0" w:color="auto"/>
      </w:divBdr>
      <w:divsChild>
        <w:div w:id="597252420">
          <w:marLeft w:val="0"/>
          <w:marRight w:val="0"/>
          <w:marTop w:val="0"/>
          <w:marBottom w:val="0"/>
          <w:divBdr>
            <w:top w:val="none" w:sz="0" w:space="0" w:color="auto"/>
            <w:left w:val="none" w:sz="0" w:space="0" w:color="auto"/>
            <w:bottom w:val="none" w:sz="0" w:space="0" w:color="auto"/>
            <w:right w:val="none" w:sz="0" w:space="0" w:color="auto"/>
          </w:divBdr>
          <w:divsChild>
            <w:div w:id="741365603">
              <w:marLeft w:val="0"/>
              <w:marRight w:val="0"/>
              <w:marTop w:val="0"/>
              <w:marBottom w:val="0"/>
              <w:divBdr>
                <w:top w:val="none" w:sz="0" w:space="0" w:color="auto"/>
                <w:left w:val="none" w:sz="0" w:space="0" w:color="auto"/>
                <w:bottom w:val="none" w:sz="0" w:space="0" w:color="auto"/>
                <w:right w:val="none" w:sz="0" w:space="0" w:color="auto"/>
              </w:divBdr>
              <w:divsChild>
                <w:div w:id="2094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3643">
      <w:bodyDiv w:val="1"/>
      <w:marLeft w:val="0"/>
      <w:marRight w:val="0"/>
      <w:marTop w:val="0"/>
      <w:marBottom w:val="0"/>
      <w:divBdr>
        <w:top w:val="none" w:sz="0" w:space="0" w:color="auto"/>
        <w:left w:val="none" w:sz="0" w:space="0" w:color="auto"/>
        <w:bottom w:val="none" w:sz="0" w:space="0" w:color="auto"/>
        <w:right w:val="none" w:sz="0" w:space="0" w:color="auto"/>
      </w:divBdr>
      <w:divsChild>
        <w:div w:id="1232228759">
          <w:marLeft w:val="0"/>
          <w:marRight w:val="0"/>
          <w:marTop w:val="0"/>
          <w:marBottom w:val="0"/>
          <w:divBdr>
            <w:top w:val="none" w:sz="0" w:space="0" w:color="auto"/>
            <w:left w:val="none" w:sz="0" w:space="0" w:color="auto"/>
            <w:bottom w:val="none" w:sz="0" w:space="0" w:color="auto"/>
            <w:right w:val="none" w:sz="0" w:space="0" w:color="auto"/>
          </w:divBdr>
          <w:divsChild>
            <w:div w:id="1464230574">
              <w:marLeft w:val="0"/>
              <w:marRight w:val="0"/>
              <w:marTop w:val="0"/>
              <w:marBottom w:val="0"/>
              <w:divBdr>
                <w:top w:val="none" w:sz="0" w:space="0" w:color="auto"/>
                <w:left w:val="none" w:sz="0" w:space="0" w:color="auto"/>
                <w:bottom w:val="none" w:sz="0" w:space="0" w:color="auto"/>
                <w:right w:val="none" w:sz="0" w:space="0" w:color="auto"/>
              </w:divBdr>
              <w:divsChild>
                <w:div w:id="833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7516">
      <w:bodyDiv w:val="1"/>
      <w:marLeft w:val="0"/>
      <w:marRight w:val="0"/>
      <w:marTop w:val="0"/>
      <w:marBottom w:val="0"/>
      <w:divBdr>
        <w:top w:val="none" w:sz="0" w:space="0" w:color="auto"/>
        <w:left w:val="none" w:sz="0" w:space="0" w:color="auto"/>
        <w:bottom w:val="none" w:sz="0" w:space="0" w:color="auto"/>
        <w:right w:val="none" w:sz="0" w:space="0" w:color="auto"/>
      </w:divBdr>
    </w:div>
    <w:div w:id="621812821">
      <w:bodyDiv w:val="1"/>
      <w:marLeft w:val="0"/>
      <w:marRight w:val="0"/>
      <w:marTop w:val="0"/>
      <w:marBottom w:val="0"/>
      <w:divBdr>
        <w:top w:val="none" w:sz="0" w:space="0" w:color="auto"/>
        <w:left w:val="none" w:sz="0" w:space="0" w:color="auto"/>
        <w:bottom w:val="none" w:sz="0" w:space="0" w:color="auto"/>
        <w:right w:val="none" w:sz="0" w:space="0" w:color="auto"/>
      </w:divBdr>
      <w:divsChild>
        <w:div w:id="1672099868">
          <w:marLeft w:val="0"/>
          <w:marRight w:val="0"/>
          <w:marTop w:val="0"/>
          <w:marBottom w:val="0"/>
          <w:divBdr>
            <w:top w:val="none" w:sz="0" w:space="0" w:color="auto"/>
            <w:left w:val="none" w:sz="0" w:space="0" w:color="auto"/>
            <w:bottom w:val="none" w:sz="0" w:space="0" w:color="auto"/>
            <w:right w:val="none" w:sz="0" w:space="0" w:color="auto"/>
          </w:divBdr>
          <w:divsChild>
            <w:div w:id="484321836">
              <w:marLeft w:val="0"/>
              <w:marRight w:val="0"/>
              <w:marTop w:val="0"/>
              <w:marBottom w:val="0"/>
              <w:divBdr>
                <w:top w:val="none" w:sz="0" w:space="0" w:color="auto"/>
                <w:left w:val="none" w:sz="0" w:space="0" w:color="auto"/>
                <w:bottom w:val="none" w:sz="0" w:space="0" w:color="auto"/>
                <w:right w:val="none" w:sz="0" w:space="0" w:color="auto"/>
              </w:divBdr>
              <w:divsChild>
                <w:div w:id="1055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518">
      <w:bodyDiv w:val="1"/>
      <w:marLeft w:val="0"/>
      <w:marRight w:val="0"/>
      <w:marTop w:val="0"/>
      <w:marBottom w:val="0"/>
      <w:divBdr>
        <w:top w:val="none" w:sz="0" w:space="0" w:color="auto"/>
        <w:left w:val="none" w:sz="0" w:space="0" w:color="auto"/>
        <w:bottom w:val="none" w:sz="0" w:space="0" w:color="auto"/>
        <w:right w:val="none" w:sz="0" w:space="0" w:color="auto"/>
      </w:divBdr>
      <w:divsChild>
        <w:div w:id="994798931">
          <w:marLeft w:val="0"/>
          <w:marRight w:val="0"/>
          <w:marTop w:val="0"/>
          <w:marBottom w:val="0"/>
          <w:divBdr>
            <w:top w:val="none" w:sz="0" w:space="0" w:color="auto"/>
            <w:left w:val="none" w:sz="0" w:space="0" w:color="auto"/>
            <w:bottom w:val="none" w:sz="0" w:space="0" w:color="auto"/>
            <w:right w:val="none" w:sz="0" w:space="0" w:color="auto"/>
          </w:divBdr>
          <w:divsChild>
            <w:div w:id="2066643157">
              <w:marLeft w:val="0"/>
              <w:marRight w:val="0"/>
              <w:marTop w:val="0"/>
              <w:marBottom w:val="0"/>
              <w:divBdr>
                <w:top w:val="none" w:sz="0" w:space="0" w:color="auto"/>
                <w:left w:val="none" w:sz="0" w:space="0" w:color="auto"/>
                <w:bottom w:val="none" w:sz="0" w:space="0" w:color="auto"/>
                <w:right w:val="none" w:sz="0" w:space="0" w:color="auto"/>
              </w:divBdr>
              <w:divsChild>
                <w:div w:id="1202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6473">
      <w:bodyDiv w:val="1"/>
      <w:marLeft w:val="0"/>
      <w:marRight w:val="0"/>
      <w:marTop w:val="0"/>
      <w:marBottom w:val="0"/>
      <w:divBdr>
        <w:top w:val="none" w:sz="0" w:space="0" w:color="auto"/>
        <w:left w:val="none" w:sz="0" w:space="0" w:color="auto"/>
        <w:bottom w:val="none" w:sz="0" w:space="0" w:color="auto"/>
        <w:right w:val="none" w:sz="0" w:space="0" w:color="auto"/>
      </w:divBdr>
      <w:divsChild>
        <w:div w:id="871110041">
          <w:marLeft w:val="0"/>
          <w:marRight w:val="0"/>
          <w:marTop w:val="0"/>
          <w:marBottom w:val="0"/>
          <w:divBdr>
            <w:top w:val="none" w:sz="0" w:space="0" w:color="auto"/>
            <w:left w:val="none" w:sz="0" w:space="0" w:color="auto"/>
            <w:bottom w:val="none" w:sz="0" w:space="0" w:color="auto"/>
            <w:right w:val="none" w:sz="0" w:space="0" w:color="auto"/>
          </w:divBdr>
          <w:divsChild>
            <w:div w:id="225534500">
              <w:marLeft w:val="0"/>
              <w:marRight w:val="0"/>
              <w:marTop w:val="0"/>
              <w:marBottom w:val="0"/>
              <w:divBdr>
                <w:top w:val="none" w:sz="0" w:space="0" w:color="auto"/>
                <w:left w:val="none" w:sz="0" w:space="0" w:color="auto"/>
                <w:bottom w:val="none" w:sz="0" w:space="0" w:color="auto"/>
                <w:right w:val="none" w:sz="0" w:space="0" w:color="auto"/>
              </w:divBdr>
              <w:divsChild>
                <w:div w:id="5998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82556">
      <w:bodyDiv w:val="1"/>
      <w:marLeft w:val="0"/>
      <w:marRight w:val="0"/>
      <w:marTop w:val="0"/>
      <w:marBottom w:val="0"/>
      <w:divBdr>
        <w:top w:val="none" w:sz="0" w:space="0" w:color="auto"/>
        <w:left w:val="none" w:sz="0" w:space="0" w:color="auto"/>
        <w:bottom w:val="none" w:sz="0" w:space="0" w:color="auto"/>
        <w:right w:val="none" w:sz="0" w:space="0" w:color="auto"/>
      </w:divBdr>
    </w:div>
    <w:div w:id="639070170">
      <w:bodyDiv w:val="1"/>
      <w:marLeft w:val="0"/>
      <w:marRight w:val="0"/>
      <w:marTop w:val="0"/>
      <w:marBottom w:val="0"/>
      <w:divBdr>
        <w:top w:val="none" w:sz="0" w:space="0" w:color="auto"/>
        <w:left w:val="none" w:sz="0" w:space="0" w:color="auto"/>
        <w:bottom w:val="none" w:sz="0" w:space="0" w:color="auto"/>
        <w:right w:val="none" w:sz="0" w:space="0" w:color="auto"/>
      </w:divBdr>
      <w:divsChild>
        <w:div w:id="815150411">
          <w:marLeft w:val="0"/>
          <w:marRight w:val="0"/>
          <w:marTop w:val="0"/>
          <w:marBottom w:val="0"/>
          <w:divBdr>
            <w:top w:val="none" w:sz="0" w:space="0" w:color="auto"/>
            <w:left w:val="none" w:sz="0" w:space="0" w:color="auto"/>
            <w:bottom w:val="none" w:sz="0" w:space="0" w:color="auto"/>
            <w:right w:val="none" w:sz="0" w:space="0" w:color="auto"/>
          </w:divBdr>
          <w:divsChild>
            <w:div w:id="14229904">
              <w:marLeft w:val="0"/>
              <w:marRight w:val="0"/>
              <w:marTop w:val="0"/>
              <w:marBottom w:val="0"/>
              <w:divBdr>
                <w:top w:val="none" w:sz="0" w:space="0" w:color="auto"/>
                <w:left w:val="none" w:sz="0" w:space="0" w:color="auto"/>
                <w:bottom w:val="none" w:sz="0" w:space="0" w:color="auto"/>
                <w:right w:val="none" w:sz="0" w:space="0" w:color="auto"/>
              </w:divBdr>
              <w:divsChild>
                <w:div w:id="20016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6775">
      <w:bodyDiv w:val="1"/>
      <w:marLeft w:val="0"/>
      <w:marRight w:val="0"/>
      <w:marTop w:val="0"/>
      <w:marBottom w:val="0"/>
      <w:divBdr>
        <w:top w:val="none" w:sz="0" w:space="0" w:color="auto"/>
        <w:left w:val="none" w:sz="0" w:space="0" w:color="auto"/>
        <w:bottom w:val="none" w:sz="0" w:space="0" w:color="auto"/>
        <w:right w:val="none" w:sz="0" w:space="0" w:color="auto"/>
      </w:divBdr>
    </w:div>
    <w:div w:id="648169297">
      <w:bodyDiv w:val="1"/>
      <w:marLeft w:val="0"/>
      <w:marRight w:val="0"/>
      <w:marTop w:val="0"/>
      <w:marBottom w:val="0"/>
      <w:divBdr>
        <w:top w:val="none" w:sz="0" w:space="0" w:color="auto"/>
        <w:left w:val="none" w:sz="0" w:space="0" w:color="auto"/>
        <w:bottom w:val="none" w:sz="0" w:space="0" w:color="auto"/>
        <w:right w:val="none" w:sz="0" w:space="0" w:color="auto"/>
      </w:divBdr>
      <w:divsChild>
        <w:div w:id="168716473">
          <w:marLeft w:val="0"/>
          <w:marRight w:val="0"/>
          <w:marTop w:val="0"/>
          <w:marBottom w:val="0"/>
          <w:divBdr>
            <w:top w:val="none" w:sz="0" w:space="0" w:color="auto"/>
            <w:left w:val="none" w:sz="0" w:space="0" w:color="auto"/>
            <w:bottom w:val="none" w:sz="0" w:space="0" w:color="auto"/>
            <w:right w:val="none" w:sz="0" w:space="0" w:color="auto"/>
          </w:divBdr>
          <w:divsChild>
            <w:div w:id="1429153234">
              <w:marLeft w:val="0"/>
              <w:marRight w:val="0"/>
              <w:marTop w:val="0"/>
              <w:marBottom w:val="0"/>
              <w:divBdr>
                <w:top w:val="none" w:sz="0" w:space="0" w:color="auto"/>
                <w:left w:val="none" w:sz="0" w:space="0" w:color="auto"/>
                <w:bottom w:val="none" w:sz="0" w:space="0" w:color="auto"/>
                <w:right w:val="none" w:sz="0" w:space="0" w:color="auto"/>
              </w:divBdr>
              <w:divsChild>
                <w:div w:id="7551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6123">
      <w:bodyDiv w:val="1"/>
      <w:marLeft w:val="0"/>
      <w:marRight w:val="0"/>
      <w:marTop w:val="0"/>
      <w:marBottom w:val="0"/>
      <w:divBdr>
        <w:top w:val="none" w:sz="0" w:space="0" w:color="auto"/>
        <w:left w:val="none" w:sz="0" w:space="0" w:color="auto"/>
        <w:bottom w:val="none" w:sz="0" w:space="0" w:color="auto"/>
        <w:right w:val="none" w:sz="0" w:space="0" w:color="auto"/>
      </w:divBdr>
    </w:div>
    <w:div w:id="670984313">
      <w:bodyDiv w:val="1"/>
      <w:marLeft w:val="0"/>
      <w:marRight w:val="0"/>
      <w:marTop w:val="0"/>
      <w:marBottom w:val="0"/>
      <w:divBdr>
        <w:top w:val="none" w:sz="0" w:space="0" w:color="auto"/>
        <w:left w:val="none" w:sz="0" w:space="0" w:color="auto"/>
        <w:bottom w:val="none" w:sz="0" w:space="0" w:color="auto"/>
        <w:right w:val="none" w:sz="0" w:space="0" w:color="auto"/>
      </w:divBdr>
      <w:divsChild>
        <w:div w:id="475688785">
          <w:marLeft w:val="0"/>
          <w:marRight w:val="0"/>
          <w:marTop w:val="0"/>
          <w:marBottom w:val="0"/>
          <w:divBdr>
            <w:top w:val="none" w:sz="0" w:space="0" w:color="auto"/>
            <w:left w:val="none" w:sz="0" w:space="0" w:color="auto"/>
            <w:bottom w:val="none" w:sz="0" w:space="0" w:color="auto"/>
            <w:right w:val="none" w:sz="0" w:space="0" w:color="auto"/>
          </w:divBdr>
          <w:divsChild>
            <w:div w:id="972104981">
              <w:marLeft w:val="0"/>
              <w:marRight w:val="0"/>
              <w:marTop w:val="0"/>
              <w:marBottom w:val="0"/>
              <w:divBdr>
                <w:top w:val="none" w:sz="0" w:space="0" w:color="auto"/>
                <w:left w:val="none" w:sz="0" w:space="0" w:color="auto"/>
                <w:bottom w:val="none" w:sz="0" w:space="0" w:color="auto"/>
                <w:right w:val="none" w:sz="0" w:space="0" w:color="auto"/>
              </w:divBdr>
              <w:divsChild>
                <w:div w:id="19274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1018">
      <w:bodyDiv w:val="1"/>
      <w:marLeft w:val="0"/>
      <w:marRight w:val="0"/>
      <w:marTop w:val="0"/>
      <w:marBottom w:val="0"/>
      <w:divBdr>
        <w:top w:val="none" w:sz="0" w:space="0" w:color="auto"/>
        <w:left w:val="none" w:sz="0" w:space="0" w:color="auto"/>
        <w:bottom w:val="none" w:sz="0" w:space="0" w:color="auto"/>
        <w:right w:val="none" w:sz="0" w:space="0" w:color="auto"/>
      </w:divBdr>
      <w:divsChild>
        <w:div w:id="720520758">
          <w:marLeft w:val="0"/>
          <w:marRight w:val="0"/>
          <w:marTop w:val="0"/>
          <w:marBottom w:val="0"/>
          <w:divBdr>
            <w:top w:val="none" w:sz="0" w:space="0" w:color="auto"/>
            <w:left w:val="none" w:sz="0" w:space="0" w:color="auto"/>
            <w:bottom w:val="none" w:sz="0" w:space="0" w:color="auto"/>
            <w:right w:val="none" w:sz="0" w:space="0" w:color="auto"/>
          </w:divBdr>
          <w:divsChild>
            <w:div w:id="1637291851">
              <w:marLeft w:val="0"/>
              <w:marRight w:val="0"/>
              <w:marTop w:val="0"/>
              <w:marBottom w:val="0"/>
              <w:divBdr>
                <w:top w:val="none" w:sz="0" w:space="0" w:color="auto"/>
                <w:left w:val="none" w:sz="0" w:space="0" w:color="auto"/>
                <w:bottom w:val="none" w:sz="0" w:space="0" w:color="auto"/>
                <w:right w:val="none" w:sz="0" w:space="0" w:color="auto"/>
              </w:divBdr>
              <w:divsChild>
                <w:div w:id="16215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33313">
      <w:bodyDiv w:val="1"/>
      <w:marLeft w:val="0"/>
      <w:marRight w:val="0"/>
      <w:marTop w:val="0"/>
      <w:marBottom w:val="0"/>
      <w:divBdr>
        <w:top w:val="none" w:sz="0" w:space="0" w:color="auto"/>
        <w:left w:val="none" w:sz="0" w:space="0" w:color="auto"/>
        <w:bottom w:val="none" w:sz="0" w:space="0" w:color="auto"/>
        <w:right w:val="none" w:sz="0" w:space="0" w:color="auto"/>
      </w:divBdr>
      <w:divsChild>
        <w:div w:id="190579366">
          <w:marLeft w:val="0"/>
          <w:marRight w:val="0"/>
          <w:marTop w:val="0"/>
          <w:marBottom w:val="0"/>
          <w:divBdr>
            <w:top w:val="none" w:sz="0" w:space="0" w:color="auto"/>
            <w:left w:val="none" w:sz="0" w:space="0" w:color="auto"/>
            <w:bottom w:val="none" w:sz="0" w:space="0" w:color="auto"/>
            <w:right w:val="none" w:sz="0" w:space="0" w:color="auto"/>
          </w:divBdr>
          <w:divsChild>
            <w:div w:id="881404097">
              <w:marLeft w:val="0"/>
              <w:marRight w:val="0"/>
              <w:marTop w:val="0"/>
              <w:marBottom w:val="0"/>
              <w:divBdr>
                <w:top w:val="none" w:sz="0" w:space="0" w:color="auto"/>
                <w:left w:val="none" w:sz="0" w:space="0" w:color="auto"/>
                <w:bottom w:val="none" w:sz="0" w:space="0" w:color="auto"/>
                <w:right w:val="none" w:sz="0" w:space="0" w:color="auto"/>
              </w:divBdr>
              <w:divsChild>
                <w:div w:id="15775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9856">
      <w:bodyDiv w:val="1"/>
      <w:marLeft w:val="0"/>
      <w:marRight w:val="0"/>
      <w:marTop w:val="0"/>
      <w:marBottom w:val="0"/>
      <w:divBdr>
        <w:top w:val="none" w:sz="0" w:space="0" w:color="auto"/>
        <w:left w:val="none" w:sz="0" w:space="0" w:color="auto"/>
        <w:bottom w:val="none" w:sz="0" w:space="0" w:color="auto"/>
        <w:right w:val="none" w:sz="0" w:space="0" w:color="auto"/>
      </w:divBdr>
      <w:divsChild>
        <w:div w:id="1116557178">
          <w:marLeft w:val="0"/>
          <w:marRight w:val="0"/>
          <w:marTop w:val="0"/>
          <w:marBottom w:val="0"/>
          <w:divBdr>
            <w:top w:val="none" w:sz="0" w:space="0" w:color="auto"/>
            <w:left w:val="none" w:sz="0" w:space="0" w:color="auto"/>
            <w:bottom w:val="none" w:sz="0" w:space="0" w:color="auto"/>
            <w:right w:val="none" w:sz="0" w:space="0" w:color="auto"/>
          </w:divBdr>
          <w:divsChild>
            <w:div w:id="403531585">
              <w:marLeft w:val="0"/>
              <w:marRight w:val="0"/>
              <w:marTop w:val="0"/>
              <w:marBottom w:val="0"/>
              <w:divBdr>
                <w:top w:val="none" w:sz="0" w:space="0" w:color="auto"/>
                <w:left w:val="none" w:sz="0" w:space="0" w:color="auto"/>
                <w:bottom w:val="none" w:sz="0" w:space="0" w:color="auto"/>
                <w:right w:val="none" w:sz="0" w:space="0" w:color="auto"/>
              </w:divBdr>
              <w:divsChild>
                <w:div w:id="1519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4762">
      <w:bodyDiv w:val="1"/>
      <w:marLeft w:val="0"/>
      <w:marRight w:val="0"/>
      <w:marTop w:val="0"/>
      <w:marBottom w:val="0"/>
      <w:divBdr>
        <w:top w:val="none" w:sz="0" w:space="0" w:color="auto"/>
        <w:left w:val="none" w:sz="0" w:space="0" w:color="auto"/>
        <w:bottom w:val="none" w:sz="0" w:space="0" w:color="auto"/>
        <w:right w:val="none" w:sz="0" w:space="0" w:color="auto"/>
      </w:divBdr>
      <w:divsChild>
        <w:div w:id="1387333250">
          <w:marLeft w:val="0"/>
          <w:marRight w:val="0"/>
          <w:marTop w:val="0"/>
          <w:marBottom w:val="0"/>
          <w:divBdr>
            <w:top w:val="none" w:sz="0" w:space="0" w:color="auto"/>
            <w:left w:val="none" w:sz="0" w:space="0" w:color="auto"/>
            <w:bottom w:val="none" w:sz="0" w:space="0" w:color="auto"/>
            <w:right w:val="none" w:sz="0" w:space="0" w:color="auto"/>
          </w:divBdr>
          <w:divsChild>
            <w:div w:id="1434740865">
              <w:marLeft w:val="0"/>
              <w:marRight w:val="0"/>
              <w:marTop w:val="0"/>
              <w:marBottom w:val="0"/>
              <w:divBdr>
                <w:top w:val="none" w:sz="0" w:space="0" w:color="auto"/>
                <w:left w:val="none" w:sz="0" w:space="0" w:color="auto"/>
                <w:bottom w:val="none" w:sz="0" w:space="0" w:color="auto"/>
                <w:right w:val="none" w:sz="0" w:space="0" w:color="auto"/>
              </w:divBdr>
              <w:divsChild>
                <w:div w:id="15963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3415">
      <w:bodyDiv w:val="1"/>
      <w:marLeft w:val="0"/>
      <w:marRight w:val="0"/>
      <w:marTop w:val="0"/>
      <w:marBottom w:val="0"/>
      <w:divBdr>
        <w:top w:val="none" w:sz="0" w:space="0" w:color="auto"/>
        <w:left w:val="none" w:sz="0" w:space="0" w:color="auto"/>
        <w:bottom w:val="none" w:sz="0" w:space="0" w:color="auto"/>
        <w:right w:val="none" w:sz="0" w:space="0" w:color="auto"/>
      </w:divBdr>
      <w:divsChild>
        <w:div w:id="1815561258">
          <w:marLeft w:val="0"/>
          <w:marRight w:val="0"/>
          <w:marTop w:val="0"/>
          <w:marBottom w:val="0"/>
          <w:divBdr>
            <w:top w:val="none" w:sz="0" w:space="0" w:color="auto"/>
            <w:left w:val="none" w:sz="0" w:space="0" w:color="auto"/>
            <w:bottom w:val="none" w:sz="0" w:space="0" w:color="auto"/>
            <w:right w:val="none" w:sz="0" w:space="0" w:color="auto"/>
          </w:divBdr>
          <w:divsChild>
            <w:div w:id="929237656">
              <w:marLeft w:val="0"/>
              <w:marRight w:val="0"/>
              <w:marTop w:val="0"/>
              <w:marBottom w:val="0"/>
              <w:divBdr>
                <w:top w:val="none" w:sz="0" w:space="0" w:color="auto"/>
                <w:left w:val="none" w:sz="0" w:space="0" w:color="auto"/>
                <w:bottom w:val="none" w:sz="0" w:space="0" w:color="auto"/>
                <w:right w:val="none" w:sz="0" w:space="0" w:color="auto"/>
              </w:divBdr>
            </w:div>
          </w:divsChild>
        </w:div>
        <w:div w:id="436951341">
          <w:marLeft w:val="0"/>
          <w:marRight w:val="0"/>
          <w:marTop w:val="0"/>
          <w:marBottom w:val="0"/>
          <w:divBdr>
            <w:top w:val="none" w:sz="0" w:space="0" w:color="auto"/>
            <w:left w:val="none" w:sz="0" w:space="0" w:color="auto"/>
            <w:bottom w:val="none" w:sz="0" w:space="0" w:color="auto"/>
            <w:right w:val="none" w:sz="0" w:space="0" w:color="auto"/>
          </w:divBdr>
          <w:divsChild>
            <w:div w:id="3908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242">
      <w:bodyDiv w:val="1"/>
      <w:marLeft w:val="0"/>
      <w:marRight w:val="0"/>
      <w:marTop w:val="0"/>
      <w:marBottom w:val="0"/>
      <w:divBdr>
        <w:top w:val="none" w:sz="0" w:space="0" w:color="auto"/>
        <w:left w:val="none" w:sz="0" w:space="0" w:color="auto"/>
        <w:bottom w:val="none" w:sz="0" w:space="0" w:color="auto"/>
        <w:right w:val="none" w:sz="0" w:space="0" w:color="auto"/>
      </w:divBdr>
      <w:divsChild>
        <w:div w:id="1671832656">
          <w:marLeft w:val="0"/>
          <w:marRight w:val="0"/>
          <w:marTop w:val="0"/>
          <w:marBottom w:val="0"/>
          <w:divBdr>
            <w:top w:val="none" w:sz="0" w:space="0" w:color="auto"/>
            <w:left w:val="none" w:sz="0" w:space="0" w:color="auto"/>
            <w:bottom w:val="none" w:sz="0" w:space="0" w:color="auto"/>
            <w:right w:val="none" w:sz="0" w:space="0" w:color="auto"/>
          </w:divBdr>
          <w:divsChild>
            <w:div w:id="1601647522">
              <w:marLeft w:val="0"/>
              <w:marRight w:val="0"/>
              <w:marTop w:val="0"/>
              <w:marBottom w:val="0"/>
              <w:divBdr>
                <w:top w:val="none" w:sz="0" w:space="0" w:color="auto"/>
                <w:left w:val="none" w:sz="0" w:space="0" w:color="auto"/>
                <w:bottom w:val="none" w:sz="0" w:space="0" w:color="auto"/>
                <w:right w:val="none" w:sz="0" w:space="0" w:color="auto"/>
              </w:divBdr>
              <w:divsChild>
                <w:div w:id="12184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6455">
      <w:bodyDiv w:val="1"/>
      <w:marLeft w:val="0"/>
      <w:marRight w:val="0"/>
      <w:marTop w:val="0"/>
      <w:marBottom w:val="0"/>
      <w:divBdr>
        <w:top w:val="none" w:sz="0" w:space="0" w:color="auto"/>
        <w:left w:val="none" w:sz="0" w:space="0" w:color="auto"/>
        <w:bottom w:val="none" w:sz="0" w:space="0" w:color="auto"/>
        <w:right w:val="none" w:sz="0" w:space="0" w:color="auto"/>
      </w:divBdr>
      <w:divsChild>
        <w:div w:id="1149596114">
          <w:marLeft w:val="0"/>
          <w:marRight w:val="0"/>
          <w:marTop w:val="0"/>
          <w:marBottom w:val="0"/>
          <w:divBdr>
            <w:top w:val="none" w:sz="0" w:space="0" w:color="auto"/>
            <w:left w:val="none" w:sz="0" w:space="0" w:color="auto"/>
            <w:bottom w:val="none" w:sz="0" w:space="0" w:color="auto"/>
            <w:right w:val="none" w:sz="0" w:space="0" w:color="auto"/>
          </w:divBdr>
          <w:divsChild>
            <w:div w:id="1326784579">
              <w:marLeft w:val="0"/>
              <w:marRight w:val="0"/>
              <w:marTop w:val="0"/>
              <w:marBottom w:val="0"/>
              <w:divBdr>
                <w:top w:val="none" w:sz="0" w:space="0" w:color="auto"/>
                <w:left w:val="none" w:sz="0" w:space="0" w:color="auto"/>
                <w:bottom w:val="none" w:sz="0" w:space="0" w:color="auto"/>
                <w:right w:val="none" w:sz="0" w:space="0" w:color="auto"/>
              </w:divBdr>
              <w:divsChild>
                <w:div w:id="1851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5500">
      <w:bodyDiv w:val="1"/>
      <w:marLeft w:val="0"/>
      <w:marRight w:val="0"/>
      <w:marTop w:val="0"/>
      <w:marBottom w:val="0"/>
      <w:divBdr>
        <w:top w:val="none" w:sz="0" w:space="0" w:color="auto"/>
        <w:left w:val="none" w:sz="0" w:space="0" w:color="auto"/>
        <w:bottom w:val="none" w:sz="0" w:space="0" w:color="auto"/>
        <w:right w:val="none" w:sz="0" w:space="0" w:color="auto"/>
      </w:divBdr>
      <w:divsChild>
        <w:div w:id="243300074">
          <w:marLeft w:val="0"/>
          <w:marRight w:val="0"/>
          <w:marTop w:val="0"/>
          <w:marBottom w:val="0"/>
          <w:divBdr>
            <w:top w:val="none" w:sz="0" w:space="0" w:color="auto"/>
            <w:left w:val="none" w:sz="0" w:space="0" w:color="auto"/>
            <w:bottom w:val="none" w:sz="0" w:space="0" w:color="auto"/>
            <w:right w:val="none" w:sz="0" w:space="0" w:color="auto"/>
          </w:divBdr>
          <w:divsChild>
            <w:div w:id="1185678690">
              <w:marLeft w:val="0"/>
              <w:marRight w:val="0"/>
              <w:marTop w:val="0"/>
              <w:marBottom w:val="0"/>
              <w:divBdr>
                <w:top w:val="none" w:sz="0" w:space="0" w:color="auto"/>
                <w:left w:val="none" w:sz="0" w:space="0" w:color="auto"/>
                <w:bottom w:val="none" w:sz="0" w:space="0" w:color="auto"/>
                <w:right w:val="none" w:sz="0" w:space="0" w:color="auto"/>
              </w:divBdr>
              <w:divsChild>
                <w:div w:id="17234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1755">
      <w:bodyDiv w:val="1"/>
      <w:marLeft w:val="0"/>
      <w:marRight w:val="0"/>
      <w:marTop w:val="0"/>
      <w:marBottom w:val="0"/>
      <w:divBdr>
        <w:top w:val="none" w:sz="0" w:space="0" w:color="auto"/>
        <w:left w:val="none" w:sz="0" w:space="0" w:color="auto"/>
        <w:bottom w:val="none" w:sz="0" w:space="0" w:color="auto"/>
        <w:right w:val="none" w:sz="0" w:space="0" w:color="auto"/>
      </w:divBdr>
      <w:divsChild>
        <w:div w:id="930504241">
          <w:marLeft w:val="0"/>
          <w:marRight w:val="0"/>
          <w:marTop w:val="0"/>
          <w:marBottom w:val="0"/>
          <w:divBdr>
            <w:top w:val="none" w:sz="0" w:space="0" w:color="auto"/>
            <w:left w:val="none" w:sz="0" w:space="0" w:color="auto"/>
            <w:bottom w:val="none" w:sz="0" w:space="0" w:color="auto"/>
            <w:right w:val="none" w:sz="0" w:space="0" w:color="auto"/>
          </w:divBdr>
          <w:divsChild>
            <w:div w:id="621154290">
              <w:marLeft w:val="0"/>
              <w:marRight w:val="0"/>
              <w:marTop w:val="0"/>
              <w:marBottom w:val="0"/>
              <w:divBdr>
                <w:top w:val="none" w:sz="0" w:space="0" w:color="auto"/>
                <w:left w:val="none" w:sz="0" w:space="0" w:color="auto"/>
                <w:bottom w:val="none" w:sz="0" w:space="0" w:color="auto"/>
                <w:right w:val="none" w:sz="0" w:space="0" w:color="auto"/>
              </w:divBdr>
              <w:divsChild>
                <w:div w:id="832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2879">
      <w:bodyDiv w:val="1"/>
      <w:marLeft w:val="0"/>
      <w:marRight w:val="0"/>
      <w:marTop w:val="0"/>
      <w:marBottom w:val="0"/>
      <w:divBdr>
        <w:top w:val="none" w:sz="0" w:space="0" w:color="auto"/>
        <w:left w:val="none" w:sz="0" w:space="0" w:color="auto"/>
        <w:bottom w:val="none" w:sz="0" w:space="0" w:color="auto"/>
        <w:right w:val="none" w:sz="0" w:space="0" w:color="auto"/>
      </w:divBdr>
      <w:divsChild>
        <w:div w:id="21060462">
          <w:marLeft w:val="0"/>
          <w:marRight w:val="0"/>
          <w:marTop w:val="0"/>
          <w:marBottom w:val="0"/>
          <w:divBdr>
            <w:top w:val="none" w:sz="0" w:space="0" w:color="auto"/>
            <w:left w:val="none" w:sz="0" w:space="0" w:color="auto"/>
            <w:bottom w:val="none" w:sz="0" w:space="0" w:color="auto"/>
            <w:right w:val="none" w:sz="0" w:space="0" w:color="auto"/>
          </w:divBdr>
          <w:divsChild>
            <w:div w:id="770709976">
              <w:marLeft w:val="0"/>
              <w:marRight w:val="0"/>
              <w:marTop w:val="0"/>
              <w:marBottom w:val="0"/>
              <w:divBdr>
                <w:top w:val="none" w:sz="0" w:space="0" w:color="auto"/>
                <w:left w:val="none" w:sz="0" w:space="0" w:color="auto"/>
                <w:bottom w:val="none" w:sz="0" w:space="0" w:color="auto"/>
                <w:right w:val="none" w:sz="0" w:space="0" w:color="auto"/>
              </w:divBdr>
              <w:divsChild>
                <w:div w:id="15205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7380">
      <w:bodyDiv w:val="1"/>
      <w:marLeft w:val="0"/>
      <w:marRight w:val="0"/>
      <w:marTop w:val="0"/>
      <w:marBottom w:val="0"/>
      <w:divBdr>
        <w:top w:val="none" w:sz="0" w:space="0" w:color="auto"/>
        <w:left w:val="none" w:sz="0" w:space="0" w:color="auto"/>
        <w:bottom w:val="none" w:sz="0" w:space="0" w:color="auto"/>
        <w:right w:val="none" w:sz="0" w:space="0" w:color="auto"/>
      </w:divBdr>
      <w:divsChild>
        <w:div w:id="1123887201">
          <w:marLeft w:val="0"/>
          <w:marRight w:val="0"/>
          <w:marTop w:val="0"/>
          <w:marBottom w:val="0"/>
          <w:divBdr>
            <w:top w:val="none" w:sz="0" w:space="0" w:color="auto"/>
            <w:left w:val="none" w:sz="0" w:space="0" w:color="auto"/>
            <w:bottom w:val="none" w:sz="0" w:space="0" w:color="auto"/>
            <w:right w:val="none" w:sz="0" w:space="0" w:color="auto"/>
          </w:divBdr>
          <w:divsChild>
            <w:div w:id="2009865039">
              <w:marLeft w:val="0"/>
              <w:marRight w:val="0"/>
              <w:marTop w:val="0"/>
              <w:marBottom w:val="0"/>
              <w:divBdr>
                <w:top w:val="none" w:sz="0" w:space="0" w:color="auto"/>
                <w:left w:val="none" w:sz="0" w:space="0" w:color="auto"/>
                <w:bottom w:val="none" w:sz="0" w:space="0" w:color="auto"/>
                <w:right w:val="none" w:sz="0" w:space="0" w:color="auto"/>
              </w:divBdr>
              <w:divsChild>
                <w:div w:id="3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72243">
      <w:bodyDiv w:val="1"/>
      <w:marLeft w:val="0"/>
      <w:marRight w:val="0"/>
      <w:marTop w:val="0"/>
      <w:marBottom w:val="0"/>
      <w:divBdr>
        <w:top w:val="none" w:sz="0" w:space="0" w:color="auto"/>
        <w:left w:val="none" w:sz="0" w:space="0" w:color="auto"/>
        <w:bottom w:val="none" w:sz="0" w:space="0" w:color="auto"/>
        <w:right w:val="none" w:sz="0" w:space="0" w:color="auto"/>
      </w:divBdr>
      <w:divsChild>
        <w:div w:id="1412389181">
          <w:marLeft w:val="0"/>
          <w:marRight w:val="0"/>
          <w:marTop w:val="0"/>
          <w:marBottom w:val="0"/>
          <w:divBdr>
            <w:top w:val="none" w:sz="0" w:space="0" w:color="auto"/>
            <w:left w:val="none" w:sz="0" w:space="0" w:color="auto"/>
            <w:bottom w:val="none" w:sz="0" w:space="0" w:color="auto"/>
            <w:right w:val="none" w:sz="0" w:space="0" w:color="auto"/>
          </w:divBdr>
          <w:divsChild>
            <w:div w:id="536822037">
              <w:marLeft w:val="0"/>
              <w:marRight w:val="0"/>
              <w:marTop w:val="0"/>
              <w:marBottom w:val="0"/>
              <w:divBdr>
                <w:top w:val="none" w:sz="0" w:space="0" w:color="auto"/>
                <w:left w:val="none" w:sz="0" w:space="0" w:color="auto"/>
                <w:bottom w:val="none" w:sz="0" w:space="0" w:color="auto"/>
                <w:right w:val="none" w:sz="0" w:space="0" w:color="auto"/>
              </w:divBdr>
              <w:divsChild>
                <w:div w:id="8228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411">
      <w:bodyDiv w:val="1"/>
      <w:marLeft w:val="0"/>
      <w:marRight w:val="0"/>
      <w:marTop w:val="0"/>
      <w:marBottom w:val="0"/>
      <w:divBdr>
        <w:top w:val="none" w:sz="0" w:space="0" w:color="auto"/>
        <w:left w:val="none" w:sz="0" w:space="0" w:color="auto"/>
        <w:bottom w:val="none" w:sz="0" w:space="0" w:color="auto"/>
        <w:right w:val="none" w:sz="0" w:space="0" w:color="auto"/>
      </w:divBdr>
    </w:div>
    <w:div w:id="764301572">
      <w:bodyDiv w:val="1"/>
      <w:marLeft w:val="0"/>
      <w:marRight w:val="0"/>
      <w:marTop w:val="0"/>
      <w:marBottom w:val="0"/>
      <w:divBdr>
        <w:top w:val="none" w:sz="0" w:space="0" w:color="auto"/>
        <w:left w:val="none" w:sz="0" w:space="0" w:color="auto"/>
        <w:bottom w:val="none" w:sz="0" w:space="0" w:color="auto"/>
        <w:right w:val="none" w:sz="0" w:space="0" w:color="auto"/>
      </w:divBdr>
      <w:divsChild>
        <w:div w:id="2114856317">
          <w:marLeft w:val="0"/>
          <w:marRight w:val="0"/>
          <w:marTop w:val="0"/>
          <w:marBottom w:val="0"/>
          <w:divBdr>
            <w:top w:val="none" w:sz="0" w:space="0" w:color="auto"/>
            <w:left w:val="none" w:sz="0" w:space="0" w:color="auto"/>
            <w:bottom w:val="none" w:sz="0" w:space="0" w:color="auto"/>
            <w:right w:val="none" w:sz="0" w:space="0" w:color="auto"/>
          </w:divBdr>
          <w:divsChild>
            <w:div w:id="927688654">
              <w:marLeft w:val="0"/>
              <w:marRight w:val="0"/>
              <w:marTop w:val="0"/>
              <w:marBottom w:val="0"/>
              <w:divBdr>
                <w:top w:val="none" w:sz="0" w:space="0" w:color="auto"/>
                <w:left w:val="none" w:sz="0" w:space="0" w:color="auto"/>
                <w:bottom w:val="none" w:sz="0" w:space="0" w:color="auto"/>
                <w:right w:val="none" w:sz="0" w:space="0" w:color="auto"/>
              </w:divBdr>
              <w:divsChild>
                <w:div w:id="6281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0736">
      <w:bodyDiv w:val="1"/>
      <w:marLeft w:val="0"/>
      <w:marRight w:val="0"/>
      <w:marTop w:val="0"/>
      <w:marBottom w:val="0"/>
      <w:divBdr>
        <w:top w:val="none" w:sz="0" w:space="0" w:color="auto"/>
        <w:left w:val="none" w:sz="0" w:space="0" w:color="auto"/>
        <w:bottom w:val="none" w:sz="0" w:space="0" w:color="auto"/>
        <w:right w:val="none" w:sz="0" w:space="0" w:color="auto"/>
      </w:divBdr>
      <w:divsChild>
        <w:div w:id="1793205455">
          <w:marLeft w:val="0"/>
          <w:marRight w:val="0"/>
          <w:marTop w:val="0"/>
          <w:marBottom w:val="0"/>
          <w:divBdr>
            <w:top w:val="none" w:sz="0" w:space="0" w:color="auto"/>
            <w:left w:val="none" w:sz="0" w:space="0" w:color="auto"/>
            <w:bottom w:val="none" w:sz="0" w:space="0" w:color="auto"/>
            <w:right w:val="none" w:sz="0" w:space="0" w:color="auto"/>
          </w:divBdr>
          <w:divsChild>
            <w:div w:id="1249189232">
              <w:marLeft w:val="0"/>
              <w:marRight w:val="0"/>
              <w:marTop w:val="0"/>
              <w:marBottom w:val="0"/>
              <w:divBdr>
                <w:top w:val="none" w:sz="0" w:space="0" w:color="auto"/>
                <w:left w:val="none" w:sz="0" w:space="0" w:color="auto"/>
                <w:bottom w:val="none" w:sz="0" w:space="0" w:color="auto"/>
                <w:right w:val="none" w:sz="0" w:space="0" w:color="auto"/>
              </w:divBdr>
              <w:divsChild>
                <w:div w:id="18093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6617">
      <w:bodyDiv w:val="1"/>
      <w:marLeft w:val="0"/>
      <w:marRight w:val="0"/>
      <w:marTop w:val="0"/>
      <w:marBottom w:val="0"/>
      <w:divBdr>
        <w:top w:val="none" w:sz="0" w:space="0" w:color="auto"/>
        <w:left w:val="none" w:sz="0" w:space="0" w:color="auto"/>
        <w:bottom w:val="none" w:sz="0" w:space="0" w:color="auto"/>
        <w:right w:val="none" w:sz="0" w:space="0" w:color="auto"/>
      </w:divBdr>
    </w:div>
    <w:div w:id="790592031">
      <w:bodyDiv w:val="1"/>
      <w:marLeft w:val="0"/>
      <w:marRight w:val="0"/>
      <w:marTop w:val="0"/>
      <w:marBottom w:val="0"/>
      <w:divBdr>
        <w:top w:val="none" w:sz="0" w:space="0" w:color="auto"/>
        <w:left w:val="none" w:sz="0" w:space="0" w:color="auto"/>
        <w:bottom w:val="none" w:sz="0" w:space="0" w:color="auto"/>
        <w:right w:val="none" w:sz="0" w:space="0" w:color="auto"/>
      </w:divBdr>
      <w:divsChild>
        <w:div w:id="1872377721">
          <w:marLeft w:val="0"/>
          <w:marRight w:val="0"/>
          <w:marTop w:val="0"/>
          <w:marBottom w:val="0"/>
          <w:divBdr>
            <w:top w:val="none" w:sz="0" w:space="0" w:color="auto"/>
            <w:left w:val="none" w:sz="0" w:space="0" w:color="auto"/>
            <w:bottom w:val="none" w:sz="0" w:space="0" w:color="auto"/>
            <w:right w:val="none" w:sz="0" w:space="0" w:color="auto"/>
          </w:divBdr>
          <w:divsChild>
            <w:div w:id="912154757">
              <w:marLeft w:val="0"/>
              <w:marRight w:val="0"/>
              <w:marTop w:val="0"/>
              <w:marBottom w:val="0"/>
              <w:divBdr>
                <w:top w:val="none" w:sz="0" w:space="0" w:color="auto"/>
                <w:left w:val="none" w:sz="0" w:space="0" w:color="auto"/>
                <w:bottom w:val="none" w:sz="0" w:space="0" w:color="auto"/>
                <w:right w:val="none" w:sz="0" w:space="0" w:color="auto"/>
              </w:divBdr>
              <w:divsChild>
                <w:div w:id="210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8431">
      <w:bodyDiv w:val="1"/>
      <w:marLeft w:val="0"/>
      <w:marRight w:val="0"/>
      <w:marTop w:val="0"/>
      <w:marBottom w:val="0"/>
      <w:divBdr>
        <w:top w:val="none" w:sz="0" w:space="0" w:color="auto"/>
        <w:left w:val="none" w:sz="0" w:space="0" w:color="auto"/>
        <w:bottom w:val="none" w:sz="0" w:space="0" w:color="auto"/>
        <w:right w:val="none" w:sz="0" w:space="0" w:color="auto"/>
      </w:divBdr>
      <w:divsChild>
        <w:div w:id="666055701">
          <w:marLeft w:val="0"/>
          <w:marRight w:val="0"/>
          <w:marTop w:val="0"/>
          <w:marBottom w:val="0"/>
          <w:divBdr>
            <w:top w:val="none" w:sz="0" w:space="0" w:color="auto"/>
            <w:left w:val="none" w:sz="0" w:space="0" w:color="auto"/>
            <w:bottom w:val="none" w:sz="0" w:space="0" w:color="auto"/>
            <w:right w:val="none" w:sz="0" w:space="0" w:color="auto"/>
          </w:divBdr>
          <w:divsChild>
            <w:div w:id="1447889271">
              <w:marLeft w:val="0"/>
              <w:marRight w:val="0"/>
              <w:marTop w:val="0"/>
              <w:marBottom w:val="0"/>
              <w:divBdr>
                <w:top w:val="none" w:sz="0" w:space="0" w:color="auto"/>
                <w:left w:val="none" w:sz="0" w:space="0" w:color="auto"/>
                <w:bottom w:val="none" w:sz="0" w:space="0" w:color="auto"/>
                <w:right w:val="none" w:sz="0" w:space="0" w:color="auto"/>
              </w:divBdr>
              <w:divsChild>
                <w:div w:id="6915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6075">
      <w:bodyDiv w:val="1"/>
      <w:marLeft w:val="0"/>
      <w:marRight w:val="0"/>
      <w:marTop w:val="0"/>
      <w:marBottom w:val="0"/>
      <w:divBdr>
        <w:top w:val="none" w:sz="0" w:space="0" w:color="auto"/>
        <w:left w:val="none" w:sz="0" w:space="0" w:color="auto"/>
        <w:bottom w:val="none" w:sz="0" w:space="0" w:color="auto"/>
        <w:right w:val="none" w:sz="0" w:space="0" w:color="auto"/>
      </w:divBdr>
    </w:div>
    <w:div w:id="815296430">
      <w:bodyDiv w:val="1"/>
      <w:marLeft w:val="0"/>
      <w:marRight w:val="0"/>
      <w:marTop w:val="0"/>
      <w:marBottom w:val="0"/>
      <w:divBdr>
        <w:top w:val="none" w:sz="0" w:space="0" w:color="auto"/>
        <w:left w:val="none" w:sz="0" w:space="0" w:color="auto"/>
        <w:bottom w:val="none" w:sz="0" w:space="0" w:color="auto"/>
        <w:right w:val="none" w:sz="0" w:space="0" w:color="auto"/>
      </w:divBdr>
      <w:divsChild>
        <w:div w:id="255601865">
          <w:marLeft w:val="0"/>
          <w:marRight w:val="0"/>
          <w:marTop w:val="0"/>
          <w:marBottom w:val="0"/>
          <w:divBdr>
            <w:top w:val="none" w:sz="0" w:space="0" w:color="auto"/>
            <w:left w:val="none" w:sz="0" w:space="0" w:color="auto"/>
            <w:bottom w:val="none" w:sz="0" w:space="0" w:color="auto"/>
            <w:right w:val="none" w:sz="0" w:space="0" w:color="auto"/>
          </w:divBdr>
          <w:divsChild>
            <w:div w:id="1804955609">
              <w:marLeft w:val="0"/>
              <w:marRight w:val="0"/>
              <w:marTop w:val="0"/>
              <w:marBottom w:val="0"/>
              <w:divBdr>
                <w:top w:val="none" w:sz="0" w:space="0" w:color="auto"/>
                <w:left w:val="none" w:sz="0" w:space="0" w:color="auto"/>
                <w:bottom w:val="none" w:sz="0" w:space="0" w:color="auto"/>
                <w:right w:val="none" w:sz="0" w:space="0" w:color="auto"/>
              </w:divBdr>
              <w:divsChild>
                <w:div w:id="1506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1101">
      <w:bodyDiv w:val="1"/>
      <w:marLeft w:val="0"/>
      <w:marRight w:val="0"/>
      <w:marTop w:val="0"/>
      <w:marBottom w:val="0"/>
      <w:divBdr>
        <w:top w:val="none" w:sz="0" w:space="0" w:color="auto"/>
        <w:left w:val="none" w:sz="0" w:space="0" w:color="auto"/>
        <w:bottom w:val="none" w:sz="0" w:space="0" w:color="auto"/>
        <w:right w:val="none" w:sz="0" w:space="0" w:color="auto"/>
      </w:divBdr>
    </w:div>
    <w:div w:id="825052609">
      <w:bodyDiv w:val="1"/>
      <w:marLeft w:val="0"/>
      <w:marRight w:val="0"/>
      <w:marTop w:val="0"/>
      <w:marBottom w:val="0"/>
      <w:divBdr>
        <w:top w:val="none" w:sz="0" w:space="0" w:color="auto"/>
        <w:left w:val="none" w:sz="0" w:space="0" w:color="auto"/>
        <w:bottom w:val="none" w:sz="0" w:space="0" w:color="auto"/>
        <w:right w:val="none" w:sz="0" w:space="0" w:color="auto"/>
      </w:divBdr>
    </w:div>
    <w:div w:id="832113114">
      <w:bodyDiv w:val="1"/>
      <w:marLeft w:val="0"/>
      <w:marRight w:val="0"/>
      <w:marTop w:val="0"/>
      <w:marBottom w:val="0"/>
      <w:divBdr>
        <w:top w:val="none" w:sz="0" w:space="0" w:color="auto"/>
        <w:left w:val="none" w:sz="0" w:space="0" w:color="auto"/>
        <w:bottom w:val="none" w:sz="0" w:space="0" w:color="auto"/>
        <w:right w:val="none" w:sz="0" w:space="0" w:color="auto"/>
      </w:divBdr>
      <w:divsChild>
        <w:div w:id="808746751">
          <w:marLeft w:val="0"/>
          <w:marRight w:val="0"/>
          <w:marTop w:val="0"/>
          <w:marBottom w:val="0"/>
          <w:divBdr>
            <w:top w:val="none" w:sz="0" w:space="0" w:color="auto"/>
            <w:left w:val="none" w:sz="0" w:space="0" w:color="auto"/>
            <w:bottom w:val="none" w:sz="0" w:space="0" w:color="auto"/>
            <w:right w:val="none" w:sz="0" w:space="0" w:color="auto"/>
          </w:divBdr>
          <w:divsChild>
            <w:div w:id="1318997235">
              <w:marLeft w:val="0"/>
              <w:marRight w:val="0"/>
              <w:marTop w:val="0"/>
              <w:marBottom w:val="0"/>
              <w:divBdr>
                <w:top w:val="none" w:sz="0" w:space="0" w:color="auto"/>
                <w:left w:val="none" w:sz="0" w:space="0" w:color="auto"/>
                <w:bottom w:val="none" w:sz="0" w:space="0" w:color="auto"/>
                <w:right w:val="none" w:sz="0" w:space="0" w:color="auto"/>
              </w:divBdr>
              <w:divsChild>
                <w:div w:id="18637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8697">
      <w:bodyDiv w:val="1"/>
      <w:marLeft w:val="0"/>
      <w:marRight w:val="0"/>
      <w:marTop w:val="0"/>
      <w:marBottom w:val="0"/>
      <w:divBdr>
        <w:top w:val="none" w:sz="0" w:space="0" w:color="auto"/>
        <w:left w:val="none" w:sz="0" w:space="0" w:color="auto"/>
        <w:bottom w:val="none" w:sz="0" w:space="0" w:color="auto"/>
        <w:right w:val="none" w:sz="0" w:space="0" w:color="auto"/>
      </w:divBdr>
      <w:divsChild>
        <w:div w:id="501119629">
          <w:marLeft w:val="0"/>
          <w:marRight w:val="0"/>
          <w:marTop w:val="0"/>
          <w:marBottom w:val="0"/>
          <w:divBdr>
            <w:top w:val="none" w:sz="0" w:space="0" w:color="auto"/>
            <w:left w:val="none" w:sz="0" w:space="0" w:color="auto"/>
            <w:bottom w:val="none" w:sz="0" w:space="0" w:color="auto"/>
            <w:right w:val="none" w:sz="0" w:space="0" w:color="auto"/>
          </w:divBdr>
          <w:divsChild>
            <w:div w:id="1841433204">
              <w:marLeft w:val="0"/>
              <w:marRight w:val="0"/>
              <w:marTop w:val="0"/>
              <w:marBottom w:val="0"/>
              <w:divBdr>
                <w:top w:val="none" w:sz="0" w:space="0" w:color="auto"/>
                <w:left w:val="none" w:sz="0" w:space="0" w:color="auto"/>
                <w:bottom w:val="none" w:sz="0" w:space="0" w:color="auto"/>
                <w:right w:val="none" w:sz="0" w:space="0" w:color="auto"/>
              </w:divBdr>
              <w:divsChild>
                <w:div w:id="3704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4452">
      <w:bodyDiv w:val="1"/>
      <w:marLeft w:val="0"/>
      <w:marRight w:val="0"/>
      <w:marTop w:val="0"/>
      <w:marBottom w:val="0"/>
      <w:divBdr>
        <w:top w:val="none" w:sz="0" w:space="0" w:color="auto"/>
        <w:left w:val="none" w:sz="0" w:space="0" w:color="auto"/>
        <w:bottom w:val="none" w:sz="0" w:space="0" w:color="auto"/>
        <w:right w:val="none" w:sz="0" w:space="0" w:color="auto"/>
      </w:divBdr>
    </w:div>
    <w:div w:id="836576936">
      <w:bodyDiv w:val="1"/>
      <w:marLeft w:val="0"/>
      <w:marRight w:val="0"/>
      <w:marTop w:val="0"/>
      <w:marBottom w:val="0"/>
      <w:divBdr>
        <w:top w:val="none" w:sz="0" w:space="0" w:color="auto"/>
        <w:left w:val="none" w:sz="0" w:space="0" w:color="auto"/>
        <w:bottom w:val="none" w:sz="0" w:space="0" w:color="auto"/>
        <w:right w:val="none" w:sz="0" w:space="0" w:color="auto"/>
      </w:divBdr>
      <w:divsChild>
        <w:div w:id="1625620975">
          <w:marLeft w:val="0"/>
          <w:marRight w:val="0"/>
          <w:marTop w:val="0"/>
          <w:marBottom w:val="0"/>
          <w:divBdr>
            <w:top w:val="none" w:sz="0" w:space="0" w:color="auto"/>
            <w:left w:val="none" w:sz="0" w:space="0" w:color="auto"/>
            <w:bottom w:val="none" w:sz="0" w:space="0" w:color="auto"/>
            <w:right w:val="none" w:sz="0" w:space="0" w:color="auto"/>
          </w:divBdr>
          <w:divsChild>
            <w:div w:id="669873957">
              <w:marLeft w:val="0"/>
              <w:marRight w:val="0"/>
              <w:marTop w:val="0"/>
              <w:marBottom w:val="0"/>
              <w:divBdr>
                <w:top w:val="none" w:sz="0" w:space="0" w:color="auto"/>
                <w:left w:val="none" w:sz="0" w:space="0" w:color="auto"/>
                <w:bottom w:val="none" w:sz="0" w:space="0" w:color="auto"/>
                <w:right w:val="none" w:sz="0" w:space="0" w:color="auto"/>
              </w:divBdr>
              <w:divsChild>
                <w:div w:id="8968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8168">
      <w:bodyDiv w:val="1"/>
      <w:marLeft w:val="0"/>
      <w:marRight w:val="0"/>
      <w:marTop w:val="0"/>
      <w:marBottom w:val="0"/>
      <w:divBdr>
        <w:top w:val="none" w:sz="0" w:space="0" w:color="auto"/>
        <w:left w:val="none" w:sz="0" w:space="0" w:color="auto"/>
        <w:bottom w:val="none" w:sz="0" w:space="0" w:color="auto"/>
        <w:right w:val="none" w:sz="0" w:space="0" w:color="auto"/>
      </w:divBdr>
      <w:divsChild>
        <w:div w:id="1778602091">
          <w:marLeft w:val="0"/>
          <w:marRight w:val="0"/>
          <w:marTop w:val="0"/>
          <w:marBottom w:val="0"/>
          <w:divBdr>
            <w:top w:val="none" w:sz="0" w:space="0" w:color="auto"/>
            <w:left w:val="none" w:sz="0" w:space="0" w:color="auto"/>
            <w:bottom w:val="none" w:sz="0" w:space="0" w:color="auto"/>
            <w:right w:val="none" w:sz="0" w:space="0" w:color="auto"/>
          </w:divBdr>
          <w:divsChild>
            <w:div w:id="602959822">
              <w:marLeft w:val="0"/>
              <w:marRight w:val="0"/>
              <w:marTop w:val="0"/>
              <w:marBottom w:val="0"/>
              <w:divBdr>
                <w:top w:val="none" w:sz="0" w:space="0" w:color="auto"/>
                <w:left w:val="none" w:sz="0" w:space="0" w:color="auto"/>
                <w:bottom w:val="none" w:sz="0" w:space="0" w:color="auto"/>
                <w:right w:val="none" w:sz="0" w:space="0" w:color="auto"/>
              </w:divBdr>
              <w:divsChild>
                <w:div w:id="20682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1232">
      <w:bodyDiv w:val="1"/>
      <w:marLeft w:val="0"/>
      <w:marRight w:val="0"/>
      <w:marTop w:val="0"/>
      <w:marBottom w:val="0"/>
      <w:divBdr>
        <w:top w:val="none" w:sz="0" w:space="0" w:color="auto"/>
        <w:left w:val="none" w:sz="0" w:space="0" w:color="auto"/>
        <w:bottom w:val="none" w:sz="0" w:space="0" w:color="auto"/>
        <w:right w:val="none" w:sz="0" w:space="0" w:color="auto"/>
      </w:divBdr>
    </w:div>
    <w:div w:id="851145353">
      <w:bodyDiv w:val="1"/>
      <w:marLeft w:val="0"/>
      <w:marRight w:val="0"/>
      <w:marTop w:val="0"/>
      <w:marBottom w:val="0"/>
      <w:divBdr>
        <w:top w:val="none" w:sz="0" w:space="0" w:color="auto"/>
        <w:left w:val="none" w:sz="0" w:space="0" w:color="auto"/>
        <w:bottom w:val="none" w:sz="0" w:space="0" w:color="auto"/>
        <w:right w:val="none" w:sz="0" w:space="0" w:color="auto"/>
      </w:divBdr>
      <w:divsChild>
        <w:div w:id="2040887512">
          <w:marLeft w:val="0"/>
          <w:marRight w:val="0"/>
          <w:marTop w:val="0"/>
          <w:marBottom w:val="0"/>
          <w:divBdr>
            <w:top w:val="none" w:sz="0" w:space="0" w:color="auto"/>
            <w:left w:val="none" w:sz="0" w:space="0" w:color="auto"/>
            <w:bottom w:val="none" w:sz="0" w:space="0" w:color="auto"/>
            <w:right w:val="none" w:sz="0" w:space="0" w:color="auto"/>
          </w:divBdr>
          <w:divsChild>
            <w:div w:id="419916387">
              <w:marLeft w:val="0"/>
              <w:marRight w:val="0"/>
              <w:marTop w:val="0"/>
              <w:marBottom w:val="0"/>
              <w:divBdr>
                <w:top w:val="none" w:sz="0" w:space="0" w:color="auto"/>
                <w:left w:val="none" w:sz="0" w:space="0" w:color="auto"/>
                <w:bottom w:val="none" w:sz="0" w:space="0" w:color="auto"/>
                <w:right w:val="none" w:sz="0" w:space="0" w:color="auto"/>
              </w:divBdr>
              <w:divsChild>
                <w:div w:id="10869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76129">
      <w:bodyDiv w:val="1"/>
      <w:marLeft w:val="0"/>
      <w:marRight w:val="0"/>
      <w:marTop w:val="0"/>
      <w:marBottom w:val="0"/>
      <w:divBdr>
        <w:top w:val="none" w:sz="0" w:space="0" w:color="auto"/>
        <w:left w:val="none" w:sz="0" w:space="0" w:color="auto"/>
        <w:bottom w:val="none" w:sz="0" w:space="0" w:color="auto"/>
        <w:right w:val="none" w:sz="0" w:space="0" w:color="auto"/>
      </w:divBdr>
      <w:divsChild>
        <w:div w:id="954092267">
          <w:marLeft w:val="0"/>
          <w:marRight w:val="0"/>
          <w:marTop w:val="0"/>
          <w:marBottom w:val="0"/>
          <w:divBdr>
            <w:top w:val="none" w:sz="0" w:space="0" w:color="auto"/>
            <w:left w:val="none" w:sz="0" w:space="0" w:color="auto"/>
            <w:bottom w:val="none" w:sz="0" w:space="0" w:color="auto"/>
            <w:right w:val="none" w:sz="0" w:space="0" w:color="auto"/>
          </w:divBdr>
          <w:divsChild>
            <w:div w:id="931663471">
              <w:marLeft w:val="0"/>
              <w:marRight w:val="0"/>
              <w:marTop w:val="0"/>
              <w:marBottom w:val="0"/>
              <w:divBdr>
                <w:top w:val="none" w:sz="0" w:space="0" w:color="auto"/>
                <w:left w:val="none" w:sz="0" w:space="0" w:color="auto"/>
                <w:bottom w:val="none" w:sz="0" w:space="0" w:color="auto"/>
                <w:right w:val="none" w:sz="0" w:space="0" w:color="auto"/>
              </w:divBdr>
              <w:divsChild>
                <w:div w:id="7363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1973">
      <w:bodyDiv w:val="1"/>
      <w:marLeft w:val="0"/>
      <w:marRight w:val="0"/>
      <w:marTop w:val="0"/>
      <w:marBottom w:val="0"/>
      <w:divBdr>
        <w:top w:val="none" w:sz="0" w:space="0" w:color="auto"/>
        <w:left w:val="none" w:sz="0" w:space="0" w:color="auto"/>
        <w:bottom w:val="none" w:sz="0" w:space="0" w:color="auto"/>
        <w:right w:val="none" w:sz="0" w:space="0" w:color="auto"/>
      </w:divBdr>
      <w:divsChild>
        <w:div w:id="432090336">
          <w:marLeft w:val="0"/>
          <w:marRight w:val="0"/>
          <w:marTop w:val="0"/>
          <w:marBottom w:val="0"/>
          <w:divBdr>
            <w:top w:val="none" w:sz="0" w:space="0" w:color="auto"/>
            <w:left w:val="none" w:sz="0" w:space="0" w:color="auto"/>
            <w:bottom w:val="none" w:sz="0" w:space="0" w:color="auto"/>
            <w:right w:val="none" w:sz="0" w:space="0" w:color="auto"/>
          </w:divBdr>
          <w:divsChild>
            <w:div w:id="2084788087">
              <w:marLeft w:val="0"/>
              <w:marRight w:val="0"/>
              <w:marTop w:val="0"/>
              <w:marBottom w:val="0"/>
              <w:divBdr>
                <w:top w:val="none" w:sz="0" w:space="0" w:color="auto"/>
                <w:left w:val="none" w:sz="0" w:space="0" w:color="auto"/>
                <w:bottom w:val="none" w:sz="0" w:space="0" w:color="auto"/>
                <w:right w:val="none" w:sz="0" w:space="0" w:color="auto"/>
              </w:divBdr>
              <w:divsChild>
                <w:div w:id="451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0267">
      <w:bodyDiv w:val="1"/>
      <w:marLeft w:val="0"/>
      <w:marRight w:val="0"/>
      <w:marTop w:val="0"/>
      <w:marBottom w:val="0"/>
      <w:divBdr>
        <w:top w:val="none" w:sz="0" w:space="0" w:color="auto"/>
        <w:left w:val="none" w:sz="0" w:space="0" w:color="auto"/>
        <w:bottom w:val="none" w:sz="0" w:space="0" w:color="auto"/>
        <w:right w:val="none" w:sz="0" w:space="0" w:color="auto"/>
      </w:divBdr>
    </w:div>
    <w:div w:id="904336893">
      <w:bodyDiv w:val="1"/>
      <w:marLeft w:val="0"/>
      <w:marRight w:val="0"/>
      <w:marTop w:val="0"/>
      <w:marBottom w:val="0"/>
      <w:divBdr>
        <w:top w:val="none" w:sz="0" w:space="0" w:color="auto"/>
        <w:left w:val="none" w:sz="0" w:space="0" w:color="auto"/>
        <w:bottom w:val="none" w:sz="0" w:space="0" w:color="auto"/>
        <w:right w:val="none" w:sz="0" w:space="0" w:color="auto"/>
      </w:divBdr>
    </w:div>
    <w:div w:id="904677899">
      <w:bodyDiv w:val="1"/>
      <w:marLeft w:val="0"/>
      <w:marRight w:val="0"/>
      <w:marTop w:val="0"/>
      <w:marBottom w:val="0"/>
      <w:divBdr>
        <w:top w:val="none" w:sz="0" w:space="0" w:color="auto"/>
        <w:left w:val="none" w:sz="0" w:space="0" w:color="auto"/>
        <w:bottom w:val="none" w:sz="0" w:space="0" w:color="auto"/>
        <w:right w:val="none" w:sz="0" w:space="0" w:color="auto"/>
      </w:divBdr>
      <w:divsChild>
        <w:div w:id="904224139">
          <w:marLeft w:val="0"/>
          <w:marRight w:val="0"/>
          <w:marTop w:val="0"/>
          <w:marBottom w:val="0"/>
          <w:divBdr>
            <w:top w:val="none" w:sz="0" w:space="0" w:color="auto"/>
            <w:left w:val="none" w:sz="0" w:space="0" w:color="auto"/>
            <w:bottom w:val="none" w:sz="0" w:space="0" w:color="auto"/>
            <w:right w:val="none" w:sz="0" w:space="0" w:color="auto"/>
          </w:divBdr>
          <w:divsChild>
            <w:div w:id="518203693">
              <w:marLeft w:val="0"/>
              <w:marRight w:val="0"/>
              <w:marTop w:val="0"/>
              <w:marBottom w:val="0"/>
              <w:divBdr>
                <w:top w:val="none" w:sz="0" w:space="0" w:color="auto"/>
                <w:left w:val="none" w:sz="0" w:space="0" w:color="auto"/>
                <w:bottom w:val="none" w:sz="0" w:space="0" w:color="auto"/>
                <w:right w:val="none" w:sz="0" w:space="0" w:color="auto"/>
              </w:divBdr>
              <w:divsChild>
                <w:div w:id="19937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8842">
      <w:bodyDiv w:val="1"/>
      <w:marLeft w:val="0"/>
      <w:marRight w:val="0"/>
      <w:marTop w:val="0"/>
      <w:marBottom w:val="0"/>
      <w:divBdr>
        <w:top w:val="none" w:sz="0" w:space="0" w:color="auto"/>
        <w:left w:val="none" w:sz="0" w:space="0" w:color="auto"/>
        <w:bottom w:val="none" w:sz="0" w:space="0" w:color="auto"/>
        <w:right w:val="none" w:sz="0" w:space="0" w:color="auto"/>
      </w:divBdr>
      <w:divsChild>
        <w:div w:id="1236089768">
          <w:marLeft w:val="0"/>
          <w:marRight w:val="0"/>
          <w:marTop w:val="0"/>
          <w:marBottom w:val="0"/>
          <w:divBdr>
            <w:top w:val="none" w:sz="0" w:space="0" w:color="auto"/>
            <w:left w:val="none" w:sz="0" w:space="0" w:color="auto"/>
            <w:bottom w:val="none" w:sz="0" w:space="0" w:color="auto"/>
            <w:right w:val="none" w:sz="0" w:space="0" w:color="auto"/>
          </w:divBdr>
          <w:divsChild>
            <w:div w:id="416055290">
              <w:marLeft w:val="0"/>
              <w:marRight w:val="0"/>
              <w:marTop w:val="0"/>
              <w:marBottom w:val="0"/>
              <w:divBdr>
                <w:top w:val="none" w:sz="0" w:space="0" w:color="auto"/>
                <w:left w:val="none" w:sz="0" w:space="0" w:color="auto"/>
                <w:bottom w:val="none" w:sz="0" w:space="0" w:color="auto"/>
                <w:right w:val="none" w:sz="0" w:space="0" w:color="auto"/>
              </w:divBdr>
              <w:divsChild>
                <w:div w:id="5221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2064">
      <w:bodyDiv w:val="1"/>
      <w:marLeft w:val="0"/>
      <w:marRight w:val="0"/>
      <w:marTop w:val="0"/>
      <w:marBottom w:val="0"/>
      <w:divBdr>
        <w:top w:val="none" w:sz="0" w:space="0" w:color="auto"/>
        <w:left w:val="none" w:sz="0" w:space="0" w:color="auto"/>
        <w:bottom w:val="none" w:sz="0" w:space="0" w:color="auto"/>
        <w:right w:val="none" w:sz="0" w:space="0" w:color="auto"/>
      </w:divBdr>
      <w:divsChild>
        <w:div w:id="637153662">
          <w:marLeft w:val="0"/>
          <w:marRight w:val="0"/>
          <w:marTop w:val="0"/>
          <w:marBottom w:val="0"/>
          <w:divBdr>
            <w:top w:val="none" w:sz="0" w:space="0" w:color="auto"/>
            <w:left w:val="none" w:sz="0" w:space="0" w:color="auto"/>
            <w:bottom w:val="none" w:sz="0" w:space="0" w:color="auto"/>
            <w:right w:val="none" w:sz="0" w:space="0" w:color="auto"/>
          </w:divBdr>
          <w:divsChild>
            <w:div w:id="1747411699">
              <w:marLeft w:val="0"/>
              <w:marRight w:val="0"/>
              <w:marTop w:val="0"/>
              <w:marBottom w:val="0"/>
              <w:divBdr>
                <w:top w:val="none" w:sz="0" w:space="0" w:color="auto"/>
                <w:left w:val="none" w:sz="0" w:space="0" w:color="auto"/>
                <w:bottom w:val="none" w:sz="0" w:space="0" w:color="auto"/>
                <w:right w:val="none" w:sz="0" w:space="0" w:color="auto"/>
              </w:divBdr>
              <w:divsChild>
                <w:div w:id="419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6779">
      <w:bodyDiv w:val="1"/>
      <w:marLeft w:val="0"/>
      <w:marRight w:val="0"/>
      <w:marTop w:val="0"/>
      <w:marBottom w:val="0"/>
      <w:divBdr>
        <w:top w:val="none" w:sz="0" w:space="0" w:color="auto"/>
        <w:left w:val="none" w:sz="0" w:space="0" w:color="auto"/>
        <w:bottom w:val="none" w:sz="0" w:space="0" w:color="auto"/>
        <w:right w:val="none" w:sz="0" w:space="0" w:color="auto"/>
      </w:divBdr>
      <w:divsChild>
        <w:div w:id="2072339978">
          <w:marLeft w:val="0"/>
          <w:marRight w:val="0"/>
          <w:marTop w:val="0"/>
          <w:marBottom w:val="0"/>
          <w:divBdr>
            <w:top w:val="none" w:sz="0" w:space="0" w:color="auto"/>
            <w:left w:val="none" w:sz="0" w:space="0" w:color="auto"/>
            <w:bottom w:val="none" w:sz="0" w:space="0" w:color="auto"/>
            <w:right w:val="none" w:sz="0" w:space="0" w:color="auto"/>
          </w:divBdr>
          <w:divsChild>
            <w:div w:id="1911698102">
              <w:marLeft w:val="0"/>
              <w:marRight w:val="0"/>
              <w:marTop w:val="0"/>
              <w:marBottom w:val="0"/>
              <w:divBdr>
                <w:top w:val="none" w:sz="0" w:space="0" w:color="auto"/>
                <w:left w:val="none" w:sz="0" w:space="0" w:color="auto"/>
                <w:bottom w:val="none" w:sz="0" w:space="0" w:color="auto"/>
                <w:right w:val="none" w:sz="0" w:space="0" w:color="auto"/>
              </w:divBdr>
              <w:divsChild>
                <w:div w:id="20542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08784">
      <w:bodyDiv w:val="1"/>
      <w:marLeft w:val="0"/>
      <w:marRight w:val="0"/>
      <w:marTop w:val="0"/>
      <w:marBottom w:val="0"/>
      <w:divBdr>
        <w:top w:val="none" w:sz="0" w:space="0" w:color="auto"/>
        <w:left w:val="none" w:sz="0" w:space="0" w:color="auto"/>
        <w:bottom w:val="none" w:sz="0" w:space="0" w:color="auto"/>
        <w:right w:val="none" w:sz="0" w:space="0" w:color="auto"/>
      </w:divBdr>
    </w:div>
    <w:div w:id="956449888">
      <w:bodyDiv w:val="1"/>
      <w:marLeft w:val="0"/>
      <w:marRight w:val="0"/>
      <w:marTop w:val="0"/>
      <w:marBottom w:val="0"/>
      <w:divBdr>
        <w:top w:val="none" w:sz="0" w:space="0" w:color="auto"/>
        <w:left w:val="none" w:sz="0" w:space="0" w:color="auto"/>
        <w:bottom w:val="none" w:sz="0" w:space="0" w:color="auto"/>
        <w:right w:val="none" w:sz="0" w:space="0" w:color="auto"/>
      </w:divBdr>
    </w:div>
    <w:div w:id="959998749">
      <w:bodyDiv w:val="1"/>
      <w:marLeft w:val="0"/>
      <w:marRight w:val="0"/>
      <w:marTop w:val="0"/>
      <w:marBottom w:val="0"/>
      <w:divBdr>
        <w:top w:val="none" w:sz="0" w:space="0" w:color="auto"/>
        <w:left w:val="none" w:sz="0" w:space="0" w:color="auto"/>
        <w:bottom w:val="none" w:sz="0" w:space="0" w:color="auto"/>
        <w:right w:val="none" w:sz="0" w:space="0" w:color="auto"/>
      </w:divBdr>
    </w:div>
    <w:div w:id="962350358">
      <w:bodyDiv w:val="1"/>
      <w:marLeft w:val="0"/>
      <w:marRight w:val="0"/>
      <w:marTop w:val="0"/>
      <w:marBottom w:val="0"/>
      <w:divBdr>
        <w:top w:val="none" w:sz="0" w:space="0" w:color="auto"/>
        <w:left w:val="none" w:sz="0" w:space="0" w:color="auto"/>
        <w:bottom w:val="none" w:sz="0" w:space="0" w:color="auto"/>
        <w:right w:val="none" w:sz="0" w:space="0" w:color="auto"/>
      </w:divBdr>
      <w:divsChild>
        <w:div w:id="1620918038">
          <w:marLeft w:val="0"/>
          <w:marRight w:val="0"/>
          <w:marTop w:val="0"/>
          <w:marBottom w:val="0"/>
          <w:divBdr>
            <w:top w:val="none" w:sz="0" w:space="0" w:color="auto"/>
            <w:left w:val="none" w:sz="0" w:space="0" w:color="auto"/>
            <w:bottom w:val="none" w:sz="0" w:space="0" w:color="auto"/>
            <w:right w:val="none" w:sz="0" w:space="0" w:color="auto"/>
          </w:divBdr>
          <w:divsChild>
            <w:div w:id="10306330">
              <w:marLeft w:val="0"/>
              <w:marRight w:val="0"/>
              <w:marTop w:val="0"/>
              <w:marBottom w:val="0"/>
              <w:divBdr>
                <w:top w:val="none" w:sz="0" w:space="0" w:color="auto"/>
                <w:left w:val="none" w:sz="0" w:space="0" w:color="auto"/>
                <w:bottom w:val="none" w:sz="0" w:space="0" w:color="auto"/>
                <w:right w:val="none" w:sz="0" w:space="0" w:color="auto"/>
              </w:divBdr>
              <w:divsChild>
                <w:div w:id="12939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20941">
      <w:bodyDiv w:val="1"/>
      <w:marLeft w:val="0"/>
      <w:marRight w:val="0"/>
      <w:marTop w:val="0"/>
      <w:marBottom w:val="0"/>
      <w:divBdr>
        <w:top w:val="none" w:sz="0" w:space="0" w:color="auto"/>
        <w:left w:val="none" w:sz="0" w:space="0" w:color="auto"/>
        <w:bottom w:val="none" w:sz="0" w:space="0" w:color="auto"/>
        <w:right w:val="none" w:sz="0" w:space="0" w:color="auto"/>
      </w:divBdr>
    </w:div>
    <w:div w:id="990404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0499">
          <w:marLeft w:val="0"/>
          <w:marRight w:val="0"/>
          <w:marTop w:val="0"/>
          <w:marBottom w:val="0"/>
          <w:divBdr>
            <w:top w:val="none" w:sz="0" w:space="0" w:color="auto"/>
            <w:left w:val="none" w:sz="0" w:space="0" w:color="auto"/>
            <w:bottom w:val="none" w:sz="0" w:space="0" w:color="auto"/>
            <w:right w:val="none" w:sz="0" w:space="0" w:color="auto"/>
          </w:divBdr>
          <w:divsChild>
            <w:div w:id="1603758987">
              <w:marLeft w:val="0"/>
              <w:marRight w:val="0"/>
              <w:marTop w:val="0"/>
              <w:marBottom w:val="0"/>
              <w:divBdr>
                <w:top w:val="none" w:sz="0" w:space="0" w:color="auto"/>
                <w:left w:val="none" w:sz="0" w:space="0" w:color="auto"/>
                <w:bottom w:val="none" w:sz="0" w:space="0" w:color="auto"/>
                <w:right w:val="none" w:sz="0" w:space="0" w:color="auto"/>
              </w:divBdr>
              <w:divsChild>
                <w:div w:id="12154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66581">
      <w:bodyDiv w:val="1"/>
      <w:marLeft w:val="0"/>
      <w:marRight w:val="0"/>
      <w:marTop w:val="0"/>
      <w:marBottom w:val="0"/>
      <w:divBdr>
        <w:top w:val="none" w:sz="0" w:space="0" w:color="auto"/>
        <w:left w:val="none" w:sz="0" w:space="0" w:color="auto"/>
        <w:bottom w:val="none" w:sz="0" w:space="0" w:color="auto"/>
        <w:right w:val="none" w:sz="0" w:space="0" w:color="auto"/>
      </w:divBdr>
      <w:divsChild>
        <w:div w:id="1949119216">
          <w:marLeft w:val="0"/>
          <w:marRight w:val="0"/>
          <w:marTop w:val="0"/>
          <w:marBottom w:val="0"/>
          <w:divBdr>
            <w:top w:val="none" w:sz="0" w:space="0" w:color="auto"/>
            <w:left w:val="none" w:sz="0" w:space="0" w:color="auto"/>
            <w:bottom w:val="none" w:sz="0" w:space="0" w:color="auto"/>
            <w:right w:val="none" w:sz="0" w:space="0" w:color="auto"/>
          </w:divBdr>
          <w:divsChild>
            <w:div w:id="1483505319">
              <w:marLeft w:val="0"/>
              <w:marRight w:val="0"/>
              <w:marTop w:val="0"/>
              <w:marBottom w:val="0"/>
              <w:divBdr>
                <w:top w:val="none" w:sz="0" w:space="0" w:color="auto"/>
                <w:left w:val="none" w:sz="0" w:space="0" w:color="auto"/>
                <w:bottom w:val="none" w:sz="0" w:space="0" w:color="auto"/>
                <w:right w:val="none" w:sz="0" w:space="0" w:color="auto"/>
              </w:divBdr>
              <w:divsChild>
                <w:div w:id="16573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6691">
      <w:bodyDiv w:val="1"/>
      <w:marLeft w:val="0"/>
      <w:marRight w:val="0"/>
      <w:marTop w:val="0"/>
      <w:marBottom w:val="0"/>
      <w:divBdr>
        <w:top w:val="none" w:sz="0" w:space="0" w:color="auto"/>
        <w:left w:val="none" w:sz="0" w:space="0" w:color="auto"/>
        <w:bottom w:val="none" w:sz="0" w:space="0" w:color="auto"/>
        <w:right w:val="none" w:sz="0" w:space="0" w:color="auto"/>
      </w:divBdr>
      <w:divsChild>
        <w:div w:id="1795631068">
          <w:marLeft w:val="0"/>
          <w:marRight w:val="0"/>
          <w:marTop w:val="0"/>
          <w:marBottom w:val="0"/>
          <w:divBdr>
            <w:top w:val="none" w:sz="0" w:space="0" w:color="auto"/>
            <w:left w:val="none" w:sz="0" w:space="0" w:color="auto"/>
            <w:bottom w:val="none" w:sz="0" w:space="0" w:color="auto"/>
            <w:right w:val="none" w:sz="0" w:space="0" w:color="auto"/>
          </w:divBdr>
          <w:divsChild>
            <w:div w:id="469328812">
              <w:marLeft w:val="0"/>
              <w:marRight w:val="0"/>
              <w:marTop w:val="0"/>
              <w:marBottom w:val="0"/>
              <w:divBdr>
                <w:top w:val="none" w:sz="0" w:space="0" w:color="auto"/>
                <w:left w:val="none" w:sz="0" w:space="0" w:color="auto"/>
                <w:bottom w:val="none" w:sz="0" w:space="0" w:color="auto"/>
                <w:right w:val="none" w:sz="0" w:space="0" w:color="auto"/>
              </w:divBdr>
              <w:divsChild>
                <w:div w:id="12688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4407">
      <w:bodyDiv w:val="1"/>
      <w:marLeft w:val="0"/>
      <w:marRight w:val="0"/>
      <w:marTop w:val="0"/>
      <w:marBottom w:val="0"/>
      <w:divBdr>
        <w:top w:val="none" w:sz="0" w:space="0" w:color="auto"/>
        <w:left w:val="none" w:sz="0" w:space="0" w:color="auto"/>
        <w:bottom w:val="none" w:sz="0" w:space="0" w:color="auto"/>
        <w:right w:val="none" w:sz="0" w:space="0" w:color="auto"/>
      </w:divBdr>
      <w:divsChild>
        <w:div w:id="635836769">
          <w:marLeft w:val="0"/>
          <w:marRight w:val="0"/>
          <w:marTop w:val="0"/>
          <w:marBottom w:val="0"/>
          <w:divBdr>
            <w:top w:val="none" w:sz="0" w:space="0" w:color="auto"/>
            <w:left w:val="none" w:sz="0" w:space="0" w:color="auto"/>
            <w:bottom w:val="none" w:sz="0" w:space="0" w:color="auto"/>
            <w:right w:val="none" w:sz="0" w:space="0" w:color="auto"/>
          </w:divBdr>
          <w:divsChild>
            <w:div w:id="1551763291">
              <w:marLeft w:val="0"/>
              <w:marRight w:val="0"/>
              <w:marTop w:val="0"/>
              <w:marBottom w:val="0"/>
              <w:divBdr>
                <w:top w:val="none" w:sz="0" w:space="0" w:color="auto"/>
                <w:left w:val="none" w:sz="0" w:space="0" w:color="auto"/>
                <w:bottom w:val="none" w:sz="0" w:space="0" w:color="auto"/>
                <w:right w:val="none" w:sz="0" w:space="0" w:color="auto"/>
              </w:divBdr>
              <w:divsChild>
                <w:div w:id="16302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158">
      <w:bodyDiv w:val="1"/>
      <w:marLeft w:val="0"/>
      <w:marRight w:val="0"/>
      <w:marTop w:val="0"/>
      <w:marBottom w:val="0"/>
      <w:divBdr>
        <w:top w:val="none" w:sz="0" w:space="0" w:color="auto"/>
        <w:left w:val="none" w:sz="0" w:space="0" w:color="auto"/>
        <w:bottom w:val="none" w:sz="0" w:space="0" w:color="auto"/>
        <w:right w:val="none" w:sz="0" w:space="0" w:color="auto"/>
      </w:divBdr>
    </w:div>
    <w:div w:id="1054963167">
      <w:bodyDiv w:val="1"/>
      <w:marLeft w:val="0"/>
      <w:marRight w:val="0"/>
      <w:marTop w:val="0"/>
      <w:marBottom w:val="0"/>
      <w:divBdr>
        <w:top w:val="none" w:sz="0" w:space="0" w:color="auto"/>
        <w:left w:val="none" w:sz="0" w:space="0" w:color="auto"/>
        <w:bottom w:val="none" w:sz="0" w:space="0" w:color="auto"/>
        <w:right w:val="none" w:sz="0" w:space="0" w:color="auto"/>
      </w:divBdr>
      <w:divsChild>
        <w:div w:id="634218445">
          <w:marLeft w:val="0"/>
          <w:marRight w:val="0"/>
          <w:marTop w:val="0"/>
          <w:marBottom w:val="0"/>
          <w:divBdr>
            <w:top w:val="none" w:sz="0" w:space="0" w:color="auto"/>
            <w:left w:val="none" w:sz="0" w:space="0" w:color="auto"/>
            <w:bottom w:val="none" w:sz="0" w:space="0" w:color="auto"/>
            <w:right w:val="none" w:sz="0" w:space="0" w:color="auto"/>
          </w:divBdr>
          <w:divsChild>
            <w:div w:id="449858930">
              <w:marLeft w:val="0"/>
              <w:marRight w:val="0"/>
              <w:marTop w:val="0"/>
              <w:marBottom w:val="0"/>
              <w:divBdr>
                <w:top w:val="none" w:sz="0" w:space="0" w:color="auto"/>
                <w:left w:val="none" w:sz="0" w:space="0" w:color="auto"/>
                <w:bottom w:val="none" w:sz="0" w:space="0" w:color="auto"/>
                <w:right w:val="none" w:sz="0" w:space="0" w:color="auto"/>
              </w:divBdr>
              <w:divsChild>
                <w:div w:id="1505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3369">
      <w:bodyDiv w:val="1"/>
      <w:marLeft w:val="0"/>
      <w:marRight w:val="0"/>
      <w:marTop w:val="0"/>
      <w:marBottom w:val="0"/>
      <w:divBdr>
        <w:top w:val="none" w:sz="0" w:space="0" w:color="auto"/>
        <w:left w:val="none" w:sz="0" w:space="0" w:color="auto"/>
        <w:bottom w:val="none" w:sz="0" w:space="0" w:color="auto"/>
        <w:right w:val="none" w:sz="0" w:space="0" w:color="auto"/>
      </w:divBdr>
      <w:divsChild>
        <w:div w:id="999384309">
          <w:marLeft w:val="0"/>
          <w:marRight w:val="0"/>
          <w:marTop w:val="0"/>
          <w:marBottom w:val="0"/>
          <w:divBdr>
            <w:top w:val="none" w:sz="0" w:space="0" w:color="auto"/>
            <w:left w:val="none" w:sz="0" w:space="0" w:color="auto"/>
            <w:bottom w:val="none" w:sz="0" w:space="0" w:color="auto"/>
            <w:right w:val="none" w:sz="0" w:space="0" w:color="auto"/>
          </w:divBdr>
          <w:divsChild>
            <w:div w:id="1055347469">
              <w:marLeft w:val="0"/>
              <w:marRight w:val="0"/>
              <w:marTop w:val="0"/>
              <w:marBottom w:val="0"/>
              <w:divBdr>
                <w:top w:val="none" w:sz="0" w:space="0" w:color="auto"/>
                <w:left w:val="none" w:sz="0" w:space="0" w:color="auto"/>
                <w:bottom w:val="none" w:sz="0" w:space="0" w:color="auto"/>
                <w:right w:val="none" w:sz="0" w:space="0" w:color="auto"/>
              </w:divBdr>
              <w:divsChild>
                <w:div w:id="2044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9164">
      <w:bodyDiv w:val="1"/>
      <w:marLeft w:val="0"/>
      <w:marRight w:val="0"/>
      <w:marTop w:val="0"/>
      <w:marBottom w:val="0"/>
      <w:divBdr>
        <w:top w:val="none" w:sz="0" w:space="0" w:color="auto"/>
        <w:left w:val="none" w:sz="0" w:space="0" w:color="auto"/>
        <w:bottom w:val="none" w:sz="0" w:space="0" w:color="auto"/>
        <w:right w:val="none" w:sz="0" w:space="0" w:color="auto"/>
      </w:divBdr>
      <w:divsChild>
        <w:div w:id="714503154">
          <w:marLeft w:val="0"/>
          <w:marRight w:val="0"/>
          <w:marTop w:val="0"/>
          <w:marBottom w:val="0"/>
          <w:divBdr>
            <w:top w:val="none" w:sz="0" w:space="0" w:color="auto"/>
            <w:left w:val="none" w:sz="0" w:space="0" w:color="auto"/>
            <w:bottom w:val="none" w:sz="0" w:space="0" w:color="auto"/>
            <w:right w:val="none" w:sz="0" w:space="0" w:color="auto"/>
          </w:divBdr>
          <w:divsChild>
            <w:div w:id="1696344778">
              <w:marLeft w:val="0"/>
              <w:marRight w:val="0"/>
              <w:marTop w:val="0"/>
              <w:marBottom w:val="0"/>
              <w:divBdr>
                <w:top w:val="none" w:sz="0" w:space="0" w:color="auto"/>
                <w:left w:val="none" w:sz="0" w:space="0" w:color="auto"/>
                <w:bottom w:val="none" w:sz="0" w:space="0" w:color="auto"/>
                <w:right w:val="none" w:sz="0" w:space="0" w:color="auto"/>
              </w:divBdr>
              <w:divsChild>
                <w:div w:id="6541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3166">
      <w:bodyDiv w:val="1"/>
      <w:marLeft w:val="0"/>
      <w:marRight w:val="0"/>
      <w:marTop w:val="0"/>
      <w:marBottom w:val="0"/>
      <w:divBdr>
        <w:top w:val="none" w:sz="0" w:space="0" w:color="auto"/>
        <w:left w:val="none" w:sz="0" w:space="0" w:color="auto"/>
        <w:bottom w:val="none" w:sz="0" w:space="0" w:color="auto"/>
        <w:right w:val="none" w:sz="0" w:space="0" w:color="auto"/>
      </w:divBdr>
      <w:divsChild>
        <w:div w:id="213348568">
          <w:marLeft w:val="0"/>
          <w:marRight w:val="0"/>
          <w:marTop w:val="0"/>
          <w:marBottom w:val="0"/>
          <w:divBdr>
            <w:top w:val="none" w:sz="0" w:space="0" w:color="auto"/>
            <w:left w:val="none" w:sz="0" w:space="0" w:color="auto"/>
            <w:bottom w:val="none" w:sz="0" w:space="0" w:color="auto"/>
            <w:right w:val="none" w:sz="0" w:space="0" w:color="auto"/>
          </w:divBdr>
          <w:divsChild>
            <w:div w:id="1813014472">
              <w:marLeft w:val="0"/>
              <w:marRight w:val="0"/>
              <w:marTop w:val="0"/>
              <w:marBottom w:val="0"/>
              <w:divBdr>
                <w:top w:val="none" w:sz="0" w:space="0" w:color="auto"/>
                <w:left w:val="none" w:sz="0" w:space="0" w:color="auto"/>
                <w:bottom w:val="none" w:sz="0" w:space="0" w:color="auto"/>
                <w:right w:val="none" w:sz="0" w:space="0" w:color="auto"/>
              </w:divBdr>
              <w:divsChild>
                <w:div w:id="20558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2728">
      <w:bodyDiv w:val="1"/>
      <w:marLeft w:val="0"/>
      <w:marRight w:val="0"/>
      <w:marTop w:val="0"/>
      <w:marBottom w:val="0"/>
      <w:divBdr>
        <w:top w:val="none" w:sz="0" w:space="0" w:color="auto"/>
        <w:left w:val="none" w:sz="0" w:space="0" w:color="auto"/>
        <w:bottom w:val="none" w:sz="0" w:space="0" w:color="auto"/>
        <w:right w:val="none" w:sz="0" w:space="0" w:color="auto"/>
      </w:divBdr>
      <w:divsChild>
        <w:div w:id="2116710786">
          <w:marLeft w:val="0"/>
          <w:marRight w:val="0"/>
          <w:marTop w:val="0"/>
          <w:marBottom w:val="0"/>
          <w:divBdr>
            <w:top w:val="none" w:sz="0" w:space="0" w:color="auto"/>
            <w:left w:val="none" w:sz="0" w:space="0" w:color="auto"/>
            <w:bottom w:val="none" w:sz="0" w:space="0" w:color="auto"/>
            <w:right w:val="none" w:sz="0" w:space="0" w:color="auto"/>
          </w:divBdr>
          <w:divsChild>
            <w:div w:id="1712264420">
              <w:marLeft w:val="0"/>
              <w:marRight w:val="0"/>
              <w:marTop w:val="0"/>
              <w:marBottom w:val="0"/>
              <w:divBdr>
                <w:top w:val="none" w:sz="0" w:space="0" w:color="auto"/>
                <w:left w:val="none" w:sz="0" w:space="0" w:color="auto"/>
                <w:bottom w:val="none" w:sz="0" w:space="0" w:color="auto"/>
                <w:right w:val="none" w:sz="0" w:space="0" w:color="auto"/>
              </w:divBdr>
              <w:divsChild>
                <w:div w:id="30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8630">
      <w:bodyDiv w:val="1"/>
      <w:marLeft w:val="0"/>
      <w:marRight w:val="0"/>
      <w:marTop w:val="0"/>
      <w:marBottom w:val="0"/>
      <w:divBdr>
        <w:top w:val="none" w:sz="0" w:space="0" w:color="auto"/>
        <w:left w:val="none" w:sz="0" w:space="0" w:color="auto"/>
        <w:bottom w:val="none" w:sz="0" w:space="0" w:color="auto"/>
        <w:right w:val="none" w:sz="0" w:space="0" w:color="auto"/>
      </w:divBdr>
      <w:divsChild>
        <w:div w:id="1107119785">
          <w:marLeft w:val="0"/>
          <w:marRight w:val="0"/>
          <w:marTop w:val="0"/>
          <w:marBottom w:val="0"/>
          <w:divBdr>
            <w:top w:val="none" w:sz="0" w:space="0" w:color="auto"/>
            <w:left w:val="none" w:sz="0" w:space="0" w:color="auto"/>
            <w:bottom w:val="none" w:sz="0" w:space="0" w:color="auto"/>
            <w:right w:val="none" w:sz="0" w:space="0" w:color="auto"/>
          </w:divBdr>
          <w:divsChild>
            <w:div w:id="162212004">
              <w:marLeft w:val="0"/>
              <w:marRight w:val="0"/>
              <w:marTop w:val="0"/>
              <w:marBottom w:val="0"/>
              <w:divBdr>
                <w:top w:val="none" w:sz="0" w:space="0" w:color="auto"/>
                <w:left w:val="none" w:sz="0" w:space="0" w:color="auto"/>
                <w:bottom w:val="none" w:sz="0" w:space="0" w:color="auto"/>
                <w:right w:val="none" w:sz="0" w:space="0" w:color="auto"/>
              </w:divBdr>
              <w:divsChild>
                <w:div w:id="16803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70677">
      <w:bodyDiv w:val="1"/>
      <w:marLeft w:val="0"/>
      <w:marRight w:val="0"/>
      <w:marTop w:val="0"/>
      <w:marBottom w:val="0"/>
      <w:divBdr>
        <w:top w:val="none" w:sz="0" w:space="0" w:color="auto"/>
        <w:left w:val="none" w:sz="0" w:space="0" w:color="auto"/>
        <w:bottom w:val="none" w:sz="0" w:space="0" w:color="auto"/>
        <w:right w:val="none" w:sz="0" w:space="0" w:color="auto"/>
      </w:divBdr>
      <w:divsChild>
        <w:div w:id="1679502287">
          <w:marLeft w:val="0"/>
          <w:marRight w:val="0"/>
          <w:marTop w:val="0"/>
          <w:marBottom w:val="0"/>
          <w:divBdr>
            <w:top w:val="none" w:sz="0" w:space="0" w:color="auto"/>
            <w:left w:val="none" w:sz="0" w:space="0" w:color="auto"/>
            <w:bottom w:val="none" w:sz="0" w:space="0" w:color="auto"/>
            <w:right w:val="none" w:sz="0" w:space="0" w:color="auto"/>
          </w:divBdr>
          <w:divsChild>
            <w:div w:id="1037242985">
              <w:marLeft w:val="0"/>
              <w:marRight w:val="0"/>
              <w:marTop w:val="0"/>
              <w:marBottom w:val="0"/>
              <w:divBdr>
                <w:top w:val="none" w:sz="0" w:space="0" w:color="auto"/>
                <w:left w:val="none" w:sz="0" w:space="0" w:color="auto"/>
                <w:bottom w:val="none" w:sz="0" w:space="0" w:color="auto"/>
                <w:right w:val="none" w:sz="0" w:space="0" w:color="auto"/>
              </w:divBdr>
              <w:divsChild>
                <w:div w:id="14290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478">
      <w:bodyDiv w:val="1"/>
      <w:marLeft w:val="0"/>
      <w:marRight w:val="0"/>
      <w:marTop w:val="0"/>
      <w:marBottom w:val="0"/>
      <w:divBdr>
        <w:top w:val="none" w:sz="0" w:space="0" w:color="auto"/>
        <w:left w:val="none" w:sz="0" w:space="0" w:color="auto"/>
        <w:bottom w:val="none" w:sz="0" w:space="0" w:color="auto"/>
        <w:right w:val="none" w:sz="0" w:space="0" w:color="auto"/>
      </w:divBdr>
      <w:divsChild>
        <w:div w:id="217404917">
          <w:marLeft w:val="0"/>
          <w:marRight w:val="0"/>
          <w:marTop w:val="0"/>
          <w:marBottom w:val="0"/>
          <w:divBdr>
            <w:top w:val="none" w:sz="0" w:space="0" w:color="auto"/>
            <w:left w:val="none" w:sz="0" w:space="0" w:color="auto"/>
            <w:bottom w:val="none" w:sz="0" w:space="0" w:color="auto"/>
            <w:right w:val="none" w:sz="0" w:space="0" w:color="auto"/>
          </w:divBdr>
          <w:divsChild>
            <w:div w:id="1756782959">
              <w:marLeft w:val="0"/>
              <w:marRight w:val="0"/>
              <w:marTop w:val="0"/>
              <w:marBottom w:val="0"/>
              <w:divBdr>
                <w:top w:val="none" w:sz="0" w:space="0" w:color="auto"/>
                <w:left w:val="none" w:sz="0" w:space="0" w:color="auto"/>
                <w:bottom w:val="none" w:sz="0" w:space="0" w:color="auto"/>
                <w:right w:val="none" w:sz="0" w:space="0" w:color="auto"/>
              </w:divBdr>
              <w:divsChild>
                <w:div w:id="3233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0309">
      <w:bodyDiv w:val="1"/>
      <w:marLeft w:val="0"/>
      <w:marRight w:val="0"/>
      <w:marTop w:val="0"/>
      <w:marBottom w:val="0"/>
      <w:divBdr>
        <w:top w:val="none" w:sz="0" w:space="0" w:color="auto"/>
        <w:left w:val="none" w:sz="0" w:space="0" w:color="auto"/>
        <w:bottom w:val="none" w:sz="0" w:space="0" w:color="auto"/>
        <w:right w:val="none" w:sz="0" w:space="0" w:color="auto"/>
      </w:divBdr>
    </w:div>
    <w:div w:id="1112633798">
      <w:bodyDiv w:val="1"/>
      <w:marLeft w:val="0"/>
      <w:marRight w:val="0"/>
      <w:marTop w:val="0"/>
      <w:marBottom w:val="0"/>
      <w:divBdr>
        <w:top w:val="none" w:sz="0" w:space="0" w:color="auto"/>
        <w:left w:val="none" w:sz="0" w:space="0" w:color="auto"/>
        <w:bottom w:val="none" w:sz="0" w:space="0" w:color="auto"/>
        <w:right w:val="none" w:sz="0" w:space="0" w:color="auto"/>
      </w:divBdr>
      <w:divsChild>
        <w:div w:id="1133407815">
          <w:marLeft w:val="0"/>
          <w:marRight w:val="0"/>
          <w:marTop w:val="0"/>
          <w:marBottom w:val="0"/>
          <w:divBdr>
            <w:top w:val="none" w:sz="0" w:space="0" w:color="auto"/>
            <w:left w:val="none" w:sz="0" w:space="0" w:color="auto"/>
            <w:bottom w:val="none" w:sz="0" w:space="0" w:color="auto"/>
            <w:right w:val="none" w:sz="0" w:space="0" w:color="auto"/>
          </w:divBdr>
          <w:divsChild>
            <w:div w:id="1519074737">
              <w:marLeft w:val="0"/>
              <w:marRight w:val="0"/>
              <w:marTop w:val="0"/>
              <w:marBottom w:val="0"/>
              <w:divBdr>
                <w:top w:val="none" w:sz="0" w:space="0" w:color="auto"/>
                <w:left w:val="none" w:sz="0" w:space="0" w:color="auto"/>
                <w:bottom w:val="none" w:sz="0" w:space="0" w:color="auto"/>
                <w:right w:val="none" w:sz="0" w:space="0" w:color="auto"/>
              </w:divBdr>
              <w:divsChild>
                <w:div w:id="1400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6812">
      <w:bodyDiv w:val="1"/>
      <w:marLeft w:val="0"/>
      <w:marRight w:val="0"/>
      <w:marTop w:val="0"/>
      <w:marBottom w:val="0"/>
      <w:divBdr>
        <w:top w:val="none" w:sz="0" w:space="0" w:color="auto"/>
        <w:left w:val="none" w:sz="0" w:space="0" w:color="auto"/>
        <w:bottom w:val="none" w:sz="0" w:space="0" w:color="auto"/>
        <w:right w:val="none" w:sz="0" w:space="0" w:color="auto"/>
      </w:divBdr>
      <w:divsChild>
        <w:div w:id="1357463645">
          <w:marLeft w:val="0"/>
          <w:marRight w:val="0"/>
          <w:marTop w:val="0"/>
          <w:marBottom w:val="0"/>
          <w:divBdr>
            <w:top w:val="none" w:sz="0" w:space="0" w:color="auto"/>
            <w:left w:val="none" w:sz="0" w:space="0" w:color="auto"/>
            <w:bottom w:val="none" w:sz="0" w:space="0" w:color="auto"/>
            <w:right w:val="none" w:sz="0" w:space="0" w:color="auto"/>
          </w:divBdr>
          <w:divsChild>
            <w:div w:id="1986280297">
              <w:marLeft w:val="0"/>
              <w:marRight w:val="0"/>
              <w:marTop w:val="0"/>
              <w:marBottom w:val="0"/>
              <w:divBdr>
                <w:top w:val="none" w:sz="0" w:space="0" w:color="auto"/>
                <w:left w:val="none" w:sz="0" w:space="0" w:color="auto"/>
                <w:bottom w:val="none" w:sz="0" w:space="0" w:color="auto"/>
                <w:right w:val="none" w:sz="0" w:space="0" w:color="auto"/>
              </w:divBdr>
              <w:divsChild>
                <w:div w:id="7334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6690">
      <w:bodyDiv w:val="1"/>
      <w:marLeft w:val="0"/>
      <w:marRight w:val="0"/>
      <w:marTop w:val="0"/>
      <w:marBottom w:val="0"/>
      <w:divBdr>
        <w:top w:val="none" w:sz="0" w:space="0" w:color="auto"/>
        <w:left w:val="none" w:sz="0" w:space="0" w:color="auto"/>
        <w:bottom w:val="none" w:sz="0" w:space="0" w:color="auto"/>
        <w:right w:val="none" w:sz="0" w:space="0" w:color="auto"/>
      </w:divBdr>
      <w:divsChild>
        <w:div w:id="2003460121">
          <w:marLeft w:val="0"/>
          <w:marRight w:val="0"/>
          <w:marTop w:val="0"/>
          <w:marBottom w:val="0"/>
          <w:divBdr>
            <w:top w:val="none" w:sz="0" w:space="0" w:color="auto"/>
            <w:left w:val="none" w:sz="0" w:space="0" w:color="auto"/>
            <w:bottom w:val="none" w:sz="0" w:space="0" w:color="auto"/>
            <w:right w:val="none" w:sz="0" w:space="0" w:color="auto"/>
          </w:divBdr>
          <w:divsChild>
            <w:div w:id="905723167">
              <w:marLeft w:val="0"/>
              <w:marRight w:val="0"/>
              <w:marTop w:val="0"/>
              <w:marBottom w:val="0"/>
              <w:divBdr>
                <w:top w:val="none" w:sz="0" w:space="0" w:color="auto"/>
                <w:left w:val="none" w:sz="0" w:space="0" w:color="auto"/>
                <w:bottom w:val="none" w:sz="0" w:space="0" w:color="auto"/>
                <w:right w:val="none" w:sz="0" w:space="0" w:color="auto"/>
              </w:divBdr>
              <w:divsChild>
                <w:div w:id="18560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50881">
      <w:bodyDiv w:val="1"/>
      <w:marLeft w:val="0"/>
      <w:marRight w:val="0"/>
      <w:marTop w:val="0"/>
      <w:marBottom w:val="0"/>
      <w:divBdr>
        <w:top w:val="none" w:sz="0" w:space="0" w:color="auto"/>
        <w:left w:val="none" w:sz="0" w:space="0" w:color="auto"/>
        <w:bottom w:val="none" w:sz="0" w:space="0" w:color="auto"/>
        <w:right w:val="none" w:sz="0" w:space="0" w:color="auto"/>
      </w:divBdr>
      <w:divsChild>
        <w:div w:id="1126856254">
          <w:marLeft w:val="0"/>
          <w:marRight w:val="0"/>
          <w:marTop w:val="0"/>
          <w:marBottom w:val="0"/>
          <w:divBdr>
            <w:top w:val="none" w:sz="0" w:space="0" w:color="auto"/>
            <w:left w:val="none" w:sz="0" w:space="0" w:color="auto"/>
            <w:bottom w:val="none" w:sz="0" w:space="0" w:color="auto"/>
            <w:right w:val="none" w:sz="0" w:space="0" w:color="auto"/>
          </w:divBdr>
          <w:divsChild>
            <w:div w:id="273176964">
              <w:marLeft w:val="0"/>
              <w:marRight w:val="0"/>
              <w:marTop w:val="0"/>
              <w:marBottom w:val="0"/>
              <w:divBdr>
                <w:top w:val="none" w:sz="0" w:space="0" w:color="auto"/>
                <w:left w:val="none" w:sz="0" w:space="0" w:color="auto"/>
                <w:bottom w:val="none" w:sz="0" w:space="0" w:color="auto"/>
                <w:right w:val="none" w:sz="0" w:space="0" w:color="auto"/>
              </w:divBdr>
              <w:divsChild>
                <w:div w:id="1635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6564">
      <w:bodyDiv w:val="1"/>
      <w:marLeft w:val="0"/>
      <w:marRight w:val="0"/>
      <w:marTop w:val="0"/>
      <w:marBottom w:val="0"/>
      <w:divBdr>
        <w:top w:val="none" w:sz="0" w:space="0" w:color="auto"/>
        <w:left w:val="none" w:sz="0" w:space="0" w:color="auto"/>
        <w:bottom w:val="none" w:sz="0" w:space="0" w:color="auto"/>
        <w:right w:val="none" w:sz="0" w:space="0" w:color="auto"/>
      </w:divBdr>
      <w:divsChild>
        <w:div w:id="1512060326">
          <w:marLeft w:val="0"/>
          <w:marRight w:val="0"/>
          <w:marTop w:val="0"/>
          <w:marBottom w:val="0"/>
          <w:divBdr>
            <w:top w:val="none" w:sz="0" w:space="0" w:color="auto"/>
            <w:left w:val="none" w:sz="0" w:space="0" w:color="auto"/>
            <w:bottom w:val="none" w:sz="0" w:space="0" w:color="auto"/>
            <w:right w:val="none" w:sz="0" w:space="0" w:color="auto"/>
          </w:divBdr>
          <w:divsChild>
            <w:div w:id="306931922">
              <w:marLeft w:val="0"/>
              <w:marRight w:val="0"/>
              <w:marTop w:val="0"/>
              <w:marBottom w:val="0"/>
              <w:divBdr>
                <w:top w:val="none" w:sz="0" w:space="0" w:color="auto"/>
                <w:left w:val="none" w:sz="0" w:space="0" w:color="auto"/>
                <w:bottom w:val="none" w:sz="0" w:space="0" w:color="auto"/>
                <w:right w:val="none" w:sz="0" w:space="0" w:color="auto"/>
              </w:divBdr>
              <w:divsChild>
                <w:div w:id="5647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4416">
      <w:bodyDiv w:val="1"/>
      <w:marLeft w:val="0"/>
      <w:marRight w:val="0"/>
      <w:marTop w:val="0"/>
      <w:marBottom w:val="0"/>
      <w:divBdr>
        <w:top w:val="none" w:sz="0" w:space="0" w:color="auto"/>
        <w:left w:val="none" w:sz="0" w:space="0" w:color="auto"/>
        <w:bottom w:val="none" w:sz="0" w:space="0" w:color="auto"/>
        <w:right w:val="none" w:sz="0" w:space="0" w:color="auto"/>
      </w:divBdr>
      <w:divsChild>
        <w:div w:id="1616213596">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sChild>
                <w:div w:id="1417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2774">
      <w:bodyDiv w:val="1"/>
      <w:marLeft w:val="0"/>
      <w:marRight w:val="0"/>
      <w:marTop w:val="0"/>
      <w:marBottom w:val="0"/>
      <w:divBdr>
        <w:top w:val="none" w:sz="0" w:space="0" w:color="auto"/>
        <w:left w:val="none" w:sz="0" w:space="0" w:color="auto"/>
        <w:bottom w:val="none" w:sz="0" w:space="0" w:color="auto"/>
        <w:right w:val="none" w:sz="0" w:space="0" w:color="auto"/>
      </w:divBdr>
    </w:div>
    <w:div w:id="1162742860">
      <w:bodyDiv w:val="1"/>
      <w:marLeft w:val="0"/>
      <w:marRight w:val="0"/>
      <w:marTop w:val="0"/>
      <w:marBottom w:val="0"/>
      <w:divBdr>
        <w:top w:val="none" w:sz="0" w:space="0" w:color="auto"/>
        <w:left w:val="none" w:sz="0" w:space="0" w:color="auto"/>
        <w:bottom w:val="none" w:sz="0" w:space="0" w:color="auto"/>
        <w:right w:val="none" w:sz="0" w:space="0" w:color="auto"/>
      </w:divBdr>
      <w:divsChild>
        <w:div w:id="1047220755">
          <w:marLeft w:val="0"/>
          <w:marRight w:val="0"/>
          <w:marTop w:val="0"/>
          <w:marBottom w:val="0"/>
          <w:divBdr>
            <w:top w:val="none" w:sz="0" w:space="0" w:color="auto"/>
            <w:left w:val="none" w:sz="0" w:space="0" w:color="auto"/>
            <w:bottom w:val="none" w:sz="0" w:space="0" w:color="auto"/>
            <w:right w:val="none" w:sz="0" w:space="0" w:color="auto"/>
          </w:divBdr>
          <w:divsChild>
            <w:div w:id="12386632">
              <w:marLeft w:val="0"/>
              <w:marRight w:val="0"/>
              <w:marTop w:val="0"/>
              <w:marBottom w:val="0"/>
              <w:divBdr>
                <w:top w:val="none" w:sz="0" w:space="0" w:color="auto"/>
                <w:left w:val="none" w:sz="0" w:space="0" w:color="auto"/>
                <w:bottom w:val="none" w:sz="0" w:space="0" w:color="auto"/>
                <w:right w:val="none" w:sz="0" w:space="0" w:color="auto"/>
              </w:divBdr>
              <w:divsChild>
                <w:div w:id="1823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1025">
      <w:bodyDiv w:val="1"/>
      <w:marLeft w:val="0"/>
      <w:marRight w:val="0"/>
      <w:marTop w:val="0"/>
      <w:marBottom w:val="0"/>
      <w:divBdr>
        <w:top w:val="none" w:sz="0" w:space="0" w:color="auto"/>
        <w:left w:val="none" w:sz="0" w:space="0" w:color="auto"/>
        <w:bottom w:val="none" w:sz="0" w:space="0" w:color="auto"/>
        <w:right w:val="none" w:sz="0" w:space="0" w:color="auto"/>
      </w:divBdr>
      <w:divsChild>
        <w:div w:id="1421951382">
          <w:marLeft w:val="0"/>
          <w:marRight w:val="0"/>
          <w:marTop w:val="0"/>
          <w:marBottom w:val="0"/>
          <w:divBdr>
            <w:top w:val="none" w:sz="0" w:space="0" w:color="auto"/>
            <w:left w:val="none" w:sz="0" w:space="0" w:color="auto"/>
            <w:bottom w:val="none" w:sz="0" w:space="0" w:color="auto"/>
            <w:right w:val="none" w:sz="0" w:space="0" w:color="auto"/>
          </w:divBdr>
          <w:divsChild>
            <w:div w:id="1760831973">
              <w:marLeft w:val="0"/>
              <w:marRight w:val="0"/>
              <w:marTop w:val="0"/>
              <w:marBottom w:val="0"/>
              <w:divBdr>
                <w:top w:val="none" w:sz="0" w:space="0" w:color="auto"/>
                <w:left w:val="none" w:sz="0" w:space="0" w:color="auto"/>
                <w:bottom w:val="none" w:sz="0" w:space="0" w:color="auto"/>
                <w:right w:val="none" w:sz="0" w:space="0" w:color="auto"/>
              </w:divBdr>
              <w:divsChild>
                <w:div w:id="17936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8386">
      <w:bodyDiv w:val="1"/>
      <w:marLeft w:val="0"/>
      <w:marRight w:val="0"/>
      <w:marTop w:val="0"/>
      <w:marBottom w:val="0"/>
      <w:divBdr>
        <w:top w:val="none" w:sz="0" w:space="0" w:color="auto"/>
        <w:left w:val="none" w:sz="0" w:space="0" w:color="auto"/>
        <w:bottom w:val="none" w:sz="0" w:space="0" w:color="auto"/>
        <w:right w:val="none" w:sz="0" w:space="0" w:color="auto"/>
      </w:divBdr>
      <w:divsChild>
        <w:div w:id="371345622">
          <w:marLeft w:val="0"/>
          <w:marRight w:val="0"/>
          <w:marTop w:val="0"/>
          <w:marBottom w:val="0"/>
          <w:divBdr>
            <w:top w:val="none" w:sz="0" w:space="0" w:color="auto"/>
            <w:left w:val="none" w:sz="0" w:space="0" w:color="auto"/>
            <w:bottom w:val="none" w:sz="0" w:space="0" w:color="auto"/>
            <w:right w:val="none" w:sz="0" w:space="0" w:color="auto"/>
          </w:divBdr>
          <w:divsChild>
            <w:div w:id="94598523">
              <w:marLeft w:val="0"/>
              <w:marRight w:val="0"/>
              <w:marTop w:val="0"/>
              <w:marBottom w:val="0"/>
              <w:divBdr>
                <w:top w:val="none" w:sz="0" w:space="0" w:color="auto"/>
                <w:left w:val="none" w:sz="0" w:space="0" w:color="auto"/>
                <w:bottom w:val="none" w:sz="0" w:space="0" w:color="auto"/>
                <w:right w:val="none" w:sz="0" w:space="0" w:color="auto"/>
              </w:divBdr>
              <w:divsChild>
                <w:div w:id="20171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049">
      <w:bodyDiv w:val="1"/>
      <w:marLeft w:val="0"/>
      <w:marRight w:val="0"/>
      <w:marTop w:val="0"/>
      <w:marBottom w:val="0"/>
      <w:divBdr>
        <w:top w:val="none" w:sz="0" w:space="0" w:color="auto"/>
        <w:left w:val="none" w:sz="0" w:space="0" w:color="auto"/>
        <w:bottom w:val="none" w:sz="0" w:space="0" w:color="auto"/>
        <w:right w:val="none" w:sz="0" w:space="0" w:color="auto"/>
      </w:divBdr>
      <w:divsChild>
        <w:div w:id="1602950694">
          <w:marLeft w:val="0"/>
          <w:marRight w:val="0"/>
          <w:marTop w:val="0"/>
          <w:marBottom w:val="0"/>
          <w:divBdr>
            <w:top w:val="none" w:sz="0" w:space="0" w:color="auto"/>
            <w:left w:val="none" w:sz="0" w:space="0" w:color="auto"/>
            <w:bottom w:val="none" w:sz="0" w:space="0" w:color="auto"/>
            <w:right w:val="none" w:sz="0" w:space="0" w:color="auto"/>
          </w:divBdr>
          <w:divsChild>
            <w:div w:id="4745312">
              <w:marLeft w:val="0"/>
              <w:marRight w:val="0"/>
              <w:marTop w:val="0"/>
              <w:marBottom w:val="0"/>
              <w:divBdr>
                <w:top w:val="none" w:sz="0" w:space="0" w:color="auto"/>
                <w:left w:val="none" w:sz="0" w:space="0" w:color="auto"/>
                <w:bottom w:val="none" w:sz="0" w:space="0" w:color="auto"/>
                <w:right w:val="none" w:sz="0" w:space="0" w:color="auto"/>
              </w:divBdr>
              <w:divsChild>
                <w:div w:id="9271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7283">
      <w:bodyDiv w:val="1"/>
      <w:marLeft w:val="0"/>
      <w:marRight w:val="0"/>
      <w:marTop w:val="0"/>
      <w:marBottom w:val="0"/>
      <w:divBdr>
        <w:top w:val="none" w:sz="0" w:space="0" w:color="auto"/>
        <w:left w:val="none" w:sz="0" w:space="0" w:color="auto"/>
        <w:bottom w:val="none" w:sz="0" w:space="0" w:color="auto"/>
        <w:right w:val="none" w:sz="0" w:space="0" w:color="auto"/>
      </w:divBdr>
      <w:divsChild>
        <w:div w:id="1268734640">
          <w:marLeft w:val="0"/>
          <w:marRight w:val="0"/>
          <w:marTop w:val="0"/>
          <w:marBottom w:val="0"/>
          <w:divBdr>
            <w:top w:val="none" w:sz="0" w:space="0" w:color="auto"/>
            <w:left w:val="none" w:sz="0" w:space="0" w:color="auto"/>
            <w:bottom w:val="none" w:sz="0" w:space="0" w:color="auto"/>
            <w:right w:val="none" w:sz="0" w:space="0" w:color="auto"/>
          </w:divBdr>
          <w:divsChild>
            <w:div w:id="1909532273">
              <w:marLeft w:val="0"/>
              <w:marRight w:val="0"/>
              <w:marTop w:val="0"/>
              <w:marBottom w:val="0"/>
              <w:divBdr>
                <w:top w:val="none" w:sz="0" w:space="0" w:color="auto"/>
                <w:left w:val="none" w:sz="0" w:space="0" w:color="auto"/>
                <w:bottom w:val="none" w:sz="0" w:space="0" w:color="auto"/>
                <w:right w:val="none" w:sz="0" w:space="0" w:color="auto"/>
              </w:divBdr>
              <w:divsChild>
                <w:div w:id="2923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1852">
      <w:bodyDiv w:val="1"/>
      <w:marLeft w:val="0"/>
      <w:marRight w:val="0"/>
      <w:marTop w:val="0"/>
      <w:marBottom w:val="0"/>
      <w:divBdr>
        <w:top w:val="none" w:sz="0" w:space="0" w:color="auto"/>
        <w:left w:val="none" w:sz="0" w:space="0" w:color="auto"/>
        <w:bottom w:val="none" w:sz="0" w:space="0" w:color="auto"/>
        <w:right w:val="none" w:sz="0" w:space="0" w:color="auto"/>
      </w:divBdr>
      <w:divsChild>
        <w:div w:id="190534270">
          <w:marLeft w:val="0"/>
          <w:marRight w:val="0"/>
          <w:marTop w:val="0"/>
          <w:marBottom w:val="0"/>
          <w:divBdr>
            <w:top w:val="none" w:sz="0" w:space="0" w:color="auto"/>
            <w:left w:val="none" w:sz="0" w:space="0" w:color="auto"/>
            <w:bottom w:val="none" w:sz="0" w:space="0" w:color="auto"/>
            <w:right w:val="none" w:sz="0" w:space="0" w:color="auto"/>
          </w:divBdr>
          <w:divsChild>
            <w:div w:id="1936589321">
              <w:marLeft w:val="0"/>
              <w:marRight w:val="0"/>
              <w:marTop w:val="0"/>
              <w:marBottom w:val="0"/>
              <w:divBdr>
                <w:top w:val="none" w:sz="0" w:space="0" w:color="auto"/>
                <w:left w:val="none" w:sz="0" w:space="0" w:color="auto"/>
                <w:bottom w:val="none" w:sz="0" w:space="0" w:color="auto"/>
                <w:right w:val="none" w:sz="0" w:space="0" w:color="auto"/>
              </w:divBdr>
              <w:divsChild>
                <w:div w:id="13847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9556">
      <w:bodyDiv w:val="1"/>
      <w:marLeft w:val="0"/>
      <w:marRight w:val="0"/>
      <w:marTop w:val="0"/>
      <w:marBottom w:val="0"/>
      <w:divBdr>
        <w:top w:val="none" w:sz="0" w:space="0" w:color="auto"/>
        <w:left w:val="none" w:sz="0" w:space="0" w:color="auto"/>
        <w:bottom w:val="none" w:sz="0" w:space="0" w:color="auto"/>
        <w:right w:val="none" w:sz="0" w:space="0" w:color="auto"/>
      </w:divBdr>
      <w:divsChild>
        <w:div w:id="174615201">
          <w:marLeft w:val="0"/>
          <w:marRight w:val="0"/>
          <w:marTop w:val="0"/>
          <w:marBottom w:val="0"/>
          <w:divBdr>
            <w:top w:val="none" w:sz="0" w:space="0" w:color="auto"/>
            <w:left w:val="none" w:sz="0" w:space="0" w:color="auto"/>
            <w:bottom w:val="none" w:sz="0" w:space="0" w:color="auto"/>
            <w:right w:val="none" w:sz="0" w:space="0" w:color="auto"/>
          </w:divBdr>
          <w:divsChild>
            <w:div w:id="480191998">
              <w:marLeft w:val="0"/>
              <w:marRight w:val="0"/>
              <w:marTop w:val="0"/>
              <w:marBottom w:val="0"/>
              <w:divBdr>
                <w:top w:val="none" w:sz="0" w:space="0" w:color="auto"/>
                <w:left w:val="none" w:sz="0" w:space="0" w:color="auto"/>
                <w:bottom w:val="none" w:sz="0" w:space="0" w:color="auto"/>
                <w:right w:val="none" w:sz="0" w:space="0" w:color="auto"/>
              </w:divBdr>
              <w:divsChild>
                <w:div w:id="12362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97458">
      <w:bodyDiv w:val="1"/>
      <w:marLeft w:val="0"/>
      <w:marRight w:val="0"/>
      <w:marTop w:val="0"/>
      <w:marBottom w:val="0"/>
      <w:divBdr>
        <w:top w:val="none" w:sz="0" w:space="0" w:color="auto"/>
        <w:left w:val="none" w:sz="0" w:space="0" w:color="auto"/>
        <w:bottom w:val="none" w:sz="0" w:space="0" w:color="auto"/>
        <w:right w:val="none" w:sz="0" w:space="0" w:color="auto"/>
      </w:divBdr>
      <w:divsChild>
        <w:div w:id="670328257">
          <w:marLeft w:val="0"/>
          <w:marRight w:val="0"/>
          <w:marTop w:val="0"/>
          <w:marBottom w:val="0"/>
          <w:divBdr>
            <w:top w:val="none" w:sz="0" w:space="0" w:color="auto"/>
            <w:left w:val="none" w:sz="0" w:space="0" w:color="auto"/>
            <w:bottom w:val="none" w:sz="0" w:space="0" w:color="auto"/>
            <w:right w:val="none" w:sz="0" w:space="0" w:color="auto"/>
          </w:divBdr>
          <w:divsChild>
            <w:div w:id="898129344">
              <w:marLeft w:val="0"/>
              <w:marRight w:val="0"/>
              <w:marTop w:val="0"/>
              <w:marBottom w:val="0"/>
              <w:divBdr>
                <w:top w:val="none" w:sz="0" w:space="0" w:color="auto"/>
                <w:left w:val="none" w:sz="0" w:space="0" w:color="auto"/>
                <w:bottom w:val="none" w:sz="0" w:space="0" w:color="auto"/>
                <w:right w:val="none" w:sz="0" w:space="0" w:color="auto"/>
              </w:divBdr>
              <w:divsChild>
                <w:div w:id="16346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43901">
      <w:bodyDiv w:val="1"/>
      <w:marLeft w:val="0"/>
      <w:marRight w:val="0"/>
      <w:marTop w:val="0"/>
      <w:marBottom w:val="0"/>
      <w:divBdr>
        <w:top w:val="none" w:sz="0" w:space="0" w:color="auto"/>
        <w:left w:val="none" w:sz="0" w:space="0" w:color="auto"/>
        <w:bottom w:val="none" w:sz="0" w:space="0" w:color="auto"/>
        <w:right w:val="none" w:sz="0" w:space="0" w:color="auto"/>
      </w:divBdr>
    </w:div>
    <w:div w:id="1253316837">
      <w:bodyDiv w:val="1"/>
      <w:marLeft w:val="0"/>
      <w:marRight w:val="0"/>
      <w:marTop w:val="0"/>
      <w:marBottom w:val="0"/>
      <w:divBdr>
        <w:top w:val="none" w:sz="0" w:space="0" w:color="auto"/>
        <w:left w:val="none" w:sz="0" w:space="0" w:color="auto"/>
        <w:bottom w:val="none" w:sz="0" w:space="0" w:color="auto"/>
        <w:right w:val="none" w:sz="0" w:space="0" w:color="auto"/>
      </w:divBdr>
      <w:divsChild>
        <w:div w:id="1055087991">
          <w:marLeft w:val="0"/>
          <w:marRight w:val="0"/>
          <w:marTop w:val="0"/>
          <w:marBottom w:val="0"/>
          <w:divBdr>
            <w:top w:val="none" w:sz="0" w:space="0" w:color="auto"/>
            <w:left w:val="none" w:sz="0" w:space="0" w:color="auto"/>
            <w:bottom w:val="none" w:sz="0" w:space="0" w:color="auto"/>
            <w:right w:val="none" w:sz="0" w:space="0" w:color="auto"/>
          </w:divBdr>
          <w:divsChild>
            <w:div w:id="1165125971">
              <w:marLeft w:val="0"/>
              <w:marRight w:val="0"/>
              <w:marTop w:val="0"/>
              <w:marBottom w:val="0"/>
              <w:divBdr>
                <w:top w:val="none" w:sz="0" w:space="0" w:color="auto"/>
                <w:left w:val="none" w:sz="0" w:space="0" w:color="auto"/>
                <w:bottom w:val="none" w:sz="0" w:space="0" w:color="auto"/>
                <w:right w:val="none" w:sz="0" w:space="0" w:color="auto"/>
              </w:divBdr>
              <w:divsChild>
                <w:div w:id="2544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28929">
      <w:bodyDiv w:val="1"/>
      <w:marLeft w:val="0"/>
      <w:marRight w:val="0"/>
      <w:marTop w:val="0"/>
      <w:marBottom w:val="0"/>
      <w:divBdr>
        <w:top w:val="none" w:sz="0" w:space="0" w:color="auto"/>
        <w:left w:val="none" w:sz="0" w:space="0" w:color="auto"/>
        <w:bottom w:val="none" w:sz="0" w:space="0" w:color="auto"/>
        <w:right w:val="none" w:sz="0" w:space="0" w:color="auto"/>
      </w:divBdr>
      <w:divsChild>
        <w:div w:id="2070808028">
          <w:marLeft w:val="0"/>
          <w:marRight w:val="0"/>
          <w:marTop w:val="0"/>
          <w:marBottom w:val="0"/>
          <w:divBdr>
            <w:top w:val="none" w:sz="0" w:space="0" w:color="auto"/>
            <w:left w:val="none" w:sz="0" w:space="0" w:color="auto"/>
            <w:bottom w:val="none" w:sz="0" w:space="0" w:color="auto"/>
            <w:right w:val="none" w:sz="0" w:space="0" w:color="auto"/>
          </w:divBdr>
          <w:divsChild>
            <w:div w:id="1252818305">
              <w:marLeft w:val="0"/>
              <w:marRight w:val="0"/>
              <w:marTop w:val="0"/>
              <w:marBottom w:val="0"/>
              <w:divBdr>
                <w:top w:val="none" w:sz="0" w:space="0" w:color="auto"/>
                <w:left w:val="none" w:sz="0" w:space="0" w:color="auto"/>
                <w:bottom w:val="none" w:sz="0" w:space="0" w:color="auto"/>
                <w:right w:val="none" w:sz="0" w:space="0" w:color="auto"/>
              </w:divBdr>
              <w:divsChild>
                <w:div w:id="14618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6594">
      <w:bodyDiv w:val="1"/>
      <w:marLeft w:val="0"/>
      <w:marRight w:val="0"/>
      <w:marTop w:val="0"/>
      <w:marBottom w:val="0"/>
      <w:divBdr>
        <w:top w:val="none" w:sz="0" w:space="0" w:color="auto"/>
        <w:left w:val="none" w:sz="0" w:space="0" w:color="auto"/>
        <w:bottom w:val="none" w:sz="0" w:space="0" w:color="auto"/>
        <w:right w:val="none" w:sz="0" w:space="0" w:color="auto"/>
      </w:divBdr>
    </w:div>
    <w:div w:id="1280141933">
      <w:bodyDiv w:val="1"/>
      <w:marLeft w:val="0"/>
      <w:marRight w:val="0"/>
      <w:marTop w:val="0"/>
      <w:marBottom w:val="0"/>
      <w:divBdr>
        <w:top w:val="none" w:sz="0" w:space="0" w:color="auto"/>
        <w:left w:val="none" w:sz="0" w:space="0" w:color="auto"/>
        <w:bottom w:val="none" w:sz="0" w:space="0" w:color="auto"/>
        <w:right w:val="none" w:sz="0" w:space="0" w:color="auto"/>
      </w:divBdr>
    </w:div>
    <w:div w:id="1283195920">
      <w:bodyDiv w:val="1"/>
      <w:marLeft w:val="0"/>
      <w:marRight w:val="0"/>
      <w:marTop w:val="0"/>
      <w:marBottom w:val="0"/>
      <w:divBdr>
        <w:top w:val="none" w:sz="0" w:space="0" w:color="auto"/>
        <w:left w:val="none" w:sz="0" w:space="0" w:color="auto"/>
        <w:bottom w:val="none" w:sz="0" w:space="0" w:color="auto"/>
        <w:right w:val="none" w:sz="0" w:space="0" w:color="auto"/>
      </w:divBdr>
    </w:div>
    <w:div w:id="1283460269">
      <w:bodyDiv w:val="1"/>
      <w:marLeft w:val="0"/>
      <w:marRight w:val="0"/>
      <w:marTop w:val="0"/>
      <w:marBottom w:val="0"/>
      <w:divBdr>
        <w:top w:val="none" w:sz="0" w:space="0" w:color="auto"/>
        <w:left w:val="none" w:sz="0" w:space="0" w:color="auto"/>
        <w:bottom w:val="none" w:sz="0" w:space="0" w:color="auto"/>
        <w:right w:val="none" w:sz="0" w:space="0" w:color="auto"/>
      </w:divBdr>
      <w:divsChild>
        <w:div w:id="2081907254">
          <w:marLeft w:val="0"/>
          <w:marRight w:val="0"/>
          <w:marTop w:val="0"/>
          <w:marBottom w:val="0"/>
          <w:divBdr>
            <w:top w:val="none" w:sz="0" w:space="0" w:color="auto"/>
            <w:left w:val="none" w:sz="0" w:space="0" w:color="auto"/>
            <w:bottom w:val="none" w:sz="0" w:space="0" w:color="auto"/>
            <w:right w:val="none" w:sz="0" w:space="0" w:color="auto"/>
          </w:divBdr>
          <w:divsChild>
            <w:div w:id="1704137469">
              <w:marLeft w:val="0"/>
              <w:marRight w:val="0"/>
              <w:marTop w:val="0"/>
              <w:marBottom w:val="0"/>
              <w:divBdr>
                <w:top w:val="none" w:sz="0" w:space="0" w:color="auto"/>
                <w:left w:val="none" w:sz="0" w:space="0" w:color="auto"/>
                <w:bottom w:val="none" w:sz="0" w:space="0" w:color="auto"/>
                <w:right w:val="none" w:sz="0" w:space="0" w:color="auto"/>
              </w:divBdr>
              <w:divsChild>
                <w:div w:id="10559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49978">
      <w:bodyDiv w:val="1"/>
      <w:marLeft w:val="0"/>
      <w:marRight w:val="0"/>
      <w:marTop w:val="0"/>
      <w:marBottom w:val="0"/>
      <w:divBdr>
        <w:top w:val="none" w:sz="0" w:space="0" w:color="auto"/>
        <w:left w:val="none" w:sz="0" w:space="0" w:color="auto"/>
        <w:bottom w:val="none" w:sz="0" w:space="0" w:color="auto"/>
        <w:right w:val="none" w:sz="0" w:space="0" w:color="auto"/>
      </w:divBdr>
      <w:divsChild>
        <w:div w:id="1932740161">
          <w:marLeft w:val="0"/>
          <w:marRight w:val="0"/>
          <w:marTop w:val="0"/>
          <w:marBottom w:val="0"/>
          <w:divBdr>
            <w:top w:val="none" w:sz="0" w:space="0" w:color="auto"/>
            <w:left w:val="none" w:sz="0" w:space="0" w:color="auto"/>
            <w:bottom w:val="none" w:sz="0" w:space="0" w:color="auto"/>
            <w:right w:val="none" w:sz="0" w:space="0" w:color="auto"/>
          </w:divBdr>
          <w:divsChild>
            <w:div w:id="2028209896">
              <w:marLeft w:val="0"/>
              <w:marRight w:val="0"/>
              <w:marTop w:val="0"/>
              <w:marBottom w:val="0"/>
              <w:divBdr>
                <w:top w:val="none" w:sz="0" w:space="0" w:color="auto"/>
                <w:left w:val="none" w:sz="0" w:space="0" w:color="auto"/>
                <w:bottom w:val="none" w:sz="0" w:space="0" w:color="auto"/>
                <w:right w:val="none" w:sz="0" w:space="0" w:color="auto"/>
              </w:divBdr>
              <w:divsChild>
                <w:div w:id="274095803">
                  <w:marLeft w:val="0"/>
                  <w:marRight w:val="0"/>
                  <w:marTop w:val="0"/>
                  <w:marBottom w:val="0"/>
                  <w:divBdr>
                    <w:top w:val="none" w:sz="0" w:space="0" w:color="auto"/>
                    <w:left w:val="none" w:sz="0" w:space="0" w:color="auto"/>
                    <w:bottom w:val="none" w:sz="0" w:space="0" w:color="auto"/>
                    <w:right w:val="none" w:sz="0" w:space="0" w:color="auto"/>
                  </w:divBdr>
                  <w:divsChild>
                    <w:div w:id="1620910480">
                      <w:marLeft w:val="0"/>
                      <w:marRight w:val="0"/>
                      <w:marTop w:val="0"/>
                      <w:marBottom w:val="0"/>
                      <w:divBdr>
                        <w:top w:val="none" w:sz="0" w:space="0" w:color="auto"/>
                        <w:left w:val="none" w:sz="0" w:space="0" w:color="auto"/>
                        <w:bottom w:val="none" w:sz="0" w:space="0" w:color="auto"/>
                        <w:right w:val="none" w:sz="0" w:space="0" w:color="auto"/>
                      </w:divBdr>
                    </w:div>
                  </w:divsChild>
                </w:div>
                <w:div w:id="552156243">
                  <w:marLeft w:val="0"/>
                  <w:marRight w:val="0"/>
                  <w:marTop w:val="0"/>
                  <w:marBottom w:val="0"/>
                  <w:divBdr>
                    <w:top w:val="none" w:sz="0" w:space="0" w:color="auto"/>
                    <w:left w:val="none" w:sz="0" w:space="0" w:color="auto"/>
                    <w:bottom w:val="none" w:sz="0" w:space="0" w:color="auto"/>
                    <w:right w:val="none" w:sz="0" w:space="0" w:color="auto"/>
                  </w:divBdr>
                  <w:divsChild>
                    <w:div w:id="1602563770">
                      <w:marLeft w:val="0"/>
                      <w:marRight w:val="0"/>
                      <w:marTop w:val="0"/>
                      <w:marBottom w:val="0"/>
                      <w:divBdr>
                        <w:top w:val="none" w:sz="0" w:space="0" w:color="auto"/>
                        <w:left w:val="none" w:sz="0" w:space="0" w:color="auto"/>
                        <w:bottom w:val="none" w:sz="0" w:space="0" w:color="auto"/>
                        <w:right w:val="none" w:sz="0" w:space="0" w:color="auto"/>
                      </w:divBdr>
                    </w:div>
                  </w:divsChild>
                </w:div>
                <w:div w:id="585768601">
                  <w:marLeft w:val="0"/>
                  <w:marRight w:val="0"/>
                  <w:marTop w:val="0"/>
                  <w:marBottom w:val="0"/>
                  <w:divBdr>
                    <w:top w:val="none" w:sz="0" w:space="0" w:color="auto"/>
                    <w:left w:val="none" w:sz="0" w:space="0" w:color="auto"/>
                    <w:bottom w:val="none" w:sz="0" w:space="0" w:color="auto"/>
                    <w:right w:val="none" w:sz="0" w:space="0" w:color="auto"/>
                  </w:divBdr>
                  <w:divsChild>
                    <w:div w:id="1008885">
                      <w:marLeft w:val="0"/>
                      <w:marRight w:val="0"/>
                      <w:marTop w:val="0"/>
                      <w:marBottom w:val="0"/>
                      <w:divBdr>
                        <w:top w:val="none" w:sz="0" w:space="0" w:color="auto"/>
                        <w:left w:val="none" w:sz="0" w:space="0" w:color="auto"/>
                        <w:bottom w:val="none" w:sz="0" w:space="0" w:color="auto"/>
                        <w:right w:val="none" w:sz="0" w:space="0" w:color="auto"/>
                      </w:divBdr>
                    </w:div>
                  </w:divsChild>
                </w:div>
                <w:div w:id="1251307427">
                  <w:marLeft w:val="0"/>
                  <w:marRight w:val="0"/>
                  <w:marTop w:val="0"/>
                  <w:marBottom w:val="0"/>
                  <w:divBdr>
                    <w:top w:val="none" w:sz="0" w:space="0" w:color="auto"/>
                    <w:left w:val="none" w:sz="0" w:space="0" w:color="auto"/>
                    <w:bottom w:val="none" w:sz="0" w:space="0" w:color="auto"/>
                    <w:right w:val="none" w:sz="0" w:space="0" w:color="auto"/>
                  </w:divBdr>
                  <w:divsChild>
                    <w:div w:id="1332950472">
                      <w:marLeft w:val="0"/>
                      <w:marRight w:val="0"/>
                      <w:marTop w:val="0"/>
                      <w:marBottom w:val="0"/>
                      <w:divBdr>
                        <w:top w:val="none" w:sz="0" w:space="0" w:color="auto"/>
                        <w:left w:val="none" w:sz="0" w:space="0" w:color="auto"/>
                        <w:bottom w:val="none" w:sz="0" w:space="0" w:color="auto"/>
                        <w:right w:val="none" w:sz="0" w:space="0" w:color="auto"/>
                      </w:divBdr>
                    </w:div>
                  </w:divsChild>
                </w:div>
                <w:div w:id="1930308377">
                  <w:marLeft w:val="0"/>
                  <w:marRight w:val="0"/>
                  <w:marTop w:val="0"/>
                  <w:marBottom w:val="0"/>
                  <w:divBdr>
                    <w:top w:val="none" w:sz="0" w:space="0" w:color="auto"/>
                    <w:left w:val="none" w:sz="0" w:space="0" w:color="auto"/>
                    <w:bottom w:val="none" w:sz="0" w:space="0" w:color="auto"/>
                    <w:right w:val="none" w:sz="0" w:space="0" w:color="auto"/>
                  </w:divBdr>
                  <w:divsChild>
                    <w:div w:id="17030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242447">
      <w:bodyDiv w:val="1"/>
      <w:marLeft w:val="0"/>
      <w:marRight w:val="0"/>
      <w:marTop w:val="0"/>
      <w:marBottom w:val="0"/>
      <w:divBdr>
        <w:top w:val="none" w:sz="0" w:space="0" w:color="auto"/>
        <w:left w:val="none" w:sz="0" w:space="0" w:color="auto"/>
        <w:bottom w:val="none" w:sz="0" w:space="0" w:color="auto"/>
        <w:right w:val="none" w:sz="0" w:space="0" w:color="auto"/>
      </w:divBdr>
      <w:divsChild>
        <w:div w:id="273827150">
          <w:marLeft w:val="0"/>
          <w:marRight w:val="0"/>
          <w:marTop w:val="0"/>
          <w:marBottom w:val="0"/>
          <w:divBdr>
            <w:top w:val="none" w:sz="0" w:space="0" w:color="auto"/>
            <w:left w:val="none" w:sz="0" w:space="0" w:color="auto"/>
            <w:bottom w:val="none" w:sz="0" w:space="0" w:color="auto"/>
            <w:right w:val="none" w:sz="0" w:space="0" w:color="auto"/>
          </w:divBdr>
          <w:divsChild>
            <w:div w:id="523632700">
              <w:marLeft w:val="0"/>
              <w:marRight w:val="0"/>
              <w:marTop w:val="0"/>
              <w:marBottom w:val="0"/>
              <w:divBdr>
                <w:top w:val="none" w:sz="0" w:space="0" w:color="auto"/>
                <w:left w:val="none" w:sz="0" w:space="0" w:color="auto"/>
                <w:bottom w:val="none" w:sz="0" w:space="0" w:color="auto"/>
                <w:right w:val="none" w:sz="0" w:space="0" w:color="auto"/>
              </w:divBdr>
              <w:divsChild>
                <w:div w:id="16048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0421">
      <w:bodyDiv w:val="1"/>
      <w:marLeft w:val="0"/>
      <w:marRight w:val="0"/>
      <w:marTop w:val="0"/>
      <w:marBottom w:val="0"/>
      <w:divBdr>
        <w:top w:val="none" w:sz="0" w:space="0" w:color="auto"/>
        <w:left w:val="none" w:sz="0" w:space="0" w:color="auto"/>
        <w:bottom w:val="none" w:sz="0" w:space="0" w:color="auto"/>
        <w:right w:val="none" w:sz="0" w:space="0" w:color="auto"/>
      </w:divBdr>
      <w:divsChild>
        <w:div w:id="2094039024">
          <w:marLeft w:val="0"/>
          <w:marRight w:val="0"/>
          <w:marTop w:val="0"/>
          <w:marBottom w:val="0"/>
          <w:divBdr>
            <w:top w:val="none" w:sz="0" w:space="0" w:color="auto"/>
            <w:left w:val="none" w:sz="0" w:space="0" w:color="auto"/>
            <w:bottom w:val="none" w:sz="0" w:space="0" w:color="auto"/>
            <w:right w:val="none" w:sz="0" w:space="0" w:color="auto"/>
          </w:divBdr>
          <w:divsChild>
            <w:div w:id="1969967570">
              <w:marLeft w:val="0"/>
              <w:marRight w:val="0"/>
              <w:marTop w:val="0"/>
              <w:marBottom w:val="0"/>
              <w:divBdr>
                <w:top w:val="none" w:sz="0" w:space="0" w:color="auto"/>
                <w:left w:val="none" w:sz="0" w:space="0" w:color="auto"/>
                <w:bottom w:val="none" w:sz="0" w:space="0" w:color="auto"/>
                <w:right w:val="none" w:sz="0" w:space="0" w:color="auto"/>
              </w:divBdr>
              <w:divsChild>
                <w:div w:id="12438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6578">
      <w:bodyDiv w:val="1"/>
      <w:marLeft w:val="0"/>
      <w:marRight w:val="0"/>
      <w:marTop w:val="0"/>
      <w:marBottom w:val="0"/>
      <w:divBdr>
        <w:top w:val="none" w:sz="0" w:space="0" w:color="auto"/>
        <w:left w:val="none" w:sz="0" w:space="0" w:color="auto"/>
        <w:bottom w:val="none" w:sz="0" w:space="0" w:color="auto"/>
        <w:right w:val="none" w:sz="0" w:space="0" w:color="auto"/>
      </w:divBdr>
      <w:divsChild>
        <w:div w:id="1839535851">
          <w:marLeft w:val="0"/>
          <w:marRight w:val="0"/>
          <w:marTop w:val="0"/>
          <w:marBottom w:val="0"/>
          <w:divBdr>
            <w:top w:val="none" w:sz="0" w:space="0" w:color="auto"/>
            <w:left w:val="none" w:sz="0" w:space="0" w:color="auto"/>
            <w:bottom w:val="none" w:sz="0" w:space="0" w:color="auto"/>
            <w:right w:val="none" w:sz="0" w:space="0" w:color="auto"/>
          </w:divBdr>
          <w:divsChild>
            <w:div w:id="1537505134">
              <w:marLeft w:val="0"/>
              <w:marRight w:val="0"/>
              <w:marTop w:val="0"/>
              <w:marBottom w:val="0"/>
              <w:divBdr>
                <w:top w:val="none" w:sz="0" w:space="0" w:color="auto"/>
                <w:left w:val="none" w:sz="0" w:space="0" w:color="auto"/>
                <w:bottom w:val="none" w:sz="0" w:space="0" w:color="auto"/>
                <w:right w:val="none" w:sz="0" w:space="0" w:color="auto"/>
              </w:divBdr>
              <w:divsChild>
                <w:div w:id="5715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4186">
      <w:bodyDiv w:val="1"/>
      <w:marLeft w:val="0"/>
      <w:marRight w:val="0"/>
      <w:marTop w:val="0"/>
      <w:marBottom w:val="0"/>
      <w:divBdr>
        <w:top w:val="none" w:sz="0" w:space="0" w:color="auto"/>
        <w:left w:val="none" w:sz="0" w:space="0" w:color="auto"/>
        <w:bottom w:val="none" w:sz="0" w:space="0" w:color="auto"/>
        <w:right w:val="none" w:sz="0" w:space="0" w:color="auto"/>
      </w:divBdr>
      <w:divsChild>
        <w:div w:id="1092893475">
          <w:marLeft w:val="0"/>
          <w:marRight w:val="0"/>
          <w:marTop w:val="0"/>
          <w:marBottom w:val="0"/>
          <w:divBdr>
            <w:top w:val="none" w:sz="0" w:space="0" w:color="auto"/>
            <w:left w:val="none" w:sz="0" w:space="0" w:color="auto"/>
            <w:bottom w:val="none" w:sz="0" w:space="0" w:color="auto"/>
            <w:right w:val="none" w:sz="0" w:space="0" w:color="auto"/>
          </w:divBdr>
          <w:divsChild>
            <w:div w:id="712340293">
              <w:marLeft w:val="0"/>
              <w:marRight w:val="0"/>
              <w:marTop w:val="0"/>
              <w:marBottom w:val="0"/>
              <w:divBdr>
                <w:top w:val="none" w:sz="0" w:space="0" w:color="auto"/>
                <w:left w:val="none" w:sz="0" w:space="0" w:color="auto"/>
                <w:bottom w:val="none" w:sz="0" w:space="0" w:color="auto"/>
                <w:right w:val="none" w:sz="0" w:space="0" w:color="auto"/>
              </w:divBdr>
              <w:divsChild>
                <w:div w:id="12838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0156">
      <w:bodyDiv w:val="1"/>
      <w:marLeft w:val="0"/>
      <w:marRight w:val="0"/>
      <w:marTop w:val="0"/>
      <w:marBottom w:val="0"/>
      <w:divBdr>
        <w:top w:val="none" w:sz="0" w:space="0" w:color="auto"/>
        <w:left w:val="none" w:sz="0" w:space="0" w:color="auto"/>
        <w:bottom w:val="none" w:sz="0" w:space="0" w:color="auto"/>
        <w:right w:val="none" w:sz="0" w:space="0" w:color="auto"/>
      </w:divBdr>
    </w:div>
    <w:div w:id="1367215574">
      <w:bodyDiv w:val="1"/>
      <w:marLeft w:val="0"/>
      <w:marRight w:val="0"/>
      <w:marTop w:val="0"/>
      <w:marBottom w:val="0"/>
      <w:divBdr>
        <w:top w:val="none" w:sz="0" w:space="0" w:color="auto"/>
        <w:left w:val="none" w:sz="0" w:space="0" w:color="auto"/>
        <w:bottom w:val="none" w:sz="0" w:space="0" w:color="auto"/>
        <w:right w:val="none" w:sz="0" w:space="0" w:color="auto"/>
      </w:divBdr>
      <w:divsChild>
        <w:div w:id="421268313">
          <w:marLeft w:val="0"/>
          <w:marRight w:val="0"/>
          <w:marTop w:val="0"/>
          <w:marBottom w:val="0"/>
          <w:divBdr>
            <w:top w:val="none" w:sz="0" w:space="0" w:color="auto"/>
            <w:left w:val="none" w:sz="0" w:space="0" w:color="auto"/>
            <w:bottom w:val="none" w:sz="0" w:space="0" w:color="auto"/>
            <w:right w:val="none" w:sz="0" w:space="0" w:color="auto"/>
          </w:divBdr>
          <w:divsChild>
            <w:div w:id="2049835442">
              <w:marLeft w:val="0"/>
              <w:marRight w:val="0"/>
              <w:marTop w:val="0"/>
              <w:marBottom w:val="0"/>
              <w:divBdr>
                <w:top w:val="none" w:sz="0" w:space="0" w:color="auto"/>
                <w:left w:val="none" w:sz="0" w:space="0" w:color="auto"/>
                <w:bottom w:val="none" w:sz="0" w:space="0" w:color="auto"/>
                <w:right w:val="none" w:sz="0" w:space="0" w:color="auto"/>
              </w:divBdr>
              <w:divsChild>
                <w:div w:id="15847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582">
      <w:bodyDiv w:val="1"/>
      <w:marLeft w:val="0"/>
      <w:marRight w:val="0"/>
      <w:marTop w:val="0"/>
      <w:marBottom w:val="0"/>
      <w:divBdr>
        <w:top w:val="none" w:sz="0" w:space="0" w:color="auto"/>
        <w:left w:val="none" w:sz="0" w:space="0" w:color="auto"/>
        <w:bottom w:val="none" w:sz="0" w:space="0" w:color="auto"/>
        <w:right w:val="none" w:sz="0" w:space="0" w:color="auto"/>
      </w:divBdr>
    </w:div>
    <w:div w:id="1371153540">
      <w:bodyDiv w:val="1"/>
      <w:marLeft w:val="0"/>
      <w:marRight w:val="0"/>
      <w:marTop w:val="0"/>
      <w:marBottom w:val="0"/>
      <w:divBdr>
        <w:top w:val="none" w:sz="0" w:space="0" w:color="auto"/>
        <w:left w:val="none" w:sz="0" w:space="0" w:color="auto"/>
        <w:bottom w:val="none" w:sz="0" w:space="0" w:color="auto"/>
        <w:right w:val="none" w:sz="0" w:space="0" w:color="auto"/>
      </w:divBdr>
    </w:div>
    <w:div w:id="1377857286">
      <w:bodyDiv w:val="1"/>
      <w:marLeft w:val="0"/>
      <w:marRight w:val="0"/>
      <w:marTop w:val="0"/>
      <w:marBottom w:val="0"/>
      <w:divBdr>
        <w:top w:val="none" w:sz="0" w:space="0" w:color="auto"/>
        <w:left w:val="none" w:sz="0" w:space="0" w:color="auto"/>
        <w:bottom w:val="none" w:sz="0" w:space="0" w:color="auto"/>
        <w:right w:val="none" w:sz="0" w:space="0" w:color="auto"/>
      </w:divBdr>
      <w:divsChild>
        <w:div w:id="1153058823">
          <w:marLeft w:val="0"/>
          <w:marRight w:val="0"/>
          <w:marTop w:val="0"/>
          <w:marBottom w:val="0"/>
          <w:divBdr>
            <w:top w:val="none" w:sz="0" w:space="0" w:color="auto"/>
            <w:left w:val="none" w:sz="0" w:space="0" w:color="auto"/>
            <w:bottom w:val="none" w:sz="0" w:space="0" w:color="auto"/>
            <w:right w:val="none" w:sz="0" w:space="0" w:color="auto"/>
          </w:divBdr>
          <w:divsChild>
            <w:div w:id="459500663">
              <w:marLeft w:val="0"/>
              <w:marRight w:val="0"/>
              <w:marTop w:val="0"/>
              <w:marBottom w:val="0"/>
              <w:divBdr>
                <w:top w:val="none" w:sz="0" w:space="0" w:color="auto"/>
                <w:left w:val="none" w:sz="0" w:space="0" w:color="auto"/>
                <w:bottom w:val="none" w:sz="0" w:space="0" w:color="auto"/>
                <w:right w:val="none" w:sz="0" w:space="0" w:color="auto"/>
              </w:divBdr>
              <w:divsChild>
                <w:div w:id="4641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7221">
      <w:bodyDiv w:val="1"/>
      <w:marLeft w:val="0"/>
      <w:marRight w:val="0"/>
      <w:marTop w:val="0"/>
      <w:marBottom w:val="0"/>
      <w:divBdr>
        <w:top w:val="none" w:sz="0" w:space="0" w:color="auto"/>
        <w:left w:val="none" w:sz="0" w:space="0" w:color="auto"/>
        <w:bottom w:val="none" w:sz="0" w:space="0" w:color="auto"/>
        <w:right w:val="none" w:sz="0" w:space="0" w:color="auto"/>
      </w:divBdr>
    </w:div>
    <w:div w:id="1405762936">
      <w:bodyDiv w:val="1"/>
      <w:marLeft w:val="0"/>
      <w:marRight w:val="0"/>
      <w:marTop w:val="0"/>
      <w:marBottom w:val="0"/>
      <w:divBdr>
        <w:top w:val="none" w:sz="0" w:space="0" w:color="auto"/>
        <w:left w:val="none" w:sz="0" w:space="0" w:color="auto"/>
        <w:bottom w:val="none" w:sz="0" w:space="0" w:color="auto"/>
        <w:right w:val="none" w:sz="0" w:space="0" w:color="auto"/>
      </w:divBdr>
    </w:div>
    <w:div w:id="1411661762">
      <w:bodyDiv w:val="1"/>
      <w:marLeft w:val="0"/>
      <w:marRight w:val="0"/>
      <w:marTop w:val="0"/>
      <w:marBottom w:val="0"/>
      <w:divBdr>
        <w:top w:val="none" w:sz="0" w:space="0" w:color="auto"/>
        <w:left w:val="none" w:sz="0" w:space="0" w:color="auto"/>
        <w:bottom w:val="none" w:sz="0" w:space="0" w:color="auto"/>
        <w:right w:val="none" w:sz="0" w:space="0" w:color="auto"/>
      </w:divBdr>
    </w:div>
    <w:div w:id="1421754892">
      <w:bodyDiv w:val="1"/>
      <w:marLeft w:val="0"/>
      <w:marRight w:val="0"/>
      <w:marTop w:val="0"/>
      <w:marBottom w:val="0"/>
      <w:divBdr>
        <w:top w:val="none" w:sz="0" w:space="0" w:color="auto"/>
        <w:left w:val="none" w:sz="0" w:space="0" w:color="auto"/>
        <w:bottom w:val="none" w:sz="0" w:space="0" w:color="auto"/>
        <w:right w:val="none" w:sz="0" w:space="0" w:color="auto"/>
      </w:divBdr>
    </w:div>
    <w:div w:id="1434935675">
      <w:bodyDiv w:val="1"/>
      <w:marLeft w:val="0"/>
      <w:marRight w:val="0"/>
      <w:marTop w:val="0"/>
      <w:marBottom w:val="0"/>
      <w:divBdr>
        <w:top w:val="none" w:sz="0" w:space="0" w:color="auto"/>
        <w:left w:val="none" w:sz="0" w:space="0" w:color="auto"/>
        <w:bottom w:val="none" w:sz="0" w:space="0" w:color="auto"/>
        <w:right w:val="none" w:sz="0" w:space="0" w:color="auto"/>
      </w:divBdr>
      <w:divsChild>
        <w:div w:id="1729454349">
          <w:marLeft w:val="0"/>
          <w:marRight w:val="0"/>
          <w:marTop w:val="0"/>
          <w:marBottom w:val="0"/>
          <w:divBdr>
            <w:top w:val="none" w:sz="0" w:space="0" w:color="auto"/>
            <w:left w:val="none" w:sz="0" w:space="0" w:color="auto"/>
            <w:bottom w:val="none" w:sz="0" w:space="0" w:color="auto"/>
            <w:right w:val="none" w:sz="0" w:space="0" w:color="auto"/>
          </w:divBdr>
          <w:divsChild>
            <w:div w:id="1384060045">
              <w:marLeft w:val="0"/>
              <w:marRight w:val="0"/>
              <w:marTop w:val="0"/>
              <w:marBottom w:val="0"/>
              <w:divBdr>
                <w:top w:val="none" w:sz="0" w:space="0" w:color="auto"/>
                <w:left w:val="none" w:sz="0" w:space="0" w:color="auto"/>
                <w:bottom w:val="none" w:sz="0" w:space="0" w:color="auto"/>
                <w:right w:val="none" w:sz="0" w:space="0" w:color="auto"/>
              </w:divBdr>
              <w:divsChild>
                <w:div w:id="8371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3680">
      <w:bodyDiv w:val="1"/>
      <w:marLeft w:val="0"/>
      <w:marRight w:val="0"/>
      <w:marTop w:val="0"/>
      <w:marBottom w:val="0"/>
      <w:divBdr>
        <w:top w:val="none" w:sz="0" w:space="0" w:color="auto"/>
        <w:left w:val="none" w:sz="0" w:space="0" w:color="auto"/>
        <w:bottom w:val="none" w:sz="0" w:space="0" w:color="auto"/>
        <w:right w:val="none" w:sz="0" w:space="0" w:color="auto"/>
      </w:divBdr>
      <w:divsChild>
        <w:div w:id="1450122518">
          <w:marLeft w:val="0"/>
          <w:marRight w:val="0"/>
          <w:marTop w:val="0"/>
          <w:marBottom w:val="0"/>
          <w:divBdr>
            <w:top w:val="none" w:sz="0" w:space="0" w:color="auto"/>
            <w:left w:val="none" w:sz="0" w:space="0" w:color="auto"/>
            <w:bottom w:val="none" w:sz="0" w:space="0" w:color="auto"/>
            <w:right w:val="none" w:sz="0" w:space="0" w:color="auto"/>
          </w:divBdr>
          <w:divsChild>
            <w:div w:id="1214928727">
              <w:marLeft w:val="0"/>
              <w:marRight w:val="0"/>
              <w:marTop w:val="0"/>
              <w:marBottom w:val="0"/>
              <w:divBdr>
                <w:top w:val="none" w:sz="0" w:space="0" w:color="auto"/>
                <w:left w:val="none" w:sz="0" w:space="0" w:color="auto"/>
                <w:bottom w:val="none" w:sz="0" w:space="0" w:color="auto"/>
                <w:right w:val="none" w:sz="0" w:space="0" w:color="auto"/>
              </w:divBdr>
              <w:divsChild>
                <w:div w:id="4946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07144">
      <w:bodyDiv w:val="1"/>
      <w:marLeft w:val="0"/>
      <w:marRight w:val="0"/>
      <w:marTop w:val="0"/>
      <w:marBottom w:val="0"/>
      <w:divBdr>
        <w:top w:val="none" w:sz="0" w:space="0" w:color="auto"/>
        <w:left w:val="none" w:sz="0" w:space="0" w:color="auto"/>
        <w:bottom w:val="none" w:sz="0" w:space="0" w:color="auto"/>
        <w:right w:val="none" w:sz="0" w:space="0" w:color="auto"/>
      </w:divBdr>
      <w:divsChild>
        <w:div w:id="1227491454">
          <w:marLeft w:val="0"/>
          <w:marRight w:val="0"/>
          <w:marTop w:val="0"/>
          <w:marBottom w:val="0"/>
          <w:divBdr>
            <w:top w:val="none" w:sz="0" w:space="0" w:color="auto"/>
            <w:left w:val="none" w:sz="0" w:space="0" w:color="auto"/>
            <w:bottom w:val="none" w:sz="0" w:space="0" w:color="auto"/>
            <w:right w:val="none" w:sz="0" w:space="0" w:color="auto"/>
          </w:divBdr>
          <w:divsChild>
            <w:div w:id="797139700">
              <w:marLeft w:val="0"/>
              <w:marRight w:val="0"/>
              <w:marTop w:val="0"/>
              <w:marBottom w:val="0"/>
              <w:divBdr>
                <w:top w:val="none" w:sz="0" w:space="0" w:color="auto"/>
                <w:left w:val="none" w:sz="0" w:space="0" w:color="auto"/>
                <w:bottom w:val="none" w:sz="0" w:space="0" w:color="auto"/>
                <w:right w:val="none" w:sz="0" w:space="0" w:color="auto"/>
              </w:divBdr>
              <w:divsChild>
                <w:div w:id="6237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9933">
      <w:bodyDiv w:val="1"/>
      <w:marLeft w:val="0"/>
      <w:marRight w:val="0"/>
      <w:marTop w:val="0"/>
      <w:marBottom w:val="0"/>
      <w:divBdr>
        <w:top w:val="none" w:sz="0" w:space="0" w:color="auto"/>
        <w:left w:val="none" w:sz="0" w:space="0" w:color="auto"/>
        <w:bottom w:val="none" w:sz="0" w:space="0" w:color="auto"/>
        <w:right w:val="none" w:sz="0" w:space="0" w:color="auto"/>
      </w:divBdr>
      <w:divsChild>
        <w:div w:id="2104064321">
          <w:marLeft w:val="0"/>
          <w:marRight w:val="0"/>
          <w:marTop w:val="0"/>
          <w:marBottom w:val="0"/>
          <w:divBdr>
            <w:top w:val="none" w:sz="0" w:space="0" w:color="auto"/>
            <w:left w:val="none" w:sz="0" w:space="0" w:color="auto"/>
            <w:bottom w:val="none" w:sz="0" w:space="0" w:color="auto"/>
            <w:right w:val="none" w:sz="0" w:space="0" w:color="auto"/>
          </w:divBdr>
          <w:divsChild>
            <w:div w:id="453061461">
              <w:marLeft w:val="0"/>
              <w:marRight w:val="0"/>
              <w:marTop w:val="0"/>
              <w:marBottom w:val="0"/>
              <w:divBdr>
                <w:top w:val="none" w:sz="0" w:space="0" w:color="auto"/>
                <w:left w:val="none" w:sz="0" w:space="0" w:color="auto"/>
                <w:bottom w:val="none" w:sz="0" w:space="0" w:color="auto"/>
                <w:right w:val="none" w:sz="0" w:space="0" w:color="auto"/>
              </w:divBdr>
              <w:divsChild>
                <w:div w:id="1314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7108">
      <w:bodyDiv w:val="1"/>
      <w:marLeft w:val="0"/>
      <w:marRight w:val="0"/>
      <w:marTop w:val="0"/>
      <w:marBottom w:val="0"/>
      <w:divBdr>
        <w:top w:val="none" w:sz="0" w:space="0" w:color="auto"/>
        <w:left w:val="none" w:sz="0" w:space="0" w:color="auto"/>
        <w:bottom w:val="none" w:sz="0" w:space="0" w:color="auto"/>
        <w:right w:val="none" w:sz="0" w:space="0" w:color="auto"/>
      </w:divBdr>
      <w:divsChild>
        <w:div w:id="1763911031">
          <w:marLeft w:val="0"/>
          <w:marRight w:val="0"/>
          <w:marTop w:val="0"/>
          <w:marBottom w:val="0"/>
          <w:divBdr>
            <w:top w:val="none" w:sz="0" w:space="0" w:color="auto"/>
            <w:left w:val="none" w:sz="0" w:space="0" w:color="auto"/>
            <w:bottom w:val="none" w:sz="0" w:space="0" w:color="auto"/>
            <w:right w:val="none" w:sz="0" w:space="0" w:color="auto"/>
          </w:divBdr>
          <w:divsChild>
            <w:div w:id="112288771">
              <w:marLeft w:val="0"/>
              <w:marRight w:val="0"/>
              <w:marTop w:val="0"/>
              <w:marBottom w:val="0"/>
              <w:divBdr>
                <w:top w:val="none" w:sz="0" w:space="0" w:color="auto"/>
                <w:left w:val="none" w:sz="0" w:space="0" w:color="auto"/>
                <w:bottom w:val="none" w:sz="0" w:space="0" w:color="auto"/>
                <w:right w:val="none" w:sz="0" w:space="0" w:color="auto"/>
              </w:divBdr>
              <w:divsChild>
                <w:div w:id="16136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1027">
      <w:bodyDiv w:val="1"/>
      <w:marLeft w:val="0"/>
      <w:marRight w:val="0"/>
      <w:marTop w:val="0"/>
      <w:marBottom w:val="0"/>
      <w:divBdr>
        <w:top w:val="none" w:sz="0" w:space="0" w:color="auto"/>
        <w:left w:val="none" w:sz="0" w:space="0" w:color="auto"/>
        <w:bottom w:val="none" w:sz="0" w:space="0" w:color="auto"/>
        <w:right w:val="none" w:sz="0" w:space="0" w:color="auto"/>
      </w:divBdr>
      <w:divsChild>
        <w:div w:id="1139611672">
          <w:marLeft w:val="0"/>
          <w:marRight w:val="0"/>
          <w:marTop w:val="0"/>
          <w:marBottom w:val="0"/>
          <w:divBdr>
            <w:top w:val="none" w:sz="0" w:space="0" w:color="auto"/>
            <w:left w:val="none" w:sz="0" w:space="0" w:color="auto"/>
            <w:bottom w:val="none" w:sz="0" w:space="0" w:color="auto"/>
            <w:right w:val="none" w:sz="0" w:space="0" w:color="auto"/>
          </w:divBdr>
          <w:divsChild>
            <w:div w:id="1672636305">
              <w:marLeft w:val="0"/>
              <w:marRight w:val="0"/>
              <w:marTop w:val="0"/>
              <w:marBottom w:val="0"/>
              <w:divBdr>
                <w:top w:val="none" w:sz="0" w:space="0" w:color="auto"/>
                <w:left w:val="none" w:sz="0" w:space="0" w:color="auto"/>
                <w:bottom w:val="none" w:sz="0" w:space="0" w:color="auto"/>
                <w:right w:val="none" w:sz="0" w:space="0" w:color="auto"/>
              </w:divBdr>
              <w:divsChild>
                <w:div w:id="1230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58103">
      <w:bodyDiv w:val="1"/>
      <w:marLeft w:val="0"/>
      <w:marRight w:val="0"/>
      <w:marTop w:val="0"/>
      <w:marBottom w:val="0"/>
      <w:divBdr>
        <w:top w:val="none" w:sz="0" w:space="0" w:color="auto"/>
        <w:left w:val="none" w:sz="0" w:space="0" w:color="auto"/>
        <w:bottom w:val="none" w:sz="0" w:space="0" w:color="auto"/>
        <w:right w:val="none" w:sz="0" w:space="0" w:color="auto"/>
      </w:divBdr>
    </w:div>
    <w:div w:id="1506625109">
      <w:bodyDiv w:val="1"/>
      <w:marLeft w:val="0"/>
      <w:marRight w:val="0"/>
      <w:marTop w:val="0"/>
      <w:marBottom w:val="0"/>
      <w:divBdr>
        <w:top w:val="none" w:sz="0" w:space="0" w:color="auto"/>
        <w:left w:val="none" w:sz="0" w:space="0" w:color="auto"/>
        <w:bottom w:val="none" w:sz="0" w:space="0" w:color="auto"/>
        <w:right w:val="none" w:sz="0" w:space="0" w:color="auto"/>
      </w:divBdr>
    </w:div>
    <w:div w:id="1509249876">
      <w:bodyDiv w:val="1"/>
      <w:marLeft w:val="0"/>
      <w:marRight w:val="0"/>
      <w:marTop w:val="0"/>
      <w:marBottom w:val="0"/>
      <w:divBdr>
        <w:top w:val="none" w:sz="0" w:space="0" w:color="auto"/>
        <w:left w:val="none" w:sz="0" w:space="0" w:color="auto"/>
        <w:bottom w:val="none" w:sz="0" w:space="0" w:color="auto"/>
        <w:right w:val="none" w:sz="0" w:space="0" w:color="auto"/>
      </w:divBdr>
    </w:div>
    <w:div w:id="1523662020">
      <w:bodyDiv w:val="1"/>
      <w:marLeft w:val="0"/>
      <w:marRight w:val="0"/>
      <w:marTop w:val="0"/>
      <w:marBottom w:val="0"/>
      <w:divBdr>
        <w:top w:val="none" w:sz="0" w:space="0" w:color="auto"/>
        <w:left w:val="none" w:sz="0" w:space="0" w:color="auto"/>
        <w:bottom w:val="none" w:sz="0" w:space="0" w:color="auto"/>
        <w:right w:val="none" w:sz="0" w:space="0" w:color="auto"/>
      </w:divBdr>
      <w:divsChild>
        <w:div w:id="919095206">
          <w:marLeft w:val="0"/>
          <w:marRight w:val="0"/>
          <w:marTop w:val="0"/>
          <w:marBottom w:val="0"/>
          <w:divBdr>
            <w:top w:val="none" w:sz="0" w:space="0" w:color="auto"/>
            <w:left w:val="none" w:sz="0" w:space="0" w:color="auto"/>
            <w:bottom w:val="none" w:sz="0" w:space="0" w:color="auto"/>
            <w:right w:val="none" w:sz="0" w:space="0" w:color="auto"/>
          </w:divBdr>
          <w:divsChild>
            <w:div w:id="1387560116">
              <w:marLeft w:val="0"/>
              <w:marRight w:val="0"/>
              <w:marTop w:val="0"/>
              <w:marBottom w:val="0"/>
              <w:divBdr>
                <w:top w:val="none" w:sz="0" w:space="0" w:color="auto"/>
                <w:left w:val="none" w:sz="0" w:space="0" w:color="auto"/>
                <w:bottom w:val="none" w:sz="0" w:space="0" w:color="auto"/>
                <w:right w:val="none" w:sz="0" w:space="0" w:color="auto"/>
              </w:divBdr>
              <w:divsChild>
                <w:div w:id="3660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149">
      <w:bodyDiv w:val="1"/>
      <w:marLeft w:val="0"/>
      <w:marRight w:val="0"/>
      <w:marTop w:val="0"/>
      <w:marBottom w:val="0"/>
      <w:divBdr>
        <w:top w:val="none" w:sz="0" w:space="0" w:color="auto"/>
        <w:left w:val="none" w:sz="0" w:space="0" w:color="auto"/>
        <w:bottom w:val="none" w:sz="0" w:space="0" w:color="auto"/>
        <w:right w:val="none" w:sz="0" w:space="0" w:color="auto"/>
      </w:divBdr>
    </w:div>
    <w:div w:id="1554804502">
      <w:bodyDiv w:val="1"/>
      <w:marLeft w:val="0"/>
      <w:marRight w:val="0"/>
      <w:marTop w:val="0"/>
      <w:marBottom w:val="0"/>
      <w:divBdr>
        <w:top w:val="none" w:sz="0" w:space="0" w:color="auto"/>
        <w:left w:val="none" w:sz="0" w:space="0" w:color="auto"/>
        <w:bottom w:val="none" w:sz="0" w:space="0" w:color="auto"/>
        <w:right w:val="none" w:sz="0" w:space="0" w:color="auto"/>
      </w:divBdr>
      <w:divsChild>
        <w:div w:id="1152910038">
          <w:marLeft w:val="0"/>
          <w:marRight w:val="0"/>
          <w:marTop w:val="0"/>
          <w:marBottom w:val="0"/>
          <w:divBdr>
            <w:top w:val="none" w:sz="0" w:space="0" w:color="auto"/>
            <w:left w:val="none" w:sz="0" w:space="0" w:color="auto"/>
            <w:bottom w:val="none" w:sz="0" w:space="0" w:color="auto"/>
            <w:right w:val="none" w:sz="0" w:space="0" w:color="auto"/>
          </w:divBdr>
          <w:divsChild>
            <w:div w:id="862014381">
              <w:marLeft w:val="0"/>
              <w:marRight w:val="0"/>
              <w:marTop w:val="0"/>
              <w:marBottom w:val="0"/>
              <w:divBdr>
                <w:top w:val="none" w:sz="0" w:space="0" w:color="auto"/>
                <w:left w:val="none" w:sz="0" w:space="0" w:color="auto"/>
                <w:bottom w:val="none" w:sz="0" w:space="0" w:color="auto"/>
                <w:right w:val="none" w:sz="0" w:space="0" w:color="auto"/>
              </w:divBdr>
              <w:divsChild>
                <w:div w:id="9002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3770">
      <w:bodyDiv w:val="1"/>
      <w:marLeft w:val="0"/>
      <w:marRight w:val="0"/>
      <w:marTop w:val="0"/>
      <w:marBottom w:val="0"/>
      <w:divBdr>
        <w:top w:val="none" w:sz="0" w:space="0" w:color="auto"/>
        <w:left w:val="none" w:sz="0" w:space="0" w:color="auto"/>
        <w:bottom w:val="none" w:sz="0" w:space="0" w:color="auto"/>
        <w:right w:val="none" w:sz="0" w:space="0" w:color="auto"/>
      </w:divBdr>
    </w:div>
    <w:div w:id="1588538137">
      <w:bodyDiv w:val="1"/>
      <w:marLeft w:val="0"/>
      <w:marRight w:val="0"/>
      <w:marTop w:val="0"/>
      <w:marBottom w:val="0"/>
      <w:divBdr>
        <w:top w:val="none" w:sz="0" w:space="0" w:color="auto"/>
        <w:left w:val="none" w:sz="0" w:space="0" w:color="auto"/>
        <w:bottom w:val="none" w:sz="0" w:space="0" w:color="auto"/>
        <w:right w:val="none" w:sz="0" w:space="0" w:color="auto"/>
      </w:divBdr>
      <w:divsChild>
        <w:div w:id="1643609453">
          <w:marLeft w:val="0"/>
          <w:marRight w:val="0"/>
          <w:marTop w:val="0"/>
          <w:marBottom w:val="0"/>
          <w:divBdr>
            <w:top w:val="none" w:sz="0" w:space="0" w:color="auto"/>
            <w:left w:val="none" w:sz="0" w:space="0" w:color="auto"/>
            <w:bottom w:val="none" w:sz="0" w:space="0" w:color="auto"/>
            <w:right w:val="none" w:sz="0" w:space="0" w:color="auto"/>
          </w:divBdr>
          <w:divsChild>
            <w:div w:id="167907899">
              <w:marLeft w:val="0"/>
              <w:marRight w:val="0"/>
              <w:marTop w:val="0"/>
              <w:marBottom w:val="0"/>
              <w:divBdr>
                <w:top w:val="none" w:sz="0" w:space="0" w:color="auto"/>
                <w:left w:val="none" w:sz="0" w:space="0" w:color="auto"/>
                <w:bottom w:val="none" w:sz="0" w:space="0" w:color="auto"/>
                <w:right w:val="none" w:sz="0" w:space="0" w:color="auto"/>
              </w:divBdr>
              <w:divsChild>
                <w:div w:id="16458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2281">
      <w:bodyDiv w:val="1"/>
      <w:marLeft w:val="0"/>
      <w:marRight w:val="0"/>
      <w:marTop w:val="0"/>
      <w:marBottom w:val="0"/>
      <w:divBdr>
        <w:top w:val="none" w:sz="0" w:space="0" w:color="auto"/>
        <w:left w:val="none" w:sz="0" w:space="0" w:color="auto"/>
        <w:bottom w:val="none" w:sz="0" w:space="0" w:color="auto"/>
        <w:right w:val="none" w:sz="0" w:space="0" w:color="auto"/>
      </w:divBdr>
      <w:divsChild>
        <w:div w:id="2096396002">
          <w:marLeft w:val="0"/>
          <w:marRight w:val="0"/>
          <w:marTop w:val="0"/>
          <w:marBottom w:val="0"/>
          <w:divBdr>
            <w:top w:val="none" w:sz="0" w:space="0" w:color="auto"/>
            <w:left w:val="none" w:sz="0" w:space="0" w:color="auto"/>
            <w:bottom w:val="none" w:sz="0" w:space="0" w:color="auto"/>
            <w:right w:val="none" w:sz="0" w:space="0" w:color="auto"/>
          </w:divBdr>
          <w:divsChild>
            <w:div w:id="760956949">
              <w:marLeft w:val="0"/>
              <w:marRight w:val="0"/>
              <w:marTop w:val="0"/>
              <w:marBottom w:val="0"/>
              <w:divBdr>
                <w:top w:val="none" w:sz="0" w:space="0" w:color="auto"/>
                <w:left w:val="none" w:sz="0" w:space="0" w:color="auto"/>
                <w:bottom w:val="none" w:sz="0" w:space="0" w:color="auto"/>
                <w:right w:val="none" w:sz="0" w:space="0" w:color="auto"/>
              </w:divBdr>
              <w:divsChild>
                <w:div w:id="212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920">
      <w:bodyDiv w:val="1"/>
      <w:marLeft w:val="0"/>
      <w:marRight w:val="0"/>
      <w:marTop w:val="0"/>
      <w:marBottom w:val="0"/>
      <w:divBdr>
        <w:top w:val="none" w:sz="0" w:space="0" w:color="auto"/>
        <w:left w:val="none" w:sz="0" w:space="0" w:color="auto"/>
        <w:bottom w:val="none" w:sz="0" w:space="0" w:color="auto"/>
        <w:right w:val="none" w:sz="0" w:space="0" w:color="auto"/>
      </w:divBdr>
      <w:divsChild>
        <w:div w:id="128672604">
          <w:marLeft w:val="0"/>
          <w:marRight w:val="0"/>
          <w:marTop w:val="0"/>
          <w:marBottom w:val="0"/>
          <w:divBdr>
            <w:top w:val="none" w:sz="0" w:space="0" w:color="auto"/>
            <w:left w:val="none" w:sz="0" w:space="0" w:color="auto"/>
            <w:bottom w:val="none" w:sz="0" w:space="0" w:color="auto"/>
            <w:right w:val="none" w:sz="0" w:space="0" w:color="auto"/>
          </w:divBdr>
          <w:divsChild>
            <w:div w:id="1882545993">
              <w:marLeft w:val="0"/>
              <w:marRight w:val="0"/>
              <w:marTop w:val="0"/>
              <w:marBottom w:val="0"/>
              <w:divBdr>
                <w:top w:val="none" w:sz="0" w:space="0" w:color="auto"/>
                <w:left w:val="none" w:sz="0" w:space="0" w:color="auto"/>
                <w:bottom w:val="none" w:sz="0" w:space="0" w:color="auto"/>
                <w:right w:val="none" w:sz="0" w:space="0" w:color="auto"/>
              </w:divBdr>
              <w:divsChild>
                <w:div w:id="1511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5755">
      <w:bodyDiv w:val="1"/>
      <w:marLeft w:val="0"/>
      <w:marRight w:val="0"/>
      <w:marTop w:val="0"/>
      <w:marBottom w:val="0"/>
      <w:divBdr>
        <w:top w:val="none" w:sz="0" w:space="0" w:color="auto"/>
        <w:left w:val="none" w:sz="0" w:space="0" w:color="auto"/>
        <w:bottom w:val="none" w:sz="0" w:space="0" w:color="auto"/>
        <w:right w:val="none" w:sz="0" w:space="0" w:color="auto"/>
      </w:divBdr>
    </w:div>
    <w:div w:id="1677491740">
      <w:bodyDiv w:val="1"/>
      <w:marLeft w:val="0"/>
      <w:marRight w:val="0"/>
      <w:marTop w:val="0"/>
      <w:marBottom w:val="0"/>
      <w:divBdr>
        <w:top w:val="none" w:sz="0" w:space="0" w:color="auto"/>
        <w:left w:val="none" w:sz="0" w:space="0" w:color="auto"/>
        <w:bottom w:val="none" w:sz="0" w:space="0" w:color="auto"/>
        <w:right w:val="none" w:sz="0" w:space="0" w:color="auto"/>
      </w:divBdr>
      <w:divsChild>
        <w:div w:id="1532376257">
          <w:marLeft w:val="0"/>
          <w:marRight w:val="0"/>
          <w:marTop w:val="0"/>
          <w:marBottom w:val="0"/>
          <w:divBdr>
            <w:top w:val="none" w:sz="0" w:space="0" w:color="auto"/>
            <w:left w:val="none" w:sz="0" w:space="0" w:color="auto"/>
            <w:bottom w:val="none" w:sz="0" w:space="0" w:color="auto"/>
            <w:right w:val="none" w:sz="0" w:space="0" w:color="auto"/>
          </w:divBdr>
          <w:divsChild>
            <w:div w:id="2093238643">
              <w:marLeft w:val="0"/>
              <w:marRight w:val="0"/>
              <w:marTop w:val="0"/>
              <w:marBottom w:val="0"/>
              <w:divBdr>
                <w:top w:val="none" w:sz="0" w:space="0" w:color="auto"/>
                <w:left w:val="none" w:sz="0" w:space="0" w:color="auto"/>
                <w:bottom w:val="none" w:sz="0" w:space="0" w:color="auto"/>
                <w:right w:val="none" w:sz="0" w:space="0" w:color="auto"/>
              </w:divBdr>
              <w:divsChild>
                <w:div w:id="12674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12039">
      <w:bodyDiv w:val="1"/>
      <w:marLeft w:val="0"/>
      <w:marRight w:val="0"/>
      <w:marTop w:val="0"/>
      <w:marBottom w:val="0"/>
      <w:divBdr>
        <w:top w:val="none" w:sz="0" w:space="0" w:color="auto"/>
        <w:left w:val="none" w:sz="0" w:space="0" w:color="auto"/>
        <w:bottom w:val="none" w:sz="0" w:space="0" w:color="auto"/>
        <w:right w:val="none" w:sz="0" w:space="0" w:color="auto"/>
      </w:divBdr>
      <w:divsChild>
        <w:div w:id="798110753">
          <w:marLeft w:val="0"/>
          <w:marRight w:val="0"/>
          <w:marTop w:val="0"/>
          <w:marBottom w:val="0"/>
          <w:divBdr>
            <w:top w:val="none" w:sz="0" w:space="0" w:color="auto"/>
            <w:left w:val="none" w:sz="0" w:space="0" w:color="auto"/>
            <w:bottom w:val="none" w:sz="0" w:space="0" w:color="auto"/>
            <w:right w:val="none" w:sz="0" w:space="0" w:color="auto"/>
          </w:divBdr>
          <w:divsChild>
            <w:div w:id="294675901">
              <w:marLeft w:val="0"/>
              <w:marRight w:val="0"/>
              <w:marTop w:val="0"/>
              <w:marBottom w:val="0"/>
              <w:divBdr>
                <w:top w:val="none" w:sz="0" w:space="0" w:color="auto"/>
                <w:left w:val="none" w:sz="0" w:space="0" w:color="auto"/>
                <w:bottom w:val="none" w:sz="0" w:space="0" w:color="auto"/>
                <w:right w:val="none" w:sz="0" w:space="0" w:color="auto"/>
              </w:divBdr>
              <w:divsChild>
                <w:div w:id="1544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3041">
          <w:marLeft w:val="0"/>
          <w:marRight w:val="0"/>
          <w:marTop w:val="0"/>
          <w:marBottom w:val="0"/>
          <w:divBdr>
            <w:top w:val="none" w:sz="0" w:space="0" w:color="auto"/>
            <w:left w:val="none" w:sz="0" w:space="0" w:color="auto"/>
            <w:bottom w:val="none" w:sz="0" w:space="0" w:color="auto"/>
            <w:right w:val="none" w:sz="0" w:space="0" w:color="auto"/>
          </w:divBdr>
          <w:divsChild>
            <w:div w:id="1399285872">
              <w:marLeft w:val="0"/>
              <w:marRight w:val="0"/>
              <w:marTop w:val="0"/>
              <w:marBottom w:val="0"/>
              <w:divBdr>
                <w:top w:val="none" w:sz="0" w:space="0" w:color="auto"/>
                <w:left w:val="none" w:sz="0" w:space="0" w:color="auto"/>
                <w:bottom w:val="none" w:sz="0" w:space="0" w:color="auto"/>
                <w:right w:val="none" w:sz="0" w:space="0" w:color="auto"/>
              </w:divBdr>
              <w:divsChild>
                <w:div w:id="1628663284">
                  <w:marLeft w:val="0"/>
                  <w:marRight w:val="0"/>
                  <w:marTop w:val="0"/>
                  <w:marBottom w:val="0"/>
                  <w:divBdr>
                    <w:top w:val="none" w:sz="0" w:space="0" w:color="auto"/>
                    <w:left w:val="none" w:sz="0" w:space="0" w:color="auto"/>
                    <w:bottom w:val="none" w:sz="0" w:space="0" w:color="auto"/>
                    <w:right w:val="none" w:sz="0" w:space="0" w:color="auto"/>
                  </w:divBdr>
                </w:div>
              </w:divsChild>
            </w:div>
            <w:div w:id="1932469293">
              <w:marLeft w:val="0"/>
              <w:marRight w:val="0"/>
              <w:marTop w:val="0"/>
              <w:marBottom w:val="0"/>
              <w:divBdr>
                <w:top w:val="none" w:sz="0" w:space="0" w:color="auto"/>
                <w:left w:val="none" w:sz="0" w:space="0" w:color="auto"/>
                <w:bottom w:val="none" w:sz="0" w:space="0" w:color="auto"/>
                <w:right w:val="none" w:sz="0" w:space="0" w:color="auto"/>
              </w:divBdr>
              <w:divsChild>
                <w:div w:id="20615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904">
      <w:bodyDiv w:val="1"/>
      <w:marLeft w:val="0"/>
      <w:marRight w:val="0"/>
      <w:marTop w:val="0"/>
      <w:marBottom w:val="0"/>
      <w:divBdr>
        <w:top w:val="none" w:sz="0" w:space="0" w:color="auto"/>
        <w:left w:val="none" w:sz="0" w:space="0" w:color="auto"/>
        <w:bottom w:val="none" w:sz="0" w:space="0" w:color="auto"/>
        <w:right w:val="none" w:sz="0" w:space="0" w:color="auto"/>
      </w:divBdr>
      <w:divsChild>
        <w:div w:id="469178943">
          <w:marLeft w:val="0"/>
          <w:marRight w:val="0"/>
          <w:marTop w:val="0"/>
          <w:marBottom w:val="0"/>
          <w:divBdr>
            <w:top w:val="none" w:sz="0" w:space="0" w:color="auto"/>
            <w:left w:val="none" w:sz="0" w:space="0" w:color="auto"/>
            <w:bottom w:val="none" w:sz="0" w:space="0" w:color="auto"/>
            <w:right w:val="none" w:sz="0" w:space="0" w:color="auto"/>
          </w:divBdr>
          <w:divsChild>
            <w:div w:id="148375573">
              <w:marLeft w:val="0"/>
              <w:marRight w:val="0"/>
              <w:marTop w:val="0"/>
              <w:marBottom w:val="0"/>
              <w:divBdr>
                <w:top w:val="none" w:sz="0" w:space="0" w:color="auto"/>
                <w:left w:val="none" w:sz="0" w:space="0" w:color="auto"/>
                <w:bottom w:val="none" w:sz="0" w:space="0" w:color="auto"/>
                <w:right w:val="none" w:sz="0" w:space="0" w:color="auto"/>
              </w:divBdr>
              <w:divsChild>
                <w:div w:id="187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1177">
      <w:bodyDiv w:val="1"/>
      <w:marLeft w:val="0"/>
      <w:marRight w:val="0"/>
      <w:marTop w:val="0"/>
      <w:marBottom w:val="0"/>
      <w:divBdr>
        <w:top w:val="none" w:sz="0" w:space="0" w:color="auto"/>
        <w:left w:val="none" w:sz="0" w:space="0" w:color="auto"/>
        <w:bottom w:val="none" w:sz="0" w:space="0" w:color="auto"/>
        <w:right w:val="none" w:sz="0" w:space="0" w:color="auto"/>
      </w:divBdr>
    </w:div>
    <w:div w:id="1706322987">
      <w:bodyDiv w:val="1"/>
      <w:marLeft w:val="0"/>
      <w:marRight w:val="0"/>
      <w:marTop w:val="0"/>
      <w:marBottom w:val="0"/>
      <w:divBdr>
        <w:top w:val="none" w:sz="0" w:space="0" w:color="auto"/>
        <w:left w:val="none" w:sz="0" w:space="0" w:color="auto"/>
        <w:bottom w:val="none" w:sz="0" w:space="0" w:color="auto"/>
        <w:right w:val="none" w:sz="0" w:space="0" w:color="auto"/>
      </w:divBdr>
      <w:divsChild>
        <w:div w:id="1723794852">
          <w:marLeft w:val="0"/>
          <w:marRight w:val="0"/>
          <w:marTop w:val="0"/>
          <w:marBottom w:val="0"/>
          <w:divBdr>
            <w:top w:val="none" w:sz="0" w:space="0" w:color="auto"/>
            <w:left w:val="none" w:sz="0" w:space="0" w:color="auto"/>
            <w:bottom w:val="none" w:sz="0" w:space="0" w:color="auto"/>
            <w:right w:val="none" w:sz="0" w:space="0" w:color="auto"/>
          </w:divBdr>
          <w:divsChild>
            <w:div w:id="859702238">
              <w:marLeft w:val="0"/>
              <w:marRight w:val="0"/>
              <w:marTop w:val="0"/>
              <w:marBottom w:val="0"/>
              <w:divBdr>
                <w:top w:val="none" w:sz="0" w:space="0" w:color="auto"/>
                <w:left w:val="none" w:sz="0" w:space="0" w:color="auto"/>
                <w:bottom w:val="none" w:sz="0" w:space="0" w:color="auto"/>
                <w:right w:val="none" w:sz="0" w:space="0" w:color="auto"/>
              </w:divBdr>
              <w:divsChild>
                <w:div w:id="910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61149">
      <w:bodyDiv w:val="1"/>
      <w:marLeft w:val="0"/>
      <w:marRight w:val="0"/>
      <w:marTop w:val="0"/>
      <w:marBottom w:val="0"/>
      <w:divBdr>
        <w:top w:val="none" w:sz="0" w:space="0" w:color="auto"/>
        <w:left w:val="none" w:sz="0" w:space="0" w:color="auto"/>
        <w:bottom w:val="none" w:sz="0" w:space="0" w:color="auto"/>
        <w:right w:val="none" w:sz="0" w:space="0" w:color="auto"/>
      </w:divBdr>
      <w:divsChild>
        <w:div w:id="4065243">
          <w:marLeft w:val="0"/>
          <w:marRight w:val="0"/>
          <w:marTop w:val="0"/>
          <w:marBottom w:val="0"/>
          <w:divBdr>
            <w:top w:val="none" w:sz="0" w:space="0" w:color="auto"/>
            <w:left w:val="none" w:sz="0" w:space="0" w:color="auto"/>
            <w:bottom w:val="none" w:sz="0" w:space="0" w:color="auto"/>
            <w:right w:val="none" w:sz="0" w:space="0" w:color="auto"/>
          </w:divBdr>
          <w:divsChild>
            <w:div w:id="1250122408">
              <w:marLeft w:val="0"/>
              <w:marRight w:val="0"/>
              <w:marTop w:val="0"/>
              <w:marBottom w:val="0"/>
              <w:divBdr>
                <w:top w:val="none" w:sz="0" w:space="0" w:color="auto"/>
                <w:left w:val="none" w:sz="0" w:space="0" w:color="auto"/>
                <w:bottom w:val="none" w:sz="0" w:space="0" w:color="auto"/>
                <w:right w:val="none" w:sz="0" w:space="0" w:color="auto"/>
              </w:divBdr>
              <w:divsChild>
                <w:div w:id="1745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5350">
      <w:bodyDiv w:val="1"/>
      <w:marLeft w:val="0"/>
      <w:marRight w:val="0"/>
      <w:marTop w:val="0"/>
      <w:marBottom w:val="0"/>
      <w:divBdr>
        <w:top w:val="none" w:sz="0" w:space="0" w:color="auto"/>
        <w:left w:val="none" w:sz="0" w:space="0" w:color="auto"/>
        <w:bottom w:val="none" w:sz="0" w:space="0" w:color="auto"/>
        <w:right w:val="none" w:sz="0" w:space="0" w:color="auto"/>
      </w:divBdr>
    </w:div>
    <w:div w:id="1747342564">
      <w:bodyDiv w:val="1"/>
      <w:marLeft w:val="0"/>
      <w:marRight w:val="0"/>
      <w:marTop w:val="0"/>
      <w:marBottom w:val="0"/>
      <w:divBdr>
        <w:top w:val="none" w:sz="0" w:space="0" w:color="auto"/>
        <w:left w:val="none" w:sz="0" w:space="0" w:color="auto"/>
        <w:bottom w:val="none" w:sz="0" w:space="0" w:color="auto"/>
        <w:right w:val="none" w:sz="0" w:space="0" w:color="auto"/>
      </w:divBdr>
      <w:divsChild>
        <w:div w:id="1512639998">
          <w:marLeft w:val="0"/>
          <w:marRight w:val="0"/>
          <w:marTop w:val="0"/>
          <w:marBottom w:val="0"/>
          <w:divBdr>
            <w:top w:val="none" w:sz="0" w:space="0" w:color="auto"/>
            <w:left w:val="none" w:sz="0" w:space="0" w:color="auto"/>
            <w:bottom w:val="none" w:sz="0" w:space="0" w:color="auto"/>
            <w:right w:val="none" w:sz="0" w:space="0" w:color="auto"/>
          </w:divBdr>
          <w:divsChild>
            <w:div w:id="85805037">
              <w:marLeft w:val="0"/>
              <w:marRight w:val="0"/>
              <w:marTop w:val="0"/>
              <w:marBottom w:val="0"/>
              <w:divBdr>
                <w:top w:val="none" w:sz="0" w:space="0" w:color="auto"/>
                <w:left w:val="none" w:sz="0" w:space="0" w:color="auto"/>
                <w:bottom w:val="none" w:sz="0" w:space="0" w:color="auto"/>
                <w:right w:val="none" w:sz="0" w:space="0" w:color="auto"/>
              </w:divBdr>
              <w:divsChild>
                <w:div w:id="789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7733">
      <w:bodyDiv w:val="1"/>
      <w:marLeft w:val="0"/>
      <w:marRight w:val="0"/>
      <w:marTop w:val="0"/>
      <w:marBottom w:val="0"/>
      <w:divBdr>
        <w:top w:val="none" w:sz="0" w:space="0" w:color="auto"/>
        <w:left w:val="none" w:sz="0" w:space="0" w:color="auto"/>
        <w:bottom w:val="none" w:sz="0" w:space="0" w:color="auto"/>
        <w:right w:val="none" w:sz="0" w:space="0" w:color="auto"/>
      </w:divBdr>
      <w:divsChild>
        <w:div w:id="690840252">
          <w:marLeft w:val="0"/>
          <w:marRight w:val="0"/>
          <w:marTop w:val="0"/>
          <w:marBottom w:val="0"/>
          <w:divBdr>
            <w:top w:val="none" w:sz="0" w:space="0" w:color="auto"/>
            <w:left w:val="none" w:sz="0" w:space="0" w:color="auto"/>
            <w:bottom w:val="none" w:sz="0" w:space="0" w:color="auto"/>
            <w:right w:val="none" w:sz="0" w:space="0" w:color="auto"/>
          </w:divBdr>
          <w:divsChild>
            <w:div w:id="1123961415">
              <w:marLeft w:val="0"/>
              <w:marRight w:val="0"/>
              <w:marTop w:val="0"/>
              <w:marBottom w:val="0"/>
              <w:divBdr>
                <w:top w:val="none" w:sz="0" w:space="0" w:color="auto"/>
                <w:left w:val="none" w:sz="0" w:space="0" w:color="auto"/>
                <w:bottom w:val="none" w:sz="0" w:space="0" w:color="auto"/>
                <w:right w:val="none" w:sz="0" w:space="0" w:color="auto"/>
              </w:divBdr>
              <w:divsChild>
                <w:div w:id="6890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7187">
      <w:bodyDiv w:val="1"/>
      <w:marLeft w:val="0"/>
      <w:marRight w:val="0"/>
      <w:marTop w:val="0"/>
      <w:marBottom w:val="0"/>
      <w:divBdr>
        <w:top w:val="none" w:sz="0" w:space="0" w:color="auto"/>
        <w:left w:val="none" w:sz="0" w:space="0" w:color="auto"/>
        <w:bottom w:val="none" w:sz="0" w:space="0" w:color="auto"/>
        <w:right w:val="none" w:sz="0" w:space="0" w:color="auto"/>
      </w:divBdr>
    </w:div>
    <w:div w:id="1758742937">
      <w:bodyDiv w:val="1"/>
      <w:marLeft w:val="0"/>
      <w:marRight w:val="0"/>
      <w:marTop w:val="0"/>
      <w:marBottom w:val="0"/>
      <w:divBdr>
        <w:top w:val="none" w:sz="0" w:space="0" w:color="auto"/>
        <w:left w:val="none" w:sz="0" w:space="0" w:color="auto"/>
        <w:bottom w:val="none" w:sz="0" w:space="0" w:color="auto"/>
        <w:right w:val="none" w:sz="0" w:space="0" w:color="auto"/>
      </w:divBdr>
      <w:divsChild>
        <w:div w:id="840975541">
          <w:marLeft w:val="0"/>
          <w:marRight w:val="0"/>
          <w:marTop w:val="0"/>
          <w:marBottom w:val="0"/>
          <w:divBdr>
            <w:top w:val="none" w:sz="0" w:space="0" w:color="auto"/>
            <w:left w:val="none" w:sz="0" w:space="0" w:color="auto"/>
            <w:bottom w:val="none" w:sz="0" w:space="0" w:color="auto"/>
            <w:right w:val="none" w:sz="0" w:space="0" w:color="auto"/>
          </w:divBdr>
          <w:divsChild>
            <w:div w:id="1078943365">
              <w:marLeft w:val="0"/>
              <w:marRight w:val="0"/>
              <w:marTop w:val="0"/>
              <w:marBottom w:val="0"/>
              <w:divBdr>
                <w:top w:val="none" w:sz="0" w:space="0" w:color="auto"/>
                <w:left w:val="none" w:sz="0" w:space="0" w:color="auto"/>
                <w:bottom w:val="none" w:sz="0" w:space="0" w:color="auto"/>
                <w:right w:val="none" w:sz="0" w:space="0" w:color="auto"/>
              </w:divBdr>
              <w:divsChild>
                <w:div w:id="14183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2777">
      <w:bodyDiv w:val="1"/>
      <w:marLeft w:val="0"/>
      <w:marRight w:val="0"/>
      <w:marTop w:val="0"/>
      <w:marBottom w:val="0"/>
      <w:divBdr>
        <w:top w:val="none" w:sz="0" w:space="0" w:color="auto"/>
        <w:left w:val="none" w:sz="0" w:space="0" w:color="auto"/>
        <w:bottom w:val="none" w:sz="0" w:space="0" w:color="auto"/>
        <w:right w:val="none" w:sz="0" w:space="0" w:color="auto"/>
      </w:divBdr>
      <w:divsChild>
        <w:div w:id="759714070">
          <w:marLeft w:val="0"/>
          <w:marRight w:val="0"/>
          <w:marTop w:val="0"/>
          <w:marBottom w:val="0"/>
          <w:divBdr>
            <w:top w:val="none" w:sz="0" w:space="0" w:color="auto"/>
            <w:left w:val="none" w:sz="0" w:space="0" w:color="auto"/>
            <w:bottom w:val="none" w:sz="0" w:space="0" w:color="auto"/>
            <w:right w:val="none" w:sz="0" w:space="0" w:color="auto"/>
          </w:divBdr>
          <w:divsChild>
            <w:div w:id="14114453">
              <w:marLeft w:val="0"/>
              <w:marRight w:val="0"/>
              <w:marTop w:val="0"/>
              <w:marBottom w:val="0"/>
              <w:divBdr>
                <w:top w:val="none" w:sz="0" w:space="0" w:color="auto"/>
                <w:left w:val="none" w:sz="0" w:space="0" w:color="auto"/>
                <w:bottom w:val="none" w:sz="0" w:space="0" w:color="auto"/>
                <w:right w:val="none" w:sz="0" w:space="0" w:color="auto"/>
              </w:divBdr>
              <w:divsChild>
                <w:div w:id="2000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3095">
      <w:bodyDiv w:val="1"/>
      <w:marLeft w:val="0"/>
      <w:marRight w:val="0"/>
      <w:marTop w:val="0"/>
      <w:marBottom w:val="0"/>
      <w:divBdr>
        <w:top w:val="none" w:sz="0" w:space="0" w:color="auto"/>
        <w:left w:val="none" w:sz="0" w:space="0" w:color="auto"/>
        <w:bottom w:val="none" w:sz="0" w:space="0" w:color="auto"/>
        <w:right w:val="none" w:sz="0" w:space="0" w:color="auto"/>
      </w:divBdr>
      <w:divsChild>
        <w:div w:id="328796400">
          <w:marLeft w:val="0"/>
          <w:marRight w:val="0"/>
          <w:marTop w:val="0"/>
          <w:marBottom w:val="0"/>
          <w:divBdr>
            <w:top w:val="none" w:sz="0" w:space="0" w:color="auto"/>
            <w:left w:val="none" w:sz="0" w:space="0" w:color="auto"/>
            <w:bottom w:val="none" w:sz="0" w:space="0" w:color="auto"/>
            <w:right w:val="none" w:sz="0" w:space="0" w:color="auto"/>
          </w:divBdr>
          <w:divsChild>
            <w:div w:id="1709528003">
              <w:marLeft w:val="0"/>
              <w:marRight w:val="0"/>
              <w:marTop w:val="0"/>
              <w:marBottom w:val="0"/>
              <w:divBdr>
                <w:top w:val="none" w:sz="0" w:space="0" w:color="auto"/>
                <w:left w:val="none" w:sz="0" w:space="0" w:color="auto"/>
                <w:bottom w:val="none" w:sz="0" w:space="0" w:color="auto"/>
                <w:right w:val="none" w:sz="0" w:space="0" w:color="auto"/>
              </w:divBdr>
              <w:divsChild>
                <w:div w:id="12355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5475">
      <w:bodyDiv w:val="1"/>
      <w:marLeft w:val="0"/>
      <w:marRight w:val="0"/>
      <w:marTop w:val="0"/>
      <w:marBottom w:val="0"/>
      <w:divBdr>
        <w:top w:val="none" w:sz="0" w:space="0" w:color="auto"/>
        <w:left w:val="none" w:sz="0" w:space="0" w:color="auto"/>
        <w:bottom w:val="none" w:sz="0" w:space="0" w:color="auto"/>
        <w:right w:val="none" w:sz="0" w:space="0" w:color="auto"/>
      </w:divBdr>
    </w:div>
    <w:div w:id="1771049201">
      <w:bodyDiv w:val="1"/>
      <w:marLeft w:val="0"/>
      <w:marRight w:val="0"/>
      <w:marTop w:val="0"/>
      <w:marBottom w:val="0"/>
      <w:divBdr>
        <w:top w:val="none" w:sz="0" w:space="0" w:color="auto"/>
        <w:left w:val="none" w:sz="0" w:space="0" w:color="auto"/>
        <w:bottom w:val="none" w:sz="0" w:space="0" w:color="auto"/>
        <w:right w:val="none" w:sz="0" w:space="0" w:color="auto"/>
      </w:divBdr>
      <w:divsChild>
        <w:div w:id="1778595189">
          <w:marLeft w:val="0"/>
          <w:marRight w:val="0"/>
          <w:marTop w:val="0"/>
          <w:marBottom w:val="0"/>
          <w:divBdr>
            <w:top w:val="none" w:sz="0" w:space="0" w:color="auto"/>
            <w:left w:val="none" w:sz="0" w:space="0" w:color="auto"/>
            <w:bottom w:val="none" w:sz="0" w:space="0" w:color="auto"/>
            <w:right w:val="none" w:sz="0" w:space="0" w:color="auto"/>
          </w:divBdr>
          <w:divsChild>
            <w:div w:id="784346325">
              <w:marLeft w:val="0"/>
              <w:marRight w:val="0"/>
              <w:marTop w:val="0"/>
              <w:marBottom w:val="0"/>
              <w:divBdr>
                <w:top w:val="none" w:sz="0" w:space="0" w:color="auto"/>
                <w:left w:val="none" w:sz="0" w:space="0" w:color="auto"/>
                <w:bottom w:val="none" w:sz="0" w:space="0" w:color="auto"/>
                <w:right w:val="none" w:sz="0" w:space="0" w:color="auto"/>
              </w:divBdr>
              <w:divsChild>
                <w:div w:id="12638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5851">
      <w:bodyDiv w:val="1"/>
      <w:marLeft w:val="0"/>
      <w:marRight w:val="0"/>
      <w:marTop w:val="0"/>
      <w:marBottom w:val="0"/>
      <w:divBdr>
        <w:top w:val="none" w:sz="0" w:space="0" w:color="auto"/>
        <w:left w:val="none" w:sz="0" w:space="0" w:color="auto"/>
        <w:bottom w:val="none" w:sz="0" w:space="0" w:color="auto"/>
        <w:right w:val="none" w:sz="0" w:space="0" w:color="auto"/>
      </w:divBdr>
      <w:divsChild>
        <w:div w:id="1072041737">
          <w:marLeft w:val="0"/>
          <w:marRight w:val="0"/>
          <w:marTop w:val="0"/>
          <w:marBottom w:val="0"/>
          <w:divBdr>
            <w:top w:val="none" w:sz="0" w:space="0" w:color="auto"/>
            <w:left w:val="none" w:sz="0" w:space="0" w:color="auto"/>
            <w:bottom w:val="none" w:sz="0" w:space="0" w:color="auto"/>
            <w:right w:val="none" w:sz="0" w:space="0" w:color="auto"/>
          </w:divBdr>
          <w:divsChild>
            <w:div w:id="1321664764">
              <w:marLeft w:val="0"/>
              <w:marRight w:val="0"/>
              <w:marTop w:val="0"/>
              <w:marBottom w:val="0"/>
              <w:divBdr>
                <w:top w:val="none" w:sz="0" w:space="0" w:color="auto"/>
                <w:left w:val="none" w:sz="0" w:space="0" w:color="auto"/>
                <w:bottom w:val="none" w:sz="0" w:space="0" w:color="auto"/>
                <w:right w:val="none" w:sz="0" w:space="0" w:color="auto"/>
              </w:divBdr>
              <w:divsChild>
                <w:div w:id="1361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9971">
      <w:bodyDiv w:val="1"/>
      <w:marLeft w:val="0"/>
      <w:marRight w:val="0"/>
      <w:marTop w:val="0"/>
      <w:marBottom w:val="0"/>
      <w:divBdr>
        <w:top w:val="none" w:sz="0" w:space="0" w:color="auto"/>
        <w:left w:val="none" w:sz="0" w:space="0" w:color="auto"/>
        <w:bottom w:val="none" w:sz="0" w:space="0" w:color="auto"/>
        <w:right w:val="none" w:sz="0" w:space="0" w:color="auto"/>
      </w:divBdr>
      <w:divsChild>
        <w:div w:id="1222718050">
          <w:marLeft w:val="0"/>
          <w:marRight w:val="0"/>
          <w:marTop w:val="0"/>
          <w:marBottom w:val="0"/>
          <w:divBdr>
            <w:top w:val="none" w:sz="0" w:space="0" w:color="auto"/>
            <w:left w:val="none" w:sz="0" w:space="0" w:color="auto"/>
            <w:bottom w:val="none" w:sz="0" w:space="0" w:color="auto"/>
            <w:right w:val="none" w:sz="0" w:space="0" w:color="auto"/>
          </w:divBdr>
          <w:divsChild>
            <w:div w:id="386732412">
              <w:marLeft w:val="0"/>
              <w:marRight w:val="0"/>
              <w:marTop w:val="0"/>
              <w:marBottom w:val="0"/>
              <w:divBdr>
                <w:top w:val="none" w:sz="0" w:space="0" w:color="auto"/>
                <w:left w:val="none" w:sz="0" w:space="0" w:color="auto"/>
                <w:bottom w:val="none" w:sz="0" w:space="0" w:color="auto"/>
                <w:right w:val="none" w:sz="0" w:space="0" w:color="auto"/>
              </w:divBdr>
              <w:divsChild>
                <w:div w:id="17690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3422">
      <w:bodyDiv w:val="1"/>
      <w:marLeft w:val="0"/>
      <w:marRight w:val="0"/>
      <w:marTop w:val="0"/>
      <w:marBottom w:val="0"/>
      <w:divBdr>
        <w:top w:val="none" w:sz="0" w:space="0" w:color="auto"/>
        <w:left w:val="none" w:sz="0" w:space="0" w:color="auto"/>
        <w:bottom w:val="none" w:sz="0" w:space="0" w:color="auto"/>
        <w:right w:val="none" w:sz="0" w:space="0" w:color="auto"/>
      </w:divBdr>
    </w:div>
    <w:div w:id="1802380498">
      <w:bodyDiv w:val="1"/>
      <w:marLeft w:val="0"/>
      <w:marRight w:val="0"/>
      <w:marTop w:val="0"/>
      <w:marBottom w:val="0"/>
      <w:divBdr>
        <w:top w:val="none" w:sz="0" w:space="0" w:color="auto"/>
        <w:left w:val="none" w:sz="0" w:space="0" w:color="auto"/>
        <w:bottom w:val="none" w:sz="0" w:space="0" w:color="auto"/>
        <w:right w:val="none" w:sz="0" w:space="0" w:color="auto"/>
      </w:divBdr>
    </w:div>
    <w:div w:id="1814059584">
      <w:bodyDiv w:val="1"/>
      <w:marLeft w:val="0"/>
      <w:marRight w:val="0"/>
      <w:marTop w:val="0"/>
      <w:marBottom w:val="0"/>
      <w:divBdr>
        <w:top w:val="none" w:sz="0" w:space="0" w:color="auto"/>
        <w:left w:val="none" w:sz="0" w:space="0" w:color="auto"/>
        <w:bottom w:val="none" w:sz="0" w:space="0" w:color="auto"/>
        <w:right w:val="none" w:sz="0" w:space="0" w:color="auto"/>
      </w:divBdr>
    </w:div>
    <w:div w:id="1814789379">
      <w:bodyDiv w:val="1"/>
      <w:marLeft w:val="0"/>
      <w:marRight w:val="0"/>
      <w:marTop w:val="0"/>
      <w:marBottom w:val="0"/>
      <w:divBdr>
        <w:top w:val="none" w:sz="0" w:space="0" w:color="auto"/>
        <w:left w:val="none" w:sz="0" w:space="0" w:color="auto"/>
        <w:bottom w:val="none" w:sz="0" w:space="0" w:color="auto"/>
        <w:right w:val="none" w:sz="0" w:space="0" w:color="auto"/>
      </w:divBdr>
    </w:div>
    <w:div w:id="1823309268">
      <w:bodyDiv w:val="1"/>
      <w:marLeft w:val="0"/>
      <w:marRight w:val="0"/>
      <w:marTop w:val="0"/>
      <w:marBottom w:val="0"/>
      <w:divBdr>
        <w:top w:val="none" w:sz="0" w:space="0" w:color="auto"/>
        <w:left w:val="none" w:sz="0" w:space="0" w:color="auto"/>
        <w:bottom w:val="none" w:sz="0" w:space="0" w:color="auto"/>
        <w:right w:val="none" w:sz="0" w:space="0" w:color="auto"/>
      </w:divBdr>
      <w:divsChild>
        <w:div w:id="1648245780">
          <w:marLeft w:val="0"/>
          <w:marRight w:val="0"/>
          <w:marTop w:val="0"/>
          <w:marBottom w:val="0"/>
          <w:divBdr>
            <w:top w:val="none" w:sz="0" w:space="0" w:color="auto"/>
            <w:left w:val="none" w:sz="0" w:space="0" w:color="auto"/>
            <w:bottom w:val="none" w:sz="0" w:space="0" w:color="auto"/>
            <w:right w:val="none" w:sz="0" w:space="0" w:color="auto"/>
          </w:divBdr>
          <w:divsChild>
            <w:div w:id="2078548777">
              <w:marLeft w:val="0"/>
              <w:marRight w:val="0"/>
              <w:marTop w:val="0"/>
              <w:marBottom w:val="0"/>
              <w:divBdr>
                <w:top w:val="none" w:sz="0" w:space="0" w:color="auto"/>
                <w:left w:val="none" w:sz="0" w:space="0" w:color="auto"/>
                <w:bottom w:val="none" w:sz="0" w:space="0" w:color="auto"/>
                <w:right w:val="none" w:sz="0" w:space="0" w:color="auto"/>
              </w:divBdr>
              <w:divsChild>
                <w:div w:id="15515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4943">
      <w:bodyDiv w:val="1"/>
      <w:marLeft w:val="0"/>
      <w:marRight w:val="0"/>
      <w:marTop w:val="0"/>
      <w:marBottom w:val="0"/>
      <w:divBdr>
        <w:top w:val="none" w:sz="0" w:space="0" w:color="auto"/>
        <w:left w:val="none" w:sz="0" w:space="0" w:color="auto"/>
        <w:bottom w:val="none" w:sz="0" w:space="0" w:color="auto"/>
        <w:right w:val="none" w:sz="0" w:space="0" w:color="auto"/>
      </w:divBdr>
      <w:divsChild>
        <w:div w:id="1640762658">
          <w:marLeft w:val="0"/>
          <w:marRight w:val="0"/>
          <w:marTop w:val="0"/>
          <w:marBottom w:val="0"/>
          <w:divBdr>
            <w:top w:val="none" w:sz="0" w:space="0" w:color="auto"/>
            <w:left w:val="none" w:sz="0" w:space="0" w:color="auto"/>
            <w:bottom w:val="none" w:sz="0" w:space="0" w:color="auto"/>
            <w:right w:val="none" w:sz="0" w:space="0" w:color="auto"/>
          </w:divBdr>
          <w:divsChild>
            <w:div w:id="1454711946">
              <w:marLeft w:val="0"/>
              <w:marRight w:val="0"/>
              <w:marTop w:val="0"/>
              <w:marBottom w:val="0"/>
              <w:divBdr>
                <w:top w:val="none" w:sz="0" w:space="0" w:color="auto"/>
                <w:left w:val="none" w:sz="0" w:space="0" w:color="auto"/>
                <w:bottom w:val="none" w:sz="0" w:space="0" w:color="auto"/>
                <w:right w:val="none" w:sz="0" w:space="0" w:color="auto"/>
              </w:divBdr>
              <w:divsChild>
                <w:div w:id="7014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83499">
      <w:bodyDiv w:val="1"/>
      <w:marLeft w:val="0"/>
      <w:marRight w:val="0"/>
      <w:marTop w:val="0"/>
      <w:marBottom w:val="0"/>
      <w:divBdr>
        <w:top w:val="none" w:sz="0" w:space="0" w:color="auto"/>
        <w:left w:val="none" w:sz="0" w:space="0" w:color="auto"/>
        <w:bottom w:val="none" w:sz="0" w:space="0" w:color="auto"/>
        <w:right w:val="none" w:sz="0" w:space="0" w:color="auto"/>
      </w:divBdr>
      <w:divsChild>
        <w:div w:id="1651056605">
          <w:marLeft w:val="0"/>
          <w:marRight w:val="0"/>
          <w:marTop w:val="0"/>
          <w:marBottom w:val="0"/>
          <w:divBdr>
            <w:top w:val="none" w:sz="0" w:space="0" w:color="auto"/>
            <w:left w:val="none" w:sz="0" w:space="0" w:color="auto"/>
            <w:bottom w:val="none" w:sz="0" w:space="0" w:color="auto"/>
            <w:right w:val="none" w:sz="0" w:space="0" w:color="auto"/>
          </w:divBdr>
          <w:divsChild>
            <w:div w:id="1159034834">
              <w:marLeft w:val="0"/>
              <w:marRight w:val="0"/>
              <w:marTop w:val="0"/>
              <w:marBottom w:val="0"/>
              <w:divBdr>
                <w:top w:val="none" w:sz="0" w:space="0" w:color="auto"/>
                <w:left w:val="none" w:sz="0" w:space="0" w:color="auto"/>
                <w:bottom w:val="none" w:sz="0" w:space="0" w:color="auto"/>
                <w:right w:val="none" w:sz="0" w:space="0" w:color="auto"/>
              </w:divBdr>
              <w:divsChild>
                <w:div w:id="13848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8731">
      <w:bodyDiv w:val="1"/>
      <w:marLeft w:val="0"/>
      <w:marRight w:val="0"/>
      <w:marTop w:val="0"/>
      <w:marBottom w:val="0"/>
      <w:divBdr>
        <w:top w:val="none" w:sz="0" w:space="0" w:color="auto"/>
        <w:left w:val="none" w:sz="0" w:space="0" w:color="auto"/>
        <w:bottom w:val="none" w:sz="0" w:space="0" w:color="auto"/>
        <w:right w:val="none" w:sz="0" w:space="0" w:color="auto"/>
      </w:divBdr>
    </w:div>
    <w:div w:id="1861822123">
      <w:bodyDiv w:val="1"/>
      <w:marLeft w:val="0"/>
      <w:marRight w:val="0"/>
      <w:marTop w:val="0"/>
      <w:marBottom w:val="0"/>
      <w:divBdr>
        <w:top w:val="none" w:sz="0" w:space="0" w:color="auto"/>
        <w:left w:val="none" w:sz="0" w:space="0" w:color="auto"/>
        <w:bottom w:val="none" w:sz="0" w:space="0" w:color="auto"/>
        <w:right w:val="none" w:sz="0" w:space="0" w:color="auto"/>
      </w:divBdr>
      <w:divsChild>
        <w:div w:id="1736318480">
          <w:marLeft w:val="0"/>
          <w:marRight w:val="0"/>
          <w:marTop w:val="0"/>
          <w:marBottom w:val="0"/>
          <w:divBdr>
            <w:top w:val="none" w:sz="0" w:space="0" w:color="auto"/>
            <w:left w:val="none" w:sz="0" w:space="0" w:color="auto"/>
            <w:bottom w:val="none" w:sz="0" w:space="0" w:color="auto"/>
            <w:right w:val="none" w:sz="0" w:space="0" w:color="auto"/>
          </w:divBdr>
          <w:divsChild>
            <w:div w:id="307519003">
              <w:marLeft w:val="0"/>
              <w:marRight w:val="0"/>
              <w:marTop w:val="0"/>
              <w:marBottom w:val="0"/>
              <w:divBdr>
                <w:top w:val="none" w:sz="0" w:space="0" w:color="auto"/>
                <w:left w:val="none" w:sz="0" w:space="0" w:color="auto"/>
                <w:bottom w:val="none" w:sz="0" w:space="0" w:color="auto"/>
                <w:right w:val="none" w:sz="0" w:space="0" w:color="auto"/>
              </w:divBdr>
              <w:divsChild>
                <w:div w:id="136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4720">
      <w:bodyDiv w:val="1"/>
      <w:marLeft w:val="0"/>
      <w:marRight w:val="0"/>
      <w:marTop w:val="0"/>
      <w:marBottom w:val="0"/>
      <w:divBdr>
        <w:top w:val="none" w:sz="0" w:space="0" w:color="auto"/>
        <w:left w:val="none" w:sz="0" w:space="0" w:color="auto"/>
        <w:bottom w:val="none" w:sz="0" w:space="0" w:color="auto"/>
        <w:right w:val="none" w:sz="0" w:space="0" w:color="auto"/>
      </w:divBdr>
    </w:div>
    <w:div w:id="1863086820">
      <w:bodyDiv w:val="1"/>
      <w:marLeft w:val="0"/>
      <w:marRight w:val="0"/>
      <w:marTop w:val="0"/>
      <w:marBottom w:val="0"/>
      <w:divBdr>
        <w:top w:val="none" w:sz="0" w:space="0" w:color="auto"/>
        <w:left w:val="none" w:sz="0" w:space="0" w:color="auto"/>
        <w:bottom w:val="none" w:sz="0" w:space="0" w:color="auto"/>
        <w:right w:val="none" w:sz="0" w:space="0" w:color="auto"/>
      </w:divBdr>
      <w:divsChild>
        <w:div w:id="697505439">
          <w:marLeft w:val="0"/>
          <w:marRight w:val="0"/>
          <w:marTop w:val="0"/>
          <w:marBottom w:val="0"/>
          <w:divBdr>
            <w:top w:val="none" w:sz="0" w:space="0" w:color="auto"/>
            <w:left w:val="none" w:sz="0" w:space="0" w:color="auto"/>
            <w:bottom w:val="none" w:sz="0" w:space="0" w:color="auto"/>
            <w:right w:val="none" w:sz="0" w:space="0" w:color="auto"/>
          </w:divBdr>
          <w:divsChild>
            <w:div w:id="247346858">
              <w:marLeft w:val="0"/>
              <w:marRight w:val="0"/>
              <w:marTop w:val="0"/>
              <w:marBottom w:val="0"/>
              <w:divBdr>
                <w:top w:val="none" w:sz="0" w:space="0" w:color="auto"/>
                <w:left w:val="none" w:sz="0" w:space="0" w:color="auto"/>
                <w:bottom w:val="none" w:sz="0" w:space="0" w:color="auto"/>
                <w:right w:val="none" w:sz="0" w:space="0" w:color="auto"/>
              </w:divBdr>
              <w:divsChild>
                <w:div w:id="5614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1372">
      <w:bodyDiv w:val="1"/>
      <w:marLeft w:val="0"/>
      <w:marRight w:val="0"/>
      <w:marTop w:val="0"/>
      <w:marBottom w:val="0"/>
      <w:divBdr>
        <w:top w:val="none" w:sz="0" w:space="0" w:color="auto"/>
        <w:left w:val="none" w:sz="0" w:space="0" w:color="auto"/>
        <w:bottom w:val="none" w:sz="0" w:space="0" w:color="auto"/>
        <w:right w:val="none" w:sz="0" w:space="0" w:color="auto"/>
      </w:divBdr>
      <w:divsChild>
        <w:div w:id="1143158904">
          <w:marLeft w:val="0"/>
          <w:marRight w:val="0"/>
          <w:marTop w:val="0"/>
          <w:marBottom w:val="0"/>
          <w:divBdr>
            <w:top w:val="none" w:sz="0" w:space="0" w:color="auto"/>
            <w:left w:val="none" w:sz="0" w:space="0" w:color="auto"/>
            <w:bottom w:val="none" w:sz="0" w:space="0" w:color="auto"/>
            <w:right w:val="none" w:sz="0" w:space="0" w:color="auto"/>
          </w:divBdr>
          <w:divsChild>
            <w:div w:id="2106416576">
              <w:marLeft w:val="0"/>
              <w:marRight w:val="0"/>
              <w:marTop w:val="0"/>
              <w:marBottom w:val="0"/>
              <w:divBdr>
                <w:top w:val="none" w:sz="0" w:space="0" w:color="auto"/>
                <w:left w:val="none" w:sz="0" w:space="0" w:color="auto"/>
                <w:bottom w:val="none" w:sz="0" w:space="0" w:color="auto"/>
                <w:right w:val="none" w:sz="0" w:space="0" w:color="auto"/>
              </w:divBdr>
              <w:divsChild>
                <w:div w:id="13471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3572">
      <w:bodyDiv w:val="1"/>
      <w:marLeft w:val="0"/>
      <w:marRight w:val="0"/>
      <w:marTop w:val="0"/>
      <w:marBottom w:val="0"/>
      <w:divBdr>
        <w:top w:val="none" w:sz="0" w:space="0" w:color="auto"/>
        <w:left w:val="none" w:sz="0" w:space="0" w:color="auto"/>
        <w:bottom w:val="none" w:sz="0" w:space="0" w:color="auto"/>
        <w:right w:val="none" w:sz="0" w:space="0" w:color="auto"/>
      </w:divBdr>
      <w:divsChild>
        <w:div w:id="631398553">
          <w:marLeft w:val="0"/>
          <w:marRight w:val="0"/>
          <w:marTop w:val="0"/>
          <w:marBottom w:val="0"/>
          <w:divBdr>
            <w:top w:val="none" w:sz="0" w:space="0" w:color="auto"/>
            <w:left w:val="none" w:sz="0" w:space="0" w:color="auto"/>
            <w:bottom w:val="none" w:sz="0" w:space="0" w:color="auto"/>
            <w:right w:val="none" w:sz="0" w:space="0" w:color="auto"/>
          </w:divBdr>
          <w:divsChild>
            <w:div w:id="1725131077">
              <w:marLeft w:val="0"/>
              <w:marRight w:val="0"/>
              <w:marTop w:val="0"/>
              <w:marBottom w:val="0"/>
              <w:divBdr>
                <w:top w:val="none" w:sz="0" w:space="0" w:color="auto"/>
                <w:left w:val="none" w:sz="0" w:space="0" w:color="auto"/>
                <w:bottom w:val="none" w:sz="0" w:space="0" w:color="auto"/>
                <w:right w:val="none" w:sz="0" w:space="0" w:color="auto"/>
              </w:divBdr>
              <w:divsChild>
                <w:div w:id="5610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971">
      <w:bodyDiv w:val="1"/>
      <w:marLeft w:val="0"/>
      <w:marRight w:val="0"/>
      <w:marTop w:val="0"/>
      <w:marBottom w:val="0"/>
      <w:divBdr>
        <w:top w:val="none" w:sz="0" w:space="0" w:color="auto"/>
        <w:left w:val="none" w:sz="0" w:space="0" w:color="auto"/>
        <w:bottom w:val="none" w:sz="0" w:space="0" w:color="auto"/>
        <w:right w:val="none" w:sz="0" w:space="0" w:color="auto"/>
      </w:divBdr>
      <w:divsChild>
        <w:div w:id="323749787">
          <w:marLeft w:val="0"/>
          <w:marRight w:val="0"/>
          <w:marTop w:val="0"/>
          <w:marBottom w:val="0"/>
          <w:divBdr>
            <w:top w:val="none" w:sz="0" w:space="0" w:color="auto"/>
            <w:left w:val="none" w:sz="0" w:space="0" w:color="auto"/>
            <w:bottom w:val="none" w:sz="0" w:space="0" w:color="auto"/>
            <w:right w:val="none" w:sz="0" w:space="0" w:color="auto"/>
          </w:divBdr>
          <w:divsChild>
            <w:div w:id="1530415149">
              <w:marLeft w:val="0"/>
              <w:marRight w:val="0"/>
              <w:marTop w:val="0"/>
              <w:marBottom w:val="120"/>
              <w:divBdr>
                <w:top w:val="none" w:sz="0" w:space="0" w:color="auto"/>
                <w:left w:val="none" w:sz="0" w:space="0" w:color="auto"/>
                <w:bottom w:val="none" w:sz="0" w:space="0" w:color="auto"/>
                <w:right w:val="none" w:sz="0" w:space="0" w:color="auto"/>
              </w:divBdr>
              <w:divsChild>
                <w:div w:id="16618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3465">
      <w:bodyDiv w:val="1"/>
      <w:marLeft w:val="0"/>
      <w:marRight w:val="0"/>
      <w:marTop w:val="0"/>
      <w:marBottom w:val="0"/>
      <w:divBdr>
        <w:top w:val="none" w:sz="0" w:space="0" w:color="auto"/>
        <w:left w:val="none" w:sz="0" w:space="0" w:color="auto"/>
        <w:bottom w:val="none" w:sz="0" w:space="0" w:color="auto"/>
        <w:right w:val="none" w:sz="0" w:space="0" w:color="auto"/>
      </w:divBdr>
      <w:divsChild>
        <w:div w:id="572546261">
          <w:marLeft w:val="0"/>
          <w:marRight w:val="0"/>
          <w:marTop w:val="0"/>
          <w:marBottom w:val="0"/>
          <w:divBdr>
            <w:top w:val="none" w:sz="0" w:space="0" w:color="auto"/>
            <w:left w:val="none" w:sz="0" w:space="0" w:color="auto"/>
            <w:bottom w:val="none" w:sz="0" w:space="0" w:color="auto"/>
            <w:right w:val="none" w:sz="0" w:space="0" w:color="auto"/>
          </w:divBdr>
          <w:divsChild>
            <w:div w:id="792754439">
              <w:marLeft w:val="0"/>
              <w:marRight w:val="0"/>
              <w:marTop w:val="0"/>
              <w:marBottom w:val="0"/>
              <w:divBdr>
                <w:top w:val="none" w:sz="0" w:space="0" w:color="auto"/>
                <w:left w:val="none" w:sz="0" w:space="0" w:color="auto"/>
                <w:bottom w:val="none" w:sz="0" w:space="0" w:color="auto"/>
                <w:right w:val="none" w:sz="0" w:space="0" w:color="auto"/>
              </w:divBdr>
              <w:divsChild>
                <w:div w:id="9528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1852">
      <w:bodyDiv w:val="1"/>
      <w:marLeft w:val="0"/>
      <w:marRight w:val="0"/>
      <w:marTop w:val="0"/>
      <w:marBottom w:val="0"/>
      <w:divBdr>
        <w:top w:val="none" w:sz="0" w:space="0" w:color="auto"/>
        <w:left w:val="none" w:sz="0" w:space="0" w:color="auto"/>
        <w:bottom w:val="none" w:sz="0" w:space="0" w:color="auto"/>
        <w:right w:val="none" w:sz="0" w:space="0" w:color="auto"/>
      </w:divBdr>
      <w:divsChild>
        <w:div w:id="965476371">
          <w:marLeft w:val="0"/>
          <w:marRight w:val="0"/>
          <w:marTop w:val="0"/>
          <w:marBottom w:val="0"/>
          <w:divBdr>
            <w:top w:val="none" w:sz="0" w:space="0" w:color="auto"/>
            <w:left w:val="none" w:sz="0" w:space="0" w:color="auto"/>
            <w:bottom w:val="none" w:sz="0" w:space="0" w:color="auto"/>
            <w:right w:val="none" w:sz="0" w:space="0" w:color="auto"/>
          </w:divBdr>
          <w:divsChild>
            <w:div w:id="829949410">
              <w:marLeft w:val="0"/>
              <w:marRight w:val="0"/>
              <w:marTop w:val="0"/>
              <w:marBottom w:val="0"/>
              <w:divBdr>
                <w:top w:val="none" w:sz="0" w:space="0" w:color="auto"/>
                <w:left w:val="none" w:sz="0" w:space="0" w:color="auto"/>
                <w:bottom w:val="none" w:sz="0" w:space="0" w:color="auto"/>
                <w:right w:val="none" w:sz="0" w:space="0" w:color="auto"/>
              </w:divBdr>
              <w:divsChild>
                <w:div w:id="1569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7289">
      <w:bodyDiv w:val="1"/>
      <w:marLeft w:val="0"/>
      <w:marRight w:val="0"/>
      <w:marTop w:val="0"/>
      <w:marBottom w:val="0"/>
      <w:divBdr>
        <w:top w:val="none" w:sz="0" w:space="0" w:color="auto"/>
        <w:left w:val="none" w:sz="0" w:space="0" w:color="auto"/>
        <w:bottom w:val="none" w:sz="0" w:space="0" w:color="auto"/>
        <w:right w:val="none" w:sz="0" w:space="0" w:color="auto"/>
      </w:divBdr>
      <w:divsChild>
        <w:div w:id="103578118">
          <w:marLeft w:val="0"/>
          <w:marRight w:val="0"/>
          <w:marTop w:val="0"/>
          <w:marBottom w:val="0"/>
          <w:divBdr>
            <w:top w:val="none" w:sz="0" w:space="0" w:color="auto"/>
            <w:left w:val="none" w:sz="0" w:space="0" w:color="auto"/>
            <w:bottom w:val="none" w:sz="0" w:space="0" w:color="auto"/>
            <w:right w:val="none" w:sz="0" w:space="0" w:color="auto"/>
          </w:divBdr>
          <w:divsChild>
            <w:div w:id="458307127">
              <w:marLeft w:val="0"/>
              <w:marRight w:val="0"/>
              <w:marTop w:val="0"/>
              <w:marBottom w:val="0"/>
              <w:divBdr>
                <w:top w:val="none" w:sz="0" w:space="0" w:color="auto"/>
                <w:left w:val="none" w:sz="0" w:space="0" w:color="auto"/>
                <w:bottom w:val="none" w:sz="0" w:space="0" w:color="auto"/>
                <w:right w:val="none" w:sz="0" w:space="0" w:color="auto"/>
              </w:divBdr>
              <w:divsChild>
                <w:div w:id="18687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0176">
      <w:bodyDiv w:val="1"/>
      <w:marLeft w:val="0"/>
      <w:marRight w:val="0"/>
      <w:marTop w:val="0"/>
      <w:marBottom w:val="0"/>
      <w:divBdr>
        <w:top w:val="none" w:sz="0" w:space="0" w:color="auto"/>
        <w:left w:val="none" w:sz="0" w:space="0" w:color="auto"/>
        <w:bottom w:val="none" w:sz="0" w:space="0" w:color="auto"/>
        <w:right w:val="none" w:sz="0" w:space="0" w:color="auto"/>
      </w:divBdr>
      <w:divsChild>
        <w:div w:id="201015740">
          <w:marLeft w:val="0"/>
          <w:marRight w:val="0"/>
          <w:marTop w:val="0"/>
          <w:marBottom w:val="0"/>
          <w:divBdr>
            <w:top w:val="none" w:sz="0" w:space="0" w:color="auto"/>
            <w:left w:val="none" w:sz="0" w:space="0" w:color="auto"/>
            <w:bottom w:val="none" w:sz="0" w:space="0" w:color="auto"/>
            <w:right w:val="none" w:sz="0" w:space="0" w:color="auto"/>
          </w:divBdr>
          <w:divsChild>
            <w:div w:id="466624524">
              <w:marLeft w:val="0"/>
              <w:marRight w:val="0"/>
              <w:marTop w:val="0"/>
              <w:marBottom w:val="0"/>
              <w:divBdr>
                <w:top w:val="none" w:sz="0" w:space="0" w:color="auto"/>
                <w:left w:val="none" w:sz="0" w:space="0" w:color="auto"/>
                <w:bottom w:val="none" w:sz="0" w:space="0" w:color="auto"/>
                <w:right w:val="none" w:sz="0" w:space="0" w:color="auto"/>
              </w:divBdr>
              <w:divsChild>
                <w:div w:id="3477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sChild>
        <w:div w:id="315231763">
          <w:marLeft w:val="0"/>
          <w:marRight w:val="0"/>
          <w:marTop w:val="0"/>
          <w:marBottom w:val="0"/>
          <w:divBdr>
            <w:top w:val="none" w:sz="0" w:space="0" w:color="auto"/>
            <w:left w:val="none" w:sz="0" w:space="0" w:color="auto"/>
            <w:bottom w:val="none" w:sz="0" w:space="0" w:color="auto"/>
            <w:right w:val="none" w:sz="0" w:space="0" w:color="auto"/>
          </w:divBdr>
          <w:divsChild>
            <w:div w:id="1900742887">
              <w:marLeft w:val="0"/>
              <w:marRight w:val="0"/>
              <w:marTop w:val="0"/>
              <w:marBottom w:val="0"/>
              <w:divBdr>
                <w:top w:val="none" w:sz="0" w:space="0" w:color="auto"/>
                <w:left w:val="none" w:sz="0" w:space="0" w:color="auto"/>
                <w:bottom w:val="none" w:sz="0" w:space="0" w:color="auto"/>
                <w:right w:val="none" w:sz="0" w:space="0" w:color="auto"/>
              </w:divBdr>
              <w:divsChild>
                <w:div w:id="13355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1826161183">
          <w:marLeft w:val="0"/>
          <w:marRight w:val="0"/>
          <w:marTop w:val="0"/>
          <w:marBottom w:val="0"/>
          <w:divBdr>
            <w:top w:val="none" w:sz="0" w:space="0" w:color="auto"/>
            <w:left w:val="none" w:sz="0" w:space="0" w:color="auto"/>
            <w:bottom w:val="none" w:sz="0" w:space="0" w:color="auto"/>
            <w:right w:val="none" w:sz="0" w:space="0" w:color="auto"/>
          </w:divBdr>
          <w:divsChild>
            <w:div w:id="164060029">
              <w:marLeft w:val="0"/>
              <w:marRight w:val="0"/>
              <w:marTop w:val="0"/>
              <w:marBottom w:val="0"/>
              <w:divBdr>
                <w:top w:val="none" w:sz="0" w:space="0" w:color="auto"/>
                <w:left w:val="none" w:sz="0" w:space="0" w:color="auto"/>
                <w:bottom w:val="none" w:sz="0" w:space="0" w:color="auto"/>
                <w:right w:val="none" w:sz="0" w:space="0" w:color="auto"/>
              </w:divBdr>
              <w:divsChild>
                <w:div w:id="17146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7964">
      <w:bodyDiv w:val="1"/>
      <w:marLeft w:val="0"/>
      <w:marRight w:val="0"/>
      <w:marTop w:val="0"/>
      <w:marBottom w:val="0"/>
      <w:divBdr>
        <w:top w:val="none" w:sz="0" w:space="0" w:color="auto"/>
        <w:left w:val="none" w:sz="0" w:space="0" w:color="auto"/>
        <w:bottom w:val="none" w:sz="0" w:space="0" w:color="auto"/>
        <w:right w:val="none" w:sz="0" w:space="0" w:color="auto"/>
      </w:divBdr>
      <w:divsChild>
        <w:div w:id="681974695">
          <w:marLeft w:val="0"/>
          <w:marRight w:val="0"/>
          <w:marTop w:val="0"/>
          <w:marBottom w:val="0"/>
          <w:divBdr>
            <w:top w:val="none" w:sz="0" w:space="0" w:color="auto"/>
            <w:left w:val="none" w:sz="0" w:space="0" w:color="auto"/>
            <w:bottom w:val="none" w:sz="0" w:space="0" w:color="auto"/>
            <w:right w:val="none" w:sz="0" w:space="0" w:color="auto"/>
          </w:divBdr>
          <w:divsChild>
            <w:div w:id="1024790320">
              <w:marLeft w:val="0"/>
              <w:marRight w:val="0"/>
              <w:marTop w:val="0"/>
              <w:marBottom w:val="0"/>
              <w:divBdr>
                <w:top w:val="none" w:sz="0" w:space="0" w:color="auto"/>
                <w:left w:val="none" w:sz="0" w:space="0" w:color="auto"/>
                <w:bottom w:val="none" w:sz="0" w:space="0" w:color="auto"/>
                <w:right w:val="none" w:sz="0" w:space="0" w:color="auto"/>
              </w:divBdr>
              <w:divsChild>
                <w:div w:id="2173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8305">
      <w:bodyDiv w:val="1"/>
      <w:marLeft w:val="0"/>
      <w:marRight w:val="0"/>
      <w:marTop w:val="0"/>
      <w:marBottom w:val="0"/>
      <w:divBdr>
        <w:top w:val="none" w:sz="0" w:space="0" w:color="auto"/>
        <w:left w:val="none" w:sz="0" w:space="0" w:color="auto"/>
        <w:bottom w:val="none" w:sz="0" w:space="0" w:color="auto"/>
        <w:right w:val="none" w:sz="0" w:space="0" w:color="auto"/>
      </w:divBdr>
      <w:divsChild>
        <w:div w:id="1320574885">
          <w:marLeft w:val="0"/>
          <w:marRight w:val="0"/>
          <w:marTop w:val="0"/>
          <w:marBottom w:val="0"/>
          <w:divBdr>
            <w:top w:val="none" w:sz="0" w:space="0" w:color="auto"/>
            <w:left w:val="none" w:sz="0" w:space="0" w:color="auto"/>
            <w:bottom w:val="none" w:sz="0" w:space="0" w:color="auto"/>
            <w:right w:val="none" w:sz="0" w:space="0" w:color="auto"/>
          </w:divBdr>
          <w:divsChild>
            <w:div w:id="1698234787">
              <w:marLeft w:val="0"/>
              <w:marRight w:val="0"/>
              <w:marTop w:val="0"/>
              <w:marBottom w:val="0"/>
              <w:divBdr>
                <w:top w:val="none" w:sz="0" w:space="0" w:color="auto"/>
                <w:left w:val="none" w:sz="0" w:space="0" w:color="auto"/>
                <w:bottom w:val="none" w:sz="0" w:space="0" w:color="auto"/>
                <w:right w:val="none" w:sz="0" w:space="0" w:color="auto"/>
              </w:divBdr>
              <w:divsChild>
                <w:div w:id="92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1012">
      <w:bodyDiv w:val="1"/>
      <w:marLeft w:val="0"/>
      <w:marRight w:val="0"/>
      <w:marTop w:val="0"/>
      <w:marBottom w:val="0"/>
      <w:divBdr>
        <w:top w:val="none" w:sz="0" w:space="0" w:color="auto"/>
        <w:left w:val="none" w:sz="0" w:space="0" w:color="auto"/>
        <w:bottom w:val="none" w:sz="0" w:space="0" w:color="auto"/>
        <w:right w:val="none" w:sz="0" w:space="0" w:color="auto"/>
      </w:divBdr>
      <w:divsChild>
        <w:div w:id="406532619">
          <w:marLeft w:val="0"/>
          <w:marRight w:val="0"/>
          <w:marTop w:val="0"/>
          <w:marBottom w:val="0"/>
          <w:divBdr>
            <w:top w:val="none" w:sz="0" w:space="0" w:color="auto"/>
            <w:left w:val="none" w:sz="0" w:space="0" w:color="auto"/>
            <w:bottom w:val="none" w:sz="0" w:space="0" w:color="auto"/>
            <w:right w:val="none" w:sz="0" w:space="0" w:color="auto"/>
          </w:divBdr>
          <w:divsChild>
            <w:div w:id="110444032">
              <w:marLeft w:val="0"/>
              <w:marRight w:val="0"/>
              <w:marTop w:val="0"/>
              <w:marBottom w:val="0"/>
              <w:divBdr>
                <w:top w:val="none" w:sz="0" w:space="0" w:color="auto"/>
                <w:left w:val="none" w:sz="0" w:space="0" w:color="auto"/>
                <w:bottom w:val="none" w:sz="0" w:space="0" w:color="auto"/>
                <w:right w:val="none" w:sz="0" w:space="0" w:color="auto"/>
              </w:divBdr>
              <w:divsChild>
                <w:div w:id="8390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5248">
      <w:bodyDiv w:val="1"/>
      <w:marLeft w:val="0"/>
      <w:marRight w:val="0"/>
      <w:marTop w:val="0"/>
      <w:marBottom w:val="0"/>
      <w:divBdr>
        <w:top w:val="none" w:sz="0" w:space="0" w:color="auto"/>
        <w:left w:val="none" w:sz="0" w:space="0" w:color="auto"/>
        <w:bottom w:val="none" w:sz="0" w:space="0" w:color="auto"/>
        <w:right w:val="none" w:sz="0" w:space="0" w:color="auto"/>
      </w:divBdr>
      <w:divsChild>
        <w:div w:id="525215866">
          <w:marLeft w:val="0"/>
          <w:marRight w:val="0"/>
          <w:marTop w:val="0"/>
          <w:marBottom w:val="0"/>
          <w:divBdr>
            <w:top w:val="none" w:sz="0" w:space="0" w:color="auto"/>
            <w:left w:val="none" w:sz="0" w:space="0" w:color="auto"/>
            <w:bottom w:val="none" w:sz="0" w:space="0" w:color="auto"/>
            <w:right w:val="none" w:sz="0" w:space="0" w:color="auto"/>
          </w:divBdr>
          <w:divsChild>
            <w:div w:id="914516657">
              <w:marLeft w:val="0"/>
              <w:marRight w:val="0"/>
              <w:marTop w:val="0"/>
              <w:marBottom w:val="0"/>
              <w:divBdr>
                <w:top w:val="none" w:sz="0" w:space="0" w:color="auto"/>
                <w:left w:val="none" w:sz="0" w:space="0" w:color="auto"/>
                <w:bottom w:val="none" w:sz="0" w:space="0" w:color="auto"/>
                <w:right w:val="none" w:sz="0" w:space="0" w:color="auto"/>
              </w:divBdr>
              <w:divsChild>
                <w:div w:id="11204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9947">
      <w:bodyDiv w:val="1"/>
      <w:marLeft w:val="0"/>
      <w:marRight w:val="0"/>
      <w:marTop w:val="0"/>
      <w:marBottom w:val="0"/>
      <w:divBdr>
        <w:top w:val="none" w:sz="0" w:space="0" w:color="auto"/>
        <w:left w:val="none" w:sz="0" w:space="0" w:color="auto"/>
        <w:bottom w:val="none" w:sz="0" w:space="0" w:color="auto"/>
        <w:right w:val="none" w:sz="0" w:space="0" w:color="auto"/>
      </w:divBdr>
    </w:div>
    <w:div w:id="1931547475">
      <w:bodyDiv w:val="1"/>
      <w:marLeft w:val="0"/>
      <w:marRight w:val="0"/>
      <w:marTop w:val="0"/>
      <w:marBottom w:val="0"/>
      <w:divBdr>
        <w:top w:val="none" w:sz="0" w:space="0" w:color="auto"/>
        <w:left w:val="none" w:sz="0" w:space="0" w:color="auto"/>
        <w:bottom w:val="none" w:sz="0" w:space="0" w:color="auto"/>
        <w:right w:val="none" w:sz="0" w:space="0" w:color="auto"/>
      </w:divBdr>
      <w:divsChild>
        <w:div w:id="1700811498">
          <w:marLeft w:val="0"/>
          <w:marRight w:val="0"/>
          <w:marTop w:val="0"/>
          <w:marBottom w:val="0"/>
          <w:divBdr>
            <w:top w:val="none" w:sz="0" w:space="0" w:color="auto"/>
            <w:left w:val="none" w:sz="0" w:space="0" w:color="auto"/>
            <w:bottom w:val="none" w:sz="0" w:space="0" w:color="auto"/>
            <w:right w:val="none" w:sz="0" w:space="0" w:color="auto"/>
          </w:divBdr>
          <w:divsChild>
            <w:div w:id="634288599">
              <w:marLeft w:val="0"/>
              <w:marRight w:val="0"/>
              <w:marTop w:val="0"/>
              <w:marBottom w:val="0"/>
              <w:divBdr>
                <w:top w:val="none" w:sz="0" w:space="0" w:color="auto"/>
                <w:left w:val="none" w:sz="0" w:space="0" w:color="auto"/>
                <w:bottom w:val="none" w:sz="0" w:space="0" w:color="auto"/>
                <w:right w:val="none" w:sz="0" w:space="0" w:color="auto"/>
              </w:divBdr>
              <w:divsChild>
                <w:div w:id="13086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32101">
      <w:bodyDiv w:val="1"/>
      <w:marLeft w:val="0"/>
      <w:marRight w:val="0"/>
      <w:marTop w:val="0"/>
      <w:marBottom w:val="0"/>
      <w:divBdr>
        <w:top w:val="none" w:sz="0" w:space="0" w:color="auto"/>
        <w:left w:val="none" w:sz="0" w:space="0" w:color="auto"/>
        <w:bottom w:val="none" w:sz="0" w:space="0" w:color="auto"/>
        <w:right w:val="none" w:sz="0" w:space="0" w:color="auto"/>
      </w:divBdr>
      <w:divsChild>
        <w:div w:id="1473328141">
          <w:marLeft w:val="0"/>
          <w:marRight w:val="0"/>
          <w:marTop w:val="0"/>
          <w:marBottom w:val="0"/>
          <w:divBdr>
            <w:top w:val="none" w:sz="0" w:space="0" w:color="auto"/>
            <w:left w:val="none" w:sz="0" w:space="0" w:color="auto"/>
            <w:bottom w:val="none" w:sz="0" w:space="0" w:color="auto"/>
            <w:right w:val="none" w:sz="0" w:space="0" w:color="auto"/>
          </w:divBdr>
          <w:divsChild>
            <w:div w:id="524559528">
              <w:marLeft w:val="0"/>
              <w:marRight w:val="0"/>
              <w:marTop w:val="0"/>
              <w:marBottom w:val="0"/>
              <w:divBdr>
                <w:top w:val="none" w:sz="0" w:space="0" w:color="auto"/>
                <w:left w:val="none" w:sz="0" w:space="0" w:color="auto"/>
                <w:bottom w:val="none" w:sz="0" w:space="0" w:color="auto"/>
                <w:right w:val="none" w:sz="0" w:space="0" w:color="auto"/>
              </w:divBdr>
              <w:divsChild>
                <w:div w:id="458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60821">
      <w:bodyDiv w:val="1"/>
      <w:marLeft w:val="0"/>
      <w:marRight w:val="0"/>
      <w:marTop w:val="0"/>
      <w:marBottom w:val="0"/>
      <w:divBdr>
        <w:top w:val="none" w:sz="0" w:space="0" w:color="auto"/>
        <w:left w:val="none" w:sz="0" w:space="0" w:color="auto"/>
        <w:bottom w:val="none" w:sz="0" w:space="0" w:color="auto"/>
        <w:right w:val="none" w:sz="0" w:space="0" w:color="auto"/>
      </w:divBdr>
      <w:divsChild>
        <w:div w:id="211888691">
          <w:marLeft w:val="0"/>
          <w:marRight w:val="0"/>
          <w:marTop w:val="0"/>
          <w:marBottom w:val="0"/>
          <w:divBdr>
            <w:top w:val="none" w:sz="0" w:space="0" w:color="auto"/>
            <w:left w:val="none" w:sz="0" w:space="0" w:color="auto"/>
            <w:bottom w:val="none" w:sz="0" w:space="0" w:color="auto"/>
            <w:right w:val="none" w:sz="0" w:space="0" w:color="auto"/>
          </w:divBdr>
          <w:divsChild>
            <w:div w:id="246884812">
              <w:marLeft w:val="0"/>
              <w:marRight w:val="0"/>
              <w:marTop w:val="0"/>
              <w:marBottom w:val="0"/>
              <w:divBdr>
                <w:top w:val="none" w:sz="0" w:space="0" w:color="auto"/>
                <w:left w:val="none" w:sz="0" w:space="0" w:color="auto"/>
                <w:bottom w:val="none" w:sz="0" w:space="0" w:color="auto"/>
                <w:right w:val="none" w:sz="0" w:space="0" w:color="auto"/>
              </w:divBdr>
              <w:divsChild>
                <w:div w:id="1701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877">
      <w:bodyDiv w:val="1"/>
      <w:marLeft w:val="0"/>
      <w:marRight w:val="0"/>
      <w:marTop w:val="0"/>
      <w:marBottom w:val="0"/>
      <w:divBdr>
        <w:top w:val="none" w:sz="0" w:space="0" w:color="auto"/>
        <w:left w:val="none" w:sz="0" w:space="0" w:color="auto"/>
        <w:bottom w:val="none" w:sz="0" w:space="0" w:color="auto"/>
        <w:right w:val="none" w:sz="0" w:space="0" w:color="auto"/>
      </w:divBdr>
    </w:div>
    <w:div w:id="1955750192">
      <w:bodyDiv w:val="1"/>
      <w:marLeft w:val="0"/>
      <w:marRight w:val="0"/>
      <w:marTop w:val="0"/>
      <w:marBottom w:val="0"/>
      <w:divBdr>
        <w:top w:val="none" w:sz="0" w:space="0" w:color="auto"/>
        <w:left w:val="none" w:sz="0" w:space="0" w:color="auto"/>
        <w:bottom w:val="none" w:sz="0" w:space="0" w:color="auto"/>
        <w:right w:val="none" w:sz="0" w:space="0" w:color="auto"/>
      </w:divBdr>
      <w:divsChild>
        <w:div w:id="837617747">
          <w:marLeft w:val="0"/>
          <w:marRight w:val="0"/>
          <w:marTop w:val="0"/>
          <w:marBottom w:val="0"/>
          <w:divBdr>
            <w:top w:val="none" w:sz="0" w:space="0" w:color="auto"/>
            <w:left w:val="none" w:sz="0" w:space="0" w:color="auto"/>
            <w:bottom w:val="none" w:sz="0" w:space="0" w:color="auto"/>
            <w:right w:val="none" w:sz="0" w:space="0" w:color="auto"/>
          </w:divBdr>
          <w:divsChild>
            <w:div w:id="951669100">
              <w:marLeft w:val="0"/>
              <w:marRight w:val="0"/>
              <w:marTop w:val="0"/>
              <w:marBottom w:val="0"/>
              <w:divBdr>
                <w:top w:val="none" w:sz="0" w:space="0" w:color="auto"/>
                <w:left w:val="none" w:sz="0" w:space="0" w:color="auto"/>
                <w:bottom w:val="none" w:sz="0" w:space="0" w:color="auto"/>
                <w:right w:val="none" w:sz="0" w:space="0" w:color="auto"/>
              </w:divBdr>
              <w:divsChild>
                <w:div w:id="19461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1478">
      <w:bodyDiv w:val="1"/>
      <w:marLeft w:val="0"/>
      <w:marRight w:val="0"/>
      <w:marTop w:val="0"/>
      <w:marBottom w:val="0"/>
      <w:divBdr>
        <w:top w:val="none" w:sz="0" w:space="0" w:color="auto"/>
        <w:left w:val="none" w:sz="0" w:space="0" w:color="auto"/>
        <w:bottom w:val="none" w:sz="0" w:space="0" w:color="auto"/>
        <w:right w:val="none" w:sz="0" w:space="0" w:color="auto"/>
      </w:divBdr>
    </w:div>
    <w:div w:id="1971979581">
      <w:bodyDiv w:val="1"/>
      <w:marLeft w:val="0"/>
      <w:marRight w:val="0"/>
      <w:marTop w:val="0"/>
      <w:marBottom w:val="0"/>
      <w:divBdr>
        <w:top w:val="none" w:sz="0" w:space="0" w:color="auto"/>
        <w:left w:val="none" w:sz="0" w:space="0" w:color="auto"/>
        <w:bottom w:val="none" w:sz="0" w:space="0" w:color="auto"/>
        <w:right w:val="none" w:sz="0" w:space="0" w:color="auto"/>
      </w:divBdr>
      <w:divsChild>
        <w:div w:id="483476001">
          <w:marLeft w:val="0"/>
          <w:marRight w:val="0"/>
          <w:marTop w:val="0"/>
          <w:marBottom w:val="0"/>
          <w:divBdr>
            <w:top w:val="none" w:sz="0" w:space="0" w:color="auto"/>
            <w:left w:val="none" w:sz="0" w:space="0" w:color="auto"/>
            <w:bottom w:val="none" w:sz="0" w:space="0" w:color="auto"/>
            <w:right w:val="none" w:sz="0" w:space="0" w:color="auto"/>
          </w:divBdr>
        </w:div>
        <w:div w:id="1218083139">
          <w:marLeft w:val="0"/>
          <w:marRight w:val="0"/>
          <w:marTop w:val="0"/>
          <w:marBottom w:val="0"/>
          <w:divBdr>
            <w:top w:val="none" w:sz="0" w:space="0" w:color="auto"/>
            <w:left w:val="none" w:sz="0" w:space="0" w:color="auto"/>
            <w:bottom w:val="none" w:sz="0" w:space="0" w:color="auto"/>
            <w:right w:val="none" w:sz="0" w:space="0" w:color="auto"/>
          </w:divBdr>
        </w:div>
      </w:divsChild>
    </w:div>
    <w:div w:id="1984650362">
      <w:bodyDiv w:val="1"/>
      <w:marLeft w:val="0"/>
      <w:marRight w:val="0"/>
      <w:marTop w:val="0"/>
      <w:marBottom w:val="0"/>
      <w:divBdr>
        <w:top w:val="none" w:sz="0" w:space="0" w:color="auto"/>
        <w:left w:val="none" w:sz="0" w:space="0" w:color="auto"/>
        <w:bottom w:val="none" w:sz="0" w:space="0" w:color="auto"/>
        <w:right w:val="none" w:sz="0" w:space="0" w:color="auto"/>
      </w:divBdr>
    </w:div>
    <w:div w:id="1996909970">
      <w:bodyDiv w:val="1"/>
      <w:marLeft w:val="0"/>
      <w:marRight w:val="0"/>
      <w:marTop w:val="0"/>
      <w:marBottom w:val="0"/>
      <w:divBdr>
        <w:top w:val="none" w:sz="0" w:space="0" w:color="auto"/>
        <w:left w:val="none" w:sz="0" w:space="0" w:color="auto"/>
        <w:bottom w:val="none" w:sz="0" w:space="0" w:color="auto"/>
        <w:right w:val="none" w:sz="0" w:space="0" w:color="auto"/>
      </w:divBdr>
      <w:divsChild>
        <w:div w:id="1115249190">
          <w:marLeft w:val="0"/>
          <w:marRight w:val="0"/>
          <w:marTop w:val="0"/>
          <w:marBottom w:val="0"/>
          <w:divBdr>
            <w:top w:val="none" w:sz="0" w:space="0" w:color="auto"/>
            <w:left w:val="none" w:sz="0" w:space="0" w:color="auto"/>
            <w:bottom w:val="none" w:sz="0" w:space="0" w:color="auto"/>
            <w:right w:val="none" w:sz="0" w:space="0" w:color="auto"/>
          </w:divBdr>
          <w:divsChild>
            <w:div w:id="1716001115">
              <w:marLeft w:val="0"/>
              <w:marRight w:val="0"/>
              <w:marTop w:val="0"/>
              <w:marBottom w:val="0"/>
              <w:divBdr>
                <w:top w:val="none" w:sz="0" w:space="0" w:color="auto"/>
                <w:left w:val="none" w:sz="0" w:space="0" w:color="auto"/>
                <w:bottom w:val="none" w:sz="0" w:space="0" w:color="auto"/>
                <w:right w:val="none" w:sz="0" w:space="0" w:color="auto"/>
              </w:divBdr>
              <w:divsChild>
                <w:div w:id="2954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0691">
      <w:bodyDiv w:val="1"/>
      <w:marLeft w:val="0"/>
      <w:marRight w:val="0"/>
      <w:marTop w:val="0"/>
      <w:marBottom w:val="0"/>
      <w:divBdr>
        <w:top w:val="none" w:sz="0" w:space="0" w:color="auto"/>
        <w:left w:val="none" w:sz="0" w:space="0" w:color="auto"/>
        <w:bottom w:val="none" w:sz="0" w:space="0" w:color="auto"/>
        <w:right w:val="none" w:sz="0" w:space="0" w:color="auto"/>
      </w:divBdr>
    </w:div>
    <w:div w:id="2008708206">
      <w:bodyDiv w:val="1"/>
      <w:marLeft w:val="0"/>
      <w:marRight w:val="0"/>
      <w:marTop w:val="0"/>
      <w:marBottom w:val="0"/>
      <w:divBdr>
        <w:top w:val="none" w:sz="0" w:space="0" w:color="auto"/>
        <w:left w:val="none" w:sz="0" w:space="0" w:color="auto"/>
        <w:bottom w:val="none" w:sz="0" w:space="0" w:color="auto"/>
        <w:right w:val="none" w:sz="0" w:space="0" w:color="auto"/>
      </w:divBdr>
    </w:div>
    <w:div w:id="2011254712">
      <w:bodyDiv w:val="1"/>
      <w:marLeft w:val="0"/>
      <w:marRight w:val="0"/>
      <w:marTop w:val="0"/>
      <w:marBottom w:val="0"/>
      <w:divBdr>
        <w:top w:val="none" w:sz="0" w:space="0" w:color="auto"/>
        <w:left w:val="none" w:sz="0" w:space="0" w:color="auto"/>
        <w:bottom w:val="none" w:sz="0" w:space="0" w:color="auto"/>
        <w:right w:val="none" w:sz="0" w:space="0" w:color="auto"/>
      </w:divBdr>
    </w:div>
    <w:div w:id="2018458202">
      <w:bodyDiv w:val="1"/>
      <w:marLeft w:val="0"/>
      <w:marRight w:val="0"/>
      <w:marTop w:val="0"/>
      <w:marBottom w:val="0"/>
      <w:divBdr>
        <w:top w:val="none" w:sz="0" w:space="0" w:color="auto"/>
        <w:left w:val="none" w:sz="0" w:space="0" w:color="auto"/>
        <w:bottom w:val="none" w:sz="0" w:space="0" w:color="auto"/>
        <w:right w:val="none" w:sz="0" w:space="0" w:color="auto"/>
      </w:divBdr>
      <w:divsChild>
        <w:div w:id="1144542474">
          <w:marLeft w:val="0"/>
          <w:marRight w:val="0"/>
          <w:marTop w:val="0"/>
          <w:marBottom w:val="0"/>
          <w:divBdr>
            <w:top w:val="none" w:sz="0" w:space="0" w:color="auto"/>
            <w:left w:val="none" w:sz="0" w:space="0" w:color="auto"/>
            <w:bottom w:val="none" w:sz="0" w:space="0" w:color="auto"/>
            <w:right w:val="none" w:sz="0" w:space="0" w:color="auto"/>
          </w:divBdr>
          <w:divsChild>
            <w:div w:id="192304569">
              <w:marLeft w:val="0"/>
              <w:marRight w:val="0"/>
              <w:marTop w:val="0"/>
              <w:marBottom w:val="0"/>
              <w:divBdr>
                <w:top w:val="none" w:sz="0" w:space="0" w:color="auto"/>
                <w:left w:val="none" w:sz="0" w:space="0" w:color="auto"/>
                <w:bottom w:val="none" w:sz="0" w:space="0" w:color="auto"/>
                <w:right w:val="none" w:sz="0" w:space="0" w:color="auto"/>
              </w:divBdr>
              <w:divsChild>
                <w:div w:id="8920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851">
      <w:bodyDiv w:val="1"/>
      <w:marLeft w:val="0"/>
      <w:marRight w:val="0"/>
      <w:marTop w:val="0"/>
      <w:marBottom w:val="0"/>
      <w:divBdr>
        <w:top w:val="none" w:sz="0" w:space="0" w:color="auto"/>
        <w:left w:val="none" w:sz="0" w:space="0" w:color="auto"/>
        <w:bottom w:val="none" w:sz="0" w:space="0" w:color="auto"/>
        <w:right w:val="none" w:sz="0" w:space="0" w:color="auto"/>
      </w:divBdr>
      <w:divsChild>
        <w:div w:id="1144812165">
          <w:marLeft w:val="0"/>
          <w:marRight w:val="0"/>
          <w:marTop w:val="0"/>
          <w:marBottom w:val="0"/>
          <w:divBdr>
            <w:top w:val="none" w:sz="0" w:space="0" w:color="auto"/>
            <w:left w:val="none" w:sz="0" w:space="0" w:color="auto"/>
            <w:bottom w:val="none" w:sz="0" w:space="0" w:color="auto"/>
            <w:right w:val="none" w:sz="0" w:space="0" w:color="auto"/>
          </w:divBdr>
          <w:divsChild>
            <w:div w:id="1959682283">
              <w:marLeft w:val="0"/>
              <w:marRight w:val="0"/>
              <w:marTop w:val="0"/>
              <w:marBottom w:val="0"/>
              <w:divBdr>
                <w:top w:val="none" w:sz="0" w:space="0" w:color="auto"/>
                <w:left w:val="none" w:sz="0" w:space="0" w:color="auto"/>
                <w:bottom w:val="none" w:sz="0" w:space="0" w:color="auto"/>
                <w:right w:val="none" w:sz="0" w:space="0" w:color="auto"/>
              </w:divBdr>
              <w:divsChild>
                <w:div w:id="9298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5400">
      <w:bodyDiv w:val="1"/>
      <w:marLeft w:val="0"/>
      <w:marRight w:val="0"/>
      <w:marTop w:val="0"/>
      <w:marBottom w:val="0"/>
      <w:divBdr>
        <w:top w:val="none" w:sz="0" w:space="0" w:color="auto"/>
        <w:left w:val="none" w:sz="0" w:space="0" w:color="auto"/>
        <w:bottom w:val="none" w:sz="0" w:space="0" w:color="auto"/>
        <w:right w:val="none" w:sz="0" w:space="0" w:color="auto"/>
      </w:divBdr>
      <w:divsChild>
        <w:div w:id="707992761">
          <w:marLeft w:val="0"/>
          <w:marRight w:val="0"/>
          <w:marTop w:val="0"/>
          <w:marBottom w:val="0"/>
          <w:divBdr>
            <w:top w:val="none" w:sz="0" w:space="0" w:color="auto"/>
            <w:left w:val="none" w:sz="0" w:space="0" w:color="auto"/>
            <w:bottom w:val="none" w:sz="0" w:space="0" w:color="auto"/>
            <w:right w:val="none" w:sz="0" w:space="0" w:color="auto"/>
          </w:divBdr>
          <w:divsChild>
            <w:div w:id="963851909">
              <w:marLeft w:val="0"/>
              <w:marRight w:val="0"/>
              <w:marTop w:val="0"/>
              <w:marBottom w:val="0"/>
              <w:divBdr>
                <w:top w:val="none" w:sz="0" w:space="0" w:color="auto"/>
                <w:left w:val="none" w:sz="0" w:space="0" w:color="auto"/>
                <w:bottom w:val="none" w:sz="0" w:space="0" w:color="auto"/>
                <w:right w:val="none" w:sz="0" w:space="0" w:color="auto"/>
              </w:divBdr>
              <w:divsChild>
                <w:div w:id="15682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1255">
      <w:bodyDiv w:val="1"/>
      <w:marLeft w:val="0"/>
      <w:marRight w:val="0"/>
      <w:marTop w:val="0"/>
      <w:marBottom w:val="0"/>
      <w:divBdr>
        <w:top w:val="none" w:sz="0" w:space="0" w:color="auto"/>
        <w:left w:val="none" w:sz="0" w:space="0" w:color="auto"/>
        <w:bottom w:val="none" w:sz="0" w:space="0" w:color="auto"/>
        <w:right w:val="none" w:sz="0" w:space="0" w:color="auto"/>
      </w:divBdr>
      <w:divsChild>
        <w:div w:id="611939736">
          <w:marLeft w:val="0"/>
          <w:marRight w:val="0"/>
          <w:marTop w:val="0"/>
          <w:marBottom w:val="0"/>
          <w:divBdr>
            <w:top w:val="none" w:sz="0" w:space="0" w:color="auto"/>
            <w:left w:val="none" w:sz="0" w:space="0" w:color="auto"/>
            <w:bottom w:val="none" w:sz="0" w:space="0" w:color="auto"/>
            <w:right w:val="none" w:sz="0" w:space="0" w:color="auto"/>
          </w:divBdr>
          <w:divsChild>
            <w:div w:id="2089300920">
              <w:marLeft w:val="0"/>
              <w:marRight w:val="0"/>
              <w:marTop w:val="0"/>
              <w:marBottom w:val="0"/>
              <w:divBdr>
                <w:top w:val="none" w:sz="0" w:space="0" w:color="auto"/>
                <w:left w:val="none" w:sz="0" w:space="0" w:color="auto"/>
                <w:bottom w:val="none" w:sz="0" w:space="0" w:color="auto"/>
                <w:right w:val="none" w:sz="0" w:space="0" w:color="auto"/>
              </w:divBdr>
              <w:divsChild>
                <w:div w:id="1477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60163">
      <w:bodyDiv w:val="1"/>
      <w:marLeft w:val="0"/>
      <w:marRight w:val="0"/>
      <w:marTop w:val="0"/>
      <w:marBottom w:val="0"/>
      <w:divBdr>
        <w:top w:val="none" w:sz="0" w:space="0" w:color="auto"/>
        <w:left w:val="none" w:sz="0" w:space="0" w:color="auto"/>
        <w:bottom w:val="none" w:sz="0" w:space="0" w:color="auto"/>
        <w:right w:val="none" w:sz="0" w:space="0" w:color="auto"/>
      </w:divBdr>
      <w:divsChild>
        <w:div w:id="1033925523">
          <w:marLeft w:val="0"/>
          <w:marRight w:val="0"/>
          <w:marTop w:val="0"/>
          <w:marBottom w:val="0"/>
          <w:divBdr>
            <w:top w:val="none" w:sz="0" w:space="0" w:color="auto"/>
            <w:left w:val="none" w:sz="0" w:space="0" w:color="auto"/>
            <w:bottom w:val="none" w:sz="0" w:space="0" w:color="auto"/>
            <w:right w:val="none" w:sz="0" w:space="0" w:color="auto"/>
          </w:divBdr>
          <w:divsChild>
            <w:div w:id="106703630">
              <w:marLeft w:val="0"/>
              <w:marRight w:val="0"/>
              <w:marTop w:val="0"/>
              <w:marBottom w:val="0"/>
              <w:divBdr>
                <w:top w:val="none" w:sz="0" w:space="0" w:color="auto"/>
                <w:left w:val="none" w:sz="0" w:space="0" w:color="auto"/>
                <w:bottom w:val="none" w:sz="0" w:space="0" w:color="auto"/>
                <w:right w:val="none" w:sz="0" w:space="0" w:color="auto"/>
              </w:divBdr>
              <w:divsChild>
                <w:div w:id="1100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7926">
      <w:bodyDiv w:val="1"/>
      <w:marLeft w:val="0"/>
      <w:marRight w:val="0"/>
      <w:marTop w:val="0"/>
      <w:marBottom w:val="0"/>
      <w:divBdr>
        <w:top w:val="none" w:sz="0" w:space="0" w:color="auto"/>
        <w:left w:val="none" w:sz="0" w:space="0" w:color="auto"/>
        <w:bottom w:val="none" w:sz="0" w:space="0" w:color="auto"/>
        <w:right w:val="none" w:sz="0" w:space="0" w:color="auto"/>
      </w:divBdr>
      <w:divsChild>
        <w:div w:id="1025520580">
          <w:marLeft w:val="0"/>
          <w:marRight w:val="0"/>
          <w:marTop w:val="0"/>
          <w:marBottom w:val="0"/>
          <w:divBdr>
            <w:top w:val="none" w:sz="0" w:space="0" w:color="auto"/>
            <w:left w:val="none" w:sz="0" w:space="0" w:color="auto"/>
            <w:bottom w:val="none" w:sz="0" w:space="0" w:color="auto"/>
            <w:right w:val="none" w:sz="0" w:space="0" w:color="auto"/>
          </w:divBdr>
          <w:divsChild>
            <w:div w:id="1024793070">
              <w:marLeft w:val="0"/>
              <w:marRight w:val="0"/>
              <w:marTop w:val="0"/>
              <w:marBottom w:val="0"/>
              <w:divBdr>
                <w:top w:val="none" w:sz="0" w:space="0" w:color="auto"/>
                <w:left w:val="none" w:sz="0" w:space="0" w:color="auto"/>
                <w:bottom w:val="none" w:sz="0" w:space="0" w:color="auto"/>
                <w:right w:val="none" w:sz="0" w:space="0" w:color="auto"/>
              </w:divBdr>
              <w:divsChild>
                <w:div w:id="11660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79391">
      <w:bodyDiv w:val="1"/>
      <w:marLeft w:val="0"/>
      <w:marRight w:val="0"/>
      <w:marTop w:val="0"/>
      <w:marBottom w:val="0"/>
      <w:divBdr>
        <w:top w:val="none" w:sz="0" w:space="0" w:color="auto"/>
        <w:left w:val="none" w:sz="0" w:space="0" w:color="auto"/>
        <w:bottom w:val="none" w:sz="0" w:space="0" w:color="auto"/>
        <w:right w:val="none" w:sz="0" w:space="0" w:color="auto"/>
      </w:divBdr>
    </w:div>
    <w:div w:id="2041320228">
      <w:bodyDiv w:val="1"/>
      <w:marLeft w:val="0"/>
      <w:marRight w:val="0"/>
      <w:marTop w:val="0"/>
      <w:marBottom w:val="0"/>
      <w:divBdr>
        <w:top w:val="none" w:sz="0" w:space="0" w:color="auto"/>
        <w:left w:val="none" w:sz="0" w:space="0" w:color="auto"/>
        <w:bottom w:val="none" w:sz="0" w:space="0" w:color="auto"/>
        <w:right w:val="none" w:sz="0" w:space="0" w:color="auto"/>
      </w:divBdr>
      <w:divsChild>
        <w:div w:id="171385882">
          <w:marLeft w:val="0"/>
          <w:marRight w:val="0"/>
          <w:marTop w:val="0"/>
          <w:marBottom w:val="0"/>
          <w:divBdr>
            <w:top w:val="none" w:sz="0" w:space="0" w:color="auto"/>
            <w:left w:val="none" w:sz="0" w:space="0" w:color="auto"/>
            <w:bottom w:val="none" w:sz="0" w:space="0" w:color="auto"/>
            <w:right w:val="none" w:sz="0" w:space="0" w:color="auto"/>
          </w:divBdr>
          <w:divsChild>
            <w:div w:id="776217703">
              <w:marLeft w:val="0"/>
              <w:marRight w:val="0"/>
              <w:marTop w:val="0"/>
              <w:marBottom w:val="0"/>
              <w:divBdr>
                <w:top w:val="none" w:sz="0" w:space="0" w:color="auto"/>
                <w:left w:val="none" w:sz="0" w:space="0" w:color="auto"/>
                <w:bottom w:val="none" w:sz="0" w:space="0" w:color="auto"/>
                <w:right w:val="none" w:sz="0" w:space="0" w:color="auto"/>
              </w:divBdr>
              <w:divsChild>
                <w:div w:id="18019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0245">
      <w:bodyDiv w:val="1"/>
      <w:marLeft w:val="0"/>
      <w:marRight w:val="0"/>
      <w:marTop w:val="0"/>
      <w:marBottom w:val="0"/>
      <w:divBdr>
        <w:top w:val="none" w:sz="0" w:space="0" w:color="auto"/>
        <w:left w:val="none" w:sz="0" w:space="0" w:color="auto"/>
        <w:bottom w:val="none" w:sz="0" w:space="0" w:color="auto"/>
        <w:right w:val="none" w:sz="0" w:space="0" w:color="auto"/>
      </w:divBdr>
      <w:divsChild>
        <w:div w:id="409892745">
          <w:marLeft w:val="0"/>
          <w:marRight w:val="0"/>
          <w:marTop w:val="0"/>
          <w:marBottom w:val="0"/>
          <w:divBdr>
            <w:top w:val="none" w:sz="0" w:space="0" w:color="auto"/>
            <w:left w:val="none" w:sz="0" w:space="0" w:color="auto"/>
            <w:bottom w:val="none" w:sz="0" w:space="0" w:color="auto"/>
            <w:right w:val="none" w:sz="0" w:space="0" w:color="auto"/>
          </w:divBdr>
          <w:divsChild>
            <w:div w:id="1939288278">
              <w:marLeft w:val="0"/>
              <w:marRight w:val="0"/>
              <w:marTop w:val="0"/>
              <w:marBottom w:val="0"/>
              <w:divBdr>
                <w:top w:val="none" w:sz="0" w:space="0" w:color="auto"/>
                <w:left w:val="none" w:sz="0" w:space="0" w:color="auto"/>
                <w:bottom w:val="none" w:sz="0" w:space="0" w:color="auto"/>
                <w:right w:val="none" w:sz="0" w:space="0" w:color="auto"/>
              </w:divBdr>
              <w:divsChild>
                <w:div w:id="13435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4210">
      <w:bodyDiv w:val="1"/>
      <w:marLeft w:val="0"/>
      <w:marRight w:val="0"/>
      <w:marTop w:val="0"/>
      <w:marBottom w:val="0"/>
      <w:divBdr>
        <w:top w:val="none" w:sz="0" w:space="0" w:color="auto"/>
        <w:left w:val="none" w:sz="0" w:space="0" w:color="auto"/>
        <w:bottom w:val="none" w:sz="0" w:space="0" w:color="auto"/>
        <w:right w:val="none" w:sz="0" w:space="0" w:color="auto"/>
      </w:divBdr>
      <w:divsChild>
        <w:div w:id="760759778">
          <w:marLeft w:val="0"/>
          <w:marRight w:val="0"/>
          <w:marTop w:val="0"/>
          <w:marBottom w:val="0"/>
          <w:divBdr>
            <w:top w:val="none" w:sz="0" w:space="0" w:color="auto"/>
            <w:left w:val="none" w:sz="0" w:space="0" w:color="auto"/>
            <w:bottom w:val="none" w:sz="0" w:space="0" w:color="auto"/>
            <w:right w:val="none" w:sz="0" w:space="0" w:color="auto"/>
          </w:divBdr>
          <w:divsChild>
            <w:div w:id="718407358">
              <w:marLeft w:val="0"/>
              <w:marRight w:val="0"/>
              <w:marTop w:val="0"/>
              <w:marBottom w:val="0"/>
              <w:divBdr>
                <w:top w:val="none" w:sz="0" w:space="0" w:color="auto"/>
                <w:left w:val="none" w:sz="0" w:space="0" w:color="auto"/>
                <w:bottom w:val="none" w:sz="0" w:space="0" w:color="auto"/>
                <w:right w:val="none" w:sz="0" w:space="0" w:color="auto"/>
              </w:divBdr>
              <w:divsChild>
                <w:div w:id="119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3110">
      <w:bodyDiv w:val="1"/>
      <w:marLeft w:val="0"/>
      <w:marRight w:val="0"/>
      <w:marTop w:val="0"/>
      <w:marBottom w:val="0"/>
      <w:divBdr>
        <w:top w:val="none" w:sz="0" w:space="0" w:color="auto"/>
        <w:left w:val="none" w:sz="0" w:space="0" w:color="auto"/>
        <w:bottom w:val="none" w:sz="0" w:space="0" w:color="auto"/>
        <w:right w:val="none" w:sz="0" w:space="0" w:color="auto"/>
      </w:divBdr>
      <w:divsChild>
        <w:div w:id="1919174964">
          <w:marLeft w:val="0"/>
          <w:marRight w:val="0"/>
          <w:marTop w:val="0"/>
          <w:marBottom w:val="0"/>
          <w:divBdr>
            <w:top w:val="none" w:sz="0" w:space="0" w:color="auto"/>
            <w:left w:val="none" w:sz="0" w:space="0" w:color="auto"/>
            <w:bottom w:val="none" w:sz="0" w:space="0" w:color="auto"/>
            <w:right w:val="none" w:sz="0" w:space="0" w:color="auto"/>
          </w:divBdr>
          <w:divsChild>
            <w:div w:id="226839323">
              <w:marLeft w:val="0"/>
              <w:marRight w:val="0"/>
              <w:marTop w:val="0"/>
              <w:marBottom w:val="0"/>
              <w:divBdr>
                <w:top w:val="none" w:sz="0" w:space="0" w:color="auto"/>
                <w:left w:val="none" w:sz="0" w:space="0" w:color="auto"/>
                <w:bottom w:val="none" w:sz="0" w:space="0" w:color="auto"/>
                <w:right w:val="none" w:sz="0" w:space="0" w:color="auto"/>
              </w:divBdr>
              <w:divsChild>
                <w:div w:id="17145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3637">
      <w:bodyDiv w:val="1"/>
      <w:marLeft w:val="0"/>
      <w:marRight w:val="0"/>
      <w:marTop w:val="0"/>
      <w:marBottom w:val="0"/>
      <w:divBdr>
        <w:top w:val="none" w:sz="0" w:space="0" w:color="auto"/>
        <w:left w:val="none" w:sz="0" w:space="0" w:color="auto"/>
        <w:bottom w:val="none" w:sz="0" w:space="0" w:color="auto"/>
        <w:right w:val="none" w:sz="0" w:space="0" w:color="auto"/>
      </w:divBdr>
      <w:divsChild>
        <w:div w:id="1297448215">
          <w:marLeft w:val="0"/>
          <w:marRight w:val="0"/>
          <w:marTop w:val="0"/>
          <w:marBottom w:val="0"/>
          <w:divBdr>
            <w:top w:val="none" w:sz="0" w:space="0" w:color="auto"/>
            <w:left w:val="none" w:sz="0" w:space="0" w:color="auto"/>
            <w:bottom w:val="none" w:sz="0" w:space="0" w:color="auto"/>
            <w:right w:val="none" w:sz="0" w:space="0" w:color="auto"/>
          </w:divBdr>
          <w:divsChild>
            <w:div w:id="708451222">
              <w:marLeft w:val="0"/>
              <w:marRight w:val="0"/>
              <w:marTop w:val="0"/>
              <w:marBottom w:val="0"/>
              <w:divBdr>
                <w:top w:val="none" w:sz="0" w:space="0" w:color="auto"/>
                <w:left w:val="none" w:sz="0" w:space="0" w:color="auto"/>
                <w:bottom w:val="none" w:sz="0" w:space="0" w:color="auto"/>
                <w:right w:val="none" w:sz="0" w:space="0" w:color="auto"/>
              </w:divBdr>
              <w:divsChild>
                <w:div w:id="1693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70623">
      <w:bodyDiv w:val="1"/>
      <w:marLeft w:val="0"/>
      <w:marRight w:val="0"/>
      <w:marTop w:val="0"/>
      <w:marBottom w:val="0"/>
      <w:divBdr>
        <w:top w:val="none" w:sz="0" w:space="0" w:color="auto"/>
        <w:left w:val="none" w:sz="0" w:space="0" w:color="auto"/>
        <w:bottom w:val="none" w:sz="0" w:space="0" w:color="auto"/>
        <w:right w:val="none" w:sz="0" w:space="0" w:color="auto"/>
      </w:divBdr>
      <w:divsChild>
        <w:div w:id="2144233639">
          <w:marLeft w:val="0"/>
          <w:marRight w:val="0"/>
          <w:marTop w:val="0"/>
          <w:marBottom w:val="0"/>
          <w:divBdr>
            <w:top w:val="none" w:sz="0" w:space="0" w:color="auto"/>
            <w:left w:val="none" w:sz="0" w:space="0" w:color="auto"/>
            <w:bottom w:val="none" w:sz="0" w:space="0" w:color="auto"/>
            <w:right w:val="none" w:sz="0" w:space="0" w:color="auto"/>
          </w:divBdr>
          <w:divsChild>
            <w:div w:id="1038503618">
              <w:marLeft w:val="0"/>
              <w:marRight w:val="0"/>
              <w:marTop w:val="0"/>
              <w:marBottom w:val="0"/>
              <w:divBdr>
                <w:top w:val="none" w:sz="0" w:space="0" w:color="auto"/>
                <w:left w:val="none" w:sz="0" w:space="0" w:color="auto"/>
                <w:bottom w:val="none" w:sz="0" w:space="0" w:color="auto"/>
                <w:right w:val="none" w:sz="0" w:space="0" w:color="auto"/>
              </w:divBdr>
              <w:divsChild>
                <w:div w:id="1522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60812">
      <w:bodyDiv w:val="1"/>
      <w:marLeft w:val="0"/>
      <w:marRight w:val="0"/>
      <w:marTop w:val="0"/>
      <w:marBottom w:val="0"/>
      <w:divBdr>
        <w:top w:val="none" w:sz="0" w:space="0" w:color="auto"/>
        <w:left w:val="none" w:sz="0" w:space="0" w:color="auto"/>
        <w:bottom w:val="none" w:sz="0" w:space="0" w:color="auto"/>
        <w:right w:val="none" w:sz="0" w:space="0" w:color="auto"/>
      </w:divBdr>
      <w:divsChild>
        <w:div w:id="1437407123">
          <w:marLeft w:val="0"/>
          <w:marRight w:val="0"/>
          <w:marTop w:val="0"/>
          <w:marBottom w:val="0"/>
          <w:divBdr>
            <w:top w:val="none" w:sz="0" w:space="0" w:color="auto"/>
            <w:left w:val="none" w:sz="0" w:space="0" w:color="auto"/>
            <w:bottom w:val="none" w:sz="0" w:space="0" w:color="auto"/>
            <w:right w:val="none" w:sz="0" w:space="0" w:color="auto"/>
          </w:divBdr>
          <w:divsChild>
            <w:div w:id="1211040597">
              <w:marLeft w:val="0"/>
              <w:marRight w:val="0"/>
              <w:marTop w:val="0"/>
              <w:marBottom w:val="0"/>
              <w:divBdr>
                <w:top w:val="none" w:sz="0" w:space="0" w:color="auto"/>
                <w:left w:val="none" w:sz="0" w:space="0" w:color="auto"/>
                <w:bottom w:val="none" w:sz="0" w:space="0" w:color="auto"/>
                <w:right w:val="none" w:sz="0" w:space="0" w:color="auto"/>
              </w:divBdr>
              <w:divsChild>
                <w:div w:id="14416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6138">
      <w:bodyDiv w:val="1"/>
      <w:marLeft w:val="0"/>
      <w:marRight w:val="0"/>
      <w:marTop w:val="0"/>
      <w:marBottom w:val="0"/>
      <w:divBdr>
        <w:top w:val="none" w:sz="0" w:space="0" w:color="auto"/>
        <w:left w:val="none" w:sz="0" w:space="0" w:color="auto"/>
        <w:bottom w:val="none" w:sz="0" w:space="0" w:color="auto"/>
        <w:right w:val="none" w:sz="0" w:space="0" w:color="auto"/>
      </w:divBdr>
      <w:divsChild>
        <w:div w:id="2115401493">
          <w:marLeft w:val="0"/>
          <w:marRight w:val="0"/>
          <w:marTop w:val="0"/>
          <w:marBottom w:val="0"/>
          <w:divBdr>
            <w:top w:val="none" w:sz="0" w:space="0" w:color="auto"/>
            <w:left w:val="none" w:sz="0" w:space="0" w:color="auto"/>
            <w:bottom w:val="none" w:sz="0" w:space="0" w:color="auto"/>
            <w:right w:val="none" w:sz="0" w:space="0" w:color="auto"/>
          </w:divBdr>
          <w:divsChild>
            <w:div w:id="1996911641">
              <w:marLeft w:val="0"/>
              <w:marRight w:val="0"/>
              <w:marTop w:val="0"/>
              <w:marBottom w:val="0"/>
              <w:divBdr>
                <w:top w:val="none" w:sz="0" w:space="0" w:color="auto"/>
                <w:left w:val="none" w:sz="0" w:space="0" w:color="auto"/>
                <w:bottom w:val="none" w:sz="0" w:space="0" w:color="auto"/>
                <w:right w:val="none" w:sz="0" w:space="0" w:color="auto"/>
              </w:divBdr>
              <w:divsChild>
                <w:div w:id="1562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5849">
      <w:bodyDiv w:val="1"/>
      <w:marLeft w:val="0"/>
      <w:marRight w:val="0"/>
      <w:marTop w:val="0"/>
      <w:marBottom w:val="0"/>
      <w:divBdr>
        <w:top w:val="none" w:sz="0" w:space="0" w:color="auto"/>
        <w:left w:val="none" w:sz="0" w:space="0" w:color="auto"/>
        <w:bottom w:val="none" w:sz="0" w:space="0" w:color="auto"/>
        <w:right w:val="none" w:sz="0" w:space="0" w:color="auto"/>
      </w:divBdr>
      <w:divsChild>
        <w:div w:id="1702123162">
          <w:marLeft w:val="0"/>
          <w:marRight w:val="0"/>
          <w:marTop w:val="0"/>
          <w:marBottom w:val="0"/>
          <w:divBdr>
            <w:top w:val="none" w:sz="0" w:space="0" w:color="auto"/>
            <w:left w:val="none" w:sz="0" w:space="0" w:color="auto"/>
            <w:bottom w:val="none" w:sz="0" w:space="0" w:color="auto"/>
            <w:right w:val="none" w:sz="0" w:space="0" w:color="auto"/>
          </w:divBdr>
          <w:divsChild>
            <w:div w:id="176702988">
              <w:marLeft w:val="0"/>
              <w:marRight w:val="0"/>
              <w:marTop w:val="0"/>
              <w:marBottom w:val="0"/>
              <w:divBdr>
                <w:top w:val="none" w:sz="0" w:space="0" w:color="auto"/>
                <w:left w:val="none" w:sz="0" w:space="0" w:color="auto"/>
                <w:bottom w:val="none" w:sz="0" w:space="0" w:color="auto"/>
                <w:right w:val="none" w:sz="0" w:space="0" w:color="auto"/>
              </w:divBdr>
              <w:divsChild>
                <w:div w:id="456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7812">
      <w:bodyDiv w:val="1"/>
      <w:marLeft w:val="0"/>
      <w:marRight w:val="0"/>
      <w:marTop w:val="0"/>
      <w:marBottom w:val="0"/>
      <w:divBdr>
        <w:top w:val="none" w:sz="0" w:space="0" w:color="auto"/>
        <w:left w:val="none" w:sz="0" w:space="0" w:color="auto"/>
        <w:bottom w:val="none" w:sz="0" w:space="0" w:color="auto"/>
        <w:right w:val="none" w:sz="0" w:space="0" w:color="auto"/>
      </w:divBdr>
      <w:divsChild>
        <w:div w:id="2119178425">
          <w:marLeft w:val="0"/>
          <w:marRight w:val="0"/>
          <w:marTop w:val="0"/>
          <w:marBottom w:val="0"/>
          <w:divBdr>
            <w:top w:val="none" w:sz="0" w:space="0" w:color="auto"/>
            <w:left w:val="none" w:sz="0" w:space="0" w:color="auto"/>
            <w:bottom w:val="none" w:sz="0" w:space="0" w:color="auto"/>
            <w:right w:val="none" w:sz="0" w:space="0" w:color="auto"/>
          </w:divBdr>
          <w:divsChild>
            <w:div w:id="1338003798">
              <w:marLeft w:val="0"/>
              <w:marRight w:val="0"/>
              <w:marTop w:val="0"/>
              <w:marBottom w:val="0"/>
              <w:divBdr>
                <w:top w:val="none" w:sz="0" w:space="0" w:color="auto"/>
                <w:left w:val="none" w:sz="0" w:space="0" w:color="auto"/>
                <w:bottom w:val="none" w:sz="0" w:space="0" w:color="auto"/>
                <w:right w:val="none" w:sz="0" w:space="0" w:color="auto"/>
              </w:divBdr>
              <w:divsChild>
                <w:div w:id="1268855663">
                  <w:marLeft w:val="0"/>
                  <w:marRight w:val="0"/>
                  <w:marTop w:val="0"/>
                  <w:marBottom w:val="0"/>
                  <w:divBdr>
                    <w:top w:val="none" w:sz="0" w:space="0" w:color="auto"/>
                    <w:left w:val="none" w:sz="0" w:space="0" w:color="auto"/>
                    <w:bottom w:val="none" w:sz="0" w:space="0" w:color="auto"/>
                    <w:right w:val="none" w:sz="0" w:space="0" w:color="auto"/>
                  </w:divBdr>
                  <w:divsChild>
                    <w:div w:id="14423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73757">
      <w:bodyDiv w:val="1"/>
      <w:marLeft w:val="0"/>
      <w:marRight w:val="0"/>
      <w:marTop w:val="0"/>
      <w:marBottom w:val="0"/>
      <w:divBdr>
        <w:top w:val="none" w:sz="0" w:space="0" w:color="auto"/>
        <w:left w:val="none" w:sz="0" w:space="0" w:color="auto"/>
        <w:bottom w:val="none" w:sz="0" w:space="0" w:color="auto"/>
        <w:right w:val="none" w:sz="0" w:space="0" w:color="auto"/>
      </w:divBdr>
      <w:divsChild>
        <w:div w:id="1449006241">
          <w:marLeft w:val="0"/>
          <w:marRight w:val="0"/>
          <w:marTop w:val="0"/>
          <w:marBottom w:val="0"/>
          <w:divBdr>
            <w:top w:val="none" w:sz="0" w:space="0" w:color="auto"/>
            <w:left w:val="none" w:sz="0" w:space="0" w:color="auto"/>
            <w:bottom w:val="none" w:sz="0" w:space="0" w:color="auto"/>
            <w:right w:val="none" w:sz="0" w:space="0" w:color="auto"/>
          </w:divBdr>
          <w:divsChild>
            <w:div w:id="115755182">
              <w:marLeft w:val="0"/>
              <w:marRight w:val="0"/>
              <w:marTop w:val="0"/>
              <w:marBottom w:val="0"/>
              <w:divBdr>
                <w:top w:val="none" w:sz="0" w:space="0" w:color="auto"/>
                <w:left w:val="none" w:sz="0" w:space="0" w:color="auto"/>
                <w:bottom w:val="none" w:sz="0" w:space="0" w:color="auto"/>
                <w:right w:val="none" w:sz="0" w:space="0" w:color="auto"/>
              </w:divBdr>
              <w:divsChild>
                <w:div w:id="11690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771">
      <w:bodyDiv w:val="1"/>
      <w:marLeft w:val="0"/>
      <w:marRight w:val="0"/>
      <w:marTop w:val="0"/>
      <w:marBottom w:val="0"/>
      <w:divBdr>
        <w:top w:val="none" w:sz="0" w:space="0" w:color="auto"/>
        <w:left w:val="none" w:sz="0" w:space="0" w:color="auto"/>
        <w:bottom w:val="none" w:sz="0" w:space="0" w:color="auto"/>
        <w:right w:val="none" w:sz="0" w:space="0" w:color="auto"/>
      </w:divBdr>
    </w:div>
    <w:div w:id="21469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amr/Dropbox/DPhil/Projects%20&amp;%20Papers/Paper%20B%20-%20Critical,%20political%20ecology%20review%20on%20GH%20&amp;%20CI's%20cocoa%20commodity%20value%20chains/2021-07-18%20Geoforum%20-%20resubmission/Multiple%20environmentalities%20cocoa%20CLEAN,%20BLIND%20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5289-696A-A84E-92BE-7EC465FC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 environmentalities cocoa CLEAN, BLIND MANUSCRIPT.dotx</Template>
  <TotalTime>29</TotalTime>
  <Pages>36</Pages>
  <Words>74465</Words>
  <Characters>424456</Characters>
  <Application>Microsoft Office Word</Application>
  <DocSecurity>0</DocSecurity>
  <Lines>3537</Lines>
  <Paragraphs>995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Maguire-Rajpaul</cp:lastModifiedBy>
  <cp:revision>7</cp:revision>
  <dcterms:created xsi:type="dcterms:W3CDTF">2021-10-06T17:10:00Z</dcterms:created>
  <dcterms:modified xsi:type="dcterms:W3CDTF">2021-11-03T22:52:00Z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http://www.zotero.org/styles/frontiers</vt:lpwstr>
  </property>
  <property fmtid="{D5CDD505-2E9C-101B-9397-08002B2CF9AE}" pid="9" name="Mendeley Recent Style Name 3_1">
    <vt:lpwstr>Frontiers journals</vt:lpwstr>
  </property>
  <property fmtid="{D5CDD505-2E9C-101B-9397-08002B2CF9AE}" pid="10" name="Mendeley Recent Style Id 4_1">
    <vt:lpwstr>http://www.zotero.org/styles/geoforum</vt:lpwstr>
  </property>
  <property fmtid="{D5CDD505-2E9C-101B-9397-08002B2CF9AE}" pid="11" name="Mendeley Recent Style Name 4_1">
    <vt:lpwstr>Geoforum</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8a35f677-00d8-3f5a-8e25-f526a9a7c11c</vt:lpwstr>
  </property>
  <property fmtid="{D5CDD505-2E9C-101B-9397-08002B2CF9AE}" pid="24" name="Mendeley Citation Style_1">
    <vt:lpwstr>http://www.zotero.org/styles/geoforum</vt:lpwstr>
  </property>
</Properties>
</file>