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C926F" w14:textId="7C2B881C" w:rsidR="00AB62A3" w:rsidRPr="00736161" w:rsidRDefault="007F668F" w:rsidP="00A077DE">
      <w:pPr>
        <w:spacing w:after="200"/>
        <w:jc w:val="center"/>
        <w:rPr>
          <w:rFonts w:ascii="Arial" w:hAnsi="Arial" w:cs="Arial"/>
          <w:b/>
          <w:bCs/>
          <w:color w:val="000000" w:themeColor="text1"/>
          <w:sz w:val="28"/>
          <w:szCs w:val="28"/>
        </w:rPr>
      </w:pPr>
      <w:r w:rsidRPr="00736161">
        <w:rPr>
          <w:rFonts w:ascii="Arial" w:hAnsi="Arial" w:cs="Arial"/>
          <w:b/>
          <w:bCs/>
          <w:color w:val="000000" w:themeColor="text1"/>
          <w:sz w:val="28"/>
          <w:szCs w:val="28"/>
        </w:rPr>
        <w:t>Single-molecule mitochondrial DNA sequencing</w:t>
      </w:r>
      <w:r w:rsidR="009745DB" w:rsidRPr="00736161">
        <w:rPr>
          <w:rFonts w:ascii="Arial" w:hAnsi="Arial" w:cs="Arial"/>
          <w:b/>
          <w:bCs/>
          <w:color w:val="000000" w:themeColor="text1"/>
          <w:sz w:val="28"/>
          <w:szCs w:val="28"/>
        </w:rPr>
        <w:t xml:space="preserve"> </w:t>
      </w:r>
      <w:r w:rsidR="00546E44" w:rsidRPr="00736161">
        <w:rPr>
          <w:rFonts w:ascii="Arial" w:hAnsi="Arial" w:cs="Arial"/>
          <w:b/>
          <w:bCs/>
          <w:color w:val="000000" w:themeColor="text1"/>
          <w:sz w:val="28"/>
          <w:szCs w:val="28"/>
        </w:rPr>
        <w:t>shows no</w:t>
      </w:r>
      <w:r w:rsidR="00A077DE" w:rsidRPr="00736161">
        <w:rPr>
          <w:rFonts w:ascii="Arial" w:hAnsi="Arial" w:cs="Arial"/>
          <w:b/>
          <w:bCs/>
          <w:color w:val="000000" w:themeColor="text1"/>
          <w:sz w:val="28"/>
          <w:szCs w:val="28"/>
        </w:rPr>
        <w:t xml:space="preserve"> </w:t>
      </w:r>
      <w:r w:rsidR="00AB62A3" w:rsidRPr="00736161">
        <w:rPr>
          <w:rFonts w:ascii="Arial" w:hAnsi="Arial" w:cs="Arial"/>
          <w:b/>
          <w:bCs/>
          <w:color w:val="000000" w:themeColor="text1"/>
          <w:sz w:val="28"/>
          <w:szCs w:val="28"/>
        </w:rPr>
        <w:t xml:space="preserve">evidence of </w:t>
      </w:r>
      <w:r w:rsidR="00A077DE" w:rsidRPr="00736161">
        <w:rPr>
          <w:rFonts w:ascii="Arial" w:hAnsi="Arial" w:cs="Arial"/>
          <w:b/>
          <w:bCs/>
          <w:color w:val="000000" w:themeColor="text1"/>
          <w:sz w:val="28"/>
          <w:szCs w:val="28"/>
        </w:rPr>
        <w:t xml:space="preserve">CpG methylation in human </w:t>
      </w:r>
      <w:r w:rsidR="009745DB" w:rsidRPr="00736161">
        <w:rPr>
          <w:rFonts w:ascii="Arial" w:hAnsi="Arial" w:cs="Arial"/>
          <w:b/>
          <w:bCs/>
          <w:color w:val="000000" w:themeColor="text1"/>
          <w:sz w:val="28"/>
          <w:szCs w:val="28"/>
        </w:rPr>
        <w:t>cells and tissues</w:t>
      </w:r>
    </w:p>
    <w:p w14:paraId="223CF64F" w14:textId="77777777" w:rsidR="00A077DE" w:rsidRPr="00736161" w:rsidRDefault="00A077DE" w:rsidP="00A077DE">
      <w:pPr>
        <w:spacing w:after="200"/>
        <w:jc w:val="both"/>
        <w:rPr>
          <w:color w:val="000000" w:themeColor="text1"/>
          <w:lang w:val="it-IT"/>
        </w:rPr>
      </w:pPr>
      <w:r w:rsidRPr="00736161">
        <w:rPr>
          <w:rFonts w:ascii="Arial" w:hAnsi="Arial" w:cs="Arial"/>
          <w:color w:val="000000" w:themeColor="text1"/>
          <w:sz w:val="20"/>
          <w:szCs w:val="20"/>
          <w:lang w:val="it-IT"/>
        </w:rPr>
        <w:t>Iacopo Bicci</w:t>
      </w:r>
      <w:r w:rsidRPr="00736161">
        <w:rPr>
          <w:rFonts w:ascii="Arial" w:hAnsi="Arial" w:cs="Arial"/>
          <w:color w:val="000000" w:themeColor="text1"/>
          <w:sz w:val="12"/>
          <w:szCs w:val="12"/>
          <w:vertAlign w:val="superscript"/>
          <w:lang w:val="it-IT"/>
        </w:rPr>
        <w:t>1,2†</w:t>
      </w:r>
      <w:r w:rsidRPr="00736161">
        <w:rPr>
          <w:rFonts w:ascii="Arial" w:hAnsi="Arial" w:cs="Arial"/>
          <w:color w:val="000000" w:themeColor="text1"/>
          <w:sz w:val="20"/>
          <w:szCs w:val="20"/>
          <w:lang w:val="it-IT"/>
        </w:rPr>
        <w:t>, Claudia Calabrese</w:t>
      </w:r>
      <w:r w:rsidRPr="00736161">
        <w:rPr>
          <w:rFonts w:ascii="Arial" w:hAnsi="Arial" w:cs="Arial"/>
          <w:color w:val="000000" w:themeColor="text1"/>
          <w:sz w:val="12"/>
          <w:szCs w:val="12"/>
          <w:vertAlign w:val="superscript"/>
          <w:lang w:val="it-IT"/>
        </w:rPr>
        <w:t>1,2†</w:t>
      </w:r>
      <w:r w:rsidRPr="00736161">
        <w:rPr>
          <w:rFonts w:ascii="Arial" w:hAnsi="Arial" w:cs="Arial"/>
          <w:color w:val="000000" w:themeColor="text1"/>
          <w:sz w:val="20"/>
          <w:szCs w:val="20"/>
          <w:lang w:val="it-IT"/>
        </w:rPr>
        <w:t>, Zoe J. Golder</w:t>
      </w:r>
      <w:r w:rsidRPr="00736161">
        <w:rPr>
          <w:rFonts w:ascii="Arial" w:hAnsi="Arial" w:cs="Arial"/>
          <w:color w:val="000000" w:themeColor="text1"/>
          <w:sz w:val="12"/>
          <w:szCs w:val="12"/>
          <w:vertAlign w:val="superscript"/>
          <w:lang w:val="it-IT"/>
        </w:rPr>
        <w:t>1,2</w:t>
      </w:r>
      <w:r w:rsidRPr="00736161">
        <w:rPr>
          <w:rFonts w:ascii="Arial" w:hAnsi="Arial" w:cs="Arial"/>
          <w:color w:val="000000" w:themeColor="text1"/>
          <w:sz w:val="20"/>
          <w:szCs w:val="20"/>
          <w:lang w:val="it-IT"/>
        </w:rPr>
        <w:t>, Aurora Gomez-Duran</w:t>
      </w:r>
      <w:r w:rsidRPr="00736161">
        <w:rPr>
          <w:rFonts w:ascii="Arial" w:hAnsi="Arial" w:cs="Arial"/>
          <w:color w:val="000000" w:themeColor="text1"/>
          <w:sz w:val="12"/>
          <w:szCs w:val="12"/>
          <w:vertAlign w:val="superscript"/>
          <w:lang w:val="it-IT"/>
        </w:rPr>
        <w:t>1,2,3</w:t>
      </w:r>
      <w:r w:rsidRPr="00736161">
        <w:rPr>
          <w:rFonts w:ascii="Arial" w:hAnsi="Arial" w:cs="Arial"/>
          <w:color w:val="000000" w:themeColor="text1"/>
          <w:sz w:val="20"/>
          <w:szCs w:val="20"/>
          <w:lang w:val="it-IT"/>
        </w:rPr>
        <w:t>, Patrick F. Chinnery</w:t>
      </w:r>
      <w:r w:rsidRPr="00736161">
        <w:rPr>
          <w:rFonts w:ascii="Arial" w:hAnsi="Arial" w:cs="Arial"/>
          <w:color w:val="000000" w:themeColor="text1"/>
          <w:sz w:val="12"/>
          <w:szCs w:val="12"/>
          <w:vertAlign w:val="superscript"/>
          <w:lang w:val="it-IT"/>
        </w:rPr>
        <w:t>1,2*</w:t>
      </w:r>
    </w:p>
    <w:p w14:paraId="17C1F238" w14:textId="77777777" w:rsidR="00A077DE" w:rsidRPr="00736161" w:rsidRDefault="00A077DE" w:rsidP="00A077DE">
      <w:pPr>
        <w:spacing w:after="200"/>
        <w:jc w:val="both"/>
        <w:rPr>
          <w:color w:val="000000" w:themeColor="text1"/>
        </w:rPr>
      </w:pPr>
      <w:r w:rsidRPr="00736161">
        <w:rPr>
          <w:rFonts w:ascii="Arial" w:hAnsi="Arial" w:cs="Arial"/>
          <w:color w:val="000000" w:themeColor="text1"/>
          <w:sz w:val="12"/>
          <w:szCs w:val="12"/>
          <w:vertAlign w:val="superscript"/>
        </w:rPr>
        <w:t>1</w:t>
      </w:r>
      <w:r w:rsidRPr="00736161">
        <w:rPr>
          <w:rFonts w:ascii="Arial" w:hAnsi="Arial" w:cs="Arial"/>
          <w:color w:val="000000" w:themeColor="text1"/>
          <w:sz w:val="20"/>
          <w:szCs w:val="20"/>
        </w:rPr>
        <w:t>MRC-Mitochondrial Biology Unit, The Keith Peters Building, Cambridge, CB2 0XY, UK</w:t>
      </w:r>
    </w:p>
    <w:p w14:paraId="067606B2" w14:textId="77777777" w:rsidR="00A077DE" w:rsidRPr="00736161" w:rsidRDefault="00A077DE" w:rsidP="00A077DE">
      <w:pPr>
        <w:spacing w:after="200"/>
        <w:jc w:val="both"/>
        <w:rPr>
          <w:color w:val="000000" w:themeColor="text1"/>
        </w:rPr>
      </w:pPr>
      <w:r w:rsidRPr="00736161">
        <w:rPr>
          <w:rFonts w:ascii="Arial" w:hAnsi="Arial" w:cs="Arial"/>
          <w:color w:val="000000" w:themeColor="text1"/>
          <w:sz w:val="12"/>
          <w:szCs w:val="12"/>
          <w:vertAlign w:val="superscript"/>
        </w:rPr>
        <w:t>2</w:t>
      </w:r>
      <w:r w:rsidRPr="00736161">
        <w:rPr>
          <w:rFonts w:ascii="Arial" w:hAnsi="Arial" w:cs="Arial"/>
          <w:color w:val="000000" w:themeColor="text1"/>
          <w:sz w:val="20"/>
          <w:szCs w:val="20"/>
        </w:rPr>
        <w:t>Department of Clinical Neurosciences, University of Cambridge, Cambridge Biomedical Campus, Hills Road, Cambridge, CB2 0XY, UK</w:t>
      </w:r>
    </w:p>
    <w:p w14:paraId="78EB7E8D" w14:textId="77777777" w:rsidR="00A077DE" w:rsidRPr="00736161" w:rsidRDefault="00A077DE" w:rsidP="00A077DE">
      <w:pPr>
        <w:spacing w:after="200"/>
        <w:jc w:val="both"/>
        <w:rPr>
          <w:color w:val="000000" w:themeColor="text1"/>
        </w:rPr>
      </w:pPr>
      <w:r w:rsidRPr="00736161">
        <w:rPr>
          <w:rFonts w:ascii="Arial" w:hAnsi="Arial" w:cs="Arial"/>
          <w:color w:val="000000" w:themeColor="text1"/>
          <w:sz w:val="12"/>
          <w:szCs w:val="12"/>
          <w:vertAlign w:val="superscript"/>
          <w:lang w:val="es-ES"/>
        </w:rPr>
        <w:t>3</w:t>
      </w:r>
      <w:r w:rsidRPr="00736161">
        <w:rPr>
          <w:rFonts w:ascii="Arial" w:hAnsi="Arial" w:cs="Arial"/>
          <w:color w:val="000000" w:themeColor="text1"/>
          <w:sz w:val="20"/>
          <w:szCs w:val="20"/>
          <w:lang w:val="es-ES"/>
        </w:rPr>
        <w:t xml:space="preserve">Centro de Investigaciones Biológicas Margarita Salas. </w:t>
      </w:r>
      <w:r w:rsidRPr="00736161">
        <w:rPr>
          <w:rFonts w:ascii="Arial" w:hAnsi="Arial" w:cs="Arial"/>
          <w:color w:val="000000" w:themeColor="text1"/>
          <w:sz w:val="20"/>
          <w:szCs w:val="20"/>
        </w:rPr>
        <w:t>Spanish National Research Council, Madrid, Spain</w:t>
      </w:r>
    </w:p>
    <w:p w14:paraId="7D62E7A5" w14:textId="77777777" w:rsidR="00A077DE" w:rsidRPr="00736161" w:rsidRDefault="00A077DE" w:rsidP="00A077DE">
      <w:pPr>
        <w:spacing w:after="200"/>
        <w:jc w:val="both"/>
        <w:rPr>
          <w:color w:val="000000" w:themeColor="text1"/>
        </w:rPr>
      </w:pPr>
      <w:r w:rsidRPr="00736161">
        <w:rPr>
          <w:rFonts w:ascii="Arial" w:hAnsi="Arial" w:cs="Arial"/>
          <w:color w:val="000000" w:themeColor="text1"/>
          <w:sz w:val="12"/>
          <w:szCs w:val="12"/>
          <w:vertAlign w:val="superscript"/>
        </w:rPr>
        <w:t xml:space="preserve">† </w:t>
      </w:r>
      <w:r w:rsidRPr="00736161">
        <w:rPr>
          <w:rFonts w:ascii="Arial" w:hAnsi="Arial" w:cs="Arial"/>
          <w:color w:val="000000" w:themeColor="text1"/>
          <w:sz w:val="20"/>
          <w:szCs w:val="20"/>
        </w:rPr>
        <w:t>These authors have equal contribution</w:t>
      </w:r>
    </w:p>
    <w:p w14:paraId="565DB208" w14:textId="77777777" w:rsidR="00A077DE" w:rsidRPr="00736161" w:rsidRDefault="00A077DE" w:rsidP="00A077DE">
      <w:pPr>
        <w:spacing w:after="200"/>
        <w:jc w:val="both"/>
        <w:rPr>
          <w:color w:val="000000" w:themeColor="text1"/>
        </w:rPr>
      </w:pPr>
      <w:r w:rsidRPr="00736161">
        <w:rPr>
          <w:rFonts w:ascii="Arial" w:hAnsi="Arial" w:cs="Arial"/>
          <w:color w:val="000000" w:themeColor="text1"/>
          <w:sz w:val="12"/>
          <w:szCs w:val="12"/>
          <w:vertAlign w:val="superscript"/>
        </w:rPr>
        <w:t>*</w:t>
      </w:r>
      <w:r w:rsidRPr="00736161">
        <w:rPr>
          <w:rFonts w:ascii="Arial" w:hAnsi="Arial" w:cs="Arial"/>
          <w:color w:val="000000" w:themeColor="text1"/>
          <w:sz w:val="20"/>
          <w:szCs w:val="20"/>
        </w:rPr>
        <w:t xml:space="preserve"> To whom correspondence should be addressed: Email: </w:t>
      </w:r>
      <w:hyperlink r:id="rId8" w:history="1">
        <w:r w:rsidRPr="00736161">
          <w:rPr>
            <w:rFonts w:ascii="Arial" w:hAnsi="Arial" w:cs="Arial"/>
            <w:color w:val="000000" w:themeColor="text1"/>
            <w:sz w:val="20"/>
            <w:szCs w:val="20"/>
            <w:u w:val="single"/>
          </w:rPr>
          <w:t>pfc25@cam.ac.uk</w:t>
        </w:r>
      </w:hyperlink>
    </w:p>
    <w:p w14:paraId="6383B7F1" w14:textId="77777777" w:rsidR="00A077DE" w:rsidRPr="00736161" w:rsidRDefault="00A077DE" w:rsidP="00A077DE">
      <w:pPr>
        <w:rPr>
          <w:color w:val="000000" w:themeColor="text1"/>
        </w:rPr>
      </w:pPr>
    </w:p>
    <w:p w14:paraId="4F348CFD" w14:textId="105DE6BC" w:rsidR="00A077DE" w:rsidRPr="00736161" w:rsidRDefault="00A077DE" w:rsidP="00A077DE">
      <w:pPr>
        <w:spacing w:after="200"/>
        <w:jc w:val="both"/>
        <w:rPr>
          <w:color w:val="000000" w:themeColor="text1"/>
        </w:rPr>
      </w:pPr>
      <w:r w:rsidRPr="00736161">
        <w:rPr>
          <w:rFonts w:ascii="Calibri" w:hAnsi="Calibri" w:cs="Calibri"/>
          <w:b/>
          <w:bCs/>
          <w:color w:val="000000" w:themeColor="text1"/>
          <w:sz w:val="22"/>
          <w:szCs w:val="22"/>
        </w:rPr>
        <w:t xml:space="preserve">ABSTRACT </w:t>
      </w:r>
    </w:p>
    <w:p w14:paraId="42B14B07" w14:textId="2807503E" w:rsidR="0039402E" w:rsidRPr="00736161" w:rsidRDefault="00057B57" w:rsidP="00A077DE">
      <w:pPr>
        <w:spacing w:after="200"/>
        <w:jc w:val="both"/>
        <w:rPr>
          <w:rFonts w:ascii="Arial" w:hAnsi="Arial" w:cs="Arial"/>
          <w:b/>
          <w:bCs/>
          <w:color w:val="000000" w:themeColor="text1"/>
          <w:sz w:val="20"/>
          <w:szCs w:val="20"/>
        </w:rPr>
      </w:pPr>
      <w:r w:rsidRPr="00736161">
        <w:rPr>
          <w:rFonts w:ascii="Arial" w:hAnsi="Arial" w:cs="Arial"/>
          <w:color w:val="000000" w:themeColor="text1"/>
          <w:sz w:val="20"/>
          <w:szCs w:val="20"/>
        </w:rPr>
        <w:t>Methylation on CpG residues is one of the most important epigenetic modifications of nuclear DNA, regulating gene expression. Methylation of mitochondrial DNA (mtDNA) has been studied using whole genome bisulfite sequencing (WGBS), but recent evidence has uncovered technical issues which introduce a potential bias during methylation quantification. Here, we validate the technical concerns of WGBS, and develop and assess the accuracy of a new protocol for mtDNA nucleotide variant-specific methylation using single-molecule Oxford Nanopore Sequencing (ONS). Our approach circumvents confounders by enriching for full-length molecules over nuclear DNA. Variant calling analysis against showed that 99.5% of homoplasmic mtDNA variants can be reliably identified providing there is adequate sequencing depth. We show that some of the mtDNA methylation signal detected by ONS is due to sequence-specific false positives introduced by the technique. The residual signal was observed across several human primary and cancer cell lines and multiple human tissues, but was always below the error threshold modelled using negative controls. We conclude that there is no evidence for CpG methylation in human mtDNA, thus resolving previous controversies. Additionally, we developed a reliable protocol to study epigenetic modifications of mtDNA at single-molecule and single-base resolution, with potential applications beyond CpG methylation.</w:t>
      </w:r>
    </w:p>
    <w:p w14:paraId="76B70892" w14:textId="43FC5763" w:rsidR="00A077DE" w:rsidRPr="00736161" w:rsidRDefault="00A077DE" w:rsidP="00A077DE">
      <w:pPr>
        <w:spacing w:after="200"/>
        <w:jc w:val="both"/>
        <w:rPr>
          <w:color w:val="000000" w:themeColor="text1"/>
        </w:rPr>
      </w:pPr>
      <w:r w:rsidRPr="00736161">
        <w:rPr>
          <w:rFonts w:ascii="Arial" w:hAnsi="Arial" w:cs="Arial"/>
          <w:b/>
          <w:bCs/>
          <w:color w:val="000000" w:themeColor="text1"/>
          <w:sz w:val="20"/>
          <w:szCs w:val="20"/>
        </w:rPr>
        <w:t>INTRODUCTION</w:t>
      </w:r>
    </w:p>
    <w:p w14:paraId="66D0CF89" w14:textId="4A9B84C7" w:rsidR="00A077DE" w:rsidRPr="00736161" w:rsidRDefault="00A077DE" w:rsidP="003F3312">
      <w:pPr>
        <w:spacing w:after="200"/>
        <w:jc w:val="both"/>
        <w:rPr>
          <w:color w:val="000000" w:themeColor="text1"/>
        </w:rPr>
      </w:pPr>
      <w:r w:rsidRPr="00736161">
        <w:rPr>
          <w:rFonts w:ascii="Arial" w:hAnsi="Arial" w:cs="Arial"/>
          <w:color w:val="000000" w:themeColor="text1"/>
          <w:sz w:val="20"/>
          <w:szCs w:val="20"/>
        </w:rPr>
        <w:t>Cytosine methylation is an epigenetic modification of nuclear DNA (nDNA) that can regulate gene expression during development</w:t>
      </w:r>
      <w:r w:rsidR="00CE2009" w:rsidRPr="00736161">
        <w:rPr>
          <w:rFonts w:ascii="Arial" w:hAnsi="Arial" w:cs="Arial"/>
          <w:color w:val="000000" w:themeColor="text1"/>
          <w:sz w:val="20"/>
          <w:szCs w:val="20"/>
        </w:rPr>
        <w:fldChar w:fldCharType="begin" w:fldLock="1"/>
      </w:r>
      <w:r w:rsidR="00CE2009" w:rsidRPr="00736161">
        <w:rPr>
          <w:rFonts w:ascii="Arial" w:hAnsi="Arial" w:cs="Arial"/>
          <w:color w:val="000000" w:themeColor="text1"/>
          <w:sz w:val="20"/>
          <w:szCs w:val="20"/>
        </w:rPr>
        <w:instrText>ADDIN CSL_CITATION {"citationItems":[{"id":"ITEM-1","itemData":{"DOI":"10.1038/nrg3354","ISSN":"14710056","PMID":"23400093","abstract":"DNA methylation is among the best studied epigenetic modifications and is essential to mammalian development. Although the methylation status of most CpG dinucleotides in the genome is stably propagated through mitosis, improvements to methods for measuring methylation have identified numerous regions in which it is dynamically regulated. In this Review, we discuss key concepts in the function of DNA methylation in mammals, stemming from more than two decades of research, including many recent studies that have elucidated when and where DNA methylation has a regulatory role in the genome. We include insights from early development, embryonic stem cells and adult lineages, particularly haematopoiesis, to highlight the general features of this modification as it participates in both global and localized epigenetic regulation. © 2013 Macmillan Publishers Limited. All rights reserved.","author":[{"dropping-particle":"","family":"Smith","given":"Zachary D.","non-dropping-particle":"","parse-names":false,"suffix":""},{"dropping-particle":"","family":"Meissner","given":"Alexander","non-dropping-particle":"","parse-names":false,"suffix":""}],"container-title":"Nature Reviews Genetics","id":"ITEM-1","issued":{"date-parts":[["2013"]]},"title":"DNA methylation: Roles in mammalian development","type":"article"},"uris":["http://www.mendeley.com/documents/?uuid=761867ba-297a-40f0-8469-b328fb2682b4"]}],"mendeley":{"formattedCitation":"&lt;sup&gt;1&lt;/sup&gt;","plainTextFormattedCitation":"1","previouslyFormattedCitation":"&lt;sup&gt;1&lt;/sup&gt;"},"properties":{"noteIndex":0},"schema":"https://github.com/citation-style-language/schema/raw/master/csl-citation.json"}</w:instrText>
      </w:r>
      <w:r w:rsidR="00CE2009" w:rsidRPr="00736161">
        <w:rPr>
          <w:rFonts w:ascii="Arial" w:hAnsi="Arial" w:cs="Arial"/>
          <w:color w:val="000000" w:themeColor="text1"/>
          <w:sz w:val="20"/>
          <w:szCs w:val="20"/>
        </w:rPr>
        <w:fldChar w:fldCharType="separate"/>
      </w:r>
      <w:r w:rsidR="00CE2009" w:rsidRPr="00736161">
        <w:rPr>
          <w:rFonts w:ascii="Arial" w:hAnsi="Arial" w:cs="Arial"/>
          <w:noProof/>
          <w:color w:val="000000" w:themeColor="text1"/>
          <w:sz w:val="20"/>
          <w:szCs w:val="20"/>
          <w:vertAlign w:val="superscript"/>
        </w:rPr>
        <w:t>1</w:t>
      </w:r>
      <w:r w:rsidR="00CE2009" w:rsidRPr="00736161">
        <w:rPr>
          <w:rFonts w:ascii="Arial" w:hAnsi="Arial" w:cs="Arial"/>
          <w:color w:val="000000" w:themeColor="text1"/>
          <w:sz w:val="20"/>
          <w:szCs w:val="20"/>
        </w:rPr>
        <w:fldChar w:fldCharType="end"/>
      </w:r>
      <w:r w:rsidRPr="00736161">
        <w:rPr>
          <w:rFonts w:ascii="Arial" w:hAnsi="Arial" w:cs="Arial"/>
          <w:color w:val="000000" w:themeColor="text1"/>
          <w:sz w:val="20"/>
          <w:szCs w:val="20"/>
        </w:rPr>
        <w:t xml:space="preserve"> and throughout life</w:t>
      </w:r>
      <w:r w:rsidR="00CE2009" w:rsidRPr="00736161">
        <w:rPr>
          <w:rFonts w:ascii="Arial" w:hAnsi="Arial" w:cs="Arial"/>
          <w:color w:val="000000" w:themeColor="text1"/>
          <w:sz w:val="20"/>
          <w:szCs w:val="20"/>
        </w:rPr>
        <w:fldChar w:fldCharType="begin" w:fldLock="1"/>
      </w:r>
      <w:r w:rsidR="00CE2009" w:rsidRPr="00736161">
        <w:rPr>
          <w:rFonts w:ascii="Arial" w:hAnsi="Arial" w:cs="Arial"/>
          <w:color w:val="000000" w:themeColor="text1"/>
          <w:sz w:val="20"/>
          <w:szCs w:val="20"/>
        </w:rPr>
        <w:instrText>ADDIN CSL_CITATION {"citationItems":[{"id":"ITEM-1","itemData":{"DOI":"10.1002/wsbm.64","ISSN":"19395094","PMID":"20836034","abstract":"Methylation of cytosines is the key epigenetic modification of DNA in eukaryotes and is associated with a repressed chromatin state and inhibition of gene expression. The methylation pattern in mammalian genomes is bimodal, with most of the genomes methylated except for short DNA stretches called CpG islands (CGIs), which are generally protected from methylation. Recent technical advances have made it possible to map DNA methylation patterns on a large scale. Several genomic studies have made significant progress in unraveling the intricate relationships between DNA methylation, chromatin structure, and gene expression.What is emerging is a more dynamic and complex association between DNA methylation and expression than previously known. Here we highlight several recent genomic studies with an emphasis on what new information is gained from these studies and what conclusions can be reached about the role of DNA methylation in controlling gene expression. © 2009 John Wiley &amp; Sons, Inc.","author":[{"dropping-particle":"","family":"Siegfried","given":"Zahava","non-dropping-particle":"","parse-names":false,"suffix":""},{"dropping-particle":"","family":"Simon","given":"Itamar","non-dropping-particle":"","parse-names":false,"suffix":""}],"container-title":"Wiley Interdisciplinary Reviews: Systems Biology and Medicine","id":"ITEM-1","issued":{"date-parts":[["2010"]]},"title":"DNA methylation and gene expression","type":"article-journal"},"uris":["http://www.mendeley.com/documents/?uuid=f9c8fe34-11a7-4903-ae3e-603e860f70d0"]}],"mendeley":{"formattedCitation":"&lt;sup&gt;2&lt;/sup&gt;","plainTextFormattedCitation":"2","previouslyFormattedCitation":"&lt;sup&gt;2&lt;/sup&gt;"},"properties":{"noteIndex":0},"schema":"https://github.com/citation-style-language/schema/raw/master/csl-citation.json"}</w:instrText>
      </w:r>
      <w:r w:rsidR="00CE2009" w:rsidRPr="00736161">
        <w:rPr>
          <w:rFonts w:ascii="Arial" w:hAnsi="Arial" w:cs="Arial"/>
          <w:color w:val="000000" w:themeColor="text1"/>
          <w:sz w:val="20"/>
          <w:szCs w:val="20"/>
        </w:rPr>
        <w:fldChar w:fldCharType="separate"/>
      </w:r>
      <w:r w:rsidR="00CE2009" w:rsidRPr="00736161">
        <w:rPr>
          <w:rFonts w:ascii="Arial" w:hAnsi="Arial" w:cs="Arial"/>
          <w:noProof/>
          <w:color w:val="000000" w:themeColor="text1"/>
          <w:sz w:val="20"/>
          <w:szCs w:val="20"/>
          <w:vertAlign w:val="superscript"/>
        </w:rPr>
        <w:t>2</w:t>
      </w:r>
      <w:r w:rsidR="00CE2009" w:rsidRPr="00736161">
        <w:rPr>
          <w:rFonts w:ascii="Arial" w:hAnsi="Arial" w:cs="Arial"/>
          <w:color w:val="000000" w:themeColor="text1"/>
          <w:sz w:val="20"/>
          <w:szCs w:val="20"/>
        </w:rPr>
        <w:fldChar w:fldCharType="end"/>
      </w:r>
      <w:r w:rsidRPr="00736161">
        <w:rPr>
          <w:rFonts w:ascii="Arial" w:hAnsi="Arial" w:cs="Arial"/>
          <w:color w:val="000000" w:themeColor="text1"/>
          <w:sz w:val="20"/>
          <w:szCs w:val="20"/>
        </w:rPr>
        <w:t>, but the presence of CpG methylation o</w:t>
      </w:r>
      <w:r w:rsidR="00AA2B4F" w:rsidRPr="00736161">
        <w:rPr>
          <w:rFonts w:ascii="Arial" w:hAnsi="Arial" w:cs="Arial"/>
          <w:color w:val="000000" w:themeColor="text1"/>
          <w:sz w:val="20"/>
          <w:szCs w:val="20"/>
        </w:rPr>
        <w:t>n</w:t>
      </w:r>
      <w:r w:rsidRPr="00736161">
        <w:rPr>
          <w:rFonts w:ascii="Arial" w:hAnsi="Arial" w:cs="Arial"/>
          <w:color w:val="000000" w:themeColor="text1"/>
          <w:sz w:val="20"/>
          <w:szCs w:val="20"/>
        </w:rPr>
        <w:t xml:space="preserve"> the mitochondrial genome (mtDNA) is a matter of debate</w:t>
      </w:r>
      <w:r w:rsidR="006E51BD" w:rsidRPr="00736161">
        <w:rPr>
          <w:rFonts w:ascii="Arial" w:hAnsi="Arial" w:cs="Arial"/>
          <w:color w:val="000000" w:themeColor="text1"/>
          <w:sz w:val="20"/>
          <w:szCs w:val="20"/>
        </w:rPr>
        <w:fldChar w:fldCharType="begin" w:fldLock="1"/>
      </w:r>
      <w:r w:rsidR="006E51BD" w:rsidRPr="00736161">
        <w:rPr>
          <w:rFonts w:ascii="Arial" w:hAnsi="Arial" w:cs="Arial"/>
          <w:color w:val="000000" w:themeColor="text1"/>
          <w:sz w:val="20"/>
          <w:szCs w:val="20"/>
        </w:rPr>
        <w:instrText>ADDIN CSL_CITATION {"citationItems":[{"id":"ITEM-1","itemData":{"DOI":"10.1038/s41598-018-24251-z","ISSN":"20452322","PMID":"29643477","abstract":"Whilst 5-methylcytosine (5mC) is a major epigenetic mark in the nuclear DNA in mammals, whether or not mitochondrial DNA (mtDNA) receives 5mC modification remains controversial. Herein, we exhaustively analysed mouse mtDNA using three methods that are based upon different principles for detecting 5mC. Next-generation bisulfite sequencing did not give any significant signatures of methylation in mtDNAs of liver, brain and embryonic stem cells (ESCs). Also, treatment with methylated cytosine-sensitive endonuclease McrBC resulted in no substantial decrease of mtDNA band intensities in Southern hybridisation. Furthermore, mass spectrometric nucleoside analyses of highly purified liver mtDNA preparations did not detect 5-methyldeoxycytidine at the levels found in the nuclear DNA but at a range of only 0.3-0.5% of deoxycytidine. Taken together, we propose that 5mC is not present at any specific region(s) of mtDNA and that levels of the methylated cytosine are fairly low, provided the modification occurs. It is thus unlikely that 5mC plays a universal role in mtDNA gene expression or mitochondrial metabolism.","author":[{"dropping-particle":"","family":"Matsuda","given":"Shigeru","non-dropping-particle":"","parse-names":false,"suffix":""},{"dropping-particle":"","family":"Yasukawa","given":"Takehiro","non-dropping-particle":"","parse-names":false,"suffix":""},{"dropping-particle":"","family":"Sakaguchi","given":"Yuriko","non-dropping-particle":"","parse-names":false,"suffix":""},{"dropping-particle":"","family":"Ichiyanagi","given":"Kenji","non-dropping-particle":"","parse-names":false,"suffix":""},{"dropping-particle":"","family":"Unoki","given":"Motoko","non-dropping-particle":"","parse-names":false,"suffix":""},{"dropping-particle":"","family":"Gotoh","given":"Kazuhito","non-dropping-particle":"","parse-names":false,"suffix":""},{"dropping-particle":"","family":"Fukuda","given":"Kei","non-dropping-particle":"","parse-names":false,"suffix":""},{"dropping-particle":"","family":"Sasaki","given":"Hiroyuki","non-dropping-particle":"","parse-names":false,"suffix":""},{"dropping-particle":"","family":"Suzuki","given":"Tsutomu","non-dropping-particle":"","parse-names":false,"suffix":""},{"dropping-particle":"","family":"Kang","given":"Dongchon","non-dropping-particle":"","parse-names":false,"suffix":""}],"container-title":"Scientific Reports","id":"ITEM-1","issued":{"date-parts":[["2018"]]},"title":"Accurate estimation of 5-methylcytosine in mammalian mitochondrial DNA","type":"article-journal"},"uris":["http://www.mendeley.com/documents/?uuid=90965f73-ab17-4496-a1e2-e0403c6b0f4f"]},{"id":"ITEM-2","itemData":{"DOI":"10.3389/fgene.2017.00166","ISSN":"16648021","abstract":"Methylation of nuclear genes encoding mitochondrial proteins participates in the regulation of mitochondria function. The existence of cytosine methylation in the mitochondrial genome is debated. To investigate whether mitochondrial DNA (mtDNA) is methylated, we used both targeted- and whole mitochondrial genome bisulfite sequencing in cell lines and muscle tissue from mouse and human origin. While unconverted cytosines were detected in some portion of the mitochondrial genome, their abundance was inversely associated to the sequencing depth, indicating that sequencing analysis can bias the estimation of mtDNA methylation levels. In intact mtDNA, few cytosines remained 100% unconverted. However, removal of supercoiled structures of mtDNA with the restriction enzyme BamHI prior to bisulfite sequencing decreased cytosine unconversion rate to &lt; 1.5% at all the investigated regions: D-loop, tRNA-F+12S, 16S, ND5 and CYTB, suggesting that mtDNA supercoiled structure blocks the access to bisulfite conversion. Here, we identified an artifact of mtDNA bisulfite sequencing that can lead to an overestimation of mtDNA methylation levels. Our study supports that cytosine methylation is virtually absent in mtDNA.","author":[{"dropping-particle":"","family":"Mechta","given":"Mie","non-dropping-particle":"","parse-names":false,"suffix":""},{"dropping-particle":"","family":"Ingerslev","given":"Lars R.","non-dropping-particle":"","parse-names":false,"suffix":""},{"dropping-particle":"","family":"Fabre","given":"Odile","non-dropping-particle":"","parse-names":false,"suffix":""},{"dropping-particle":"","family":"Picard","given":"Martin","non-dropping-particle":"","parse-names":false,"suffix":""},{"dropping-particle":"","family":"Barrès","given":"Romain","non-dropping-particle":"","parse-names":false,"suffix":""}],"container-title":"Frontiers in Genetics","id":"ITEM-2","issued":{"date-parts":[["2017"]]},"title":"Evidence suggesting absence of mitochondrial DNA methylation","type":"article-journal"},"uris":["http://www.mendeley.com/documents/?uuid=337911c8-069f-4427-8350-7956b4c34e54"]},{"id":"ITEM-3","itemData":{"DOI":"10.1128/mcb.00220-13","ISSN":"0270-7306","PMID":"23671186","abstract":"Although CpG methylation clearly distributes genome-wide in vertebrate nuclear DNA, the state of methylation in the vertebrate mitochondrial genome has been unclear. Several recent reports using immunoprecipitation, mass spectrometry, and enzyme-linked immunosorbent assay methods concluded that human mitochondrial DNA (mtDNA) has much more than the 2 to 5% CpG methylation previously estimated. However, these methods do not provide information as to the sites or frequency of methylation at each CpG site. Here, we have used the more definitive bisulfite genomic sequencing method to examine CpG methylation in HCT116 human cells and primary human cells to independently answer these two questions. We found no evidence of CpG methylation at a biologically significant level in these regions of the human mitochondrial genome. Furthermore, unbiased next-generation sequencing of sodium bisulfite treated total DNA from HCT116 cells and analysis of genome-wide sodium bisulfite sequencing data sets from several other DNA sources confirmed this absence of CpG methylation in mtDNA. Based on our findings using regionally specific and genome-wide approaches with multiple human cell sources, we can definitively conclude that CpG methylation is absent in mtDNA. It is highly unlikely that CpG methylation plays any role in direct control of mitochondrial function.","author":[{"dropping-particle":"","family":"Hong","given":"E. E.","non-dropping-particle":"","parse-names":false,"suffix":""},{"dropping-particle":"","family":"Okitsu","given":"C. Y.","non-dropping-particle":"","parse-names":false,"suffix":""},{"dropping-particle":"","family":"Smith","given":"A. D.","non-dropping-particle":"","parse-names":false,"suffix":""},{"dropping-particle":"","family":"Hsieh","given":"C.-L.","non-dropping-particle":"","parse-names":false,"suffix":""}],"container-title":"Molecular and Cellular Biology","id":"ITEM-3","issued":{"date-parts":[["2013"]]},"title":"Regionally Specific and Genome-Wide Analyses Conclusively Demonstrate the Absence of CpG Methylation in Human Mitochondrial DNA","type":"article-journal"},"uris":["http://www.mendeley.com/documents/?uuid=959250bd-2d65-443b-8f9d-f068a2af0c22"]}],"mendeley":{"formattedCitation":"&lt;sup&gt;3–5&lt;/sup&gt;","plainTextFormattedCitation":"3–5","previouslyFormattedCitation":"&lt;sup&gt;3–5&lt;/sup&gt;"},"properties":{"noteIndex":0},"schema":"https://github.com/citation-style-language/schema/raw/master/csl-citation.json"}</w:instrText>
      </w:r>
      <w:r w:rsidR="006E51BD" w:rsidRPr="00736161">
        <w:rPr>
          <w:rFonts w:ascii="Arial" w:hAnsi="Arial" w:cs="Arial"/>
          <w:color w:val="000000" w:themeColor="text1"/>
          <w:sz w:val="20"/>
          <w:szCs w:val="20"/>
        </w:rPr>
        <w:fldChar w:fldCharType="separate"/>
      </w:r>
      <w:r w:rsidR="006E51BD" w:rsidRPr="00736161">
        <w:rPr>
          <w:rFonts w:ascii="Arial" w:hAnsi="Arial" w:cs="Arial"/>
          <w:noProof/>
          <w:color w:val="000000" w:themeColor="text1"/>
          <w:sz w:val="20"/>
          <w:szCs w:val="20"/>
          <w:vertAlign w:val="superscript"/>
        </w:rPr>
        <w:t>3–5</w:t>
      </w:r>
      <w:r w:rsidR="006E51BD" w:rsidRPr="00736161">
        <w:rPr>
          <w:rFonts w:ascii="Arial" w:hAnsi="Arial" w:cs="Arial"/>
          <w:color w:val="000000" w:themeColor="text1"/>
          <w:sz w:val="20"/>
          <w:szCs w:val="20"/>
        </w:rPr>
        <w:fldChar w:fldCharType="end"/>
      </w:r>
      <w:r w:rsidR="006E51BD" w:rsidRPr="00736161">
        <w:rPr>
          <w:rFonts w:ascii="Arial" w:hAnsi="Arial" w:cs="Arial"/>
          <w:color w:val="000000" w:themeColor="text1"/>
          <w:sz w:val="20"/>
          <w:szCs w:val="20"/>
        </w:rPr>
        <w:t xml:space="preserve">. </w:t>
      </w:r>
      <w:r w:rsidRPr="00736161">
        <w:rPr>
          <w:rFonts w:ascii="Arial" w:hAnsi="Arial" w:cs="Arial"/>
          <w:color w:val="000000" w:themeColor="text1"/>
          <w:sz w:val="20"/>
          <w:szCs w:val="20"/>
        </w:rPr>
        <w:t>This is an important issue to resolve given the pivotal role of mtDNA in cellular metabolism</w:t>
      </w:r>
      <w:r w:rsidR="00CE2009" w:rsidRPr="00736161">
        <w:rPr>
          <w:rFonts w:ascii="Arial" w:hAnsi="Arial" w:cs="Arial"/>
          <w:color w:val="000000" w:themeColor="text1"/>
          <w:sz w:val="20"/>
          <w:szCs w:val="20"/>
        </w:rPr>
        <w:fldChar w:fldCharType="begin" w:fldLock="1"/>
      </w:r>
      <w:r w:rsidR="006E51BD" w:rsidRPr="00736161">
        <w:rPr>
          <w:rFonts w:ascii="Arial" w:hAnsi="Arial" w:cs="Arial"/>
          <w:color w:val="000000" w:themeColor="text1"/>
          <w:sz w:val="20"/>
          <w:szCs w:val="20"/>
        </w:rPr>
        <w:instrText>ADDIN CSL_CITATION {"citationItems":[{"id":"ITEM-1","itemData":{"DOI":"10.1038/nrm.2017.66","ISSN":"14710080","PMID":"28792006","abstract":"Mitochondrial diseases affect one in 2,000 individuals; they can present at any age and they can manifest in any organ. How defects in mitochondria can cause such a diverse range of human diseases remains poorly understood. Insight into this diversity is emerging from recent research that investigated defects in mitochondrial protein synthesis and mitochondrial DNA maintenance, which showed that many cell-specific stress responses are induced in response to mitochondrial dysfunction. Studying the molecular regulation of these stress responses might increase our understanding of the pathogenesis and variability of human mitochondrial diseases.","author":[{"dropping-particle":"","family":"Suomalainen","given":"Anu","non-dropping-particle":"","parse-names":false,"suffix":""},{"dropping-particle":"","family":"Battersby","given":"Brendan J.","non-dropping-particle":"","parse-names":false,"suffix":""}],"container-title":"Nature Reviews Molecular Cell Biology","id":"ITEM-1","issued":{"date-parts":[["2018"]]},"title":"Mitochondrial diseases: The contribution of organelle stress responses to pathology","type":"article"},"uris":["http://www.mendeley.com/documents/?uuid=351c73b0-242d-49fe-a9bb-c72768510a8f"]}],"mendeley":{"formattedCitation":"&lt;sup&gt;6&lt;/sup&gt;","plainTextFormattedCitation":"6","previouslyFormattedCitation":"&lt;sup&gt;6&lt;/sup&gt;"},"properties":{"noteIndex":0},"schema":"https://github.com/citation-style-language/schema/raw/master/csl-citation.json"}</w:instrText>
      </w:r>
      <w:r w:rsidR="00CE2009" w:rsidRPr="00736161">
        <w:rPr>
          <w:rFonts w:ascii="Arial" w:hAnsi="Arial" w:cs="Arial"/>
          <w:color w:val="000000" w:themeColor="text1"/>
          <w:sz w:val="20"/>
          <w:szCs w:val="20"/>
        </w:rPr>
        <w:fldChar w:fldCharType="separate"/>
      </w:r>
      <w:r w:rsidR="006E51BD" w:rsidRPr="00736161">
        <w:rPr>
          <w:rFonts w:ascii="Arial" w:hAnsi="Arial" w:cs="Arial"/>
          <w:noProof/>
          <w:color w:val="000000" w:themeColor="text1"/>
          <w:sz w:val="20"/>
          <w:szCs w:val="20"/>
          <w:vertAlign w:val="superscript"/>
        </w:rPr>
        <w:t>6</w:t>
      </w:r>
      <w:r w:rsidR="00CE2009" w:rsidRPr="00736161">
        <w:rPr>
          <w:rFonts w:ascii="Arial" w:hAnsi="Arial" w:cs="Arial"/>
          <w:color w:val="000000" w:themeColor="text1"/>
          <w:sz w:val="20"/>
          <w:szCs w:val="20"/>
        </w:rPr>
        <w:fldChar w:fldCharType="end"/>
      </w:r>
      <w:r w:rsidRPr="00736161">
        <w:rPr>
          <w:rFonts w:ascii="Arial" w:hAnsi="Arial" w:cs="Arial"/>
          <w:color w:val="000000" w:themeColor="text1"/>
          <w:sz w:val="20"/>
          <w:szCs w:val="20"/>
        </w:rPr>
        <w:t>.</w:t>
      </w:r>
    </w:p>
    <w:p w14:paraId="73B69667" w14:textId="6711110B" w:rsidR="00A077DE" w:rsidRPr="00736161" w:rsidRDefault="00A077DE" w:rsidP="003F3312">
      <w:pPr>
        <w:spacing w:after="200"/>
        <w:jc w:val="both"/>
        <w:rPr>
          <w:color w:val="000000" w:themeColor="text1"/>
        </w:rPr>
      </w:pPr>
      <w:r w:rsidRPr="00736161">
        <w:rPr>
          <w:rFonts w:ascii="Arial" w:hAnsi="Arial" w:cs="Arial"/>
          <w:color w:val="000000" w:themeColor="text1"/>
          <w:sz w:val="20"/>
          <w:szCs w:val="20"/>
        </w:rPr>
        <w:t>Whole genome bisulfite sequencing (WGBS) is the gold standard technique for detecting methylation across the nuclear genome</w:t>
      </w:r>
      <w:r w:rsidR="00290CD9" w:rsidRPr="00736161">
        <w:rPr>
          <w:rFonts w:ascii="Arial" w:hAnsi="Arial" w:cs="Arial"/>
          <w:color w:val="000000" w:themeColor="text1"/>
          <w:sz w:val="20"/>
          <w:szCs w:val="20"/>
        </w:rPr>
        <w:fldChar w:fldCharType="begin" w:fldLock="1"/>
      </w:r>
      <w:r w:rsidR="006E51BD" w:rsidRPr="00736161">
        <w:rPr>
          <w:rFonts w:ascii="Arial" w:hAnsi="Arial" w:cs="Arial"/>
          <w:color w:val="000000" w:themeColor="text1"/>
          <w:sz w:val="20"/>
          <w:szCs w:val="20"/>
        </w:rPr>
        <w:instrText>ADDIN CSL_CITATION {"citationItems":[{"id":"ITEM-1","itemData":{"DOI":"10.1038/s41598-019-48422-8","ISSN":"20452322","PMID":"31417147","abstract":"Comparison of mitochondrial DNA (mtDNA) methylation patterns in oocytes, blastocysts and ovarian granulosa cells indicates hitherto unsuspected dynamics. Oocytes and blastocysts recovered from cows subjected to ovarian stimulation and from non-stimulated abattoir ovaries were analyzed using bisulphite transformation of DNA followed by whole genome sequencing. The cow is a recognized as a good model for human oocyte and pre-implantation development. The number of mtDNA copies is high in oocytes (200,000–400,000) and early embryos, resulting in very high coverage (&gt;3000x) and very low p values for each of 716 cytosine-based nucleosides. Methylation ratio was lowest in oocytes, following by blastocysts then granulosa cells and was not restricted to CG sites but was found also at CHG and CHH sites. The initial methylation pattern is conserved during the first week of life but not in somatic cells. RNA analysis of mitochondria encoded genes showed a significant inverse correlation between methylation and expression for almost all sequences. Methylation was more extensive in somatic tissues from mature animals than in immature pre-pubertal animals. Our findings suggest that mtDNA methylation might play a programming role during gametogenesis and would be subject to epigenetic regulation according to environment and/or maternal maturity.","author":[{"dropping-particle":"","family":"Sirard","given":"Marc André","non-dropping-particle":"","parse-names":false,"suffix":""}],"container-title":"Scientific Reports","id":"ITEM-1","issued":{"date-parts":[["2019"]]},"title":"Distribution and dynamics of mitochondrial DNA methylation in oocytes, embryos and granulosa cells","type":"article-journal"},"uris":["http://www.mendeley.com/documents/?uuid=2dd8b40b-9a3f-4def-b2b5-b53f749b715d"]},{"id":"ITEM-2","itemData":{"DOI":"10.1038/nmeth.1828","ISSN":"15487091","PMID":"22290186","abstract":"Bisulfite conversion of genomic DNA combined with next-generation sequencing (BS-seq) is widely used to measure the methylation state of a whole genome, the methylome, at single-base resolution. However, analysis of BS-seq data still poses a considerable challenge. Here we summarize the challenges of BS-seq mapping as they apply to both base and color-space data. We also explore the effect of sequencing errors and contaminants on inferred methylation levels and recommend the most appropriate way to analyze this type of data. © 2012 Nature America, Inc. All rights reserved.","author":[{"dropping-particle":"","family":"Krueger","given":"Felix","non-dropping-particle":"","parse-names":false,"suffix":""},{"dropping-particle":"","family":"Kreck","given":"Benjamin","non-dropping-particle":"","parse-names":false,"suffix":""},{"dropping-particle":"","family":"Franke","given":"Andre","non-dropping-particle":"","parse-names":false,"suffix":""},{"dropping-particle":"","family":"Andrews","given":"Simon R.","non-dropping-particle":"","parse-names":false,"suffix":""}],"container-title":"Nature Methods","id":"ITEM-2","issued":{"date-parts":[["2012"]]},"title":"DNA methylome analysis using short bisulfite sequencing data","type":"article"},"uris":["http://www.mendeley.com/documents/?uuid=a567a86f-6245-4213-ab2d-4b4be26e5770"]},{"id":"ITEM-3","itemData":{"DOI":"10.1021/acs.chemrestox.7b00171","ISSN":"15205010","PMID":"28853863","abstract":"Valproic acid (VPA) is one of the most widely prescribed antiepileptic drugs in the world. Despite its pharmacological importance, it may cause liver toxicity and steatosis through mitochondrial dysfunction. The aim of this study is to further investigate VPA-induced mechanisms of steatosis by analyzing changes in patterns of methylation in nuclear DNA (nDNA) and mitochondrial DNA (mtDNA). Therefore, primary human hepatocytes (PHHs) were exposed to an incubation concentration of VPA that was shown to cause steatosis without inducing overt cytotoxicity. VPA was administered daily for 5 days, and this was followed by a 3 day washout (WO). Methylated DNA regions (DMRs) were identified by using the methylated DNA immunoprecipitation-sequencing (MeDIP-seq) method. The nDNA DMRs after VPA treatment could indeed be classified into oxidative stress- and steatosis-related pathways. In particular, networks of the steatosis-related gene EP300 provided novel insight into the mechanisms of toxicity induced by VPA treatment. Furthermore, we suggest that VPA induces a crosstalk between nDNA hypermethylation and mtDNA hypomethylation that plays a role in oxidative stress and steatosis development. Although most VPA-induced methylation patterns appeared reversible upon terminating VPA treatment, 31 nDNA DMRs (including 5 zinc finger protein genes) remained persistent after the WO period. Overall, we have shown that MeDIP-seq analysis is highly informative in disclosing novel mechanisms of VPA-induced toxicity in PHHs. Our results thus provide a prototype for the novel generation of interesting methylation biomarkers for repeated dose liver toxicity in vitro.","author":[{"dropping-particle":"","family":"Wolters","given":"Jarno E.J.","non-dropping-particle":"","parse-names":false,"suffix":""},{"dropping-particle":"","family":"Breda","given":"Simone G.J.","non-dropping-particle":"Van","parse-names":false,"suffix":""},{"dropping-particle":"","family":"Caiment","given":"Florian","non-dropping-particle":"","parse-names":false,"suffix":""},{"dropping-particle":"","family":"Claessen","given":"Sandra M.","non-dropping-particle":"","parse-names":false,"suffix":""},{"dropping-particle":"","family":"Kok","given":"Theo M.C.M.","non-dropping-particle":"De","parse-names":false,"suffix":""},{"dropping-particle":"","family":"Kleinjans","given":"Jos C.S.","non-dropping-particle":"","parse-names":false,"suffix":""}],"container-title":"Chemical Research in Toxicology","id":"ITEM-3","issued":{"date-parts":[["2017"]]},"title":"Nuclear and Mitochondrial DNA Methylation Patterns Induced by Valproic Acid in Human Hepatocytes","type":"article-journal"},"uris":["http://www.mendeley.com/documents/?uuid=0831c511-add2-4d53-9d83-0cbc7d2d9c98"]}],"mendeley":{"formattedCitation":"&lt;sup&gt;7–9&lt;/sup&gt;","plainTextFormattedCitation":"7–9","previouslyFormattedCitation":"&lt;sup&gt;7–9&lt;/sup&gt;"},"properties":{"noteIndex":0},"schema":"https://github.com/citation-style-language/schema/raw/master/csl-citation.json"}</w:instrText>
      </w:r>
      <w:r w:rsidR="00290CD9" w:rsidRPr="00736161">
        <w:rPr>
          <w:rFonts w:ascii="Arial" w:hAnsi="Arial" w:cs="Arial"/>
          <w:color w:val="000000" w:themeColor="text1"/>
          <w:sz w:val="20"/>
          <w:szCs w:val="20"/>
        </w:rPr>
        <w:fldChar w:fldCharType="separate"/>
      </w:r>
      <w:r w:rsidR="006E51BD" w:rsidRPr="00736161">
        <w:rPr>
          <w:rFonts w:ascii="Arial" w:hAnsi="Arial" w:cs="Arial"/>
          <w:noProof/>
          <w:color w:val="000000" w:themeColor="text1"/>
          <w:sz w:val="20"/>
          <w:szCs w:val="20"/>
          <w:vertAlign w:val="superscript"/>
        </w:rPr>
        <w:t>7–9</w:t>
      </w:r>
      <w:r w:rsidR="00290CD9" w:rsidRPr="00736161">
        <w:rPr>
          <w:rFonts w:ascii="Arial" w:hAnsi="Arial" w:cs="Arial"/>
          <w:color w:val="000000" w:themeColor="text1"/>
          <w:sz w:val="20"/>
          <w:szCs w:val="20"/>
        </w:rPr>
        <w:fldChar w:fldCharType="end"/>
      </w:r>
      <w:r w:rsidRPr="00736161">
        <w:rPr>
          <w:rFonts w:ascii="Arial" w:hAnsi="Arial" w:cs="Arial"/>
          <w:color w:val="000000" w:themeColor="text1"/>
          <w:sz w:val="20"/>
          <w:szCs w:val="20"/>
        </w:rPr>
        <w:t>, where sequencing before and after the chemical conversion of unmethylated cytosine to uracil allows the degree of methylation to be measured at single-base resolution. WGBS studies have reported methylation patterns across the mtDNA molecule in different biological contexts</w:t>
      </w:r>
      <w:r w:rsidR="00290CD9" w:rsidRPr="00736161">
        <w:rPr>
          <w:rFonts w:ascii="Arial" w:hAnsi="Arial" w:cs="Arial"/>
          <w:color w:val="000000" w:themeColor="text1"/>
          <w:sz w:val="20"/>
          <w:szCs w:val="20"/>
        </w:rPr>
        <w:fldChar w:fldCharType="begin" w:fldLock="1"/>
      </w:r>
      <w:r w:rsidR="006E51BD" w:rsidRPr="00736161">
        <w:rPr>
          <w:rFonts w:ascii="Arial" w:hAnsi="Arial" w:cs="Arial"/>
          <w:color w:val="000000" w:themeColor="text1"/>
          <w:sz w:val="20"/>
          <w:szCs w:val="20"/>
        </w:rPr>
        <w:instrText>ADDIN CSL_CITATION {"citationItems":[{"id":"ITEM-1","itemData":{"DOI":"10.1186/s13148-017-0337-3","ISSN":"18687083","PMID":"28473874","abstract":"Background: DNA methylation is an important epigenetic mechanism involved in gene regulation, with alterations in DNA methylation in the nuclear genome being linked to numerous complex diseases. Mitochondrial DNA methylation is a phenomenon that is receiving ever-increasing interest, particularly in diseases characterized by mitochondrial dysfunction; however, most studies have been limited to the investigation of specific target regions. Analyses spanning the entire mitochondrial genome have been limited, potentially due to the amount of input DNA required. Further, mitochondrial genetic studies have been previously confounded by nuclear-mitochondrial pseudogenes. Methylated DNA Immunoprecipitation Sequencing is a technique widely used to profile DNA methylation across the nuclear genome; however, reads mapped to mitochondrial DNA are often discarded. Here, we have developed an approach to control for nuclear-mitochondrial pseudogenes within Methylated DNA Immunoprecipitation Sequencing data. We highlight the utility of this approach in identifying differences in mitochondrial DNA methylation across regions of the human brain and pre-mortem blood. Results: We were able to correlate mitochondrial DNA methylation patterns between the cortex, cerebellum and blood. We identified 74 nominally significant differentially methylated regions (p &lt; 0.05) in the mitochondrial genome, between anatomically separate cortical regions and the cerebellum in matched samples (N = 3 matched donors). Further analysis identified eight significant differentially methylated regions between the total cortex and cerebellum after correcting for multiple testing. Using unsupervised hierarchical clustering analysis of the mitochondrial DNA methylome, we were able to identify tissue-specific patterns of mitochondrial DNA methylation between blood, cerebellum and cortex. Conclusions: Our study represents a comprehensive analysis of the mitochondrial methylome using pre-existing Methylated DNA Immunoprecipitation Sequencing data to identify brain region-specific patterns of mitochondrial DNA methylation.","author":[{"dropping-particle":"","family":"Devall","given":"Matthew","non-dropping-particle":"","parse-names":false,"suffix":""},{"dropping-particle":"","family":"Smith","given":"Rebecca G.","non-dropping-particle":"","parse-names":false,"suffix":""},{"dropping-particle":"","family":"Jeffries","given":"Aaron","non-dropping-particle":"","parse-names":false,"suffix":""},{"dropping-particle":"","family":"Hannon","given":"Eilis","non-dropping-particle":"","parse-names":false,"suffix":""},{"dropping-particle":"","family":"Davies","given":"Matthew N.","non-dropping-particle":"","parse-names":false,"suffix":""},{"dropping-particle":"","family":"Schalkwyk","given":"Leonard","non-dropping-particle":"","parse-names":false,"suffix":""},{"dropping-particle":"","family":"Mill","given":"Jonathan","non-dropping-particle":"","parse-names":false,"suffix":""},{"dropping-particle":"","family":"Weedon","given":"Michael","non-dropping-particle":"","parse-names":false,"suffix":""},{"dropping-particle":"","family":"Lunnon","given":"Katie","non-dropping-particle":"","parse-names":false,"suffix":""}],"container-title":"Clinical Epigenetics","id":"ITEM-1","issued":{"date-parts":[["2017"]]},"title":"Regional differences in mitochondrial DNA methylation in human post-mortem brain tissue","type":"article-journal"},"uris":["http://www.mendeley.com/documents/?uuid=c531e37a-3b81-4a22-8231-4d6bcb8b3c3c"]}],"mendeley":{"formattedCitation":"&lt;sup&gt;10&lt;/sup&gt;","plainTextFormattedCitation":"10","previouslyFormattedCitation":"&lt;sup&gt;10&lt;/sup&gt;"},"properties":{"noteIndex":0},"schema":"https://github.com/citation-style-language/schema/raw/master/csl-citation.json"}</w:instrText>
      </w:r>
      <w:r w:rsidR="00290CD9" w:rsidRPr="00736161">
        <w:rPr>
          <w:rFonts w:ascii="Arial" w:hAnsi="Arial" w:cs="Arial"/>
          <w:color w:val="000000" w:themeColor="text1"/>
          <w:sz w:val="20"/>
          <w:szCs w:val="20"/>
        </w:rPr>
        <w:fldChar w:fldCharType="separate"/>
      </w:r>
      <w:r w:rsidR="006E51BD" w:rsidRPr="00736161">
        <w:rPr>
          <w:rFonts w:ascii="Arial" w:hAnsi="Arial" w:cs="Arial"/>
          <w:noProof/>
          <w:color w:val="000000" w:themeColor="text1"/>
          <w:sz w:val="20"/>
          <w:szCs w:val="20"/>
          <w:vertAlign w:val="superscript"/>
        </w:rPr>
        <w:t>10</w:t>
      </w:r>
      <w:r w:rsidR="00290CD9" w:rsidRPr="00736161">
        <w:rPr>
          <w:rFonts w:ascii="Arial" w:hAnsi="Arial" w:cs="Arial"/>
          <w:color w:val="000000" w:themeColor="text1"/>
          <w:sz w:val="20"/>
          <w:szCs w:val="20"/>
        </w:rPr>
        <w:fldChar w:fldCharType="end"/>
      </w:r>
      <w:r w:rsidRPr="00736161">
        <w:rPr>
          <w:rFonts w:ascii="Arial" w:hAnsi="Arial" w:cs="Arial"/>
          <w:color w:val="000000" w:themeColor="text1"/>
          <w:sz w:val="20"/>
          <w:szCs w:val="20"/>
        </w:rPr>
        <w:t>. However, recent studies suggest that these are influenced by technical artefacts</w:t>
      </w:r>
      <w:r w:rsidR="006E51BD" w:rsidRPr="00736161">
        <w:rPr>
          <w:rFonts w:ascii="Arial" w:hAnsi="Arial" w:cs="Arial"/>
          <w:color w:val="000000" w:themeColor="text1"/>
          <w:sz w:val="20"/>
          <w:szCs w:val="20"/>
        </w:rPr>
        <w:fldChar w:fldCharType="begin" w:fldLock="1"/>
      </w:r>
      <w:r w:rsidR="006E51BD" w:rsidRPr="00736161">
        <w:rPr>
          <w:rFonts w:ascii="Arial" w:hAnsi="Arial" w:cs="Arial"/>
          <w:color w:val="000000" w:themeColor="text1"/>
          <w:sz w:val="20"/>
          <w:szCs w:val="20"/>
        </w:rPr>
        <w:instrText>ADDIN CSL_CITATION {"citationItems":[{"id":"ITEM-1","itemData":{"DOI":"10.1038/s41598-018-24251-z","ISSN":"20452322","PMID":"29643477","abstract":"Whilst 5-methylcytosine (5mC) is a major epigenetic mark in the nuclear DNA in mammals, whether or not mitochondrial DNA (mtDNA) receives 5mC modification remains controversial. Herein, we exhaustively analysed mouse mtDNA using three methods that are based upon different principles for detecting 5mC. Next-generation bisulfite sequencing did not give any significant signatures of methylation in mtDNAs of liver, brain and embryonic stem cells (ESCs). Also, treatment with methylated cytosine-sensitive endonuclease McrBC resulted in no substantial decrease of mtDNA band intensities in Southern hybridisation. Furthermore, mass spectrometric nucleoside analyses of highly purified liver mtDNA preparations did not detect 5-methyldeoxycytidine at the levels found in the nuclear DNA but at a range of only 0.3-0.5% of deoxycytidine. Taken together, we propose that 5mC is not present at any specific region(s) of mtDNA and that levels of the methylated cytosine are fairly low, provided the modification occurs. It is thus unlikely that 5mC plays a universal role in mtDNA gene expression or mitochondrial metabolism.","author":[{"dropping-particle":"","family":"Matsuda","given":"Shigeru","non-dropping-particle":"","parse-names":false,"suffix":""},{"dropping-particle":"","family":"Yasukawa","given":"Takehiro","non-dropping-particle":"","parse-names":false,"suffix":""},{"dropping-particle":"","family":"Sakaguchi","given":"Yuriko","non-dropping-particle":"","parse-names":false,"suffix":""},{"dropping-particle":"","family":"Ichiyanagi","given":"Kenji","non-dropping-particle":"","parse-names":false,"suffix":""},{"dropping-particle":"","family":"Unoki","given":"Motoko","non-dropping-particle":"","parse-names":false,"suffix":""},{"dropping-particle":"","family":"Gotoh","given":"Kazuhito","non-dropping-particle":"","parse-names":false,"suffix":""},{"dropping-particle":"","family":"Fukuda","given":"Kei","non-dropping-particle":"","parse-names":false,"suffix":""},{"dropping-particle":"","family":"Sasaki","given":"Hiroyuki","non-dropping-particle":"","parse-names":false,"suffix":""},{"dropping-particle":"","family":"Suzuki","given":"Tsutomu","non-dropping-particle":"","parse-names":false,"suffix":""},{"dropping-particle":"","family":"Kang","given":"Dongchon","non-dropping-particle":"","parse-names":false,"suffix":""}],"container-title":"Scientific Reports","id":"ITEM-1","issued":{"date-parts":[["2018"]]},"title":"Accurate estimation of 5-methylcytosine in mammalian mitochondrial DNA","type":"article-journal"},"uris":["http://www.mendeley.com/documents/?uuid=90965f73-ab17-4496-a1e2-e0403c6b0f4f"]},{"id":"ITEM-2","itemData":{"DOI":"10.3389/fgene.2017.00166","ISSN":"16648021","abstract":"Methylation of nuclear genes encoding mitochondrial proteins participates in the regulation of mitochondria function. The existence of cytosine methylation in the mitochondrial genome is debated. To investigate whether mitochondrial DNA (mtDNA) is methylated, we used both targeted- and whole mitochondrial genome bisulfite sequencing in cell lines and muscle tissue from mouse and human origin. While unconverted cytosines were detected in some portion of the mitochondrial genome, their abundance was inversely associated to the sequencing depth, indicating that sequencing analysis can bias the estimation of mtDNA methylation levels. In intact mtDNA, few cytosines remained 100% unconverted. However, removal of supercoiled structures of mtDNA with the restriction enzyme BamHI prior to bisulfite sequencing decreased cytosine unconversion rate to &lt; 1.5% at all the investigated regions: D-loop, tRNA-F+12S, 16S, ND5 and CYTB, suggesting that mtDNA supercoiled structure blocks the access to bisulfite conversion. Here, we identified an artifact of mtDNA bisulfite sequencing that can lead to an overestimation of mtDNA methylation levels. Our study supports that cytosine methylation is virtually absent in mtDNA.","author":[{"dropping-particle":"","family":"Mechta","given":"Mie","non-dropping-particle":"","parse-names":false,"suffix":""},{"dropping-particle":"","family":"Ingerslev","given":"Lars R.","non-dropping-particle":"","parse-names":false,"suffix":""},{"dropping-particle":"","family":"Fabre","given":"Odile","non-dropping-particle":"","parse-names":false,"suffix":""},{"dropping-particle":"","family":"Picard","given":"Martin","non-dropping-particle":"","parse-names":false,"suffix":""},{"dropping-particle":"","family":"Barrès","given":"Romain","non-dropping-particle":"","parse-names":false,"suffix":""}],"container-title":"Frontiers in Genetics","id":"ITEM-2","issued":{"date-parts":[["2017"]]},"title":"Evidence suggesting absence of mitochondrial DNA methylation","type":"article-journal"},"uris":["http://www.mendeley.com/documents/?uuid=337911c8-069f-4427-8350-7956b4c34e54"]},{"id":"ITEM-3","itemData":{"DOI":"10.1128/mcb.00220-13","ISSN":"0270-7306","PMID":"23671186","abstract":"Although CpG methylation clearly distributes genome-wide in vertebrate nuclear DNA, the state of methylation in the vertebrate mitochondrial genome has been unclear. Several recent reports using immunoprecipitation, mass spectrometry, and enzyme-linked immunosorbent assay methods concluded that human mitochondrial DNA (mtDNA) has much more than the 2 to 5% CpG methylation previously estimated. However, these methods do not provide information as to the sites or frequency of methylation at each CpG site. Here, we have used the more definitive bisulfite genomic sequencing method to examine CpG methylation in HCT116 human cells and primary human cells to independently answer these two questions. We found no evidence of CpG methylation at a biologically significant level in these regions of the human mitochondrial genome. Furthermore, unbiased next-generation sequencing of sodium bisulfite treated total DNA from HCT116 cells and analysis of genome-wide sodium bisulfite sequencing data sets from several other DNA sources confirmed this absence of CpG methylation in mtDNA. Based on our findings using regionally specific and genome-wide approaches with multiple human cell sources, we can definitively conclude that CpG methylation is absent in mtDNA. It is highly unlikely that CpG methylation plays any role in direct control of mitochondrial function.","author":[{"dropping-particle":"","family":"Hong","given":"E. E.","non-dropping-particle":"","parse-names":false,"suffix":""},{"dropping-particle":"","family":"Okitsu","given":"C. Y.","non-dropping-particle":"","parse-names":false,"suffix":""},{"dropping-particle":"","family":"Smith","given":"A. D.","non-dropping-particle":"","parse-names":false,"suffix":""},{"dropping-particle":"","family":"Hsieh","given":"C.-L.","non-dropping-particle":"","parse-names":false,"suffix":""}],"container-title":"Molecular and Cellular Biology","id":"ITEM-3","issued":{"date-parts":[["2013"]]},"title":"Regionally Specific and Genome-Wide Analyses Conclusively Demonstrate the Absence of CpG Methylation in Human Mitochondrial DNA","type":"article-journal"},"uris":["http://www.mendeley.com/documents/?uuid=959250bd-2d65-443b-8f9d-f068a2af0c22"]},{"id":"ITEM-4","itemData":{"DOI":"10.1038/srep23421","ISSN":"20452322","PMID":"26996456","abstract":"The epigenetic modification of mitochondrial DNA (mtDNA) is still in controversy. To clarify this point, we applied the gold standard method for DNA methylation, bisulfite pyrosequencing, to examine human mtDNA methylation status. Before bisulfite conversion, BamHI was used to digest DNA to open the loop of mtDNA. The results demonstrated that the linear mtDNA had significantly higher bisulfite conversion efficiency compared with circular mtDNA. Furthermore, the methylation values obtained from linear mtDNA were significantly lower than that of circular mtDNA, which was verified by SEQUENOM MassARRAY. The above impacts of circular structure were also observed in lung DNA samples but not in saliva DNA samples. Mitochondrial genome methylation of blood samples and saliva samples from 14 unrelated individuals was detected. The detected regions covered 83 CpG sites across mtDNA including D-loop, 12 S rRNA, 16 S rRNA, ND1, COXI, ND3, ND4, ND5, CYTB. We found that the average methylation levels of nine regions were all less than 2% for both sample types. In conclusion, our findings firstly show that the circular structure of mtDNA affects bisulfite conversion efficiency, which leads to overestimation of mtDNA methylation values. CpG methylation in human mtDNA is a very rare event at most DNA regions.","author":[{"dropping-particle":"","family":"Liu","given":"Baojing","non-dropping-particle":"","parse-names":false,"suffix":""},{"dropping-particle":"","family":"Du","given":"Qingqing","non-dropping-particle":"","parse-names":false,"suffix":""},{"dropping-particle":"","family":"Chen","given":"Lu","non-dropping-particle":"","parse-names":false,"suffix":""},{"dropping-particle":"","family":"Fu","given":"Guangping","non-dropping-particle":"","parse-names":false,"suffix":""},{"dropping-particle":"","family":"Li","given":"Shujin","non-dropping-particle":"","parse-names":false,"suffix":""},{"dropping-particle":"","family":"Fu","given":"Lihong","non-dropping-particle":"","parse-names":false,"suffix":""},{"dropping-particle":"","family":"Zhang","given":"Xiaojing","non-dropping-particle":"","parse-names":false,"suffix":""},{"dropping-particle":"","family":"Ma","given":"Chunling","non-dropping-particle":"","parse-names":false,"suffix":""},{"dropping-particle":"","family":"Bin","given":"Cong","non-dropping-particle":"","parse-names":false,"suffix":""}],"container-title":"Scientific Reports","id":"ITEM-4","issued":{"date-parts":[["2016"]]},"title":"CpG methylation patterns of human mitochondrial DNA","type":"article-journal"},"uris":["http://www.mendeley.com/documents/?uuid=a29a3414-03dd-48cf-889c-8458558912bf"]}],"mendeley":{"formattedCitation":"&lt;sup&gt;3–5,11&lt;/sup&gt;","plainTextFormattedCitation":"3–5,11","previouslyFormattedCitation":"&lt;sup&gt;3–5,11&lt;/sup&gt;"},"properties":{"noteIndex":0},"schema":"https://github.com/citation-style-language/schema/raw/master/csl-citation.json"}</w:instrText>
      </w:r>
      <w:r w:rsidR="006E51BD" w:rsidRPr="00736161">
        <w:rPr>
          <w:rFonts w:ascii="Arial" w:hAnsi="Arial" w:cs="Arial"/>
          <w:color w:val="000000" w:themeColor="text1"/>
          <w:sz w:val="20"/>
          <w:szCs w:val="20"/>
        </w:rPr>
        <w:fldChar w:fldCharType="separate"/>
      </w:r>
      <w:r w:rsidR="006E51BD" w:rsidRPr="00736161">
        <w:rPr>
          <w:rFonts w:ascii="Arial" w:hAnsi="Arial" w:cs="Arial"/>
          <w:noProof/>
          <w:color w:val="000000" w:themeColor="text1"/>
          <w:sz w:val="20"/>
          <w:szCs w:val="20"/>
          <w:vertAlign w:val="superscript"/>
        </w:rPr>
        <w:t>3–5,11</w:t>
      </w:r>
      <w:r w:rsidR="006E51BD" w:rsidRPr="00736161">
        <w:rPr>
          <w:rFonts w:ascii="Arial" w:hAnsi="Arial" w:cs="Arial"/>
          <w:color w:val="000000" w:themeColor="text1"/>
          <w:sz w:val="20"/>
          <w:szCs w:val="20"/>
        </w:rPr>
        <w:fldChar w:fldCharType="end"/>
      </w:r>
      <w:r w:rsidRPr="00736161">
        <w:rPr>
          <w:rFonts w:ascii="Arial" w:hAnsi="Arial" w:cs="Arial"/>
          <w:color w:val="000000" w:themeColor="text1"/>
          <w:sz w:val="20"/>
          <w:szCs w:val="20"/>
        </w:rPr>
        <w:t>. MtDNA has a purine-rich “Heavy”(H-) and a pyrimidine-rich “Light”(L-) strand</w:t>
      </w:r>
      <w:r w:rsidR="006E51BD" w:rsidRPr="00736161">
        <w:rPr>
          <w:rFonts w:ascii="Arial" w:hAnsi="Arial" w:cs="Arial"/>
          <w:color w:val="000000" w:themeColor="text1"/>
          <w:sz w:val="20"/>
          <w:szCs w:val="20"/>
        </w:rPr>
        <w:fldChar w:fldCharType="begin" w:fldLock="1"/>
      </w:r>
      <w:r w:rsidR="006E51BD" w:rsidRPr="00736161">
        <w:rPr>
          <w:rFonts w:ascii="Arial" w:hAnsi="Arial" w:cs="Arial"/>
          <w:color w:val="000000" w:themeColor="text1"/>
          <w:sz w:val="20"/>
          <w:szCs w:val="20"/>
        </w:rPr>
        <w:instrText>ADDIN CSL_CITATION {"citationItems":[{"id":"ITEM-1","itemData":{"DOI":"10.1038/290457a0","ISSN":"00280836","PMID":"7219534","abstract":"The complete sequence of the 16,569-base pair human mitochondrial genome is presented. The genes for the 12S and 16S rRNAs, 22 tRNAs, cytochrome c oxidase subunits I, II and III, ATPase subunit 6, cytochrome b and eight other predicted protein coding genes have been located. The sequence shows extreme economy in that the genes have none or only a few noncoding bases between them, and in many cases the termination codons are not coded in the DNA but are created post-transcriptionally by polyadenylation of the mRNAs. © 1981 Nature Publishing Group.","author":[{"dropping-particle":"","family":"Anderson","given":"S.","non-dropping-particle":"","parse-names":false,"suffix":""},{"dropping-particle":"","family":"Bankier","given":"A. T.","non-dropping-particle":"","parse-names":false,"suffix":""},{"dropping-particle":"","family":"Barrell","given":"B. G.","non-dropping-particle":"","parse-names":false,"suffix":""},{"dropping-particle":"","family":"Bruijn","given":"M. H.L.","non-dropping-particle":"De","parse-names":false,"suffix":""},{"dropping-particle":"","family":"Coulson","given":"A. R.","non-dropping-particle":"","parse-names":false,"suffix":""},{"dropping-particle":"","family":"Drouin","given":"J.","non-dropping-particle":"","parse-names":false,"suffix":""},{"dropping-particle":"","family":"Eperon","given":"I. C.","non-dropping-particle":"","parse-names":false,"suffix":""},{"dropping-particle":"","family":"Nierlich","given":"D. P.","non-dropping-particle":"","parse-names":false,"suffix":""},{"dropping-particle":"","family":"Roe","given":"B. A.","non-dropping-particle":"","parse-names":false,"suffix":""},{"dropping-particle":"","family":"Sanger","given":"F.","non-dropping-particle":"","parse-names":false,"suffix":""},{"dropping-particle":"","family":"Schreier","given":"P. H.","non-dropping-particle":"","parse-names":false,"suffix":""},{"dropping-particle":"","family":"Smith","given":"A. J.H.","non-dropping-particle":"","parse-names":false,"suffix":""},{"dropping-particle":"","family":"Staden","given":"R.","non-dropping-particle":"","parse-names":false,"suffix":""},{"dropping-particle":"","family":"Young","given":"I. G.","non-dropping-particle":"","parse-names":false,"suffix":""}],"container-title":"Nature","id":"ITEM-1","issued":{"date-parts":[["1981"]]},"title":"Sequence and organization of the human mitochondrial genome","type":"article-journal"},"uris":["http://www.mendeley.com/documents/?uuid=ac0b1bce-d842-49ec-aa97-2762513ba942"]}],"mendeley":{"formattedCitation":"&lt;sup&gt;12&lt;/sup&gt;","plainTextFormattedCitation":"12","previouslyFormattedCitation":"&lt;sup&gt;12&lt;/sup&gt;"},"properties":{"noteIndex":0},"schema":"https://github.com/citation-style-language/schema/raw/master/csl-citation.json"}</w:instrText>
      </w:r>
      <w:r w:rsidR="006E51BD" w:rsidRPr="00736161">
        <w:rPr>
          <w:rFonts w:ascii="Arial" w:hAnsi="Arial" w:cs="Arial"/>
          <w:color w:val="000000" w:themeColor="text1"/>
          <w:sz w:val="20"/>
          <w:szCs w:val="20"/>
        </w:rPr>
        <w:fldChar w:fldCharType="separate"/>
      </w:r>
      <w:r w:rsidR="006E51BD" w:rsidRPr="00736161">
        <w:rPr>
          <w:rFonts w:ascii="Arial" w:hAnsi="Arial" w:cs="Arial"/>
          <w:noProof/>
          <w:color w:val="000000" w:themeColor="text1"/>
          <w:sz w:val="20"/>
          <w:szCs w:val="20"/>
          <w:vertAlign w:val="superscript"/>
        </w:rPr>
        <w:t>12</w:t>
      </w:r>
      <w:r w:rsidR="006E51BD" w:rsidRPr="00736161">
        <w:rPr>
          <w:rFonts w:ascii="Arial" w:hAnsi="Arial" w:cs="Arial"/>
          <w:color w:val="000000" w:themeColor="text1"/>
          <w:sz w:val="20"/>
          <w:szCs w:val="20"/>
        </w:rPr>
        <w:fldChar w:fldCharType="end"/>
      </w:r>
      <w:r w:rsidRPr="00736161">
        <w:rPr>
          <w:rFonts w:ascii="Arial" w:hAnsi="Arial" w:cs="Arial"/>
          <w:color w:val="000000" w:themeColor="text1"/>
          <w:sz w:val="20"/>
          <w:szCs w:val="20"/>
        </w:rPr>
        <w:t>, leading to a disproportionate fragmentation of the cytosine-rich L-strand by bisulfite treatment</w:t>
      </w:r>
      <w:r w:rsidR="006E51BD" w:rsidRPr="00736161">
        <w:rPr>
          <w:rFonts w:ascii="Arial" w:hAnsi="Arial" w:cs="Arial"/>
          <w:color w:val="000000" w:themeColor="text1"/>
          <w:sz w:val="20"/>
          <w:szCs w:val="20"/>
        </w:rPr>
        <w:fldChar w:fldCharType="begin" w:fldLock="1"/>
      </w:r>
      <w:r w:rsidR="003F3312" w:rsidRPr="00736161">
        <w:rPr>
          <w:rFonts w:ascii="Arial" w:hAnsi="Arial" w:cs="Arial"/>
          <w:color w:val="000000" w:themeColor="text1"/>
          <w:sz w:val="20"/>
          <w:szCs w:val="20"/>
        </w:rPr>
        <w:instrText>ADDIN CSL_CITATION {"citationItems":[{"id":"ITEM-1","itemData":{"DOI":"10.1186/s13059-018-1408-2","ISSN":"1474760X","PMID":"29544553","abstract":"Background: Whole-genome bisulfite sequencing (WGBS) is becoming an increasingly accessible technique, used widely for both fundamental and disease-oriented research. Library preparation methods benefit from a variety of available kits, polymerases and bisulfite conversion protocols. Although some steps in the procedure, such as PCR amplification, are known to introduce biases, a systematic evaluation of biases in WGBS strategies is missing. Results: We perform a comparative analysis of several commonly used pre- and post-bisulfite WGBS library preparation protocols for their performance and quality of sequencing outputs. Our results show that bisulfite conversion per se is the main trigger of pronounced sequencing biases, and PCR amplification builds on these underlying artefacts. The majority of standard library preparation methods yield a significantly biased sequence output and overestimate global methylation. Importantly, both absolute and relative methylation levels at specific genomic regions vary substantially between methods, with clear implications for DNA methylation studies. Conclusions: We show that amplification-free library preparation is the least biased approach for WGBS. In protocols with amplification, the choice of bisulfite conversion protocol or polymerase can significantly minimize artefacts. To aid with the quality assessment of existing WGBS datasets, we have integrated a bias diagnostic tool in the Bismark package and offer several approaches for consideration during the preparation and analysis of WGBS datasets.","author":[{"dropping-particle":"","family":"Olova","given":"Nelly","non-dropping-particle":"","parse-names":false,"suffix":""},{"dropping-particle":"","family":"Krueger","given":"Felix","non-dropping-particle":"","parse-names":false,"suffix":""},{"dropping-particle":"","family":"Andrews","given":"Simon","non-dropping-particle":"","parse-names":false,"suffix":""},{"dropping-particle":"","family":"Oxley","given":"David","non-dropping-particle":"","parse-names":false,"suffix":""},{"dropping-particle":"V.","family":"Berrens","given":"Rebecca","non-dropping-particle":"","parse-names":false,"suffix":""},{"dropping-particle":"","family":"Branco","given":"Miguel R.","non-dropping-particle":"","parse-names":false,"suffix":""},{"dropping-particle":"","family":"Reik","given":"Wolf","non-dropping-particle":"","parse-names":false,"suffix":""}],"container-title":"Genome Biology","id":"ITEM-1","issued":{"date-parts":[["2018"]]},"title":"Comparison of whole-genome bisulfite sequencing library preparation strategies identifies sources of biases affecting DNA methylation data","type":"article-journal"},"uris":["http://www.mendeley.com/documents/?uuid=63c8341e-8c02-4c0b-9257-e8e2acabd2b2"]}],"mendeley":{"formattedCitation":"&lt;sup&gt;13&lt;/sup&gt;","plainTextFormattedCitation":"13","previouslyFormattedCitation":"&lt;sup&gt;13&lt;/sup&gt;"},"properties":{"noteIndex":0},"schema":"https://github.com/citation-style-language/schema/raw/master/csl-citation.json"}</w:instrText>
      </w:r>
      <w:r w:rsidR="006E51BD" w:rsidRPr="00736161">
        <w:rPr>
          <w:rFonts w:ascii="Arial" w:hAnsi="Arial" w:cs="Arial"/>
          <w:color w:val="000000" w:themeColor="text1"/>
          <w:sz w:val="20"/>
          <w:szCs w:val="20"/>
        </w:rPr>
        <w:fldChar w:fldCharType="separate"/>
      </w:r>
      <w:r w:rsidR="006E51BD" w:rsidRPr="00736161">
        <w:rPr>
          <w:rFonts w:ascii="Arial" w:hAnsi="Arial" w:cs="Arial"/>
          <w:noProof/>
          <w:color w:val="000000" w:themeColor="text1"/>
          <w:sz w:val="20"/>
          <w:szCs w:val="20"/>
          <w:vertAlign w:val="superscript"/>
        </w:rPr>
        <w:t>13</w:t>
      </w:r>
      <w:r w:rsidR="006E51BD" w:rsidRPr="00736161">
        <w:rPr>
          <w:rFonts w:ascii="Arial" w:hAnsi="Arial" w:cs="Arial"/>
          <w:color w:val="000000" w:themeColor="text1"/>
          <w:sz w:val="20"/>
          <w:szCs w:val="20"/>
        </w:rPr>
        <w:fldChar w:fldCharType="end"/>
      </w:r>
      <w:r w:rsidRPr="00736161">
        <w:rPr>
          <w:rFonts w:ascii="Arial" w:hAnsi="Arial" w:cs="Arial"/>
          <w:color w:val="000000" w:themeColor="text1"/>
          <w:sz w:val="20"/>
          <w:szCs w:val="20"/>
        </w:rPr>
        <w:t>. Moreover, the presence of multiple mtDNA genotypes within mitochondria of the same cell (heteroplasmy</w:t>
      </w:r>
      <w:r w:rsidR="003F3312" w:rsidRPr="00736161">
        <w:rPr>
          <w:rFonts w:ascii="Arial" w:hAnsi="Arial" w:cs="Arial"/>
          <w:color w:val="000000" w:themeColor="text1"/>
          <w:sz w:val="20"/>
          <w:szCs w:val="20"/>
        </w:rPr>
        <w:fldChar w:fldCharType="begin" w:fldLock="1"/>
      </w:r>
      <w:r w:rsidR="003F3312" w:rsidRPr="00736161">
        <w:rPr>
          <w:rFonts w:ascii="Arial" w:hAnsi="Arial" w:cs="Arial"/>
          <w:color w:val="000000" w:themeColor="text1"/>
          <w:sz w:val="20"/>
          <w:szCs w:val="20"/>
        </w:rPr>
        <w:instrText>ADDIN CSL_CITATION {"citationItems":[{"id":"ITEM-1","itemData":{"DOI":"10.1038/s41576-020-00284-x","ISSN":"14710064","abstract":"Contrary to the long-held view that most humans harbour only identical mitochondrial genomes, deep resequencing has uncovered unanticipated extreme genetic variation within mitochondrial DNA (mtDNA). Most, if not all, humans contain multiple mtDNA genotypes (heteroplasmy); specific patterns of variants accumulate in different tissues, including cancers, over time; and some variants are preferentially passed down or suppressed in the maternal germ line. These findings cast light on the origin and spread of mtDNA mutations at multiple scales, from the organelle to the human population, and challenge the conventional view that high percentages of a mutation are required before a new variant has functional consequences.","author":[{"dropping-particle":"","family":"Stewart","given":"James B.","non-dropping-particle":"","parse-names":false,"suffix":""},{"dropping-particle":"","family":"Chinnery","given":"Patrick F.","non-dropping-particle":"","parse-names":false,"suffix":""}],"container-title":"Nature Reviews Genetics","id":"ITEM-1","issued":{"date-parts":[["2020"]]},"title":"Extreme heterogeneity of human mitochondrial DNA from organelles to populations","type":"article"},"uris":["http://www.mendeley.com/documents/?uuid=ae6c8b43-f3ac-47c9-ab40-841278c71b6a"]}],"mendeley":{"formattedCitation":"&lt;sup&gt;14&lt;/sup&gt;","plainTextFormattedCitation":"14","previouslyFormattedCitation":"&lt;sup&gt;14&lt;/sup&gt;"},"properties":{"noteIndex":0},"schema":"https://github.com/citation-style-language/schema/raw/master/csl-citation.json"}</w:instrText>
      </w:r>
      <w:r w:rsidR="003F3312" w:rsidRPr="00736161">
        <w:rPr>
          <w:rFonts w:ascii="Arial" w:hAnsi="Arial" w:cs="Arial"/>
          <w:color w:val="000000" w:themeColor="text1"/>
          <w:sz w:val="20"/>
          <w:szCs w:val="20"/>
        </w:rPr>
        <w:fldChar w:fldCharType="separate"/>
      </w:r>
      <w:r w:rsidR="003F3312" w:rsidRPr="00736161">
        <w:rPr>
          <w:rFonts w:ascii="Arial" w:hAnsi="Arial" w:cs="Arial"/>
          <w:noProof/>
          <w:color w:val="000000" w:themeColor="text1"/>
          <w:sz w:val="20"/>
          <w:szCs w:val="20"/>
          <w:vertAlign w:val="superscript"/>
        </w:rPr>
        <w:t>14</w:t>
      </w:r>
      <w:r w:rsidR="003F3312" w:rsidRPr="00736161">
        <w:rPr>
          <w:rFonts w:ascii="Arial" w:hAnsi="Arial" w:cs="Arial"/>
          <w:color w:val="000000" w:themeColor="text1"/>
          <w:sz w:val="20"/>
          <w:szCs w:val="20"/>
        </w:rPr>
        <w:fldChar w:fldCharType="end"/>
      </w:r>
      <w:r w:rsidRPr="00736161">
        <w:rPr>
          <w:rFonts w:ascii="Arial" w:hAnsi="Arial" w:cs="Arial"/>
          <w:color w:val="000000" w:themeColor="text1"/>
          <w:sz w:val="20"/>
          <w:szCs w:val="20"/>
        </w:rPr>
        <w:t>), and nuclear sequences originated from the mtDNA (N</w:t>
      </w:r>
      <w:r w:rsidR="003F3312" w:rsidRPr="00736161">
        <w:rPr>
          <w:rFonts w:ascii="Arial" w:hAnsi="Arial" w:cs="Arial"/>
          <w:color w:val="000000" w:themeColor="text1"/>
          <w:sz w:val="20"/>
          <w:szCs w:val="20"/>
        </w:rPr>
        <w:t>u</w:t>
      </w:r>
      <w:r w:rsidRPr="00736161">
        <w:rPr>
          <w:rFonts w:ascii="Arial" w:hAnsi="Arial" w:cs="Arial"/>
          <w:color w:val="000000" w:themeColor="text1"/>
          <w:sz w:val="20"/>
          <w:szCs w:val="20"/>
        </w:rPr>
        <w:t>MTs</w:t>
      </w:r>
      <w:r w:rsidR="003F3312" w:rsidRPr="00736161">
        <w:rPr>
          <w:rFonts w:ascii="Arial" w:hAnsi="Arial" w:cs="Arial"/>
          <w:color w:val="000000" w:themeColor="text1"/>
          <w:sz w:val="20"/>
          <w:szCs w:val="20"/>
        </w:rPr>
        <w:fldChar w:fldCharType="begin" w:fldLock="1"/>
      </w:r>
      <w:r w:rsidR="003F3312" w:rsidRPr="00736161">
        <w:rPr>
          <w:rFonts w:ascii="Arial" w:hAnsi="Arial" w:cs="Arial"/>
          <w:color w:val="000000" w:themeColor="text1"/>
          <w:sz w:val="20"/>
          <w:szCs w:val="20"/>
        </w:rPr>
        <w:instrText>ADDIN CSL_CITATION {"citationItems":[{"id":"ITEM-1","itemData":{"DOI":"10.1371/journal.pgen.1000834","ISSN":"15537390","PMID":"20168995","abstract":"The natural transfer of DNA from mitochondria to the nucleus generates nuclear copies of mitochondrial DNA (numts) and is an ongoing evolutionary process, as genome sequences attest. In humans, five different numts cause genetic disease and a dozen human loci are polymorphic for the presence of numts, underscoring the rapid rate at which mitochondrial sequences reach the nucleus over evolutionary time. In the laboratory and in nature, numts enter the nuclear DNA via non-homolgous end joining (NHEJ) at double-strand breaks (DSBs). The frequency of numt insertions among 85 sequenced eukaryotic genomes reveal that numt content is strongly correlated with genome size, suggesting that the numt insertion rate might be limited by DSB frequency. Polymorphic numts in humans link maternally inherited mitochondrial genotypes to nuclear DNA haplotypes during the past, offering new opportunities to associate nuclear markers with mitochondrial markers back in time. © 2010 Hazkani-Covo et al.","author":[{"dropping-particle":"","family":"Hazkani-Covo","given":"Einat","non-dropping-particle":"","parse-names":false,"suffix":""},{"dropping-particle":"","family":"Zeller","given":"Raymond M.","non-dropping-particle":"","parse-names":false,"suffix":""},{"dropping-particle":"","family":"Martin","given":"William","non-dropping-particle":"","parse-names":false,"suffix":""}],"container-title":"PLoS Genetics","id":"ITEM-1","issued":{"date-parts":[["2010"]]},"title":"Molecular poltergeists: Mitochondrial DNA copies (numts) in sequenced nuclear genomes","type":"article"},"uris":["http://www.mendeley.com/documents/?uuid=992f857d-e3f6-4944-bfe9-77d31744cd8c"]},{"id":"ITEM-2","itemData":{"DOI":"10.1093/nar/gku1038","ISSN":"13624962","PMID":"25348406","abstract":"The transfer of mitochondrial genetic material into the nuclear genomes of eukaryotes is a well-established phenomenon that has been previously limited to the study of static reference genomes. The recent advancement of high throughput sequencing has enabled an expanded exploration into the diversity of polymorphic nuclear mitochondrial insertions (NumtS) within human populations. We have developed an approach to discover and genotype novel Numt insertions using whole genome, paired-end sequencing data. We have applied this method to a thousand individuals in 20 populations from the 1000 Genomes Project and other datasets and identified 141 new sites of Numt insertions, extending our current knowledge of existing NumtS by almost 20%. We find that recent Numt insertions are derived from throughout the mitochondrial genome, including the D-loop, and have integration biases that differ in some respects from previous studies on older, fixed NumtS in the reference genome. We determined the complete inserted sequence for a subset of these events and have identified a number of nearly full-length mitochondrial genome insertions into nuclear chromosomes. We further define their age and origin of insertion and present an analysis of their potential impact to ongoing studies of mitochondrial heteroplasmy and disease.","author":[{"dropping-particle":"","family":"Dayama","given":"Gargi","non-dropping-particle":"","parse-names":false,"suffix":""},{"dropping-particle":"","family":"Emery","given":"Sarah B.","non-dropping-particle":"","parse-names":false,"suffix":""},{"dropping-particle":"","family":"Kidd","given":"Jeffrey M.","non-dropping-particle":"","parse-names":false,"suffix":""},{"dropping-particle":"","family":"Mills","given":"Ryan E.","non-dropping-particle":"","parse-names":false,"suffix":""}],"container-title":"Nucleic acids research","id":"ITEM-2","issued":{"date-parts":[["2014"]]},"title":"The genomic landscape of polymorphic human nuclear mitochondrial insertions","type":"article-journal"},"uris":["http://www.mendeley.com/documents/?uuid=16e6f796-7ffc-414d-ae18-418bb3a2765d"]}],"mendeley":{"formattedCitation":"&lt;sup&gt;15,16&lt;/sup&gt;","plainTextFormattedCitation":"15,16","previouslyFormattedCitation":"&lt;sup&gt;15,16&lt;/sup&gt;"},"properties":{"noteIndex":0},"schema":"https://github.com/citation-style-language/schema/raw/master/csl-citation.json"}</w:instrText>
      </w:r>
      <w:r w:rsidR="003F3312" w:rsidRPr="00736161">
        <w:rPr>
          <w:rFonts w:ascii="Arial" w:hAnsi="Arial" w:cs="Arial"/>
          <w:color w:val="000000" w:themeColor="text1"/>
          <w:sz w:val="20"/>
          <w:szCs w:val="20"/>
        </w:rPr>
        <w:fldChar w:fldCharType="separate"/>
      </w:r>
      <w:r w:rsidR="003F3312" w:rsidRPr="00736161">
        <w:rPr>
          <w:rFonts w:ascii="Arial" w:hAnsi="Arial" w:cs="Arial"/>
          <w:noProof/>
          <w:color w:val="000000" w:themeColor="text1"/>
          <w:sz w:val="20"/>
          <w:szCs w:val="20"/>
          <w:vertAlign w:val="superscript"/>
        </w:rPr>
        <w:t>15,16</w:t>
      </w:r>
      <w:r w:rsidR="003F3312" w:rsidRPr="00736161">
        <w:rPr>
          <w:rFonts w:ascii="Arial" w:hAnsi="Arial" w:cs="Arial"/>
          <w:color w:val="000000" w:themeColor="text1"/>
          <w:sz w:val="20"/>
          <w:szCs w:val="20"/>
        </w:rPr>
        <w:fldChar w:fldCharType="end"/>
      </w:r>
      <w:r w:rsidRPr="00736161">
        <w:rPr>
          <w:rFonts w:ascii="Arial" w:hAnsi="Arial" w:cs="Arial"/>
          <w:color w:val="000000" w:themeColor="text1"/>
          <w:sz w:val="20"/>
          <w:szCs w:val="20"/>
        </w:rPr>
        <w:t>) are potential confounders for mtDNA methylation detection.</w:t>
      </w:r>
    </w:p>
    <w:p w14:paraId="7C956211" w14:textId="2D10D5E7" w:rsidR="00B21FBF" w:rsidRPr="00736161" w:rsidRDefault="00A077DE" w:rsidP="003F3312">
      <w:pPr>
        <w:spacing w:after="200"/>
        <w:jc w:val="both"/>
        <w:rPr>
          <w:rFonts w:ascii="Arial" w:hAnsi="Arial" w:cs="Arial"/>
          <w:color w:val="000000" w:themeColor="text1"/>
          <w:sz w:val="20"/>
          <w:szCs w:val="20"/>
        </w:rPr>
      </w:pPr>
      <w:r w:rsidRPr="00736161">
        <w:rPr>
          <w:rFonts w:ascii="Arial" w:hAnsi="Arial" w:cs="Arial"/>
          <w:color w:val="000000" w:themeColor="text1"/>
          <w:sz w:val="20"/>
          <w:szCs w:val="20"/>
        </w:rPr>
        <w:t>To overcome these limitations we set out to quantify CpG methylation of native mtDNA using long-read based Oxford Nanopore Sequencing (ONS) technology</w:t>
      </w:r>
      <w:r w:rsidR="003F3312" w:rsidRPr="00736161">
        <w:rPr>
          <w:rFonts w:ascii="Arial" w:hAnsi="Arial" w:cs="Arial"/>
          <w:color w:val="000000" w:themeColor="text1"/>
          <w:sz w:val="20"/>
          <w:szCs w:val="20"/>
        </w:rPr>
        <w:fldChar w:fldCharType="begin" w:fldLock="1"/>
      </w:r>
      <w:r w:rsidR="003F3312" w:rsidRPr="00736161">
        <w:rPr>
          <w:rFonts w:ascii="Arial" w:hAnsi="Arial" w:cs="Arial"/>
          <w:color w:val="000000" w:themeColor="text1"/>
          <w:sz w:val="20"/>
          <w:szCs w:val="20"/>
        </w:rPr>
        <w:instrText>ADDIN CSL_CITATION {"citationItems":[{"id":"ITEM-1","itemData":{"DOI":"10.1186/s13059-016-1103-0l","ISSN":"1474760X","PMID":"27887629","abstract":"Nanopore DNA strand sequencing has emerged as a competitive, portable technology. Reads exceeding 150 kilobases have been achieved, as have in-field detection and analysis of clinical pathogens. We summarize key technical features of the Oxford Nanopore MinION, the dominant platform currently available. We then discuss pioneering applications executed by the genomics community.","author":[{"dropping-particle":"","family":"Jain","given":"Miten","non-dropping-particle":"","parse-names":false,"suffix":""},{"dropping-particle":"","family":"Olsen","given":"Hugh E.","non-dropping-particle":"","parse-names":false,"suffix":""},{"dropping-particle":"","family":"Paten","given":"Benedict","non-dropping-particle":"","parse-names":false,"suffix":""},{"dropping-particle":"","family":"Akeson","given":"Mark","non-dropping-particle":"","parse-names":false,"suffix":""}],"container-title":"Genome Biology","id":"ITEM-1","issued":{"date-parts":[["2016"]]},"title":"The Oxford Nanopore MinION: Delivery of nanopore sequencing to the genomics community","type":"article-journal"},"uris":["http://www.mendeley.com/documents/?uuid=e7a3d5b1-36d5-4c44-a3d5-705561e946d7"]}],"mendeley":{"formattedCitation":"&lt;sup&gt;17&lt;/sup&gt;","plainTextFormattedCitation":"17","previouslyFormattedCitation":"&lt;sup&gt;17&lt;/sup&gt;"},"properties":{"noteIndex":0},"schema":"https://github.com/citation-style-language/schema/raw/master/csl-citation.json"}</w:instrText>
      </w:r>
      <w:r w:rsidR="003F3312" w:rsidRPr="00736161">
        <w:rPr>
          <w:rFonts w:ascii="Arial" w:hAnsi="Arial" w:cs="Arial"/>
          <w:color w:val="000000" w:themeColor="text1"/>
          <w:sz w:val="20"/>
          <w:szCs w:val="20"/>
        </w:rPr>
        <w:fldChar w:fldCharType="separate"/>
      </w:r>
      <w:r w:rsidR="003F3312" w:rsidRPr="00736161">
        <w:rPr>
          <w:rFonts w:ascii="Arial" w:hAnsi="Arial" w:cs="Arial"/>
          <w:noProof/>
          <w:color w:val="000000" w:themeColor="text1"/>
          <w:sz w:val="20"/>
          <w:szCs w:val="20"/>
          <w:vertAlign w:val="superscript"/>
        </w:rPr>
        <w:t>17</w:t>
      </w:r>
      <w:r w:rsidR="003F3312" w:rsidRPr="00736161">
        <w:rPr>
          <w:rFonts w:ascii="Arial" w:hAnsi="Arial" w:cs="Arial"/>
          <w:color w:val="000000" w:themeColor="text1"/>
          <w:sz w:val="20"/>
          <w:szCs w:val="20"/>
        </w:rPr>
        <w:fldChar w:fldCharType="end"/>
      </w:r>
      <w:r w:rsidR="00E748A2" w:rsidRPr="00736161">
        <w:rPr>
          <w:rFonts w:ascii="Arial" w:hAnsi="Arial" w:cs="Arial"/>
          <w:color w:val="000000" w:themeColor="text1"/>
          <w:sz w:val="20"/>
          <w:szCs w:val="20"/>
        </w:rPr>
        <w:t>. We</w:t>
      </w:r>
      <w:r w:rsidR="00B21FBF" w:rsidRPr="00736161">
        <w:rPr>
          <w:rFonts w:ascii="Arial" w:hAnsi="Arial" w:cs="Arial"/>
          <w:color w:val="000000" w:themeColor="text1"/>
          <w:sz w:val="20"/>
          <w:szCs w:val="20"/>
        </w:rPr>
        <w:t xml:space="preserve"> develop</w:t>
      </w:r>
      <w:r w:rsidR="00E748A2" w:rsidRPr="00736161">
        <w:rPr>
          <w:rFonts w:ascii="Arial" w:hAnsi="Arial" w:cs="Arial"/>
          <w:color w:val="000000" w:themeColor="text1"/>
          <w:sz w:val="20"/>
          <w:szCs w:val="20"/>
        </w:rPr>
        <w:t>ed</w:t>
      </w:r>
      <w:r w:rsidR="00B21FBF" w:rsidRPr="00736161">
        <w:rPr>
          <w:rFonts w:ascii="Arial" w:hAnsi="Arial" w:cs="Arial"/>
          <w:color w:val="000000" w:themeColor="text1"/>
          <w:sz w:val="20"/>
          <w:szCs w:val="20"/>
        </w:rPr>
        <w:t xml:space="preserve"> a new protocol enabling the assessment of methylation at nucleotide-level resolution</w:t>
      </w:r>
      <w:r w:rsidR="00B21FBF" w:rsidRPr="00736161">
        <w:rPr>
          <w:rFonts w:ascii="Arial" w:hAnsi="Arial" w:cs="Arial"/>
          <w:color w:val="000000" w:themeColor="text1"/>
          <w:sz w:val="20"/>
          <w:szCs w:val="20"/>
        </w:rPr>
        <w:fldChar w:fldCharType="begin" w:fldLock="1"/>
      </w:r>
      <w:r w:rsidR="00B21FBF" w:rsidRPr="00736161">
        <w:rPr>
          <w:rFonts w:ascii="Arial" w:hAnsi="Arial" w:cs="Arial"/>
          <w:color w:val="000000" w:themeColor="text1"/>
          <w:sz w:val="20"/>
          <w:szCs w:val="20"/>
        </w:rPr>
        <w:instrText xml:space="preserve">ADDIN CSL_CITATION {"citationItems":[{"id":"ITEM-1","itemData":{"DOI":"10.1093/nar/gkz107","ISSN":"13624962","PMID":"30793194","abstract":"Systematic variation in the methylation of cytosines at CpG sites plays a critical role in early development of humans and other mammals. Of particular interest are regions of differential methylation between parental alleles, as these often dictate monoallelic gene expression, resulting in parent of origin specific control of the embryonic transcriptome and subsequent development, in a phenomenon known as genomic imprinting. Using long-read nanopore sequencing we show that, with an average genomic coverage of </w:instrText>
      </w:r>
      <w:r w:rsidR="00B21FBF" w:rsidRPr="00736161">
        <w:rPr>
          <w:rFonts w:ascii="Cambria Math" w:hAnsi="Cambria Math" w:cs="Cambria Math"/>
          <w:color w:val="000000" w:themeColor="text1"/>
          <w:sz w:val="20"/>
          <w:szCs w:val="20"/>
        </w:rPr>
        <w:instrText>∼</w:instrText>
      </w:r>
      <w:r w:rsidR="00B21FBF" w:rsidRPr="00736161">
        <w:rPr>
          <w:rFonts w:ascii="Arial" w:hAnsi="Arial" w:cs="Arial"/>
          <w:color w:val="000000" w:themeColor="text1"/>
          <w:sz w:val="20"/>
          <w:szCs w:val="20"/>
        </w:rPr>
        <w:instrText>10, it is possible to determine both the level of methylation of CpG sites and the haplotype from which each read arises. The long-read property is exploited to characterize, using novel methods, both methylation and haplotype for reads that have reduced basecalling precision compared to Sanger sequencing. We validate the analysis both through comparison of nanopore-derived methylation patterns with those from Reduced Representation Bisulfite Sequencing data and through comparison with previously reported data. Our analysis successfully identifies known imprinting control regions (ICRs) as well as some novel differentially methylated regions which, due to their proximity to hitherto unknown monoallelically expressed genes, may represent new ICRs.","author":[{"dropping-particle":"","family":"Gigante","given":"Scott","non-dropping-particle":"","parse-names":false,"suffix":""},{"dropping-particle":"","family":"Gouil","given":"Quentin","non-dropping-particle":"","parse-names":false,"suffix":""},{"dropping-particle":"","family":"Lucattini","given":"Alexis","non-dropping-particle":"","parse-names":false,"suffix":""},{"dropping-particle":"","family":"Keniry","given":"Andrew","non-dropping-particle":"","parse-names":false,"suffix":""},{"dropping-particle":"","family":"Beck","given":"Tamara","non-dropping-particle":"","parse-names":false,"suffix":""},{"dropping-particle":"","family":"Tinning","given":"Matthew","non-dropping-particle":"","parse-names":false,"suffix":""},{"dropping-particle":"","family":"Gordon","given":"Lavinia","non-dropping-particle":"","parse-names":false,"suffix":""},{"dropping-particle":"","family":"Woodruff","given":"Chris","non-dropping-particle":"","parse-names":false,"suffix":""},{"dropping-particle":"","family":"Speed","given":"Terence P.","non-dropping-particle":"","parse-names":false,"suffix":""},{"dropping-particle":"","family":"Blewitt","given":"Marnie E.","non-dropping-particle":"","parse-names":false,"suffix":""},{"dropping-particle":"","family":"Ritchie","given":"Matthew E.","non-dropping-particle":"","parse-names":false,"suffix":""}],"container-title":"Nucleic Acids Research","id":"ITEM-1","issued":{"date-parts":[["2019"]]},"title":"Using long-read sequencing to detect imprinted DNA methylation","type":"article-journal"},"uris":["http://www.mendeley.com/documents/?uuid=d777edd7-951b-49ae-875c-0076aa2349d6"]}],"mendeley":{"formattedCitation":"&lt;sup&gt;18&lt;/sup&gt;","plainTextFormattedCitation":"18","previouslyFormattedCitation":"&lt;sup&gt;18&lt;/sup&gt;"},"properties":{"noteIndex":0},"schema":"https://github.com/citation-style-language/schema/raw/master/csl-citation.json"}</w:instrText>
      </w:r>
      <w:r w:rsidR="00B21FBF" w:rsidRPr="00736161">
        <w:rPr>
          <w:rFonts w:ascii="Arial" w:hAnsi="Arial" w:cs="Arial"/>
          <w:color w:val="000000" w:themeColor="text1"/>
          <w:sz w:val="20"/>
          <w:szCs w:val="20"/>
        </w:rPr>
        <w:fldChar w:fldCharType="separate"/>
      </w:r>
      <w:r w:rsidR="00B21FBF" w:rsidRPr="00736161">
        <w:rPr>
          <w:rFonts w:ascii="Arial" w:hAnsi="Arial" w:cs="Arial"/>
          <w:noProof/>
          <w:color w:val="000000" w:themeColor="text1"/>
          <w:sz w:val="20"/>
          <w:szCs w:val="20"/>
          <w:vertAlign w:val="superscript"/>
        </w:rPr>
        <w:t>18</w:t>
      </w:r>
      <w:r w:rsidR="00B21FBF" w:rsidRPr="00736161">
        <w:rPr>
          <w:rFonts w:ascii="Arial" w:hAnsi="Arial" w:cs="Arial"/>
          <w:color w:val="000000" w:themeColor="text1"/>
          <w:sz w:val="20"/>
          <w:szCs w:val="20"/>
        </w:rPr>
        <w:fldChar w:fldCharType="end"/>
      </w:r>
      <w:r w:rsidR="00FC50BF" w:rsidRPr="00736161">
        <w:rPr>
          <w:rFonts w:ascii="Arial" w:hAnsi="Arial" w:cs="Arial"/>
          <w:color w:val="000000" w:themeColor="text1"/>
          <w:sz w:val="20"/>
          <w:szCs w:val="20"/>
        </w:rPr>
        <w:t>,</w:t>
      </w:r>
      <w:r w:rsidR="00B21FBF" w:rsidRPr="00736161">
        <w:rPr>
          <w:rFonts w:ascii="Arial" w:hAnsi="Arial" w:cs="Arial"/>
          <w:color w:val="000000" w:themeColor="text1"/>
          <w:sz w:val="20"/>
          <w:szCs w:val="20"/>
        </w:rPr>
        <w:t xml:space="preserve"> to study </w:t>
      </w:r>
      <w:r w:rsidR="009D53DB" w:rsidRPr="00736161">
        <w:rPr>
          <w:rFonts w:ascii="Arial" w:hAnsi="Arial" w:cs="Arial"/>
          <w:color w:val="000000" w:themeColor="text1"/>
          <w:sz w:val="20"/>
          <w:szCs w:val="20"/>
        </w:rPr>
        <w:t xml:space="preserve">multiple </w:t>
      </w:r>
      <w:r w:rsidR="00B21FBF" w:rsidRPr="00736161">
        <w:rPr>
          <w:rFonts w:ascii="Arial" w:hAnsi="Arial" w:cs="Arial"/>
          <w:color w:val="000000" w:themeColor="text1"/>
          <w:sz w:val="20"/>
          <w:szCs w:val="20"/>
        </w:rPr>
        <w:t>human cell lines and in human tissues</w:t>
      </w:r>
      <w:r w:rsidR="00FC50BF" w:rsidRPr="00736161">
        <w:rPr>
          <w:rFonts w:ascii="Arial" w:hAnsi="Arial" w:cs="Arial"/>
          <w:color w:val="000000" w:themeColor="text1"/>
          <w:sz w:val="20"/>
          <w:szCs w:val="20"/>
        </w:rPr>
        <w:t>.</w:t>
      </w:r>
      <w:r w:rsidR="00B21FBF" w:rsidRPr="00736161">
        <w:rPr>
          <w:rFonts w:ascii="Arial" w:hAnsi="Arial" w:cs="Arial"/>
          <w:color w:val="000000" w:themeColor="text1"/>
          <w:sz w:val="20"/>
          <w:szCs w:val="20"/>
        </w:rPr>
        <w:t xml:space="preserve"> </w:t>
      </w:r>
      <w:r w:rsidR="00FC50BF" w:rsidRPr="00736161">
        <w:rPr>
          <w:rFonts w:ascii="Arial" w:hAnsi="Arial" w:cs="Arial"/>
          <w:color w:val="000000" w:themeColor="text1"/>
          <w:sz w:val="20"/>
          <w:szCs w:val="20"/>
        </w:rPr>
        <w:t>W</w:t>
      </w:r>
      <w:r w:rsidR="00B21FBF" w:rsidRPr="00736161">
        <w:rPr>
          <w:rFonts w:ascii="Arial" w:hAnsi="Arial" w:cs="Arial"/>
          <w:color w:val="000000" w:themeColor="text1"/>
          <w:sz w:val="20"/>
          <w:szCs w:val="20"/>
        </w:rPr>
        <w:t xml:space="preserve">e show that the </w:t>
      </w:r>
      <w:r w:rsidR="00E748A2" w:rsidRPr="00736161">
        <w:rPr>
          <w:rFonts w:ascii="Arial" w:hAnsi="Arial" w:cs="Arial"/>
          <w:color w:val="000000" w:themeColor="text1"/>
          <w:sz w:val="20"/>
          <w:szCs w:val="20"/>
        </w:rPr>
        <w:t xml:space="preserve">population nucleotide sequence variants introduce artifacts giving the impression of mtDNA methylation which </w:t>
      </w:r>
      <w:r w:rsidR="007B2C12" w:rsidRPr="00736161">
        <w:rPr>
          <w:rFonts w:ascii="Arial" w:hAnsi="Arial" w:cs="Arial"/>
          <w:color w:val="000000" w:themeColor="text1"/>
          <w:sz w:val="20"/>
          <w:szCs w:val="20"/>
        </w:rPr>
        <w:t>can</w:t>
      </w:r>
      <w:r w:rsidR="00892A12" w:rsidRPr="00736161">
        <w:rPr>
          <w:rFonts w:ascii="Arial" w:hAnsi="Arial" w:cs="Arial"/>
          <w:color w:val="000000" w:themeColor="text1"/>
          <w:sz w:val="20"/>
          <w:szCs w:val="20"/>
        </w:rPr>
        <w:t xml:space="preserve"> be</w:t>
      </w:r>
      <w:r w:rsidR="00E748A2" w:rsidRPr="00736161">
        <w:rPr>
          <w:rFonts w:ascii="Arial" w:hAnsi="Arial" w:cs="Arial"/>
          <w:color w:val="000000" w:themeColor="text1"/>
          <w:sz w:val="20"/>
          <w:szCs w:val="20"/>
        </w:rPr>
        <w:t xml:space="preserve"> removed using an individual-specific mtDNA reference sequence</w:t>
      </w:r>
      <w:r w:rsidR="009D53DB" w:rsidRPr="00736161">
        <w:rPr>
          <w:rFonts w:ascii="Arial" w:hAnsi="Arial" w:cs="Arial"/>
          <w:color w:val="000000" w:themeColor="text1"/>
          <w:sz w:val="20"/>
          <w:szCs w:val="20"/>
        </w:rPr>
        <w:t xml:space="preserve">. </w:t>
      </w:r>
      <w:r w:rsidR="007B2C12" w:rsidRPr="00736161">
        <w:rPr>
          <w:rFonts w:ascii="Arial" w:hAnsi="Arial" w:cs="Arial"/>
          <w:color w:val="000000" w:themeColor="text1"/>
          <w:sz w:val="20"/>
          <w:szCs w:val="20"/>
        </w:rPr>
        <w:t>We also show that r</w:t>
      </w:r>
      <w:r w:rsidR="009D53DB" w:rsidRPr="00736161">
        <w:rPr>
          <w:rFonts w:ascii="Arial" w:hAnsi="Arial" w:cs="Arial"/>
          <w:color w:val="000000" w:themeColor="text1"/>
          <w:sz w:val="20"/>
          <w:szCs w:val="20"/>
        </w:rPr>
        <w:t xml:space="preserve">esidual </w:t>
      </w:r>
      <w:r w:rsidR="00B21FBF" w:rsidRPr="00736161">
        <w:rPr>
          <w:rFonts w:ascii="Arial" w:hAnsi="Arial" w:cs="Arial"/>
          <w:color w:val="000000" w:themeColor="text1"/>
          <w:sz w:val="20"/>
          <w:szCs w:val="20"/>
        </w:rPr>
        <w:t xml:space="preserve">apparent </w:t>
      </w:r>
      <w:r w:rsidR="00892A12" w:rsidRPr="00736161">
        <w:rPr>
          <w:rFonts w:ascii="Arial" w:hAnsi="Arial" w:cs="Arial"/>
          <w:color w:val="000000" w:themeColor="text1"/>
          <w:sz w:val="20"/>
          <w:szCs w:val="20"/>
        </w:rPr>
        <w:t>low levels</w:t>
      </w:r>
      <w:r w:rsidR="00B21FBF" w:rsidRPr="00736161">
        <w:rPr>
          <w:rFonts w:ascii="Arial" w:hAnsi="Arial" w:cs="Arial"/>
          <w:color w:val="000000" w:themeColor="text1"/>
          <w:sz w:val="20"/>
          <w:szCs w:val="20"/>
        </w:rPr>
        <w:t xml:space="preserve"> of mtDNA methylation </w:t>
      </w:r>
      <w:r w:rsidR="009D53DB" w:rsidRPr="00736161">
        <w:rPr>
          <w:rFonts w:ascii="Arial" w:hAnsi="Arial" w:cs="Arial"/>
          <w:color w:val="000000" w:themeColor="text1"/>
          <w:sz w:val="20"/>
          <w:szCs w:val="20"/>
        </w:rPr>
        <w:t xml:space="preserve">fall below the detection </w:t>
      </w:r>
      <w:r w:rsidR="009D53DB" w:rsidRPr="00736161">
        <w:rPr>
          <w:rFonts w:ascii="Arial" w:hAnsi="Arial" w:cs="Arial"/>
          <w:color w:val="000000" w:themeColor="text1"/>
          <w:sz w:val="20"/>
          <w:szCs w:val="20"/>
        </w:rPr>
        <w:lastRenderedPageBreak/>
        <w:t xml:space="preserve">threshold for ONS, providing independent evidence that </w:t>
      </w:r>
      <w:r w:rsidR="007B2C12" w:rsidRPr="00736161">
        <w:rPr>
          <w:rFonts w:ascii="Arial" w:hAnsi="Arial" w:cs="Arial"/>
          <w:color w:val="000000" w:themeColor="text1"/>
          <w:sz w:val="20"/>
          <w:szCs w:val="20"/>
        </w:rPr>
        <w:t>significant levels of</w:t>
      </w:r>
      <w:r w:rsidR="009D53DB" w:rsidRPr="00736161">
        <w:rPr>
          <w:rFonts w:ascii="Arial" w:hAnsi="Arial" w:cs="Arial"/>
          <w:color w:val="000000" w:themeColor="text1"/>
          <w:sz w:val="20"/>
          <w:szCs w:val="20"/>
        </w:rPr>
        <w:t xml:space="preserve"> mtDNA </w:t>
      </w:r>
      <w:r w:rsidR="007B2C12" w:rsidRPr="00736161">
        <w:rPr>
          <w:rFonts w:ascii="Arial" w:hAnsi="Arial" w:cs="Arial"/>
          <w:color w:val="000000" w:themeColor="text1"/>
          <w:sz w:val="20"/>
          <w:szCs w:val="20"/>
        </w:rPr>
        <w:t xml:space="preserve">methylation </w:t>
      </w:r>
      <w:r w:rsidR="009D53DB" w:rsidRPr="00736161">
        <w:rPr>
          <w:rFonts w:ascii="Arial" w:hAnsi="Arial" w:cs="Arial"/>
          <w:color w:val="000000" w:themeColor="text1"/>
          <w:sz w:val="20"/>
          <w:szCs w:val="20"/>
        </w:rPr>
        <w:t xml:space="preserve">is unlikely to occur </w:t>
      </w:r>
      <w:r w:rsidR="009D53DB" w:rsidRPr="00736161">
        <w:rPr>
          <w:rFonts w:ascii="Arial" w:hAnsi="Arial" w:cs="Arial"/>
          <w:i/>
          <w:iCs/>
          <w:color w:val="000000" w:themeColor="text1"/>
          <w:sz w:val="20"/>
          <w:szCs w:val="20"/>
        </w:rPr>
        <w:t>in vivo</w:t>
      </w:r>
      <w:r w:rsidR="009D53DB" w:rsidRPr="00736161">
        <w:rPr>
          <w:rFonts w:ascii="Arial" w:hAnsi="Arial" w:cs="Arial"/>
          <w:color w:val="000000" w:themeColor="text1"/>
          <w:sz w:val="20"/>
          <w:szCs w:val="20"/>
        </w:rPr>
        <w:t>.</w:t>
      </w:r>
    </w:p>
    <w:p w14:paraId="58994741" w14:textId="77777777" w:rsidR="00A077DE" w:rsidRPr="00736161" w:rsidRDefault="00A077DE" w:rsidP="00A077DE">
      <w:pPr>
        <w:rPr>
          <w:color w:val="000000" w:themeColor="text1"/>
        </w:rPr>
      </w:pPr>
    </w:p>
    <w:p w14:paraId="0B4F6AB3" w14:textId="77777777" w:rsidR="00A077DE" w:rsidRPr="00736161" w:rsidRDefault="00A077DE" w:rsidP="00A077DE">
      <w:pPr>
        <w:spacing w:after="200"/>
        <w:jc w:val="both"/>
        <w:rPr>
          <w:color w:val="000000" w:themeColor="text1"/>
        </w:rPr>
      </w:pPr>
      <w:r w:rsidRPr="00736161">
        <w:rPr>
          <w:rFonts w:ascii="Arial" w:hAnsi="Arial" w:cs="Arial"/>
          <w:b/>
          <w:bCs/>
          <w:color w:val="000000" w:themeColor="text1"/>
          <w:sz w:val="20"/>
          <w:szCs w:val="20"/>
        </w:rPr>
        <w:t>MATERIAL AND METHODS</w:t>
      </w:r>
    </w:p>
    <w:p w14:paraId="00BCFF97" w14:textId="77777777" w:rsidR="00A077DE" w:rsidRPr="00736161" w:rsidRDefault="00A077DE" w:rsidP="00A077DE">
      <w:pPr>
        <w:spacing w:after="200"/>
        <w:jc w:val="both"/>
        <w:rPr>
          <w:color w:val="000000" w:themeColor="text1"/>
        </w:rPr>
      </w:pPr>
      <w:r w:rsidRPr="00736161">
        <w:rPr>
          <w:rFonts w:ascii="Arial" w:hAnsi="Arial" w:cs="Arial"/>
          <w:b/>
          <w:bCs/>
          <w:color w:val="000000" w:themeColor="text1"/>
          <w:sz w:val="20"/>
          <w:szCs w:val="20"/>
        </w:rPr>
        <w:t>Cell culture and DNA extraction from human cell lines</w:t>
      </w:r>
    </w:p>
    <w:p w14:paraId="6DA5FDEC" w14:textId="21BEC75D" w:rsidR="00A077DE" w:rsidRPr="00736161" w:rsidRDefault="00A077DE" w:rsidP="00894667">
      <w:pPr>
        <w:spacing w:after="200"/>
        <w:jc w:val="both"/>
        <w:rPr>
          <w:color w:val="000000" w:themeColor="text1"/>
        </w:rPr>
      </w:pPr>
      <w:r w:rsidRPr="00736161">
        <w:rPr>
          <w:rFonts w:ascii="Arial" w:hAnsi="Arial" w:cs="Arial"/>
          <w:color w:val="000000" w:themeColor="text1"/>
          <w:sz w:val="20"/>
          <w:szCs w:val="20"/>
        </w:rPr>
        <w:t xml:space="preserve">Cell lines used in this study are listed in </w:t>
      </w:r>
      <w:r w:rsidRPr="00736161">
        <w:rPr>
          <w:rFonts w:ascii="Arial" w:hAnsi="Arial" w:cs="Arial"/>
          <w:b/>
          <w:bCs/>
          <w:color w:val="000000" w:themeColor="text1"/>
          <w:sz w:val="20"/>
          <w:szCs w:val="20"/>
        </w:rPr>
        <w:t>Table 1</w:t>
      </w:r>
      <w:r w:rsidRPr="00736161">
        <w:rPr>
          <w:rFonts w:ascii="Arial" w:hAnsi="Arial" w:cs="Arial"/>
          <w:color w:val="000000" w:themeColor="text1"/>
          <w:sz w:val="20"/>
          <w:szCs w:val="20"/>
        </w:rPr>
        <w:t xml:space="preserve">. Cells were maintained in fibroblast medium [DMEM high glucose (Gibco) with 10% </w:t>
      </w:r>
      <w:r w:rsidR="00BE7AC8" w:rsidRPr="00736161">
        <w:rPr>
          <w:rFonts w:ascii="Arial" w:hAnsi="Arial" w:cs="Arial"/>
          <w:color w:val="000000" w:themeColor="text1"/>
          <w:sz w:val="20"/>
          <w:szCs w:val="20"/>
        </w:rPr>
        <w:t>foetal</w:t>
      </w:r>
      <w:r w:rsidRPr="00736161">
        <w:rPr>
          <w:rFonts w:ascii="Arial" w:hAnsi="Arial" w:cs="Arial"/>
          <w:color w:val="000000" w:themeColor="text1"/>
          <w:sz w:val="20"/>
          <w:szCs w:val="20"/>
        </w:rPr>
        <w:t xml:space="preserve"> bovine serum (Gibco) and no antibiotics] at 37</w:t>
      </w:r>
      <w:r w:rsidR="00012B98" w:rsidRPr="00736161">
        <w:rPr>
          <w:rFonts w:ascii="Arial" w:hAnsi="Arial" w:cs="Arial"/>
          <w:color w:val="000000" w:themeColor="text1"/>
          <w:sz w:val="20"/>
          <w:szCs w:val="20"/>
        </w:rPr>
        <w:t>°</w:t>
      </w:r>
      <w:r w:rsidRPr="00736161">
        <w:rPr>
          <w:rFonts w:ascii="Arial" w:hAnsi="Arial" w:cs="Arial"/>
          <w:color w:val="000000" w:themeColor="text1"/>
          <w:sz w:val="20"/>
          <w:szCs w:val="20"/>
        </w:rPr>
        <w:t>C in a humidified 5% CO2 atmosphere. Cells were grown until ~80% confluence. When ready, cells were washed with PBS (Gibco), then incubated with 0.05% trypsin (Gibco) for 5 minutes at 37</w:t>
      </w:r>
      <w:r w:rsidR="00012B98" w:rsidRPr="00736161">
        <w:rPr>
          <w:rFonts w:ascii="Arial" w:hAnsi="Arial" w:cs="Arial"/>
          <w:color w:val="000000" w:themeColor="text1"/>
          <w:sz w:val="20"/>
          <w:szCs w:val="20"/>
        </w:rPr>
        <w:t>°</w:t>
      </w:r>
      <w:r w:rsidRPr="00736161">
        <w:rPr>
          <w:rFonts w:ascii="Arial" w:hAnsi="Arial" w:cs="Arial"/>
          <w:color w:val="000000" w:themeColor="text1"/>
          <w:sz w:val="20"/>
          <w:szCs w:val="20"/>
        </w:rPr>
        <w:t>C. Cells were collected by centrifugation (1500 rcf for 5 minutes) and pellets were washed once with PBS, before being snap frozen in liquid nitrogen and kept at -20</w:t>
      </w:r>
      <w:r w:rsidR="00012B98" w:rsidRPr="00736161">
        <w:rPr>
          <w:rFonts w:ascii="Arial" w:hAnsi="Arial" w:cs="Arial"/>
          <w:color w:val="000000" w:themeColor="text1"/>
          <w:sz w:val="20"/>
          <w:szCs w:val="20"/>
        </w:rPr>
        <w:t>°</w:t>
      </w:r>
      <w:r w:rsidRPr="00736161">
        <w:rPr>
          <w:rFonts w:ascii="Arial" w:hAnsi="Arial" w:cs="Arial"/>
          <w:color w:val="000000" w:themeColor="text1"/>
          <w:sz w:val="20"/>
          <w:szCs w:val="20"/>
        </w:rPr>
        <w:t>C until further use.</w:t>
      </w:r>
      <w:r w:rsidRPr="00736161">
        <w:rPr>
          <w:color w:val="000000" w:themeColor="text1"/>
          <w:sz w:val="20"/>
          <w:szCs w:val="20"/>
        </w:rPr>
        <w:t xml:space="preserve"> </w:t>
      </w:r>
      <w:r w:rsidRPr="00736161">
        <w:rPr>
          <w:rFonts w:ascii="Arial" w:hAnsi="Arial" w:cs="Arial"/>
          <w:color w:val="000000" w:themeColor="text1"/>
          <w:sz w:val="20"/>
          <w:szCs w:val="20"/>
        </w:rPr>
        <w:t>All DNA from cell lines was extracted from snap-frozen pellets using the QIAmp DNA mini kit (QIAGEN) following the manufacturer's instructions. DNA was quantified using the Qubit dsDNA kit (Invitrogen) following the manufacturer's instructions.</w:t>
      </w:r>
    </w:p>
    <w:p w14:paraId="140B3E2D" w14:textId="77777777" w:rsidR="00A077DE" w:rsidRPr="00736161" w:rsidRDefault="00A077DE" w:rsidP="00A077DE">
      <w:pPr>
        <w:spacing w:after="200"/>
        <w:jc w:val="both"/>
        <w:rPr>
          <w:color w:val="000000" w:themeColor="text1"/>
        </w:rPr>
      </w:pPr>
      <w:r w:rsidRPr="00736161">
        <w:rPr>
          <w:rFonts w:ascii="Arial" w:hAnsi="Arial" w:cs="Arial"/>
          <w:b/>
          <w:bCs/>
          <w:color w:val="000000" w:themeColor="text1"/>
          <w:sz w:val="20"/>
          <w:szCs w:val="20"/>
        </w:rPr>
        <w:t>DNA extraction from human tissues</w:t>
      </w:r>
    </w:p>
    <w:p w14:paraId="0E5CF188" w14:textId="0EAFE24A" w:rsidR="00A077DE" w:rsidRPr="00736161" w:rsidRDefault="00A077DE" w:rsidP="00894667">
      <w:pPr>
        <w:spacing w:after="200"/>
        <w:jc w:val="both"/>
        <w:rPr>
          <w:color w:val="000000" w:themeColor="text1"/>
        </w:rPr>
      </w:pPr>
      <w:r w:rsidRPr="00736161">
        <w:rPr>
          <w:rFonts w:ascii="Arial" w:hAnsi="Arial" w:cs="Arial"/>
          <w:color w:val="000000" w:themeColor="text1"/>
          <w:sz w:val="20"/>
          <w:szCs w:val="20"/>
        </w:rPr>
        <w:t xml:space="preserve">Tissues used in this study are listed in </w:t>
      </w:r>
      <w:r w:rsidRPr="00736161">
        <w:rPr>
          <w:rFonts w:ascii="Arial" w:hAnsi="Arial" w:cs="Arial"/>
          <w:b/>
          <w:bCs/>
          <w:color w:val="000000" w:themeColor="text1"/>
          <w:sz w:val="20"/>
          <w:szCs w:val="20"/>
        </w:rPr>
        <w:t>Table 1</w:t>
      </w:r>
      <w:r w:rsidRPr="00736161">
        <w:rPr>
          <w:rFonts w:ascii="Arial" w:hAnsi="Arial" w:cs="Arial"/>
          <w:color w:val="000000" w:themeColor="text1"/>
          <w:sz w:val="20"/>
          <w:szCs w:val="20"/>
        </w:rPr>
        <w:t xml:space="preserve">. Tissues were obtained from </w:t>
      </w:r>
      <w:r w:rsidR="00810001" w:rsidRPr="00736161">
        <w:rPr>
          <w:rFonts w:ascii="Arial" w:hAnsi="Arial" w:cs="Arial"/>
          <w:color w:val="000000" w:themeColor="text1"/>
          <w:sz w:val="20"/>
          <w:szCs w:val="20"/>
        </w:rPr>
        <w:t>7</w:t>
      </w:r>
      <w:r w:rsidRPr="00736161">
        <w:rPr>
          <w:rFonts w:ascii="Arial" w:hAnsi="Arial" w:cs="Arial"/>
          <w:color w:val="000000" w:themeColor="text1"/>
          <w:sz w:val="20"/>
          <w:szCs w:val="20"/>
        </w:rPr>
        <w:t xml:space="preserve"> different healthy individua</w:t>
      </w:r>
      <w:r w:rsidR="00810001" w:rsidRPr="00736161">
        <w:rPr>
          <w:rFonts w:ascii="Arial" w:hAnsi="Arial" w:cs="Arial"/>
          <w:color w:val="000000" w:themeColor="text1"/>
          <w:sz w:val="20"/>
          <w:szCs w:val="20"/>
        </w:rPr>
        <w:t>ls.</w:t>
      </w:r>
      <w:r w:rsidRPr="00736161">
        <w:rPr>
          <w:rFonts w:ascii="Arial" w:hAnsi="Arial" w:cs="Arial"/>
          <w:color w:val="000000" w:themeColor="text1"/>
          <w:sz w:val="20"/>
          <w:szCs w:val="20"/>
        </w:rPr>
        <w:t xml:space="preserve"> All DNA from human tissues was extracted using QIAmp Fast DNA Tissue Kit (QIAGEN), following the manufacturer’s instructions. DNA was quantified using the Qubit dsDNA kit (Invitrogen) following the manufacturer's instructions.</w:t>
      </w:r>
    </w:p>
    <w:p w14:paraId="1EAAB631" w14:textId="77777777" w:rsidR="00A077DE" w:rsidRPr="00736161" w:rsidRDefault="00A077DE" w:rsidP="00A077DE">
      <w:pPr>
        <w:spacing w:after="200"/>
        <w:jc w:val="both"/>
        <w:rPr>
          <w:color w:val="000000" w:themeColor="text1"/>
        </w:rPr>
      </w:pPr>
      <w:r w:rsidRPr="00736161">
        <w:rPr>
          <w:rFonts w:ascii="Arial" w:hAnsi="Arial" w:cs="Arial"/>
          <w:b/>
          <w:bCs/>
          <w:color w:val="000000" w:themeColor="text1"/>
          <w:sz w:val="20"/>
          <w:szCs w:val="20"/>
        </w:rPr>
        <w:t>Long-range polymerase reactions (LR-PCR) </w:t>
      </w:r>
    </w:p>
    <w:p w14:paraId="161C29BB" w14:textId="5C8858CB" w:rsidR="00A077DE" w:rsidRPr="00736161" w:rsidRDefault="00A077DE" w:rsidP="00894667">
      <w:pPr>
        <w:spacing w:after="200"/>
        <w:jc w:val="both"/>
        <w:rPr>
          <w:color w:val="000000" w:themeColor="text1"/>
        </w:rPr>
      </w:pPr>
      <w:r w:rsidRPr="00736161">
        <w:rPr>
          <w:rFonts w:ascii="Arial" w:hAnsi="Arial" w:cs="Arial"/>
          <w:color w:val="000000" w:themeColor="text1"/>
          <w:sz w:val="20"/>
          <w:szCs w:val="20"/>
        </w:rPr>
        <w:t xml:space="preserve">LR-PCR amplification reaction was performed using PrimeSTAR GXL DNA Polymerase kit (Takara) according to manufacturer’s instructions. The primers used are detailed in </w:t>
      </w:r>
      <w:r w:rsidRPr="00736161">
        <w:rPr>
          <w:rFonts w:ascii="Arial" w:hAnsi="Arial" w:cs="Arial"/>
          <w:b/>
          <w:bCs/>
          <w:color w:val="000000" w:themeColor="text1"/>
          <w:sz w:val="20"/>
          <w:szCs w:val="20"/>
        </w:rPr>
        <w:t>Supplementary Table S1</w:t>
      </w:r>
      <w:r w:rsidRPr="00736161">
        <w:rPr>
          <w:rFonts w:ascii="Arial" w:hAnsi="Arial" w:cs="Arial"/>
          <w:color w:val="000000" w:themeColor="text1"/>
          <w:sz w:val="20"/>
          <w:szCs w:val="20"/>
        </w:rPr>
        <w:t>. Product length encompasses most part of the mtDNA sequence. Amplification reactions were performed using the following cycling conditions: 94</w:t>
      </w:r>
      <w:r w:rsidR="00012B98" w:rsidRPr="00736161">
        <w:rPr>
          <w:rFonts w:ascii="Arial" w:hAnsi="Arial" w:cs="Arial"/>
          <w:color w:val="000000" w:themeColor="text1"/>
          <w:sz w:val="20"/>
          <w:szCs w:val="20"/>
        </w:rPr>
        <w:t>°</w:t>
      </w:r>
      <w:r w:rsidRPr="00736161">
        <w:rPr>
          <w:rFonts w:ascii="Arial" w:hAnsi="Arial" w:cs="Arial"/>
          <w:color w:val="000000" w:themeColor="text1"/>
          <w:sz w:val="20"/>
          <w:szCs w:val="20"/>
        </w:rPr>
        <w:t>C for 1 minute, followed by 30 cycles of 98</w:t>
      </w:r>
      <w:r w:rsidR="00012B98" w:rsidRPr="00736161">
        <w:rPr>
          <w:rFonts w:ascii="Arial" w:hAnsi="Arial" w:cs="Arial"/>
          <w:color w:val="000000" w:themeColor="text1"/>
          <w:sz w:val="20"/>
          <w:szCs w:val="20"/>
        </w:rPr>
        <w:t>°</w:t>
      </w:r>
      <w:r w:rsidRPr="00736161">
        <w:rPr>
          <w:rFonts w:ascii="Arial" w:hAnsi="Arial" w:cs="Arial"/>
          <w:color w:val="000000" w:themeColor="text1"/>
          <w:sz w:val="20"/>
          <w:szCs w:val="20"/>
        </w:rPr>
        <w:t>C for 10 seconds, 55</w:t>
      </w:r>
      <w:r w:rsidR="00012B98" w:rsidRPr="00736161">
        <w:rPr>
          <w:rFonts w:ascii="Arial" w:hAnsi="Arial" w:cs="Arial"/>
          <w:color w:val="000000" w:themeColor="text1"/>
          <w:sz w:val="20"/>
          <w:szCs w:val="20"/>
        </w:rPr>
        <w:t>°</w:t>
      </w:r>
      <w:r w:rsidRPr="00736161">
        <w:rPr>
          <w:rFonts w:ascii="Arial" w:hAnsi="Arial" w:cs="Arial"/>
          <w:color w:val="000000" w:themeColor="text1"/>
          <w:sz w:val="20"/>
          <w:szCs w:val="20"/>
        </w:rPr>
        <w:t>C for 15 seconds and 68</w:t>
      </w:r>
      <w:r w:rsidR="00012B98" w:rsidRPr="00736161">
        <w:rPr>
          <w:rFonts w:ascii="Arial" w:hAnsi="Arial" w:cs="Arial"/>
          <w:color w:val="000000" w:themeColor="text1"/>
          <w:sz w:val="20"/>
          <w:szCs w:val="20"/>
        </w:rPr>
        <w:t>°</w:t>
      </w:r>
      <w:r w:rsidRPr="00736161">
        <w:rPr>
          <w:rFonts w:ascii="Arial" w:hAnsi="Arial" w:cs="Arial"/>
          <w:color w:val="000000" w:themeColor="text1"/>
          <w:sz w:val="20"/>
          <w:szCs w:val="20"/>
        </w:rPr>
        <w:t>C for 10 minutes.</w:t>
      </w:r>
    </w:p>
    <w:p w14:paraId="517999B0" w14:textId="77777777" w:rsidR="00A077DE" w:rsidRPr="00736161" w:rsidRDefault="00A077DE" w:rsidP="00A077DE">
      <w:pPr>
        <w:spacing w:after="200"/>
        <w:jc w:val="both"/>
        <w:rPr>
          <w:color w:val="000000" w:themeColor="text1"/>
        </w:rPr>
      </w:pPr>
      <w:r w:rsidRPr="00736161">
        <w:rPr>
          <w:rFonts w:ascii="Arial" w:hAnsi="Arial" w:cs="Arial"/>
          <w:b/>
          <w:bCs/>
          <w:color w:val="000000" w:themeColor="text1"/>
          <w:sz w:val="20"/>
          <w:szCs w:val="20"/>
        </w:rPr>
        <w:t>Generation of negative and positive controls</w:t>
      </w:r>
    </w:p>
    <w:p w14:paraId="49807E60" w14:textId="6F006D59" w:rsidR="006E2BE0" w:rsidRPr="00736161" w:rsidRDefault="00A077DE" w:rsidP="00894667">
      <w:pPr>
        <w:spacing w:after="200"/>
        <w:jc w:val="both"/>
        <w:rPr>
          <w:color w:val="000000" w:themeColor="text1"/>
        </w:rPr>
      </w:pPr>
      <w:r w:rsidRPr="00736161">
        <w:rPr>
          <w:rFonts w:ascii="Arial" w:hAnsi="Arial" w:cs="Arial"/>
          <w:color w:val="000000" w:themeColor="text1"/>
          <w:sz w:val="20"/>
          <w:szCs w:val="20"/>
        </w:rPr>
        <w:t xml:space="preserve">Untreated LR-PCR amplicons were used as negative controls for methylation. To generate positive controls, the same amplicons were treated </w:t>
      </w:r>
      <w:r w:rsidRPr="00736161">
        <w:rPr>
          <w:rFonts w:ascii="Arial" w:hAnsi="Arial" w:cs="Arial"/>
          <w:i/>
          <w:iCs/>
          <w:color w:val="000000" w:themeColor="text1"/>
          <w:sz w:val="20"/>
          <w:szCs w:val="20"/>
        </w:rPr>
        <w:t>in vitro</w:t>
      </w:r>
      <w:r w:rsidRPr="00736161">
        <w:rPr>
          <w:rFonts w:ascii="Arial" w:hAnsi="Arial" w:cs="Arial"/>
          <w:color w:val="000000" w:themeColor="text1"/>
          <w:sz w:val="20"/>
          <w:szCs w:val="20"/>
        </w:rPr>
        <w:t xml:space="preserve"> with the recombinant CpG methyltransferase M.SssI (NEB). Briefly, 1µg of amplicon DNA per 50µl reaction was treated for 4 hours at 37</w:t>
      </w:r>
      <w:r w:rsidR="00502675" w:rsidRPr="00736161">
        <w:rPr>
          <w:rFonts w:ascii="Arial" w:hAnsi="Arial" w:cs="Arial"/>
          <w:color w:val="000000" w:themeColor="text1"/>
          <w:sz w:val="20"/>
          <w:szCs w:val="20"/>
        </w:rPr>
        <w:t>°</w:t>
      </w:r>
      <w:r w:rsidRPr="00736161">
        <w:rPr>
          <w:rFonts w:ascii="Arial" w:hAnsi="Arial" w:cs="Arial"/>
          <w:color w:val="000000" w:themeColor="text1"/>
          <w:sz w:val="20"/>
          <w:szCs w:val="20"/>
        </w:rPr>
        <w:t>C with 50 units of M.SssI in the presence of 1x NEB buffer #2 and 160µM of S-adenosylmethionine (SAM). To test the efficiency of the M.SssI reaction, 10 units of methylation-sensitive restriction enzyme BstUI were added at the end of the incubation. This was followed by a further incubation at 60</w:t>
      </w:r>
      <w:r w:rsidR="00502675" w:rsidRPr="00736161">
        <w:rPr>
          <w:rFonts w:ascii="Arial" w:hAnsi="Arial" w:cs="Arial"/>
          <w:color w:val="000000" w:themeColor="text1"/>
          <w:sz w:val="20"/>
          <w:szCs w:val="20"/>
        </w:rPr>
        <w:t>°</w:t>
      </w:r>
      <w:r w:rsidRPr="00736161">
        <w:rPr>
          <w:rFonts w:ascii="Arial" w:hAnsi="Arial" w:cs="Arial"/>
          <w:color w:val="000000" w:themeColor="text1"/>
          <w:sz w:val="20"/>
          <w:szCs w:val="20"/>
        </w:rPr>
        <w:t>C for 1 hour.</w:t>
      </w:r>
      <w:r w:rsidR="00012B98" w:rsidRPr="00736161">
        <w:rPr>
          <w:color w:val="000000" w:themeColor="text1"/>
        </w:rPr>
        <w:t xml:space="preserve"> </w:t>
      </w:r>
      <w:r w:rsidRPr="00736161">
        <w:rPr>
          <w:rFonts w:ascii="Arial" w:hAnsi="Arial" w:cs="Arial"/>
          <w:color w:val="000000" w:themeColor="text1"/>
          <w:sz w:val="20"/>
          <w:szCs w:val="20"/>
        </w:rPr>
        <w:t xml:space="preserve">Protection of the M.SssI-treated amplicons from BstUI digestion was assessed using the Genomic DNA ScreenTape System (Agilent) on an Agilent 2200 TapeStation platform following manufacturer’s instructions (data not shown). </w:t>
      </w:r>
      <w:r w:rsidRPr="00736161">
        <w:rPr>
          <w:rFonts w:ascii="Arial" w:hAnsi="Arial" w:cs="Arial"/>
          <w:b/>
          <w:bCs/>
          <w:color w:val="000000" w:themeColor="text1"/>
          <w:sz w:val="20"/>
          <w:szCs w:val="20"/>
        </w:rPr>
        <w:t>Supplementary</w:t>
      </w:r>
      <w:r w:rsidRPr="00736161">
        <w:rPr>
          <w:rFonts w:ascii="Arial" w:hAnsi="Arial" w:cs="Arial"/>
          <w:color w:val="000000" w:themeColor="text1"/>
          <w:sz w:val="20"/>
          <w:szCs w:val="20"/>
        </w:rPr>
        <w:t xml:space="preserve"> </w:t>
      </w:r>
      <w:r w:rsidRPr="00736161">
        <w:rPr>
          <w:rFonts w:ascii="Arial" w:hAnsi="Arial" w:cs="Arial"/>
          <w:b/>
          <w:bCs/>
          <w:color w:val="000000" w:themeColor="text1"/>
          <w:sz w:val="20"/>
          <w:szCs w:val="20"/>
        </w:rPr>
        <w:t>Figure S</w:t>
      </w:r>
      <w:r w:rsidR="00012B98" w:rsidRPr="00736161">
        <w:rPr>
          <w:rFonts w:ascii="Arial" w:hAnsi="Arial" w:cs="Arial"/>
          <w:b/>
          <w:bCs/>
          <w:color w:val="000000" w:themeColor="text1"/>
          <w:sz w:val="20"/>
          <w:szCs w:val="20"/>
        </w:rPr>
        <w:t>1</w:t>
      </w:r>
      <w:r w:rsidRPr="00736161">
        <w:rPr>
          <w:rFonts w:ascii="Arial" w:hAnsi="Arial" w:cs="Arial"/>
          <w:b/>
          <w:bCs/>
          <w:color w:val="000000" w:themeColor="text1"/>
          <w:sz w:val="20"/>
          <w:szCs w:val="20"/>
        </w:rPr>
        <w:t>.</w:t>
      </w:r>
      <w:r w:rsidR="00012B98" w:rsidRPr="00736161">
        <w:rPr>
          <w:color w:val="000000" w:themeColor="text1"/>
        </w:rPr>
        <w:t xml:space="preserve"> </w:t>
      </w:r>
      <w:r w:rsidR="006E2BE0" w:rsidRPr="00736161">
        <w:rPr>
          <w:rFonts w:ascii="Arial" w:hAnsi="Arial" w:cs="Arial"/>
          <w:color w:val="000000" w:themeColor="text1"/>
          <w:sz w:val="20"/>
          <w:szCs w:val="20"/>
        </w:rPr>
        <w:t xml:space="preserve">To generate positive controls with intermediate methylation levels, we mixed negative and positive controls according to </w:t>
      </w:r>
      <w:r w:rsidR="00403A5E" w:rsidRPr="00736161">
        <w:rPr>
          <w:rFonts w:ascii="Arial" w:hAnsi="Arial" w:cs="Arial"/>
          <w:b/>
          <w:bCs/>
          <w:color w:val="000000" w:themeColor="text1"/>
          <w:sz w:val="20"/>
          <w:szCs w:val="20"/>
        </w:rPr>
        <w:t>Supplementary Table S2</w:t>
      </w:r>
      <w:r w:rsidR="00403A5E" w:rsidRPr="00736161">
        <w:rPr>
          <w:rFonts w:ascii="Arial" w:hAnsi="Arial" w:cs="Arial"/>
          <w:color w:val="000000" w:themeColor="text1"/>
          <w:sz w:val="20"/>
          <w:szCs w:val="20"/>
        </w:rPr>
        <w:t>.</w:t>
      </w:r>
    </w:p>
    <w:p w14:paraId="1E129EE1" w14:textId="77777777" w:rsidR="00A077DE" w:rsidRPr="00736161" w:rsidRDefault="00A077DE" w:rsidP="00A077DE">
      <w:pPr>
        <w:spacing w:after="200"/>
        <w:jc w:val="both"/>
        <w:rPr>
          <w:color w:val="000000" w:themeColor="text1"/>
        </w:rPr>
      </w:pPr>
      <w:r w:rsidRPr="00736161">
        <w:rPr>
          <w:rFonts w:ascii="Arial" w:hAnsi="Arial" w:cs="Arial"/>
          <w:b/>
          <w:bCs/>
          <w:color w:val="000000" w:themeColor="text1"/>
          <w:sz w:val="20"/>
          <w:szCs w:val="20"/>
        </w:rPr>
        <w:t>Mitochondrial DNA enrichment for single-molecule sequencing</w:t>
      </w:r>
    </w:p>
    <w:p w14:paraId="4B65E12C" w14:textId="4A2677D9" w:rsidR="00A077DE" w:rsidRPr="00736161" w:rsidRDefault="00A077DE" w:rsidP="00894667">
      <w:pPr>
        <w:spacing w:after="200"/>
        <w:jc w:val="both"/>
        <w:rPr>
          <w:color w:val="000000" w:themeColor="text1"/>
        </w:rPr>
      </w:pPr>
      <w:r w:rsidRPr="00736161">
        <w:rPr>
          <w:rFonts w:ascii="Arial" w:hAnsi="Arial" w:cs="Arial"/>
          <w:color w:val="000000" w:themeColor="text1"/>
          <w:sz w:val="20"/>
          <w:szCs w:val="20"/>
        </w:rPr>
        <w:t>1 µg of genomic DNA (nuclear + mitochondrial DNA) per 50 µl reactions was digested with 40 units of the recombinant restriction enzyme BamHI-HF (NEB) for 1 hour at 37</w:t>
      </w:r>
      <w:r w:rsidR="00403A5E" w:rsidRPr="00736161">
        <w:rPr>
          <w:rFonts w:ascii="Arial" w:hAnsi="Arial" w:cs="Arial"/>
          <w:color w:val="000000" w:themeColor="text1"/>
          <w:sz w:val="20"/>
          <w:szCs w:val="20"/>
        </w:rPr>
        <w:t>°</w:t>
      </w:r>
      <w:r w:rsidRPr="00736161">
        <w:rPr>
          <w:rFonts w:ascii="Arial" w:hAnsi="Arial" w:cs="Arial"/>
          <w:color w:val="000000" w:themeColor="text1"/>
          <w:sz w:val="20"/>
          <w:szCs w:val="20"/>
        </w:rPr>
        <w:t>C in the presence of CutSmart buffer (NEB). To achieve combined DNA purification and selection of high molecular weight fragments, DNA was purified using Monarch® PCR &amp; DNA Cleanup Kit (NEB), using the following recommended protocol modification: 20µl of elution buffer was heated to 50</w:t>
      </w:r>
      <w:r w:rsidR="00403A5E" w:rsidRPr="00736161">
        <w:rPr>
          <w:rFonts w:ascii="Arial" w:hAnsi="Arial" w:cs="Arial"/>
          <w:color w:val="000000" w:themeColor="text1"/>
          <w:sz w:val="20"/>
          <w:szCs w:val="20"/>
        </w:rPr>
        <w:t>°</w:t>
      </w:r>
      <w:r w:rsidRPr="00736161">
        <w:rPr>
          <w:rFonts w:ascii="Arial" w:hAnsi="Arial" w:cs="Arial"/>
          <w:color w:val="000000" w:themeColor="text1"/>
          <w:sz w:val="20"/>
          <w:szCs w:val="20"/>
        </w:rPr>
        <w:t>C before the last elution step.</w:t>
      </w:r>
    </w:p>
    <w:p w14:paraId="1E7C411C" w14:textId="77777777" w:rsidR="00A077DE" w:rsidRPr="00736161" w:rsidRDefault="00A077DE" w:rsidP="00A077DE">
      <w:pPr>
        <w:spacing w:after="200"/>
        <w:jc w:val="both"/>
        <w:rPr>
          <w:color w:val="000000" w:themeColor="text1"/>
        </w:rPr>
      </w:pPr>
      <w:r w:rsidRPr="00736161">
        <w:rPr>
          <w:rFonts w:ascii="Arial" w:hAnsi="Arial" w:cs="Arial"/>
          <w:b/>
          <w:bCs/>
          <w:color w:val="000000" w:themeColor="text1"/>
          <w:sz w:val="20"/>
          <w:szCs w:val="20"/>
        </w:rPr>
        <w:t>Quantification of mtDNA levels using ddPCR</w:t>
      </w:r>
    </w:p>
    <w:p w14:paraId="1FDA86C5" w14:textId="16F36952" w:rsidR="00A077DE" w:rsidRPr="00736161" w:rsidRDefault="00A077DE" w:rsidP="00894667">
      <w:pPr>
        <w:spacing w:after="200"/>
        <w:jc w:val="both"/>
        <w:rPr>
          <w:color w:val="000000" w:themeColor="text1"/>
        </w:rPr>
      </w:pPr>
      <w:r w:rsidRPr="00736161">
        <w:rPr>
          <w:rFonts w:ascii="Arial" w:hAnsi="Arial" w:cs="Arial"/>
          <w:color w:val="000000" w:themeColor="text1"/>
          <w:sz w:val="20"/>
          <w:szCs w:val="20"/>
        </w:rPr>
        <w:t xml:space="preserve">ddPCR was used to quantify relative mtDNA enrichment following BamHI-HF (NEB) treatment of control DNA. To quantify relative mtDNA copy number (Krueger and Andrews, 2011), a mitochondrial and nuclear target (the genes </w:t>
      </w:r>
      <w:r w:rsidRPr="00736161">
        <w:rPr>
          <w:rFonts w:ascii="Arial" w:hAnsi="Arial" w:cs="Arial"/>
          <w:i/>
          <w:iCs/>
          <w:color w:val="000000" w:themeColor="text1"/>
          <w:sz w:val="20"/>
          <w:szCs w:val="20"/>
        </w:rPr>
        <w:t>MT-ND1</w:t>
      </w:r>
      <w:r w:rsidRPr="00736161">
        <w:rPr>
          <w:rFonts w:ascii="Arial" w:hAnsi="Arial" w:cs="Arial"/>
          <w:color w:val="000000" w:themeColor="text1"/>
          <w:sz w:val="20"/>
          <w:szCs w:val="20"/>
        </w:rPr>
        <w:t xml:space="preserve"> and </w:t>
      </w:r>
      <w:r w:rsidRPr="00736161">
        <w:rPr>
          <w:rFonts w:ascii="Arial" w:hAnsi="Arial" w:cs="Arial"/>
          <w:i/>
          <w:iCs/>
          <w:color w:val="000000" w:themeColor="text1"/>
          <w:sz w:val="20"/>
          <w:szCs w:val="20"/>
        </w:rPr>
        <w:t>RNASE P</w:t>
      </w:r>
      <w:r w:rsidRPr="00736161">
        <w:rPr>
          <w:rFonts w:ascii="Arial" w:hAnsi="Arial" w:cs="Arial"/>
          <w:color w:val="000000" w:themeColor="text1"/>
          <w:sz w:val="20"/>
          <w:szCs w:val="20"/>
        </w:rPr>
        <w:t xml:space="preserve">, respectively) were amplified and fluorescent signal was generated using the primers and probes detailed in the </w:t>
      </w:r>
      <w:r w:rsidRPr="00736161">
        <w:rPr>
          <w:rFonts w:ascii="Arial" w:hAnsi="Arial" w:cs="Arial"/>
          <w:b/>
          <w:bCs/>
          <w:color w:val="000000" w:themeColor="text1"/>
          <w:sz w:val="20"/>
          <w:szCs w:val="20"/>
        </w:rPr>
        <w:t>Supplementary Table S1</w:t>
      </w:r>
      <w:r w:rsidRPr="00736161">
        <w:rPr>
          <w:rFonts w:ascii="Arial" w:hAnsi="Arial" w:cs="Arial"/>
          <w:color w:val="000000" w:themeColor="text1"/>
          <w:sz w:val="20"/>
          <w:szCs w:val="20"/>
        </w:rPr>
        <w:t xml:space="preserve">. ddPCR protocol was performed following manufacturer’s instructions. Briefly, PCR reaction master mix was prepared in 1x (final concentration) ddPCR Supermix for Probes (No dUTP, BioRad), by adding 300nM of each primer and 200nM of each probe in 19µl final volume. 1 ng of sample DNA was then added to the </w:t>
      </w:r>
      <w:r w:rsidRPr="00736161">
        <w:rPr>
          <w:rFonts w:ascii="Arial" w:hAnsi="Arial" w:cs="Arial"/>
          <w:color w:val="000000" w:themeColor="text1"/>
          <w:sz w:val="20"/>
          <w:szCs w:val="20"/>
        </w:rPr>
        <w:lastRenderedPageBreak/>
        <w:t>mastermix. Droplets were generated using an Automated Droplet Generation instrument (BioRad) and were then subjected to PCR amplification, performed using the following cycling conditions: 95</w:t>
      </w:r>
      <w:r w:rsidRPr="00736161">
        <w:rPr>
          <w:rFonts w:ascii="Arial" w:hAnsi="Arial" w:cs="Arial"/>
          <w:color w:val="000000" w:themeColor="text1"/>
          <w:sz w:val="12"/>
          <w:szCs w:val="12"/>
          <w:vertAlign w:val="superscript"/>
        </w:rPr>
        <w:t>o</w:t>
      </w:r>
      <w:r w:rsidRPr="00736161">
        <w:rPr>
          <w:rFonts w:ascii="Arial" w:hAnsi="Arial" w:cs="Arial"/>
          <w:color w:val="000000" w:themeColor="text1"/>
          <w:sz w:val="20"/>
          <w:szCs w:val="20"/>
        </w:rPr>
        <w:t>C for 10 minutes, followed by 39 cycles of 94</w:t>
      </w:r>
      <w:r w:rsidR="00403A5E" w:rsidRPr="00736161">
        <w:rPr>
          <w:rFonts w:ascii="Arial" w:hAnsi="Arial" w:cs="Arial"/>
          <w:color w:val="000000" w:themeColor="text1"/>
          <w:sz w:val="20"/>
          <w:szCs w:val="20"/>
        </w:rPr>
        <w:t>°</w:t>
      </w:r>
      <w:r w:rsidRPr="00736161">
        <w:rPr>
          <w:rFonts w:ascii="Arial" w:hAnsi="Arial" w:cs="Arial"/>
          <w:color w:val="000000" w:themeColor="text1"/>
          <w:sz w:val="20"/>
          <w:szCs w:val="20"/>
        </w:rPr>
        <w:t>C for 30 seconds and 58</w:t>
      </w:r>
      <w:r w:rsidR="00403A5E" w:rsidRPr="00736161">
        <w:rPr>
          <w:rFonts w:ascii="Arial" w:hAnsi="Arial" w:cs="Arial"/>
          <w:color w:val="000000" w:themeColor="text1"/>
          <w:sz w:val="20"/>
          <w:szCs w:val="20"/>
        </w:rPr>
        <w:t>°</w:t>
      </w:r>
      <w:r w:rsidRPr="00736161">
        <w:rPr>
          <w:rFonts w:ascii="Arial" w:hAnsi="Arial" w:cs="Arial"/>
          <w:color w:val="000000" w:themeColor="text1"/>
          <w:sz w:val="20"/>
          <w:szCs w:val="20"/>
        </w:rPr>
        <w:t>C for 1 minute, followed by a final stabilisation step at 98</w:t>
      </w:r>
      <w:r w:rsidR="00403A5E" w:rsidRPr="00736161">
        <w:rPr>
          <w:rFonts w:ascii="Arial" w:hAnsi="Arial" w:cs="Arial"/>
          <w:color w:val="000000" w:themeColor="text1"/>
          <w:sz w:val="20"/>
          <w:szCs w:val="20"/>
        </w:rPr>
        <w:t>°</w:t>
      </w:r>
      <w:r w:rsidRPr="00736161">
        <w:rPr>
          <w:rFonts w:ascii="Arial" w:hAnsi="Arial" w:cs="Arial"/>
          <w:color w:val="000000" w:themeColor="text1"/>
          <w:sz w:val="20"/>
          <w:szCs w:val="20"/>
        </w:rPr>
        <w:t>C for 10 minutes. Droplets were then loaded into a QX200 droplet reader (BioRad) and analysed using an absolute quantification protocol (ABS) to measure the absolute copy number of each probe. Droplet analysis was performed using the QuantaSoft analysis software (BioRad). </w:t>
      </w:r>
    </w:p>
    <w:p w14:paraId="1D7104DE" w14:textId="77777777" w:rsidR="00A077DE" w:rsidRPr="00736161" w:rsidRDefault="00A077DE" w:rsidP="00A077DE">
      <w:pPr>
        <w:spacing w:after="200"/>
        <w:jc w:val="both"/>
        <w:rPr>
          <w:color w:val="000000" w:themeColor="text1"/>
        </w:rPr>
      </w:pPr>
      <w:r w:rsidRPr="00736161">
        <w:rPr>
          <w:rFonts w:ascii="Arial" w:hAnsi="Arial" w:cs="Arial"/>
          <w:b/>
          <w:bCs/>
          <w:color w:val="000000" w:themeColor="text1"/>
          <w:sz w:val="20"/>
          <w:szCs w:val="20"/>
        </w:rPr>
        <w:t>ONS library preparation and sequencing on the MinION instrument</w:t>
      </w:r>
    </w:p>
    <w:p w14:paraId="13D46F33" w14:textId="77777777" w:rsidR="00A077DE" w:rsidRPr="00736161" w:rsidRDefault="00A077DE" w:rsidP="00894667">
      <w:pPr>
        <w:spacing w:after="200"/>
        <w:jc w:val="both"/>
        <w:rPr>
          <w:color w:val="000000" w:themeColor="text1"/>
        </w:rPr>
      </w:pPr>
      <w:r w:rsidRPr="00736161">
        <w:rPr>
          <w:rFonts w:ascii="Arial" w:hAnsi="Arial" w:cs="Arial"/>
          <w:color w:val="000000" w:themeColor="text1"/>
          <w:sz w:val="20"/>
          <w:szCs w:val="20"/>
        </w:rPr>
        <w:t>Approximately 1 µg of native genomic DNA or purified LR-PCR amplicons were prepared for ONS sequencing on R9.4.1 flow cells using the Ligation Sequencing Kit SQK-LSK109 (Nanoporetech), in combination with the Native Barcoding Expansion Kit EXP-NBD114 (Nanoporetech). Genomic DNA was fragmented either through BamHI digestion (Methods) or sheared to 10 kbp using g-tubes (Covaris), following manufacturers’ instructions. Simultaneous DNA repairing, end-repairing and dA-tailing was achieved using the NEBNext FFPE Repair Mix (NEB) and the Ultra II end-repair module (NEB). Barcodes were ligated to individual samples using Blunt/TA Ligase Master Mix (NEB). Samples were then combined and AMII adapters containing the motor proteins needed for sequencing were ligated using NEBNext® Quick Ligation Module (NEB). AMPure XP beads (Beckman Coulter) at a concentration of 1x, 1x and 0.5x, respectively, were used to purify DNA between the library preparation steps. Final libraries were loaded onto R9.4.1 flow cells and samples were sequenced using a single MinION Mk 1B. To keep the sequencing throughput consistent, 6 biological samples were always pooled together and sequenced for 24 hours. LR-PCR amplicons were pooled together and sequenced for 6 hours.</w:t>
      </w:r>
    </w:p>
    <w:p w14:paraId="57BAB3FE" w14:textId="77777777" w:rsidR="00A077DE" w:rsidRPr="00736161" w:rsidRDefault="00A077DE" w:rsidP="00A077DE">
      <w:pPr>
        <w:spacing w:after="200"/>
        <w:jc w:val="both"/>
        <w:rPr>
          <w:color w:val="000000" w:themeColor="text1"/>
        </w:rPr>
      </w:pPr>
      <w:r w:rsidRPr="00736161">
        <w:rPr>
          <w:rFonts w:ascii="Arial" w:hAnsi="Arial" w:cs="Arial"/>
          <w:b/>
          <w:bCs/>
          <w:color w:val="000000" w:themeColor="text1"/>
          <w:sz w:val="20"/>
          <w:szCs w:val="20"/>
        </w:rPr>
        <w:t>Illumina Miseq library preparation and sequencing </w:t>
      </w:r>
    </w:p>
    <w:p w14:paraId="30980784" w14:textId="71F831A9" w:rsidR="00A077DE" w:rsidRPr="00736161" w:rsidRDefault="00A077DE" w:rsidP="00894667">
      <w:pPr>
        <w:spacing w:after="200"/>
        <w:jc w:val="both"/>
        <w:rPr>
          <w:color w:val="000000" w:themeColor="text1"/>
        </w:rPr>
      </w:pPr>
      <w:r w:rsidRPr="00736161">
        <w:rPr>
          <w:rFonts w:ascii="Arial" w:hAnsi="Arial" w:cs="Arial"/>
          <w:color w:val="000000" w:themeColor="text1"/>
          <w:sz w:val="20"/>
          <w:szCs w:val="20"/>
        </w:rPr>
        <w:t xml:space="preserve">MiSeq libraries were prepared from genomic DNA by amplification of the mitochondrial DNA in two overlapping fragments, using the primers </w:t>
      </w:r>
      <w:r w:rsidR="00D5678E" w:rsidRPr="00736161">
        <w:rPr>
          <w:rFonts w:ascii="Arial" w:hAnsi="Arial" w:cs="Arial"/>
          <w:color w:val="000000" w:themeColor="text1"/>
          <w:sz w:val="20"/>
          <w:szCs w:val="20"/>
        </w:rPr>
        <w:t>shown</w:t>
      </w:r>
      <w:r w:rsidRPr="00736161">
        <w:rPr>
          <w:rFonts w:ascii="Arial" w:hAnsi="Arial" w:cs="Arial"/>
          <w:color w:val="000000" w:themeColor="text1"/>
          <w:sz w:val="20"/>
          <w:szCs w:val="20"/>
        </w:rPr>
        <w:t xml:space="preserve"> in </w:t>
      </w:r>
      <w:r w:rsidR="006A0240" w:rsidRPr="00736161">
        <w:rPr>
          <w:rFonts w:ascii="Arial" w:hAnsi="Arial" w:cs="Arial"/>
          <w:b/>
          <w:bCs/>
          <w:color w:val="000000" w:themeColor="text1"/>
          <w:sz w:val="20"/>
          <w:szCs w:val="20"/>
        </w:rPr>
        <w:t>Supplementary Table S1</w:t>
      </w:r>
      <w:r w:rsidRPr="00736161">
        <w:rPr>
          <w:rFonts w:ascii="Arial" w:hAnsi="Arial" w:cs="Arial"/>
          <w:color w:val="000000" w:themeColor="text1"/>
          <w:sz w:val="20"/>
          <w:szCs w:val="20"/>
        </w:rPr>
        <w:t>. Amplicons were individually purified, quantified, and then were pooled in equal amounts from each sample. Libraries were prepared using NEBNext Ultra library prep reagents (NEB) according to manufacturer's instructions and sequenced using a 2 × 250-cycle MiSeq Reagent kit v3.0 (Illumina, CA).</w:t>
      </w:r>
    </w:p>
    <w:p w14:paraId="5365308A" w14:textId="77777777" w:rsidR="00A077DE" w:rsidRPr="00736161" w:rsidRDefault="00A077DE" w:rsidP="00A077DE">
      <w:pPr>
        <w:spacing w:after="200"/>
        <w:jc w:val="both"/>
        <w:rPr>
          <w:color w:val="000000" w:themeColor="text1"/>
        </w:rPr>
      </w:pPr>
      <w:r w:rsidRPr="00736161">
        <w:rPr>
          <w:rFonts w:ascii="Arial" w:hAnsi="Arial" w:cs="Arial"/>
          <w:b/>
          <w:bCs/>
          <w:color w:val="000000" w:themeColor="text1"/>
          <w:sz w:val="20"/>
          <w:szCs w:val="20"/>
        </w:rPr>
        <w:t>WGBS data analysis</w:t>
      </w:r>
    </w:p>
    <w:p w14:paraId="6C03F2F3" w14:textId="3D84FE68" w:rsidR="00A077DE" w:rsidRPr="00736161" w:rsidRDefault="00A077DE" w:rsidP="00894667">
      <w:pPr>
        <w:spacing w:after="200"/>
        <w:jc w:val="both"/>
        <w:rPr>
          <w:color w:val="000000" w:themeColor="text1"/>
        </w:rPr>
      </w:pPr>
      <w:r w:rsidRPr="00736161">
        <w:rPr>
          <w:rFonts w:ascii="Arial" w:hAnsi="Arial" w:cs="Arial"/>
          <w:color w:val="000000" w:themeColor="text1"/>
          <w:sz w:val="20"/>
          <w:szCs w:val="20"/>
        </w:rPr>
        <w:t>Raw WGBS experiments part of the Roadmap Epigenome Project</w:t>
      </w:r>
      <w:r w:rsidR="00322549" w:rsidRPr="00736161">
        <w:rPr>
          <w:rFonts w:ascii="Arial" w:hAnsi="Arial" w:cs="Arial"/>
          <w:color w:val="000000" w:themeColor="text1"/>
          <w:sz w:val="20"/>
          <w:szCs w:val="20"/>
        </w:rPr>
        <w:fldChar w:fldCharType="begin" w:fldLock="1"/>
      </w:r>
      <w:r w:rsidR="008C7A02" w:rsidRPr="00736161">
        <w:rPr>
          <w:rFonts w:ascii="Arial" w:hAnsi="Arial" w:cs="Arial"/>
          <w:color w:val="000000" w:themeColor="text1"/>
          <w:sz w:val="20"/>
          <w:szCs w:val="20"/>
        </w:rPr>
        <w:instrText>ADDIN CSL_CITATION {"citationItems":[{"id":"ITEM-1","itemData":{"DOI":"10.1038/nature14248","ISSN":"14764687","PMID":"25693563","abstract":"The reference human genome sequence set the stage for studies of genetic variation and its association with human disease, but epigenomic studies lack a similar reference. To address this need, the NIH Roadmap Epigenomics Consortium generated the largest collection so far of human epigenomes for primary cells and tissues. Here we describe the integrative analysis of 111 reference human epigenomes generated as part of the programme, profiled for histone modification patterns, DNA accessibility, DNA methylation and RNA expression. We establish global maps of regulatory elements, define regulatory modules of coordinated activity, and their likely activators and repressors. We show that disease-and trait-associated genetic variants are enriched in tissue-specific epigenomic marks, revealing biologically relevant cell types for diverse human traits, and providing a resource for interpreting the molecular basis of human disease. Our results demonstrate the central role of epigenomic information for understanding gene regulation, cellular differentiation and human disease.","author":[{"dropping-particle":"","family":"Roadmap Epigenomics Consortium","given":"","non-dropping-particle":"","parse-names":false,"suffix":""},{"dropping-particle":"","family":"Kundaje","given":"Anshul","non-dropping-particle":"","parse-names":false,"suffix":""},{"dropping-particle":"","family":"Meuleman","given":"Wouter","non-dropping-particle":"","parse-names":false,"suffix":""},{"dropping-particle":"","family":"Ernst","given":"Jason","non-dropping-particle":"","parse-names":false,"suffix":""},{"dropping-particle":"","family":"Bilenky","given":"Misha","non-dropping-particle":"","parse-names":false,"suffix":""},{"dropping-particle":"","family":"Yen","given":"Angela","non-dropping-particle":"","parse-names":false,"suffix":""},{"dropping-particle":"","family":"Heravi-Moussavi","given":"Alireza","non-dropping-particle":"","parse-names":false,"suffix":""},{"dropping-particle":"","family":"Kheradpour","given":"Pouya","non-dropping-particle":"","parse-names":false,"suffix":""},{"dropping-particle":"","family":"Zhang","given":"Zhizhuo","non-dropping-particle":"","parse-names":false,"suffix":""},{"dropping-particle":"","family":"Wang","given":"Jianrong","non-dropping-particle":"","parse-names":false,"suffix":""},{"dropping-particle":"","family":"Ziller","given":"Michael J.","non-dropping-particle":"","parse-names":false,"suffix":""},{"dropping-particle":"","family":"Amin","given":"Viren","non-dropping-particle":"","parse-names":false,"suffix":""},{"dropping-particle":"","family":"Whitaker","given":"John W.","non-dropping-particle":"","parse-names":false,"suffix":""},{"dropping-particle":"","family":"Schultz","given":"Matthew D.","non-dropping-particle":"","parse-names":false,"suffix":""},{"dropping-particle":"","family":"Ward","given":"Lucas D.","non-dropping-particle":"","parse-names":false,"suffix":""},{"dropping-particle":"","family":"Sarkar","given":"Abhishek","non-dropping-particle":"","parse-names":false,"suffix":""},{"dropping-particle":"","family":"Quon","given":"Gerald","non-dropping-particle":"","parse-names":false,"suffix":""},{"dropping-particle":"","family":"Sandstrom","given":"Richard S.","non-dropping-particle":"","parse-names":false,"suffix":""},{"dropping-particle":"","family":"Eaton","given":"Matthew L.","non-dropping-particle":"","parse-names":false,"suffix":""},{"dropping-particle":"","family":"Wu","given":"Yi Chieh","non-dropping-particle":"","parse-names":false,"suffix":""},{"dropping-particle":"","family":"Pfenning","given":"Andreas R.","non-dropping-particle":"","parse-names":false,"suffix":""},{"dropping-particle":"","family":"Wang","given":"Xinchen","non-dropping-particle":"","parse-names":false,"suffix":""},{"dropping-particle":"","family":"Claussnitzer","given":"Melina","non-dropping-particle":"","parse-names":false,"suffix":""},{"dropping-particle":"","family":"Liu","given":"Yaping","non-dropping-particle":"","parse-names":false,"suffix":""},{"dropping-particle":"","family":"Coarfa","given":"Cristian","non-dropping-particle":"","parse-names":false,"suffix":""},{"dropping-particle":"","family":"Harris","given":"R. Alan","non-dropping-particle":"","parse-names":false,"suffix":""},{"dropping-particle":"","family":"Shoresh","given":"Noam","non-dropping-particle":"","parse-names":false,"suffix":""},{"dropping-particle":"","family":"Epstein","given":"Charles B.","non-dropping-particle":"","parse-names":false,"suffix":""},{"dropping-particle":"","family":"Gjoneska","given":"Elizabeta","non-dropping-particle":"","parse-names":false,"suffix":""},{"dropping-particle":"","family":"Leung","given":"Danny","non-dropping-particle":"","parse-names":false,"suffix":""},{"dropping-particle":"","family":"Xie","given":"Wei","non-dropping-particle":"","parse-names":false,"suffix":""},{"dropping-particle":"","family":"Hawkins","given":"R. David","non-dropping-particle":"","parse-names":false,"suffix":""},{"dropping-particle":"","family":"Lister","given":"Ryan","non-dropping-particle":"","parse-names":false,"suffix":""},{"dropping-particle":"","family":"Hong","given":"Chibo","non-dropping-particle":"","parse-names":false,"suffix":""},{"dropping-particle":"","family":"Gascard","given":"Philippe","non-dropping-particle":"","parse-names":false,"suffix":""},{"dropping-particle":"","family":"Mungall","given":"Andrew J.","non-dropping-particle":"","parse-names":false,"suffix":""},{"dropping-particle":"","family":"Moore","given":"Richard","non-dropping-particle":"","parse-names":false,"suffix":""},{"dropping-particle":"","family":"Chuah","given":"Eric","non-dropping-particle":"","parse-names":false,"suffix":""},{"dropping-particle":"","family":"Tam","given":"Angela","non-dropping-particle":"","parse-names":false,"suffix":""},{"dropping-particle":"","family":"Canfield","given":"Theresa K.","non-dropping-particle":"","parse-names":false,"suffix":""},{"dropping-particle":"","family":"Hansen","given":"R. Scott","non-dropping-particle":"","parse-names":false,"suffix":""},{"dropping-particle":"","family":"Kaul","given":"Rajinder","non-dropping-particle":"","parse-names":false,"suffix":""},{"dropping-particle":"","family":"Sabo","given":"Peter J.","non-dropping-particle":"","parse-names":false,"suffix":""},{"dropping-particle":"","family":"Bansal","given":"Mukul S.","non-dropping-particle":"","parse-names":false,"suffix":""},{"dropping-particle":"","family":"Carles","given":"Annaick","non-dropping-particle":"","parse-names":false,"suffix":""},{"dropping-particle":"","family":"Dixon","given":"Jesse R.","non-dropping-particle":"","parse-names":false,"suffix":""},{"dropping-particle":"","family":"Farh","given":"Kai How","non-dropping-particle":"","parse-names":false,"suffix":""},{"dropping-particle":"","family":"Feizi","given":"Soheil","non-dropping-particle":"","parse-names":false,"suffix":""},{"dropping-particle":"","family":"Karlic","given":"Rosa","non-dropping-particle":"","parse-names":false,"suffix":""},{"dropping-particle":"","family":"Kim","given":"Ah Ram","non-dropping-particle":"","parse-names":false,"suffix":""},{"dropping-particle":"","family":"Kulkarni","given":"Ashwinikumar","non-dropping-particle":"","parse-names":false,"suffix":""},{"dropping-particle":"","family":"Li","given":"Daofeng","non-dropping-particle":"","parse-names":false,"suffix":""},{"dropping-particle":"","family":"Lowdon","given":"Rebecca","non-dropping-particle":"","parse-names":false,"suffix":""},{"dropping-particle":"","family":"Elliott","given":"Ginell","non-dropping-particle":"","parse-names":false,"suffix":""},{"dropping-particle":"","family":"Mercer","given":"Tim R.","non-dropping-particle":"","parse-names":false,"suffix":""},{"dropping-particle":"","family":"Neph","given":"Shane J.","non-dropping-particle":"","parse-names":false,"suffix":""},{"dropping-particle":"","family":"Onuchic","given":"Vitor","non-dropping-particle":"","parse-names":false,"suffix":""},{"dropping-particle":"","family":"Polak","given":"Paz","non-dropping-particle":"","parse-names":false,"suffix":""},{"dropping-particle":"","family":"Rajagopal","given":"Nisha","non-dropping-particle":"","parse-names":false,"suffix":""},{"dropping-particle":"","family":"Ray","given":"Pradipta","non-dropping-particle":"","parse-names":false,"suffix":""},{"dropping-particle":"","family":"Sallari","given":"Richard C.","non-dropping-particle":"","parse-names":false,"suffix":""},{"dropping-particle":"","family":"Siebenthall","given":"Kyle T.","non-dropping-particle":"","parse-names":false,"suffix":""},{"dropping-particle":"","family":"Sinnott-Armstrong","given":"Nicholas A.","non-dropping-particle":"","parse-names":false,"suffix":""},{"dropping-particle":"","family":"Stevens","given":"Michael","non-dropping-particle":"","parse-names":false,"suffix":""},{"dropping-particle":"","family":"Thurman","given":"Robert E.","non-dropping-particle":"","parse-names":false,"suffix":""},{"dropping-particle":"","family":"Wu","given":"Jie","non-dropping-particle":"","parse-names":false,"suffix":""},{"dropping-particle":"","family":"Zhang","given":"Bo","non-dropping-particle":"","parse-names":false,"suffix":""},{"dropping-particle":"","family":"Zhou","given":"Xin","non-dropping-particle":"","parse-names":false,"suffix":""},{"dropping-particle":"","family":"Beaudet","given":"Arthur E.","non-dropping-particle":"","parse-names":false,"suffix":""},{"dropping-particle":"","family":"Boyer","given":"Laurie A.","non-dropping-particle":"","parse-names":false,"suffix":""},{"dropping-particle":"","family":"Jager","given":"Philip L.","non-dropping-particle":"De","parse-names":false,"suffix":""},{"dropping-particle":"","family":"Farnham","given":"Peggy J.","non-dropping-particle":"","parse-names":false,"suffix":""},{"dropping-particle":"","family":"Fisher","given":"Susan J.","non-dropping-particle":"","parse-names":false,"suffix":""},{"dropping-particle":"","family":"Haussler","given":"David","non-dropping-particle":"","parse-names":false,"suffix":""},{"dropping-particle":"","family":"Jones","given":"Steven J.M.","non-dropping-particle":"","parse-names":false,"suffix":""},{"dropping-particle":"","family":"Li","given":"Wei","non-dropping-particle":"","parse-names":false,"suffix":""},{"dropping-particle":"","family":"Marra","given":"Marco A.","non-dropping-particle":"","parse-names":false,"suffix":""},{"dropping-particle":"","family":"McManus","given":"Michael T.","non-dropping-particle":"","parse-names":false,"suffix":""},{"dropping-particle":"","family":"Sunyaev","given":"Shamil","non-dropping-particle":"","parse-names":false,"suffix":""},{"dropping-particle":"","family":"Thomson","given":"James A.","non-dropping-particle":"","parse-names":false,"suffix":""},{"dropping-particle":"","family":"Tlsty","given":"Thea D.","non-dropping-particle":"","parse-names":false,"suffix":""},{"dropping-particle":"","family":"Tsai","given":"Li Huei","non-dropping-particle":"","parse-names":false,"suffix":""},{"dropping-particle":"","family":"Wang","given":"Wei","non-dropping-particle":"","parse-names":false,"suffix":""},{"dropping-particle":"","family":"Waterland","given":"Robert A.","non-dropping-particle":"","parse-names":false,"suffix":""},{"dropping-particle":"","family":"Zhang","given":"Michael Q.","non-dropping-particle":"","parse-names":false,"suffix":""},{"dropping-particle":"","family":"Chadwick","given":"Lisa H.","non-dropping-particle":"","parse-names":false,"suffix":""},{"dropping-particle":"","family":"Bernstein","given":"Bradley E.","non-dropping-particle":"","parse-names":false,"suffix":""},{"dropping-particle":"","family":"Costello","given":"Joseph F.","non-dropping-particle":"","parse-names":false,"suffix":""},{"dropping-particle":"","family":"Ecker","given":"Joseph R.","non-dropping-particle":"","parse-names":false,"suffix":""},{"dropping-particle":"","family":"Hirst","given":"Martin","non-dropping-particle":"","parse-names":false,"suffix":""},{"dropping-particle":"","family":"Meissner","given":"Alexander","non-dropping-particle":"","parse-names":false,"suffix":""},{"dropping-particle":"","family":"Milosavljevic","given":"Aleksandar","non-dropping-particle":"","parse-names":false,"suffix":""},{"dropping-particle":"","family":"Ren","given":"Bing","non-dropping-particle":"","parse-names":false,"suffix":""},{"dropping-particle":"","family":"Stamatoyannopoulos","given":"John A.","non-dropping-particle":"","parse-names":false,"suffix":""},{"dropping-particle":"","family":"Wang","given":"Ting","non-dropping-particle":"","parse-names":false,"suffix":""},{"dropping-particle":"","family":"Kellis","given":"Manolis","non-dropping-particle":"","parse-names":false,"suffix":""}],"container-title":"Nature","id":"ITEM-1","issued":{"date-parts":[["2015"]]},"title":"Integrative analysis of 111 reference human epigenomes","type":"article-journal"},"uris":["http://www.mendeley.com/documents/?uuid=ba3e5b9e-5f6b-435c-aa2e-11e75c172d97"]}],"mendeley":{"formattedCitation":"&lt;sup&gt;19&lt;/sup&gt;","plainTextFormattedCitation":"19","previouslyFormattedCitation":"&lt;sup&gt;19&lt;/sup&gt;"},"properties":{"noteIndex":0},"schema":"https://github.com/citation-style-language/schema/raw/master/csl-citation.json"}</w:instrText>
      </w:r>
      <w:r w:rsidR="00322549" w:rsidRPr="00736161">
        <w:rPr>
          <w:rFonts w:ascii="Arial" w:hAnsi="Arial" w:cs="Arial"/>
          <w:color w:val="000000" w:themeColor="text1"/>
          <w:sz w:val="20"/>
          <w:szCs w:val="20"/>
        </w:rPr>
        <w:fldChar w:fldCharType="separate"/>
      </w:r>
      <w:r w:rsidR="002F10D5" w:rsidRPr="00736161">
        <w:rPr>
          <w:rFonts w:ascii="Arial" w:hAnsi="Arial" w:cs="Arial"/>
          <w:noProof/>
          <w:color w:val="000000" w:themeColor="text1"/>
          <w:sz w:val="20"/>
          <w:szCs w:val="20"/>
          <w:vertAlign w:val="superscript"/>
        </w:rPr>
        <w:t>19</w:t>
      </w:r>
      <w:r w:rsidR="00322549" w:rsidRPr="00736161">
        <w:rPr>
          <w:rFonts w:ascii="Arial" w:hAnsi="Arial" w:cs="Arial"/>
          <w:color w:val="000000" w:themeColor="text1"/>
          <w:sz w:val="20"/>
          <w:szCs w:val="20"/>
        </w:rPr>
        <w:fldChar w:fldCharType="end"/>
      </w:r>
      <w:r w:rsidRPr="00736161">
        <w:rPr>
          <w:rFonts w:ascii="Arial" w:hAnsi="Arial" w:cs="Arial"/>
          <w:color w:val="000000" w:themeColor="text1"/>
          <w:sz w:val="20"/>
          <w:szCs w:val="20"/>
        </w:rPr>
        <w:t xml:space="preserve"> were downloaded from the GEO Database. Downloaded files from single-ended WGBS sequencing experiments were converted from SRA format to fastq files using </w:t>
      </w:r>
      <w:r w:rsidRPr="00736161">
        <w:rPr>
          <w:rFonts w:ascii="Courier New" w:hAnsi="Courier New" w:cs="Courier New"/>
          <w:color w:val="000000" w:themeColor="text1"/>
          <w:sz w:val="20"/>
          <w:szCs w:val="20"/>
        </w:rPr>
        <w:t>fastq-dump</w:t>
      </w:r>
      <w:r w:rsidRPr="00736161">
        <w:rPr>
          <w:rFonts w:ascii="Arial" w:hAnsi="Arial" w:cs="Arial"/>
          <w:color w:val="000000" w:themeColor="text1"/>
          <w:sz w:val="20"/>
          <w:szCs w:val="20"/>
        </w:rPr>
        <w:t xml:space="preserve"> (Key Resources Table) with the following options: </w:t>
      </w:r>
      <w:r w:rsidRPr="00736161">
        <w:rPr>
          <w:rFonts w:ascii="Courier New" w:hAnsi="Courier New" w:cs="Courier New"/>
          <w:color w:val="000000" w:themeColor="text1"/>
          <w:sz w:val="20"/>
          <w:szCs w:val="20"/>
        </w:rPr>
        <w:t>--readids</w:t>
      </w:r>
      <w:r w:rsidRPr="00736161">
        <w:rPr>
          <w:rFonts w:ascii="Arial" w:hAnsi="Arial" w:cs="Arial"/>
          <w:color w:val="000000" w:themeColor="text1"/>
          <w:sz w:val="20"/>
          <w:szCs w:val="20"/>
        </w:rPr>
        <w:t xml:space="preserve"> --</w:t>
      </w:r>
      <w:r w:rsidRPr="00736161">
        <w:rPr>
          <w:rFonts w:ascii="Courier New" w:hAnsi="Courier New" w:cs="Courier New"/>
          <w:color w:val="000000" w:themeColor="text1"/>
          <w:sz w:val="20"/>
          <w:szCs w:val="20"/>
        </w:rPr>
        <w:t>skip-technical -W --read-filter pass --gzip</w:t>
      </w:r>
      <w:r w:rsidRPr="00736161">
        <w:rPr>
          <w:rFonts w:ascii="Arial" w:hAnsi="Arial" w:cs="Arial"/>
          <w:color w:val="000000" w:themeColor="text1"/>
          <w:sz w:val="20"/>
          <w:szCs w:val="20"/>
        </w:rPr>
        <w:t>. Read quality of the converted fastq files was assessed with FastQC v0.11.5</w:t>
      </w:r>
      <w:r w:rsidR="00322549" w:rsidRPr="00736161">
        <w:rPr>
          <w:rFonts w:ascii="Arial" w:hAnsi="Arial" w:cs="Arial"/>
          <w:color w:val="000000" w:themeColor="text1"/>
          <w:sz w:val="20"/>
          <w:szCs w:val="20"/>
        </w:rPr>
        <w:fldChar w:fldCharType="begin" w:fldLock="1"/>
      </w:r>
      <w:r w:rsidR="008C7A02" w:rsidRPr="00736161">
        <w:rPr>
          <w:rFonts w:ascii="Arial" w:hAnsi="Arial" w:cs="Arial"/>
          <w:color w:val="000000" w:themeColor="text1"/>
          <w:sz w:val="20"/>
          <w:szCs w:val="20"/>
        </w:rPr>
        <w:instrText>ADDIN CSL_CITATION {"citationItems":[{"id":"ITEM-1","itemData":{"abstract":"FastQC aims to provide a simple way to do some quality control checks on raw sequence data coming from high throughput sequencing pipelines. It provides a modular set of analyses which you can use to give a quick impression of whether your data has any problems of which you should be aware before doing any further analysis.","author":[{"dropping-particle":"","family":"Simon Andrews","given":"","non-dropping-particle":"","parse-names":false,"suffix":""}],"container-title":"Soil","id":"ITEM-1","issued":{"date-parts":[["2020"]]},"title":"Babraham Bioinformatics - FastQC A Quality Control tool for High Throughput Sequence Data","type":"article"},"uris":["http://www.mendeley.com/documents/?uuid=4ec7e2a8-57b1-424d-9e7f-ec3ca6832482"]}],"mendeley":{"formattedCitation":"&lt;sup&gt;20&lt;/sup&gt;","plainTextFormattedCitation":"20","previouslyFormattedCitation":"&lt;sup&gt;20&lt;/sup&gt;"},"properties":{"noteIndex":0},"schema":"https://github.com/citation-style-language/schema/raw/master/csl-citation.json"}</w:instrText>
      </w:r>
      <w:r w:rsidR="00322549" w:rsidRPr="00736161">
        <w:rPr>
          <w:rFonts w:ascii="Arial" w:hAnsi="Arial" w:cs="Arial"/>
          <w:color w:val="000000" w:themeColor="text1"/>
          <w:sz w:val="20"/>
          <w:szCs w:val="20"/>
        </w:rPr>
        <w:fldChar w:fldCharType="separate"/>
      </w:r>
      <w:r w:rsidR="002F10D5" w:rsidRPr="00736161">
        <w:rPr>
          <w:rFonts w:ascii="Arial" w:hAnsi="Arial" w:cs="Arial"/>
          <w:noProof/>
          <w:color w:val="000000" w:themeColor="text1"/>
          <w:sz w:val="20"/>
          <w:szCs w:val="20"/>
          <w:vertAlign w:val="superscript"/>
        </w:rPr>
        <w:t>20</w:t>
      </w:r>
      <w:r w:rsidR="00322549" w:rsidRPr="00736161">
        <w:rPr>
          <w:rFonts w:ascii="Arial" w:hAnsi="Arial" w:cs="Arial"/>
          <w:color w:val="000000" w:themeColor="text1"/>
          <w:sz w:val="20"/>
          <w:szCs w:val="20"/>
        </w:rPr>
        <w:fldChar w:fldCharType="end"/>
      </w:r>
      <w:r w:rsidRPr="00736161">
        <w:rPr>
          <w:rFonts w:ascii="Arial" w:hAnsi="Arial" w:cs="Arial"/>
          <w:color w:val="000000" w:themeColor="text1"/>
          <w:sz w:val="20"/>
          <w:szCs w:val="20"/>
        </w:rPr>
        <w:t>. All of the reports generated from FastQC were manually checked to determine whether a trimming of low-quality reads and/or adapters was needed. Where trimming was deemed necessary, TrimGalore! v0.4.5</w:t>
      </w:r>
      <w:r w:rsidR="007C7BBE" w:rsidRPr="00736161">
        <w:rPr>
          <w:rFonts w:ascii="Arial" w:hAnsi="Arial" w:cs="Arial"/>
          <w:color w:val="000000" w:themeColor="text1"/>
          <w:sz w:val="20"/>
          <w:szCs w:val="20"/>
        </w:rPr>
        <w:t xml:space="preserve"> (</w:t>
      </w:r>
      <w:hyperlink r:id="rId9" w:history="1">
        <w:r w:rsidR="007C7BBE" w:rsidRPr="00736161">
          <w:rPr>
            <w:rStyle w:val="Hyperlink"/>
            <w:rFonts w:ascii="Arial" w:hAnsi="Arial" w:cs="Arial"/>
            <w:noProof/>
            <w:color w:val="000000" w:themeColor="text1"/>
            <w:sz w:val="20"/>
          </w:rPr>
          <w:t>https://www.bioinformatics.babraham.ac.uk/projects/trim_galore/</w:t>
        </w:r>
      </w:hyperlink>
      <w:r w:rsidR="007C7BBE" w:rsidRPr="00736161">
        <w:rPr>
          <w:rFonts w:ascii="Arial" w:hAnsi="Arial" w:cs="Arial"/>
          <w:noProof/>
          <w:color w:val="000000" w:themeColor="text1"/>
          <w:sz w:val="20"/>
        </w:rPr>
        <w:t>)</w:t>
      </w:r>
      <w:r w:rsidRPr="00736161">
        <w:rPr>
          <w:rFonts w:ascii="Arial" w:hAnsi="Arial" w:cs="Arial"/>
          <w:color w:val="000000" w:themeColor="text1"/>
          <w:sz w:val="20"/>
          <w:szCs w:val="20"/>
        </w:rPr>
        <w:t xml:space="preserve"> was used. The software automatically trims adapter sequences from the reads (if present) and retains those with an average Phred quality score ≤ 20 (before and/or after trimming). Reads shorter than 45 bp after trimming were discarded using </w:t>
      </w:r>
      <w:r w:rsidRPr="00736161">
        <w:rPr>
          <w:rFonts w:ascii="Courier New" w:hAnsi="Courier New" w:cs="Courier New"/>
          <w:color w:val="000000" w:themeColor="text1"/>
          <w:sz w:val="20"/>
          <w:szCs w:val="20"/>
        </w:rPr>
        <w:t xml:space="preserve">--length </w:t>
      </w:r>
      <w:r w:rsidRPr="00736161">
        <w:rPr>
          <w:rFonts w:ascii="Arial" w:hAnsi="Arial" w:cs="Arial"/>
          <w:color w:val="000000" w:themeColor="text1"/>
          <w:sz w:val="20"/>
          <w:szCs w:val="20"/>
        </w:rPr>
        <w:t>option. Upon quality check and trimming, both alignment of the WGBS fastq files to the reference human genome sequence (GRCh38) and extraction of the methylation information were carried out with bowtie2 v2.3.2</w:t>
      </w:r>
      <w:r w:rsidR="00322549" w:rsidRPr="00736161">
        <w:rPr>
          <w:rFonts w:ascii="Arial" w:hAnsi="Arial" w:cs="Arial"/>
          <w:color w:val="000000" w:themeColor="text1"/>
          <w:sz w:val="20"/>
          <w:szCs w:val="20"/>
        </w:rPr>
        <w:fldChar w:fldCharType="begin" w:fldLock="1"/>
      </w:r>
      <w:r w:rsidR="00AC28CC" w:rsidRPr="00736161">
        <w:rPr>
          <w:rFonts w:ascii="Arial" w:hAnsi="Arial" w:cs="Arial"/>
          <w:color w:val="000000" w:themeColor="text1"/>
          <w:sz w:val="20"/>
          <w:szCs w:val="20"/>
        </w:rPr>
        <w:instrText>ADDIN CSL_CITATION {"citationItems":[{"id":"ITEM-1","itemData":{"DOI":"10.1038/nmeth.1923","ISSN":"15487091","PMID":"22388286","abstract":"As the rate of sequencing increases, greater throughput is demanded from read aligners. The full-text minute index is often used to make alignment very fast and memory-efficient, but the approach is ill-suited to finding longer, gapped alignments. Bowtie 2 combines the strengths of the full-text minute index with the flexibility and speed of hardware-accelerated dynamic programming algorithms to achieve a combination of high speed, sensitivity and accuracy. © 2012 Nature America, Inc. All rights reserved.","author":[{"dropping-particle":"","family":"Langmead","given":"Ben","non-dropping-particle":"","parse-names":false,"suffix":""},{"dropping-particle":"","family":"Salzberg","given":"Steven L.","non-dropping-particle":"","parse-names":false,"suffix":""}],"container-title":"Nature Methods","id":"ITEM-1","issued":{"date-parts":[["2012"]]},"title":"Fast gapped-read alignment with Bowtie 2","type":"article-journal"},"uris":["http://www.mendeley.com/documents/?uuid=578c2937-973a-47fb-912b-d952295ecfbe"]}],"mendeley":{"formattedCitation":"&lt;sup&gt;21&lt;/sup&gt;","plainTextFormattedCitation":"21","previouslyFormattedCitation":"&lt;sup&gt;21&lt;/sup&gt;"},"properties":{"noteIndex":0},"schema":"https://github.com/citation-style-language/schema/raw/master/csl-citation.json"}</w:instrText>
      </w:r>
      <w:r w:rsidR="00322549" w:rsidRPr="00736161">
        <w:rPr>
          <w:rFonts w:ascii="Arial" w:hAnsi="Arial" w:cs="Arial"/>
          <w:color w:val="000000" w:themeColor="text1"/>
          <w:sz w:val="20"/>
          <w:szCs w:val="20"/>
        </w:rPr>
        <w:fldChar w:fldCharType="separate"/>
      </w:r>
      <w:r w:rsidR="007C7BBE" w:rsidRPr="00736161">
        <w:rPr>
          <w:rFonts w:ascii="Arial" w:hAnsi="Arial" w:cs="Arial"/>
          <w:noProof/>
          <w:color w:val="000000" w:themeColor="text1"/>
          <w:sz w:val="20"/>
          <w:szCs w:val="20"/>
          <w:vertAlign w:val="superscript"/>
        </w:rPr>
        <w:t>21</w:t>
      </w:r>
      <w:r w:rsidR="00322549" w:rsidRPr="00736161">
        <w:rPr>
          <w:rFonts w:ascii="Arial" w:hAnsi="Arial" w:cs="Arial"/>
          <w:color w:val="000000" w:themeColor="text1"/>
          <w:sz w:val="20"/>
          <w:szCs w:val="20"/>
        </w:rPr>
        <w:fldChar w:fldCharType="end"/>
      </w:r>
      <w:r w:rsidRPr="00736161">
        <w:rPr>
          <w:rFonts w:ascii="Arial" w:hAnsi="Arial" w:cs="Arial"/>
          <w:color w:val="000000" w:themeColor="text1"/>
          <w:sz w:val="20"/>
          <w:szCs w:val="20"/>
        </w:rPr>
        <w:t xml:space="preserve"> and Bismark v0.19.0</w:t>
      </w:r>
      <w:r w:rsidR="00322549" w:rsidRPr="00736161">
        <w:rPr>
          <w:rFonts w:ascii="Arial" w:hAnsi="Arial" w:cs="Arial"/>
          <w:color w:val="000000" w:themeColor="text1"/>
          <w:sz w:val="20"/>
          <w:szCs w:val="20"/>
        </w:rPr>
        <w:fldChar w:fldCharType="begin" w:fldLock="1"/>
      </w:r>
      <w:r w:rsidR="00AC28CC" w:rsidRPr="00736161">
        <w:rPr>
          <w:rFonts w:ascii="Arial" w:hAnsi="Arial" w:cs="Arial"/>
          <w:color w:val="000000" w:themeColor="text1"/>
          <w:sz w:val="20"/>
          <w:szCs w:val="20"/>
        </w:rPr>
        <w:instrText>ADDIN CSL_CITATION {"citationItems":[{"id":"ITEM-1","itemData":{"DOI":"10.1093/bioinformatics/btr167","ISSN":"13674803","PMID":"21493656","abstract":"A combination of bisulfite treatment of DNA and high- throughput sequencing (BS-Seq) can capture a snapshot of a cell's epigenomic state by revealing its genome-wide cytosine methylation at single base resolution. Bismark is a flexible tool for the time- efficient analysis of BS-Seq data which performs both read mapping and methylation calling in a single convenient step. Its output discriminates between cytosines in CpG, CHG and CHH context and enables bench scientists to visualize and interpret their methylation data soon after the sequencing run is completed. © The Author(s) 2011. Published by Oxford University Press.","author":[{"dropping-particle":"","family":"Krueger","given":"Felix","non-dropping-particle":"","parse-names":false,"suffix":""},{"dropping-particle":"","family":"Andrews","given":"Simon R.","non-dropping-particle":"","parse-names":false,"suffix":""}],"container-title":"Bioinformatics","id":"ITEM-1","issued":{"date-parts":[["2011"]]},"title":"Bismark: A flexible aligner and methylation caller for Bisulfite-Seq applications","type":"article-journal"},"uris":["http://www.mendeley.com/documents/?uuid=4a6cb6c3-89b6-4f50-8d4d-182997372ec4"]}],"mendeley":{"formattedCitation":"&lt;sup&gt;22&lt;/sup&gt;","plainTextFormattedCitation":"22","previouslyFormattedCitation":"&lt;sup&gt;22&lt;/sup&gt;"},"properties":{"noteIndex":0},"schema":"https://github.com/citation-style-language/schema/raw/master/csl-citation.json"}</w:instrText>
      </w:r>
      <w:r w:rsidR="00322549" w:rsidRPr="00736161">
        <w:rPr>
          <w:rFonts w:ascii="Arial" w:hAnsi="Arial" w:cs="Arial"/>
          <w:color w:val="000000" w:themeColor="text1"/>
          <w:sz w:val="20"/>
          <w:szCs w:val="20"/>
        </w:rPr>
        <w:fldChar w:fldCharType="separate"/>
      </w:r>
      <w:r w:rsidR="007C7BBE" w:rsidRPr="00736161">
        <w:rPr>
          <w:rFonts w:ascii="Arial" w:hAnsi="Arial" w:cs="Arial"/>
          <w:noProof/>
          <w:color w:val="000000" w:themeColor="text1"/>
          <w:sz w:val="20"/>
          <w:szCs w:val="20"/>
          <w:vertAlign w:val="superscript"/>
        </w:rPr>
        <w:t>22</w:t>
      </w:r>
      <w:r w:rsidR="00322549" w:rsidRPr="00736161">
        <w:rPr>
          <w:rFonts w:ascii="Arial" w:hAnsi="Arial" w:cs="Arial"/>
          <w:color w:val="000000" w:themeColor="text1"/>
          <w:sz w:val="20"/>
          <w:szCs w:val="20"/>
        </w:rPr>
        <w:fldChar w:fldCharType="end"/>
      </w:r>
      <w:r w:rsidRPr="00736161">
        <w:rPr>
          <w:rFonts w:ascii="Arial" w:hAnsi="Arial" w:cs="Arial"/>
          <w:color w:val="000000" w:themeColor="text1"/>
          <w:sz w:val="20"/>
          <w:szCs w:val="20"/>
        </w:rPr>
        <w:t xml:space="preserve">, respectively. Coverage was calculated from BAM files using </w:t>
      </w:r>
      <w:r w:rsidRPr="00736161">
        <w:rPr>
          <w:rFonts w:ascii="Courier New" w:hAnsi="Courier New" w:cs="Courier New"/>
          <w:color w:val="000000" w:themeColor="text1"/>
          <w:sz w:val="20"/>
          <w:szCs w:val="20"/>
        </w:rPr>
        <w:t>samtools depth</w:t>
      </w:r>
      <w:r w:rsidRPr="00736161">
        <w:rPr>
          <w:rFonts w:ascii="Arial" w:hAnsi="Arial" w:cs="Arial"/>
          <w:color w:val="000000" w:themeColor="text1"/>
          <w:sz w:val="20"/>
          <w:szCs w:val="20"/>
        </w:rPr>
        <w:t xml:space="preserve">. This was defined as the percentage of mtDNA genome in each strand covered by at least 5 reads. Methylation extraction was carried out using the </w:t>
      </w:r>
      <w:r w:rsidRPr="00736161">
        <w:rPr>
          <w:rFonts w:ascii="Courier New" w:hAnsi="Courier New" w:cs="Courier New"/>
          <w:color w:val="000000" w:themeColor="text1"/>
          <w:sz w:val="20"/>
          <w:szCs w:val="20"/>
        </w:rPr>
        <w:t>bismark_methylation_extractor</w:t>
      </w:r>
      <w:r w:rsidRPr="00736161">
        <w:rPr>
          <w:rFonts w:ascii="Arial" w:hAnsi="Arial" w:cs="Arial"/>
          <w:color w:val="000000" w:themeColor="text1"/>
          <w:sz w:val="20"/>
          <w:szCs w:val="20"/>
        </w:rPr>
        <w:t xml:space="preserve"> package with the following options: </w:t>
      </w:r>
      <w:r w:rsidRPr="00736161">
        <w:rPr>
          <w:rFonts w:ascii="Courier New" w:hAnsi="Courier New" w:cs="Courier New"/>
          <w:color w:val="000000" w:themeColor="text1"/>
          <w:sz w:val="20"/>
          <w:szCs w:val="20"/>
        </w:rPr>
        <w:t>--comprehensive --merge_non_CpG --gzip --bedGraph --CX_context</w:t>
      </w:r>
      <w:r w:rsidRPr="00736161">
        <w:rPr>
          <w:rFonts w:ascii="Arial" w:hAnsi="Arial" w:cs="Arial"/>
          <w:color w:val="000000" w:themeColor="text1"/>
          <w:sz w:val="20"/>
          <w:szCs w:val="20"/>
        </w:rPr>
        <w:t>, but only CpG residues were considered for further analyses.</w:t>
      </w:r>
    </w:p>
    <w:p w14:paraId="6E8C45CB" w14:textId="77777777" w:rsidR="00A077DE" w:rsidRPr="00736161" w:rsidRDefault="00A077DE" w:rsidP="00A077DE">
      <w:pPr>
        <w:spacing w:after="200"/>
        <w:jc w:val="both"/>
        <w:rPr>
          <w:color w:val="000000" w:themeColor="text1"/>
        </w:rPr>
      </w:pPr>
      <w:r w:rsidRPr="00736161">
        <w:rPr>
          <w:rFonts w:ascii="Arial" w:hAnsi="Arial" w:cs="Arial"/>
          <w:b/>
          <w:bCs/>
          <w:color w:val="000000" w:themeColor="text1"/>
          <w:sz w:val="20"/>
          <w:szCs w:val="20"/>
        </w:rPr>
        <w:t>ONS data analysis</w:t>
      </w:r>
    </w:p>
    <w:p w14:paraId="34600CE4" w14:textId="0379F719" w:rsidR="00F14252" w:rsidRPr="00736161" w:rsidRDefault="00A077DE" w:rsidP="00894667">
      <w:pPr>
        <w:spacing w:after="200"/>
        <w:jc w:val="both"/>
        <w:rPr>
          <w:color w:val="000000" w:themeColor="text1"/>
        </w:rPr>
      </w:pPr>
      <w:r w:rsidRPr="00736161">
        <w:rPr>
          <w:rFonts w:ascii="Arial" w:hAnsi="Arial" w:cs="Arial"/>
          <w:color w:val="000000" w:themeColor="text1"/>
          <w:sz w:val="20"/>
          <w:szCs w:val="20"/>
        </w:rPr>
        <w:t xml:space="preserve">Base-calling of fast5 files containing raw electric current information was performed by the </w:t>
      </w:r>
      <w:r w:rsidRPr="00736161">
        <w:rPr>
          <w:rFonts w:ascii="Courier New" w:hAnsi="Courier New" w:cs="Courier New"/>
          <w:color w:val="000000" w:themeColor="text1"/>
          <w:sz w:val="20"/>
          <w:szCs w:val="20"/>
        </w:rPr>
        <w:t>guppy_basecaller</w:t>
      </w:r>
      <w:r w:rsidRPr="00736161">
        <w:rPr>
          <w:rFonts w:ascii="Arial" w:hAnsi="Arial" w:cs="Arial"/>
          <w:color w:val="000000" w:themeColor="text1"/>
          <w:sz w:val="20"/>
          <w:szCs w:val="20"/>
        </w:rPr>
        <w:t xml:space="preserve"> package of Guppy v3.2.2+9fe0a78 (Nanoporetech). Base-called, barcoded reads were de-multiplexed into individual samples using the </w:t>
      </w:r>
      <w:r w:rsidRPr="00736161">
        <w:rPr>
          <w:rFonts w:ascii="Courier New" w:hAnsi="Courier New" w:cs="Courier New"/>
          <w:color w:val="000000" w:themeColor="text1"/>
          <w:sz w:val="20"/>
          <w:szCs w:val="20"/>
        </w:rPr>
        <w:t>guppy_barcoder</w:t>
      </w:r>
      <w:r w:rsidRPr="00736161">
        <w:rPr>
          <w:rFonts w:ascii="Arial" w:hAnsi="Arial" w:cs="Arial"/>
          <w:color w:val="000000" w:themeColor="text1"/>
          <w:sz w:val="20"/>
          <w:szCs w:val="20"/>
        </w:rPr>
        <w:t xml:space="preserve"> package of Guppy v3.2.2+9fe0a78 (Nanoporetech). In order to simultaneously enrich for linear full-length mitochondrial sequences, exclude ligation artifacts and minimise the presence of N</w:t>
      </w:r>
      <w:r w:rsidR="002E3775" w:rsidRPr="00736161">
        <w:rPr>
          <w:rFonts w:ascii="Arial" w:hAnsi="Arial" w:cs="Arial"/>
          <w:color w:val="000000" w:themeColor="text1"/>
          <w:sz w:val="20"/>
          <w:szCs w:val="20"/>
        </w:rPr>
        <w:t>u</w:t>
      </w:r>
      <w:r w:rsidRPr="00736161">
        <w:rPr>
          <w:rFonts w:ascii="Arial" w:hAnsi="Arial" w:cs="Arial"/>
          <w:color w:val="000000" w:themeColor="text1"/>
          <w:sz w:val="20"/>
          <w:szCs w:val="20"/>
        </w:rPr>
        <w:t xml:space="preserve">MTs, we applied a stringent filter </w:t>
      </w:r>
      <w:r w:rsidRPr="00736161">
        <w:rPr>
          <w:rFonts w:ascii="Arial" w:hAnsi="Arial" w:cs="Arial"/>
          <w:color w:val="000000" w:themeColor="text1"/>
          <w:sz w:val="20"/>
          <w:szCs w:val="20"/>
        </w:rPr>
        <w:lastRenderedPageBreak/>
        <w:t>on read sequence length (min: 4000 bp, max: 17000 bp) and quality (Phred quality score ≥ 9) using NanoFilt v2.2.0</w:t>
      </w:r>
      <w:r w:rsidR="00322549" w:rsidRPr="00736161">
        <w:rPr>
          <w:rFonts w:ascii="Arial" w:hAnsi="Arial" w:cs="Arial"/>
          <w:color w:val="000000" w:themeColor="text1"/>
          <w:sz w:val="20"/>
          <w:szCs w:val="20"/>
        </w:rPr>
        <w:fldChar w:fldCharType="begin" w:fldLock="1"/>
      </w:r>
      <w:r w:rsidR="00AC28CC" w:rsidRPr="00736161">
        <w:rPr>
          <w:rFonts w:ascii="Arial" w:hAnsi="Arial" w:cs="Arial"/>
          <w:color w:val="000000" w:themeColor="text1"/>
          <w:sz w:val="20"/>
          <w:szCs w:val="20"/>
        </w:rPr>
        <w:instrText>ADDIN CSL_CITATION {"citationItems":[{"id":"ITEM-1","itemData":{"DOI":"10.1093/bioinformatics/bty149","ISSN":"14602059","PMID":"29547981","abstract":"Summary: Here we describe NanoPack, a set of tools developed for visualization and processing of long-read sequencing data from Oxford Nanopore Technologies and Pacific Biosciences. Availability and implementation: The NanoPack tools are written in Python3 and released under the GNU GPL3.0 License. The source code can be found at https://github.com/wdecoster/nanopack, together with links to separate scripts and their documentation. The scripts are compatible with Linux, Mac OS and the MS Windows 10 subsystem for Linux and are available as a graphical user interface, a web service at http://nanoplot.bioinf.be and command line tools.","author":[{"dropping-particle":"","family":"Coster","given":"Wouter","non-dropping-particle":"De","parse-names":false,"suffix":""},{"dropping-particle":"","family":"D'Hert","given":"Svenn","non-dropping-particle":"","parse-names":false,"suffix":""},{"dropping-particle":"","family":"Schultz","given":"Darrin T.","non-dropping-particle":"","parse-names":false,"suffix":""},{"dropping-particle":"","family":"Cruts","given":"Marc","non-dropping-particle":"","parse-names":false,"suffix":""},{"dropping-particle":"","family":"Broeckhoven","given":"Christine","non-dropping-particle":"Van","parse-names":false,"suffix":""}],"container-title":"Bioinformatics","id":"ITEM-1","issued":{"date-parts":[["2018"]]},"title":"NanoPack: Visualizing and processing long-read sequencing data","type":"article-journal"},"uris":["http://www.mendeley.com/documents/?uuid=1247a1df-1b27-4891-b398-a2302df8cf42"]}],"mendeley":{"formattedCitation":"&lt;sup&gt;23&lt;/sup&gt;","plainTextFormattedCitation":"23","previouslyFormattedCitation":"&lt;sup&gt;23&lt;/sup&gt;"},"properties":{"noteIndex":0},"schema":"https://github.com/citation-style-language/schema/raw/master/csl-citation.json"}</w:instrText>
      </w:r>
      <w:r w:rsidR="00322549" w:rsidRPr="00736161">
        <w:rPr>
          <w:rFonts w:ascii="Arial" w:hAnsi="Arial" w:cs="Arial"/>
          <w:color w:val="000000" w:themeColor="text1"/>
          <w:sz w:val="20"/>
          <w:szCs w:val="20"/>
        </w:rPr>
        <w:fldChar w:fldCharType="separate"/>
      </w:r>
      <w:r w:rsidR="007C7BBE" w:rsidRPr="00736161">
        <w:rPr>
          <w:rFonts w:ascii="Arial" w:hAnsi="Arial" w:cs="Arial"/>
          <w:noProof/>
          <w:color w:val="000000" w:themeColor="text1"/>
          <w:sz w:val="20"/>
          <w:szCs w:val="20"/>
          <w:vertAlign w:val="superscript"/>
        </w:rPr>
        <w:t>23</w:t>
      </w:r>
      <w:r w:rsidR="00322549" w:rsidRPr="00736161">
        <w:rPr>
          <w:rFonts w:ascii="Arial" w:hAnsi="Arial" w:cs="Arial"/>
          <w:color w:val="000000" w:themeColor="text1"/>
          <w:sz w:val="20"/>
          <w:szCs w:val="20"/>
        </w:rPr>
        <w:fldChar w:fldCharType="end"/>
      </w:r>
      <w:r w:rsidRPr="00736161">
        <w:rPr>
          <w:rFonts w:ascii="Arial" w:hAnsi="Arial" w:cs="Arial"/>
          <w:color w:val="000000" w:themeColor="text1"/>
          <w:sz w:val="20"/>
          <w:szCs w:val="20"/>
        </w:rPr>
        <w:t xml:space="preserve"> on the barcoded fastq files. </w:t>
      </w:r>
    </w:p>
    <w:p w14:paraId="3D407DD3" w14:textId="7A805FF1" w:rsidR="00A077DE" w:rsidRPr="00736161" w:rsidRDefault="00A077DE" w:rsidP="00894667">
      <w:pPr>
        <w:spacing w:after="200"/>
        <w:jc w:val="both"/>
        <w:rPr>
          <w:color w:val="000000" w:themeColor="text1"/>
        </w:rPr>
      </w:pPr>
      <w:r w:rsidRPr="00736161">
        <w:rPr>
          <w:rFonts w:ascii="Arial" w:hAnsi="Arial" w:cs="Arial"/>
          <w:color w:val="000000" w:themeColor="text1"/>
          <w:sz w:val="20"/>
          <w:szCs w:val="20"/>
        </w:rPr>
        <w:t>Minimap2 v2.10-r761</w:t>
      </w:r>
      <w:r w:rsidR="00322549" w:rsidRPr="00736161">
        <w:rPr>
          <w:rFonts w:ascii="Arial" w:hAnsi="Arial" w:cs="Arial"/>
          <w:color w:val="000000" w:themeColor="text1"/>
          <w:sz w:val="20"/>
          <w:szCs w:val="20"/>
        </w:rPr>
        <w:fldChar w:fldCharType="begin" w:fldLock="1"/>
      </w:r>
      <w:r w:rsidR="00AC28CC" w:rsidRPr="00736161">
        <w:rPr>
          <w:rFonts w:ascii="Arial" w:hAnsi="Arial" w:cs="Arial"/>
          <w:color w:val="000000" w:themeColor="text1"/>
          <w:sz w:val="20"/>
          <w:szCs w:val="20"/>
        </w:rPr>
        <w:instrText>ADDIN CSL_CITATION {"citationItems":[{"id":"ITEM-1","itemData":{"DOI":"10.1093/bioinformatics/bty191","ISSN":"14602059","PMID":"29750242","abstract":"Motivation: Recent advances in sequencing technologies promise ultra-long reads of ~100 kb in average, full-length mRNA or cDNA reads in high throughput and genomic contigs over 100 Mb in length. Existing alignment programs are unable or inefficient to process such data at scale, which presses for the development of new alignment algorithms. Results: Minimap2 is a general-purpose alignment program to map DNA or long mRNA sequences against a large reference database. It works with accurate short reads of ≥100 bp in length, ≥1 kb genomic reads at error rate ~15%, full-length noisy Direct RNA or cDNA reads and assembly contigs or closely related full chromosomes of hundreds of megabases in length. Minimap2 does split-read alignment, employs concave gap cost for long insertions and deletions and introduces new heuristics to reduce spurious alignments. It is 3–4 times as fast as mainstream short-read mappers at comparable accuracy, and is ≥30 times faster than long-read genomic or cDNA mappers at higher accuracy, surpassing most aligners specialized in one type of alignment.","author":[{"dropping-particle":"","family":"Li","given":"Heng","non-dropping-particle":"","parse-names":false,"suffix":""}],"container-title":"Bioinformatics","id":"ITEM-1","issued":{"date-parts":[["2018"]]},"title":"Minimap2: Pairwise alignment for nucleotide sequences","type":"article-journal"},"uris":["http://www.mendeley.com/documents/?uuid=a19367c5-c97a-4d0b-9940-61e656258679"]}],"mendeley":{"formattedCitation":"&lt;sup&gt;24&lt;/sup&gt;","plainTextFormattedCitation":"24","previouslyFormattedCitation":"&lt;sup&gt;24&lt;/sup&gt;"},"properties":{"noteIndex":0},"schema":"https://github.com/citation-style-language/schema/raw/master/csl-citation.json"}</w:instrText>
      </w:r>
      <w:r w:rsidR="00322549" w:rsidRPr="00736161">
        <w:rPr>
          <w:rFonts w:ascii="Arial" w:hAnsi="Arial" w:cs="Arial"/>
          <w:color w:val="000000" w:themeColor="text1"/>
          <w:sz w:val="20"/>
          <w:szCs w:val="20"/>
        </w:rPr>
        <w:fldChar w:fldCharType="separate"/>
      </w:r>
      <w:r w:rsidR="007C7BBE" w:rsidRPr="00736161">
        <w:rPr>
          <w:rFonts w:ascii="Arial" w:hAnsi="Arial" w:cs="Arial"/>
          <w:noProof/>
          <w:color w:val="000000" w:themeColor="text1"/>
          <w:sz w:val="20"/>
          <w:szCs w:val="20"/>
          <w:vertAlign w:val="superscript"/>
        </w:rPr>
        <w:t>24</w:t>
      </w:r>
      <w:r w:rsidR="00322549" w:rsidRPr="00736161">
        <w:rPr>
          <w:rFonts w:ascii="Arial" w:hAnsi="Arial" w:cs="Arial"/>
          <w:color w:val="000000" w:themeColor="text1"/>
          <w:sz w:val="20"/>
          <w:szCs w:val="20"/>
        </w:rPr>
        <w:fldChar w:fldCharType="end"/>
      </w:r>
      <w:r w:rsidRPr="00736161">
        <w:rPr>
          <w:rFonts w:ascii="Arial" w:hAnsi="Arial" w:cs="Arial"/>
          <w:color w:val="000000" w:themeColor="text1"/>
          <w:sz w:val="20"/>
          <w:szCs w:val="20"/>
        </w:rPr>
        <w:t xml:space="preserve"> with the </w:t>
      </w:r>
      <w:r w:rsidRPr="00736161">
        <w:rPr>
          <w:rFonts w:ascii="Courier New" w:hAnsi="Courier New" w:cs="Courier New"/>
          <w:color w:val="000000" w:themeColor="text1"/>
          <w:sz w:val="20"/>
          <w:szCs w:val="20"/>
        </w:rPr>
        <w:t>-x map-ont</w:t>
      </w:r>
      <w:r w:rsidRPr="00736161">
        <w:rPr>
          <w:rFonts w:ascii="Arial" w:hAnsi="Arial" w:cs="Arial"/>
          <w:color w:val="000000" w:themeColor="text1"/>
          <w:sz w:val="20"/>
          <w:szCs w:val="20"/>
        </w:rPr>
        <w:t xml:space="preserve"> option was used to perform the alignment of Nanopore reads onto the GRCh38 reference (which includes the mitochondrial rCRS reference sequence, NC_012920.1), and the option </w:t>
      </w:r>
      <w:r w:rsidRPr="00736161">
        <w:rPr>
          <w:rFonts w:ascii="Courier New" w:hAnsi="Courier New" w:cs="Courier New"/>
          <w:color w:val="000000" w:themeColor="text1"/>
          <w:sz w:val="20"/>
          <w:szCs w:val="20"/>
        </w:rPr>
        <w:t>-secondary=no</w:t>
      </w:r>
      <w:r w:rsidRPr="00736161">
        <w:rPr>
          <w:rFonts w:ascii="Arial" w:hAnsi="Arial" w:cs="Arial"/>
          <w:color w:val="000000" w:themeColor="text1"/>
          <w:sz w:val="20"/>
          <w:szCs w:val="20"/>
        </w:rPr>
        <w:t xml:space="preserve"> was used to exclude secondary alignments in the BAM output. Because minimap2 does not recognise circular reference sequences, reads spanning the D-loop are reported as supplementary alignments in the output BAM files. For this reason, we included in the final set of aligned reads also supplementary alignments aligning onto the mtDNA reference and spanning the D-loop, but only if they aligned in the same orientation on the same strand (H or L strand). Any other kind of supplementary alignment was excluded. Similarly, to avoid the same issue with reads spanning the BamHI cut site in the </w:t>
      </w:r>
      <w:r w:rsidRPr="00736161">
        <w:rPr>
          <w:rFonts w:ascii="Arial" w:hAnsi="Arial" w:cs="Arial"/>
          <w:i/>
          <w:iCs/>
          <w:color w:val="000000" w:themeColor="text1"/>
          <w:sz w:val="20"/>
          <w:szCs w:val="20"/>
        </w:rPr>
        <w:t>ND6</w:t>
      </w:r>
      <w:r w:rsidRPr="00736161">
        <w:rPr>
          <w:rFonts w:ascii="Arial" w:hAnsi="Arial" w:cs="Arial"/>
          <w:color w:val="000000" w:themeColor="text1"/>
          <w:sz w:val="20"/>
          <w:szCs w:val="20"/>
        </w:rPr>
        <w:t xml:space="preserve"> gene (base 14258-14259 of the mtDNA reference sequence), we created an alternative GRCh38 reference sequence with a modified mitochondrial reference starting at base 14259 instead of base 1. All of the experiments where the samples were fragmented using BamHI were aligned to this alternative sequence (gene annotations were adapted accordingly). Quality control plots and sequencing statistics were automatically generated using NanoPlot v1.13.0</w:t>
      </w:r>
      <w:r w:rsidR="00024332" w:rsidRPr="00736161">
        <w:rPr>
          <w:rFonts w:ascii="Arial" w:hAnsi="Arial" w:cs="Arial"/>
          <w:color w:val="000000" w:themeColor="text1"/>
          <w:sz w:val="20"/>
          <w:szCs w:val="20"/>
        </w:rPr>
        <w:fldChar w:fldCharType="begin" w:fldLock="1"/>
      </w:r>
      <w:r w:rsidR="00AC28CC" w:rsidRPr="00736161">
        <w:rPr>
          <w:rFonts w:ascii="Arial" w:hAnsi="Arial" w:cs="Arial"/>
          <w:color w:val="000000" w:themeColor="text1"/>
          <w:sz w:val="20"/>
          <w:szCs w:val="20"/>
        </w:rPr>
        <w:instrText>ADDIN CSL_CITATION {"citationItems":[{"id":"ITEM-1","itemData":{"DOI":"10.1093/bioinformatics/bty149","ISSN":"14602059","PMID":"29547981","abstract":"Summary: Here we describe NanoPack, a set of tools developed for visualization and processing of long-read sequencing data from Oxford Nanopore Technologies and Pacific Biosciences. Availability and implementation: The NanoPack tools are written in Python3 and released under the GNU GPL3.0 License. The source code can be found at https://github.com/wdecoster/nanopack, together with links to separate scripts and their documentation. The scripts are compatible with Linux, Mac OS and the MS Windows 10 subsystem for Linux and are available as a graphical user interface, a web service at http://nanoplot.bioinf.be and command line tools.","author":[{"dropping-particle":"","family":"Coster","given":"Wouter","non-dropping-particle":"De","parse-names":false,"suffix":""},{"dropping-particle":"","family":"D'Hert","given":"Svenn","non-dropping-particle":"","parse-names":false,"suffix":""},{"dropping-particle":"","family":"Schultz","given":"Darrin T.","non-dropping-particle":"","parse-names":false,"suffix":""},{"dropping-particle":"","family":"Cruts","given":"Marc","non-dropping-particle":"","parse-names":false,"suffix":""},{"dropping-particle":"","family":"Broeckhoven","given":"Christine","non-dropping-particle":"Van","parse-names":false,"suffix":""}],"container-title":"Bioinformatics","id":"ITEM-1","issued":{"date-parts":[["2018"]]},"title":"NanoPack: Visualizing and processing long-read sequencing data","type":"article-journal"},"uris":["http://www.mendeley.com/documents/?uuid=de63fd1b-1c87-45dc-9049-47ee8e8bbe83"]}],"mendeley":{"formattedCitation":"&lt;sup&gt;23&lt;/sup&gt;","plainTextFormattedCitation":"23","previouslyFormattedCitation":"&lt;sup&gt;23&lt;/sup&gt;"},"properties":{"noteIndex":0},"schema":"https://github.com/citation-style-language/schema/raw/master/csl-citation.json"}</w:instrText>
      </w:r>
      <w:r w:rsidR="00024332" w:rsidRPr="00736161">
        <w:rPr>
          <w:rFonts w:ascii="Arial" w:hAnsi="Arial" w:cs="Arial"/>
          <w:color w:val="000000" w:themeColor="text1"/>
          <w:sz w:val="20"/>
          <w:szCs w:val="20"/>
        </w:rPr>
        <w:fldChar w:fldCharType="separate"/>
      </w:r>
      <w:r w:rsidR="007C7BBE" w:rsidRPr="00736161">
        <w:rPr>
          <w:rFonts w:ascii="Arial" w:hAnsi="Arial" w:cs="Arial"/>
          <w:noProof/>
          <w:color w:val="000000" w:themeColor="text1"/>
          <w:sz w:val="20"/>
          <w:szCs w:val="20"/>
          <w:vertAlign w:val="superscript"/>
        </w:rPr>
        <w:t>23</w:t>
      </w:r>
      <w:r w:rsidR="00024332" w:rsidRPr="00736161">
        <w:rPr>
          <w:rFonts w:ascii="Arial" w:hAnsi="Arial" w:cs="Arial"/>
          <w:color w:val="000000" w:themeColor="text1"/>
          <w:sz w:val="20"/>
          <w:szCs w:val="20"/>
        </w:rPr>
        <w:fldChar w:fldCharType="end"/>
      </w:r>
      <w:r w:rsidRPr="00736161">
        <w:rPr>
          <w:rFonts w:ascii="Arial" w:hAnsi="Arial" w:cs="Arial"/>
          <w:color w:val="000000" w:themeColor="text1"/>
          <w:sz w:val="20"/>
          <w:szCs w:val="20"/>
        </w:rPr>
        <w:t>. </w:t>
      </w:r>
    </w:p>
    <w:p w14:paraId="6E27DC05" w14:textId="77777777" w:rsidR="00A077DE" w:rsidRPr="00736161" w:rsidRDefault="00A077DE" w:rsidP="00A077DE">
      <w:pPr>
        <w:spacing w:after="200"/>
        <w:jc w:val="both"/>
        <w:rPr>
          <w:color w:val="000000" w:themeColor="text1"/>
        </w:rPr>
      </w:pPr>
      <w:r w:rsidRPr="00736161">
        <w:rPr>
          <w:rFonts w:ascii="Arial" w:hAnsi="Arial" w:cs="Arial"/>
          <w:b/>
          <w:bCs/>
          <w:color w:val="000000" w:themeColor="text1"/>
          <w:sz w:val="20"/>
          <w:szCs w:val="20"/>
        </w:rPr>
        <w:t>ROC curve generation</w:t>
      </w:r>
    </w:p>
    <w:p w14:paraId="0FCCFACD" w14:textId="57250BED" w:rsidR="003836F4" w:rsidRPr="00736161" w:rsidRDefault="00A077DE" w:rsidP="00894667">
      <w:pPr>
        <w:spacing w:after="200"/>
        <w:jc w:val="both"/>
        <w:rPr>
          <w:rFonts w:ascii="Arial" w:hAnsi="Arial" w:cs="Arial"/>
          <w:color w:val="000000" w:themeColor="text1"/>
          <w:sz w:val="20"/>
          <w:szCs w:val="20"/>
        </w:rPr>
      </w:pPr>
      <w:r w:rsidRPr="00736161">
        <w:rPr>
          <w:rFonts w:ascii="Arial" w:hAnsi="Arial" w:cs="Arial"/>
          <w:color w:val="000000" w:themeColor="text1"/>
          <w:sz w:val="20"/>
          <w:szCs w:val="20"/>
        </w:rPr>
        <w:t>We calculated a ROC curve to assess the accuracy of our methylation calling, using a procedure previously adopted in</w:t>
      </w:r>
      <w:r w:rsidR="00024332" w:rsidRPr="00736161">
        <w:rPr>
          <w:rFonts w:ascii="Arial" w:hAnsi="Arial" w:cs="Arial"/>
          <w:color w:val="000000" w:themeColor="text1"/>
          <w:sz w:val="20"/>
          <w:szCs w:val="20"/>
        </w:rPr>
        <w:t xml:space="preserve"> Simpson et al</w:t>
      </w:r>
      <w:r w:rsidR="00024332" w:rsidRPr="00736161">
        <w:rPr>
          <w:rFonts w:ascii="Arial" w:hAnsi="Arial" w:cs="Arial"/>
          <w:color w:val="000000" w:themeColor="text1"/>
          <w:sz w:val="20"/>
          <w:szCs w:val="20"/>
        </w:rPr>
        <w:fldChar w:fldCharType="begin" w:fldLock="1"/>
      </w:r>
      <w:r w:rsidR="00AC28CC" w:rsidRPr="00736161">
        <w:rPr>
          <w:rFonts w:ascii="Arial" w:hAnsi="Arial" w:cs="Arial"/>
          <w:color w:val="000000" w:themeColor="text1"/>
          <w:sz w:val="20"/>
          <w:szCs w:val="20"/>
        </w:rPr>
        <w:instrText>ADDIN CSL_CITATION {"citationItems":[{"id":"ITEM-1","itemData":{"DOI":"10.1038/nmeth.4184","ISSN":"15487105","PMID":"28218898","abstract":"In nanopore sequencing devices, electrolytic current signals are sensitive to base modifcations, such as 5-methylcytosine (5-mc). here we quantifed the strength of this effect for the oxford nanopore technologies minion sequencer. by using synthetically methylated dna, we were able to train a hidden markov model to distinguish 5-mc from unmethylated cytosine. We applied our method to sequence the methylome of human dna, without requiring special steps for library preparation.","author":[{"dropping-particle":"","family":"Simpson","given":"Jared T.","non-dropping-particle":"","parse-names":false,"suffix":""},{"dropping-particle":"","family":"Workman","given":"Rachael E.","non-dropping-particle":"","parse-names":false,"suffix":""},{"dropping-particle":"","family":"Zuzarte","given":"P. C.","non-dropping-particle":"","parse-names":false,"suffix":""},{"dropping-particle":"","family":"David","given":"Matei","non-dropping-particle":"","parse-names":false,"suffix":""},{"dropping-particle":"","family":"Dursi","given":"L. J.","non-dropping-particle":"","parse-names":false,"suffix":""},{"dropping-particle":"","family":"Timp","given":"Winston","non-dropping-particle":"","parse-names":false,"suffix":""}],"container-title":"Nature Methods","id":"ITEM-1","issued":{"date-parts":[["2017"]]},"title":"Detecting DNA cytosine methylation using nanopore sequencing","type":"article-journal"},"uris":["http://www.mendeley.com/documents/?uuid=e63b6aa2-8544-480d-baca-34ea56a73801"]}],"mendeley":{"formattedCitation":"&lt;sup&gt;25&lt;/sup&gt;","plainTextFormattedCitation":"25","previouslyFormattedCitation":"&lt;sup&gt;25&lt;/sup&gt;"},"properties":{"noteIndex":0},"schema":"https://github.com/citation-style-language/schema/raw/master/csl-citation.json"}</w:instrText>
      </w:r>
      <w:r w:rsidR="00024332" w:rsidRPr="00736161">
        <w:rPr>
          <w:rFonts w:ascii="Arial" w:hAnsi="Arial" w:cs="Arial"/>
          <w:color w:val="000000" w:themeColor="text1"/>
          <w:sz w:val="20"/>
          <w:szCs w:val="20"/>
        </w:rPr>
        <w:fldChar w:fldCharType="separate"/>
      </w:r>
      <w:r w:rsidR="007C7BBE" w:rsidRPr="00736161">
        <w:rPr>
          <w:rFonts w:ascii="Arial" w:hAnsi="Arial" w:cs="Arial"/>
          <w:noProof/>
          <w:color w:val="000000" w:themeColor="text1"/>
          <w:sz w:val="20"/>
          <w:szCs w:val="20"/>
          <w:vertAlign w:val="superscript"/>
        </w:rPr>
        <w:t>25</w:t>
      </w:r>
      <w:r w:rsidR="00024332" w:rsidRPr="00736161">
        <w:rPr>
          <w:rFonts w:ascii="Arial" w:hAnsi="Arial" w:cs="Arial"/>
          <w:color w:val="000000" w:themeColor="text1"/>
          <w:sz w:val="20"/>
          <w:szCs w:val="20"/>
        </w:rPr>
        <w:fldChar w:fldCharType="end"/>
      </w:r>
      <w:r w:rsidRPr="00736161">
        <w:rPr>
          <w:rFonts w:ascii="Arial" w:hAnsi="Arial" w:cs="Arial"/>
          <w:color w:val="000000" w:themeColor="text1"/>
          <w:sz w:val="20"/>
          <w:szCs w:val="20"/>
        </w:rPr>
        <w:t>. Briefly, we randomly chose 50,000 mtDNA CpG sites from positive and negative controls and classified each CpG call as true positive (TP) or false positive (FP), depending on which of the two controls each site came from and on whether methylation fell above or below a log-likelihood methylation threshold. We repeated the TP and FP calculation by varying log-likelihood threshold values within a range of -20 to 20 (to build the ROC curve) and 0 to 10 (to calculate accuracy, intended as the proportion of true calls, either TP or true negatives (TN)), with a step of 0.25, as explained in</w:t>
      </w:r>
      <w:r w:rsidR="00024332" w:rsidRPr="00736161">
        <w:rPr>
          <w:rFonts w:ascii="Arial" w:hAnsi="Arial" w:cs="Arial"/>
          <w:color w:val="000000" w:themeColor="text1"/>
          <w:sz w:val="20"/>
          <w:szCs w:val="20"/>
        </w:rPr>
        <w:t xml:space="preserve"> Simpson et al</w:t>
      </w:r>
      <w:r w:rsidR="00024332" w:rsidRPr="00736161">
        <w:rPr>
          <w:rFonts w:ascii="Arial" w:hAnsi="Arial" w:cs="Arial"/>
          <w:color w:val="000000" w:themeColor="text1"/>
          <w:sz w:val="20"/>
          <w:szCs w:val="20"/>
        </w:rPr>
        <w:fldChar w:fldCharType="begin" w:fldLock="1"/>
      </w:r>
      <w:r w:rsidR="00AC28CC" w:rsidRPr="00736161">
        <w:rPr>
          <w:rFonts w:ascii="Arial" w:hAnsi="Arial" w:cs="Arial"/>
          <w:color w:val="000000" w:themeColor="text1"/>
          <w:sz w:val="20"/>
          <w:szCs w:val="20"/>
        </w:rPr>
        <w:instrText>ADDIN CSL_CITATION {"citationItems":[{"id":"ITEM-1","itemData":{"DOI":"10.1038/nmeth.4184","ISSN":"15487105","PMID":"28218898","abstract":"In nanopore sequencing devices, electrolytic current signals are sensitive to base modifcations, such as 5-methylcytosine (5-mc). here we quantifed the strength of this effect for the oxford nanopore technologies minion sequencer. by using synthetically methylated dna, we were able to train a hidden markov model to distinguish 5-mc from unmethylated cytosine. We applied our method to sequence the methylome of human dna, without requiring special steps for library preparation.","author":[{"dropping-particle":"","family":"Simpson","given":"Jared T.","non-dropping-particle":"","parse-names":false,"suffix":""},{"dropping-particle":"","family":"Workman","given":"Rachael E.","non-dropping-particle":"","parse-names":false,"suffix":""},{"dropping-particle":"","family":"Zuzarte","given":"P. C.","non-dropping-particle":"","parse-names":false,"suffix":""},{"dropping-particle":"","family":"David","given":"Matei","non-dropping-particle":"","parse-names":false,"suffix":""},{"dropping-particle":"","family":"Dursi","given":"L. J.","non-dropping-particle":"","parse-names":false,"suffix":""},{"dropping-particle":"","family":"Timp","given":"Winston","non-dropping-particle":"","parse-names":false,"suffix":""}],"container-title":"Nature Methods","id":"ITEM-1","issued":{"date-parts":[["2017"]]},"title":"Detecting DNA cytosine methylation using nanopore sequencing","type":"article-journal"},"uris":["http://www.mendeley.com/documents/?uuid=e63b6aa2-8544-480d-baca-34ea56a73801"]}],"mendeley":{"formattedCitation":"&lt;sup&gt;25&lt;/sup&gt;","plainTextFormattedCitation":"25","previouslyFormattedCitation":"&lt;sup&gt;25&lt;/sup&gt;"},"properties":{"noteIndex":0},"schema":"https://github.com/citation-style-language/schema/raw/master/csl-citation.json"}</w:instrText>
      </w:r>
      <w:r w:rsidR="00024332" w:rsidRPr="00736161">
        <w:rPr>
          <w:rFonts w:ascii="Arial" w:hAnsi="Arial" w:cs="Arial"/>
          <w:color w:val="000000" w:themeColor="text1"/>
          <w:sz w:val="20"/>
          <w:szCs w:val="20"/>
        </w:rPr>
        <w:fldChar w:fldCharType="separate"/>
      </w:r>
      <w:r w:rsidR="007C7BBE" w:rsidRPr="00736161">
        <w:rPr>
          <w:rFonts w:ascii="Arial" w:hAnsi="Arial" w:cs="Arial"/>
          <w:noProof/>
          <w:color w:val="000000" w:themeColor="text1"/>
          <w:sz w:val="20"/>
          <w:szCs w:val="20"/>
          <w:vertAlign w:val="superscript"/>
        </w:rPr>
        <w:t>25</w:t>
      </w:r>
      <w:r w:rsidR="00024332" w:rsidRPr="00736161">
        <w:rPr>
          <w:rFonts w:ascii="Arial" w:hAnsi="Arial" w:cs="Arial"/>
          <w:color w:val="000000" w:themeColor="text1"/>
          <w:sz w:val="20"/>
          <w:szCs w:val="20"/>
        </w:rPr>
        <w:fldChar w:fldCharType="end"/>
      </w:r>
      <w:r w:rsidRPr="00736161">
        <w:rPr>
          <w:rFonts w:ascii="Arial" w:hAnsi="Arial" w:cs="Arial"/>
          <w:color w:val="000000" w:themeColor="text1"/>
          <w:sz w:val="20"/>
          <w:szCs w:val="20"/>
        </w:rPr>
        <w:t>.  </w:t>
      </w:r>
    </w:p>
    <w:p w14:paraId="058C6CDD" w14:textId="0A8FA1D1" w:rsidR="00A077DE" w:rsidRPr="00736161" w:rsidRDefault="00A077DE" w:rsidP="00A077DE">
      <w:pPr>
        <w:spacing w:after="200"/>
        <w:jc w:val="both"/>
        <w:rPr>
          <w:color w:val="000000" w:themeColor="text1"/>
        </w:rPr>
      </w:pPr>
      <w:r w:rsidRPr="00736161">
        <w:rPr>
          <w:rFonts w:ascii="Arial" w:hAnsi="Arial" w:cs="Arial"/>
          <w:b/>
          <w:bCs/>
          <w:color w:val="000000" w:themeColor="text1"/>
          <w:sz w:val="20"/>
          <w:szCs w:val="20"/>
        </w:rPr>
        <w:t>Dataset simulation</w:t>
      </w:r>
      <w:r w:rsidR="008E75D1" w:rsidRPr="00736161">
        <w:rPr>
          <w:rFonts w:ascii="Arial" w:hAnsi="Arial" w:cs="Arial"/>
          <w:b/>
          <w:bCs/>
          <w:color w:val="000000" w:themeColor="text1"/>
          <w:sz w:val="20"/>
          <w:szCs w:val="20"/>
        </w:rPr>
        <w:t xml:space="preserve"> and background noise modelling</w:t>
      </w:r>
    </w:p>
    <w:p w14:paraId="77391420" w14:textId="3EA30611" w:rsidR="00A077DE" w:rsidRPr="00736161" w:rsidRDefault="00A077DE" w:rsidP="00894667">
      <w:pPr>
        <w:spacing w:after="200"/>
        <w:jc w:val="both"/>
        <w:rPr>
          <w:rFonts w:ascii="Arial" w:hAnsi="Arial" w:cs="Arial"/>
          <w:color w:val="000000" w:themeColor="text1"/>
          <w:sz w:val="20"/>
          <w:szCs w:val="20"/>
        </w:rPr>
      </w:pPr>
      <w:r w:rsidRPr="00736161">
        <w:rPr>
          <w:rFonts w:ascii="Arial" w:hAnsi="Arial" w:cs="Arial"/>
          <w:color w:val="000000" w:themeColor="text1"/>
          <w:sz w:val="20"/>
          <w:szCs w:val="20"/>
        </w:rPr>
        <w:t xml:space="preserve">To elucidate the relationship between the methylation levels and the read depth in ONS data, we generated </w:t>
      </w:r>
      <w:r w:rsidRPr="00736161">
        <w:rPr>
          <w:rFonts w:ascii="Arial" w:hAnsi="Arial" w:cs="Arial"/>
          <w:i/>
          <w:iCs/>
          <w:color w:val="000000" w:themeColor="text1"/>
          <w:sz w:val="20"/>
          <w:szCs w:val="20"/>
        </w:rPr>
        <w:t>in silico</w:t>
      </w:r>
      <w:r w:rsidRPr="00736161">
        <w:rPr>
          <w:rFonts w:ascii="Arial" w:hAnsi="Arial" w:cs="Arial"/>
          <w:color w:val="000000" w:themeColor="text1"/>
          <w:sz w:val="20"/>
          <w:szCs w:val="20"/>
        </w:rPr>
        <w:t xml:space="preserve"> multiple datasets of simulated sequencing experiments, subsampling the negative control BAM file. We used </w:t>
      </w:r>
      <w:r w:rsidRPr="00736161">
        <w:rPr>
          <w:rFonts w:ascii="Courier New" w:hAnsi="Courier New" w:cs="Courier New"/>
          <w:color w:val="000000" w:themeColor="text1"/>
          <w:sz w:val="20"/>
          <w:szCs w:val="20"/>
        </w:rPr>
        <w:t>samtools -s (read fraction) -b BAM &gt; simulated.sam.</w:t>
      </w:r>
      <w:r w:rsidRPr="00736161">
        <w:rPr>
          <w:rFonts w:ascii="Arial" w:hAnsi="Arial" w:cs="Arial"/>
          <w:color w:val="000000" w:themeColor="text1"/>
          <w:sz w:val="20"/>
          <w:szCs w:val="20"/>
        </w:rPr>
        <w:t xml:space="preserve"> We selected 30 different read fractions matching the read depths achieved with both the fragmentation and BamHI-based sequencing experiments on native DNA. Once the simulated SAM files were generated, we proceeded with the methylation calling using </w:t>
      </w:r>
      <w:r w:rsidRPr="00736161">
        <w:rPr>
          <w:rFonts w:ascii="Courier New" w:hAnsi="Courier New" w:cs="Courier New"/>
          <w:color w:val="000000" w:themeColor="text1"/>
          <w:sz w:val="20"/>
          <w:szCs w:val="20"/>
        </w:rPr>
        <w:t>Nanopolish</w:t>
      </w:r>
      <w:r w:rsidRPr="00736161">
        <w:rPr>
          <w:rFonts w:ascii="Arial" w:hAnsi="Arial" w:cs="Arial"/>
          <w:color w:val="000000" w:themeColor="text1"/>
          <w:sz w:val="20"/>
          <w:szCs w:val="20"/>
        </w:rPr>
        <w:t xml:space="preserve">, following the same workflow used for </w:t>
      </w:r>
      <w:r w:rsidR="00572AC4" w:rsidRPr="00736161">
        <w:rPr>
          <w:rFonts w:ascii="Arial" w:hAnsi="Arial" w:cs="Arial"/>
          <w:color w:val="000000" w:themeColor="text1"/>
          <w:sz w:val="20"/>
          <w:szCs w:val="20"/>
        </w:rPr>
        <w:t>cell lines, primary fibroblasts and tissues</w:t>
      </w:r>
      <w:r w:rsidRPr="00736161">
        <w:rPr>
          <w:rFonts w:ascii="Arial" w:hAnsi="Arial" w:cs="Arial"/>
          <w:color w:val="000000" w:themeColor="text1"/>
          <w:sz w:val="20"/>
          <w:szCs w:val="20"/>
        </w:rPr>
        <w:t>. </w:t>
      </w:r>
      <w:r w:rsidR="00A71423" w:rsidRPr="00736161">
        <w:rPr>
          <w:rFonts w:ascii="Arial" w:hAnsi="Arial" w:cs="Arial"/>
          <w:color w:val="000000" w:themeColor="text1"/>
          <w:sz w:val="20"/>
          <w:szCs w:val="20"/>
        </w:rPr>
        <w:t>Methylation levels calculated on the simulated data were therefore considered background noise introduced by either the ONS technique or the methylation calling procedure. We chose a function describing an exponential decay (1)</w:t>
      </w:r>
      <w:r w:rsidR="004D05C9" w:rsidRPr="00736161">
        <w:rPr>
          <w:rFonts w:ascii="Arial" w:hAnsi="Arial" w:cs="Arial"/>
          <w:color w:val="000000" w:themeColor="text1"/>
          <w:sz w:val="20"/>
          <w:szCs w:val="20"/>
        </w:rPr>
        <w:t xml:space="preserve"> to model the background noise</w:t>
      </w:r>
      <w:r w:rsidR="00A71423" w:rsidRPr="00736161">
        <w:rPr>
          <w:rFonts w:ascii="Arial" w:hAnsi="Arial" w:cs="Arial"/>
          <w:color w:val="000000" w:themeColor="text1"/>
          <w:sz w:val="20"/>
          <w:szCs w:val="20"/>
        </w:rPr>
        <w:t xml:space="preserve">, given the inverse relationship we observed </w:t>
      </w:r>
      <w:r w:rsidR="00FA59D9" w:rsidRPr="00736161">
        <w:rPr>
          <w:rFonts w:ascii="Arial" w:hAnsi="Arial" w:cs="Arial"/>
          <w:color w:val="000000" w:themeColor="text1"/>
          <w:sz w:val="20"/>
          <w:szCs w:val="20"/>
        </w:rPr>
        <w:t>in</w:t>
      </w:r>
      <w:r w:rsidR="00A71423" w:rsidRPr="00736161">
        <w:rPr>
          <w:rFonts w:ascii="Arial" w:hAnsi="Arial" w:cs="Arial"/>
          <w:color w:val="000000" w:themeColor="text1"/>
          <w:sz w:val="20"/>
          <w:szCs w:val="20"/>
        </w:rPr>
        <w:t xml:space="preserve"> simulated data (high methylation levels corresponding to low read depth and </w:t>
      </w:r>
      <w:r w:rsidR="0017230A" w:rsidRPr="00736161">
        <w:rPr>
          <w:rFonts w:ascii="Arial" w:hAnsi="Arial" w:cs="Arial"/>
          <w:color w:val="000000" w:themeColor="text1"/>
          <w:sz w:val="20"/>
          <w:szCs w:val="20"/>
        </w:rPr>
        <w:t>vice versa</w:t>
      </w:r>
      <w:r w:rsidR="00A71423" w:rsidRPr="00736161">
        <w:rPr>
          <w:rFonts w:ascii="Arial" w:hAnsi="Arial" w:cs="Arial"/>
          <w:color w:val="000000" w:themeColor="text1"/>
          <w:sz w:val="20"/>
          <w:szCs w:val="20"/>
        </w:rPr>
        <w:t>)</w:t>
      </w:r>
      <w:r w:rsidR="00D517EC" w:rsidRPr="00736161">
        <w:rPr>
          <w:rFonts w:ascii="Arial" w:hAnsi="Arial" w:cs="Arial"/>
          <w:color w:val="000000" w:themeColor="text1"/>
          <w:sz w:val="20"/>
          <w:szCs w:val="20"/>
        </w:rPr>
        <w:t>.</w:t>
      </w:r>
    </w:p>
    <w:p w14:paraId="17295EE8" w14:textId="310ED6E6" w:rsidR="00422FCE" w:rsidRPr="00736161" w:rsidRDefault="003F70F3" w:rsidP="003F70F3">
      <w:pPr>
        <w:spacing w:after="200"/>
        <w:jc w:val="both"/>
        <w:rPr>
          <w:rFonts w:ascii="Arial" w:hAnsi="Arial" w:cs="Arial"/>
          <w:color w:val="000000" w:themeColor="text1"/>
          <w:sz w:val="20"/>
          <w:szCs w:val="20"/>
        </w:rPr>
      </w:pPr>
      <m:oMathPara>
        <m:oMath>
          <m:r>
            <w:rPr>
              <w:rFonts w:ascii="Cambria Math" w:hAnsi="Cambria Math" w:cs="Arial"/>
              <w:color w:val="000000" w:themeColor="text1"/>
              <w:sz w:val="20"/>
              <w:szCs w:val="20"/>
            </w:rPr>
            <m:t>Y=m*</m:t>
          </m:r>
          <m:sSup>
            <m:sSupPr>
              <m:ctrlPr>
                <w:rPr>
                  <w:rFonts w:ascii="Cambria Math" w:hAnsi="Cambria Math" w:cs="Arial"/>
                  <w:i/>
                  <w:color w:val="000000" w:themeColor="text1"/>
                  <w:sz w:val="20"/>
                  <w:szCs w:val="20"/>
                </w:rPr>
              </m:ctrlPr>
            </m:sSupPr>
            <m:e>
              <m:r>
                <w:rPr>
                  <w:rFonts w:ascii="Cambria Math" w:hAnsi="Cambria Math" w:cs="Arial"/>
                  <w:color w:val="000000" w:themeColor="text1"/>
                  <w:sz w:val="20"/>
                  <w:szCs w:val="20"/>
                </w:rPr>
                <m:t>e</m:t>
              </m:r>
            </m:e>
            <m:sup>
              <m:d>
                <m:dPr>
                  <m:ctrlPr>
                    <w:rPr>
                      <w:rFonts w:ascii="Cambria Math" w:hAnsi="Cambria Math" w:cs="Arial"/>
                      <w:i/>
                      <w:color w:val="000000" w:themeColor="text1"/>
                      <w:sz w:val="20"/>
                      <w:szCs w:val="20"/>
                    </w:rPr>
                  </m:ctrlPr>
                </m:dPr>
                <m:e>
                  <m:r>
                    <w:rPr>
                      <w:rFonts w:ascii="Cambria Math" w:hAnsi="Cambria Math" w:cs="Arial"/>
                      <w:color w:val="000000" w:themeColor="text1"/>
                      <w:sz w:val="20"/>
                      <w:szCs w:val="20"/>
                    </w:rPr>
                    <m:t>-t*x</m:t>
                  </m:r>
                </m:e>
              </m:d>
            </m:sup>
          </m:sSup>
          <m:r>
            <w:rPr>
              <w:rFonts w:ascii="Cambria Math" w:hAnsi="Cambria Math" w:cs="Arial"/>
              <w:color w:val="000000" w:themeColor="text1"/>
              <w:sz w:val="20"/>
              <w:szCs w:val="20"/>
            </w:rPr>
            <m:t>+b</m:t>
          </m:r>
        </m:oMath>
      </m:oMathPara>
    </w:p>
    <w:p w14:paraId="0BB31F8A" w14:textId="45639B40" w:rsidR="007461F4" w:rsidRPr="00736161" w:rsidRDefault="007461F4" w:rsidP="006F4F81">
      <w:pPr>
        <w:spacing w:after="200"/>
        <w:rPr>
          <w:rFonts w:ascii="Arial" w:hAnsi="Arial" w:cs="Arial"/>
          <w:color w:val="000000" w:themeColor="text1"/>
          <w:sz w:val="20"/>
          <w:szCs w:val="20"/>
        </w:rPr>
      </w:pPr>
      <w:r w:rsidRPr="00736161">
        <w:rPr>
          <w:rFonts w:ascii="Arial" w:hAnsi="Arial" w:cs="Arial"/>
          <w:color w:val="000000" w:themeColor="text1"/>
          <w:sz w:val="20"/>
          <w:szCs w:val="20"/>
        </w:rPr>
        <w:t xml:space="preserve">The goodness of fit test showed that the exponential function in (1) </w:t>
      </w:r>
      <w:r w:rsidR="001E0A84" w:rsidRPr="00736161">
        <w:rPr>
          <w:rFonts w:ascii="Arial" w:hAnsi="Arial" w:cs="Arial"/>
          <w:color w:val="000000" w:themeColor="text1"/>
          <w:sz w:val="20"/>
          <w:szCs w:val="20"/>
        </w:rPr>
        <w:t>well explained the variation of</w:t>
      </w:r>
      <w:r w:rsidRPr="00736161">
        <w:rPr>
          <w:rFonts w:ascii="Arial" w:hAnsi="Arial" w:cs="Arial"/>
          <w:color w:val="000000" w:themeColor="text1"/>
          <w:sz w:val="20"/>
          <w:szCs w:val="20"/>
        </w:rPr>
        <w:t xml:space="preserve"> the simulated data (R</w:t>
      </w:r>
      <w:r w:rsidRPr="00736161">
        <w:rPr>
          <w:rFonts w:ascii="Arial" w:hAnsi="Arial" w:cs="Arial"/>
          <w:color w:val="000000" w:themeColor="text1"/>
          <w:sz w:val="20"/>
          <w:szCs w:val="20"/>
          <w:vertAlign w:val="superscript"/>
        </w:rPr>
        <w:t>2</w:t>
      </w:r>
      <w:r w:rsidRPr="00736161">
        <w:rPr>
          <w:rFonts w:ascii="Arial" w:hAnsi="Arial" w:cs="Arial"/>
          <w:color w:val="000000" w:themeColor="text1"/>
          <w:sz w:val="20"/>
          <w:szCs w:val="20"/>
        </w:rPr>
        <w:t xml:space="preserve"> = 0.94)</w:t>
      </w:r>
      <w:r w:rsidR="001E0A84" w:rsidRPr="00736161">
        <w:rPr>
          <w:rFonts w:ascii="Arial" w:hAnsi="Arial" w:cs="Arial"/>
          <w:color w:val="000000" w:themeColor="text1"/>
          <w:sz w:val="20"/>
          <w:szCs w:val="20"/>
        </w:rPr>
        <w:t>, therefore we set out to use the</w:t>
      </w:r>
      <w:r w:rsidRPr="00736161">
        <w:rPr>
          <w:rFonts w:ascii="Arial" w:hAnsi="Arial" w:cs="Arial"/>
          <w:color w:val="000000" w:themeColor="text1"/>
          <w:sz w:val="20"/>
          <w:szCs w:val="20"/>
        </w:rPr>
        <w:t xml:space="preserve"> estimated </w:t>
      </w:r>
      <w:r w:rsidR="001E0A84" w:rsidRPr="00736161">
        <w:rPr>
          <w:rFonts w:ascii="Arial" w:hAnsi="Arial" w:cs="Arial"/>
          <w:color w:val="000000" w:themeColor="text1"/>
          <w:sz w:val="20"/>
          <w:szCs w:val="20"/>
        </w:rPr>
        <w:t>parameters</w:t>
      </w:r>
      <w:r w:rsidR="00171FD8" w:rsidRPr="00736161">
        <w:rPr>
          <w:rFonts w:ascii="Arial" w:hAnsi="Arial" w:cs="Arial"/>
          <w:color w:val="000000" w:themeColor="text1"/>
          <w:sz w:val="20"/>
          <w:szCs w:val="20"/>
        </w:rPr>
        <w:t xml:space="preserve"> (</w:t>
      </w:r>
      <w:r w:rsidR="00171FD8" w:rsidRPr="00736161">
        <w:rPr>
          <w:rFonts w:ascii="Arial" w:hAnsi="Arial" w:cs="Arial"/>
          <w:i/>
          <w:iCs/>
          <w:color w:val="000000" w:themeColor="text1"/>
          <w:sz w:val="20"/>
          <w:szCs w:val="20"/>
        </w:rPr>
        <w:t>m</w:t>
      </w:r>
      <w:r w:rsidR="00171FD8" w:rsidRPr="00736161">
        <w:rPr>
          <w:rFonts w:ascii="Arial" w:hAnsi="Arial" w:cs="Arial"/>
          <w:color w:val="000000" w:themeColor="text1"/>
          <w:sz w:val="20"/>
          <w:szCs w:val="20"/>
        </w:rPr>
        <w:t xml:space="preserve">, </w:t>
      </w:r>
      <w:r w:rsidR="00171FD8" w:rsidRPr="00736161">
        <w:rPr>
          <w:rFonts w:ascii="Arial" w:hAnsi="Arial" w:cs="Arial"/>
          <w:i/>
          <w:iCs/>
          <w:color w:val="000000" w:themeColor="text1"/>
          <w:sz w:val="20"/>
          <w:szCs w:val="20"/>
        </w:rPr>
        <w:t>t</w:t>
      </w:r>
      <w:r w:rsidR="00171FD8" w:rsidRPr="00736161">
        <w:rPr>
          <w:rFonts w:ascii="Arial" w:hAnsi="Arial" w:cs="Arial"/>
          <w:color w:val="000000" w:themeColor="text1"/>
          <w:sz w:val="20"/>
          <w:szCs w:val="20"/>
        </w:rPr>
        <w:t xml:space="preserve"> and </w:t>
      </w:r>
      <w:r w:rsidR="00171FD8" w:rsidRPr="00736161">
        <w:rPr>
          <w:rFonts w:ascii="Arial" w:hAnsi="Arial" w:cs="Arial"/>
          <w:i/>
          <w:iCs/>
          <w:color w:val="000000" w:themeColor="text1"/>
          <w:sz w:val="20"/>
          <w:szCs w:val="20"/>
        </w:rPr>
        <w:t>b</w:t>
      </w:r>
      <w:r w:rsidR="00171FD8" w:rsidRPr="00736161">
        <w:rPr>
          <w:rFonts w:ascii="Arial" w:hAnsi="Arial" w:cs="Arial"/>
          <w:color w:val="000000" w:themeColor="text1"/>
          <w:sz w:val="20"/>
          <w:szCs w:val="20"/>
        </w:rPr>
        <w:t>) and the</w:t>
      </w:r>
      <w:r w:rsidR="001E0A84" w:rsidRPr="00736161">
        <w:rPr>
          <w:rFonts w:ascii="Arial" w:hAnsi="Arial" w:cs="Arial"/>
          <w:color w:val="000000" w:themeColor="text1"/>
          <w:sz w:val="20"/>
          <w:szCs w:val="20"/>
        </w:rPr>
        <w:t xml:space="preserve"> equation in (1) to calculate the background </w:t>
      </w:r>
      <w:r w:rsidR="007B4B18" w:rsidRPr="00736161">
        <w:rPr>
          <w:rFonts w:ascii="Arial" w:hAnsi="Arial" w:cs="Arial"/>
          <w:color w:val="000000" w:themeColor="text1"/>
          <w:sz w:val="20"/>
          <w:szCs w:val="20"/>
        </w:rPr>
        <w:t>noise present</w:t>
      </w:r>
      <w:r w:rsidR="001E0A84" w:rsidRPr="00736161">
        <w:rPr>
          <w:rFonts w:ascii="Arial" w:hAnsi="Arial" w:cs="Arial"/>
          <w:color w:val="000000" w:themeColor="text1"/>
          <w:sz w:val="20"/>
          <w:szCs w:val="20"/>
        </w:rPr>
        <w:t xml:space="preserve"> in all downstream ONS sequencing experiments. </w:t>
      </w:r>
      <w:r w:rsidR="002B3145" w:rsidRPr="00736161">
        <w:rPr>
          <w:rFonts w:ascii="Arial" w:hAnsi="Arial" w:cs="Arial"/>
          <w:color w:val="000000" w:themeColor="text1"/>
          <w:sz w:val="20"/>
          <w:szCs w:val="20"/>
        </w:rPr>
        <w:t>The background noise model fitting was performed using the</w:t>
      </w:r>
      <w:r w:rsidR="00BD78B7" w:rsidRPr="00736161">
        <w:rPr>
          <w:rFonts w:ascii="Arial" w:hAnsi="Arial" w:cs="Arial"/>
          <w:color w:val="000000" w:themeColor="text1"/>
          <w:sz w:val="20"/>
          <w:szCs w:val="20"/>
        </w:rPr>
        <w:t xml:space="preserve"> </w:t>
      </w:r>
      <w:r w:rsidR="00BD78B7" w:rsidRPr="00736161">
        <w:rPr>
          <w:rFonts w:ascii="Courier" w:hAnsi="Courier" w:cs="Arial"/>
          <w:color w:val="000000" w:themeColor="text1"/>
          <w:sz w:val="20"/>
          <w:szCs w:val="20"/>
        </w:rPr>
        <w:t>optimize.curve_fit</w:t>
      </w:r>
      <w:r w:rsidR="00BD78B7" w:rsidRPr="00736161">
        <w:rPr>
          <w:rFonts w:ascii="Arial" w:hAnsi="Arial" w:cs="Arial"/>
          <w:color w:val="000000" w:themeColor="text1"/>
          <w:sz w:val="20"/>
          <w:szCs w:val="20"/>
        </w:rPr>
        <w:t xml:space="preserve"> function of the </w:t>
      </w:r>
      <w:r w:rsidR="002B3145" w:rsidRPr="00736161">
        <w:rPr>
          <w:rFonts w:ascii="Arial" w:hAnsi="Arial" w:cs="Arial"/>
          <w:color w:val="000000" w:themeColor="text1"/>
          <w:sz w:val="20"/>
          <w:szCs w:val="20"/>
        </w:rPr>
        <w:t xml:space="preserve"> </w:t>
      </w:r>
      <w:r w:rsidR="00171FD8" w:rsidRPr="00736161">
        <w:rPr>
          <w:rFonts w:ascii="Courier" w:hAnsi="Courier" w:cs="Arial"/>
          <w:color w:val="000000" w:themeColor="text1"/>
          <w:sz w:val="20"/>
          <w:szCs w:val="20"/>
        </w:rPr>
        <w:t>S</w:t>
      </w:r>
      <w:r w:rsidR="002B3145" w:rsidRPr="00736161">
        <w:rPr>
          <w:rFonts w:ascii="Courier" w:hAnsi="Courier" w:cs="Arial"/>
          <w:color w:val="000000" w:themeColor="text1"/>
          <w:sz w:val="20"/>
          <w:szCs w:val="20"/>
        </w:rPr>
        <w:t>cipy</w:t>
      </w:r>
      <w:r w:rsidR="00BD78B7" w:rsidRPr="00736161">
        <w:rPr>
          <w:rFonts w:ascii="Courier" w:hAnsi="Courier" w:cs="Arial"/>
          <w:color w:val="000000" w:themeColor="text1"/>
          <w:sz w:val="20"/>
          <w:szCs w:val="20"/>
        </w:rPr>
        <w:t xml:space="preserve"> </w:t>
      </w:r>
      <w:r w:rsidR="00BD78B7" w:rsidRPr="00736161">
        <w:rPr>
          <w:rFonts w:ascii="Arial" w:hAnsi="Arial" w:cs="Arial"/>
          <w:color w:val="000000" w:themeColor="text1"/>
          <w:sz w:val="20"/>
          <w:szCs w:val="20"/>
        </w:rPr>
        <w:t>Python</w:t>
      </w:r>
      <w:r w:rsidR="002B3145" w:rsidRPr="00736161">
        <w:rPr>
          <w:rFonts w:ascii="Arial" w:hAnsi="Arial" w:cs="Arial"/>
          <w:color w:val="000000" w:themeColor="text1"/>
          <w:sz w:val="20"/>
          <w:szCs w:val="20"/>
        </w:rPr>
        <w:t xml:space="preserve"> module</w:t>
      </w:r>
      <w:r w:rsidR="00BD78B7" w:rsidRPr="00736161">
        <w:rPr>
          <w:rFonts w:ascii="Arial" w:hAnsi="Arial" w:cs="Arial"/>
          <w:color w:val="000000" w:themeColor="text1"/>
          <w:sz w:val="20"/>
          <w:szCs w:val="20"/>
        </w:rPr>
        <w:t>. All analyses have been performed in Python 3.0 and code is available at</w:t>
      </w:r>
      <w:r w:rsidR="00004726" w:rsidRPr="00736161">
        <w:rPr>
          <w:rFonts w:ascii="Arial" w:hAnsi="Arial" w:cs="Arial"/>
          <w:color w:val="000000" w:themeColor="text1"/>
          <w:sz w:val="20"/>
          <w:szCs w:val="20"/>
        </w:rPr>
        <w:t xml:space="preserve">  </w:t>
      </w:r>
      <w:hyperlink r:id="rId10" w:history="1">
        <w:r w:rsidR="00004726" w:rsidRPr="00736161">
          <w:rPr>
            <w:rFonts w:ascii="Arial" w:hAnsi="Arial" w:cs="Arial"/>
            <w:color w:val="000000" w:themeColor="text1"/>
            <w:sz w:val="20"/>
            <w:szCs w:val="20"/>
            <w:u w:val="single"/>
          </w:rPr>
          <w:t>https://github.com/ib361/scripts_paper</w:t>
        </w:r>
      </w:hyperlink>
      <w:r w:rsidR="009D71F0" w:rsidRPr="00736161">
        <w:rPr>
          <w:rFonts w:ascii="Arial" w:hAnsi="Arial" w:cs="Arial"/>
          <w:color w:val="000000" w:themeColor="text1"/>
          <w:sz w:val="20"/>
          <w:szCs w:val="20"/>
        </w:rPr>
        <w:t>.</w:t>
      </w:r>
    </w:p>
    <w:p w14:paraId="63C61884" w14:textId="77777777" w:rsidR="00A077DE" w:rsidRPr="00736161" w:rsidRDefault="00A077DE" w:rsidP="00A077DE">
      <w:pPr>
        <w:spacing w:after="200"/>
        <w:jc w:val="both"/>
        <w:rPr>
          <w:color w:val="000000" w:themeColor="text1"/>
        </w:rPr>
      </w:pPr>
      <w:r w:rsidRPr="00736161">
        <w:rPr>
          <w:rFonts w:ascii="Arial" w:hAnsi="Arial" w:cs="Arial"/>
          <w:b/>
          <w:bCs/>
          <w:color w:val="000000" w:themeColor="text1"/>
          <w:sz w:val="20"/>
          <w:szCs w:val="20"/>
        </w:rPr>
        <w:t>Mitochondrial variant calling of ONS samples </w:t>
      </w:r>
    </w:p>
    <w:p w14:paraId="41A77AC3" w14:textId="52941E9E" w:rsidR="00A077DE" w:rsidRPr="00736161" w:rsidRDefault="00A077DE" w:rsidP="00894667">
      <w:pPr>
        <w:spacing w:after="200"/>
        <w:jc w:val="both"/>
        <w:rPr>
          <w:color w:val="000000" w:themeColor="text1"/>
        </w:rPr>
      </w:pPr>
      <w:r w:rsidRPr="00736161">
        <w:rPr>
          <w:rFonts w:ascii="Arial" w:hAnsi="Arial" w:cs="Arial"/>
          <w:color w:val="000000" w:themeColor="text1"/>
          <w:sz w:val="20"/>
          <w:szCs w:val="20"/>
        </w:rPr>
        <w:t>Because Nanopore technology allows a simultaneous read of epigenetic modifications while sequencing the target DNA, we performed a mitochondrial variant calling on the fastq files filtered with NanoFilt v2.2.0</w:t>
      </w:r>
      <w:r w:rsidR="00024332" w:rsidRPr="00736161">
        <w:rPr>
          <w:rFonts w:ascii="Arial" w:hAnsi="Arial" w:cs="Arial"/>
          <w:color w:val="000000" w:themeColor="text1"/>
          <w:sz w:val="20"/>
          <w:szCs w:val="20"/>
        </w:rPr>
        <w:fldChar w:fldCharType="begin" w:fldLock="1"/>
      </w:r>
      <w:r w:rsidR="00AC28CC" w:rsidRPr="00736161">
        <w:rPr>
          <w:rFonts w:ascii="Arial" w:hAnsi="Arial" w:cs="Arial"/>
          <w:color w:val="000000" w:themeColor="text1"/>
          <w:sz w:val="20"/>
          <w:szCs w:val="20"/>
        </w:rPr>
        <w:instrText>ADDIN CSL_CITATION {"citationItems":[{"id":"ITEM-1","itemData":{"DOI":"10.1093/bioinformatics/bty149","ISSN":"14602059","PMID":"29547981","abstract":"Summary: Here we describe NanoPack, a set of tools developed for visualization and processing of long-read sequencing data from Oxford Nanopore Technologies and Pacific Biosciences. Availability and implementation: The NanoPack tools are written in Python3 and released under the GNU GPL3.0 License. The source code can be found at https://github.com/wdecoster/nanopack, together with links to separate scripts and their documentation. The scripts are compatible with Linux, Mac OS and the MS Windows 10 subsystem for Linux and are available as a graphical user interface, a web service at http://nanoplot.bioinf.be and command line tools.","author":[{"dropping-particle":"","family":"Coster","given":"Wouter","non-dropping-particle":"De","parse-names":false,"suffix":""},{"dropping-particle":"","family":"D'Hert","given":"Svenn","non-dropping-particle":"","parse-names":false,"suffix":""},{"dropping-particle":"","family":"Schultz","given":"Darrin T.","non-dropping-particle":"","parse-names":false,"suffix":""},{"dropping-particle":"","family":"Cruts","given":"Marc","non-dropping-particle":"","parse-names":false,"suffix":""},{"dropping-particle":"","family":"Broeckhoven","given":"Christine","non-dropping-particle":"Van","parse-names":false,"suffix":""}],"container-title":"Bioinformatics","id":"ITEM-1","issued":{"date-parts":[["2018"]]},"title":"NanoPack: Visualizing and processing long-read sequencing data","type":"article-journal"},"uris":["http://www.mendeley.com/documents/?uuid=de63fd1b-1c87-45dc-9049-47ee8e8bbe83"]}],"mendeley":{"formattedCitation":"&lt;sup&gt;23&lt;/sup&gt;","plainTextFormattedCitation":"23","previouslyFormattedCitation":"&lt;sup&gt;23&lt;/sup&gt;"},"properties":{"noteIndex":0},"schema":"https://github.com/citation-style-language/schema/raw/master/csl-citation.json"}</w:instrText>
      </w:r>
      <w:r w:rsidR="00024332" w:rsidRPr="00736161">
        <w:rPr>
          <w:rFonts w:ascii="Arial" w:hAnsi="Arial" w:cs="Arial"/>
          <w:color w:val="000000" w:themeColor="text1"/>
          <w:sz w:val="20"/>
          <w:szCs w:val="20"/>
        </w:rPr>
        <w:fldChar w:fldCharType="separate"/>
      </w:r>
      <w:r w:rsidR="007C7BBE" w:rsidRPr="00736161">
        <w:rPr>
          <w:rFonts w:ascii="Arial" w:hAnsi="Arial" w:cs="Arial"/>
          <w:noProof/>
          <w:color w:val="000000" w:themeColor="text1"/>
          <w:sz w:val="20"/>
          <w:szCs w:val="20"/>
          <w:vertAlign w:val="superscript"/>
        </w:rPr>
        <w:t>23</w:t>
      </w:r>
      <w:r w:rsidR="00024332" w:rsidRPr="00736161">
        <w:rPr>
          <w:rFonts w:ascii="Arial" w:hAnsi="Arial" w:cs="Arial"/>
          <w:color w:val="000000" w:themeColor="text1"/>
          <w:sz w:val="20"/>
          <w:szCs w:val="20"/>
        </w:rPr>
        <w:fldChar w:fldCharType="end"/>
      </w:r>
      <w:r w:rsidRPr="00736161">
        <w:rPr>
          <w:rFonts w:ascii="Arial" w:hAnsi="Arial" w:cs="Arial"/>
          <w:color w:val="000000" w:themeColor="text1"/>
          <w:sz w:val="20"/>
          <w:szCs w:val="20"/>
        </w:rPr>
        <w:t>. For this we used a modified version of the MToolBox pipeline</w:t>
      </w:r>
      <w:r w:rsidR="00024332" w:rsidRPr="00736161">
        <w:rPr>
          <w:rFonts w:ascii="Arial" w:hAnsi="Arial" w:cs="Arial"/>
          <w:color w:val="000000" w:themeColor="text1"/>
          <w:sz w:val="20"/>
          <w:szCs w:val="20"/>
        </w:rPr>
        <w:fldChar w:fldCharType="begin" w:fldLock="1"/>
      </w:r>
      <w:r w:rsidR="00AC28CC" w:rsidRPr="00736161">
        <w:rPr>
          <w:rFonts w:ascii="Arial" w:hAnsi="Arial" w:cs="Arial"/>
          <w:color w:val="000000" w:themeColor="text1"/>
          <w:sz w:val="20"/>
          <w:szCs w:val="20"/>
        </w:rPr>
        <w:instrText>ADDIN CSL_CITATION {"citationItems":[{"id":"ITEM-1","itemData":{"DOI":"10.1093/bioinformatics/btu483","ISSN":"14602059","PMID":"25028726","abstract":"Motivation: The increasing availability of mitochondria-targeted and off-target sequencing data in whole-exome and whole-genome sequencing studies (WXS and WGS) has risen the demand of effective pipelines to accurately measure heteroplasmy and to easily recognize the most functionally important mitochondrial variants among a huge number of candidates. To this purpose, we developed MToolBox, a highly automated pipeline to reconstruct and analyze human mitochondrial DNA from high-throughput sequencing data. Results: MToolBox implements an effective computational strategy for mitochondrial genomes assembling and haplogroup assignment also including a prioritization analysis of detected variants. MToolBox provides a Variant Call Format file featuring, for the first time, allele-specific heteroplasmy and annotation files with prioritized variants. MToolBox was tested on simulated samples and applied on 1000 Genomes WXS datasets.","author":[{"dropping-particle":"","family":"Calabrese","given":"Claudia","non-dropping-particle":"","parse-names":false,"suffix":""},{"dropping-particle":"","family":"Simone","given":"Domenico","non-dropping-particle":"","parse-names":false,"suffix":""},{"dropping-particle":"","family":"Diroma","given":"Maria Angela","non-dropping-particle":"","parse-names":false,"suffix":""},{"dropping-particle":"","family":"Santorsola","given":"Mariangela","non-dropping-particle":"","parse-names":false,"suffix":""},{"dropping-particle":"","family":"Gutta","given":"Cristiano","non-dropping-particle":"","parse-names":false,"suffix":""},{"dropping-particle":"","family":"Gasparre","given":"Giuseppe","non-dropping-particle":"","parse-names":false,"suffix":""},{"dropping-particle":"","family":"Picardi","given":"Ernesto","non-dropping-particle":"","parse-names":false,"suffix":""},{"dropping-particle":"","family":"Pesole","given":"Graziano","non-dropping-particle":"","parse-names":false,"suffix":""},{"dropping-particle":"","family":"Attimonelli","given":"Marcella","non-dropping-particle":"","parse-names":false,"suffix":""}],"container-title":"Bioinformatics","id":"ITEM-1","issued":{"date-parts":[["2014"]]},"title":"MToolBox: A highly automated pipeline for heteroplasmy annotation and prioritization analysis of human mitochondrial variants in high-throughput sequencing","type":"article-journal"},"uris":["http://www.mendeley.com/documents/?uuid=534eb59b-e567-4923-9e53-b4abdbf03946"]}],"mendeley":{"formattedCitation":"&lt;sup&gt;26&lt;/sup&gt;","plainTextFormattedCitation":"26","previouslyFormattedCitation":"&lt;sup&gt;26&lt;/sup&gt;"},"properties":{"noteIndex":0},"schema":"https://github.com/citation-style-language/schema/raw/master/csl-citation.json"}</w:instrText>
      </w:r>
      <w:r w:rsidR="00024332" w:rsidRPr="00736161">
        <w:rPr>
          <w:rFonts w:ascii="Arial" w:hAnsi="Arial" w:cs="Arial"/>
          <w:color w:val="000000" w:themeColor="text1"/>
          <w:sz w:val="20"/>
          <w:szCs w:val="20"/>
        </w:rPr>
        <w:fldChar w:fldCharType="separate"/>
      </w:r>
      <w:r w:rsidR="007C7BBE" w:rsidRPr="00736161">
        <w:rPr>
          <w:rFonts w:ascii="Arial" w:hAnsi="Arial" w:cs="Arial"/>
          <w:noProof/>
          <w:color w:val="000000" w:themeColor="text1"/>
          <w:sz w:val="20"/>
          <w:szCs w:val="20"/>
          <w:vertAlign w:val="superscript"/>
        </w:rPr>
        <w:t>26</w:t>
      </w:r>
      <w:r w:rsidR="00024332" w:rsidRPr="00736161">
        <w:rPr>
          <w:rFonts w:ascii="Arial" w:hAnsi="Arial" w:cs="Arial"/>
          <w:color w:val="000000" w:themeColor="text1"/>
          <w:sz w:val="20"/>
          <w:szCs w:val="20"/>
        </w:rPr>
        <w:fldChar w:fldCharType="end"/>
      </w:r>
      <w:r w:rsidRPr="00736161">
        <w:rPr>
          <w:rFonts w:ascii="Arial" w:hAnsi="Arial" w:cs="Arial"/>
          <w:color w:val="000000" w:themeColor="text1"/>
          <w:sz w:val="20"/>
          <w:szCs w:val="20"/>
        </w:rPr>
        <w:t>, adapted to long-reads sequencing analysis (</w:t>
      </w:r>
      <w:hyperlink r:id="rId11" w:history="1">
        <w:r w:rsidRPr="00736161">
          <w:rPr>
            <w:rFonts w:ascii="Arial" w:hAnsi="Arial" w:cs="Arial"/>
            <w:color w:val="000000" w:themeColor="text1"/>
            <w:sz w:val="20"/>
            <w:szCs w:val="20"/>
            <w:u w:val="single"/>
          </w:rPr>
          <w:t>https://github.com/mitoNGS/MToolBox/tree/MToolBox_Nanopore</w:t>
        </w:r>
      </w:hyperlink>
      <w:r w:rsidRPr="00736161">
        <w:rPr>
          <w:rFonts w:ascii="Arial" w:hAnsi="Arial" w:cs="Arial"/>
          <w:color w:val="000000" w:themeColor="text1"/>
          <w:sz w:val="20"/>
          <w:szCs w:val="20"/>
        </w:rPr>
        <w:t>). Briefly, the main changes integrated into the MToolBox workflow are 1) the use of the Minimap2 aligner software</w:t>
      </w:r>
      <w:r w:rsidR="00024332" w:rsidRPr="00736161">
        <w:rPr>
          <w:rFonts w:ascii="Arial" w:hAnsi="Arial" w:cs="Arial"/>
          <w:color w:val="000000" w:themeColor="text1"/>
          <w:sz w:val="20"/>
          <w:szCs w:val="20"/>
        </w:rPr>
        <w:fldChar w:fldCharType="begin" w:fldLock="1"/>
      </w:r>
      <w:r w:rsidR="00AC28CC" w:rsidRPr="00736161">
        <w:rPr>
          <w:rFonts w:ascii="Arial" w:hAnsi="Arial" w:cs="Arial"/>
          <w:color w:val="000000" w:themeColor="text1"/>
          <w:sz w:val="20"/>
          <w:szCs w:val="20"/>
        </w:rPr>
        <w:instrText>ADDIN CSL_CITATION {"citationItems":[{"id":"ITEM-1","itemData":{"DOI":"10.1093/bioinformatics/bty191","ISSN":"14602059","PMID":"29750242","abstract":"Motivation: Recent advances in sequencing technologies promise ultra-long reads of ~100 kb in average, full-length mRNA or cDNA reads in high throughput and genomic contigs over 100 Mb in length. Existing alignment programs are unable or inefficient to process such data at scale, which presses for the development of new alignment algorithms. Results: Minimap2 is a general-purpose alignment program to map DNA or long mRNA sequences against a large reference database. It works with accurate short reads of ≥100 bp in length, ≥1 kb genomic reads at error rate ~15%, full-length noisy Direct RNA or cDNA reads and assembly contigs or closely related full chromosomes of hundreds of megabases in length. Minimap2 does split-read alignment, employs concave gap cost for long insertions and deletions and introduces new heuristics to reduce spurious alignments. It is 3–4 times as fast as mainstream short-read mappers at comparable accuracy, and is ≥30 times faster than long-read genomic or cDNA mappers at higher accuracy, surpassing most aligners specialized in one type of alignment.","author":[{"dropping-particle":"","family":"Li","given":"Heng","non-dropping-particle":"","parse-names":false,"suffix":""}],"container-title":"Bioinformatics","id":"ITEM-1","issued":{"date-parts":[["2018"]]},"title":"Minimap2: Pairwise alignment for nucleotide sequences","type":"article-journal"},"uris":["http://www.mendeley.com/documents/?uuid=a19367c5-c97a-4d0b-9940-61e656258679"]}],"mendeley":{"formattedCitation":"&lt;sup&gt;24&lt;/sup&gt;","plainTextFormattedCitation":"24","previouslyFormattedCitation":"&lt;sup&gt;24&lt;/sup&gt;"},"properties":{"noteIndex":0},"schema":"https://github.com/citation-style-language/schema/raw/master/csl-citation.json"}</w:instrText>
      </w:r>
      <w:r w:rsidR="00024332" w:rsidRPr="00736161">
        <w:rPr>
          <w:rFonts w:ascii="Arial" w:hAnsi="Arial" w:cs="Arial"/>
          <w:color w:val="000000" w:themeColor="text1"/>
          <w:sz w:val="20"/>
          <w:szCs w:val="20"/>
        </w:rPr>
        <w:fldChar w:fldCharType="separate"/>
      </w:r>
      <w:r w:rsidR="007C7BBE" w:rsidRPr="00736161">
        <w:rPr>
          <w:rFonts w:ascii="Arial" w:hAnsi="Arial" w:cs="Arial"/>
          <w:noProof/>
          <w:color w:val="000000" w:themeColor="text1"/>
          <w:sz w:val="20"/>
          <w:szCs w:val="20"/>
          <w:vertAlign w:val="superscript"/>
        </w:rPr>
        <w:t>24</w:t>
      </w:r>
      <w:r w:rsidR="00024332" w:rsidRPr="00736161">
        <w:rPr>
          <w:rFonts w:ascii="Arial" w:hAnsi="Arial" w:cs="Arial"/>
          <w:color w:val="000000" w:themeColor="text1"/>
          <w:sz w:val="20"/>
          <w:szCs w:val="20"/>
        </w:rPr>
        <w:fldChar w:fldCharType="end"/>
      </w:r>
      <w:r w:rsidRPr="00736161">
        <w:rPr>
          <w:rFonts w:ascii="Arial" w:hAnsi="Arial" w:cs="Arial"/>
          <w:color w:val="000000" w:themeColor="text1"/>
          <w:sz w:val="20"/>
          <w:szCs w:val="20"/>
        </w:rPr>
        <w:t xml:space="preserve"> for long-reads mapping and 2) additional parsing of SAM files to include reads uniquely mapped on the mtDNA reference and reads with supplementary alignments but only showing mtDNA mapping locations. These reads can be the results of the process of linearization of the circular molecule </w:t>
      </w:r>
      <w:r w:rsidRPr="00736161">
        <w:rPr>
          <w:rFonts w:ascii="Arial" w:hAnsi="Arial" w:cs="Arial"/>
          <w:color w:val="000000" w:themeColor="text1"/>
          <w:sz w:val="20"/>
          <w:szCs w:val="20"/>
        </w:rPr>
        <w:lastRenderedPageBreak/>
        <w:t>of mtDNA due to random fragmentation or to BamHI enzymatic cut. Reads with secondary or supplementary alignments on the nuclear genome were excluded and classified as possible N</w:t>
      </w:r>
      <w:r w:rsidR="002E3775" w:rsidRPr="00736161">
        <w:rPr>
          <w:rFonts w:ascii="Arial" w:hAnsi="Arial" w:cs="Arial"/>
          <w:color w:val="000000" w:themeColor="text1"/>
          <w:sz w:val="20"/>
          <w:szCs w:val="20"/>
        </w:rPr>
        <w:t>u</w:t>
      </w:r>
      <w:r w:rsidRPr="00736161">
        <w:rPr>
          <w:rFonts w:ascii="Arial" w:hAnsi="Arial" w:cs="Arial"/>
          <w:color w:val="000000" w:themeColor="text1"/>
          <w:sz w:val="20"/>
          <w:szCs w:val="20"/>
        </w:rPr>
        <w:t xml:space="preserve">MTs. For read mapping we used the GRCh38 human genome assembly (which includes rCRS as mitochondrial reference sequence). For variant calling, we set the quality score (QS) threshold to retain variants to 10 (changing the </w:t>
      </w:r>
      <w:r w:rsidRPr="00736161">
        <w:rPr>
          <w:rFonts w:ascii="Courier New" w:hAnsi="Courier New" w:cs="Courier New"/>
          <w:color w:val="000000" w:themeColor="text1"/>
          <w:sz w:val="20"/>
          <w:szCs w:val="20"/>
        </w:rPr>
        <w:t>-q</w:t>
      </w:r>
      <w:r w:rsidRPr="00736161">
        <w:rPr>
          <w:rFonts w:ascii="Arial" w:hAnsi="Arial" w:cs="Arial"/>
          <w:color w:val="000000" w:themeColor="text1"/>
          <w:sz w:val="20"/>
          <w:szCs w:val="20"/>
        </w:rPr>
        <w:t xml:space="preserve"> option of the </w:t>
      </w:r>
      <w:r w:rsidRPr="00736161">
        <w:rPr>
          <w:rFonts w:ascii="Courier New" w:hAnsi="Courier New" w:cs="Courier New"/>
          <w:color w:val="000000" w:themeColor="text1"/>
          <w:sz w:val="20"/>
          <w:szCs w:val="20"/>
        </w:rPr>
        <w:t>assemblyMTgenome.py</w:t>
      </w:r>
      <w:r w:rsidRPr="00736161">
        <w:rPr>
          <w:rFonts w:ascii="Arial" w:hAnsi="Arial" w:cs="Arial"/>
          <w:color w:val="000000" w:themeColor="text1"/>
          <w:sz w:val="20"/>
          <w:szCs w:val="20"/>
        </w:rPr>
        <w:t xml:space="preserve"> script). Variants with a read depth per position ≥ 30 and variant allele fraction ≥ 10% were retained. Only single nucleotide variants (SNVs) were considered for comparison with Illumina Miseq sequencing. Haplogroup predictions were performed using both MToolBox and Haplogrep 2 v.2.1.1</w:t>
      </w:r>
      <w:r w:rsidR="00024332" w:rsidRPr="00736161">
        <w:rPr>
          <w:rFonts w:ascii="Arial" w:hAnsi="Arial" w:cs="Arial"/>
          <w:color w:val="000000" w:themeColor="text1"/>
          <w:sz w:val="20"/>
          <w:szCs w:val="20"/>
        </w:rPr>
        <w:fldChar w:fldCharType="begin" w:fldLock="1"/>
      </w:r>
      <w:r w:rsidR="00AC28CC" w:rsidRPr="00736161">
        <w:rPr>
          <w:rFonts w:ascii="Arial" w:hAnsi="Arial" w:cs="Arial"/>
          <w:color w:val="000000" w:themeColor="text1"/>
          <w:sz w:val="20"/>
          <w:szCs w:val="20"/>
        </w:rPr>
        <w:instrText>ADDIN CSL_CITATION {"citationItems":[{"id":"ITEM-1","itemData":{"DOI":"10.1093/nar/gkw233","ISSN":"13624962","PMID":"27084951","abstract":"Mitochondrial DNA (mtDNA) profiles can be classified into phylogenetic clusters (haplogroups), which is of great relevance for evolutionary, forensic and medical genetics. With the extensive growth of the underlying phylogenetic tree summarizing the published mtDNA sequences, the manual process of haplogroup classification would be too time-consuming. The previously published classification tool HaploGrep provided an automatic way to address this issue. Here, we present the completely updated version HaploGrep 2 offering several advanced features, including a generic rule-based system for immediate quality control (QC). This allows detecting artificial recombinants and missing variants as well as annotating rare and phantom mutations. Furthermore, the handling of high-throughput data in form of VCF files is now directly supported. For data output, several graphical reports are generated in real time, such as a multiple sequence alignment format, a VCF format and extended haplogroup QC reports, all viewable directly within the application. In addition, HaploGrep 2 generates a publication-ready phylogenetic tree of all input samples encoded relative to the revised Cambridge Reference Sequence. Finally, new distance measures and optimizations of the algorithm increase accuracy and speed-up the application. HaploGrep 2 can be accessed freely and without any registration at http://haplogrep.uibk.ac.at.","author":[{"dropping-particle":"","family":"Weissensteiner","given":"Hansi","non-dropping-particle":"","parse-names":false,"suffix":""},{"dropping-particle":"","family":"Pacher","given":"Dominic","non-dropping-particle":"","parse-names":false,"suffix":""},{"dropping-particle":"","family":"Kloss-Brandstätter","given":"Anita","non-dropping-particle":"","parse-names":false,"suffix":""},{"dropping-particle":"","family":"Forer","given":"Lukas","non-dropping-particle":"","parse-names":false,"suffix":""},{"dropping-particle":"","family":"Specht","given":"Günther","non-dropping-particle":"","parse-names":false,"suffix":""},{"dropping-particle":"","family":"Bandelt","given":"Hans Jürgen","non-dropping-particle":"","parse-names":false,"suffix":""},{"dropping-particle":"","family":"Kronenberg","given":"Florian","non-dropping-particle":"","parse-names":false,"suffix":""},{"dropping-particle":"","family":"Salas","given":"Antonio","non-dropping-particle":"","parse-names":false,"suffix":""},{"dropping-particle":"","family":"Schönherr","given":"Sebastian","non-dropping-particle":"","parse-names":false,"suffix":""}],"container-title":"Nucleic acids research","id":"ITEM-1","issued":{"date-parts":[["2016"]]},"title":"HaploGrep 2: mitochondrial haplogroup classification in the era of high-throughput sequencing","type":"article-journal"},"uris":["http://www.mendeley.com/documents/?uuid=52cd671b-286a-4e31-87c4-82b6fdbeb8c9"]}],"mendeley":{"formattedCitation":"&lt;sup&gt;27&lt;/sup&gt;","plainTextFormattedCitation":"27","previouslyFormattedCitation":"&lt;sup&gt;27&lt;/sup&gt;"},"properties":{"noteIndex":0},"schema":"https://github.com/citation-style-language/schema/raw/master/csl-citation.json"}</w:instrText>
      </w:r>
      <w:r w:rsidR="00024332" w:rsidRPr="00736161">
        <w:rPr>
          <w:rFonts w:ascii="Arial" w:hAnsi="Arial" w:cs="Arial"/>
          <w:color w:val="000000" w:themeColor="text1"/>
          <w:sz w:val="20"/>
          <w:szCs w:val="20"/>
        </w:rPr>
        <w:fldChar w:fldCharType="separate"/>
      </w:r>
      <w:r w:rsidR="007C7BBE" w:rsidRPr="00736161">
        <w:rPr>
          <w:rFonts w:ascii="Arial" w:hAnsi="Arial" w:cs="Arial"/>
          <w:noProof/>
          <w:color w:val="000000" w:themeColor="text1"/>
          <w:sz w:val="20"/>
          <w:szCs w:val="20"/>
          <w:vertAlign w:val="superscript"/>
        </w:rPr>
        <w:t>27</w:t>
      </w:r>
      <w:r w:rsidR="00024332" w:rsidRPr="00736161">
        <w:rPr>
          <w:rFonts w:ascii="Arial" w:hAnsi="Arial" w:cs="Arial"/>
          <w:color w:val="000000" w:themeColor="text1"/>
          <w:sz w:val="20"/>
          <w:szCs w:val="20"/>
        </w:rPr>
        <w:fldChar w:fldCharType="end"/>
      </w:r>
      <w:r w:rsidRPr="00736161">
        <w:rPr>
          <w:rFonts w:ascii="Arial" w:hAnsi="Arial" w:cs="Arial"/>
          <w:color w:val="000000" w:themeColor="text1"/>
          <w:sz w:val="20"/>
          <w:szCs w:val="20"/>
        </w:rPr>
        <w:t>. Haplogrep2 predictions were based on homoplasmic variants only (with variant allele fraction ≥  0.9).</w:t>
      </w:r>
    </w:p>
    <w:p w14:paraId="511D5984" w14:textId="77777777" w:rsidR="00A077DE" w:rsidRPr="00736161" w:rsidRDefault="00A077DE" w:rsidP="00A077DE">
      <w:pPr>
        <w:spacing w:after="200"/>
        <w:jc w:val="both"/>
        <w:rPr>
          <w:color w:val="000000" w:themeColor="text1"/>
        </w:rPr>
      </w:pPr>
      <w:r w:rsidRPr="00736161">
        <w:rPr>
          <w:rFonts w:ascii="Arial" w:hAnsi="Arial" w:cs="Arial"/>
          <w:b/>
          <w:bCs/>
          <w:color w:val="000000" w:themeColor="text1"/>
          <w:sz w:val="20"/>
          <w:szCs w:val="20"/>
        </w:rPr>
        <w:t>Mitochondrial variant calling of Illumina Miseq samples </w:t>
      </w:r>
    </w:p>
    <w:p w14:paraId="6DFFEC26" w14:textId="651ABDD0" w:rsidR="00A077DE" w:rsidRPr="00736161" w:rsidRDefault="00A077DE" w:rsidP="00894667">
      <w:pPr>
        <w:spacing w:after="200"/>
        <w:jc w:val="both"/>
        <w:rPr>
          <w:color w:val="000000" w:themeColor="text1"/>
        </w:rPr>
      </w:pPr>
      <w:r w:rsidRPr="00736161">
        <w:rPr>
          <w:rFonts w:ascii="Arial" w:hAnsi="Arial" w:cs="Arial"/>
          <w:color w:val="000000" w:themeColor="text1"/>
          <w:sz w:val="20"/>
          <w:szCs w:val="20"/>
        </w:rPr>
        <w:t>Fastq files generated with Illumina Miseq were checked for quality using FastQC v0.11.5</w:t>
      </w:r>
      <w:r w:rsidR="00024332" w:rsidRPr="00736161">
        <w:rPr>
          <w:rFonts w:ascii="Arial" w:hAnsi="Arial" w:cs="Arial"/>
          <w:color w:val="000000" w:themeColor="text1"/>
          <w:sz w:val="20"/>
          <w:szCs w:val="20"/>
        </w:rPr>
        <w:fldChar w:fldCharType="begin" w:fldLock="1"/>
      </w:r>
      <w:r w:rsidR="00AC28CC" w:rsidRPr="00736161">
        <w:rPr>
          <w:rFonts w:ascii="Arial" w:hAnsi="Arial" w:cs="Arial"/>
          <w:color w:val="000000" w:themeColor="text1"/>
          <w:sz w:val="20"/>
          <w:szCs w:val="20"/>
        </w:rPr>
        <w:instrText>ADDIN CSL_CITATION {"citationItems":[{"id":"ITEM-1","itemData":{"abstract":"FastQC aims to provide a simple way to do some quality control checks on raw sequence data coming from high throughput sequencing pipelines. It provides a modular set of analyses which you can use to give a quick impression of whether your data has any problems of which you should be aware before doing any further analysis. The main functions of FastQC are Import of data from BAM, SAM or FastQ files (any variant) Providing a quick overview to tell you in which areas there may be problems Summary graphs and tables to quickly assess your data Export of results to an HTML based permanent report Offline operation to allow automated generation of reports without running the interactive application","author":[{"dropping-particle":"","family":"Andrews","given":"Simon","non-dropping-particle":"","parse-names":false,"suffix":""}],"container-title":"Babraham Institute","id":"ITEM-1","issued":{"date-parts":[["2015"]]},"title":"FASTQC A Quality Control tool for High Throughput Sequence Data","type":"article-journal"},"uris":["http://www.mendeley.com/documents/?uuid=7498c47a-1090-4457-8311-4e2f17767632"]}],"mendeley":{"formattedCitation":"&lt;sup&gt;28&lt;/sup&gt;","plainTextFormattedCitation":"28","previouslyFormattedCitation":"&lt;sup&gt;28&lt;/sup&gt;"},"properties":{"noteIndex":0},"schema":"https://github.com/citation-style-language/schema/raw/master/csl-citation.json"}</w:instrText>
      </w:r>
      <w:r w:rsidR="00024332" w:rsidRPr="00736161">
        <w:rPr>
          <w:rFonts w:ascii="Arial" w:hAnsi="Arial" w:cs="Arial"/>
          <w:color w:val="000000" w:themeColor="text1"/>
          <w:sz w:val="20"/>
          <w:szCs w:val="20"/>
        </w:rPr>
        <w:fldChar w:fldCharType="separate"/>
      </w:r>
      <w:r w:rsidR="007C7BBE" w:rsidRPr="00736161">
        <w:rPr>
          <w:rFonts w:ascii="Arial" w:hAnsi="Arial" w:cs="Arial"/>
          <w:noProof/>
          <w:color w:val="000000" w:themeColor="text1"/>
          <w:sz w:val="20"/>
          <w:szCs w:val="20"/>
          <w:vertAlign w:val="superscript"/>
        </w:rPr>
        <w:t>28</w:t>
      </w:r>
      <w:r w:rsidR="00024332" w:rsidRPr="00736161">
        <w:rPr>
          <w:rFonts w:ascii="Arial" w:hAnsi="Arial" w:cs="Arial"/>
          <w:color w:val="000000" w:themeColor="text1"/>
          <w:sz w:val="20"/>
          <w:szCs w:val="20"/>
        </w:rPr>
        <w:fldChar w:fldCharType="end"/>
      </w:r>
      <w:r w:rsidRPr="00736161">
        <w:rPr>
          <w:rFonts w:ascii="Arial" w:hAnsi="Arial" w:cs="Arial"/>
          <w:color w:val="000000" w:themeColor="text1"/>
          <w:sz w:val="20"/>
          <w:szCs w:val="20"/>
        </w:rPr>
        <w:t xml:space="preserve">.  Illumina adapters and read ends showing poor </w:t>
      </w:r>
      <w:r w:rsidRPr="00736161">
        <w:rPr>
          <w:rFonts w:ascii="Arial" w:hAnsi="Arial" w:cs="Arial"/>
          <w:i/>
          <w:iCs/>
          <w:color w:val="000000" w:themeColor="text1"/>
          <w:sz w:val="20"/>
          <w:szCs w:val="20"/>
        </w:rPr>
        <w:t>per</w:t>
      </w:r>
      <w:r w:rsidRPr="00736161">
        <w:rPr>
          <w:rFonts w:ascii="Arial" w:hAnsi="Arial" w:cs="Arial"/>
          <w:color w:val="000000" w:themeColor="text1"/>
          <w:sz w:val="20"/>
          <w:szCs w:val="20"/>
        </w:rPr>
        <w:t>-base quality were trimmed using TrimGalore! v0.4.5</w:t>
      </w:r>
      <w:r w:rsidR="007C7BBE" w:rsidRPr="00736161">
        <w:rPr>
          <w:rFonts w:ascii="Arial" w:hAnsi="Arial" w:cs="Arial"/>
          <w:color w:val="000000" w:themeColor="text1"/>
          <w:sz w:val="20"/>
          <w:szCs w:val="20"/>
        </w:rPr>
        <w:t xml:space="preserve"> (</w:t>
      </w:r>
      <w:hyperlink r:id="rId12" w:history="1">
        <w:r w:rsidR="007C7BBE" w:rsidRPr="00736161">
          <w:rPr>
            <w:rStyle w:val="Hyperlink"/>
            <w:rFonts w:ascii="Arial" w:hAnsi="Arial" w:cs="Arial"/>
            <w:noProof/>
            <w:color w:val="000000" w:themeColor="text1"/>
            <w:sz w:val="20"/>
          </w:rPr>
          <w:t>https://www.bioinformatics.babraham.ac.uk/projects/trim_galore/</w:t>
        </w:r>
      </w:hyperlink>
      <w:r w:rsidR="007C7BBE" w:rsidRPr="00736161">
        <w:rPr>
          <w:rFonts w:ascii="Arial" w:hAnsi="Arial" w:cs="Arial"/>
          <w:noProof/>
          <w:color w:val="000000" w:themeColor="text1"/>
          <w:sz w:val="20"/>
        </w:rPr>
        <w:t>)</w:t>
      </w:r>
      <w:r w:rsidR="00024332" w:rsidRPr="00736161">
        <w:rPr>
          <w:rFonts w:ascii="Arial" w:hAnsi="Arial" w:cs="Arial"/>
          <w:color w:val="000000" w:themeColor="text1"/>
          <w:sz w:val="20"/>
          <w:szCs w:val="20"/>
        </w:rPr>
        <w:t xml:space="preserve">, </w:t>
      </w:r>
      <w:r w:rsidRPr="00736161">
        <w:rPr>
          <w:rFonts w:ascii="Arial" w:hAnsi="Arial" w:cs="Arial"/>
          <w:color w:val="000000" w:themeColor="text1"/>
          <w:sz w:val="20"/>
          <w:szCs w:val="20"/>
        </w:rPr>
        <w:t>setting a minimum per-base QS = 20 and minimum read length after trimming = 35 bp. Mitochondrial variant calling was then performed with the standard MToolBox pipeline</w:t>
      </w:r>
      <w:r w:rsidR="00024332" w:rsidRPr="00736161">
        <w:rPr>
          <w:rFonts w:ascii="Arial" w:hAnsi="Arial" w:cs="Arial"/>
          <w:color w:val="000000" w:themeColor="text1"/>
          <w:sz w:val="20"/>
          <w:szCs w:val="20"/>
        </w:rPr>
        <w:fldChar w:fldCharType="begin" w:fldLock="1"/>
      </w:r>
      <w:r w:rsidR="00AC28CC" w:rsidRPr="00736161">
        <w:rPr>
          <w:rFonts w:ascii="Arial" w:hAnsi="Arial" w:cs="Arial"/>
          <w:color w:val="000000" w:themeColor="text1"/>
          <w:sz w:val="20"/>
          <w:szCs w:val="20"/>
        </w:rPr>
        <w:instrText>ADDIN CSL_CITATION {"citationItems":[{"id":"ITEM-1","itemData":{"DOI":"10.1093/bioinformatics/btu483","ISSN":"14602059","PMID":"25028726","abstract":"Motivation: The increasing availability of mitochondria-targeted and off-target sequencing data in whole-exome and whole-genome sequencing studies (WXS and WGS) has risen the demand of effective pipelines to accurately measure heteroplasmy and to easily recognize the most functionally important mitochondrial variants among a huge number of candidates. To this purpose, we developed MToolBox, a highly automated pipeline to reconstruct and analyze human mitochondrial DNA from high-throughput sequencing data. Results: MToolBox implements an effective computational strategy for mitochondrial genomes assembling and haplogroup assignment also including a prioritization analysis of detected variants. MToolBox provides a Variant Call Format file featuring, for the first time, allele-specific heteroplasmy and annotation files with prioritized variants. MToolBox was tested on simulated samples and applied on 1000 Genomes WXS datasets.","author":[{"dropping-particle":"","family":"Calabrese","given":"Claudia","non-dropping-particle":"","parse-names":false,"suffix":""},{"dropping-particle":"","family":"Simone","given":"Domenico","non-dropping-particle":"","parse-names":false,"suffix":""},{"dropping-particle":"","family":"Diroma","given":"Maria Angela","non-dropping-particle":"","parse-names":false,"suffix":""},{"dropping-particle":"","family":"Santorsola","given":"Mariangela","non-dropping-particle":"","parse-names":false,"suffix":""},{"dropping-particle":"","family":"Gutta","given":"Cristiano","non-dropping-particle":"","parse-names":false,"suffix":""},{"dropping-particle":"","family":"Gasparre","given":"Giuseppe","non-dropping-particle":"","parse-names":false,"suffix":""},{"dropping-particle":"","family":"Picardi","given":"Ernesto","non-dropping-particle":"","parse-names":false,"suffix":""},{"dropping-particle":"","family":"Pesole","given":"Graziano","non-dropping-particle":"","parse-names":false,"suffix":""},{"dropping-particle":"","family":"Attimonelli","given":"Marcella","non-dropping-particle":"","parse-names":false,"suffix":""}],"container-title":"Bioinformatics","id":"ITEM-1","issued":{"date-parts":[["2014"]]},"title":"MToolBox: A highly automated pipeline for heteroplasmy annotation and prioritization analysis of human mitochondrial variants in high-throughput sequencing","type":"article-journal"},"uris":["http://www.mendeley.com/documents/?uuid=534eb59b-e567-4923-9e53-b4abdbf03946"]}],"mendeley":{"formattedCitation":"&lt;sup&gt;26&lt;/sup&gt;","plainTextFormattedCitation":"26","previouslyFormattedCitation":"&lt;sup&gt;26&lt;/sup&gt;"},"properties":{"noteIndex":0},"schema":"https://github.com/citation-style-language/schema/raw/master/csl-citation.json"}</w:instrText>
      </w:r>
      <w:r w:rsidR="00024332" w:rsidRPr="00736161">
        <w:rPr>
          <w:rFonts w:ascii="Arial" w:hAnsi="Arial" w:cs="Arial"/>
          <w:color w:val="000000" w:themeColor="text1"/>
          <w:sz w:val="20"/>
          <w:szCs w:val="20"/>
        </w:rPr>
        <w:fldChar w:fldCharType="separate"/>
      </w:r>
      <w:r w:rsidR="007C7BBE" w:rsidRPr="00736161">
        <w:rPr>
          <w:rFonts w:ascii="Arial" w:hAnsi="Arial" w:cs="Arial"/>
          <w:noProof/>
          <w:color w:val="000000" w:themeColor="text1"/>
          <w:sz w:val="20"/>
          <w:szCs w:val="20"/>
          <w:vertAlign w:val="superscript"/>
        </w:rPr>
        <w:t>26</w:t>
      </w:r>
      <w:r w:rsidR="00024332" w:rsidRPr="00736161">
        <w:rPr>
          <w:rFonts w:ascii="Arial" w:hAnsi="Arial" w:cs="Arial"/>
          <w:color w:val="000000" w:themeColor="text1"/>
          <w:sz w:val="20"/>
          <w:szCs w:val="20"/>
        </w:rPr>
        <w:fldChar w:fldCharType="end"/>
      </w:r>
      <w:r w:rsidRPr="00736161">
        <w:rPr>
          <w:rFonts w:ascii="Arial" w:hAnsi="Arial" w:cs="Arial"/>
          <w:color w:val="000000" w:themeColor="text1"/>
          <w:sz w:val="20"/>
          <w:szCs w:val="20"/>
        </w:rPr>
        <w:t>, which mapped reads to the human reference genome (GRCh38) with the two-mapping step protocol, to exclude possible NUMT. Single nucleotide variants with ≥ 5 reads of support (and at least 1 read of support on each strand) and minimum QS per base ≥25 were retained. Haplogroup predictions were performed using both MToolBox and Haplogrep 2 v.2.1.1</w:t>
      </w:r>
      <w:r w:rsidR="00024332" w:rsidRPr="00736161">
        <w:rPr>
          <w:rFonts w:ascii="Arial" w:hAnsi="Arial" w:cs="Arial"/>
          <w:color w:val="000000" w:themeColor="text1"/>
          <w:sz w:val="20"/>
          <w:szCs w:val="20"/>
        </w:rPr>
        <w:fldChar w:fldCharType="begin" w:fldLock="1"/>
      </w:r>
      <w:r w:rsidR="00AC28CC" w:rsidRPr="00736161">
        <w:rPr>
          <w:rFonts w:ascii="Arial" w:hAnsi="Arial" w:cs="Arial"/>
          <w:color w:val="000000" w:themeColor="text1"/>
          <w:sz w:val="20"/>
          <w:szCs w:val="20"/>
        </w:rPr>
        <w:instrText>ADDIN CSL_CITATION {"citationItems":[{"id":"ITEM-1","itemData":{"DOI":"10.1093/nar/gkw233","ISSN":"13624962","PMID":"27084951","abstract":"Mitochondrial DNA (mtDNA) profiles can be classified into phylogenetic clusters (haplogroups), which is of great relevance for evolutionary, forensic and medical genetics. With the extensive growth of the underlying phylogenetic tree summarizing the published mtDNA sequences, the manual process of haplogroup classification would be too time-consuming. The previously published classification tool HaploGrep provided an automatic way to address this issue. Here, we present the completely updated version HaploGrep 2 offering several advanced features, including a generic rule-based system for immediate quality control (QC). This allows detecting artificial recombinants and missing variants as well as annotating rare and phantom mutations. Furthermore, the handling of high-throughput data in form of VCF files is now directly supported. For data output, several graphical reports are generated in real time, such as a multiple sequence alignment format, a VCF format and extended haplogroup QC reports, all viewable directly within the application. In addition, HaploGrep 2 generates a publication-ready phylogenetic tree of all input samples encoded relative to the revised Cambridge Reference Sequence. Finally, new distance measures and optimizations of the algorithm increase accuracy and speed-up the application. HaploGrep 2 can be accessed freely and without any registration at http://haplogrep.uibk.ac.at.","author":[{"dropping-particle":"","family":"Weissensteiner","given":"Hansi","non-dropping-particle":"","parse-names":false,"suffix":""},{"dropping-particle":"","family":"Pacher","given":"Dominic","non-dropping-particle":"","parse-names":false,"suffix":""},{"dropping-particle":"","family":"Kloss-Brandstätter","given":"Anita","non-dropping-particle":"","parse-names":false,"suffix":""},{"dropping-particle":"","family":"Forer","given":"Lukas","non-dropping-particle":"","parse-names":false,"suffix":""},{"dropping-particle":"","family":"Specht","given":"Günther","non-dropping-particle":"","parse-names":false,"suffix":""},{"dropping-particle":"","family":"Bandelt","given":"Hans Jürgen","non-dropping-particle":"","parse-names":false,"suffix":""},{"dropping-particle":"","family":"Kronenberg","given":"Florian","non-dropping-particle":"","parse-names":false,"suffix":""},{"dropping-particle":"","family":"Salas","given":"Antonio","non-dropping-particle":"","parse-names":false,"suffix":""},{"dropping-particle":"","family":"Schönherr","given":"Sebastian","non-dropping-particle":"","parse-names":false,"suffix":""}],"container-title":"Nucleic acids research","id":"ITEM-1","issued":{"date-parts":[["2016"]]},"title":"HaploGrep 2: mitochondrial haplogroup classification in the era of high-throughput sequencing","type":"article-journal"},"uris":["http://www.mendeley.com/documents/?uuid=52cd671b-286a-4e31-87c4-82b6fdbeb8c9"]}],"mendeley":{"formattedCitation":"&lt;sup&gt;27&lt;/sup&gt;","plainTextFormattedCitation":"27","previouslyFormattedCitation":"&lt;sup&gt;27&lt;/sup&gt;"},"properties":{"noteIndex":0},"schema":"https://github.com/citation-style-language/schema/raw/master/csl-citation.json"}</w:instrText>
      </w:r>
      <w:r w:rsidR="00024332" w:rsidRPr="00736161">
        <w:rPr>
          <w:rFonts w:ascii="Arial" w:hAnsi="Arial" w:cs="Arial"/>
          <w:color w:val="000000" w:themeColor="text1"/>
          <w:sz w:val="20"/>
          <w:szCs w:val="20"/>
        </w:rPr>
        <w:fldChar w:fldCharType="separate"/>
      </w:r>
      <w:r w:rsidR="007C7BBE" w:rsidRPr="00736161">
        <w:rPr>
          <w:rFonts w:ascii="Arial" w:hAnsi="Arial" w:cs="Arial"/>
          <w:noProof/>
          <w:color w:val="000000" w:themeColor="text1"/>
          <w:sz w:val="20"/>
          <w:szCs w:val="20"/>
          <w:vertAlign w:val="superscript"/>
        </w:rPr>
        <w:t>27</w:t>
      </w:r>
      <w:r w:rsidR="00024332" w:rsidRPr="00736161">
        <w:rPr>
          <w:rFonts w:ascii="Arial" w:hAnsi="Arial" w:cs="Arial"/>
          <w:color w:val="000000" w:themeColor="text1"/>
          <w:sz w:val="20"/>
          <w:szCs w:val="20"/>
        </w:rPr>
        <w:fldChar w:fldCharType="end"/>
      </w:r>
      <w:r w:rsidRPr="00736161">
        <w:rPr>
          <w:rFonts w:ascii="Arial" w:hAnsi="Arial" w:cs="Arial"/>
          <w:color w:val="000000" w:themeColor="text1"/>
          <w:sz w:val="20"/>
          <w:szCs w:val="20"/>
        </w:rPr>
        <w:t>. Haplogrep2 predictions were based on homoplasmic variants only (with variant allele fraction ≥  0.9). </w:t>
      </w:r>
    </w:p>
    <w:p w14:paraId="0E136DC9" w14:textId="77777777" w:rsidR="00A077DE" w:rsidRPr="00736161" w:rsidRDefault="00A077DE" w:rsidP="00A077DE">
      <w:pPr>
        <w:spacing w:after="200"/>
        <w:jc w:val="both"/>
        <w:rPr>
          <w:color w:val="000000" w:themeColor="text1"/>
        </w:rPr>
      </w:pPr>
      <w:r w:rsidRPr="00736161">
        <w:rPr>
          <w:rFonts w:ascii="Arial" w:hAnsi="Arial" w:cs="Arial"/>
          <w:b/>
          <w:bCs/>
          <w:color w:val="000000" w:themeColor="text1"/>
          <w:sz w:val="20"/>
          <w:szCs w:val="20"/>
        </w:rPr>
        <w:t>CpG methylation detection in ONS samples</w:t>
      </w:r>
    </w:p>
    <w:p w14:paraId="1A6774CA" w14:textId="1771CD7B" w:rsidR="00A077DE" w:rsidRPr="00736161" w:rsidRDefault="00A077DE" w:rsidP="00894667">
      <w:pPr>
        <w:spacing w:after="200"/>
        <w:jc w:val="both"/>
        <w:rPr>
          <w:color w:val="000000" w:themeColor="text1"/>
        </w:rPr>
      </w:pPr>
      <w:r w:rsidRPr="00736161">
        <w:rPr>
          <w:rFonts w:ascii="Arial" w:hAnsi="Arial" w:cs="Arial"/>
          <w:color w:val="000000" w:themeColor="text1"/>
          <w:sz w:val="20"/>
          <w:szCs w:val="20"/>
        </w:rPr>
        <w:t xml:space="preserve">Detection of methylation in CpG context was carried out using Nanopolish v0.11.0 </w:t>
      </w:r>
      <w:r w:rsidRPr="00736161">
        <w:rPr>
          <w:rFonts w:ascii="Courier New" w:hAnsi="Courier New" w:cs="Courier New"/>
          <w:color w:val="000000" w:themeColor="text1"/>
          <w:sz w:val="20"/>
          <w:szCs w:val="20"/>
        </w:rPr>
        <w:t>call-methylation</w:t>
      </w:r>
      <w:r w:rsidRPr="00736161">
        <w:rPr>
          <w:rFonts w:ascii="Arial" w:hAnsi="Arial" w:cs="Arial"/>
          <w:color w:val="000000" w:themeColor="text1"/>
          <w:sz w:val="20"/>
          <w:szCs w:val="20"/>
        </w:rPr>
        <w:t xml:space="preserve"> package</w:t>
      </w:r>
      <w:r w:rsidR="00024332" w:rsidRPr="00736161">
        <w:rPr>
          <w:rFonts w:ascii="Arial" w:hAnsi="Arial" w:cs="Arial"/>
          <w:color w:val="000000" w:themeColor="text1"/>
          <w:sz w:val="20"/>
          <w:szCs w:val="20"/>
        </w:rPr>
        <w:fldChar w:fldCharType="begin" w:fldLock="1"/>
      </w:r>
      <w:r w:rsidR="00AC28CC" w:rsidRPr="00736161">
        <w:rPr>
          <w:rFonts w:ascii="Arial" w:hAnsi="Arial" w:cs="Arial"/>
          <w:color w:val="000000" w:themeColor="text1"/>
          <w:sz w:val="20"/>
          <w:szCs w:val="20"/>
        </w:rPr>
        <w:instrText>ADDIN CSL_CITATION {"citationItems":[{"id":"ITEM-1","itemData":{"DOI":"10.1038/nmeth.4184","ISSN":"15487105","PMID":"28218898","abstract":"In nanopore sequencing devices, electrolytic current signals are sensitive to base modifcations, such as 5-methylcytosine (5-mc). here we quantifed the strength of this effect for the oxford nanopore technologies minion sequencer. by using synthetically methylated dna, we were able to train a hidden markov model to distinguish 5-mc from unmethylated cytosine. We applied our method to sequence the methylome of human dna, without requiring special steps for library preparation.","author":[{"dropping-particle":"","family":"Simpson","given":"Jared T.","non-dropping-particle":"","parse-names":false,"suffix":""},{"dropping-particle":"","family":"Workman","given":"Rachael E.","non-dropping-particle":"","parse-names":false,"suffix":""},{"dropping-particle":"","family":"Zuzarte","given":"P. C.","non-dropping-particle":"","parse-names":false,"suffix":""},{"dropping-particle":"","family":"David","given":"Matei","non-dropping-particle":"","parse-names":false,"suffix":""},{"dropping-particle":"","family":"Dursi","given":"L. J.","non-dropping-particle":"","parse-names":false,"suffix":""},{"dropping-particle":"","family":"Timp","given":"Winston","non-dropping-particle":"","parse-names":false,"suffix":""}],"container-title":"Nature Methods","id":"ITEM-1","issued":{"date-parts":[["2017"]]},"title":"Detecting DNA cytosine methylation using nanopore sequencing","type":"article-journal"},"uris":["http://www.mendeley.com/documents/?uuid=e63b6aa2-8544-480d-baca-34ea56a73801"]}],"mendeley":{"formattedCitation":"&lt;sup&gt;25&lt;/sup&gt;","plainTextFormattedCitation":"25","previouslyFormattedCitation":"&lt;sup&gt;25&lt;/sup&gt;"},"properties":{"noteIndex":0},"schema":"https://github.com/citation-style-language/schema/raw/master/csl-citation.json"}</w:instrText>
      </w:r>
      <w:r w:rsidR="00024332" w:rsidRPr="00736161">
        <w:rPr>
          <w:rFonts w:ascii="Arial" w:hAnsi="Arial" w:cs="Arial"/>
          <w:color w:val="000000" w:themeColor="text1"/>
          <w:sz w:val="20"/>
          <w:szCs w:val="20"/>
        </w:rPr>
        <w:fldChar w:fldCharType="separate"/>
      </w:r>
      <w:r w:rsidR="007C7BBE" w:rsidRPr="00736161">
        <w:rPr>
          <w:rFonts w:ascii="Arial" w:hAnsi="Arial" w:cs="Arial"/>
          <w:noProof/>
          <w:color w:val="000000" w:themeColor="text1"/>
          <w:sz w:val="20"/>
          <w:szCs w:val="20"/>
          <w:vertAlign w:val="superscript"/>
        </w:rPr>
        <w:t>25</w:t>
      </w:r>
      <w:r w:rsidR="00024332" w:rsidRPr="00736161">
        <w:rPr>
          <w:rFonts w:ascii="Arial" w:hAnsi="Arial" w:cs="Arial"/>
          <w:color w:val="000000" w:themeColor="text1"/>
          <w:sz w:val="20"/>
          <w:szCs w:val="20"/>
        </w:rPr>
        <w:fldChar w:fldCharType="end"/>
      </w:r>
      <w:r w:rsidRPr="00736161">
        <w:rPr>
          <w:rFonts w:ascii="Arial" w:hAnsi="Arial" w:cs="Arial"/>
          <w:color w:val="000000" w:themeColor="text1"/>
          <w:sz w:val="20"/>
          <w:szCs w:val="20"/>
        </w:rPr>
        <w:t xml:space="preserve">. Nanopolish utilises a trained Hidden Markov Model to detect modified bases by comparing raw electric signals of modified/unmodified cytosines with expected signal from a reference sequence. The methylation calling output is a log-likelihood ratio where a positive value indicates evidence supporting methylation. Nanopolish utilises </w:t>
      </w:r>
      <w:r w:rsidRPr="00736161">
        <w:rPr>
          <w:rFonts w:ascii="Courier New" w:hAnsi="Courier New" w:cs="Courier New"/>
          <w:color w:val="000000" w:themeColor="text1"/>
          <w:sz w:val="20"/>
          <w:szCs w:val="20"/>
        </w:rPr>
        <w:t>fast5</w:t>
      </w:r>
      <w:r w:rsidRPr="00736161">
        <w:rPr>
          <w:rFonts w:ascii="Arial" w:hAnsi="Arial" w:cs="Arial"/>
          <w:color w:val="000000" w:themeColor="text1"/>
          <w:sz w:val="20"/>
          <w:szCs w:val="20"/>
        </w:rPr>
        <w:t xml:space="preserve"> files containing raw electric signal information, basecalled fastq files and BAM alignment files to generate an index file used by the algorithm to determine methylation Log-likelihood ratios. Minimap2 alignments to reference sequences were performed with the same parameters described in the Nanopore Data Analysis section. Log-likelihood ratios were then converted to a binary methylated/unmethylated call for each read, then percentage of methylation was obtained by calculating the fraction of methylated reads, using the </w:t>
      </w:r>
      <w:r w:rsidRPr="00736161">
        <w:rPr>
          <w:rFonts w:ascii="Courier New" w:hAnsi="Courier New" w:cs="Courier New"/>
          <w:color w:val="000000" w:themeColor="text1"/>
          <w:sz w:val="20"/>
          <w:szCs w:val="20"/>
        </w:rPr>
        <w:t>calculate_methylation_frequency.py</w:t>
      </w:r>
      <w:r w:rsidRPr="00736161">
        <w:rPr>
          <w:rFonts w:ascii="Arial" w:hAnsi="Arial" w:cs="Arial"/>
          <w:color w:val="000000" w:themeColor="text1"/>
          <w:sz w:val="20"/>
          <w:szCs w:val="20"/>
        </w:rPr>
        <w:t xml:space="preserve"> script available in the package. The default calling threshold of ≥ 2.5 LLR was modified to a more stringent ≥ 5 LLR to increase the accuracy of the call. Since Nanopolish groups neighbouring CpG sites and calls them jointly, CpG sites in the same group were separated and assigned the same methylation frequency using the </w:t>
      </w:r>
      <w:r w:rsidRPr="00736161">
        <w:rPr>
          <w:rFonts w:ascii="Courier New" w:hAnsi="Courier New" w:cs="Courier New"/>
          <w:color w:val="000000" w:themeColor="text1"/>
          <w:sz w:val="20"/>
          <w:szCs w:val="20"/>
        </w:rPr>
        <w:t>-s</w:t>
      </w:r>
      <w:r w:rsidRPr="00736161">
        <w:rPr>
          <w:rFonts w:ascii="Arial" w:hAnsi="Arial" w:cs="Arial"/>
          <w:color w:val="000000" w:themeColor="text1"/>
          <w:sz w:val="20"/>
          <w:szCs w:val="20"/>
        </w:rPr>
        <w:t xml:space="preserve"> option. </w:t>
      </w:r>
    </w:p>
    <w:p w14:paraId="0DF828C7" w14:textId="77777777" w:rsidR="00A077DE" w:rsidRPr="00736161" w:rsidRDefault="00A077DE" w:rsidP="00A077DE">
      <w:pPr>
        <w:spacing w:after="200"/>
        <w:jc w:val="both"/>
        <w:rPr>
          <w:color w:val="000000" w:themeColor="text1"/>
        </w:rPr>
      </w:pPr>
      <w:r w:rsidRPr="00736161">
        <w:rPr>
          <w:rFonts w:ascii="Arial" w:hAnsi="Arial" w:cs="Arial"/>
          <w:b/>
          <w:bCs/>
          <w:color w:val="000000" w:themeColor="text1"/>
          <w:sz w:val="20"/>
          <w:szCs w:val="20"/>
        </w:rPr>
        <w:t>CpG methylation analysis in ONS samples</w:t>
      </w:r>
    </w:p>
    <w:p w14:paraId="04410109" w14:textId="0D75073F" w:rsidR="00A077DE" w:rsidRPr="00736161" w:rsidRDefault="00A077DE" w:rsidP="00894667">
      <w:pPr>
        <w:spacing w:after="200"/>
        <w:jc w:val="both"/>
        <w:rPr>
          <w:color w:val="000000" w:themeColor="text1"/>
        </w:rPr>
      </w:pPr>
      <w:r w:rsidRPr="00736161">
        <w:rPr>
          <w:rFonts w:ascii="Arial" w:hAnsi="Arial" w:cs="Arial"/>
          <w:color w:val="000000" w:themeColor="text1"/>
          <w:sz w:val="20"/>
          <w:szCs w:val="20"/>
        </w:rPr>
        <w:t>We applied a series of stringent quality filters to remove possible artefacts of the CpG methylation calling and errors introduced by the Nanopolish algorithm. Then, we removed CpGs calls with a methylation frequency greater than two standard deviations from the mean in negative controls (false positives (</w:t>
      </w:r>
      <w:r w:rsidRPr="00736161">
        <w:rPr>
          <w:rFonts w:ascii="Arial" w:hAnsi="Arial" w:cs="Arial"/>
          <w:b/>
          <w:bCs/>
          <w:color w:val="000000" w:themeColor="text1"/>
          <w:sz w:val="20"/>
          <w:szCs w:val="20"/>
        </w:rPr>
        <w:t>Supplementary Table S</w:t>
      </w:r>
      <w:r w:rsidR="00F75AA2" w:rsidRPr="00736161">
        <w:rPr>
          <w:rFonts w:ascii="Arial" w:hAnsi="Arial" w:cs="Arial"/>
          <w:b/>
          <w:bCs/>
          <w:color w:val="000000" w:themeColor="text1"/>
          <w:sz w:val="20"/>
          <w:szCs w:val="20"/>
        </w:rPr>
        <w:t>3</w:t>
      </w:r>
      <w:r w:rsidRPr="00736161">
        <w:rPr>
          <w:rFonts w:ascii="Arial" w:hAnsi="Arial" w:cs="Arial"/>
          <w:color w:val="000000" w:themeColor="text1"/>
          <w:sz w:val="20"/>
          <w:szCs w:val="20"/>
        </w:rPr>
        <w:t>) and calls neighbouring any heteroplasmic nucleotide variant (heteroplasmy &lt; 0.9) in a ± 5 nucleotides window. This last approach was deemed necessary after noticing that Nanopolish introduced a false methylation call every time a homoplasmic haplogroup-defining variant position fell within ± 5 nucleotides from a CpG. As 11 nucleotides is the kmer size that Nanopolish considers to calculate CpG LLR, we hypothesized that the introduction of a nucleotide variant within ± 5 nucleotides from the CpG altered the Nanopolish methylation determination, leading to an incorrect methylation call. To demonstrate this, we used MToolBox</w:t>
      </w:r>
      <w:r w:rsidR="00024332" w:rsidRPr="00736161">
        <w:rPr>
          <w:rFonts w:ascii="Arial" w:hAnsi="Arial" w:cs="Arial"/>
          <w:color w:val="000000" w:themeColor="text1"/>
          <w:sz w:val="20"/>
          <w:szCs w:val="20"/>
        </w:rPr>
        <w:fldChar w:fldCharType="begin" w:fldLock="1"/>
      </w:r>
      <w:r w:rsidR="00AC28CC" w:rsidRPr="00736161">
        <w:rPr>
          <w:rFonts w:ascii="Arial" w:hAnsi="Arial" w:cs="Arial"/>
          <w:color w:val="000000" w:themeColor="text1"/>
          <w:sz w:val="20"/>
          <w:szCs w:val="20"/>
        </w:rPr>
        <w:instrText>ADDIN CSL_CITATION {"citationItems":[{"id":"ITEM-1","itemData":{"DOI":"10.1093/bioinformatics/btu483","ISSN":"14602059","PMID":"25028726","abstract":"Motivation: The increasing availability of mitochondria-targeted and off-target sequencing data in whole-exome and whole-genome sequencing studies (WXS and WGS) has risen the demand of effective pipelines to accurately measure heteroplasmy and to easily recognize the most functionally important mitochondrial variants among a huge number of candidates. To this purpose, we developed MToolBox, a highly automated pipeline to reconstruct and analyze human mitochondrial DNA from high-throughput sequencing data. Results: MToolBox implements an effective computational strategy for mitochondrial genomes assembling and haplogroup assignment also including a prioritization analysis of detected variants. MToolBox provides a Variant Call Format file featuring, for the first time, allele-specific heteroplasmy and annotation files with prioritized variants. MToolBox was tested on simulated samples and applied on 1000 Genomes WXS datasets.","author":[{"dropping-particle":"","family":"Calabrese","given":"Claudia","non-dropping-particle":"","parse-names":false,"suffix":""},{"dropping-particle":"","family":"Simone","given":"Domenico","non-dropping-particle":"","parse-names":false,"suffix":""},{"dropping-particle":"","family":"Diroma","given":"Maria Angela","non-dropping-particle":"","parse-names":false,"suffix":""},{"dropping-particle":"","family":"Santorsola","given":"Mariangela","non-dropping-particle":"","parse-names":false,"suffix":""},{"dropping-particle":"","family":"Gutta","given":"Cristiano","non-dropping-particle":"","parse-names":false,"suffix":""},{"dropping-particle":"","family":"Gasparre","given":"Giuseppe","non-dropping-particle":"","parse-names":false,"suffix":""},{"dropping-particle":"","family":"Picardi","given":"Ernesto","non-dropping-particle":"","parse-names":false,"suffix":""},{"dropping-particle":"","family":"Pesole","given":"Graziano","non-dropping-particle":"","parse-names":false,"suffix":""},{"dropping-particle":"","family":"Attimonelli","given":"Marcella","non-dropping-particle":"","parse-names":false,"suffix":""}],"container-title":"Bioinformatics","id":"ITEM-1","issued":{"date-parts":[["2014"]]},"title":"MToolBox: A highly automated pipeline for heteroplasmy annotation and prioritization analysis of human mitochondrial variants in high-throughput sequencing","type":"article-journal"},"uris":["http://www.mendeley.com/documents/?uuid=534eb59b-e567-4923-9e53-b4abdbf03946"]}],"mendeley":{"formattedCitation":"&lt;sup&gt;26&lt;/sup&gt;","plainTextFormattedCitation":"26","previouslyFormattedCitation":"&lt;sup&gt;26&lt;/sup&gt;"},"properties":{"noteIndex":0},"schema":"https://github.com/citation-style-language/schema/raw/master/csl-citation.json"}</w:instrText>
      </w:r>
      <w:r w:rsidR="00024332" w:rsidRPr="00736161">
        <w:rPr>
          <w:rFonts w:ascii="Arial" w:hAnsi="Arial" w:cs="Arial"/>
          <w:color w:val="000000" w:themeColor="text1"/>
          <w:sz w:val="20"/>
          <w:szCs w:val="20"/>
        </w:rPr>
        <w:fldChar w:fldCharType="separate"/>
      </w:r>
      <w:r w:rsidR="007C7BBE" w:rsidRPr="00736161">
        <w:rPr>
          <w:rFonts w:ascii="Arial" w:hAnsi="Arial" w:cs="Arial"/>
          <w:noProof/>
          <w:color w:val="000000" w:themeColor="text1"/>
          <w:sz w:val="20"/>
          <w:szCs w:val="20"/>
          <w:vertAlign w:val="superscript"/>
        </w:rPr>
        <w:t>26</w:t>
      </w:r>
      <w:r w:rsidR="00024332" w:rsidRPr="00736161">
        <w:rPr>
          <w:rFonts w:ascii="Arial" w:hAnsi="Arial" w:cs="Arial"/>
          <w:color w:val="000000" w:themeColor="text1"/>
          <w:sz w:val="20"/>
          <w:szCs w:val="20"/>
        </w:rPr>
        <w:fldChar w:fldCharType="end"/>
      </w:r>
      <w:r w:rsidRPr="00736161">
        <w:rPr>
          <w:rFonts w:ascii="Arial" w:hAnsi="Arial" w:cs="Arial"/>
          <w:color w:val="000000" w:themeColor="text1"/>
          <w:sz w:val="20"/>
          <w:szCs w:val="20"/>
        </w:rPr>
        <w:t xml:space="preserve"> to generate a consensus sequence from the Illumina data, carrying the major alleles at each position, and used this new sequence to perform the methylation calling again on ONS samples. As expected, this time no methylation was identified in the CpGs close to the haplogroup-defining variants. Differential methylation analysis was performed using the R package DSS</w:t>
      </w:r>
      <w:r w:rsidR="00024332" w:rsidRPr="00736161">
        <w:rPr>
          <w:rFonts w:ascii="Arial" w:hAnsi="Arial" w:cs="Arial"/>
          <w:color w:val="000000" w:themeColor="text1"/>
          <w:sz w:val="20"/>
          <w:szCs w:val="20"/>
        </w:rPr>
        <w:fldChar w:fldCharType="begin" w:fldLock="1"/>
      </w:r>
      <w:r w:rsidR="00AC28CC" w:rsidRPr="00736161">
        <w:rPr>
          <w:rFonts w:ascii="Arial" w:hAnsi="Arial" w:cs="Arial"/>
          <w:color w:val="000000" w:themeColor="text1"/>
          <w:sz w:val="20"/>
          <w:szCs w:val="20"/>
        </w:rPr>
        <w:instrText>ADDIN CSL_CITATION {"citationItems":[{"id":"ITEM-1","itemData":{"DOI":"10.1093/bioinformatics/btw026","ISSN":"14602059","PMID":"26819470","abstract":"Motivation: DNA methylation is an epigenetic modification with important roles in many biological processes and diseases. Bisulfite sequencing (BS-seq) has emerged recently as the technology of choice to profile DNA methylation because of its accuracy, genome coverage and higher resolution. Current statistical methods to identify differential methylation mainly focus on comparing two treatment groups. With an increasing number of experiments performed under a general and multiple-factor design, particularly in reduced representation bisulfite sequencing, there is a need to develop more flexible, powerful and computationally efficient methods. Results: We present a novel statistical model to detect differentially methylated loci from BS-seq data under general experimental design, based on a beta-binomial regression model with 'arcsine' link function. Parameter estimation is based on transformed data with generalized least square approach without relying on iterative algorithm. Simulation and real data analyses demonstrate that our method is accurate, powerful, robust and computationally efficient. Availability and implementation: It is available as Bioconductor package DSS.","author":[{"dropping-particle":"","family":"Park","given":"Yongseok","non-dropping-particle":"","parse-names":false,"suffix":""},{"dropping-particle":"","family":"Wu","given":"Hao","non-dropping-particle":"","parse-names":false,"suffix":""}],"container-title":"Bioinformatics","id":"ITEM-1","issued":{"date-parts":[["2016"]]},"title":"Differential methylation analysis for BS-seq data under general experimental design","type":"article-journal"},"uris":["http://www.mendeley.com/documents/?uuid=4f439fff-b39a-4377-b349-c35d4a5c19d6"]}],"mendeley":{"formattedCitation":"&lt;sup&gt;29&lt;/sup&gt;","plainTextFormattedCitation":"29","previouslyFormattedCitation":"&lt;sup&gt;29&lt;/sup&gt;"},"properties":{"noteIndex":0},"schema":"https://github.com/citation-style-language/schema/raw/master/csl-citation.json"}</w:instrText>
      </w:r>
      <w:r w:rsidR="00024332" w:rsidRPr="00736161">
        <w:rPr>
          <w:rFonts w:ascii="Arial" w:hAnsi="Arial" w:cs="Arial"/>
          <w:color w:val="000000" w:themeColor="text1"/>
          <w:sz w:val="20"/>
          <w:szCs w:val="20"/>
        </w:rPr>
        <w:fldChar w:fldCharType="separate"/>
      </w:r>
      <w:r w:rsidR="007C7BBE" w:rsidRPr="00736161">
        <w:rPr>
          <w:rFonts w:ascii="Arial" w:hAnsi="Arial" w:cs="Arial"/>
          <w:noProof/>
          <w:color w:val="000000" w:themeColor="text1"/>
          <w:sz w:val="20"/>
          <w:szCs w:val="20"/>
          <w:vertAlign w:val="superscript"/>
        </w:rPr>
        <w:t>29</w:t>
      </w:r>
      <w:r w:rsidR="00024332" w:rsidRPr="00736161">
        <w:rPr>
          <w:rFonts w:ascii="Arial" w:hAnsi="Arial" w:cs="Arial"/>
          <w:color w:val="000000" w:themeColor="text1"/>
          <w:sz w:val="20"/>
          <w:szCs w:val="20"/>
        </w:rPr>
        <w:fldChar w:fldCharType="end"/>
      </w:r>
      <w:r w:rsidRPr="00736161">
        <w:rPr>
          <w:rFonts w:ascii="Arial" w:hAnsi="Arial" w:cs="Arial"/>
          <w:color w:val="000000" w:themeColor="text1"/>
          <w:sz w:val="20"/>
          <w:szCs w:val="20"/>
        </w:rPr>
        <w:t xml:space="preserve">, following the protocol detailed in </w:t>
      </w:r>
      <w:r w:rsidR="00024332" w:rsidRPr="00736161">
        <w:rPr>
          <w:rFonts w:ascii="Arial" w:hAnsi="Arial" w:cs="Arial"/>
          <w:color w:val="000000" w:themeColor="text1"/>
          <w:sz w:val="20"/>
          <w:szCs w:val="20"/>
        </w:rPr>
        <w:t>Gigante et al</w:t>
      </w:r>
      <w:r w:rsidR="00024332" w:rsidRPr="00736161">
        <w:rPr>
          <w:rFonts w:ascii="Arial" w:hAnsi="Arial" w:cs="Arial"/>
          <w:color w:val="000000" w:themeColor="text1"/>
          <w:sz w:val="20"/>
          <w:szCs w:val="20"/>
        </w:rPr>
        <w:fldChar w:fldCharType="begin" w:fldLock="1"/>
      </w:r>
      <w:r w:rsidR="00F06F32" w:rsidRPr="00736161">
        <w:rPr>
          <w:rFonts w:ascii="Arial" w:hAnsi="Arial" w:cs="Arial"/>
          <w:color w:val="000000" w:themeColor="text1"/>
          <w:sz w:val="20"/>
          <w:szCs w:val="20"/>
        </w:rPr>
        <w:instrText xml:space="preserve">ADDIN CSL_CITATION {"citationItems":[{"id":"ITEM-1","itemData":{"DOI":"10.1093/nar/gkz107","ISSN":"13624962","PMID":"30793194","abstract":"Systematic variation in the methylation of cytosines at CpG sites plays a critical role in early development of humans and other mammals. Of particular interest are regions of differential methylation between parental alleles, as these often dictate monoallelic gene expression, resulting in parent of origin specific control of the embryonic transcriptome and subsequent development, in a phenomenon known as genomic imprinting. Using long-read nanopore sequencing we show that, with an average genomic coverage of </w:instrText>
      </w:r>
      <w:r w:rsidR="00F06F32" w:rsidRPr="00736161">
        <w:rPr>
          <w:rFonts w:ascii="Cambria Math" w:hAnsi="Cambria Math" w:cs="Cambria Math"/>
          <w:color w:val="000000" w:themeColor="text1"/>
          <w:sz w:val="20"/>
          <w:szCs w:val="20"/>
        </w:rPr>
        <w:instrText>∼</w:instrText>
      </w:r>
      <w:r w:rsidR="00F06F32" w:rsidRPr="00736161">
        <w:rPr>
          <w:rFonts w:ascii="Arial" w:hAnsi="Arial" w:cs="Arial"/>
          <w:color w:val="000000" w:themeColor="text1"/>
          <w:sz w:val="20"/>
          <w:szCs w:val="20"/>
        </w:rPr>
        <w:instrText>10, it is possible to determine both the level of methylation of CpG sites and the haplotype from which each read arises. The long-read property is exploited to characterize, using novel methods, both methylation and haplotype for reads that have reduced basecalling precision compared to Sanger sequencing. We validate the analysis both through comparison of nanopore-derived methylation patterns with those from Reduced Representation Bisulfite Sequencing data and through comparison with previously reported data. Our analysis successfully identifies known imprinting control regions (ICRs) as well as some novel differentially methylated regions which, due to their proximity to hitherto unknown monoallelically expressed genes, may represent new ICRs.","author":[{"dropping-particle":"","family":"Gigante","given":"Scott","non-dropping-particle":"","parse-names":false,"suffix":""},{"dropping-particle":"","family":"Gouil","given":"Quentin","non-dropping-particle":"","parse-names":false,"suffix":""},{"dropping-particle":"","family":"Lucattini","given":"Alexis","non-dropping-particle":"","parse-names":false,"suffix":""},{"dropping-particle":"","family":"Keniry","given":"Andrew","non-dropping-particle":"","parse-names":false,"suffix":""},{"dropping-particle":"","family":"Beck","given":"Tamara","non-dropping-particle":"","parse-names":false,"suffix":""},{"dropping-particle":"","family":"Tinning","given":"Matthew","non-dropping-particle":"","parse-names":false,"suffix":""},{"dropping-particle":"","family":"Gordon","given":"Lavinia","non-dropping-particle":"","parse-names":false,"suffix":""},{"dropping-particle":"","family":"Woodruff","given":"Chris","non-dropping-particle":"","parse-names":false,"suffix":""},{"dropping-particle":"","family":"Speed","given":"Terence P.","non-dropping-particle":"","parse-names":false,"suffix":""},{"dropping-particle":"","family":"Blewitt","given":"Marnie E.","non-dropping-particle":"","parse-names":false,"suffix":""},{"dropping-particle":"","family":"Ritchie","given":"Matthew E.","non-dropping-particle":"","parse-names":false,"suffix":""}],"container-title":"Nucleic Acids Research","id":"ITEM-1","issued":{"date-parts":[["2019"]]},"title":"Using long-read sequencing to detect imprinted DNA methylation","type":"article-journal"},"uris":["http://www.mendeley.com/documents/?uuid=e0a7f47a-1803-4688-b2a1-0080e0595753"]}],"mendeley":{"formattedCitation":"&lt;sup&gt;18&lt;/sup&gt;","plainTextFormattedCitation":"18","previouslyFormattedCitation":"&lt;sup&gt;18&lt;/sup&gt;"},"properties":{"noteIndex":0},"schema":"https://github.com/citation-style-language/schema/raw/master/csl-citation.json"}</w:instrText>
      </w:r>
      <w:r w:rsidR="00024332" w:rsidRPr="00736161">
        <w:rPr>
          <w:rFonts w:ascii="Arial" w:hAnsi="Arial" w:cs="Arial"/>
          <w:color w:val="000000" w:themeColor="text1"/>
          <w:sz w:val="20"/>
          <w:szCs w:val="20"/>
        </w:rPr>
        <w:fldChar w:fldCharType="separate"/>
      </w:r>
      <w:r w:rsidR="00024332" w:rsidRPr="00736161">
        <w:rPr>
          <w:rFonts w:ascii="Arial" w:hAnsi="Arial" w:cs="Arial"/>
          <w:noProof/>
          <w:color w:val="000000" w:themeColor="text1"/>
          <w:sz w:val="20"/>
          <w:szCs w:val="20"/>
          <w:vertAlign w:val="superscript"/>
        </w:rPr>
        <w:t>18</w:t>
      </w:r>
      <w:r w:rsidR="00024332" w:rsidRPr="00736161">
        <w:rPr>
          <w:rFonts w:ascii="Arial" w:hAnsi="Arial" w:cs="Arial"/>
          <w:color w:val="000000" w:themeColor="text1"/>
          <w:sz w:val="20"/>
          <w:szCs w:val="20"/>
        </w:rPr>
        <w:fldChar w:fldCharType="end"/>
      </w:r>
      <w:r w:rsidRPr="00736161">
        <w:rPr>
          <w:rFonts w:ascii="Arial" w:hAnsi="Arial" w:cs="Arial"/>
          <w:color w:val="000000" w:themeColor="text1"/>
          <w:sz w:val="20"/>
          <w:szCs w:val="20"/>
        </w:rPr>
        <w:t>. Differentially methylated mtDNA positions and regions (defined by overlapping tiles of 50nt) were deemed significant if False Discovery Rate was below 1%.</w:t>
      </w:r>
      <w:r w:rsidR="00AD52E8" w:rsidRPr="00736161">
        <w:rPr>
          <w:rFonts w:ascii="Arial" w:hAnsi="Arial" w:cs="Arial"/>
          <w:color w:val="000000" w:themeColor="text1"/>
          <w:sz w:val="20"/>
          <w:szCs w:val="20"/>
        </w:rPr>
        <w:t xml:space="preserve"> For the comparison of the human cell lines and the primary fibroblasts we used as baseline the 613H cell line and the control fibroblasts, respectively.</w:t>
      </w:r>
    </w:p>
    <w:p w14:paraId="4CD16639" w14:textId="3875E614" w:rsidR="00A077DE" w:rsidRPr="00736161" w:rsidRDefault="00A077DE" w:rsidP="00A077DE">
      <w:pPr>
        <w:spacing w:after="200"/>
        <w:jc w:val="both"/>
        <w:rPr>
          <w:color w:val="000000" w:themeColor="text1"/>
        </w:rPr>
      </w:pPr>
      <w:r w:rsidRPr="00736161">
        <w:rPr>
          <w:rFonts w:ascii="Arial" w:hAnsi="Arial" w:cs="Arial"/>
          <w:b/>
          <w:bCs/>
          <w:color w:val="000000" w:themeColor="text1"/>
          <w:sz w:val="20"/>
          <w:szCs w:val="20"/>
        </w:rPr>
        <w:t>Statistical test</w:t>
      </w:r>
      <w:r w:rsidR="0046337E" w:rsidRPr="00736161">
        <w:rPr>
          <w:rFonts w:ascii="Arial" w:hAnsi="Arial" w:cs="Arial"/>
          <w:b/>
          <w:bCs/>
          <w:color w:val="000000" w:themeColor="text1"/>
          <w:sz w:val="20"/>
          <w:szCs w:val="20"/>
        </w:rPr>
        <w:t>s</w:t>
      </w:r>
    </w:p>
    <w:p w14:paraId="184B7C24" w14:textId="7776603E" w:rsidR="00A077DE" w:rsidRPr="00736161" w:rsidRDefault="00A077DE" w:rsidP="00894667">
      <w:pPr>
        <w:spacing w:after="200"/>
        <w:jc w:val="both"/>
        <w:rPr>
          <w:color w:val="000000" w:themeColor="text1"/>
        </w:rPr>
      </w:pPr>
      <w:r w:rsidRPr="00736161">
        <w:rPr>
          <w:rFonts w:ascii="Arial" w:hAnsi="Arial" w:cs="Arial"/>
          <w:color w:val="000000" w:themeColor="text1"/>
          <w:sz w:val="20"/>
          <w:szCs w:val="20"/>
        </w:rPr>
        <w:lastRenderedPageBreak/>
        <w:t xml:space="preserve">Each </w:t>
      </w:r>
      <w:r w:rsidR="00F14252" w:rsidRPr="00736161">
        <w:rPr>
          <w:rFonts w:ascii="Arial" w:hAnsi="Arial" w:cs="Arial"/>
          <w:color w:val="000000" w:themeColor="text1"/>
          <w:sz w:val="20"/>
          <w:szCs w:val="20"/>
        </w:rPr>
        <w:t xml:space="preserve">data </w:t>
      </w:r>
      <w:r w:rsidRPr="00736161">
        <w:rPr>
          <w:rFonts w:ascii="Arial" w:hAnsi="Arial" w:cs="Arial"/>
          <w:color w:val="000000" w:themeColor="text1"/>
          <w:sz w:val="20"/>
          <w:szCs w:val="20"/>
        </w:rPr>
        <w:t xml:space="preserve">distribution was checked for normality by using the Shapiro-Wilk test. For pairwise comparisons, we chose to use the parametric </w:t>
      </w:r>
      <w:r w:rsidR="00E010D9" w:rsidRPr="00736161">
        <w:rPr>
          <w:rFonts w:ascii="Arial" w:hAnsi="Arial" w:cs="Arial"/>
          <w:color w:val="000000" w:themeColor="text1"/>
          <w:sz w:val="20"/>
          <w:szCs w:val="20"/>
        </w:rPr>
        <w:t xml:space="preserve">Student’s </w:t>
      </w:r>
      <w:r w:rsidR="0049566E" w:rsidRPr="00736161">
        <w:rPr>
          <w:rFonts w:ascii="Arial" w:hAnsi="Arial" w:cs="Arial"/>
          <w:color w:val="000000" w:themeColor="text1"/>
          <w:sz w:val="20"/>
          <w:szCs w:val="20"/>
        </w:rPr>
        <w:t xml:space="preserve">t-test or </w:t>
      </w:r>
      <w:r w:rsidRPr="00736161">
        <w:rPr>
          <w:rFonts w:ascii="Arial" w:hAnsi="Arial" w:cs="Arial"/>
          <w:color w:val="000000" w:themeColor="text1"/>
          <w:sz w:val="20"/>
          <w:szCs w:val="20"/>
        </w:rPr>
        <w:t xml:space="preserve">Anova one-way test when values were normally distributed. </w:t>
      </w:r>
      <w:r w:rsidR="008D44A8" w:rsidRPr="00736161">
        <w:rPr>
          <w:rFonts w:ascii="Arial" w:hAnsi="Arial" w:cs="Arial"/>
          <w:color w:val="000000" w:themeColor="text1"/>
          <w:sz w:val="20"/>
          <w:szCs w:val="20"/>
        </w:rPr>
        <w:t>When not stated, distributions were</w:t>
      </w:r>
      <w:r w:rsidRPr="00736161">
        <w:rPr>
          <w:rFonts w:ascii="Arial" w:hAnsi="Arial" w:cs="Arial"/>
          <w:color w:val="000000" w:themeColor="text1"/>
          <w:sz w:val="20"/>
          <w:szCs w:val="20"/>
        </w:rPr>
        <w:t xml:space="preserve"> non-normal</w:t>
      </w:r>
      <w:r w:rsidR="008D44A8" w:rsidRPr="00736161">
        <w:rPr>
          <w:rFonts w:ascii="Arial" w:hAnsi="Arial" w:cs="Arial"/>
          <w:color w:val="000000" w:themeColor="text1"/>
          <w:sz w:val="20"/>
          <w:szCs w:val="20"/>
        </w:rPr>
        <w:t xml:space="preserve"> and</w:t>
      </w:r>
      <w:r w:rsidRPr="00736161">
        <w:rPr>
          <w:rFonts w:ascii="Arial" w:hAnsi="Arial" w:cs="Arial"/>
          <w:color w:val="000000" w:themeColor="text1"/>
          <w:sz w:val="20"/>
          <w:szCs w:val="20"/>
        </w:rPr>
        <w:t xml:space="preserve"> a Wilcoxon two-tailed test</w:t>
      </w:r>
      <w:r w:rsidR="008D44A8" w:rsidRPr="00736161">
        <w:rPr>
          <w:rFonts w:ascii="Arial" w:hAnsi="Arial" w:cs="Arial"/>
          <w:color w:val="000000" w:themeColor="text1"/>
          <w:sz w:val="20"/>
          <w:szCs w:val="20"/>
        </w:rPr>
        <w:t xml:space="preserve"> was used</w:t>
      </w:r>
      <w:r w:rsidRPr="00736161">
        <w:rPr>
          <w:rFonts w:ascii="Arial" w:hAnsi="Arial" w:cs="Arial"/>
          <w:color w:val="000000" w:themeColor="text1"/>
          <w:sz w:val="20"/>
          <w:szCs w:val="20"/>
        </w:rPr>
        <w:t xml:space="preserve"> instead. </w:t>
      </w:r>
      <w:r w:rsidR="00E010D9" w:rsidRPr="00736161">
        <w:rPr>
          <w:rFonts w:ascii="Arial" w:hAnsi="Arial" w:cs="Arial"/>
          <w:color w:val="000000" w:themeColor="text1"/>
          <w:sz w:val="20"/>
          <w:szCs w:val="20"/>
        </w:rPr>
        <w:t xml:space="preserve">Spearman’s rank test </w:t>
      </w:r>
      <w:r w:rsidR="0043268E" w:rsidRPr="00736161">
        <w:rPr>
          <w:rFonts w:ascii="Arial" w:hAnsi="Arial" w:cs="Arial"/>
          <w:color w:val="000000" w:themeColor="text1"/>
          <w:sz w:val="20"/>
          <w:szCs w:val="20"/>
        </w:rPr>
        <w:t>has</w:t>
      </w:r>
      <w:r w:rsidR="00E010D9" w:rsidRPr="00736161">
        <w:rPr>
          <w:rFonts w:ascii="Arial" w:hAnsi="Arial" w:cs="Arial"/>
          <w:color w:val="000000" w:themeColor="text1"/>
          <w:sz w:val="20"/>
          <w:szCs w:val="20"/>
        </w:rPr>
        <w:t xml:space="preserve"> been used to calculate correlation between variables. </w:t>
      </w:r>
    </w:p>
    <w:p w14:paraId="22E625FB" w14:textId="77777777" w:rsidR="00A077DE" w:rsidRPr="00736161" w:rsidRDefault="00A077DE" w:rsidP="00A077DE">
      <w:pPr>
        <w:spacing w:after="200"/>
        <w:jc w:val="both"/>
        <w:rPr>
          <w:color w:val="000000" w:themeColor="text1"/>
        </w:rPr>
      </w:pPr>
      <w:r w:rsidRPr="00736161">
        <w:rPr>
          <w:rFonts w:ascii="Arial" w:hAnsi="Arial" w:cs="Arial"/>
          <w:b/>
          <w:bCs/>
          <w:color w:val="000000" w:themeColor="text1"/>
          <w:sz w:val="20"/>
          <w:szCs w:val="20"/>
        </w:rPr>
        <w:t>RESULTS</w:t>
      </w:r>
    </w:p>
    <w:p w14:paraId="724BCACC" w14:textId="77777777" w:rsidR="00A077DE" w:rsidRPr="00736161" w:rsidRDefault="00A077DE" w:rsidP="00A077DE">
      <w:pPr>
        <w:spacing w:after="200"/>
        <w:jc w:val="both"/>
        <w:rPr>
          <w:color w:val="000000" w:themeColor="text1"/>
        </w:rPr>
      </w:pPr>
      <w:r w:rsidRPr="00736161">
        <w:rPr>
          <w:rFonts w:ascii="Arial" w:hAnsi="Arial" w:cs="Arial"/>
          <w:b/>
          <w:bCs/>
          <w:color w:val="000000" w:themeColor="text1"/>
          <w:sz w:val="20"/>
          <w:szCs w:val="20"/>
        </w:rPr>
        <w:t>CpG methylation analysis of mtDNA with WGBS </w:t>
      </w:r>
    </w:p>
    <w:p w14:paraId="60AFF249" w14:textId="4A76A2F6" w:rsidR="00A077DE" w:rsidRPr="00736161" w:rsidRDefault="00A077DE" w:rsidP="00A8095C">
      <w:pPr>
        <w:spacing w:after="200"/>
        <w:jc w:val="both"/>
        <w:rPr>
          <w:color w:val="000000" w:themeColor="text1"/>
        </w:rPr>
      </w:pPr>
      <w:r w:rsidRPr="00736161">
        <w:rPr>
          <w:rFonts w:ascii="Arial" w:hAnsi="Arial" w:cs="Arial"/>
          <w:color w:val="000000" w:themeColor="text1"/>
          <w:sz w:val="20"/>
          <w:szCs w:val="20"/>
        </w:rPr>
        <w:t>We sought independent evidence that WGBS has limitations for mtDNA by analysing data from 67 human cell lines and tissues from the NIH Human Epigenome Roadmap Project</w:t>
      </w:r>
      <w:r w:rsidR="00F06F32" w:rsidRPr="00736161">
        <w:rPr>
          <w:rFonts w:ascii="Arial" w:hAnsi="Arial" w:cs="Arial"/>
          <w:color w:val="000000" w:themeColor="text1"/>
          <w:sz w:val="20"/>
          <w:szCs w:val="20"/>
        </w:rPr>
        <w:fldChar w:fldCharType="begin" w:fldLock="1"/>
      </w:r>
      <w:r w:rsidR="008C7A02" w:rsidRPr="00736161">
        <w:rPr>
          <w:rFonts w:ascii="Arial" w:hAnsi="Arial" w:cs="Arial"/>
          <w:color w:val="000000" w:themeColor="text1"/>
          <w:sz w:val="20"/>
          <w:szCs w:val="20"/>
        </w:rPr>
        <w:instrText>ADDIN CSL_CITATION {"citationItems":[{"id":"ITEM-1","itemData":{"DOI":"10.1038/nature14248","ISSN":"14764687","PMID":"25693563","abstract":"The reference human genome sequence set the stage for studies of genetic variation and its association with human disease, but epigenomic studies lack a similar reference. To address this need, the NIH Roadmap Epigenomics Consortium generated the largest collection so far of human epigenomes for primary cells and tissues. Here we describe the integrative analysis of 111 reference human epigenomes generated as part of the programme, profiled for histone modification patterns, DNA accessibility, DNA methylation and RNA expression. We establish global maps of regulatory elements, define regulatory modules of coordinated activity, and their likely activators and repressors. We show that disease-and trait-associated genetic variants are enriched in tissue-specific epigenomic marks, revealing biologically relevant cell types for diverse human traits, and providing a resource for interpreting the molecular basis of human disease. Our results demonstrate the central role of epigenomic information for understanding gene regulation, cellular differentiation and human disease.","author":[{"dropping-particle":"","family":"Roadmap Epigenomics Consortium","given":"","non-dropping-particle":"","parse-names":false,"suffix":""},{"dropping-particle":"","family":"Kundaje","given":"Anshul","non-dropping-particle":"","parse-names":false,"suffix":""},{"dropping-particle":"","family":"Meuleman","given":"Wouter","non-dropping-particle":"","parse-names":false,"suffix":""},{"dropping-particle":"","family":"Ernst","given":"Jason","non-dropping-particle":"","parse-names":false,"suffix":""},{"dropping-particle":"","family":"Bilenky","given":"Misha","non-dropping-particle":"","parse-names":false,"suffix":""},{"dropping-particle":"","family":"Yen","given":"Angela","non-dropping-particle":"","parse-names":false,"suffix":""},{"dropping-particle":"","family":"Heravi-Moussavi","given":"Alireza","non-dropping-particle":"","parse-names":false,"suffix":""},{"dropping-particle":"","family":"Kheradpour","given":"Pouya","non-dropping-particle":"","parse-names":false,"suffix":""},{"dropping-particle":"","family":"Zhang","given":"Zhizhuo","non-dropping-particle":"","parse-names":false,"suffix":""},{"dropping-particle":"","family":"Wang","given":"Jianrong","non-dropping-particle":"","parse-names":false,"suffix":""},{"dropping-particle":"","family":"Ziller","given":"Michael J.","non-dropping-particle":"","parse-names":false,"suffix":""},{"dropping-particle":"","family":"Amin","given":"Viren","non-dropping-particle":"","parse-names":false,"suffix":""},{"dropping-particle":"","family":"Whitaker","given":"John W.","non-dropping-particle":"","parse-names":false,"suffix":""},{"dropping-particle":"","family":"Schultz","given":"Matthew D.","non-dropping-particle":"","parse-names":false,"suffix":""},{"dropping-particle":"","family":"Ward","given":"Lucas D.","non-dropping-particle":"","parse-names":false,"suffix":""},{"dropping-particle":"","family":"Sarkar","given":"Abhishek","non-dropping-particle":"","parse-names":false,"suffix":""},{"dropping-particle":"","family":"Quon","given":"Gerald","non-dropping-particle":"","parse-names":false,"suffix":""},{"dropping-particle":"","family":"Sandstrom","given":"Richard S.","non-dropping-particle":"","parse-names":false,"suffix":""},{"dropping-particle":"","family":"Eaton","given":"Matthew L.","non-dropping-particle":"","parse-names":false,"suffix":""},{"dropping-particle":"","family":"Wu","given":"Yi Chieh","non-dropping-particle":"","parse-names":false,"suffix":""},{"dropping-particle":"","family":"Pfenning","given":"Andreas R.","non-dropping-particle":"","parse-names":false,"suffix":""},{"dropping-particle":"","family":"Wang","given":"Xinchen","non-dropping-particle":"","parse-names":false,"suffix":""},{"dropping-particle":"","family":"Claussnitzer","given":"Melina","non-dropping-particle":"","parse-names":false,"suffix":""},{"dropping-particle":"","family":"Liu","given":"Yaping","non-dropping-particle":"","parse-names":false,"suffix":""},{"dropping-particle":"","family":"Coarfa","given":"Cristian","non-dropping-particle":"","parse-names":false,"suffix":""},{"dropping-particle":"","family":"Harris","given":"R. Alan","non-dropping-particle":"","parse-names":false,"suffix":""},{"dropping-particle":"","family":"Shoresh","given":"Noam","non-dropping-particle":"","parse-names":false,"suffix":""},{"dropping-particle":"","family":"Epstein","given":"Charles B.","non-dropping-particle":"","parse-names":false,"suffix":""},{"dropping-particle":"","family":"Gjoneska","given":"Elizabeta","non-dropping-particle":"","parse-names":false,"suffix":""},{"dropping-particle":"","family":"Leung","given":"Danny","non-dropping-particle":"","parse-names":false,"suffix":""},{"dropping-particle":"","family":"Xie","given":"Wei","non-dropping-particle":"","parse-names":false,"suffix":""},{"dropping-particle":"","family":"Hawkins","given":"R. David","non-dropping-particle":"","parse-names":false,"suffix":""},{"dropping-particle":"","family":"Lister","given":"Ryan","non-dropping-particle":"","parse-names":false,"suffix":""},{"dropping-particle":"","family":"Hong","given":"Chibo","non-dropping-particle":"","parse-names":false,"suffix":""},{"dropping-particle":"","family":"Gascard","given":"Philippe","non-dropping-particle":"","parse-names":false,"suffix":""},{"dropping-particle":"","family":"Mungall","given":"Andrew J.","non-dropping-particle":"","parse-names":false,"suffix":""},{"dropping-particle":"","family":"Moore","given":"Richard","non-dropping-particle":"","parse-names":false,"suffix":""},{"dropping-particle":"","family":"Chuah","given":"Eric","non-dropping-particle":"","parse-names":false,"suffix":""},{"dropping-particle":"","family":"Tam","given":"Angela","non-dropping-particle":"","parse-names":false,"suffix":""},{"dropping-particle":"","family":"Canfield","given":"Theresa K.","non-dropping-particle":"","parse-names":false,"suffix":""},{"dropping-particle":"","family":"Hansen","given":"R. Scott","non-dropping-particle":"","parse-names":false,"suffix":""},{"dropping-particle":"","family":"Kaul","given":"Rajinder","non-dropping-particle":"","parse-names":false,"suffix":""},{"dropping-particle":"","family":"Sabo","given":"Peter J.","non-dropping-particle":"","parse-names":false,"suffix":""},{"dropping-particle":"","family":"Bansal","given":"Mukul S.","non-dropping-particle":"","parse-names":false,"suffix":""},{"dropping-particle":"","family":"Carles","given":"Annaick","non-dropping-particle":"","parse-names":false,"suffix":""},{"dropping-particle":"","family":"Dixon","given":"Jesse R.","non-dropping-particle":"","parse-names":false,"suffix":""},{"dropping-particle":"","family":"Farh","given":"Kai How","non-dropping-particle":"","parse-names":false,"suffix":""},{"dropping-particle":"","family":"Feizi","given":"Soheil","non-dropping-particle":"","parse-names":false,"suffix":""},{"dropping-particle":"","family":"Karlic","given":"Rosa","non-dropping-particle":"","parse-names":false,"suffix":""},{"dropping-particle":"","family":"Kim","given":"Ah Ram","non-dropping-particle":"","parse-names":false,"suffix":""},{"dropping-particle":"","family":"Kulkarni","given":"Ashwinikumar","non-dropping-particle":"","parse-names":false,"suffix":""},{"dropping-particle":"","family":"Li","given":"Daofeng","non-dropping-particle":"","parse-names":false,"suffix":""},{"dropping-particle":"","family":"Lowdon","given":"Rebecca","non-dropping-particle":"","parse-names":false,"suffix":""},{"dropping-particle":"","family":"Elliott","given":"Ginell","non-dropping-particle":"","parse-names":false,"suffix":""},{"dropping-particle":"","family":"Mercer","given":"Tim R.","non-dropping-particle":"","parse-names":false,"suffix":""},{"dropping-particle":"","family":"Neph","given":"Shane J.","non-dropping-particle":"","parse-names":false,"suffix":""},{"dropping-particle":"","family":"Onuchic","given":"Vitor","non-dropping-particle":"","parse-names":false,"suffix":""},{"dropping-particle":"","family":"Polak","given":"Paz","non-dropping-particle":"","parse-names":false,"suffix":""},{"dropping-particle":"","family":"Rajagopal","given":"Nisha","non-dropping-particle":"","parse-names":false,"suffix":""},{"dropping-particle":"","family":"Ray","given":"Pradipta","non-dropping-particle":"","parse-names":false,"suffix":""},{"dropping-particle":"","family":"Sallari","given":"Richard C.","non-dropping-particle":"","parse-names":false,"suffix":""},{"dropping-particle":"","family":"Siebenthall","given":"Kyle T.","non-dropping-particle":"","parse-names":false,"suffix":""},{"dropping-particle":"","family":"Sinnott-Armstrong","given":"Nicholas A.","non-dropping-particle":"","parse-names":false,"suffix":""},{"dropping-particle":"","family":"Stevens","given":"Michael","non-dropping-particle":"","parse-names":false,"suffix":""},{"dropping-particle":"","family":"Thurman","given":"Robert E.","non-dropping-particle":"","parse-names":false,"suffix":""},{"dropping-particle":"","family":"Wu","given":"Jie","non-dropping-particle":"","parse-names":false,"suffix":""},{"dropping-particle":"","family":"Zhang","given":"Bo","non-dropping-particle":"","parse-names":false,"suffix":""},{"dropping-particle":"","family":"Zhou","given":"Xin","non-dropping-particle":"","parse-names":false,"suffix":""},{"dropping-particle":"","family":"Beaudet","given":"Arthur E.","non-dropping-particle":"","parse-names":false,"suffix":""},{"dropping-particle":"","family":"Boyer","given":"Laurie A.","non-dropping-particle":"","parse-names":false,"suffix":""},{"dropping-particle":"","family":"Jager","given":"Philip L.","non-dropping-particle":"De","parse-names":false,"suffix":""},{"dropping-particle":"","family":"Farnham","given":"Peggy J.","non-dropping-particle":"","parse-names":false,"suffix":""},{"dropping-particle":"","family":"Fisher","given":"Susan J.","non-dropping-particle":"","parse-names":false,"suffix":""},{"dropping-particle":"","family":"Haussler","given":"David","non-dropping-particle":"","parse-names":false,"suffix":""},{"dropping-particle":"","family":"Jones","given":"Steven J.M.","non-dropping-particle":"","parse-names":false,"suffix":""},{"dropping-particle":"","family":"Li","given":"Wei","non-dropping-particle":"","parse-names":false,"suffix":""},{"dropping-particle":"","family":"Marra","given":"Marco A.","non-dropping-particle":"","parse-names":false,"suffix":""},{"dropping-particle":"","family":"McManus","given":"Michael T.","non-dropping-particle":"","parse-names":false,"suffix":""},{"dropping-particle":"","family":"Sunyaev","given":"Shamil","non-dropping-particle":"","parse-names":false,"suffix":""},{"dropping-particle":"","family":"Thomson","given":"James A.","non-dropping-particle":"","parse-names":false,"suffix":""},{"dropping-particle":"","family":"Tlsty","given":"Thea D.","non-dropping-particle":"","parse-names":false,"suffix":""},{"dropping-particle":"","family":"Tsai","given":"Li Huei","non-dropping-particle":"","parse-names":false,"suffix":""},{"dropping-particle":"","family":"Wang","given":"Wei","non-dropping-particle":"","parse-names":false,"suffix":""},{"dropping-particle":"","family":"Waterland","given":"Robert A.","non-dropping-particle":"","parse-names":false,"suffix":""},{"dropping-particle":"","family":"Zhang","given":"Michael Q.","non-dropping-particle":"","parse-names":false,"suffix":""},{"dropping-particle":"","family":"Chadwick","given":"Lisa H.","non-dropping-particle":"","parse-names":false,"suffix":""},{"dropping-particle":"","family":"Bernstein","given":"Bradley E.","non-dropping-particle":"","parse-names":false,"suffix":""},{"dropping-particle":"","family":"Costello","given":"Joseph F.","non-dropping-particle":"","parse-names":false,"suffix":""},{"dropping-particle":"","family":"Ecker","given":"Joseph R.","non-dropping-particle":"","parse-names":false,"suffix":""},{"dropping-particle":"","family":"Hirst","given":"Martin","non-dropping-particle":"","parse-names":false,"suffix":""},{"dropping-particle":"","family":"Meissner","given":"Alexander","non-dropping-particle":"","parse-names":false,"suffix":""},{"dropping-particle":"","family":"Milosavljevic","given":"Aleksandar","non-dropping-particle":"","parse-names":false,"suffix":""},{"dropping-particle":"","family":"Ren","given":"Bing","non-dropping-particle":"","parse-names":false,"suffix":""},{"dropping-particle":"","family":"Stamatoyannopoulos","given":"John A.","non-dropping-particle":"","parse-names":false,"suffix":""},{"dropping-particle":"","family":"Wang","given":"Ting","non-dropping-particle":"","parse-names":false,"suffix":""},{"dropping-particle":"","family":"Kellis","given":"Manolis","non-dropping-particle":"","parse-names":false,"suffix":""}],"container-title":"Nature","id":"ITEM-1","issued":{"date-parts":[["2015"]]},"title":"Integrative analysis of 111 reference human epigenomes","type":"article-journal"},"uris":["http://www.mendeley.com/documents/?uuid=48963410-d482-4b96-aab1-59415cd04911"]}],"mendeley":{"formattedCitation":"&lt;sup&gt;19&lt;/sup&gt;","plainTextFormattedCitation":"19","previouslyFormattedCitation":"&lt;sup&gt;19&lt;/sup&gt;"},"properties":{"noteIndex":0},"schema":"https://github.com/citation-style-language/schema/raw/master/csl-citation.json"}</w:instrText>
      </w:r>
      <w:r w:rsidR="00F06F32" w:rsidRPr="00736161">
        <w:rPr>
          <w:rFonts w:ascii="Arial" w:hAnsi="Arial" w:cs="Arial"/>
          <w:color w:val="000000" w:themeColor="text1"/>
          <w:sz w:val="20"/>
          <w:szCs w:val="20"/>
        </w:rPr>
        <w:fldChar w:fldCharType="separate"/>
      </w:r>
      <w:r w:rsidR="002F10D5" w:rsidRPr="00736161">
        <w:rPr>
          <w:rFonts w:ascii="Arial" w:hAnsi="Arial" w:cs="Arial"/>
          <w:noProof/>
          <w:color w:val="000000" w:themeColor="text1"/>
          <w:sz w:val="20"/>
          <w:szCs w:val="20"/>
          <w:vertAlign w:val="superscript"/>
        </w:rPr>
        <w:t>19</w:t>
      </w:r>
      <w:r w:rsidR="00F06F32" w:rsidRPr="00736161">
        <w:rPr>
          <w:rFonts w:ascii="Arial" w:hAnsi="Arial" w:cs="Arial"/>
          <w:color w:val="000000" w:themeColor="text1"/>
          <w:sz w:val="20"/>
          <w:szCs w:val="20"/>
        </w:rPr>
        <w:fldChar w:fldCharType="end"/>
      </w:r>
      <w:r w:rsidR="00F06F32" w:rsidRPr="00736161">
        <w:rPr>
          <w:rFonts w:ascii="Arial" w:hAnsi="Arial" w:cs="Arial"/>
          <w:color w:val="000000" w:themeColor="text1"/>
          <w:sz w:val="20"/>
          <w:szCs w:val="20"/>
        </w:rPr>
        <w:t xml:space="preserve">. </w:t>
      </w:r>
      <w:r w:rsidRPr="00736161">
        <w:rPr>
          <w:rFonts w:ascii="Arial" w:hAnsi="Arial" w:cs="Arial"/>
          <w:color w:val="000000" w:themeColor="text1"/>
          <w:sz w:val="20"/>
          <w:szCs w:val="20"/>
        </w:rPr>
        <w:t>Fifty-five passed quality control (</w:t>
      </w:r>
      <w:r w:rsidRPr="00736161">
        <w:rPr>
          <w:rFonts w:ascii="Arial" w:hAnsi="Arial" w:cs="Arial"/>
          <w:b/>
          <w:bCs/>
          <w:color w:val="000000" w:themeColor="text1"/>
          <w:sz w:val="20"/>
          <w:szCs w:val="20"/>
        </w:rPr>
        <w:t>Methods</w:t>
      </w:r>
      <w:r w:rsidRPr="00736161">
        <w:rPr>
          <w:rFonts w:ascii="Arial" w:hAnsi="Arial" w:cs="Arial"/>
          <w:color w:val="000000" w:themeColor="text1"/>
          <w:sz w:val="20"/>
          <w:szCs w:val="20"/>
        </w:rPr>
        <w:t>) and were aligned to the human genome build GRCh38 (</w:t>
      </w:r>
      <w:r w:rsidRPr="00736161">
        <w:rPr>
          <w:rFonts w:ascii="Arial" w:hAnsi="Arial" w:cs="Arial"/>
          <w:b/>
          <w:bCs/>
          <w:color w:val="000000" w:themeColor="text1"/>
          <w:sz w:val="20"/>
          <w:szCs w:val="20"/>
        </w:rPr>
        <w:t>Supplementary</w:t>
      </w:r>
      <w:r w:rsidRPr="00736161">
        <w:rPr>
          <w:rFonts w:ascii="Arial" w:hAnsi="Arial" w:cs="Arial"/>
          <w:color w:val="000000" w:themeColor="text1"/>
          <w:sz w:val="20"/>
          <w:szCs w:val="20"/>
        </w:rPr>
        <w:t xml:space="preserve"> </w:t>
      </w:r>
      <w:r w:rsidRPr="00736161">
        <w:rPr>
          <w:rFonts w:ascii="Arial" w:hAnsi="Arial" w:cs="Arial"/>
          <w:b/>
          <w:bCs/>
          <w:color w:val="000000" w:themeColor="text1"/>
          <w:sz w:val="20"/>
          <w:szCs w:val="20"/>
        </w:rPr>
        <w:t>Table S</w:t>
      </w:r>
      <w:r w:rsidR="00D0770E" w:rsidRPr="00736161">
        <w:rPr>
          <w:rFonts w:ascii="Arial" w:hAnsi="Arial" w:cs="Arial"/>
          <w:b/>
          <w:bCs/>
          <w:color w:val="000000" w:themeColor="text1"/>
          <w:sz w:val="20"/>
          <w:szCs w:val="20"/>
        </w:rPr>
        <w:t>4</w:t>
      </w:r>
      <w:r w:rsidRPr="00736161">
        <w:rPr>
          <w:rFonts w:ascii="Arial" w:hAnsi="Arial" w:cs="Arial"/>
          <w:b/>
          <w:bCs/>
          <w:color w:val="000000" w:themeColor="text1"/>
          <w:sz w:val="20"/>
          <w:szCs w:val="20"/>
        </w:rPr>
        <w:t>)</w:t>
      </w:r>
      <w:r w:rsidRPr="00736161">
        <w:rPr>
          <w:rFonts w:ascii="Arial" w:hAnsi="Arial" w:cs="Arial"/>
          <w:color w:val="000000" w:themeColor="text1"/>
          <w:sz w:val="20"/>
          <w:szCs w:val="20"/>
        </w:rPr>
        <w:t xml:space="preserve">. Analysis of the mtDNA-aligned reads revealed a pronounced </w:t>
      </w:r>
      <w:r w:rsidRPr="00736161">
        <w:rPr>
          <w:rFonts w:ascii="Arial" w:hAnsi="Arial" w:cs="Arial"/>
          <w:i/>
          <w:iCs/>
          <w:color w:val="000000" w:themeColor="text1"/>
          <w:sz w:val="20"/>
          <w:szCs w:val="20"/>
        </w:rPr>
        <w:t>per</w:t>
      </w:r>
      <w:r w:rsidRPr="00736161">
        <w:rPr>
          <w:rFonts w:ascii="Arial" w:hAnsi="Arial" w:cs="Arial"/>
          <w:color w:val="000000" w:themeColor="text1"/>
          <w:sz w:val="20"/>
          <w:szCs w:val="20"/>
        </w:rPr>
        <w:t>-strand mapping and coverage bias</w:t>
      </w:r>
      <w:r w:rsidR="001D0780" w:rsidRPr="00736161">
        <w:rPr>
          <w:rFonts w:ascii="Arial" w:hAnsi="Arial" w:cs="Arial"/>
          <w:color w:val="000000" w:themeColor="text1"/>
          <w:sz w:val="20"/>
          <w:szCs w:val="20"/>
        </w:rPr>
        <w:t xml:space="preserve">. By looking at the percentage of reads mapped </w:t>
      </w:r>
      <w:r w:rsidR="001D0780" w:rsidRPr="00736161">
        <w:rPr>
          <w:rFonts w:ascii="Arial" w:hAnsi="Arial" w:cs="Arial"/>
          <w:i/>
          <w:iCs/>
          <w:color w:val="000000" w:themeColor="text1"/>
          <w:sz w:val="20"/>
          <w:szCs w:val="20"/>
        </w:rPr>
        <w:t>per</w:t>
      </w:r>
      <w:r w:rsidR="004B6EF3" w:rsidRPr="00736161">
        <w:rPr>
          <w:rFonts w:ascii="Arial" w:hAnsi="Arial" w:cs="Arial"/>
          <w:color w:val="000000" w:themeColor="text1"/>
          <w:sz w:val="20"/>
          <w:szCs w:val="20"/>
        </w:rPr>
        <w:t>-</w:t>
      </w:r>
      <w:r w:rsidR="001D0780" w:rsidRPr="00736161">
        <w:rPr>
          <w:rFonts w:ascii="Arial" w:hAnsi="Arial" w:cs="Arial"/>
          <w:color w:val="000000" w:themeColor="text1"/>
          <w:sz w:val="20"/>
          <w:szCs w:val="20"/>
        </w:rPr>
        <w:t>mtDNA</w:t>
      </w:r>
      <w:r w:rsidR="004B6EF3" w:rsidRPr="00736161">
        <w:rPr>
          <w:rFonts w:ascii="Arial" w:hAnsi="Arial" w:cs="Arial"/>
          <w:color w:val="000000" w:themeColor="text1"/>
          <w:sz w:val="20"/>
          <w:szCs w:val="20"/>
        </w:rPr>
        <w:t>-</w:t>
      </w:r>
      <w:r w:rsidR="001D0780" w:rsidRPr="00736161">
        <w:rPr>
          <w:rFonts w:ascii="Arial" w:hAnsi="Arial" w:cs="Arial"/>
          <w:color w:val="000000" w:themeColor="text1"/>
          <w:sz w:val="20"/>
          <w:szCs w:val="20"/>
        </w:rPr>
        <w:t>strand, we arbitrarily divided the samples in two groups, depending on the proportion of reads mapping on the H strand</w:t>
      </w:r>
      <w:r w:rsidR="00152928" w:rsidRPr="00736161">
        <w:rPr>
          <w:rFonts w:ascii="Arial" w:hAnsi="Arial" w:cs="Arial"/>
          <w:color w:val="000000" w:themeColor="text1"/>
          <w:sz w:val="20"/>
          <w:szCs w:val="20"/>
        </w:rPr>
        <w:t xml:space="preserve"> (“Biased”</w:t>
      </w:r>
      <w:r w:rsidR="00A33E20" w:rsidRPr="00736161">
        <w:rPr>
          <w:rFonts w:ascii="Arial" w:hAnsi="Arial" w:cs="Arial"/>
          <w:color w:val="000000" w:themeColor="text1"/>
          <w:sz w:val="20"/>
          <w:szCs w:val="20"/>
        </w:rPr>
        <w:t>, where ≥ 55% of the reads aligned to on strand,</w:t>
      </w:r>
      <w:r w:rsidR="00152928" w:rsidRPr="00736161">
        <w:rPr>
          <w:rFonts w:ascii="Arial" w:hAnsi="Arial" w:cs="Arial"/>
          <w:color w:val="000000" w:themeColor="text1"/>
          <w:sz w:val="20"/>
          <w:szCs w:val="20"/>
        </w:rPr>
        <w:t xml:space="preserve"> and “Low Bias”</w:t>
      </w:r>
      <w:r w:rsidR="00A33E20" w:rsidRPr="00736161">
        <w:rPr>
          <w:rFonts w:ascii="Arial" w:hAnsi="Arial" w:cs="Arial"/>
          <w:color w:val="000000" w:themeColor="text1"/>
          <w:sz w:val="20"/>
          <w:szCs w:val="20"/>
        </w:rPr>
        <w:t xml:space="preserve"> where 50-55% of the reads aligned to one strand</w:t>
      </w:r>
      <w:r w:rsidR="00152928" w:rsidRPr="00736161">
        <w:rPr>
          <w:rFonts w:ascii="Arial" w:hAnsi="Arial" w:cs="Arial"/>
          <w:color w:val="000000" w:themeColor="text1"/>
          <w:sz w:val="20"/>
          <w:szCs w:val="20"/>
        </w:rPr>
        <w:t>)</w:t>
      </w:r>
      <w:r w:rsidR="004B6EF3" w:rsidRPr="00736161">
        <w:rPr>
          <w:rFonts w:ascii="Arial" w:hAnsi="Arial" w:cs="Arial"/>
          <w:color w:val="000000" w:themeColor="text1"/>
          <w:sz w:val="20"/>
          <w:szCs w:val="20"/>
        </w:rPr>
        <w:t xml:space="preserve">. The Biased (BG) group included </w:t>
      </w:r>
      <w:r w:rsidRPr="00736161">
        <w:rPr>
          <w:rFonts w:ascii="Arial" w:hAnsi="Arial" w:cs="Arial"/>
          <w:color w:val="000000" w:themeColor="text1"/>
          <w:sz w:val="20"/>
          <w:szCs w:val="20"/>
        </w:rPr>
        <w:t>58.2%</w:t>
      </w:r>
      <w:r w:rsidR="00152928" w:rsidRPr="00736161">
        <w:rPr>
          <w:rFonts w:ascii="Arial" w:hAnsi="Arial" w:cs="Arial"/>
          <w:color w:val="000000" w:themeColor="text1"/>
          <w:sz w:val="20"/>
          <w:szCs w:val="20"/>
        </w:rPr>
        <w:t xml:space="preserve"> (N = 32/55)</w:t>
      </w:r>
      <w:r w:rsidR="004B6EF3" w:rsidRPr="00736161">
        <w:rPr>
          <w:rFonts w:ascii="Arial" w:hAnsi="Arial" w:cs="Arial"/>
          <w:color w:val="000000" w:themeColor="text1"/>
          <w:sz w:val="20"/>
          <w:szCs w:val="20"/>
        </w:rPr>
        <w:t xml:space="preserve"> samples with the</w:t>
      </w:r>
      <w:r w:rsidRPr="00736161">
        <w:rPr>
          <w:rFonts w:ascii="Arial" w:hAnsi="Arial" w:cs="Arial"/>
          <w:color w:val="000000" w:themeColor="text1"/>
          <w:sz w:val="20"/>
          <w:szCs w:val="20"/>
        </w:rPr>
        <w:t xml:space="preserve"> majority of reads mapped to the mitochondrial H-strand</w:t>
      </w:r>
      <w:r w:rsidR="00A33E20" w:rsidRPr="00736161">
        <w:rPr>
          <w:rFonts w:ascii="Arial" w:hAnsi="Arial" w:cs="Arial"/>
          <w:color w:val="000000" w:themeColor="text1"/>
          <w:sz w:val="20"/>
          <w:szCs w:val="20"/>
        </w:rPr>
        <w:t xml:space="preserve"> (</w:t>
      </w:r>
      <w:r w:rsidRPr="00736161">
        <w:rPr>
          <w:rFonts w:ascii="Arial" w:hAnsi="Arial" w:cs="Arial"/>
          <w:i/>
          <w:iCs/>
          <w:color w:val="000000" w:themeColor="text1"/>
          <w:sz w:val="20"/>
          <w:szCs w:val="20"/>
        </w:rPr>
        <w:t>P ≤ 0.0001</w:t>
      </w:r>
      <w:r w:rsidRPr="00736161">
        <w:rPr>
          <w:rFonts w:ascii="Arial" w:hAnsi="Arial" w:cs="Arial"/>
          <w:color w:val="000000" w:themeColor="text1"/>
          <w:sz w:val="20"/>
          <w:szCs w:val="20"/>
        </w:rPr>
        <w:t xml:space="preserve">, </w:t>
      </w:r>
      <w:r w:rsidRPr="00736161">
        <w:rPr>
          <w:rFonts w:ascii="Arial" w:hAnsi="Arial" w:cs="Arial"/>
          <w:b/>
          <w:bCs/>
          <w:color w:val="000000" w:themeColor="text1"/>
          <w:sz w:val="20"/>
          <w:szCs w:val="20"/>
        </w:rPr>
        <w:t>Figure 1A, Supplementary Figure S2A</w:t>
      </w:r>
      <w:r w:rsidRPr="00736161">
        <w:rPr>
          <w:rFonts w:ascii="Arial" w:hAnsi="Arial" w:cs="Arial"/>
          <w:color w:val="000000" w:themeColor="text1"/>
          <w:sz w:val="20"/>
          <w:szCs w:val="20"/>
        </w:rPr>
        <w:t xml:space="preserve">) and a more pronounced </w:t>
      </w:r>
      <w:r w:rsidRPr="00736161">
        <w:rPr>
          <w:rFonts w:ascii="Arial" w:hAnsi="Arial" w:cs="Arial"/>
          <w:i/>
          <w:iCs/>
          <w:color w:val="000000" w:themeColor="text1"/>
          <w:sz w:val="20"/>
          <w:szCs w:val="20"/>
        </w:rPr>
        <w:t>per</w:t>
      </w:r>
      <w:r w:rsidRPr="00736161">
        <w:rPr>
          <w:rFonts w:ascii="Arial" w:hAnsi="Arial" w:cs="Arial"/>
          <w:color w:val="000000" w:themeColor="text1"/>
          <w:sz w:val="20"/>
          <w:szCs w:val="20"/>
        </w:rPr>
        <w:t xml:space="preserve">-strand coverage </w:t>
      </w:r>
      <w:r w:rsidR="004B6EF3" w:rsidRPr="00736161">
        <w:rPr>
          <w:rFonts w:ascii="Arial" w:hAnsi="Arial" w:cs="Arial"/>
          <w:color w:val="000000" w:themeColor="text1"/>
          <w:sz w:val="20"/>
          <w:szCs w:val="20"/>
        </w:rPr>
        <w:t xml:space="preserve">bias </w:t>
      </w:r>
      <w:r w:rsidR="00152928" w:rsidRPr="00736161">
        <w:rPr>
          <w:rFonts w:ascii="Arial" w:hAnsi="Arial" w:cs="Arial"/>
          <w:color w:val="000000" w:themeColor="text1"/>
          <w:sz w:val="20"/>
          <w:szCs w:val="20"/>
        </w:rPr>
        <w:t xml:space="preserve">on the L-strand </w:t>
      </w:r>
      <w:r w:rsidRPr="00736161">
        <w:rPr>
          <w:rFonts w:ascii="Arial" w:hAnsi="Arial" w:cs="Arial"/>
          <w:color w:val="000000" w:themeColor="text1"/>
          <w:sz w:val="20"/>
          <w:szCs w:val="20"/>
        </w:rPr>
        <w:t>(L-strand coverage</w:t>
      </w:r>
      <w:r w:rsidRPr="00736161">
        <w:rPr>
          <w:rFonts w:ascii="Arial" w:hAnsi="Arial" w:cs="Arial"/>
          <w:color w:val="000000" w:themeColor="text1"/>
          <w:sz w:val="20"/>
          <w:szCs w:val="20"/>
          <w:vertAlign w:val="subscript"/>
        </w:rPr>
        <w:t>BG</w:t>
      </w:r>
      <w:r w:rsidRPr="00736161">
        <w:rPr>
          <w:rFonts w:ascii="Arial" w:hAnsi="Arial" w:cs="Arial"/>
          <w:color w:val="000000" w:themeColor="text1"/>
          <w:sz w:val="20"/>
          <w:szCs w:val="20"/>
        </w:rPr>
        <w:t xml:space="preserve"> = 6.2%-88.3%; H-strand coverage</w:t>
      </w:r>
      <w:r w:rsidRPr="00736161">
        <w:rPr>
          <w:rFonts w:ascii="Arial" w:hAnsi="Arial" w:cs="Arial"/>
          <w:color w:val="000000" w:themeColor="text1"/>
          <w:sz w:val="20"/>
          <w:szCs w:val="20"/>
          <w:vertAlign w:val="subscript"/>
        </w:rPr>
        <w:t>BG</w:t>
      </w:r>
      <w:r w:rsidRPr="00736161">
        <w:rPr>
          <w:rFonts w:ascii="Arial" w:hAnsi="Arial" w:cs="Arial"/>
          <w:color w:val="000000" w:themeColor="text1"/>
          <w:sz w:val="20"/>
          <w:szCs w:val="20"/>
        </w:rPr>
        <w:t xml:space="preserve"> = 83.5%-91.7%, </w:t>
      </w:r>
      <w:r w:rsidRPr="00736161">
        <w:rPr>
          <w:rFonts w:ascii="Arial" w:hAnsi="Arial" w:cs="Arial"/>
          <w:b/>
          <w:bCs/>
          <w:color w:val="000000" w:themeColor="text1"/>
          <w:sz w:val="20"/>
          <w:szCs w:val="20"/>
        </w:rPr>
        <w:t xml:space="preserve">Figure 1B </w:t>
      </w:r>
      <w:r w:rsidRPr="00736161">
        <w:rPr>
          <w:rFonts w:ascii="Arial" w:hAnsi="Arial" w:cs="Arial"/>
          <w:color w:val="000000" w:themeColor="text1"/>
          <w:sz w:val="20"/>
          <w:szCs w:val="20"/>
        </w:rPr>
        <w:t>top panel). The remaining data (N = 23/55, “Low Bias” group</w:t>
      </w:r>
      <w:r w:rsidR="004B6EF3" w:rsidRPr="00736161">
        <w:rPr>
          <w:rFonts w:ascii="Arial" w:hAnsi="Arial" w:cs="Arial"/>
          <w:color w:val="000000" w:themeColor="text1"/>
          <w:sz w:val="20"/>
          <w:szCs w:val="20"/>
        </w:rPr>
        <w:t>, LBG</w:t>
      </w:r>
      <w:r w:rsidRPr="00736161">
        <w:rPr>
          <w:rFonts w:ascii="Arial" w:hAnsi="Arial" w:cs="Arial"/>
          <w:color w:val="000000" w:themeColor="text1"/>
          <w:sz w:val="20"/>
          <w:szCs w:val="20"/>
        </w:rPr>
        <w:t xml:space="preserve">), showed </w:t>
      </w:r>
      <w:r w:rsidR="000968DA" w:rsidRPr="00736161">
        <w:rPr>
          <w:rFonts w:ascii="Arial" w:hAnsi="Arial" w:cs="Arial"/>
          <w:color w:val="000000" w:themeColor="text1"/>
          <w:sz w:val="20"/>
          <w:szCs w:val="20"/>
        </w:rPr>
        <w:t xml:space="preserve">less </w:t>
      </w:r>
      <w:r w:rsidRPr="00736161">
        <w:rPr>
          <w:rFonts w:ascii="Arial" w:hAnsi="Arial" w:cs="Arial"/>
          <w:color w:val="000000" w:themeColor="text1"/>
          <w:sz w:val="20"/>
          <w:szCs w:val="20"/>
        </w:rPr>
        <w:t>mapping bias on the H-strand (between 5</w:t>
      </w:r>
      <w:r w:rsidR="00771C33" w:rsidRPr="00736161">
        <w:rPr>
          <w:rFonts w:ascii="Arial" w:hAnsi="Arial" w:cs="Arial"/>
          <w:color w:val="000000" w:themeColor="text1"/>
          <w:sz w:val="20"/>
          <w:szCs w:val="20"/>
        </w:rPr>
        <w:t>0</w:t>
      </w:r>
      <w:r w:rsidRPr="00736161">
        <w:rPr>
          <w:rFonts w:ascii="Arial" w:hAnsi="Arial" w:cs="Arial"/>
          <w:color w:val="000000" w:themeColor="text1"/>
          <w:sz w:val="20"/>
          <w:szCs w:val="20"/>
        </w:rPr>
        <w:t xml:space="preserve">-55% reads; </w:t>
      </w:r>
      <w:r w:rsidRPr="00736161">
        <w:rPr>
          <w:rFonts w:ascii="Arial" w:hAnsi="Arial" w:cs="Arial"/>
          <w:i/>
          <w:iCs/>
          <w:color w:val="000000" w:themeColor="text1"/>
          <w:sz w:val="20"/>
          <w:szCs w:val="20"/>
        </w:rPr>
        <w:t>P ≤ 0.0001</w:t>
      </w:r>
      <w:r w:rsidRPr="00736161">
        <w:rPr>
          <w:rFonts w:ascii="Arial" w:hAnsi="Arial" w:cs="Arial"/>
          <w:color w:val="000000" w:themeColor="text1"/>
          <w:sz w:val="20"/>
          <w:szCs w:val="20"/>
        </w:rPr>
        <w:t xml:space="preserve">, </w:t>
      </w:r>
      <w:r w:rsidRPr="00736161">
        <w:rPr>
          <w:rFonts w:ascii="Arial" w:hAnsi="Arial" w:cs="Arial"/>
          <w:b/>
          <w:bCs/>
          <w:color w:val="000000" w:themeColor="text1"/>
          <w:sz w:val="20"/>
          <w:szCs w:val="20"/>
        </w:rPr>
        <w:t>Figure 1A, Supplementary Figure S2A</w:t>
      </w:r>
      <w:r w:rsidRPr="00736161">
        <w:rPr>
          <w:rFonts w:ascii="Arial" w:hAnsi="Arial" w:cs="Arial"/>
          <w:color w:val="000000" w:themeColor="text1"/>
          <w:sz w:val="20"/>
          <w:szCs w:val="20"/>
        </w:rPr>
        <w:t>) but no coverage bias (</w:t>
      </w:r>
      <w:r w:rsidRPr="00736161">
        <w:rPr>
          <w:rFonts w:ascii="Arial" w:hAnsi="Arial" w:cs="Arial"/>
          <w:b/>
          <w:bCs/>
          <w:color w:val="000000" w:themeColor="text1"/>
          <w:sz w:val="20"/>
          <w:szCs w:val="20"/>
        </w:rPr>
        <w:t xml:space="preserve">Figure 1B </w:t>
      </w:r>
      <w:r w:rsidRPr="00736161">
        <w:rPr>
          <w:rFonts w:ascii="Arial" w:hAnsi="Arial" w:cs="Arial"/>
          <w:color w:val="000000" w:themeColor="text1"/>
          <w:sz w:val="20"/>
          <w:szCs w:val="20"/>
        </w:rPr>
        <w:t>bottom panel). We observed differences (</w:t>
      </w:r>
      <w:r w:rsidRPr="00736161">
        <w:rPr>
          <w:rFonts w:ascii="Arial" w:hAnsi="Arial" w:cs="Arial"/>
          <w:i/>
          <w:iCs/>
          <w:color w:val="000000" w:themeColor="text1"/>
          <w:sz w:val="20"/>
          <w:szCs w:val="20"/>
        </w:rPr>
        <w:t>P ≤ 0.0001</w:t>
      </w:r>
      <w:r w:rsidRPr="00736161">
        <w:rPr>
          <w:rFonts w:ascii="Arial" w:hAnsi="Arial" w:cs="Arial"/>
          <w:color w:val="000000" w:themeColor="text1"/>
          <w:sz w:val="20"/>
          <w:szCs w:val="20"/>
        </w:rPr>
        <w:t xml:space="preserve">) in the average read depth per position calculated in the two groups: 66.32 ± 28.84x BG versus 148.77 ± 55.45x LBG </w:t>
      </w:r>
      <w:r w:rsidR="00A8095C" w:rsidRPr="00736161">
        <w:rPr>
          <w:rFonts w:ascii="Arial" w:hAnsi="Arial" w:cs="Arial"/>
          <w:color w:val="000000" w:themeColor="text1"/>
          <w:sz w:val="20"/>
          <w:szCs w:val="20"/>
        </w:rPr>
        <w:t>(</w:t>
      </w:r>
      <w:r w:rsidRPr="00736161">
        <w:rPr>
          <w:rFonts w:ascii="Arial" w:hAnsi="Arial" w:cs="Arial"/>
          <w:color w:val="000000" w:themeColor="text1"/>
          <w:sz w:val="20"/>
          <w:szCs w:val="20"/>
        </w:rPr>
        <w:t xml:space="preserve">group mean ± sd; </w:t>
      </w:r>
      <w:r w:rsidRPr="00736161">
        <w:rPr>
          <w:rFonts w:ascii="Arial" w:hAnsi="Arial" w:cs="Arial"/>
          <w:b/>
          <w:bCs/>
          <w:color w:val="000000" w:themeColor="text1"/>
          <w:sz w:val="20"/>
          <w:szCs w:val="20"/>
        </w:rPr>
        <w:t>Figure 1C</w:t>
      </w:r>
      <w:r w:rsidRPr="00736161">
        <w:rPr>
          <w:rFonts w:ascii="Arial" w:hAnsi="Arial" w:cs="Arial"/>
          <w:color w:val="000000" w:themeColor="text1"/>
          <w:sz w:val="20"/>
          <w:szCs w:val="20"/>
        </w:rPr>
        <w:t>). We found higher apparent methylation levels in the L-strand compared to the H in all samples analy</w:t>
      </w:r>
      <w:r w:rsidR="00A8095C" w:rsidRPr="00736161">
        <w:rPr>
          <w:rFonts w:ascii="Arial" w:hAnsi="Arial" w:cs="Arial"/>
          <w:color w:val="000000" w:themeColor="text1"/>
          <w:sz w:val="20"/>
          <w:szCs w:val="20"/>
        </w:rPr>
        <w:t>sed</w:t>
      </w:r>
      <w:r w:rsidRPr="00736161">
        <w:rPr>
          <w:rFonts w:ascii="Arial" w:hAnsi="Arial" w:cs="Arial"/>
          <w:color w:val="000000" w:themeColor="text1"/>
          <w:sz w:val="20"/>
          <w:szCs w:val="20"/>
        </w:rPr>
        <w:t xml:space="preserve"> (L-strand</w:t>
      </w:r>
      <w:r w:rsidRPr="00736161">
        <w:rPr>
          <w:rFonts w:ascii="Arial" w:hAnsi="Arial" w:cs="Arial"/>
          <w:color w:val="000000" w:themeColor="text1"/>
          <w:sz w:val="20"/>
          <w:szCs w:val="20"/>
          <w:vertAlign w:val="subscript"/>
        </w:rPr>
        <w:t>BG</w:t>
      </w:r>
      <w:r w:rsidRPr="00736161">
        <w:rPr>
          <w:rFonts w:ascii="Arial" w:hAnsi="Arial" w:cs="Arial"/>
          <w:color w:val="000000" w:themeColor="text1"/>
          <w:sz w:val="20"/>
          <w:szCs w:val="20"/>
        </w:rPr>
        <w:t>= 4.97% ± 8.79 vs H-strand</w:t>
      </w:r>
      <w:r w:rsidRPr="00736161">
        <w:rPr>
          <w:rFonts w:ascii="Arial" w:hAnsi="Arial" w:cs="Arial"/>
          <w:color w:val="000000" w:themeColor="text1"/>
          <w:sz w:val="20"/>
          <w:szCs w:val="20"/>
          <w:vertAlign w:val="subscript"/>
        </w:rPr>
        <w:t>BG</w:t>
      </w:r>
      <w:r w:rsidRPr="00736161">
        <w:rPr>
          <w:rFonts w:ascii="Arial" w:hAnsi="Arial" w:cs="Arial"/>
          <w:color w:val="000000" w:themeColor="text1"/>
          <w:sz w:val="20"/>
          <w:szCs w:val="20"/>
        </w:rPr>
        <w:t>= 2.01% ± 1.92 mean methylation ± sd; L-strand</w:t>
      </w:r>
      <w:r w:rsidRPr="00736161">
        <w:rPr>
          <w:rFonts w:ascii="Arial" w:hAnsi="Arial" w:cs="Arial"/>
          <w:color w:val="000000" w:themeColor="text1"/>
          <w:sz w:val="20"/>
          <w:szCs w:val="20"/>
          <w:vertAlign w:val="subscript"/>
        </w:rPr>
        <w:t>LBG</w:t>
      </w:r>
      <w:r w:rsidRPr="00736161">
        <w:rPr>
          <w:rFonts w:ascii="Arial" w:hAnsi="Arial" w:cs="Arial"/>
          <w:color w:val="000000" w:themeColor="text1"/>
          <w:sz w:val="20"/>
          <w:szCs w:val="20"/>
        </w:rPr>
        <w:t>= 1.43% ± 0.77 vs H-strand</w:t>
      </w:r>
      <w:r w:rsidRPr="00736161">
        <w:rPr>
          <w:rFonts w:ascii="Arial" w:hAnsi="Arial" w:cs="Arial"/>
          <w:color w:val="000000" w:themeColor="text1"/>
          <w:sz w:val="20"/>
          <w:szCs w:val="20"/>
          <w:vertAlign w:val="subscript"/>
        </w:rPr>
        <w:t>LBG</w:t>
      </w:r>
      <w:r w:rsidRPr="00736161">
        <w:rPr>
          <w:rFonts w:ascii="Arial" w:hAnsi="Arial" w:cs="Arial"/>
          <w:color w:val="000000" w:themeColor="text1"/>
          <w:sz w:val="20"/>
          <w:szCs w:val="20"/>
        </w:rPr>
        <w:t xml:space="preserve">= 1.39% ± 0.7 mean methylation ± sd; </w:t>
      </w:r>
      <w:r w:rsidRPr="00736161">
        <w:rPr>
          <w:rFonts w:ascii="Arial" w:hAnsi="Arial" w:cs="Arial"/>
          <w:i/>
          <w:iCs/>
          <w:color w:val="000000" w:themeColor="text1"/>
          <w:sz w:val="20"/>
          <w:szCs w:val="20"/>
        </w:rPr>
        <w:t>P ≤ 0.001</w:t>
      </w:r>
      <w:r w:rsidRPr="00736161">
        <w:rPr>
          <w:rFonts w:ascii="Arial" w:hAnsi="Arial" w:cs="Arial"/>
          <w:color w:val="000000" w:themeColor="text1"/>
          <w:sz w:val="20"/>
          <w:szCs w:val="20"/>
        </w:rPr>
        <w:t xml:space="preserve">; </w:t>
      </w:r>
      <w:r w:rsidRPr="00736161">
        <w:rPr>
          <w:rFonts w:ascii="Arial" w:hAnsi="Arial" w:cs="Arial"/>
          <w:b/>
          <w:bCs/>
          <w:color w:val="000000" w:themeColor="text1"/>
          <w:sz w:val="20"/>
          <w:szCs w:val="20"/>
        </w:rPr>
        <w:t>Figure 1D</w:t>
      </w:r>
      <w:r w:rsidRPr="00736161">
        <w:rPr>
          <w:rFonts w:ascii="Arial" w:hAnsi="Arial" w:cs="Arial"/>
          <w:color w:val="000000" w:themeColor="text1"/>
          <w:sz w:val="20"/>
          <w:szCs w:val="20"/>
        </w:rPr>
        <w:t xml:space="preserve">, </w:t>
      </w:r>
      <w:r w:rsidRPr="00736161">
        <w:rPr>
          <w:rFonts w:ascii="Arial" w:hAnsi="Arial" w:cs="Arial"/>
          <w:b/>
          <w:bCs/>
          <w:color w:val="000000" w:themeColor="text1"/>
          <w:sz w:val="20"/>
          <w:szCs w:val="20"/>
        </w:rPr>
        <w:t>Supplementary</w:t>
      </w:r>
      <w:r w:rsidRPr="00736161">
        <w:rPr>
          <w:rFonts w:ascii="Arial" w:hAnsi="Arial" w:cs="Arial"/>
          <w:color w:val="000000" w:themeColor="text1"/>
          <w:sz w:val="20"/>
          <w:szCs w:val="20"/>
        </w:rPr>
        <w:t xml:space="preserve"> </w:t>
      </w:r>
      <w:r w:rsidRPr="00736161">
        <w:rPr>
          <w:rFonts w:ascii="Arial" w:hAnsi="Arial" w:cs="Arial"/>
          <w:b/>
          <w:bCs/>
          <w:color w:val="000000" w:themeColor="text1"/>
          <w:sz w:val="20"/>
          <w:szCs w:val="20"/>
        </w:rPr>
        <w:t>Figure S2B</w:t>
      </w:r>
      <w:r w:rsidRPr="00736161">
        <w:rPr>
          <w:rFonts w:ascii="Arial" w:hAnsi="Arial" w:cs="Arial"/>
          <w:color w:val="000000" w:themeColor="text1"/>
          <w:sz w:val="20"/>
          <w:szCs w:val="20"/>
        </w:rPr>
        <w:t xml:space="preserve">). This is explained by a significant inverse correlation with the read depth per position, leading to the appearance of higher methylation levels where </w:t>
      </w:r>
      <w:r w:rsidR="000968DA" w:rsidRPr="00736161">
        <w:rPr>
          <w:rFonts w:ascii="Arial" w:hAnsi="Arial" w:cs="Arial"/>
          <w:color w:val="000000" w:themeColor="text1"/>
          <w:sz w:val="20"/>
          <w:szCs w:val="20"/>
        </w:rPr>
        <w:t xml:space="preserve">the </w:t>
      </w:r>
      <w:r w:rsidRPr="00736161">
        <w:rPr>
          <w:rFonts w:ascii="Arial" w:hAnsi="Arial" w:cs="Arial"/>
          <w:color w:val="000000" w:themeColor="text1"/>
          <w:sz w:val="20"/>
          <w:szCs w:val="20"/>
        </w:rPr>
        <w:t>read depth is low</w:t>
      </w:r>
      <w:r w:rsidR="00152928" w:rsidRPr="00736161">
        <w:rPr>
          <w:rFonts w:ascii="Arial" w:hAnsi="Arial" w:cs="Arial"/>
          <w:color w:val="000000" w:themeColor="text1"/>
          <w:sz w:val="20"/>
          <w:szCs w:val="20"/>
        </w:rPr>
        <w:t xml:space="preserve"> (Spearman’s rank test </w:t>
      </w:r>
      <w:r w:rsidR="00152928" w:rsidRPr="00736161">
        <w:rPr>
          <w:rFonts w:ascii="Arial" w:hAnsi="Arial" w:cs="Arial"/>
          <w:i/>
          <w:iCs/>
          <w:color w:val="000000" w:themeColor="text1"/>
          <w:sz w:val="20"/>
          <w:szCs w:val="20"/>
        </w:rPr>
        <w:t>P &lt; 2.2e-16</w:t>
      </w:r>
      <w:r w:rsidR="00152928" w:rsidRPr="00736161">
        <w:rPr>
          <w:rFonts w:ascii="Arial" w:hAnsi="Arial" w:cs="Arial"/>
          <w:color w:val="000000" w:themeColor="text1"/>
          <w:sz w:val="20"/>
          <w:szCs w:val="20"/>
        </w:rPr>
        <w:t xml:space="preserve">; average rho coefficient = -0.78, </w:t>
      </w:r>
      <w:r w:rsidR="00152928" w:rsidRPr="00736161">
        <w:rPr>
          <w:rFonts w:ascii="Arial" w:hAnsi="Arial" w:cs="Arial"/>
          <w:b/>
          <w:bCs/>
          <w:color w:val="000000" w:themeColor="text1"/>
          <w:sz w:val="20"/>
          <w:szCs w:val="20"/>
        </w:rPr>
        <w:t>Figure 1E</w:t>
      </w:r>
      <w:r w:rsidR="00152928" w:rsidRPr="00736161">
        <w:rPr>
          <w:rFonts w:ascii="Arial" w:hAnsi="Arial" w:cs="Arial"/>
          <w:color w:val="000000" w:themeColor="text1"/>
          <w:sz w:val="20"/>
          <w:szCs w:val="20"/>
        </w:rPr>
        <w:t>)</w:t>
      </w:r>
      <w:r w:rsidRPr="00736161">
        <w:rPr>
          <w:rFonts w:ascii="Arial" w:hAnsi="Arial" w:cs="Arial"/>
          <w:color w:val="000000" w:themeColor="text1"/>
          <w:sz w:val="20"/>
          <w:szCs w:val="20"/>
        </w:rPr>
        <w:t xml:space="preserve">. This holds true also for the Low Bias group (with </w:t>
      </w:r>
      <w:r w:rsidR="000968DA" w:rsidRPr="00736161">
        <w:rPr>
          <w:rFonts w:ascii="Arial" w:hAnsi="Arial" w:cs="Arial"/>
          <w:color w:val="000000" w:themeColor="text1"/>
          <w:sz w:val="20"/>
          <w:szCs w:val="20"/>
        </w:rPr>
        <w:t xml:space="preserve">less </w:t>
      </w:r>
      <w:r w:rsidRPr="00736161">
        <w:rPr>
          <w:rFonts w:ascii="Arial" w:hAnsi="Arial" w:cs="Arial"/>
          <w:color w:val="000000" w:themeColor="text1"/>
          <w:sz w:val="20"/>
          <w:szCs w:val="20"/>
        </w:rPr>
        <w:t>alignment bias), where local fluctuations in the read depth alter CpG methylation levels (</w:t>
      </w:r>
      <w:r w:rsidRPr="00736161">
        <w:rPr>
          <w:rFonts w:ascii="Arial" w:hAnsi="Arial" w:cs="Arial"/>
          <w:b/>
          <w:bCs/>
          <w:color w:val="000000" w:themeColor="text1"/>
          <w:sz w:val="20"/>
          <w:szCs w:val="20"/>
        </w:rPr>
        <w:t>Supplementary</w:t>
      </w:r>
      <w:r w:rsidRPr="00736161">
        <w:rPr>
          <w:rFonts w:ascii="Arial" w:hAnsi="Arial" w:cs="Arial"/>
          <w:color w:val="000000" w:themeColor="text1"/>
          <w:sz w:val="20"/>
          <w:szCs w:val="20"/>
        </w:rPr>
        <w:t xml:space="preserve"> </w:t>
      </w:r>
      <w:r w:rsidRPr="00736161">
        <w:rPr>
          <w:rFonts w:ascii="Arial" w:hAnsi="Arial" w:cs="Arial"/>
          <w:b/>
          <w:bCs/>
          <w:color w:val="000000" w:themeColor="text1"/>
          <w:sz w:val="20"/>
          <w:szCs w:val="20"/>
        </w:rPr>
        <w:t>Figure S2C-D</w:t>
      </w:r>
      <w:r w:rsidR="00047B29" w:rsidRPr="00736161">
        <w:rPr>
          <w:rFonts w:ascii="Arial" w:hAnsi="Arial" w:cs="Arial"/>
          <w:color w:val="000000" w:themeColor="text1"/>
          <w:sz w:val="20"/>
          <w:szCs w:val="20"/>
        </w:rPr>
        <w:t>)</w:t>
      </w:r>
      <w:r w:rsidR="00A843E9" w:rsidRPr="00736161">
        <w:rPr>
          <w:rFonts w:ascii="Arial" w:hAnsi="Arial" w:cs="Arial"/>
          <w:color w:val="000000" w:themeColor="text1"/>
          <w:sz w:val="20"/>
          <w:szCs w:val="20"/>
        </w:rPr>
        <w:t>. This</w:t>
      </w:r>
      <w:r w:rsidR="00047B29" w:rsidRPr="00736161">
        <w:rPr>
          <w:rFonts w:ascii="Arial" w:hAnsi="Arial" w:cs="Arial"/>
          <w:color w:val="000000" w:themeColor="text1"/>
          <w:sz w:val="20"/>
          <w:szCs w:val="20"/>
        </w:rPr>
        <w:t xml:space="preserve"> </w:t>
      </w:r>
      <w:r w:rsidR="000968DA" w:rsidRPr="00736161">
        <w:rPr>
          <w:rFonts w:ascii="Arial" w:hAnsi="Arial" w:cs="Arial"/>
          <w:color w:val="000000" w:themeColor="text1"/>
          <w:sz w:val="20"/>
          <w:szCs w:val="20"/>
        </w:rPr>
        <w:t>is</w:t>
      </w:r>
      <w:r w:rsidR="007E7E26" w:rsidRPr="00736161">
        <w:rPr>
          <w:rFonts w:ascii="Arial" w:hAnsi="Arial" w:cs="Arial"/>
          <w:color w:val="000000" w:themeColor="text1"/>
          <w:sz w:val="20"/>
          <w:szCs w:val="20"/>
        </w:rPr>
        <w:t xml:space="preserve"> </w:t>
      </w:r>
      <w:r w:rsidRPr="00736161">
        <w:rPr>
          <w:rFonts w:ascii="Arial" w:hAnsi="Arial" w:cs="Arial"/>
          <w:color w:val="000000" w:themeColor="text1"/>
          <w:sz w:val="20"/>
          <w:szCs w:val="20"/>
        </w:rPr>
        <w:t>consistent with previous observations indicating a bisulfite-related selective loss of the cytosine-rich L-strand</w:t>
      </w:r>
      <w:r w:rsidR="00F06F32" w:rsidRPr="00736161">
        <w:rPr>
          <w:rFonts w:ascii="Arial" w:hAnsi="Arial" w:cs="Arial"/>
          <w:color w:val="000000" w:themeColor="text1"/>
          <w:sz w:val="20"/>
          <w:szCs w:val="20"/>
        </w:rPr>
        <w:fldChar w:fldCharType="begin" w:fldLock="1"/>
      </w:r>
      <w:r w:rsidR="00AC28CC" w:rsidRPr="00736161">
        <w:rPr>
          <w:rFonts w:ascii="Arial" w:hAnsi="Arial" w:cs="Arial"/>
          <w:color w:val="000000" w:themeColor="text1"/>
          <w:sz w:val="20"/>
          <w:szCs w:val="20"/>
        </w:rPr>
        <w:instrText>ADDIN CSL_CITATION {"citationItems":[{"id":"ITEM-1","itemData":{"DOI":"10.1186/s13059-018-1408-2","ISSN":"1474-760X","PMID":"29544553","abstract":"BACKGROUND Whole-genome bisulfite sequencing (WGBS) is becoming an increasingly accessible technique, used widely for both fundamental and disease-oriented research. Library preparation methods benefit from a variety of available kits, polymerases and bisulfite conversion protocols. Although some steps in the procedure, such as PCR amplification, are known to introduce biases, a systematic evaluation of biases in WGBS strategies is missing. RESULTS We perform a comparative analysis of several commonly used pre- and post-bisulfite WGBS library preparation protocols for their performance and quality of sequencing outputs. Our results show that bisulfite conversion per se is the main trigger of pronounced sequencing biases, and PCR amplification builds on these underlying artefacts. The majority of standard library preparation methods yield a significantly biased sequence output and overestimate global methylation. Importantly, both absolute and relative methylation levels at specific genomic regions vary substantially between methods, with clear implications for DNA methylation studies. CONCLUSIONS We show that amplification-free library preparation is the least biased approach for WGBS. In protocols with amplification, the choice of bisulfite conversion protocol or polymerase can significantly minimize artefacts. To aid with the quality assessment of existing WGBS datasets, we have integrated a bias diagnostic tool in the Bismark package and offer several approaches for consideration during the preparation and analysis of WGBS datasets.","author":[{"dropping-particle":"","family":"Olova","given":"Nelly","non-dropping-particle":"","parse-names":false,"suffix":""},{"dropping-particle":"","family":"Krueger","given":"Felix","non-dropping-particle":"","parse-names":false,"suffix":""},{"dropping-particle":"","family":"Andrews","given":"Simon","non-dropping-particle":"","parse-names":false,"suffix":""},{"dropping-particle":"","family":"Oxley","given":"David","non-dropping-particle":"","parse-names":false,"suffix":""},{"dropping-particle":"V.","family":"Berrens","given":"Rebecca","non-dropping-particle":"","parse-names":false,"suffix":""},{"dropping-particle":"","family":"Branco","given":"Miguel R.","non-dropping-particle":"","parse-names":false,"suffix":""},{"dropping-particle":"","family":"Reik","given":"Wolf","non-dropping-particle":"","parse-names":false,"suffix":""}],"container-title":"Genome biology","id":"ITEM-1","issue":"1","issued":{"date-parts":[["2018","12","15"]]},"page":"33","title":"Comparison of whole-genome bisulfite sequencing library preparation strategies identifies sources of biases affecting DNA methylation data.","type":"article-journal","volume":"19"},"uris":["http://www.mendeley.com/documents/?uuid=2aa1706c-dd58-49f7-98ed-b2c5a32f7b4b"]}],"mendeley":{"formattedCitation":"&lt;sup&gt;30&lt;/sup&gt;","plainTextFormattedCitation":"30","previouslyFormattedCitation":"&lt;sup&gt;30&lt;/sup&gt;"},"properties":{"noteIndex":0},"schema":"https://github.com/citation-style-language/schema/raw/master/csl-citation.json"}</w:instrText>
      </w:r>
      <w:r w:rsidR="00F06F32" w:rsidRPr="00736161">
        <w:rPr>
          <w:rFonts w:ascii="Arial" w:hAnsi="Arial" w:cs="Arial"/>
          <w:color w:val="000000" w:themeColor="text1"/>
          <w:sz w:val="20"/>
          <w:szCs w:val="20"/>
        </w:rPr>
        <w:fldChar w:fldCharType="separate"/>
      </w:r>
      <w:r w:rsidR="007C7BBE" w:rsidRPr="00736161">
        <w:rPr>
          <w:rFonts w:ascii="Arial" w:hAnsi="Arial" w:cs="Arial"/>
          <w:noProof/>
          <w:color w:val="000000" w:themeColor="text1"/>
          <w:sz w:val="20"/>
          <w:szCs w:val="20"/>
          <w:vertAlign w:val="superscript"/>
        </w:rPr>
        <w:t>30</w:t>
      </w:r>
      <w:r w:rsidR="00F06F32" w:rsidRPr="00736161">
        <w:rPr>
          <w:rFonts w:ascii="Arial" w:hAnsi="Arial" w:cs="Arial"/>
          <w:color w:val="000000" w:themeColor="text1"/>
          <w:sz w:val="20"/>
          <w:szCs w:val="20"/>
        </w:rPr>
        <w:fldChar w:fldCharType="end"/>
      </w:r>
      <w:r w:rsidR="00F06F32" w:rsidRPr="00736161">
        <w:rPr>
          <w:rFonts w:ascii="Arial" w:hAnsi="Arial" w:cs="Arial"/>
          <w:color w:val="000000" w:themeColor="text1"/>
          <w:sz w:val="20"/>
          <w:szCs w:val="20"/>
        </w:rPr>
        <w:t>.</w:t>
      </w:r>
    </w:p>
    <w:p w14:paraId="259A0866" w14:textId="799D8CE0" w:rsidR="00F14252" w:rsidRPr="00736161" w:rsidRDefault="00A077DE" w:rsidP="00F14252">
      <w:pPr>
        <w:spacing w:before="240" w:after="60"/>
        <w:jc w:val="both"/>
        <w:outlineLvl w:val="0"/>
        <w:rPr>
          <w:b/>
          <w:bCs/>
          <w:color w:val="000000" w:themeColor="text1"/>
          <w:kern w:val="36"/>
          <w:sz w:val="48"/>
          <w:szCs w:val="48"/>
        </w:rPr>
      </w:pPr>
      <w:r w:rsidRPr="00736161">
        <w:rPr>
          <w:rFonts w:ascii="Arial" w:hAnsi="Arial" w:cs="Arial"/>
          <w:b/>
          <w:bCs/>
          <w:color w:val="000000" w:themeColor="text1"/>
          <w:kern w:val="36"/>
          <w:sz w:val="20"/>
          <w:szCs w:val="20"/>
        </w:rPr>
        <w:t xml:space="preserve">Design and assessment of an ONS-based protocol for mtDNA </w:t>
      </w:r>
      <w:r w:rsidR="008929F3" w:rsidRPr="00736161">
        <w:rPr>
          <w:rFonts w:ascii="Arial" w:hAnsi="Arial" w:cs="Arial"/>
          <w:b/>
          <w:bCs/>
          <w:color w:val="000000" w:themeColor="text1"/>
          <w:kern w:val="36"/>
          <w:sz w:val="20"/>
          <w:szCs w:val="20"/>
        </w:rPr>
        <w:t>enrichment and analysis</w:t>
      </w:r>
    </w:p>
    <w:p w14:paraId="46BD75CC" w14:textId="596E41DC" w:rsidR="006E516F" w:rsidRPr="00736161" w:rsidRDefault="00A077DE" w:rsidP="006E516F">
      <w:pPr>
        <w:spacing w:before="240" w:after="60"/>
        <w:jc w:val="both"/>
        <w:outlineLvl w:val="0"/>
        <w:rPr>
          <w:rFonts w:ascii="Arial" w:hAnsi="Arial" w:cs="Arial"/>
          <w:color w:val="000000" w:themeColor="text1"/>
          <w:sz w:val="20"/>
          <w:szCs w:val="20"/>
        </w:rPr>
      </w:pPr>
      <w:r w:rsidRPr="00736161">
        <w:rPr>
          <w:rFonts w:ascii="Arial" w:hAnsi="Arial" w:cs="Arial"/>
          <w:color w:val="000000" w:themeColor="text1"/>
          <w:sz w:val="20"/>
          <w:szCs w:val="20"/>
        </w:rPr>
        <w:t xml:space="preserve">To overcome the problems intrinsic to the WGBS methylation determination, we set out to quantify mtDNA CpG methylation using ONS on native human </w:t>
      </w:r>
      <w:r w:rsidR="000A06B0" w:rsidRPr="00736161">
        <w:rPr>
          <w:rFonts w:ascii="Arial" w:hAnsi="Arial" w:cs="Arial"/>
          <w:color w:val="000000" w:themeColor="text1"/>
          <w:sz w:val="20"/>
          <w:szCs w:val="20"/>
        </w:rPr>
        <w:t>g</w:t>
      </w:r>
      <w:r w:rsidRPr="00736161">
        <w:rPr>
          <w:rFonts w:ascii="Arial" w:hAnsi="Arial" w:cs="Arial"/>
          <w:color w:val="000000" w:themeColor="text1"/>
          <w:sz w:val="20"/>
          <w:szCs w:val="20"/>
        </w:rPr>
        <w:t xml:space="preserve">DNA. </w:t>
      </w:r>
      <w:r w:rsidR="006E516F" w:rsidRPr="00736161">
        <w:rPr>
          <w:rFonts w:ascii="Arial" w:hAnsi="Arial" w:cs="Arial"/>
          <w:color w:val="000000" w:themeColor="text1"/>
          <w:sz w:val="20"/>
          <w:szCs w:val="20"/>
        </w:rPr>
        <w:t>First, we developed a custom-made library preparation protocol (</w:t>
      </w:r>
      <w:r w:rsidR="00F7091B" w:rsidRPr="00736161">
        <w:rPr>
          <w:rFonts w:ascii="Arial" w:hAnsi="Arial" w:cs="Arial"/>
          <w:b/>
          <w:bCs/>
          <w:color w:val="000000" w:themeColor="text1"/>
          <w:sz w:val="20"/>
          <w:szCs w:val="20"/>
        </w:rPr>
        <w:t xml:space="preserve">Supplementary </w:t>
      </w:r>
      <w:r w:rsidR="006E516F" w:rsidRPr="00736161">
        <w:rPr>
          <w:rFonts w:ascii="Arial" w:hAnsi="Arial" w:cs="Arial"/>
          <w:b/>
          <w:bCs/>
          <w:color w:val="000000" w:themeColor="text1"/>
          <w:sz w:val="20"/>
          <w:szCs w:val="20"/>
        </w:rPr>
        <w:t xml:space="preserve">Figure </w:t>
      </w:r>
      <w:r w:rsidR="003707B4" w:rsidRPr="00736161">
        <w:rPr>
          <w:rFonts w:ascii="Arial" w:hAnsi="Arial" w:cs="Arial"/>
          <w:b/>
          <w:bCs/>
          <w:color w:val="000000" w:themeColor="text1"/>
          <w:sz w:val="20"/>
          <w:szCs w:val="20"/>
        </w:rPr>
        <w:t>S</w:t>
      </w:r>
      <w:r w:rsidR="00F7091B" w:rsidRPr="00736161">
        <w:rPr>
          <w:rFonts w:ascii="Arial" w:hAnsi="Arial" w:cs="Arial"/>
          <w:b/>
          <w:bCs/>
          <w:color w:val="000000" w:themeColor="text1"/>
          <w:sz w:val="20"/>
          <w:szCs w:val="20"/>
        </w:rPr>
        <w:t>3A</w:t>
      </w:r>
      <w:r w:rsidR="006E516F" w:rsidRPr="00736161">
        <w:rPr>
          <w:rFonts w:ascii="Arial" w:hAnsi="Arial" w:cs="Arial"/>
          <w:color w:val="000000" w:themeColor="text1"/>
          <w:sz w:val="20"/>
          <w:szCs w:val="20"/>
        </w:rPr>
        <w:t>) based on the simultaneous linearisation and enrichment of the native full-length mtDNA molecule (</w:t>
      </w:r>
      <w:r w:rsidR="00F7091B" w:rsidRPr="00736161">
        <w:rPr>
          <w:rFonts w:ascii="Arial" w:hAnsi="Arial" w:cs="Arial"/>
          <w:b/>
          <w:bCs/>
          <w:color w:val="000000" w:themeColor="text1"/>
          <w:sz w:val="20"/>
          <w:szCs w:val="20"/>
        </w:rPr>
        <w:t xml:space="preserve">Supplementary Figure </w:t>
      </w:r>
      <w:r w:rsidR="003707B4" w:rsidRPr="00736161">
        <w:rPr>
          <w:rFonts w:ascii="Arial" w:hAnsi="Arial" w:cs="Arial"/>
          <w:b/>
          <w:bCs/>
          <w:color w:val="000000" w:themeColor="text1"/>
          <w:sz w:val="20"/>
          <w:szCs w:val="20"/>
        </w:rPr>
        <w:t>S</w:t>
      </w:r>
      <w:r w:rsidR="00F7091B" w:rsidRPr="00736161">
        <w:rPr>
          <w:rFonts w:ascii="Arial" w:hAnsi="Arial" w:cs="Arial"/>
          <w:b/>
          <w:bCs/>
          <w:color w:val="000000" w:themeColor="text1"/>
          <w:sz w:val="20"/>
          <w:szCs w:val="20"/>
        </w:rPr>
        <w:t>3B</w:t>
      </w:r>
      <w:r w:rsidR="006E516F" w:rsidRPr="00736161">
        <w:rPr>
          <w:rFonts w:ascii="Arial" w:hAnsi="Arial" w:cs="Arial"/>
          <w:color w:val="000000" w:themeColor="text1"/>
          <w:sz w:val="20"/>
          <w:szCs w:val="20"/>
        </w:rPr>
        <w:t xml:space="preserve">) through BamHI restriction enzyme digestion (which usually cuts the mtDNA once). We tested the efficiency of our modified protocol over the standard ONS library preparation based on random fragmentation, by performing ONS on </w:t>
      </w:r>
      <w:r w:rsidR="009570A2" w:rsidRPr="00736161">
        <w:rPr>
          <w:rFonts w:ascii="Arial" w:hAnsi="Arial" w:cs="Arial"/>
          <w:color w:val="000000" w:themeColor="text1"/>
          <w:sz w:val="20"/>
          <w:szCs w:val="20"/>
        </w:rPr>
        <w:t>gDNA from 3 trans-mitochondrial osteosarcoma cybrid cell lines with known mtDNAs belonging to different mtDNA human haplogroups</w:t>
      </w:r>
      <w:r w:rsidR="009570A2" w:rsidRPr="00736161">
        <w:rPr>
          <w:rFonts w:ascii="Arial" w:hAnsi="Arial" w:cs="Arial"/>
          <w:color w:val="000000" w:themeColor="text1"/>
          <w:sz w:val="20"/>
          <w:szCs w:val="20"/>
        </w:rPr>
        <w:fldChar w:fldCharType="begin" w:fldLock="1"/>
      </w:r>
      <w:r w:rsidR="00AC28CC" w:rsidRPr="00736161">
        <w:rPr>
          <w:rFonts w:ascii="Arial" w:hAnsi="Arial" w:cs="Arial"/>
          <w:color w:val="000000" w:themeColor="text1"/>
          <w:sz w:val="20"/>
          <w:szCs w:val="20"/>
        </w:rPr>
        <w:instrText>ADDIN CSL_CITATION {"citationItems":[{"id":"ITEM-1","itemData":{"DOI":"10.1016/j.bbadis.2012.04.014","ISSN":"09254439","PMID":"22561905","abstract":"Leber's hereditary optic neuropathy is a maternally inherited optic atrophy caused by mitochondrial DNA point mutations. Previous epidemiological studies have shown that individuals from mitochondrial genetic backgrounds (haplogroups) J/Uk and H have a higher and a lower risk, respectively, of suffering this disorder. To analyze the bases of these associations at cellular and molecular levels, functional studies with cybrids provide high quality evidence. Cybrids from haplogroup J contain less mitochondrial deoxyribonucleic acid (DNA) and ribonucleic acid (RNA) and synthesize a smaller amount of mitochondrial DNA-encoded polypeptides than those from haplogroup H. Haplogroup J cybrids also display lower oxygen consumption, mitochondrial inner membrane potential and total adenosine-5'-triphosphate (ATP) levels. Moreover, mitochondrial DNA levels correlate with many parameters of the oxidative phosphorylation system. These results suggest that the mitochondrial DNA amount determines oxidative phosphorylation capacity and, along with other recently published observations, support the possibility that mitochondrial DNA levels may be responsible for the bias of the disorder toward males, for the incomplete penetrance of mutations causing Leber's hereditary optic neuropathy and for the association of the disease with particular mitochondrial DNA haplogroups. © 2012 Elsevier B.V.","author":[{"dropping-particle":"","family":"Gómez-Durán","given":"Aurora","non-dropping-particle":"","parse-names":false,"suffix":""},{"dropping-particle":"","family":"Pacheu-Grau","given":"David","non-dropping-particle":"","parse-names":false,"suffix":""},{"dropping-particle":"","family":"Martínez-Romero","given":"Íñigo","non-dropping-particle":"","parse-names":false,"suffix":""},{"dropping-particle":"","family":"López-Gallardo","given":"Ester","non-dropping-particle":"","parse-names":false,"suffix":""},{"dropping-particle":"","family":"López-Pérez","given":"Manuel J.","non-dropping-particle":"","parse-names":false,"suffix":""},{"dropping-particle":"","family":"Montoya","given":"Julio","non-dropping-particle":"","parse-names":false,"suffix":""},{"dropping-particle":"","family":"Ruiz-Pesini","given":"Eduardo","non-dropping-particle":"","parse-names":false,"suffix":""}],"container-title":"Biochimica et Biophysica Acta - Molecular Basis of Disease","id":"ITEM-1","issued":{"date-parts":[["2012"]]},"title":"Oxidative phosphorylation differences between mitochondrial DNA haplogroups modify the risk of Leber's hereditary optic neuropathy","type":"article-journal"},"uris":["http://www.mendeley.com/documents/?uuid=c0e50624-2493-4220-93c0-729d4017c9b3"]}],"mendeley":{"formattedCitation":"&lt;sup&gt;31&lt;/sup&gt;","plainTextFormattedCitation":"31","previouslyFormattedCitation":"&lt;sup&gt;31&lt;/sup&gt;"},"properties":{"noteIndex":0},"schema":"https://github.com/citation-style-language/schema/raw/master/csl-citation.json"}</w:instrText>
      </w:r>
      <w:r w:rsidR="009570A2" w:rsidRPr="00736161">
        <w:rPr>
          <w:rFonts w:ascii="Arial" w:hAnsi="Arial" w:cs="Arial"/>
          <w:color w:val="000000" w:themeColor="text1"/>
          <w:sz w:val="20"/>
          <w:szCs w:val="20"/>
        </w:rPr>
        <w:fldChar w:fldCharType="separate"/>
      </w:r>
      <w:r w:rsidR="007C7BBE" w:rsidRPr="00736161">
        <w:rPr>
          <w:rFonts w:ascii="Arial" w:hAnsi="Arial" w:cs="Arial"/>
          <w:noProof/>
          <w:color w:val="000000" w:themeColor="text1"/>
          <w:sz w:val="20"/>
          <w:szCs w:val="20"/>
          <w:vertAlign w:val="superscript"/>
        </w:rPr>
        <w:t>31</w:t>
      </w:r>
      <w:r w:rsidR="009570A2" w:rsidRPr="00736161">
        <w:rPr>
          <w:rFonts w:ascii="Arial" w:hAnsi="Arial" w:cs="Arial"/>
          <w:color w:val="000000" w:themeColor="text1"/>
          <w:sz w:val="20"/>
          <w:szCs w:val="20"/>
        </w:rPr>
        <w:fldChar w:fldCharType="end"/>
      </w:r>
      <w:r w:rsidR="002F4409" w:rsidRPr="00736161">
        <w:rPr>
          <w:rFonts w:ascii="Arial" w:hAnsi="Arial" w:cs="Arial"/>
          <w:color w:val="000000" w:themeColor="text1"/>
          <w:sz w:val="20"/>
          <w:szCs w:val="20"/>
        </w:rPr>
        <w:t xml:space="preserve"> and</w:t>
      </w:r>
      <w:r w:rsidR="009570A2" w:rsidRPr="00736161">
        <w:rPr>
          <w:rFonts w:ascii="Arial" w:hAnsi="Arial" w:cs="Arial"/>
          <w:color w:val="000000" w:themeColor="text1"/>
          <w:sz w:val="20"/>
          <w:szCs w:val="20"/>
        </w:rPr>
        <w:t xml:space="preserve"> with an identical nuclear background</w:t>
      </w:r>
      <w:r w:rsidR="009570A2" w:rsidRPr="00736161">
        <w:rPr>
          <w:rFonts w:ascii="Arial" w:hAnsi="Arial" w:cs="Arial"/>
          <w:color w:val="000000" w:themeColor="text1"/>
          <w:sz w:val="20"/>
          <w:szCs w:val="20"/>
        </w:rPr>
        <w:fldChar w:fldCharType="begin" w:fldLock="1"/>
      </w:r>
      <w:r w:rsidR="00AC28CC" w:rsidRPr="00736161">
        <w:rPr>
          <w:rFonts w:ascii="Arial" w:hAnsi="Arial" w:cs="Arial"/>
          <w:color w:val="000000" w:themeColor="text1"/>
          <w:sz w:val="20"/>
          <w:szCs w:val="20"/>
        </w:rPr>
        <w:instrText>ADDIN CSL_CITATION {"citationItems":[{"id":"ITEM-1","itemData":{"ISSN":"00029297","PMID":"8198140","abstract":"In the present work, we demonstrate the possibility of using human blood platelets as mitochondrial donors for the repopulation of mtDNA-less (p0) cells. The noninvasive nature of platelet isolation, combined with the prolonged viability of platelet mitochondria and the simplicity and efficiency of the mitochondria-transfer procedure, has substantially increased the applicability of the p0 cell transformation approach for mitochondrial genetic analysis and for the study of mtDNA-linked diseases. This approach has been applied to platelets from several normal human individuals and one individual affected by the myoclonic-epilepsy-and- ragged-red-fibers (MERRF) encephalomyopathy. A certain variability in respiratory capacity was observed among the platelet-derived p0 cell transformants from a given normal subject, and it was shown to be unrelated to their mtDNA content. The results of sequential transfer of mitochondria from selected transformants into a p0 cell line different from the first p0 acceptor strongly suggest that this variability reflected, at least in part, differences in nuclear gene content and/or activity among the original recipient cells. A much greater variability in respiratory capacity was observed among the transformants derived from the MERRF patient and was found to be related to the presence and amount of the mitochondrial tRNA(Lys) mutation associated with the MERRF syndrome. An analysis of the relationship between proportion of mtDNA carrying the MERRF mutation and degree of respiratory activity in various transformants derived from the MERRF patient revealed an unusual complementation behavior of the tRNA(Lys) mutation, possibly reflecting the distribution of mutant mtDNA among the platelet mitochondria.","author":[{"dropping-particle":"","family":"Chomyn","given":"A.","non-dropping-particle":"","parse-names":false,"suffix":""},{"dropping-particle":"","family":"Lai","given":"S. T.","non-dropping-particle":"","parse-names":false,"suffix":""},{"dropping-particle":"","family":"Shakeley","given":"R.","non-dropping-particle":"","parse-names":false,"suffix":""},{"dropping-particle":"","family":"Bresolin","given":"N.","non-dropping-particle":"","parse-names":false,"suffix":""},{"dropping-particle":"","family":"Scarlato","given":"G.","non-dropping-particle":"","parse-names":false,"suffix":""},{"dropping-particle":"","family":"Attardi","given":"G.","non-dropping-particle":"","parse-names":false,"suffix":""}],"container-title":"American Journal of Human Genetics","id":"ITEM-1","issued":{"date-parts":[["1994"]]},"title":"Platelet-mediated transformation of mtDNA-less human cells: Analysis of phenotypic variability among clones from normal individuals-and complementation behavior of the tRNA(Lys) mutation causing myoclonic epilepsy and ragged red fibers","type":"article-journal"},"uris":["http://www.mendeley.com/documents/?uuid=d1abcfd0-3330-4e37-ab65-0f6f7b84dc0e"]}],"mendeley":{"formattedCitation":"&lt;sup&gt;32&lt;/sup&gt;","plainTextFormattedCitation":"32","previouslyFormattedCitation":"&lt;sup&gt;32&lt;/sup&gt;"},"properties":{"noteIndex":0},"schema":"https://github.com/citation-style-language/schema/raw/master/csl-citation.json"}</w:instrText>
      </w:r>
      <w:r w:rsidR="009570A2" w:rsidRPr="00736161">
        <w:rPr>
          <w:rFonts w:ascii="Arial" w:hAnsi="Arial" w:cs="Arial"/>
          <w:color w:val="000000" w:themeColor="text1"/>
          <w:sz w:val="20"/>
          <w:szCs w:val="20"/>
        </w:rPr>
        <w:fldChar w:fldCharType="separate"/>
      </w:r>
      <w:r w:rsidR="007C7BBE" w:rsidRPr="00736161">
        <w:rPr>
          <w:rFonts w:ascii="Arial" w:hAnsi="Arial" w:cs="Arial"/>
          <w:noProof/>
          <w:color w:val="000000" w:themeColor="text1"/>
          <w:sz w:val="20"/>
          <w:szCs w:val="20"/>
          <w:vertAlign w:val="superscript"/>
        </w:rPr>
        <w:t>32</w:t>
      </w:r>
      <w:r w:rsidR="009570A2" w:rsidRPr="00736161">
        <w:rPr>
          <w:rFonts w:ascii="Arial" w:hAnsi="Arial" w:cs="Arial"/>
          <w:color w:val="000000" w:themeColor="text1"/>
          <w:sz w:val="20"/>
          <w:szCs w:val="20"/>
        </w:rPr>
        <w:fldChar w:fldCharType="end"/>
      </w:r>
      <w:r w:rsidR="009570A2" w:rsidRPr="00736161">
        <w:rPr>
          <w:rFonts w:ascii="Arial" w:hAnsi="Arial" w:cs="Arial"/>
          <w:color w:val="000000" w:themeColor="text1"/>
          <w:sz w:val="20"/>
          <w:szCs w:val="20"/>
        </w:rPr>
        <w:t xml:space="preserve"> (N = 5 </w:t>
      </w:r>
      <w:r w:rsidR="002F4409" w:rsidRPr="00736161">
        <w:rPr>
          <w:rFonts w:ascii="Arial" w:hAnsi="Arial" w:cs="Arial"/>
          <w:color w:val="000000" w:themeColor="text1"/>
          <w:sz w:val="20"/>
          <w:szCs w:val="20"/>
        </w:rPr>
        <w:t>biological</w:t>
      </w:r>
      <w:r w:rsidR="009570A2" w:rsidRPr="00736161">
        <w:rPr>
          <w:rFonts w:ascii="Arial" w:hAnsi="Arial" w:cs="Arial"/>
          <w:color w:val="000000" w:themeColor="text1"/>
          <w:sz w:val="20"/>
          <w:szCs w:val="20"/>
        </w:rPr>
        <w:t xml:space="preserve"> replicates of 3 independent cell lines with the mitochondrial haplogroup H1, J1c and J2, respectively; “613H”, “128J”, “135J2”</w:t>
      </w:r>
      <w:r w:rsidR="000A06B0" w:rsidRPr="00736161">
        <w:rPr>
          <w:rFonts w:ascii="Arial" w:hAnsi="Arial" w:cs="Arial"/>
          <w:color w:val="000000" w:themeColor="text1"/>
          <w:sz w:val="20"/>
          <w:szCs w:val="20"/>
        </w:rPr>
        <w:t xml:space="preserve">; </w:t>
      </w:r>
      <w:r w:rsidR="009570A2" w:rsidRPr="00736161">
        <w:rPr>
          <w:rFonts w:ascii="Arial" w:hAnsi="Arial" w:cs="Arial"/>
          <w:b/>
          <w:bCs/>
          <w:color w:val="000000" w:themeColor="text1"/>
          <w:sz w:val="20"/>
          <w:szCs w:val="20"/>
        </w:rPr>
        <w:t>Table 1</w:t>
      </w:r>
      <w:r w:rsidR="009570A2" w:rsidRPr="00736161">
        <w:rPr>
          <w:rFonts w:ascii="Arial" w:hAnsi="Arial" w:cs="Arial"/>
          <w:color w:val="000000" w:themeColor="text1"/>
          <w:sz w:val="20"/>
          <w:szCs w:val="20"/>
        </w:rPr>
        <w:t xml:space="preserve">, </w:t>
      </w:r>
      <w:r w:rsidR="009570A2" w:rsidRPr="00736161">
        <w:rPr>
          <w:rFonts w:ascii="Arial" w:hAnsi="Arial" w:cs="Arial"/>
          <w:b/>
          <w:bCs/>
          <w:color w:val="000000" w:themeColor="text1"/>
          <w:sz w:val="20"/>
          <w:szCs w:val="20"/>
        </w:rPr>
        <w:t>Supplementary Table S5</w:t>
      </w:r>
      <w:r w:rsidR="009570A2" w:rsidRPr="00736161">
        <w:rPr>
          <w:rFonts w:ascii="Arial" w:hAnsi="Arial" w:cs="Arial"/>
          <w:color w:val="000000" w:themeColor="text1"/>
          <w:sz w:val="20"/>
          <w:szCs w:val="20"/>
        </w:rPr>
        <w:t>)</w:t>
      </w:r>
      <w:r w:rsidR="006E516F" w:rsidRPr="00736161">
        <w:rPr>
          <w:rFonts w:ascii="Arial" w:hAnsi="Arial" w:cs="Arial"/>
          <w:color w:val="000000" w:themeColor="text1"/>
          <w:sz w:val="20"/>
          <w:szCs w:val="20"/>
        </w:rPr>
        <w:t>. Each gDNA was processed in parallel with both protocols. We further performed strict filtering on read lengths (selecting between 4000 and 17000 bp) and per read quality (Phred ≥ 9) before the alignment (</w:t>
      </w:r>
      <w:r w:rsidR="006E516F" w:rsidRPr="00736161">
        <w:rPr>
          <w:rFonts w:ascii="Arial" w:hAnsi="Arial" w:cs="Arial"/>
          <w:b/>
          <w:bCs/>
          <w:color w:val="000000" w:themeColor="text1"/>
          <w:sz w:val="20"/>
          <w:szCs w:val="20"/>
        </w:rPr>
        <w:t>Supplementary</w:t>
      </w:r>
      <w:r w:rsidR="006E516F" w:rsidRPr="00736161">
        <w:rPr>
          <w:rFonts w:ascii="Arial" w:hAnsi="Arial" w:cs="Arial"/>
          <w:color w:val="000000" w:themeColor="text1"/>
          <w:sz w:val="20"/>
          <w:szCs w:val="20"/>
        </w:rPr>
        <w:t xml:space="preserve"> </w:t>
      </w:r>
      <w:r w:rsidR="006E516F" w:rsidRPr="00736161">
        <w:rPr>
          <w:rFonts w:ascii="Arial" w:hAnsi="Arial" w:cs="Arial"/>
          <w:b/>
          <w:bCs/>
          <w:color w:val="000000" w:themeColor="text1"/>
          <w:sz w:val="20"/>
          <w:szCs w:val="20"/>
        </w:rPr>
        <w:t>Figure S</w:t>
      </w:r>
      <w:r w:rsidR="002F4409" w:rsidRPr="00736161">
        <w:rPr>
          <w:rFonts w:ascii="Arial" w:hAnsi="Arial" w:cs="Arial"/>
          <w:b/>
          <w:bCs/>
          <w:color w:val="000000" w:themeColor="text1"/>
          <w:sz w:val="20"/>
          <w:szCs w:val="20"/>
        </w:rPr>
        <w:t>3C</w:t>
      </w:r>
      <w:r w:rsidR="006E516F" w:rsidRPr="00736161">
        <w:rPr>
          <w:rFonts w:ascii="Arial" w:hAnsi="Arial" w:cs="Arial"/>
          <w:b/>
          <w:bCs/>
          <w:color w:val="000000" w:themeColor="text1"/>
          <w:sz w:val="20"/>
          <w:szCs w:val="20"/>
        </w:rPr>
        <w:t>-</w:t>
      </w:r>
      <w:r w:rsidR="002F4409" w:rsidRPr="00736161">
        <w:rPr>
          <w:rFonts w:ascii="Arial" w:hAnsi="Arial" w:cs="Arial"/>
          <w:b/>
          <w:bCs/>
          <w:color w:val="000000" w:themeColor="text1"/>
          <w:sz w:val="20"/>
          <w:szCs w:val="20"/>
        </w:rPr>
        <w:t>D</w:t>
      </w:r>
      <w:r w:rsidR="00574F5B" w:rsidRPr="00736161">
        <w:rPr>
          <w:rFonts w:ascii="Arial" w:hAnsi="Arial" w:cs="Arial"/>
          <w:b/>
          <w:bCs/>
          <w:color w:val="000000" w:themeColor="text1"/>
          <w:sz w:val="20"/>
          <w:szCs w:val="20"/>
        </w:rPr>
        <w:t xml:space="preserve"> </w:t>
      </w:r>
      <w:r w:rsidR="00574F5B" w:rsidRPr="00736161">
        <w:rPr>
          <w:rFonts w:ascii="Arial" w:hAnsi="Arial" w:cs="Arial"/>
          <w:color w:val="000000" w:themeColor="text1"/>
          <w:sz w:val="20"/>
          <w:szCs w:val="20"/>
        </w:rPr>
        <w:t>and</w:t>
      </w:r>
      <w:r w:rsidR="002F4409" w:rsidRPr="00736161">
        <w:rPr>
          <w:rFonts w:ascii="Arial" w:hAnsi="Arial" w:cs="Arial"/>
          <w:b/>
          <w:bCs/>
          <w:color w:val="000000" w:themeColor="text1"/>
          <w:sz w:val="20"/>
          <w:szCs w:val="20"/>
        </w:rPr>
        <w:t xml:space="preserve"> S4A-B</w:t>
      </w:r>
      <w:r w:rsidR="006E516F" w:rsidRPr="00736161">
        <w:rPr>
          <w:rFonts w:ascii="Arial" w:hAnsi="Arial" w:cs="Arial"/>
          <w:color w:val="000000" w:themeColor="text1"/>
          <w:sz w:val="20"/>
          <w:szCs w:val="20"/>
        </w:rPr>
        <w:t>), followed by supplementary alignment removal.</w:t>
      </w:r>
      <w:r w:rsidR="00AF0550" w:rsidRPr="00736161">
        <w:rPr>
          <w:rFonts w:ascii="Arial" w:hAnsi="Arial" w:cs="Arial"/>
          <w:color w:val="000000" w:themeColor="text1"/>
          <w:sz w:val="20"/>
          <w:szCs w:val="20"/>
        </w:rPr>
        <w:t xml:space="preserve"> </w:t>
      </w:r>
      <w:r w:rsidR="005A5DC0" w:rsidRPr="00736161">
        <w:rPr>
          <w:rFonts w:ascii="Arial" w:hAnsi="Arial" w:cs="Arial"/>
          <w:color w:val="000000" w:themeColor="text1"/>
          <w:sz w:val="20"/>
          <w:szCs w:val="20"/>
        </w:rPr>
        <w:t>This filtering excludes the possibility of studying mitochondrial 7s DNA</w:t>
      </w:r>
      <w:r w:rsidR="005A5DC0" w:rsidRPr="00736161">
        <w:rPr>
          <w:rFonts w:ascii="Arial" w:hAnsi="Arial" w:cs="Arial"/>
          <w:color w:val="000000" w:themeColor="text1"/>
          <w:sz w:val="20"/>
          <w:szCs w:val="20"/>
        </w:rPr>
        <w:fldChar w:fldCharType="begin" w:fldLock="1"/>
      </w:r>
      <w:r w:rsidR="005A5DC0" w:rsidRPr="00736161">
        <w:rPr>
          <w:rFonts w:ascii="Arial" w:hAnsi="Arial" w:cs="Arial"/>
          <w:color w:val="000000" w:themeColor="text1"/>
          <w:sz w:val="20"/>
          <w:szCs w:val="20"/>
        </w:rPr>
        <w:instrText>ADDIN CSL_CITATION {"citationItems":[{"id":"ITEM-1","itemData":{"DOI":"10.1016/j.exger.2014.03.027","ISSN":"18736815","PMID":"24709344","abstract":"Given the tiny size of the mammalian mitochondrial genome, at only 16.5. kb, it is often surprising how little we know about some of its molecular features, and the molecular mechanisms governing its maintenance. One such conundrum is the biogenesis and function of the mitochondrial displacement loop (D-loop). The mitochondrial D-loop is a triple-stranded region found in the major non-coding region (NCR) of many mitochondrial genomes, and is formed by stable incorporation of a third, short DNA strand known as 7S DNA. In this article we review the current affairs regarding the main features of the D-loop structure, the diverse frequency of D-loops in the mtDNAs of various species and tissues, and also the mechanisms of its synthesis and turnover. This is followed by an account of the possible functions of the mitochondrial D-loop that have been proposed over the last four decades. In the last section, we discuss the potential links of the D-loop with mammalian ageing. © 2014 Elsevier Inc.","author":[{"dropping-particle":"","family":"Nicholls","given":"Thomas J.","non-dropping-particle":"","parse-names":false,"suffix":""},{"dropping-particle":"","family":"Minczuk","given":"Michal","non-dropping-particle":"","parse-names":false,"suffix":""}],"container-title":"Experimental Gerontology","id":"ITEM-1","issued":{"date-parts":[["2014"]]},"title":"In D-loop: 40 years of mitochondrial 7S DNA","type":"article-journal"},"uris":["http://www.mendeley.com/documents/?uuid=4eea89a2-d8a5-4e46-a793-4f460092b63b"]}],"mendeley":{"formattedCitation":"&lt;sup&gt;33&lt;/sup&gt;","plainTextFormattedCitation":"33","previouslyFormattedCitation":"&lt;sup&gt;33&lt;/sup&gt;"},"properties":{"noteIndex":0},"schema":"https://github.com/citation-style-language/schema/raw/master/csl-citation.json"}</w:instrText>
      </w:r>
      <w:r w:rsidR="005A5DC0" w:rsidRPr="00736161">
        <w:rPr>
          <w:rFonts w:ascii="Arial" w:hAnsi="Arial" w:cs="Arial"/>
          <w:color w:val="000000" w:themeColor="text1"/>
          <w:sz w:val="20"/>
          <w:szCs w:val="20"/>
        </w:rPr>
        <w:fldChar w:fldCharType="separate"/>
      </w:r>
      <w:r w:rsidR="005A5DC0" w:rsidRPr="00736161">
        <w:rPr>
          <w:rFonts w:ascii="Arial" w:hAnsi="Arial" w:cs="Arial"/>
          <w:noProof/>
          <w:color w:val="000000" w:themeColor="text1"/>
          <w:sz w:val="20"/>
          <w:szCs w:val="20"/>
          <w:vertAlign w:val="superscript"/>
        </w:rPr>
        <w:t>33</w:t>
      </w:r>
      <w:r w:rsidR="005A5DC0" w:rsidRPr="00736161">
        <w:rPr>
          <w:rFonts w:ascii="Arial" w:hAnsi="Arial" w:cs="Arial"/>
          <w:color w:val="000000" w:themeColor="text1"/>
          <w:sz w:val="20"/>
          <w:szCs w:val="20"/>
        </w:rPr>
        <w:fldChar w:fldCharType="end"/>
      </w:r>
      <w:r w:rsidR="005A5DC0" w:rsidRPr="00736161">
        <w:rPr>
          <w:rFonts w:ascii="Arial" w:hAnsi="Arial" w:cs="Arial"/>
          <w:color w:val="000000" w:themeColor="text1"/>
          <w:sz w:val="20"/>
          <w:szCs w:val="20"/>
        </w:rPr>
        <w:t xml:space="preserve">, as its average length (~650 bp) falls below our minimum read length threshold. </w:t>
      </w:r>
      <w:r w:rsidR="006E516F" w:rsidRPr="00736161">
        <w:rPr>
          <w:rFonts w:ascii="Arial" w:hAnsi="Arial" w:cs="Arial"/>
          <w:color w:val="000000" w:themeColor="text1"/>
          <w:sz w:val="20"/>
          <w:szCs w:val="20"/>
        </w:rPr>
        <w:t xml:space="preserve">While not altering quality parameters (percentage of identity and average base quality </w:t>
      </w:r>
      <w:r w:rsidR="006E516F" w:rsidRPr="00736161">
        <w:rPr>
          <w:rFonts w:ascii="Arial" w:hAnsi="Arial" w:cs="Arial"/>
          <w:i/>
          <w:iCs/>
          <w:color w:val="000000" w:themeColor="text1"/>
          <w:sz w:val="20"/>
          <w:szCs w:val="20"/>
        </w:rPr>
        <w:t>per</w:t>
      </w:r>
      <w:r w:rsidR="006E516F" w:rsidRPr="00736161">
        <w:rPr>
          <w:rFonts w:ascii="Arial" w:hAnsi="Arial" w:cs="Arial"/>
          <w:color w:val="000000" w:themeColor="text1"/>
          <w:sz w:val="20"/>
          <w:szCs w:val="20"/>
        </w:rPr>
        <w:t>-read,</w:t>
      </w:r>
      <w:r w:rsidR="006E516F" w:rsidRPr="00736161">
        <w:rPr>
          <w:rFonts w:ascii="Arial" w:hAnsi="Arial" w:cs="Arial"/>
          <w:b/>
          <w:bCs/>
          <w:color w:val="000000" w:themeColor="text1"/>
          <w:sz w:val="20"/>
          <w:szCs w:val="20"/>
        </w:rPr>
        <w:t xml:space="preserve"> </w:t>
      </w:r>
      <w:r w:rsidR="00574F5B" w:rsidRPr="00736161">
        <w:rPr>
          <w:rFonts w:ascii="Arial" w:hAnsi="Arial" w:cs="Arial"/>
          <w:b/>
          <w:bCs/>
          <w:color w:val="000000" w:themeColor="text1"/>
          <w:sz w:val="20"/>
          <w:szCs w:val="20"/>
        </w:rPr>
        <w:t>S</w:t>
      </w:r>
      <w:r w:rsidR="006E516F" w:rsidRPr="00736161">
        <w:rPr>
          <w:rFonts w:ascii="Arial" w:hAnsi="Arial" w:cs="Arial"/>
          <w:b/>
          <w:bCs/>
          <w:color w:val="000000" w:themeColor="text1"/>
          <w:sz w:val="20"/>
          <w:szCs w:val="20"/>
        </w:rPr>
        <w:t>upplementary Figure S4C-D</w:t>
      </w:r>
      <w:r w:rsidR="006E516F" w:rsidRPr="00736161">
        <w:rPr>
          <w:rFonts w:ascii="Arial" w:hAnsi="Arial" w:cs="Arial"/>
          <w:color w:val="000000" w:themeColor="text1"/>
          <w:sz w:val="20"/>
          <w:szCs w:val="20"/>
        </w:rPr>
        <w:t>), our filtering enriched for full length mtDNA sequences in all BamHI-treated samples. A higher percentage of reads aligned on mtDNA in the BamHI protocols compared to the fragmentation protocol, further confirm</w:t>
      </w:r>
      <w:r w:rsidR="00F917BE" w:rsidRPr="00736161">
        <w:rPr>
          <w:rFonts w:ascii="Arial" w:hAnsi="Arial" w:cs="Arial"/>
          <w:color w:val="000000" w:themeColor="text1"/>
          <w:sz w:val="20"/>
          <w:szCs w:val="20"/>
        </w:rPr>
        <w:t>ing</w:t>
      </w:r>
      <w:r w:rsidR="006E516F" w:rsidRPr="00736161">
        <w:rPr>
          <w:rFonts w:ascii="Arial" w:hAnsi="Arial" w:cs="Arial"/>
          <w:color w:val="000000" w:themeColor="text1"/>
          <w:sz w:val="20"/>
          <w:szCs w:val="20"/>
        </w:rPr>
        <w:t xml:space="preserve"> that the BamHI treatment enriched for mtDNA (Student’s t-test </w:t>
      </w:r>
      <w:r w:rsidR="006E516F" w:rsidRPr="00736161">
        <w:rPr>
          <w:rFonts w:ascii="Arial" w:hAnsi="Arial" w:cs="Arial"/>
          <w:i/>
          <w:iCs/>
          <w:color w:val="000000" w:themeColor="text1"/>
          <w:sz w:val="20"/>
          <w:szCs w:val="20"/>
        </w:rPr>
        <w:t>P ≤ 0.05</w:t>
      </w:r>
      <w:r w:rsidR="006E516F" w:rsidRPr="00736161">
        <w:rPr>
          <w:rFonts w:ascii="Arial" w:hAnsi="Arial" w:cs="Arial"/>
          <w:color w:val="000000" w:themeColor="text1"/>
          <w:sz w:val="20"/>
          <w:szCs w:val="20"/>
        </w:rPr>
        <w:t xml:space="preserve">, </w:t>
      </w:r>
      <w:r w:rsidR="006E516F" w:rsidRPr="00736161">
        <w:rPr>
          <w:rFonts w:ascii="Arial" w:hAnsi="Arial" w:cs="Arial"/>
          <w:b/>
          <w:bCs/>
          <w:color w:val="000000" w:themeColor="text1"/>
          <w:sz w:val="20"/>
          <w:szCs w:val="20"/>
        </w:rPr>
        <w:t xml:space="preserve">Supplementary Figure </w:t>
      </w:r>
      <w:r w:rsidR="002F4409" w:rsidRPr="00736161">
        <w:rPr>
          <w:rFonts w:ascii="Arial" w:hAnsi="Arial" w:cs="Arial"/>
          <w:b/>
          <w:bCs/>
          <w:color w:val="000000" w:themeColor="text1"/>
          <w:sz w:val="20"/>
          <w:szCs w:val="20"/>
        </w:rPr>
        <w:t>S</w:t>
      </w:r>
      <w:r w:rsidR="006E516F" w:rsidRPr="00736161">
        <w:rPr>
          <w:rFonts w:ascii="Arial" w:hAnsi="Arial" w:cs="Arial"/>
          <w:b/>
          <w:bCs/>
          <w:color w:val="000000" w:themeColor="text1"/>
          <w:sz w:val="20"/>
          <w:szCs w:val="20"/>
        </w:rPr>
        <w:t>5</w:t>
      </w:r>
      <w:r w:rsidR="006E516F" w:rsidRPr="00736161">
        <w:rPr>
          <w:rFonts w:ascii="Arial" w:hAnsi="Arial" w:cs="Arial"/>
          <w:color w:val="000000" w:themeColor="text1"/>
          <w:sz w:val="20"/>
          <w:szCs w:val="20"/>
        </w:rPr>
        <w:t>).</w:t>
      </w:r>
    </w:p>
    <w:p w14:paraId="6D5CE54E" w14:textId="21A5239F" w:rsidR="006E516F" w:rsidRPr="00736161" w:rsidRDefault="006E516F" w:rsidP="006E516F">
      <w:pPr>
        <w:spacing w:before="240" w:after="60"/>
        <w:jc w:val="both"/>
        <w:outlineLvl w:val="0"/>
        <w:rPr>
          <w:b/>
          <w:bCs/>
          <w:color w:val="000000" w:themeColor="text1"/>
          <w:kern w:val="36"/>
          <w:sz w:val="48"/>
          <w:szCs w:val="48"/>
        </w:rPr>
      </w:pPr>
      <w:r w:rsidRPr="00736161">
        <w:rPr>
          <w:rFonts w:ascii="Arial" w:hAnsi="Arial" w:cs="Arial"/>
          <w:color w:val="000000" w:themeColor="text1"/>
          <w:sz w:val="20"/>
          <w:szCs w:val="20"/>
        </w:rPr>
        <w:t xml:space="preserve">Under </w:t>
      </w:r>
      <w:r w:rsidR="008D164D" w:rsidRPr="00736161">
        <w:rPr>
          <w:rFonts w:ascii="Arial" w:hAnsi="Arial" w:cs="Arial"/>
          <w:color w:val="000000" w:themeColor="text1"/>
          <w:sz w:val="20"/>
          <w:szCs w:val="20"/>
        </w:rPr>
        <w:t xml:space="preserve">the </w:t>
      </w:r>
      <w:r w:rsidRPr="00736161">
        <w:rPr>
          <w:rFonts w:ascii="Arial" w:hAnsi="Arial" w:cs="Arial"/>
          <w:color w:val="000000" w:themeColor="text1"/>
          <w:sz w:val="20"/>
          <w:szCs w:val="20"/>
        </w:rPr>
        <w:t>conditions</w:t>
      </w:r>
      <w:r w:rsidR="008D164D" w:rsidRPr="00736161">
        <w:rPr>
          <w:rFonts w:ascii="Arial" w:hAnsi="Arial" w:cs="Arial"/>
          <w:color w:val="000000" w:themeColor="text1"/>
          <w:sz w:val="20"/>
          <w:szCs w:val="20"/>
        </w:rPr>
        <w:t xml:space="preserve"> outlined above</w:t>
      </w:r>
      <w:r w:rsidRPr="00736161">
        <w:rPr>
          <w:rFonts w:ascii="Arial" w:hAnsi="Arial" w:cs="Arial"/>
          <w:color w:val="000000" w:themeColor="text1"/>
          <w:sz w:val="20"/>
          <w:szCs w:val="20"/>
        </w:rPr>
        <w:t>, the fragmentation-based method showed a</w:t>
      </w:r>
      <w:r w:rsidR="008D164D" w:rsidRPr="00736161">
        <w:rPr>
          <w:rFonts w:ascii="Arial" w:hAnsi="Arial" w:cs="Arial"/>
          <w:color w:val="000000" w:themeColor="text1"/>
          <w:sz w:val="20"/>
          <w:szCs w:val="20"/>
        </w:rPr>
        <w:t xml:space="preserve"> mapping </w:t>
      </w:r>
      <w:r w:rsidRPr="00736161">
        <w:rPr>
          <w:rFonts w:ascii="Arial" w:hAnsi="Arial" w:cs="Arial"/>
          <w:color w:val="000000" w:themeColor="text1"/>
          <w:sz w:val="20"/>
          <w:szCs w:val="20"/>
        </w:rPr>
        <w:t xml:space="preserve">bias </w:t>
      </w:r>
      <w:r w:rsidR="008D164D" w:rsidRPr="00736161">
        <w:rPr>
          <w:rFonts w:ascii="Arial" w:hAnsi="Arial" w:cs="Arial"/>
          <w:color w:val="000000" w:themeColor="text1"/>
          <w:sz w:val="20"/>
          <w:szCs w:val="20"/>
        </w:rPr>
        <w:t xml:space="preserve">on the L-strand </w:t>
      </w:r>
      <w:r w:rsidRPr="00736161">
        <w:rPr>
          <w:rFonts w:ascii="Arial" w:hAnsi="Arial" w:cs="Arial"/>
          <w:color w:val="000000" w:themeColor="text1"/>
          <w:sz w:val="20"/>
          <w:szCs w:val="20"/>
        </w:rPr>
        <w:t>(L-strand</w:t>
      </w:r>
      <w:r w:rsidRPr="00736161">
        <w:rPr>
          <w:rFonts w:ascii="Arial" w:hAnsi="Arial" w:cs="Arial"/>
          <w:color w:val="000000" w:themeColor="text1"/>
          <w:sz w:val="20"/>
          <w:szCs w:val="20"/>
          <w:vertAlign w:val="subscript"/>
        </w:rPr>
        <w:t>FRAG</w:t>
      </w:r>
      <w:r w:rsidRPr="00736161">
        <w:rPr>
          <w:rFonts w:ascii="Arial" w:hAnsi="Arial" w:cs="Arial"/>
          <w:color w:val="000000" w:themeColor="text1"/>
          <w:sz w:val="20"/>
          <w:szCs w:val="20"/>
        </w:rPr>
        <w:t>= 46.12% ± 5.13, H-strand</w:t>
      </w:r>
      <w:r w:rsidRPr="00736161">
        <w:rPr>
          <w:rFonts w:ascii="Arial" w:hAnsi="Arial" w:cs="Arial"/>
          <w:color w:val="000000" w:themeColor="text1"/>
          <w:sz w:val="20"/>
          <w:szCs w:val="20"/>
          <w:vertAlign w:val="subscript"/>
        </w:rPr>
        <w:t>FRAG</w:t>
      </w:r>
      <w:r w:rsidRPr="00736161">
        <w:rPr>
          <w:rFonts w:ascii="Arial" w:hAnsi="Arial" w:cs="Arial"/>
          <w:color w:val="000000" w:themeColor="text1"/>
          <w:sz w:val="20"/>
          <w:szCs w:val="20"/>
        </w:rPr>
        <w:t xml:space="preserve">= 53.87% ± 5.13, </w:t>
      </w:r>
      <w:r w:rsidR="008D164D" w:rsidRPr="00736161">
        <w:rPr>
          <w:rFonts w:ascii="Arial" w:hAnsi="Arial" w:cs="Arial"/>
          <w:color w:val="000000" w:themeColor="text1"/>
          <w:sz w:val="20"/>
          <w:szCs w:val="20"/>
        </w:rPr>
        <w:t xml:space="preserve">percentage of aligned reads </w:t>
      </w:r>
      <w:r w:rsidRPr="00736161">
        <w:rPr>
          <w:rFonts w:ascii="Arial" w:hAnsi="Arial" w:cs="Arial"/>
          <w:color w:val="000000" w:themeColor="text1"/>
          <w:sz w:val="20"/>
          <w:szCs w:val="20"/>
        </w:rPr>
        <w:t xml:space="preserve">mean ± sd; Anova one-way test </w:t>
      </w:r>
      <w:r w:rsidRPr="00736161">
        <w:rPr>
          <w:rFonts w:ascii="Arial" w:hAnsi="Arial" w:cs="Arial"/>
          <w:i/>
          <w:iCs/>
          <w:color w:val="000000" w:themeColor="text1"/>
          <w:sz w:val="20"/>
          <w:szCs w:val="20"/>
        </w:rPr>
        <w:t>P ≤ 0.001</w:t>
      </w:r>
      <w:r w:rsidRPr="00736161">
        <w:rPr>
          <w:rFonts w:ascii="Arial" w:hAnsi="Arial" w:cs="Arial"/>
          <w:color w:val="000000" w:themeColor="text1"/>
          <w:sz w:val="20"/>
          <w:szCs w:val="20"/>
        </w:rPr>
        <w:t xml:space="preserve">, </w:t>
      </w:r>
      <w:r w:rsidRPr="00736161">
        <w:rPr>
          <w:rFonts w:ascii="Arial" w:hAnsi="Arial" w:cs="Arial"/>
          <w:b/>
          <w:bCs/>
          <w:color w:val="000000" w:themeColor="text1"/>
          <w:sz w:val="20"/>
          <w:szCs w:val="20"/>
        </w:rPr>
        <w:t xml:space="preserve">Figure </w:t>
      </w:r>
      <w:r w:rsidR="000D4DE2" w:rsidRPr="00736161">
        <w:rPr>
          <w:rFonts w:ascii="Arial" w:hAnsi="Arial" w:cs="Arial"/>
          <w:b/>
          <w:bCs/>
          <w:color w:val="000000" w:themeColor="text1"/>
          <w:sz w:val="20"/>
          <w:szCs w:val="20"/>
        </w:rPr>
        <w:t>2</w:t>
      </w:r>
      <w:r w:rsidRPr="00736161">
        <w:rPr>
          <w:rFonts w:ascii="Arial" w:hAnsi="Arial" w:cs="Arial"/>
          <w:b/>
          <w:bCs/>
          <w:color w:val="000000" w:themeColor="text1"/>
          <w:sz w:val="20"/>
          <w:szCs w:val="20"/>
        </w:rPr>
        <w:t>A</w:t>
      </w:r>
      <w:r w:rsidRPr="00736161">
        <w:rPr>
          <w:rFonts w:ascii="Arial" w:hAnsi="Arial" w:cs="Arial"/>
          <w:color w:val="000000" w:themeColor="text1"/>
          <w:sz w:val="20"/>
          <w:szCs w:val="20"/>
        </w:rPr>
        <w:t>,</w:t>
      </w:r>
      <w:r w:rsidRPr="00736161">
        <w:rPr>
          <w:rFonts w:ascii="Arial" w:hAnsi="Arial" w:cs="Arial"/>
          <w:b/>
          <w:bCs/>
          <w:color w:val="000000" w:themeColor="text1"/>
          <w:sz w:val="20"/>
          <w:szCs w:val="20"/>
        </w:rPr>
        <w:t xml:space="preserve"> Supplementary Figure S6A</w:t>
      </w:r>
      <w:r w:rsidRPr="00736161">
        <w:rPr>
          <w:rFonts w:ascii="Arial" w:hAnsi="Arial" w:cs="Arial"/>
          <w:color w:val="000000" w:themeColor="text1"/>
          <w:sz w:val="20"/>
          <w:szCs w:val="20"/>
        </w:rPr>
        <w:t>) with 6 samples having &lt; 100% coverage (</w:t>
      </w:r>
      <w:r w:rsidRPr="00736161">
        <w:rPr>
          <w:rFonts w:ascii="Arial" w:hAnsi="Arial" w:cs="Arial"/>
          <w:b/>
          <w:bCs/>
          <w:color w:val="000000" w:themeColor="text1"/>
          <w:sz w:val="20"/>
          <w:szCs w:val="20"/>
        </w:rPr>
        <w:t xml:space="preserve">Figure </w:t>
      </w:r>
      <w:r w:rsidR="000D4DE2" w:rsidRPr="00736161">
        <w:rPr>
          <w:rFonts w:ascii="Arial" w:hAnsi="Arial" w:cs="Arial"/>
          <w:b/>
          <w:bCs/>
          <w:color w:val="000000" w:themeColor="text1"/>
          <w:sz w:val="20"/>
          <w:szCs w:val="20"/>
        </w:rPr>
        <w:t>2</w:t>
      </w:r>
      <w:r w:rsidRPr="00736161">
        <w:rPr>
          <w:rFonts w:ascii="Arial" w:hAnsi="Arial" w:cs="Arial"/>
          <w:b/>
          <w:bCs/>
          <w:color w:val="000000" w:themeColor="text1"/>
          <w:sz w:val="20"/>
          <w:szCs w:val="20"/>
        </w:rPr>
        <w:t>B</w:t>
      </w:r>
      <w:r w:rsidRPr="00736161">
        <w:rPr>
          <w:rFonts w:ascii="Arial" w:hAnsi="Arial" w:cs="Arial"/>
          <w:color w:val="000000" w:themeColor="text1"/>
          <w:sz w:val="20"/>
          <w:szCs w:val="20"/>
        </w:rPr>
        <w:t xml:space="preserve">). On the contrary, the BamHI-based protocol did not show </w:t>
      </w:r>
      <w:r w:rsidRPr="00736161">
        <w:rPr>
          <w:rFonts w:ascii="Arial" w:hAnsi="Arial" w:cs="Arial"/>
          <w:color w:val="000000" w:themeColor="text1"/>
          <w:sz w:val="20"/>
          <w:szCs w:val="20"/>
        </w:rPr>
        <w:lastRenderedPageBreak/>
        <w:t xml:space="preserve">significant </w:t>
      </w:r>
      <w:r w:rsidR="008D164D" w:rsidRPr="00736161">
        <w:rPr>
          <w:rFonts w:ascii="Arial" w:hAnsi="Arial" w:cs="Arial"/>
          <w:color w:val="000000" w:themeColor="text1"/>
          <w:sz w:val="20"/>
          <w:szCs w:val="20"/>
        </w:rPr>
        <w:t>mapping</w:t>
      </w:r>
      <w:r w:rsidRPr="00736161">
        <w:rPr>
          <w:rFonts w:ascii="Arial" w:hAnsi="Arial" w:cs="Arial"/>
          <w:color w:val="000000" w:themeColor="text1"/>
          <w:sz w:val="20"/>
          <w:szCs w:val="20"/>
        </w:rPr>
        <w:t xml:space="preserve"> or coverage bias (L-strand</w:t>
      </w:r>
      <w:r w:rsidRPr="00736161">
        <w:rPr>
          <w:rFonts w:ascii="Arial" w:hAnsi="Arial" w:cs="Arial"/>
          <w:color w:val="000000" w:themeColor="text1"/>
          <w:sz w:val="20"/>
          <w:szCs w:val="20"/>
          <w:vertAlign w:val="subscript"/>
        </w:rPr>
        <w:t>BAMHI</w:t>
      </w:r>
      <w:r w:rsidRPr="00736161">
        <w:rPr>
          <w:rFonts w:ascii="Arial" w:hAnsi="Arial" w:cs="Arial"/>
          <w:color w:val="000000" w:themeColor="text1"/>
          <w:sz w:val="20"/>
          <w:szCs w:val="20"/>
        </w:rPr>
        <w:t xml:space="preserve"> = 50.67% ± 4.07, H-strand</w:t>
      </w:r>
      <w:r w:rsidRPr="00736161">
        <w:rPr>
          <w:rFonts w:ascii="Arial" w:hAnsi="Arial" w:cs="Arial"/>
          <w:color w:val="000000" w:themeColor="text1"/>
          <w:sz w:val="20"/>
          <w:szCs w:val="20"/>
          <w:vertAlign w:val="subscript"/>
        </w:rPr>
        <w:t>BAMHI</w:t>
      </w:r>
      <w:r w:rsidRPr="00736161">
        <w:rPr>
          <w:rFonts w:ascii="Arial" w:hAnsi="Arial" w:cs="Arial"/>
          <w:color w:val="000000" w:themeColor="text1"/>
          <w:sz w:val="20"/>
          <w:szCs w:val="20"/>
        </w:rPr>
        <w:t xml:space="preserve"> = 49.32% ± 4.07, </w:t>
      </w:r>
      <w:r w:rsidR="008D164D" w:rsidRPr="00736161">
        <w:rPr>
          <w:rFonts w:ascii="Arial" w:hAnsi="Arial" w:cs="Arial"/>
          <w:color w:val="000000" w:themeColor="text1"/>
          <w:sz w:val="20"/>
          <w:szCs w:val="20"/>
        </w:rPr>
        <w:t xml:space="preserve">percentage of aligned reads </w:t>
      </w:r>
      <w:r w:rsidRPr="00736161">
        <w:rPr>
          <w:rFonts w:ascii="Arial" w:hAnsi="Arial" w:cs="Arial"/>
          <w:color w:val="000000" w:themeColor="text1"/>
          <w:sz w:val="20"/>
          <w:szCs w:val="20"/>
        </w:rPr>
        <w:t xml:space="preserve">mean ± sd;  P = 0.36, </w:t>
      </w:r>
      <w:r w:rsidRPr="00736161">
        <w:rPr>
          <w:rFonts w:ascii="Arial" w:hAnsi="Arial" w:cs="Arial"/>
          <w:b/>
          <w:bCs/>
          <w:color w:val="000000" w:themeColor="text1"/>
          <w:sz w:val="20"/>
          <w:szCs w:val="20"/>
        </w:rPr>
        <w:t xml:space="preserve">Figure </w:t>
      </w:r>
      <w:r w:rsidR="000D4DE2" w:rsidRPr="00736161">
        <w:rPr>
          <w:rFonts w:ascii="Arial" w:hAnsi="Arial" w:cs="Arial"/>
          <w:b/>
          <w:bCs/>
          <w:color w:val="000000" w:themeColor="text1"/>
          <w:sz w:val="20"/>
          <w:szCs w:val="20"/>
        </w:rPr>
        <w:t>2</w:t>
      </w:r>
      <w:r w:rsidRPr="00736161">
        <w:rPr>
          <w:rFonts w:ascii="Arial" w:hAnsi="Arial" w:cs="Arial"/>
          <w:b/>
          <w:bCs/>
          <w:color w:val="000000" w:themeColor="text1"/>
          <w:sz w:val="20"/>
          <w:szCs w:val="20"/>
        </w:rPr>
        <w:t>A-B, Supplementary Figure S6A</w:t>
      </w:r>
      <w:r w:rsidRPr="00736161">
        <w:rPr>
          <w:rFonts w:ascii="Arial" w:hAnsi="Arial" w:cs="Arial"/>
          <w:color w:val="000000" w:themeColor="text1"/>
          <w:sz w:val="20"/>
          <w:szCs w:val="20"/>
        </w:rPr>
        <w:t xml:space="preserve">). The average mtDNA read depth was higher in the samples processed with the BamHI-based protocol (Frag. = 23.83x ± 4.33, BamHI = 131.73x ± 8.15, mean ± sd;  </w:t>
      </w:r>
      <w:r w:rsidRPr="00736161">
        <w:rPr>
          <w:rFonts w:ascii="Arial" w:hAnsi="Arial" w:cs="Arial"/>
          <w:i/>
          <w:iCs/>
          <w:color w:val="000000" w:themeColor="text1"/>
          <w:sz w:val="20"/>
          <w:szCs w:val="20"/>
        </w:rPr>
        <w:t>P ≤ 0.0001</w:t>
      </w:r>
      <w:r w:rsidRPr="00736161">
        <w:rPr>
          <w:rFonts w:ascii="Arial" w:hAnsi="Arial" w:cs="Arial"/>
          <w:color w:val="000000" w:themeColor="text1"/>
          <w:sz w:val="20"/>
          <w:szCs w:val="20"/>
        </w:rPr>
        <w:t xml:space="preserve">, </w:t>
      </w:r>
      <w:r w:rsidRPr="00736161">
        <w:rPr>
          <w:rFonts w:ascii="Arial" w:hAnsi="Arial" w:cs="Arial"/>
          <w:b/>
          <w:bCs/>
          <w:color w:val="000000" w:themeColor="text1"/>
          <w:sz w:val="20"/>
          <w:szCs w:val="20"/>
        </w:rPr>
        <w:t xml:space="preserve">Figure </w:t>
      </w:r>
      <w:r w:rsidR="000D4DE2" w:rsidRPr="00736161">
        <w:rPr>
          <w:rFonts w:ascii="Arial" w:hAnsi="Arial" w:cs="Arial"/>
          <w:b/>
          <w:bCs/>
          <w:color w:val="000000" w:themeColor="text1"/>
          <w:sz w:val="20"/>
          <w:szCs w:val="20"/>
        </w:rPr>
        <w:t>2</w:t>
      </w:r>
      <w:r w:rsidRPr="00736161">
        <w:rPr>
          <w:rFonts w:ascii="Arial" w:hAnsi="Arial" w:cs="Arial"/>
          <w:b/>
          <w:bCs/>
          <w:color w:val="000000" w:themeColor="text1"/>
          <w:sz w:val="20"/>
          <w:szCs w:val="20"/>
        </w:rPr>
        <w:t>C</w:t>
      </w:r>
      <w:r w:rsidRPr="00736161">
        <w:rPr>
          <w:rFonts w:ascii="Arial" w:hAnsi="Arial" w:cs="Arial"/>
          <w:color w:val="000000" w:themeColor="text1"/>
          <w:sz w:val="20"/>
          <w:szCs w:val="20"/>
        </w:rPr>
        <w:t xml:space="preserve">, </w:t>
      </w:r>
      <w:r w:rsidRPr="00736161">
        <w:rPr>
          <w:rFonts w:ascii="Arial" w:hAnsi="Arial" w:cs="Arial"/>
          <w:b/>
          <w:bCs/>
          <w:color w:val="000000" w:themeColor="text1"/>
          <w:sz w:val="20"/>
          <w:szCs w:val="20"/>
        </w:rPr>
        <w:t>Supplementary Figure S6B</w:t>
      </w:r>
      <w:r w:rsidRPr="00736161">
        <w:rPr>
          <w:rFonts w:ascii="Arial" w:hAnsi="Arial" w:cs="Arial"/>
          <w:color w:val="000000" w:themeColor="text1"/>
          <w:sz w:val="20"/>
          <w:szCs w:val="20"/>
        </w:rPr>
        <w:t xml:space="preserve">), with almost half of the mitochondrial reads mapped as full-length molecules (≥ 15,000 bp; 42% ± 12 of BamHI reads Vs 2% ± 2 of Frag. </w:t>
      </w:r>
      <w:r w:rsidR="008D164D" w:rsidRPr="00736161">
        <w:rPr>
          <w:rFonts w:ascii="Arial" w:hAnsi="Arial" w:cs="Arial"/>
          <w:color w:val="000000" w:themeColor="text1"/>
          <w:sz w:val="20"/>
          <w:szCs w:val="20"/>
        </w:rPr>
        <w:t>r</w:t>
      </w:r>
      <w:r w:rsidRPr="00736161">
        <w:rPr>
          <w:rFonts w:ascii="Arial" w:hAnsi="Arial" w:cs="Arial"/>
          <w:color w:val="000000" w:themeColor="text1"/>
          <w:sz w:val="20"/>
          <w:szCs w:val="20"/>
        </w:rPr>
        <w:t>eads</w:t>
      </w:r>
      <w:r w:rsidR="00480069" w:rsidRPr="00736161">
        <w:rPr>
          <w:rFonts w:ascii="Arial" w:hAnsi="Arial" w:cs="Arial"/>
          <w:color w:val="000000" w:themeColor="text1"/>
          <w:sz w:val="20"/>
          <w:szCs w:val="20"/>
        </w:rPr>
        <w:t xml:space="preserve">, </w:t>
      </w:r>
      <w:r w:rsidR="00480069" w:rsidRPr="00736161">
        <w:rPr>
          <w:rFonts w:ascii="Arial" w:hAnsi="Arial" w:cs="Arial"/>
          <w:b/>
          <w:bCs/>
          <w:color w:val="000000" w:themeColor="text1"/>
          <w:sz w:val="20"/>
          <w:szCs w:val="20"/>
        </w:rPr>
        <w:t>Supplementary Figure 3D</w:t>
      </w:r>
      <w:r w:rsidRPr="00736161">
        <w:rPr>
          <w:rFonts w:ascii="Arial" w:hAnsi="Arial" w:cs="Arial"/>
          <w:color w:val="000000" w:themeColor="text1"/>
          <w:sz w:val="20"/>
          <w:szCs w:val="20"/>
        </w:rPr>
        <w:t>).</w:t>
      </w:r>
      <w:r w:rsidR="007D7689" w:rsidRPr="00736161">
        <w:rPr>
          <w:rFonts w:ascii="Arial" w:hAnsi="Arial" w:cs="Arial"/>
          <w:color w:val="000000" w:themeColor="text1"/>
          <w:sz w:val="20"/>
          <w:szCs w:val="20"/>
        </w:rPr>
        <w:t xml:space="preserve"> Overall, these results suggest that our custom-made </w:t>
      </w:r>
      <w:r w:rsidR="00D51D1F" w:rsidRPr="00736161">
        <w:rPr>
          <w:rFonts w:ascii="Arial" w:hAnsi="Arial" w:cs="Arial"/>
          <w:color w:val="000000" w:themeColor="text1"/>
          <w:sz w:val="20"/>
          <w:szCs w:val="20"/>
        </w:rPr>
        <w:t xml:space="preserve">BamHI </w:t>
      </w:r>
      <w:r w:rsidR="007D7689" w:rsidRPr="00736161">
        <w:rPr>
          <w:rFonts w:ascii="Arial" w:hAnsi="Arial" w:cs="Arial"/>
          <w:color w:val="000000" w:themeColor="text1"/>
          <w:sz w:val="20"/>
          <w:szCs w:val="20"/>
        </w:rPr>
        <w:t>ONS protocol is more efficient in achieving full-length mtDNA enrichment and higher mtDNA read depths than the standard Nanopore library preparation.</w:t>
      </w:r>
    </w:p>
    <w:p w14:paraId="5AFEA875" w14:textId="072C4663" w:rsidR="00D51D1F" w:rsidRPr="00736161" w:rsidRDefault="00D51D1F" w:rsidP="00D51D1F">
      <w:pPr>
        <w:spacing w:before="240" w:after="60"/>
        <w:jc w:val="both"/>
        <w:outlineLvl w:val="0"/>
        <w:rPr>
          <w:rFonts w:ascii="Arial" w:hAnsi="Arial" w:cs="Arial"/>
          <w:b/>
          <w:bCs/>
          <w:color w:val="000000" w:themeColor="text1"/>
          <w:sz w:val="20"/>
          <w:szCs w:val="20"/>
        </w:rPr>
      </w:pPr>
      <w:r w:rsidRPr="00736161">
        <w:rPr>
          <w:rFonts w:ascii="Arial" w:hAnsi="Arial" w:cs="Arial"/>
          <w:b/>
          <w:bCs/>
          <w:color w:val="000000" w:themeColor="text1"/>
          <w:sz w:val="20"/>
          <w:szCs w:val="20"/>
        </w:rPr>
        <w:t>MtDNA sequencing and the detection of heteroplasmic variants with ONS</w:t>
      </w:r>
    </w:p>
    <w:p w14:paraId="7993FD28" w14:textId="708D3E65" w:rsidR="006E516F" w:rsidRPr="00736161" w:rsidRDefault="00D51D1F" w:rsidP="005439BC">
      <w:pPr>
        <w:rPr>
          <w:color w:val="000000" w:themeColor="text1"/>
        </w:rPr>
      </w:pPr>
      <w:r w:rsidRPr="00736161">
        <w:rPr>
          <w:rFonts w:ascii="Arial" w:hAnsi="Arial" w:cs="Arial"/>
          <w:color w:val="000000" w:themeColor="text1"/>
          <w:sz w:val="20"/>
          <w:szCs w:val="20"/>
        </w:rPr>
        <w:t>Next, we set out to validate the BamHI-</w:t>
      </w:r>
      <w:r w:rsidR="00F2589D" w:rsidRPr="00736161">
        <w:rPr>
          <w:rFonts w:ascii="Arial" w:hAnsi="Arial" w:cs="Arial"/>
          <w:color w:val="000000" w:themeColor="text1"/>
          <w:sz w:val="20"/>
          <w:szCs w:val="20"/>
        </w:rPr>
        <w:t xml:space="preserve">ONS </w:t>
      </w:r>
      <w:r w:rsidRPr="00736161">
        <w:rPr>
          <w:rFonts w:ascii="Arial" w:hAnsi="Arial" w:cs="Arial"/>
          <w:color w:val="000000" w:themeColor="text1"/>
          <w:sz w:val="20"/>
          <w:szCs w:val="20"/>
        </w:rPr>
        <w:t>protocol for mtDNA sequencing including heteroplasmy detection. We</w:t>
      </w:r>
      <w:r w:rsidR="00F2589D" w:rsidRPr="00736161">
        <w:rPr>
          <w:rFonts w:ascii="Arial" w:hAnsi="Arial" w:cs="Arial"/>
          <w:color w:val="000000" w:themeColor="text1"/>
          <w:sz w:val="20"/>
          <w:szCs w:val="20"/>
        </w:rPr>
        <w:t xml:space="preserve"> used high</w:t>
      </w:r>
      <w:r w:rsidRPr="00736161">
        <w:rPr>
          <w:rFonts w:ascii="Arial" w:hAnsi="Arial" w:cs="Arial"/>
          <w:color w:val="000000" w:themeColor="text1"/>
          <w:sz w:val="20"/>
          <w:szCs w:val="20"/>
        </w:rPr>
        <w:t>-</w:t>
      </w:r>
      <w:r w:rsidR="00F2589D" w:rsidRPr="00736161">
        <w:rPr>
          <w:rFonts w:ascii="Arial" w:hAnsi="Arial" w:cs="Arial"/>
          <w:color w:val="000000" w:themeColor="text1"/>
          <w:sz w:val="20"/>
          <w:szCs w:val="20"/>
        </w:rPr>
        <w:t xml:space="preserve">depth Illumina MiSeq sequencing of mtDNA </w:t>
      </w:r>
      <w:r w:rsidRPr="00736161">
        <w:rPr>
          <w:rFonts w:ascii="Arial" w:hAnsi="Arial" w:cs="Arial"/>
          <w:color w:val="000000" w:themeColor="text1"/>
          <w:sz w:val="20"/>
          <w:szCs w:val="20"/>
        </w:rPr>
        <w:t xml:space="preserve">to determine the major alleles and accurately measure heteroplasmy levels </w:t>
      </w:r>
      <w:r w:rsidR="00771C33" w:rsidRPr="00736161">
        <w:rPr>
          <w:rFonts w:ascii="Arial" w:hAnsi="Arial" w:cs="Arial"/>
          <w:color w:val="000000" w:themeColor="text1"/>
          <w:sz w:val="20"/>
          <w:szCs w:val="20"/>
        </w:rPr>
        <w:t>(</w:t>
      </w:r>
      <w:r w:rsidR="00F2589D" w:rsidRPr="00736161">
        <w:rPr>
          <w:rFonts w:ascii="Arial" w:hAnsi="Arial" w:cs="Arial"/>
          <w:color w:val="000000" w:themeColor="text1"/>
          <w:sz w:val="20"/>
          <w:szCs w:val="20"/>
        </w:rPr>
        <w:t xml:space="preserve">mean </w:t>
      </w:r>
      <w:r w:rsidR="00FD7A0D" w:rsidRPr="00736161">
        <w:rPr>
          <w:rFonts w:ascii="Arial" w:hAnsi="Arial" w:cs="Arial"/>
          <w:color w:val="000000" w:themeColor="text1"/>
          <w:sz w:val="20"/>
          <w:szCs w:val="20"/>
        </w:rPr>
        <w:t>read depth</w:t>
      </w:r>
      <w:r w:rsidR="00F2589D" w:rsidRPr="00736161">
        <w:rPr>
          <w:rFonts w:ascii="Arial" w:hAnsi="Arial" w:cs="Arial"/>
          <w:color w:val="000000" w:themeColor="text1"/>
          <w:sz w:val="20"/>
          <w:szCs w:val="20"/>
        </w:rPr>
        <w:t>= 2,769x, min = 318x, max = 5,559x</w:t>
      </w:r>
      <w:r w:rsidR="00FD7A0D" w:rsidRPr="00736161">
        <w:rPr>
          <w:rFonts w:ascii="Arial" w:hAnsi="Arial" w:cs="Arial"/>
          <w:color w:val="000000" w:themeColor="text1"/>
          <w:sz w:val="20"/>
          <w:szCs w:val="20"/>
        </w:rPr>
        <w:t>;</w:t>
      </w:r>
      <w:r w:rsidR="00F2589D" w:rsidRPr="00736161">
        <w:rPr>
          <w:rFonts w:ascii="Arial" w:hAnsi="Arial" w:cs="Arial"/>
          <w:color w:val="000000" w:themeColor="text1"/>
          <w:sz w:val="20"/>
          <w:szCs w:val="20"/>
        </w:rPr>
        <w:t xml:space="preserve"> </w:t>
      </w:r>
      <w:r w:rsidR="00F2589D" w:rsidRPr="00736161">
        <w:rPr>
          <w:rFonts w:ascii="Arial" w:hAnsi="Arial" w:cs="Arial"/>
          <w:b/>
          <w:bCs/>
          <w:color w:val="000000" w:themeColor="text1"/>
          <w:sz w:val="20"/>
          <w:szCs w:val="20"/>
        </w:rPr>
        <w:t>Supplementary Table S6</w:t>
      </w:r>
      <w:r w:rsidR="00F2589D" w:rsidRPr="00736161">
        <w:rPr>
          <w:rFonts w:ascii="Arial" w:hAnsi="Arial" w:cs="Arial"/>
          <w:color w:val="000000" w:themeColor="text1"/>
          <w:sz w:val="20"/>
          <w:szCs w:val="20"/>
        </w:rPr>
        <w:t>)</w:t>
      </w:r>
      <w:r w:rsidRPr="00736161">
        <w:rPr>
          <w:rFonts w:ascii="Arial" w:hAnsi="Arial" w:cs="Arial"/>
          <w:color w:val="000000" w:themeColor="text1"/>
          <w:sz w:val="20"/>
          <w:szCs w:val="20"/>
        </w:rPr>
        <w:t xml:space="preserve"> in the primary and cancer cell lines </w:t>
      </w:r>
      <w:r w:rsidR="00F2589D" w:rsidRPr="00736161">
        <w:rPr>
          <w:rFonts w:ascii="Arial" w:hAnsi="Arial" w:cs="Arial"/>
          <w:color w:val="000000" w:themeColor="text1"/>
          <w:sz w:val="20"/>
          <w:szCs w:val="20"/>
        </w:rPr>
        <w:t>(</w:t>
      </w:r>
      <w:r w:rsidR="00480069" w:rsidRPr="00736161">
        <w:rPr>
          <w:rFonts w:ascii="Arial" w:hAnsi="Arial" w:cs="Arial"/>
          <w:b/>
          <w:bCs/>
          <w:color w:val="000000" w:themeColor="text1"/>
          <w:sz w:val="20"/>
          <w:szCs w:val="20"/>
        </w:rPr>
        <w:t>Table 1</w:t>
      </w:r>
      <w:r w:rsidR="001A4793" w:rsidRPr="00736161">
        <w:rPr>
          <w:rFonts w:ascii="Arial" w:hAnsi="Arial" w:cs="Arial"/>
          <w:color w:val="000000" w:themeColor="text1"/>
          <w:sz w:val="20"/>
          <w:szCs w:val="20"/>
        </w:rPr>
        <w:t xml:space="preserve">, </w:t>
      </w:r>
      <w:r w:rsidR="001A4793" w:rsidRPr="00736161">
        <w:rPr>
          <w:rFonts w:ascii="Arial" w:hAnsi="Arial" w:cs="Arial"/>
          <w:b/>
          <w:bCs/>
          <w:color w:val="000000" w:themeColor="text1"/>
          <w:sz w:val="20"/>
          <w:szCs w:val="20"/>
        </w:rPr>
        <w:t>Supplementary Results</w:t>
      </w:r>
      <w:r w:rsidR="00F2589D" w:rsidRPr="00736161">
        <w:rPr>
          <w:rFonts w:ascii="Arial" w:hAnsi="Arial" w:cs="Arial"/>
          <w:color w:val="000000" w:themeColor="text1"/>
          <w:sz w:val="20"/>
          <w:szCs w:val="20"/>
        </w:rPr>
        <w:t xml:space="preserve">). Variant calling </w:t>
      </w:r>
      <w:r w:rsidRPr="00736161">
        <w:rPr>
          <w:rFonts w:ascii="Arial" w:hAnsi="Arial" w:cs="Arial"/>
          <w:color w:val="000000" w:themeColor="text1"/>
          <w:sz w:val="20"/>
          <w:szCs w:val="20"/>
        </w:rPr>
        <w:t>with ONS detected</w:t>
      </w:r>
      <w:r w:rsidR="002F10D5" w:rsidRPr="00736161">
        <w:rPr>
          <w:rFonts w:ascii="Arial" w:hAnsi="Arial" w:cs="Arial"/>
          <w:color w:val="000000" w:themeColor="text1"/>
          <w:sz w:val="20"/>
          <w:szCs w:val="20"/>
        </w:rPr>
        <w:t xml:space="preserve"> 9</w:t>
      </w:r>
      <w:r w:rsidR="002E3775" w:rsidRPr="00736161">
        <w:rPr>
          <w:rFonts w:ascii="Arial" w:hAnsi="Arial" w:cs="Arial"/>
          <w:color w:val="000000" w:themeColor="text1"/>
          <w:sz w:val="20"/>
          <w:szCs w:val="20"/>
        </w:rPr>
        <w:t>9.5</w:t>
      </w:r>
      <w:r w:rsidR="002F10D5" w:rsidRPr="00736161">
        <w:rPr>
          <w:rFonts w:ascii="Arial" w:hAnsi="Arial" w:cs="Arial"/>
          <w:color w:val="000000" w:themeColor="text1"/>
          <w:sz w:val="20"/>
          <w:szCs w:val="20"/>
        </w:rPr>
        <w:t>%</w:t>
      </w:r>
      <w:r w:rsidRPr="00736161">
        <w:rPr>
          <w:rFonts w:ascii="Arial" w:hAnsi="Arial" w:cs="Arial"/>
          <w:color w:val="000000" w:themeColor="text1"/>
          <w:sz w:val="20"/>
          <w:szCs w:val="20"/>
        </w:rPr>
        <w:t xml:space="preserve"> </w:t>
      </w:r>
      <w:r w:rsidR="002E3775" w:rsidRPr="00736161">
        <w:rPr>
          <w:rFonts w:ascii="Arial" w:hAnsi="Arial" w:cs="Arial"/>
          <w:color w:val="000000" w:themeColor="text1"/>
          <w:sz w:val="20"/>
          <w:szCs w:val="20"/>
        </w:rPr>
        <w:t xml:space="preserve">(N = 739/743) </w:t>
      </w:r>
      <w:r w:rsidRPr="00736161">
        <w:rPr>
          <w:rFonts w:ascii="Arial" w:hAnsi="Arial" w:cs="Arial"/>
          <w:color w:val="000000" w:themeColor="text1"/>
          <w:sz w:val="20"/>
          <w:szCs w:val="20"/>
        </w:rPr>
        <w:t xml:space="preserve">of the homoplasmic variants </w:t>
      </w:r>
      <w:r w:rsidR="000F57C7" w:rsidRPr="00736161">
        <w:rPr>
          <w:rFonts w:ascii="Arial" w:hAnsi="Arial" w:cs="Arial"/>
          <w:color w:val="000000" w:themeColor="text1"/>
          <w:sz w:val="20"/>
          <w:szCs w:val="20"/>
        </w:rPr>
        <w:t xml:space="preserve">(het. ≥ 95%) </w:t>
      </w:r>
      <w:r w:rsidRPr="00736161">
        <w:rPr>
          <w:rFonts w:ascii="Arial" w:hAnsi="Arial" w:cs="Arial"/>
          <w:color w:val="000000" w:themeColor="text1"/>
          <w:sz w:val="20"/>
          <w:szCs w:val="20"/>
        </w:rPr>
        <w:t xml:space="preserve">also detected by the </w:t>
      </w:r>
      <w:r w:rsidR="00771C33" w:rsidRPr="00736161">
        <w:rPr>
          <w:rFonts w:ascii="Arial" w:hAnsi="Arial" w:cs="Arial"/>
          <w:color w:val="000000" w:themeColor="text1"/>
          <w:sz w:val="20"/>
          <w:szCs w:val="20"/>
        </w:rPr>
        <w:t>I</w:t>
      </w:r>
      <w:r w:rsidRPr="00736161">
        <w:rPr>
          <w:rFonts w:ascii="Arial" w:hAnsi="Arial" w:cs="Arial"/>
          <w:color w:val="000000" w:themeColor="text1"/>
          <w:sz w:val="20"/>
          <w:szCs w:val="20"/>
        </w:rPr>
        <w:t>llumin</w:t>
      </w:r>
      <w:r w:rsidR="00771C33" w:rsidRPr="00736161">
        <w:rPr>
          <w:rFonts w:ascii="Arial" w:hAnsi="Arial" w:cs="Arial"/>
          <w:color w:val="000000" w:themeColor="text1"/>
          <w:sz w:val="20"/>
          <w:szCs w:val="20"/>
        </w:rPr>
        <w:t>a</w:t>
      </w:r>
      <w:r w:rsidRPr="00736161">
        <w:rPr>
          <w:rFonts w:ascii="Arial" w:hAnsi="Arial" w:cs="Arial"/>
          <w:color w:val="000000" w:themeColor="text1"/>
          <w:sz w:val="20"/>
          <w:szCs w:val="20"/>
        </w:rPr>
        <w:t xml:space="preserve"> sequencing, enabling reliable </w:t>
      </w:r>
      <w:r w:rsidR="00F2589D" w:rsidRPr="00736161">
        <w:rPr>
          <w:rFonts w:ascii="Arial" w:hAnsi="Arial" w:cs="Arial"/>
          <w:color w:val="000000" w:themeColor="text1"/>
          <w:sz w:val="20"/>
          <w:szCs w:val="20"/>
        </w:rPr>
        <w:t>haplogroup predictions (</w:t>
      </w:r>
      <w:r w:rsidR="00F43876" w:rsidRPr="00736161">
        <w:rPr>
          <w:rFonts w:ascii="Arial" w:hAnsi="Arial" w:cs="Arial"/>
          <w:b/>
          <w:bCs/>
          <w:color w:val="000000" w:themeColor="text1"/>
          <w:sz w:val="20"/>
          <w:szCs w:val="20"/>
        </w:rPr>
        <w:t>Supplementary R</w:t>
      </w:r>
      <w:r w:rsidR="005554F2" w:rsidRPr="00736161">
        <w:rPr>
          <w:rFonts w:ascii="Arial" w:hAnsi="Arial" w:cs="Arial"/>
          <w:b/>
          <w:bCs/>
          <w:color w:val="000000" w:themeColor="text1"/>
          <w:sz w:val="20"/>
          <w:szCs w:val="20"/>
        </w:rPr>
        <w:t>e</w:t>
      </w:r>
      <w:r w:rsidR="00F43876" w:rsidRPr="00736161">
        <w:rPr>
          <w:rFonts w:ascii="Arial" w:hAnsi="Arial" w:cs="Arial"/>
          <w:b/>
          <w:bCs/>
          <w:color w:val="000000" w:themeColor="text1"/>
          <w:sz w:val="20"/>
          <w:szCs w:val="20"/>
        </w:rPr>
        <w:t>sults</w:t>
      </w:r>
      <w:r w:rsidR="00F43876" w:rsidRPr="00736161">
        <w:rPr>
          <w:rFonts w:ascii="Arial" w:hAnsi="Arial" w:cs="Arial"/>
          <w:color w:val="000000" w:themeColor="text1"/>
          <w:sz w:val="20"/>
          <w:szCs w:val="20"/>
        </w:rPr>
        <w:t>,</w:t>
      </w:r>
      <w:r w:rsidR="005554F2" w:rsidRPr="00736161">
        <w:rPr>
          <w:rFonts w:ascii="Arial" w:hAnsi="Arial" w:cs="Arial"/>
          <w:color w:val="000000" w:themeColor="text1"/>
          <w:sz w:val="20"/>
          <w:szCs w:val="20"/>
        </w:rPr>
        <w:t xml:space="preserve"> </w:t>
      </w:r>
      <w:r w:rsidR="00F2589D" w:rsidRPr="00736161">
        <w:rPr>
          <w:rFonts w:ascii="Arial" w:hAnsi="Arial" w:cs="Arial"/>
          <w:b/>
          <w:bCs/>
          <w:color w:val="000000" w:themeColor="text1"/>
          <w:sz w:val="20"/>
          <w:szCs w:val="20"/>
        </w:rPr>
        <w:t>Table S6</w:t>
      </w:r>
      <w:r w:rsidR="005554F2" w:rsidRPr="00736161">
        <w:rPr>
          <w:rFonts w:ascii="Arial" w:hAnsi="Arial" w:cs="Arial"/>
          <w:b/>
          <w:bCs/>
          <w:color w:val="000000" w:themeColor="text1"/>
          <w:sz w:val="20"/>
          <w:szCs w:val="20"/>
        </w:rPr>
        <w:t xml:space="preserve"> </w:t>
      </w:r>
      <w:r w:rsidR="005554F2" w:rsidRPr="00736161">
        <w:rPr>
          <w:rFonts w:ascii="Arial" w:hAnsi="Arial" w:cs="Arial"/>
          <w:color w:val="000000" w:themeColor="text1"/>
          <w:sz w:val="20"/>
          <w:szCs w:val="20"/>
        </w:rPr>
        <w:t>and</w:t>
      </w:r>
      <w:r w:rsidR="005554F2" w:rsidRPr="00736161">
        <w:rPr>
          <w:rFonts w:ascii="Arial" w:hAnsi="Arial" w:cs="Arial"/>
          <w:b/>
          <w:bCs/>
          <w:color w:val="000000" w:themeColor="text1"/>
          <w:sz w:val="20"/>
          <w:szCs w:val="20"/>
        </w:rPr>
        <w:t xml:space="preserve"> </w:t>
      </w:r>
      <w:r w:rsidR="00F2589D" w:rsidRPr="00736161">
        <w:rPr>
          <w:rFonts w:ascii="Arial" w:hAnsi="Arial" w:cs="Arial"/>
          <w:b/>
          <w:bCs/>
          <w:color w:val="000000" w:themeColor="text1"/>
          <w:sz w:val="20"/>
          <w:szCs w:val="20"/>
        </w:rPr>
        <w:t>Figure S</w:t>
      </w:r>
      <w:r w:rsidR="00480069" w:rsidRPr="00736161">
        <w:rPr>
          <w:rFonts w:ascii="Arial" w:hAnsi="Arial" w:cs="Arial"/>
          <w:b/>
          <w:bCs/>
          <w:color w:val="000000" w:themeColor="text1"/>
          <w:sz w:val="20"/>
          <w:szCs w:val="20"/>
        </w:rPr>
        <w:t>7</w:t>
      </w:r>
      <w:r w:rsidR="00F2589D" w:rsidRPr="00736161">
        <w:rPr>
          <w:rFonts w:ascii="Arial" w:hAnsi="Arial" w:cs="Arial"/>
          <w:color w:val="000000" w:themeColor="text1"/>
          <w:sz w:val="20"/>
          <w:szCs w:val="20"/>
        </w:rPr>
        <w:t xml:space="preserve">). </w:t>
      </w:r>
      <w:r w:rsidR="00A33E20" w:rsidRPr="00736161">
        <w:rPr>
          <w:rFonts w:ascii="Arial" w:hAnsi="Arial" w:cs="Arial"/>
          <w:color w:val="000000" w:themeColor="text1"/>
          <w:sz w:val="20"/>
          <w:szCs w:val="20"/>
        </w:rPr>
        <w:t xml:space="preserve">As </w:t>
      </w:r>
      <w:r w:rsidR="00AE7664" w:rsidRPr="00736161">
        <w:rPr>
          <w:rFonts w:ascii="Arial" w:hAnsi="Arial" w:cs="Arial"/>
          <w:color w:val="000000" w:themeColor="text1"/>
          <w:sz w:val="20"/>
          <w:szCs w:val="20"/>
        </w:rPr>
        <w:t>reported previously</w:t>
      </w:r>
      <w:r w:rsidR="00435C7B" w:rsidRPr="00736161">
        <w:rPr>
          <w:rFonts w:ascii="Arial" w:hAnsi="Arial" w:cs="Arial"/>
          <w:color w:val="000000" w:themeColor="text1"/>
          <w:sz w:val="20"/>
          <w:szCs w:val="20"/>
        </w:rPr>
        <w:t xml:space="preserve"> for exome sequencing</w:t>
      </w:r>
      <w:r w:rsidR="008C7A02" w:rsidRPr="00736161">
        <w:rPr>
          <w:rFonts w:ascii="Arial" w:hAnsi="Arial" w:cs="Arial"/>
          <w:color w:val="000000" w:themeColor="text1"/>
          <w:sz w:val="20"/>
          <w:szCs w:val="20"/>
        </w:rPr>
        <w:fldChar w:fldCharType="begin" w:fldLock="1"/>
      </w:r>
      <w:r w:rsidR="00AC28CC" w:rsidRPr="00736161">
        <w:rPr>
          <w:rFonts w:ascii="Arial" w:hAnsi="Arial" w:cs="Arial"/>
          <w:color w:val="000000" w:themeColor="text1"/>
          <w:sz w:val="20"/>
          <w:szCs w:val="20"/>
        </w:rPr>
        <w:instrText>ADDIN CSL_CITATION {"citationItems":[{"id":"ITEM-1","itemData":{"DOI":"10.1038/gim.2014.66","ISSN":"15300366","PMID":"25402265","abstract":"Purpose:Mitochondrial disorders are a common cause of inherited metabolic disease and can be due to mutations affecting mitochondrial DNA or nuclear DNA. The current diagnostic approach involves the targeted resequencing of mitochondrial DNA and candidate nuclear genes, usually proceeds step by step, and is time consuming and costly. Recent evidence suggests that variations in mitochondrial DNA sequence can be obtained from whole-exome sequence data, raising the possibility of a comprehensive single diagnostic test to detect pathogenic point mutations.Methods:We compared the mitochondrial DNA sequence derived from off-target exome reads with conventional mitochondrial DNA Sanger sequencing in 46 subjects.Results:Mitochondrial DNA sequences can be reliably obtained using three different whole-exome sequence capture kits. Coverage correlates with the relative amount of mitochondrial DNA in the original genomic DNA sample, heteroplasmy levels can be determined using variant and total read depths, and-providing there is a minimum read depth of 20-fold-rare sequencing errors occur at a rate similar to that observed with conventional Sanger sequencing.Conclusion:This offers the prospect of using whole-exome sequence in a diagnostic setting to screen not only all protein coding nuclear genes but also all mitochondrial DNA genes for pathogenic mutations. Off-target mitochondrial DNA reads can also be used to assess quality control and maternal ancestry, inform on ethnic origin, and allow genetic disease association studies not previously anticipated with existing whole-exome data sets.","author":[{"dropping-particle":"","family":"Griffin","given":"Helen R.","non-dropping-particle":"","parse-names":false,"suffix":""},{"dropping-particle":"","family":"Pyle","given":"Angela","non-dropping-particle":"","parse-names":false,"suffix":""},{"dropping-particle":"","family":"Blakely","given":"Emma L.","non-dropping-particle":"","parse-names":false,"suffix":""},{"dropping-particle":"","family":"Alston","given":"Charlotte L.","non-dropping-particle":"","parse-names":false,"suffix":""},{"dropping-particle":"","family":"Duff","given":"Jennifer","non-dropping-particle":"","parse-names":false,"suffix":""},{"dropping-particle":"","family":"Hudson","given":"Gavin","non-dropping-particle":"","parse-names":false,"suffix":""},{"dropping-particle":"","family":"Horvath","given":"Rita","non-dropping-particle":"","parse-names":false,"suffix":""},{"dropping-particle":"","family":"Wilson","given":"Ian J.","non-dropping-particle":"","parse-names":false,"suffix":""},{"dropping-particle":"","family":"Santibanez-Koref","given":"Mauro","non-dropping-particle":"","parse-names":false,"suffix":""},{"dropping-particle":"","family":"Taylor","given":"Robert W.","non-dropping-particle":"","parse-names":false,"suffix":""},{"dropping-particle":"","family":"Chinnery","given":"Patrick F.","non-dropping-particle":"","parse-names":false,"suffix":""}],"container-title":"Genetics in Medicine","id":"ITEM-1","issued":{"date-parts":[["2014"]]},"title":"Accurate mitochondrial DNA sequencing using off-target reads provides a single test to identify pathogenic point mutations","type":"article-journal"},"uris":["http://www.mendeley.com/documents/?uuid=6dee0550-6c74-45bf-919a-2272c94f22b7"]}],"mendeley":{"formattedCitation":"&lt;sup&gt;34&lt;/sup&gt;","plainTextFormattedCitation":"34","previouslyFormattedCitation":"&lt;sup&gt;34&lt;/sup&gt;"},"properties":{"noteIndex":0},"schema":"https://github.com/citation-style-language/schema/raw/master/csl-citation.json"}</w:instrText>
      </w:r>
      <w:r w:rsidR="008C7A02" w:rsidRPr="00736161">
        <w:rPr>
          <w:rFonts w:ascii="Arial" w:hAnsi="Arial" w:cs="Arial"/>
          <w:color w:val="000000" w:themeColor="text1"/>
          <w:sz w:val="20"/>
          <w:szCs w:val="20"/>
        </w:rPr>
        <w:fldChar w:fldCharType="separate"/>
      </w:r>
      <w:r w:rsidR="00AC28CC" w:rsidRPr="00736161">
        <w:rPr>
          <w:rFonts w:ascii="Arial" w:hAnsi="Arial" w:cs="Arial"/>
          <w:noProof/>
          <w:color w:val="000000" w:themeColor="text1"/>
          <w:sz w:val="20"/>
          <w:szCs w:val="20"/>
          <w:vertAlign w:val="superscript"/>
        </w:rPr>
        <w:t>34</w:t>
      </w:r>
      <w:r w:rsidR="008C7A02" w:rsidRPr="00736161">
        <w:rPr>
          <w:rFonts w:ascii="Arial" w:hAnsi="Arial" w:cs="Arial"/>
          <w:color w:val="000000" w:themeColor="text1"/>
          <w:sz w:val="20"/>
          <w:szCs w:val="20"/>
        </w:rPr>
        <w:fldChar w:fldCharType="end"/>
      </w:r>
      <w:r w:rsidR="00A33E20" w:rsidRPr="00736161">
        <w:rPr>
          <w:rFonts w:ascii="Arial" w:hAnsi="Arial" w:cs="Arial"/>
          <w:color w:val="000000" w:themeColor="text1"/>
          <w:sz w:val="20"/>
          <w:szCs w:val="20"/>
        </w:rPr>
        <w:t>,</w:t>
      </w:r>
      <w:r w:rsidR="00F43876" w:rsidRPr="00736161">
        <w:rPr>
          <w:rFonts w:ascii="Arial" w:hAnsi="Arial" w:cs="Arial"/>
          <w:color w:val="000000" w:themeColor="text1"/>
          <w:sz w:val="20"/>
          <w:szCs w:val="20"/>
        </w:rPr>
        <w:t xml:space="preserve"> </w:t>
      </w:r>
      <w:r w:rsidRPr="00736161">
        <w:rPr>
          <w:rFonts w:ascii="Arial" w:hAnsi="Arial" w:cs="Arial"/>
          <w:color w:val="000000" w:themeColor="text1"/>
          <w:sz w:val="20"/>
          <w:szCs w:val="20"/>
        </w:rPr>
        <w:t xml:space="preserve">higher ONS read-depths were required to reliably measure heteroplasmy levels </w:t>
      </w:r>
      <w:r w:rsidR="00152BE9" w:rsidRPr="00736161">
        <w:rPr>
          <w:rFonts w:ascii="Arial" w:hAnsi="Arial" w:cs="Arial"/>
          <w:color w:val="000000" w:themeColor="text1"/>
          <w:sz w:val="20"/>
          <w:szCs w:val="20"/>
        </w:rPr>
        <w:t>detected by high-depth Illumina sequencing (</w:t>
      </w:r>
      <w:r w:rsidR="00152BE9" w:rsidRPr="00736161">
        <w:rPr>
          <w:rFonts w:ascii="Arial" w:hAnsi="Arial" w:cs="Arial"/>
          <w:b/>
          <w:bCs/>
          <w:color w:val="000000" w:themeColor="text1"/>
          <w:sz w:val="20"/>
          <w:szCs w:val="20"/>
        </w:rPr>
        <w:t>Figure</w:t>
      </w:r>
      <w:r w:rsidR="005952EF" w:rsidRPr="00736161">
        <w:rPr>
          <w:rFonts w:ascii="Arial" w:hAnsi="Arial" w:cs="Arial"/>
          <w:b/>
          <w:bCs/>
          <w:color w:val="000000" w:themeColor="text1"/>
          <w:sz w:val="20"/>
          <w:szCs w:val="20"/>
        </w:rPr>
        <w:t xml:space="preserve"> S</w:t>
      </w:r>
      <w:r w:rsidR="006A5CD2" w:rsidRPr="00736161">
        <w:rPr>
          <w:rFonts w:ascii="Arial" w:hAnsi="Arial" w:cs="Arial"/>
          <w:b/>
          <w:bCs/>
          <w:color w:val="000000" w:themeColor="text1"/>
          <w:sz w:val="20"/>
          <w:szCs w:val="20"/>
        </w:rPr>
        <w:t>8</w:t>
      </w:r>
      <w:r w:rsidR="005952EF" w:rsidRPr="00736161">
        <w:rPr>
          <w:rFonts w:ascii="Arial" w:hAnsi="Arial" w:cs="Arial"/>
          <w:color w:val="000000" w:themeColor="text1"/>
          <w:sz w:val="20"/>
          <w:szCs w:val="20"/>
        </w:rPr>
        <w:t>).</w:t>
      </w:r>
      <w:r w:rsidR="00152BE9" w:rsidRPr="00736161">
        <w:rPr>
          <w:rFonts w:ascii="Arial" w:hAnsi="Arial" w:cs="Arial"/>
          <w:color w:val="000000" w:themeColor="text1"/>
          <w:sz w:val="20"/>
          <w:szCs w:val="20"/>
        </w:rPr>
        <w:t xml:space="preserve"> </w:t>
      </w:r>
    </w:p>
    <w:p w14:paraId="3E225902" w14:textId="1B301A06" w:rsidR="006E516F" w:rsidRPr="00736161" w:rsidRDefault="004559BF" w:rsidP="000B33D3">
      <w:pPr>
        <w:spacing w:before="240" w:after="60"/>
        <w:jc w:val="both"/>
        <w:outlineLvl w:val="0"/>
        <w:rPr>
          <w:rFonts w:ascii="Arial" w:hAnsi="Arial" w:cs="Arial"/>
          <w:b/>
          <w:bCs/>
          <w:color w:val="000000" w:themeColor="text1"/>
          <w:sz w:val="20"/>
          <w:szCs w:val="20"/>
        </w:rPr>
      </w:pPr>
      <w:r w:rsidRPr="00736161">
        <w:rPr>
          <w:rFonts w:ascii="Arial" w:hAnsi="Arial" w:cs="Arial"/>
          <w:b/>
          <w:bCs/>
          <w:color w:val="000000" w:themeColor="text1"/>
          <w:sz w:val="20"/>
          <w:szCs w:val="20"/>
        </w:rPr>
        <w:t>Establishing</w:t>
      </w:r>
      <w:r w:rsidR="005A7082" w:rsidRPr="00736161">
        <w:rPr>
          <w:rFonts w:ascii="Arial" w:hAnsi="Arial" w:cs="Arial"/>
          <w:b/>
          <w:bCs/>
          <w:color w:val="000000" w:themeColor="text1"/>
          <w:sz w:val="20"/>
          <w:szCs w:val="20"/>
        </w:rPr>
        <w:t xml:space="preserve"> the</w:t>
      </w:r>
      <w:r w:rsidRPr="00736161">
        <w:rPr>
          <w:rFonts w:ascii="Arial" w:hAnsi="Arial" w:cs="Arial"/>
          <w:b/>
          <w:bCs/>
          <w:color w:val="000000" w:themeColor="text1"/>
          <w:sz w:val="20"/>
          <w:szCs w:val="20"/>
        </w:rPr>
        <w:t xml:space="preserve"> methylation detection</w:t>
      </w:r>
      <w:r w:rsidR="005A7082" w:rsidRPr="00736161">
        <w:rPr>
          <w:rFonts w:ascii="Arial" w:hAnsi="Arial" w:cs="Arial"/>
          <w:b/>
          <w:bCs/>
          <w:color w:val="000000" w:themeColor="text1"/>
          <w:sz w:val="20"/>
          <w:szCs w:val="20"/>
        </w:rPr>
        <w:t xml:space="preserve"> </w:t>
      </w:r>
      <w:r w:rsidRPr="00736161">
        <w:rPr>
          <w:rFonts w:ascii="Arial" w:hAnsi="Arial" w:cs="Arial"/>
          <w:b/>
          <w:bCs/>
          <w:color w:val="000000" w:themeColor="text1"/>
          <w:sz w:val="20"/>
          <w:szCs w:val="20"/>
        </w:rPr>
        <w:t>strategy with</w:t>
      </w:r>
      <w:r w:rsidR="005A7082" w:rsidRPr="00736161">
        <w:rPr>
          <w:rFonts w:ascii="Arial" w:hAnsi="Arial" w:cs="Arial"/>
          <w:b/>
          <w:bCs/>
          <w:color w:val="000000" w:themeColor="text1"/>
          <w:sz w:val="20"/>
          <w:szCs w:val="20"/>
        </w:rPr>
        <w:t xml:space="preserve"> ONS</w:t>
      </w:r>
    </w:p>
    <w:p w14:paraId="3638EF3A" w14:textId="1E33D495" w:rsidR="008929F3" w:rsidRPr="00736161" w:rsidRDefault="00A077DE" w:rsidP="008929F3">
      <w:pPr>
        <w:spacing w:before="240" w:after="60"/>
        <w:jc w:val="both"/>
        <w:outlineLvl w:val="0"/>
        <w:rPr>
          <w:rFonts w:ascii="Arial" w:hAnsi="Arial" w:cs="Arial"/>
          <w:color w:val="000000" w:themeColor="text1"/>
          <w:sz w:val="20"/>
          <w:szCs w:val="20"/>
        </w:rPr>
      </w:pPr>
      <w:r w:rsidRPr="00736161">
        <w:rPr>
          <w:rFonts w:ascii="Arial" w:hAnsi="Arial" w:cs="Arial"/>
          <w:color w:val="000000" w:themeColor="text1"/>
          <w:sz w:val="20"/>
          <w:szCs w:val="20"/>
        </w:rPr>
        <w:t xml:space="preserve">We first </w:t>
      </w:r>
      <w:r w:rsidR="00FD7A0D" w:rsidRPr="00736161">
        <w:rPr>
          <w:rFonts w:ascii="Arial" w:hAnsi="Arial" w:cs="Arial"/>
          <w:color w:val="000000" w:themeColor="text1"/>
          <w:sz w:val="20"/>
          <w:szCs w:val="20"/>
        </w:rPr>
        <w:t>assessed</w:t>
      </w:r>
      <w:r w:rsidRPr="00736161">
        <w:rPr>
          <w:rFonts w:ascii="Arial" w:hAnsi="Arial" w:cs="Arial"/>
          <w:color w:val="000000" w:themeColor="text1"/>
          <w:sz w:val="20"/>
          <w:szCs w:val="20"/>
        </w:rPr>
        <w:t xml:space="preserve"> the accuracy of the methylation calling on mtDNA by sequencing a near complete PCR amplicon of human mtDNA (negative control, NC, 0% methylated) and a corresponding positive control generated </w:t>
      </w:r>
      <w:r w:rsidRPr="00736161">
        <w:rPr>
          <w:rFonts w:ascii="Arial" w:hAnsi="Arial" w:cs="Arial"/>
          <w:i/>
          <w:iCs/>
          <w:color w:val="000000" w:themeColor="text1"/>
          <w:sz w:val="20"/>
          <w:szCs w:val="20"/>
        </w:rPr>
        <w:t>in vitro</w:t>
      </w:r>
      <w:r w:rsidRPr="00736161">
        <w:rPr>
          <w:rFonts w:ascii="Arial" w:hAnsi="Arial" w:cs="Arial"/>
          <w:color w:val="000000" w:themeColor="text1"/>
          <w:sz w:val="20"/>
          <w:szCs w:val="20"/>
        </w:rPr>
        <w:t xml:space="preserve"> with a recombinant CpG methyltransferase (PC, 100% methylated</w:t>
      </w:r>
      <w:r w:rsidR="00FD7A0D" w:rsidRPr="00736161">
        <w:rPr>
          <w:rFonts w:ascii="Arial" w:hAnsi="Arial" w:cs="Arial"/>
          <w:color w:val="000000" w:themeColor="text1"/>
          <w:sz w:val="20"/>
          <w:szCs w:val="20"/>
        </w:rPr>
        <w:t xml:space="preserve">; </w:t>
      </w:r>
      <w:r w:rsidRPr="00736161">
        <w:rPr>
          <w:rFonts w:ascii="Arial" w:hAnsi="Arial" w:cs="Arial"/>
          <w:b/>
          <w:bCs/>
          <w:color w:val="000000" w:themeColor="text1"/>
          <w:sz w:val="20"/>
          <w:szCs w:val="20"/>
        </w:rPr>
        <w:t>Supplementary</w:t>
      </w:r>
      <w:r w:rsidRPr="00736161">
        <w:rPr>
          <w:rFonts w:ascii="Arial" w:hAnsi="Arial" w:cs="Arial"/>
          <w:color w:val="000000" w:themeColor="text1"/>
          <w:sz w:val="20"/>
          <w:szCs w:val="20"/>
        </w:rPr>
        <w:t xml:space="preserve"> </w:t>
      </w:r>
      <w:r w:rsidRPr="00736161">
        <w:rPr>
          <w:rFonts w:ascii="Arial" w:hAnsi="Arial" w:cs="Arial"/>
          <w:b/>
          <w:bCs/>
          <w:color w:val="000000" w:themeColor="text1"/>
          <w:sz w:val="20"/>
          <w:szCs w:val="20"/>
        </w:rPr>
        <w:t>Figure S1</w:t>
      </w:r>
      <w:r w:rsidRPr="00736161">
        <w:rPr>
          <w:rFonts w:ascii="Arial" w:hAnsi="Arial" w:cs="Arial"/>
          <w:color w:val="000000" w:themeColor="text1"/>
          <w:sz w:val="20"/>
          <w:szCs w:val="20"/>
        </w:rPr>
        <w:t>). We used Nanopolish software</w:t>
      </w:r>
      <w:r w:rsidR="00F06F32" w:rsidRPr="00736161">
        <w:rPr>
          <w:rFonts w:ascii="Arial" w:hAnsi="Arial" w:cs="Arial"/>
          <w:color w:val="000000" w:themeColor="text1"/>
          <w:sz w:val="20"/>
          <w:szCs w:val="20"/>
        </w:rPr>
        <w:fldChar w:fldCharType="begin" w:fldLock="1"/>
      </w:r>
      <w:r w:rsidR="00AC28CC" w:rsidRPr="00736161">
        <w:rPr>
          <w:rFonts w:ascii="Arial" w:hAnsi="Arial" w:cs="Arial"/>
          <w:color w:val="000000" w:themeColor="text1"/>
          <w:sz w:val="20"/>
          <w:szCs w:val="20"/>
        </w:rPr>
        <w:instrText>ADDIN CSL_CITATION {"citationItems":[{"id":"ITEM-1","itemData":{"DOI":"10.1038/nmeth.4184","ISSN":"15487105","PMID":"28218898","abstract":"In nanopore sequencing devices, electrolytic current signals are sensitive to base modifcations, such as 5-methylcytosine (5-mc). here we quantifed the strength of this effect for the oxford nanopore technologies minion sequencer. by using synthetically methylated dna, we were able to train a hidden markov model to distinguish 5-mc from unmethylated cytosine. We applied our method to sequence the methylome of human dna, without requiring special steps for library preparation.","author":[{"dropping-particle":"","family":"Simpson","given":"Jared T.","non-dropping-particle":"","parse-names":false,"suffix":""},{"dropping-particle":"","family":"Workman","given":"Rachael E.","non-dropping-particle":"","parse-names":false,"suffix":""},{"dropping-particle":"","family":"Zuzarte","given":"P. C.","non-dropping-particle":"","parse-names":false,"suffix":""},{"dropping-particle":"","family":"David","given":"Matei","non-dropping-particle":"","parse-names":false,"suffix":""},{"dropping-particle":"","family":"Dursi","given":"L. J.","non-dropping-particle":"","parse-names":false,"suffix":""},{"dropping-particle":"","family":"Timp","given":"Winston","non-dropping-particle":"","parse-names":false,"suffix":""}],"container-title":"Nature Methods","id":"ITEM-1","issued":{"date-parts":[["2017"]]},"title":"Detecting DNA cytosine methylation using nanopore sequencing","type":"article-journal"},"uris":["http://www.mendeley.com/documents/?uuid=e63b6aa2-8544-480d-baca-34ea56a73801"]}],"mendeley":{"formattedCitation":"&lt;sup&gt;25&lt;/sup&gt;","plainTextFormattedCitation":"25","previouslyFormattedCitation":"&lt;sup&gt;25&lt;/sup&gt;"},"properties":{"noteIndex":0},"schema":"https://github.com/citation-style-language/schema/raw/master/csl-citation.json"}</w:instrText>
      </w:r>
      <w:r w:rsidR="00F06F32" w:rsidRPr="00736161">
        <w:rPr>
          <w:rFonts w:ascii="Arial" w:hAnsi="Arial" w:cs="Arial"/>
          <w:color w:val="000000" w:themeColor="text1"/>
          <w:sz w:val="20"/>
          <w:szCs w:val="20"/>
        </w:rPr>
        <w:fldChar w:fldCharType="separate"/>
      </w:r>
      <w:r w:rsidR="007C7BBE" w:rsidRPr="00736161">
        <w:rPr>
          <w:rFonts w:ascii="Arial" w:hAnsi="Arial" w:cs="Arial"/>
          <w:noProof/>
          <w:color w:val="000000" w:themeColor="text1"/>
          <w:sz w:val="20"/>
          <w:szCs w:val="20"/>
          <w:vertAlign w:val="superscript"/>
        </w:rPr>
        <w:t>25</w:t>
      </w:r>
      <w:r w:rsidR="00F06F32" w:rsidRPr="00736161">
        <w:rPr>
          <w:rFonts w:ascii="Arial" w:hAnsi="Arial" w:cs="Arial"/>
          <w:color w:val="000000" w:themeColor="text1"/>
          <w:sz w:val="20"/>
          <w:szCs w:val="20"/>
        </w:rPr>
        <w:fldChar w:fldCharType="end"/>
      </w:r>
      <w:r w:rsidR="00F06F32" w:rsidRPr="00736161">
        <w:rPr>
          <w:rFonts w:ascii="Arial" w:hAnsi="Arial" w:cs="Arial"/>
          <w:color w:val="000000" w:themeColor="text1"/>
          <w:sz w:val="20"/>
          <w:szCs w:val="20"/>
        </w:rPr>
        <w:t xml:space="preserve"> </w:t>
      </w:r>
      <w:r w:rsidRPr="00736161">
        <w:rPr>
          <w:rFonts w:ascii="Arial" w:hAnsi="Arial" w:cs="Arial"/>
          <w:color w:val="000000" w:themeColor="text1"/>
          <w:sz w:val="20"/>
          <w:szCs w:val="20"/>
        </w:rPr>
        <w:t>to call methylation on PC and NC, which generated log-likelihood ratio (LLR) values of CpG methylation (</w:t>
      </w:r>
      <w:r w:rsidR="00EA5EEC" w:rsidRPr="00736161">
        <w:rPr>
          <w:rFonts w:ascii="Arial" w:hAnsi="Arial" w:cs="Arial"/>
          <w:b/>
          <w:bCs/>
          <w:color w:val="000000" w:themeColor="text1"/>
          <w:sz w:val="20"/>
          <w:szCs w:val="20"/>
        </w:rPr>
        <w:t>Supplementary</w:t>
      </w:r>
      <w:r w:rsidR="00EA5EEC" w:rsidRPr="00736161">
        <w:rPr>
          <w:rFonts w:ascii="Arial" w:hAnsi="Arial" w:cs="Arial"/>
          <w:color w:val="000000" w:themeColor="text1"/>
          <w:sz w:val="20"/>
          <w:szCs w:val="20"/>
        </w:rPr>
        <w:t xml:space="preserve"> </w:t>
      </w:r>
      <w:r w:rsidR="00EA5EEC" w:rsidRPr="00736161">
        <w:rPr>
          <w:rFonts w:ascii="Arial" w:hAnsi="Arial" w:cs="Arial"/>
          <w:b/>
          <w:bCs/>
          <w:color w:val="000000" w:themeColor="text1"/>
          <w:sz w:val="20"/>
          <w:szCs w:val="20"/>
        </w:rPr>
        <w:t xml:space="preserve">Figure </w:t>
      </w:r>
      <w:r w:rsidR="00574F5B" w:rsidRPr="00736161">
        <w:rPr>
          <w:rFonts w:ascii="Arial" w:hAnsi="Arial" w:cs="Arial"/>
          <w:b/>
          <w:bCs/>
          <w:color w:val="000000" w:themeColor="text1"/>
          <w:sz w:val="20"/>
          <w:szCs w:val="20"/>
        </w:rPr>
        <w:t>S</w:t>
      </w:r>
      <w:r w:rsidR="006A5CD2" w:rsidRPr="00736161">
        <w:rPr>
          <w:rFonts w:ascii="Arial" w:hAnsi="Arial" w:cs="Arial"/>
          <w:b/>
          <w:bCs/>
          <w:color w:val="000000" w:themeColor="text1"/>
          <w:sz w:val="20"/>
          <w:szCs w:val="20"/>
        </w:rPr>
        <w:t>9</w:t>
      </w:r>
      <w:r w:rsidRPr="00736161">
        <w:rPr>
          <w:rFonts w:ascii="Arial" w:hAnsi="Arial" w:cs="Arial"/>
          <w:b/>
          <w:bCs/>
          <w:color w:val="000000" w:themeColor="text1"/>
          <w:sz w:val="20"/>
          <w:szCs w:val="20"/>
        </w:rPr>
        <w:t>A</w:t>
      </w:r>
      <w:r w:rsidRPr="00736161">
        <w:rPr>
          <w:rFonts w:ascii="Arial" w:hAnsi="Arial" w:cs="Arial"/>
          <w:color w:val="000000" w:themeColor="text1"/>
          <w:sz w:val="20"/>
          <w:szCs w:val="20"/>
        </w:rPr>
        <w:t xml:space="preserve">). A site is considered methylated when its LLR is above a certain threshold. To choose the most accurate methylation calling </w:t>
      </w:r>
      <w:r w:rsidR="00702C67" w:rsidRPr="00736161">
        <w:rPr>
          <w:rFonts w:ascii="Arial" w:hAnsi="Arial" w:cs="Arial"/>
          <w:color w:val="000000" w:themeColor="text1"/>
          <w:sz w:val="20"/>
          <w:szCs w:val="20"/>
        </w:rPr>
        <w:t>cut-off</w:t>
      </w:r>
      <w:r w:rsidRPr="00736161">
        <w:rPr>
          <w:rFonts w:ascii="Arial" w:hAnsi="Arial" w:cs="Arial"/>
          <w:color w:val="000000" w:themeColor="text1"/>
          <w:sz w:val="20"/>
          <w:szCs w:val="20"/>
        </w:rPr>
        <w:t xml:space="preserve"> for mtDNA, we</w:t>
      </w:r>
      <w:r w:rsidR="00702C67" w:rsidRPr="00736161">
        <w:rPr>
          <w:rFonts w:ascii="Arial" w:hAnsi="Arial" w:cs="Arial"/>
          <w:color w:val="000000" w:themeColor="text1"/>
          <w:sz w:val="20"/>
          <w:szCs w:val="20"/>
        </w:rPr>
        <w:t>: (i)</w:t>
      </w:r>
      <w:r w:rsidRPr="00736161">
        <w:rPr>
          <w:rFonts w:ascii="Arial" w:hAnsi="Arial" w:cs="Arial"/>
          <w:color w:val="000000" w:themeColor="text1"/>
          <w:sz w:val="20"/>
          <w:szCs w:val="20"/>
        </w:rPr>
        <w:t xml:space="preserve"> determined</w:t>
      </w:r>
      <w:r w:rsidR="00702C67" w:rsidRPr="00736161">
        <w:rPr>
          <w:rFonts w:ascii="Arial" w:hAnsi="Arial" w:cs="Arial"/>
          <w:color w:val="000000" w:themeColor="text1"/>
          <w:sz w:val="20"/>
          <w:szCs w:val="20"/>
        </w:rPr>
        <w:t xml:space="preserve"> </w:t>
      </w:r>
      <w:r w:rsidRPr="00736161">
        <w:rPr>
          <w:rFonts w:ascii="Arial" w:hAnsi="Arial" w:cs="Arial"/>
          <w:color w:val="000000" w:themeColor="text1"/>
          <w:sz w:val="20"/>
          <w:szCs w:val="20"/>
        </w:rPr>
        <w:t>the ratios of true and false positives by varying LLR thresholds values</w:t>
      </w:r>
      <w:r w:rsidR="004C1327" w:rsidRPr="00736161">
        <w:rPr>
          <w:rFonts w:ascii="Arial" w:hAnsi="Arial" w:cs="Arial"/>
          <w:b/>
          <w:bCs/>
          <w:color w:val="000000" w:themeColor="text1"/>
          <w:sz w:val="20"/>
          <w:szCs w:val="20"/>
        </w:rPr>
        <w:t xml:space="preserve"> (</w:t>
      </w:r>
      <w:r w:rsidRPr="00736161">
        <w:rPr>
          <w:rFonts w:ascii="Arial" w:hAnsi="Arial" w:cs="Arial"/>
          <w:color w:val="000000" w:themeColor="text1"/>
          <w:sz w:val="20"/>
          <w:szCs w:val="20"/>
        </w:rPr>
        <w:t>following previous procedures</w:t>
      </w:r>
      <w:r w:rsidR="00F06F32" w:rsidRPr="00736161">
        <w:rPr>
          <w:rFonts w:ascii="Arial" w:hAnsi="Arial" w:cs="Arial"/>
          <w:color w:val="000000" w:themeColor="text1"/>
          <w:sz w:val="20"/>
          <w:szCs w:val="20"/>
        </w:rPr>
        <w:fldChar w:fldCharType="begin" w:fldLock="1"/>
      </w:r>
      <w:r w:rsidR="00AC28CC" w:rsidRPr="00736161">
        <w:rPr>
          <w:rFonts w:ascii="Arial" w:hAnsi="Arial" w:cs="Arial"/>
          <w:color w:val="000000" w:themeColor="text1"/>
          <w:sz w:val="20"/>
          <w:szCs w:val="20"/>
        </w:rPr>
        <w:instrText>ADDIN CSL_CITATION {"citationItems":[{"id":"ITEM-1","itemData":{"DOI":"10.1038/nmeth.4184","ISSN":"15487105","PMID":"28218898","abstract":"In nanopore sequencing devices, electrolytic current signals are sensitive to base modifcations, such as 5-methylcytosine (5-mc). here we quantifed the strength of this effect for the oxford nanopore technologies minion sequencer. by using synthetically methylated dna, we were able to train a hidden markov model to distinguish 5-mc from unmethylated cytosine. We applied our method to sequence the methylome of human dna, without requiring special steps for library preparation.","author":[{"dropping-particle":"","family":"Simpson","given":"Jared T.","non-dropping-particle":"","parse-names":false,"suffix":""},{"dropping-particle":"","family":"Workman","given":"Rachael E.","non-dropping-particle":"","parse-names":false,"suffix":""},{"dropping-particle":"","family":"Zuzarte","given":"P. C.","non-dropping-particle":"","parse-names":false,"suffix":""},{"dropping-particle":"","family":"David","given":"Matei","non-dropping-particle":"","parse-names":false,"suffix":""},{"dropping-particle":"","family":"Dursi","given":"L. J.","non-dropping-particle":"","parse-names":false,"suffix":""},{"dropping-particle":"","family":"Timp","given":"Winston","non-dropping-particle":"","parse-names":false,"suffix":""}],"container-title":"Nature Methods","id":"ITEM-1","issued":{"date-parts":[["2017"]]},"title":"Detecting DNA cytosine methylation using nanopore sequencing","type":"article-journal"},"uris":["http://www.mendeley.com/documents/?uuid=e63b6aa2-8544-480d-baca-34ea56a73801"]}],"mendeley":{"formattedCitation":"&lt;sup&gt;25&lt;/sup&gt;","plainTextFormattedCitation":"25","previouslyFormattedCitation":"&lt;sup&gt;25&lt;/sup&gt;"},"properties":{"noteIndex":0},"schema":"https://github.com/citation-style-language/schema/raw/master/csl-citation.json"}</w:instrText>
      </w:r>
      <w:r w:rsidR="00F06F32" w:rsidRPr="00736161">
        <w:rPr>
          <w:rFonts w:ascii="Arial" w:hAnsi="Arial" w:cs="Arial"/>
          <w:color w:val="000000" w:themeColor="text1"/>
          <w:sz w:val="20"/>
          <w:szCs w:val="20"/>
        </w:rPr>
        <w:fldChar w:fldCharType="separate"/>
      </w:r>
      <w:r w:rsidR="007C7BBE" w:rsidRPr="00736161">
        <w:rPr>
          <w:rFonts w:ascii="Arial" w:hAnsi="Arial" w:cs="Arial"/>
          <w:noProof/>
          <w:color w:val="000000" w:themeColor="text1"/>
          <w:sz w:val="20"/>
          <w:szCs w:val="20"/>
          <w:vertAlign w:val="superscript"/>
        </w:rPr>
        <w:t>25</w:t>
      </w:r>
      <w:r w:rsidR="00F06F32" w:rsidRPr="00736161">
        <w:rPr>
          <w:rFonts w:ascii="Arial" w:hAnsi="Arial" w:cs="Arial"/>
          <w:color w:val="000000" w:themeColor="text1"/>
          <w:sz w:val="20"/>
          <w:szCs w:val="20"/>
        </w:rPr>
        <w:fldChar w:fldCharType="end"/>
      </w:r>
      <w:r w:rsidR="004C1327" w:rsidRPr="00736161">
        <w:rPr>
          <w:rFonts w:ascii="Arial" w:hAnsi="Arial" w:cs="Arial"/>
          <w:color w:val="000000" w:themeColor="text1"/>
          <w:sz w:val="20"/>
          <w:szCs w:val="20"/>
        </w:rPr>
        <w:t xml:space="preserve">, </w:t>
      </w:r>
      <w:r w:rsidRPr="00736161">
        <w:rPr>
          <w:rFonts w:ascii="Arial" w:hAnsi="Arial" w:cs="Arial"/>
          <w:b/>
          <w:bCs/>
          <w:color w:val="000000" w:themeColor="text1"/>
          <w:sz w:val="20"/>
          <w:szCs w:val="20"/>
        </w:rPr>
        <w:t>Methods</w:t>
      </w:r>
      <w:r w:rsidRPr="00736161">
        <w:rPr>
          <w:rFonts w:ascii="Arial" w:hAnsi="Arial" w:cs="Arial"/>
          <w:color w:val="000000" w:themeColor="text1"/>
          <w:sz w:val="20"/>
          <w:szCs w:val="20"/>
        </w:rPr>
        <w:t>)</w:t>
      </w:r>
      <w:r w:rsidR="00702C67" w:rsidRPr="00736161">
        <w:rPr>
          <w:rFonts w:ascii="Arial" w:hAnsi="Arial" w:cs="Arial"/>
          <w:color w:val="000000" w:themeColor="text1"/>
          <w:sz w:val="20"/>
          <w:szCs w:val="20"/>
        </w:rPr>
        <w:t xml:space="preserve"> and </w:t>
      </w:r>
      <w:r w:rsidRPr="00736161">
        <w:rPr>
          <w:rFonts w:ascii="Arial" w:hAnsi="Arial" w:cs="Arial"/>
          <w:color w:val="000000" w:themeColor="text1"/>
          <w:sz w:val="20"/>
          <w:szCs w:val="20"/>
        </w:rPr>
        <w:t>calculat</w:t>
      </w:r>
      <w:r w:rsidR="004C1327" w:rsidRPr="00736161">
        <w:rPr>
          <w:rFonts w:ascii="Arial" w:hAnsi="Arial" w:cs="Arial"/>
          <w:color w:val="000000" w:themeColor="text1"/>
          <w:sz w:val="20"/>
          <w:szCs w:val="20"/>
        </w:rPr>
        <w:t>ing</w:t>
      </w:r>
      <w:r w:rsidRPr="00736161">
        <w:rPr>
          <w:rFonts w:ascii="Arial" w:hAnsi="Arial" w:cs="Arial"/>
          <w:color w:val="000000" w:themeColor="text1"/>
          <w:sz w:val="20"/>
          <w:szCs w:val="20"/>
        </w:rPr>
        <w:t xml:space="preserve"> a receiving operating characteristic (ROC) and</w:t>
      </w:r>
      <w:r w:rsidR="00702C67" w:rsidRPr="00736161">
        <w:rPr>
          <w:rFonts w:ascii="Arial" w:hAnsi="Arial" w:cs="Arial"/>
          <w:color w:val="000000" w:themeColor="text1"/>
          <w:sz w:val="20"/>
          <w:szCs w:val="20"/>
        </w:rPr>
        <w:t xml:space="preserve"> (ii)</w:t>
      </w:r>
      <w:r w:rsidRPr="00736161">
        <w:rPr>
          <w:rFonts w:ascii="Arial" w:hAnsi="Arial" w:cs="Arial"/>
          <w:color w:val="000000" w:themeColor="text1"/>
          <w:sz w:val="20"/>
          <w:szCs w:val="20"/>
        </w:rPr>
        <w:t xml:space="preserve"> methylation calling accuracy (intended as proportion of true calls</w:t>
      </w:r>
      <w:r w:rsidR="00702C67" w:rsidRPr="00736161">
        <w:rPr>
          <w:rFonts w:ascii="Arial" w:hAnsi="Arial" w:cs="Arial"/>
          <w:color w:val="000000" w:themeColor="text1"/>
          <w:sz w:val="20"/>
          <w:szCs w:val="20"/>
        </w:rPr>
        <w:t xml:space="preserve">; </w:t>
      </w:r>
      <w:r w:rsidR="00EA5EEC" w:rsidRPr="00736161">
        <w:rPr>
          <w:rFonts w:ascii="Arial" w:hAnsi="Arial" w:cs="Arial"/>
          <w:b/>
          <w:bCs/>
          <w:color w:val="000000" w:themeColor="text1"/>
          <w:sz w:val="20"/>
          <w:szCs w:val="20"/>
        </w:rPr>
        <w:t>Supplementary</w:t>
      </w:r>
      <w:r w:rsidR="00EA5EEC" w:rsidRPr="00736161">
        <w:rPr>
          <w:rFonts w:ascii="Arial" w:hAnsi="Arial" w:cs="Arial"/>
          <w:color w:val="000000" w:themeColor="text1"/>
          <w:sz w:val="20"/>
          <w:szCs w:val="20"/>
        </w:rPr>
        <w:t xml:space="preserve"> </w:t>
      </w:r>
      <w:r w:rsidR="00EA5EEC" w:rsidRPr="00736161">
        <w:rPr>
          <w:rFonts w:ascii="Arial" w:hAnsi="Arial" w:cs="Arial"/>
          <w:b/>
          <w:bCs/>
          <w:color w:val="000000" w:themeColor="text1"/>
          <w:sz w:val="20"/>
          <w:szCs w:val="20"/>
        </w:rPr>
        <w:t>Figure</w:t>
      </w:r>
      <w:r w:rsidRPr="00736161">
        <w:rPr>
          <w:rFonts w:ascii="Arial" w:hAnsi="Arial" w:cs="Arial"/>
          <w:b/>
          <w:bCs/>
          <w:color w:val="000000" w:themeColor="text1"/>
          <w:sz w:val="20"/>
          <w:szCs w:val="20"/>
        </w:rPr>
        <w:t xml:space="preserve"> </w:t>
      </w:r>
      <w:r w:rsidR="00574F5B" w:rsidRPr="00736161">
        <w:rPr>
          <w:rFonts w:ascii="Arial" w:hAnsi="Arial" w:cs="Arial"/>
          <w:b/>
          <w:bCs/>
          <w:color w:val="000000" w:themeColor="text1"/>
          <w:sz w:val="20"/>
          <w:szCs w:val="20"/>
        </w:rPr>
        <w:t>S</w:t>
      </w:r>
      <w:r w:rsidR="006A5CD2" w:rsidRPr="00736161">
        <w:rPr>
          <w:rFonts w:ascii="Arial" w:hAnsi="Arial" w:cs="Arial"/>
          <w:b/>
          <w:bCs/>
          <w:color w:val="000000" w:themeColor="text1"/>
          <w:sz w:val="20"/>
          <w:szCs w:val="20"/>
        </w:rPr>
        <w:t>9</w:t>
      </w:r>
      <w:r w:rsidRPr="00736161">
        <w:rPr>
          <w:rFonts w:ascii="Arial" w:hAnsi="Arial" w:cs="Arial"/>
          <w:b/>
          <w:bCs/>
          <w:color w:val="000000" w:themeColor="text1"/>
          <w:sz w:val="20"/>
          <w:szCs w:val="20"/>
        </w:rPr>
        <w:t>B-C</w:t>
      </w:r>
      <w:r w:rsidRPr="00736161">
        <w:rPr>
          <w:rFonts w:ascii="Arial" w:hAnsi="Arial" w:cs="Arial"/>
          <w:color w:val="000000" w:themeColor="text1"/>
          <w:sz w:val="20"/>
          <w:szCs w:val="20"/>
        </w:rPr>
        <w:t xml:space="preserve">). The ability to distinguish between mtDNA unmethylated and methylated sites was measured by </w:t>
      </w:r>
      <w:r w:rsidR="000968DA" w:rsidRPr="00736161">
        <w:rPr>
          <w:rFonts w:ascii="Arial" w:hAnsi="Arial" w:cs="Arial"/>
          <w:color w:val="000000" w:themeColor="text1"/>
          <w:sz w:val="20"/>
          <w:szCs w:val="20"/>
        </w:rPr>
        <w:t xml:space="preserve">the </w:t>
      </w:r>
      <w:r w:rsidRPr="00736161">
        <w:rPr>
          <w:rFonts w:ascii="Arial" w:hAnsi="Arial" w:cs="Arial"/>
          <w:color w:val="000000" w:themeColor="text1"/>
          <w:sz w:val="20"/>
          <w:szCs w:val="20"/>
        </w:rPr>
        <w:t>area under the ROC curve (AUC), which was equal to 0.97 (</w:t>
      </w:r>
      <w:r w:rsidR="00EA5EEC" w:rsidRPr="00736161">
        <w:rPr>
          <w:rFonts w:ascii="Arial" w:hAnsi="Arial" w:cs="Arial"/>
          <w:b/>
          <w:bCs/>
          <w:color w:val="000000" w:themeColor="text1"/>
          <w:sz w:val="20"/>
          <w:szCs w:val="20"/>
        </w:rPr>
        <w:t>Supplementary</w:t>
      </w:r>
      <w:r w:rsidR="00EA5EEC" w:rsidRPr="00736161">
        <w:rPr>
          <w:rFonts w:ascii="Arial" w:hAnsi="Arial" w:cs="Arial"/>
          <w:color w:val="000000" w:themeColor="text1"/>
          <w:sz w:val="20"/>
          <w:szCs w:val="20"/>
        </w:rPr>
        <w:t xml:space="preserve"> </w:t>
      </w:r>
      <w:r w:rsidR="00EA5EEC" w:rsidRPr="00736161">
        <w:rPr>
          <w:rFonts w:ascii="Arial" w:hAnsi="Arial" w:cs="Arial"/>
          <w:b/>
          <w:bCs/>
          <w:color w:val="000000" w:themeColor="text1"/>
          <w:sz w:val="20"/>
          <w:szCs w:val="20"/>
        </w:rPr>
        <w:t xml:space="preserve">Figure </w:t>
      </w:r>
      <w:r w:rsidR="00574F5B" w:rsidRPr="00736161">
        <w:rPr>
          <w:rFonts w:ascii="Arial" w:hAnsi="Arial" w:cs="Arial"/>
          <w:b/>
          <w:bCs/>
          <w:color w:val="000000" w:themeColor="text1"/>
          <w:sz w:val="20"/>
          <w:szCs w:val="20"/>
        </w:rPr>
        <w:t>S</w:t>
      </w:r>
      <w:r w:rsidR="006A5CD2" w:rsidRPr="00736161">
        <w:rPr>
          <w:rFonts w:ascii="Arial" w:hAnsi="Arial" w:cs="Arial"/>
          <w:b/>
          <w:bCs/>
          <w:color w:val="000000" w:themeColor="text1"/>
          <w:sz w:val="20"/>
          <w:szCs w:val="20"/>
        </w:rPr>
        <w:t>9</w:t>
      </w:r>
      <w:r w:rsidRPr="00736161">
        <w:rPr>
          <w:rFonts w:ascii="Arial" w:hAnsi="Arial" w:cs="Arial"/>
          <w:b/>
          <w:bCs/>
          <w:color w:val="000000" w:themeColor="text1"/>
          <w:sz w:val="20"/>
          <w:szCs w:val="20"/>
        </w:rPr>
        <w:t>B</w:t>
      </w:r>
      <w:r w:rsidRPr="00736161">
        <w:rPr>
          <w:rFonts w:ascii="Arial" w:hAnsi="Arial" w:cs="Arial"/>
          <w:color w:val="000000" w:themeColor="text1"/>
          <w:sz w:val="20"/>
          <w:szCs w:val="20"/>
        </w:rPr>
        <w:t>). With the default Nanopolish LLR threshold (≥2.5), an accuracy of 97.7% could be achieved (</w:t>
      </w:r>
      <w:r w:rsidR="00EA5EEC" w:rsidRPr="00736161">
        <w:rPr>
          <w:rFonts w:ascii="Arial" w:hAnsi="Arial" w:cs="Arial"/>
          <w:b/>
          <w:bCs/>
          <w:color w:val="000000" w:themeColor="text1"/>
          <w:sz w:val="20"/>
          <w:szCs w:val="20"/>
        </w:rPr>
        <w:t>Supplementary</w:t>
      </w:r>
      <w:r w:rsidR="00EA5EEC" w:rsidRPr="00736161">
        <w:rPr>
          <w:rFonts w:ascii="Arial" w:hAnsi="Arial" w:cs="Arial"/>
          <w:color w:val="000000" w:themeColor="text1"/>
          <w:sz w:val="20"/>
          <w:szCs w:val="20"/>
        </w:rPr>
        <w:t xml:space="preserve"> </w:t>
      </w:r>
      <w:r w:rsidR="00EA5EEC" w:rsidRPr="00736161">
        <w:rPr>
          <w:rFonts w:ascii="Arial" w:hAnsi="Arial" w:cs="Arial"/>
          <w:b/>
          <w:bCs/>
          <w:color w:val="000000" w:themeColor="text1"/>
          <w:sz w:val="20"/>
          <w:szCs w:val="20"/>
        </w:rPr>
        <w:t xml:space="preserve">Figure </w:t>
      </w:r>
      <w:r w:rsidR="00574F5B" w:rsidRPr="00736161">
        <w:rPr>
          <w:rFonts w:ascii="Arial" w:hAnsi="Arial" w:cs="Arial"/>
          <w:b/>
          <w:bCs/>
          <w:color w:val="000000" w:themeColor="text1"/>
          <w:sz w:val="20"/>
          <w:szCs w:val="20"/>
        </w:rPr>
        <w:t>S</w:t>
      </w:r>
      <w:r w:rsidR="006A5CD2" w:rsidRPr="00736161">
        <w:rPr>
          <w:rFonts w:ascii="Arial" w:hAnsi="Arial" w:cs="Arial"/>
          <w:b/>
          <w:bCs/>
          <w:color w:val="000000" w:themeColor="text1"/>
          <w:sz w:val="20"/>
          <w:szCs w:val="20"/>
        </w:rPr>
        <w:t>9</w:t>
      </w:r>
      <w:r w:rsidRPr="00736161">
        <w:rPr>
          <w:rFonts w:ascii="Arial" w:hAnsi="Arial" w:cs="Arial"/>
          <w:b/>
          <w:bCs/>
          <w:color w:val="000000" w:themeColor="text1"/>
          <w:sz w:val="20"/>
          <w:szCs w:val="20"/>
        </w:rPr>
        <w:t>C</w:t>
      </w:r>
      <w:r w:rsidRPr="00736161">
        <w:rPr>
          <w:rFonts w:ascii="Arial" w:hAnsi="Arial" w:cs="Arial"/>
          <w:color w:val="000000" w:themeColor="text1"/>
          <w:sz w:val="20"/>
          <w:szCs w:val="20"/>
        </w:rPr>
        <w:t>). Hence, we chose a more stringent methylation calling threshold (LLR ≥ 5) yielding an accuracy of 99% (</w:t>
      </w:r>
      <w:r w:rsidR="00EA5EEC" w:rsidRPr="00736161">
        <w:rPr>
          <w:rFonts w:ascii="Arial" w:hAnsi="Arial" w:cs="Arial"/>
          <w:b/>
          <w:bCs/>
          <w:color w:val="000000" w:themeColor="text1"/>
          <w:sz w:val="20"/>
          <w:szCs w:val="20"/>
        </w:rPr>
        <w:t>Supplementary</w:t>
      </w:r>
      <w:r w:rsidR="00EA5EEC" w:rsidRPr="00736161">
        <w:rPr>
          <w:rFonts w:ascii="Arial" w:hAnsi="Arial" w:cs="Arial"/>
          <w:color w:val="000000" w:themeColor="text1"/>
          <w:sz w:val="20"/>
          <w:szCs w:val="20"/>
        </w:rPr>
        <w:t xml:space="preserve"> </w:t>
      </w:r>
      <w:r w:rsidR="00EA5EEC" w:rsidRPr="00736161">
        <w:rPr>
          <w:rFonts w:ascii="Arial" w:hAnsi="Arial" w:cs="Arial"/>
          <w:b/>
          <w:bCs/>
          <w:color w:val="000000" w:themeColor="text1"/>
          <w:sz w:val="20"/>
          <w:szCs w:val="20"/>
        </w:rPr>
        <w:t xml:space="preserve">Figure </w:t>
      </w:r>
      <w:r w:rsidR="00574F5B" w:rsidRPr="00736161">
        <w:rPr>
          <w:rFonts w:ascii="Arial" w:hAnsi="Arial" w:cs="Arial"/>
          <w:b/>
          <w:bCs/>
          <w:color w:val="000000" w:themeColor="text1"/>
          <w:sz w:val="20"/>
          <w:szCs w:val="20"/>
        </w:rPr>
        <w:t>S</w:t>
      </w:r>
      <w:r w:rsidR="006A5CD2" w:rsidRPr="00736161">
        <w:rPr>
          <w:rFonts w:ascii="Arial" w:hAnsi="Arial" w:cs="Arial"/>
          <w:b/>
          <w:bCs/>
          <w:color w:val="000000" w:themeColor="text1"/>
          <w:sz w:val="20"/>
          <w:szCs w:val="20"/>
        </w:rPr>
        <w:t>9</w:t>
      </w:r>
      <w:r w:rsidRPr="00736161">
        <w:rPr>
          <w:rFonts w:ascii="Arial" w:hAnsi="Arial" w:cs="Arial"/>
          <w:b/>
          <w:bCs/>
          <w:color w:val="000000" w:themeColor="text1"/>
          <w:sz w:val="20"/>
          <w:szCs w:val="20"/>
        </w:rPr>
        <w:t>C</w:t>
      </w:r>
      <w:r w:rsidRPr="00736161">
        <w:rPr>
          <w:rFonts w:ascii="Arial" w:hAnsi="Arial" w:cs="Arial"/>
          <w:color w:val="000000" w:themeColor="text1"/>
          <w:sz w:val="20"/>
          <w:szCs w:val="20"/>
        </w:rPr>
        <w:t>). Also, by looking at methylation profiles of NC, we identified 13</w:t>
      </w:r>
      <w:r w:rsidR="00EE2D2A" w:rsidRPr="00736161">
        <w:rPr>
          <w:rFonts w:ascii="Arial" w:hAnsi="Arial" w:cs="Arial"/>
          <w:color w:val="000000" w:themeColor="text1"/>
          <w:sz w:val="20"/>
          <w:szCs w:val="20"/>
        </w:rPr>
        <w:t xml:space="preserve"> CpG positions that showed methylation levels above 2 standard deviations from the NC mean </w:t>
      </w:r>
      <w:r w:rsidRPr="00736161">
        <w:rPr>
          <w:rFonts w:ascii="Arial" w:hAnsi="Arial" w:cs="Arial"/>
          <w:color w:val="000000" w:themeColor="text1"/>
          <w:sz w:val="20"/>
          <w:szCs w:val="20"/>
        </w:rPr>
        <w:t>(</w:t>
      </w:r>
      <w:r w:rsidR="00A33E20" w:rsidRPr="00736161">
        <w:rPr>
          <w:rFonts w:ascii="Arial" w:hAnsi="Arial" w:cs="Arial"/>
          <w:color w:val="000000" w:themeColor="text1"/>
          <w:sz w:val="20"/>
          <w:szCs w:val="20"/>
        </w:rPr>
        <w:t xml:space="preserve">likely </w:t>
      </w:r>
      <w:r w:rsidR="00EE2D2A" w:rsidRPr="00736161">
        <w:rPr>
          <w:rFonts w:ascii="Arial" w:hAnsi="Arial" w:cs="Arial"/>
          <w:color w:val="000000" w:themeColor="text1"/>
          <w:sz w:val="20"/>
          <w:szCs w:val="20"/>
        </w:rPr>
        <w:t>false positives</w:t>
      </w:r>
      <w:r w:rsidR="00EE2D2A" w:rsidRPr="00736161">
        <w:rPr>
          <w:rFonts w:ascii="Arial" w:hAnsi="Arial" w:cs="Arial"/>
          <w:b/>
          <w:bCs/>
          <w:color w:val="000000" w:themeColor="text1"/>
          <w:sz w:val="20"/>
          <w:szCs w:val="20"/>
        </w:rPr>
        <w:t xml:space="preserve">, </w:t>
      </w:r>
      <w:r w:rsidRPr="00736161">
        <w:rPr>
          <w:rFonts w:ascii="Arial" w:hAnsi="Arial" w:cs="Arial"/>
          <w:b/>
          <w:bCs/>
          <w:color w:val="000000" w:themeColor="text1"/>
          <w:sz w:val="20"/>
          <w:szCs w:val="20"/>
        </w:rPr>
        <w:t>Supplementary</w:t>
      </w:r>
      <w:r w:rsidRPr="00736161">
        <w:rPr>
          <w:rFonts w:ascii="Arial" w:hAnsi="Arial" w:cs="Arial"/>
          <w:color w:val="000000" w:themeColor="text1"/>
          <w:sz w:val="20"/>
          <w:szCs w:val="20"/>
        </w:rPr>
        <w:t xml:space="preserve"> </w:t>
      </w:r>
      <w:r w:rsidRPr="00736161">
        <w:rPr>
          <w:rFonts w:ascii="Arial" w:hAnsi="Arial" w:cs="Arial"/>
          <w:b/>
          <w:bCs/>
          <w:color w:val="000000" w:themeColor="text1"/>
          <w:sz w:val="20"/>
          <w:szCs w:val="20"/>
        </w:rPr>
        <w:t>Table S</w:t>
      </w:r>
      <w:r w:rsidR="00F75AA2" w:rsidRPr="00736161">
        <w:rPr>
          <w:rFonts w:ascii="Arial" w:hAnsi="Arial" w:cs="Arial"/>
          <w:b/>
          <w:bCs/>
          <w:color w:val="000000" w:themeColor="text1"/>
          <w:sz w:val="20"/>
          <w:szCs w:val="20"/>
        </w:rPr>
        <w:t>3</w:t>
      </w:r>
      <w:r w:rsidR="00574F5B" w:rsidRPr="00736161">
        <w:rPr>
          <w:rFonts w:ascii="Arial" w:hAnsi="Arial" w:cs="Arial"/>
          <w:b/>
          <w:bCs/>
          <w:color w:val="000000" w:themeColor="text1"/>
          <w:sz w:val="20"/>
          <w:szCs w:val="20"/>
        </w:rPr>
        <w:t xml:space="preserve"> </w:t>
      </w:r>
      <w:r w:rsidR="00574F5B" w:rsidRPr="00736161">
        <w:rPr>
          <w:rFonts w:ascii="Arial" w:hAnsi="Arial" w:cs="Arial"/>
          <w:color w:val="000000" w:themeColor="text1"/>
          <w:sz w:val="20"/>
          <w:szCs w:val="20"/>
        </w:rPr>
        <w:t>and</w:t>
      </w:r>
      <w:r w:rsidRPr="00736161">
        <w:rPr>
          <w:rFonts w:ascii="Arial" w:hAnsi="Arial" w:cs="Arial"/>
          <w:b/>
          <w:bCs/>
          <w:color w:val="000000" w:themeColor="text1"/>
          <w:sz w:val="20"/>
          <w:szCs w:val="20"/>
        </w:rPr>
        <w:t xml:space="preserve"> Figure </w:t>
      </w:r>
      <w:r w:rsidR="00574F5B" w:rsidRPr="00736161">
        <w:rPr>
          <w:rFonts w:ascii="Arial" w:hAnsi="Arial" w:cs="Arial"/>
          <w:b/>
          <w:bCs/>
          <w:color w:val="000000" w:themeColor="text1"/>
          <w:sz w:val="20"/>
          <w:szCs w:val="20"/>
        </w:rPr>
        <w:t>S</w:t>
      </w:r>
      <w:r w:rsidR="006A5CD2" w:rsidRPr="00736161">
        <w:rPr>
          <w:rFonts w:ascii="Arial" w:hAnsi="Arial" w:cs="Arial"/>
          <w:b/>
          <w:bCs/>
          <w:color w:val="000000" w:themeColor="text1"/>
          <w:sz w:val="20"/>
          <w:szCs w:val="20"/>
        </w:rPr>
        <w:t>9</w:t>
      </w:r>
      <w:r w:rsidR="00EA5EEC" w:rsidRPr="00736161">
        <w:rPr>
          <w:rFonts w:ascii="Arial" w:hAnsi="Arial" w:cs="Arial"/>
          <w:b/>
          <w:bCs/>
          <w:color w:val="000000" w:themeColor="text1"/>
          <w:sz w:val="20"/>
          <w:szCs w:val="20"/>
        </w:rPr>
        <w:t>D</w:t>
      </w:r>
      <w:r w:rsidRPr="00736161">
        <w:rPr>
          <w:rFonts w:ascii="Arial" w:hAnsi="Arial" w:cs="Arial"/>
          <w:color w:val="000000" w:themeColor="text1"/>
          <w:sz w:val="20"/>
          <w:szCs w:val="20"/>
        </w:rPr>
        <w:t>)</w:t>
      </w:r>
      <w:r w:rsidR="00EE2D2A" w:rsidRPr="00736161">
        <w:rPr>
          <w:rFonts w:ascii="Arial" w:hAnsi="Arial" w:cs="Arial"/>
          <w:color w:val="000000" w:themeColor="text1"/>
          <w:sz w:val="20"/>
          <w:szCs w:val="20"/>
        </w:rPr>
        <w:t xml:space="preserve">, </w:t>
      </w:r>
      <w:r w:rsidR="009B4935" w:rsidRPr="00736161">
        <w:rPr>
          <w:rFonts w:ascii="Arial" w:hAnsi="Arial" w:cs="Arial"/>
          <w:color w:val="000000" w:themeColor="text1"/>
          <w:sz w:val="20"/>
          <w:szCs w:val="20"/>
        </w:rPr>
        <w:t>which were investigated further.</w:t>
      </w:r>
    </w:p>
    <w:p w14:paraId="4E55C636" w14:textId="05E82890" w:rsidR="00605652" w:rsidRPr="00736161" w:rsidRDefault="008929F3" w:rsidP="000B33D3">
      <w:pPr>
        <w:spacing w:before="240" w:after="60"/>
        <w:jc w:val="both"/>
        <w:outlineLvl w:val="0"/>
        <w:rPr>
          <w:rFonts w:ascii="Arial" w:hAnsi="Arial" w:cs="Arial"/>
          <w:color w:val="000000" w:themeColor="text1"/>
          <w:sz w:val="20"/>
          <w:szCs w:val="20"/>
        </w:rPr>
      </w:pPr>
      <w:r w:rsidRPr="00736161">
        <w:rPr>
          <w:rFonts w:ascii="Arial" w:hAnsi="Arial" w:cs="Arial"/>
          <w:color w:val="000000" w:themeColor="text1"/>
          <w:sz w:val="20"/>
          <w:szCs w:val="20"/>
        </w:rPr>
        <w:t>We then performed CpG methylation calling followed by differential methylation (DM) analysis</w:t>
      </w:r>
      <w:r w:rsidRPr="00736161">
        <w:rPr>
          <w:rFonts w:ascii="Arial" w:hAnsi="Arial" w:cs="Arial"/>
          <w:color w:val="000000" w:themeColor="text1"/>
          <w:sz w:val="20"/>
          <w:szCs w:val="20"/>
        </w:rPr>
        <w:fldChar w:fldCharType="begin" w:fldLock="1"/>
      </w:r>
      <w:r w:rsidRPr="00736161">
        <w:rPr>
          <w:rFonts w:ascii="Arial" w:hAnsi="Arial" w:cs="Arial"/>
          <w:color w:val="000000" w:themeColor="text1"/>
          <w:sz w:val="20"/>
          <w:szCs w:val="20"/>
        </w:rPr>
        <w:instrText xml:space="preserve">ADDIN CSL_CITATION {"citationItems":[{"id":"ITEM-1","itemData":{"DOI":"10.1093/nar/gkz107","ISSN":"13624962","PMID":"30793194","abstract":"Systematic variation in the methylation of cytosines at CpG sites plays a critical role in early development of humans and other mammals. Of particular interest are regions of differential methylation between parental alleles, as these often dictate monoallelic gene expression, resulting in parent of origin specific control of the embryonic transcriptome and subsequent development, in a phenomenon known as genomic imprinting. Using long-read nanopore sequencing we show that, with an average genomic coverage of </w:instrText>
      </w:r>
      <w:r w:rsidRPr="00736161">
        <w:rPr>
          <w:rFonts w:ascii="Cambria Math" w:hAnsi="Cambria Math" w:cs="Cambria Math"/>
          <w:color w:val="000000" w:themeColor="text1"/>
          <w:sz w:val="20"/>
          <w:szCs w:val="20"/>
        </w:rPr>
        <w:instrText>∼</w:instrText>
      </w:r>
      <w:r w:rsidRPr="00736161">
        <w:rPr>
          <w:rFonts w:ascii="Arial" w:hAnsi="Arial" w:cs="Arial"/>
          <w:color w:val="000000" w:themeColor="text1"/>
          <w:sz w:val="20"/>
          <w:szCs w:val="20"/>
        </w:rPr>
        <w:instrText>10, it is possible to determine both the level of methylation of CpG sites and the haplotype from which each read arises. The long-read property is exploited to characterize, using novel methods, both methylation and haplotype for reads that have reduced basecalling precision compared to Sanger sequencing. We validate the analysis both through comparison of nanopore-derived methylation patterns with those from Reduced Representation Bisulfite Sequencing data and through comparison with previously reported data. Our analysis successfully identifies known imprinting control regions (ICRs) as well as some novel differentially methylated regions which, due to their proximity to hitherto unknown monoallelically expressed genes, may represent new ICRs.","author":[{"dropping-particle":"","family":"Gigante","given":"Scott","non-dropping-particle":"","parse-names":false,"suffix":""},{"dropping-particle":"","family":"Gouil","given":"Quentin","non-dropping-particle":"","parse-names":false,"suffix":""},{"dropping-particle":"","family":"Lucattini","given":"Alexis","non-dropping-particle":"","parse-names":false,"suffix":""},{"dropping-particle":"","family":"Keniry","given":"Andrew","non-dropping-particle":"","parse-names":false,"suffix":""},{"dropping-particle":"","family":"Beck","given":"Tamara","non-dropping-particle":"","parse-names":false,"suffix":""},{"dropping-particle":"","family":"Tinning","given":"Matthew","non-dropping-particle":"","parse-names":false,"suffix":""},{"dropping-particle":"","family":"Gordon","given":"Lavinia","non-dropping-particle":"","parse-names":false,"suffix":""},{"dropping-particle":"","family":"Woodruff","given":"Chris","non-dropping-particle":"","parse-names":false,"suffix":""},{"dropping-particle":"","family":"Speed","given":"Terence P.","non-dropping-particle":"","parse-names":false,"suffix":""},{"dropping-particle":"","family":"Blewitt","given":"Marnie E.","non-dropping-particle":"","parse-names":false,"suffix":""},{"dropping-particle":"","family":"Ritchie","given":"Matthew E.","non-dropping-particle":"","parse-names":false,"suffix":""}],"container-title":"Nucleic Acids Research","id":"ITEM-1","issued":{"date-parts":[["2019"]]},"title":"Using long-read sequencing to detect imprinted DNA methylation","type":"article-journal"},"uris":["http://www.mendeley.com/documents/?uuid=e0a7f47a-1803-4688-b2a1-0080e0595753"]}],"mendeley":{"formattedCitation":"&lt;sup&gt;18&lt;/sup&gt;","plainTextFormattedCitation":"18","previouslyFormattedCitation":"&lt;sup&gt;18&lt;/sup&gt;"},"properties":{"noteIndex":0},"schema":"https://github.com/citation-style-language/schema/raw/master/csl-citation.json"}</w:instrText>
      </w:r>
      <w:r w:rsidRPr="00736161">
        <w:rPr>
          <w:rFonts w:ascii="Arial" w:hAnsi="Arial" w:cs="Arial"/>
          <w:color w:val="000000" w:themeColor="text1"/>
          <w:sz w:val="20"/>
          <w:szCs w:val="20"/>
        </w:rPr>
        <w:fldChar w:fldCharType="separate"/>
      </w:r>
      <w:r w:rsidRPr="00736161">
        <w:rPr>
          <w:rFonts w:ascii="Arial" w:hAnsi="Arial" w:cs="Arial"/>
          <w:noProof/>
          <w:color w:val="000000" w:themeColor="text1"/>
          <w:sz w:val="20"/>
          <w:szCs w:val="20"/>
          <w:vertAlign w:val="superscript"/>
        </w:rPr>
        <w:t>18</w:t>
      </w:r>
      <w:r w:rsidRPr="00736161">
        <w:rPr>
          <w:rFonts w:ascii="Arial" w:hAnsi="Arial" w:cs="Arial"/>
          <w:color w:val="000000" w:themeColor="text1"/>
          <w:sz w:val="20"/>
          <w:szCs w:val="20"/>
        </w:rPr>
        <w:fldChar w:fldCharType="end"/>
      </w:r>
      <w:r w:rsidRPr="00736161">
        <w:rPr>
          <w:rFonts w:ascii="Arial" w:hAnsi="Arial" w:cs="Arial"/>
          <w:color w:val="000000" w:themeColor="text1"/>
          <w:sz w:val="20"/>
          <w:szCs w:val="20"/>
        </w:rPr>
        <w:t>, in all the cell lines and primary fibroblasts</w:t>
      </w:r>
      <w:r w:rsidR="00AD52E8" w:rsidRPr="00736161">
        <w:rPr>
          <w:rFonts w:ascii="Arial" w:hAnsi="Arial" w:cs="Arial"/>
          <w:color w:val="000000" w:themeColor="text1"/>
          <w:sz w:val="20"/>
          <w:szCs w:val="20"/>
        </w:rPr>
        <w:t xml:space="preserve"> </w:t>
      </w:r>
      <w:r w:rsidR="006A7817" w:rsidRPr="00736161">
        <w:rPr>
          <w:rFonts w:ascii="Arial" w:hAnsi="Arial" w:cs="Arial"/>
          <w:color w:val="000000" w:themeColor="text1"/>
          <w:sz w:val="20"/>
          <w:szCs w:val="20"/>
        </w:rPr>
        <w:t>(</w:t>
      </w:r>
      <w:r w:rsidR="006A7817" w:rsidRPr="00736161">
        <w:rPr>
          <w:rFonts w:ascii="Arial" w:hAnsi="Arial" w:cs="Arial"/>
          <w:b/>
          <w:bCs/>
          <w:color w:val="000000" w:themeColor="text1"/>
          <w:sz w:val="20"/>
          <w:szCs w:val="20"/>
        </w:rPr>
        <w:t xml:space="preserve">Table </w:t>
      </w:r>
      <w:r w:rsidR="00B8560E" w:rsidRPr="00736161">
        <w:rPr>
          <w:rFonts w:ascii="Arial" w:hAnsi="Arial" w:cs="Arial"/>
          <w:b/>
          <w:bCs/>
          <w:color w:val="000000" w:themeColor="text1"/>
          <w:sz w:val="20"/>
          <w:szCs w:val="20"/>
        </w:rPr>
        <w:t>1</w:t>
      </w:r>
      <w:r w:rsidR="00AD52E8" w:rsidRPr="00736161">
        <w:rPr>
          <w:rFonts w:ascii="Arial" w:hAnsi="Arial" w:cs="Arial"/>
          <w:color w:val="000000" w:themeColor="text1"/>
          <w:sz w:val="20"/>
          <w:szCs w:val="20"/>
        </w:rPr>
        <w:t xml:space="preserve">, </w:t>
      </w:r>
      <w:r w:rsidR="00AD52E8" w:rsidRPr="00736161">
        <w:rPr>
          <w:rFonts w:ascii="Arial" w:hAnsi="Arial" w:cs="Arial"/>
          <w:b/>
          <w:bCs/>
          <w:color w:val="000000" w:themeColor="text1"/>
          <w:sz w:val="20"/>
          <w:szCs w:val="20"/>
        </w:rPr>
        <w:t>Methods</w:t>
      </w:r>
      <w:r w:rsidR="006A7817" w:rsidRPr="00736161">
        <w:rPr>
          <w:rFonts w:ascii="Arial" w:hAnsi="Arial" w:cs="Arial"/>
          <w:color w:val="000000" w:themeColor="text1"/>
          <w:sz w:val="20"/>
          <w:szCs w:val="20"/>
        </w:rPr>
        <w:t>)</w:t>
      </w:r>
      <w:r w:rsidRPr="00736161">
        <w:rPr>
          <w:rFonts w:ascii="Arial" w:hAnsi="Arial" w:cs="Arial"/>
          <w:color w:val="000000" w:themeColor="text1"/>
          <w:sz w:val="20"/>
          <w:szCs w:val="20"/>
        </w:rPr>
        <w:t xml:space="preserve">. First, we checked the methylation levels of the 13 </w:t>
      </w:r>
      <w:r w:rsidR="00A33E20" w:rsidRPr="00736161">
        <w:rPr>
          <w:rFonts w:ascii="Arial" w:hAnsi="Arial" w:cs="Arial"/>
          <w:color w:val="000000" w:themeColor="text1"/>
          <w:sz w:val="20"/>
          <w:szCs w:val="20"/>
        </w:rPr>
        <w:t xml:space="preserve">likely </w:t>
      </w:r>
      <w:r w:rsidRPr="00736161">
        <w:rPr>
          <w:rFonts w:ascii="Arial" w:hAnsi="Arial" w:cs="Arial"/>
          <w:color w:val="000000" w:themeColor="text1"/>
          <w:sz w:val="20"/>
          <w:szCs w:val="20"/>
        </w:rPr>
        <w:t>false positives we had identified in the NCs, and we found them to be methylated consistently in all our samples analysed (</w:t>
      </w:r>
      <w:r w:rsidRPr="00736161">
        <w:rPr>
          <w:rFonts w:ascii="Arial" w:hAnsi="Arial" w:cs="Arial"/>
          <w:b/>
          <w:bCs/>
          <w:color w:val="000000" w:themeColor="text1"/>
          <w:sz w:val="20"/>
          <w:szCs w:val="20"/>
        </w:rPr>
        <w:t>Supplementary Table S3</w:t>
      </w:r>
      <w:r w:rsidRPr="00736161">
        <w:rPr>
          <w:rFonts w:ascii="Arial" w:hAnsi="Arial" w:cs="Arial"/>
          <w:color w:val="000000" w:themeColor="text1"/>
          <w:sz w:val="20"/>
          <w:szCs w:val="20"/>
        </w:rPr>
        <w:t xml:space="preserve">). Hence, we removed the 13 positions from all </w:t>
      </w:r>
      <w:r w:rsidR="00605652" w:rsidRPr="00736161">
        <w:rPr>
          <w:rFonts w:ascii="Arial" w:hAnsi="Arial" w:cs="Arial"/>
          <w:color w:val="000000" w:themeColor="text1"/>
          <w:sz w:val="20"/>
          <w:szCs w:val="20"/>
        </w:rPr>
        <w:t xml:space="preserve">subsequent </w:t>
      </w:r>
      <w:r w:rsidRPr="00736161">
        <w:rPr>
          <w:rFonts w:ascii="Arial" w:hAnsi="Arial" w:cs="Arial"/>
          <w:color w:val="000000" w:themeColor="text1"/>
          <w:sz w:val="20"/>
          <w:szCs w:val="20"/>
        </w:rPr>
        <w:t xml:space="preserve">ONS sequencing experiments results. </w:t>
      </w:r>
    </w:p>
    <w:p w14:paraId="49786243" w14:textId="3204C78F" w:rsidR="008929F3" w:rsidRPr="00736161" w:rsidRDefault="008929F3" w:rsidP="000B33D3">
      <w:pPr>
        <w:spacing w:before="240" w:after="60"/>
        <w:jc w:val="both"/>
        <w:outlineLvl w:val="0"/>
        <w:rPr>
          <w:rFonts w:ascii="Arial" w:hAnsi="Arial" w:cs="Arial"/>
          <w:color w:val="000000" w:themeColor="text1"/>
          <w:sz w:val="20"/>
          <w:szCs w:val="20"/>
        </w:rPr>
      </w:pPr>
      <w:r w:rsidRPr="00736161">
        <w:rPr>
          <w:rFonts w:ascii="Arial" w:hAnsi="Arial" w:cs="Arial"/>
          <w:color w:val="000000" w:themeColor="text1"/>
          <w:sz w:val="20"/>
          <w:szCs w:val="20"/>
        </w:rPr>
        <w:t xml:space="preserve">In the cell lines, the analysis revealed </w:t>
      </w:r>
      <w:r w:rsidR="00605652" w:rsidRPr="00736161">
        <w:rPr>
          <w:rFonts w:ascii="Arial" w:hAnsi="Arial" w:cs="Arial"/>
          <w:color w:val="000000" w:themeColor="text1"/>
          <w:sz w:val="20"/>
          <w:szCs w:val="20"/>
        </w:rPr>
        <w:t xml:space="preserve">several other </w:t>
      </w:r>
      <w:r w:rsidRPr="00736161">
        <w:rPr>
          <w:rFonts w:ascii="Arial" w:hAnsi="Arial" w:cs="Arial"/>
          <w:color w:val="000000" w:themeColor="text1"/>
          <w:sz w:val="20"/>
          <w:szCs w:val="20"/>
        </w:rPr>
        <w:t>possible differentially methylated CpGs (DM-CpGs</w:t>
      </w:r>
      <w:r w:rsidR="00F1766E" w:rsidRPr="00736161">
        <w:rPr>
          <w:rFonts w:ascii="Arial" w:hAnsi="Arial" w:cs="Arial"/>
          <w:color w:val="000000" w:themeColor="text1"/>
          <w:sz w:val="20"/>
          <w:szCs w:val="20"/>
        </w:rPr>
        <w:t xml:space="preserve">; </w:t>
      </w:r>
      <w:r w:rsidR="0079724A" w:rsidRPr="00736161">
        <w:rPr>
          <w:rFonts w:ascii="Arial" w:hAnsi="Arial" w:cs="Arial"/>
          <w:b/>
          <w:bCs/>
          <w:color w:val="000000" w:themeColor="text1"/>
          <w:sz w:val="20"/>
          <w:szCs w:val="20"/>
        </w:rPr>
        <w:t>Supplementary Table S7</w:t>
      </w:r>
      <w:r w:rsidR="00F1766E" w:rsidRPr="00736161">
        <w:rPr>
          <w:rFonts w:ascii="Arial" w:hAnsi="Arial" w:cs="Arial"/>
          <w:color w:val="000000" w:themeColor="text1"/>
          <w:sz w:val="20"/>
          <w:szCs w:val="20"/>
        </w:rPr>
        <w:t xml:space="preserve">). </w:t>
      </w:r>
      <w:r w:rsidRPr="00736161">
        <w:rPr>
          <w:rFonts w:ascii="Arial" w:hAnsi="Arial" w:cs="Arial"/>
          <w:color w:val="000000" w:themeColor="text1"/>
          <w:sz w:val="20"/>
          <w:szCs w:val="20"/>
        </w:rPr>
        <w:t xml:space="preserve">However, close scrutiny revealed that an haplogroup-defining </w:t>
      </w:r>
      <w:r w:rsidR="00605652" w:rsidRPr="00736161">
        <w:rPr>
          <w:rFonts w:ascii="Arial" w:hAnsi="Arial" w:cs="Arial"/>
          <w:color w:val="000000" w:themeColor="text1"/>
          <w:sz w:val="20"/>
          <w:szCs w:val="20"/>
        </w:rPr>
        <w:t xml:space="preserve">mtDNA </w:t>
      </w:r>
      <w:r w:rsidRPr="00736161">
        <w:rPr>
          <w:rFonts w:ascii="Arial" w:hAnsi="Arial" w:cs="Arial"/>
          <w:color w:val="000000" w:themeColor="text1"/>
          <w:sz w:val="20"/>
          <w:szCs w:val="20"/>
        </w:rPr>
        <w:t xml:space="preserve">variant always fell within a ± 5 bp window from a </w:t>
      </w:r>
      <w:r w:rsidR="006A7817" w:rsidRPr="00736161">
        <w:rPr>
          <w:rFonts w:ascii="Arial" w:hAnsi="Arial" w:cs="Arial"/>
          <w:color w:val="000000" w:themeColor="text1"/>
          <w:sz w:val="20"/>
          <w:szCs w:val="20"/>
        </w:rPr>
        <w:t xml:space="preserve">possible </w:t>
      </w:r>
      <w:r w:rsidRPr="00736161">
        <w:rPr>
          <w:rFonts w:ascii="Arial" w:hAnsi="Arial" w:cs="Arial"/>
          <w:color w:val="000000" w:themeColor="text1"/>
          <w:sz w:val="20"/>
          <w:szCs w:val="20"/>
        </w:rPr>
        <w:t>DM-CpG, prompting us to hypothesize that the haplogroup variants influenced Nanopolish methylation calling (</w:t>
      </w:r>
      <w:r w:rsidRPr="00736161">
        <w:rPr>
          <w:rFonts w:ascii="Arial" w:hAnsi="Arial" w:cs="Arial"/>
          <w:b/>
          <w:bCs/>
          <w:color w:val="000000" w:themeColor="text1"/>
          <w:sz w:val="20"/>
          <w:szCs w:val="20"/>
        </w:rPr>
        <w:t>Methods</w:t>
      </w:r>
      <w:r w:rsidRPr="00736161">
        <w:rPr>
          <w:rFonts w:ascii="Arial" w:hAnsi="Arial" w:cs="Arial"/>
          <w:color w:val="000000" w:themeColor="text1"/>
          <w:sz w:val="20"/>
          <w:szCs w:val="20"/>
        </w:rPr>
        <w:t>). To test this, we generated a new reference for methylation calling based on a mtDNA consensus sequence of the major mtDNA alleles identified with Illumina MiSeq sequencing. DM analysis using sample-specific consensus sequences entirely removed the apparent methylation signal detected earlier</w:t>
      </w:r>
      <w:r w:rsidRPr="00736161" w:rsidDel="00C0388B">
        <w:rPr>
          <w:rFonts w:ascii="Arial" w:hAnsi="Arial" w:cs="Arial"/>
          <w:color w:val="000000" w:themeColor="text1"/>
          <w:sz w:val="20"/>
          <w:szCs w:val="20"/>
        </w:rPr>
        <w:t xml:space="preserve"> </w:t>
      </w:r>
      <w:r w:rsidRPr="00736161">
        <w:rPr>
          <w:rFonts w:ascii="Arial" w:hAnsi="Arial" w:cs="Arial"/>
          <w:color w:val="000000" w:themeColor="text1"/>
          <w:sz w:val="20"/>
          <w:szCs w:val="20"/>
        </w:rPr>
        <w:t>(</w:t>
      </w:r>
      <w:r w:rsidRPr="00736161">
        <w:rPr>
          <w:rFonts w:ascii="Arial" w:hAnsi="Arial" w:cs="Arial"/>
          <w:b/>
          <w:bCs/>
          <w:color w:val="000000" w:themeColor="text1"/>
          <w:sz w:val="20"/>
          <w:szCs w:val="20"/>
        </w:rPr>
        <w:t xml:space="preserve">Figure </w:t>
      </w:r>
      <w:r w:rsidR="002C2D57" w:rsidRPr="00736161">
        <w:rPr>
          <w:rFonts w:ascii="Arial" w:hAnsi="Arial" w:cs="Arial"/>
          <w:b/>
          <w:bCs/>
          <w:color w:val="000000" w:themeColor="text1"/>
          <w:sz w:val="20"/>
          <w:szCs w:val="20"/>
        </w:rPr>
        <w:t>3</w:t>
      </w:r>
      <w:r w:rsidRPr="00736161">
        <w:rPr>
          <w:rFonts w:ascii="Arial" w:hAnsi="Arial" w:cs="Arial"/>
          <w:b/>
          <w:bCs/>
          <w:color w:val="000000" w:themeColor="text1"/>
          <w:sz w:val="20"/>
          <w:szCs w:val="20"/>
        </w:rPr>
        <w:t>A, Supplementary Table S7</w:t>
      </w:r>
      <w:r w:rsidRPr="00736161">
        <w:rPr>
          <w:rFonts w:ascii="Arial" w:hAnsi="Arial" w:cs="Arial"/>
          <w:color w:val="000000" w:themeColor="text1"/>
          <w:sz w:val="20"/>
          <w:szCs w:val="20"/>
        </w:rPr>
        <w:t>).</w:t>
      </w:r>
      <w:r w:rsidR="006A7817" w:rsidRPr="00736161">
        <w:rPr>
          <w:rFonts w:ascii="Arial" w:hAnsi="Arial" w:cs="Arial"/>
          <w:color w:val="000000" w:themeColor="text1"/>
          <w:sz w:val="20"/>
          <w:szCs w:val="20"/>
        </w:rPr>
        <w:t xml:space="preserve"> Therefore, we set out to perform methylation calling always using a </w:t>
      </w:r>
      <w:r w:rsidR="002931D1" w:rsidRPr="00736161">
        <w:rPr>
          <w:rFonts w:ascii="Arial" w:hAnsi="Arial" w:cs="Arial"/>
          <w:color w:val="000000" w:themeColor="text1"/>
          <w:sz w:val="20"/>
          <w:szCs w:val="20"/>
        </w:rPr>
        <w:t>sample-specific consensus sequence.</w:t>
      </w:r>
      <w:r w:rsidR="003D3528" w:rsidRPr="00736161">
        <w:rPr>
          <w:rFonts w:ascii="Arial" w:hAnsi="Arial" w:cs="Arial"/>
          <w:color w:val="000000" w:themeColor="text1"/>
          <w:sz w:val="20"/>
          <w:szCs w:val="20"/>
        </w:rPr>
        <w:t xml:space="preserve"> </w:t>
      </w:r>
      <w:r w:rsidR="00732F45" w:rsidRPr="00736161">
        <w:rPr>
          <w:rFonts w:ascii="Arial" w:hAnsi="Arial" w:cs="Arial"/>
          <w:color w:val="000000" w:themeColor="text1"/>
          <w:sz w:val="20"/>
          <w:szCs w:val="20"/>
        </w:rPr>
        <w:t>We also compared the level of DM on mtDNA molecules carrying the m.3243A&gt;G mutation to wild-type molecules in the same two primary fibroblasts lines, but saw no difference in CpGs methylation between the two molecular species (</w:t>
      </w:r>
      <w:r w:rsidR="00732F45" w:rsidRPr="00736161">
        <w:rPr>
          <w:rFonts w:ascii="Arial" w:hAnsi="Arial" w:cs="Arial"/>
          <w:b/>
          <w:bCs/>
          <w:color w:val="000000" w:themeColor="text1"/>
          <w:sz w:val="20"/>
          <w:szCs w:val="20"/>
        </w:rPr>
        <w:t>Supplementary Table S7</w:t>
      </w:r>
      <w:r w:rsidR="00732F45" w:rsidRPr="00736161">
        <w:rPr>
          <w:rFonts w:ascii="Arial" w:hAnsi="Arial" w:cs="Arial"/>
          <w:color w:val="000000" w:themeColor="text1"/>
          <w:sz w:val="20"/>
          <w:szCs w:val="20"/>
        </w:rPr>
        <w:t>).”</w:t>
      </w:r>
    </w:p>
    <w:p w14:paraId="5342D498" w14:textId="6BFFBC83" w:rsidR="00A077DE" w:rsidRPr="00736161" w:rsidRDefault="00A269F0" w:rsidP="00CD3299">
      <w:pPr>
        <w:spacing w:before="240" w:after="60"/>
        <w:jc w:val="both"/>
        <w:outlineLvl w:val="0"/>
        <w:rPr>
          <w:b/>
          <w:bCs/>
          <w:color w:val="000000" w:themeColor="text1"/>
          <w:kern w:val="36"/>
          <w:sz w:val="48"/>
          <w:szCs w:val="48"/>
        </w:rPr>
      </w:pPr>
      <w:r w:rsidRPr="00736161">
        <w:rPr>
          <w:rFonts w:ascii="Arial" w:hAnsi="Arial" w:cs="Arial"/>
          <w:color w:val="000000" w:themeColor="text1"/>
          <w:sz w:val="20"/>
          <w:szCs w:val="20"/>
        </w:rPr>
        <w:t>W</w:t>
      </w:r>
      <w:r w:rsidR="002931D1" w:rsidRPr="00736161">
        <w:rPr>
          <w:rFonts w:ascii="Arial" w:hAnsi="Arial" w:cs="Arial"/>
          <w:color w:val="000000" w:themeColor="text1"/>
          <w:sz w:val="20"/>
          <w:szCs w:val="20"/>
        </w:rPr>
        <w:t>e observed a</w:t>
      </w:r>
      <w:r w:rsidR="00A077DE" w:rsidRPr="00736161">
        <w:rPr>
          <w:rFonts w:ascii="Arial" w:hAnsi="Arial" w:cs="Arial"/>
          <w:color w:val="000000" w:themeColor="text1"/>
          <w:sz w:val="20"/>
          <w:szCs w:val="20"/>
        </w:rPr>
        <w:t xml:space="preserve"> negative correlation between read depth and methylation </w:t>
      </w:r>
      <w:r w:rsidR="002931D1" w:rsidRPr="00736161">
        <w:rPr>
          <w:rFonts w:ascii="Arial" w:hAnsi="Arial" w:cs="Arial"/>
          <w:color w:val="000000" w:themeColor="text1"/>
          <w:sz w:val="20"/>
          <w:szCs w:val="20"/>
        </w:rPr>
        <w:t xml:space="preserve">signal </w:t>
      </w:r>
      <w:r w:rsidRPr="00736161">
        <w:rPr>
          <w:rFonts w:ascii="Arial" w:hAnsi="Arial" w:cs="Arial"/>
          <w:color w:val="000000" w:themeColor="text1"/>
          <w:sz w:val="20"/>
          <w:szCs w:val="20"/>
        </w:rPr>
        <w:t xml:space="preserve">in the samples used to test the enrichment protocol </w:t>
      </w:r>
      <w:r w:rsidR="002931D1" w:rsidRPr="00736161">
        <w:rPr>
          <w:rFonts w:ascii="Arial" w:hAnsi="Arial" w:cs="Arial"/>
          <w:color w:val="000000" w:themeColor="text1"/>
          <w:sz w:val="20"/>
          <w:szCs w:val="20"/>
        </w:rPr>
        <w:t>(</w:t>
      </w:r>
      <w:r w:rsidR="0051366F" w:rsidRPr="00736161">
        <w:rPr>
          <w:rFonts w:ascii="Arial" w:hAnsi="Arial" w:cs="Arial"/>
          <w:b/>
          <w:bCs/>
          <w:color w:val="000000" w:themeColor="text1"/>
          <w:sz w:val="20"/>
          <w:szCs w:val="20"/>
        </w:rPr>
        <w:t>Table 1</w:t>
      </w:r>
      <w:r w:rsidR="002931D1" w:rsidRPr="00736161">
        <w:rPr>
          <w:rFonts w:ascii="Arial" w:hAnsi="Arial" w:cs="Arial"/>
          <w:color w:val="000000" w:themeColor="text1"/>
          <w:sz w:val="20"/>
          <w:szCs w:val="20"/>
        </w:rPr>
        <w:t>), which</w:t>
      </w:r>
      <w:r w:rsidR="00A077DE" w:rsidRPr="00736161">
        <w:rPr>
          <w:rFonts w:ascii="Arial" w:hAnsi="Arial" w:cs="Arial"/>
          <w:color w:val="000000" w:themeColor="text1"/>
          <w:sz w:val="20"/>
          <w:szCs w:val="20"/>
        </w:rPr>
        <w:t xml:space="preserve"> </w:t>
      </w:r>
      <w:r w:rsidR="009B4935" w:rsidRPr="00736161">
        <w:rPr>
          <w:rFonts w:ascii="Arial" w:hAnsi="Arial" w:cs="Arial"/>
          <w:color w:val="000000" w:themeColor="text1"/>
          <w:sz w:val="20"/>
          <w:szCs w:val="20"/>
        </w:rPr>
        <w:t>suggested</w:t>
      </w:r>
      <w:r w:rsidR="00A077DE" w:rsidRPr="00736161">
        <w:rPr>
          <w:rFonts w:ascii="Arial" w:hAnsi="Arial" w:cs="Arial"/>
          <w:color w:val="000000" w:themeColor="text1"/>
          <w:sz w:val="20"/>
          <w:szCs w:val="20"/>
        </w:rPr>
        <w:t xml:space="preserve"> that </w:t>
      </w:r>
      <w:r w:rsidR="009B4935" w:rsidRPr="00736161">
        <w:rPr>
          <w:rFonts w:ascii="Arial" w:hAnsi="Arial" w:cs="Arial"/>
          <w:color w:val="000000" w:themeColor="text1"/>
          <w:sz w:val="20"/>
          <w:szCs w:val="20"/>
        </w:rPr>
        <w:t>the</w:t>
      </w:r>
      <w:r w:rsidR="00EA44DE" w:rsidRPr="00736161">
        <w:rPr>
          <w:rFonts w:ascii="Arial" w:hAnsi="Arial" w:cs="Arial"/>
          <w:color w:val="000000" w:themeColor="text1"/>
          <w:sz w:val="20"/>
          <w:szCs w:val="20"/>
        </w:rPr>
        <w:t xml:space="preserve"> observed</w:t>
      </w:r>
      <w:r w:rsidR="009B4935" w:rsidRPr="00736161">
        <w:rPr>
          <w:rFonts w:ascii="Arial" w:hAnsi="Arial" w:cs="Arial"/>
          <w:color w:val="000000" w:themeColor="text1"/>
          <w:sz w:val="20"/>
          <w:szCs w:val="20"/>
        </w:rPr>
        <w:t xml:space="preserve"> </w:t>
      </w:r>
      <w:r w:rsidR="00A077DE" w:rsidRPr="00736161">
        <w:rPr>
          <w:rFonts w:ascii="Arial" w:hAnsi="Arial" w:cs="Arial"/>
          <w:color w:val="000000" w:themeColor="text1"/>
          <w:sz w:val="20"/>
          <w:szCs w:val="20"/>
        </w:rPr>
        <w:t xml:space="preserve">methylation was background </w:t>
      </w:r>
      <w:r w:rsidR="00A077DE" w:rsidRPr="00736161">
        <w:rPr>
          <w:rFonts w:ascii="Arial" w:hAnsi="Arial" w:cs="Arial"/>
          <w:color w:val="000000" w:themeColor="text1"/>
          <w:sz w:val="20"/>
          <w:szCs w:val="20"/>
        </w:rPr>
        <w:lastRenderedPageBreak/>
        <w:t>noise intrinsic to the technology</w:t>
      </w:r>
      <w:r w:rsidR="0051366F" w:rsidRPr="00736161">
        <w:rPr>
          <w:rFonts w:ascii="Arial" w:hAnsi="Arial" w:cs="Arial"/>
          <w:color w:val="000000" w:themeColor="text1"/>
          <w:sz w:val="20"/>
          <w:szCs w:val="20"/>
        </w:rPr>
        <w:t xml:space="preserve"> (</w:t>
      </w:r>
      <w:r w:rsidR="002C2D57" w:rsidRPr="00736161">
        <w:rPr>
          <w:rFonts w:ascii="Arial" w:hAnsi="Arial" w:cs="Arial"/>
          <w:b/>
          <w:bCs/>
          <w:color w:val="000000" w:themeColor="text1"/>
          <w:sz w:val="20"/>
          <w:szCs w:val="20"/>
        </w:rPr>
        <w:t>Figure 3B</w:t>
      </w:r>
      <w:r w:rsidR="002C2D57" w:rsidRPr="00736161">
        <w:rPr>
          <w:rFonts w:ascii="Arial" w:hAnsi="Arial" w:cs="Arial"/>
          <w:color w:val="000000" w:themeColor="text1"/>
          <w:sz w:val="20"/>
          <w:szCs w:val="20"/>
        </w:rPr>
        <w:t>,</w:t>
      </w:r>
      <w:r w:rsidR="002C2D57" w:rsidRPr="00736161">
        <w:rPr>
          <w:rFonts w:ascii="Arial" w:hAnsi="Arial" w:cs="Arial"/>
          <w:b/>
          <w:bCs/>
          <w:color w:val="000000" w:themeColor="text1"/>
          <w:sz w:val="20"/>
          <w:szCs w:val="20"/>
        </w:rPr>
        <w:t xml:space="preserve"> </w:t>
      </w:r>
      <w:r w:rsidR="0051366F" w:rsidRPr="00736161">
        <w:rPr>
          <w:rFonts w:ascii="Arial" w:hAnsi="Arial" w:cs="Arial"/>
          <w:b/>
          <w:bCs/>
          <w:color w:val="000000" w:themeColor="text1"/>
          <w:sz w:val="20"/>
          <w:szCs w:val="20"/>
        </w:rPr>
        <w:t>Supplementary Results</w:t>
      </w:r>
      <w:r w:rsidR="0051366F" w:rsidRPr="00736161">
        <w:rPr>
          <w:rFonts w:ascii="Arial" w:hAnsi="Arial" w:cs="Arial"/>
          <w:color w:val="000000" w:themeColor="text1"/>
          <w:sz w:val="20"/>
          <w:szCs w:val="20"/>
        </w:rPr>
        <w:t>)</w:t>
      </w:r>
      <w:r w:rsidR="00A077DE" w:rsidRPr="00736161">
        <w:rPr>
          <w:rFonts w:ascii="Arial" w:hAnsi="Arial" w:cs="Arial"/>
          <w:color w:val="000000" w:themeColor="text1"/>
          <w:sz w:val="20"/>
          <w:szCs w:val="20"/>
        </w:rPr>
        <w:t>. To test this</w:t>
      </w:r>
      <w:r w:rsidR="00157420" w:rsidRPr="00736161">
        <w:rPr>
          <w:rFonts w:ascii="Arial" w:hAnsi="Arial" w:cs="Arial"/>
          <w:color w:val="000000" w:themeColor="text1"/>
          <w:sz w:val="20"/>
          <w:szCs w:val="20"/>
        </w:rPr>
        <w:t xml:space="preserve"> hypothesis</w:t>
      </w:r>
      <w:r w:rsidR="00A077DE" w:rsidRPr="00736161">
        <w:rPr>
          <w:rFonts w:ascii="Arial" w:hAnsi="Arial" w:cs="Arial"/>
          <w:color w:val="000000" w:themeColor="text1"/>
          <w:sz w:val="20"/>
          <w:szCs w:val="20"/>
        </w:rPr>
        <w:t xml:space="preserve">, we </w:t>
      </w:r>
      <w:r w:rsidR="00212FA2" w:rsidRPr="00736161">
        <w:rPr>
          <w:rFonts w:ascii="Arial" w:hAnsi="Arial" w:cs="Arial"/>
          <w:color w:val="000000" w:themeColor="text1"/>
          <w:sz w:val="20"/>
          <w:szCs w:val="20"/>
        </w:rPr>
        <w:t xml:space="preserve">performed </w:t>
      </w:r>
      <w:r w:rsidR="00A077DE" w:rsidRPr="00736161">
        <w:rPr>
          <w:rFonts w:ascii="Arial" w:hAnsi="Arial" w:cs="Arial"/>
          <w:color w:val="000000" w:themeColor="text1"/>
          <w:sz w:val="20"/>
          <w:szCs w:val="20"/>
        </w:rPr>
        <w:t xml:space="preserve">subsampling from the </w:t>
      </w:r>
      <w:r w:rsidR="00E45CDF" w:rsidRPr="00736161">
        <w:rPr>
          <w:rFonts w:ascii="Arial" w:hAnsi="Arial" w:cs="Arial"/>
          <w:color w:val="000000" w:themeColor="text1"/>
          <w:sz w:val="20"/>
          <w:szCs w:val="20"/>
        </w:rPr>
        <w:t>NC</w:t>
      </w:r>
      <w:r w:rsidR="00212FA2" w:rsidRPr="00736161">
        <w:rPr>
          <w:rFonts w:ascii="Arial" w:hAnsi="Arial" w:cs="Arial"/>
          <w:color w:val="000000" w:themeColor="text1"/>
          <w:sz w:val="20"/>
          <w:szCs w:val="20"/>
        </w:rPr>
        <w:t xml:space="preserve"> and generated simulated unmethylated ONS datasets </w:t>
      </w:r>
      <w:r w:rsidR="00E45CDF" w:rsidRPr="00736161">
        <w:rPr>
          <w:rFonts w:ascii="Arial" w:hAnsi="Arial" w:cs="Arial"/>
          <w:color w:val="000000" w:themeColor="text1"/>
          <w:sz w:val="20"/>
          <w:szCs w:val="20"/>
        </w:rPr>
        <w:t>(“Background”)</w:t>
      </w:r>
      <w:r w:rsidR="00212FA2" w:rsidRPr="00736161">
        <w:rPr>
          <w:rFonts w:ascii="Arial" w:hAnsi="Arial" w:cs="Arial"/>
          <w:color w:val="000000" w:themeColor="text1"/>
          <w:sz w:val="20"/>
          <w:szCs w:val="20"/>
        </w:rPr>
        <w:t>.</w:t>
      </w:r>
      <w:r w:rsidR="00A077DE" w:rsidRPr="00736161">
        <w:rPr>
          <w:rFonts w:ascii="Arial" w:hAnsi="Arial" w:cs="Arial"/>
          <w:color w:val="000000" w:themeColor="text1"/>
          <w:sz w:val="20"/>
          <w:szCs w:val="20"/>
        </w:rPr>
        <w:t xml:space="preserve"> </w:t>
      </w:r>
      <w:r w:rsidR="00212FA2" w:rsidRPr="00736161">
        <w:rPr>
          <w:rFonts w:ascii="Arial" w:hAnsi="Arial" w:cs="Arial"/>
          <w:color w:val="000000" w:themeColor="text1"/>
          <w:sz w:val="20"/>
          <w:szCs w:val="20"/>
        </w:rPr>
        <w:t>T</w:t>
      </w:r>
      <w:r w:rsidR="00A077DE" w:rsidRPr="00736161">
        <w:rPr>
          <w:rFonts w:ascii="Arial" w:hAnsi="Arial" w:cs="Arial"/>
          <w:color w:val="000000" w:themeColor="text1"/>
          <w:sz w:val="20"/>
          <w:szCs w:val="20"/>
        </w:rPr>
        <w:t>h</w:t>
      </w:r>
      <w:r w:rsidR="00212FA2" w:rsidRPr="00736161">
        <w:rPr>
          <w:rFonts w:ascii="Arial" w:hAnsi="Arial" w:cs="Arial"/>
          <w:color w:val="000000" w:themeColor="text1"/>
          <w:sz w:val="20"/>
          <w:szCs w:val="20"/>
        </w:rPr>
        <w:t>ese</w:t>
      </w:r>
      <w:r w:rsidR="00A077DE" w:rsidRPr="00736161">
        <w:rPr>
          <w:rFonts w:ascii="Arial" w:hAnsi="Arial" w:cs="Arial"/>
          <w:color w:val="000000" w:themeColor="text1"/>
          <w:sz w:val="20"/>
          <w:szCs w:val="20"/>
        </w:rPr>
        <w:t xml:space="preserve"> matched the read depths obtained with both fragmentation and BamHI-based protocol-derived experiments (“Obs</w:t>
      </w:r>
      <w:r w:rsidR="00157420" w:rsidRPr="00736161">
        <w:rPr>
          <w:rFonts w:ascii="Arial" w:hAnsi="Arial" w:cs="Arial"/>
          <w:color w:val="000000" w:themeColor="text1"/>
          <w:sz w:val="20"/>
          <w:szCs w:val="20"/>
        </w:rPr>
        <w:t>erved</w:t>
      </w:r>
      <w:r w:rsidR="00A077DE" w:rsidRPr="00736161">
        <w:rPr>
          <w:rFonts w:ascii="Arial" w:hAnsi="Arial" w:cs="Arial"/>
          <w:color w:val="000000" w:themeColor="text1"/>
          <w:sz w:val="20"/>
          <w:szCs w:val="20"/>
        </w:rPr>
        <w:t>”)</w:t>
      </w:r>
      <w:r w:rsidR="00F401F0" w:rsidRPr="00736161">
        <w:rPr>
          <w:rFonts w:ascii="Arial" w:hAnsi="Arial" w:cs="Arial"/>
          <w:color w:val="000000" w:themeColor="text1"/>
          <w:sz w:val="20"/>
          <w:szCs w:val="20"/>
        </w:rPr>
        <w:t xml:space="preserve"> (</w:t>
      </w:r>
      <w:r w:rsidR="00F401F0" w:rsidRPr="00736161">
        <w:rPr>
          <w:rFonts w:ascii="Arial" w:hAnsi="Arial" w:cs="Arial"/>
          <w:b/>
          <w:bCs/>
          <w:color w:val="000000" w:themeColor="text1"/>
          <w:sz w:val="20"/>
          <w:szCs w:val="20"/>
        </w:rPr>
        <w:t xml:space="preserve">Figure </w:t>
      </w:r>
      <w:r w:rsidR="002C2D57" w:rsidRPr="00736161">
        <w:rPr>
          <w:rFonts w:ascii="Arial" w:hAnsi="Arial" w:cs="Arial"/>
          <w:b/>
          <w:bCs/>
          <w:color w:val="000000" w:themeColor="text1"/>
          <w:sz w:val="20"/>
          <w:szCs w:val="20"/>
        </w:rPr>
        <w:t>3C</w:t>
      </w:r>
      <w:r w:rsidR="00F401F0" w:rsidRPr="00736161">
        <w:rPr>
          <w:rFonts w:ascii="Arial" w:hAnsi="Arial" w:cs="Arial"/>
          <w:color w:val="000000" w:themeColor="text1"/>
          <w:sz w:val="20"/>
          <w:szCs w:val="20"/>
        </w:rPr>
        <w:t>)</w:t>
      </w:r>
      <w:r w:rsidR="00A077DE" w:rsidRPr="00736161">
        <w:rPr>
          <w:rFonts w:ascii="Arial" w:hAnsi="Arial" w:cs="Arial"/>
          <w:color w:val="000000" w:themeColor="text1"/>
          <w:sz w:val="20"/>
          <w:szCs w:val="20"/>
        </w:rPr>
        <w:t>.</w:t>
      </w:r>
      <w:r w:rsidR="00985367" w:rsidRPr="00736161">
        <w:rPr>
          <w:rFonts w:ascii="Arial" w:hAnsi="Arial" w:cs="Arial"/>
          <w:color w:val="000000" w:themeColor="text1"/>
          <w:sz w:val="20"/>
          <w:szCs w:val="20"/>
        </w:rPr>
        <w:t xml:space="preserve"> We then inferred a model that best fit</w:t>
      </w:r>
      <w:r w:rsidR="00CD17E7" w:rsidRPr="00736161">
        <w:rPr>
          <w:rFonts w:ascii="Arial" w:hAnsi="Arial" w:cs="Arial"/>
          <w:color w:val="000000" w:themeColor="text1"/>
          <w:sz w:val="20"/>
          <w:szCs w:val="20"/>
        </w:rPr>
        <w:t>ted</w:t>
      </w:r>
      <w:r w:rsidR="00985367" w:rsidRPr="00736161">
        <w:rPr>
          <w:rFonts w:ascii="Arial" w:hAnsi="Arial" w:cs="Arial"/>
          <w:color w:val="000000" w:themeColor="text1"/>
          <w:sz w:val="20"/>
          <w:szCs w:val="20"/>
        </w:rPr>
        <w:t xml:space="preserve"> the simulated data (</w:t>
      </w:r>
      <w:r w:rsidR="00C11EA0" w:rsidRPr="00736161">
        <w:rPr>
          <w:rFonts w:ascii="Arial" w:hAnsi="Arial" w:cs="Arial"/>
          <w:color w:val="000000" w:themeColor="text1"/>
          <w:sz w:val="20"/>
          <w:szCs w:val="20"/>
        </w:rPr>
        <w:t>R</w:t>
      </w:r>
      <w:r w:rsidR="00C11EA0" w:rsidRPr="00736161">
        <w:rPr>
          <w:rFonts w:ascii="Arial" w:hAnsi="Arial" w:cs="Arial"/>
          <w:color w:val="000000" w:themeColor="text1"/>
          <w:sz w:val="20"/>
          <w:szCs w:val="20"/>
          <w:vertAlign w:val="superscript"/>
        </w:rPr>
        <w:t>2</w:t>
      </w:r>
      <w:r w:rsidR="00CD17E7" w:rsidRPr="00736161">
        <w:rPr>
          <w:rFonts w:ascii="Arial" w:hAnsi="Arial" w:cs="Arial"/>
          <w:color w:val="000000" w:themeColor="text1"/>
          <w:sz w:val="20"/>
          <w:szCs w:val="20"/>
        </w:rPr>
        <w:t xml:space="preserve"> = 0.94, </w:t>
      </w:r>
      <w:r w:rsidR="00985367" w:rsidRPr="00736161">
        <w:rPr>
          <w:rFonts w:ascii="Arial" w:hAnsi="Arial" w:cs="Arial"/>
          <w:b/>
          <w:bCs/>
          <w:color w:val="000000" w:themeColor="text1"/>
          <w:sz w:val="20"/>
          <w:szCs w:val="20"/>
        </w:rPr>
        <w:t xml:space="preserve">Figure </w:t>
      </w:r>
      <w:r w:rsidR="009D71F0" w:rsidRPr="00736161">
        <w:rPr>
          <w:rFonts w:ascii="Arial" w:hAnsi="Arial" w:cs="Arial"/>
          <w:b/>
          <w:bCs/>
          <w:color w:val="000000" w:themeColor="text1"/>
          <w:sz w:val="20"/>
          <w:szCs w:val="20"/>
        </w:rPr>
        <w:t>3B</w:t>
      </w:r>
      <w:r w:rsidR="00CD17E7" w:rsidRPr="00736161">
        <w:rPr>
          <w:rFonts w:ascii="Arial" w:hAnsi="Arial" w:cs="Arial"/>
          <w:b/>
          <w:bCs/>
          <w:color w:val="000000" w:themeColor="text1"/>
          <w:sz w:val="20"/>
          <w:szCs w:val="20"/>
        </w:rPr>
        <w:t>, Methods</w:t>
      </w:r>
      <w:r w:rsidR="00985367" w:rsidRPr="00736161">
        <w:rPr>
          <w:rFonts w:ascii="Arial" w:hAnsi="Arial" w:cs="Arial"/>
          <w:color w:val="000000" w:themeColor="text1"/>
          <w:sz w:val="20"/>
          <w:szCs w:val="20"/>
        </w:rPr>
        <w:t xml:space="preserve">) which we used to estimate the background noise in methylation calling of all the </w:t>
      </w:r>
      <w:r w:rsidR="00550F1E" w:rsidRPr="00736161">
        <w:rPr>
          <w:rFonts w:ascii="Arial" w:hAnsi="Arial" w:cs="Arial"/>
          <w:color w:val="000000" w:themeColor="text1"/>
          <w:sz w:val="20"/>
          <w:szCs w:val="20"/>
        </w:rPr>
        <w:t xml:space="preserve">ONS experiments we have </w:t>
      </w:r>
      <w:r w:rsidR="007D7689" w:rsidRPr="00736161">
        <w:rPr>
          <w:rFonts w:ascii="Arial" w:hAnsi="Arial" w:cs="Arial"/>
          <w:color w:val="000000" w:themeColor="text1"/>
          <w:sz w:val="20"/>
          <w:szCs w:val="20"/>
        </w:rPr>
        <w:t>performed</w:t>
      </w:r>
      <w:r w:rsidR="00550F1E" w:rsidRPr="00736161">
        <w:rPr>
          <w:rFonts w:ascii="Arial" w:hAnsi="Arial" w:cs="Arial"/>
          <w:color w:val="000000" w:themeColor="text1"/>
          <w:sz w:val="20"/>
          <w:szCs w:val="20"/>
        </w:rPr>
        <w:t xml:space="preserve"> in this study</w:t>
      </w:r>
      <w:r w:rsidR="00AB3573" w:rsidRPr="00736161">
        <w:rPr>
          <w:rFonts w:ascii="Arial" w:hAnsi="Arial" w:cs="Arial"/>
          <w:color w:val="000000" w:themeColor="text1"/>
          <w:sz w:val="20"/>
          <w:szCs w:val="20"/>
        </w:rPr>
        <w:t>.</w:t>
      </w:r>
    </w:p>
    <w:p w14:paraId="221CAB0C" w14:textId="77777777" w:rsidR="00A077DE" w:rsidRPr="00736161" w:rsidRDefault="00A077DE" w:rsidP="00A077DE">
      <w:pPr>
        <w:rPr>
          <w:color w:val="000000" w:themeColor="text1"/>
        </w:rPr>
      </w:pPr>
    </w:p>
    <w:p w14:paraId="26CC0C7C" w14:textId="77777777" w:rsidR="00A077DE" w:rsidRPr="00736161" w:rsidRDefault="00A077DE" w:rsidP="00A077DE">
      <w:pPr>
        <w:spacing w:after="200"/>
        <w:jc w:val="both"/>
        <w:rPr>
          <w:color w:val="000000" w:themeColor="text1"/>
        </w:rPr>
      </w:pPr>
      <w:r w:rsidRPr="00736161">
        <w:rPr>
          <w:rFonts w:ascii="Arial" w:hAnsi="Arial" w:cs="Arial"/>
          <w:b/>
          <w:bCs/>
          <w:color w:val="000000" w:themeColor="text1"/>
          <w:sz w:val="20"/>
          <w:szCs w:val="20"/>
        </w:rPr>
        <w:t>ONS-based CpG methylation analysis of mtDNA in human cell lines and tissues</w:t>
      </w:r>
    </w:p>
    <w:p w14:paraId="7EC5D6BE" w14:textId="01198B93" w:rsidR="00F14252" w:rsidRPr="00736161" w:rsidRDefault="00A077DE" w:rsidP="00CD3299">
      <w:pPr>
        <w:spacing w:after="200"/>
        <w:jc w:val="both"/>
        <w:rPr>
          <w:color w:val="000000" w:themeColor="text1"/>
        </w:rPr>
      </w:pPr>
      <w:r w:rsidRPr="00736161">
        <w:rPr>
          <w:rFonts w:ascii="Arial" w:hAnsi="Arial" w:cs="Arial"/>
          <w:color w:val="000000" w:themeColor="text1"/>
          <w:sz w:val="20"/>
          <w:szCs w:val="20"/>
        </w:rPr>
        <w:t xml:space="preserve">Using a sample-specific mtDNA reference sequence for methylation calling we </w:t>
      </w:r>
      <w:r w:rsidR="00605652" w:rsidRPr="00736161">
        <w:rPr>
          <w:rFonts w:ascii="Arial" w:hAnsi="Arial" w:cs="Arial"/>
          <w:color w:val="000000" w:themeColor="text1"/>
          <w:sz w:val="20"/>
          <w:szCs w:val="20"/>
        </w:rPr>
        <w:t xml:space="preserve">looked for evidence of  mtDNA methylation </w:t>
      </w:r>
      <w:r w:rsidR="00F07917" w:rsidRPr="00736161">
        <w:rPr>
          <w:rFonts w:ascii="Arial" w:hAnsi="Arial" w:cs="Arial"/>
          <w:color w:val="000000" w:themeColor="text1"/>
          <w:sz w:val="20"/>
          <w:szCs w:val="20"/>
        </w:rPr>
        <w:t>in all</w:t>
      </w:r>
      <w:r w:rsidR="00605652" w:rsidRPr="00736161">
        <w:rPr>
          <w:rFonts w:ascii="Arial" w:hAnsi="Arial" w:cs="Arial"/>
          <w:color w:val="000000" w:themeColor="text1"/>
          <w:sz w:val="20"/>
          <w:szCs w:val="20"/>
        </w:rPr>
        <w:t xml:space="preserve"> </w:t>
      </w:r>
      <w:r w:rsidR="000F57C7" w:rsidRPr="00736161">
        <w:rPr>
          <w:rFonts w:ascii="Arial" w:hAnsi="Arial" w:cs="Arial"/>
          <w:color w:val="000000" w:themeColor="text1"/>
          <w:sz w:val="20"/>
          <w:szCs w:val="20"/>
        </w:rPr>
        <w:t>3</w:t>
      </w:r>
      <w:r w:rsidR="00F07917" w:rsidRPr="00736161">
        <w:rPr>
          <w:rFonts w:ascii="Arial" w:hAnsi="Arial" w:cs="Arial"/>
          <w:color w:val="000000" w:themeColor="text1"/>
          <w:sz w:val="20"/>
          <w:szCs w:val="20"/>
        </w:rPr>
        <w:t xml:space="preserve"> </w:t>
      </w:r>
      <w:r w:rsidR="00605652" w:rsidRPr="00736161">
        <w:rPr>
          <w:rFonts w:ascii="Arial" w:hAnsi="Arial" w:cs="Arial"/>
          <w:color w:val="000000" w:themeColor="text1"/>
          <w:sz w:val="20"/>
          <w:szCs w:val="20"/>
        </w:rPr>
        <w:t xml:space="preserve">cancer </w:t>
      </w:r>
      <w:r w:rsidR="00F07917" w:rsidRPr="00736161">
        <w:rPr>
          <w:rFonts w:ascii="Arial" w:hAnsi="Arial" w:cs="Arial"/>
          <w:color w:val="000000" w:themeColor="text1"/>
          <w:sz w:val="20"/>
          <w:szCs w:val="20"/>
        </w:rPr>
        <w:t>cell lines</w:t>
      </w:r>
      <w:r w:rsidR="000F57C7" w:rsidRPr="00736161">
        <w:rPr>
          <w:rFonts w:ascii="Arial" w:hAnsi="Arial" w:cs="Arial"/>
          <w:color w:val="000000" w:themeColor="text1"/>
          <w:sz w:val="20"/>
          <w:szCs w:val="20"/>
        </w:rPr>
        <w:t xml:space="preserve"> (N = 5 </w:t>
      </w:r>
      <w:r w:rsidR="00AC606F" w:rsidRPr="00736161">
        <w:rPr>
          <w:rFonts w:ascii="Arial" w:hAnsi="Arial" w:cs="Arial"/>
          <w:color w:val="000000" w:themeColor="text1"/>
          <w:sz w:val="20"/>
          <w:szCs w:val="20"/>
        </w:rPr>
        <w:t>biological</w:t>
      </w:r>
      <w:r w:rsidR="00AB3573" w:rsidRPr="00736161">
        <w:rPr>
          <w:rFonts w:ascii="Arial" w:hAnsi="Arial" w:cs="Arial"/>
          <w:color w:val="000000" w:themeColor="text1"/>
          <w:sz w:val="20"/>
          <w:szCs w:val="20"/>
        </w:rPr>
        <w:t xml:space="preserve"> replicates</w:t>
      </w:r>
      <w:r w:rsidR="000F57C7" w:rsidRPr="00736161">
        <w:rPr>
          <w:rFonts w:ascii="Arial" w:hAnsi="Arial" w:cs="Arial"/>
          <w:color w:val="000000" w:themeColor="text1"/>
          <w:sz w:val="20"/>
          <w:szCs w:val="20"/>
        </w:rPr>
        <w:t>)</w:t>
      </w:r>
      <w:r w:rsidR="00F07917" w:rsidRPr="00736161">
        <w:rPr>
          <w:rFonts w:ascii="Arial" w:hAnsi="Arial" w:cs="Arial"/>
          <w:color w:val="000000" w:themeColor="text1"/>
          <w:sz w:val="20"/>
          <w:szCs w:val="20"/>
        </w:rPr>
        <w:t xml:space="preserve"> and </w:t>
      </w:r>
      <w:r w:rsidR="000F57C7" w:rsidRPr="00736161">
        <w:rPr>
          <w:rFonts w:ascii="Arial" w:hAnsi="Arial" w:cs="Arial"/>
          <w:color w:val="000000" w:themeColor="text1"/>
          <w:sz w:val="20"/>
          <w:szCs w:val="20"/>
        </w:rPr>
        <w:t>3</w:t>
      </w:r>
      <w:r w:rsidR="00605652" w:rsidRPr="00736161">
        <w:rPr>
          <w:rFonts w:ascii="Arial" w:hAnsi="Arial" w:cs="Arial"/>
          <w:color w:val="000000" w:themeColor="text1"/>
          <w:sz w:val="20"/>
          <w:szCs w:val="20"/>
        </w:rPr>
        <w:t xml:space="preserve"> </w:t>
      </w:r>
      <w:r w:rsidR="00F07917" w:rsidRPr="00736161">
        <w:rPr>
          <w:rFonts w:ascii="Arial" w:hAnsi="Arial" w:cs="Arial"/>
          <w:color w:val="000000" w:themeColor="text1"/>
          <w:sz w:val="20"/>
          <w:szCs w:val="20"/>
        </w:rPr>
        <w:t>primary fibroblast</w:t>
      </w:r>
      <w:r w:rsidR="00605652" w:rsidRPr="00736161">
        <w:rPr>
          <w:rFonts w:ascii="Arial" w:hAnsi="Arial" w:cs="Arial"/>
          <w:color w:val="000000" w:themeColor="text1"/>
          <w:sz w:val="20"/>
          <w:szCs w:val="20"/>
        </w:rPr>
        <w:t xml:space="preserve"> lines</w:t>
      </w:r>
      <w:r w:rsidR="00F07917" w:rsidRPr="00736161">
        <w:rPr>
          <w:rFonts w:ascii="Arial" w:hAnsi="Arial" w:cs="Arial"/>
          <w:color w:val="000000" w:themeColor="text1"/>
          <w:sz w:val="20"/>
          <w:szCs w:val="20"/>
        </w:rPr>
        <w:t xml:space="preserve"> </w:t>
      </w:r>
      <w:r w:rsidRPr="00736161">
        <w:rPr>
          <w:rFonts w:ascii="Arial" w:hAnsi="Arial" w:cs="Arial"/>
          <w:color w:val="000000" w:themeColor="text1"/>
          <w:sz w:val="20"/>
          <w:szCs w:val="20"/>
        </w:rPr>
        <w:t>(</w:t>
      </w:r>
      <w:r w:rsidR="000F57C7" w:rsidRPr="00736161">
        <w:rPr>
          <w:rFonts w:ascii="Arial" w:hAnsi="Arial" w:cs="Arial"/>
          <w:color w:val="000000" w:themeColor="text1"/>
          <w:sz w:val="20"/>
          <w:szCs w:val="20"/>
        </w:rPr>
        <w:t xml:space="preserve">N = 3 </w:t>
      </w:r>
      <w:r w:rsidR="00AC606F" w:rsidRPr="00736161">
        <w:rPr>
          <w:rFonts w:ascii="Arial" w:hAnsi="Arial" w:cs="Arial"/>
          <w:color w:val="000000" w:themeColor="text1"/>
          <w:sz w:val="20"/>
          <w:szCs w:val="20"/>
        </w:rPr>
        <w:t>biologi</w:t>
      </w:r>
      <w:r w:rsidR="00AB3573" w:rsidRPr="00736161">
        <w:rPr>
          <w:rFonts w:ascii="Arial" w:hAnsi="Arial" w:cs="Arial"/>
          <w:color w:val="000000" w:themeColor="text1"/>
          <w:sz w:val="20"/>
          <w:szCs w:val="20"/>
        </w:rPr>
        <w:t>cal replicates</w:t>
      </w:r>
      <w:r w:rsidR="000F57C7" w:rsidRPr="00736161">
        <w:rPr>
          <w:rFonts w:ascii="Arial" w:hAnsi="Arial" w:cs="Arial"/>
          <w:color w:val="000000" w:themeColor="text1"/>
          <w:sz w:val="20"/>
          <w:szCs w:val="20"/>
        </w:rPr>
        <w:t xml:space="preserve">; </w:t>
      </w:r>
      <w:r w:rsidRPr="00736161">
        <w:rPr>
          <w:rFonts w:ascii="Arial" w:hAnsi="Arial" w:cs="Arial"/>
          <w:b/>
          <w:bCs/>
          <w:color w:val="000000" w:themeColor="text1"/>
          <w:sz w:val="20"/>
          <w:szCs w:val="20"/>
        </w:rPr>
        <w:t xml:space="preserve">Figure </w:t>
      </w:r>
      <w:r w:rsidR="006A44B3" w:rsidRPr="00736161">
        <w:rPr>
          <w:rFonts w:ascii="Arial" w:hAnsi="Arial" w:cs="Arial"/>
          <w:b/>
          <w:bCs/>
          <w:color w:val="000000" w:themeColor="text1"/>
          <w:sz w:val="20"/>
          <w:szCs w:val="20"/>
        </w:rPr>
        <w:t>4</w:t>
      </w:r>
      <w:r w:rsidR="007C7BBE" w:rsidRPr="00736161">
        <w:rPr>
          <w:rFonts w:ascii="Arial" w:hAnsi="Arial" w:cs="Arial"/>
          <w:b/>
          <w:bCs/>
          <w:color w:val="000000" w:themeColor="text1"/>
          <w:sz w:val="20"/>
          <w:szCs w:val="20"/>
        </w:rPr>
        <w:t>A</w:t>
      </w:r>
      <w:r w:rsidRPr="00736161">
        <w:rPr>
          <w:rFonts w:ascii="Arial" w:hAnsi="Arial" w:cs="Arial"/>
          <w:color w:val="000000" w:themeColor="text1"/>
          <w:sz w:val="20"/>
          <w:szCs w:val="20"/>
        </w:rPr>
        <w:t xml:space="preserve">, </w:t>
      </w:r>
      <w:r w:rsidRPr="00736161">
        <w:rPr>
          <w:rFonts w:ascii="Arial" w:hAnsi="Arial" w:cs="Arial"/>
          <w:b/>
          <w:bCs/>
          <w:color w:val="000000" w:themeColor="text1"/>
          <w:sz w:val="20"/>
          <w:szCs w:val="20"/>
        </w:rPr>
        <w:t>Supplementary Table S</w:t>
      </w:r>
      <w:r w:rsidR="00F75AA2" w:rsidRPr="00736161">
        <w:rPr>
          <w:rFonts w:ascii="Arial" w:hAnsi="Arial" w:cs="Arial"/>
          <w:b/>
          <w:bCs/>
          <w:color w:val="000000" w:themeColor="text1"/>
          <w:sz w:val="20"/>
          <w:szCs w:val="20"/>
        </w:rPr>
        <w:t>7</w:t>
      </w:r>
      <w:r w:rsidR="00395376" w:rsidRPr="00736161">
        <w:rPr>
          <w:rFonts w:ascii="Arial" w:hAnsi="Arial" w:cs="Arial"/>
          <w:b/>
          <w:bCs/>
          <w:color w:val="000000" w:themeColor="text1"/>
          <w:sz w:val="20"/>
          <w:szCs w:val="20"/>
        </w:rPr>
        <w:t>;</w:t>
      </w:r>
      <w:r w:rsidRPr="00736161">
        <w:rPr>
          <w:rFonts w:ascii="Arial" w:hAnsi="Arial" w:cs="Arial"/>
          <w:color w:val="000000" w:themeColor="text1"/>
          <w:sz w:val="20"/>
          <w:szCs w:val="20"/>
        </w:rPr>
        <w:t xml:space="preserve"> </w:t>
      </w:r>
      <w:proofErr w:type="spellStart"/>
      <w:r w:rsidRPr="00736161">
        <w:rPr>
          <w:rFonts w:ascii="Arial" w:hAnsi="Arial" w:cs="Arial"/>
          <w:color w:val="000000" w:themeColor="text1"/>
          <w:sz w:val="20"/>
          <w:szCs w:val="20"/>
        </w:rPr>
        <w:t>Methylation</w:t>
      </w:r>
      <w:r w:rsidR="00F07917" w:rsidRPr="00736161">
        <w:rPr>
          <w:rFonts w:ascii="Arial" w:hAnsi="Arial" w:cs="Arial"/>
          <w:color w:val="000000" w:themeColor="text1"/>
          <w:sz w:val="20"/>
          <w:szCs w:val="20"/>
          <w:vertAlign w:val="subscript"/>
        </w:rPr>
        <w:t>C_LINES</w:t>
      </w:r>
      <w:proofErr w:type="spellEnd"/>
      <w:r w:rsidR="00395376" w:rsidRPr="00736161">
        <w:rPr>
          <w:rFonts w:ascii="Arial" w:hAnsi="Arial" w:cs="Arial"/>
          <w:color w:val="000000" w:themeColor="text1"/>
          <w:sz w:val="20"/>
          <w:szCs w:val="20"/>
          <w:vertAlign w:val="subscript"/>
        </w:rPr>
        <w:t>/FIB</w:t>
      </w:r>
      <w:r w:rsidRPr="00736161">
        <w:rPr>
          <w:rFonts w:ascii="Arial" w:hAnsi="Arial" w:cs="Arial"/>
          <w:color w:val="000000" w:themeColor="text1"/>
          <w:sz w:val="20"/>
          <w:szCs w:val="20"/>
        </w:rPr>
        <w:t xml:space="preserve">= </w:t>
      </w:r>
      <w:r w:rsidR="00F07917" w:rsidRPr="00736161">
        <w:rPr>
          <w:rFonts w:ascii="Arial" w:hAnsi="Arial" w:cs="Arial"/>
          <w:color w:val="000000" w:themeColor="text1"/>
          <w:sz w:val="20"/>
          <w:szCs w:val="20"/>
        </w:rPr>
        <w:t>1.3</w:t>
      </w:r>
      <w:r w:rsidRPr="00736161">
        <w:rPr>
          <w:rFonts w:ascii="Arial" w:hAnsi="Arial" w:cs="Arial"/>
          <w:color w:val="000000" w:themeColor="text1"/>
          <w:sz w:val="20"/>
          <w:szCs w:val="20"/>
        </w:rPr>
        <w:t>%-</w:t>
      </w:r>
      <w:r w:rsidR="00395376" w:rsidRPr="00736161">
        <w:rPr>
          <w:rFonts w:ascii="Arial" w:hAnsi="Arial" w:cs="Arial"/>
          <w:color w:val="000000" w:themeColor="text1"/>
          <w:sz w:val="20"/>
          <w:szCs w:val="20"/>
        </w:rPr>
        <w:t>2</w:t>
      </w:r>
      <w:r w:rsidRPr="00736161">
        <w:rPr>
          <w:rFonts w:ascii="Arial" w:hAnsi="Arial" w:cs="Arial"/>
          <w:color w:val="000000" w:themeColor="text1"/>
          <w:sz w:val="20"/>
          <w:szCs w:val="20"/>
        </w:rPr>
        <w:t>%; min-max).</w:t>
      </w:r>
      <w:r w:rsidR="00395376" w:rsidRPr="00736161">
        <w:rPr>
          <w:rFonts w:ascii="Arial" w:hAnsi="Arial" w:cs="Arial"/>
          <w:color w:val="000000" w:themeColor="text1"/>
          <w:sz w:val="20"/>
          <w:szCs w:val="20"/>
        </w:rPr>
        <w:t xml:space="preserve"> </w:t>
      </w:r>
      <w:r w:rsidR="00605652" w:rsidRPr="00736161">
        <w:rPr>
          <w:rFonts w:ascii="Arial" w:hAnsi="Arial" w:cs="Arial"/>
          <w:color w:val="000000" w:themeColor="text1"/>
          <w:sz w:val="20"/>
          <w:szCs w:val="20"/>
        </w:rPr>
        <w:t>In each case, the apparent methylation</w:t>
      </w:r>
      <w:r w:rsidR="00395376" w:rsidRPr="00736161">
        <w:rPr>
          <w:rFonts w:ascii="Arial" w:hAnsi="Arial" w:cs="Arial"/>
          <w:color w:val="000000" w:themeColor="text1"/>
          <w:sz w:val="20"/>
          <w:szCs w:val="20"/>
        </w:rPr>
        <w:t xml:space="preserve"> values were below </w:t>
      </w:r>
      <w:r w:rsidR="00605652" w:rsidRPr="00736161">
        <w:rPr>
          <w:rFonts w:ascii="Arial" w:hAnsi="Arial" w:cs="Arial"/>
          <w:color w:val="000000" w:themeColor="text1"/>
          <w:sz w:val="20"/>
          <w:szCs w:val="20"/>
        </w:rPr>
        <w:t xml:space="preserve">the </w:t>
      </w:r>
      <w:r w:rsidR="00395376" w:rsidRPr="00736161">
        <w:rPr>
          <w:rFonts w:ascii="Arial" w:hAnsi="Arial" w:cs="Arial"/>
          <w:color w:val="000000" w:themeColor="text1"/>
          <w:sz w:val="20"/>
          <w:szCs w:val="20"/>
        </w:rPr>
        <w:t>estimated background noise</w:t>
      </w:r>
      <w:r w:rsidR="00605652" w:rsidRPr="00736161">
        <w:rPr>
          <w:rFonts w:ascii="Arial" w:hAnsi="Arial" w:cs="Arial"/>
          <w:color w:val="000000" w:themeColor="text1"/>
          <w:sz w:val="20"/>
          <w:szCs w:val="20"/>
        </w:rPr>
        <w:t xml:space="preserve"> level</w:t>
      </w:r>
      <w:r w:rsidR="00395376" w:rsidRPr="00736161">
        <w:rPr>
          <w:rFonts w:ascii="Arial" w:hAnsi="Arial" w:cs="Arial"/>
          <w:color w:val="000000" w:themeColor="text1"/>
          <w:sz w:val="20"/>
          <w:szCs w:val="20"/>
        </w:rPr>
        <w:t>.</w:t>
      </w:r>
    </w:p>
    <w:p w14:paraId="26692C7B" w14:textId="0D710EC4" w:rsidR="00E748A2" w:rsidRPr="00736161" w:rsidRDefault="00A077DE" w:rsidP="00CD3299">
      <w:pPr>
        <w:spacing w:after="200"/>
        <w:jc w:val="both"/>
        <w:rPr>
          <w:rFonts w:ascii="Arial" w:hAnsi="Arial" w:cs="Arial"/>
          <w:color w:val="000000" w:themeColor="text1"/>
          <w:sz w:val="20"/>
          <w:szCs w:val="20"/>
        </w:rPr>
      </w:pPr>
      <w:r w:rsidRPr="00736161">
        <w:rPr>
          <w:rFonts w:ascii="Arial" w:hAnsi="Arial" w:cs="Arial"/>
          <w:color w:val="000000" w:themeColor="text1"/>
          <w:sz w:val="20"/>
          <w:szCs w:val="20"/>
        </w:rPr>
        <w:t xml:space="preserve">To </w:t>
      </w:r>
      <w:r w:rsidR="00AB3573" w:rsidRPr="00736161">
        <w:rPr>
          <w:rFonts w:ascii="Arial" w:hAnsi="Arial" w:cs="Arial"/>
          <w:color w:val="000000" w:themeColor="text1"/>
          <w:sz w:val="20"/>
          <w:szCs w:val="20"/>
        </w:rPr>
        <w:t xml:space="preserve">extend </w:t>
      </w:r>
      <w:r w:rsidR="00605652" w:rsidRPr="00736161">
        <w:rPr>
          <w:rFonts w:ascii="Arial" w:hAnsi="Arial" w:cs="Arial"/>
          <w:color w:val="000000" w:themeColor="text1"/>
          <w:sz w:val="20"/>
          <w:szCs w:val="20"/>
        </w:rPr>
        <w:t>these findings</w:t>
      </w:r>
      <w:r w:rsidR="00AB3573" w:rsidRPr="00736161">
        <w:rPr>
          <w:rFonts w:ascii="Arial" w:hAnsi="Arial" w:cs="Arial"/>
          <w:color w:val="000000" w:themeColor="text1"/>
          <w:sz w:val="20"/>
          <w:szCs w:val="20"/>
        </w:rPr>
        <w:t xml:space="preserve"> to </w:t>
      </w:r>
      <w:r w:rsidR="00AB3573" w:rsidRPr="00736161">
        <w:rPr>
          <w:rFonts w:ascii="Arial" w:hAnsi="Arial" w:cs="Arial"/>
          <w:i/>
          <w:iCs/>
          <w:color w:val="000000" w:themeColor="text1"/>
          <w:sz w:val="20"/>
          <w:szCs w:val="20"/>
        </w:rPr>
        <w:t>in vivo</w:t>
      </w:r>
      <w:r w:rsidR="00AB3573" w:rsidRPr="00736161">
        <w:rPr>
          <w:rFonts w:ascii="Arial" w:hAnsi="Arial" w:cs="Arial"/>
          <w:color w:val="000000" w:themeColor="text1"/>
          <w:sz w:val="20"/>
          <w:szCs w:val="20"/>
        </w:rPr>
        <w:t xml:space="preserve"> samples</w:t>
      </w:r>
      <w:r w:rsidRPr="00736161">
        <w:rPr>
          <w:rFonts w:ascii="Arial" w:hAnsi="Arial" w:cs="Arial"/>
          <w:color w:val="000000" w:themeColor="text1"/>
          <w:sz w:val="20"/>
          <w:szCs w:val="20"/>
        </w:rPr>
        <w:t xml:space="preserve">, we sequenced </w:t>
      </w:r>
      <w:r w:rsidR="000F57C7" w:rsidRPr="00736161">
        <w:rPr>
          <w:rFonts w:ascii="Arial" w:hAnsi="Arial" w:cs="Arial"/>
          <w:color w:val="000000" w:themeColor="text1"/>
          <w:sz w:val="20"/>
          <w:szCs w:val="20"/>
        </w:rPr>
        <w:t xml:space="preserve">7 </w:t>
      </w:r>
      <w:r w:rsidR="00605652" w:rsidRPr="00736161">
        <w:rPr>
          <w:rFonts w:ascii="Arial" w:hAnsi="Arial" w:cs="Arial"/>
          <w:color w:val="000000" w:themeColor="text1"/>
          <w:sz w:val="20"/>
          <w:szCs w:val="20"/>
        </w:rPr>
        <w:t xml:space="preserve">fresh </w:t>
      </w:r>
      <w:r w:rsidRPr="00736161">
        <w:rPr>
          <w:rFonts w:ascii="Arial" w:hAnsi="Arial" w:cs="Arial"/>
          <w:color w:val="000000" w:themeColor="text1"/>
          <w:sz w:val="20"/>
          <w:szCs w:val="20"/>
        </w:rPr>
        <w:t>human tissues of different healthy individuals (</w:t>
      </w:r>
      <w:r w:rsidRPr="00736161">
        <w:rPr>
          <w:rFonts w:ascii="Arial" w:hAnsi="Arial" w:cs="Arial"/>
          <w:b/>
          <w:bCs/>
          <w:color w:val="000000" w:themeColor="text1"/>
          <w:sz w:val="20"/>
          <w:szCs w:val="20"/>
        </w:rPr>
        <w:t>Table 1</w:t>
      </w:r>
      <w:r w:rsidRPr="00736161">
        <w:rPr>
          <w:rFonts w:ascii="Arial" w:hAnsi="Arial" w:cs="Arial"/>
          <w:color w:val="000000" w:themeColor="text1"/>
          <w:sz w:val="20"/>
          <w:szCs w:val="20"/>
        </w:rPr>
        <w:t xml:space="preserve">, </w:t>
      </w:r>
      <w:r w:rsidRPr="00736161">
        <w:rPr>
          <w:rFonts w:ascii="Arial" w:hAnsi="Arial" w:cs="Arial"/>
          <w:b/>
          <w:bCs/>
          <w:color w:val="000000" w:themeColor="text1"/>
          <w:sz w:val="20"/>
          <w:szCs w:val="20"/>
        </w:rPr>
        <w:t>Supplementary Table S</w:t>
      </w:r>
      <w:r w:rsidR="00F75AA2" w:rsidRPr="00736161">
        <w:rPr>
          <w:rFonts w:ascii="Arial" w:hAnsi="Arial" w:cs="Arial"/>
          <w:b/>
          <w:bCs/>
          <w:color w:val="000000" w:themeColor="text1"/>
          <w:sz w:val="20"/>
          <w:szCs w:val="20"/>
        </w:rPr>
        <w:t>5</w:t>
      </w:r>
      <w:r w:rsidRPr="00736161">
        <w:rPr>
          <w:rFonts w:ascii="Arial" w:hAnsi="Arial" w:cs="Arial"/>
          <w:color w:val="000000" w:themeColor="text1"/>
          <w:sz w:val="20"/>
          <w:szCs w:val="20"/>
        </w:rPr>
        <w:t>). Again</w:t>
      </w:r>
      <w:r w:rsidR="00605652" w:rsidRPr="00736161">
        <w:rPr>
          <w:rFonts w:ascii="Arial" w:hAnsi="Arial" w:cs="Arial"/>
          <w:color w:val="000000" w:themeColor="text1"/>
          <w:sz w:val="20"/>
          <w:szCs w:val="20"/>
        </w:rPr>
        <w:t>,</w:t>
      </w:r>
      <w:r w:rsidRPr="00736161">
        <w:rPr>
          <w:rFonts w:ascii="Arial" w:hAnsi="Arial" w:cs="Arial"/>
          <w:color w:val="000000" w:themeColor="text1"/>
          <w:sz w:val="20"/>
          <w:szCs w:val="20"/>
        </w:rPr>
        <w:t xml:space="preserve"> we observed that the </w:t>
      </w:r>
      <w:r w:rsidR="00605652" w:rsidRPr="00736161">
        <w:rPr>
          <w:rFonts w:ascii="Arial" w:hAnsi="Arial" w:cs="Arial"/>
          <w:color w:val="000000" w:themeColor="text1"/>
          <w:sz w:val="20"/>
          <w:szCs w:val="20"/>
        </w:rPr>
        <w:t xml:space="preserve">apparent </w:t>
      </w:r>
      <w:r w:rsidRPr="00736161">
        <w:rPr>
          <w:rFonts w:ascii="Arial" w:hAnsi="Arial" w:cs="Arial"/>
          <w:color w:val="000000" w:themeColor="text1"/>
          <w:sz w:val="20"/>
          <w:szCs w:val="20"/>
        </w:rPr>
        <w:t xml:space="preserve">methylation levels were </w:t>
      </w:r>
      <w:r w:rsidR="000B3A1E" w:rsidRPr="00736161">
        <w:rPr>
          <w:rFonts w:ascii="Arial" w:hAnsi="Arial" w:cs="Arial"/>
          <w:color w:val="000000" w:themeColor="text1"/>
          <w:sz w:val="20"/>
          <w:szCs w:val="20"/>
        </w:rPr>
        <w:t xml:space="preserve">below </w:t>
      </w:r>
      <w:r w:rsidR="00605652" w:rsidRPr="00736161">
        <w:rPr>
          <w:rFonts w:ascii="Arial" w:hAnsi="Arial" w:cs="Arial"/>
          <w:color w:val="000000" w:themeColor="text1"/>
          <w:sz w:val="20"/>
          <w:szCs w:val="20"/>
        </w:rPr>
        <w:t xml:space="preserve">the </w:t>
      </w:r>
      <w:r w:rsidR="000B3A1E" w:rsidRPr="00736161">
        <w:rPr>
          <w:rFonts w:ascii="Arial" w:hAnsi="Arial" w:cs="Arial"/>
          <w:color w:val="000000" w:themeColor="text1"/>
          <w:sz w:val="20"/>
          <w:szCs w:val="20"/>
        </w:rPr>
        <w:t>estimated background noise</w:t>
      </w:r>
      <w:r w:rsidRPr="00736161">
        <w:rPr>
          <w:rFonts w:ascii="Arial" w:hAnsi="Arial" w:cs="Arial"/>
          <w:color w:val="000000" w:themeColor="text1"/>
          <w:sz w:val="20"/>
          <w:szCs w:val="20"/>
        </w:rPr>
        <w:t>, even at higher read depths compared to the cell lines</w:t>
      </w:r>
      <w:r w:rsidR="000B3A1E" w:rsidRPr="00736161">
        <w:rPr>
          <w:rFonts w:ascii="Arial" w:hAnsi="Arial" w:cs="Arial"/>
          <w:color w:val="000000" w:themeColor="text1"/>
          <w:sz w:val="20"/>
          <w:szCs w:val="20"/>
        </w:rPr>
        <w:t xml:space="preserve"> and primary fibroblasts</w:t>
      </w:r>
      <w:r w:rsidR="00CD3299" w:rsidRPr="00736161">
        <w:rPr>
          <w:rFonts w:ascii="Arial" w:hAnsi="Arial" w:cs="Arial"/>
          <w:color w:val="000000" w:themeColor="text1"/>
          <w:sz w:val="20"/>
          <w:szCs w:val="20"/>
        </w:rPr>
        <w:t xml:space="preserve"> (</w:t>
      </w:r>
      <w:r w:rsidR="00CD3299" w:rsidRPr="00736161">
        <w:rPr>
          <w:rFonts w:ascii="Arial" w:hAnsi="Arial" w:cs="Arial"/>
          <w:b/>
          <w:bCs/>
          <w:color w:val="000000" w:themeColor="text1"/>
          <w:sz w:val="20"/>
          <w:szCs w:val="20"/>
        </w:rPr>
        <w:t xml:space="preserve">Figure </w:t>
      </w:r>
      <w:r w:rsidR="0005321F" w:rsidRPr="00736161">
        <w:rPr>
          <w:rFonts w:ascii="Arial" w:hAnsi="Arial" w:cs="Arial"/>
          <w:b/>
          <w:bCs/>
          <w:color w:val="000000" w:themeColor="text1"/>
          <w:sz w:val="20"/>
          <w:szCs w:val="20"/>
        </w:rPr>
        <w:t>4</w:t>
      </w:r>
      <w:r w:rsidR="007C7BBE" w:rsidRPr="00736161">
        <w:rPr>
          <w:rFonts w:ascii="Arial" w:hAnsi="Arial" w:cs="Arial"/>
          <w:b/>
          <w:bCs/>
          <w:color w:val="000000" w:themeColor="text1"/>
          <w:sz w:val="20"/>
          <w:szCs w:val="20"/>
        </w:rPr>
        <w:t>B</w:t>
      </w:r>
      <w:r w:rsidR="00CD3299" w:rsidRPr="00736161">
        <w:rPr>
          <w:rFonts w:ascii="Arial" w:hAnsi="Arial" w:cs="Arial"/>
          <w:color w:val="000000" w:themeColor="text1"/>
          <w:sz w:val="20"/>
          <w:szCs w:val="20"/>
        </w:rPr>
        <w:t>,</w:t>
      </w:r>
      <w:r w:rsidR="0005321F" w:rsidRPr="00736161">
        <w:rPr>
          <w:rFonts w:ascii="Arial" w:hAnsi="Arial" w:cs="Arial"/>
          <w:color w:val="000000" w:themeColor="text1"/>
          <w:sz w:val="20"/>
          <w:szCs w:val="20"/>
        </w:rPr>
        <w:t xml:space="preserve"> </w:t>
      </w:r>
      <w:r w:rsidR="00CD3299" w:rsidRPr="00736161">
        <w:rPr>
          <w:rFonts w:ascii="Arial" w:hAnsi="Arial" w:cs="Arial"/>
          <w:b/>
          <w:bCs/>
          <w:color w:val="000000" w:themeColor="text1"/>
          <w:sz w:val="20"/>
          <w:szCs w:val="20"/>
        </w:rPr>
        <w:t>Supplementary Table S7</w:t>
      </w:r>
      <w:r w:rsidR="00CD3299" w:rsidRPr="00736161">
        <w:rPr>
          <w:rFonts w:ascii="Arial" w:hAnsi="Arial" w:cs="Arial"/>
          <w:color w:val="000000" w:themeColor="text1"/>
          <w:sz w:val="20"/>
          <w:szCs w:val="20"/>
        </w:rPr>
        <w:t xml:space="preserve">; </w:t>
      </w:r>
      <w:proofErr w:type="spellStart"/>
      <w:r w:rsidR="00CD3299" w:rsidRPr="00736161">
        <w:rPr>
          <w:rFonts w:ascii="Arial" w:hAnsi="Arial" w:cs="Arial"/>
          <w:color w:val="000000" w:themeColor="text1"/>
          <w:sz w:val="20"/>
          <w:szCs w:val="20"/>
        </w:rPr>
        <w:t>Methylation</w:t>
      </w:r>
      <w:r w:rsidR="00CD3299" w:rsidRPr="00736161">
        <w:rPr>
          <w:rFonts w:ascii="Arial" w:hAnsi="Arial" w:cs="Arial"/>
          <w:color w:val="000000" w:themeColor="text1"/>
          <w:sz w:val="20"/>
          <w:szCs w:val="20"/>
          <w:vertAlign w:val="subscript"/>
        </w:rPr>
        <w:t>TISSUES</w:t>
      </w:r>
      <w:proofErr w:type="spellEnd"/>
      <w:r w:rsidR="00CD3299" w:rsidRPr="00736161">
        <w:rPr>
          <w:rFonts w:ascii="Arial" w:hAnsi="Arial" w:cs="Arial"/>
          <w:color w:val="000000" w:themeColor="text1"/>
          <w:sz w:val="20"/>
          <w:szCs w:val="20"/>
        </w:rPr>
        <w:t>= 0.6%-0.8%; min-max)</w:t>
      </w:r>
      <w:r w:rsidRPr="00736161">
        <w:rPr>
          <w:rFonts w:ascii="Arial" w:hAnsi="Arial" w:cs="Arial"/>
          <w:color w:val="000000" w:themeColor="text1"/>
          <w:sz w:val="20"/>
          <w:szCs w:val="20"/>
        </w:rPr>
        <w:t xml:space="preserve">.  </w:t>
      </w:r>
    </w:p>
    <w:p w14:paraId="73126B0B" w14:textId="30DED9BE" w:rsidR="00E748A2" w:rsidRPr="00736161" w:rsidRDefault="000B3A1E" w:rsidP="00CD3299">
      <w:pPr>
        <w:spacing w:after="200"/>
        <w:jc w:val="both"/>
        <w:rPr>
          <w:rFonts w:ascii="Arial" w:hAnsi="Arial" w:cs="Arial"/>
          <w:color w:val="000000" w:themeColor="text1"/>
          <w:sz w:val="20"/>
          <w:szCs w:val="20"/>
        </w:rPr>
      </w:pPr>
      <w:r w:rsidRPr="00736161">
        <w:rPr>
          <w:rFonts w:ascii="Arial" w:hAnsi="Arial" w:cs="Arial"/>
          <w:color w:val="000000" w:themeColor="text1"/>
          <w:sz w:val="20"/>
          <w:szCs w:val="20"/>
        </w:rPr>
        <w:t>Finally</w:t>
      </w:r>
      <w:r w:rsidR="00A077DE" w:rsidRPr="00736161">
        <w:rPr>
          <w:rFonts w:ascii="Arial" w:hAnsi="Arial" w:cs="Arial"/>
          <w:color w:val="000000" w:themeColor="text1"/>
          <w:sz w:val="20"/>
          <w:szCs w:val="20"/>
        </w:rPr>
        <w:t xml:space="preserve">, we sought for conclusive evidence that ONS is capable of identifying methylation above the background level. To do that, we generated and sequenced with ONS </w:t>
      </w:r>
      <w:r w:rsidRPr="00736161">
        <w:rPr>
          <w:rFonts w:ascii="Arial" w:hAnsi="Arial" w:cs="Arial"/>
          <w:color w:val="000000" w:themeColor="text1"/>
          <w:sz w:val="20"/>
          <w:szCs w:val="20"/>
        </w:rPr>
        <w:t>4</w:t>
      </w:r>
      <w:r w:rsidR="00A077DE" w:rsidRPr="00736161">
        <w:rPr>
          <w:rFonts w:ascii="Arial" w:hAnsi="Arial" w:cs="Arial"/>
          <w:color w:val="000000" w:themeColor="text1"/>
          <w:sz w:val="20"/>
          <w:szCs w:val="20"/>
        </w:rPr>
        <w:t xml:space="preserve"> additional control samples with </w:t>
      </w:r>
      <w:r w:rsidRPr="00736161">
        <w:rPr>
          <w:rFonts w:ascii="Arial" w:hAnsi="Arial" w:cs="Arial"/>
          <w:color w:val="000000" w:themeColor="text1"/>
          <w:sz w:val="20"/>
          <w:szCs w:val="20"/>
        </w:rPr>
        <w:t xml:space="preserve">expected </w:t>
      </w:r>
      <w:r w:rsidR="00A077DE" w:rsidRPr="00736161">
        <w:rPr>
          <w:rFonts w:ascii="Arial" w:hAnsi="Arial" w:cs="Arial"/>
          <w:color w:val="000000" w:themeColor="text1"/>
          <w:sz w:val="20"/>
          <w:szCs w:val="20"/>
        </w:rPr>
        <w:t xml:space="preserve">methylation levels of </w:t>
      </w:r>
      <w:r w:rsidRPr="00736161">
        <w:rPr>
          <w:rFonts w:ascii="Arial" w:hAnsi="Arial" w:cs="Arial"/>
          <w:color w:val="000000" w:themeColor="text1"/>
          <w:sz w:val="20"/>
          <w:szCs w:val="20"/>
        </w:rPr>
        <w:t xml:space="preserve">5%, </w:t>
      </w:r>
      <w:r w:rsidR="00A077DE" w:rsidRPr="00736161">
        <w:rPr>
          <w:rFonts w:ascii="Arial" w:hAnsi="Arial" w:cs="Arial"/>
          <w:color w:val="000000" w:themeColor="text1"/>
          <w:sz w:val="20"/>
          <w:szCs w:val="20"/>
        </w:rPr>
        <w:t xml:space="preserve">25%, 50% and 75%, by mixing the </w:t>
      </w:r>
      <w:r w:rsidRPr="00736161">
        <w:rPr>
          <w:rFonts w:ascii="Arial" w:hAnsi="Arial" w:cs="Arial"/>
          <w:color w:val="000000" w:themeColor="text1"/>
          <w:sz w:val="20"/>
          <w:szCs w:val="20"/>
        </w:rPr>
        <w:t xml:space="preserve">PC </w:t>
      </w:r>
      <w:r w:rsidR="00A077DE" w:rsidRPr="00736161">
        <w:rPr>
          <w:rFonts w:ascii="Arial" w:hAnsi="Arial" w:cs="Arial"/>
          <w:color w:val="000000" w:themeColor="text1"/>
          <w:sz w:val="20"/>
          <w:szCs w:val="20"/>
        </w:rPr>
        <w:t xml:space="preserve">and </w:t>
      </w:r>
      <w:r w:rsidRPr="00736161">
        <w:rPr>
          <w:rFonts w:ascii="Arial" w:hAnsi="Arial" w:cs="Arial"/>
          <w:color w:val="000000" w:themeColor="text1"/>
          <w:sz w:val="20"/>
          <w:szCs w:val="20"/>
        </w:rPr>
        <w:t>NC</w:t>
      </w:r>
      <w:r w:rsidR="009F2D8C" w:rsidRPr="00736161">
        <w:rPr>
          <w:rFonts w:ascii="Arial" w:hAnsi="Arial" w:cs="Arial"/>
          <w:color w:val="000000" w:themeColor="text1"/>
          <w:sz w:val="20"/>
          <w:szCs w:val="20"/>
        </w:rPr>
        <w:t xml:space="preserve"> (</w:t>
      </w:r>
      <w:r w:rsidR="0005321F" w:rsidRPr="00736161">
        <w:rPr>
          <w:rFonts w:ascii="Arial" w:hAnsi="Arial" w:cs="Arial"/>
          <w:b/>
          <w:bCs/>
          <w:color w:val="000000" w:themeColor="text1"/>
          <w:sz w:val="20"/>
          <w:szCs w:val="20"/>
        </w:rPr>
        <w:t>Methods</w:t>
      </w:r>
      <w:r w:rsidR="009F2D8C" w:rsidRPr="00736161">
        <w:rPr>
          <w:rFonts w:ascii="Arial" w:hAnsi="Arial" w:cs="Arial"/>
          <w:color w:val="000000" w:themeColor="text1"/>
          <w:sz w:val="20"/>
          <w:szCs w:val="20"/>
        </w:rPr>
        <w:t>)</w:t>
      </w:r>
      <w:r w:rsidR="00A077DE" w:rsidRPr="00736161">
        <w:rPr>
          <w:rFonts w:ascii="Arial" w:hAnsi="Arial" w:cs="Arial"/>
          <w:color w:val="000000" w:themeColor="text1"/>
          <w:sz w:val="20"/>
          <w:szCs w:val="20"/>
        </w:rPr>
        <w:t xml:space="preserve">. Results of this analysis revealed that the expected methylation levels </w:t>
      </w:r>
      <w:r w:rsidR="00605652" w:rsidRPr="00736161">
        <w:rPr>
          <w:rFonts w:ascii="Arial" w:hAnsi="Arial" w:cs="Arial"/>
          <w:color w:val="000000" w:themeColor="text1"/>
          <w:sz w:val="20"/>
          <w:szCs w:val="20"/>
        </w:rPr>
        <w:t>were</w:t>
      </w:r>
      <w:r w:rsidRPr="00736161">
        <w:rPr>
          <w:rFonts w:ascii="Arial" w:hAnsi="Arial" w:cs="Arial"/>
          <w:color w:val="000000" w:themeColor="text1"/>
          <w:sz w:val="20"/>
          <w:szCs w:val="20"/>
        </w:rPr>
        <w:t xml:space="preserve"> correctly</w:t>
      </w:r>
      <w:r w:rsidR="00A077DE" w:rsidRPr="00736161">
        <w:rPr>
          <w:rFonts w:ascii="Arial" w:hAnsi="Arial" w:cs="Arial"/>
          <w:color w:val="000000" w:themeColor="text1"/>
          <w:sz w:val="20"/>
          <w:szCs w:val="20"/>
        </w:rPr>
        <w:t xml:space="preserve"> </w:t>
      </w:r>
      <w:r w:rsidR="00605652" w:rsidRPr="00736161">
        <w:rPr>
          <w:rFonts w:ascii="Arial" w:hAnsi="Arial" w:cs="Arial"/>
          <w:color w:val="000000" w:themeColor="text1"/>
          <w:sz w:val="20"/>
          <w:szCs w:val="20"/>
        </w:rPr>
        <w:t xml:space="preserve">measured </w:t>
      </w:r>
      <w:r w:rsidR="00A077DE" w:rsidRPr="00736161">
        <w:rPr>
          <w:rFonts w:ascii="Arial" w:hAnsi="Arial" w:cs="Arial"/>
          <w:color w:val="000000" w:themeColor="text1"/>
          <w:sz w:val="20"/>
          <w:szCs w:val="20"/>
        </w:rPr>
        <w:t>with ONS  (</w:t>
      </w:r>
      <w:r w:rsidR="006A31D6" w:rsidRPr="00736161">
        <w:rPr>
          <w:rFonts w:ascii="Arial" w:hAnsi="Arial" w:cs="Arial"/>
          <w:color w:val="000000" w:themeColor="text1"/>
          <w:sz w:val="20"/>
          <w:szCs w:val="20"/>
        </w:rPr>
        <w:t xml:space="preserve">Rho=1, </w:t>
      </w:r>
      <w:r w:rsidR="006A31D6" w:rsidRPr="00736161">
        <w:rPr>
          <w:rFonts w:ascii="Arial" w:hAnsi="Arial" w:cs="Arial"/>
          <w:i/>
          <w:iCs/>
          <w:color w:val="000000" w:themeColor="text1"/>
          <w:sz w:val="20"/>
          <w:szCs w:val="20"/>
        </w:rPr>
        <w:t>P=0.003</w:t>
      </w:r>
      <w:r w:rsidR="006A31D6" w:rsidRPr="00736161">
        <w:rPr>
          <w:rFonts w:ascii="Arial" w:hAnsi="Arial" w:cs="Arial"/>
          <w:color w:val="000000" w:themeColor="text1"/>
          <w:sz w:val="20"/>
          <w:szCs w:val="20"/>
        </w:rPr>
        <w:t xml:space="preserve">, Spearman’s </w:t>
      </w:r>
      <w:r w:rsidR="009F2D8C" w:rsidRPr="00736161">
        <w:rPr>
          <w:rFonts w:ascii="Arial" w:hAnsi="Arial" w:cs="Arial"/>
          <w:color w:val="000000" w:themeColor="text1"/>
          <w:sz w:val="20"/>
          <w:szCs w:val="20"/>
        </w:rPr>
        <w:t xml:space="preserve">rank </w:t>
      </w:r>
      <w:r w:rsidR="006A31D6" w:rsidRPr="00736161">
        <w:rPr>
          <w:rFonts w:ascii="Arial" w:hAnsi="Arial" w:cs="Arial"/>
          <w:color w:val="000000" w:themeColor="text1"/>
          <w:sz w:val="20"/>
          <w:szCs w:val="20"/>
        </w:rPr>
        <w:t>test</w:t>
      </w:r>
      <w:r w:rsidR="00584FFB" w:rsidRPr="00736161">
        <w:rPr>
          <w:rFonts w:ascii="Arial" w:hAnsi="Arial" w:cs="Arial"/>
          <w:color w:val="000000" w:themeColor="text1"/>
          <w:sz w:val="20"/>
          <w:szCs w:val="20"/>
        </w:rPr>
        <w:t>,</w:t>
      </w:r>
      <w:r w:rsidR="006A31D6" w:rsidRPr="00736161">
        <w:rPr>
          <w:rFonts w:ascii="Arial" w:hAnsi="Arial" w:cs="Arial"/>
          <w:color w:val="000000" w:themeColor="text1"/>
          <w:sz w:val="20"/>
          <w:szCs w:val="20"/>
        </w:rPr>
        <w:t xml:space="preserve"> </w:t>
      </w:r>
      <w:r w:rsidR="00A077DE" w:rsidRPr="00736161">
        <w:rPr>
          <w:rFonts w:ascii="Arial" w:hAnsi="Arial" w:cs="Arial"/>
          <w:b/>
          <w:bCs/>
          <w:color w:val="000000" w:themeColor="text1"/>
          <w:sz w:val="20"/>
          <w:szCs w:val="20"/>
        </w:rPr>
        <w:t xml:space="preserve">Figure </w:t>
      </w:r>
      <w:r w:rsidR="0005321F" w:rsidRPr="00736161">
        <w:rPr>
          <w:rFonts w:ascii="Arial" w:hAnsi="Arial" w:cs="Arial"/>
          <w:b/>
          <w:bCs/>
          <w:color w:val="000000" w:themeColor="text1"/>
          <w:sz w:val="20"/>
          <w:szCs w:val="20"/>
        </w:rPr>
        <w:t>4</w:t>
      </w:r>
      <w:r w:rsidR="007C7BBE" w:rsidRPr="00736161">
        <w:rPr>
          <w:rFonts w:ascii="Arial" w:hAnsi="Arial" w:cs="Arial"/>
          <w:b/>
          <w:bCs/>
          <w:color w:val="000000" w:themeColor="text1"/>
          <w:sz w:val="20"/>
          <w:szCs w:val="20"/>
        </w:rPr>
        <w:t>C</w:t>
      </w:r>
      <w:r w:rsidR="00A077DE" w:rsidRPr="00736161">
        <w:rPr>
          <w:rFonts w:ascii="Arial" w:hAnsi="Arial" w:cs="Arial"/>
          <w:color w:val="000000" w:themeColor="text1"/>
          <w:sz w:val="20"/>
          <w:szCs w:val="20"/>
        </w:rPr>
        <w:t>)</w:t>
      </w:r>
      <w:r w:rsidR="0039402E" w:rsidRPr="00736161">
        <w:rPr>
          <w:rFonts w:ascii="Arial" w:hAnsi="Arial" w:cs="Arial"/>
          <w:color w:val="000000" w:themeColor="text1"/>
          <w:sz w:val="20"/>
          <w:szCs w:val="20"/>
        </w:rPr>
        <w:t>.</w:t>
      </w:r>
    </w:p>
    <w:p w14:paraId="3F064ACF" w14:textId="77777777" w:rsidR="00A077DE" w:rsidRPr="00736161" w:rsidRDefault="00A077DE" w:rsidP="00A077DE">
      <w:pPr>
        <w:rPr>
          <w:color w:val="000000" w:themeColor="text1"/>
        </w:rPr>
      </w:pPr>
    </w:p>
    <w:p w14:paraId="67371834" w14:textId="03FF7E65" w:rsidR="00050AC1" w:rsidRPr="00736161" w:rsidRDefault="00A077DE" w:rsidP="00A077DE">
      <w:pPr>
        <w:spacing w:after="200"/>
        <w:jc w:val="both"/>
        <w:rPr>
          <w:rFonts w:ascii="Arial" w:hAnsi="Arial" w:cs="Arial"/>
          <w:b/>
          <w:bCs/>
          <w:color w:val="000000" w:themeColor="text1"/>
          <w:sz w:val="20"/>
          <w:szCs w:val="20"/>
        </w:rPr>
      </w:pPr>
      <w:r w:rsidRPr="00736161">
        <w:rPr>
          <w:rFonts w:ascii="Arial" w:hAnsi="Arial" w:cs="Arial"/>
          <w:b/>
          <w:bCs/>
          <w:color w:val="000000" w:themeColor="text1"/>
          <w:sz w:val="20"/>
          <w:szCs w:val="20"/>
        </w:rPr>
        <w:t>DISCUSSION</w:t>
      </w:r>
    </w:p>
    <w:p w14:paraId="5B223FC8" w14:textId="0D842041" w:rsidR="00F14252" w:rsidRPr="00736161" w:rsidRDefault="00A077DE" w:rsidP="006F4F81">
      <w:pPr>
        <w:spacing w:after="200"/>
        <w:jc w:val="both"/>
        <w:rPr>
          <w:color w:val="000000" w:themeColor="text1"/>
        </w:rPr>
      </w:pPr>
      <w:r w:rsidRPr="00736161">
        <w:rPr>
          <w:rFonts w:ascii="Arial" w:hAnsi="Arial" w:cs="Arial"/>
          <w:color w:val="000000" w:themeColor="text1"/>
          <w:sz w:val="20"/>
          <w:szCs w:val="20"/>
        </w:rPr>
        <w:t>The discovery of mitochondrially-targeted methyltransferases</w:t>
      </w:r>
      <w:r w:rsidR="00E85C32" w:rsidRPr="00736161">
        <w:rPr>
          <w:rFonts w:ascii="Arial" w:hAnsi="Arial" w:cs="Arial"/>
          <w:color w:val="000000" w:themeColor="text1"/>
          <w:sz w:val="20"/>
          <w:szCs w:val="20"/>
        </w:rPr>
        <w:fldChar w:fldCharType="begin" w:fldLock="1"/>
      </w:r>
      <w:r w:rsidR="00AC28CC" w:rsidRPr="00736161">
        <w:rPr>
          <w:rFonts w:ascii="Arial" w:hAnsi="Arial" w:cs="Arial"/>
          <w:color w:val="000000" w:themeColor="text1"/>
          <w:sz w:val="20"/>
          <w:szCs w:val="20"/>
        </w:rPr>
        <w:instrText>ADDIN CSL_CITATION {"citationItems":[{"id":"ITEM-1","itemData":{"DOI":"10.1073/pnas.1012311108","ISSN":"00278424","PMID":"21321201","abstract":"Mitochondrial DNA (mtDNA) has been reported to contain 5-methylcytosine (5mC) at CpG dinucleotides, as in the nuclear genome, but neither the mechanism generating mtDNA methylation nor its functional significance is known. We now report the presence of 5-hydroxymethylcytosine (5hmC) as well as 5mC in mammalian mtDNA, suggesting that previous studies underestimated the level of cytosine modification in this genome. DNA methyltransferase 1 (DNMT1) translocates to the mitochondria, driven by a mitochondrial targeting sequence located immediately upstream of the commonly accepted translational start site. This targeting sequence is conserved across mammals, and the encoded peptide directs a heterologous protein to the mitochondria. DNMT1 is the only member of the three known catalytically active DNA methyltransferases targeted to the mitochondrion. Mitochondrial DNMT1 (mtDNMT1) binds to mtDNA, proving the presence of mtDNMT1 in the mitochondrial matrix. mtDNMT1 expression is up-regulated by NRF1 and PGC1?, transcription factors that activate expression of nuclear-encoded mitochondrial genes in response to hypoxia, and by loss of p53, a tumor suppressor known to regulate mitochondrial metabolism. Altered mtDNMT1 expression asymmetrically affects expression of transcripts from the heavy and light strands of mtDNA. Hence, mtDNMT1 appears to be responsible for mtDNA cytosine methylation, from which 5hmC is presumed to be derived, and its expression is controlled by factors that regulate mitochondrial function.","author":[{"dropping-particle":"","family":"Shock","given":"Lisa S.","non-dropping-particle":"","parse-names":false,"suffix":""},{"dropping-particle":"V.","family":"Thakkar","given":"Prashant","non-dropping-particle":"","parse-names":false,"suffix":""},{"dropping-particle":"","family":"Peterson","given":"Erica J.","non-dropping-particle":"","parse-names":false,"suffix":""},{"dropping-particle":"","family":"Moran","given":"Richard G.","non-dropping-particle":"","parse-names":false,"suffix":""},{"dropping-particle":"","family":"Taylor","given":"Shirley M.","non-dropping-particle":"","parse-names":false,"suffix":""}],"container-title":"Proceedings of the National Academy of Sciences of the United States of America","id":"ITEM-1","issued":{"date-parts":[["2011"]]},"title":"DNA methyltransferase 1, cytosine methylation, and cytosine hydroxymethylation in mammalian mitochondria","type":"article-journal"},"uris":["http://www.mendeley.com/documents/?uuid=539bbb26-ab36-4854-9c34-4d2eb7b2cfc6"]},{"id":"ITEM-2","itemData":{"DOI":"10.3389/fncel.2013.00279","ISSN":"16625102","abstract":"Cytosine methylation is an epigenetic modification of DNA catalyzed by DNA methyltransferases. Cytosine methylation of mitochondrial DNA (mtDNA) is believed to have relative underrepresentation; however, possible tissue and cell differences in mtDNA methylation and relationships to neurodegenerative disease have not been examined. We show by immunoblotting that DNA methyltransferase 3A (Dnmt3a) isoform is present in pure mitochondria of adult mouse CNS, skeletal muscle, and testes, and adult human cerebral cortex. Dnmt1 was not detected in adult mouse CNS or skeletal muscle mitochondria but appeared bound to the outer mitochondrial membrane. Immunofluorescence confirmed the mitochondrial localization of Dnmt3a and showed 5-methylcytosine (5mC) immunoreactivity in mitochondria of neurons and skeletal muscle myofibers. DNA pyrosequencing of two loci (D-loop and 16S rRNA gene) and twelve cytosine-phosphate-guanine (CpG) sites in mtDNA directly showed a tissue differential presence of 5mC. Because mitochondria have been implicated in the pathogenesis of amyotrophic lateral sclerosis (ALS), but the disease mechanisms are uncertain, we evaluated mitochondrial Dnmt3a and 5mC levels in human superoxide dismutase-1 (SOD1) transgenic mouse models of ALS. Mitochondrial Dnmt3a protein levels were reduced significantly in skeletal muscle and spinal cord at presymptomatic or early disease. Immunofluorescence showed that 5mC immunoreactivity was present in mitochondria of neurons and skeletal myofibers, and 5mC immunoreactivity became aggregated in motor neurons of ALS mice. DNA pyrosequencing revealed significant abnormalities in 16S rRNA gene methylation in ALS mice. Immunofluorescence showed that 5mC immunoreactivity can be sequestered into autophagosomes and that mitophagy was increased and mitochondrial content was decreased in skeletal muscle in ALS mice. This study reveals a tissue-preferential mitochondrial localization of Dnmt3a and presence of cytosine methylation in mtDNA of nervous tissue and skeletal muscle and demonstrates that mtDNA methylation patterns and mitochondrial Dnmt3a levels are abnormal in skeletal muscle and spinal cord of presymptomatic ALS mice, and these abnormalities occur in parallel with loss of myofiber mitochondria. © 2013 Wong, Gertz, Chestnut and Martin.","author":[{"dropping-particle":"","family":"Wong","given":"Margaret","non-dropping-particle":"","parse-names":false,"suffix":""},{"dropping-particle":"","family":"Gertz","given":"Barry","non-dropping-particle":"","parse-names":false,"suffix":""},{"dropping-particle":"","family":"Chestnut","given":"Barry A.","non-dropping-particle":"","parse-names":false,"suffix":""},{"dropping-particle":"","family":"Martin","given":"Lee J.","non-dropping-particle":"","parse-names":false,"suffix":""}],"container-title":"Frontiers in Cellular Neuroscience","id":"ITEM-2","issued":{"date-parts":[["2013"]]},"title":"Mitochondrial DNMT3A and DNA methylation in skeletal muscle and CNS of transgenic mouse models of ALS","type":"article-journal"},"uris":["http://www.mendeley.com/documents/?uuid=6d8fdbee-ee46-49df-96ba-3023b8ca5677"]},{"id":"ITEM-3","itemData":{"DOI":"10.1093/nar/gkz762","ISSN":"13624962","PMID":"31665742","abstract":"Mitochondrial dysfunction plays critical roles in cancer development and related therapeutic response; however, exact molecular mechanisms remain unclear. Recently, alongside the discovery of mitochondrial-specific DNA methyltransferases, global and site-specific methylation of the mitochondrial genome has been described. Investigation of any functional consequences however remains unclear and debated due to insufficient evidence of the quantitative degree and frequency of mitochondrial DNA (mtDNA) methylation. This study uses WGBS to provide the first quantitative report of mtDNA methylation at single base pair resolution. The data show that mitochondrial genomes are extensively methylated predominantly at non-CpG sites. Importantly, these methylation patterns display notable differences between normal and cancer cells. Furthermore, knockdown of DNA methyltransferase enzymes resulted in a marked global reduction of mtDNA methylation levels, indicating these enzymes may be associated with the establishment and/or maintenance of mtDNA methylation. DNMT3B knockdown cells displayed a comparatively pronounced global reduction in mtDNA methylation with concomitant increases in gene expression, suggesting a potential functional link between methylation and gene expression. Together these results demonstrate reproducible, non-random methylation patterns of mtDNA and challenge the notion that mtDNA is lowly methylated. This study discusses key differences in methodology that suggest future investigations must allow for techniques that assess both CpG and non-CpG methylation.","author":[{"dropping-particle":"","family":"Patil","given":"Vibha","non-dropping-particle":"","parse-names":false,"suffix":""},{"dropping-particle":"","family":"Cuenin","given":"Cyrille","non-dropping-particle":"","parse-names":false,"suffix":""},{"dropping-particle":"","family":"Chung","given":"Felicia","non-dropping-particle":"","parse-names":false,"suffix":""},{"dropping-particle":"","family":"Aguilera","given":"Jesus R.Rodriguez","non-dropping-particle":"","parse-names":false,"suffix":""},{"dropping-particle":"","family":"Fernandez-Jimenez","given":"Nora","non-dropping-particle":"","parse-names":false,"suffix":""},{"dropping-particle":"","family":"Romero-Garmendia","given":"Irati","non-dropping-particle":"","parse-names":false,"suffix":""},{"dropping-particle":"","family":"Bilbao","given":"Jose Ramon","non-dropping-particle":"","parse-names":false,"suffix":""},{"dropping-particle":"","family":"Cahais","given":"Vincent","non-dropping-particle":"","parse-names":false,"suffix":""},{"dropping-particle":"","family":"Rothwell","given":"Joseph","non-dropping-particle":"","parse-names":false,"suffix":""},{"dropping-particle":"","family":"Herceg","given":"Zdenko","non-dropping-particle":"","parse-names":false,"suffix":""}],"container-title":"Nucleic acids research","id":"ITEM-3","issued":{"date-parts":[["2019"]]},"title":"Human mitochondrial DNA is extensively methylated in a non-CpG context","type":"article-journal"},"uris":["http://www.mendeley.com/documents/?uuid=ca27ca44-bba4-4133-ab19-90da3a7ec564"]}],"mendeley":{"formattedCitation":"&lt;sup&gt;35–37&lt;/sup&gt;","plainTextFormattedCitation":"35–37","previouslyFormattedCitation":"&lt;sup&gt;35–37&lt;/sup&gt;"},"properties":{"noteIndex":0},"schema":"https://github.com/citation-style-language/schema/raw/master/csl-citation.json"}</w:instrText>
      </w:r>
      <w:r w:rsidR="00E85C32" w:rsidRPr="00736161">
        <w:rPr>
          <w:rFonts w:ascii="Arial" w:hAnsi="Arial" w:cs="Arial"/>
          <w:color w:val="000000" w:themeColor="text1"/>
          <w:sz w:val="20"/>
          <w:szCs w:val="20"/>
        </w:rPr>
        <w:fldChar w:fldCharType="separate"/>
      </w:r>
      <w:r w:rsidR="00AC28CC" w:rsidRPr="00736161">
        <w:rPr>
          <w:rFonts w:ascii="Arial" w:hAnsi="Arial" w:cs="Arial"/>
          <w:noProof/>
          <w:color w:val="000000" w:themeColor="text1"/>
          <w:sz w:val="20"/>
          <w:szCs w:val="20"/>
          <w:vertAlign w:val="superscript"/>
        </w:rPr>
        <w:t>35–37</w:t>
      </w:r>
      <w:r w:rsidR="00E85C32" w:rsidRPr="00736161">
        <w:rPr>
          <w:rFonts w:ascii="Arial" w:hAnsi="Arial" w:cs="Arial"/>
          <w:color w:val="000000" w:themeColor="text1"/>
          <w:sz w:val="20"/>
          <w:szCs w:val="20"/>
        </w:rPr>
        <w:fldChar w:fldCharType="end"/>
      </w:r>
      <w:r w:rsidRPr="00736161">
        <w:rPr>
          <w:rFonts w:ascii="Arial" w:hAnsi="Arial" w:cs="Arial"/>
          <w:color w:val="000000" w:themeColor="text1"/>
          <w:sz w:val="20"/>
          <w:szCs w:val="20"/>
        </w:rPr>
        <w:t xml:space="preserve"> </w:t>
      </w:r>
      <w:r w:rsidR="005758EE" w:rsidRPr="00736161">
        <w:rPr>
          <w:rFonts w:ascii="Arial" w:hAnsi="Arial" w:cs="Arial"/>
          <w:color w:val="000000" w:themeColor="text1"/>
          <w:sz w:val="20"/>
          <w:szCs w:val="20"/>
        </w:rPr>
        <w:t>implied</w:t>
      </w:r>
      <w:r w:rsidRPr="00736161">
        <w:rPr>
          <w:rFonts w:ascii="Arial" w:hAnsi="Arial" w:cs="Arial"/>
          <w:color w:val="000000" w:themeColor="text1"/>
          <w:sz w:val="20"/>
          <w:szCs w:val="20"/>
        </w:rPr>
        <w:t xml:space="preserve"> that mtDNA</w:t>
      </w:r>
      <w:r w:rsidR="005758EE" w:rsidRPr="00736161">
        <w:rPr>
          <w:rFonts w:ascii="Arial" w:hAnsi="Arial" w:cs="Arial"/>
          <w:color w:val="000000" w:themeColor="text1"/>
          <w:sz w:val="20"/>
          <w:szCs w:val="20"/>
        </w:rPr>
        <w:t xml:space="preserve"> could be methylated. In addition to a role in modulating mitochondrial gene expression, multiple studies </w:t>
      </w:r>
      <w:r w:rsidR="00E748A2" w:rsidRPr="00736161">
        <w:rPr>
          <w:rFonts w:ascii="Arial" w:hAnsi="Arial" w:cs="Arial"/>
          <w:color w:val="000000" w:themeColor="text1"/>
          <w:sz w:val="20"/>
          <w:szCs w:val="20"/>
        </w:rPr>
        <w:t xml:space="preserve">report </w:t>
      </w:r>
      <w:r w:rsidR="005758EE" w:rsidRPr="00736161">
        <w:rPr>
          <w:rFonts w:ascii="Arial" w:hAnsi="Arial" w:cs="Arial"/>
          <w:color w:val="000000" w:themeColor="text1"/>
          <w:sz w:val="20"/>
          <w:szCs w:val="20"/>
        </w:rPr>
        <w:t>mtDNA</w:t>
      </w:r>
      <w:r w:rsidRPr="00736161">
        <w:rPr>
          <w:rFonts w:ascii="Arial" w:hAnsi="Arial" w:cs="Arial"/>
          <w:color w:val="000000" w:themeColor="text1"/>
          <w:sz w:val="20"/>
          <w:szCs w:val="20"/>
        </w:rPr>
        <w:t xml:space="preserve"> CpG methylation </w:t>
      </w:r>
      <w:r w:rsidR="005758EE" w:rsidRPr="00736161">
        <w:rPr>
          <w:rFonts w:ascii="Arial" w:hAnsi="Arial" w:cs="Arial"/>
          <w:color w:val="000000" w:themeColor="text1"/>
          <w:sz w:val="20"/>
          <w:szCs w:val="20"/>
        </w:rPr>
        <w:t>as</w:t>
      </w:r>
      <w:r w:rsidRPr="00736161">
        <w:rPr>
          <w:rFonts w:ascii="Arial" w:hAnsi="Arial" w:cs="Arial"/>
          <w:color w:val="000000" w:themeColor="text1"/>
          <w:sz w:val="20"/>
          <w:szCs w:val="20"/>
        </w:rPr>
        <w:t xml:space="preserve"> a </w:t>
      </w:r>
      <w:r w:rsidR="009F2D8C" w:rsidRPr="00736161">
        <w:rPr>
          <w:rFonts w:ascii="Arial" w:hAnsi="Arial" w:cs="Arial"/>
          <w:color w:val="000000" w:themeColor="text1"/>
          <w:sz w:val="20"/>
          <w:szCs w:val="20"/>
        </w:rPr>
        <w:t xml:space="preserve">biomarker </w:t>
      </w:r>
      <w:r w:rsidR="00E748A2" w:rsidRPr="00736161">
        <w:rPr>
          <w:rFonts w:ascii="Arial" w:hAnsi="Arial" w:cs="Arial"/>
          <w:color w:val="000000" w:themeColor="text1"/>
          <w:sz w:val="20"/>
          <w:szCs w:val="20"/>
        </w:rPr>
        <w:t>of</w:t>
      </w:r>
      <w:r w:rsidRPr="00736161">
        <w:rPr>
          <w:rFonts w:ascii="Arial" w:hAnsi="Arial" w:cs="Arial"/>
          <w:color w:val="000000" w:themeColor="text1"/>
          <w:sz w:val="20"/>
          <w:szCs w:val="20"/>
        </w:rPr>
        <w:t xml:space="preserve"> ag</w:t>
      </w:r>
      <w:r w:rsidR="00775A3E" w:rsidRPr="00736161">
        <w:rPr>
          <w:rFonts w:ascii="Arial" w:hAnsi="Arial" w:cs="Arial"/>
          <w:color w:val="000000" w:themeColor="text1"/>
          <w:sz w:val="20"/>
          <w:szCs w:val="20"/>
        </w:rPr>
        <w:t>e</w:t>
      </w:r>
      <w:r w:rsidRPr="00736161">
        <w:rPr>
          <w:rFonts w:ascii="Arial" w:hAnsi="Arial" w:cs="Arial"/>
          <w:color w:val="000000" w:themeColor="text1"/>
          <w:sz w:val="20"/>
          <w:szCs w:val="20"/>
        </w:rPr>
        <w:t>ing</w:t>
      </w:r>
      <w:r w:rsidR="00E85C32" w:rsidRPr="00736161">
        <w:rPr>
          <w:rFonts w:ascii="Arial" w:hAnsi="Arial" w:cs="Arial"/>
          <w:color w:val="000000" w:themeColor="text1"/>
          <w:sz w:val="20"/>
          <w:szCs w:val="20"/>
        </w:rPr>
        <w:fldChar w:fldCharType="begin" w:fldLock="1"/>
      </w:r>
      <w:r w:rsidR="00AC28CC" w:rsidRPr="00736161">
        <w:rPr>
          <w:rFonts w:ascii="Arial" w:hAnsi="Arial" w:cs="Arial"/>
          <w:color w:val="000000" w:themeColor="text1"/>
          <w:sz w:val="20"/>
          <w:szCs w:val="20"/>
        </w:rPr>
        <w:instrText>ADDIN CSL_CITATION {"citationItems":[{"id":"ITEM-1","itemData":{"DOI":"10.2217/epi.15.30","ISSN":"1750192X","PMID":"26343273","abstract":"Aim: We evaluated the methylation of two CpG sites located within human mitochondrial 12S and 16S ribosomal RNA (MT-RNR1 and MT-RNR2) genes. Materials &amp; methods: Methylation was measured through bisulfite sequencing and qPCR assays on DNA samples collected from 381 differently aged human subjects. Results: Analyses revealed the methylation of the site in the MT-RNR1 gene and the co-presence of both unmethylated and methylated cytosines in most samples. High methylation levels (&gt;10%) were more frequent in old women with respect to younger controls. A 9-year-long follow-up survey showed that subjects with high methylation levels exhibit a mortality risk significantly higher than subjects with low levels. Conclusion: Our data further support the presence of methylation within human mitochondrial DNA and suggest that high levels of methylation of the MT-RNR1 site may reflect a condition of the cell or of the organism unfavorable to survival.","author":[{"dropping-particle":"","family":"D'Aquila","given":"Patrizia","non-dropping-particle":"","parse-names":false,"suffix":""},{"dropping-particle":"","family":"Giordano","given":"Marco","non-dropping-particle":"","parse-names":false,"suffix":""},{"dropping-particle":"","family":"Montesanto","given":"Alberto","non-dropping-particle":"","parse-names":false,"suffix":""},{"dropping-particle":"","family":"Rango","given":"Francesco","non-dropping-particle":"De","parse-names":false,"suffix":""},{"dropping-particle":"","family":"Passarino","given":"Giuseppe","non-dropping-particle":"","parse-names":false,"suffix":""},{"dropping-particle":"","family":"Bellizzi","given":"Dina","non-dropping-particle":"","parse-names":false,"suffix":""}],"container-title":"Epigenomics","id":"ITEM-1","issued":{"date-parts":[["2015"]]},"title":"Age-and gender-related pattern of methylation in the MT-RNR1 gene","type":"article-journal"},"uris":["http://www.mendeley.com/documents/?uuid=13105761-390d-4948-a239-f6912671ac1a"]}],"mendeley":{"formattedCitation":"&lt;sup&gt;38&lt;/sup&gt;","plainTextFormattedCitation":"38","previouslyFormattedCitation":"&lt;sup&gt;38&lt;/sup&gt;"},"properties":{"noteIndex":0},"schema":"https://github.com/citation-style-language/schema/raw/master/csl-citation.json"}</w:instrText>
      </w:r>
      <w:r w:rsidR="00E85C32" w:rsidRPr="00736161">
        <w:rPr>
          <w:rFonts w:ascii="Arial" w:hAnsi="Arial" w:cs="Arial"/>
          <w:color w:val="000000" w:themeColor="text1"/>
          <w:sz w:val="20"/>
          <w:szCs w:val="20"/>
        </w:rPr>
        <w:fldChar w:fldCharType="separate"/>
      </w:r>
      <w:r w:rsidR="00AC28CC" w:rsidRPr="00736161">
        <w:rPr>
          <w:rFonts w:ascii="Arial" w:hAnsi="Arial" w:cs="Arial"/>
          <w:noProof/>
          <w:color w:val="000000" w:themeColor="text1"/>
          <w:sz w:val="20"/>
          <w:szCs w:val="20"/>
          <w:vertAlign w:val="superscript"/>
        </w:rPr>
        <w:t>38</w:t>
      </w:r>
      <w:r w:rsidR="00E85C32" w:rsidRPr="00736161">
        <w:rPr>
          <w:rFonts w:ascii="Arial" w:hAnsi="Arial" w:cs="Arial"/>
          <w:color w:val="000000" w:themeColor="text1"/>
          <w:sz w:val="20"/>
          <w:szCs w:val="20"/>
        </w:rPr>
        <w:fldChar w:fldCharType="end"/>
      </w:r>
      <w:r w:rsidRPr="00736161">
        <w:rPr>
          <w:rFonts w:ascii="Arial" w:hAnsi="Arial" w:cs="Arial"/>
          <w:color w:val="000000" w:themeColor="text1"/>
          <w:sz w:val="20"/>
          <w:szCs w:val="20"/>
        </w:rPr>
        <w:t>, environmental exposure to tobacco smoke</w:t>
      </w:r>
      <w:r w:rsidR="00E85C32" w:rsidRPr="00736161">
        <w:rPr>
          <w:rFonts w:ascii="Arial" w:hAnsi="Arial" w:cs="Arial"/>
          <w:color w:val="000000" w:themeColor="text1"/>
          <w:sz w:val="20"/>
          <w:szCs w:val="20"/>
        </w:rPr>
        <w:fldChar w:fldCharType="begin" w:fldLock="1"/>
      </w:r>
      <w:r w:rsidR="00AC28CC" w:rsidRPr="00736161">
        <w:rPr>
          <w:rFonts w:ascii="Arial" w:hAnsi="Arial" w:cs="Arial"/>
          <w:color w:val="000000" w:themeColor="text1"/>
          <w:sz w:val="20"/>
          <w:szCs w:val="20"/>
        </w:rPr>
        <w:instrText>ADDIN CSL_CITATION {"citationItems":[{"id":"ITEM-1","itemData":{"DOI":"10.1080/15592294.2020.1790923","ISSN":"15592308","PMID":"32657220","abstract":"While previous studies have demonstrated that prenatal exposure to environmental stressors is associated with mitochondrial DNA (mtDNA) methylation, more recent investigations are questioning the accuracy of the methylation assessment and its biological relevance. In this study, we investigated placental mtDNA methylation while accounting for methodological issues such as nuclear contamination, bisulphite conversion, and PCR bias. From the ENVIRONAGE birth cohort, we selected three groups of participants (n = 20/group). One group with mothers who smoked during pregnancy (average 13.2 cig/day), one group with high air pollutant exposure (PM2.5: 16.0 ± 1.4 µg/m3, black carbon: 1.8 ± 0.3 µg/m3) and one control group (non-smokers, PM2.5: 10.6 ± 1.7 µg/m3, black carbon: 0.9 ± 0.1 µg/m3) with low air pollutant exposure. DNA methylation levels were quantified in two regions of the displacement loop control region (D-loop and LDLR2) by bisulphite pyrosequencing. Additionally, we measured DNA methylation on nuclear genes involved in mitochondrial maintenance (PINK1, DNA2, and POLG1) and assessed mtDNA content using qPCR. Absolute D-loop methylation levels were higher for mothers that smoked extensively (+0.36%, 95% CI: 0.06% to 0.66%), and for mothers that were highly exposed to air pollutants (+0.47%, 95% CI: 0.20% to 0.73%). The relevance of our findings is further supported, as D-loop methylation levels were correlated with placental mtDNA content (r = −0.40, p = 0.002) and associated with birth weight (−106.98 g, 95% CI: −209.60 g to −4.36 g for an IQR increase in D-loop methylation). Most notably, our data demonstrates relevant levels of mtDNA methylation in placenta tissue, with significant associations between prenatal exposure to environmental stressors and D-loop methylation.","author":[{"dropping-particle":"","family":"Vos","given":"Stijn","non-dropping-particle":"","parse-names":false,"suffix":""},{"dropping-particle":"","family":"Nawrot","given":"Tim S.","non-dropping-particle":"","parse-names":false,"suffix":""},{"dropping-particle":"","family":"Martens","given":"Dries S.","non-dropping-particle":"","parse-names":false,"suffix":""},{"dropping-particle":"","family":"Byun","given":"Hyang Min","non-dropping-particle":"","parse-names":false,"suffix":""},{"dropping-particle":"","family":"Janssen","given":"Bram G.","non-dropping-particle":"","parse-names":false,"suffix":""}],"container-title":"Epigenetics","id":"ITEM-1","issued":{"date-parts":[["2020"]]},"title":"Mitochondrial DNA methylation in placental tissue: a proof of concept study by means of prenatal environmental stressors","type":"article-journal"},"uris":["http://www.mendeley.com/documents/?uuid=3f882ada-8efa-4c9f-8274-565cf4f3a77d"]}],"mendeley":{"formattedCitation":"&lt;sup&gt;39&lt;/sup&gt;","plainTextFormattedCitation":"39","previouslyFormattedCitation":"&lt;sup&gt;39&lt;/sup&gt;"},"properties":{"noteIndex":0},"schema":"https://github.com/citation-style-language/schema/raw/master/csl-citation.json"}</w:instrText>
      </w:r>
      <w:r w:rsidR="00E85C32" w:rsidRPr="00736161">
        <w:rPr>
          <w:rFonts w:ascii="Arial" w:hAnsi="Arial" w:cs="Arial"/>
          <w:color w:val="000000" w:themeColor="text1"/>
          <w:sz w:val="20"/>
          <w:szCs w:val="20"/>
        </w:rPr>
        <w:fldChar w:fldCharType="separate"/>
      </w:r>
      <w:r w:rsidR="00AC28CC" w:rsidRPr="00736161">
        <w:rPr>
          <w:rFonts w:ascii="Arial" w:hAnsi="Arial" w:cs="Arial"/>
          <w:noProof/>
          <w:color w:val="000000" w:themeColor="text1"/>
          <w:sz w:val="20"/>
          <w:szCs w:val="20"/>
          <w:vertAlign w:val="superscript"/>
        </w:rPr>
        <w:t>39</w:t>
      </w:r>
      <w:r w:rsidR="00E85C32" w:rsidRPr="00736161">
        <w:rPr>
          <w:rFonts w:ascii="Arial" w:hAnsi="Arial" w:cs="Arial"/>
          <w:color w:val="000000" w:themeColor="text1"/>
          <w:sz w:val="20"/>
          <w:szCs w:val="20"/>
        </w:rPr>
        <w:fldChar w:fldCharType="end"/>
      </w:r>
      <w:r w:rsidRPr="00736161">
        <w:rPr>
          <w:rFonts w:ascii="Arial" w:hAnsi="Arial" w:cs="Arial"/>
          <w:color w:val="000000" w:themeColor="text1"/>
          <w:sz w:val="20"/>
          <w:szCs w:val="20"/>
        </w:rPr>
        <w:t>, cancer</w:t>
      </w:r>
      <w:r w:rsidR="007B3C04" w:rsidRPr="00736161">
        <w:rPr>
          <w:rFonts w:ascii="Arial" w:hAnsi="Arial" w:cs="Arial"/>
          <w:color w:val="000000" w:themeColor="text1"/>
          <w:sz w:val="20"/>
          <w:szCs w:val="20"/>
        </w:rPr>
        <w:fldChar w:fldCharType="begin" w:fldLock="1"/>
      </w:r>
      <w:r w:rsidR="00AC28CC" w:rsidRPr="00736161">
        <w:rPr>
          <w:rFonts w:ascii="Arial" w:hAnsi="Arial" w:cs="Arial"/>
          <w:color w:val="000000" w:themeColor="text1"/>
          <w:sz w:val="20"/>
          <w:szCs w:val="20"/>
        </w:rPr>
        <w:instrText xml:space="preserve">ADDIN CSL_CITATION {"citationItems":[{"id":"ITEM-1","itemData":{"DOI":"10.3389/fcell.2020.00004","ISSN":"2296634X","abstract":"In human beings, there is a </w:instrText>
      </w:r>
      <w:r w:rsidR="00AC28CC" w:rsidRPr="00736161">
        <w:rPr>
          <w:rFonts w:ascii="Cambria Math" w:hAnsi="Cambria Math" w:cs="Cambria Math"/>
          <w:color w:val="000000" w:themeColor="text1"/>
          <w:sz w:val="20"/>
          <w:szCs w:val="20"/>
        </w:rPr>
        <w:instrText>∼</w:instrText>
      </w:r>
      <w:r w:rsidR="00AC28CC" w:rsidRPr="00736161">
        <w:rPr>
          <w:rFonts w:ascii="Arial" w:hAnsi="Arial" w:cs="Arial"/>
          <w:color w:val="000000" w:themeColor="text1"/>
          <w:sz w:val="20"/>
          <w:szCs w:val="20"/>
        </w:rPr>
        <w:instrText>16,569 bp circular mitochondrial DNA (mtDNA) encoding 22 tRNAs, 12S and 16S rRNAs, 13 polypeptides that constitute the central core of ETC/OxPhos complexes, and some non-coding RNAs. Recently, mtDNA has been shown to have some covalent modifications such as methylation or hydroxylmethylation, which play pivotal epigenetic roles in mtDNA replication and transcription. Post-translational modifications of proteins in mitochondrial nucleoids such as mitochondrial transcription factor A (TFAM) also emerge as essential epigenetic modulations in mtDNA replication and transcription. Post-transcriptional modifications of mitochondrial RNAs (mtRNAs) including mt-rRNAs, mt-tRNAs and mt-mRNAs are important epigenetic modulations. Besides, mtDNA or nuclear DNA (n-DNA)-derived non-coding RNAs also play important roles in the regulation of translation and function of mitochondrial genes. These evidences introduce a novel concept of mitoepigenetics that refers to the study of modulations in the mitochondria that alter heritable phenotype in mitochondria itself without changing the mtDNA sequence. Since mitochondrial dysfunction contributes to carcinogenesis and tumor development, mitoepigenetics is also essential for cancer. Understanding the mode of actions of mitoepigenetics in cancers may shade light on the clinical diagnosis and prevention of these diseases. In this review, we summarize the present study about modifications in mtDNA, mtRNA and nucleoids and modulations of mtDNA/nDNA-derived non-coding RNAs that affect mtDNA translation/function, and overview recent studies of mitoepigenetic alterations in cancer.","author":[{"dropping-particle":"","family":"Dong","given":"Zhen","non-dropping-particle":"","parse-names":false,"suffix":""},{"dropping-particle":"","family":"Pu","given":"Longjun","non-dropping-particle":"","parse-names":false,"suffix":""},{"dropping-particle":"","family":"Cui","given":"Hongjuan","non-dropping-particle":"","parse-names":false,"suffix":""}],"container-title":"Frontiers in Cell and Developmental Biology","id":"ITEM-1","issued":{"date-parts":[["2020"]]},"title":"Mitoepigenetics and Its Emerging Roles in Cancer","type":"article"},"uris":["http://www.mendeley.com/documents/?uuid=86f4f9e2-d39a-4ee3-bed9-e7434fc6b0e9"]}],"mendeley":{"formattedCitation":"&lt;sup&gt;40&lt;/sup&gt;","plainTextFormattedCitation":"40","previouslyFormattedCitation":"&lt;sup&gt;40&lt;/sup&gt;"},"properties":{"noteIndex":0},"schema":"https://github.com/citation-style-language/schema/raw/master/csl-citation.json"}</w:instrText>
      </w:r>
      <w:r w:rsidR="007B3C04" w:rsidRPr="00736161">
        <w:rPr>
          <w:rFonts w:ascii="Arial" w:hAnsi="Arial" w:cs="Arial"/>
          <w:color w:val="000000" w:themeColor="text1"/>
          <w:sz w:val="20"/>
          <w:szCs w:val="20"/>
        </w:rPr>
        <w:fldChar w:fldCharType="separate"/>
      </w:r>
      <w:r w:rsidR="00AC28CC" w:rsidRPr="00736161">
        <w:rPr>
          <w:rFonts w:ascii="Arial" w:hAnsi="Arial" w:cs="Arial"/>
          <w:noProof/>
          <w:color w:val="000000" w:themeColor="text1"/>
          <w:sz w:val="20"/>
          <w:szCs w:val="20"/>
          <w:vertAlign w:val="superscript"/>
        </w:rPr>
        <w:t>40</w:t>
      </w:r>
      <w:r w:rsidR="007B3C04" w:rsidRPr="00736161">
        <w:rPr>
          <w:rFonts w:ascii="Arial" w:hAnsi="Arial" w:cs="Arial"/>
          <w:color w:val="000000" w:themeColor="text1"/>
          <w:sz w:val="20"/>
          <w:szCs w:val="20"/>
        </w:rPr>
        <w:fldChar w:fldCharType="end"/>
      </w:r>
      <w:r w:rsidRPr="00736161">
        <w:rPr>
          <w:rFonts w:ascii="Arial" w:hAnsi="Arial" w:cs="Arial"/>
          <w:color w:val="000000" w:themeColor="text1"/>
          <w:sz w:val="20"/>
          <w:szCs w:val="20"/>
        </w:rPr>
        <w:t xml:space="preserve"> and neurological disease</w:t>
      </w:r>
      <w:r w:rsidR="00490A6B" w:rsidRPr="00736161">
        <w:rPr>
          <w:rFonts w:ascii="Arial" w:hAnsi="Arial" w:cs="Arial"/>
          <w:color w:val="000000" w:themeColor="text1"/>
          <w:sz w:val="20"/>
          <w:szCs w:val="20"/>
        </w:rPr>
        <w:t>s</w:t>
      </w:r>
      <w:r w:rsidR="007B3C04" w:rsidRPr="00736161">
        <w:rPr>
          <w:rFonts w:ascii="Arial" w:hAnsi="Arial" w:cs="Arial"/>
          <w:color w:val="000000" w:themeColor="text1"/>
          <w:sz w:val="20"/>
          <w:szCs w:val="20"/>
        </w:rPr>
        <w:fldChar w:fldCharType="begin" w:fldLock="1"/>
      </w:r>
      <w:r w:rsidR="00AC28CC" w:rsidRPr="00736161">
        <w:rPr>
          <w:rFonts w:ascii="Arial" w:hAnsi="Arial" w:cs="Arial"/>
          <w:color w:val="000000" w:themeColor="text1"/>
          <w:sz w:val="20"/>
          <w:szCs w:val="20"/>
        </w:rPr>
        <w:instrText>ADDIN CSL_CITATION {"citationItems":[{"id":"ITEM-1","itemData":{"DOI":"10.1016/j.ajpath.2015.10.004","ISSN":"15252191","PMID":"26776077","abstract":"Mitochondrial dysfunction is linked with the etiopathogenesis of Alzheimer disease and Parkinson disease. Mitochondria are intracellular organelles essential for cell viability and are characterized by the presence of the mitochondrial (mt)DNA. DNA methylation is a well-known epigenetic mechanism that regulates nuclear gene transcription. However, mtDNA methylation is not the subject of the same research attention. The present study shows the presence of mitochondrial 5-methylcytosine in CpG and non-CpG sites in the entorhinal cortex and substantia nigra of control human postmortem brains, using the 454 GS FLX Titanium pyrosequencer. Moreover, increased mitochondrial 5-methylcytosine levels are found in the D-loop region of mtDNA in the entorhinal cortex in brain samples with Alzheimer disease-related pathology (stages I to II and stages III to IV of Braak and Braak; n = 8) with respect to control cases. Interestingly, this region shows a dynamic pattern in the content of mitochondrial 5-methylcytosine in amyloid precursor protein/presenilin 1 mice along with Alzheimer disease pathology progression (3, 6, and 12 months of age). Finally, a loss of mitochondrial 5-methylcytosine levels in the D-loop region is found in the substantia nigra in Parkinson disease (n = 10) with respect to control cases. In summary, the present findings suggest mtDNA epigenetic modulation in human brain is vulnerable to neurodegenerative disease states.","author":[{"dropping-particle":"","family":"Blanch","given":"Marta","non-dropping-particle":"","parse-names":false,"suffix":""},{"dropping-particle":"","family":"Mosquera","given":"Jose Luis","non-dropping-particle":"","parse-names":false,"suffix":""},{"dropping-particle":"","family":"Ansoleaga","given":"Belén","non-dropping-particle":"","parse-names":false,"suffix":""},{"dropping-particle":"","family":"Ferrer","given":"Isidre","non-dropping-particle":"","parse-names":false,"suffix":""},{"dropping-particle":"","family":"Barrachina","given":"Marta","non-dropping-particle":"","parse-names":false,"suffix":""}],"container-title":"American Journal of Pathology","id":"ITEM-1","issued":{"date-parts":[["2016"]]},"title":"Altered mitochondrial DNA methylation pattern in Alzheimer disease-related pathology and in Parkinson disease","type":"article-journal"},"uris":["http://www.mendeley.com/documents/?uuid=b32a75ad-865e-41ba-ba18-960e34fd8fbc"]},{"id":"ITEM-2","itemData":{"DOI":"10.3233/JAD-170139","ISSN":"18758908","PMID":"28655136","abstract":"Mitochondrial impairment is a feature of neurodegeneration and many investigators have suggested that epigenetic modifications of the mitochondrial DNA (mtDNA) might be involved in late-onset Alzheimer's disease (LOAD), but evidence in humans is limited. We assessed the methylation levels of the mtDNA D-loop region in blood DNA from 133 LOAD patients and 130 controls, observing a significant 25 reduction of DNA methylation levels in the first group (2.3 versus 3.1). Overall, the present data indicate that there is a decreased methylation of the D-loop region in LOAD peripheral blood DNA, suggesting that mtDNA epimutations deserve further investigations in AD pathogenesis.","author":[{"dropping-particle":"","family":"Stoccoro","given":"Andrea","non-dropping-particle":"","parse-names":false,"suffix":""},{"dropping-particle":"","family":"Siciliano","given":"Gabriele","non-dropping-particle":"","parse-names":false,"suffix":""},{"dropping-particle":"","family":"Migliore","given":"Lucia","non-dropping-particle":"","parse-names":false,"suffix":""},{"dropping-particle":"","family":"Coppedè","given":"Fabio","non-dropping-particle":"","parse-names":false,"suffix":""}],"container-title":"Journal of Alzheimer's Disease","id":"ITEM-2","issued":{"date-parts":[["2017"]]},"title":"Decreased Methylation of the Mitochondrial D-Loop Region in Late-Onset Alzheimer's Disease","type":"article-journal"},"uris":["http://www.mendeley.com/documents/?uuid=00df72ea-3de1-4610-8138-ed3789dbc66e"]}],"mendeley":{"formattedCitation":"&lt;sup&gt;41,42&lt;/sup&gt;","plainTextFormattedCitation":"41,42","previouslyFormattedCitation":"&lt;sup&gt;41,42&lt;/sup&gt;"},"properties":{"noteIndex":0},"schema":"https://github.com/citation-style-language/schema/raw/master/csl-citation.json"}</w:instrText>
      </w:r>
      <w:r w:rsidR="007B3C04" w:rsidRPr="00736161">
        <w:rPr>
          <w:rFonts w:ascii="Arial" w:hAnsi="Arial" w:cs="Arial"/>
          <w:color w:val="000000" w:themeColor="text1"/>
          <w:sz w:val="20"/>
          <w:szCs w:val="20"/>
        </w:rPr>
        <w:fldChar w:fldCharType="separate"/>
      </w:r>
      <w:r w:rsidR="00AC28CC" w:rsidRPr="00736161">
        <w:rPr>
          <w:rFonts w:ascii="Arial" w:hAnsi="Arial" w:cs="Arial"/>
          <w:noProof/>
          <w:color w:val="000000" w:themeColor="text1"/>
          <w:sz w:val="20"/>
          <w:szCs w:val="20"/>
          <w:vertAlign w:val="superscript"/>
        </w:rPr>
        <w:t>41,42</w:t>
      </w:r>
      <w:r w:rsidR="007B3C04" w:rsidRPr="00736161">
        <w:rPr>
          <w:rFonts w:ascii="Arial" w:hAnsi="Arial" w:cs="Arial"/>
          <w:color w:val="000000" w:themeColor="text1"/>
          <w:sz w:val="20"/>
          <w:szCs w:val="20"/>
        </w:rPr>
        <w:fldChar w:fldCharType="end"/>
      </w:r>
      <w:r w:rsidRPr="00736161">
        <w:rPr>
          <w:rFonts w:ascii="Arial" w:hAnsi="Arial" w:cs="Arial"/>
          <w:color w:val="000000" w:themeColor="text1"/>
          <w:sz w:val="20"/>
          <w:szCs w:val="20"/>
        </w:rPr>
        <w:t>. Currently, quantitative analysis of CpGs is mostly based either on mass spectrometry or on the bisulfite treatment of gDNA (bisulfite pyrosequencing and WGBS). While the first method is the most sensitive in determining the general CpG methylation level of a given sample, it lacks information about the position of individual methylated residues</w:t>
      </w:r>
      <w:r w:rsidR="007B3C04" w:rsidRPr="00736161">
        <w:rPr>
          <w:rFonts w:ascii="Arial" w:hAnsi="Arial" w:cs="Arial"/>
          <w:color w:val="000000" w:themeColor="text1"/>
          <w:sz w:val="20"/>
          <w:szCs w:val="20"/>
        </w:rPr>
        <w:fldChar w:fldCharType="begin" w:fldLock="1"/>
      </w:r>
      <w:r w:rsidR="00AC28CC" w:rsidRPr="00736161">
        <w:rPr>
          <w:rFonts w:ascii="Arial" w:hAnsi="Arial" w:cs="Arial"/>
          <w:color w:val="000000" w:themeColor="text1"/>
          <w:sz w:val="20"/>
          <w:szCs w:val="20"/>
        </w:rPr>
        <w:instrText>ADDIN CSL_CITATION {"citationItems":[{"id":"ITEM-1","itemData":{"DOI":"10.1021/ac0489420","ISSN":"00032700","PMID":"15649046","abstract":"Herein we report a novel method for determining genomic DNA methylation that utilizes liquid chromatography-electrospray ionization tandem mass spectrometry (LC-ESI-MS/MS) to measure 5-methyl-2′-deoxycytidine levels following enzymatic hydrolysis of genomic DNA. LC separation of 5-methyl-2′-deoxycytidine from the four deoxyribonucleosides, the four ribonucleosides, and 5-methyl-2′-cytidine, a RNA methylation product, has been achieved within 15 min. In combination with ESI-MS/MS detection, the reported method is highly specific and extremely sensitive with a limit of detection (LOD) of 0.2 fmol and a quantification linearity range from 1 fmol to 20 pmol. Genomic DNA methylation was expressed as the ratio of 5-methyl-2′-deoxycytidine to 2′-deoxyguanosine and was determined directly using 2′-deoxyguanosine as the internal standard. Because deoxycytidine methylation typically ranges from 2 to 6% in mammalian genomes, and pharmacological or genetic manipulations have not achieved levels lower than 0.1%, we validated the assay for methylation levels ranging from 0.05 to 10%. Importantly, both RNA contamination and incomplete DNA hydrolysis had no appreciable effect on 5-methyl-2′-deoxycytidine quantification. LOD studies indicate that only 4 ng of DNA is required for this assay. This LOD should permit the use of this method for applications having limiting amounts of DNA that were not previously candidates for global genomic DNA methylation analysis, e.g., clinical trial samples, or cells collected by laser capture microdissection.","author":[{"dropping-particle":"","family":"Song","given":"Liguo","non-dropping-particle":"","parse-names":false,"suffix":""},{"dropping-particle":"","family":"James","given":"Smitha R.","non-dropping-particle":"","parse-names":false,"suffix":""},{"dropping-particle":"","family":"Kazim","given":"Latif","non-dropping-particle":"","parse-names":false,"suffix":""},{"dropping-particle":"","family":"Karpf","given":"Adam R.","non-dropping-particle":"","parse-names":false,"suffix":""}],"container-title":"Analytical Chemistry","id":"ITEM-1","issued":{"date-parts":[["2005"]]},"title":"Specific method for the determination of genomic DNA methylation by liquid chromatography-electrospray ionization tandem mass spectrometry","type":"article-journal"},"uris":["http://www.mendeley.com/documents/?uuid=a2105b3a-ef1b-4dc7-bc5e-93acfe86bea4"]}],"mendeley":{"formattedCitation":"&lt;sup&gt;43&lt;/sup&gt;","plainTextFormattedCitation":"43","previouslyFormattedCitation":"&lt;sup&gt;43&lt;/sup&gt;"},"properties":{"noteIndex":0},"schema":"https://github.com/citation-style-language/schema/raw/master/csl-citation.json"}</w:instrText>
      </w:r>
      <w:r w:rsidR="007B3C04" w:rsidRPr="00736161">
        <w:rPr>
          <w:rFonts w:ascii="Arial" w:hAnsi="Arial" w:cs="Arial"/>
          <w:color w:val="000000" w:themeColor="text1"/>
          <w:sz w:val="20"/>
          <w:szCs w:val="20"/>
        </w:rPr>
        <w:fldChar w:fldCharType="separate"/>
      </w:r>
      <w:r w:rsidR="00AC28CC" w:rsidRPr="00736161">
        <w:rPr>
          <w:rFonts w:ascii="Arial" w:hAnsi="Arial" w:cs="Arial"/>
          <w:noProof/>
          <w:color w:val="000000" w:themeColor="text1"/>
          <w:sz w:val="20"/>
          <w:szCs w:val="20"/>
          <w:vertAlign w:val="superscript"/>
        </w:rPr>
        <w:t>43</w:t>
      </w:r>
      <w:r w:rsidR="007B3C04" w:rsidRPr="00736161">
        <w:rPr>
          <w:rFonts w:ascii="Arial" w:hAnsi="Arial" w:cs="Arial"/>
          <w:color w:val="000000" w:themeColor="text1"/>
          <w:sz w:val="20"/>
          <w:szCs w:val="20"/>
        </w:rPr>
        <w:fldChar w:fldCharType="end"/>
      </w:r>
      <w:r w:rsidRPr="00736161">
        <w:rPr>
          <w:rFonts w:ascii="Arial" w:hAnsi="Arial" w:cs="Arial"/>
          <w:color w:val="000000" w:themeColor="text1"/>
          <w:sz w:val="20"/>
          <w:szCs w:val="20"/>
        </w:rPr>
        <w:t>. On the other hand, while bisulfite-based technologies resolve the CpG methylation at a single-base level, they are susceptible to the introduction of biases due to the selective degradation of cytosine-rich sequences (both nuclear and on the L-strand of mtDNA)</w:t>
      </w:r>
      <w:r w:rsidR="007B3C04" w:rsidRPr="00736161">
        <w:rPr>
          <w:rFonts w:ascii="Arial" w:hAnsi="Arial" w:cs="Arial"/>
          <w:color w:val="000000" w:themeColor="text1"/>
          <w:sz w:val="20"/>
          <w:szCs w:val="20"/>
        </w:rPr>
        <w:fldChar w:fldCharType="begin" w:fldLock="1"/>
      </w:r>
      <w:r w:rsidR="00AC28CC" w:rsidRPr="00736161">
        <w:rPr>
          <w:rFonts w:ascii="Arial" w:hAnsi="Arial" w:cs="Arial"/>
          <w:color w:val="000000" w:themeColor="text1"/>
          <w:sz w:val="20"/>
          <w:szCs w:val="20"/>
        </w:rPr>
        <w:instrText>ADDIN CSL_CITATION {"citationItems":[{"id":"ITEM-1","itemData":{"DOI":"10.3389/fgene.2014.00341","ISSN":"16648021","abstract":"The development of whole-genome bisulfite sequencing (WGBS) has resulted in a number of exciting discoveries about the role of DNA methylation leading to a plethora of novel testable hypotheses. Methods for constructing sodium bisulfiteconverted and amplified libraries have recently advanced to the point that the bottleneck for experiments that use WGBS has shifted to data analysis and interpretation. Here we present empirical evidence for an over-representation of reads from methylated DNA in WGBS. This enrichment for methylated DNA is exacerbated by higher cycles of PCR and is influenced by the type of uracilinsensitive DNA polymerase used for amplifying the sequencing library. Future efforts to computationally correct for this enrichment bias will be essential to increasing the accuracy of determining methylation levels for individual cytosines. It is especially critical for studies that seek to accurately quantify DNA methylation levels in populations that may segregate for allelic DNA methylation states.","author":[{"dropping-particle":"","family":"Ji","given":"Lexiang","non-dropping-particle":"","parse-names":false,"suffix":""},{"dropping-particle":"","family":"Sasaki","given":"Takahiko","non-dropping-particle":"","parse-names":false,"suffix":""},{"dropping-particle":"","family":"Sun","given":"Xiaoxiao","non-dropping-particle":"","parse-names":false,"suffix":""},{"dropping-particle":"","family":"Ma","given":"Ping","non-dropping-particle":"","parse-names":false,"suffix":""},{"dropping-particle":"","family":"Lewis","given":"Zachary A.","non-dropping-particle":"","parse-names":false,"suffix":""},{"dropping-particle":"","family":"Schmitz","given":"Robert J.","non-dropping-particle":"","parse-names":false,"suffix":""}],"container-title":"Frontiers in Genetics","id":"ITEM-1","issued":{"date-parts":[["2014"]]},"title":"Methylated DNA is over-represented in whole-genome bisulfite sequencing data","type":"article-journal"},"uris":["http://www.mendeley.com/documents/?uuid=205c671a-91de-4c76-9bb9-c975c654f866"]},{"id":"ITEM-2","itemData":{"DOI":"10.1186/s13059-018-1408-2","ISSN":"1474-760X","PMID":"29544553","abstract":"BACKGROUND Whole-genome bisulfite sequencing (WGBS) is becoming an increasingly accessible technique, used widely for both fundamental and disease-oriented research. Library preparation methods benefit from a variety of available kits, polymerases and bisulfite conversion protocols. Although some steps in the procedure, such as PCR amplification, are known to introduce biases, a systematic evaluation of biases in WGBS strategies is missing. RESULTS We perform a comparative analysis of several commonly used pre- and post-bisulfite WGBS library preparation protocols for their performance and quality of sequencing outputs. Our results show that bisulfite conversion per se is the main trigger of pronounced sequencing biases, and PCR amplification builds on these underlying artefacts. The majority of standard library preparation methods yield a significantly biased sequence output and overestimate global methylation. Importantly, both absolute and relative methylation levels at specific genomic regions vary substantially between methods, with clear implications for DNA methylation studies. CONCLUSIONS We show that amplification-free library preparation is the least biased approach for WGBS. In protocols with amplification, the choice of bisulfite conversion protocol or polymerase can significantly minimize artefacts. To aid with the quality assessment of existing WGBS datasets, we have integrated a bias diagnostic tool in the Bismark package and offer several approaches for consideration during the preparation and analysis of WGBS datasets.","author":[{"dropping-particle":"","family":"Olova","given":"Nelly","non-dropping-particle":"","parse-names":false,"suffix":""},{"dropping-particle":"","family":"Krueger","given":"Felix","non-dropping-particle":"","parse-names":false,"suffix":""},{"dropping-particle":"","family":"Andrews","given":"Simon","non-dropping-particle":"","parse-names":false,"suffix":""},{"dropping-particle":"","family":"Oxley","given":"David","non-dropping-particle":"","parse-names":false,"suffix":""},{"dropping-particle":"V.","family":"Berrens","given":"Rebecca","non-dropping-particle":"","parse-names":false,"suffix":""},{"dropping-particle":"","family":"Branco","given":"Miguel R.","non-dropping-particle":"","parse-names":false,"suffix":""},{"dropping-particle":"","family":"Reik","given":"Wolf","non-dropping-particle":"","parse-names":false,"suffix":""}],"container-title":"Genome biology","id":"ITEM-2","issue":"1","issued":{"date-parts":[["2018","12","15"]]},"page":"33","title":"Comparison of whole-genome bisulfite sequencing library preparation strategies identifies sources of biases affecting DNA methylation data.","type":"article-journal","volume":"19"},"uris":["http://www.mendeley.com/documents/?uuid=2aa1706c-dd58-49f7-98ed-b2c5a32f7b4b"]}],"mendeley":{"formattedCitation":"&lt;sup&gt;30,44&lt;/sup&gt;","plainTextFormattedCitation":"30,44","previouslyFormattedCitation":"&lt;sup&gt;30,44&lt;/sup&gt;"},"properties":{"noteIndex":0},"schema":"https://github.com/citation-style-language/schema/raw/master/csl-citation.json"}</w:instrText>
      </w:r>
      <w:r w:rsidR="007B3C04" w:rsidRPr="00736161">
        <w:rPr>
          <w:rFonts w:ascii="Arial" w:hAnsi="Arial" w:cs="Arial"/>
          <w:color w:val="000000" w:themeColor="text1"/>
          <w:sz w:val="20"/>
          <w:szCs w:val="20"/>
        </w:rPr>
        <w:fldChar w:fldCharType="separate"/>
      </w:r>
      <w:r w:rsidR="00AC28CC" w:rsidRPr="00736161">
        <w:rPr>
          <w:rFonts w:ascii="Arial" w:hAnsi="Arial" w:cs="Arial"/>
          <w:noProof/>
          <w:color w:val="000000" w:themeColor="text1"/>
          <w:sz w:val="20"/>
          <w:szCs w:val="20"/>
          <w:vertAlign w:val="superscript"/>
        </w:rPr>
        <w:t>30,44</w:t>
      </w:r>
      <w:r w:rsidR="007B3C04" w:rsidRPr="00736161">
        <w:rPr>
          <w:rFonts w:ascii="Arial" w:hAnsi="Arial" w:cs="Arial"/>
          <w:color w:val="000000" w:themeColor="text1"/>
          <w:sz w:val="20"/>
          <w:szCs w:val="20"/>
        </w:rPr>
        <w:fldChar w:fldCharType="end"/>
      </w:r>
      <w:r w:rsidRPr="00736161">
        <w:rPr>
          <w:rFonts w:ascii="Arial" w:hAnsi="Arial" w:cs="Arial"/>
          <w:color w:val="000000" w:themeColor="text1"/>
          <w:sz w:val="20"/>
          <w:szCs w:val="20"/>
        </w:rPr>
        <w:t>. Despite this, multiple groups have continued to investigate mtDNA methylation using bisulfite-based technologies, without accounting for presence of alignment biases</w:t>
      </w:r>
      <w:r w:rsidR="00004726" w:rsidRPr="00736161">
        <w:rPr>
          <w:rFonts w:ascii="Arial" w:hAnsi="Arial" w:cs="Arial"/>
          <w:color w:val="000000" w:themeColor="text1"/>
          <w:sz w:val="20"/>
          <w:szCs w:val="20"/>
        </w:rPr>
        <w:fldChar w:fldCharType="begin" w:fldLock="1"/>
      </w:r>
      <w:r w:rsidR="00AC28CC" w:rsidRPr="00736161">
        <w:rPr>
          <w:rFonts w:ascii="Arial" w:hAnsi="Arial" w:cs="Arial"/>
          <w:color w:val="000000" w:themeColor="text1"/>
          <w:sz w:val="20"/>
          <w:szCs w:val="20"/>
        </w:rPr>
        <w:instrText>ADDIN CSL_CITATION {"citationItems":[{"id":"ITEM-1","itemData":{"DOI":"10.1093/nar/gkz762","ISSN":"13624962","PMID":"31665742","abstract":"Mitochondrial dysfunction plays critical roles in cancer development and related therapeutic response; however, exact molecular mechanisms remain unclear. Recently, alongside the discovery of mitochondrial-specific DNA methyltransferases, global and site-specific methylation of the mitochondrial genome has been described. Investigation of any functional consequences however remains unclear and debated due to insufficient evidence of the quantitative degree and frequency of mitochondrial DNA (mtDNA) methylation. This study uses WGBS to provide the first quantitative report of mtDNA methylation at single base pair resolution. The data show that mitochondrial genomes are extensively methylated predominantly at non-CpG sites. Importantly, these methylation patterns display notable differences between normal and cancer cells. Furthermore, knockdown of DNA methyltransferase enzymes resulted in a marked global reduction of mtDNA methylation levels, indicating these enzymes may be associated with the establishment and/or maintenance of mtDNA methylation. DNMT3B knockdown cells displayed a comparatively pronounced global reduction in mtDNA methylation with concomitant increases in gene expression, suggesting a potential functional link between methylation and gene expression. Together these results demonstrate reproducible, non-random methylation patterns of mtDNA and challenge the notion that mtDNA is lowly methylated. This study discusses key differences in methodology that suggest future investigations must allow for techniques that assess both CpG and non-CpG methylation.","author":[{"dropping-particle":"","family":"Patil","given":"Vibha","non-dropping-particle":"","parse-names":false,"suffix":""},{"dropping-particle":"","family":"Cuenin","given":"Cyrille","non-dropping-particle":"","parse-names":false,"suffix":""},{"dropping-particle":"","family":"Chung","given":"Felicia","non-dropping-particle":"","parse-names":false,"suffix":""},{"dropping-particle":"","family":"Aguilera","given":"Jesus R.Rodriguez","non-dropping-particle":"","parse-names":false,"suffix":""},{"dropping-particle":"","family":"Fernandez-Jimenez","given":"Nora","non-dropping-particle":"","parse-names":false,"suffix":""},{"dropping-particle":"","family":"Romero-Garmendia","given":"Irati","non-dropping-particle":"","parse-names":false,"suffix":""},{"dropping-particle":"","family":"Bilbao","given":"Jose Ramon","non-dropping-particle":"","parse-names":false,"suffix":""},{"dropping-particle":"","family":"Cahais","given":"Vincent","non-dropping-particle":"","parse-names":false,"suffix":""},{"dropping-particle":"","family":"Rothwell","given":"Joseph","non-dropping-particle":"","parse-names":false,"suffix":""},{"dropping-particle":"","family":"Herceg","given":"Zdenko","non-dropping-particle":"","parse-names":false,"suffix":""}],"container-title":"Nucleic acids research","id":"ITEM-1","issued":{"date-parts":[["2019"]]},"title":"Human mitochondrial DNA is extensively methylated in a non-CpG context","type":"article-journal"},"uris":["http://www.mendeley.com/documents/?uuid=5875533f-32d1-4eab-9940-a58e764721de"]},{"id":"ITEM-2","itemData":{"DOI":"10.1101/gr.234021.117","ISSN":"15495469","PMID":"31537639","abstract":"How individual genes are regulated from a mitochondrial polycistronic transcript to have variable expression remains an enigma. Here, through bisulfite sequencing and strand-specific mapping, we show mitochondrial genomes in humans and other animals are strongly biased to light (L)-strand non-CpG methylation with conserved peak loci preferentially located at gene-gene boundaries, which was also independently validated by MeDIP and FspEI digestion. Such mtDNA methylation patterns are conserved across different species and developmental stages but display dynamic local or global changes during development and aging. Knockout of DNMT3A alone perturbed mtDNA regional methylation patterns, but not global levels, and altered mitochondrial gene expression, copy number, and oxygen respiration. Overexpression of DNMT3A strongly increased mtDNA methylation and strand bias. Overall, methylation at gene bodies and boundaries was negatively associated with mitochondrial transcript abundance and also polycistronic transcript processing. Furthermore, HPLC-MS confirmed the methylation signals on mitochondria DNA. Together, these data provide highresolution mtDNA methylation maps that revealed a strand-specific non-CpG methylation, its dynamic regulation, and its impact on the polycistronic mitochondrial transcript processing.","author":[{"dropping-particle":"","family":"Dou","given":"Xiaoyang","non-dropping-particle":"","parse-names":false,"suffix":""},{"dropping-particle":"","family":"Boyd-Kirkup","given":"Jerome D.","non-dropping-particle":"","parse-names":false,"suffix":""},{"dropping-particle":"","family":"McDermott","given":"Joseph","non-dropping-particle":"","parse-names":false,"suffix":""},{"dropping-particle":"","family":"Zhang","given":"Xiaoli","non-dropping-particle":"","parse-names":false,"suffix":""},{"dropping-particle":"","family":"Li","given":"Fang","non-dropping-particle":"","parse-names":false,"suffix":""},{"dropping-particle":"","family":"Rong","given":"Bowen","non-dropping-particle":"","parse-names":false,"suffix":""},{"dropping-particle":"","family":"Zhang","given":"Rui","non-dropping-particle":"","parse-names":false,"suffix":""},{"dropping-particle":"","family":"Miao","given":"Bisi","non-dropping-particle":"","parse-names":false,"suffix":""},{"dropping-particle":"","family":"Chen","given":"Peilin","non-dropping-particle":"","parse-names":false,"suffix":""},{"dropping-particle":"","family":"Cheng","given":"Hao","non-dropping-particle":"","parse-names":false,"suffix":""},{"dropping-particle":"","family":"Xue","given":"Jianhuang","non-dropping-particle":"","parse-names":false,"suffix":""},{"dropping-particle":"","family":"Bennett","given":"David","non-dropping-particle":"","parse-names":false,"suffix":""},{"dropping-particle":"","family":"Wong","given":"Jiemin","non-dropping-particle":"","parse-names":false,"suffix":""},{"dropping-particle":"","family":"Lan","given":"Fei","non-dropping-particle":"","parse-names":false,"suffix":""},{"dropping-particle":"","family":"Han","given":"Jing Dong J.","non-dropping-particle":"","parse-names":false,"suffix":""}],"container-title":"Genome Research","id":"ITEM-2","issued":{"date-parts":[["2019"]]},"title":"The strand-biased mitochondrial DNA methylome and its regulation by DNMT3A","type":"article-journal"},"uris":["http://www.mendeley.com/documents/?uuid=b6321f68-f793-4920-b533-9b2220ec3c98"]}],"mendeley":{"formattedCitation":"&lt;sup&gt;37,45&lt;/sup&gt;","plainTextFormattedCitation":"37,45","previouslyFormattedCitation":"&lt;sup&gt;37,45&lt;/sup&gt;"},"properties":{"noteIndex":0},"schema":"https://github.com/citation-style-language/schema/raw/master/csl-citation.json"}</w:instrText>
      </w:r>
      <w:r w:rsidR="00004726" w:rsidRPr="00736161">
        <w:rPr>
          <w:rFonts w:ascii="Arial" w:hAnsi="Arial" w:cs="Arial"/>
          <w:color w:val="000000" w:themeColor="text1"/>
          <w:sz w:val="20"/>
          <w:szCs w:val="20"/>
        </w:rPr>
        <w:fldChar w:fldCharType="separate"/>
      </w:r>
      <w:r w:rsidR="00AC28CC" w:rsidRPr="00736161">
        <w:rPr>
          <w:rFonts w:ascii="Arial" w:hAnsi="Arial" w:cs="Arial"/>
          <w:noProof/>
          <w:color w:val="000000" w:themeColor="text1"/>
          <w:sz w:val="20"/>
          <w:szCs w:val="20"/>
          <w:vertAlign w:val="superscript"/>
        </w:rPr>
        <w:t>37,45</w:t>
      </w:r>
      <w:r w:rsidR="00004726" w:rsidRPr="00736161">
        <w:rPr>
          <w:rFonts w:ascii="Arial" w:hAnsi="Arial" w:cs="Arial"/>
          <w:color w:val="000000" w:themeColor="text1"/>
          <w:sz w:val="20"/>
          <w:szCs w:val="20"/>
        </w:rPr>
        <w:fldChar w:fldCharType="end"/>
      </w:r>
      <w:r w:rsidR="00004726" w:rsidRPr="00736161">
        <w:rPr>
          <w:rFonts w:ascii="Arial" w:hAnsi="Arial" w:cs="Arial"/>
          <w:color w:val="000000" w:themeColor="text1"/>
          <w:sz w:val="20"/>
          <w:szCs w:val="20"/>
        </w:rPr>
        <w:t xml:space="preserve"> .</w:t>
      </w:r>
    </w:p>
    <w:p w14:paraId="7EB89541" w14:textId="50A31974" w:rsidR="00F14252" w:rsidRPr="00736161" w:rsidRDefault="00A077DE" w:rsidP="007B3C04">
      <w:pPr>
        <w:spacing w:after="200"/>
        <w:jc w:val="both"/>
        <w:rPr>
          <w:color w:val="000000" w:themeColor="text1"/>
        </w:rPr>
      </w:pPr>
      <w:r w:rsidRPr="00736161">
        <w:rPr>
          <w:rFonts w:ascii="Arial" w:hAnsi="Arial" w:cs="Arial"/>
          <w:color w:val="000000" w:themeColor="text1"/>
          <w:sz w:val="20"/>
          <w:szCs w:val="20"/>
        </w:rPr>
        <w:t xml:space="preserve">In an attempt to resolve this controversy, we </w:t>
      </w:r>
      <w:r w:rsidR="00AB3573" w:rsidRPr="00736161">
        <w:rPr>
          <w:rFonts w:ascii="Arial" w:hAnsi="Arial" w:cs="Arial"/>
          <w:color w:val="000000" w:themeColor="text1"/>
          <w:sz w:val="20"/>
          <w:szCs w:val="20"/>
        </w:rPr>
        <w:t xml:space="preserve">studied </w:t>
      </w:r>
      <w:r w:rsidRPr="00736161">
        <w:rPr>
          <w:rFonts w:ascii="Arial" w:hAnsi="Arial" w:cs="Arial"/>
          <w:color w:val="000000" w:themeColor="text1"/>
          <w:sz w:val="20"/>
          <w:szCs w:val="20"/>
        </w:rPr>
        <w:t>55 publicly available WGBS datasets part of the Roadmap Epigenome Project</w:t>
      </w:r>
      <w:r w:rsidR="007B3C04" w:rsidRPr="00736161">
        <w:rPr>
          <w:rFonts w:ascii="Arial" w:hAnsi="Arial" w:cs="Arial"/>
          <w:color w:val="000000" w:themeColor="text1"/>
          <w:sz w:val="20"/>
          <w:szCs w:val="20"/>
        </w:rPr>
        <w:fldChar w:fldCharType="begin" w:fldLock="1"/>
      </w:r>
      <w:r w:rsidR="008C7A02" w:rsidRPr="00736161">
        <w:rPr>
          <w:rFonts w:ascii="Arial" w:hAnsi="Arial" w:cs="Arial"/>
          <w:color w:val="000000" w:themeColor="text1"/>
          <w:sz w:val="20"/>
          <w:szCs w:val="20"/>
        </w:rPr>
        <w:instrText>ADDIN CSL_CITATION {"citationItems":[{"id":"ITEM-1","itemData":{"DOI":"10.1038/nature14248","ISSN":"14764687","PMID":"25693563","abstract":"The reference human genome sequence set the stage for studies of genetic variation and its association with human disease, but epigenomic studies lack a similar reference. To address this need, the NIH Roadmap Epigenomics Consortium generated the largest collection so far of human epigenomes for primary cells and tissues. Here we describe the integrative analysis of 111 reference human epigenomes generated as part of the programme, profiled for histone modification patterns, DNA accessibility, DNA methylation and RNA expression. We establish global maps of regulatory elements, define regulatory modules of coordinated activity, and their likely activators and repressors. We show that disease-and trait-associated genetic variants are enriched in tissue-specific epigenomic marks, revealing biologically relevant cell types for diverse human traits, and providing a resource for interpreting the molecular basis of human disease. Our results demonstrate the central role of epigenomic information for understanding gene regulation, cellular differentiation and human disease.","author":[{"dropping-particle":"","family":"Roadmap Epigenomics Consortium","given":"","non-dropping-particle":"","parse-names":false,"suffix":""},{"dropping-particle":"","family":"Kundaje","given":"Anshul","non-dropping-particle":"","parse-names":false,"suffix":""},{"dropping-particle":"","family":"Meuleman","given":"Wouter","non-dropping-particle":"","parse-names":false,"suffix":""},{"dropping-particle":"","family":"Ernst","given":"Jason","non-dropping-particle":"","parse-names":false,"suffix":""},{"dropping-particle":"","family":"Bilenky","given":"Misha","non-dropping-particle":"","parse-names":false,"suffix":""},{"dropping-particle":"","family":"Yen","given":"Angela","non-dropping-particle":"","parse-names":false,"suffix":""},{"dropping-particle":"","family":"Heravi-Moussavi","given":"Alireza","non-dropping-particle":"","parse-names":false,"suffix":""},{"dropping-particle":"","family":"Kheradpour","given":"Pouya","non-dropping-particle":"","parse-names":false,"suffix":""},{"dropping-particle":"","family":"Zhang","given":"Zhizhuo","non-dropping-particle":"","parse-names":false,"suffix":""},{"dropping-particle":"","family":"Wang","given":"Jianrong","non-dropping-particle":"","parse-names":false,"suffix":""},{"dropping-particle":"","family":"Ziller","given":"Michael J.","non-dropping-particle":"","parse-names":false,"suffix":""},{"dropping-particle":"","family":"Amin","given":"Viren","non-dropping-particle":"","parse-names":false,"suffix":""},{"dropping-particle":"","family":"Whitaker","given":"John W.","non-dropping-particle":"","parse-names":false,"suffix":""},{"dropping-particle":"","family":"Schultz","given":"Matthew D.","non-dropping-particle":"","parse-names":false,"suffix":""},{"dropping-particle":"","family":"Ward","given":"Lucas D.","non-dropping-particle":"","parse-names":false,"suffix":""},{"dropping-particle":"","family":"Sarkar","given":"Abhishek","non-dropping-particle":"","parse-names":false,"suffix":""},{"dropping-particle":"","family":"Quon","given":"Gerald","non-dropping-particle":"","parse-names":false,"suffix":""},{"dropping-particle":"","family":"Sandstrom","given":"Richard S.","non-dropping-particle":"","parse-names":false,"suffix":""},{"dropping-particle":"","family":"Eaton","given":"Matthew L.","non-dropping-particle":"","parse-names":false,"suffix":""},{"dropping-particle":"","family":"Wu","given":"Yi Chieh","non-dropping-particle":"","parse-names":false,"suffix":""},{"dropping-particle":"","family":"Pfenning","given":"Andreas R.","non-dropping-particle":"","parse-names":false,"suffix":""},{"dropping-particle":"","family":"Wang","given":"Xinchen","non-dropping-particle":"","parse-names":false,"suffix":""},{"dropping-particle":"","family":"Claussnitzer","given":"Melina","non-dropping-particle":"","parse-names":false,"suffix":""},{"dropping-particle":"","family":"Liu","given":"Yaping","non-dropping-particle":"","parse-names":false,"suffix":""},{"dropping-particle":"","family":"Coarfa","given":"Cristian","non-dropping-particle":"","parse-names":false,"suffix":""},{"dropping-particle":"","family":"Harris","given":"R. Alan","non-dropping-particle":"","parse-names":false,"suffix":""},{"dropping-particle":"","family":"Shoresh","given":"Noam","non-dropping-particle":"","parse-names":false,"suffix":""},{"dropping-particle":"","family":"Epstein","given":"Charles B.","non-dropping-particle":"","parse-names":false,"suffix":""},{"dropping-particle":"","family":"Gjoneska","given":"Elizabeta","non-dropping-particle":"","parse-names":false,"suffix":""},{"dropping-particle":"","family":"Leung","given":"Danny","non-dropping-particle":"","parse-names":false,"suffix":""},{"dropping-particle":"","family":"Xie","given":"Wei","non-dropping-particle":"","parse-names":false,"suffix":""},{"dropping-particle":"","family":"Hawkins","given":"R. David","non-dropping-particle":"","parse-names":false,"suffix":""},{"dropping-particle":"","family":"Lister","given":"Ryan","non-dropping-particle":"","parse-names":false,"suffix":""},{"dropping-particle":"","family":"Hong","given":"Chibo","non-dropping-particle":"","parse-names":false,"suffix":""},{"dropping-particle":"","family":"Gascard","given":"Philippe","non-dropping-particle":"","parse-names":false,"suffix":""},{"dropping-particle":"","family":"Mungall","given":"Andrew J.","non-dropping-particle":"","parse-names":false,"suffix":""},{"dropping-particle":"","family":"Moore","given":"Richard","non-dropping-particle":"","parse-names":false,"suffix":""},{"dropping-particle":"","family":"Chuah","given":"Eric","non-dropping-particle":"","parse-names":false,"suffix":""},{"dropping-particle":"","family":"Tam","given":"Angela","non-dropping-particle":"","parse-names":false,"suffix":""},{"dropping-particle":"","family":"Canfield","given":"Theresa K.","non-dropping-particle":"","parse-names":false,"suffix":""},{"dropping-particle":"","family":"Hansen","given":"R. Scott","non-dropping-particle":"","parse-names":false,"suffix":""},{"dropping-particle":"","family":"Kaul","given":"Rajinder","non-dropping-particle":"","parse-names":false,"suffix":""},{"dropping-particle":"","family":"Sabo","given":"Peter J.","non-dropping-particle":"","parse-names":false,"suffix":""},{"dropping-particle":"","family":"Bansal","given":"Mukul S.","non-dropping-particle":"","parse-names":false,"suffix":""},{"dropping-particle":"","family":"Carles","given":"Annaick","non-dropping-particle":"","parse-names":false,"suffix":""},{"dropping-particle":"","family":"Dixon","given":"Jesse R.","non-dropping-particle":"","parse-names":false,"suffix":""},{"dropping-particle":"","family":"Farh","given":"Kai How","non-dropping-particle":"","parse-names":false,"suffix":""},{"dropping-particle":"","family":"Feizi","given":"Soheil","non-dropping-particle":"","parse-names":false,"suffix":""},{"dropping-particle":"","family":"Karlic","given":"Rosa","non-dropping-particle":"","parse-names":false,"suffix":""},{"dropping-particle":"","family":"Kim","given":"Ah Ram","non-dropping-particle":"","parse-names":false,"suffix":""},{"dropping-particle":"","family":"Kulkarni","given":"Ashwinikumar","non-dropping-particle":"","parse-names":false,"suffix":""},{"dropping-particle":"","family":"Li","given":"Daofeng","non-dropping-particle":"","parse-names":false,"suffix":""},{"dropping-particle":"","family":"Lowdon","given":"Rebecca","non-dropping-particle":"","parse-names":false,"suffix":""},{"dropping-particle":"","family":"Elliott","given":"Ginell","non-dropping-particle":"","parse-names":false,"suffix":""},{"dropping-particle":"","family":"Mercer","given":"Tim R.","non-dropping-particle":"","parse-names":false,"suffix":""},{"dropping-particle":"","family":"Neph","given":"Shane J.","non-dropping-particle":"","parse-names":false,"suffix":""},{"dropping-particle":"","family":"Onuchic","given":"Vitor","non-dropping-particle":"","parse-names":false,"suffix":""},{"dropping-particle":"","family":"Polak","given":"Paz","non-dropping-particle":"","parse-names":false,"suffix":""},{"dropping-particle":"","family":"Rajagopal","given":"Nisha","non-dropping-particle":"","parse-names":false,"suffix":""},{"dropping-particle":"","family":"Ray","given":"Pradipta","non-dropping-particle":"","parse-names":false,"suffix":""},{"dropping-particle":"","family":"Sallari","given":"Richard C.","non-dropping-particle":"","parse-names":false,"suffix":""},{"dropping-particle":"","family":"Siebenthall","given":"Kyle T.","non-dropping-particle":"","parse-names":false,"suffix":""},{"dropping-particle":"","family":"Sinnott-Armstrong","given":"Nicholas A.","non-dropping-particle":"","parse-names":false,"suffix":""},{"dropping-particle":"","family":"Stevens","given":"Michael","non-dropping-particle":"","parse-names":false,"suffix":""},{"dropping-particle":"","family":"Thurman","given":"Robert E.","non-dropping-particle":"","parse-names":false,"suffix":""},{"dropping-particle":"","family":"Wu","given":"Jie","non-dropping-particle":"","parse-names":false,"suffix":""},{"dropping-particle":"","family":"Zhang","given":"Bo","non-dropping-particle":"","parse-names":false,"suffix":""},{"dropping-particle":"","family":"Zhou","given":"Xin","non-dropping-particle":"","parse-names":false,"suffix":""},{"dropping-particle":"","family":"Beaudet","given":"Arthur E.","non-dropping-particle":"","parse-names":false,"suffix":""},{"dropping-particle":"","family":"Boyer","given":"Laurie A.","non-dropping-particle":"","parse-names":false,"suffix":""},{"dropping-particle":"","family":"Jager","given":"Philip L.","non-dropping-particle":"De","parse-names":false,"suffix":""},{"dropping-particle":"","family":"Farnham","given":"Peggy J.","non-dropping-particle":"","parse-names":false,"suffix":""},{"dropping-particle":"","family":"Fisher","given":"Susan J.","non-dropping-particle":"","parse-names":false,"suffix":""},{"dropping-particle":"","family":"Haussler","given":"David","non-dropping-particle":"","parse-names":false,"suffix":""},{"dropping-particle":"","family":"Jones","given":"Steven J.M.","non-dropping-particle":"","parse-names":false,"suffix":""},{"dropping-particle":"","family":"Li","given":"Wei","non-dropping-particle":"","parse-names":false,"suffix":""},{"dropping-particle":"","family":"Marra","given":"Marco A.","non-dropping-particle":"","parse-names":false,"suffix":""},{"dropping-particle":"","family":"McManus","given":"Michael T.","non-dropping-particle":"","parse-names":false,"suffix":""},{"dropping-particle":"","family":"Sunyaev","given":"Shamil","non-dropping-particle":"","parse-names":false,"suffix":""},{"dropping-particle":"","family":"Thomson","given":"James A.","non-dropping-particle":"","parse-names":false,"suffix":""},{"dropping-particle":"","family":"Tlsty","given":"Thea D.","non-dropping-particle":"","parse-names":false,"suffix":""},{"dropping-particle":"","family":"Tsai","given":"Li Huei","non-dropping-particle":"","parse-names":false,"suffix":""},{"dropping-particle":"","family":"Wang","given":"Wei","non-dropping-particle":"","parse-names":false,"suffix":""},{"dropping-particle":"","family":"Waterland","given":"Robert A.","non-dropping-particle":"","parse-names":false,"suffix":""},{"dropping-particle":"","family":"Zhang","given":"Michael Q.","non-dropping-particle":"","parse-names":false,"suffix":""},{"dropping-particle":"","family":"Chadwick","given":"Lisa H.","non-dropping-particle":"","parse-names":false,"suffix":""},{"dropping-particle":"","family":"Bernstein","given":"Bradley E.","non-dropping-particle":"","parse-names":false,"suffix":""},{"dropping-particle":"","family":"Costello","given":"Joseph F.","non-dropping-particle":"","parse-names":false,"suffix":""},{"dropping-particle":"","family":"Ecker","given":"Joseph R.","non-dropping-particle":"","parse-names":false,"suffix":""},{"dropping-particle":"","family":"Hirst","given":"Martin","non-dropping-particle":"","parse-names":false,"suffix":""},{"dropping-particle":"","family":"Meissner","given":"Alexander","non-dropping-particle":"","parse-names":false,"suffix":""},{"dropping-particle":"","family":"Milosavljevic","given":"Aleksandar","non-dropping-particle":"","parse-names":false,"suffix":""},{"dropping-particle":"","family":"Ren","given":"Bing","non-dropping-particle":"","parse-names":false,"suffix":""},{"dropping-particle":"","family":"Stamatoyannopoulos","given":"John A.","non-dropping-particle":"","parse-names":false,"suffix":""},{"dropping-particle":"","family":"Wang","given":"Ting","non-dropping-particle":"","parse-names":false,"suffix":""},{"dropping-particle":"","family":"Kellis","given":"Manolis","non-dropping-particle":"","parse-names":false,"suffix":""}],"container-title":"Nature","id":"ITEM-1","issued":{"date-parts":[["2015"]]},"title":"Integrative analysis of 111 reference human epigenomes","type":"article-journal"},"uris":["http://www.mendeley.com/documents/?uuid=48963410-d482-4b96-aab1-59415cd04911"]}],"mendeley":{"formattedCitation":"&lt;sup&gt;19&lt;/sup&gt;","plainTextFormattedCitation":"19","previouslyFormattedCitation":"&lt;sup&gt;19&lt;/sup&gt;"},"properties":{"noteIndex":0},"schema":"https://github.com/citation-style-language/schema/raw/master/csl-citation.json"}</w:instrText>
      </w:r>
      <w:r w:rsidR="007B3C04" w:rsidRPr="00736161">
        <w:rPr>
          <w:rFonts w:ascii="Arial" w:hAnsi="Arial" w:cs="Arial"/>
          <w:color w:val="000000" w:themeColor="text1"/>
          <w:sz w:val="20"/>
          <w:szCs w:val="20"/>
        </w:rPr>
        <w:fldChar w:fldCharType="separate"/>
      </w:r>
      <w:r w:rsidR="002F10D5" w:rsidRPr="00736161">
        <w:rPr>
          <w:rFonts w:ascii="Arial" w:hAnsi="Arial" w:cs="Arial"/>
          <w:noProof/>
          <w:color w:val="000000" w:themeColor="text1"/>
          <w:sz w:val="20"/>
          <w:szCs w:val="20"/>
          <w:vertAlign w:val="superscript"/>
        </w:rPr>
        <w:t>19</w:t>
      </w:r>
      <w:r w:rsidR="007B3C04" w:rsidRPr="00736161">
        <w:rPr>
          <w:rFonts w:ascii="Arial" w:hAnsi="Arial" w:cs="Arial"/>
          <w:color w:val="000000" w:themeColor="text1"/>
          <w:sz w:val="20"/>
          <w:szCs w:val="20"/>
        </w:rPr>
        <w:fldChar w:fldCharType="end"/>
      </w:r>
      <w:r w:rsidRPr="00736161">
        <w:rPr>
          <w:rFonts w:ascii="Arial" w:hAnsi="Arial" w:cs="Arial"/>
          <w:color w:val="000000" w:themeColor="text1"/>
          <w:sz w:val="20"/>
          <w:szCs w:val="20"/>
        </w:rPr>
        <w:t>, focussing on describing per-strand sequencing metrics and how these affect the methylation profile of mtDNA. Our analysis confirmed a marked per-strand bias with an impact on global mtDNA CpG methylation levels quantification.</w:t>
      </w:r>
    </w:p>
    <w:p w14:paraId="28EA447E" w14:textId="2507B9B3" w:rsidR="00490A6B" w:rsidRPr="00736161" w:rsidRDefault="00A077DE" w:rsidP="007967A8">
      <w:pPr>
        <w:spacing w:after="200"/>
        <w:jc w:val="both"/>
        <w:rPr>
          <w:rFonts w:ascii="Arial" w:hAnsi="Arial" w:cs="Arial"/>
          <w:color w:val="000000" w:themeColor="text1"/>
          <w:sz w:val="20"/>
          <w:szCs w:val="20"/>
        </w:rPr>
      </w:pPr>
      <w:r w:rsidRPr="00736161">
        <w:rPr>
          <w:rFonts w:ascii="Arial" w:hAnsi="Arial" w:cs="Arial"/>
          <w:color w:val="000000" w:themeColor="text1"/>
          <w:sz w:val="20"/>
          <w:szCs w:val="20"/>
        </w:rPr>
        <w:t>To overcome</w:t>
      </w:r>
      <w:r w:rsidR="00126FE1" w:rsidRPr="00736161">
        <w:rPr>
          <w:rFonts w:ascii="Arial" w:hAnsi="Arial" w:cs="Arial"/>
          <w:color w:val="000000" w:themeColor="text1"/>
          <w:sz w:val="20"/>
          <w:szCs w:val="20"/>
        </w:rPr>
        <w:t xml:space="preserve"> WGBS</w:t>
      </w:r>
      <w:r w:rsidRPr="00736161">
        <w:rPr>
          <w:rFonts w:ascii="Arial" w:hAnsi="Arial" w:cs="Arial"/>
          <w:color w:val="000000" w:themeColor="text1"/>
          <w:sz w:val="20"/>
          <w:szCs w:val="20"/>
        </w:rPr>
        <w:t xml:space="preserve"> limitations, we developed an accurate and reproducible protocol to investigate mtDNA methylation using ONS</w:t>
      </w:r>
      <w:r w:rsidR="00AB3573" w:rsidRPr="00736161">
        <w:rPr>
          <w:rFonts w:ascii="Arial" w:hAnsi="Arial" w:cs="Arial"/>
          <w:color w:val="000000" w:themeColor="text1"/>
          <w:sz w:val="20"/>
          <w:szCs w:val="20"/>
        </w:rPr>
        <w:t xml:space="preserve">, and </w:t>
      </w:r>
      <w:r w:rsidRPr="00736161">
        <w:rPr>
          <w:rFonts w:ascii="Arial" w:hAnsi="Arial" w:cs="Arial"/>
          <w:color w:val="000000" w:themeColor="text1"/>
          <w:sz w:val="20"/>
          <w:szCs w:val="20"/>
        </w:rPr>
        <w:t xml:space="preserve">tested </w:t>
      </w:r>
      <w:r w:rsidR="00AB3573" w:rsidRPr="00736161">
        <w:rPr>
          <w:rFonts w:ascii="Arial" w:hAnsi="Arial" w:cs="Arial"/>
          <w:color w:val="000000" w:themeColor="text1"/>
          <w:sz w:val="20"/>
          <w:szCs w:val="20"/>
        </w:rPr>
        <w:t xml:space="preserve">our </w:t>
      </w:r>
      <w:r w:rsidRPr="00736161">
        <w:rPr>
          <w:rFonts w:ascii="Arial" w:hAnsi="Arial" w:cs="Arial"/>
          <w:color w:val="000000" w:themeColor="text1"/>
          <w:sz w:val="20"/>
          <w:szCs w:val="20"/>
        </w:rPr>
        <w:t>method against the standard ONS library preparation protocol based on random fragmentation. Our protocol is based</w:t>
      </w:r>
      <w:r w:rsidR="00AB3573" w:rsidRPr="00736161">
        <w:rPr>
          <w:rFonts w:ascii="Arial" w:hAnsi="Arial" w:cs="Arial"/>
          <w:color w:val="000000" w:themeColor="text1"/>
          <w:sz w:val="20"/>
          <w:szCs w:val="20"/>
        </w:rPr>
        <w:t xml:space="preserve"> </w:t>
      </w:r>
      <w:r w:rsidRPr="00736161">
        <w:rPr>
          <w:rFonts w:ascii="Arial" w:hAnsi="Arial" w:cs="Arial"/>
          <w:color w:val="000000" w:themeColor="text1"/>
          <w:sz w:val="20"/>
          <w:szCs w:val="20"/>
        </w:rPr>
        <w:t>on selective restriction digestion by BamHI followed by selection of longer sequences, which results in an enrichment for native full-length mtDNA</w:t>
      </w:r>
      <w:r w:rsidR="00AB3573" w:rsidRPr="00736161">
        <w:rPr>
          <w:rFonts w:ascii="Arial" w:hAnsi="Arial" w:cs="Arial"/>
          <w:color w:val="000000" w:themeColor="text1"/>
          <w:sz w:val="20"/>
          <w:szCs w:val="20"/>
        </w:rPr>
        <w:t xml:space="preserve"> thereby minimising the potential for </w:t>
      </w:r>
      <w:r w:rsidR="000D4DE2" w:rsidRPr="00736161">
        <w:rPr>
          <w:rFonts w:ascii="Arial" w:hAnsi="Arial" w:cs="Arial"/>
          <w:color w:val="000000" w:themeColor="text1"/>
          <w:sz w:val="20"/>
          <w:szCs w:val="20"/>
        </w:rPr>
        <w:t>NuMTs</w:t>
      </w:r>
      <w:r w:rsidR="00AB3573" w:rsidRPr="00736161">
        <w:rPr>
          <w:rFonts w:ascii="Arial" w:hAnsi="Arial" w:cs="Arial"/>
          <w:color w:val="000000" w:themeColor="text1"/>
          <w:sz w:val="20"/>
          <w:szCs w:val="20"/>
        </w:rPr>
        <w:t xml:space="preserve"> contamination</w:t>
      </w:r>
      <w:r w:rsidRPr="00736161">
        <w:rPr>
          <w:rFonts w:ascii="Arial" w:hAnsi="Arial" w:cs="Arial"/>
          <w:color w:val="000000" w:themeColor="text1"/>
          <w:sz w:val="20"/>
          <w:szCs w:val="20"/>
        </w:rPr>
        <w:t xml:space="preserve">. Comparing our results with Illumina sequencing, we found that our protocol allows the correct calling of </w:t>
      </w:r>
      <w:r w:rsidR="007967A8" w:rsidRPr="00736161">
        <w:rPr>
          <w:rFonts w:ascii="Arial" w:hAnsi="Arial" w:cs="Arial"/>
          <w:color w:val="000000" w:themeColor="text1"/>
          <w:sz w:val="20"/>
          <w:szCs w:val="20"/>
        </w:rPr>
        <w:t xml:space="preserve">the vast majority of </w:t>
      </w:r>
      <w:r w:rsidR="00AB3573" w:rsidRPr="00736161">
        <w:rPr>
          <w:rFonts w:ascii="Arial" w:hAnsi="Arial" w:cs="Arial"/>
          <w:color w:val="000000" w:themeColor="text1"/>
          <w:sz w:val="20"/>
          <w:szCs w:val="20"/>
        </w:rPr>
        <w:t>homoplasm</w:t>
      </w:r>
      <w:r w:rsidR="007967A8" w:rsidRPr="00736161">
        <w:rPr>
          <w:rFonts w:ascii="Arial" w:hAnsi="Arial" w:cs="Arial"/>
          <w:color w:val="000000" w:themeColor="text1"/>
          <w:sz w:val="20"/>
          <w:szCs w:val="20"/>
        </w:rPr>
        <w:t>i</w:t>
      </w:r>
      <w:r w:rsidR="00AB3573" w:rsidRPr="00736161">
        <w:rPr>
          <w:rFonts w:ascii="Arial" w:hAnsi="Arial" w:cs="Arial"/>
          <w:color w:val="000000" w:themeColor="text1"/>
          <w:sz w:val="20"/>
          <w:szCs w:val="20"/>
        </w:rPr>
        <w:t>c</w:t>
      </w:r>
      <w:r w:rsidR="007967A8" w:rsidRPr="00736161">
        <w:rPr>
          <w:rFonts w:ascii="Arial" w:hAnsi="Arial" w:cs="Arial"/>
          <w:color w:val="000000" w:themeColor="text1"/>
          <w:sz w:val="20"/>
          <w:szCs w:val="20"/>
        </w:rPr>
        <w:t xml:space="preserve"> and high-heteroplasmy (&gt;95%) mtDNA alleles, </w:t>
      </w:r>
      <w:r w:rsidRPr="00736161">
        <w:rPr>
          <w:rFonts w:ascii="Arial" w:hAnsi="Arial" w:cs="Arial"/>
          <w:color w:val="000000" w:themeColor="text1"/>
          <w:sz w:val="20"/>
          <w:szCs w:val="20"/>
        </w:rPr>
        <w:t>including pathogenic mutations.</w:t>
      </w:r>
    </w:p>
    <w:p w14:paraId="375D06DE" w14:textId="275047F5" w:rsidR="00F14252" w:rsidRPr="00736161" w:rsidRDefault="001C32ED" w:rsidP="007B3C04">
      <w:pPr>
        <w:spacing w:after="200"/>
        <w:jc w:val="both"/>
        <w:rPr>
          <w:color w:val="000000" w:themeColor="text1"/>
        </w:rPr>
      </w:pPr>
      <w:r w:rsidRPr="00736161">
        <w:rPr>
          <w:rFonts w:ascii="Arial" w:hAnsi="Arial" w:cs="Arial"/>
          <w:color w:val="000000" w:themeColor="text1"/>
          <w:sz w:val="20"/>
          <w:szCs w:val="20"/>
        </w:rPr>
        <w:t>O</w:t>
      </w:r>
      <w:r w:rsidR="00A077DE" w:rsidRPr="00736161">
        <w:rPr>
          <w:rFonts w:ascii="Arial" w:hAnsi="Arial" w:cs="Arial"/>
          <w:color w:val="000000" w:themeColor="text1"/>
          <w:sz w:val="20"/>
          <w:szCs w:val="20"/>
        </w:rPr>
        <w:t>ur analysis also revealed that the methylation calling with Nanopolish is influenced by the presence of mtDNA variants surrounding the CpG residue. In light of this, we recommend a careful review of previously identified methylated positions and of differential methylation results</w:t>
      </w:r>
      <w:r w:rsidR="007B3C04" w:rsidRPr="00736161">
        <w:rPr>
          <w:rFonts w:ascii="Arial" w:hAnsi="Arial" w:cs="Arial"/>
          <w:color w:val="000000" w:themeColor="text1"/>
          <w:sz w:val="20"/>
          <w:szCs w:val="20"/>
        </w:rPr>
        <w:fldChar w:fldCharType="begin" w:fldLock="1"/>
      </w:r>
      <w:r w:rsidR="00AC28CC" w:rsidRPr="00736161">
        <w:rPr>
          <w:rFonts w:ascii="Arial" w:hAnsi="Arial" w:cs="Arial"/>
          <w:color w:val="000000" w:themeColor="text1"/>
          <w:sz w:val="20"/>
          <w:szCs w:val="20"/>
        </w:rPr>
        <w:instrText>ADDIN CSL_CITATION {"citationItems":[{"id":"ITEM-1","itemData":{"DOI":"10.1101/2020.09.14.296269","ISSN":"26928205","abstract":"Cytosine DNA methylation in the CpG context (5mCpG) is associated with the transcriptional status of nuclear DNA. Due to technical limitations, it has been less clear if mitochondrial DNA (mtDNA) is methylated and whether 5mCpG has a regulatory role in this context. The main aim of this work was to develop and validate a novel tool for determining methylation of mtDNA and to corroborate its existence across different biological contexts. Using long-read nanopore sequencing we found low levels of CpG methylation (with few exceptions) and little variation across biological processes: differentiation, oxidative stress, and cancer. 5mCpG was overall higher in tissues compared to cell lines, with small additional variation between cell lines of different origin. Although we do show several significant changes in all these conditions, 5mCpG is unlikely to play a major role in defining the transcriptional status of mitochondrial genes.","author":[{"dropping-particle":"","family":"Goldsmith","given":"Chloe","non-dropping-particle":"","parse-names":false,"suffix":""},{"dropping-particle":"","family":"Rodríguez-Aguilera","given":"Jesús Rafael","non-dropping-particle":"","parse-names":false,"suffix":""},{"dropping-particle":"","family":"El-Rifai","given":"Ines","non-dropping-particle":"","parse-names":false,"suffix":""},{"dropping-particle":"","family":"Jarretier","given":"Adrien","non-dropping-particle":"","parse-names":false,"suffix":""},{"dropping-particle":"","family":"Hervieu","given":"Valérie","non-dropping-particle":"","parse-names":false,"suffix":""},{"dropping-particle":"","family":"Sánchez","given":"Victoria Chagoya","non-dropping-particle":"de","parse-names":false,"suffix":""},{"dropping-particle":"","family":"Dante","given":"Robert","non-dropping-particle":"","parse-names":false,"suffix":""},{"dropping-particle":"","family":"Ichim","given":"Gabriel","non-dropping-particle":"","parse-names":false,"suffix":""},{"dropping-particle":"","family":"Hernandez-Vargas","given":"Hector","non-dropping-particle":"","parse-names":false,"suffix":""}],"container-title":"bioRxiv","id":"ITEM-1","issued":{"date-parts":[["2020"]]},"title":"Minimal detection and low biological fluctuation of mitochondrial CpG methylation at the single-molecule level","type":"article"},"uris":["http://www.mendeley.com/documents/?uuid=096ec69e-15c3-44a2-9e5d-77b36ad38904"]}],"mendeley":{"formattedCitation":"&lt;sup&gt;46&lt;/sup&gt;","plainTextFormattedCitation":"46","previouslyFormattedCitation":"&lt;sup&gt;46&lt;/sup&gt;"},"properties":{"noteIndex":0},"schema":"https://github.com/citation-style-language/schema/raw/master/csl-citation.json"}</w:instrText>
      </w:r>
      <w:r w:rsidR="007B3C04" w:rsidRPr="00736161">
        <w:rPr>
          <w:rFonts w:ascii="Arial" w:hAnsi="Arial" w:cs="Arial"/>
          <w:color w:val="000000" w:themeColor="text1"/>
          <w:sz w:val="20"/>
          <w:szCs w:val="20"/>
        </w:rPr>
        <w:fldChar w:fldCharType="separate"/>
      </w:r>
      <w:r w:rsidR="00AC28CC" w:rsidRPr="00736161">
        <w:rPr>
          <w:rFonts w:ascii="Arial" w:hAnsi="Arial" w:cs="Arial"/>
          <w:noProof/>
          <w:color w:val="000000" w:themeColor="text1"/>
          <w:sz w:val="20"/>
          <w:szCs w:val="20"/>
          <w:vertAlign w:val="superscript"/>
        </w:rPr>
        <w:t>46</w:t>
      </w:r>
      <w:r w:rsidR="007B3C04" w:rsidRPr="00736161">
        <w:rPr>
          <w:rFonts w:ascii="Arial" w:hAnsi="Arial" w:cs="Arial"/>
          <w:color w:val="000000" w:themeColor="text1"/>
          <w:sz w:val="20"/>
          <w:szCs w:val="20"/>
        </w:rPr>
        <w:fldChar w:fldCharType="end"/>
      </w:r>
      <w:r w:rsidR="007967A8" w:rsidRPr="00736161">
        <w:rPr>
          <w:rFonts w:ascii="Arial" w:hAnsi="Arial" w:cs="Arial"/>
          <w:color w:val="000000" w:themeColor="text1"/>
          <w:sz w:val="20"/>
          <w:szCs w:val="20"/>
        </w:rPr>
        <w:t xml:space="preserve"> in the context of the nucleotide reference sequence. This is also likely to be an issue for nuclear DNA, although we have not formally studied this here</w:t>
      </w:r>
      <w:r w:rsidR="00A077DE" w:rsidRPr="00736161">
        <w:rPr>
          <w:rFonts w:ascii="Arial" w:hAnsi="Arial" w:cs="Arial"/>
          <w:color w:val="000000" w:themeColor="text1"/>
          <w:sz w:val="20"/>
          <w:szCs w:val="20"/>
        </w:rPr>
        <w:t>.</w:t>
      </w:r>
      <w:r w:rsidR="00E748A2" w:rsidRPr="00736161">
        <w:rPr>
          <w:rFonts w:ascii="Arial" w:hAnsi="Arial" w:cs="Arial"/>
          <w:color w:val="000000" w:themeColor="text1"/>
          <w:sz w:val="20"/>
          <w:szCs w:val="20"/>
        </w:rPr>
        <w:t xml:space="preserve"> </w:t>
      </w:r>
      <w:r w:rsidR="00013ECE" w:rsidRPr="00736161">
        <w:rPr>
          <w:rFonts w:ascii="Arial" w:hAnsi="Arial" w:cs="Arial"/>
          <w:color w:val="000000" w:themeColor="text1"/>
          <w:sz w:val="20"/>
          <w:szCs w:val="20"/>
        </w:rPr>
        <w:t xml:space="preserve">It is not clear why the 13 positions listed in </w:t>
      </w:r>
      <w:r w:rsidR="00013ECE" w:rsidRPr="00736161">
        <w:rPr>
          <w:rFonts w:ascii="Arial" w:hAnsi="Arial" w:cs="Arial"/>
          <w:b/>
          <w:bCs/>
          <w:color w:val="000000" w:themeColor="text1"/>
          <w:sz w:val="20"/>
          <w:szCs w:val="20"/>
        </w:rPr>
        <w:t xml:space="preserve">Supplementary Table S3 </w:t>
      </w:r>
      <w:r w:rsidR="00013ECE" w:rsidRPr="00736161">
        <w:rPr>
          <w:rFonts w:ascii="Arial" w:hAnsi="Arial" w:cs="Arial"/>
          <w:color w:val="000000" w:themeColor="text1"/>
          <w:sz w:val="20"/>
          <w:szCs w:val="20"/>
        </w:rPr>
        <w:lastRenderedPageBreak/>
        <w:t>appeared to be methylated in every one of the samples we analysed. However, local sequence context is known to influence methylation calling, as we have shown for mtDNA Figure 3, and has been attributed to systematic errors introduced by the Nanopolish software</w:t>
      </w:r>
      <w:r w:rsidR="00013ECE" w:rsidRPr="00736161">
        <w:rPr>
          <w:rFonts w:ascii="Arial" w:hAnsi="Arial" w:cs="Arial"/>
          <w:color w:val="000000" w:themeColor="text1"/>
          <w:sz w:val="20"/>
          <w:szCs w:val="20"/>
        </w:rPr>
        <w:fldChar w:fldCharType="begin" w:fldLock="1"/>
      </w:r>
      <w:r w:rsidR="00013ECE" w:rsidRPr="00736161">
        <w:rPr>
          <w:rFonts w:ascii="Arial" w:hAnsi="Arial" w:cs="Arial"/>
          <w:color w:val="000000" w:themeColor="text1"/>
          <w:sz w:val="20"/>
          <w:szCs w:val="20"/>
        </w:rPr>
        <w:instrText>ADDIN CSL_CITATION {"citationItems":[{"id":"ITEM-1","itemData":{"DOI":"10.1038/s41467-021-23778-6","ISSN":"20411723","PMID":"34103501","abstract":"DNA methylation plays a fundamental role in the control of gene expression and genome integrity. Although there are multiple tools that enable its detection from Nanopore sequencing, their accuracy remains largely unknown. Here, we present a systematic benchmarking of tools for the detection of CpG methylation from Nanopore sequencing using individual reads, control mixtures of methylated and unmethylated reads, and bisulfite sequencing. We found that tools have a tradeoff between false positives and false negatives and present a high dispersion with respect to the expected methylation frequency values. We described various strategies to improve the accuracy of these tools, including a consensus approach, METEORE (https://github.com/comprna/METEORE), based on the combination of the predictions from two or more tools that shows improved accuracy over individual tools. Snakemake pipelines are also provided for reproducibility and to enable the systematic application of our analyses to other datasets.","author":[{"dropping-particle":"","family":"Yuen","given":"Zaka Wing Sze","non-dropping-particle":"","parse-names":false,"suffix":""},{"dropping-particle":"","family":"Srivastava","given":"Akanksha","non-dropping-particle":"","parse-names":false,"suffix":""},{"dropping-particle":"","family":"Daniel","given":"Runa","non-dropping-particle":"","parse-names":false,"suffix":""},{"dropping-particle":"","family":"McNevin","given":"Dennis","non-dropping-particle":"","parse-names":false,"suffix":""},{"dropping-particle":"","family":"Jack","given":"Cameron","non-dropping-particle":"","parse-names":false,"suffix":""},{"dropping-particle":"","family":"Eyras","given":"Eduardo","non-dropping-particle":"","parse-names":false,"suffix":""}],"container-title":"Nature Communications","id":"ITEM-1","issued":{"date-parts":[["2021"]]},"title":"Systematic benchmarking of tools for CpG methylation detection from nanopore sequencing","type":"article-journal"},"uris":["http://www.mendeley.com/documents/?uuid=1e1e6c5a-c9b0-4e9d-9465-3dc66cc68404"]}],"mendeley":{"formattedCitation":"&lt;sup&gt;47&lt;/sup&gt;","plainTextFormattedCitation":"47","previouslyFormattedCitation":"&lt;sup&gt;5&lt;/sup&gt;"},"properties":{"noteIndex":0},"schema":"https://github.com/citation-style-language/schema/raw/master/csl-citation.json"}</w:instrText>
      </w:r>
      <w:r w:rsidR="00013ECE" w:rsidRPr="00736161">
        <w:rPr>
          <w:rFonts w:ascii="Arial" w:hAnsi="Arial" w:cs="Arial"/>
          <w:color w:val="000000" w:themeColor="text1"/>
          <w:sz w:val="20"/>
          <w:szCs w:val="20"/>
        </w:rPr>
        <w:fldChar w:fldCharType="separate"/>
      </w:r>
      <w:r w:rsidR="00013ECE" w:rsidRPr="00736161">
        <w:rPr>
          <w:rFonts w:ascii="Arial" w:hAnsi="Arial" w:cs="Arial"/>
          <w:noProof/>
          <w:color w:val="000000" w:themeColor="text1"/>
          <w:sz w:val="20"/>
          <w:szCs w:val="20"/>
          <w:vertAlign w:val="superscript"/>
        </w:rPr>
        <w:t>47</w:t>
      </w:r>
      <w:r w:rsidR="00013ECE" w:rsidRPr="00736161">
        <w:rPr>
          <w:rFonts w:ascii="Arial" w:hAnsi="Arial" w:cs="Arial"/>
          <w:color w:val="000000" w:themeColor="text1"/>
          <w:sz w:val="20"/>
          <w:szCs w:val="20"/>
        </w:rPr>
        <w:fldChar w:fldCharType="end"/>
      </w:r>
      <w:r w:rsidR="00013ECE" w:rsidRPr="00736161">
        <w:rPr>
          <w:rFonts w:ascii="Arial" w:hAnsi="Arial" w:cs="Arial"/>
          <w:color w:val="000000" w:themeColor="text1"/>
          <w:sz w:val="20"/>
          <w:szCs w:val="20"/>
        </w:rPr>
        <w:t>.</w:t>
      </w:r>
    </w:p>
    <w:p w14:paraId="60BDB283" w14:textId="1DDB99D1" w:rsidR="007967A8" w:rsidRPr="00736161" w:rsidRDefault="001C32ED" w:rsidP="007B2C12">
      <w:pPr>
        <w:spacing w:after="200"/>
        <w:jc w:val="both"/>
        <w:rPr>
          <w:rFonts w:ascii="Arial" w:hAnsi="Arial" w:cs="Arial"/>
          <w:color w:val="000000" w:themeColor="text1"/>
          <w:sz w:val="20"/>
          <w:szCs w:val="20"/>
        </w:rPr>
      </w:pPr>
      <w:r w:rsidRPr="00736161">
        <w:rPr>
          <w:rFonts w:ascii="Arial" w:hAnsi="Arial" w:cs="Arial"/>
          <w:color w:val="000000" w:themeColor="text1"/>
          <w:sz w:val="20"/>
          <w:szCs w:val="20"/>
        </w:rPr>
        <w:t>Finally</w:t>
      </w:r>
      <w:r w:rsidR="00A077DE" w:rsidRPr="00736161">
        <w:rPr>
          <w:rFonts w:ascii="Arial" w:hAnsi="Arial" w:cs="Arial"/>
          <w:color w:val="000000" w:themeColor="text1"/>
          <w:sz w:val="20"/>
          <w:szCs w:val="20"/>
        </w:rPr>
        <w:t xml:space="preserve">, our study indicates that, after removing the technical biases </w:t>
      </w:r>
      <w:r w:rsidR="00AB68DC" w:rsidRPr="00736161">
        <w:rPr>
          <w:rFonts w:ascii="Arial" w:hAnsi="Arial" w:cs="Arial"/>
          <w:color w:val="000000" w:themeColor="text1"/>
          <w:sz w:val="20"/>
          <w:szCs w:val="20"/>
        </w:rPr>
        <w:t xml:space="preserve">and </w:t>
      </w:r>
      <w:r w:rsidR="00240656" w:rsidRPr="00736161">
        <w:rPr>
          <w:rFonts w:ascii="Arial" w:hAnsi="Arial" w:cs="Arial"/>
          <w:color w:val="000000" w:themeColor="text1"/>
          <w:sz w:val="20"/>
          <w:szCs w:val="20"/>
        </w:rPr>
        <w:t>regressing out the background noise,</w:t>
      </w:r>
      <w:r w:rsidR="00A077DE" w:rsidRPr="00736161">
        <w:rPr>
          <w:rFonts w:ascii="Arial" w:hAnsi="Arial" w:cs="Arial"/>
          <w:color w:val="000000" w:themeColor="text1"/>
          <w:sz w:val="20"/>
          <w:szCs w:val="20"/>
        </w:rPr>
        <w:t xml:space="preserve"> </w:t>
      </w:r>
      <w:r w:rsidR="00240656" w:rsidRPr="00736161">
        <w:rPr>
          <w:rFonts w:ascii="Arial" w:hAnsi="Arial" w:cs="Arial"/>
          <w:color w:val="000000" w:themeColor="text1"/>
          <w:sz w:val="20"/>
          <w:szCs w:val="20"/>
        </w:rPr>
        <w:t xml:space="preserve">no residual CpG mtDNA methylation could be identified with ONS </w:t>
      </w:r>
      <w:r w:rsidR="007B2C12" w:rsidRPr="00736161">
        <w:rPr>
          <w:rFonts w:ascii="Arial" w:hAnsi="Arial" w:cs="Arial"/>
          <w:color w:val="000000" w:themeColor="text1"/>
          <w:sz w:val="20"/>
          <w:szCs w:val="20"/>
        </w:rPr>
        <w:t>across multiple human tissues and cell lines</w:t>
      </w:r>
      <w:r w:rsidR="00240656" w:rsidRPr="00736161">
        <w:rPr>
          <w:rFonts w:ascii="Arial" w:hAnsi="Arial" w:cs="Arial"/>
          <w:color w:val="000000" w:themeColor="text1"/>
          <w:sz w:val="20"/>
          <w:szCs w:val="20"/>
        </w:rPr>
        <w:t>.</w:t>
      </w:r>
      <w:r w:rsidR="00E748A2" w:rsidRPr="00736161">
        <w:rPr>
          <w:rFonts w:ascii="Arial" w:hAnsi="Arial" w:cs="Arial"/>
          <w:color w:val="000000" w:themeColor="text1"/>
          <w:sz w:val="20"/>
          <w:szCs w:val="20"/>
        </w:rPr>
        <w:t xml:space="preserve"> </w:t>
      </w:r>
      <w:r w:rsidR="007B2C12" w:rsidRPr="00736161">
        <w:rPr>
          <w:rFonts w:ascii="Arial" w:hAnsi="Arial" w:cs="Arial"/>
          <w:color w:val="000000" w:themeColor="text1"/>
          <w:sz w:val="20"/>
          <w:szCs w:val="20"/>
        </w:rPr>
        <w:t xml:space="preserve">These findings add to emerging evidence </w:t>
      </w:r>
      <w:r w:rsidR="007B2C12" w:rsidRPr="00736161">
        <w:rPr>
          <w:rFonts w:ascii="Arial" w:hAnsi="Arial" w:cs="Arial"/>
          <w:color w:val="000000" w:themeColor="text1"/>
          <w:sz w:val="20"/>
          <w:szCs w:val="20"/>
        </w:rPr>
        <w:fldChar w:fldCharType="begin" w:fldLock="1"/>
      </w:r>
      <w:r w:rsidR="007B2C12" w:rsidRPr="00736161">
        <w:rPr>
          <w:rFonts w:ascii="Arial" w:hAnsi="Arial" w:cs="Arial"/>
          <w:color w:val="000000" w:themeColor="text1"/>
          <w:sz w:val="20"/>
          <w:szCs w:val="20"/>
        </w:rPr>
        <w:instrText>ADDIN CSL_CITATION {"citationItems":[{"id":"ITEM-1","itemData":{"DOI":"10.1128/mcb.00220-13","ISSN":"0270-7306","PMID":"23671186","abstract":"Although CpG methylation clearly distributes genome-wide in vertebrate nuclear DNA, the state of methylation in the vertebrate mitochondrial genome has been unclear. Several recent reports using immunoprecipitation, mass spectrometry, and enzyme-linked immunosorbent assay methods concluded that human mitochondrial DNA (mtDNA) has much more than the 2 to 5% CpG methylation previously estimated. However, these methods do not provide information as to the sites or frequency of methylation at each CpG site. Here, we have used the more definitive bisulfite genomic sequencing method to examine CpG methylation in HCT116 human cells and primary human cells to independently answer these two questions. We found no evidence of CpG methylation at a biologically significant level in these regions of the human mitochondrial genome. Furthermore, unbiased next-generation sequencing of sodium bisulfite treated total DNA from HCT116 cells and analysis of genome-wide sodium bisulfite sequencing data sets from several other DNA sources confirmed this absence of CpG methylation in mtDNA. Based on our findings using regionally specific and genome-wide approaches with multiple human cell sources, we can definitively conclude that CpG methylation is absent in mtDNA. It is highly unlikely that CpG methylation plays any role in direct control of mitochondrial function.","author":[{"dropping-particle":"","family":"Hong","given":"E. E.","non-dropping-particle":"","parse-names":false,"suffix":""},{"dropping-particle":"","family":"Okitsu","given":"C. Y.","non-dropping-particle":"","parse-names":false,"suffix":""},{"dropping-particle":"","family":"Smith","given":"A. D.","non-dropping-particle":"","parse-names":false,"suffix":""},{"dropping-particle":"","family":"Hsieh","given":"C.-L.","non-dropping-particle":"","parse-names":false,"suffix":""}],"container-title":"Molecular and Cellular Biology","id":"ITEM-1","issued":{"date-parts":[["2013"]]},"title":"Regionally Specific and Genome-Wide Analyses Conclusively Demonstrate the Absence of CpG Methylation in Human Mitochondrial DNA","type":"article-journal"},"uris":["http://www.mendeley.com/documents/?uuid=959250bd-2d65-443b-8f9d-f068a2af0c22"]},{"id":"ITEM-2","itemData":{"DOI":"10.1038/srep23421","ISSN":"20452322","PMID":"26996456","abstract":"The epigenetic modification of mitochondrial DNA (mtDNA) is still in controversy. To clarify this point, we applied the gold standard method for DNA methylation, bisulfite pyrosequencing, to examine human mtDNA methylation status. Before bisulfite conversion, BamHI was used to digest DNA to open the loop of mtDNA. The results demonstrated that the linear mtDNA had significantly higher bisulfite conversion efficiency compared with circular mtDNA. Furthermore, the methylation values obtained from linear mtDNA were significantly lower than that of circular mtDNA, which was verified by SEQUENOM MassARRAY. The above impacts of circular structure were also observed in lung DNA samples but not in saliva DNA samples. Mitochondrial genome methylation of blood samples and saliva samples from 14 unrelated individuals was detected. The detected regions covered 83 CpG sites across mtDNA including D-loop, 12 S rRNA, 16 S rRNA, ND1, COXI, ND3, ND4, ND5, CYTB. We found that the average methylation levels of nine regions were all less than 2% for both sample types. In conclusion, our findings firstly show that the circular structure of mtDNA affects bisulfite conversion efficiency, which leads to overestimation of mtDNA methylation values. CpG methylation in human mtDNA is a very rare event at most DNA regions.","author":[{"dropping-particle":"","family":"Liu","given":"Baojing","non-dropping-particle":"","parse-names":false,"suffix":""},{"dropping-particle":"","family":"Du","given":"Qingqing","non-dropping-particle":"","parse-names":false,"suffix":""},{"dropping-particle":"","family":"Chen","given":"Lu","non-dropping-particle":"","parse-names":false,"suffix":""},{"dropping-particle":"","family":"Fu","given":"Guangping","non-dropping-particle":"","parse-names":false,"suffix":""},{"dropping-particle":"","family":"Li","given":"Shujin","non-dropping-particle":"","parse-names":false,"suffix":""},{"dropping-particle":"","family":"Fu","given":"Lihong","non-dropping-particle":"","parse-names":false,"suffix":""},{"dropping-particle":"","family":"Zhang","given":"Xiaojing","non-dropping-particle":"","parse-names":false,"suffix":""},{"dropping-particle":"","family":"Ma","given":"Chunling","non-dropping-particle":"","parse-names":false,"suffix":""},{"dropping-particle":"","family":"Bin","given":"Cong","non-dropping-particle":"","parse-names":false,"suffix":""}],"container-title":"Scientific Reports","id":"ITEM-2","issued":{"date-parts":[["2016"]]},"title":"CpG methylation patterns of human mitochondrial DNA","type":"article-journal"},"uris":["http://www.mendeley.com/documents/?uuid=66869d85-f61a-4025-ae1c-e08d97df1e8d"]},{"id":"ITEM-3","itemData":{"DOI":"10.3389/fgene.2017.00166","ISSN":"16648021","abstract":"Methylation of nuclear genes encoding mitochondrial proteins participates in the regulation of mitochondria function. The existence of cytosine methylation in the mitochondrial genome is debated. To investigate whether mitochondrial DNA (mtDNA) is methylated, we used both targeted- and whole mitochondrial genome bisulfite sequencing in cell lines and muscle tissue from mouse and human origin. While unconverted cytosines were detected in some portion of the mitochondrial genome, their abundance was inversely associated to the sequencing depth, indicating that sequencing analysis can bias the estimation of mtDNA methylation levels. In intact mtDNA, few cytosines remained 100% unconverted. However, removal of supercoiled structures of mtDNA with the restriction enzyme BamHI prior to bisulfite sequencing decreased cytosine unconversion rate to &lt; 1.5% at all the investigated regions: D-loop, tRNA-F+12S, 16S, ND5 and CYTB, suggesting that mtDNA supercoiled structure blocks the access to bisulfite conversion. Here, we identified an artifact of mtDNA bisulfite sequencing that can lead to an overestimation of mtDNA methylation levels. Our study supports that cytosine methylation is virtually absent in mtDNA.","author":[{"dropping-particle":"","family":"Mechta","given":"Mie","non-dropping-particle":"","parse-names":false,"suffix":""},{"dropping-particle":"","family":"Ingerslev","given":"Lars R.","non-dropping-particle":"","parse-names":false,"suffix":""},{"dropping-particle":"","family":"Fabre","given":"Odile","non-dropping-particle":"","parse-names":false,"suffix":""},{"dropping-particle":"","family":"Picard","given":"Martin","non-dropping-particle":"","parse-names":false,"suffix":""},{"dropping-particle":"","family":"Barrès","given":"Romain","non-dropping-particle":"","parse-names":false,"suffix":""}],"container-title":"Frontiers in Genetics","id":"ITEM-3","issued":{"date-parts":[["2017"]]},"title":"Evidence suggesting absence of mitochondrial DNA methylation","type":"article-journal"},"uris":["http://www.mendeley.com/documents/?uuid=337911c8-069f-4427-8350-7956b4c34e54"]},{"id":"ITEM-4","itemData":{"DOI":"10.1038/s41598-018-24251-z","ISSN":"20452322","PMID":"29643477","abstract":"Whilst 5-methylcytosine (5mC) is a major epigenetic mark in the nuclear DNA in mammals, whether or not mitochondrial DNA (mtDNA) receives 5mC modification remains controversial. Herein, we exhaustively analysed mouse mtDNA using three methods that are based upon different principles for detecting 5mC. Next-generation bisulfite sequencing did not give any significant signatures of methylation in mtDNAs of liver, brain and embryonic stem cells (ESCs). Also, treatment with methylated cytosine-sensitive endonuclease McrBC resulted in no substantial decrease of mtDNA band intensities in Southern hybridisation. Furthermore, mass spectrometric nucleoside analyses of highly purified liver mtDNA preparations did not detect 5-methyldeoxycytidine at the levels found in the nuclear DNA but at a range of only 0.3-0.5% of deoxycytidine. Taken together, we propose that 5mC is not present at any specific region(s) of mtDNA and that levels of the methylated cytosine are fairly low, provided the modification occurs. It is thus unlikely that 5mC plays a universal role in mtDNA gene expression or mitochondrial metabolism.","author":[{"dropping-particle":"","family":"Matsuda","given":"Shigeru","non-dropping-particle":"","parse-names":false,"suffix":""},{"dropping-particle":"","family":"Yasukawa","given":"Takehiro","non-dropping-particle":"","parse-names":false,"suffix":""},{"dropping-particle":"","family":"Sakaguchi","given":"Yuriko","non-dropping-particle":"","parse-names":false,"suffix":""},{"dropping-particle":"","family":"Ichiyanagi","given":"Kenji","non-dropping-particle":"","parse-names":false,"suffix":""},{"dropping-particle":"","family":"Unoki","given":"Motoko","non-dropping-particle":"","parse-names":false,"suffix":""},{"dropping-particle":"","family":"Gotoh","given":"Kazuhito","non-dropping-particle":"","parse-names":false,"suffix":""},{"dropping-particle":"","family":"Fukuda","given":"Kei","non-dropping-particle":"","parse-names":false,"suffix":""},{"dropping-particle":"","family":"Sasaki","given":"Hiroyuki","non-dropping-particle":"","parse-names":false,"suffix":""},{"dropping-particle":"","family":"Suzuki","given":"Tsutomu","non-dropping-particle":"","parse-names":false,"suffix":""},{"dropping-particle":"","family":"Kang","given":"Dongchon","non-dropping-particle":"","parse-names":false,"suffix":""}],"container-title":"Scientific Reports","id":"ITEM-4","issued":{"date-parts":[["2018"]]},"title":"Accurate estimation of 5-methylcytosine in mammalian mitochondrial DNA","type":"article-journal"},"uris":["http://www.mendeley.com/documents/?uuid=90965f73-ab17-4496-a1e2-e0403c6b0f4f"]}],"mendeley":{"formattedCitation":"&lt;sup&gt;3–5,11&lt;/sup&gt;","plainTextFormattedCitation":"3–5,11","previouslyFormattedCitation":"&lt;sup&gt;3–5,11&lt;/sup&gt;"},"properties":{"noteIndex":0},"schema":"https://github.com/citation-style-language/schema/raw/master/csl-citation.json"}</w:instrText>
      </w:r>
      <w:r w:rsidR="007B2C12" w:rsidRPr="00736161">
        <w:rPr>
          <w:rFonts w:ascii="Arial" w:hAnsi="Arial" w:cs="Arial"/>
          <w:color w:val="000000" w:themeColor="text1"/>
          <w:sz w:val="20"/>
          <w:szCs w:val="20"/>
        </w:rPr>
        <w:fldChar w:fldCharType="separate"/>
      </w:r>
      <w:r w:rsidR="007B2C12" w:rsidRPr="00736161">
        <w:rPr>
          <w:rFonts w:ascii="Arial" w:hAnsi="Arial" w:cs="Arial"/>
          <w:noProof/>
          <w:color w:val="000000" w:themeColor="text1"/>
          <w:sz w:val="20"/>
          <w:szCs w:val="20"/>
          <w:vertAlign w:val="superscript"/>
        </w:rPr>
        <w:t>3–5,11</w:t>
      </w:r>
      <w:r w:rsidR="007B2C12" w:rsidRPr="00736161">
        <w:rPr>
          <w:rFonts w:ascii="Arial" w:hAnsi="Arial" w:cs="Arial"/>
          <w:color w:val="000000" w:themeColor="text1"/>
          <w:sz w:val="20"/>
          <w:szCs w:val="20"/>
        </w:rPr>
        <w:fldChar w:fldCharType="end"/>
      </w:r>
      <w:r w:rsidR="007B2C12" w:rsidRPr="00736161">
        <w:rPr>
          <w:rFonts w:ascii="Arial" w:hAnsi="Arial" w:cs="Arial"/>
          <w:color w:val="000000" w:themeColor="text1"/>
          <w:sz w:val="20"/>
          <w:szCs w:val="20"/>
        </w:rPr>
        <w:t xml:space="preserve"> that CpG methylation is not occurring on human mtDNA.</w:t>
      </w:r>
      <w:r w:rsidR="00E748A2" w:rsidRPr="00736161">
        <w:rPr>
          <w:rFonts w:ascii="Arial" w:hAnsi="Arial" w:cs="Arial"/>
          <w:color w:val="000000" w:themeColor="text1"/>
          <w:sz w:val="20"/>
          <w:szCs w:val="20"/>
        </w:rPr>
        <w:t xml:space="preserve"> </w:t>
      </w:r>
      <w:r w:rsidR="007B2C12" w:rsidRPr="00736161">
        <w:rPr>
          <w:rFonts w:ascii="Arial" w:hAnsi="Arial" w:cs="Arial"/>
          <w:color w:val="000000" w:themeColor="text1"/>
          <w:sz w:val="20"/>
          <w:szCs w:val="20"/>
        </w:rPr>
        <w:t xml:space="preserve">Although our findings do not exclude the possibility of very </w:t>
      </w:r>
      <w:r w:rsidR="00F10B79" w:rsidRPr="00736161">
        <w:rPr>
          <w:rFonts w:ascii="Arial" w:hAnsi="Arial" w:cs="Arial"/>
          <w:color w:val="000000" w:themeColor="text1"/>
          <w:sz w:val="20"/>
          <w:szCs w:val="20"/>
        </w:rPr>
        <w:t>low</w:t>
      </w:r>
      <w:r w:rsidR="007B2C12" w:rsidRPr="00736161">
        <w:rPr>
          <w:rFonts w:ascii="Arial" w:hAnsi="Arial" w:cs="Arial"/>
          <w:color w:val="000000" w:themeColor="text1"/>
          <w:sz w:val="20"/>
          <w:szCs w:val="20"/>
        </w:rPr>
        <w:t xml:space="preserve"> levels of mtDNA methylation, these are unlikely to be biologically relevant.</w:t>
      </w:r>
      <w:r w:rsidR="00F10B79" w:rsidRPr="00736161">
        <w:rPr>
          <w:rFonts w:ascii="Arial" w:hAnsi="Arial" w:cs="Arial"/>
          <w:color w:val="000000" w:themeColor="text1"/>
          <w:sz w:val="20"/>
          <w:szCs w:val="20"/>
        </w:rPr>
        <w:t xml:space="preserve"> The exact nature of this background noise is an interesting matter of debate. </w:t>
      </w:r>
      <w:r w:rsidR="007967A8" w:rsidRPr="00736161">
        <w:rPr>
          <w:rFonts w:ascii="Arial" w:hAnsi="Arial" w:cs="Arial"/>
          <w:color w:val="000000" w:themeColor="text1"/>
          <w:sz w:val="20"/>
          <w:szCs w:val="20"/>
        </w:rPr>
        <w:t>T</w:t>
      </w:r>
      <w:r w:rsidR="00F10B79" w:rsidRPr="00736161">
        <w:rPr>
          <w:rFonts w:ascii="Arial" w:hAnsi="Arial" w:cs="Arial"/>
          <w:color w:val="000000" w:themeColor="text1"/>
          <w:sz w:val="20"/>
          <w:szCs w:val="20"/>
        </w:rPr>
        <w:t>he residual signal could come from methylated NuMTs sequences which aligned to the mtDNA reference despite our filtering applied before and after alignment.</w:t>
      </w:r>
      <w:r w:rsidR="007967A8" w:rsidRPr="00736161">
        <w:rPr>
          <w:rFonts w:ascii="Arial" w:hAnsi="Arial" w:cs="Arial"/>
          <w:color w:val="000000" w:themeColor="text1"/>
          <w:sz w:val="20"/>
          <w:szCs w:val="20"/>
        </w:rPr>
        <w:t xml:space="preserve"> Against that, we saw the noise despite minimising the potential for </w:t>
      </w:r>
      <w:r w:rsidR="00755271" w:rsidRPr="00736161">
        <w:rPr>
          <w:rFonts w:ascii="Arial" w:hAnsi="Arial" w:cs="Arial"/>
          <w:color w:val="000000" w:themeColor="text1"/>
          <w:sz w:val="20"/>
          <w:szCs w:val="20"/>
        </w:rPr>
        <w:t>NuMTs</w:t>
      </w:r>
      <w:r w:rsidR="007967A8" w:rsidRPr="00736161">
        <w:rPr>
          <w:rFonts w:ascii="Arial" w:hAnsi="Arial" w:cs="Arial"/>
          <w:color w:val="000000" w:themeColor="text1"/>
          <w:sz w:val="20"/>
          <w:szCs w:val="20"/>
        </w:rPr>
        <w:t xml:space="preserve"> contamination by developing a protocol focussed on full-length mtDNA sequencing</w:t>
      </w:r>
      <w:r w:rsidR="00132F0B" w:rsidRPr="00736161">
        <w:rPr>
          <w:rFonts w:ascii="Arial" w:hAnsi="Arial" w:cs="Arial"/>
          <w:color w:val="000000" w:themeColor="text1"/>
          <w:sz w:val="20"/>
          <w:szCs w:val="20"/>
        </w:rPr>
        <w:t>.</w:t>
      </w:r>
      <w:r w:rsidR="00013ECE" w:rsidRPr="00736161">
        <w:rPr>
          <w:rFonts w:ascii="Arial" w:hAnsi="Arial" w:cs="Arial"/>
          <w:color w:val="000000" w:themeColor="text1"/>
          <w:sz w:val="20"/>
          <w:szCs w:val="20"/>
        </w:rPr>
        <w:t xml:space="preserve"> It is also unlikely that  spontaneous background methylation </w:t>
      </w:r>
      <w:r w:rsidR="00013ECE" w:rsidRPr="00736161">
        <w:rPr>
          <w:rFonts w:ascii="Arial" w:hAnsi="Arial" w:cs="Arial"/>
          <w:i/>
          <w:iCs/>
          <w:color w:val="000000" w:themeColor="text1"/>
          <w:sz w:val="20"/>
          <w:szCs w:val="20"/>
        </w:rPr>
        <w:t>in vivo</w:t>
      </w:r>
      <w:r w:rsidR="00013ECE" w:rsidRPr="00736161">
        <w:rPr>
          <w:rFonts w:ascii="Arial" w:hAnsi="Arial" w:cs="Arial"/>
          <w:color w:val="000000" w:themeColor="text1"/>
          <w:sz w:val="20"/>
          <w:szCs w:val="20"/>
        </w:rPr>
        <w:t xml:space="preserve"> explains the residual signal, because the concentrations of SAM necessary to introduce mutations are ~16-fold greater than the levels measured in mitochondria</w:t>
      </w:r>
      <w:r w:rsidR="00013ECE" w:rsidRPr="00736161">
        <w:rPr>
          <w:rFonts w:ascii="Arial" w:hAnsi="Arial" w:cs="Arial"/>
          <w:color w:val="000000" w:themeColor="text1"/>
          <w:sz w:val="20"/>
          <w:szCs w:val="20"/>
        </w:rPr>
        <w:fldChar w:fldCharType="begin" w:fldLock="1"/>
      </w:r>
      <w:r w:rsidR="00013ECE" w:rsidRPr="00736161">
        <w:rPr>
          <w:rFonts w:ascii="Arial" w:hAnsi="Arial" w:cs="Arial"/>
          <w:color w:val="000000" w:themeColor="text1"/>
          <w:sz w:val="20"/>
          <w:szCs w:val="20"/>
        </w:rPr>
        <w:instrText>ADDIN CSL_CITATION {"citationItems":[{"id":"ITEM-1","itemData":{"DOI":"10.1016/0304-4165(83)90060-0","ISSN":"03044165","PMID":"6342684","abstract":"The existence of metabolically distinct pools of S-adenosyl-L-methionine in Saccharomyces cerevisiae and isolated rat hepatocytes was investigated. Utilizing a relatively long labeling period with [methyl-14C]methionine, a metabolically 'stable' pool was labeled. A subsequent short labeling with [methyl-3H]methionine selectively labeled a putative metabolically 'labile' pool. The existence of these distinguishable pools was ascertained by following the 3H and 14C label disappearance in S-adenosyl-L-methionine during the chase-period in label-free media containing cycloleycine to prevent futher synthesis of S-adenosyl-L-methionine. In both yeast and hepatocytes, the 3H14C ratio in S-adenosyl-L-methionine decreased sharply. The individual 3H and 14C decrease in S-adenosyl-L-methionine showed t1 2 values of 3 and 8 min for yeast and 4 and 18 min for hepatocytes. The results strongly indicate that at least two metabolically distinct S-adenosyl-L-methionine pools actually do exist in both systems. Subcellular fractionation revealed that the 'labile' pool exist in the cytosol for both yeast and hepatocytes while the 'stable' pool exists in the vacuolar and the mitochondrial fraction for the yeast and hepatocytes respectively. The S-adenosyl-L-methionine pools were also studied in normal yeast under anaerobic chase condition and petite mutant yeast. Sharply contrasting with aerobically chased normal yeast, both showed closely parallel 3H and 14C decreases in S-adenosyl-L-methionine. © 1983.","author":[{"dropping-particle":"","family":"Jamal Zaheer Farooqui","given":"","non-dropping-particle":"","parse-names":false,"suffix":""},{"dropping-particle":"","family":"Hyang Woo Lee","given":"","non-dropping-particle":"","parse-names":false,"suffix":""},{"dropping-particle":"","family":"Sangduk Kim","given":"","non-dropping-particle":"","parse-names":false,"suffix":""},{"dropping-particle":"","family":"Woon Ki Paik","given":"","non-dropping-particle":"","parse-names":false,"suffix":""}],"container-title":"BBA - General Subjects","id":"ITEM-1","issued":{"date-parts":[["1983"]]},"title":"Studies on compartmentation of S-adenosyl-L-methionine in Saccharomyces cerevisiae and isolated rat hapatocytes","type":"article-journal"},"uris":["http://www.mendeley.com/documents/?uuid=7bc96e34-0243-4613-ab24-8c62fb02b81f"]},{"id":"ITEM-2","itemData":{"DOI":"10.1002/j.1460-2075.1982.tb01149.x","ISSN":"02614189","PMID":"7188181","abstract":"Incubation of DNA with S-adenosyl-L-methionine (SAM) in neutral aqueous solution leads to base modification, with formation of small amounts of 7-methylguanine and 3-methyladenine. The products have been identified by high performance liquid chromatography of DNA hydrolysates and by the selective release of free 3-methyladenine from SAM-treated DNA by a specific DNA glycosylase. We conclude that SAM acts as a weak DNA-alkylating agent. Several control experiments including extensive purification of [3H-methyl]SAM preparations and elimination of the alkylating activity by pretreatment of SAM with a phage T3-induced SAM cleaving enzyme, have been performed to determine that the activity observed was due to SAM itself and not to a contaminating substance. We estimate that SAM, at an intracellular concentration of 4 X 10(-5) M, causes DNA alkylation at a level similar to that expected from continuous exposure of cells to 2 X 10(-8) M methyl methane-sulphonate. This ability of SAM to act as a methyl donor in a nonenzymatic reaction could result in a background of mutagenesis and carcinogenesis. The data provide an explanation for the apparently universal occurrence of multiple DNA repair enzymes specific for methylation damage.","author":[{"dropping-particle":"","family":"Rydberg","given":"B.","non-dropping-particle":"","parse-names":false,"suffix":""},{"dropping-particle":"","family":"Lindahl","given":"T.","non-dropping-particle":"","parse-names":false,"suffix":""}],"container-title":"The EMBO journal","id":"ITEM-2","issued":{"date-parts":[["1982"]]},"title":"Nonenzymatic methylation of DNA by the intracellular methyl group donor S-adenosyl-L-methionine is a potentially mutagenic reaction.","type":"article-journal"},"uris":["http://www.mendeley.com/documents/?uuid=2bde180e-1587-4ef3-861c-e668e1a4e4cb"]}],"mendeley":{"formattedCitation":"&lt;sup&gt;48,49&lt;/sup&gt;","plainTextFormattedCitation":"48,49","previouslyFormattedCitation":"&lt;sup&gt;12,13&lt;/sup&gt;"},"properties":{"noteIndex":0},"schema":"https://github.com/citation-style-language/schema/raw/master/csl-citation.json"}</w:instrText>
      </w:r>
      <w:r w:rsidR="00013ECE" w:rsidRPr="00736161">
        <w:rPr>
          <w:rFonts w:ascii="Arial" w:hAnsi="Arial" w:cs="Arial"/>
          <w:color w:val="000000" w:themeColor="text1"/>
          <w:sz w:val="20"/>
          <w:szCs w:val="20"/>
        </w:rPr>
        <w:fldChar w:fldCharType="separate"/>
      </w:r>
      <w:r w:rsidR="00013ECE" w:rsidRPr="00736161">
        <w:rPr>
          <w:rFonts w:ascii="Arial" w:hAnsi="Arial" w:cs="Arial"/>
          <w:noProof/>
          <w:color w:val="000000" w:themeColor="text1"/>
          <w:sz w:val="20"/>
          <w:szCs w:val="20"/>
          <w:vertAlign w:val="superscript"/>
        </w:rPr>
        <w:t>48,49</w:t>
      </w:r>
      <w:r w:rsidR="00013ECE" w:rsidRPr="00736161">
        <w:rPr>
          <w:rFonts w:ascii="Arial" w:hAnsi="Arial" w:cs="Arial"/>
          <w:color w:val="000000" w:themeColor="text1"/>
          <w:sz w:val="20"/>
          <w:szCs w:val="20"/>
        </w:rPr>
        <w:fldChar w:fldCharType="end"/>
      </w:r>
      <w:r w:rsidR="00013ECE" w:rsidRPr="00736161">
        <w:rPr>
          <w:rFonts w:ascii="Arial" w:hAnsi="Arial" w:cs="Arial"/>
          <w:color w:val="000000" w:themeColor="text1"/>
          <w:sz w:val="20"/>
          <w:szCs w:val="20"/>
        </w:rPr>
        <w:t xml:space="preserve">. </w:t>
      </w:r>
      <w:r w:rsidR="007967A8" w:rsidRPr="00736161">
        <w:rPr>
          <w:rFonts w:ascii="Arial" w:hAnsi="Arial" w:cs="Arial"/>
          <w:color w:val="000000" w:themeColor="text1"/>
          <w:sz w:val="20"/>
          <w:szCs w:val="20"/>
        </w:rPr>
        <w:t>It therefore seems more likely that the</w:t>
      </w:r>
      <w:r w:rsidR="00F10B79" w:rsidRPr="00736161">
        <w:rPr>
          <w:rFonts w:ascii="Arial" w:hAnsi="Arial" w:cs="Arial"/>
          <w:color w:val="000000" w:themeColor="text1"/>
          <w:sz w:val="20"/>
          <w:szCs w:val="20"/>
        </w:rPr>
        <w:t xml:space="preserve"> </w:t>
      </w:r>
      <w:r w:rsidR="007967A8" w:rsidRPr="00736161">
        <w:rPr>
          <w:rFonts w:ascii="Arial" w:hAnsi="Arial" w:cs="Arial"/>
          <w:color w:val="000000" w:themeColor="text1"/>
          <w:sz w:val="20"/>
          <w:szCs w:val="20"/>
        </w:rPr>
        <w:t>noise</w:t>
      </w:r>
      <w:r w:rsidR="00F10B79" w:rsidRPr="00736161">
        <w:rPr>
          <w:rFonts w:ascii="Arial" w:hAnsi="Arial" w:cs="Arial"/>
          <w:color w:val="000000" w:themeColor="text1"/>
          <w:sz w:val="20"/>
          <w:szCs w:val="20"/>
        </w:rPr>
        <w:t xml:space="preserve"> </w:t>
      </w:r>
      <w:r w:rsidR="007967A8" w:rsidRPr="00736161">
        <w:rPr>
          <w:rFonts w:ascii="Arial" w:hAnsi="Arial" w:cs="Arial"/>
          <w:color w:val="000000" w:themeColor="text1"/>
          <w:sz w:val="20"/>
          <w:szCs w:val="20"/>
        </w:rPr>
        <w:t>arises</w:t>
      </w:r>
      <w:r w:rsidR="00EA7D4F" w:rsidRPr="00736161">
        <w:rPr>
          <w:rFonts w:ascii="Arial" w:hAnsi="Arial" w:cs="Arial"/>
          <w:color w:val="000000" w:themeColor="text1"/>
          <w:sz w:val="20"/>
          <w:szCs w:val="20"/>
        </w:rPr>
        <w:t xml:space="preserve"> from random variations in the ONS electric signal at the moment it is generated and registered. Such small variations </w:t>
      </w:r>
      <w:r w:rsidR="007967A8" w:rsidRPr="00736161">
        <w:rPr>
          <w:rFonts w:ascii="Arial" w:hAnsi="Arial" w:cs="Arial"/>
          <w:color w:val="000000" w:themeColor="text1"/>
          <w:sz w:val="20"/>
          <w:szCs w:val="20"/>
        </w:rPr>
        <w:t>would</w:t>
      </w:r>
      <w:r w:rsidR="00EA7D4F" w:rsidRPr="00736161">
        <w:rPr>
          <w:rFonts w:ascii="Arial" w:hAnsi="Arial" w:cs="Arial"/>
          <w:color w:val="000000" w:themeColor="text1"/>
          <w:sz w:val="20"/>
          <w:szCs w:val="20"/>
        </w:rPr>
        <w:t xml:space="preserve"> possibly be interpreted by Nanopolish as background methylation.</w:t>
      </w:r>
      <w:r w:rsidR="007B2C12" w:rsidRPr="00736161">
        <w:rPr>
          <w:rFonts w:ascii="Arial" w:hAnsi="Arial" w:cs="Arial"/>
          <w:color w:val="000000" w:themeColor="text1"/>
          <w:sz w:val="20"/>
          <w:szCs w:val="20"/>
        </w:rPr>
        <w:t xml:space="preserve"> </w:t>
      </w:r>
    </w:p>
    <w:p w14:paraId="5621102B" w14:textId="60CE5299" w:rsidR="00A077DE" w:rsidRPr="00736161" w:rsidRDefault="007B2C12" w:rsidP="007B2C12">
      <w:pPr>
        <w:spacing w:after="200"/>
        <w:jc w:val="both"/>
        <w:rPr>
          <w:color w:val="000000" w:themeColor="text1"/>
        </w:rPr>
      </w:pPr>
      <w:r w:rsidRPr="00736161">
        <w:rPr>
          <w:rFonts w:ascii="Arial" w:hAnsi="Arial" w:cs="Arial"/>
          <w:color w:val="000000" w:themeColor="text1"/>
          <w:sz w:val="20"/>
          <w:szCs w:val="20"/>
        </w:rPr>
        <w:t xml:space="preserve">Importantly, the protocol we have developed has </w:t>
      </w:r>
      <w:r w:rsidR="00A077DE" w:rsidRPr="00736161">
        <w:rPr>
          <w:rFonts w:ascii="Arial" w:hAnsi="Arial" w:cs="Arial"/>
          <w:color w:val="000000" w:themeColor="text1"/>
          <w:sz w:val="20"/>
          <w:szCs w:val="20"/>
        </w:rPr>
        <w:t>potential applications beyond CpG methylation</w:t>
      </w:r>
      <w:r w:rsidR="0046670A" w:rsidRPr="00736161">
        <w:rPr>
          <w:rFonts w:ascii="Arial" w:hAnsi="Arial" w:cs="Arial"/>
          <w:color w:val="000000" w:themeColor="text1"/>
          <w:sz w:val="20"/>
          <w:szCs w:val="20"/>
        </w:rPr>
        <w:t xml:space="preserve">, including </w:t>
      </w:r>
      <w:r w:rsidR="00A077DE" w:rsidRPr="00736161">
        <w:rPr>
          <w:rFonts w:ascii="Arial" w:hAnsi="Arial" w:cs="Arial"/>
          <w:color w:val="000000" w:themeColor="text1"/>
          <w:sz w:val="20"/>
          <w:szCs w:val="20"/>
        </w:rPr>
        <w:t xml:space="preserve">mtDNA variant calling and </w:t>
      </w:r>
      <w:r w:rsidR="0046670A" w:rsidRPr="00736161">
        <w:rPr>
          <w:rFonts w:ascii="Arial" w:hAnsi="Arial" w:cs="Arial"/>
          <w:color w:val="000000" w:themeColor="text1"/>
          <w:sz w:val="20"/>
          <w:szCs w:val="20"/>
        </w:rPr>
        <w:t xml:space="preserve">measuring </w:t>
      </w:r>
      <w:r w:rsidR="00A077DE" w:rsidRPr="00736161">
        <w:rPr>
          <w:rFonts w:ascii="Arial" w:hAnsi="Arial" w:cs="Arial"/>
          <w:color w:val="000000" w:themeColor="text1"/>
          <w:sz w:val="20"/>
          <w:szCs w:val="20"/>
        </w:rPr>
        <w:t>other types of epigenetic modifications (e.g.: m6A methylation)</w:t>
      </w:r>
      <w:r w:rsidR="0046670A" w:rsidRPr="00736161">
        <w:rPr>
          <w:rFonts w:ascii="Arial" w:hAnsi="Arial" w:cs="Arial"/>
          <w:color w:val="000000" w:themeColor="text1"/>
          <w:sz w:val="20"/>
          <w:szCs w:val="20"/>
        </w:rPr>
        <w:t xml:space="preserve"> at the single nucleotide level</w:t>
      </w:r>
      <w:r w:rsidR="007B3C04" w:rsidRPr="00736161">
        <w:rPr>
          <w:rFonts w:ascii="Arial" w:hAnsi="Arial" w:cs="Arial"/>
          <w:color w:val="000000" w:themeColor="text1"/>
          <w:sz w:val="20"/>
          <w:szCs w:val="20"/>
        </w:rPr>
        <w:fldChar w:fldCharType="begin" w:fldLock="1"/>
      </w:r>
      <w:r w:rsidR="00013ECE" w:rsidRPr="00736161">
        <w:rPr>
          <w:rFonts w:ascii="Arial" w:hAnsi="Arial" w:cs="Arial"/>
          <w:color w:val="000000" w:themeColor="text1"/>
          <w:sz w:val="20"/>
          <w:szCs w:val="20"/>
        </w:rPr>
        <w:instrText>ADDIN CSL_CITATION {"citationItems":[{"id":"ITEM-1","itemData":{"DOI":"10.1016/j.molcel.2020.02.018","ISSN":"10974164","PMID":"32183942","abstract":"N6-Methyldeoxyadenosine (6mA) has recently been shown to exist and play regulatory roles in eukaryotic genomic DNA (gDNA). However, the biological functions of 6mA in mammals have yet to be adequately explored, largely due to its low abundance in most mammalian genomes. Here, we report that mammalian mitochondrial DNA (mtDNA) is enriched for 6mA. The level of 6mA in HepG2 mtDNA is at least 1,300-fold higher than that in gDNA under normal growth conditions, corresponding to approximately four 6mA modifications on each mtDNA molecule. METTL4, a putative mammalian methyltransferase, can mediate mtDNA 6mA methylation, which contributes to attenuated mtDNA transcription and a reduced mtDNA copy number. Mechanistically, the presence of 6mA could repress DNA binding and bending by mitochondrial transcription factor (TFAM). Under hypoxia, the 6mA level in mtDNA could be further elevated, suggesting regulatory roles for 6mA in mitochondrial stress response. Our study reveals DNA 6mA as a regulatory mark in mammalian mtDNA.","author":[{"dropping-particle":"","family":"Hao","given":"Ziyang","non-dropping-particle":"","parse-names":false,"suffix":""},{"dropping-particle":"","family":"Wu","given":"Tong","non-dropping-particle":"","parse-names":false,"suffix":""},{"dropping-particle":"","family":"Cui","given":"Xiaolong","non-dropping-particle":"","parse-names":false,"suffix":""},{"dropping-particle":"","family":"Zhu","given":"Pingping","non-dropping-particle":"","parse-names":false,"suffix":""},{"dropping-particle":"","family":"Tan","given":"Caiping","non-dropping-particle":"","parse-names":false,"suffix":""},{"dropping-particle":"","family":"Dou","given":"Xiaoyang","non-dropping-particle":"","parse-names":false,"suffix":""},{"dropping-particle":"","family":"Hsu","given":"Kai Wen","non-dropping-particle":"","parse-names":false,"suffix":""},{"dropping-particle":"Te","family":"Lin","given":"Yueh","non-dropping-particle":"","parse-names":false,"suffix":""},{"dropping-particle":"","family":"Peng","given":"Pei Hua","non-dropping-particle":"","parse-names":false,"suffix":""},{"dropping-particle":"","family":"Zhang","given":"Li Sheng","non-dropping-particle":"","parse-names":false,"suffix":""},{"dropping-particle":"","family":"Gao","given":"Yawei","non-dropping-particle":"","parse-names":false,"suffix":""},{"dropping-particle":"","family":"Hu","given":"Lulu","non-dropping-particle":"","parse-names":false,"suffix":""},{"dropping-particle":"","family":"Sun","given":"Hui Lung","non-dropping-particle":"","parse-names":false,"suffix":""},{"dropping-particle":"","family":"Zhu","given":"Allen","non-dropping-particle":"","parse-names":false,"suffix":""},{"dropping-particle":"","family":"Liu","given":"Jianzhao","non-dropping-particle":"","parse-names":false,"suffix":""},{"dropping-particle":"","family":"Wu","given":"Kou Juey","non-dropping-particle":"","parse-names":false,"suffix":""},{"dropping-particle":"","family":"He","given":"Chuan","non-dropping-particle":"","parse-names":false,"suffix":""}],"container-title":"Molecular Cell","id":"ITEM-1","issued":{"date-parts":[["2020"]]},"title":"N6-Deoxyadenosine Methylation in Mammalian Mitochondrial DNA","type":"article-journal"},"uris":["http://www.mendeley.com/documents/?uuid=6329ce70-66d4-4558-bf35-4f735b9e6bab"]},{"id":"ITEM-2","itemData":{"DOI":"10.1038/s41580-020-0240-1","ISSN":"14710080","PMID":"32218541","author":[{"dropping-particle":"","family":"Willson","given":"Joseph","non-dropping-particle":"","parse-names":false,"suffix":""}],"container-title":"Nature Reviews Molecular Cell Biology","id":"ITEM-2","issued":{"date-parts":[["2020"]]},"title":"DNA 6mA in times of mitochondrial stress","type":"article"},"uris":["http://www.mendeley.com/documents/?uuid=407359ed-0520-4156-95bc-5fbd9c45fd75"]}],"mendeley":{"formattedCitation":"&lt;sup&gt;50,51&lt;/sup&gt;","plainTextFormattedCitation":"50,51","previouslyFormattedCitation":"&lt;sup&gt;49,50&lt;/sup&gt;"},"properties":{"noteIndex":0},"schema":"https://github.com/citation-style-language/schema/raw/master/csl-citation.json"}</w:instrText>
      </w:r>
      <w:r w:rsidR="007B3C04" w:rsidRPr="00736161">
        <w:rPr>
          <w:rFonts w:ascii="Arial" w:hAnsi="Arial" w:cs="Arial"/>
          <w:color w:val="000000" w:themeColor="text1"/>
          <w:sz w:val="20"/>
          <w:szCs w:val="20"/>
        </w:rPr>
        <w:fldChar w:fldCharType="separate"/>
      </w:r>
      <w:r w:rsidR="00013ECE" w:rsidRPr="00736161">
        <w:rPr>
          <w:rFonts w:ascii="Arial" w:hAnsi="Arial" w:cs="Arial"/>
          <w:noProof/>
          <w:color w:val="000000" w:themeColor="text1"/>
          <w:sz w:val="20"/>
          <w:szCs w:val="20"/>
          <w:vertAlign w:val="superscript"/>
        </w:rPr>
        <w:t>50,51</w:t>
      </w:r>
      <w:r w:rsidR="007B3C04" w:rsidRPr="00736161">
        <w:rPr>
          <w:rFonts w:ascii="Arial" w:hAnsi="Arial" w:cs="Arial"/>
          <w:color w:val="000000" w:themeColor="text1"/>
          <w:sz w:val="20"/>
          <w:szCs w:val="20"/>
        </w:rPr>
        <w:fldChar w:fldCharType="end"/>
      </w:r>
      <w:r w:rsidR="007B3C04" w:rsidRPr="00736161">
        <w:rPr>
          <w:rFonts w:ascii="Arial" w:hAnsi="Arial" w:cs="Arial"/>
          <w:color w:val="000000" w:themeColor="text1"/>
          <w:sz w:val="20"/>
          <w:szCs w:val="20"/>
        </w:rPr>
        <w:t>.</w:t>
      </w:r>
    </w:p>
    <w:p w14:paraId="4D762A85" w14:textId="77777777" w:rsidR="00A077DE" w:rsidRPr="00736161" w:rsidRDefault="00A077DE" w:rsidP="00A077DE">
      <w:pPr>
        <w:spacing w:after="200"/>
        <w:jc w:val="both"/>
        <w:rPr>
          <w:color w:val="000000" w:themeColor="text1"/>
        </w:rPr>
      </w:pPr>
      <w:r w:rsidRPr="00736161">
        <w:rPr>
          <w:rFonts w:ascii="Arial" w:hAnsi="Arial" w:cs="Arial"/>
          <w:b/>
          <w:bCs/>
          <w:color w:val="000000" w:themeColor="text1"/>
          <w:sz w:val="20"/>
          <w:szCs w:val="20"/>
        </w:rPr>
        <w:t>DATA AVAILABILITY</w:t>
      </w:r>
    </w:p>
    <w:p w14:paraId="601CEDA9" w14:textId="739302A4" w:rsidR="00A077DE" w:rsidRPr="00736161" w:rsidRDefault="00A077DE" w:rsidP="0046670A">
      <w:pPr>
        <w:spacing w:after="200"/>
        <w:jc w:val="both"/>
        <w:rPr>
          <w:color w:val="000000" w:themeColor="text1"/>
        </w:rPr>
      </w:pPr>
      <w:r w:rsidRPr="00736161">
        <w:rPr>
          <w:rFonts w:ascii="Arial" w:hAnsi="Arial" w:cs="Arial"/>
          <w:color w:val="000000" w:themeColor="text1"/>
          <w:sz w:val="20"/>
          <w:szCs w:val="20"/>
        </w:rPr>
        <w:t xml:space="preserve">Raw sequencing data will be made available upon publication on the SRA archive. The MToolBox pipeline used for mitochondrial variant calling and code for filtering VCF files are available as GitHub branch of the MToolBox repository: </w:t>
      </w:r>
      <w:hyperlink r:id="rId13" w:history="1">
        <w:r w:rsidRPr="00736161">
          <w:rPr>
            <w:rFonts w:ascii="Arial" w:hAnsi="Arial" w:cs="Arial"/>
            <w:color w:val="000000" w:themeColor="text1"/>
            <w:sz w:val="20"/>
            <w:szCs w:val="20"/>
            <w:u w:val="single"/>
          </w:rPr>
          <w:t>https://github.com/mitoNGS/MToolBox/tree/MToolBox_Nanopore</w:t>
        </w:r>
      </w:hyperlink>
      <w:r w:rsidRPr="00736161">
        <w:rPr>
          <w:rFonts w:ascii="Arial" w:hAnsi="Arial" w:cs="Arial"/>
          <w:color w:val="000000" w:themeColor="text1"/>
          <w:sz w:val="20"/>
          <w:szCs w:val="20"/>
        </w:rPr>
        <w:t xml:space="preserve">. Code used for plotting and data analysis is available at </w:t>
      </w:r>
      <w:hyperlink r:id="rId14" w:history="1">
        <w:r w:rsidRPr="00736161">
          <w:rPr>
            <w:rFonts w:ascii="Arial" w:hAnsi="Arial" w:cs="Arial"/>
            <w:color w:val="000000" w:themeColor="text1"/>
            <w:sz w:val="20"/>
            <w:szCs w:val="20"/>
            <w:u w:val="single"/>
          </w:rPr>
          <w:t>https://github.com/ib361/scripts_paper</w:t>
        </w:r>
      </w:hyperlink>
      <w:r w:rsidRPr="00736161">
        <w:rPr>
          <w:rFonts w:ascii="Arial" w:hAnsi="Arial" w:cs="Arial"/>
          <w:color w:val="000000" w:themeColor="text1"/>
          <w:sz w:val="20"/>
          <w:szCs w:val="20"/>
        </w:rPr>
        <w:t>. </w:t>
      </w:r>
    </w:p>
    <w:p w14:paraId="50D64D34" w14:textId="77777777" w:rsidR="00A077DE" w:rsidRPr="00736161" w:rsidRDefault="00A077DE" w:rsidP="00A077DE">
      <w:pPr>
        <w:spacing w:after="200"/>
        <w:jc w:val="both"/>
        <w:rPr>
          <w:color w:val="000000" w:themeColor="text1"/>
        </w:rPr>
      </w:pPr>
      <w:r w:rsidRPr="00736161">
        <w:rPr>
          <w:rFonts w:ascii="Arial" w:hAnsi="Arial" w:cs="Arial"/>
          <w:b/>
          <w:bCs/>
          <w:color w:val="000000" w:themeColor="text1"/>
          <w:sz w:val="20"/>
          <w:szCs w:val="20"/>
        </w:rPr>
        <w:t>SUPPLEMENTARY DATA</w:t>
      </w:r>
    </w:p>
    <w:p w14:paraId="06B2E607" w14:textId="590CAD48" w:rsidR="002009B5" w:rsidRPr="00736161" w:rsidRDefault="002009B5" w:rsidP="00A077DE">
      <w:pPr>
        <w:jc w:val="both"/>
        <w:textAlignment w:val="baseline"/>
        <w:rPr>
          <w:rFonts w:ascii="Arial" w:hAnsi="Arial" w:cs="Arial"/>
          <w:color w:val="000000" w:themeColor="text1"/>
          <w:sz w:val="20"/>
          <w:szCs w:val="20"/>
        </w:rPr>
      </w:pPr>
      <w:r w:rsidRPr="00736161">
        <w:rPr>
          <w:rFonts w:ascii="Arial" w:hAnsi="Arial" w:cs="Arial"/>
          <w:color w:val="000000" w:themeColor="text1"/>
          <w:sz w:val="20"/>
          <w:szCs w:val="20"/>
        </w:rPr>
        <w:t>Supplementary Results</w:t>
      </w:r>
    </w:p>
    <w:p w14:paraId="67A06C35" w14:textId="3F7859B9" w:rsidR="002009B5" w:rsidRPr="00736161" w:rsidRDefault="002009B5" w:rsidP="00A077DE">
      <w:pPr>
        <w:jc w:val="both"/>
        <w:textAlignment w:val="baseline"/>
        <w:rPr>
          <w:rFonts w:ascii="Arial" w:hAnsi="Arial" w:cs="Arial"/>
          <w:color w:val="000000" w:themeColor="text1"/>
          <w:sz w:val="20"/>
          <w:szCs w:val="20"/>
        </w:rPr>
      </w:pPr>
      <w:r w:rsidRPr="00736161">
        <w:rPr>
          <w:rFonts w:ascii="Arial" w:hAnsi="Arial" w:cs="Arial"/>
          <w:color w:val="000000" w:themeColor="text1"/>
          <w:sz w:val="20"/>
          <w:szCs w:val="20"/>
        </w:rPr>
        <w:t>Supplementary Figures S1-S9</w:t>
      </w:r>
    </w:p>
    <w:p w14:paraId="61F0294C" w14:textId="6EDEAB3C" w:rsidR="002009B5" w:rsidRPr="00736161" w:rsidRDefault="002009B5" w:rsidP="002009B5">
      <w:pPr>
        <w:jc w:val="both"/>
        <w:textAlignment w:val="baseline"/>
        <w:rPr>
          <w:rFonts w:ascii="Arial" w:hAnsi="Arial" w:cs="Arial"/>
          <w:color w:val="000000" w:themeColor="text1"/>
          <w:sz w:val="20"/>
          <w:szCs w:val="20"/>
        </w:rPr>
      </w:pPr>
      <w:r w:rsidRPr="00736161">
        <w:rPr>
          <w:rFonts w:ascii="Arial" w:hAnsi="Arial" w:cs="Arial"/>
          <w:color w:val="000000" w:themeColor="text1"/>
          <w:sz w:val="20"/>
          <w:szCs w:val="20"/>
        </w:rPr>
        <w:t>Supplementary Tables S1-S7</w:t>
      </w:r>
    </w:p>
    <w:p w14:paraId="00CC66CB" w14:textId="77777777" w:rsidR="00A077DE" w:rsidRPr="00736161" w:rsidRDefault="00A077DE" w:rsidP="00A077DE">
      <w:pPr>
        <w:jc w:val="both"/>
        <w:textAlignment w:val="baseline"/>
        <w:rPr>
          <w:rFonts w:ascii="Calibri" w:hAnsi="Calibri" w:cs="Calibri"/>
          <w:color w:val="000000" w:themeColor="text1"/>
          <w:sz w:val="20"/>
          <w:szCs w:val="20"/>
        </w:rPr>
      </w:pPr>
    </w:p>
    <w:p w14:paraId="37689DA1" w14:textId="77777777" w:rsidR="00A077DE" w:rsidRPr="00736161" w:rsidRDefault="00A077DE" w:rsidP="00A077DE">
      <w:pPr>
        <w:spacing w:after="200"/>
        <w:jc w:val="both"/>
        <w:rPr>
          <w:color w:val="000000" w:themeColor="text1"/>
        </w:rPr>
      </w:pPr>
      <w:r w:rsidRPr="00736161">
        <w:rPr>
          <w:rFonts w:ascii="Arial" w:hAnsi="Arial" w:cs="Arial"/>
          <w:b/>
          <w:bCs/>
          <w:color w:val="000000" w:themeColor="text1"/>
          <w:sz w:val="20"/>
          <w:szCs w:val="20"/>
        </w:rPr>
        <w:t>FUNDING</w:t>
      </w:r>
    </w:p>
    <w:p w14:paraId="43740700" w14:textId="71D19DD9" w:rsidR="00A077DE" w:rsidRPr="00736161" w:rsidRDefault="00A077DE" w:rsidP="00A077DE">
      <w:pPr>
        <w:spacing w:after="200"/>
        <w:jc w:val="both"/>
        <w:rPr>
          <w:rFonts w:ascii="Arial" w:hAnsi="Arial" w:cs="Arial"/>
          <w:color w:val="000000" w:themeColor="text1"/>
          <w:sz w:val="20"/>
          <w:szCs w:val="20"/>
        </w:rPr>
      </w:pPr>
      <w:r w:rsidRPr="00736161">
        <w:rPr>
          <w:rFonts w:ascii="Arial" w:hAnsi="Arial" w:cs="Arial"/>
          <w:color w:val="000000" w:themeColor="text1"/>
          <w:sz w:val="20"/>
          <w:szCs w:val="20"/>
        </w:rPr>
        <w:t>I.B. is funded by the Cambridge Trust</w:t>
      </w:r>
      <w:r w:rsidR="008A24FE" w:rsidRPr="00736161">
        <w:rPr>
          <w:rFonts w:ascii="Arial" w:hAnsi="Arial" w:cs="Arial"/>
          <w:color w:val="000000" w:themeColor="text1"/>
          <w:sz w:val="20"/>
          <w:szCs w:val="20"/>
        </w:rPr>
        <w:t>,</w:t>
      </w:r>
      <w:r w:rsidRPr="00736161">
        <w:rPr>
          <w:rFonts w:ascii="Arial" w:hAnsi="Arial" w:cs="Arial"/>
          <w:color w:val="000000" w:themeColor="text1"/>
          <w:sz w:val="20"/>
          <w:szCs w:val="20"/>
        </w:rPr>
        <w:t xml:space="preserve"> the MRC-DTP PhD Program</w:t>
      </w:r>
      <w:r w:rsidR="008A24FE" w:rsidRPr="00736161">
        <w:rPr>
          <w:rFonts w:ascii="Arial" w:hAnsi="Arial" w:cs="Arial"/>
          <w:color w:val="000000" w:themeColor="text1"/>
          <w:sz w:val="20"/>
          <w:szCs w:val="20"/>
        </w:rPr>
        <w:t xml:space="preserve"> and Magdalene College, Cambridge</w:t>
      </w:r>
      <w:r w:rsidRPr="00736161">
        <w:rPr>
          <w:rFonts w:ascii="Arial" w:hAnsi="Arial" w:cs="Arial"/>
          <w:color w:val="000000" w:themeColor="text1"/>
          <w:sz w:val="20"/>
          <w:szCs w:val="20"/>
        </w:rPr>
        <w:t xml:space="preserve">.  A.G.D is an </w:t>
      </w:r>
      <w:proofErr w:type="spellStart"/>
      <w:r w:rsidRPr="00736161">
        <w:rPr>
          <w:rFonts w:ascii="Arial" w:hAnsi="Arial" w:cs="Arial"/>
          <w:color w:val="000000" w:themeColor="text1"/>
          <w:sz w:val="20"/>
          <w:szCs w:val="20"/>
        </w:rPr>
        <w:t>Atracción</w:t>
      </w:r>
      <w:proofErr w:type="spellEnd"/>
      <w:r w:rsidRPr="00736161">
        <w:rPr>
          <w:rFonts w:ascii="Arial" w:hAnsi="Arial" w:cs="Arial"/>
          <w:color w:val="000000" w:themeColor="text1"/>
          <w:sz w:val="20"/>
          <w:szCs w:val="20"/>
        </w:rPr>
        <w:t xml:space="preserve"> de </w:t>
      </w:r>
      <w:proofErr w:type="spellStart"/>
      <w:r w:rsidRPr="00736161">
        <w:rPr>
          <w:rFonts w:ascii="Arial" w:hAnsi="Arial" w:cs="Arial"/>
          <w:color w:val="000000" w:themeColor="text1"/>
          <w:sz w:val="20"/>
          <w:szCs w:val="20"/>
        </w:rPr>
        <w:t>Talento</w:t>
      </w:r>
      <w:proofErr w:type="spellEnd"/>
      <w:r w:rsidRPr="00736161">
        <w:rPr>
          <w:rFonts w:ascii="Arial" w:hAnsi="Arial" w:cs="Arial"/>
          <w:color w:val="000000" w:themeColor="text1"/>
          <w:sz w:val="20"/>
          <w:szCs w:val="20"/>
        </w:rPr>
        <w:t xml:space="preserve"> M1 Fellow from </w:t>
      </w:r>
      <w:proofErr w:type="spellStart"/>
      <w:r w:rsidRPr="00736161">
        <w:rPr>
          <w:rFonts w:ascii="Arial" w:hAnsi="Arial" w:cs="Arial"/>
          <w:color w:val="000000" w:themeColor="text1"/>
          <w:sz w:val="20"/>
          <w:szCs w:val="20"/>
        </w:rPr>
        <w:t>Comunidad</w:t>
      </w:r>
      <w:proofErr w:type="spellEnd"/>
      <w:r w:rsidRPr="00736161">
        <w:rPr>
          <w:rFonts w:ascii="Arial" w:hAnsi="Arial" w:cs="Arial"/>
          <w:color w:val="000000" w:themeColor="text1"/>
          <w:sz w:val="20"/>
          <w:szCs w:val="20"/>
        </w:rPr>
        <w:t xml:space="preserve"> de Madrid (Spain) (2019-T1BMD-14236)</w:t>
      </w:r>
      <w:r w:rsidR="006B7991" w:rsidRPr="00736161">
        <w:rPr>
          <w:rFonts w:ascii="Arial" w:hAnsi="Arial" w:cs="Arial"/>
          <w:color w:val="000000" w:themeColor="text1"/>
          <w:sz w:val="20"/>
          <w:szCs w:val="20"/>
        </w:rPr>
        <w:t xml:space="preserve"> </w:t>
      </w:r>
      <w:r w:rsidR="00E84868" w:rsidRPr="00736161">
        <w:rPr>
          <w:rFonts w:ascii="Arial" w:hAnsi="Arial" w:cs="Arial"/>
          <w:color w:val="000000" w:themeColor="text1"/>
          <w:sz w:val="20"/>
          <w:szCs w:val="20"/>
        </w:rPr>
        <w:t xml:space="preserve">who receives support from </w:t>
      </w:r>
      <w:r w:rsidR="006B7991" w:rsidRPr="00736161">
        <w:rPr>
          <w:rFonts w:ascii="Arial" w:hAnsi="Arial" w:cs="Arial"/>
          <w:color w:val="000000" w:themeColor="text1"/>
          <w:sz w:val="20"/>
          <w:szCs w:val="20"/>
        </w:rPr>
        <w:t>the Spanish Ministry of Science (PID2020-114709RA-I00)</w:t>
      </w:r>
      <w:r w:rsidRPr="00736161">
        <w:rPr>
          <w:rFonts w:ascii="Arial" w:hAnsi="Arial" w:cs="Arial"/>
          <w:color w:val="000000" w:themeColor="text1"/>
          <w:sz w:val="20"/>
          <w:szCs w:val="20"/>
        </w:rPr>
        <w:t xml:space="preserve">. </w:t>
      </w:r>
      <w:r w:rsidR="005603E5" w:rsidRPr="00736161">
        <w:rPr>
          <w:rFonts w:ascii="Arial" w:hAnsi="Arial" w:cs="Arial"/>
          <w:color w:val="000000" w:themeColor="text1"/>
          <w:sz w:val="20"/>
          <w:szCs w:val="20"/>
          <w:shd w:val="clear" w:color="auto" w:fill="FFFFFF"/>
        </w:rPr>
        <w:t xml:space="preserve">P.F.C. is a Wellcome Trust Principal Research Fellow (212219/Z/18/Z), and a UK NIHR Senior Investigator, who receives support from the Medical Research Council Mitochondrial Biology Unit (MC_UU_00015/9), the Medical Research Council (MRC) International Centre for Genomic Medicine in Neuromuscular Disease (MR/S005021/1), the Leverhulme Trust (RPG-2018-408), an MRC research grant (MR/S035699/1), an Alzheimer's Society Project Grant (AS-PG-18b-022). </w:t>
      </w:r>
      <w:r w:rsidR="005603E5" w:rsidRPr="00736161">
        <w:rPr>
          <w:rFonts w:ascii="Arial" w:hAnsi="Arial" w:cs="Arial"/>
          <w:color w:val="000000" w:themeColor="text1"/>
          <w:sz w:val="20"/>
          <w:szCs w:val="20"/>
        </w:rPr>
        <w:t xml:space="preserve">This research was supported by the NIHR Cambridge Biomedical Research Centre (BRC-1215-20014).  The views expressed are those of the author(s) and not necessarily those of the NIHR or the Department of Health and Social </w:t>
      </w:r>
      <w:proofErr w:type="spellStart"/>
      <w:r w:rsidR="005603E5" w:rsidRPr="00736161">
        <w:rPr>
          <w:rFonts w:ascii="Arial" w:hAnsi="Arial" w:cs="Arial"/>
          <w:color w:val="000000" w:themeColor="text1"/>
          <w:sz w:val="20"/>
          <w:szCs w:val="20"/>
        </w:rPr>
        <w:t>Care.</w:t>
      </w:r>
      <w:r w:rsidR="00B64505" w:rsidRPr="00736161">
        <w:rPr>
          <w:rFonts w:ascii="Arial" w:hAnsi="Arial" w:cs="Arial"/>
          <w:color w:val="000000" w:themeColor="text1"/>
          <w:sz w:val="20"/>
          <w:szCs w:val="20"/>
        </w:rPr>
        <w:t>Human</w:t>
      </w:r>
      <w:proofErr w:type="spellEnd"/>
      <w:r w:rsidR="00B64505" w:rsidRPr="00736161">
        <w:rPr>
          <w:rFonts w:ascii="Arial" w:hAnsi="Arial" w:cs="Arial"/>
          <w:color w:val="000000" w:themeColor="text1"/>
          <w:sz w:val="20"/>
          <w:szCs w:val="20"/>
        </w:rPr>
        <w:t xml:space="preserve"> tissues were sourced from the Human Research Tissue Bank, which is supported by the NIHR Cambridge Biomedical Research Centre.</w:t>
      </w:r>
    </w:p>
    <w:p w14:paraId="3AD17817" w14:textId="77777777" w:rsidR="00A077DE" w:rsidRPr="00736161" w:rsidRDefault="00A077DE" w:rsidP="00A077DE">
      <w:pPr>
        <w:rPr>
          <w:color w:val="000000" w:themeColor="text1"/>
        </w:rPr>
      </w:pPr>
    </w:p>
    <w:p w14:paraId="10F8CBC5" w14:textId="47A364B5" w:rsidR="00A077DE" w:rsidRPr="00736161" w:rsidRDefault="00A077DE" w:rsidP="00A077DE">
      <w:pPr>
        <w:spacing w:after="200"/>
        <w:jc w:val="both"/>
        <w:rPr>
          <w:rFonts w:ascii="Arial" w:hAnsi="Arial" w:cs="Arial"/>
          <w:b/>
          <w:bCs/>
          <w:color w:val="000000" w:themeColor="text1"/>
          <w:sz w:val="20"/>
          <w:szCs w:val="20"/>
        </w:rPr>
      </w:pPr>
      <w:r w:rsidRPr="00736161">
        <w:rPr>
          <w:rFonts w:ascii="Arial" w:hAnsi="Arial" w:cs="Arial"/>
          <w:b/>
          <w:bCs/>
          <w:color w:val="000000" w:themeColor="text1"/>
          <w:sz w:val="20"/>
          <w:szCs w:val="20"/>
        </w:rPr>
        <w:t>CONFLICT OF INTEREST</w:t>
      </w:r>
    </w:p>
    <w:p w14:paraId="625B42A7" w14:textId="4B6F17D7" w:rsidR="007B2C12" w:rsidRPr="00736161" w:rsidRDefault="007B2C12" w:rsidP="00A077DE">
      <w:pPr>
        <w:spacing w:after="200"/>
        <w:jc w:val="both"/>
        <w:rPr>
          <w:rFonts w:ascii="Arial" w:hAnsi="Arial" w:cs="Arial"/>
          <w:color w:val="000000" w:themeColor="text1"/>
          <w:sz w:val="20"/>
          <w:szCs w:val="20"/>
        </w:rPr>
      </w:pPr>
      <w:r w:rsidRPr="00736161">
        <w:rPr>
          <w:rFonts w:ascii="Arial" w:hAnsi="Arial" w:cs="Arial"/>
          <w:color w:val="000000" w:themeColor="text1"/>
          <w:sz w:val="20"/>
          <w:szCs w:val="20"/>
        </w:rPr>
        <w:t>The authors report no conflict of interest</w:t>
      </w:r>
    </w:p>
    <w:p w14:paraId="375BC9C7" w14:textId="77777777" w:rsidR="00A077DE" w:rsidRPr="00736161" w:rsidRDefault="00A077DE" w:rsidP="00A077DE">
      <w:pPr>
        <w:rPr>
          <w:color w:val="000000" w:themeColor="text1"/>
        </w:rPr>
      </w:pPr>
    </w:p>
    <w:p w14:paraId="57589E79" w14:textId="77777777" w:rsidR="00A077DE" w:rsidRPr="00736161" w:rsidRDefault="00A077DE" w:rsidP="00A077DE">
      <w:pPr>
        <w:spacing w:after="200"/>
        <w:jc w:val="both"/>
        <w:rPr>
          <w:color w:val="000000" w:themeColor="text1"/>
        </w:rPr>
      </w:pPr>
      <w:r w:rsidRPr="00736161">
        <w:rPr>
          <w:rFonts w:ascii="Arial" w:hAnsi="Arial" w:cs="Arial"/>
          <w:b/>
          <w:bCs/>
          <w:color w:val="000000" w:themeColor="text1"/>
          <w:sz w:val="20"/>
          <w:szCs w:val="20"/>
        </w:rPr>
        <w:t>REFERENCES</w:t>
      </w:r>
    </w:p>
    <w:p w14:paraId="141B47C5" w14:textId="73853FD0" w:rsidR="00013ECE" w:rsidRPr="00736161" w:rsidRDefault="008A24FE" w:rsidP="00013ECE">
      <w:pPr>
        <w:widowControl w:val="0"/>
        <w:autoSpaceDE w:val="0"/>
        <w:autoSpaceDN w:val="0"/>
        <w:adjustRightInd w:val="0"/>
        <w:ind w:left="640" w:hanging="640"/>
        <w:rPr>
          <w:rFonts w:ascii="Arial" w:hAnsi="Arial" w:cs="Arial"/>
          <w:noProof/>
          <w:color w:val="000000" w:themeColor="text1"/>
          <w:sz w:val="20"/>
        </w:rPr>
      </w:pPr>
      <w:r w:rsidRPr="00736161">
        <w:rPr>
          <w:rFonts w:ascii="Arial" w:hAnsi="Arial" w:cs="Arial"/>
          <w:color w:val="000000" w:themeColor="text1"/>
          <w:sz w:val="20"/>
          <w:szCs w:val="20"/>
        </w:rPr>
        <w:fldChar w:fldCharType="begin" w:fldLock="1"/>
      </w:r>
      <w:r w:rsidRPr="00736161">
        <w:rPr>
          <w:rFonts w:ascii="Arial" w:hAnsi="Arial" w:cs="Arial"/>
          <w:color w:val="000000" w:themeColor="text1"/>
          <w:sz w:val="20"/>
          <w:szCs w:val="20"/>
        </w:rPr>
        <w:instrText xml:space="preserve">ADDIN Mendeley Bibliography CSL_BIBLIOGRAPHY </w:instrText>
      </w:r>
      <w:r w:rsidRPr="00736161">
        <w:rPr>
          <w:rFonts w:ascii="Arial" w:hAnsi="Arial" w:cs="Arial"/>
          <w:color w:val="000000" w:themeColor="text1"/>
          <w:sz w:val="20"/>
          <w:szCs w:val="20"/>
        </w:rPr>
        <w:fldChar w:fldCharType="separate"/>
      </w:r>
      <w:r w:rsidR="00013ECE" w:rsidRPr="00736161">
        <w:rPr>
          <w:rFonts w:ascii="Arial" w:hAnsi="Arial" w:cs="Arial"/>
          <w:noProof/>
          <w:color w:val="000000" w:themeColor="text1"/>
          <w:sz w:val="20"/>
        </w:rPr>
        <w:t xml:space="preserve">(1) </w:t>
      </w:r>
      <w:r w:rsidR="00013ECE" w:rsidRPr="00736161">
        <w:rPr>
          <w:rFonts w:ascii="Arial" w:hAnsi="Arial" w:cs="Arial"/>
          <w:noProof/>
          <w:color w:val="000000" w:themeColor="text1"/>
          <w:sz w:val="20"/>
        </w:rPr>
        <w:tab/>
        <w:t xml:space="preserve">Smith, Z. D.; Meissner, A. DNA Methylation: Roles in Mammalian Development. </w:t>
      </w:r>
      <w:r w:rsidR="00013ECE" w:rsidRPr="00736161">
        <w:rPr>
          <w:rFonts w:ascii="Arial" w:hAnsi="Arial" w:cs="Arial"/>
          <w:i/>
          <w:iCs/>
          <w:noProof/>
          <w:color w:val="000000" w:themeColor="text1"/>
          <w:sz w:val="20"/>
        </w:rPr>
        <w:t>Nature Reviews Genetics</w:t>
      </w:r>
      <w:r w:rsidR="00013ECE" w:rsidRPr="00736161">
        <w:rPr>
          <w:rFonts w:ascii="Arial" w:hAnsi="Arial" w:cs="Arial"/>
          <w:noProof/>
          <w:color w:val="000000" w:themeColor="text1"/>
          <w:sz w:val="20"/>
        </w:rPr>
        <w:t>. 2013. https://doi.org/10.1038/nrg3354.</w:t>
      </w:r>
    </w:p>
    <w:p w14:paraId="759CFCC5" w14:textId="77777777" w:rsidR="00013ECE" w:rsidRPr="00736161" w:rsidRDefault="00013ECE" w:rsidP="00013ECE">
      <w:pPr>
        <w:widowControl w:val="0"/>
        <w:autoSpaceDE w:val="0"/>
        <w:autoSpaceDN w:val="0"/>
        <w:adjustRightInd w:val="0"/>
        <w:ind w:left="640" w:hanging="640"/>
        <w:rPr>
          <w:rFonts w:ascii="Arial" w:hAnsi="Arial" w:cs="Arial"/>
          <w:noProof/>
          <w:color w:val="000000" w:themeColor="text1"/>
          <w:sz w:val="20"/>
        </w:rPr>
      </w:pPr>
      <w:r w:rsidRPr="00736161">
        <w:rPr>
          <w:rFonts w:ascii="Arial" w:hAnsi="Arial" w:cs="Arial"/>
          <w:noProof/>
          <w:color w:val="000000" w:themeColor="text1"/>
          <w:sz w:val="20"/>
        </w:rPr>
        <w:lastRenderedPageBreak/>
        <w:t xml:space="preserve">(2) </w:t>
      </w:r>
      <w:r w:rsidRPr="00736161">
        <w:rPr>
          <w:rFonts w:ascii="Arial" w:hAnsi="Arial" w:cs="Arial"/>
          <w:noProof/>
          <w:color w:val="000000" w:themeColor="text1"/>
          <w:sz w:val="20"/>
        </w:rPr>
        <w:tab/>
        <w:t xml:space="preserve">Siegfried, Z.; Simon, I. DNA Methylation and Gene Expression. </w:t>
      </w:r>
      <w:r w:rsidRPr="00736161">
        <w:rPr>
          <w:rFonts w:ascii="Arial" w:hAnsi="Arial" w:cs="Arial"/>
          <w:i/>
          <w:iCs/>
          <w:noProof/>
          <w:color w:val="000000" w:themeColor="text1"/>
          <w:sz w:val="20"/>
        </w:rPr>
        <w:t>Wiley Interdiscip. Rev. Syst. Biol. Med.</w:t>
      </w:r>
      <w:r w:rsidRPr="00736161">
        <w:rPr>
          <w:rFonts w:ascii="Arial" w:hAnsi="Arial" w:cs="Arial"/>
          <w:noProof/>
          <w:color w:val="000000" w:themeColor="text1"/>
          <w:sz w:val="20"/>
        </w:rPr>
        <w:t xml:space="preserve"> </w:t>
      </w:r>
      <w:r w:rsidRPr="00736161">
        <w:rPr>
          <w:rFonts w:ascii="Arial" w:hAnsi="Arial" w:cs="Arial"/>
          <w:b/>
          <w:bCs/>
          <w:noProof/>
          <w:color w:val="000000" w:themeColor="text1"/>
          <w:sz w:val="20"/>
        </w:rPr>
        <w:t>2010</w:t>
      </w:r>
      <w:r w:rsidRPr="00736161">
        <w:rPr>
          <w:rFonts w:ascii="Arial" w:hAnsi="Arial" w:cs="Arial"/>
          <w:noProof/>
          <w:color w:val="000000" w:themeColor="text1"/>
          <w:sz w:val="20"/>
        </w:rPr>
        <w:t>. https://doi.org/10.1002/wsbm.64.</w:t>
      </w:r>
    </w:p>
    <w:p w14:paraId="229A1837" w14:textId="77777777" w:rsidR="00013ECE" w:rsidRPr="00736161" w:rsidRDefault="00013ECE" w:rsidP="00013ECE">
      <w:pPr>
        <w:widowControl w:val="0"/>
        <w:autoSpaceDE w:val="0"/>
        <w:autoSpaceDN w:val="0"/>
        <w:adjustRightInd w:val="0"/>
        <w:ind w:left="640" w:hanging="640"/>
        <w:rPr>
          <w:rFonts w:ascii="Arial" w:hAnsi="Arial" w:cs="Arial"/>
          <w:noProof/>
          <w:color w:val="000000" w:themeColor="text1"/>
          <w:sz w:val="20"/>
        </w:rPr>
      </w:pPr>
      <w:r w:rsidRPr="00736161">
        <w:rPr>
          <w:rFonts w:ascii="Arial" w:hAnsi="Arial" w:cs="Arial"/>
          <w:noProof/>
          <w:color w:val="000000" w:themeColor="text1"/>
          <w:sz w:val="20"/>
        </w:rPr>
        <w:t xml:space="preserve">(3) </w:t>
      </w:r>
      <w:r w:rsidRPr="00736161">
        <w:rPr>
          <w:rFonts w:ascii="Arial" w:hAnsi="Arial" w:cs="Arial"/>
          <w:noProof/>
          <w:color w:val="000000" w:themeColor="text1"/>
          <w:sz w:val="20"/>
        </w:rPr>
        <w:tab/>
        <w:t xml:space="preserve">Matsuda, S.; Yasukawa, T.; Sakaguchi, Y.; Ichiyanagi, K.; Unoki, M.; Gotoh, K.; Fukuda, K.; Sasaki, H.; Suzuki, T.; Kang, D. Accurate Estimation of 5-Methylcytosine in Mammalian Mitochondrial DNA. </w:t>
      </w:r>
      <w:r w:rsidRPr="00736161">
        <w:rPr>
          <w:rFonts w:ascii="Arial" w:hAnsi="Arial" w:cs="Arial"/>
          <w:i/>
          <w:iCs/>
          <w:noProof/>
          <w:color w:val="000000" w:themeColor="text1"/>
          <w:sz w:val="20"/>
        </w:rPr>
        <w:t>Sci. Rep.</w:t>
      </w:r>
      <w:r w:rsidRPr="00736161">
        <w:rPr>
          <w:rFonts w:ascii="Arial" w:hAnsi="Arial" w:cs="Arial"/>
          <w:noProof/>
          <w:color w:val="000000" w:themeColor="text1"/>
          <w:sz w:val="20"/>
        </w:rPr>
        <w:t xml:space="preserve"> </w:t>
      </w:r>
      <w:r w:rsidRPr="00736161">
        <w:rPr>
          <w:rFonts w:ascii="Arial" w:hAnsi="Arial" w:cs="Arial"/>
          <w:b/>
          <w:bCs/>
          <w:noProof/>
          <w:color w:val="000000" w:themeColor="text1"/>
          <w:sz w:val="20"/>
        </w:rPr>
        <w:t>2018</w:t>
      </w:r>
      <w:r w:rsidRPr="00736161">
        <w:rPr>
          <w:rFonts w:ascii="Arial" w:hAnsi="Arial" w:cs="Arial"/>
          <w:noProof/>
          <w:color w:val="000000" w:themeColor="text1"/>
          <w:sz w:val="20"/>
        </w:rPr>
        <w:t>. https://doi.org/10.1038/s41598-018-24251-z.</w:t>
      </w:r>
    </w:p>
    <w:p w14:paraId="0C9FB932" w14:textId="77777777" w:rsidR="00013ECE" w:rsidRPr="00736161" w:rsidRDefault="00013ECE" w:rsidP="00013ECE">
      <w:pPr>
        <w:widowControl w:val="0"/>
        <w:autoSpaceDE w:val="0"/>
        <w:autoSpaceDN w:val="0"/>
        <w:adjustRightInd w:val="0"/>
        <w:ind w:left="640" w:hanging="640"/>
        <w:rPr>
          <w:rFonts w:ascii="Arial" w:hAnsi="Arial" w:cs="Arial"/>
          <w:noProof/>
          <w:color w:val="000000" w:themeColor="text1"/>
          <w:sz w:val="20"/>
        </w:rPr>
      </w:pPr>
      <w:r w:rsidRPr="00736161">
        <w:rPr>
          <w:rFonts w:ascii="Arial" w:hAnsi="Arial" w:cs="Arial"/>
          <w:noProof/>
          <w:color w:val="000000" w:themeColor="text1"/>
          <w:sz w:val="20"/>
        </w:rPr>
        <w:t xml:space="preserve">(4) </w:t>
      </w:r>
      <w:r w:rsidRPr="00736161">
        <w:rPr>
          <w:rFonts w:ascii="Arial" w:hAnsi="Arial" w:cs="Arial"/>
          <w:noProof/>
          <w:color w:val="000000" w:themeColor="text1"/>
          <w:sz w:val="20"/>
        </w:rPr>
        <w:tab/>
        <w:t xml:space="preserve">Mechta, M.; Ingerslev, L. R.; Fabre, O.; Picard, M.; Barrès, R. Evidence Suggesting Absence of Mitochondrial DNA Methylation. </w:t>
      </w:r>
      <w:r w:rsidRPr="00736161">
        <w:rPr>
          <w:rFonts w:ascii="Arial" w:hAnsi="Arial" w:cs="Arial"/>
          <w:i/>
          <w:iCs/>
          <w:noProof/>
          <w:color w:val="000000" w:themeColor="text1"/>
          <w:sz w:val="20"/>
        </w:rPr>
        <w:t>Front. Genet.</w:t>
      </w:r>
      <w:r w:rsidRPr="00736161">
        <w:rPr>
          <w:rFonts w:ascii="Arial" w:hAnsi="Arial" w:cs="Arial"/>
          <w:noProof/>
          <w:color w:val="000000" w:themeColor="text1"/>
          <w:sz w:val="20"/>
        </w:rPr>
        <w:t xml:space="preserve"> </w:t>
      </w:r>
      <w:r w:rsidRPr="00736161">
        <w:rPr>
          <w:rFonts w:ascii="Arial" w:hAnsi="Arial" w:cs="Arial"/>
          <w:b/>
          <w:bCs/>
          <w:noProof/>
          <w:color w:val="000000" w:themeColor="text1"/>
          <w:sz w:val="20"/>
        </w:rPr>
        <w:t>2017</w:t>
      </w:r>
      <w:r w:rsidRPr="00736161">
        <w:rPr>
          <w:rFonts w:ascii="Arial" w:hAnsi="Arial" w:cs="Arial"/>
          <w:noProof/>
          <w:color w:val="000000" w:themeColor="text1"/>
          <w:sz w:val="20"/>
        </w:rPr>
        <w:t>. https://doi.org/10.3389/fgene.2017.00166.</w:t>
      </w:r>
    </w:p>
    <w:p w14:paraId="66906404" w14:textId="77777777" w:rsidR="00013ECE" w:rsidRPr="00736161" w:rsidRDefault="00013ECE" w:rsidP="00013ECE">
      <w:pPr>
        <w:widowControl w:val="0"/>
        <w:autoSpaceDE w:val="0"/>
        <w:autoSpaceDN w:val="0"/>
        <w:adjustRightInd w:val="0"/>
        <w:ind w:left="640" w:hanging="640"/>
        <w:rPr>
          <w:rFonts w:ascii="Arial" w:hAnsi="Arial" w:cs="Arial"/>
          <w:noProof/>
          <w:color w:val="000000" w:themeColor="text1"/>
          <w:sz w:val="20"/>
        </w:rPr>
      </w:pPr>
      <w:r w:rsidRPr="00736161">
        <w:rPr>
          <w:rFonts w:ascii="Arial" w:hAnsi="Arial" w:cs="Arial"/>
          <w:noProof/>
          <w:color w:val="000000" w:themeColor="text1"/>
          <w:sz w:val="20"/>
        </w:rPr>
        <w:t xml:space="preserve">(5) </w:t>
      </w:r>
      <w:r w:rsidRPr="00736161">
        <w:rPr>
          <w:rFonts w:ascii="Arial" w:hAnsi="Arial" w:cs="Arial"/>
          <w:noProof/>
          <w:color w:val="000000" w:themeColor="text1"/>
          <w:sz w:val="20"/>
        </w:rPr>
        <w:tab/>
        <w:t xml:space="preserve">Hong, E. E.; Okitsu, C. Y.; Smith, A. D.; Hsieh, C.-L. Regionally Specific and Genome-Wide Analyses Conclusively Demonstrate the Absence of CpG Methylation in Human Mitochondrial DNA. </w:t>
      </w:r>
      <w:r w:rsidRPr="00736161">
        <w:rPr>
          <w:rFonts w:ascii="Arial" w:hAnsi="Arial" w:cs="Arial"/>
          <w:i/>
          <w:iCs/>
          <w:noProof/>
          <w:color w:val="000000" w:themeColor="text1"/>
          <w:sz w:val="20"/>
        </w:rPr>
        <w:t>Mol. Cell. Biol.</w:t>
      </w:r>
      <w:r w:rsidRPr="00736161">
        <w:rPr>
          <w:rFonts w:ascii="Arial" w:hAnsi="Arial" w:cs="Arial"/>
          <w:noProof/>
          <w:color w:val="000000" w:themeColor="text1"/>
          <w:sz w:val="20"/>
        </w:rPr>
        <w:t xml:space="preserve"> </w:t>
      </w:r>
      <w:r w:rsidRPr="00736161">
        <w:rPr>
          <w:rFonts w:ascii="Arial" w:hAnsi="Arial" w:cs="Arial"/>
          <w:b/>
          <w:bCs/>
          <w:noProof/>
          <w:color w:val="000000" w:themeColor="text1"/>
          <w:sz w:val="20"/>
        </w:rPr>
        <w:t>2013</w:t>
      </w:r>
      <w:r w:rsidRPr="00736161">
        <w:rPr>
          <w:rFonts w:ascii="Arial" w:hAnsi="Arial" w:cs="Arial"/>
          <w:noProof/>
          <w:color w:val="000000" w:themeColor="text1"/>
          <w:sz w:val="20"/>
        </w:rPr>
        <w:t>. https://doi.org/10.1128/mcb.00220-13.</w:t>
      </w:r>
    </w:p>
    <w:p w14:paraId="4C59D7C7" w14:textId="77777777" w:rsidR="00013ECE" w:rsidRPr="00736161" w:rsidRDefault="00013ECE" w:rsidP="00013ECE">
      <w:pPr>
        <w:widowControl w:val="0"/>
        <w:autoSpaceDE w:val="0"/>
        <w:autoSpaceDN w:val="0"/>
        <w:adjustRightInd w:val="0"/>
        <w:ind w:left="640" w:hanging="640"/>
        <w:rPr>
          <w:rFonts w:ascii="Arial" w:hAnsi="Arial" w:cs="Arial"/>
          <w:noProof/>
          <w:color w:val="000000" w:themeColor="text1"/>
          <w:sz w:val="20"/>
        </w:rPr>
      </w:pPr>
      <w:r w:rsidRPr="00736161">
        <w:rPr>
          <w:rFonts w:ascii="Arial" w:hAnsi="Arial" w:cs="Arial"/>
          <w:noProof/>
          <w:color w:val="000000" w:themeColor="text1"/>
          <w:sz w:val="20"/>
        </w:rPr>
        <w:t xml:space="preserve">(6) </w:t>
      </w:r>
      <w:r w:rsidRPr="00736161">
        <w:rPr>
          <w:rFonts w:ascii="Arial" w:hAnsi="Arial" w:cs="Arial"/>
          <w:noProof/>
          <w:color w:val="000000" w:themeColor="text1"/>
          <w:sz w:val="20"/>
        </w:rPr>
        <w:tab/>
        <w:t xml:space="preserve">Suomalainen, A.; Battersby, B. J. Mitochondrial Diseases: The Contribution of Organelle Stress Responses to Pathology. </w:t>
      </w:r>
      <w:r w:rsidRPr="00736161">
        <w:rPr>
          <w:rFonts w:ascii="Arial" w:hAnsi="Arial" w:cs="Arial"/>
          <w:i/>
          <w:iCs/>
          <w:noProof/>
          <w:color w:val="000000" w:themeColor="text1"/>
          <w:sz w:val="20"/>
        </w:rPr>
        <w:t>Nature Reviews Molecular Cell Biology</w:t>
      </w:r>
      <w:r w:rsidRPr="00736161">
        <w:rPr>
          <w:rFonts w:ascii="Arial" w:hAnsi="Arial" w:cs="Arial"/>
          <w:noProof/>
          <w:color w:val="000000" w:themeColor="text1"/>
          <w:sz w:val="20"/>
        </w:rPr>
        <w:t>. 2018. https://doi.org/10.1038/nrm.2017.66.</w:t>
      </w:r>
    </w:p>
    <w:p w14:paraId="2DB7BD78" w14:textId="77777777" w:rsidR="00013ECE" w:rsidRPr="00736161" w:rsidRDefault="00013ECE" w:rsidP="00013ECE">
      <w:pPr>
        <w:widowControl w:val="0"/>
        <w:autoSpaceDE w:val="0"/>
        <w:autoSpaceDN w:val="0"/>
        <w:adjustRightInd w:val="0"/>
        <w:ind w:left="640" w:hanging="640"/>
        <w:rPr>
          <w:rFonts w:ascii="Arial" w:hAnsi="Arial" w:cs="Arial"/>
          <w:noProof/>
          <w:color w:val="000000" w:themeColor="text1"/>
          <w:sz w:val="20"/>
        </w:rPr>
      </w:pPr>
      <w:r w:rsidRPr="00736161">
        <w:rPr>
          <w:rFonts w:ascii="Arial" w:hAnsi="Arial" w:cs="Arial"/>
          <w:noProof/>
          <w:color w:val="000000" w:themeColor="text1"/>
          <w:sz w:val="20"/>
        </w:rPr>
        <w:t xml:space="preserve">(7) </w:t>
      </w:r>
      <w:r w:rsidRPr="00736161">
        <w:rPr>
          <w:rFonts w:ascii="Arial" w:hAnsi="Arial" w:cs="Arial"/>
          <w:noProof/>
          <w:color w:val="000000" w:themeColor="text1"/>
          <w:sz w:val="20"/>
        </w:rPr>
        <w:tab/>
        <w:t xml:space="preserve">Sirard, M. A. Distribution and Dynamics of Mitochondrial DNA Methylation in Oocytes, Embryos and Granulosa Cells. </w:t>
      </w:r>
      <w:r w:rsidRPr="00736161">
        <w:rPr>
          <w:rFonts w:ascii="Arial" w:hAnsi="Arial" w:cs="Arial"/>
          <w:i/>
          <w:iCs/>
          <w:noProof/>
          <w:color w:val="000000" w:themeColor="text1"/>
          <w:sz w:val="20"/>
        </w:rPr>
        <w:t>Sci. Rep.</w:t>
      </w:r>
      <w:r w:rsidRPr="00736161">
        <w:rPr>
          <w:rFonts w:ascii="Arial" w:hAnsi="Arial" w:cs="Arial"/>
          <w:noProof/>
          <w:color w:val="000000" w:themeColor="text1"/>
          <w:sz w:val="20"/>
        </w:rPr>
        <w:t xml:space="preserve"> </w:t>
      </w:r>
      <w:r w:rsidRPr="00736161">
        <w:rPr>
          <w:rFonts w:ascii="Arial" w:hAnsi="Arial" w:cs="Arial"/>
          <w:b/>
          <w:bCs/>
          <w:noProof/>
          <w:color w:val="000000" w:themeColor="text1"/>
          <w:sz w:val="20"/>
        </w:rPr>
        <w:t>2019</w:t>
      </w:r>
      <w:r w:rsidRPr="00736161">
        <w:rPr>
          <w:rFonts w:ascii="Arial" w:hAnsi="Arial" w:cs="Arial"/>
          <w:noProof/>
          <w:color w:val="000000" w:themeColor="text1"/>
          <w:sz w:val="20"/>
        </w:rPr>
        <w:t>. https://doi.org/10.1038/s41598-019-48422-8.</w:t>
      </w:r>
    </w:p>
    <w:p w14:paraId="7CEC65B4" w14:textId="77777777" w:rsidR="00013ECE" w:rsidRPr="00736161" w:rsidRDefault="00013ECE" w:rsidP="00013ECE">
      <w:pPr>
        <w:widowControl w:val="0"/>
        <w:autoSpaceDE w:val="0"/>
        <w:autoSpaceDN w:val="0"/>
        <w:adjustRightInd w:val="0"/>
        <w:ind w:left="640" w:hanging="640"/>
        <w:rPr>
          <w:rFonts w:ascii="Arial" w:hAnsi="Arial" w:cs="Arial"/>
          <w:noProof/>
          <w:color w:val="000000" w:themeColor="text1"/>
          <w:sz w:val="20"/>
        </w:rPr>
      </w:pPr>
      <w:r w:rsidRPr="00736161">
        <w:rPr>
          <w:rFonts w:ascii="Arial" w:hAnsi="Arial" w:cs="Arial"/>
          <w:noProof/>
          <w:color w:val="000000" w:themeColor="text1"/>
          <w:sz w:val="20"/>
        </w:rPr>
        <w:t xml:space="preserve">(8) </w:t>
      </w:r>
      <w:r w:rsidRPr="00736161">
        <w:rPr>
          <w:rFonts w:ascii="Arial" w:hAnsi="Arial" w:cs="Arial"/>
          <w:noProof/>
          <w:color w:val="000000" w:themeColor="text1"/>
          <w:sz w:val="20"/>
        </w:rPr>
        <w:tab/>
        <w:t xml:space="preserve">Krueger, F.; Kreck, B.; Franke, A.; Andrews, S. R. DNA Methylome Analysis Using Short Bisulfite Sequencing Data. </w:t>
      </w:r>
      <w:r w:rsidRPr="00736161">
        <w:rPr>
          <w:rFonts w:ascii="Arial" w:hAnsi="Arial" w:cs="Arial"/>
          <w:i/>
          <w:iCs/>
          <w:noProof/>
          <w:color w:val="000000" w:themeColor="text1"/>
          <w:sz w:val="20"/>
        </w:rPr>
        <w:t>Nature Methods</w:t>
      </w:r>
      <w:r w:rsidRPr="00736161">
        <w:rPr>
          <w:rFonts w:ascii="Arial" w:hAnsi="Arial" w:cs="Arial"/>
          <w:noProof/>
          <w:color w:val="000000" w:themeColor="text1"/>
          <w:sz w:val="20"/>
        </w:rPr>
        <w:t>. 2012. https://doi.org/10.1038/nmeth.1828.</w:t>
      </w:r>
    </w:p>
    <w:p w14:paraId="1406A4AD" w14:textId="77777777" w:rsidR="00013ECE" w:rsidRPr="00736161" w:rsidRDefault="00013ECE" w:rsidP="00013ECE">
      <w:pPr>
        <w:widowControl w:val="0"/>
        <w:autoSpaceDE w:val="0"/>
        <w:autoSpaceDN w:val="0"/>
        <w:adjustRightInd w:val="0"/>
        <w:ind w:left="640" w:hanging="640"/>
        <w:rPr>
          <w:rFonts w:ascii="Arial" w:hAnsi="Arial" w:cs="Arial"/>
          <w:noProof/>
          <w:color w:val="000000" w:themeColor="text1"/>
          <w:sz w:val="20"/>
        </w:rPr>
      </w:pPr>
      <w:r w:rsidRPr="00736161">
        <w:rPr>
          <w:rFonts w:ascii="Arial" w:hAnsi="Arial" w:cs="Arial"/>
          <w:noProof/>
          <w:color w:val="000000" w:themeColor="text1"/>
          <w:sz w:val="20"/>
        </w:rPr>
        <w:t xml:space="preserve">(9) </w:t>
      </w:r>
      <w:r w:rsidRPr="00736161">
        <w:rPr>
          <w:rFonts w:ascii="Arial" w:hAnsi="Arial" w:cs="Arial"/>
          <w:noProof/>
          <w:color w:val="000000" w:themeColor="text1"/>
          <w:sz w:val="20"/>
        </w:rPr>
        <w:tab/>
        <w:t xml:space="preserve">Wolters, J. E. J.; Van Breda, S. G. J.; Caiment, F.; Claessen, S. M.; De Kok, T. M. C. M.; Kleinjans, J. C. S. Nuclear and Mitochondrial DNA Methylation Patterns Induced by Valproic Acid in Human Hepatocytes. </w:t>
      </w:r>
      <w:r w:rsidRPr="00736161">
        <w:rPr>
          <w:rFonts w:ascii="Arial" w:hAnsi="Arial" w:cs="Arial"/>
          <w:i/>
          <w:iCs/>
          <w:noProof/>
          <w:color w:val="000000" w:themeColor="text1"/>
          <w:sz w:val="20"/>
        </w:rPr>
        <w:t>Chem. Res. Toxicol.</w:t>
      </w:r>
      <w:r w:rsidRPr="00736161">
        <w:rPr>
          <w:rFonts w:ascii="Arial" w:hAnsi="Arial" w:cs="Arial"/>
          <w:noProof/>
          <w:color w:val="000000" w:themeColor="text1"/>
          <w:sz w:val="20"/>
        </w:rPr>
        <w:t xml:space="preserve"> </w:t>
      </w:r>
      <w:r w:rsidRPr="00736161">
        <w:rPr>
          <w:rFonts w:ascii="Arial" w:hAnsi="Arial" w:cs="Arial"/>
          <w:b/>
          <w:bCs/>
          <w:noProof/>
          <w:color w:val="000000" w:themeColor="text1"/>
          <w:sz w:val="20"/>
        </w:rPr>
        <w:t>2017</w:t>
      </w:r>
      <w:r w:rsidRPr="00736161">
        <w:rPr>
          <w:rFonts w:ascii="Arial" w:hAnsi="Arial" w:cs="Arial"/>
          <w:noProof/>
          <w:color w:val="000000" w:themeColor="text1"/>
          <w:sz w:val="20"/>
        </w:rPr>
        <w:t>. https://doi.org/10.1021/acs.chemrestox.7b00171.</w:t>
      </w:r>
    </w:p>
    <w:p w14:paraId="5DE8451B" w14:textId="77777777" w:rsidR="00013ECE" w:rsidRPr="00736161" w:rsidRDefault="00013ECE" w:rsidP="00013ECE">
      <w:pPr>
        <w:widowControl w:val="0"/>
        <w:autoSpaceDE w:val="0"/>
        <w:autoSpaceDN w:val="0"/>
        <w:adjustRightInd w:val="0"/>
        <w:ind w:left="640" w:hanging="640"/>
        <w:rPr>
          <w:rFonts w:ascii="Arial" w:hAnsi="Arial" w:cs="Arial"/>
          <w:noProof/>
          <w:color w:val="000000" w:themeColor="text1"/>
          <w:sz w:val="20"/>
        </w:rPr>
      </w:pPr>
      <w:r w:rsidRPr="00736161">
        <w:rPr>
          <w:rFonts w:ascii="Arial" w:hAnsi="Arial" w:cs="Arial"/>
          <w:noProof/>
          <w:color w:val="000000" w:themeColor="text1"/>
          <w:sz w:val="20"/>
        </w:rPr>
        <w:t xml:space="preserve">(10) </w:t>
      </w:r>
      <w:r w:rsidRPr="00736161">
        <w:rPr>
          <w:rFonts w:ascii="Arial" w:hAnsi="Arial" w:cs="Arial"/>
          <w:noProof/>
          <w:color w:val="000000" w:themeColor="text1"/>
          <w:sz w:val="20"/>
        </w:rPr>
        <w:tab/>
        <w:t xml:space="preserve">Devall, M.; Smith, R. G.; Jeffries, A.; Hannon, E.; Davies, M. N.; Schalkwyk, L.; Mill, J.; Weedon, M.; Lunnon, K. Regional Differences in Mitochondrial DNA Methylation in Human Post-Mortem Brain Tissue. </w:t>
      </w:r>
      <w:r w:rsidRPr="00736161">
        <w:rPr>
          <w:rFonts w:ascii="Arial" w:hAnsi="Arial" w:cs="Arial"/>
          <w:i/>
          <w:iCs/>
          <w:noProof/>
          <w:color w:val="000000" w:themeColor="text1"/>
          <w:sz w:val="20"/>
        </w:rPr>
        <w:t>Clin. Epigenetics</w:t>
      </w:r>
      <w:r w:rsidRPr="00736161">
        <w:rPr>
          <w:rFonts w:ascii="Arial" w:hAnsi="Arial" w:cs="Arial"/>
          <w:noProof/>
          <w:color w:val="000000" w:themeColor="text1"/>
          <w:sz w:val="20"/>
        </w:rPr>
        <w:t xml:space="preserve"> </w:t>
      </w:r>
      <w:r w:rsidRPr="00736161">
        <w:rPr>
          <w:rFonts w:ascii="Arial" w:hAnsi="Arial" w:cs="Arial"/>
          <w:b/>
          <w:bCs/>
          <w:noProof/>
          <w:color w:val="000000" w:themeColor="text1"/>
          <w:sz w:val="20"/>
        </w:rPr>
        <w:t>2017</w:t>
      </w:r>
      <w:r w:rsidRPr="00736161">
        <w:rPr>
          <w:rFonts w:ascii="Arial" w:hAnsi="Arial" w:cs="Arial"/>
          <w:noProof/>
          <w:color w:val="000000" w:themeColor="text1"/>
          <w:sz w:val="20"/>
        </w:rPr>
        <w:t>. https://doi.org/10.1186/s13148-017-0337-3.</w:t>
      </w:r>
    </w:p>
    <w:p w14:paraId="32B008DB" w14:textId="77777777" w:rsidR="00013ECE" w:rsidRPr="00736161" w:rsidRDefault="00013ECE" w:rsidP="00013ECE">
      <w:pPr>
        <w:widowControl w:val="0"/>
        <w:autoSpaceDE w:val="0"/>
        <w:autoSpaceDN w:val="0"/>
        <w:adjustRightInd w:val="0"/>
        <w:ind w:left="640" w:hanging="640"/>
        <w:rPr>
          <w:rFonts w:ascii="Arial" w:hAnsi="Arial" w:cs="Arial"/>
          <w:noProof/>
          <w:color w:val="000000" w:themeColor="text1"/>
          <w:sz w:val="20"/>
        </w:rPr>
      </w:pPr>
      <w:r w:rsidRPr="00736161">
        <w:rPr>
          <w:rFonts w:ascii="Arial" w:hAnsi="Arial" w:cs="Arial"/>
          <w:noProof/>
          <w:color w:val="000000" w:themeColor="text1"/>
          <w:sz w:val="20"/>
        </w:rPr>
        <w:t xml:space="preserve">(11) </w:t>
      </w:r>
      <w:r w:rsidRPr="00736161">
        <w:rPr>
          <w:rFonts w:ascii="Arial" w:hAnsi="Arial" w:cs="Arial"/>
          <w:noProof/>
          <w:color w:val="000000" w:themeColor="text1"/>
          <w:sz w:val="20"/>
        </w:rPr>
        <w:tab/>
        <w:t xml:space="preserve">Liu, B.; Du, Q.; Chen, L.; Fu, G.; Li, S.; Fu, L.; Zhang, X.; Ma, C.; Bin, C. CpG Methylation Patterns of Human Mitochondrial DNA. </w:t>
      </w:r>
      <w:r w:rsidRPr="00736161">
        <w:rPr>
          <w:rFonts w:ascii="Arial" w:hAnsi="Arial" w:cs="Arial"/>
          <w:i/>
          <w:iCs/>
          <w:noProof/>
          <w:color w:val="000000" w:themeColor="text1"/>
          <w:sz w:val="20"/>
        </w:rPr>
        <w:t>Sci. Rep.</w:t>
      </w:r>
      <w:r w:rsidRPr="00736161">
        <w:rPr>
          <w:rFonts w:ascii="Arial" w:hAnsi="Arial" w:cs="Arial"/>
          <w:noProof/>
          <w:color w:val="000000" w:themeColor="text1"/>
          <w:sz w:val="20"/>
        </w:rPr>
        <w:t xml:space="preserve"> </w:t>
      </w:r>
      <w:r w:rsidRPr="00736161">
        <w:rPr>
          <w:rFonts w:ascii="Arial" w:hAnsi="Arial" w:cs="Arial"/>
          <w:b/>
          <w:bCs/>
          <w:noProof/>
          <w:color w:val="000000" w:themeColor="text1"/>
          <w:sz w:val="20"/>
        </w:rPr>
        <w:t>2016</w:t>
      </w:r>
      <w:r w:rsidRPr="00736161">
        <w:rPr>
          <w:rFonts w:ascii="Arial" w:hAnsi="Arial" w:cs="Arial"/>
          <w:noProof/>
          <w:color w:val="000000" w:themeColor="text1"/>
          <w:sz w:val="20"/>
        </w:rPr>
        <w:t>. https://doi.org/10.1038/srep23421.</w:t>
      </w:r>
    </w:p>
    <w:p w14:paraId="2650908D" w14:textId="77777777" w:rsidR="00013ECE" w:rsidRPr="00736161" w:rsidRDefault="00013ECE" w:rsidP="00013ECE">
      <w:pPr>
        <w:widowControl w:val="0"/>
        <w:autoSpaceDE w:val="0"/>
        <w:autoSpaceDN w:val="0"/>
        <w:adjustRightInd w:val="0"/>
        <w:ind w:left="640" w:hanging="640"/>
        <w:rPr>
          <w:rFonts w:ascii="Arial" w:hAnsi="Arial" w:cs="Arial"/>
          <w:noProof/>
          <w:color w:val="000000" w:themeColor="text1"/>
          <w:sz w:val="20"/>
        </w:rPr>
      </w:pPr>
      <w:r w:rsidRPr="00736161">
        <w:rPr>
          <w:rFonts w:ascii="Arial" w:hAnsi="Arial" w:cs="Arial"/>
          <w:noProof/>
          <w:color w:val="000000" w:themeColor="text1"/>
          <w:sz w:val="20"/>
        </w:rPr>
        <w:t xml:space="preserve">(12) </w:t>
      </w:r>
      <w:r w:rsidRPr="00736161">
        <w:rPr>
          <w:rFonts w:ascii="Arial" w:hAnsi="Arial" w:cs="Arial"/>
          <w:noProof/>
          <w:color w:val="000000" w:themeColor="text1"/>
          <w:sz w:val="20"/>
        </w:rPr>
        <w:tab/>
        <w:t xml:space="preserve">Anderson, S.; Bankier, A. T.; Barrell, B. G.; De Bruijn, M. H. L.; Coulson, A. R.; Drouin, J.; Eperon, I. C.; Nierlich, D. P.; Roe, B. A.; Sanger, F.; Schreier, P. H.; Smith, A. J. H.; Staden, R.; Young, I. G. Sequence and Organization of the Human Mitochondrial Genome. </w:t>
      </w:r>
      <w:r w:rsidRPr="00736161">
        <w:rPr>
          <w:rFonts w:ascii="Arial" w:hAnsi="Arial" w:cs="Arial"/>
          <w:i/>
          <w:iCs/>
          <w:noProof/>
          <w:color w:val="000000" w:themeColor="text1"/>
          <w:sz w:val="20"/>
        </w:rPr>
        <w:t>Nature</w:t>
      </w:r>
      <w:r w:rsidRPr="00736161">
        <w:rPr>
          <w:rFonts w:ascii="Arial" w:hAnsi="Arial" w:cs="Arial"/>
          <w:noProof/>
          <w:color w:val="000000" w:themeColor="text1"/>
          <w:sz w:val="20"/>
        </w:rPr>
        <w:t xml:space="preserve"> </w:t>
      </w:r>
      <w:r w:rsidRPr="00736161">
        <w:rPr>
          <w:rFonts w:ascii="Arial" w:hAnsi="Arial" w:cs="Arial"/>
          <w:b/>
          <w:bCs/>
          <w:noProof/>
          <w:color w:val="000000" w:themeColor="text1"/>
          <w:sz w:val="20"/>
        </w:rPr>
        <w:t>1981</w:t>
      </w:r>
      <w:r w:rsidRPr="00736161">
        <w:rPr>
          <w:rFonts w:ascii="Arial" w:hAnsi="Arial" w:cs="Arial"/>
          <w:noProof/>
          <w:color w:val="000000" w:themeColor="text1"/>
          <w:sz w:val="20"/>
        </w:rPr>
        <w:t>. https://doi.org/10.1038/290457a0.</w:t>
      </w:r>
    </w:p>
    <w:p w14:paraId="7BC646A3" w14:textId="77777777" w:rsidR="00013ECE" w:rsidRPr="00736161" w:rsidRDefault="00013ECE" w:rsidP="00013ECE">
      <w:pPr>
        <w:widowControl w:val="0"/>
        <w:autoSpaceDE w:val="0"/>
        <w:autoSpaceDN w:val="0"/>
        <w:adjustRightInd w:val="0"/>
        <w:ind w:left="640" w:hanging="640"/>
        <w:rPr>
          <w:rFonts w:ascii="Arial" w:hAnsi="Arial" w:cs="Arial"/>
          <w:noProof/>
          <w:color w:val="000000" w:themeColor="text1"/>
          <w:sz w:val="20"/>
        </w:rPr>
      </w:pPr>
      <w:r w:rsidRPr="00736161">
        <w:rPr>
          <w:rFonts w:ascii="Arial" w:hAnsi="Arial" w:cs="Arial"/>
          <w:noProof/>
          <w:color w:val="000000" w:themeColor="text1"/>
          <w:sz w:val="20"/>
        </w:rPr>
        <w:t xml:space="preserve">(13) </w:t>
      </w:r>
      <w:r w:rsidRPr="00736161">
        <w:rPr>
          <w:rFonts w:ascii="Arial" w:hAnsi="Arial" w:cs="Arial"/>
          <w:noProof/>
          <w:color w:val="000000" w:themeColor="text1"/>
          <w:sz w:val="20"/>
        </w:rPr>
        <w:tab/>
        <w:t xml:space="preserve">Olova, N.; Krueger, F.; Andrews, S.; Oxley, D.; Berrens, R. V.; Branco, M. R.; Reik, W. Comparison of Whole-Genome Bisulfite Sequencing Library Preparation Strategies Identifies Sources of Biases Affecting DNA Methylation Data. </w:t>
      </w:r>
      <w:r w:rsidRPr="00736161">
        <w:rPr>
          <w:rFonts w:ascii="Arial" w:hAnsi="Arial" w:cs="Arial"/>
          <w:i/>
          <w:iCs/>
          <w:noProof/>
          <w:color w:val="000000" w:themeColor="text1"/>
          <w:sz w:val="20"/>
        </w:rPr>
        <w:t>Genome Biol.</w:t>
      </w:r>
      <w:r w:rsidRPr="00736161">
        <w:rPr>
          <w:rFonts w:ascii="Arial" w:hAnsi="Arial" w:cs="Arial"/>
          <w:noProof/>
          <w:color w:val="000000" w:themeColor="text1"/>
          <w:sz w:val="20"/>
        </w:rPr>
        <w:t xml:space="preserve"> </w:t>
      </w:r>
      <w:r w:rsidRPr="00736161">
        <w:rPr>
          <w:rFonts w:ascii="Arial" w:hAnsi="Arial" w:cs="Arial"/>
          <w:b/>
          <w:bCs/>
          <w:noProof/>
          <w:color w:val="000000" w:themeColor="text1"/>
          <w:sz w:val="20"/>
        </w:rPr>
        <w:t>2018</w:t>
      </w:r>
      <w:r w:rsidRPr="00736161">
        <w:rPr>
          <w:rFonts w:ascii="Arial" w:hAnsi="Arial" w:cs="Arial"/>
          <w:noProof/>
          <w:color w:val="000000" w:themeColor="text1"/>
          <w:sz w:val="20"/>
        </w:rPr>
        <w:t>. https://doi.org/10.1186/s13059-018-1408-2.</w:t>
      </w:r>
    </w:p>
    <w:p w14:paraId="0090DE1E" w14:textId="77777777" w:rsidR="00013ECE" w:rsidRPr="00736161" w:rsidRDefault="00013ECE" w:rsidP="00013ECE">
      <w:pPr>
        <w:widowControl w:val="0"/>
        <w:autoSpaceDE w:val="0"/>
        <w:autoSpaceDN w:val="0"/>
        <w:adjustRightInd w:val="0"/>
        <w:ind w:left="640" w:hanging="640"/>
        <w:rPr>
          <w:rFonts w:ascii="Arial" w:hAnsi="Arial" w:cs="Arial"/>
          <w:noProof/>
          <w:color w:val="000000" w:themeColor="text1"/>
          <w:sz w:val="20"/>
        </w:rPr>
      </w:pPr>
      <w:r w:rsidRPr="00736161">
        <w:rPr>
          <w:rFonts w:ascii="Arial" w:hAnsi="Arial" w:cs="Arial"/>
          <w:noProof/>
          <w:color w:val="000000" w:themeColor="text1"/>
          <w:sz w:val="20"/>
        </w:rPr>
        <w:t xml:space="preserve">(14) </w:t>
      </w:r>
      <w:r w:rsidRPr="00736161">
        <w:rPr>
          <w:rFonts w:ascii="Arial" w:hAnsi="Arial" w:cs="Arial"/>
          <w:noProof/>
          <w:color w:val="000000" w:themeColor="text1"/>
          <w:sz w:val="20"/>
        </w:rPr>
        <w:tab/>
        <w:t xml:space="preserve">Stewart, J. B.; Chinnery, P. F. Extreme Heterogeneity of Human Mitochondrial DNA from Organelles to Populations. </w:t>
      </w:r>
      <w:r w:rsidRPr="00736161">
        <w:rPr>
          <w:rFonts w:ascii="Arial" w:hAnsi="Arial" w:cs="Arial"/>
          <w:i/>
          <w:iCs/>
          <w:noProof/>
          <w:color w:val="000000" w:themeColor="text1"/>
          <w:sz w:val="20"/>
        </w:rPr>
        <w:t>Nature Reviews Genetics</w:t>
      </w:r>
      <w:r w:rsidRPr="00736161">
        <w:rPr>
          <w:rFonts w:ascii="Arial" w:hAnsi="Arial" w:cs="Arial"/>
          <w:noProof/>
          <w:color w:val="000000" w:themeColor="text1"/>
          <w:sz w:val="20"/>
        </w:rPr>
        <w:t>. 2020. https://doi.org/10.1038/s41576-020-00284-x.</w:t>
      </w:r>
    </w:p>
    <w:p w14:paraId="50A5E4F6" w14:textId="77777777" w:rsidR="00013ECE" w:rsidRPr="00736161" w:rsidRDefault="00013ECE" w:rsidP="00013ECE">
      <w:pPr>
        <w:widowControl w:val="0"/>
        <w:autoSpaceDE w:val="0"/>
        <w:autoSpaceDN w:val="0"/>
        <w:adjustRightInd w:val="0"/>
        <w:ind w:left="640" w:hanging="640"/>
        <w:rPr>
          <w:rFonts w:ascii="Arial" w:hAnsi="Arial" w:cs="Arial"/>
          <w:noProof/>
          <w:color w:val="000000" w:themeColor="text1"/>
          <w:sz w:val="20"/>
        </w:rPr>
      </w:pPr>
      <w:r w:rsidRPr="00736161">
        <w:rPr>
          <w:rFonts w:ascii="Arial" w:hAnsi="Arial" w:cs="Arial"/>
          <w:noProof/>
          <w:color w:val="000000" w:themeColor="text1"/>
          <w:sz w:val="20"/>
        </w:rPr>
        <w:t xml:space="preserve">(15) </w:t>
      </w:r>
      <w:r w:rsidRPr="00736161">
        <w:rPr>
          <w:rFonts w:ascii="Arial" w:hAnsi="Arial" w:cs="Arial"/>
          <w:noProof/>
          <w:color w:val="000000" w:themeColor="text1"/>
          <w:sz w:val="20"/>
        </w:rPr>
        <w:tab/>
        <w:t xml:space="preserve">Hazkani-Covo, E.; Zeller, R. M.; Martin, W. Molecular Poltergeists: Mitochondrial DNA Copies (Numts) in Sequenced Nuclear Genomes. </w:t>
      </w:r>
      <w:r w:rsidRPr="00736161">
        <w:rPr>
          <w:rFonts w:ascii="Arial" w:hAnsi="Arial" w:cs="Arial"/>
          <w:i/>
          <w:iCs/>
          <w:noProof/>
          <w:color w:val="000000" w:themeColor="text1"/>
          <w:sz w:val="20"/>
        </w:rPr>
        <w:t>PLoS Genetics</w:t>
      </w:r>
      <w:r w:rsidRPr="00736161">
        <w:rPr>
          <w:rFonts w:ascii="Arial" w:hAnsi="Arial" w:cs="Arial"/>
          <w:noProof/>
          <w:color w:val="000000" w:themeColor="text1"/>
          <w:sz w:val="20"/>
        </w:rPr>
        <w:t>. 2010. https://doi.org/10.1371/journal.pgen.1000834.</w:t>
      </w:r>
    </w:p>
    <w:p w14:paraId="074D96D3" w14:textId="77777777" w:rsidR="00013ECE" w:rsidRPr="00736161" w:rsidRDefault="00013ECE" w:rsidP="00013ECE">
      <w:pPr>
        <w:widowControl w:val="0"/>
        <w:autoSpaceDE w:val="0"/>
        <w:autoSpaceDN w:val="0"/>
        <w:adjustRightInd w:val="0"/>
        <w:ind w:left="640" w:hanging="640"/>
        <w:rPr>
          <w:rFonts w:ascii="Arial" w:hAnsi="Arial" w:cs="Arial"/>
          <w:noProof/>
          <w:color w:val="000000" w:themeColor="text1"/>
          <w:sz w:val="20"/>
        </w:rPr>
      </w:pPr>
      <w:r w:rsidRPr="00736161">
        <w:rPr>
          <w:rFonts w:ascii="Arial" w:hAnsi="Arial" w:cs="Arial"/>
          <w:noProof/>
          <w:color w:val="000000" w:themeColor="text1"/>
          <w:sz w:val="20"/>
        </w:rPr>
        <w:t xml:space="preserve">(16) </w:t>
      </w:r>
      <w:r w:rsidRPr="00736161">
        <w:rPr>
          <w:rFonts w:ascii="Arial" w:hAnsi="Arial" w:cs="Arial"/>
          <w:noProof/>
          <w:color w:val="000000" w:themeColor="text1"/>
          <w:sz w:val="20"/>
        </w:rPr>
        <w:tab/>
        <w:t xml:space="preserve">Dayama, G.; Emery, S. B.; Kidd, J. M.; Mills, R. E. The Genomic Landscape of Polymorphic Human Nuclear Mitochondrial Insertions. </w:t>
      </w:r>
      <w:r w:rsidRPr="00736161">
        <w:rPr>
          <w:rFonts w:ascii="Arial" w:hAnsi="Arial" w:cs="Arial"/>
          <w:i/>
          <w:iCs/>
          <w:noProof/>
          <w:color w:val="000000" w:themeColor="text1"/>
          <w:sz w:val="20"/>
        </w:rPr>
        <w:t>Nucleic Acids Res.</w:t>
      </w:r>
      <w:r w:rsidRPr="00736161">
        <w:rPr>
          <w:rFonts w:ascii="Arial" w:hAnsi="Arial" w:cs="Arial"/>
          <w:noProof/>
          <w:color w:val="000000" w:themeColor="text1"/>
          <w:sz w:val="20"/>
        </w:rPr>
        <w:t xml:space="preserve"> </w:t>
      </w:r>
      <w:r w:rsidRPr="00736161">
        <w:rPr>
          <w:rFonts w:ascii="Arial" w:hAnsi="Arial" w:cs="Arial"/>
          <w:b/>
          <w:bCs/>
          <w:noProof/>
          <w:color w:val="000000" w:themeColor="text1"/>
          <w:sz w:val="20"/>
        </w:rPr>
        <w:t>2014</w:t>
      </w:r>
      <w:r w:rsidRPr="00736161">
        <w:rPr>
          <w:rFonts w:ascii="Arial" w:hAnsi="Arial" w:cs="Arial"/>
          <w:noProof/>
          <w:color w:val="000000" w:themeColor="text1"/>
          <w:sz w:val="20"/>
        </w:rPr>
        <w:t>. https://doi.org/10.1093/nar/gku1038.</w:t>
      </w:r>
    </w:p>
    <w:p w14:paraId="469FD958" w14:textId="77777777" w:rsidR="00013ECE" w:rsidRPr="00736161" w:rsidRDefault="00013ECE" w:rsidP="00013ECE">
      <w:pPr>
        <w:widowControl w:val="0"/>
        <w:autoSpaceDE w:val="0"/>
        <w:autoSpaceDN w:val="0"/>
        <w:adjustRightInd w:val="0"/>
        <w:ind w:left="640" w:hanging="640"/>
        <w:rPr>
          <w:rFonts w:ascii="Arial" w:hAnsi="Arial" w:cs="Arial"/>
          <w:noProof/>
          <w:color w:val="000000" w:themeColor="text1"/>
          <w:sz w:val="20"/>
        </w:rPr>
      </w:pPr>
      <w:r w:rsidRPr="00736161">
        <w:rPr>
          <w:rFonts w:ascii="Arial" w:hAnsi="Arial" w:cs="Arial"/>
          <w:noProof/>
          <w:color w:val="000000" w:themeColor="text1"/>
          <w:sz w:val="20"/>
        </w:rPr>
        <w:t xml:space="preserve">(17) </w:t>
      </w:r>
      <w:r w:rsidRPr="00736161">
        <w:rPr>
          <w:rFonts w:ascii="Arial" w:hAnsi="Arial" w:cs="Arial"/>
          <w:noProof/>
          <w:color w:val="000000" w:themeColor="text1"/>
          <w:sz w:val="20"/>
        </w:rPr>
        <w:tab/>
        <w:t xml:space="preserve">Jain, M.; Olsen, H. E.; Paten, B.; Akeson, M. The Oxford Nanopore MinION: Delivery of Nanopore Sequencing to the Genomics Community. </w:t>
      </w:r>
      <w:r w:rsidRPr="00736161">
        <w:rPr>
          <w:rFonts w:ascii="Arial" w:hAnsi="Arial" w:cs="Arial"/>
          <w:i/>
          <w:iCs/>
          <w:noProof/>
          <w:color w:val="000000" w:themeColor="text1"/>
          <w:sz w:val="20"/>
        </w:rPr>
        <w:t>Genome Biol.</w:t>
      </w:r>
      <w:r w:rsidRPr="00736161">
        <w:rPr>
          <w:rFonts w:ascii="Arial" w:hAnsi="Arial" w:cs="Arial"/>
          <w:noProof/>
          <w:color w:val="000000" w:themeColor="text1"/>
          <w:sz w:val="20"/>
        </w:rPr>
        <w:t xml:space="preserve"> </w:t>
      </w:r>
      <w:r w:rsidRPr="00736161">
        <w:rPr>
          <w:rFonts w:ascii="Arial" w:hAnsi="Arial" w:cs="Arial"/>
          <w:b/>
          <w:bCs/>
          <w:noProof/>
          <w:color w:val="000000" w:themeColor="text1"/>
          <w:sz w:val="20"/>
        </w:rPr>
        <w:t>2016</w:t>
      </w:r>
      <w:r w:rsidRPr="00736161">
        <w:rPr>
          <w:rFonts w:ascii="Arial" w:hAnsi="Arial" w:cs="Arial"/>
          <w:noProof/>
          <w:color w:val="000000" w:themeColor="text1"/>
          <w:sz w:val="20"/>
        </w:rPr>
        <w:t>. https://doi.org/10.1186/s13059-016-1103-0l.</w:t>
      </w:r>
    </w:p>
    <w:p w14:paraId="7D61E3C0" w14:textId="77777777" w:rsidR="00013ECE" w:rsidRPr="00736161" w:rsidRDefault="00013ECE" w:rsidP="00013ECE">
      <w:pPr>
        <w:widowControl w:val="0"/>
        <w:autoSpaceDE w:val="0"/>
        <w:autoSpaceDN w:val="0"/>
        <w:adjustRightInd w:val="0"/>
        <w:ind w:left="640" w:hanging="640"/>
        <w:rPr>
          <w:rFonts w:ascii="Arial" w:hAnsi="Arial" w:cs="Arial"/>
          <w:noProof/>
          <w:color w:val="000000" w:themeColor="text1"/>
          <w:sz w:val="20"/>
        </w:rPr>
      </w:pPr>
      <w:r w:rsidRPr="00736161">
        <w:rPr>
          <w:rFonts w:ascii="Arial" w:hAnsi="Arial" w:cs="Arial"/>
          <w:noProof/>
          <w:color w:val="000000" w:themeColor="text1"/>
          <w:sz w:val="20"/>
        </w:rPr>
        <w:t xml:space="preserve">(18) </w:t>
      </w:r>
      <w:r w:rsidRPr="00736161">
        <w:rPr>
          <w:rFonts w:ascii="Arial" w:hAnsi="Arial" w:cs="Arial"/>
          <w:noProof/>
          <w:color w:val="000000" w:themeColor="text1"/>
          <w:sz w:val="20"/>
        </w:rPr>
        <w:tab/>
        <w:t xml:space="preserve">Gigante, S.; Gouil, Q.; Lucattini, A.; Keniry, A.; Beck, T.; Tinning, M.; Gordon, L.; Woodruff, C.; Speed, T. P.; Blewitt, M. E.; Ritchie, M. E. Using Long-Read Sequencing to Detect Imprinted DNA Methylation. </w:t>
      </w:r>
      <w:r w:rsidRPr="00736161">
        <w:rPr>
          <w:rFonts w:ascii="Arial" w:hAnsi="Arial" w:cs="Arial"/>
          <w:i/>
          <w:iCs/>
          <w:noProof/>
          <w:color w:val="000000" w:themeColor="text1"/>
          <w:sz w:val="20"/>
        </w:rPr>
        <w:t>Nucleic Acids Res.</w:t>
      </w:r>
      <w:r w:rsidRPr="00736161">
        <w:rPr>
          <w:rFonts w:ascii="Arial" w:hAnsi="Arial" w:cs="Arial"/>
          <w:noProof/>
          <w:color w:val="000000" w:themeColor="text1"/>
          <w:sz w:val="20"/>
        </w:rPr>
        <w:t xml:space="preserve"> </w:t>
      </w:r>
      <w:r w:rsidRPr="00736161">
        <w:rPr>
          <w:rFonts w:ascii="Arial" w:hAnsi="Arial" w:cs="Arial"/>
          <w:b/>
          <w:bCs/>
          <w:noProof/>
          <w:color w:val="000000" w:themeColor="text1"/>
          <w:sz w:val="20"/>
        </w:rPr>
        <w:t>2019</w:t>
      </w:r>
      <w:r w:rsidRPr="00736161">
        <w:rPr>
          <w:rFonts w:ascii="Arial" w:hAnsi="Arial" w:cs="Arial"/>
          <w:noProof/>
          <w:color w:val="000000" w:themeColor="text1"/>
          <w:sz w:val="20"/>
        </w:rPr>
        <w:t>. https://doi.org/10.1093/nar/gkz107.</w:t>
      </w:r>
    </w:p>
    <w:p w14:paraId="2F6B3456" w14:textId="77777777" w:rsidR="00013ECE" w:rsidRPr="00736161" w:rsidRDefault="00013ECE" w:rsidP="00013ECE">
      <w:pPr>
        <w:widowControl w:val="0"/>
        <w:autoSpaceDE w:val="0"/>
        <w:autoSpaceDN w:val="0"/>
        <w:adjustRightInd w:val="0"/>
        <w:ind w:left="640" w:hanging="640"/>
        <w:rPr>
          <w:rFonts w:ascii="Arial" w:hAnsi="Arial" w:cs="Arial"/>
          <w:noProof/>
          <w:color w:val="000000" w:themeColor="text1"/>
          <w:sz w:val="20"/>
        </w:rPr>
      </w:pPr>
      <w:r w:rsidRPr="00736161">
        <w:rPr>
          <w:rFonts w:ascii="Arial" w:hAnsi="Arial" w:cs="Arial"/>
          <w:noProof/>
          <w:color w:val="000000" w:themeColor="text1"/>
          <w:sz w:val="20"/>
        </w:rPr>
        <w:t xml:space="preserve">(19) </w:t>
      </w:r>
      <w:r w:rsidRPr="00736161">
        <w:rPr>
          <w:rFonts w:ascii="Arial" w:hAnsi="Arial" w:cs="Arial"/>
          <w:noProof/>
          <w:color w:val="000000" w:themeColor="text1"/>
          <w:sz w:val="20"/>
        </w:rPr>
        <w:tab/>
        <w:t xml:space="preserve">Roadmap Epigenomics Consortium; Kundaje, A.; Meuleman, W.; Ernst, J.; Bilenky, M.; Yen, A.; Heravi-Moussavi, A.; Kheradpour, P.; Zhang, Z.; Wang, J.; Ziller, M. J.; Amin, V.; Whitaker, J. W.; Schultz, M. D.; Ward, L. D.; Sarkar, A.; Quon, G.; Sandstrom, R. S.; Eaton, M. L.; Wu, Y. C.; Pfenning, A. R.; Wang, X.; Claussnitzer, M.; Liu, Y.; Coarfa, C.; Harris, R. A.; Shoresh, N.; Epstein, C. B.; Gjoneska, E.; Leung, D.; Xie, W.; Hawkins, R. D.; Lister, R.; Hong, C.; Gascard, P.; Mungall, A. J.; Moore, R.; Chuah, E.; Tam, A.; Canfield, T. K.; Hansen, R. S.; Kaul, R.; Sabo, P. J.; Bansal, M. S.; Carles, A.; Dixon, J. R.; Farh, K. H.; Feizi, S.; Karlic, R.; Kim, A. R.; Kulkarni, A.; Li, D.; Lowdon, R.; Elliott, G.; Mercer, T. R.; Neph, S. J.; Onuchic, V.; Polak, P.; Rajagopal, N.; Ray, P.; Sallari, R. C.; Siebenthall, K. T.; Sinnott-Armstrong, N. A.; Stevens, M.; Thurman, R. E.; Wu, J.; Zhang, B.; Zhou, X.; Beaudet, A. E.; Boyer, L. A.; De </w:t>
      </w:r>
      <w:r w:rsidRPr="00736161">
        <w:rPr>
          <w:rFonts w:ascii="Arial" w:hAnsi="Arial" w:cs="Arial"/>
          <w:noProof/>
          <w:color w:val="000000" w:themeColor="text1"/>
          <w:sz w:val="20"/>
        </w:rPr>
        <w:lastRenderedPageBreak/>
        <w:t xml:space="preserve">Jager, P. L.; Farnham, P. J.; Fisher, S. J.; Haussler, D.; Jones, S. J. M.; Li, W.; Marra, M. A.; McManus, M. T.; Sunyaev, S.; Thomson, J. A.; Tlsty, T. D.; Tsai, L. H.; Wang, W.; Waterland, R. A.; Zhang, M. Q.; Chadwick, L. H.; Bernstein, B. E.; Costello, J. F.; Ecker, J. R.; Hirst, M.; Meissner, A.; Milosavljevic, A.; Ren, B.; Stamatoyannopoulos, J. A.; Wang, T.; Kellis, M. Integrative Analysis of 111 Reference Human Epigenomes. </w:t>
      </w:r>
      <w:r w:rsidRPr="00736161">
        <w:rPr>
          <w:rFonts w:ascii="Arial" w:hAnsi="Arial" w:cs="Arial"/>
          <w:i/>
          <w:iCs/>
          <w:noProof/>
          <w:color w:val="000000" w:themeColor="text1"/>
          <w:sz w:val="20"/>
        </w:rPr>
        <w:t>Nature</w:t>
      </w:r>
      <w:r w:rsidRPr="00736161">
        <w:rPr>
          <w:rFonts w:ascii="Arial" w:hAnsi="Arial" w:cs="Arial"/>
          <w:noProof/>
          <w:color w:val="000000" w:themeColor="text1"/>
          <w:sz w:val="20"/>
        </w:rPr>
        <w:t xml:space="preserve"> </w:t>
      </w:r>
      <w:r w:rsidRPr="00736161">
        <w:rPr>
          <w:rFonts w:ascii="Arial" w:hAnsi="Arial" w:cs="Arial"/>
          <w:b/>
          <w:bCs/>
          <w:noProof/>
          <w:color w:val="000000" w:themeColor="text1"/>
          <w:sz w:val="20"/>
        </w:rPr>
        <w:t>2015</w:t>
      </w:r>
      <w:r w:rsidRPr="00736161">
        <w:rPr>
          <w:rFonts w:ascii="Arial" w:hAnsi="Arial" w:cs="Arial"/>
          <w:noProof/>
          <w:color w:val="000000" w:themeColor="text1"/>
          <w:sz w:val="20"/>
        </w:rPr>
        <w:t>. https://doi.org/10.1038/nature14248.</w:t>
      </w:r>
    </w:p>
    <w:p w14:paraId="3EC39D2F" w14:textId="77777777" w:rsidR="00013ECE" w:rsidRPr="00736161" w:rsidRDefault="00013ECE" w:rsidP="00013ECE">
      <w:pPr>
        <w:widowControl w:val="0"/>
        <w:autoSpaceDE w:val="0"/>
        <w:autoSpaceDN w:val="0"/>
        <w:adjustRightInd w:val="0"/>
        <w:ind w:left="640" w:hanging="640"/>
        <w:rPr>
          <w:rFonts w:ascii="Arial" w:hAnsi="Arial" w:cs="Arial"/>
          <w:noProof/>
          <w:color w:val="000000" w:themeColor="text1"/>
          <w:sz w:val="20"/>
        </w:rPr>
      </w:pPr>
      <w:r w:rsidRPr="00736161">
        <w:rPr>
          <w:rFonts w:ascii="Arial" w:hAnsi="Arial" w:cs="Arial"/>
          <w:noProof/>
          <w:color w:val="000000" w:themeColor="text1"/>
          <w:sz w:val="20"/>
        </w:rPr>
        <w:t xml:space="preserve">(20) </w:t>
      </w:r>
      <w:r w:rsidRPr="00736161">
        <w:rPr>
          <w:rFonts w:ascii="Arial" w:hAnsi="Arial" w:cs="Arial"/>
          <w:noProof/>
          <w:color w:val="000000" w:themeColor="text1"/>
          <w:sz w:val="20"/>
        </w:rPr>
        <w:tab/>
        <w:t xml:space="preserve">Simon Andrews. Babraham Bioinformatics - FastQC A Quality Control Tool for High Throughput Sequence Data. </w:t>
      </w:r>
      <w:r w:rsidRPr="00736161">
        <w:rPr>
          <w:rFonts w:ascii="Arial" w:hAnsi="Arial" w:cs="Arial"/>
          <w:i/>
          <w:iCs/>
          <w:noProof/>
          <w:color w:val="000000" w:themeColor="text1"/>
          <w:sz w:val="20"/>
        </w:rPr>
        <w:t>Soil</w:t>
      </w:r>
      <w:r w:rsidRPr="00736161">
        <w:rPr>
          <w:rFonts w:ascii="Arial" w:hAnsi="Arial" w:cs="Arial"/>
          <w:noProof/>
          <w:color w:val="000000" w:themeColor="text1"/>
          <w:sz w:val="20"/>
        </w:rPr>
        <w:t>. 2020.</w:t>
      </w:r>
    </w:p>
    <w:p w14:paraId="7171FB06" w14:textId="77777777" w:rsidR="00013ECE" w:rsidRPr="00736161" w:rsidRDefault="00013ECE" w:rsidP="00013ECE">
      <w:pPr>
        <w:widowControl w:val="0"/>
        <w:autoSpaceDE w:val="0"/>
        <w:autoSpaceDN w:val="0"/>
        <w:adjustRightInd w:val="0"/>
        <w:ind w:left="640" w:hanging="640"/>
        <w:rPr>
          <w:rFonts w:ascii="Arial" w:hAnsi="Arial" w:cs="Arial"/>
          <w:noProof/>
          <w:color w:val="000000" w:themeColor="text1"/>
          <w:sz w:val="20"/>
        </w:rPr>
      </w:pPr>
      <w:r w:rsidRPr="00736161">
        <w:rPr>
          <w:rFonts w:ascii="Arial" w:hAnsi="Arial" w:cs="Arial"/>
          <w:noProof/>
          <w:color w:val="000000" w:themeColor="text1"/>
          <w:sz w:val="20"/>
        </w:rPr>
        <w:t xml:space="preserve">(21) </w:t>
      </w:r>
      <w:r w:rsidRPr="00736161">
        <w:rPr>
          <w:rFonts w:ascii="Arial" w:hAnsi="Arial" w:cs="Arial"/>
          <w:noProof/>
          <w:color w:val="000000" w:themeColor="text1"/>
          <w:sz w:val="20"/>
        </w:rPr>
        <w:tab/>
        <w:t xml:space="preserve">Langmead, B.; Salzberg, S. L. Fast Gapped-Read Alignment with Bowtie 2. </w:t>
      </w:r>
      <w:r w:rsidRPr="00736161">
        <w:rPr>
          <w:rFonts w:ascii="Arial" w:hAnsi="Arial" w:cs="Arial"/>
          <w:i/>
          <w:iCs/>
          <w:noProof/>
          <w:color w:val="000000" w:themeColor="text1"/>
          <w:sz w:val="20"/>
        </w:rPr>
        <w:t>Nat. Methods</w:t>
      </w:r>
      <w:r w:rsidRPr="00736161">
        <w:rPr>
          <w:rFonts w:ascii="Arial" w:hAnsi="Arial" w:cs="Arial"/>
          <w:noProof/>
          <w:color w:val="000000" w:themeColor="text1"/>
          <w:sz w:val="20"/>
        </w:rPr>
        <w:t xml:space="preserve"> </w:t>
      </w:r>
      <w:r w:rsidRPr="00736161">
        <w:rPr>
          <w:rFonts w:ascii="Arial" w:hAnsi="Arial" w:cs="Arial"/>
          <w:b/>
          <w:bCs/>
          <w:noProof/>
          <w:color w:val="000000" w:themeColor="text1"/>
          <w:sz w:val="20"/>
        </w:rPr>
        <w:t>2012</w:t>
      </w:r>
      <w:r w:rsidRPr="00736161">
        <w:rPr>
          <w:rFonts w:ascii="Arial" w:hAnsi="Arial" w:cs="Arial"/>
          <w:noProof/>
          <w:color w:val="000000" w:themeColor="text1"/>
          <w:sz w:val="20"/>
        </w:rPr>
        <w:t>. https://doi.org/10.1038/nmeth.1923.</w:t>
      </w:r>
    </w:p>
    <w:p w14:paraId="3CB8050C" w14:textId="77777777" w:rsidR="00013ECE" w:rsidRPr="00736161" w:rsidRDefault="00013ECE" w:rsidP="00013ECE">
      <w:pPr>
        <w:widowControl w:val="0"/>
        <w:autoSpaceDE w:val="0"/>
        <w:autoSpaceDN w:val="0"/>
        <w:adjustRightInd w:val="0"/>
        <w:ind w:left="640" w:hanging="640"/>
        <w:rPr>
          <w:rFonts w:ascii="Arial" w:hAnsi="Arial" w:cs="Arial"/>
          <w:noProof/>
          <w:color w:val="000000" w:themeColor="text1"/>
          <w:sz w:val="20"/>
        </w:rPr>
      </w:pPr>
      <w:r w:rsidRPr="00736161">
        <w:rPr>
          <w:rFonts w:ascii="Arial" w:hAnsi="Arial" w:cs="Arial"/>
          <w:noProof/>
          <w:color w:val="000000" w:themeColor="text1"/>
          <w:sz w:val="20"/>
        </w:rPr>
        <w:t xml:space="preserve">(22) </w:t>
      </w:r>
      <w:r w:rsidRPr="00736161">
        <w:rPr>
          <w:rFonts w:ascii="Arial" w:hAnsi="Arial" w:cs="Arial"/>
          <w:noProof/>
          <w:color w:val="000000" w:themeColor="text1"/>
          <w:sz w:val="20"/>
        </w:rPr>
        <w:tab/>
        <w:t xml:space="preserve">Krueger, F.; Andrews, S. R. Bismark: A Flexible Aligner and Methylation Caller for Bisulfite-Seq Applications. </w:t>
      </w:r>
      <w:r w:rsidRPr="00736161">
        <w:rPr>
          <w:rFonts w:ascii="Arial" w:hAnsi="Arial" w:cs="Arial"/>
          <w:i/>
          <w:iCs/>
          <w:noProof/>
          <w:color w:val="000000" w:themeColor="text1"/>
          <w:sz w:val="20"/>
        </w:rPr>
        <w:t>Bioinformatics</w:t>
      </w:r>
      <w:r w:rsidRPr="00736161">
        <w:rPr>
          <w:rFonts w:ascii="Arial" w:hAnsi="Arial" w:cs="Arial"/>
          <w:noProof/>
          <w:color w:val="000000" w:themeColor="text1"/>
          <w:sz w:val="20"/>
        </w:rPr>
        <w:t xml:space="preserve"> </w:t>
      </w:r>
      <w:r w:rsidRPr="00736161">
        <w:rPr>
          <w:rFonts w:ascii="Arial" w:hAnsi="Arial" w:cs="Arial"/>
          <w:b/>
          <w:bCs/>
          <w:noProof/>
          <w:color w:val="000000" w:themeColor="text1"/>
          <w:sz w:val="20"/>
        </w:rPr>
        <w:t>2011</w:t>
      </w:r>
      <w:r w:rsidRPr="00736161">
        <w:rPr>
          <w:rFonts w:ascii="Arial" w:hAnsi="Arial" w:cs="Arial"/>
          <w:noProof/>
          <w:color w:val="000000" w:themeColor="text1"/>
          <w:sz w:val="20"/>
        </w:rPr>
        <w:t>. https://doi.org/10.1093/bioinformatics/btr167.</w:t>
      </w:r>
    </w:p>
    <w:p w14:paraId="7AA67E8A" w14:textId="77777777" w:rsidR="00013ECE" w:rsidRPr="00736161" w:rsidRDefault="00013ECE" w:rsidP="00013ECE">
      <w:pPr>
        <w:widowControl w:val="0"/>
        <w:autoSpaceDE w:val="0"/>
        <w:autoSpaceDN w:val="0"/>
        <w:adjustRightInd w:val="0"/>
        <w:ind w:left="640" w:hanging="640"/>
        <w:rPr>
          <w:rFonts w:ascii="Arial" w:hAnsi="Arial" w:cs="Arial"/>
          <w:noProof/>
          <w:color w:val="000000" w:themeColor="text1"/>
          <w:sz w:val="20"/>
        </w:rPr>
      </w:pPr>
      <w:r w:rsidRPr="00736161">
        <w:rPr>
          <w:rFonts w:ascii="Arial" w:hAnsi="Arial" w:cs="Arial"/>
          <w:noProof/>
          <w:color w:val="000000" w:themeColor="text1"/>
          <w:sz w:val="20"/>
        </w:rPr>
        <w:t xml:space="preserve">(23) </w:t>
      </w:r>
      <w:r w:rsidRPr="00736161">
        <w:rPr>
          <w:rFonts w:ascii="Arial" w:hAnsi="Arial" w:cs="Arial"/>
          <w:noProof/>
          <w:color w:val="000000" w:themeColor="text1"/>
          <w:sz w:val="20"/>
        </w:rPr>
        <w:tab/>
        <w:t xml:space="preserve">De Coster, W.; D’Hert, S.; Schultz, D. T.; Cruts, M.; Van Broeckhoven, C. NanoPack: Visualizing and Processing Long-Read Sequencing Data. </w:t>
      </w:r>
      <w:r w:rsidRPr="00736161">
        <w:rPr>
          <w:rFonts w:ascii="Arial" w:hAnsi="Arial" w:cs="Arial"/>
          <w:i/>
          <w:iCs/>
          <w:noProof/>
          <w:color w:val="000000" w:themeColor="text1"/>
          <w:sz w:val="20"/>
        </w:rPr>
        <w:t>Bioinformatics</w:t>
      </w:r>
      <w:r w:rsidRPr="00736161">
        <w:rPr>
          <w:rFonts w:ascii="Arial" w:hAnsi="Arial" w:cs="Arial"/>
          <w:noProof/>
          <w:color w:val="000000" w:themeColor="text1"/>
          <w:sz w:val="20"/>
        </w:rPr>
        <w:t xml:space="preserve"> </w:t>
      </w:r>
      <w:r w:rsidRPr="00736161">
        <w:rPr>
          <w:rFonts w:ascii="Arial" w:hAnsi="Arial" w:cs="Arial"/>
          <w:b/>
          <w:bCs/>
          <w:noProof/>
          <w:color w:val="000000" w:themeColor="text1"/>
          <w:sz w:val="20"/>
        </w:rPr>
        <w:t>2018</w:t>
      </w:r>
      <w:r w:rsidRPr="00736161">
        <w:rPr>
          <w:rFonts w:ascii="Arial" w:hAnsi="Arial" w:cs="Arial"/>
          <w:noProof/>
          <w:color w:val="000000" w:themeColor="text1"/>
          <w:sz w:val="20"/>
        </w:rPr>
        <w:t>. https://doi.org/10.1093/bioinformatics/bty149.</w:t>
      </w:r>
    </w:p>
    <w:p w14:paraId="60516486" w14:textId="77777777" w:rsidR="00013ECE" w:rsidRPr="00736161" w:rsidRDefault="00013ECE" w:rsidP="00013ECE">
      <w:pPr>
        <w:widowControl w:val="0"/>
        <w:autoSpaceDE w:val="0"/>
        <w:autoSpaceDN w:val="0"/>
        <w:adjustRightInd w:val="0"/>
        <w:ind w:left="640" w:hanging="640"/>
        <w:rPr>
          <w:rFonts w:ascii="Arial" w:hAnsi="Arial" w:cs="Arial"/>
          <w:noProof/>
          <w:color w:val="000000" w:themeColor="text1"/>
          <w:sz w:val="20"/>
        </w:rPr>
      </w:pPr>
      <w:r w:rsidRPr="00736161">
        <w:rPr>
          <w:rFonts w:ascii="Arial" w:hAnsi="Arial" w:cs="Arial"/>
          <w:noProof/>
          <w:color w:val="000000" w:themeColor="text1"/>
          <w:sz w:val="20"/>
        </w:rPr>
        <w:t xml:space="preserve">(24) </w:t>
      </w:r>
      <w:r w:rsidRPr="00736161">
        <w:rPr>
          <w:rFonts w:ascii="Arial" w:hAnsi="Arial" w:cs="Arial"/>
          <w:noProof/>
          <w:color w:val="000000" w:themeColor="text1"/>
          <w:sz w:val="20"/>
        </w:rPr>
        <w:tab/>
        <w:t xml:space="preserve">Li, H. Minimap2: Pairwise Alignment for Nucleotide Sequences. </w:t>
      </w:r>
      <w:r w:rsidRPr="00736161">
        <w:rPr>
          <w:rFonts w:ascii="Arial" w:hAnsi="Arial" w:cs="Arial"/>
          <w:i/>
          <w:iCs/>
          <w:noProof/>
          <w:color w:val="000000" w:themeColor="text1"/>
          <w:sz w:val="20"/>
        </w:rPr>
        <w:t>Bioinformatics</w:t>
      </w:r>
      <w:r w:rsidRPr="00736161">
        <w:rPr>
          <w:rFonts w:ascii="Arial" w:hAnsi="Arial" w:cs="Arial"/>
          <w:noProof/>
          <w:color w:val="000000" w:themeColor="text1"/>
          <w:sz w:val="20"/>
        </w:rPr>
        <w:t xml:space="preserve"> </w:t>
      </w:r>
      <w:r w:rsidRPr="00736161">
        <w:rPr>
          <w:rFonts w:ascii="Arial" w:hAnsi="Arial" w:cs="Arial"/>
          <w:b/>
          <w:bCs/>
          <w:noProof/>
          <w:color w:val="000000" w:themeColor="text1"/>
          <w:sz w:val="20"/>
        </w:rPr>
        <w:t>2018</w:t>
      </w:r>
      <w:r w:rsidRPr="00736161">
        <w:rPr>
          <w:rFonts w:ascii="Arial" w:hAnsi="Arial" w:cs="Arial"/>
          <w:noProof/>
          <w:color w:val="000000" w:themeColor="text1"/>
          <w:sz w:val="20"/>
        </w:rPr>
        <w:t>. https://doi.org/10.1093/bioinformatics/bty191.</w:t>
      </w:r>
    </w:p>
    <w:p w14:paraId="2D8A5434" w14:textId="77777777" w:rsidR="00013ECE" w:rsidRPr="00736161" w:rsidRDefault="00013ECE" w:rsidP="00013ECE">
      <w:pPr>
        <w:widowControl w:val="0"/>
        <w:autoSpaceDE w:val="0"/>
        <w:autoSpaceDN w:val="0"/>
        <w:adjustRightInd w:val="0"/>
        <w:ind w:left="640" w:hanging="640"/>
        <w:rPr>
          <w:rFonts w:ascii="Arial" w:hAnsi="Arial" w:cs="Arial"/>
          <w:noProof/>
          <w:color w:val="000000" w:themeColor="text1"/>
          <w:sz w:val="20"/>
        </w:rPr>
      </w:pPr>
      <w:r w:rsidRPr="00736161">
        <w:rPr>
          <w:rFonts w:ascii="Arial" w:hAnsi="Arial" w:cs="Arial"/>
          <w:noProof/>
          <w:color w:val="000000" w:themeColor="text1"/>
          <w:sz w:val="20"/>
        </w:rPr>
        <w:t xml:space="preserve">(25) </w:t>
      </w:r>
      <w:r w:rsidRPr="00736161">
        <w:rPr>
          <w:rFonts w:ascii="Arial" w:hAnsi="Arial" w:cs="Arial"/>
          <w:noProof/>
          <w:color w:val="000000" w:themeColor="text1"/>
          <w:sz w:val="20"/>
        </w:rPr>
        <w:tab/>
        <w:t xml:space="preserve">Simpson, J. T.; Workman, R. E.; Zuzarte, P. C.; David, M.; Dursi, L. J.; Timp, W. Detecting DNA Cytosine Methylation Using Nanopore Sequencing. </w:t>
      </w:r>
      <w:r w:rsidRPr="00736161">
        <w:rPr>
          <w:rFonts w:ascii="Arial" w:hAnsi="Arial" w:cs="Arial"/>
          <w:i/>
          <w:iCs/>
          <w:noProof/>
          <w:color w:val="000000" w:themeColor="text1"/>
          <w:sz w:val="20"/>
        </w:rPr>
        <w:t>Nat. Methods</w:t>
      </w:r>
      <w:r w:rsidRPr="00736161">
        <w:rPr>
          <w:rFonts w:ascii="Arial" w:hAnsi="Arial" w:cs="Arial"/>
          <w:noProof/>
          <w:color w:val="000000" w:themeColor="text1"/>
          <w:sz w:val="20"/>
        </w:rPr>
        <w:t xml:space="preserve"> </w:t>
      </w:r>
      <w:r w:rsidRPr="00736161">
        <w:rPr>
          <w:rFonts w:ascii="Arial" w:hAnsi="Arial" w:cs="Arial"/>
          <w:b/>
          <w:bCs/>
          <w:noProof/>
          <w:color w:val="000000" w:themeColor="text1"/>
          <w:sz w:val="20"/>
        </w:rPr>
        <w:t>2017</w:t>
      </w:r>
      <w:r w:rsidRPr="00736161">
        <w:rPr>
          <w:rFonts w:ascii="Arial" w:hAnsi="Arial" w:cs="Arial"/>
          <w:noProof/>
          <w:color w:val="000000" w:themeColor="text1"/>
          <w:sz w:val="20"/>
        </w:rPr>
        <w:t>. https://doi.org/10.1038/nmeth.4184.</w:t>
      </w:r>
    </w:p>
    <w:p w14:paraId="2ECD1B78" w14:textId="77777777" w:rsidR="00013ECE" w:rsidRPr="00736161" w:rsidRDefault="00013ECE" w:rsidP="00013ECE">
      <w:pPr>
        <w:widowControl w:val="0"/>
        <w:autoSpaceDE w:val="0"/>
        <w:autoSpaceDN w:val="0"/>
        <w:adjustRightInd w:val="0"/>
        <w:ind w:left="640" w:hanging="640"/>
        <w:rPr>
          <w:rFonts w:ascii="Arial" w:hAnsi="Arial" w:cs="Arial"/>
          <w:noProof/>
          <w:color w:val="000000" w:themeColor="text1"/>
          <w:sz w:val="20"/>
        </w:rPr>
      </w:pPr>
      <w:r w:rsidRPr="00736161">
        <w:rPr>
          <w:rFonts w:ascii="Arial" w:hAnsi="Arial" w:cs="Arial"/>
          <w:noProof/>
          <w:color w:val="000000" w:themeColor="text1"/>
          <w:sz w:val="20"/>
        </w:rPr>
        <w:t xml:space="preserve">(26) </w:t>
      </w:r>
      <w:r w:rsidRPr="00736161">
        <w:rPr>
          <w:rFonts w:ascii="Arial" w:hAnsi="Arial" w:cs="Arial"/>
          <w:noProof/>
          <w:color w:val="000000" w:themeColor="text1"/>
          <w:sz w:val="20"/>
        </w:rPr>
        <w:tab/>
        <w:t xml:space="preserve">Calabrese, C.; Simone, D.; Diroma, M. A.; Santorsola, M.; Gutta, C.; Gasparre, G.; Picardi, E.; Pesole, G.; Attimonelli, M. MToolBox: A Highly Automated Pipeline for Heteroplasmy Annotation and Prioritization Analysis of Human Mitochondrial Variants in High-Throughput Sequencing. </w:t>
      </w:r>
      <w:r w:rsidRPr="00736161">
        <w:rPr>
          <w:rFonts w:ascii="Arial" w:hAnsi="Arial" w:cs="Arial"/>
          <w:i/>
          <w:iCs/>
          <w:noProof/>
          <w:color w:val="000000" w:themeColor="text1"/>
          <w:sz w:val="20"/>
        </w:rPr>
        <w:t>Bioinformatics</w:t>
      </w:r>
      <w:r w:rsidRPr="00736161">
        <w:rPr>
          <w:rFonts w:ascii="Arial" w:hAnsi="Arial" w:cs="Arial"/>
          <w:noProof/>
          <w:color w:val="000000" w:themeColor="text1"/>
          <w:sz w:val="20"/>
        </w:rPr>
        <w:t xml:space="preserve"> </w:t>
      </w:r>
      <w:r w:rsidRPr="00736161">
        <w:rPr>
          <w:rFonts w:ascii="Arial" w:hAnsi="Arial" w:cs="Arial"/>
          <w:b/>
          <w:bCs/>
          <w:noProof/>
          <w:color w:val="000000" w:themeColor="text1"/>
          <w:sz w:val="20"/>
        </w:rPr>
        <w:t>2014</w:t>
      </w:r>
      <w:r w:rsidRPr="00736161">
        <w:rPr>
          <w:rFonts w:ascii="Arial" w:hAnsi="Arial" w:cs="Arial"/>
          <w:noProof/>
          <w:color w:val="000000" w:themeColor="text1"/>
          <w:sz w:val="20"/>
        </w:rPr>
        <w:t>. https://doi.org/10.1093/bioinformatics/btu483.</w:t>
      </w:r>
    </w:p>
    <w:p w14:paraId="0DA39680" w14:textId="77777777" w:rsidR="00013ECE" w:rsidRPr="00736161" w:rsidRDefault="00013ECE" w:rsidP="00013ECE">
      <w:pPr>
        <w:widowControl w:val="0"/>
        <w:autoSpaceDE w:val="0"/>
        <w:autoSpaceDN w:val="0"/>
        <w:adjustRightInd w:val="0"/>
        <w:ind w:left="640" w:hanging="640"/>
        <w:rPr>
          <w:rFonts w:ascii="Arial" w:hAnsi="Arial" w:cs="Arial"/>
          <w:noProof/>
          <w:color w:val="000000" w:themeColor="text1"/>
          <w:sz w:val="20"/>
        </w:rPr>
      </w:pPr>
      <w:r w:rsidRPr="00736161">
        <w:rPr>
          <w:rFonts w:ascii="Arial" w:hAnsi="Arial" w:cs="Arial"/>
          <w:noProof/>
          <w:color w:val="000000" w:themeColor="text1"/>
          <w:sz w:val="20"/>
        </w:rPr>
        <w:t xml:space="preserve">(27) </w:t>
      </w:r>
      <w:r w:rsidRPr="00736161">
        <w:rPr>
          <w:rFonts w:ascii="Arial" w:hAnsi="Arial" w:cs="Arial"/>
          <w:noProof/>
          <w:color w:val="000000" w:themeColor="text1"/>
          <w:sz w:val="20"/>
        </w:rPr>
        <w:tab/>
        <w:t xml:space="preserve">Weissensteiner, H.; Pacher, D.; Kloss-Brandstätter, A.; Forer, L.; Specht, G.; Bandelt, H. J.; Kronenberg, F.; Salas, A.; Schönherr, S. HaploGrep 2: Mitochondrial Haplogroup Classification in the Era of High-Throughput Sequencing. </w:t>
      </w:r>
      <w:r w:rsidRPr="00736161">
        <w:rPr>
          <w:rFonts w:ascii="Arial" w:hAnsi="Arial" w:cs="Arial"/>
          <w:i/>
          <w:iCs/>
          <w:noProof/>
          <w:color w:val="000000" w:themeColor="text1"/>
          <w:sz w:val="20"/>
        </w:rPr>
        <w:t>Nucleic Acids Res.</w:t>
      </w:r>
      <w:r w:rsidRPr="00736161">
        <w:rPr>
          <w:rFonts w:ascii="Arial" w:hAnsi="Arial" w:cs="Arial"/>
          <w:noProof/>
          <w:color w:val="000000" w:themeColor="text1"/>
          <w:sz w:val="20"/>
        </w:rPr>
        <w:t xml:space="preserve"> </w:t>
      </w:r>
      <w:r w:rsidRPr="00736161">
        <w:rPr>
          <w:rFonts w:ascii="Arial" w:hAnsi="Arial" w:cs="Arial"/>
          <w:b/>
          <w:bCs/>
          <w:noProof/>
          <w:color w:val="000000" w:themeColor="text1"/>
          <w:sz w:val="20"/>
        </w:rPr>
        <w:t>2016</w:t>
      </w:r>
      <w:r w:rsidRPr="00736161">
        <w:rPr>
          <w:rFonts w:ascii="Arial" w:hAnsi="Arial" w:cs="Arial"/>
          <w:noProof/>
          <w:color w:val="000000" w:themeColor="text1"/>
          <w:sz w:val="20"/>
        </w:rPr>
        <w:t>. https://doi.org/10.1093/nar/gkw233.</w:t>
      </w:r>
    </w:p>
    <w:p w14:paraId="57D1600D" w14:textId="77777777" w:rsidR="00013ECE" w:rsidRPr="00736161" w:rsidRDefault="00013ECE" w:rsidP="00013ECE">
      <w:pPr>
        <w:widowControl w:val="0"/>
        <w:autoSpaceDE w:val="0"/>
        <w:autoSpaceDN w:val="0"/>
        <w:adjustRightInd w:val="0"/>
        <w:ind w:left="640" w:hanging="640"/>
        <w:rPr>
          <w:rFonts w:ascii="Arial" w:hAnsi="Arial" w:cs="Arial"/>
          <w:noProof/>
          <w:color w:val="000000" w:themeColor="text1"/>
          <w:sz w:val="20"/>
        </w:rPr>
      </w:pPr>
      <w:r w:rsidRPr="00736161">
        <w:rPr>
          <w:rFonts w:ascii="Arial" w:hAnsi="Arial" w:cs="Arial"/>
          <w:noProof/>
          <w:color w:val="000000" w:themeColor="text1"/>
          <w:sz w:val="20"/>
        </w:rPr>
        <w:t xml:space="preserve">(28) </w:t>
      </w:r>
      <w:r w:rsidRPr="00736161">
        <w:rPr>
          <w:rFonts w:ascii="Arial" w:hAnsi="Arial" w:cs="Arial"/>
          <w:noProof/>
          <w:color w:val="000000" w:themeColor="text1"/>
          <w:sz w:val="20"/>
        </w:rPr>
        <w:tab/>
        <w:t xml:space="preserve">Andrews, S. FASTQC A Quality Control Tool for High Throughput Sequence Data. </w:t>
      </w:r>
      <w:r w:rsidRPr="00736161">
        <w:rPr>
          <w:rFonts w:ascii="Arial" w:hAnsi="Arial" w:cs="Arial"/>
          <w:i/>
          <w:iCs/>
          <w:noProof/>
          <w:color w:val="000000" w:themeColor="text1"/>
          <w:sz w:val="20"/>
        </w:rPr>
        <w:t>Babraham Inst.</w:t>
      </w:r>
      <w:r w:rsidRPr="00736161">
        <w:rPr>
          <w:rFonts w:ascii="Arial" w:hAnsi="Arial" w:cs="Arial"/>
          <w:noProof/>
          <w:color w:val="000000" w:themeColor="text1"/>
          <w:sz w:val="20"/>
        </w:rPr>
        <w:t xml:space="preserve"> </w:t>
      </w:r>
      <w:r w:rsidRPr="00736161">
        <w:rPr>
          <w:rFonts w:ascii="Arial" w:hAnsi="Arial" w:cs="Arial"/>
          <w:b/>
          <w:bCs/>
          <w:noProof/>
          <w:color w:val="000000" w:themeColor="text1"/>
          <w:sz w:val="20"/>
        </w:rPr>
        <w:t>2015</w:t>
      </w:r>
      <w:r w:rsidRPr="00736161">
        <w:rPr>
          <w:rFonts w:ascii="Arial" w:hAnsi="Arial" w:cs="Arial"/>
          <w:noProof/>
          <w:color w:val="000000" w:themeColor="text1"/>
          <w:sz w:val="20"/>
        </w:rPr>
        <w:t>.</w:t>
      </w:r>
    </w:p>
    <w:p w14:paraId="165EAB5E" w14:textId="77777777" w:rsidR="00013ECE" w:rsidRPr="00736161" w:rsidRDefault="00013ECE" w:rsidP="00013ECE">
      <w:pPr>
        <w:widowControl w:val="0"/>
        <w:autoSpaceDE w:val="0"/>
        <w:autoSpaceDN w:val="0"/>
        <w:adjustRightInd w:val="0"/>
        <w:ind w:left="640" w:hanging="640"/>
        <w:rPr>
          <w:rFonts w:ascii="Arial" w:hAnsi="Arial" w:cs="Arial"/>
          <w:noProof/>
          <w:color w:val="000000" w:themeColor="text1"/>
          <w:sz w:val="20"/>
        </w:rPr>
      </w:pPr>
      <w:r w:rsidRPr="00736161">
        <w:rPr>
          <w:rFonts w:ascii="Arial" w:hAnsi="Arial" w:cs="Arial"/>
          <w:noProof/>
          <w:color w:val="000000" w:themeColor="text1"/>
          <w:sz w:val="20"/>
        </w:rPr>
        <w:t xml:space="preserve">(29) </w:t>
      </w:r>
      <w:r w:rsidRPr="00736161">
        <w:rPr>
          <w:rFonts w:ascii="Arial" w:hAnsi="Arial" w:cs="Arial"/>
          <w:noProof/>
          <w:color w:val="000000" w:themeColor="text1"/>
          <w:sz w:val="20"/>
        </w:rPr>
        <w:tab/>
        <w:t xml:space="preserve">Park, Y.; Wu, H. Differential Methylation Analysis for BS-Seq Data under General Experimental Design. </w:t>
      </w:r>
      <w:r w:rsidRPr="00736161">
        <w:rPr>
          <w:rFonts w:ascii="Arial" w:hAnsi="Arial" w:cs="Arial"/>
          <w:i/>
          <w:iCs/>
          <w:noProof/>
          <w:color w:val="000000" w:themeColor="text1"/>
          <w:sz w:val="20"/>
        </w:rPr>
        <w:t>Bioinformatics</w:t>
      </w:r>
      <w:r w:rsidRPr="00736161">
        <w:rPr>
          <w:rFonts w:ascii="Arial" w:hAnsi="Arial" w:cs="Arial"/>
          <w:noProof/>
          <w:color w:val="000000" w:themeColor="text1"/>
          <w:sz w:val="20"/>
        </w:rPr>
        <w:t xml:space="preserve"> </w:t>
      </w:r>
      <w:r w:rsidRPr="00736161">
        <w:rPr>
          <w:rFonts w:ascii="Arial" w:hAnsi="Arial" w:cs="Arial"/>
          <w:b/>
          <w:bCs/>
          <w:noProof/>
          <w:color w:val="000000" w:themeColor="text1"/>
          <w:sz w:val="20"/>
        </w:rPr>
        <w:t>2016</w:t>
      </w:r>
      <w:r w:rsidRPr="00736161">
        <w:rPr>
          <w:rFonts w:ascii="Arial" w:hAnsi="Arial" w:cs="Arial"/>
          <w:noProof/>
          <w:color w:val="000000" w:themeColor="text1"/>
          <w:sz w:val="20"/>
        </w:rPr>
        <w:t>. https://doi.org/10.1093/bioinformatics/btw026.</w:t>
      </w:r>
    </w:p>
    <w:p w14:paraId="48E0E40E" w14:textId="77777777" w:rsidR="00013ECE" w:rsidRPr="00736161" w:rsidRDefault="00013ECE" w:rsidP="00013ECE">
      <w:pPr>
        <w:widowControl w:val="0"/>
        <w:autoSpaceDE w:val="0"/>
        <w:autoSpaceDN w:val="0"/>
        <w:adjustRightInd w:val="0"/>
        <w:ind w:left="640" w:hanging="640"/>
        <w:rPr>
          <w:rFonts w:ascii="Arial" w:hAnsi="Arial" w:cs="Arial"/>
          <w:noProof/>
          <w:color w:val="000000" w:themeColor="text1"/>
          <w:sz w:val="20"/>
        </w:rPr>
      </w:pPr>
      <w:r w:rsidRPr="00736161">
        <w:rPr>
          <w:rFonts w:ascii="Arial" w:hAnsi="Arial" w:cs="Arial"/>
          <w:noProof/>
          <w:color w:val="000000" w:themeColor="text1"/>
          <w:sz w:val="20"/>
        </w:rPr>
        <w:t xml:space="preserve">(30) </w:t>
      </w:r>
      <w:r w:rsidRPr="00736161">
        <w:rPr>
          <w:rFonts w:ascii="Arial" w:hAnsi="Arial" w:cs="Arial"/>
          <w:noProof/>
          <w:color w:val="000000" w:themeColor="text1"/>
          <w:sz w:val="20"/>
        </w:rPr>
        <w:tab/>
        <w:t xml:space="preserve">Olova, N.; Krueger, F.; Andrews, S.; Oxley, D.; Berrens, R. V.; Branco, M. R.; Reik, W. Comparison of Whole-Genome Bisulfite Sequencing Library Preparation Strategies Identifies Sources of Biases Affecting DNA Methylation Data. </w:t>
      </w:r>
      <w:r w:rsidRPr="00736161">
        <w:rPr>
          <w:rFonts w:ascii="Arial" w:hAnsi="Arial" w:cs="Arial"/>
          <w:i/>
          <w:iCs/>
          <w:noProof/>
          <w:color w:val="000000" w:themeColor="text1"/>
          <w:sz w:val="20"/>
        </w:rPr>
        <w:t>Genome Biol.</w:t>
      </w:r>
      <w:r w:rsidRPr="00736161">
        <w:rPr>
          <w:rFonts w:ascii="Arial" w:hAnsi="Arial" w:cs="Arial"/>
          <w:noProof/>
          <w:color w:val="000000" w:themeColor="text1"/>
          <w:sz w:val="20"/>
        </w:rPr>
        <w:t xml:space="preserve"> </w:t>
      </w:r>
      <w:r w:rsidRPr="00736161">
        <w:rPr>
          <w:rFonts w:ascii="Arial" w:hAnsi="Arial" w:cs="Arial"/>
          <w:b/>
          <w:bCs/>
          <w:noProof/>
          <w:color w:val="000000" w:themeColor="text1"/>
          <w:sz w:val="20"/>
        </w:rPr>
        <w:t>2018</w:t>
      </w:r>
      <w:r w:rsidRPr="00736161">
        <w:rPr>
          <w:rFonts w:ascii="Arial" w:hAnsi="Arial" w:cs="Arial"/>
          <w:noProof/>
          <w:color w:val="000000" w:themeColor="text1"/>
          <w:sz w:val="20"/>
        </w:rPr>
        <w:t xml:space="preserve">, </w:t>
      </w:r>
      <w:r w:rsidRPr="00736161">
        <w:rPr>
          <w:rFonts w:ascii="Arial" w:hAnsi="Arial" w:cs="Arial"/>
          <w:i/>
          <w:iCs/>
          <w:noProof/>
          <w:color w:val="000000" w:themeColor="text1"/>
          <w:sz w:val="20"/>
        </w:rPr>
        <w:t>19</w:t>
      </w:r>
      <w:r w:rsidRPr="00736161">
        <w:rPr>
          <w:rFonts w:ascii="Arial" w:hAnsi="Arial" w:cs="Arial"/>
          <w:noProof/>
          <w:color w:val="000000" w:themeColor="text1"/>
          <w:sz w:val="20"/>
        </w:rPr>
        <w:t xml:space="preserve"> (1), 33. https://doi.org/10.1186/s13059-018-1408-2.</w:t>
      </w:r>
    </w:p>
    <w:p w14:paraId="7699BBAF" w14:textId="77777777" w:rsidR="00013ECE" w:rsidRPr="00736161" w:rsidRDefault="00013ECE" w:rsidP="00013ECE">
      <w:pPr>
        <w:widowControl w:val="0"/>
        <w:autoSpaceDE w:val="0"/>
        <w:autoSpaceDN w:val="0"/>
        <w:adjustRightInd w:val="0"/>
        <w:ind w:left="640" w:hanging="640"/>
        <w:rPr>
          <w:rFonts w:ascii="Arial" w:hAnsi="Arial" w:cs="Arial"/>
          <w:noProof/>
          <w:color w:val="000000" w:themeColor="text1"/>
          <w:sz w:val="20"/>
        </w:rPr>
      </w:pPr>
      <w:r w:rsidRPr="00736161">
        <w:rPr>
          <w:rFonts w:ascii="Arial" w:hAnsi="Arial" w:cs="Arial"/>
          <w:noProof/>
          <w:color w:val="000000" w:themeColor="text1"/>
          <w:sz w:val="20"/>
        </w:rPr>
        <w:t xml:space="preserve">(31) </w:t>
      </w:r>
      <w:r w:rsidRPr="00736161">
        <w:rPr>
          <w:rFonts w:ascii="Arial" w:hAnsi="Arial" w:cs="Arial"/>
          <w:noProof/>
          <w:color w:val="000000" w:themeColor="text1"/>
          <w:sz w:val="20"/>
        </w:rPr>
        <w:tab/>
        <w:t xml:space="preserve">Gómez-Durán, A.; Pacheu-Grau, D.; Martínez-Romero, Í.; López-Gallardo, E.; López-Pérez, M. J.; Montoya, J.; Ruiz-Pesini, E. Oxidative Phosphorylation Differences between Mitochondrial DNA Haplogroups Modify the Risk of Leber’s Hereditary Optic Neuropathy. </w:t>
      </w:r>
      <w:r w:rsidRPr="00736161">
        <w:rPr>
          <w:rFonts w:ascii="Arial" w:hAnsi="Arial" w:cs="Arial"/>
          <w:i/>
          <w:iCs/>
          <w:noProof/>
          <w:color w:val="000000" w:themeColor="text1"/>
          <w:sz w:val="20"/>
        </w:rPr>
        <w:t>Biochim. Biophys. Acta - Mol. Basis Dis.</w:t>
      </w:r>
      <w:r w:rsidRPr="00736161">
        <w:rPr>
          <w:rFonts w:ascii="Arial" w:hAnsi="Arial" w:cs="Arial"/>
          <w:noProof/>
          <w:color w:val="000000" w:themeColor="text1"/>
          <w:sz w:val="20"/>
        </w:rPr>
        <w:t xml:space="preserve"> </w:t>
      </w:r>
      <w:r w:rsidRPr="00736161">
        <w:rPr>
          <w:rFonts w:ascii="Arial" w:hAnsi="Arial" w:cs="Arial"/>
          <w:b/>
          <w:bCs/>
          <w:noProof/>
          <w:color w:val="000000" w:themeColor="text1"/>
          <w:sz w:val="20"/>
        </w:rPr>
        <w:t>2012</w:t>
      </w:r>
      <w:r w:rsidRPr="00736161">
        <w:rPr>
          <w:rFonts w:ascii="Arial" w:hAnsi="Arial" w:cs="Arial"/>
          <w:noProof/>
          <w:color w:val="000000" w:themeColor="text1"/>
          <w:sz w:val="20"/>
        </w:rPr>
        <w:t>. https://doi.org/10.1016/j.bbadis.2012.04.014.</w:t>
      </w:r>
    </w:p>
    <w:p w14:paraId="02C2172C" w14:textId="77777777" w:rsidR="00013ECE" w:rsidRPr="00736161" w:rsidRDefault="00013ECE" w:rsidP="00013ECE">
      <w:pPr>
        <w:widowControl w:val="0"/>
        <w:autoSpaceDE w:val="0"/>
        <w:autoSpaceDN w:val="0"/>
        <w:adjustRightInd w:val="0"/>
        <w:ind w:left="640" w:hanging="640"/>
        <w:rPr>
          <w:rFonts w:ascii="Arial" w:hAnsi="Arial" w:cs="Arial"/>
          <w:noProof/>
          <w:color w:val="000000" w:themeColor="text1"/>
          <w:sz w:val="20"/>
        </w:rPr>
      </w:pPr>
      <w:r w:rsidRPr="00736161">
        <w:rPr>
          <w:rFonts w:ascii="Arial" w:hAnsi="Arial" w:cs="Arial"/>
          <w:noProof/>
          <w:color w:val="000000" w:themeColor="text1"/>
          <w:sz w:val="20"/>
        </w:rPr>
        <w:t xml:space="preserve">(32) </w:t>
      </w:r>
      <w:r w:rsidRPr="00736161">
        <w:rPr>
          <w:rFonts w:ascii="Arial" w:hAnsi="Arial" w:cs="Arial"/>
          <w:noProof/>
          <w:color w:val="000000" w:themeColor="text1"/>
          <w:sz w:val="20"/>
        </w:rPr>
        <w:tab/>
        <w:t xml:space="preserve">Chomyn, A.; Lai, S. T.; Shakeley, R.; Bresolin, N.; Scarlato, G.; Attardi, G. Platelet-Mediated Transformation of MtDNA-Less Human Cells: Analysis of Phenotypic Variability among Clones from Normal Individuals-and Complementation Behavior of the TRNA(Lys) Mutation Causing Myoclonic Epilepsy and Ragged Red Fibers. </w:t>
      </w:r>
      <w:r w:rsidRPr="00736161">
        <w:rPr>
          <w:rFonts w:ascii="Arial" w:hAnsi="Arial" w:cs="Arial"/>
          <w:i/>
          <w:iCs/>
          <w:noProof/>
          <w:color w:val="000000" w:themeColor="text1"/>
          <w:sz w:val="20"/>
        </w:rPr>
        <w:t>Am. J. Hum. Genet.</w:t>
      </w:r>
      <w:r w:rsidRPr="00736161">
        <w:rPr>
          <w:rFonts w:ascii="Arial" w:hAnsi="Arial" w:cs="Arial"/>
          <w:noProof/>
          <w:color w:val="000000" w:themeColor="text1"/>
          <w:sz w:val="20"/>
        </w:rPr>
        <w:t xml:space="preserve"> </w:t>
      </w:r>
      <w:r w:rsidRPr="00736161">
        <w:rPr>
          <w:rFonts w:ascii="Arial" w:hAnsi="Arial" w:cs="Arial"/>
          <w:b/>
          <w:bCs/>
          <w:noProof/>
          <w:color w:val="000000" w:themeColor="text1"/>
          <w:sz w:val="20"/>
        </w:rPr>
        <w:t>1994</w:t>
      </w:r>
      <w:r w:rsidRPr="00736161">
        <w:rPr>
          <w:rFonts w:ascii="Arial" w:hAnsi="Arial" w:cs="Arial"/>
          <w:noProof/>
          <w:color w:val="000000" w:themeColor="text1"/>
          <w:sz w:val="20"/>
        </w:rPr>
        <w:t>.</w:t>
      </w:r>
    </w:p>
    <w:p w14:paraId="6AFFAA5B" w14:textId="77777777" w:rsidR="00013ECE" w:rsidRPr="00736161" w:rsidRDefault="00013ECE" w:rsidP="00013ECE">
      <w:pPr>
        <w:widowControl w:val="0"/>
        <w:autoSpaceDE w:val="0"/>
        <w:autoSpaceDN w:val="0"/>
        <w:adjustRightInd w:val="0"/>
        <w:ind w:left="640" w:hanging="640"/>
        <w:rPr>
          <w:rFonts w:ascii="Arial" w:hAnsi="Arial" w:cs="Arial"/>
          <w:noProof/>
          <w:color w:val="000000" w:themeColor="text1"/>
          <w:sz w:val="20"/>
        </w:rPr>
      </w:pPr>
      <w:r w:rsidRPr="00736161">
        <w:rPr>
          <w:rFonts w:ascii="Arial" w:hAnsi="Arial" w:cs="Arial"/>
          <w:noProof/>
          <w:color w:val="000000" w:themeColor="text1"/>
          <w:sz w:val="20"/>
        </w:rPr>
        <w:t xml:space="preserve">(33) </w:t>
      </w:r>
      <w:r w:rsidRPr="00736161">
        <w:rPr>
          <w:rFonts w:ascii="Arial" w:hAnsi="Arial" w:cs="Arial"/>
          <w:noProof/>
          <w:color w:val="000000" w:themeColor="text1"/>
          <w:sz w:val="20"/>
        </w:rPr>
        <w:tab/>
        <w:t xml:space="preserve">Nicholls, T. J.; Minczuk, M. In D-Loop: 40 Years of Mitochondrial 7S DNA. </w:t>
      </w:r>
      <w:r w:rsidRPr="00736161">
        <w:rPr>
          <w:rFonts w:ascii="Arial" w:hAnsi="Arial" w:cs="Arial"/>
          <w:i/>
          <w:iCs/>
          <w:noProof/>
          <w:color w:val="000000" w:themeColor="text1"/>
          <w:sz w:val="20"/>
        </w:rPr>
        <w:t>Exp. Gerontol.</w:t>
      </w:r>
      <w:r w:rsidRPr="00736161">
        <w:rPr>
          <w:rFonts w:ascii="Arial" w:hAnsi="Arial" w:cs="Arial"/>
          <w:noProof/>
          <w:color w:val="000000" w:themeColor="text1"/>
          <w:sz w:val="20"/>
        </w:rPr>
        <w:t xml:space="preserve"> </w:t>
      </w:r>
      <w:r w:rsidRPr="00736161">
        <w:rPr>
          <w:rFonts w:ascii="Arial" w:hAnsi="Arial" w:cs="Arial"/>
          <w:b/>
          <w:bCs/>
          <w:noProof/>
          <w:color w:val="000000" w:themeColor="text1"/>
          <w:sz w:val="20"/>
        </w:rPr>
        <w:t>2014</w:t>
      </w:r>
      <w:r w:rsidRPr="00736161">
        <w:rPr>
          <w:rFonts w:ascii="Arial" w:hAnsi="Arial" w:cs="Arial"/>
          <w:noProof/>
          <w:color w:val="000000" w:themeColor="text1"/>
          <w:sz w:val="20"/>
        </w:rPr>
        <w:t>. https://doi.org/10.1016/j.exger.2014.03.027.</w:t>
      </w:r>
    </w:p>
    <w:p w14:paraId="6D3747D0" w14:textId="77777777" w:rsidR="00013ECE" w:rsidRPr="00736161" w:rsidRDefault="00013ECE" w:rsidP="00013ECE">
      <w:pPr>
        <w:widowControl w:val="0"/>
        <w:autoSpaceDE w:val="0"/>
        <w:autoSpaceDN w:val="0"/>
        <w:adjustRightInd w:val="0"/>
        <w:ind w:left="640" w:hanging="640"/>
        <w:rPr>
          <w:rFonts w:ascii="Arial" w:hAnsi="Arial" w:cs="Arial"/>
          <w:noProof/>
          <w:color w:val="000000" w:themeColor="text1"/>
          <w:sz w:val="20"/>
        </w:rPr>
      </w:pPr>
      <w:r w:rsidRPr="00736161">
        <w:rPr>
          <w:rFonts w:ascii="Arial" w:hAnsi="Arial" w:cs="Arial"/>
          <w:noProof/>
          <w:color w:val="000000" w:themeColor="text1"/>
          <w:sz w:val="20"/>
        </w:rPr>
        <w:t xml:space="preserve">(34) </w:t>
      </w:r>
      <w:r w:rsidRPr="00736161">
        <w:rPr>
          <w:rFonts w:ascii="Arial" w:hAnsi="Arial" w:cs="Arial"/>
          <w:noProof/>
          <w:color w:val="000000" w:themeColor="text1"/>
          <w:sz w:val="20"/>
        </w:rPr>
        <w:tab/>
        <w:t xml:space="preserve">Griffin, H. R.; Pyle, A.; Blakely, E. L.; Alston, C. L.; Duff, J.; Hudson, G.; Horvath, R.; Wilson, I. J.; Santibanez-Koref, M.; Taylor, R. W.; Chinnery, P. F. Accurate Mitochondrial DNA Sequencing Using Off-Target Reads Provides a Single Test to Identify Pathogenic Point Mutations. </w:t>
      </w:r>
      <w:r w:rsidRPr="00736161">
        <w:rPr>
          <w:rFonts w:ascii="Arial" w:hAnsi="Arial" w:cs="Arial"/>
          <w:i/>
          <w:iCs/>
          <w:noProof/>
          <w:color w:val="000000" w:themeColor="text1"/>
          <w:sz w:val="20"/>
        </w:rPr>
        <w:t>Genet. Med.</w:t>
      </w:r>
      <w:r w:rsidRPr="00736161">
        <w:rPr>
          <w:rFonts w:ascii="Arial" w:hAnsi="Arial" w:cs="Arial"/>
          <w:noProof/>
          <w:color w:val="000000" w:themeColor="text1"/>
          <w:sz w:val="20"/>
        </w:rPr>
        <w:t xml:space="preserve"> </w:t>
      </w:r>
      <w:r w:rsidRPr="00736161">
        <w:rPr>
          <w:rFonts w:ascii="Arial" w:hAnsi="Arial" w:cs="Arial"/>
          <w:b/>
          <w:bCs/>
          <w:noProof/>
          <w:color w:val="000000" w:themeColor="text1"/>
          <w:sz w:val="20"/>
        </w:rPr>
        <w:t>2014</w:t>
      </w:r>
      <w:r w:rsidRPr="00736161">
        <w:rPr>
          <w:rFonts w:ascii="Arial" w:hAnsi="Arial" w:cs="Arial"/>
          <w:noProof/>
          <w:color w:val="000000" w:themeColor="text1"/>
          <w:sz w:val="20"/>
        </w:rPr>
        <w:t>. https://doi.org/10.1038/gim.2014.66.</w:t>
      </w:r>
    </w:p>
    <w:p w14:paraId="7CCAF6E9" w14:textId="77777777" w:rsidR="00013ECE" w:rsidRPr="00736161" w:rsidRDefault="00013ECE" w:rsidP="00013ECE">
      <w:pPr>
        <w:widowControl w:val="0"/>
        <w:autoSpaceDE w:val="0"/>
        <w:autoSpaceDN w:val="0"/>
        <w:adjustRightInd w:val="0"/>
        <w:ind w:left="640" w:hanging="640"/>
        <w:rPr>
          <w:rFonts w:ascii="Arial" w:hAnsi="Arial" w:cs="Arial"/>
          <w:noProof/>
          <w:color w:val="000000" w:themeColor="text1"/>
          <w:sz w:val="20"/>
        </w:rPr>
      </w:pPr>
      <w:r w:rsidRPr="00736161">
        <w:rPr>
          <w:rFonts w:ascii="Arial" w:hAnsi="Arial" w:cs="Arial"/>
          <w:noProof/>
          <w:color w:val="000000" w:themeColor="text1"/>
          <w:sz w:val="20"/>
        </w:rPr>
        <w:t xml:space="preserve">(35) </w:t>
      </w:r>
      <w:r w:rsidRPr="00736161">
        <w:rPr>
          <w:rFonts w:ascii="Arial" w:hAnsi="Arial" w:cs="Arial"/>
          <w:noProof/>
          <w:color w:val="000000" w:themeColor="text1"/>
          <w:sz w:val="20"/>
        </w:rPr>
        <w:tab/>
        <w:t xml:space="preserve">Shock, L. S.; Thakkar, P. V.; Peterson, E. J.; Moran, R. G.; Taylor, S. M. DNA Methyltransferase 1, Cytosine Methylation, and Cytosine Hydroxymethylation in Mammalian Mitochondria. </w:t>
      </w:r>
      <w:r w:rsidRPr="00736161">
        <w:rPr>
          <w:rFonts w:ascii="Arial" w:hAnsi="Arial" w:cs="Arial"/>
          <w:i/>
          <w:iCs/>
          <w:noProof/>
          <w:color w:val="000000" w:themeColor="text1"/>
          <w:sz w:val="20"/>
        </w:rPr>
        <w:t>Proc. Natl. Acad. Sci. U. S. A.</w:t>
      </w:r>
      <w:r w:rsidRPr="00736161">
        <w:rPr>
          <w:rFonts w:ascii="Arial" w:hAnsi="Arial" w:cs="Arial"/>
          <w:noProof/>
          <w:color w:val="000000" w:themeColor="text1"/>
          <w:sz w:val="20"/>
        </w:rPr>
        <w:t xml:space="preserve"> </w:t>
      </w:r>
      <w:r w:rsidRPr="00736161">
        <w:rPr>
          <w:rFonts w:ascii="Arial" w:hAnsi="Arial" w:cs="Arial"/>
          <w:b/>
          <w:bCs/>
          <w:noProof/>
          <w:color w:val="000000" w:themeColor="text1"/>
          <w:sz w:val="20"/>
        </w:rPr>
        <w:t>2011</w:t>
      </w:r>
      <w:r w:rsidRPr="00736161">
        <w:rPr>
          <w:rFonts w:ascii="Arial" w:hAnsi="Arial" w:cs="Arial"/>
          <w:noProof/>
          <w:color w:val="000000" w:themeColor="text1"/>
          <w:sz w:val="20"/>
        </w:rPr>
        <w:t>. https://doi.org/10.1073/pnas.1012311108.</w:t>
      </w:r>
    </w:p>
    <w:p w14:paraId="116F4EB2" w14:textId="77777777" w:rsidR="00013ECE" w:rsidRPr="00736161" w:rsidRDefault="00013ECE" w:rsidP="00013ECE">
      <w:pPr>
        <w:widowControl w:val="0"/>
        <w:autoSpaceDE w:val="0"/>
        <w:autoSpaceDN w:val="0"/>
        <w:adjustRightInd w:val="0"/>
        <w:ind w:left="640" w:hanging="640"/>
        <w:rPr>
          <w:rFonts w:ascii="Arial" w:hAnsi="Arial" w:cs="Arial"/>
          <w:noProof/>
          <w:color w:val="000000" w:themeColor="text1"/>
          <w:sz w:val="20"/>
        </w:rPr>
      </w:pPr>
      <w:r w:rsidRPr="00736161">
        <w:rPr>
          <w:rFonts w:ascii="Arial" w:hAnsi="Arial" w:cs="Arial"/>
          <w:noProof/>
          <w:color w:val="000000" w:themeColor="text1"/>
          <w:sz w:val="20"/>
        </w:rPr>
        <w:t xml:space="preserve">(36) </w:t>
      </w:r>
      <w:r w:rsidRPr="00736161">
        <w:rPr>
          <w:rFonts w:ascii="Arial" w:hAnsi="Arial" w:cs="Arial"/>
          <w:noProof/>
          <w:color w:val="000000" w:themeColor="text1"/>
          <w:sz w:val="20"/>
        </w:rPr>
        <w:tab/>
        <w:t xml:space="preserve">Wong, M.; Gertz, B.; Chestnut, B. A.; Martin, L. J. Mitochondrial DNMT3A and DNA Methylation in Skeletal Muscle and CNS of Transgenic Mouse Models of ALS. </w:t>
      </w:r>
      <w:r w:rsidRPr="00736161">
        <w:rPr>
          <w:rFonts w:ascii="Arial" w:hAnsi="Arial" w:cs="Arial"/>
          <w:i/>
          <w:iCs/>
          <w:noProof/>
          <w:color w:val="000000" w:themeColor="text1"/>
          <w:sz w:val="20"/>
        </w:rPr>
        <w:t>Front. Cell. Neurosci.</w:t>
      </w:r>
      <w:r w:rsidRPr="00736161">
        <w:rPr>
          <w:rFonts w:ascii="Arial" w:hAnsi="Arial" w:cs="Arial"/>
          <w:noProof/>
          <w:color w:val="000000" w:themeColor="text1"/>
          <w:sz w:val="20"/>
        </w:rPr>
        <w:t xml:space="preserve"> </w:t>
      </w:r>
      <w:r w:rsidRPr="00736161">
        <w:rPr>
          <w:rFonts w:ascii="Arial" w:hAnsi="Arial" w:cs="Arial"/>
          <w:b/>
          <w:bCs/>
          <w:noProof/>
          <w:color w:val="000000" w:themeColor="text1"/>
          <w:sz w:val="20"/>
        </w:rPr>
        <w:t>2013</w:t>
      </w:r>
      <w:r w:rsidRPr="00736161">
        <w:rPr>
          <w:rFonts w:ascii="Arial" w:hAnsi="Arial" w:cs="Arial"/>
          <w:noProof/>
          <w:color w:val="000000" w:themeColor="text1"/>
          <w:sz w:val="20"/>
        </w:rPr>
        <w:t>. https://doi.org/10.3389/fncel.2013.00279.</w:t>
      </w:r>
    </w:p>
    <w:p w14:paraId="762AB47D" w14:textId="77777777" w:rsidR="00013ECE" w:rsidRPr="00736161" w:rsidRDefault="00013ECE" w:rsidP="00013ECE">
      <w:pPr>
        <w:widowControl w:val="0"/>
        <w:autoSpaceDE w:val="0"/>
        <w:autoSpaceDN w:val="0"/>
        <w:adjustRightInd w:val="0"/>
        <w:ind w:left="640" w:hanging="640"/>
        <w:rPr>
          <w:rFonts w:ascii="Arial" w:hAnsi="Arial" w:cs="Arial"/>
          <w:noProof/>
          <w:color w:val="000000" w:themeColor="text1"/>
          <w:sz w:val="20"/>
        </w:rPr>
      </w:pPr>
      <w:r w:rsidRPr="00736161">
        <w:rPr>
          <w:rFonts w:ascii="Arial" w:hAnsi="Arial" w:cs="Arial"/>
          <w:noProof/>
          <w:color w:val="000000" w:themeColor="text1"/>
          <w:sz w:val="20"/>
        </w:rPr>
        <w:t xml:space="preserve">(37) </w:t>
      </w:r>
      <w:r w:rsidRPr="00736161">
        <w:rPr>
          <w:rFonts w:ascii="Arial" w:hAnsi="Arial" w:cs="Arial"/>
          <w:noProof/>
          <w:color w:val="000000" w:themeColor="text1"/>
          <w:sz w:val="20"/>
        </w:rPr>
        <w:tab/>
        <w:t xml:space="preserve">Patil, V.; Cuenin, C.; Chung, F.; Aguilera, J. R. R.; Fernandez-Jimenez, N.; Romero-Garmendia, I.; Bilbao, J. R.; Cahais, V.; Rothwell, J.; Herceg, Z. Human Mitochondrial DNA Is Extensively Methylated in a Non-CpG Context. </w:t>
      </w:r>
      <w:r w:rsidRPr="00736161">
        <w:rPr>
          <w:rFonts w:ascii="Arial" w:hAnsi="Arial" w:cs="Arial"/>
          <w:i/>
          <w:iCs/>
          <w:noProof/>
          <w:color w:val="000000" w:themeColor="text1"/>
          <w:sz w:val="20"/>
        </w:rPr>
        <w:t>Nucleic Acids Res.</w:t>
      </w:r>
      <w:r w:rsidRPr="00736161">
        <w:rPr>
          <w:rFonts w:ascii="Arial" w:hAnsi="Arial" w:cs="Arial"/>
          <w:noProof/>
          <w:color w:val="000000" w:themeColor="text1"/>
          <w:sz w:val="20"/>
        </w:rPr>
        <w:t xml:space="preserve"> </w:t>
      </w:r>
      <w:r w:rsidRPr="00736161">
        <w:rPr>
          <w:rFonts w:ascii="Arial" w:hAnsi="Arial" w:cs="Arial"/>
          <w:b/>
          <w:bCs/>
          <w:noProof/>
          <w:color w:val="000000" w:themeColor="text1"/>
          <w:sz w:val="20"/>
        </w:rPr>
        <w:t>2019</w:t>
      </w:r>
      <w:r w:rsidRPr="00736161">
        <w:rPr>
          <w:rFonts w:ascii="Arial" w:hAnsi="Arial" w:cs="Arial"/>
          <w:noProof/>
          <w:color w:val="000000" w:themeColor="text1"/>
          <w:sz w:val="20"/>
        </w:rPr>
        <w:t>. https://doi.org/10.1093/nar/gkz762.</w:t>
      </w:r>
    </w:p>
    <w:p w14:paraId="5F5B1798" w14:textId="77777777" w:rsidR="00013ECE" w:rsidRPr="00736161" w:rsidRDefault="00013ECE" w:rsidP="00013ECE">
      <w:pPr>
        <w:widowControl w:val="0"/>
        <w:autoSpaceDE w:val="0"/>
        <w:autoSpaceDN w:val="0"/>
        <w:adjustRightInd w:val="0"/>
        <w:ind w:left="640" w:hanging="640"/>
        <w:rPr>
          <w:rFonts w:ascii="Arial" w:hAnsi="Arial" w:cs="Arial"/>
          <w:noProof/>
          <w:color w:val="000000" w:themeColor="text1"/>
          <w:sz w:val="20"/>
        </w:rPr>
      </w:pPr>
      <w:r w:rsidRPr="00736161">
        <w:rPr>
          <w:rFonts w:ascii="Arial" w:hAnsi="Arial" w:cs="Arial"/>
          <w:noProof/>
          <w:color w:val="000000" w:themeColor="text1"/>
          <w:sz w:val="20"/>
        </w:rPr>
        <w:lastRenderedPageBreak/>
        <w:t xml:space="preserve">(38) </w:t>
      </w:r>
      <w:r w:rsidRPr="00736161">
        <w:rPr>
          <w:rFonts w:ascii="Arial" w:hAnsi="Arial" w:cs="Arial"/>
          <w:noProof/>
          <w:color w:val="000000" w:themeColor="text1"/>
          <w:sz w:val="20"/>
        </w:rPr>
        <w:tab/>
        <w:t xml:space="preserve">D’Aquila, P.; Giordano, M.; Montesanto, A.; De Rango, F.; Passarino, G.; Bellizzi, D. Age-and Gender-Related Pattern of Methylation in the MT-RNR1 Gene. </w:t>
      </w:r>
      <w:r w:rsidRPr="00736161">
        <w:rPr>
          <w:rFonts w:ascii="Arial" w:hAnsi="Arial" w:cs="Arial"/>
          <w:i/>
          <w:iCs/>
          <w:noProof/>
          <w:color w:val="000000" w:themeColor="text1"/>
          <w:sz w:val="20"/>
        </w:rPr>
        <w:t>Epigenomics</w:t>
      </w:r>
      <w:r w:rsidRPr="00736161">
        <w:rPr>
          <w:rFonts w:ascii="Arial" w:hAnsi="Arial" w:cs="Arial"/>
          <w:noProof/>
          <w:color w:val="000000" w:themeColor="text1"/>
          <w:sz w:val="20"/>
        </w:rPr>
        <w:t xml:space="preserve"> </w:t>
      </w:r>
      <w:r w:rsidRPr="00736161">
        <w:rPr>
          <w:rFonts w:ascii="Arial" w:hAnsi="Arial" w:cs="Arial"/>
          <w:b/>
          <w:bCs/>
          <w:noProof/>
          <w:color w:val="000000" w:themeColor="text1"/>
          <w:sz w:val="20"/>
        </w:rPr>
        <w:t>2015</w:t>
      </w:r>
      <w:r w:rsidRPr="00736161">
        <w:rPr>
          <w:rFonts w:ascii="Arial" w:hAnsi="Arial" w:cs="Arial"/>
          <w:noProof/>
          <w:color w:val="000000" w:themeColor="text1"/>
          <w:sz w:val="20"/>
        </w:rPr>
        <w:t>. https://doi.org/10.2217/epi.15.30.</w:t>
      </w:r>
    </w:p>
    <w:p w14:paraId="44A5098B" w14:textId="77777777" w:rsidR="00013ECE" w:rsidRPr="00736161" w:rsidRDefault="00013ECE" w:rsidP="00013ECE">
      <w:pPr>
        <w:widowControl w:val="0"/>
        <w:autoSpaceDE w:val="0"/>
        <w:autoSpaceDN w:val="0"/>
        <w:adjustRightInd w:val="0"/>
        <w:ind w:left="640" w:hanging="640"/>
        <w:rPr>
          <w:rFonts w:ascii="Arial" w:hAnsi="Arial" w:cs="Arial"/>
          <w:noProof/>
          <w:color w:val="000000" w:themeColor="text1"/>
          <w:sz w:val="20"/>
        </w:rPr>
      </w:pPr>
      <w:r w:rsidRPr="00736161">
        <w:rPr>
          <w:rFonts w:ascii="Arial" w:hAnsi="Arial" w:cs="Arial"/>
          <w:noProof/>
          <w:color w:val="000000" w:themeColor="text1"/>
          <w:sz w:val="20"/>
        </w:rPr>
        <w:t xml:space="preserve">(39) </w:t>
      </w:r>
      <w:r w:rsidRPr="00736161">
        <w:rPr>
          <w:rFonts w:ascii="Arial" w:hAnsi="Arial" w:cs="Arial"/>
          <w:noProof/>
          <w:color w:val="000000" w:themeColor="text1"/>
          <w:sz w:val="20"/>
        </w:rPr>
        <w:tab/>
        <w:t xml:space="preserve">Vos, S.; Nawrot, T. S.; Martens, D. S.; Byun, H. M.; Janssen, B. G. Mitochondrial DNA Methylation in Placental Tissue: A Proof of Concept Study by Means of Prenatal Environmental Stressors. </w:t>
      </w:r>
      <w:r w:rsidRPr="00736161">
        <w:rPr>
          <w:rFonts w:ascii="Arial" w:hAnsi="Arial" w:cs="Arial"/>
          <w:i/>
          <w:iCs/>
          <w:noProof/>
          <w:color w:val="000000" w:themeColor="text1"/>
          <w:sz w:val="20"/>
        </w:rPr>
        <w:t>Epigenetics</w:t>
      </w:r>
      <w:r w:rsidRPr="00736161">
        <w:rPr>
          <w:rFonts w:ascii="Arial" w:hAnsi="Arial" w:cs="Arial"/>
          <w:noProof/>
          <w:color w:val="000000" w:themeColor="text1"/>
          <w:sz w:val="20"/>
        </w:rPr>
        <w:t xml:space="preserve"> </w:t>
      </w:r>
      <w:r w:rsidRPr="00736161">
        <w:rPr>
          <w:rFonts w:ascii="Arial" w:hAnsi="Arial" w:cs="Arial"/>
          <w:b/>
          <w:bCs/>
          <w:noProof/>
          <w:color w:val="000000" w:themeColor="text1"/>
          <w:sz w:val="20"/>
        </w:rPr>
        <w:t>2020</w:t>
      </w:r>
      <w:r w:rsidRPr="00736161">
        <w:rPr>
          <w:rFonts w:ascii="Arial" w:hAnsi="Arial" w:cs="Arial"/>
          <w:noProof/>
          <w:color w:val="000000" w:themeColor="text1"/>
          <w:sz w:val="20"/>
        </w:rPr>
        <w:t>. https://doi.org/10.1080/15592294.2020.1790923.</w:t>
      </w:r>
    </w:p>
    <w:p w14:paraId="0A6C05D9" w14:textId="77777777" w:rsidR="00013ECE" w:rsidRPr="00736161" w:rsidRDefault="00013ECE" w:rsidP="00013ECE">
      <w:pPr>
        <w:widowControl w:val="0"/>
        <w:autoSpaceDE w:val="0"/>
        <w:autoSpaceDN w:val="0"/>
        <w:adjustRightInd w:val="0"/>
        <w:ind w:left="640" w:hanging="640"/>
        <w:rPr>
          <w:rFonts w:ascii="Arial" w:hAnsi="Arial" w:cs="Arial"/>
          <w:noProof/>
          <w:color w:val="000000" w:themeColor="text1"/>
          <w:sz w:val="20"/>
        </w:rPr>
      </w:pPr>
      <w:r w:rsidRPr="00736161">
        <w:rPr>
          <w:rFonts w:ascii="Arial" w:hAnsi="Arial" w:cs="Arial"/>
          <w:noProof/>
          <w:color w:val="000000" w:themeColor="text1"/>
          <w:sz w:val="20"/>
        </w:rPr>
        <w:t xml:space="preserve">(40) </w:t>
      </w:r>
      <w:r w:rsidRPr="00736161">
        <w:rPr>
          <w:rFonts w:ascii="Arial" w:hAnsi="Arial" w:cs="Arial"/>
          <w:noProof/>
          <w:color w:val="000000" w:themeColor="text1"/>
          <w:sz w:val="20"/>
        </w:rPr>
        <w:tab/>
        <w:t xml:space="preserve">Dong, Z.; Pu, L.; Cui, H. Mitoepigenetics and Its Emerging Roles in Cancer. </w:t>
      </w:r>
      <w:r w:rsidRPr="00736161">
        <w:rPr>
          <w:rFonts w:ascii="Arial" w:hAnsi="Arial" w:cs="Arial"/>
          <w:i/>
          <w:iCs/>
          <w:noProof/>
          <w:color w:val="000000" w:themeColor="text1"/>
          <w:sz w:val="20"/>
        </w:rPr>
        <w:t>Frontiers in Cell and Developmental Biology</w:t>
      </w:r>
      <w:r w:rsidRPr="00736161">
        <w:rPr>
          <w:rFonts w:ascii="Arial" w:hAnsi="Arial" w:cs="Arial"/>
          <w:noProof/>
          <w:color w:val="000000" w:themeColor="text1"/>
          <w:sz w:val="20"/>
        </w:rPr>
        <w:t>. 2020. https://doi.org/10.3389/fcell.2020.00004.</w:t>
      </w:r>
    </w:p>
    <w:p w14:paraId="6D28FBF8" w14:textId="77777777" w:rsidR="00013ECE" w:rsidRPr="00736161" w:rsidRDefault="00013ECE" w:rsidP="00013ECE">
      <w:pPr>
        <w:widowControl w:val="0"/>
        <w:autoSpaceDE w:val="0"/>
        <w:autoSpaceDN w:val="0"/>
        <w:adjustRightInd w:val="0"/>
        <w:ind w:left="640" w:hanging="640"/>
        <w:rPr>
          <w:rFonts w:ascii="Arial" w:hAnsi="Arial" w:cs="Arial"/>
          <w:noProof/>
          <w:color w:val="000000" w:themeColor="text1"/>
          <w:sz w:val="20"/>
        </w:rPr>
      </w:pPr>
      <w:r w:rsidRPr="00736161">
        <w:rPr>
          <w:rFonts w:ascii="Arial" w:hAnsi="Arial" w:cs="Arial"/>
          <w:noProof/>
          <w:color w:val="000000" w:themeColor="text1"/>
          <w:sz w:val="20"/>
        </w:rPr>
        <w:t xml:space="preserve">(41) </w:t>
      </w:r>
      <w:r w:rsidRPr="00736161">
        <w:rPr>
          <w:rFonts w:ascii="Arial" w:hAnsi="Arial" w:cs="Arial"/>
          <w:noProof/>
          <w:color w:val="000000" w:themeColor="text1"/>
          <w:sz w:val="20"/>
        </w:rPr>
        <w:tab/>
        <w:t xml:space="preserve">Blanch, M.; Mosquera, J. L.; Ansoleaga, B.; Ferrer, I.; Barrachina, M. Altered Mitochondrial DNA Methylation Pattern in Alzheimer Disease-Related Pathology and in Parkinson Disease. </w:t>
      </w:r>
      <w:r w:rsidRPr="00736161">
        <w:rPr>
          <w:rFonts w:ascii="Arial" w:hAnsi="Arial" w:cs="Arial"/>
          <w:i/>
          <w:iCs/>
          <w:noProof/>
          <w:color w:val="000000" w:themeColor="text1"/>
          <w:sz w:val="20"/>
        </w:rPr>
        <w:t>Am. J. Pathol.</w:t>
      </w:r>
      <w:r w:rsidRPr="00736161">
        <w:rPr>
          <w:rFonts w:ascii="Arial" w:hAnsi="Arial" w:cs="Arial"/>
          <w:noProof/>
          <w:color w:val="000000" w:themeColor="text1"/>
          <w:sz w:val="20"/>
        </w:rPr>
        <w:t xml:space="preserve"> </w:t>
      </w:r>
      <w:r w:rsidRPr="00736161">
        <w:rPr>
          <w:rFonts w:ascii="Arial" w:hAnsi="Arial" w:cs="Arial"/>
          <w:b/>
          <w:bCs/>
          <w:noProof/>
          <w:color w:val="000000" w:themeColor="text1"/>
          <w:sz w:val="20"/>
        </w:rPr>
        <w:t>2016</w:t>
      </w:r>
      <w:r w:rsidRPr="00736161">
        <w:rPr>
          <w:rFonts w:ascii="Arial" w:hAnsi="Arial" w:cs="Arial"/>
          <w:noProof/>
          <w:color w:val="000000" w:themeColor="text1"/>
          <w:sz w:val="20"/>
        </w:rPr>
        <w:t>. https://doi.org/10.1016/j.ajpath.2015.10.004.</w:t>
      </w:r>
    </w:p>
    <w:p w14:paraId="58574464" w14:textId="77777777" w:rsidR="00013ECE" w:rsidRPr="00736161" w:rsidRDefault="00013ECE" w:rsidP="00013ECE">
      <w:pPr>
        <w:widowControl w:val="0"/>
        <w:autoSpaceDE w:val="0"/>
        <w:autoSpaceDN w:val="0"/>
        <w:adjustRightInd w:val="0"/>
        <w:ind w:left="640" w:hanging="640"/>
        <w:rPr>
          <w:rFonts w:ascii="Arial" w:hAnsi="Arial" w:cs="Arial"/>
          <w:noProof/>
          <w:color w:val="000000" w:themeColor="text1"/>
          <w:sz w:val="20"/>
        </w:rPr>
      </w:pPr>
      <w:r w:rsidRPr="00736161">
        <w:rPr>
          <w:rFonts w:ascii="Arial" w:hAnsi="Arial" w:cs="Arial"/>
          <w:noProof/>
          <w:color w:val="000000" w:themeColor="text1"/>
          <w:sz w:val="20"/>
        </w:rPr>
        <w:t xml:space="preserve">(42) </w:t>
      </w:r>
      <w:r w:rsidRPr="00736161">
        <w:rPr>
          <w:rFonts w:ascii="Arial" w:hAnsi="Arial" w:cs="Arial"/>
          <w:noProof/>
          <w:color w:val="000000" w:themeColor="text1"/>
          <w:sz w:val="20"/>
        </w:rPr>
        <w:tab/>
        <w:t xml:space="preserve">Stoccoro, A.; Siciliano, G.; Migliore, L.; Coppedè, F. Decreased Methylation of the Mitochondrial D-Loop Region in Late-Onset Alzheimer’s Disease. </w:t>
      </w:r>
      <w:r w:rsidRPr="00736161">
        <w:rPr>
          <w:rFonts w:ascii="Arial" w:hAnsi="Arial" w:cs="Arial"/>
          <w:i/>
          <w:iCs/>
          <w:noProof/>
          <w:color w:val="000000" w:themeColor="text1"/>
          <w:sz w:val="20"/>
        </w:rPr>
        <w:t>J. Alzheimer’s Dis.</w:t>
      </w:r>
      <w:r w:rsidRPr="00736161">
        <w:rPr>
          <w:rFonts w:ascii="Arial" w:hAnsi="Arial" w:cs="Arial"/>
          <w:noProof/>
          <w:color w:val="000000" w:themeColor="text1"/>
          <w:sz w:val="20"/>
        </w:rPr>
        <w:t xml:space="preserve"> </w:t>
      </w:r>
      <w:r w:rsidRPr="00736161">
        <w:rPr>
          <w:rFonts w:ascii="Arial" w:hAnsi="Arial" w:cs="Arial"/>
          <w:b/>
          <w:bCs/>
          <w:noProof/>
          <w:color w:val="000000" w:themeColor="text1"/>
          <w:sz w:val="20"/>
        </w:rPr>
        <w:t>2017</w:t>
      </w:r>
      <w:r w:rsidRPr="00736161">
        <w:rPr>
          <w:rFonts w:ascii="Arial" w:hAnsi="Arial" w:cs="Arial"/>
          <w:noProof/>
          <w:color w:val="000000" w:themeColor="text1"/>
          <w:sz w:val="20"/>
        </w:rPr>
        <w:t>. https://doi.org/10.3233/JAD-170139.</w:t>
      </w:r>
    </w:p>
    <w:p w14:paraId="26E78E5D" w14:textId="77777777" w:rsidR="00013ECE" w:rsidRPr="00736161" w:rsidRDefault="00013ECE" w:rsidP="00013ECE">
      <w:pPr>
        <w:widowControl w:val="0"/>
        <w:autoSpaceDE w:val="0"/>
        <w:autoSpaceDN w:val="0"/>
        <w:adjustRightInd w:val="0"/>
        <w:ind w:left="640" w:hanging="640"/>
        <w:rPr>
          <w:rFonts w:ascii="Arial" w:hAnsi="Arial" w:cs="Arial"/>
          <w:noProof/>
          <w:color w:val="000000" w:themeColor="text1"/>
          <w:sz w:val="20"/>
        </w:rPr>
      </w:pPr>
      <w:r w:rsidRPr="00736161">
        <w:rPr>
          <w:rFonts w:ascii="Arial" w:hAnsi="Arial" w:cs="Arial"/>
          <w:noProof/>
          <w:color w:val="000000" w:themeColor="text1"/>
          <w:sz w:val="20"/>
        </w:rPr>
        <w:t xml:space="preserve">(43) </w:t>
      </w:r>
      <w:r w:rsidRPr="00736161">
        <w:rPr>
          <w:rFonts w:ascii="Arial" w:hAnsi="Arial" w:cs="Arial"/>
          <w:noProof/>
          <w:color w:val="000000" w:themeColor="text1"/>
          <w:sz w:val="20"/>
        </w:rPr>
        <w:tab/>
        <w:t xml:space="preserve">Song, L.; James, S. R.; Kazim, L.; Karpf, A. R. Specific Method for the Determination of Genomic DNA Methylation by Liquid Chromatography-Electrospray Ionization Tandem Mass Spectrometry. </w:t>
      </w:r>
      <w:r w:rsidRPr="00736161">
        <w:rPr>
          <w:rFonts w:ascii="Arial" w:hAnsi="Arial" w:cs="Arial"/>
          <w:i/>
          <w:iCs/>
          <w:noProof/>
          <w:color w:val="000000" w:themeColor="text1"/>
          <w:sz w:val="20"/>
        </w:rPr>
        <w:t>Anal. Chem.</w:t>
      </w:r>
      <w:r w:rsidRPr="00736161">
        <w:rPr>
          <w:rFonts w:ascii="Arial" w:hAnsi="Arial" w:cs="Arial"/>
          <w:noProof/>
          <w:color w:val="000000" w:themeColor="text1"/>
          <w:sz w:val="20"/>
        </w:rPr>
        <w:t xml:space="preserve"> </w:t>
      </w:r>
      <w:r w:rsidRPr="00736161">
        <w:rPr>
          <w:rFonts w:ascii="Arial" w:hAnsi="Arial" w:cs="Arial"/>
          <w:b/>
          <w:bCs/>
          <w:noProof/>
          <w:color w:val="000000" w:themeColor="text1"/>
          <w:sz w:val="20"/>
        </w:rPr>
        <w:t>2005</w:t>
      </w:r>
      <w:r w:rsidRPr="00736161">
        <w:rPr>
          <w:rFonts w:ascii="Arial" w:hAnsi="Arial" w:cs="Arial"/>
          <w:noProof/>
          <w:color w:val="000000" w:themeColor="text1"/>
          <w:sz w:val="20"/>
        </w:rPr>
        <w:t>. https://doi.org/10.1021/ac0489420.</w:t>
      </w:r>
    </w:p>
    <w:p w14:paraId="1C4D5E0E" w14:textId="77777777" w:rsidR="00013ECE" w:rsidRPr="00736161" w:rsidRDefault="00013ECE" w:rsidP="00013ECE">
      <w:pPr>
        <w:widowControl w:val="0"/>
        <w:autoSpaceDE w:val="0"/>
        <w:autoSpaceDN w:val="0"/>
        <w:adjustRightInd w:val="0"/>
        <w:ind w:left="640" w:hanging="640"/>
        <w:rPr>
          <w:rFonts w:ascii="Arial" w:hAnsi="Arial" w:cs="Arial"/>
          <w:noProof/>
          <w:color w:val="000000" w:themeColor="text1"/>
          <w:sz w:val="20"/>
        </w:rPr>
      </w:pPr>
      <w:r w:rsidRPr="00736161">
        <w:rPr>
          <w:rFonts w:ascii="Arial" w:hAnsi="Arial" w:cs="Arial"/>
          <w:noProof/>
          <w:color w:val="000000" w:themeColor="text1"/>
          <w:sz w:val="20"/>
        </w:rPr>
        <w:t xml:space="preserve">(44) </w:t>
      </w:r>
      <w:r w:rsidRPr="00736161">
        <w:rPr>
          <w:rFonts w:ascii="Arial" w:hAnsi="Arial" w:cs="Arial"/>
          <w:noProof/>
          <w:color w:val="000000" w:themeColor="text1"/>
          <w:sz w:val="20"/>
        </w:rPr>
        <w:tab/>
        <w:t xml:space="preserve">Ji, L.; Sasaki, T.; Sun, X.; Ma, P.; Lewis, Z. A.; Schmitz, R. J. Methylated DNA Is Over-Represented in Whole-Genome Bisulfite Sequencing Data. </w:t>
      </w:r>
      <w:r w:rsidRPr="00736161">
        <w:rPr>
          <w:rFonts w:ascii="Arial" w:hAnsi="Arial" w:cs="Arial"/>
          <w:i/>
          <w:iCs/>
          <w:noProof/>
          <w:color w:val="000000" w:themeColor="text1"/>
          <w:sz w:val="20"/>
        </w:rPr>
        <w:t>Front. Genet.</w:t>
      </w:r>
      <w:r w:rsidRPr="00736161">
        <w:rPr>
          <w:rFonts w:ascii="Arial" w:hAnsi="Arial" w:cs="Arial"/>
          <w:noProof/>
          <w:color w:val="000000" w:themeColor="text1"/>
          <w:sz w:val="20"/>
        </w:rPr>
        <w:t xml:space="preserve"> </w:t>
      </w:r>
      <w:r w:rsidRPr="00736161">
        <w:rPr>
          <w:rFonts w:ascii="Arial" w:hAnsi="Arial" w:cs="Arial"/>
          <w:b/>
          <w:bCs/>
          <w:noProof/>
          <w:color w:val="000000" w:themeColor="text1"/>
          <w:sz w:val="20"/>
        </w:rPr>
        <w:t>2014</w:t>
      </w:r>
      <w:r w:rsidRPr="00736161">
        <w:rPr>
          <w:rFonts w:ascii="Arial" w:hAnsi="Arial" w:cs="Arial"/>
          <w:noProof/>
          <w:color w:val="000000" w:themeColor="text1"/>
          <w:sz w:val="20"/>
        </w:rPr>
        <w:t>. https://doi.org/10.3389/fgene.2014.00341.</w:t>
      </w:r>
    </w:p>
    <w:p w14:paraId="5F1DF183" w14:textId="77777777" w:rsidR="00013ECE" w:rsidRPr="00736161" w:rsidRDefault="00013ECE" w:rsidP="00013ECE">
      <w:pPr>
        <w:widowControl w:val="0"/>
        <w:autoSpaceDE w:val="0"/>
        <w:autoSpaceDN w:val="0"/>
        <w:adjustRightInd w:val="0"/>
        <w:ind w:left="640" w:hanging="640"/>
        <w:rPr>
          <w:rFonts w:ascii="Arial" w:hAnsi="Arial" w:cs="Arial"/>
          <w:noProof/>
          <w:color w:val="000000" w:themeColor="text1"/>
          <w:sz w:val="20"/>
        </w:rPr>
      </w:pPr>
      <w:r w:rsidRPr="00736161">
        <w:rPr>
          <w:rFonts w:ascii="Arial" w:hAnsi="Arial" w:cs="Arial"/>
          <w:noProof/>
          <w:color w:val="000000" w:themeColor="text1"/>
          <w:sz w:val="20"/>
        </w:rPr>
        <w:t xml:space="preserve">(45) </w:t>
      </w:r>
      <w:r w:rsidRPr="00736161">
        <w:rPr>
          <w:rFonts w:ascii="Arial" w:hAnsi="Arial" w:cs="Arial"/>
          <w:noProof/>
          <w:color w:val="000000" w:themeColor="text1"/>
          <w:sz w:val="20"/>
        </w:rPr>
        <w:tab/>
        <w:t xml:space="preserve">Dou, X.; Boyd-Kirkup, J. D.; McDermott, J.; Zhang, X.; Li, F.; Rong, B.; Zhang, R.; Miao, B.; Chen, P.; Cheng, H.; Xue, J.; Bennett, D.; Wong, J.; Lan, F.; Han, J. D. J. The Strand-Biased Mitochondrial DNA Methylome and Its Regulation by DNMT3A. </w:t>
      </w:r>
      <w:r w:rsidRPr="00736161">
        <w:rPr>
          <w:rFonts w:ascii="Arial" w:hAnsi="Arial" w:cs="Arial"/>
          <w:i/>
          <w:iCs/>
          <w:noProof/>
          <w:color w:val="000000" w:themeColor="text1"/>
          <w:sz w:val="20"/>
        </w:rPr>
        <w:t>Genome Res.</w:t>
      </w:r>
      <w:r w:rsidRPr="00736161">
        <w:rPr>
          <w:rFonts w:ascii="Arial" w:hAnsi="Arial" w:cs="Arial"/>
          <w:noProof/>
          <w:color w:val="000000" w:themeColor="text1"/>
          <w:sz w:val="20"/>
        </w:rPr>
        <w:t xml:space="preserve"> </w:t>
      </w:r>
      <w:r w:rsidRPr="00736161">
        <w:rPr>
          <w:rFonts w:ascii="Arial" w:hAnsi="Arial" w:cs="Arial"/>
          <w:b/>
          <w:bCs/>
          <w:noProof/>
          <w:color w:val="000000" w:themeColor="text1"/>
          <w:sz w:val="20"/>
        </w:rPr>
        <w:t>2019</w:t>
      </w:r>
      <w:r w:rsidRPr="00736161">
        <w:rPr>
          <w:rFonts w:ascii="Arial" w:hAnsi="Arial" w:cs="Arial"/>
          <w:noProof/>
          <w:color w:val="000000" w:themeColor="text1"/>
          <w:sz w:val="20"/>
        </w:rPr>
        <w:t>. https://doi.org/10.1101/gr.234021.117.</w:t>
      </w:r>
    </w:p>
    <w:p w14:paraId="1AC711CC" w14:textId="77777777" w:rsidR="00013ECE" w:rsidRPr="00736161" w:rsidRDefault="00013ECE" w:rsidP="00013ECE">
      <w:pPr>
        <w:widowControl w:val="0"/>
        <w:autoSpaceDE w:val="0"/>
        <w:autoSpaceDN w:val="0"/>
        <w:adjustRightInd w:val="0"/>
        <w:ind w:left="640" w:hanging="640"/>
        <w:rPr>
          <w:rFonts w:ascii="Arial" w:hAnsi="Arial" w:cs="Arial"/>
          <w:noProof/>
          <w:color w:val="000000" w:themeColor="text1"/>
          <w:sz w:val="20"/>
        </w:rPr>
      </w:pPr>
      <w:r w:rsidRPr="00736161">
        <w:rPr>
          <w:rFonts w:ascii="Arial" w:hAnsi="Arial" w:cs="Arial"/>
          <w:noProof/>
          <w:color w:val="000000" w:themeColor="text1"/>
          <w:sz w:val="20"/>
        </w:rPr>
        <w:t xml:space="preserve">(46) </w:t>
      </w:r>
      <w:r w:rsidRPr="00736161">
        <w:rPr>
          <w:rFonts w:ascii="Arial" w:hAnsi="Arial" w:cs="Arial"/>
          <w:noProof/>
          <w:color w:val="000000" w:themeColor="text1"/>
          <w:sz w:val="20"/>
        </w:rPr>
        <w:tab/>
        <w:t xml:space="preserve">Goldsmith, C.; Rodríguez-Aguilera, J. R.; El-Rifai, I.; Jarretier, A.; Hervieu, V.; de Sánchez, V. C.; Dante, R.; Ichim, G.; Hernandez-Vargas, H. Minimal Detection and Low Biological Fluctuation of Mitochondrial CpG Methylation at the Single-Molecule Level. </w:t>
      </w:r>
      <w:r w:rsidRPr="00736161">
        <w:rPr>
          <w:rFonts w:ascii="Arial" w:hAnsi="Arial" w:cs="Arial"/>
          <w:i/>
          <w:iCs/>
          <w:noProof/>
          <w:color w:val="000000" w:themeColor="text1"/>
          <w:sz w:val="20"/>
        </w:rPr>
        <w:t>bioRxiv</w:t>
      </w:r>
      <w:r w:rsidRPr="00736161">
        <w:rPr>
          <w:rFonts w:ascii="Arial" w:hAnsi="Arial" w:cs="Arial"/>
          <w:noProof/>
          <w:color w:val="000000" w:themeColor="text1"/>
          <w:sz w:val="20"/>
        </w:rPr>
        <w:t>. 2020. https://doi.org/10.1101/2020.09.14.296269.</w:t>
      </w:r>
    </w:p>
    <w:p w14:paraId="62028577" w14:textId="77777777" w:rsidR="00013ECE" w:rsidRPr="00736161" w:rsidRDefault="00013ECE" w:rsidP="00013ECE">
      <w:pPr>
        <w:widowControl w:val="0"/>
        <w:autoSpaceDE w:val="0"/>
        <w:autoSpaceDN w:val="0"/>
        <w:adjustRightInd w:val="0"/>
        <w:ind w:left="640" w:hanging="640"/>
        <w:rPr>
          <w:rFonts w:ascii="Arial" w:hAnsi="Arial" w:cs="Arial"/>
          <w:noProof/>
          <w:color w:val="000000" w:themeColor="text1"/>
          <w:sz w:val="20"/>
        </w:rPr>
      </w:pPr>
      <w:r w:rsidRPr="00736161">
        <w:rPr>
          <w:rFonts w:ascii="Arial" w:hAnsi="Arial" w:cs="Arial"/>
          <w:noProof/>
          <w:color w:val="000000" w:themeColor="text1"/>
          <w:sz w:val="20"/>
        </w:rPr>
        <w:t xml:space="preserve">(47) </w:t>
      </w:r>
      <w:r w:rsidRPr="00736161">
        <w:rPr>
          <w:rFonts w:ascii="Arial" w:hAnsi="Arial" w:cs="Arial"/>
          <w:noProof/>
          <w:color w:val="000000" w:themeColor="text1"/>
          <w:sz w:val="20"/>
        </w:rPr>
        <w:tab/>
        <w:t xml:space="preserve">Yuen, Z. W. S.; Srivastava, A.; Daniel, R.; McNevin, D.; Jack, C.; Eyras, E. Systematic Benchmarking of Tools for CpG Methylation Detection from Nanopore Sequencing. </w:t>
      </w:r>
      <w:r w:rsidRPr="00736161">
        <w:rPr>
          <w:rFonts w:ascii="Arial" w:hAnsi="Arial" w:cs="Arial"/>
          <w:i/>
          <w:iCs/>
          <w:noProof/>
          <w:color w:val="000000" w:themeColor="text1"/>
          <w:sz w:val="20"/>
        </w:rPr>
        <w:t>Nat. Commun.</w:t>
      </w:r>
      <w:r w:rsidRPr="00736161">
        <w:rPr>
          <w:rFonts w:ascii="Arial" w:hAnsi="Arial" w:cs="Arial"/>
          <w:noProof/>
          <w:color w:val="000000" w:themeColor="text1"/>
          <w:sz w:val="20"/>
        </w:rPr>
        <w:t xml:space="preserve"> </w:t>
      </w:r>
      <w:r w:rsidRPr="00736161">
        <w:rPr>
          <w:rFonts w:ascii="Arial" w:hAnsi="Arial" w:cs="Arial"/>
          <w:b/>
          <w:bCs/>
          <w:noProof/>
          <w:color w:val="000000" w:themeColor="text1"/>
          <w:sz w:val="20"/>
        </w:rPr>
        <w:t>2021</w:t>
      </w:r>
      <w:r w:rsidRPr="00736161">
        <w:rPr>
          <w:rFonts w:ascii="Arial" w:hAnsi="Arial" w:cs="Arial"/>
          <w:noProof/>
          <w:color w:val="000000" w:themeColor="text1"/>
          <w:sz w:val="20"/>
        </w:rPr>
        <w:t>. https://doi.org/10.1038/s41467-021-23778-6.</w:t>
      </w:r>
    </w:p>
    <w:p w14:paraId="15C71594" w14:textId="77777777" w:rsidR="00013ECE" w:rsidRPr="00736161" w:rsidRDefault="00013ECE" w:rsidP="00013ECE">
      <w:pPr>
        <w:widowControl w:val="0"/>
        <w:autoSpaceDE w:val="0"/>
        <w:autoSpaceDN w:val="0"/>
        <w:adjustRightInd w:val="0"/>
        <w:ind w:left="640" w:hanging="640"/>
        <w:rPr>
          <w:rFonts w:ascii="Arial" w:hAnsi="Arial" w:cs="Arial"/>
          <w:noProof/>
          <w:color w:val="000000" w:themeColor="text1"/>
          <w:sz w:val="20"/>
        </w:rPr>
      </w:pPr>
      <w:r w:rsidRPr="00736161">
        <w:rPr>
          <w:rFonts w:ascii="Arial" w:hAnsi="Arial" w:cs="Arial"/>
          <w:noProof/>
          <w:color w:val="000000" w:themeColor="text1"/>
          <w:sz w:val="20"/>
        </w:rPr>
        <w:t xml:space="preserve">(48) </w:t>
      </w:r>
      <w:r w:rsidRPr="00736161">
        <w:rPr>
          <w:rFonts w:ascii="Arial" w:hAnsi="Arial" w:cs="Arial"/>
          <w:noProof/>
          <w:color w:val="000000" w:themeColor="text1"/>
          <w:sz w:val="20"/>
        </w:rPr>
        <w:tab/>
        <w:t xml:space="preserve">Jamal Zaheer Farooqui; Hyang Woo Lee; Sangduk Kim; Woon Ki Paik. Studies on Compartmentation of S-Adenosyl-L-Methionine in Saccharomyces Cerevisiae and Isolated Rat Hapatocytes. </w:t>
      </w:r>
      <w:r w:rsidRPr="00736161">
        <w:rPr>
          <w:rFonts w:ascii="Arial" w:hAnsi="Arial" w:cs="Arial"/>
          <w:i/>
          <w:iCs/>
          <w:noProof/>
          <w:color w:val="000000" w:themeColor="text1"/>
          <w:sz w:val="20"/>
        </w:rPr>
        <w:t>BBA - Gen. Subj.</w:t>
      </w:r>
      <w:r w:rsidRPr="00736161">
        <w:rPr>
          <w:rFonts w:ascii="Arial" w:hAnsi="Arial" w:cs="Arial"/>
          <w:noProof/>
          <w:color w:val="000000" w:themeColor="text1"/>
          <w:sz w:val="20"/>
        </w:rPr>
        <w:t xml:space="preserve"> </w:t>
      </w:r>
      <w:r w:rsidRPr="00736161">
        <w:rPr>
          <w:rFonts w:ascii="Arial" w:hAnsi="Arial" w:cs="Arial"/>
          <w:b/>
          <w:bCs/>
          <w:noProof/>
          <w:color w:val="000000" w:themeColor="text1"/>
          <w:sz w:val="20"/>
        </w:rPr>
        <w:t>1983</w:t>
      </w:r>
      <w:r w:rsidRPr="00736161">
        <w:rPr>
          <w:rFonts w:ascii="Arial" w:hAnsi="Arial" w:cs="Arial"/>
          <w:noProof/>
          <w:color w:val="000000" w:themeColor="text1"/>
          <w:sz w:val="20"/>
        </w:rPr>
        <w:t>. https://doi.org/10.1016/0304-4165(83)90060-0.</w:t>
      </w:r>
    </w:p>
    <w:p w14:paraId="11937F19" w14:textId="77777777" w:rsidR="00013ECE" w:rsidRPr="00736161" w:rsidRDefault="00013ECE" w:rsidP="00013ECE">
      <w:pPr>
        <w:widowControl w:val="0"/>
        <w:autoSpaceDE w:val="0"/>
        <w:autoSpaceDN w:val="0"/>
        <w:adjustRightInd w:val="0"/>
        <w:ind w:left="640" w:hanging="640"/>
        <w:rPr>
          <w:rFonts w:ascii="Arial" w:hAnsi="Arial" w:cs="Arial"/>
          <w:noProof/>
          <w:color w:val="000000" w:themeColor="text1"/>
          <w:sz w:val="20"/>
        </w:rPr>
      </w:pPr>
      <w:r w:rsidRPr="00736161">
        <w:rPr>
          <w:rFonts w:ascii="Arial" w:hAnsi="Arial" w:cs="Arial"/>
          <w:noProof/>
          <w:color w:val="000000" w:themeColor="text1"/>
          <w:sz w:val="20"/>
        </w:rPr>
        <w:t xml:space="preserve">(49) </w:t>
      </w:r>
      <w:r w:rsidRPr="00736161">
        <w:rPr>
          <w:rFonts w:ascii="Arial" w:hAnsi="Arial" w:cs="Arial"/>
          <w:noProof/>
          <w:color w:val="000000" w:themeColor="text1"/>
          <w:sz w:val="20"/>
        </w:rPr>
        <w:tab/>
        <w:t xml:space="preserve">Rydberg, B.; Lindahl, T. Nonenzymatic Methylation of DNA by the Intracellular Methyl Group Donor S-Adenosyl-L-Methionine Is a Potentially Mutagenic Reaction. </w:t>
      </w:r>
      <w:r w:rsidRPr="00736161">
        <w:rPr>
          <w:rFonts w:ascii="Arial" w:hAnsi="Arial" w:cs="Arial"/>
          <w:i/>
          <w:iCs/>
          <w:noProof/>
          <w:color w:val="000000" w:themeColor="text1"/>
          <w:sz w:val="20"/>
        </w:rPr>
        <w:t>EMBO J.</w:t>
      </w:r>
      <w:r w:rsidRPr="00736161">
        <w:rPr>
          <w:rFonts w:ascii="Arial" w:hAnsi="Arial" w:cs="Arial"/>
          <w:noProof/>
          <w:color w:val="000000" w:themeColor="text1"/>
          <w:sz w:val="20"/>
        </w:rPr>
        <w:t xml:space="preserve"> </w:t>
      </w:r>
      <w:r w:rsidRPr="00736161">
        <w:rPr>
          <w:rFonts w:ascii="Arial" w:hAnsi="Arial" w:cs="Arial"/>
          <w:b/>
          <w:bCs/>
          <w:noProof/>
          <w:color w:val="000000" w:themeColor="text1"/>
          <w:sz w:val="20"/>
        </w:rPr>
        <w:t>1982</w:t>
      </w:r>
      <w:r w:rsidRPr="00736161">
        <w:rPr>
          <w:rFonts w:ascii="Arial" w:hAnsi="Arial" w:cs="Arial"/>
          <w:noProof/>
          <w:color w:val="000000" w:themeColor="text1"/>
          <w:sz w:val="20"/>
        </w:rPr>
        <w:t>. https://doi.org/10.1002/j.1460-2075.1982.tb01149.x.</w:t>
      </w:r>
    </w:p>
    <w:p w14:paraId="627F9BA0" w14:textId="77777777" w:rsidR="00013ECE" w:rsidRPr="00736161" w:rsidRDefault="00013ECE" w:rsidP="00013ECE">
      <w:pPr>
        <w:widowControl w:val="0"/>
        <w:autoSpaceDE w:val="0"/>
        <w:autoSpaceDN w:val="0"/>
        <w:adjustRightInd w:val="0"/>
        <w:ind w:left="640" w:hanging="640"/>
        <w:rPr>
          <w:rFonts w:ascii="Arial" w:hAnsi="Arial" w:cs="Arial"/>
          <w:noProof/>
          <w:color w:val="000000" w:themeColor="text1"/>
          <w:sz w:val="20"/>
        </w:rPr>
      </w:pPr>
      <w:r w:rsidRPr="00736161">
        <w:rPr>
          <w:rFonts w:ascii="Arial" w:hAnsi="Arial" w:cs="Arial"/>
          <w:noProof/>
          <w:color w:val="000000" w:themeColor="text1"/>
          <w:sz w:val="20"/>
        </w:rPr>
        <w:t xml:space="preserve">(50) </w:t>
      </w:r>
      <w:r w:rsidRPr="00736161">
        <w:rPr>
          <w:rFonts w:ascii="Arial" w:hAnsi="Arial" w:cs="Arial"/>
          <w:noProof/>
          <w:color w:val="000000" w:themeColor="text1"/>
          <w:sz w:val="20"/>
        </w:rPr>
        <w:tab/>
        <w:t xml:space="preserve">Hao, Z.; Wu, T.; Cui, X.; Zhu, P.; Tan, C.; Dou, X.; Hsu, K. W.; Lin, Y. Te; Peng, P. H.; Zhang, L. S.; Gao, Y.; Hu, L.; Sun, H. L.; Zhu, A.; Liu, J.; Wu, K. J.; He, C. N6-Deoxyadenosine Methylation in Mammalian Mitochondrial DNA. </w:t>
      </w:r>
      <w:r w:rsidRPr="00736161">
        <w:rPr>
          <w:rFonts w:ascii="Arial" w:hAnsi="Arial" w:cs="Arial"/>
          <w:i/>
          <w:iCs/>
          <w:noProof/>
          <w:color w:val="000000" w:themeColor="text1"/>
          <w:sz w:val="20"/>
        </w:rPr>
        <w:t>Mol. Cell</w:t>
      </w:r>
      <w:r w:rsidRPr="00736161">
        <w:rPr>
          <w:rFonts w:ascii="Arial" w:hAnsi="Arial" w:cs="Arial"/>
          <w:noProof/>
          <w:color w:val="000000" w:themeColor="text1"/>
          <w:sz w:val="20"/>
        </w:rPr>
        <w:t xml:space="preserve"> </w:t>
      </w:r>
      <w:r w:rsidRPr="00736161">
        <w:rPr>
          <w:rFonts w:ascii="Arial" w:hAnsi="Arial" w:cs="Arial"/>
          <w:b/>
          <w:bCs/>
          <w:noProof/>
          <w:color w:val="000000" w:themeColor="text1"/>
          <w:sz w:val="20"/>
        </w:rPr>
        <w:t>2020</w:t>
      </w:r>
      <w:r w:rsidRPr="00736161">
        <w:rPr>
          <w:rFonts w:ascii="Arial" w:hAnsi="Arial" w:cs="Arial"/>
          <w:noProof/>
          <w:color w:val="000000" w:themeColor="text1"/>
          <w:sz w:val="20"/>
        </w:rPr>
        <w:t>. https://doi.org/10.1016/j.molcel.2020.02.018.</w:t>
      </w:r>
    </w:p>
    <w:p w14:paraId="54823625" w14:textId="77777777" w:rsidR="00013ECE" w:rsidRPr="00736161" w:rsidRDefault="00013ECE" w:rsidP="00013ECE">
      <w:pPr>
        <w:widowControl w:val="0"/>
        <w:autoSpaceDE w:val="0"/>
        <w:autoSpaceDN w:val="0"/>
        <w:adjustRightInd w:val="0"/>
        <w:ind w:left="640" w:hanging="640"/>
        <w:rPr>
          <w:rFonts w:ascii="Arial" w:hAnsi="Arial" w:cs="Arial"/>
          <w:noProof/>
          <w:color w:val="000000" w:themeColor="text1"/>
          <w:sz w:val="20"/>
        </w:rPr>
      </w:pPr>
      <w:r w:rsidRPr="00736161">
        <w:rPr>
          <w:rFonts w:ascii="Arial" w:hAnsi="Arial" w:cs="Arial"/>
          <w:noProof/>
          <w:color w:val="000000" w:themeColor="text1"/>
          <w:sz w:val="20"/>
        </w:rPr>
        <w:t xml:space="preserve">(51) </w:t>
      </w:r>
      <w:r w:rsidRPr="00736161">
        <w:rPr>
          <w:rFonts w:ascii="Arial" w:hAnsi="Arial" w:cs="Arial"/>
          <w:noProof/>
          <w:color w:val="000000" w:themeColor="text1"/>
          <w:sz w:val="20"/>
        </w:rPr>
        <w:tab/>
        <w:t xml:space="preserve">Willson, J. DNA 6mA in Times of Mitochondrial Stress. </w:t>
      </w:r>
      <w:r w:rsidRPr="00736161">
        <w:rPr>
          <w:rFonts w:ascii="Arial" w:hAnsi="Arial" w:cs="Arial"/>
          <w:i/>
          <w:iCs/>
          <w:noProof/>
          <w:color w:val="000000" w:themeColor="text1"/>
          <w:sz w:val="20"/>
        </w:rPr>
        <w:t>Nature Reviews Molecular Cell Biology</w:t>
      </w:r>
      <w:r w:rsidRPr="00736161">
        <w:rPr>
          <w:rFonts w:ascii="Arial" w:hAnsi="Arial" w:cs="Arial"/>
          <w:noProof/>
          <w:color w:val="000000" w:themeColor="text1"/>
          <w:sz w:val="20"/>
        </w:rPr>
        <w:t>. 2020. https://doi.org/10.1038/s41580-020-0240-1.</w:t>
      </w:r>
    </w:p>
    <w:p w14:paraId="751EBBCB" w14:textId="22640E4C" w:rsidR="00A077DE" w:rsidRPr="00736161" w:rsidRDefault="008A24FE" w:rsidP="00013ECE">
      <w:pPr>
        <w:widowControl w:val="0"/>
        <w:autoSpaceDE w:val="0"/>
        <w:autoSpaceDN w:val="0"/>
        <w:adjustRightInd w:val="0"/>
        <w:ind w:left="640" w:hanging="640"/>
        <w:rPr>
          <w:color w:val="000000" w:themeColor="text1"/>
        </w:rPr>
      </w:pPr>
      <w:r w:rsidRPr="00736161">
        <w:rPr>
          <w:rFonts w:ascii="Arial" w:hAnsi="Arial" w:cs="Arial"/>
          <w:color w:val="000000" w:themeColor="text1"/>
          <w:sz w:val="20"/>
          <w:szCs w:val="20"/>
        </w:rPr>
        <w:fldChar w:fldCharType="end"/>
      </w:r>
    </w:p>
    <w:p w14:paraId="6225DB47" w14:textId="77777777" w:rsidR="00A077DE" w:rsidRPr="00736161" w:rsidRDefault="00A077DE" w:rsidP="00A077DE">
      <w:pPr>
        <w:rPr>
          <w:color w:val="000000" w:themeColor="text1"/>
        </w:rPr>
      </w:pPr>
    </w:p>
    <w:p w14:paraId="3A510EE1" w14:textId="77777777" w:rsidR="007967A8" w:rsidRPr="00736161" w:rsidRDefault="007967A8" w:rsidP="00A077DE">
      <w:pPr>
        <w:jc w:val="both"/>
        <w:rPr>
          <w:rFonts w:ascii="Arial" w:hAnsi="Arial" w:cs="Arial"/>
          <w:b/>
          <w:bCs/>
          <w:color w:val="000000" w:themeColor="text1"/>
          <w:sz w:val="20"/>
          <w:szCs w:val="20"/>
        </w:rPr>
      </w:pPr>
      <w:r w:rsidRPr="00736161">
        <w:rPr>
          <w:rFonts w:ascii="Arial" w:hAnsi="Arial" w:cs="Arial"/>
          <w:b/>
          <w:bCs/>
          <w:color w:val="000000" w:themeColor="text1"/>
          <w:sz w:val="20"/>
          <w:szCs w:val="20"/>
        </w:rPr>
        <w:br w:type="page"/>
      </w:r>
    </w:p>
    <w:p w14:paraId="615A13D3" w14:textId="4E23DA42" w:rsidR="00A077DE" w:rsidRPr="00736161" w:rsidRDefault="00A077DE" w:rsidP="00A077DE">
      <w:pPr>
        <w:jc w:val="both"/>
        <w:rPr>
          <w:rFonts w:ascii="Arial" w:hAnsi="Arial" w:cs="Arial"/>
          <w:b/>
          <w:bCs/>
          <w:color w:val="000000" w:themeColor="text1"/>
          <w:sz w:val="20"/>
          <w:szCs w:val="20"/>
        </w:rPr>
      </w:pPr>
      <w:r w:rsidRPr="00736161">
        <w:rPr>
          <w:rFonts w:ascii="Arial" w:hAnsi="Arial" w:cs="Arial"/>
          <w:b/>
          <w:bCs/>
          <w:color w:val="000000" w:themeColor="text1"/>
          <w:sz w:val="20"/>
          <w:szCs w:val="20"/>
        </w:rPr>
        <w:lastRenderedPageBreak/>
        <w:t xml:space="preserve">TABLE </w:t>
      </w:r>
    </w:p>
    <w:p w14:paraId="6366E7E7" w14:textId="7DDB665A" w:rsidR="007967A8" w:rsidRPr="00736161" w:rsidRDefault="007967A8" w:rsidP="00A077DE">
      <w:pPr>
        <w:jc w:val="both"/>
        <w:rPr>
          <w:rFonts w:ascii="Arial" w:hAnsi="Arial" w:cs="Arial"/>
          <w:b/>
          <w:bCs/>
          <w:color w:val="000000" w:themeColor="text1"/>
          <w:sz w:val="20"/>
          <w:szCs w:val="20"/>
        </w:rPr>
      </w:pPr>
    </w:p>
    <w:p w14:paraId="64F277F0" w14:textId="101C0CDD" w:rsidR="007967A8" w:rsidRPr="00736161" w:rsidRDefault="007967A8" w:rsidP="002009B5">
      <w:pPr>
        <w:spacing w:after="200"/>
        <w:jc w:val="both"/>
        <w:rPr>
          <w:color w:val="000000" w:themeColor="text1"/>
        </w:rPr>
      </w:pPr>
      <w:r w:rsidRPr="00736161">
        <w:rPr>
          <w:rFonts w:ascii="Arial" w:hAnsi="Arial" w:cs="Arial"/>
          <w:b/>
          <w:bCs/>
          <w:color w:val="000000" w:themeColor="text1"/>
          <w:sz w:val="20"/>
          <w:szCs w:val="20"/>
        </w:rPr>
        <w:t>Table 1. List of cells and tissues used in this study</w:t>
      </w:r>
    </w:p>
    <w:p w14:paraId="57B7681B" w14:textId="77777777" w:rsidR="00A077DE" w:rsidRPr="00736161" w:rsidRDefault="00A077DE" w:rsidP="00A077DE">
      <w:pPr>
        <w:rPr>
          <w:color w:val="000000" w:themeColor="text1"/>
        </w:rPr>
      </w:pPr>
    </w:p>
    <w:tbl>
      <w:tblPr>
        <w:tblW w:w="8971" w:type="dxa"/>
        <w:jc w:val="center"/>
        <w:tblCellMar>
          <w:top w:w="15" w:type="dxa"/>
          <w:left w:w="15" w:type="dxa"/>
          <w:bottom w:w="15" w:type="dxa"/>
          <w:right w:w="15" w:type="dxa"/>
        </w:tblCellMar>
        <w:tblLook w:val="04A0" w:firstRow="1" w:lastRow="0" w:firstColumn="1" w:lastColumn="0" w:noHBand="0" w:noVBand="1"/>
      </w:tblPr>
      <w:tblGrid>
        <w:gridCol w:w="2113"/>
        <w:gridCol w:w="1169"/>
        <w:gridCol w:w="1930"/>
        <w:gridCol w:w="1265"/>
        <w:gridCol w:w="176"/>
        <w:gridCol w:w="1568"/>
        <w:gridCol w:w="750"/>
      </w:tblGrid>
      <w:tr w:rsidR="00736161" w:rsidRPr="00736161" w14:paraId="54F21E3B" w14:textId="7BE42B85" w:rsidTr="00085205">
        <w:trPr>
          <w:trHeight w:val="400"/>
          <w:jc w:val="center"/>
        </w:trPr>
        <w:tc>
          <w:tcPr>
            <w:tcW w:w="8971"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668B1E" w14:textId="7A3738F5" w:rsidR="008173AC" w:rsidRPr="00736161" w:rsidRDefault="008173AC" w:rsidP="00A077DE">
            <w:pPr>
              <w:jc w:val="center"/>
              <w:rPr>
                <w:rFonts w:ascii="Arial" w:hAnsi="Arial" w:cs="Arial"/>
                <w:b/>
                <w:bCs/>
                <w:color w:val="000000" w:themeColor="text1"/>
                <w:sz w:val="18"/>
                <w:szCs w:val="18"/>
              </w:rPr>
            </w:pPr>
            <w:r w:rsidRPr="00736161">
              <w:rPr>
                <w:rFonts w:ascii="Arial" w:hAnsi="Arial" w:cs="Arial"/>
                <w:b/>
                <w:bCs/>
                <w:color w:val="000000" w:themeColor="text1"/>
                <w:sz w:val="18"/>
                <w:szCs w:val="18"/>
              </w:rPr>
              <w:t>Cell line</w:t>
            </w:r>
            <w:r w:rsidR="00760AE9" w:rsidRPr="00736161">
              <w:rPr>
                <w:rFonts w:ascii="Arial" w:hAnsi="Arial" w:cs="Arial"/>
                <w:b/>
                <w:bCs/>
                <w:color w:val="000000" w:themeColor="text1"/>
                <w:sz w:val="18"/>
                <w:szCs w:val="18"/>
              </w:rPr>
              <w:t xml:space="preserve"> studied</w:t>
            </w:r>
          </w:p>
        </w:tc>
      </w:tr>
      <w:tr w:rsidR="00736161" w:rsidRPr="00736161" w14:paraId="478072C5" w14:textId="27F3FD34" w:rsidTr="00085205">
        <w:trPr>
          <w:jc w:val="center"/>
        </w:trPr>
        <w:tc>
          <w:tcPr>
            <w:tcW w:w="2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E9061" w14:textId="77777777" w:rsidR="00085205" w:rsidRPr="00736161" w:rsidRDefault="00085205" w:rsidP="00A077DE">
            <w:pPr>
              <w:jc w:val="center"/>
              <w:rPr>
                <w:color w:val="000000" w:themeColor="text1"/>
              </w:rPr>
            </w:pPr>
            <w:r w:rsidRPr="00736161">
              <w:rPr>
                <w:rFonts w:ascii="Arial" w:hAnsi="Arial" w:cs="Arial"/>
                <w:b/>
                <w:bCs/>
                <w:color w:val="000000" w:themeColor="text1"/>
                <w:sz w:val="18"/>
                <w:szCs w:val="18"/>
              </w:rPr>
              <w:t>Cell line description</w:t>
            </w:r>
          </w:p>
        </w:tc>
        <w:tc>
          <w:tcPr>
            <w:tcW w:w="1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75B5FF" w14:textId="5753BAEE" w:rsidR="00085205" w:rsidRPr="00736161" w:rsidRDefault="00085205" w:rsidP="00A077DE">
            <w:pPr>
              <w:jc w:val="center"/>
              <w:rPr>
                <w:color w:val="000000" w:themeColor="text1"/>
              </w:rPr>
            </w:pPr>
            <w:r w:rsidRPr="00736161">
              <w:rPr>
                <w:rFonts w:ascii="Arial" w:hAnsi="Arial" w:cs="Arial"/>
                <w:b/>
                <w:bCs/>
                <w:color w:val="000000" w:themeColor="text1"/>
                <w:sz w:val="18"/>
                <w:szCs w:val="18"/>
              </w:rPr>
              <w:t>Code</w:t>
            </w:r>
          </w:p>
        </w:tc>
        <w:tc>
          <w:tcPr>
            <w:tcW w:w="3371" w:type="dxa"/>
            <w:gridSpan w:val="3"/>
            <w:tcBorders>
              <w:top w:val="single" w:sz="12" w:space="0" w:color="000000"/>
              <w:left w:val="single" w:sz="8" w:space="0" w:color="000000"/>
              <w:bottom w:val="single" w:sz="12" w:space="0" w:color="000000"/>
              <w:right w:val="single" w:sz="8" w:space="0" w:color="000000"/>
            </w:tcBorders>
          </w:tcPr>
          <w:p w14:paraId="1C4E8DD9" w14:textId="551E413A" w:rsidR="00085205" w:rsidRPr="00736161" w:rsidRDefault="00085205" w:rsidP="00A077DE">
            <w:pPr>
              <w:jc w:val="center"/>
              <w:rPr>
                <w:rFonts w:ascii="Arial" w:hAnsi="Arial" w:cs="Arial"/>
                <w:b/>
                <w:bCs/>
                <w:color w:val="000000" w:themeColor="text1"/>
                <w:sz w:val="18"/>
                <w:szCs w:val="18"/>
              </w:rPr>
            </w:pPr>
            <w:r w:rsidRPr="00736161">
              <w:rPr>
                <w:rFonts w:ascii="Arial" w:hAnsi="Arial" w:cs="Arial"/>
                <w:b/>
                <w:bCs/>
                <w:color w:val="000000" w:themeColor="text1"/>
                <w:sz w:val="18"/>
                <w:szCs w:val="18"/>
              </w:rPr>
              <w:t>Used for</w:t>
            </w:r>
          </w:p>
        </w:tc>
        <w:tc>
          <w:tcPr>
            <w:tcW w:w="2318" w:type="dxa"/>
            <w:gridSpan w:val="2"/>
            <w:tcBorders>
              <w:top w:val="single" w:sz="12" w:space="0" w:color="000000"/>
              <w:left w:val="single" w:sz="8" w:space="0" w:color="000000"/>
              <w:bottom w:val="single" w:sz="12" w:space="0" w:color="000000"/>
              <w:right w:val="single" w:sz="8" w:space="0" w:color="000000"/>
            </w:tcBorders>
          </w:tcPr>
          <w:p w14:paraId="56457EBE" w14:textId="0023B1D0" w:rsidR="00085205" w:rsidRPr="00736161" w:rsidRDefault="00085205" w:rsidP="00A077DE">
            <w:pPr>
              <w:jc w:val="center"/>
              <w:rPr>
                <w:rFonts w:ascii="Arial" w:hAnsi="Arial" w:cs="Arial"/>
                <w:b/>
                <w:bCs/>
                <w:color w:val="000000" w:themeColor="text1"/>
                <w:sz w:val="18"/>
                <w:szCs w:val="18"/>
              </w:rPr>
            </w:pPr>
            <w:r w:rsidRPr="00736161">
              <w:rPr>
                <w:rFonts w:ascii="Arial" w:hAnsi="Arial" w:cs="Arial"/>
                <w:b/>
                <w:bCs/>
                <w:color w:val="000000" w:themeColor="text1"/>
                <w:sz w:val="18"/>
                <w:szCs w:val="18"/>
              </w:rPr>
              <w:t>ONS protocol</w:t>
            </w:r>
          </w:p>
        </w:tc>
      </w:tr>
      <w:tr w:rsidR="00736161" w:rsidRPr="00736161" w14:paraId="7467E683" w14:textId="5DC56FB3" w:rsidTr="00085205">
        <w:trPr>
          <w:jc w:val="center"/>
        </w:trPr>
        <w:tc>
          <w:tcPr>
            <w:tcW w:w="2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278FC" w14:textId="77777777" w:rsidR="00085205" w:rsidRPr="00736161" w:rsidRDefault="00085205" w:rsidP="00A077DE">
            <w:pPr>
              <w:jc w:val="center"/>
              <w:rPr>
                <w:color w:val="000000" w:themeColor="text1"/>
              </w:rPr>
            </w:pPr>
            <w:r w:rsidRPr="00736161">
              <w:rPr>
                <w:rFonts w:ascii="Arial" w:hAnsi="Arial" w:cs="Arial"/>
                <w:color w:val="000000" w:themeColor="text1"/>
                <w:sz w:val="18"/>
                <w:szCs w:val="18"/>
              </w:rPr>
              <w:t>Human cybrid cell line - H haplogroup</w:t>
            </w:r>
          </w:p>
        </w:tc>
        <w:tc>
          <w:tcPr>
            <w:tcW w:w="1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F80EF3" w14:textId="77777777" w:rsidR="00085205" w:rsidRPr="00736161" w:rsidRDefault="00085205" w:rsidP="00A077DE">
            <w:pPr>
              <w:jc w:val="center"/>
              <w:rPr>
                <w:color w:val="000000" w:themeColor="text1"/>
              </w:rPr>
            </w:pPr>
            <w:r w:rsidRPr="00736161">
              <w:rPr>
                <w:rFonts w:ascii="Arial" w:hAnsi="Arial" w:cs="Arial"/>
                <w:color w:val="000000" w:themeColor="text1"/>
                <w:sz w:val="18"/>
                <w:szCs w:val="18"/>
              </w:rPr>
              <w:t>613H</w:t>
            </w:r>
          </w:p>
        </w:tc>
        <w:tc>
          <w:tcPr>
            <w:tcW w:w="3371" w:type="dxa"/>
            <w:gridSpan w:val="3"/>
            <w:tcBorders>
              <w:top w:val="single" w:sz="12" w:space="0" w:color="000000"/>
              <w:left w:val="single" w:sz="8" w:space="0" w:color="000000"/>
              <w:bottom w:val="single" w:sz="12" w:space="0" w:color="000000"/>
              <w:right w:val="single" w:sz="8" w:space="0" w:color="000000"/>
            </w:tcBorders>
          </w:tcPr>
          <w:p w14:paraId="22B9D9F1" w14:textId="5EEFC4BE" w:rsidR="00085205" w:rsidRPr="00736161" w:rsidRDefault="00085205" w:rsidP="00A077DE">
            <w:pPr>
              <w:jc w:val="center"/>
              <w:rPr>
                <w:rFonts w:ascii="Arial" w:hAnsi="Arial" w:cs="Arial"/>
                <w:color w:val="000000" w:themeColor="text1"/>
                <w:sz w:val="18"/>
                <w:szCs w:val="18"/>
              </w:rPr>
            </w:pPr>
            <w:r w:rsidRPr="00736161">
              <w:rPr>
                <w:rFonts w:ascii="Arial" w:hAnsi="Arial" w:cs="Arial"/>
                <w:color w:val="000000" w:themeColor="text1"/>
                <w:sz w:val="18"/>
                <w:szCs w:val="18"/>
              </w:rPr>
              <w:t>ONS library preparation, variant calling, methylation analysis</w:t>
            </w:r>
          </w:p>
        </w:tc>
        <w:tc>
          <w:tcPr>
            <w:tcW w:w="2318" w:type="dxa"/>
            <w:gridSpan w:val="2"/>
            <w:tcBorders>
              <w:top w:val="single" w:sz="12" w:space="0" w:color="000000"/>
              <w:left w:val="single" w:sz="8" w:space="0" w:color="000000"/>
              <w:bottom w:val="single" w:sz="12" w:space="0" w:color="000000"/>
              <w:right w:val="single" w:sz="8" w:space="0" w:color="000000"/>
            </w:tcBorders>
          </w:tcPr>
          <w:p w14:paraId="7A5AFF90" w14:textId="0169A4D0" w:rsidR="00085205" w:rsidRPr="00736161" w:rsidRDefault="00085205" w:rsidP="00A077DE">
            <w:pPr>
              <w:jc w:val="center"/>
              <w:rPr>
                <w:rFonts w:ascii="Arial" w:hAnsi="Arial" w:cs="Arial"/>
                <w:color w:val="000000" w:themeColor="text1"/>
                <w:sz w:val="18"/>
                <w:szCs w:val="18"/>
              </w:rPr>
            </w:pPr>
            <w:r w:rsidRPr="00736161">
              <w:rPr>
                <w:rFonts w:ascii="Arial" w:hAnsi="Arial" w:cs="Arial"/>
                <w:color w:val="000000" w:themeColor="text1"/>
                <w:sz w:val="18"/>
                <w:szCs w:val="18"/>
              </w:rPr>
              <w:t>Fragmentation, BamHI-based</w:t>
            </w:r>
          </w:p>
        </w:tc>
      </w:tr>
      <w:tr w:rsidR="00736161" w:rsidRPr="00736161" w14:paraId="565F9479" w14:textId="100B39D7" w:rsidTr="00085205">
        <w:trPr>
          <w:trHeight w:val="711"/>
          <w:jc w:val="center"/>
        </w:trPr>
        <w:tc>
          <w:tcPr>
            <w:tcW w:w="2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03254D" w14:textId="77777777" w:rsidR="00085205" w:rsidRPr="00736161" w:rsidRDefault="00085205" w:rsidP="00A077DE">
            <w:pPr>
              <w:jc w:val="center"/>
              <w:rPr>
                <w:color w:val="000000" w:themeColor="text1"/>
              </w:rPr>
            </w:pPr>
            <w:r w:rsidRPr="00736161">
              <w:rPr>
                <w:rFonts w:ascii="Arial" w:hAnsi="Arial" w:cs="Arial"/>
                <w:color w:val="000000" w:themeColor="text1"/>
                <w:sz w:val="18"/>
                <w:szCs w:val="18"/>
              </w:rPr>
              <w:t>Human cybrid cell line - J haplogroup</w:t>
            </w:r>
          </w:p>
        </w:tc>
        <w:tc>
          <w:tcPr>
            <w:tcW w:w="1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BAE29A" w14:textId="77777777" w:rsidR="00085205" w:rsidRPr="00736161" w:rsidRDefault="00085205" w:rsidP="00A077DE">
            <w:pPr>
              <w:jc w:val="center"/>
              <w:rPr>
                <w:color w:val="000000" w:themeColor="text1"/>
              </w:rPr>
            </w:pPr>
            <w:r w:rsidRPr="00736161">
              <w:rPr>
                <w:rFonts w:ascii="Arial" w:hAnsi="Arial" w:cs="Arial"/>
                <w:color w:val="000000" w:themeColor="text1"/>
                <w:sz w:val="18"/>
                <w:szCs w:val="18"/>
              </w:rPr>
              <w:t>128J</w:t>
            </w:r>
          </w:p>
        </w:tc>
        <w:tc>
          <w:tcPr>
            <w:tcW w:w="3371" w:type="dxa"/>
            <w:gridSpan w:val="3"/>
            <w:tcBorders>
              <w:top w:val="single" w:sz="12" w:space="0" w:color="000000"/>
              <w:left w:val="single" w:sz="8" w:space="0" w:color="000000"/>
              <w:bottom w:val="single" w:sz="12" w:space="0" w:color="000000"/>
              <w:right w:val="single" w:sz="8" w:space="0" w:color="000000"/>
            </w:tcBorders>
          </w:tcPr>
          <w:p w14:paraId="1F1A9C3D" w14:textId="4F1C7D5F" w:rsidR="00085205" w:rsidRPr="00736161" w:rsidRDefault="00085205" w:rsidP="00A077DE">
            <w:pPr>
              <w:jc w:val="center"/>
              <w:rPr>
                <w:rFonts w:ascii="Arial" w:hAnsi="Arial" w:cs="Arial"/>
                <w:color w:val="000000" w:themeColor="text1"/>
                <w:sz w:val="18"/>
                <w:szCs w:val="18"/>
              </w:rPr>
            </w:pPr>
            <w:r w:rsidRPr="00736161">
              <w:rPr>
                <w:rFonts w:ascii="Arial" w:hAnsi="Arial" w:cs="Arial"/>
                <w:color w:val="000000" w:themeColor="text1"/>
                <w:sz w:val="18"/>
                <w:szCs w:val="18"/>
              </w:rPr>
              <w:t>ONS library preparation, variant calling, methylation analysis</w:t>
            </w:r>
          </w:p>
        </w:tc>
        <w:tc>
          <w:tcPr>
            <w:tcW w:w="2318" w:type="dxa"/>
            <w:gridSpan w:val="2"/>
            <w:tcBorders>
              <w:top w:val="single" w:sz="12" w:space="0" w:color="000000"/>
              <w:left w:val="single" w:sz="8" w:space="0" w:color="000000"/>
              <w:bottom w:val="single" w:sz="12" w:space="0" w:color="000000"/>
              <w:right w:val="single" w:sz="8" w:space="0" w:color="000000"/>
            </w:tcBorders>
          </w:tcPr>
          <w:p w14:paraId="19B6B0C5" w14:textId="1B791729" w:rsidR="00085205" w:rsidRPr="00736161" w:rsidRDefault="00085205" w:rsidP="00A077DE">
            <w:pPr>
              <w:jc w:val="center"/>
              <w:rPr>
                <w:rFonts w:ascii="Arial" w:hAnsi="Arial" w:cs="Arial"/>
                <w:color w:val="000000" w:themeColor="text1"/>
                <w:sz w:val="18"/>
                <w:szCs w:val="18"/>
              </w:rPr>
            </w:pPr>
            <w:r w:rsidRPr="00736161">
              <w:rPr>
                <w:rFonts w:ascii="Arial" w:hAnsi="Arial" w:cs="Arial"/>
                <w:color w:val="000000" w:themeColor="text1"/>
                <w:sz w:val="18"/>
                <w:szCs w:val="18"/>
              </w:rPr>
              <w:t>Fragmentation, BamHI-based</w:t>
            </w:r>
          </w:p>
        </w:tc>
      </w:tr>
      <w:tr w:rsidR="00736161" w:rsidRPr="00736161" w14:paraId="22D0CFDD" w14:textId="10A829DF" w:rsidTr="00085205">
        <w:trPr>
          <w:jc w:val="center"/>
        </w:trPr>
        <w:tc>
          <w:tcPr>
            <w:tcW w:w="2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CFC498" w14:textId="77777777" w:rsidR="00085205" w:rsidRPr="00736161" w:rsidRDefault="00085205" w:rsidP="00A077DE">
            <w:pPr>
              <w:jc w:val="center"/>
              <w:rPr>
                <w:color w:val="000000" w:themeColor="text1"/>
              </w:rPr>
            </w:pPr>
            <w:r w:rsidRPr="00736161">
              <w:rPr>
                <w:rFonts w:ascii="Arial" w:hAnsi="Arial" w:cs="Arial"/>
                <w:color w:val="000000" w:themeColor="text1"/>
                <w:sz w:val="18"/>
                <w:szCs w:val="18"/>
              </w:rPr>
              <w:t>Human cybrid cell line - J2 haplogroup</w:t>
            </w:r>
          </w:p>
        </w:tc>
        <w:tc>
          <w:tcPr>
            <w:tcW w:w="1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5BE81" w14:textId="77777777" w:rsidR="00085205" w:rsidRPr="00736161" w:rsidRDefault="00085205" w:rsidP="00A077DE">
            <w:pPr>
              <w:jc w:val="center"/>
              <w:rPr>
                <w:color w:val="000000" w:themeColor="text1"/>
              </w:rPr>
            </w:pPr>
            <w:r w:rsidRPr="00736161">
              <w:rPr>
                <w:rFonts w:ascii="Arial" w:hAnsi="Arial" w:cs="Arial"/>
                <w:color w:val="000000" w:themeColor="text1"/>
                <w:sz w:val="18"/>
                <w:szCs w:val="18"/>
              </w:rPr>
              <w:t>135J2</w:t>
            </w:r>
          </w:p>
        </w:tc>
        <w:tc>
          <w:tcPr>
            <w:tcW w:w="3371" w:type="dxa"/>
            <w:gridSpan w:val="3"/>
            <w:tcBorders>
              <w:top w:val="single" w:sz="12" w:space="0" w:color="000000"/>
              <w:left w:val="single" w:sz="8" w:space="0" w:color="000000"/>
              <w:bottom w:val="single" w:sz="12" w:space="0" w:color="000000"/>
              <w:right w:val="single" w:sz="8" w:space="0" w:color="000000"/>
            </w:tcBorders>
          </w:tcPr>
          <w:p w14:paraId="25D52CF7" w14:textId="0752DB04" w:rsidR="00085205" w:rsidRPr="00736161" w:rsidRDefault="00085205" w:rsidP="00A077DE">
            <w:pPr>
              <w:jc w:val="center"/>
              <w:rPr>
                <w:rFonts w:ascii="Arial" w:hAnsi="Arial" w:cs="Arial"/>
                <w:color w:val="000000" w:themeColor="text1"/>
                <w:sz w:val="18"/>
                <w:szCs w:val="18"/>
              </w:rPr>
            </w:pPr>
            <w:r w:rsidRPr="00736161">
              <w:rPr>
                <w:rFonts w:ascii="Arial" w:hAnsi="Arial" w:cs="Arial"/>
                <w:color w:val="000000" w:themeColor="text1"/>
                <w:sz w:val="18"/>
                <w:szCs w:val="18"/>
              </w:rPr>
              <w:t>ONS library preparation, variant calling, methylation analysis</w:t>
            </w:r>
          </w:p>
        </w:tc>
        <w:tc>
          <w:tcPr>
            <w:tcW w:w="2318" w:type="dxa"/>
            <w:gridSpan w:val="2"/>
            <w:tcBorders>
              <w:top w:val="single" w:sz="12" w:space="0" w:color="000000"/>
              <w:left w:val="single" w:sz="8" w:space="0" w:color="000000"/>
              <w:bottom w:val="single" w:sz="12" w:space="0" w:color="000000"/>
              <w:right w:val="single" w:sz="8" w:space="0" w:color="000000"/>
            </w:tcBorders>
          </w:tcPr>
          <w:p w14:paraId="1E5AFB3F" w14:textId="0F7A48E1" w:rsidR="00085205" w:rsidRPr="00736161" w:rsidRDefault="00085205" w:rsidP="00A077DE">
            <w:pPr>
              <w:jc w:val="center"/>
              <w:rPr>
                <w:rFonts w:ascii="Arial" w:hAnsi="Arial" w:cs="Arial"/>
                <w:color w:val="000000" w:themeColor="text1"/>
                <w:sz w:val="18"/>
                <w:szCs w:val="18"/>
              </w:rPr>
            </w:pPr>
            <w:r w:rsidRPr="00736161">
              <w:rPr>
                <w:rFonts w:ascii="Arial" w:hAnsi="Arial" w:cs="Arial"/>
                <w:color w:val="000000" w:themeColor="text1"/>
                <w:sz w:val="18"/>
                <w:szCs w:val="18"/>
              </w:rPr>
              <w:t>Fragmentation, BamHI-based</w:t>
            </w:r>
          </w:p>
        </w:tc>
      </w:tr>
      <w:tr w:rsidR="00736161" w:rsidRPr="00736161" w14:paraId="6CC81114" w14:textId="2365724F" w:rsidTr="00085205">
        <w:trPr>
          <w:jc w:val="center"/>
        </w:trPr>
        <w:tc>
          <w:tcPr>
            <w:tcW w:w="2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30EF4" w14:textId="77777777" w:rsidR="00085205" w:rsidRPr="00736161" w:rsidRDefault="00085205" w:rsidP="00A077DE">
            <w:pPr>
              <w:jc w:val="center"/>
              <w:rPr>
                <w:color w:val="000000" w:themeColor="text1"/>
              </w:rPr>
            </w:pPr>
            <w:r w:rsidRPr="00736161">
              <w:rPr>
                <w:rFonts w:ascii="Arial" w:hAnsi="Arial" w:cs="Arial"/>
                <w:color w:val="000000" w:themeColor="text1"/>
                <w:sz w:val="18"/>
                <w:szCs w:val="18"/>
              </w:rPr>
              <w:t>Human primary fibroblast cell line - Control</w:t>
            </w:r>
          </w:p>
        </w:tc>
        <w:tc>
          <w:tcPr>
            <w:tcW w:w="1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216CED" w14:textId="77777777" w:rsidR="00085205" w:rsidRPr="00736161" w:rsidRDefault="00085205" w:rsidP="00A077DE">
            <w:pPr>
              <w:jc w:val="center"/>
              <w:rPr>
                <w:color w:val="000000" w:themeColor="text1"/>
              </w:rPr>
            </w:pPr>
            <w:r w:rsidRPr="00736161">
              <w:rPr>
                <w:rFonts w:ascii="Arial" w:hAnsi="Arial" w:cs="Arial"/>
                <w:color w:val="000000" w:themeColor="text1"/>
                <w:sz w:val="18"/>
                <w:szCs w:val="18"/>
              </w:rPr>
              <w:t>Control 1</w:t>
            </w:r>
          </w:p>
        </w:tc>
        <w:tc>
          <w:tcPr>
            <w:tcW w:w="3371" w:type="dxa"/>
            <w:gridSpan w:val="3"/>
            <w:tcBorders>
              <w:top w:val="single" w:sz="12" w:space="0" w:color="000000"/>
              <w:left w:val="single" w:sz="8" w:space="0" w:color="000000"/>
              <w:bottom w:val="single" w:sz="12" w:space="0" w:color="000000"/>
              <w:right w:val="single" w:sz="8" w:space="0" w:color="000000"/>
            </w:tcBorders>
          </w:tcPr>
          <w:p w14:paraId="4A79C3C6" w14:textId="50461B62" w:rsidR="00085205" w:rsidRPr="00736161" w:rsidRDefault="00085205" w:rsidP="00A077DE">
            <w:pPr>
              <w:jc w:val="center"/>
              <w:rPr>
                <w:rFonts w:ascii="Arial" w:hAnsi="Arial" w:cs="Arial"/>
                <w:color w:val="000000" w:themeColor="text1"/>
                <w:sz w:val="18"/>
                <w:szCs w:val="18"/>
              </w:rPr>
            </w:pPr>
            <w:r w:rsidRPr="00736161">
              <w:rPr>
                <w:rFonts w:ascii="Arial" w:hAnsi="Arial" w:cs="Arial"/>
                <w:color w:val="000000" w:themeColor="text1"/>
                <w:sz w:val="18"/>
                <w:szCs w:val="18"/>
              </w:rPr>
              <w:t>Variant calling, methylation analysis</w:t>
            </w:r>
          </w:p>
        </w:tc>
        <w:tc>
          <w:tcPr>
            <w:tcW w:w="2318" w:type="dxa"/>
            <w:gridSpan w:val="2"/>
            <w:tcBorders>
              <w:top w:val="single" w:sz="12" w:space="0" w:color="000000"/>
              <w:left w:val="single" w:sz="8" w:space="0" w:color="000000"/>
              <w:bottom w:val="single" w:sz="12" w:space="0" w:color="000000"/>
              <w:right w:val="single" w:sz="8" w:space="0" w:color="000000"/>
            </w:tcBorders>
          </w:tcPr>
          <w:p w14:paraId="05DF130D" w14:textId="591DA8DA" w:rsidR="00085205" w:rsidRPr="00736161" w:rsidRDefault="00085205" w:rsidP="00A077DE">
            <w:pPr>
              <w:jc w:val="center"/>
              <w:rPr>
                <w:rFonts w:ascii="Arial" w:hAnsi="Arial" w:cs="Arial"/>
                <w:color w:val="000000" w:themeColor="text1"/>
                <w:sz w:val="18"/>
                <w:szCs w:val="18"/>
              </w:rPr>
            </w:pPr>
            <w:r w:rsidRPr="00736161">
              <w:rPr>
                <w:rFonts w:ascii="Arial" w:hAnsi="Arial" w:cs="Arial"/>
                <w:color w:val="000000" w:themeColor="text1"/>
                <w:sz w:val="18"/>
                <w:szCs w:val="18"/>
              </w:rPr>
              <w:t>BamHI-based</w:t>
            </w:r>
          </w:p>
        </w:tc>
      </w:tr>
      <w:tr w:rsidR="00736161" w:rsidRPr="00736161" w14:paraId="6029B0F3" w14:textId="59EA7EBC" w:rsidTr="00085205">
        <w:trPr>
          <w:jc w:val="center"/>
        </w:trPr>
        <w:tc>
          <w:tcPr>
            <w:tcW w:w="2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41CCF" w14:textId="77777777" w:rsidR="00085205" w:rsidRPr="00736161" w:rsidRDefault="00085205" w:rsidP="00A077DE">
            <w:pPr>
              <w:jc w:val="center"/>
              <w:rPr>
                <w:color w:val="000000" w:themeColor="text1"/>
              </w:rPr>
            </w:pPr>
            <w:r w:rsidRPr="00736161">
              <w:rPr>
                <w:rFonts w:ascii="Arial" w:hAnsi="Arial" w:cs="Arial"/>
                <w:color w:val="000000" w:themeColor="text1"/>
                <w:sz w:val="18"/>
                <w:szCs w:val="18"/>
              </w:rPr>
              <w:t>Human primary fibroblast cell line - Control</w:t>
            </w:r>
          </w:p>
        </w:tc>
        <w:tc>
          <w:tcPr>
            <w:tcW w:w="1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120472" w14:textId="77777777" w:rsidR="00085205" w:rsidRPr="00736161" w:rsidRDefault="00085205" w:rsidP="00A077DE">
            <w:pPr>
              <w:jc w:val="center"/>
              <w:rPr>
                <w:color w:val="000000" w:themeColor="text1"/>
              </w:rPr>
            </w:pPr>
            <w:r w:rsidRPr="00736161">
              <w:rPr>
                <w:rFonts w:ascii="Arial" w:hAnsi="Arial" w:cs="Arial"/>
                <w:color w:val="000000" w:themeColor="text1"/>
                <w:sz w:val="18"/>
                <w:szCs w:val="18"/>
              </w:rPr>
              <w:t>Control 2</w:t>
            </w:r>
          </w:p>
        </w:tc>
        <w:tc>
          <w:tcPr>
            <w:tcW w:w="3371" w:type="dxa"/>
            <w:gridSpan w:val="3"/>
            <w:tcBorders>
              <w:top w:val="single" w:sz="12" w:space="0" w:color="000000"/>
              <w:left w:val="single" w:sz="8" w:space="0" w:color="000000"/>
              <w:bottom w:val="single" w:sz="12" w:space="0" w:color="000000"/>
              <w:right w:val="single" w:sz="8" w:space="0" w:color="000000"/>
            </w:tcBorders>
          </w:tcPr>
          <w:p w14:paraId="26A66F53" w14:textId="2E9B946C" w:rsidR="00085205" w:rsidRPr="00736161" w:rsidRDefault="00085205" w:rsidP="00A077DE">
            <w:pPr>
              <w:jc w:val="center"/>
              <w:rPr>
                <w:rFonts w:ascii="Arial" w:hAnsi="Arial" w:cs="Arial"/>
                <w:color w:val="000000" w:themeColor="text1"/>
                <w:sz w:val="18"/>
                <w:szCs w:val="18"/>
              </w:rPr>
            </w:pPr>
            <w:r w:rsidRPr="00736161">
              <w:rPr>
                <w:rFonts w:ascii="Arial" w:hAnsi="Arial" w:cs="Arial"/>
                <w:color w:val="000000" w:themeColor="text1"/>
                <w:sz w:val="18"/>
                <w:szCs w:val="18"/>
              </w:rPr>
              <w:t>Variant calling, methylation analysis</w:t>
            </w:r>
          </w:p>
        </w:tc>
        <w:tc>
          <w:tcPr>
            <w:tcW w:w="2318" w:type="dxa"/>
            <w:gridSpan w:val="2"/>
            <w:tcBorders>
              <w:top w:val="single" w:sz="12" w:space="0" w:color="000000"/>
              <w:left w:val="single" w:sz="8" w:space="0" w:color="000000"/>
              <w:bottom w:val="single" w:sz="12" w:space="0" w:color="000000"/>
              <w:right w:val="single" w:sz="8" w:space="0" w:color="000000"/>
            </w:tcBorders>
          </w:tcPr>
          <w:p w14:paraId="140CE829" w14:textId="107E52A4" w:rsidR="00085205" w:rsidRPr="00736161" w:rsidRDefault="00085205" w:rsidP="00A077DE">
            <w:pPr>
              <w:jc w:val="center"/>
              <w:rPr>
                <w:rFonts w:ascii="Arial" w:hAnsi="Arial" w:cs="Arial"/>
                <w:color w:val="000000" w:themeColor="text1"/>
                <w:sz w:val="18"/>
                <w:szCs w:val="18"/>
              </w:rPr>
            </w:pPr>
            <w:r w:rsidRPr="00736161">
              <w:rPr>
                <w:rFonts w:ascii="Arial" w:hAnsi="Arial" w:cs="Arial"/>
                <w:color w:val="000000" w:themeColor="text1"/>
                <w:sz w:val="18"/>
                <w:szCs w:val="18"/>
              </w:rPr>
              <w:t>BamHI-based</w:t>
            </w:r>
          </w:p>
        </w:tc>
      </w:tr>
      <w:tr w:rsidR="00736161" w:rsidRPr="00736161" w14:paraId="393F2781" w14:textId="4E333C05" w:rsidTr="00085205">
        <w:trPr>
          <w:jc w:val="center"/>
        </w:trPr>
        <w:tc>
          <w:tcPr>
            <w:tcW w:w="2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64F64" w14:textId="77777777" w:rsidR="00085205" w:rsidRPr="00736161" w:rsidRDefault="00085205" w:rsidP="00A077DE">
            <w:pPr>
              <w:jc w:val="center"/>
              <w:rPr>
                <w:color w:val="000000" w:themeColor="text1"/>
              </w:rPr>
            </w:pPr>
            <w:r w:rsidRPr="00736161">
              <w:rPr>
                <w:rFonts w:ascii="Arial" w:hAnsi="Arial" w:cs="Arial"/>
                <w:color w:val="000000" w:themeColor="text1"/>
                <w:sz w:val="18"/>
                <w:szCs w:val="18"/>
              </w:rPr>
              <w:t>Human primary fibroblast cell line - MELAS mutation</w:t>
            </w:r>
          </w:p>
        </w:tc>
        <w:tc>
          <w:tcPr>
            <w:tcW w:w="1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0857E" w14:textId="77777777" w:rsidR="00085205" w:rsidRPr="00736161" w:rsidRDefault="00085205" w:rsidP="00A077DE">
            <w:pPr>
              <w:jc w:val="center"/>
              <w:rPr>
                <w:color w:val="000000" w:themeColor="text1"/>
              </w:rPr>
            </w:pPr>
            <w:r w:rsidRPr="00736161">
              <w:rPr>
                <w:rFonts w:ascii="Arial" w:hAnsi="Arial" w:cs="Arial"/>
                <w:color w:val="000000" w:themeColor="text1"/>
                <w:sz w:val="18"/>
                <w:szCs w:val="18"/>
              </w:rPr>
              <w:t>m.3243A&gt;G (1)</w:t>
            </w:r>
          </w:p>
        </w:tc>
        <w:tc>
          <w:tcPr>
            <w:tcW w:w="3371" w:type="dxa"/>
            <w:gridSpan w:val="3"/>
            <w:tcBorders>
              <w:top w:val="single" w:sz="12" w:space="0" w:color="000000"/>
              <w:left w:val="single" w:sz="8" w:space="0" w:color="000000"/>
              <w:bottom w:val="single" w:sz="12" w:space="0" w:color="000000"/>
              <w:right w:val="single" w:sz="8" w:space="0" w:color="000000"/>
            </w:tcBorders>
          </w:tcPr>
          <w:p w14:paraId="3AA832AD" w14:textId="2199B5D9" w:rsidR="00085205" w:rsidRPr="00736161" w:rsidRDefault="00085205" w:rsidP="00A077DE">
            <w:pPr>
              <w:jc w:val="center"/>
              <w:rPr>
                <w:rFonts w:ascii="Arial" w:hAnsi="Arial" w:cs="Arial"/>
                <w:color w:val="000000" w:themeColor="text1"/>
                <w:sz w:val="18"/>
                <w:szCs w:val="18"/>
              </w:rPr>
            </w:pPr>
            <w:r w:rsidRPr="00736161">
              <w:rPr>
                <w:rFonts w:ascii="Arial" w:hAnsi="Arial" w:cs="Arial"/>
                <w:color w:val="000000" w:themeColor="text1"/>
                <w:sz w:val="18"/>
                <w:szCs w:val="18"/>
              </w:rPr>
              <w:t>Variant calling, methylation analysis</w:t>
            </w:r>
          </w:p>
        </w:tc>
        <w:tc>
          <w:tcPr>
            <w:tcW w:w="2318" w:type="dxa"/>
            <w:gridSpan w:val="2"/>
            <w:tcBorders>
              <w:top w:val="single" w:sz="12" w:space="0" w:color="000000"/>
              <w:left w:val="single" w:sz="8" w:space="0" w:color="000000"/>
              <w:bottom w:val="single" w:sz="12" w:space="0" w:color="000000"/>
              <w:right w:val="single" w:sz="8" w:space="0" w:color="000000"/>
            </w:tcBorders>
          </w:tcPr>
          <w:p w14:paraId="1E925E77" w14:textId="59352702" w:rsidR="00085205" w:rsidRPr="00736161" w:rsidRDefault="00085205" w:rsidP="00A077DE">
            <w:pPr>
              <w:jc w:val="center"/>
              <w:rPr>
                <w:rFonts w:ascii="Arial" w:hAnsi="Arial" w:cs="Arial"/>
                <w:color w:val="000000" w:themeColor="text1"/>
                <w:sz w:val="18"/>
                <w:szCs w:val="18"/>
              </w:rPr>
            </w:pPr>
            <w:r w:rsidRPr="00736161">
              <w:rPr>
                <w:rFonts w:ascii="Arial" w:hAnsi="Arial" w:cs="Arial"/>
                <w:color w:val="000000" w:themeColor="text1"/>
                <w:sz w:val="18"/>
                <w:szCs w:val="18"/>
              </w:rPr>
              <w:t>BamHI-based</w:t>
            </w:r>
          </w:p>
        </w:tc>
      </w:tr>
      <w:tr w:rsidR="00736161" w:rsidRPr="00736161" w14:paraId="6718545F" w14:textId="703EBC1E" w:rsidTr="00085205">
        <w:trPr>
          <w:jc w:val="center"/>
        </w:trPr>
        <w:tc>
          <w:tcPr>
            <w:tcW w:w="2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DB5EB9" w14:textId="77777777" w:rsidR="00085205" w:rsidRPr="00736161" w:rsidRDefault="00085205" w:rsidP="00A077DE">
            <w:pPr>
              <w:jc w:val="center"/>
              <w:rPr>
                <w:color w:val="000000" w:themeColor="text1"/>
              </w:rPr>
            </w:pPr>
            <w:r w:rsidRPr="00736161">
              <w:rPr>
                <w:rFonts w:ascii="Arial" w:hAnsi="Arial" w:cs="Arial"/>
                <w:color w:val="000000" w:themeColor="text1"/>
                <w:sz w:val="18"/>
                <w:szCs w:val="18"/>
              </w:rPr>
              <w:t>Human primary fibroblast cell line - MELAS mutation</w:t>
            </w:r>
          </w:p>
        </w:tc>
        <w:tc>
          <w:tcPr>
            <w:tcW w:w="1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CDB765" w14:textId="3A1E15B6" w:rsidR="00085205" w:rsidRPr="00736161" w:rsidRDefault="00085205" w:rsidP="00A077DE">
            <w:pPr>
              <w:jc w:val="center"/>
              <w:rPr>
                <w:color w:val="000000" w:themeColor="text1"/>
              </w:rPr>
            </w:pPr>
            <w:r w:rsidRPr="00736161">
              <w:rPr>
                <w:rFonts w:ascii="Arial" w:hAnsi="Arial" w:cs="Arial"/>
                <w:color w:val="000000" w:themeColor="text1"/>
                <w:sz w:val="18"/>
                <w:szCs w:val="18"/>
              </w:rPr>
              <w:t>m.3243A&gt;G (2)</w:t>
            </w:r>
          </w:p>
        </w:tc>
        <w:tc>
          <w:tcPr>
            <w:tcW w:w="3371" w:type="dxa"/>
            <w:gridSpan w:val="3"/>
            <w:tcBorders>
              <w:top w:val="single" w:sz="12" w:space="0" w:color="000000"/>
              <w:left w:val="single" w:sz="8" w:space="0" w:color="000000"/>
              <w:bottom w:val="single" w:sz="12" w:space="0" w:color="000000"/>
              <w:right w:val="single" w:sz="8" w:space="0" w:color="000000"/>
            </w:tcBorders>
          </w:tcPr>
          <w:p w14:paraId="3FB4C2FA" w14:textId="20E20BAB" w:rsidR="00085205" w:rsidRPr="00736161" w:rsidRDefault="00085205" w:rsidP="00A077DE">
            <w:pPr>
              <w:jc w:val="center"/>
              <w:rPr>
                <w:rFonts w:ascii="Arial" w:hAnsi="Arial" w:cs="Arial"/>
                <w:color w:val="000000" w:themeColor="text1"/>
                <w:sz w:val="18"/>
                <w:szCs w:val="18"/>
              </w:rPr>
            </w:pPr>
            <w:r w:rsidRPr="00736161">
              <w:rPr>
                <w:rFonts w:ascii="Arial" w:hAnsi="Arial" w:cs="Arial"/>
                <w:color w:val="000000" w:themeColor="text1"/>
                <w:sz w:val="18"/>
                <w:szCs w:val="18"/>
              </w:rPr>
              <w:t>Variant calling, methylation analysis</w:t>
            </w:r>
          </w:p>
        </w:tc>
        <w:tc>
          <w:tcPr>
            <w:tcW w:w="2318" w:type="dxa"/>
            <w:gridSpan w:val="2"/>
            <w:tcBorders>
              <w:top w:val="single" w:sz="12" w:space="0" w:color="000000"/>
              <w:left w:val="single" w:sz="8" w:space="0" w:color="000000"/>
              <w:bottom w:val="single" w:sz="12" w:space="0" w:color="000000"/>
              <w:right w:val="single" w:sz="8" w:space="0" w:color="000000"/>
            </w:tcBorders>
          </w:tcPr>
          <w:p w14:paraId="31C3B047" w14:textId="672651DD" w:rsidR="00085205" w:rsidRPr="00736161" w:rsidRDefault="00085205" w:rsidP="00A077DE">
            <w:pPr>
              <w:jc w:val="center"/>
              <w:rPr>
                <w:rFonts w:ascii="Arial" w:hAnsi="Arial" w:cs="Arial"/>
                <w:color w:val="000000" w:themeColor="text1"/>
                <w:sz w:val="18"/>
                <w:szCs w:val="18"/>
              </w:rPr>
            </w:pPr>
            <w:r w:rsidRPr="00736161">
              <w:rPr>
                <w:rFonts w:ascii="Arial" w:hAnsi="Arial" w:cs="Arial"/>
                <w:color w:val="000000" w:themeColor="text1"/>
                <w:sz w:val="18"/>
                <w:szCs w:val="18"/>
              </w:rPr>
              <w:t>BamHI-based</w:t>
            </w:r>
          </w:p>
        </w:tc>
      </w:tr>
      <w:tr w:rsidR="00736161" w:rsidRPr="00736161" w14:paraId="1CBE856C" w14:textId="3B4E647E" w:rsidTr="00085205">
        <w:trPr>
          <w:jc w:val="center"/>
        </w:trPr>
        <w:tc>
          <w:tcPr>
            <w:tcW w:w="2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69B361" w14:textId="77777777" w:rsidR="00085205" w:rsidRPr="00736161" w:rsidRDefault="00085205" w:rsidP="00A077DE">
            <w:pPr>
              <w:jc w:val="center"/>
              <w:rPr>
                <w:color w:val="000000" w:themeColor="text1"/>
              </w:rPr>
            </w:pPr>
            <w:r w:rsidRPr="00736161">
              <w:rPr>
                <w:rFonts w:ascii="Arial" w:hAnsi="Arial" w:cs="Arial"/>
                <w:color w:val="000000" w:themeColor="text1"/>
                <w:sz w:val="18"/>
                <w:szCs w:val="18"/>
              </w:rPr>
              <w:t>Human primary fibroblast cell line - MERRF cell line</w:t>
            </w:r>
          </w:p>
        </w:tc>
        <w:tc>
          <w:tcPr>
            <w:tcW w:w="1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13552D" w14:textId="77777777" w:rsidR="00085205" w:rsidRPr="00736161" w:rsidRDefault="00085205" w:rsidP="00A077DE">
            <w:pPr>
              <w:jc w:val="center"/>
              <w:rPr>
                <w:color w:val="000000" w:themeColor="text1"/>
              </w:rPr>
            </w:pPr>
            <w:r w:rsidRPr="00736161">
              <w:rPr>
                <w:rFonts w:ascii="Arial" w:hAnsi="Arial" w:cs="Arial"/>
                <w:color w:val="000000" w:themeColor="text1"/>
                <w:sz w:val="18"/>
                <w:szCs w:val="18"/>
              </w:rPr>
              <w:t>m.8344A&gt;G</w:t>
            </w:r>
          </w:p>
        </w:tc>
        <w:tc>
          <w:tcPr>
            <w:tcW w:w="3371" w:type="dxa"/>
            <w:gridSpan w:val="3"/>
            <w:tcBorders>
              <w:top w:val="single" w:sz="12" w:space="0" w:color="000000"/>
              <w:left w:val="single" w:sz="8" w:space="0" w:color="000000"/>
              <w:bottom w:val="single" w:sz="12" w:space="0" w:color="000000"/>
              <w:right w:val="single" w:sz="8" w:space="0" w:color="000000"/>
            </w:tcBorders>
          </w:tcPr>
          <w:p w14:paraId="28BE9ABA" w14:textId="1AE65DB0" w:rsidR="00085205" w:rsidRPr="00736161" w:rsidRDefault="00085205" w:rsidP="00A077DE">
            <w:pPr>
              <w:jc w:val="center"/>
              <w:rPr>
                <w:rFonts w:ascii="Arial" w:hAnsi="Arial" w:cs="Arial"/>
                <w:color w:val="000000" w:themeColor="text1"/>
                <w:sz w:val="18"/>
                <w:szCs w:val="18"/>
              </w:rPr>
            </w:pPr>
            <w:r w:rsidRPr="00736161">
              <w:rPr>
                <w:rFonts w:ascii="Arial" w:hAnsi="Arial" w:cs="Arial"/>
                <w:color w:val="000000" w:themeColor="text1"/>
                <w:sz w:val="18"/>
                <w:szCs w:val="18"/>
              </w:rPr>
              <w:t>Variant calling, methylation analysis</w:t>
            </w:r>
          </w:p>
        </w:tc>
        <w:tc>
          <w:tcPr>
            <w:tcW w:w="2318" w:type="dxa"/>
            <w:gridSpan w:val="2"/>
            <w:tcBorders>
              <w:top w:val="single" w:sz="12" w:space="0" w:color="000000"/>
              <w:left w:val="single" w:sz="8" w:space="0" w:color="000000"/>
              <w:bottom w:val="single" w:sz="12" w:space="0" w:color="000000"/>
              <w:right w:val="single" w:sz="8" w:space="0" w:color="000000"/>
            </w:tcBorders>
          </w:tcPr>
          <w:p w14:paraId="4972014D" w14:textId="441F78D5" w:rsidR="00085205" w:rsidRPr="00736161" w:rsidRDefault="00085205" w:rsidP="00A077DE">
            <w:pPr>
              <w:jc w:val="center"/>
              <w:rPr>
                <w:rFonts w:ascii="Arial" w:hAnsi="Arial" w:cs="Arial"/>
                <w:color w:val="000000" w:themeColor="text1"/>
                <w:sz w:val="18"/>
                <w:szCs w:val="18"/>
              </w:rPr>
            </w:pPr>
            <w:r w:rsidRPr="00736161">
              <w:rPr>
                <w:rFonts w:ascii="Arial" w:hAnsi="Arial" w:cs="Arial"/>
                <w:color w:val="000000" w:themeColor="text1"/>
                <w:sz w:val="18"/>
                <w:szCs w:val="18"/>
              </w:rPr>
              <w:t>BamHI-based</w:t>
            </w:r>
          </w:p>
        </w:tc>
      </w:tr>
      <w:tr w:rsidR="00736161" w:rsidRPr="00736161" w14:paraId="3463CE7F" w14:textId="35A8C469" w:rsidTr="00085205">
        <w:trPr>
          <w:trHeight w:val="380"/>
          <w:jc w:val="center"/>
        </w:trPr>
        <w:tc>
          <w:tcPr>
            <w:tcW w:w="8971"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83B707" w14:textId="7CCA167D" w:rsidR="008173AC" w:rsidRPr="00736161" w:rsidRDefault="00760AE9" w:rsidP="00A077DE">
            <w:pPr>
              <w:jc w:val="center"/>
              <w:rPr>
                <w:rFonts w:ascii="Arial" w:hAnsi="Arial" w:cs="Arial"/>
                <w:b/>
                <w:bCs/>
                <w:color w:val="000000" w:themeColor="text1"/>
                <w:sz w:val="18"/>
                <w:szCs w:val="18"/>
              </w:rPr>
            </w:pPr>
            <w:r w:rsidRPr="00736161">
              <w:rPr>
                <w:rFonts w:ascii="Arial" w:hAnsi="Arial" w:cs="Arial"/>
                <w:b/>
                <w:bCs/>
                <w:color w:val="000000" w:themeColor="text1"/>
                <w:sz w:val="18"/>
                <w:szCs w:val="18"/>
              </w:rPr>
              <w:t>Human tissues studied</w:t>
            </w:r>
          </w:p>
        </w:tc>
      </w:tr>
      <w:tr w:rsidR="00736161" w:rsidRPr="00736161" w14:paraId="31D65C43" w14:textId="26115AF1" w:rsidTr="00085205">
        <w:trPr>
          <w:trHeight w:val="380"/>
          <w:jc w:val="center"/>
        </w:trPr>
        <w:tc>
          <w:tcPr>
            <w:tcW w:w="2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5A2FE" w14:textId="77777777" w:rsidR="008173AC" w:rsidRPr="00736161" w:rsidRDefault="008173AC" w:rsidP="00A077DE">
            <w:pPr>
              <w:jc w:val="center"/>
              <w:rPr>
                <w:color w:val="000000" w:themeColor="text1"/>
              </w:rPr>
            </w:pPr>
            <w:r w:rsidRPr="00736161">
              <w:rPr>
                <w:rFonts w:ascii="Arial" w:hAnsi="Arial" w:cs="Arial"/>
                <w:b/>
                <w:bCs/>
                <w:color w:val="000000" w:themeColor="text1"/>
                <w:sz w:val="18"/>
                <w:szCs w:val="18"/>
              </w:rPr>
              <w:t>Tissue type</w:t>
            </w:r>
          </w:p>
        </w:tc>
        <w:tc>
          <w:tcPr>
            <w:tcW w:w="1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7AE7B4" w14:textId="3B3CA7EE" w:rsidR="008173AC" w:rsidRPr="00736161" w:rsidRDefault="008173AC" w:rsidP="00A077DE">
            <w:pPr>
              <w:jc w:val="center"/>
              <w:rPr>
                <w:color w:val="000000" w:themeColor="text1"/>
              </w:rPr>
            </w:pPr>
            <w:r w:rsidRPr="00736161">
              <w:rPr>
                <w:rFonts w:ascii="Arial" w:hAnsi="Arial" w:cs="Arial"/>
                <w:b/>
                <w:bCs/>
                <w:color w:val="000000" w:themeColor="text1"/>
                <w:sz w:val="18"/>
                <w:szCs w:val="18"/>
              </w:rPr>
              <w:t>ID Code</w:t>
            </w:r>
          </w:p>
        </w:tc>
        <w:tc>
          <w:tcPr>
            <w:tcW w:w="1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7C0ED" w14:textId="77777777" w:rsidR="008173AC" w:rsidRPr="00736161" w:rsidRDefault="008173AC" w:rsidP="00A077DE">
            <w:pPr>
              <w:jc w:val="center"/>
              <w:rPr>
                <w:color w:val="000000" w:themeColor="text1"/>
              </w:rPr>
            </w:pPr>
            <w:r w:rsidRPr="00736161">
              <w:rPr>
                <w:rFonts w:ascii="Arial" w:hAnsi="Arial" w:cs="Arial"/>
                <w:b/>
                <w:bCs/>
                <w:color w:val="000000" w:themeColor="text1"/>
                <w:sz w:val="18"/>
                <w:szCs w:val="18"/>
              </w:rPr>
              <w:t>Source </w:t>
            </w:r>
          </w:p>
        </w:tc>
        <w:tc>
          <w:tcPr>
            <w:tcW w:w="1265" w:type="dxa"/>
            <w:tcBorders>
              <w:top w:val="single" w:sz="12"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51512A73" w14:textId="25CC5830" w:rsidR="008173AC" w:rsidRPr="00736161" w:rsidRDefault="008173AC" w:rsidP="00A077DE">
            <w:pPr>
              <w:jc w:val="center"/>
              <w:rPr>
                <w:color w:val="000000" w:themeColor="text1"/>
              </w:rPr>
            </w:pPr>
            <w:r w:rsidRPr="00736161">
              <w:rPr>
                <w:rFonts w:ascii="Arial" w:hAnsi="Arial" w:cs="Arial"/>
                <w:b/>
                <w:bCs/>
                <w:color w:val="000000" w:themeColor="text1"/>
                <w:sz w:val="18"/>
                <w:szCs w:val="18"/>
              </w:rPr>
              <w:t>Gender/Age</w:t>
            </w:r>
          </w:p>
        </w:tc>
        <w:tc>
          <w:tcPr>
            <w:tcW w:w="1744" w:type="dxa"/>
            <w:gridSpan w:val="2"/>
            <w:tcBorders>
              <w:top w:val="single" w:sz="12" w:space="0" w:color="000000"/>
              <w:left w:val="single" w:sz="8" w:space="0" w:color="000000"/>
              <w:bottom w:val="single" w:sz="12" w:space="0" w:color="000000"/>
              <w:right w:val="single" w:sz="8" w:space="0" w:color="000000"/>
            </w:tcBorders>
          </w:tcPr>
          <w:p w14:paraId="1D99F5AF" w14:textId="05C7F902" w:rsidR="008173AC" w:rsidRPr="00736161" w:rsidRDefault="008173AC" w:rsidP="00A077DE">
            <w:pPr>
              <w:jc w:val="center"/>
              <w:rPr>
                <w:rFonts w:ascii="Arial" w:hAnsi="Arial" w:cs="Arial"/>
                <w:b/>
                <w:bCs/>
                <w:color w:val="000000" w:themeColor="text1"/>
                <w:sz w:val="18"/>
                <w:szCs w:val="18"/>
              </w:rPr>
            </w:pPr>
            <w:r w:rsidRPr="00736161">
              <w:rPr>
                <w:rFonts w:ascii="Arial" w:hAnsi="Arial" w:cs="Arial"/>
                <w:b/>
                <w:bCs/>
                <w:color w:val="000000" w:themeColor="text1"/>
                <w:sz w:val="18"/>
                <w:szCs w:val="18"/>
              </w:rPr>
              <w:t>Used for</w:t>
            </w:r>
          </w:p>
        </w:tc>
        <w:tc>
          <w:tcPr>
            <w:tcW w:w="750" w:type="dxa"/>
            <w:tcBorders>
              <w:top w:val="single" w:sz="12" w:space="0" w:color="000000"/>
              <w:left w:val="single" w:sz="8" w:space="0" w:color="000000"/>
              <w:bottom w:val="single" w:sz="12" w:space="0" w:color="000000"/>
              <w:right w:val="single" w:sz="8" w:space="0" w:color="000000"/>
            </w:tcBorders>
          </w:tcPr>
          <w:p w14:paraId="02DA8966" w14:textId="7A151C86" w:rsidR="008173AC" w:rsidRPr="00736161" w:rsidRDefault="008173AC" w:rsidP="00A077DE">
            <w:pPr>
              <w:jc w:val="center"/>
              <w:rPr>
                <w:rFonts w:ascii="Arial" w:hAnsi="Arial" w:cs="Arial"/>
                <w:b/>
                <w:bCs/>
                <w:color w:val="000000" w:themeColor="text1"/>
                <w:sz w:val="18"/>
                <w:szCs w:val="18"/>
              </w:rPr>
            </w:pPr>
            <w:r w:rsidRPr="00736161">
              <w:rPr>
                <w:rFonts w:ascii="Arial" w:hAnsi="Arial" w:cs="Arial"/>
                <w:b/>
                <w:bCs/>
                <w:color w:val="000000" w:themeColor="text1"/>
                <w:sz w:val="18"/>
                <w:szCs w:val="18"/>
              </w:rPr>
              <w:t>ONS protocol</w:t>
            </w:r>
          </w:p>
        </w:tc>
      </w:tr>
      <w:tr w:rsidR="00736161" w:rsidRPr="00736161" w14:paraId="1D4B4E7B" w14:textId="14D5CA3A" w:rsidTr="00085205">
        <w:trPr>
          <w:trHeight w:val="380"/>
          <w:jc w:val="center"/>
        </w:trPr>
        <w:tc>
          <w:tcPr>
            <w:tcW w:w="2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9E520E" w14:textId="56CCD989" w:rsidR="008173AC" w:rsidRPr="00736161" w:rsidRDefault="008173AC" w:rsidP="00A077DE">
            <w:pPr>
              <w:rPr>
                <w:rFonts w:ascii="Arial" w:hAnsi="Arial" w:cs="Arial"/>
                <w:color w:val="000000" w:themeColor="text1"/>
                <w:sz w:val="18"/>
                <w:szCs w:val="18"/>
              </w:rPr>
            </w:pPr>
            <w:r w:rsidRPr="00736161">
              <w:rPr>
                <w:rFonts w:ascii="Arial" w:hAnsi="Arial" w:cs="Arial"/>
                <w:color w:val="000000" w:themeColor="text1"/>
                <w:sz w:val="18"/>
                <w:szCs w:val="18"/>
              </w:rPr>
              <w:t>Human Liver</w:t>
            </w:r>
          </w:p>
        </w:tc>
        <w:tc>
          <w:tcPr>
            <w:tcW w:w="1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BEA326" w14:textId="7DD8EB43" w:rsidR="008173AC" w:rsidRPr="00736161" w:rsidRDefault="008173AC" w:rsidP="00A077DE">
            <w:pPr>
              <w:rPr>
                <w:rFonts w:ascii="Arial" w:hAnsi="Arial" w:cs="Arial"/>
                <w:color w:val="000000" w:themeColor="text1"/>
                <w:sz w:val="18"/>
                <w:szCs w:val="18"/>
              </w:rPr>
            </w:pPr>
            <w:r w:rsidRPr="00736161">
              <w:rPr>
                <w:rFonts w:ascii="Arial" w:hAnsi="Arial" w:cs="Arial"/>
                <w:color w:val="000000" w:themeColor="text1"/>
                <w:sz w:val="18"/>
                <w:szCs w:val="18"/>
              </w:rPr>
              <w:t>TB15-0139</w:t>
            </w:r>
          </w:p>
        </w:tc>
        <w:tc>
          <w:tcPr>
            <w:tcW w:w="1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85CE42" w14:textId="77777777" w:rsidR="008173AC" w:rsidRPr="00736161" w:rsidRDefault="008173AC" w:rsidP="00A077DE">
            <w:pPr>
              <w:jc w:val="center"/>
              <w:rPr>
                <w:rFonts w:ascii="Arial" w:hAnsi="Arial" w:cs="Arial"/>
                <w:color w:val="000000" w:themeColor="text1"/>
                <w:sz w:val="18"/>
                <w:szCs w:val="18"/>
              </w:rPr>
            </w:pPr>
            <w:r w:rsidRPr="00736161">
              <w:rPr>
                <w:rFonts w:ascii="Arial" w:hAnsi="Arial" w:cs="Arial"/>
                <w:color w:val="000000" w:themeColor="text1"/>
                <w:sz w:val="18"/>
                <w:szCs w:val="18"/>
              </w:rPr>
              <w:t>Addenbrooke’s Tissue Bank</w:t>
            </w:r>
          </w:p>
        </w:tc>
        <w:tc>
          <w:tcPr>
            <w:tcW w:w="1265" w:type="dxa"/>
            <w:tcBorders>
              <w:top w:val="single" w:sz="12"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3B469191" w14:textId="1045DCDA" w:rsidR="008173AC" w:rsidRPr="00736161" w:rsidRDefault="008173AC" w:rsidP="00A077DE">
            <w:pPr>
              <w:rPr>
                <w:rFonts w:ascii="Arial" w:hAnsi="Arial" w:cs="Arial"/>
                <w:color w:val="000000" w:themeColor="text1"/>
                <w:sz w:val="18"/>
                <w:szCs w:val="18"/>
              </w:rPr>
            </w:pPr>
            <w:r w:rsidRPr="00736161">
              <w:rPr>
                <w:rFonts w:ascii="Arial" w:hAnsi="Arial" w:cs="Arial"/>
                <w:color w:val="000000" w:themeColor="text1"/>
                <w:sz w:val="18"/>
                <w:szCs w:val="18"/>
              </w:rPr>
              <w:t>Male/36 years</w:t>
            </w:r>
          </w:p>
        </w:tc>
        <w:tc>
          <w:tcPr>
            <w:tcW w:w="1744" w:type="dxa"/>
            <w:gridSpan w:val="2"/>
            <w:tcBorders>
              <w:top w:val="single" w:sz="12" w:space="0" w:color="000000"/>
              <w:left w:val="single" w:sz="8" w:space="0" w:color="000000"/>
              <w:bottom w:val="single" w:sz="12" w:space="0" w:color="000000"/>
              <w:right w:val="single" w:sz="8" w:space="0" w:color="000000"/>
            </w:tcBorders>
          </w:tcPr>
          <w:p w14:paraId="768A07B2" w14:textId="3E5E1686" w:rsidR="008173AC" w:rsidRPr="00736161" w:rsidRDefault="008173AC" w:rsidP="008F06A0">
            <w:pPr>
              <w:jc w:val="center"/>
              <w:rPr>
                <w:rFonts w:ascii="Arial" w:hAnsi="Arial" w:cs="Arial"/>
                <w:color w:val="000000" w:themeColor="text1"/>
                <w:sz w:val="18"/>
                <w:szCs w:val="18"/>
              </w:rPr>
            </w:pPr>
            <w:r w:rsidRPr="00736161">
              <w:rPr>
                <w:rFonts w:ascii="Arial" w:hAnsi="Arial" w:cs="Arial"/>
                <w:color w:val="000000" w:themeColor="text1"/>
                <w:sz w:val="18"/>
                <w:szCs w:val="18"/>
              </w:rPr>
              <w:t>Methylation analysis</w:t>
            </w:r>
          </w:p>
        </w:tc>
        <w:tc>
          <w:tcPr>
            <w:tcW w:w="750" w:type="dxa"/>
            <w:tcBorders>
              <w:top w:val="single" w:sz="12" w:space="0" w:color="000000"/>
              <w:left w:val="single" w:sz="8" w:space="0" w:color="000000"/>
              <w:bottom w:val="single" w:sz="12" w:space="0" w:color="000000"/>
              <w:right w:val="single" w:sz="8" w:space="0" w:color="000000"/>
            </w:tcBorders>
          </w:tcPr>
          <w:p w14:paraId="68BBC114" w14:textId="066B4C4A" w:rsidR="008173AC" w:rsidRPr="00736161" w:rsidRDefault="008173AC" w:rsidP="008F06A0">
            <w:pPr>
              <w:jc w:val="center"/>
              <w:rPr>
                <w:rFonts w:ascii="Arial" w:hAnsi="Arial" w:cs="Arial"/>
                <w:color w:val="000000" w:themeColor="text1"/>
                <w:sz w:val="18"/>
                <w:szCs w:val="18"/>
              </w:rPr>
            </w:pPr>
            <w:r w:rsidRPr="00736161">
              <w:rPr>
                <w:rFonts w:ascii="Arial" w:hAnsi="Arial" w:cs="Arial"/>
                <w:color w:val="000000" w:themeColor="text1"/>
                <w:sz w:val="18"/>
                <w:szCs w:val="18"/>
              </w:rPr>
              <w:t>BamHI-based</w:t>
            </w:r>
          </w:p>
        </w:tc>
      </w:tr>
      <w:tr w:rsidR="00736161" w:rsidRPr="00736161" w14:paraId="158496CE" w14:textId="05EAFAFB" w:rsidTr="00085205">
        <w:trPr>
          <w:jc w:val="center"/>
        </w:trPr>
        <w:tc>
          <w:tcPr>
            <w:tcW w:w="2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0E8040" w14:textId="6E8393D9" w:rsidR="008173AC" w:rsidRPr="00736161" w:rsidRDefault="008173AC" w:rsidP="008F06A0">
            <w:pPr>
              <w:rPr>
                <w:rFonts w:ascii="Arial" w:hAnsi="Arial" w:cs="Arial"/>
                <w:color w:val="000000" w:themeColor="text1"/>
                <w:sz w:val="18"/>
                <w:szCs w:val="18"/>
              </w:rPr>
            </w:pPr>
            <w:r w:rsidRPr="00736161">
              <w:rPr>
                <w:rFonts w:ascii="Arial" w:hAnsi="Arial" w:cs="Arial"/>
                <w:color w:val="000000" w:themeColor="text1"/>
                <w:sz w:val="18"/>
                <w:szCs w:val="18"/>
              </w:rPr>
              <w:t>Kidney</w:t>
            </w:r>
          </w:p>
        </w:tc>
        <w:tc>
          <w:tcPr>
            <w:tcW w:w="1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5B0099" w14:textId="42AB0C32" w:rsidR="008173AC" w:rsidRPr="00736161" w:rsidRDefault="008173AC" w:rsidP="008F06A0">
            <w:pPr>
              <w:rPr>
                <w:rFonts w:ascii="Arial" w:hAnsi="Arial" w:cs="Arial"/>
                <w:color w:val="000000" w:themeColor="text1"/>
                <w:sz w:val="18"/>
                <w:szCs w:val="18"/>
              </w:rPr>
            </w:pPr>
            <w:r w:rsidRPr="00736161">
              <w:rPr>
                <w:rFonts w:ascii="Arial" w:hAnsi="Arial" w:cs="Arial"/>
                <w:color w:val="000000" w:themeColor="text1"/>
                <w:sz w:val="18"/>
                <w:szCs w:val="18"/>
              </w:rPr>
              <w:t>TB12-1905</w:t>
            </w:r>
          </w:p>
        </w:tc>
        <w:tc>
          <w:tcPr>
            <w:tcW w:w="1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32D669" w14:textId="77777777" w:rsidR="008173AC" w:rsidRPr="00736161" w:rsidRDefault="008173AC" w:rsidP="008F06A0">
            <w:pPr>
              <w:jc w:val="center"/>
              <w:rPr>
                <w:rFonts w:ascii="Arial" w:hAnsi="Arial" w:cs="Arial"/>
                <w:color w:val="000000" w:themeColor="text1"/>
                <w:sz w:val="18"/>
                <w:szCs w:val="18"/>
              </w:rPr>
            </w:pPr>
            <w:r w:rsidRPr="00736161">
              <w:rPr>
                <w:rFonts w:ascii="Arial" w:hAnsi="Arial" w:cs="Arial"/>
                <w:color w:val="000000" w:themeColor="text1"/>
                <w:sz w:val="18"/>
                <w:szCs w:val="18"/>
              </w:rPr>
              <w:t>Addenbrooke’s Tissue Bank</w:t>
            </w:r>
          </w:p>
        </w:tc>
        <w:tc>
          <w:tcPr>
            <w:tcW w:w="1265" w:type="dxa"/>
            <w:tcBorders>
              <w:top w:val="single" w:sz="12"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1F58320B" w14:textId="184BE283" w:rsidR="008173AC" w:rsidRPr="00736161" w:rsidRDefault="008173AC" w:rsidP="008F06A0">
            <w:pPr>
              <w:rPr>
                <w:rFonts w:ascii="Arial" w:hAnsi="Arial" w:cs="Arial"/>
                <w:color w:val="000000" w:themeColor="text1"/>
                <w:sz w:val="18"/>
                <w:szCs w:val="18"/>
              </w:rPr>
            </w:pPr>
            <w:r w:rsidRPr="00736161">
              <w:rPr>
                <w:rFonts w:ascii="Arial" w:hAnsi="Arial" w:cs="Arial"/>
                <w:color w:val="000000" w:themeColor="text1"/>
                <w:sz w:val="18"/>
                <w:szCs w:val="18"/>
              </w:rPr>
              <w:t>Male/60 years</w:t>
            </w:r>
          </w:p>
        </w:tc>
        <w:tc>
          <w:tcPr>
            <w:tcW w:w="1744" w:type="dxa"/>
            <w:gridSpan w:val="2"/>
            <w:tcBorders>
              <w:top w:val="single" w:sz="12" w:space="0" w:color="000000"/>
              <w:left w:val="single" w:sz="8" w:space="0" w:color="000000"/>
              <w:bottom w:val="single" w:sz="12" w:space="0" w:color="000000"/>
              <w:right w:val="single" w:sz="8" w:space="0" w:color="000000"/>
            </w:tcBorders>
          </w:tcPr>
          <w:p w14:paraId="0DF7D96B" w14:textId="39E3456D" w:rsidR="008173AC" w:rsidRPr="00736161" w:rsidRDefault="008173AC" w:rsidP="008F06A0">
            <w:pPr>
              <w:jc w:val="center"/>
              <w:rPr>
                <w:rFonts w:ascii="Arial" w:hAnsi="Arial" w:cs="Arial"/>
                <w:color w:val="000000" w:themeColor="text1"/>
                <w:sz w:val="18"/>
                <w:szCs w:val="18"/>
              </w:rPr>
            </w:pPr>
            <w:r w:rsidRPr="00736161">
              <w:rPr>
                <w:rFonts w:ascii="Arial" w:hAnsi="Arial" w:cs="Arial"/>
                <w:color w:val="000000" w:themeColor="text1"/>
                <w:sz w:val="18"/>
                <w:szCs w:val="18"/>
              </w:rPr>
              <w:t>Methylation analysis</w:t>
            </w:r>
          </w:p>
        </w:tc>
        <w:tc>
          <w:tcPr>
            <w:tcW w:w="750" w:type="dxa"/>
            <w:tcBorders>
              <w:top w:val="single" w:sz="12" w:space="0" w:color="000000"/>
              <w:left w:val="single" w:sz="8" w:space="0" w:color="000000"/>
              <w:bottom w:val="single" w:sz="12" w:space="0" w:color="000000"/>
              <w:right w:val="single" w:sz="8" w:space="0" w:color="000000"/>
            </w:tcBorders>
          </w:tcPr>
          <w:p w14:paraId="22AB1314" w14:textId="5D5A5C3E" w:rsidR="008173AC" w:rsidRPr="00736161" w:rsidRDefault="008173AC" w:rsidP="008F06A0">
            <w:pPr>
              <w:jc w:val="center"/>
              <w:rPr>
                <w:rFonts w:ascii="Arial" w:hAnsi="Arial" w:cs="Arial"/>
                <w:color w:val="000000" w:themeColor="text1"/>
                <w:sz w:val="18"/>
                <w:szCs w:val="18"/>
              </w:rPr>
            </w:pPr>
            <w:r w:rsidRPr="00736161">
              <w:rPr>
                <w:rFonts w:ascii="Arial" w:hAnsi="Arial" w:cs="Arial"/>
                <w:color w:val="000000" w:themeColor="text1"/>
                <w:sz w:val="18"/>
                <w:szCs w:val="18"/>
              </w:rPr>
              <w:t>BamHI-based</w:t>
            </w:r>
          </w:p>
        </w:tc>
      </w:tr>
      <w:tr w:rsidR="00736161" w:rsidRPr="00736161" w14:paraId="25E3F5E3" w14:textId="180799F8" w:rsidTr="00085205">
        <w:trPr>
          <w:trHeight w:val="380"/>
          <w:jc w:val="center"/>
        </w:trPr>
        <w:tc>
          <w:tcPr>
            <w:tcW w:w="2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9A2944" w14:textId="0465AAA2" w:rsidR="008173AC" w:rsidRPr="00736161" w:rsidRDefault="008173AC" w:rsidP="008F06A0">
            <w:pPr>
              <w:rPr>
                <w:rFonts w:ascii="Arial" w:hAnsi="Arial" w:cs="Arial"/>
                <w:color w:val="000000" w:themeColor="text1"/>
                <w:sz w:val="18"/>
                <w:szCs w:val="18"/>
              </w:rPr>
            </w:pPr>
            <w:r w:rsidRPr="00736161">
              <w:rPr>
                <w:rFonts w:ascii="Arial" w:hAnsi="Arial" w:cs="Arial"/>
                <w:color w:val="000000" w:themeColor="text1"/>
                <w:sz w:val="18"/>
                <w:szCs w:val="18"/>
              </w:rPr>
              <w:t>Human Kidney</w:t>
            </w:r>
          </w:p>
        </w:tc>
        <w:tc>
          <w:tcPr>
            <w:tcW w:w="1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DD3AC" w14:textId="6103BF38" w:rsidR="008173AC" w:rsidRPr="00736161" w:rsidRDefault="008173AC" w:rsidP="008F06A0">
            <w:pPr>
              <w:rPr>
                <w:rFonts w:ascii="Arial" w:hAnsi="Arial" w:cs="Arial"/>
                <w:color w:val="000000" w:themeColor="text1"/>
                <w:sz w:val="18"/>
                <w:szCs w:val="18"/>
              </w:rPr>
            </w:pPr>
            <w:r w:rsidRPr="00736161">
              <w:rPr>
                <w:rFonts w:ascii="Arial" w:hAnsi="Arial" w:cs="Arial"/>
                <w:color w:val="000000" w:themeColor="text1"/>
                <w:sz w:val="18"/>
                <w:szCs w:val="18"/>
              </w:rPr>
              <w:t>TB15-153</w:t>
            </w:r>
          </w:p>
        </w:tc>
        <w:tc>
          <w:tcPr>
            <w:tcW w:w="1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E2947" w14:textId="77777777" w:rsidR="008173AC" w:rsidRPr="00736161" w:rsidRDefault="008173AC" w:rsidP="008F06A0">
            <w:pPr>
              <w:jc w:val="center"/>
              <w:rPr>
                <w:rFonts w:ascii="Arial" w:hAnsi="Arial" w:cs="Arial"/>
                <w:color w:val="000000" w:themeColor="text1"/>
                <w:sz w:val="18"/>
                <w:szCs w:val="18"/>
              </w:rPr>
            </w:pPr>
            <w:r w:rsidRPr="00736161">
              <w:rPr>
                <w:rFonts w:ascii="Arial" w:hAnsi="Arial" w:cs="Arial"/>
                <w:color w:val="000000" w:themeColor="text1"/>
                <w:sz w:val="18"/>
                <w:szCs w:val="18"/>
              </w:rPr>
              <w:t>Addenbrooke’s Tissue Bank</w:t>
            </w:r>
          </w:p>
        </w:tc>
        <w:tc>
          <w:tcPr>
            <w:tcW w:w="1265" w:type="dxa"/>
            <w:tcBorders>
              <w:top w:val="single" w:sz="12"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342260AF" w14:textId="04904C96" w:rsidR="008173AC" w:rsidRPr="00736161" w:rsidRDefault="008173AC" w:rsidP="008F06A0">
            <w:pPr>
              <w:rPr>
                <w:rFonts w:ascii="Arial" w:hAnsi="Arial" w:cs="Arial"/>
                <w:color w:val="000000" w:themeColor="text1"/>
                <w:sz w:val="18"/>
                <w:szCs w:val="18"/>
              </w:rPr>
            </w:pPr>
            <w:r w:rsidRPr="00736161">
              <w:rPr>
                <w:rFonts w:ascii="Arial" w:hAnsi="Arial" w:cs="Arial"/>
                <w:color w:val="000000" w:themeColor="text1"/>
                <w:sz w:val="18"/>
                <w:szCs w:val="18"/>
              </w:rPr>
              <w:t>Male/75 years</w:t>
            </w:r>
          </w:p>
        </w:tc>
        <w:tc>
          <w:tcPr>
            <w:tcW w:w="1744" w:type="dxa"/>
            <w:gridSpan w:val="2"/>
            <w:tcBorders>
              <w:top w:val="single" w:sz="12" w:space="0" w:color="000000"/>
              <w:left w:val="single" w:sz="8" w:space="0" w:color="000000"/>
              <w:bottom w:val="single" w:sz="12" w:space="0" w:color="000000"/>
              <w:right w:val="single" w:sz="8" w:space="0" w:color="000000"/>
            </w:tcBorders>
          </w:tcPr>
          <w:p w14:paraId="1146C042" w14:textId="001F6665" w:rsidR="008173AC" w:rsidRPr="00736161" w:rsidRDefault="008173AC" w:rsidP="008F06A0">
            <w:pPr>
              <w:jc w:val="center"/>
              <w:rPr>
                <w:rFonts w:ascii="Arial" w:hAnsi="Arial" w:cs="Arial"/>
                <w:color w:val="000000" w:themeColor="text1"/>
                <w:sz w:val="18"/>
                <w:szCs w:val="18"/>
              </w:rPr>
            </w:pPr>
            <w:r w:rsidRPr="00736161">
              <w:rPr>
                <w:rFonts w:ascii="Arial" w:hAnsi="Arial" w:cs="Arial"/>
                <w:color w:val="000000" w:themeColor="text1"/>
                <w:sz w:val="18"/>
                <w:szCs w:val="18"/>
              </w:rPr>
              <w:t>Methylation analysis</w:t>
            </w:r>
          </w:p>
        </w:tc>
        <w:tc>
          <w:tcPr>
            <w:tcW w:w="750" w:type="dxa"/>
            <w:tcBorders>
              <w:top w:val="single" w:sz="12" w:space="0" w:color="000000"/>
              <w:left w:val="single" w:sz="8" w:space="0" w:color="000000"/>
              <w:bottom w:val="single" w:sz="12" w:space="0" w:color="000000"/>
              <w:right w:val="single" w:sz="8" w:space="0" w:color="000000"/>
            </w:tcBorders>
          </w:tcPr>
          <w:p w14:paraId="76AA7F4E" w14:textId="6E919A8D" w:rsidR="008173AC" w:rsidRPr="00736161" w:rsidRDefault="008173AC" w:rsidP="008F06A0">
            <w:pPr>
              <w:jc w:val="center"/>
              <w:rPr>
                <w:rFonts w:ascii="Arial" w:hAnsi="Arial" w:cs="Arial"/>
                <w:color w:val="000000" w:themeColor="text1"/>
                <w:sz w:val="18"/>
                <w:szCs w:val="18"/>
              </w:rPr>
            </w:pPr>
            <w:r w:rsidRPr="00736161">
              <w:rPr>
                <w:rFonts w:ascii="Arial" w:hAnsi="Arial" w:cs="Arial"/>
                <w:color w:val="000000" w:themeColor="text1"/>
                <w:sz w:val="18"/>
                <w:szCs w:val="18"/>
              </w:rPr>
              <w:t>BamHI-based</w:t>
            </w:r>
          </w:p>
        </w:tc>
      </w:tr>
      <w:tr w:rsidR="00736161" w:rsidRPr="00736161" w14:paraId="0960C60E" w14:textId="05E2C6BB" w:rsidTr="00085205">
        <w:trPr>
          <w:trHeight w:val="380"/>
          <w:jc w:val="center"/>
        </w:trPr>
        <w:tc>
          <w:tcPr>
            <w:tcW w:w="2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5CD6EA" w14:textId="44EA3905" w:rsidR="008173AC" w:rsidRPr="00736161" w:rsidRDefault="008173AC" w:rsidP="008F06A0">
            <w:pPr>
              <w:rPr>
                <w:rFonts w:ascii="Arial" w:hAnsi="Arial" w:cs="Arial"/>
                <w:color w:val="000000" w:themeColor="text1"/>
                <w:sz w:val="18"/>
                <w:szCs w:val="18"/>
              </w:rPr>
            </w:pPr>
            <w:r w:rsidRPr="00736161">
              <w:rPr>
                <w:rFonts w:ascii="Arial" w:hAnsi="Arial" w:cs="Arial"/>
                <w:color w:val="000000" w:themeColor="text1"/>
                <w:sz w:val="18"/>
                <w:szCs w:val="18"/>
              </w:rPr>
              <w:t>Heart</w:t>
            </w:r>
          </w:p>
        </w:tc>
        <w:tc>
          <w:tcPr>
            <w:tcW w:w="1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AD937E" w14:textId="6E580483" w:rsidR="008173AC" w:rsidRPr="00736161" w:rsidRDefault="008173AC" w:rsidP="008F06A0">
            <w:pPr>
              <w:rPr>
                <w:rFonts w:ascii="Arial" w:hAnsi="Arial" w:cs="Arial"/>
                <w:color w:val="000000" w:themeColor="text1"/>
                <w:sz w:val="18"/>
                <w:szCs w:val="18"/>
              </w:rPr>
            </w:pPr>
            <w:r w:rsidRPr="00736161">
              <w:rPr>
                <w:rFonts w:ascii="Arial" w:hAnsi="Arial" w:cs="Arial"/>
                <w:color w:val="000000" w:themeColor="text1"/>
                <w:sz w:val="18"/>
                <w:szCs w:val="18"/>
              </w:rPr>
              <w:t>TB12-2860</w:t>
            </w:r>
          </w:p>
        </w:tc>
        <w:tc>
          <w:tcPr>
            <w:tcW w:w="1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0235D" w14:textId="77777777" w:rsidR="008173AC" w:rsidRPr="00736161" w:rsidRDefault="008173AC" w:rsidP="008F06A0">
            <w:pPr>
              <w:jc w:val="center"/>
              <w:rPr>
                <w:rFonts w:ascii="Arial" w:hAnsi="Arial" w:cs="Arial"/>
                <w:color w:val="000000" w:themeColor="text1"/>
                <w:sz w:val="18"/>
                <w:szCs w:val="18"/>
              </w:rPr>
            </w:pPr>
            <w:r w:rsidRPr="00736161">
              <w:rPr>
                <w:rFonts w:ascii="Arial" w:hAnsi="Arial" w:cs="Arial"/>
                <w:color w:val="000000" w:themeColor="text1"/>
                <w:sz w:val="18"/>
                <w:szCs w:val="18"/>
              </w:rPr>
              <w:t>Addenbrooke’s Tissue Bank</w:t>
            </w:r>
          </w:p>
        </w:tc>
        <w:tc>
          <w:tcPr>
            <w:tcW w:w="1265" w:type="dxa"/>
            <w:tcBorders>
              <w:top w:val="single" w:sz="12"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3359716A" w14:textId="5D251482" w:rsidR="008173AC" w:rsidRPr="00736161" w:rsidRDefault="008173AC" w:rsidP="008F06A0">
            <w:pPr>
              <w:rPr>
                <w:rFonts w:ascii="Arial" w:hAnsi="Arial" w:cs="Arial"/>
                <w:color w:val="000000" w:themeColor="text1"/>
                <w:sz w:val="18"/>
                <w:szCs w:val="18"/>
              </w:rPr>
            </w:pPr>
            <w:r w:rsidRPr="00736161">
              <w:rPr>
                <w:rFonts w:ascii="Arial" w:hAnsi="Arial" w:cs="Arial"/>
                <w:color w:val="000000" w:themeColor="text1"/>
                <w:sz w:val="18"/>
                <w:szCs w:val="18"/>
              </w:rPr>
              <w:t>Male/28 years</w:t>
            </w:r>
          </w:p>
        </w:tc>
        <w:tc>
          <w:tcPr>
            <w:tcW w:w="1744" w:type="dxa"/>
            <w:gridSpan w:val="2"/>
            <w:tcBorders>
              <w:top w:val="single" w:sz="12" w:space="0" w:color="000000"/>
              <w:left w:val="single" w:sz="8" w:space="0" w:color="000000"/>
              <w:bottom w:val="single" w:sz="12" w:space="0" w:color="000000"/>
              <w:right w:val="single" w:sz="8" w:space="0" w:color="000000"/>
            </w:tcBorders>
          </w:tcPr>
          <w:p w14:paraId="5AF83891" w14:textId="547EEC68" w:rsidR="008173AC" w:rsidRPr="00736161" w:rsidRDefault="008173AC" w:rsidP="008F06A0">
            <w:pPr>
              <w:jc w:val="center"/>
              <w:rPr>
                <w:rFonts w:ascii="Arial" w:hAnsi="Arial" w:cs="Arial"/>
                <w:color w:val="000000" w:themeColor="text1"/>
                <w:sz w:val="18"/>
                <w:szCs w:val="18"/>
              </w:rPr>
            </w:pPr>
            <w:r w:rsidRPr="00736161">
              <w:rPr>
                <w:rFonts w:ascii="Arial" w:hAnsi="Arial" w:cs="Arial"/>
                <w:color w:val="000000" w:themeColor="text1"/>
                <w:sz w:val="18"/>
                <w:szCs w:val="18"/>
              </w:rPr>
              <w:t>Methylation analysis</w:t>
            </w:r>
          </w:p>
        </w:tc>
        <w:tc>
          <w:tcPr>
            <w:tcW w:w="750" w:type="dxa"/>
            <w:tcBorders>
              <w:top w:val="single" w:sz="12" w:space="0" w:color="000000"/>
              <w:left w:val="single" w:sz="8" w:space="0" w:color="000000"/>
              <w:bottom w:val="single" w:sz="12" w:space="0" w:color="000000"/>
              <w:right w:val="single" w:sz="8" w:space="0" w:color="000000"/>
            </w:tcBorders>
          </w:tcPr>
          <w:p w14:paraId="67EE9CEB" w14:textId="62E2FFDE" w:rsidR="008173AC" w:rsidRPr="00736161" w:rsidRDefault="008173AC" w:rsidP="008F06A0">
            <w:pPr>
              <w:jc w:val="center"/>
              <w:rPr>
                <w:rFonts w:ascii="Arial" w:hAnsi="Arial" w:cs="Arial"/>
                <w:color w:val="000000" w:themeColor="text1"/>
                <w:sz w:val="18"/>
                <w:szCs w:val="18"/>
              </w:rPr>
            </w:pPr>
            <w:r w:rsidRPr="00736161">
              <w:rPr>
                <w:rFonts w:ascii="Arial" w:hAnsi="Arial" w:cs="Arial"/>
                <w:color w:val="000000" w:themeColor="text1"/>
                <w:sz w:val="18"/>
                <w:szCs w:val="18"/>
              </w:rPr>
              <w:t>BamHI-based</w:t>
            </w:r>
          </w:p>
        </w:tc>
      </w:tr>
      <w:tr w:rsidR="00736161" w:rsidRPr="00736161" w14:paraId="21BE3885" w14:textId="4806CAEC" w:rsidTr="00085205">
        <w:trPr>
          <w:trHeight w:val="380"/>
          <w:jc w:val="center"/>
        </w:trPr>
        <w:tc>
          <w:tcPr>
            <w:tcW w:w="2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AB2B1" w14:textId="456954BC" w:rsidR="008173AC" w:rsidRPr="00736161" w:rsidRDefault="008173AC" w:rsidP="008F06A0">
            <w:pPr>
              <w:rPr>
                <w:rFonts w:ascii="Arial" w:hAnsi="Arial" w:cs="Arial"/>
                <w:color w:val="000000" w:themeColor="text1"/>
                <w:sz w:val="18"/>
                <w:szCs w:val="18"/>
              </w:rPr>
            </w:pPr>
            <w:r w:rsidRPr="00736161">
              <w:rPr>
                <w:rFonts w:ascii="Arial" w:hAnsi="Arial" w:cs="Arial"/>
                <w:color w:val="000000" w:themeColor="text1"/>
                <w:sz w:val="18"/>
                <w:szCs w:val="18"/>
              </w:rPr>
              <w:t>Skeletal Muscle</w:t>
            </w:r>
          </w:p>
        </w:tc>
        <w:tc>
          <w:tcPr>
            <w:tcW w:w="1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C62591" w14:textId="30E440C5" w:rsidR="008173AC" w:rsidRPr="00736161" w:rsidRDefault="008173AC" w:rsidP="008F06A0">
            <w:pPr>
              <w:rPr>
                <w:rFonts w:ascii="Arial" w:hAnsi="Arial" w:cs="Arial"/>
                <w:color w:val="000000" w:themeColor="text1"/>
                <w:sz w:val="18"/>
                <w:szCs w:val="18"/>
              </w:rPr>
            </w:pPr>
            <w:r w:rsidRPr="00736161">
              <w:rPr>
                <w:rFonts w:ascii="Arial" w:hAnsi="Arial" w:cs="Arial"/>
                <w:color w:val="000000" w:themeColor="text1"/>
                <w:sz w:val="18"/>
                <w:szCs w:val="18"/>
              </w:rPr>
              <w:t>TB15-2606</w:t>
            </w:r>
          </w:p>
        </w:tc>
        <w:tc>
          <w:tcPr>
            <w:tcW w:w="1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9BE96B" w14:textId="77777777" w:rsidR="008173AC" w:rsidRPr="00736161" w:rsidRDefault="008173AC" w:rsidP="008F06A0">
            <w:pPr>
              <w:jc w:val="center"/>
              <w:rPr>
                <w:rFonts w:ascii="Arial" w:hAnsi="Arial" w:cs="Arial"/>
                <w:color w:val="000000" w:themeColor="text1"/>
                <w:sz w:val="18"/>
                <w:szCs w:val="18"/>
              </w:rPr>
            </w:pPr>
            <w:r w:rsidRPr="00736161">
              <w:rPr>
                <w:rFonts w:ascii="Arial" w:hAnsi="Arial" w:cs="Arial"/>
                <w:color w:val="000000" w:themeColor="text1"/>
                <w:sz w:val="18"/>
                <w:szCs w:val="18"/>
              </w:rPr>
              <w:t>Addenbrooke’s Tissue Bank</w:t>
            </w:r>
          </w:p>
        </w:tc>
        <w:tc>
          <w:tcPr>
            <w:tcW w:w="1265" w:type="dxa"/>
            <w:tcBorders>
              <w:top w:val="single" w:sz="12"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45567B1F" w14:textId="73FDAB96" w:rsidR="008173AC" w:rsidRPr="00736161" w:rsidRDefault="008173AC" w:rsidP="008F06A0">
            <w:pPr>
              <w:rPr>
                <w:rFonts w:ascii="Arial" w:hAnsi="Arial" w:cs="Arial"/>
                <w:color w:val="000000" w:themeColor="text1"/>
                <w:sz w:val="18"/>
                <w:szCs w:val="18"/>
              </w:rPr>
            </w:pPr>
            <w:r w:rsidRPr="00736161">
              <w:rPr>
                <w:rFonts w:ascii="Arial" w:hAnsi="Arial" w:cs="Arial"/>
                <w:color w:val="000000" w:themeColor="text1"/>
                <w:sz w:val="18"/>
                <w:szCs w:val="18"/>
              </w:rPr>
              <w:t>Male/56 years</w:t>
            </w:r>
          </w:p>
        </w:tc>
        <w:tc>
          <w:tcPr>
            <w:tcW w:w="1744" w:type="dxa"/>
            <w:gridSpan w:val="2"/>
            <w:tcBorders>
              <w:top w:val="single" w:sz="12" w:space="0" w:color="000000"/>
              <w:left w:val="single" w:sz="8" w:space="0" w:color="000000"/>
              <w:bottom w:val="single" w:sz="12" w:space="0" w:color="000000"/>
              <w:right w:val="single" w:sz="8" w:space="0" w:color="000000"/>
            </w:tcBorders>
          </w:tcPr>
          <w:p w14:paraId="11D573BF" w14:textId="30A345BA" w:rsidR="008173AC" w:rsidRPr="00736161" w:rsidRDefault="008173AC" w:rsidP="008F06A0">
            <w:pPr>
              <w:jc w:val="center"/>
              <w:rPr>
                <w:rFonts w:ascii="Arial" w:hAnsi="Arial" w:cs="Arial"/>
                <w:color w:val="000000" w:themeColor="text1"/>
                <w:sz w:val="18"/>
                <w:szCs w:val="18"/>
              </w:rPr>
            </w:pPr>
            <w:r w:rsidRPr="00736161">
              <w:rPr>
                <w:rFonts w:ascii="Arial" w:hAnsi="Arial" w:cs="Arial"/>
                <w:color w:val="000000" w:themeColor="text1"/>
                <w:sz w:val="18"/>
                <w:szCs w:val="18"/>
              </w:rPr>
              <w:t>Methylation analysis</w:t>
            </w:r>
          </w:p>
        </w:tc>
        <w:tc>
          <w:tcPr>
            <w:tcW w:w="750" w:type="dxa"/>
            <w:tcBorders>
              <w:top w:val="single" w:sz="12" w:space="0" w:color="000000"/>
              <w:left w:val="single" w:sz="8" w:space="0" w:color="000000"/>
              <w:bottom w:val="single" w:sz="12" w:space="0" w:color="000000"/>
              <w:right w:val="single" w:sz="8" w:space="0" w:color="000000"/>
            </w:tcBorders>
          </w:tcPr>
          <w:p w14:paraId="47A39A9F" w14:textId="397ED02D" w:rsidR="008173AC" w:rsidRPr="00736161" w:rsidRDefault="008173AC" w:rsidP="008F06A0">
            <w:pPr>
              <w:jc w:val="center"/>
              <w:rPr>
                <w:rFonts w:ascii="Arial" w:hAnsi="Arial" w:cs="Arial"/>
                <w:color w:val="000000" w:themeColor="text1"/>
                <w:sz w:val="18"/>
                <w:szCs w:val="18"/>
              </w:rPr>
            </w:pPr>
            <w:r w:rsidRPr="00736161">
              <w:rPr>
                <w:rFonts w:ascii="Arial" w:hAnsi="Arial" w:cs="Arial"/>
                <w:color w:val="000000" w:themeColor="text1"/>
                <w:sz w:val="18"/>
                <w:szCs w:val="18"/>
              </w:rPr>
              <w:t>BamHI-based</w:t>
            </w:r>
          </w:p>
        </w:tc>
      </w:tr>
      <w:tr w:rsidR="00736161" w:rsidRPr="00736161" w14:paraId="037A0F13" w14:textId="6A6FAC43" w:rsidTr="00085205">
        <w:trPr>
          <w:trHeight w:val="380"/>
          <w:jc w:val="center"/>
        </w:trPr>
        <w:tc>
          <w:tcPr>
            <w:tcW w:w="2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AFB25" w14:textId="4FA563F1" w:rsidR="008173AC" w:rsidRPr="00736161" w:rsidRDefault="008173AC" w:rsidP="008F06A0">
            <w:pPr>
              <w:rPr>
                <w:rFonts w:ascii="Arial" w:hAnsi="Arial" w:cs="Arial"/>
                <w:color w:val="000000" w:themeColor="text1"/>
                <w:sz w:val="18"/>
                <w:szCs w:val="18"/>
              </w:rPr>
            </w:pPr>
            <w:r w:rsidRPr="00736161">
              <w:rPr>
                <w:rFonts w:ascii="Arial" w:hAnsi="Arial" w:cs="Arial"/>
                <w:color w:val="000000" w:themeColor="text1"/>
                <w:sz w:val="18"/>
                <w:szCs w:val="18"/>
              </w:rPr>
              <w:t>Skeletal Muscle</w:t>
            </w:r>
          </w:p>
        </w:tc>
        <w:tc>
          <w:tcPr>
            <w:tcW w:w="1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D17018" w14:textId="5A58BF67" w:rsidR="008173AC" w:rsidRPr="00736161" w:rsidRDefault="008173AC" w:rsidP="008F06A0">
            <w:pPr>
              <w:rPr>
                <w:rFonts w:ascii="Arial" w:hAnsi="Arial" w:cs="Arial"/>
                <w:color w:val="000000" w:themeColor="text1"/>
                <w:sz w:val="18"/>
                <w:szCs w:val="18"/>
              </w:rPr>
            </w:pPr>
            <w:r w:rsidRPr="00736161">
              <w:rPr>
                <w:rFonts w:ascii="Arial" w:hAnsi="Arial" w:cs="Arial"/>
                <w:color w:val="000000" w:themeColor="text1"/>
                <w:sz w:val="18"/>
                <w:szCs w:val="18"/>
              </w:rPr>
              <w:t>TB13-1505</w:t>
            </w:r>
          </w:p>
        </w:tc>
        <w:tc>
          <w:tcPr>
            <w:tcW w:w="1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C5FE4C" w14:textId="77777777" w:rsidR="008173AC" w:rsidRPr="00736161" w:rsidRDefault="008173AC" w:rsidP="008F06A0">
            <w:pPr>
              <w:jc w:val="center"/>
              <w:rPr>
                <w:rFonts w:ascii="Arial" w:hAnsi="Arial" w:cs="Arial"/>
                <w:color w:val="000000" w:themeColor="text1"/>
                <w:sz w:val="18"/>
                <w:szCs w:val="18"/>
              </w:rPr>
            </w:pPr>
            <w:r w:rsidRPr="00736161">
              <w:rPr>
                <w:rFonts w:ascii="Arial" w:hAnsi="Arial" w:cs="Arial"/>
                <w:color w:val="000000" w:themeColor="text1"/>
                <w:sz w:val="18"/>
                <w:szCs w:val="18"/>
              </w:rPr>
              <w:t>Addenbrooke’s Tissue Bank</w:t>
            </w:r>
          </w:p>
        </w:tc>
        <w:tc>
          <w:tcPr>
            <w:tcW w:w="1265" w:type="dxa"/>
            <w:tcBorders>
              <w:top w:val="single" w:sz="12"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0AB95838" w14:textId="67E49906" w:rsidR="008173AC" w:rsidRPr="00736161" w:rsidRDefault="008173AC" w:rsidP="008F06A0">
            <w:pPr>
              <w:rPr>
                <w:rFonts w:ascii="Arial" w:hAnsi="Arial" w:cs="Arial"/>
                <w:color w:val="000000" w:themeColor="text1"/>
                <w:sz w:val="18"/>
                <w:szCs w:val="18"/>
              </w:rPr>
            </w:pPr>
            <w:r w:rsidRPr="00736161">
              <w:rPr>
                <w:rFonts w:ascii="Arial" w:hAnsi="Arial" w:cs="Arial"/>
                <w:color w:val="000000" w:themeColor="text1"/>
                <w:sz w:val="18"/>
                <w:szCs w:val="18"/>
              </w:rPr>
              <w:t>Male/40 years</w:t>
            </w:r>
          </w:p>
        </w:tc>
        <w:tc>
          <w:tcPr>
            <w:tcW w:w="1744" w:type="dxa"/>
            <w:gridSpan w:val="2"/>
            <w:tcBorders>
              <w:top w:val="single" w:sz="12" w:space="0" w:color="000000"/>
              <w:left w:val="single" w:sz="8" w:space="0" w:color="000000"/>
              <w:bottom w:val="single" w:sz="12" w:space="0" w:color="000000"/>
              <w:right w:val="single" w:sz="8" w:space="0" w:color="000000"/>
            </w:tcBorders>
          </w:tcPr>
          <w:p w14:paraId="7DF50F4D" w14:textId="0FE93488" w:rsidR="008173AC" w:rsidRPr="00736161" w:rsidRDefault="008173AC" w:rsidP="008F06A0">
            <w:pPr>
              <w:jc w:val="center"/>
              <w:rPr>
                <w:rFonts w:ascii="Arial" w:hAnsi="Arial" w:cs="Arial"/>
                <w:color w:val="000000" w:themeColor="text1"/>
                <w:sz w:val="18"/>
                <w:szCs w:val="18"/>
              </w:rPr>
            </w:pPr>
            <w:r w:rsidRPr="00736161">
              <w:rPr>
                <w:rFonts w:ascii="Arial" w:hAnsi="Arial" w:cs="Arial"/>
                <w:color w:val="000000" w:themeColor="text1"/>
                <w:sz w:val="18"/>
                <w:szCs w:val="18"/>
              </w:rPr>
              <w:t>Methylation analysis</w:t>
            </w:r>
          </w:p>
        </w:tc>
        <w:tc>
          <w:tcPr>
            <w:tcW w:w="750" w:type="dxa"/>
            <w:tcBorders>
              <w:top w:val="single" w:sz="12" w:space="0" w:color="000000"/>
              <w:left w:val="single" w:sz="8" w:space="0" w:color="000000"/>
              <w:bottom w:val="single" w:sz="12" w:space="0" w:color="000000"/>
              <w:right w:val="single" w:sz="8" w:space="0" w:color="000000"/>
            </w:tcBorders>
          </w:tcPr>
          <w:p w14:paraId="593072C3" w14:textId="510510BC" w:rsidR="008173AC" w:rsidRPr="00736161" w:rsidRDefault="008173AC" w:rsidP="008F06A0">
            <w:pPr>
              <w:jc w:val="center"/>
              <w:rPr>
                <w:rFonts w:ascii="Arial" w:hAnsi="Arial" w:cs="Arial"/>
                <w:color w:val="000000" w:themeColor="text1"/>
                <w:sz w:val="18"/>
                <w:szCs w:val="18"/>
              </w:rPr>
            </w:pPr>
            <w:r w:rsidRPr="00736161">
              <w:rPr>
                <w:rFonts w:ascii="Arial" w:hAnsi="Arial" w:cs="Arial"/>
                <w:color w:val="000000" w:themeColor="text1"/>
                <w:sz w:val="18"/>
                <w:szCs w:val="18"/>
              </w:rPr>
              <w:t>BamHI-based</w:t>
            </w:r>
          </w:p>
        </w:tc>
      </w:tr>
      <w:tr w:rsidR="008173AC" w:rsidRPr="00736161" w14:paraId="0EE1018D" w14:textId="32AF7650" w:rsidTr="00085205">
        <w:trPr>
          <w:trHeight w:val="380"/>
          <w:jc w:val="center"/>
        </w:trPr>
        <w:tc>
          <w:tcPr>
            <w:tcW w:w="2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74E64" w14:textId="6AD35F74" w:rsidR="008173AC" w:rsidRPr="00736161" w:rsidRDefault="008173AC" w:rsidP="008F06A0">
            <w:pPr>
              <w:rPr>
                <w:rFonts w:ascii="Arial" w:hAnsi="Arial" w:cs="Arial"/>
                <w:color w:val="000000" w:themeColor="text1"/>
                <w:sz w:val="18"/>
                <w:szCs w:val="18"/>
              </w:rPr>
            </w:pPr>
            <w:r w:rsidRPr="00736161">
              <w:rPr>
                <w:rFonts w:ascii="Arial" w:hAnsi="Arial" w:cs="Arial"/>
                <w:color w:val="000000" w:themeColor="text1"/>
                <w:sz w:val="18"/>
                <w:szCs w:val="18"/>
              </w:rPr>
              <w:lastRenderedPageBreak/>
              <w:t>Skeletal Muscle</w:t>
            </w:r>
          </w:p>
        </w:tc>
        <w:tc>
          <w:tcPr>
            <w:tcW w:w="1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74A24" w14:textId="1264755F" w:rsidR="008173AC" w:rsidRPr="00736161" w:rsidRDefault="008173AC" w:rsidP="008F06A0">
            <w:pPr>
              <w:rPr>
                <w:rFonts w:ascii="Arial" w:hAnsi="Arial" w:cs="Arial"/>
                <w:color w:val="000000" w:themeColor="text1"/>
                <w:sz w:val="18"/>
                <w:szCs w:val="18"/>
              </w:rPr>
            </w:pPr>
            <w:r w:rsidRPr="00736161">
              <w:rPr>
                <w:rFonts w:ascii="Arial" w:hAnsi="Arial" w:cs="Arial"/>
                <w:color w:val="000000" w:themeColor="text1"/>
                <w:sz w:val="18"/>
                <w:szCs w:val="18"/>
              </w:rPr>
              <w:t>TB05-0578</w:t>
            </w:r>
          </w:p>
        </w:tc>
        <w:tc>
          <w:tcPr>
            <w:tcW w:w="1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140B91" w14:textId="70204B19" w:rsidR="008173AC" w:rsidRPr="00736161" w:rsidRDefault="008173AC" w:rsidP="008F06A0">
            <w:pPr>
              <w:jc w:val="center"/>
              <w:rPr>
                <w:rFonts w:ascii="Arial" w:hAnsi="Arial" w:cs="Arial"/>
                <w:color w:val="000000" w:themeColor="text1"/>
                <w:sz w:val="18"/>
                <w:szCs w:val="18"/>
              </w:rPr>
            </w:pPr>
            <w:r w:rsidRPr="00736161">
              <w:rPr>
                <w:rFonts w:ascii="Arial" w:hAnsi="Arial" w:cs="Arial"/>
                <w:color w:val="000000" w:themeColor="text1"/>
                <w:sz w:val="18"/>
                <w:szCs w:val="18"/>
              </w:rPr>
              <w:t>Addenbrooke’s Tissue Bank</w:t>
            </w:r>
          </w:p>
        </w:tc>
        <w:tc>
          <w:tcPr>
            <w:tcW w:w="1265"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0C6DE8" w14:textId="7547DEA8" w:rsidR="008173AC" w:rsidRPr="00736161" w:rsidRDefault="008173AC" w:rsidP="008F06A0">
            <w:pPr>
              <w:rPr>
                <w:rFonts w:ascii="Arial" w:hAnsi="Arial" w:cs="Arial"/>
                <w:color w:val="000000" w:themeColor="text1"/>
                <w:sz w:val="18"/>
                <w:szCs w:val="18"/>
              </w:rPr>
            </w:pPr>
            <w:r w:rsidRPr="00736161">
              <w:rPr>
                <w:rFonts w:ascii="Arial" w:hAnsi="Arial" w:cs="Arial"/>
                <w:color w:val="000000" w:themeColor="text1"/>
                <w:sz w:val="18"/>
                <w:szCs w:val="18"/>
              </w:rPr>
              <w:t>Male/82 years</w:t>
            </w:r>
          </w:p>
        </w:tc>
        <w:tc>
          <w:tcPr>
            <w:tcW w:w="1744" w:type="dxa"/>
            <w:gridSpan w:val="2"/>
            <w:tcBorders>
              <w:top w:val="single" w:sz="12" w:space="0" w:color="000000"/>
              <w:left w:val="single" w:sz="8" w:space="0" w:color="000000"/>
              <w:bottom w:val="single" w:sz="8" w:space="0" w:color="000000"/>
              <w:right w:val="single" w:sz="8" w:space="0" w:color="000000"/>
            </w:tcBorders>
          </w:tcPr>
          <w:p w14:paraId="178E54C6" w14:textId="0D36D7F5" w:rsidR="008173AC" w:rsidRPr="00736161" w:rsidRDefault="008173AC" w:rsidP="008F06A0">
            <w:pPr>
              <w:jc w:val="center"/>
              <w:rPr>
                <w:rFonts w:ascii="Arial" w:hAnsi="Arial" w:cs="Arial"/>
                <w:color w:val="000000" w:themeColor="text1"/>
                <w:sz w:val="18"/>
                <w:szCs w:val="18"/>
              </w:rPr>
            </w:pPr>
            <w:r w:rsidRPr="00736161">
              <w:rPr>
                <w:rFonts w:ascii="Arial" w:hAnsi="Arial" w:cs="Arial"/>
                <w:color w:val="000000" w:themeColor="text1"/>
                <w:sz w:val="18"/>
                <w:szCs w:val="18"/>
              </w:rPr>
              <w:t>Methylation analysis</w:t>
            </w:r>
          </w:p>
        </w:tc>
        <w:tc>
          <w:tcPr>
            <w:tcW w:w="750" w:type="dxa"/>
            <w:tcBorders>
              <w:top w:val="single" w:sz="12" w:space="0" w:color="000000"/>
              <w:left w:val="single" w:sz="8" w:space="0" w:color="000000"/>
              <w:bottom w:val="single" w:sz="8" w:space="0" w:color="000000"/>
              <w:right w:val="single" w:sz="8" w:space="0" w:color="000000"/>
            </w:tcBorders>
          </w:tcPr>
          <w:p w14:paraId="105A9BE1" w14:textId="4A5FD397" w:rsidR="008173AC" w:rsidRPr="00736161" w:rsidRDefault="008173AC" w:rsidP="008F06A0">
            <w:pPr>
              <w:jc w:val="center"/>
              <w:rPr>
                <w:rFonts w:ascii="Arial" w:hAnsi="Arial" w:cs="Arial"/>
                <w:color w:val="000000" w:themeColor="text1"/>
                <w:sz w:val="18"/>
                <w:szCs w:val="18"/>
              </w:rPr>
            </w:pPr>
            <w:r w:rsidRPr="00736161">
              <w:rPr>
                <w:rFonts w:ascii="Arial" w:hAnsi="Arial" w:cs="Arial"/>
                <w:color w:val="000000" w:themeColor="text1"/>
                <w:sz w:val="18"/>
                <w:szCs w:val="18"/>
              </w:rPr>
              <w:t>BamHI-based</w:t>
            </w:r>
          </w:p>
        </w:tc>
      </w:tr>
    </w:tbl>
    <w:p w14:paraId="7CA0FE40" w14:textId="77777777" w:rsidR="00A077DE" w:rsidRPr="00736161" w:rsidRDefault="00A077DE" w:rsidP="00A077DE">
      <w:pPr>
        <w:rPr>
          <w:color w:val="000000" w:themeColor="text1"/>
        </w:rPr>
      </w:pPr>
    </w:p>
    <w:p w14:paraId="2452D81C" w14:textId="77777777" w:rsidR="007967A8" w:rsidRPr="00736161" w:rsidRDefault="007967A8" w:rsidP="00A077DE">
      <w:pPr>
        <w:spacing w:after="200"/>
        <w:jc w:val="both"/>
        <w:rPr>
          <w:rFonts w:ascii="Arial" w:hAnsi="Arial" w:cs="Arial"/>
          <w:b/>
          <w:bCs/>
          <w:color w:val="000000" w:themeColor="text1"/>
          <w:sz w:val="20"/>
          <w:szCs w:val="20"/>
        </w:rPr>
      </w:pPr>
      <w:r w:rsidRPr="00736161">
        <w:rPr>
          <w:rFonts w:ascii="Arial" w:hAnsi="Arial" w:cs="Arial"/>
          <w:b/>
          <w:bCs/>
          <w:color w:val="000000" w:themeColor="text1"/>
          <w:sz w:val="20"/>
          <w:szCs w:val="20"/>
        </w:rPr>
        <w:br w:type="page"/>
      </w:r>
    </w:p>
    <w:p w14:paraId="4DACE2B8" w14:textId="2698321F" w:rsidR="007967A8" w:rsidRPr="00736161" w:rsidDel="007967A8" w:rsidRDefault="007967A8" w:rsidP="00A077DE">
      <w:pPr>
        <w:spacing w:after="200"/>
        <w:jc w:val="both"/>
        <w:rPr>
          <w:b/>
          <w:bCs/>
          <w:color w:val="000000" w:themeColor="text1"/>
        </w:rPr>
      </w:pPr>
      <w:r w:rsidRPr="00736161">
        <w:rPr>
          <w:rFonts w:ascii="Arial" w:hAnsi="Arial" w:cs="Arial"/>
          <w:b/>
          <w:bCs/>
          <w:color w:val="000000" w:themeColor="text1"/>
          <w:sz w:val="20"/>
          <w:szCs w:val="20"/>
        </w:rPr>
        <w:lastRenderedPageBreak/>
        <w:t>FIGURE LEGENDS</w:t>
      </w:r>
      <w:r w:rsidRPr="00736161" w:rsidDel="007967A8">
        <w:rPr>
          <w:rFonts w:ascii="Arial" w:hAnsi="Arial" w:cs="Arial"/>
          <w:b/>
          <w:bCs/>
          <w:color w:val="000000" w:themeColor="text1"/>
          <w:sz w:val="20"/>
          <w:szCs w:val="20"/>
        </w:rPr>
        <w:t xml:space="preserve"> </w:t>
      </w:r>
    </w:p>
    <w:p w14:paraId="050678C1" w14:textId="77777777" w:rsidR="00A077DE" w:rsidRPr="00736161" w:rsidRDefault="00A077DE" w:rsidP="00A077DE">
      <w:pPr>
        <w:spacing w:after="200"/>
        <w:jc w:val="both"/>
        <w:rPr>
          <w:color w:val="000000" w:themeColor="text1"/>
        </w:rPr>
      </w:pPr>
      <w:r w:rsidRPr="00736161">
        <w:rPr>
          <w:rFonts w:ascii="Arial" w:hAnsi="Arial" w:cs="Arial"/>
          <w:b/>
          <w:bCs/>
          <w:color w:val="000000" w:themeColor="text1"/>
          <w:sz w:val="20"/>
          <w:szCs w:val="20"/>
        </w:rPr>
        <w:t>Figure 1</w:t>
      </w:r>
      <w:r w:rsidRPr="00736161">
        <w:rPr>
          <w:rFonts w:ascii="Arial" w:hAnsi="Arial" w:cs="Arial"/>
          <w:color w:val="000000" w:themeColor="text1"/>
          <w:sz w:val="20"/>
          <w:szCs w:val="20"/>
        </w:rPr>
        <w:t xml:space="preserve">. </w:t>
      </w:r>
      <w:r w:rsidRPr="00736161">
        <w:rPr>
          <w:rFonts w:ascii="Arial" w:hAnsi="Arial" w:cs="Arial"/>
          <w:b/>
          <w:bCs/>
          <w:color w:val="000000" w:themeColor="text1"/>
          <w:sz w:val="20"/>
          <w:szCs w:val="20"/>
        </w:rPr>
        <w:t>Quantification of WGBS alignment and coverage bias</w:t>
      </w:r>
    </w:p>
    <w:p w14:paraId="5DEF307F" w14:textId="135359B7" w:rsidR="00A077DE" w:rsidRPr="00736161" w:rsidRDefault="00A077DE" w:rsidP="00E33FB7">
      <w:pPr>
        <w:spacing w:after="200"/>
        <w:jc w:val="both"/>
        <w:rPr>
          <w:color w:val="000000" w:themeColor="text1"/>
        </w:rPr>
      </w:pPr>
      <w:r w:rsidRPr="00736161">
        <w:rPr>
          <w:rFonts w:ascii="Arial" w:hAnsi="Arial" w:cs="Arial"/>
          <w:b/>
          <w:bCs/>
          <w:color w:val="000000" w:themeColor="text1"/>
          <w:sz w:val="20"/>
          <w:szCs w:val="20"/>
        </w:rPr>
        <w:t>a)</w:t>
      </w:r>
      <w:r w:rsidRPr="00736161">
        <w:rPr>
          <w:rFonts w:ascii="Arial" w:hAnsi="Arial" w:cs="Arial"/>
          <w:color w:val="000000" w:themeColor="text1"/>
          <w:sz w:val="20"/>
          <w:szCs w:val="20"/>
        </w:rPr>
        <w:t xml:space="preserve"> Percentage of reads aligned to the mtDNA reference per sample, identifying samples with a marked (Bias, N = 32/55) or low (Low Bias, N = 23/55) per-strand-bias. </w:t>
      </w:r>
      <w:r w:rsidRPr="00736161">
        <w:rPr>
          <w:rFonts w:ascii="Arial" w:hAnsi="Arial" w:cs="Arial"/>
          <w:b/>
          <w:bCs/>
          <w:color w:val="000000" w:themeColor="text1"/>
          <w:sz w:val="20"/>
          <w:szCs w:val="20"/>
        </w:rPr>
        <w:t>b)</w:t>
      </w:r>
      <w:r w:rsidRPr="00736161">
        <w:rPr>
          <w:rFonts w:ascii="Arial" w:hAnsi="Arial" w:cs="Arial"/>
          <w:color w:val="000000" w:themeColor="text1"/>
          <w:sz w:val="20"/>
          <w:szCs w:val="20"/>
        </w:rPr>
        <w:t xml:space="preserve"> Percentage of mtDNA covered by at least 5 reads on the two mtDNA strands (H and L) in (top) Bias and (bottom) Low Bias sample groups. </w:t>
      </w:r>
      <w:r w:rsidRPr="00736161">
        <w:rPr>
          <w:rFonts w:ascii="Arial" w:hAnsi="Arial" w:cs="Arial"/>
          <w:b/>
          <w:bCs/>
          <w:color w:val="000000" w:themeColor="text1"/>
          <w:sz w:val="20"/>
          <w:szCs w:val="20"/>
        </w:rPr>
        <w:t>c)</w:t>
      </w:r>
      <w:r w:rsidRPr="00736161">
        <w:rPr>
          <w:rFonts w:ascii="Arial" w:hAnsi="Arial" w:cs="Arial"/>
          <w:color w:val="000000" w:themeColor="text1"/>
          <w:sz w:val="20"/>
          <w:szCs w:val="20"/>
        </w:rPr>
        <w:t xml:space="preserve"> Distribution of the average read depth per mtDNA position in the two per-strand-bias groups. </w:t>
      </w:r>
      <w:r w:rsidRPr="00736161">
        <w:rPr>
          <w:rFonts w:ascii="Arial" w:hAnsi="Arial" w:cs="Arial"/>
          <w:b/>
          <w:bCs/>
          <w:color w:val="000000" w:themeColor="text1"/>
          <w:sz w:val="20"/>
          <w:szCs w:val="20"/>
        </w:rPr>
        <w:t>d</w:t>
      </w:r>
      <w:r w:rsidRPr="00736161">
        <w:rPr>
          <w:rFonts w:ascii="Arial" w:hAnsi="Arial" w:cs="Arial"/>
          <w:color w:val="000000" w:themeColor="text1"/>
          <w:sz w:val="20"/>
          <w:szCs w:val="20"/>
        </w:rPr>
        <w:t xml:space="preserve">)  Quantification of the average CpG methylation per strand (H and L), divided by per-strand-bias group. The lower and upper hinges of the violinplot correspond to the first and third quartile of the distribution, with median in the </w:t>
      </w:r>
      <w:r w:rsidR="00132CAF" w:rsidRPr="00736161">
        <w:rPr>
          <w:rFonts w:ascii="Arial" w:hAnsi="Arial" w:cs="Arial"/>
          <w:color w:val="000000" w:themeColor="text1"/>
          <w:sz w:val="20"/>
          <w:szCs w:val="20"/>
        </w:rPr>
        <w:t>centre</w:t>
      </w:r>
      <w:r w:rsidRPr="00736161">
        <w:rPr>
          <w:rFonts w:ascii="Arial" w:hAnsi="Arial" w:cs="Arial"/>
          <w:color w:val="000000" w:themeColor="text1"/>
          <w:sz w:val="20"/>
          <w:szCs w:val="20"/>
        </w:rPr>
        <w:t xml:space="preserve">. Stars indicate significance (***: two-sided </w:t>
      </w:r>
      <w:r w:rsidRPr="00736161">
        <w:rPr>
          <w:rFonts w:ascii="Arial" w:hAnsi="Arial" w:cs="Arial"/>
          <w:i/>
          <w:iCs/>
          <w:color w:val="000000" w:themeColor="text1"/>
          <w:sz w:val="20"/>
          <w:szCs w:val="20"/>
        </w:rPr>
        <w:t>P ≤ 0.001</w:t>
      </w:r>
      <w:r w:rsidRPr="00736161">
        <w:rPr>
          <w:rFonts w:ascii="Arial" w:hAnsi="Arial" w:cs="Arial"/>
          <w:color w:val="000000" w:themeColor="text1"/>
          <w:sz w:val="20"/>
          <w:szCs w:val="20"/>
        </w:rPr>
        <w:t xml:space="preserve">;  two-sided ****: </w:t>
      </w:r>
      <w:r w:rsidRPr="00736161">
        <w:rPr>
          <w:rFonts w:ascii="Arial" w:hAnsi="Arial" w:cs="Arial"/>
          <w:i/>
          <w:iCs/>
          <w:color w:val="000000" w:themeColor="text1"/>
          <w:sz w:val="20"/>
          <w:szCs w:val="20"/>
        </w:rPr>
        <w:t>P ≤ 0.0001</w:t>
      </w:r>
      <w:r w:rsidRPr="00736161">
        <w:rPr>
          <w:rFonts w:ascii="Arial" w:hAnsi="Arial" w:cs="Arial"/>
          <w:color w:val="000000" w:themeColor="text1"/>
          <w:sz w:val="20"/>
          <w:szCs w:val="20"/>
        </w:rPr>
        <w:t xml:space="preserve">, Wilcoxon test). </w:t>
      </w:r>
      <w:r w:rsidRPr="00736161">
        <w:rPr>
          <w:rFonts w:ascii="Arial" w:hAnsi="Arial" w:cs="Arial"/>
          <w:b/>
          <w:bCs/>
          <w:color w:val="000000" w:themeColor="text1"/>
          <w:sz w:val="20"/>
          <w:szCs w:val="20"/>
        </w:rPr>
        <w:t>e</w:t>
      </w:r>
      <w:r w:rsidRPr="00736161">
        <w:rPr>
          <w:rFonts w:ascii="Arial" w:hAnsi="Arial" w:cs="Arial"/>
          <w:color w:val="000000" w:themeColor="text1"/>
          <w:sz w:val="20"/>
          <w:szCs w:val="20"/>
        </w:rPr>
        <w:t xml:space="preserve">) Correlations between average read depth and average methylation percentage for every cytosine in CpG context, in the two per-strand-bias groups and mtDNA strands (H and L). </w:t>
      </w:r>
      <w:r w:rsidR="0043268E" w:rsidRPr="00736161">
        <w:rPr>
          <w:rFonts w:ascii="Arial" w:hAnsi="Arial" w:cs="Arial"/>
          <w:color w:val="000000" w:themeColor="text1"/>
          <w:sz w:val="20"/>
          <w:szCs w:val="20"/>
        </w:rPr>
        <w:t>Spearman’s rank test</w:t>
      </w:r>
      <w:r w:rsidRPr="00736161">
        <w:rPr>
          <w:rFonts w:ascii="Arial" w:hAnsi="Arial" w:cs="Arial"/>
          <w:color w:val="000000" w:themeColor="text1"/>
          <w:sz w:val="20"/>
          <w:szCs w:val="20"/>
        </w:rPr>
        <w:t xml:space="preserve"> correlation coefficient and two-sided P-values are shown. For all the plots in </w:t>
      </w:r>
      <w:r w:rsidRPr="00736161">
        <w:rPr>
          <w:rFonts w:ascii="Arial" w:hAnsi="Arial" w:cs="Arial"/>
          <w:b/>
          <w:bCs/>
          <w:color w:val="000000" w:themeColor="text1"/>
          <w:sz w:val="20"/>
          <w:szCs w:val="20"/>
        </w:rPr>
        <w:t>d-e)</w:t>
      </w:r>
      <w:r w:rsidRPr="00736161">
        <w:rPr>
          <w:rFonts w:ascii="Arial" w:hAnsi="Arial" w:cs="Arial"/>
          <w:color w:val="000000" w:themeColor="text1"/>
          <w:sz w:val="20"/>
          <w:szCs w:val="20"/>
        </w:rPr>
        <w:t xml:space="preserve">, </w:t>
      </w:r>
      <w:r w:rsidR="008173AC" w:rsidRPr="00736161">
        <w:rPr>
          <w:rFonts w:ascii="Arial" w:hAnsi="Arial" w:cs="Arial"/>
          <w:color w:val="000000" w:themeColor="text1"/>
          <w:sz w:val="20"/>
          <w:szCs w:val="20"/>
        </w:rPr>
        <w:t>a</w:t>
      </w:r>
      <w:r w:rsidRPr="00736161">
        <w:rPr>
          <w:rFonts w:ascii="Arial" w:hAnsi="Arial" w:cs="Arial"/>
          <w:color w:val="000000" w:themeColor="text1"/>
          <w:sz w:val="20"/>
          <w:szCs w:val="20"/>
        </w:rPr>
        <w:t xml:space="preserve">verage methylation is intended as the mean methylation value across all the WGBS samples </w:t>
      </w:r>
      <w:r w:rsidR="00B034EA" w:rsidRPr="00736161">
        <w:rPr>
          <w:rFonts w:ascii="Arial" w:hAnsi="Arial" w:cs="Arial"/>
          <w:color w:val="000000" w:themeColor="text1"/>
          <w:sz w:val="20"/>
          <w:szCs w:val="20"/>
        </w:rPr>
        <w:t>analysed</w:t>
      </w:r>
      <w:r w:rsidR="008173AC" w:rsidRPr="00736161">
        <w:rPr>
          <w:rFonts w:ascii="Arial" w:hAnsi="Arial" w:cs="Arial"/>
          <w:color w:val="000000" w:themeColor="text1"/>
          <w:sz w:val="20"/>
          <w:szCs w:val="20"/>
        </w:rPr>
        <w:t xml:space="preserve"> (N=55)</w:t>
      </w:r>
      <w:r w:rsidRPr="00736161">
        <w:rPr>
          <w:rFonts w:ascii="Arial" w:hAnsi="Arial" w:cs="Arial"/>
          <w:color w:val="000000" w:themeColor="text1"/>
          <w:sz w:val="20"/>
          <w:szCs w:val="20"/>
        </w:rPr>
        <w:t>. </w:t>
      </w:r>
    </w:p>
    <w:p w14:paraId="3C246190" w14:textId="32D89B66" w:rsidR="00A077DE" w:rsidRPr="00736161" w:rsidRDefault="00A077DE" w:rsidP="00A077DE">
      <w:pPr>
        <w:spacing w:after="200"/>
        <w:jc w:val="both"/>
        <w:rPr>
          <w:color w:val="000000" w:themeColor="text1"/>
        </w:rPr>
      </w:pPr>
      <w:r w:rsidRPr="00736161">
        <w:rPr>
          <w:rFonts w:ascii="Arial" w:hAnsi="Arial" w:cs="Arial"/>
          <w:b/>
          <w:bCs/>
          <w:color w:val="000000" w:themeColor="text1"/>
          <w:sz w:val="20"/>
          <w:szCs w:val="20"/>
        </w:rPr>
        <w:t xml:space="preserve">Figure </w:t>
      </w:r>
      <w:r w:rsidR="00CF516B" w:rsidRPr="00736161">
        <w:rPr>
          <w:rFonts w:ascii="Arial" w:hAnsi="Arial" w:cs="Arial"/>
          <w:b/>
          <w:bCs/>
          <w:color w:val="000000" w:themeColor="text1"/>
          <w:sz w:val="20"/>
          <w:szCs w:val="20"/>
        </w:rPr>
        <w:t>2</w:t>
      </w:r>
      <w:r w:rsidRPr="00736161">
        <w:rPr>
          <w:rFonts w:ascii="Arial" w:hAnsi="Arial" w:cs="Arial"/>
          <w:b/>
          <w:bCs/>
          <w:color w:val="000000" w:themeColor="text1"/>
          <w:sz w:val="20"/>
          <w:szCs w:val="20"/>
        </w:rPr>
        <w:t>. BamHI-based protocol improves mtDNA reads alignment over the standard ONS library preparation</w:t>
      </w:r>
    </w:p>
    <w:p w14:paraId="1D96C352" w14:textId="5CB71FC3" w:rsidR="00CF516B" w:rsidRPr="00736161" w:rsidRDefault="00A077DE" w:rsidP="00CF516B">
      <w:pPr>
        <w:spacing w:after="200"/>
        <w:jc w:val="both"/>
        <w:rPr>
          <w:rFonts w:ascii="Arial" w:hAnsi="Arial" w:cs="Arial"/>
          <w:color w:val="000000" w:themeColor="text1"/>
          <w:sz w:val="20"/>
          <w:szCs w:val="20"/>
        </w:rPr>
      </w:pPr>
      <w:r w:rsidRPr="00736161">
        <w:rPr>
          <w:rFonts w:ascii="Arial" w:hAnsi="Arial" w:cs="Arial"/>
          <w:b/>
          <w:bCs/>
          <w:color w:val="000000" w:themeColor="text1"/>
          <w:sz w:val="20"/>
          <w:szCs w:val="20"/>
        </w:rPr>
        <w:t>a</w:t>
      </w:r>
      <w:r w:rsidRPr="00736161">
        <w:rPr>
          <w:rFonts w:ascii="Arial" w:hAnsi="Arial" w:cs="Arial"/>
          <w:color w:val="000000" w:themeColor="text1"/>
          <w:sz w:val="20"/>
          <w:szCs w:val="20"/>
        </w:rPr>
        <w:t xml:space="preserve">) Percentage of reads aligned to the mtDNA reference per strand per biological replicate (N = 15 samples per protocol), in samples processed with (left) fragmentation protocol and (right) BamHI-based protocol. </w:t>
      </w:r>
      <w:r w:rsidRPr="00736161">
        <w:rPr>
          <w:rFonts w:ascii="Arial" w:hAnsi="Arial" w:cs="Arial"/>
          <w:b/>
          <w:bCs/>
          <w:color w:val="000000" w:themeColor="text1"/>
          <w:sz w:val="20"/>
          <w:szCs w:val="20"/>
        </w:rPr>
        <w:t>b</w:t>
      </w:r>
      <w:r w:rsidRPr="00736161">
        <w:rPr>
          <w:rFonts w:ascii="Arial" w:hAnsi="Arial" w:cs="Arial"/>
          <w:color w:val="000000" w:themeColor="text1"/>
          <w:sz w:val="20"/>
          <w:szCs w:val="20"/>
        </w:rPr>
        <w:t xml:space="preserve">) Percentage of mtDNA covered by at least 5 reads on the two mtDNA strands (H and L) per biological replicate (N = 15 samples per protocol), in samples processed with (top) fragmentation protocol and (bottom) BamHI-based protocol. </w:t>
      </w:r>
      <w:r w:rsidRPr="00736161">
        <w:rPr>
          <w:rFonts w:ascii="Arial" w:hAnsi="Arial" w:cs="Arial"/>
          <w:b/>
          <w:bCs/>
          <w:color w:val="000000" w:themeColor="text1"/>
          <w:sz w:val="20"/>
          <w:szCs w:val="20"/>
        </w:rPr>
        <w:t>c</w:t>
      </w:r>
      <w:r w:rsidRPr="00736161">
        <w:rPr>
          <w:rFonts w:ascii="Arial" w:hAnsi="Arial" w:cs="Arial"/>
          <w:color w:val="000000" w:themeColor="text1"/>
          <w:sz w:val="20"/>
          <w:szCs w:val="20"/>
        </w:rPr>
        <w:t>)</w:t>
      </w:r>
      <w:r w:rsidRPr="00736161">
        <w:rPr>
          <w:rFonts w:ascii="Arial" w:hAnsi="Arial" w:cs="Arial"/>
          <w:b/>
          <w:bCs/>
          <w:color w:val="000000" w:themeColor="text1"/>
          <w:sz w:val="20"/>
          <w:szCs w:val="20"/>
        </w:rPr>
        <w:t xml:space="preserve"> </w:t>
      </w:r>
      <w:r w:rsidRPr="00736161">
        <w:rPr>
          <w:rFonts w:ascii="Arial" w:hAnsi="Arial" w:cs="Arial"/>
          <w:color w:val="000000" w:themeColor="text1"/>
          <w:sz w:val="20"/>
          <w:szCs w:val="20"/>
        </w:rPr>
        <w:t xml:space="preserve">Distribution of the average read depth per mtDNA position in samples processed with (top) fragmentation protocol and (bottom) BamHI-based protocol (N = 15 samples per protocol). </w:t>
      </w:r>
      <w:r w:rsidR="00053496" w:rsidRPr="00736161">
        <w:rPr>
          <w:rFonts w:ascii="Arial" w:hAnsi="Arial" w:cs="Arial"/>
          <w:color w:val="000000" w:themeColor="text1"/>
          <w:sz w:val="20"/>
          <w:szCs w:val="20"/>
        </w:rPr>
        <w:t xml:space="preserve">Samples in </w:t>
      </w:r>
      <w:r w:rsidR="00053496" w:rsidRPr="00736161">
        <w:rPr>
          <w:rFonts w:ascii="Arial" w:hAnsi="Arial" w:cs="Arial"/>
          <w:b/>
          <w:bCs/>
          <w:color w:val="000000" w:themeColor="text1"/>
          <w:sz w:val="20"/>
          <w:szCs w:val="20"/>
        </w:rPr>
        <w:t>a-c)</w:t>
      </w:r>
      <w:r w:rsidR="00053496" w:rsidRPr="00736161">
        <w:rPr>
          <w:rFonts w:ascii="Arial" w:hAnsi="Arial" w:cs="Arial"/>
          <w:color w:val="000000" w:themeColor="text1"/>
          <w:sz w:val="20"/>
          <w:szCs w:val="20"/>
        </w:rPr>
        <w:t xml:space="preserve"> are the same processed in parallel with either protocol</w:t>
      </w:r>
    </w:p>
    <w:p w14:paraId="1A3E5A27" w14:textId="1CEE9D8B" w:rsidR="00CF516B" w:rsidRPr="00736161" w:rsidRDefault="00CF516B" w:rsidP="004559BF">
      <w:pPr>
        <w:spacing w:before="240" w:after="60"/>
        <w:jc w:val="both"/>
        <w:outlineLvl w:val="0"/>
        <w:rPr>
          <w:rFonts w:ascii="Arial" w:hAnsi="Arial" w:cs="Arial"/>
          <w:b/>
          <w:bCs/>
          <w:color w:val="000000" w:themeColor="text1"/>
          <w:sz w:val="20"/>
          <w:szCs w:val="20"/>
        </w:rPr>
      </w:pPr>
      <w:r w:rsidRPr="00736161">
        <w:rPr>
          <w:rFonts w:ascii="Arial" w:hAnsi="Arial" w:cs="Arial"/>
          <w:b/>
          <w:bCs/>
          <w:color w:val="000000" w:themeColor="text1"/>
          <w:sz w:val="20"/>
          <w:szCs w:val="20"/>
        </w:rPr>
        <w:t xml:space="preserve">Figure 3. </w:t>
      </w:r>
      <w:r w:rsidR="004559BF" w:rsidRPr="00736161">
        <w:rPr>
          <w:rFonts w:ascii="Arial" w:hAnsi="Arial" w:cs="Arial"/>
          <w:b/>
          <w:bCs/>
          <w:color w:val="000000" w:themeColor="text1"/>
          <w:sz w:val="20"/>
          <w:szCs w:val="20"/>
        </w:rPr>
        <w:t>Methylation detection strategy with ONS</w:t>
      </w:r>
    </w:p>
    <w:p w14:paraId="6892A463" w14:textId="5887C808" w:rsidR="00CF516B" w:rsidRPr="00736161" w:rsidRDefault="00CF516B" w:rsidP="00A077DE">
      <w:pPr>
        <w:spacing w:after="200"/>
        <w:jc w:val="both"/>
        <w:rPr>
          <w:rFonts w:ascii="Arial" w:hAnsi="Arial" w:cs="Arial"/>
          <w:color w:val="000000" w:themeColor="text1"/>
          <w:sz w:val="20"/>
          <w:szCs w:val="20"/>
        </w:rPr>
      </w:pPr>
      <w:r w:rsidRPr="00736161">
        <w:rPr>
          <w:rFonts w:ascii="Arial" w:hAnsi="Arial" w:cs="Arial"/>
          <w:b/>
          <w:bCs/>
          <w:color w:val="000000" w:themeColor="text1"/>
          <w:sz w:val="20"/>
          <w:szCs w:val="20"/>
        </w:rPr>
        <w:t>a</w:t>
      </w:r>
      <w:r w:rsidRPr="00736161">
        <w:rPr>
          <w:rFonts w:ascii="Arial" w:hAnsi="Arial" w:cs="Arial"/>
          <w:color w:val="000000" w:themeColor="text1"/>
          <w:sz w:val="20"/>
          <w:szCs w:val="20"/>
        </w:rPr>
        <w:t xml:space="preserve">) Example of methylation calling artefacts introduced when using hg38 as reference (which includes the mitochondrial reference sequence rCRS) (top) instead of a sample-specific consensus sequence (bottom). In green are highlighted the sample-specific differentially methylated positions which disappear upon reference correction. </w:t>
      </w:r>
      <w:r w:rsidRPr="00736161">
        <w:rPr>
          <w:rFonts w:ascii="Arial" w:hAnsi="Arial" w:cs="Arial"/>
          <w:b/>
          <w:bCs/>
          <w:color w:val="000000" w:themeColor="text1"/>
          <w:sz w:val="20"/>
          <w:szCs w:val="20"/>
        </w:rPr>
        <w:t>b</w:t>
      </w:r>
      <w:r w:rsidRPr="00736161">
        <w:rPr>
          <w:rFonts w:ascii="Arial" w:hAnsi="Arial" w:cs="Arial"/>
          <w:color w:val="000000" w:themeColor="text1"/>
          <w:sz w:val="20"/>
          <w:szCs w:val="20"/>
        </w:rPr>
        <w:t xml:space="preserve">) Correlation between average read depth and average methylation percentage in samples processed with fragmentation- and BamHI-based protocols (Obs) and in unmethylated datasets simulated from the negative control (Backgr). Circles represent a sample sequenced with </w:t>
      </w:r>
      <w:r w:rsidR="00B034EA" w:rsidRPr="00736161">
        <w:rPr>
          <w:rFonts w:ascii="Arial" w:hAnsi="Arial" w:cs="Arial"/>
          <w:color w:val="000000" w:themeColor="text1"/>
          <w:sz w:val="20"/>
          <w:szCs w:val="20"/>
        </w:rPr>
        <w:t>either sequencing protocol</w:t>
      </w:r>
      <w:r w:rsidRPr="00736161">
        <w:rPr>
          <w:rFonts w:ascii="Arial" w:hAnsi="Arial" w:cs="Arial"/>
          <w:color w:val="000000" w:themeColor="text1"/>
          <w:sz w:val="20"/>
          <w:szCs w:val="20"/>
        </w:rPr>
        <w:t xml:space="preserve"> (N = 15 per protocol). Triangles represent an unmethylated dataset simulated from the negative control. Spearman’s rank correlation coefficient and two-sided P-values are shown. </w:t>
      </w:r>
      <w:r w:rsidRPr="00736161">
        <w:rPr>
          <w:rFonts w:ascii="Arial" w:hAnsi="Arial" w:cs="Arial"/>
          <w:b/>
          <w:bCs/>
          <w:color w:val="000000" w:themeColor="text1"/>
          <w:sz w:val="20"/>
          <w:szCs w:val="20"/>
        </w:rPr>
        <w:t>c</w:t>
      </w:r>
      <w:r w:rsidRPr="00736161">
        <w:rPr>
          <w:rFonts w:ascii="Arial" w:hAnsi="Arial" w:cs="Arial"/>
          <w:color w:val="000000" w:themeColor="text1"/>
          <w:sz w:val="20"/>
          <w:szCs w:val="20"/>
        </w:rPr>
        <w:t xml:space="preserve">) </w:t>
      </w:r>
      <w:r w:rsidR="009D6483" w:rsidRPr="00736161">
        <w:rPr>
          <w:rFonts w:ascii="Arial" w:hAnsi="Arial" w:cs="Arial"/>
          <w:color w:val="000000" w:themeColor="text1"/>
          <w:sz w:val="20"/>
          <w:szCs w:val="20"/>
        </w:rPr>
        <w:t>Green circles represent c</w:t>
      </w:r>
      <w:r w:rsidR="00E33FB7" w:rsidRPr="00736161">
        <w:rPr>
          <w:rFonts w:ascii="Arial" w:hAnsi="Arial" w:cs="Arial"/>
          <w:color w:val="000000" w:themeColor="text1"/>
          <w:sz w:val="20"/>
          <w:szCs w:val="20"/>
        </w:rPr>
        <w:t>orrelation between average read depth and average methylation percentage in</w:t>
      </w:r>
      <w:r w:rsidR="009D6483" w:rsidRPr="00736161">
        <w:rPr>
          <w:rFonts w:ascii="Arial" w:hAnsi="Arial" w:cs="Arial"/>
          <w:color w:val="000000" w:themeColor="text1"/>
          <w:sz w:val="20"/>
          <w:szCs w:val="20"/>
        </w:rPr>
        <w:t xml:space="preserve"> 30</w:t>
      </w:r>
      <w:r w:rsidR="00E33FB7" w:rsidRPr="00736161">
        <w:rPr>
          <w:rFonts w:ascii="Arial" w:hAnsi="Arial" w:cs="Arial"/>
          <w:color w:val="000000" w:themeColor="text1"/>
          <w:sz w:val="20"/>
          <w:szCs w:val="20"/>
        </w:rPr>
        <w:t xml:space="preserve"> </w:t>
      </w:r>
      <w:r w:rsidR="009D6483" w:rsidRPr="00736161">
        <w:rPr>
          <w:rFonts w:ascii="Arial" w:hAnsi="Arial" w:cs="Arial"/>
          <w:color w:val="000000" w:themeColor="text1"/>
          <w:sz w:val="20"/>
          <w:szCs w:val="20"/>
        </w:rPr>
        <w:t xml:space="preserve">unmethylated </w:t>
      </w:r>
      <w:r w:rsidR="00E33FB7" w:rsidRPr="00736161">
        <w:rPr>
          <w:rFonts w:ascii="Arial" w:hAnsi="Arial" w:cs="Arial"/>
          <w:color w:val="000000" w:themeColor="text1"/>
          <w:sz w:val="20"/>
          <w:szCs w:val="20"/>
        </w:rPr>
        <w:t>datasets simulated from negative controls</w:t>
      </w:r>
      <w:r w:rsidRPr="00736161">
        <w:rPr>
          <w:rFonts w:ascii="Arial" w:hAnsi="Arial" w:cs="Arial"/>
          <w:color w:val="000000" w:themeColor="text1"/>
          <w:sz w:val="20"/>
          <w:szCs w:val="20"/>
        </w:rPr>
        <w:t>. The blue solid line represents the fitted line (exponential decay function) that describes such distribution, corresponding to the methylation background noise (Backgr). The formula describing the fit and R</w:t>
      </w:r>
      <w:r w:rsidR="009D6483" w:rsidRPr="00736161">
        <w:rPr>
          <w:rFonts w:ascii="Arial" w:hAnsi="Arial" w:cs="Arial"/>
          <w:color w:val="000000" w:themeColor="text1"/>
          <w:sz w:val="20"/>
          <w:szCs w:val="20"/>
          <w:vertAlign w:val="superscript"/>
        </w:rPr>
        <w:t>2</w:t>
      </w:r>
      <w:r w:rsidRPr="00736161">
        <w:rPr>
          <w:rFonts w:ascii="Arial" w:hAnsi="Arial" w:cs="Arial"/>
          <w:color w:val="000000" w:themeColor="text1"/>
          <w:sz w:val="20"/>
          <w:szCs w:val="20"/>
        </w:rPr>
        <w:t xml:space="preserve"> correlation calculated with the goodness of fit test are shown. </w:t>
      </w:r>
    </w:p>
    <w:p w14:paraId="5DB849C9" w14:textId="39C22859" w:rsidR="00A077DE" w:rsidRPr="00736161" w:rsidRDefault="00A077DE" w:rsidP="00A077DE">
      <w:pPr>
        <w:spacing w:after="200"/>
        <w:jc w:val="both"/>
        <w:rPr>
          <w:rFonts w:ascii="Arial" w:hAnsi="Arial" w:cs="Arial"/>
          <w:color w:val="000000" w:themeColor="text1"/>
          <w:sz w:val="20"/>
          <w:szCs w:val="20"/>
        </w:rPr>
      </w:pPr>
      <w:r w:rsidRPr="00736161">
        <w:rPr>
          <w:rFonts w:ascii="Arial" w:hAnsi="Arial" w:cs="Arial"/>
          <w:b/>
          <w:bCs/>
          <w:color w:val="000000" w:themeColor="text1"/>
          <w:sz w:val="20"/>
          <w:szCs w:val="20"/>
        </w:rPr>
        <w:t xml:space="preserve">Figure </w:t>
      </w:r>
      <w:r w:rsidR="00CF516B" w:rsidRPr="00736161">
        <w:rPr>
          <w:rFonts w:ascii="Arial" w:hAnsi="Arial" w:cs="Arial"/>
          <w:b/>
          <w:bCs/>
          <w:color w:val="000000" w:themeColor="text1"/>
          <w:sz w:val="20"/>
          <w:szCs w:val="20"/>
        </w:rPr>
        <w:t>4</w:t>
      </w:r>
      <w:r w:rsidRPr="00736161">
        <w:rPr>
          <w:rFonts w:ascii="Arial" w:hAnsi="Arial" w:cs="Arial"/>
          <w:b/>
          <w:bCs/>
          <w:color w:val="000000" w:themeColor="text1"/>
          <w:sz w:val="20"/>
          <w:szCs w:val="20"/>
        </w:rPr>
        <w:t>. ONS analysis on human cell lines and tissues reveals absence of relevant CpG methylation levels on mtDNA</w:t>
      </w:r>
    </w:p>
    <w:p w14:paraId="7771F899" w14:textId="31F891F3" w:rsidR="00A077DE" w:rsidRPr="00736161" w:rsidRDefault="00CF516B" w:rsidP="006F4F81">
      <w:pPr>
        <w:spacing w:after="200"/>
        <w:jc w:val="both"/>
        <w:rPr>
          <w:color w:val="000000" w:themeColor="text1"/>
        </w:rPr>
      </w:pPr>
      <w:r w:rsidRPr="00736161">
        <w:rPr>
          <w:rFonts w:ascii="Arial" w:hAnsi="Arial" w:cs="Arial"/>
          <w:b/>
          <w:bCs/>
          <w:color w:val="000000" w:themeColor="text1"/>
          <w:sz w:val="20"/>
          <w:szCs w:val="20"/>
        </w:rPr>
        <w:t>a</w:t>
      </w:r>
      <w:r w:rsidR="00A077DE" w:rsidRPr="00736161">
        <w:rPr>
          <w:rFonts w:ascii="Arial" w:hAnsi="Arial" w:cs="Arial"/>
          <w:color w:val="000000" w:themeColor="text1"/>
          <w:sz w:val="20"/>
          <w:szCs w:val="20"/>
        </w:rPr>
        <w:t>-</w:t>
      </w:r>
      <w:r w:rsidRPr="00736161">
        <w:rPr>
          <w:rFonts w:ascii="Arial" w:hAnsi="Arial" w:cs="Arial"/>
          <w:b/>
          <w:bCs/>
          <w:color w:val="000000" w:themeColor="text1"/>
          <w:sz w:val="20"/>
          <w:szCs w:val="20"/>
        </w:rPr>
        <w:t>b</w:t>
      </w:r>
      <w:r w:rsidR="00A077DE" w:rsidRPr="00736161">
        <w:rPr>
          <w:rFonts w:ascii="Arial" w:hAnsi="Arial" w:cs="Arial"/>
          <w:color w:val="000000" w:themeColor="text1"/>
          <w:sz w:val="20"/>
          <w:szCs w:val="20"/>
        </w:rPr>
        <w:t>) Scatterplots showing the relationship between average read depth and average methylation percentage in samples processed with BamHI protocol</w:t>
      </w:r>
      <w:r w:rsidR="007F7DD7" w:rsidRPr="00736161">
        <w:rPr>
          <w:rFonts w:ascii="Arial" w:hAnsi="Arial" w:cs="Arial"/>
          <w:color w:val="000000" w:themeColor="text1"/>
          <w:sz w:val="20"/>
          <w:szCs w:val="20"/>
        </w:rPr>
        <w:t>.</w:t>
      </w:r>
      <w:r w:rsidR="00A077DE" w:rsidRPr="00736161">
        <w:rPr>
          <w:rFonts w:ascii="Arial" w:hAnsi="Arial" w:cs="Arial"/>
          <w:color w:val="000000" w:themeColor="text1"/>
          <w:sz w:val="20"/>
          <w:szCs w:val="20"/>
        </w:rPr>
        <w:t xml:space="preserve"> Circles in (</w:t>
      </w:r>
      <w:r w:rsidRPr="00736161">
        <w:rPr>
          <w:rFonts w:ascii="Arial" w:hAnsi="Arial" w:cs="Arial"/>
          <w:b/>
          <w:bCs/>
          <w:color w:val="000000" w:themeColor="text1"/>
          <w:sz w:val="20"/>
          <w:szCs w:val="20"/>
        </w:rPr>
        <w:t>a</w:t>
      </w:r>
      <w:r w:rsidR="00A077DE" w:rsidRPr="00736161">
        <w:rPr>
          <w:rFonts w:ascii="Arial" w:hAnsi="Arial" w:cs="Arial"/>
          <w:color w:val="000000" w:themeColor="text1"/>
          <w:sz w:val="20"/>
          <w:szCs w:val="20"/>
        </w:rPr>
        <w:t>) represent</w:t>
      </w:r>
      <w:r w:rsidR="007F7DD7" w:rsidRPr="00736161">
        <w:rPr>
          <w:rFonts w:ascii="Arial" w:hAnsi="Arial" w:cs="Arial"/>
          <w:color w:val="000000" w:themeColor="text1"/>
          <w:sz w:val="20"/>
          <w:szCs w:val="20"/>
        </w:rPr>
        <w:t xml:space="preserve"> </w:t>
      </w:r>
      <w:r w:rsidR="00A077DE" w:rsidRPr="00736161">
        <w:rPr>
          <w:rFonts w:ascii="Arial" w:hAnsi="Arial" w:cs="Arial"/>
          <w:color w:val="000000" w:themeColor="text1"/>
          <w:sz w:val="20"/>
          <w:szCs w:val="20"/>
        </w:rPr>
        <w:t>an average</w:t>
      </w:r>
      <w:r w:rsidR="00D94219" w:rsidRPr="00736161">
        <w:rPr>
          <w:rFonts w:ascii="Arial" w:hAnsi="Arial" w:cs="Arial"/>
          <w:color w:val="000000" w:themeColor="text1"/>
          <w:sz w:val="20"/>
          <w:szCs w:val="20"/>
        </w:rPr>
        <w:t xml:space="preserve"> of al</w:t>
      </w:r>
      <w:r w:rsidR="001A3A28" w:rsidRPr="00736161">
        <w:rPr>
          <w:rFonts w:ascii="Arial" w:hAnsi="Arial" w:cs="Arial"/>
          <w:color w:val="000000" w:themeColor="text1"/>
          <w:sz w:val="20"/>
          <w:szCs w:val="20"/>
        </w:rPr>
        <w:t>l</w:t>
      </w:r>
      <w:r w:rsidR="00D94219" w:rsidRPr="00736161">
        <w:rPr>
          <w:rFonts w:ascii="Arial" w:hAnsi="Arial" w:cs="Arial"/>
          <w:color w:val="000000" w:themeColor="text1"/>
          <w:sz w:val="20"/>
          <w:szCs w:val="20"/>
        </w:rPr>
        <w:t xml:space="preserve"> mtDNA position</w:t>
      </w:r>
      <w:r w:rsidR="001A3A28" w:rsidRPr="00736161">
        <w:rPr>
          <w:rFonts w:ascii="Arial" w:hAnsi="Arial" w:cs="Arial"/>
          <w:color w:val="000000" w:themeColor="text1"/>
          <w:sz w:val="20"/>
          <w:szCs w:val="20"/>
        </w:rPr>
        <w:t>s</w:t>
      </w:r>
      <w:r w:rsidR="00A077DE" w:rsidRPr="00736161">
        <w:rPr>
          <w:rFonts w:ascii="Arial" w:hAnsi="Arial" w:cs="Arial"/>
          <w:color w:val="000000" w:themeColor="text1"/>
          <w:sz w:val="20"/>
          <w:szCs w:val="20"/>
        </w:rPr>
        <w:t xml:space="preserve"> </w:t>
      </w:r>
      <w:r w:rsidR="00D94219" w:rsidRPr="00736161">
        <w:rPr>
          <w:rFonts w:ascii="Arial" w:hAnsi="Arial" w:cs="Arial"/>
          <w:color w:val="000000" w:themeColor="text1"/>
          <w:sz w:val="20"/>
          <w:szCs w:val="20"/>
        </w:rPr>
        <w:t>in</w:t>
      </w:r>
      <w:r w:rsidR="00A077DE" w:rsidRPr="00736161">
        <w:rPr>
          <w:rFonts w:ascii="Arial" w:hAnsi="Arial" w:cs="Arial"/>
          <w:color w:val="000000" w:themeColor="text1"/>
          <w:sz w:val="20"/>
          <w:szCs w:val="20"/>
        </w:rPr>
        <w:t xml:space="preserve"> </w:t>
      </w:r>
      <w:r w:rsidR="007F7DD7" w:rsidRPr="00736161">
        <w:rPr>
          <w:rFonts w:ascii="Arial" w:hAnsi="Arial" w:cs="Arial"/>
          <w:color w:val="000000" w:themeColor="text1"/>
          <w:sz w:val="20"/>
          <w:szCs w:val="20"/>
        </w:rPr>
        <w:t xml:space="preserve">either </w:t>
      </w:r>
      <w:r w:rsidR="00A077DE" w:rsidRPr="00736161">
        <w:rPr>
          <w:rFonts w:ascii="Arial" w:hAnsi="Arial" w:cs="Arial"/>
          <w:color w:val="000000" w:themeColor="text1"/>
          <w:sz w:val="20"/>
          <w:szCs w:val="20"/>
        </w:rPr>
        <w:t>5</w:t>
      </w:r>
      <w:r w:rsidR="007F7DD7" w:rsidRPr="00736161">
        <w:rPr>
          <w:rFonts w:ascii="Arial" w:hAnsi="Arial" w:cs="Arial"/>
          <w:color w:val="000000" w:themeColor="text1"/>
          <w:sz w:val="20"/>
          <w:szCs w:val="20"/>
        </w:rPr>
        <w:t xml:space="preserve"> (cell lines) or 3 (primary fibroblasts)</w:t>
      </w:r>
      <w:r w:rsidR="00A077DE" w:rsidRPr="00736161">
        <w:rPr>
          <w:rFonts w:ascii="Arial" w:hAnsi="Arial" w:cs="Arial"/>
          <w:color w:val="000000" w:themeColor="text1"/>
          <w:sz w:val="20"/>
          <w:szCs w:val="20"/>
        </w:rPr>
        <w:t xml:space="preserve"> biological replicates.</w:t>
      </w:r>
      <w:r w:rsidR="007F7DD7" w:rsidRPr="00736161">
        <w:rPr>
          <w:rFonts w:ascii="Arial" w:hAnsi="Arial" w:cs="Arial"/>
          <w:color w:val="000000" w:themeColor="text1"/>
          <w:sz w:val="20"/>
          <w:szCs w:val="20"/>
        </w:rPr>
        <w:t xml:space="preserve"> </w:t>
      </w:r>
      <w:r w:rsidR="00D94219" w:rsidRPr="00736161">
        <w:rPr>
          <w:rFonts w:ascii="Arial" w:hAnsi="Arial" w:cs="Arial"/>
          <w:color w:val="000000" w:themeColor="text1"/>
          <w:sz w:val="20"/>
          <w:szCs w:val="20"/>
        </w:rPr>
        <w:t>Circles in (</w:t>
      </w:r>
      <w:r w:rsidRPr="00736161">
        <w:rPr>
          <w:rFonts w:ascii="Arial" w:hAnsi="Arial" w:cs="Arial"/>
          <w:b/>
          <w:bCs/>
          <w:color w:val="000000" w:themeColor="text1"/>
          <w:sz w:val="20"/>
          <w:szCs w:val="20"/>
        </w:rPr>
        <w:t>b</w:t>
      </w:r>
      <w:r w:rsidR="00D94219" w:rsidRPr="00736161">
        <w:rPr>
          <w:rFonts w:ascii="Arial" w:hAnsi="Arial" w:cs="Arial"/>
          <w:color w:val="000000" w:themeColor="text1"/>
          <w:sz w:val="20"/>
          <w:szCs w:val="20"/>
        </w:rPr>
        <w:t xml:space="preserve">) represent an average of all the mtDNA positions in human tissues from 7 different individuals. Yellow triangles in </w:t>
      </w:r>
      <w:r w:rsidRPr="00736161">
        <w:rPr>
          <w:rFonts w:ascii="Arial" w:hAnsi="Arial" w:cs="Arial"/>
          <w:b/>
          <w:bCs/>
          <w:color w:val="000000" w:themeColor="text1"/>
          <w:sz w:val="20"/>
          <w:szCs w:val="20"/>
        </w:rPr>
        <w:t>a</w:t>
      </w:r>
      <w:r w:rsidR="00D94219" w:rsidRPr="00736161">
        <w:rPr>
          <w:rFonts w:ascii="Arial" w:hAnsi="Arial" w:cs="Arial"/>
          <w:color w:val="000000" w:themeColor="text1"/>
          <w:sz w:val="20"/>
          <w:szCs w:val="20"/>
        </w:rPr>
        <w:t xml:space="preserve">) and </w:t>
      </w:r>
      <w:r w:rsidRPr="00736161">
        <w:rPr>
          <w:rFonts w:ascii="Arial" w:hAnsi="Arial" w:cs="Arial"/>
          <w:b/>
          <w:bCs/>
          <w:color w:val="000000" w:themeColor="text1"/>
          <w:sz w:val="20"/>
          <w:szCs w:val="20"/>
        </w:rPr>
        <w:t>b</w:t>
      </w:r>
      <w:r w:rsidR="00D94219" w:rsidRPr="00736161">
        <w:rPr>
          <w:rFonts w:ascii="Arial" w:hAnsi="Arial" w:cs="Arial"/>
          <w:color w:val="000000" w:themeColor="text1"/>
          <w:sz w:val="20"/>
          <w:szCs w:val="20"/>
        </w:rPr>
        <w:t xml:space="preserve">) represent the background noise. Inset plots show magnification </w:t>
      </w:r>
      <w:r w:rsidR="00F1472E" w:rsidRPr="00736161">
        <w:rPr>
          <w:rFonts w:ascii="Arial" w:hAnsi="Arial" w:cs="Arial"/>
          <w:color w:val="000000" w:themeColor="text1"/>
          <w:sz w:val="20"/>
          <w:szCs w:val="20"/>
        </w:rPr>
        <w:t xml:space="preserve">of the data shown. </w:t>
      </w:r>
      <w:r w:rsidRPr="00736161">
        <w:rPr>
          <w:rFonts w:ascii="Arial" w:hAnsi="Arial" w:cs="Arial"/>
          <w:b/>
          <w:bCs/>
          <w:color w:val="000000" w:themeColor="text1"/>
          <w:sz w:val="20"/>
          <w:szCs w:val="20"/>
        </w:rPr>
        <w:t>c</w:t>
      </w:r>
      <w:r w:rsidR="00F1472E" w:rsidRPr="00736161">
        <w:rPr>
          <w:rFonts w:ascii="Arial" w:hAnsi="Arial" w:cs="Arial"/>
          <w:color w:val="000000" w:themeColor="text1"/>
          <w:sz w:val="20"/>
          <w:szCs w:val="20"/>
        </w:rPr>
        <w:t xml:space="preserve">) </w:t>
      </w:r>
      <w:r w:rsidR="00D94219" w:rsidRPr="00736161">
        <w:rPr>
          <w:rFonts w:ascii="Arial" w:hAnsi="Arial" w:cs="Arial"/>
          <w:color w:val="000000" w:themeColor="text1"/>
          <w:sz w:val="20"/>
          <w:szCs w:val="20"/>
        </w:rPr>
        <w:t xml:space="preserve"> </w:t>
      </w:r>
      <w:r w:rsidR="00F1472E" w:rsidRPr="00736161">
        <w:rPr>
          <w:rFonts w:ascii="Arial" w:hAnsi="Arial" w:cs="Arial"/>
          <w:color w:val="000000" w:themeColor="text1"/>
          <w:sz w:val="20"/>
          <w:szCs w:val="20"/>
        </w:rPr>
        <w:t xml:space="preserve">Correlation between the expected and observed methylation levels calculated on methylated controls generated by mixing PC and NC. Spearman’s test, p-value and Rho are shown. </w:t>
      </w:r>
    </w:p>
    <w:p w14:paraId="48C88E65" w14:textId="77777777" w:rsidR="002B3DF6" w:rsidRPr="00736161" w:rsidRDefault="00035DAA">
      <w:pPr>
        <w:rPr>
          <w:color w:val="000000" w:themeColor="text1"/>
        </w:rPr>
      </w:pPr>
    </w:p>
    <w:sectPr w:rsidR="002B3DF6" w:rsidRPr="00736161" w:rsidSect="00406A6B">
      <w:footerReference w:type="even" r:id="rId15"/>
      <w:footerReference w:type="default" r:id="rId1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65BD" w14:textId="77777777" w:rsidR="00035DAA" w:rsidRDefault="00035DAA" w:rsidP="00605652">
      <w:r>
        <w:separator/>
      </w:r>
    </w:p>
  </w:endnote>
  <w:endnote w:type="continuationSeparator" w:id="0">
    <w:p w14:paraId="36D65F03" w14:textId="77777777" w:rsidR="00035DAA" w:rsidRDefault="00035DAA" w:rsidP="0060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urier">
    <w:panose1 w:val="000000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127866"/>
      <w:docPartObj>
        <w:docPartGallery w:val="Page Numbers (Bottom of Page)"/>
        <w:docPartUnique/>
      </w:docPartObj>
    </w:sdtPr>
    <w:sdtEndPr>
      <w:rPr>
        <w:rStyle w:val="PageNumber"/>
      </w:rPr>
    </w:sdtEndPr>
    <w:sdtContent>
      <w:p w14:paraId="2B85BD7D" w14:textId="0CD9C13C" w:rsidR="00605652" w:rsidRDefault="00605652" w:rsidP="008C69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3EA67D" w14:textId="77777777" w:rsidR="00605652" w:rsidRDefault="00605652" w:rsidP="002009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8085723"/>
      <w:docPartObj>
        <w:docPartGallery w:val="Page Numbers (Bottom of Page)"/>
        <w:docPartUnique/>
      </w:docPartObj>
    </w:sdtPr>
    <w:sdtEndPr>
      <w:rPr>
        <w:rStyle w:val="PageNumber"/>
      </w:rPr>
    </w:sdtEndPr>
    <w:sdtContent>
      <w:p w14:paraId="6F6A764C" w14:textId="58E8DDCE" w:rsidR="00605652" w:rsidRDefault="00605652" w:rsidP="008C69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C18DD1" w14:textId="77777777" w:rsidR="00605652" w:rsidRDefault="00605652" w:rsidP="000852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B6273" w14:textId="77777777" w:rsidR="00035DAA" w:rsidRDefault="00035DAA" w:rsidP="00605652">
      <w:r>
        <w:separator/>
      </w:r>
    </w:p>
  </w:footnote>
  <w:footnote w:type="continuationSeparator" w:id="0">
    <w:p w14:paraId="17D4079D" w14:textId="77777777" w:rsidR="00035DAA" w:rsidRDefault="00035DAA" w:rsidP="00605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184A"/>
    <w:multiLevelType w:val="multilevel"/>
    <w:tmpl w:val="231C6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E906BD"/>
    <w:multiLevelType w:val="multilevel"/>
    <w:tmpl w:val="52423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3371DE"/>
    <w:multiLevelType w:val="hybridMultilevel"/>
    <w:tmpl w:val="E4B8245E"/>
    <w:lvl w:ilvl="0" w:tplc="19ECD3AC">
      <w:start w:val="2"/>
      <w:numFmt w:val="bullet"/>
      <w:lvlText w:val="-"/>
      <w:lvlJc w:val="left"/>
      <w:pPr>
        <w:ind w:left="720" w:hanging="360"/>
      </w:pPr>
      <w:rPr>
        <w:rFonts w:ascii="Helvetica" w:eastAsia="Times New Roman" w:hAnsi="Helvetica" w:cs="Times New Roman" w:hint="default"/>
        <w:color w:val="FFFFFF"/>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752D3"/>
    <w:multiLevelType w:val="multilevel"/>
    <w:tmpl w:val="51B2A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7DE"/>
    <w:rsid w:val="00004726"/>
    <w:rsid w:val="00006482"/>
    <w:rsid w:val="00012B98"/>
    <w:rsid w:val="00013ECE"/>
    <w:rsid w:val="00014371"/>
    <w:rsid w:val="00024332"/>
    <w:rsid w:val="00035DAA"/>
    <w:rsid w:val="00047B29"/>
    <w:rsid w:val="00047F62"/>
    <w:rsid w:val="0005006E"/>
    <w:rsid w:val="00050AC1"/>
    <w:rsid w:val="00051432"/>
    <w:rsid w:val="0005321F"/>
    <w:rsid w:val="00053496"/>
    <w:rsid w:val="00057097"/>
    <w:rsid w:val="00057B57"/>
    <w:rsid w:val="000612CE"/>
    <w:rsid w:val="00072844"/>
    <w:rsid w:val="00085205"/>
    <w:rsid w:val="0009113D"/>
    <w:rsid w:val="000968DA"/>
    <w:rsid w:val="000974C8"/>
    <w:rsid w:val="000A06B0"/>
    <w:rsid w:val="000B2C28"/>
    <w:rsid w:val="000B33D3"/>
    <w:rsid w:val="000B3A1E"/>
    <w:rsid w:val="000D0F6D"/>
    <w:rsid w:val="000D4DE2"/>
    <w:rsid w:val="000E17C8"/>
    <w:rsid w:val="000F57C7"/>
    <w:rsid w:val="00101D7E"/>
    <w:rsid w:val="00126FE1"/>
    <w:rsid w:val="00131BD3"/>
    <w:rsid w:val="00132C29"/>
    <w:rsid w:val="00132CAF"/>
    <w:rsid w:val="00132F0B"/>
    <w:rsid w:val="00146DFD"/>
    <w:rsid w:val="00147C14"/>
    <w:rsid w:val="00151F7E"/>
    <w:rsid w:val="00152928"/>
    <w:rsid w:val="00152BE9"/>
    <w:rsid w:val="001559E5"/>
    <w:rsid w:val="001562E4"/>
    <w:rsid w:val="00156D04"/>
    <w:rsid w:val="00157420"/>
    <w:rsid w:val="00161EC5"/>
    <w:rsid w:val="00171FD8"/>
    <w:rsid w:val="0017230A"/>
    <w:rsid w:val="00174C02"/>
    <w:rsid w:val="0018361A"/>
    <w:rsid w:val="00191635"/>
    <w:rsid w:val="001952D2"/>
    <w:rsid w:val="001A3A28"/>
    <w:rsid w:val="001A4793"/>
    <w:rsid w:val="001B14A0"/>
    <w:rsid w:val="001C32ED"/>
    <w:rsid w:val="001C39EE"/>
    <w:rsid w:val="001D0780"/>
    <w:rsid w:val="001D54DD"/>
    <w:rsid w:val="001D6CC1"/>
    <w:rsid w:val="001E0A84"/>
    <w:rsid w:val="001E1B57"/>
    <w:rsid w:val="001F321E"/>
    <w:rsid w:val="001F3E0C"/>
    <w:rsid w:val="002009B5"/>
    <w:rsid w:val="00212E55"/>
    <w:rsid w:val="00212FA2"/>
    <w:rsid w:val="00215B68"/>
    <w:rsid w:val="0022207A"/>
    <w:rsid w:val="00231657"/>
    <w:rsid w:val="00233183"/>
    <w:rsid w:val="00240656"/>
    <w:rsid w:val="00245BED"/>
    <w:rsid w:val="0024606D"/>
    <w:rsid w:val="00252684"/>
    <w:rsid w:val="00253106"/>
    <w:rsid w:val="00272E8A"/>
    <w:rsid w:val="00274ACD"/>
    <w:rsid w:val="00290CD9"/>
    <w:rsid w:val="002931D1"/>
    <w:rsid w:val="002A3587"/>
    <w:rsid w:val="002A4D03"/>
    <w:rsid w:val="002B3145"/>
    <w:rsid w:val="002C2D57"/>
    <w:rsid w:val="002E14B7"/>
    <w:rsid w:val="002E3775"/>
    <w:rsid w:val="002F10D5"/>
    <w:rsid w:val="002F4409"/>
    <w:rsid w:val="0030264E"/>
    <w:rsid w:val="0030415E"/>
    <w:rsid w:val="00322549"/>
    <w:rsid w:val="00337079"/>
    <w:rsid w:val="00342B4C"/>
    <w:rsid w:val="003707B4"/>
    <w:rsid w:val="00375F73"/>
    <w:rsid w:val="003836F4"/>
    <w:rsid w:val="0039319C"/>
    <w:rsid w:val="0039402E"/>
    <w:rsid w:val="00395376"/>
    <w:rsid w:val="00395D80"/>
    <w:rsid w:val="0039641F"/>
    <w:rsid w:val="003B4D41"/>
    <w:rsid w:val="003C48B4"/>
    <w:rsid w:val="003C5F02"/>
    <w:rsid w:val="003D18C5"/>
    <w:rsid w:val="003D3528"/>
    <w:rsid w:val="003F3312"/>
    <w:rsid w:val="003F70F3"/>
    <w:rsid w:val="0040066F"/>
    <w:rsid w:val="00400BD7"/>
    <w:rsid w:val="004020B9"/>
    <w:rsid w:val="00403A5E"/>
    <w:rsid w:val="00406A6B"/>
    <w:rsid w:val="00415673"/>
    <w:rsid w:val="00416732"/>
    <w:rsid w:val="00421853"/>
    <w:rsid w:val="00422FCE"/>
    <w:rsid w:val="004323DE"/>
    <w:rsid w:val="0043268E"/>
    <w:rsid w:val="00435C7B"/>
    <w:rsid w:val="00441FD9"/>
    <w:rsid w:val="00444356"/>
    <w:rsid w:val="00446055"/>
    <w:rsid w:val="004468D6"/>
    <w:rsid w:val="0045373B"/>
    <w:rsid w:val="004559BF"/>
    <w:rsid w:val="004577B3"/>
    <w:rsid w:val="0046337E"/>
    <w:rsid w:val="0046670A"/>
    <w:rsid w:val="00470744"/>
    <w:rsid w:val="0047156B"/>
    <w:rsid w:val="00480069"/>
    <w:rsid w:val="00490A6B"/>
    <w:rsid w:val="00491B72"/>
    <w:rsid w:val="0049566E"/>
    <w:rsid w:val="004A4888"/>
    <w:rsid w:val="004A7A59"/>
    <w:rsid w:val="004B13D4"/>
    <w:rsid w:val="004B6EF3"/>
    <w:rsid w:val="004C1327"/>
    <w:rsid w:val="004D05C9"/>
    <w:rsid w:val="004D2CB4"/>
    <w:rsid w:val="004E36B6"/>
    <w:rsid w:val="004F0D6D"/>
    <w:rsid w:val="00502675"/>
    <w:rsid w:val="005135AF"/>
    <w:rsid w:val="0051366F"/>
    <w:rsid w:val="00514BE1"/>
    <w:rsid w:val="00520CE7"/>
    <w:rsid w:val="005256EA"/>
    <w:rsid w:val="00536BFC"/>
    <w:rsid w:val="005439BC"/>
    <w:rsid w:val="00546E44"/>
    <w:rsid w:val="00547328"/>
    <w:rsid w:val="00550F1E"/>
    <w:rsid w:val="005554F2"/>
    <w:rsid w:val="005603E5"/>
    <w:rsid w:val="00571B62"/>
    <w:rsid w:val="00572AC4"/>
    <w:rsid w:val="00574F5B"/>
    <w:rsid w:val="005758EE"/>
    <w:rsid w:val="00584FFB"/>
    <w:rsid w:val="005866FF"/>
    <w:rsid w:val="005952EF"/>
    <w:rsid w:val="005A3837"/>
    <w:rsid w:val="005A5DC0"/>
    <w:rsid w:val="005A7082"/>
    <w:rsid w:val="005B029D"/>
    <w:rsid w:val="005B270B"/>
    <w:rsid w:val="005D6EBF"/>
    <w:rsid w:val="005D7469"/>
    <w:rsid w:val="005E053D"/>
    <w:rsid w:val="005E3873"/>
    <w:rsid w:val="0060290D"/>
    <w:rsid w:val="00605652"/>
    <w:rsid w:val="00614AA1"/>
    <w:rsid w:val="00620673"/>
    <w:rsid w:val="00623F7D"/>
    <w:rsid w:val="006253F6"/>
    <w:rsid w:val="00630533"/>
    <w:rsid w:val="00630E2F"/>
    <w:rsid w:val="00633BAE"/>
    <w:rsid w:val="00636C39"/>
    <w:rsid w:val="00653EA0"/>
    <w:rsid w:val="0065417B"/>
    <w:rsid w:val="00684929"/>
    <w:rsid w:val="00691732"/>
    <w:rsid w:val="00694C57"/>
    <w:rsid w:val="006A0240"/>
    <w:rsid w:val="006A31D6"/>
    <w:rsid w:val="006A44B3"/>
    <w:rsid w:val="006A5BAF"/>
    <w:rsid w:val="006A5CD2"/>
    <w:rsid w:val="006A7817"/>
    <w:rsid w:val="006B3AA2"/>
    <w:rsid w:val="006B7991"/>
    <w:rsid w:val="006C101C"/>
    <w:rsid w:val="006C239A"/>
    <w:rsid w:val="006E2BE0"/>
    <w:rsid w:val="006E516F"/>
    <w:rsid w:val="006E51BD"/>
    <w:rsid w:val="006F038A"/>
    <w:rsid w:val="006F10FE"/>
    <w:rsid w:val="006F208E"/>
    <w:rsid w:val="006F4F81"/>
    <w:rsid w:val="00700D72"/>
    <w:rsid w:val="00702C67"/>
    <w:rsid w:val="00704B0E"/>
    <w:rsid w:val="007120BC"/>
    <w:rsid w:val="007142B8"/>
    <w:rsid w:val="00714682"/>
    <w:rsid w:val="0071626A"/>
    <w:rsid w:val="00732F45"/>
    <w:rsid w:val="00736161"/>
    <w:rsid w:val="007461F4"/>
    <w:rsid w:val="0074700F"/>
    <w:rsid w:val="00751ABE"/>
    <w:rsid w:val="00755271"/>
    <w:rsid w:val="0075799B"/>
    <w:rsid w:val="00760833"/>
    <w:rsid w:val="00760AE9"/>
    <w:rsid w:val="00771370"/>
    <w:rsid w:val="00771C33"/>
    <w:rsid w:val="00775A3E"/>
    <w:rsid w:val="00781203"/>
    <w:rsid w:val="00781AB9"/>
    <w:rsid w:val="007967A8"/>
    <w:rsid w:val="0079724A"/>
    <w:rsid w:val="00797326"/>
    <w:rsid w:val="007A3FFD"/>
    <w:rsid w:val="007B2C12"/>
    <w:rsid w:val="007B3C04"/>
    <w:rsid w:val="007B4B18"/>
    <w:rsid w:val="007C56FC"/>
    <w:rsid w:val="007C7BBE"/>
    <w:rsid w:val="007D4B9F"/>
    <w:rsid w:val="007D7689"/>
    <w:rsid w:val="007E7E26"/>
    <w:rsid w:val="007F2342"/>
    <w:rsid w:val="007F63E8"/>
    <w:rsid w:val="007F668F"/>
    <w:rsid w:val="007F6B7B"/>
    <w:rsid w:val="007F7DD7"/>
    <w:rsid w:val="00810001"/>
    <w:rsid w:val="008173AC"/>
    <w:rsid w:val="008352C5"/>
    <w:rsid w:val="00847977"/>
    <w:rsid w:val="00851BF4"/>
    <w:rsid w:val="008529AA"/>
    <w:rsid w:val="008545B8"/>
    <w:rsid w:val="00861A0F"/>
    <w:rsid w:val="0088044A"/>
    <w:rsid w:val="00882C5E"/>
    <w:rsid w:val="00884F3C"/>
    <w:rsid w:val="008929F3"/>
    <w:rsid w:val="00892A12"/>
    <w:rsid w:val="00894667"/>
    <w:rsid w:val="00897B7A"/>
    <w:rsid w:val="008A24FE"/>
    <w:rsid w:val="008B4D23"/>
    <w:rsid w:val="008B59D1"/>
    <w:rsid w:val="008C7A02"/>
    <w:rsid w:val="008D164D"/>
    <w:rsid w:val="008D2F50"/>
    <w:rsid w:val="008D44A8"/>
    <w:rsid w:val="008E75D1"/>
    <w:rsid w:val="008E7A24"/>
    <w:rsid w:val="008F06A0"/>
    <w:rsid w:val="008F3205"/>
    <w:rsid w:val="0090076C"/>
    <w:rsid w:val="0091175F"/>
    <w:rsid w:val="009125F7"/>
    <w:rsid w:val="0093728D"/>
    <w:rsid w:val="00942C30"/>
    <w:rsid w:val="0094616F"/>
    <w:rsid w:val="009570A2"/>
    <w:rsid w:val="009745DB"/>
    <w:rsid w:val="00985367"/>
    <w:rsid w:val="0098701D"/>
    <w:rsid w:val="009943CA"/>
    <w:rsid w:val="009A16CD"/>
    <w:rsid w:val="009A5A32"/>
    <w:rsid w:val="009B0925"/>
    <w:rsid w:val="009B4935"/>
    <w:rsid w:val="009D062B"/>
    <w:rsid w:val="009D53DB"/>
    <w:rsid w:val="009D6483"/>
    <w:rsid w:val="009D71F0"/>
    <w:rsid w:val="009F2D8C"/>
    <w:rsid w:val="009F3600"/>
    <w:rsid w:val="00A04D34"/>
    <w:rsid w:val="00A077DE"/>
    <w:rsid w:val="00A167A5"/>
    <w:rsid w:val="00A2686D"/>
    <w:rsid w:val="00A269F0"/>
    <w:rsid w:val="00A27B9C"/>
    <w:rsid w:val="00A33E20"/>
    <w:rsid w:val="00A71423"/>
    <w:rsid w:val="00A8095C"/>
    <w:rsid w:val="00A843E9"/>
    <w:rsid w:val="00AA2B4F"/>
    <w:rsid w:val="00AB3573"/>
    <w:rsid w:val="00AB62A3"/>
    <w:rsid w:val="00AB68DC"/>
    <w:rsid w:val="00AC1911"/>
    <w:rsid w:val="00AC28CC"/>
    <w:rsid w:val="00AC606F"/>
    <w:rsid w:val="00AC6DE7"/>
    <w:rsid w:val="00AD3BC5"/>
    <w:rsid w:val="00AD52E8"/>
    <w:rsid w:val="00AD5385"/>
    <w:rsid w:val="00AE24C5"/>
    <w:rsid w:val="00AE45F9"/>
    <w:rsid w:val="00AE554C"/>
    <w:rsid w:val="00AE58E2"/>
    <w:rsid w:val="00AE7664"/>
    <w:rsid w:val="00AF045C"/>
    <w:rsid w:val="00AF0550"/>
    <w:rsid w:val="00B0073B"/>
    <w:rsid w:val="00B034EA"/>
    <w:rsid w:val="00B05C44"/>
    <w:rsid w:val="00B17E8D"/>
    <w:rsid w:val="00B21FBF"/>
    <w:rsid w:val="00B26021"/>
    <w:rsid w:val="00B30157"/>
    <w:rsid w:val="00B30C0D"/>
    <w:rsid w:val="00B369DE"/>
    <w:rsid w:val="00B52833"/>
    <w:rsid w:val="00B53FEF"/>
    <w:rsid w:val="00B552C5"/>
    <w:rsid w:val="00B64505"/>
    <w:rsid w:val="00B75746"/>
    <w:rsid w:val="00B8560E"/>
    <w:rsid w:val="00B94149"/>
    <w:rsid w:val="00B961C9"/>
    <w:rsid w:val="00BB6750"/>
    <w:rsid w:val="00BD12B8"/>
    <w:rsid w:val="00BD386D"/>
    <w:rsid w:val="00BD674D"/>
    <w:rsid w:val="00BD78B7"/>
    <w:rsid w:val="00BE4174"/>
    <w:rsid w:val="00BE7AC8"/>
    <w:rsid w:val="00BF2B45"/>
    <w:rsid w:val="00C00D11"/>
    <w:rsid w:val="00C0388B"/>
    <w:rsid w:val="00C11EA0"/>
    <w:rsid w:val="00C125EF"/>
    <w:rsid w:val="00C1264A"/>
    <w:rsid w:val="00C21508"/>
    <w:rsid w:val="00C274B9"/>
    <w:rsid w:val="00C33730"/>
    <w:rsid w:val="00C4225C"/>
    <w:rsid w:val="00C541AE"/>
    <w:rsid w:val="00C903B0"/>
    <w:rsid w:val="00C94778"/>
    <w:rsid w:val="00CA72AD"/>
    <w:rsid w:val="00CD17E7"/>
    <w:rsid w:val="00CD3299"/>
    <w:rsid w:val="00CD35E3"/>
    <w:rsid w:val="00CE2009"/>
    <w:rsid w:val="00CE4322"/>
    <w:rsid w:val="00CF516B"/>
    <w:rsid w:val="00CF7946"/>
    <w:rsid w:val="00D0770E"/>
    <w:rsid w:val="00D15B3D"/>
    <w:rsid w:val="00D31DCB"/>
    <w:rsid w:val="00D32D94"/>
    <w:rsid w:val="00D510EE"/>
    <w:rsid w:val="00D517EC"/>
    <w:rsid w:val="00D51D1F"/>
    <w:rsid w:val="00D5678E"/>
    <w:rsid w:val="00D60AC7"/>
    <w:rsid w:val="00D648DC"/>
    <w:rsid w:val="00D73A8C"/>
    <w:rsid w:val="00D8278F"/>
    <w:rsid w:val="00D93FCD"/>
    <w:rsid w:val="00D94219"/>
    <w:rsid w:val="00D95E6A"/>
    <w:rsid w:val="00DD0719"/>
    <w:rsid w:val="00DD5ACE"/>
    <w:rsid w:val="00DF3C96"/>
    <w:rsid w:val="00E010D9"/>
    <w:rsid w:val="00E0305E"/>
    <w:rsid w:val="00E045E2"/>
    <w:rsid w:val="00E062F6"/>
    <w:rsid w:val="00E201CD"/>
    <w:rsid w:val="00E2292F"/>
    <w:rsid w:val="00E31859"/>
    <w:rsid w:val="00E33FB7"/>
    <w:rsid w:val="00E43A8B"/>
    <w:rsid w:val="00E445EF"/>
    <w:rsid w:val="00E45CDF"/>
    <w:rsid w:val="00E472F1"/>
    <w:rsid w:val="00E742A8"/>
    <w:rsid w:val="00E748A2"/>
    <w:rsid w:val="00E76542"/>
    <w:rsid w:val="00E84868"/>
    <w:rsid w:val="00E85C32"/>
    <w:rsid w:val="00E931A9"/>
    <w:rsid w:val="00E94853"/>
    <w:rsid w:val="00EA1A45"/>
    <w:rsid w:val="00EA3521"/>
    <w:rsid w:val="00EA44DE"/>
    <w:rsid w:val="00EA4611"/>
    <w:rsid w:val="00EA5EEC"/>
    <w:rsid w:val="00EA7D4F"/>
    <w:rsid w:val="00EC209D"/>
    <w:rsid w:val="00EC336B"/>
    <w:rsid w:val="00ED231D"/>
    <w:rsid w:val="00EE2D2A"/>
    <w:rsid w:val="00EF532A"/>
    <w:rsid w:val="00EF53BC"/>
    <w:rsid w:val="00EF5D7A"/>
    <w:rsid w:val="00EF7DB1"/>
    <w:rsid w:val="00F00CAF"/>
    <w:rsid w:val="00F06F32"/>
    <w:rsid w:val="00F07917"/>
    <w:rsid w:val="00F10B79"/>
    <w:rsid w:val="00F14252"/>
    <w:rsid w:val="00F1472E"/>
    <w:rsid w:val="00F1766E"/>
    <w:rsid w:val="00F2589D"/>
    <w:rsid w:val="00F2717E"/>
    <w:rsid w:val="00F401F0"/>
    <w:rsid w:val="00F43876"/>
    <w:rsid w:val="00F51586"/>
    <w:rsid w:val="00F7091B"/>
    <w:rsid w:val="00F75AA2"/>
    <w:rsid w:val="00F800B9"/>
    <w:rsid w:val="00F86943"/>
    <w:rsid w:val="00F917B2"/>
    <w:rsid w:val="00F917BE"/>
    <w:rsid w:val="00F91DE5"/>
    <w:rsid w:val="00FA59D9"/>
    <w:rsid w:val="00FA746A"/>
    <w:rsid w:val="00FB2F4F"/>
    <w:rsid w:val="00FC50BF"/>
    <w:rsid w:val="00FC5794"/>
    <w:rsid w:val="00FD7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B36DF"/>
  <w14:defaultImageDpi w14:val="32767"/>
  <w15:chartTrackingRefBased/>
  <w15:docId w15:val="{D10B6432-C485-5A45-8A8C-3E169E0F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50AC1"/>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60290D"/>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semiHidden/>
    <w:unhideWhenUsed/>
    <w:qFormat/>
    <w:rsid w:val="0060290D"/>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2">
    <w:name w:val="Subtitle 2"/>
    <w:basedOn w:val="Heading2"/>
    <w:autoRedefine/>
    <w:qFormat/>
    <w:rsid w:val="0060290D"/>
    <w:pPr>
      <w:spacing w:line="360" w:lineRule="auto"/>
      <w:jc w:val="both"/>
    </w:pPr>
    <w:rPr>
      <w:rFonts w:ascii="Arial" w:hAnsi="Arial"/>
      <w:b/>
      <w:color w:val="auto"/>
      <w:sz w:val="24"/>
    </w:rPr>
  </w:style>
  <w:style w:type="character" w:customStyle="1" w:styleId="Heading1Char">
    <w:name w:val="Heading 1 Char"/>
    <w:basedOn w:val="DefaultParagraphFont"/>
    <w:link w:val="Heading1"/>
    <w:uiPriority w:val="9"/>
    <w:rsid w:val="0060290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0290D"/>
    <w:rPr>
      <w:rFonts w:asciiTheme="majorHAnsi" w:eastAsiaTheme="majorEastAsia" w:hAnsiTheme="majorHAnsi" w:cstheme="majorBidi"/>
      <w:color w:val="2F5496" w:themeColor="accent1" w:themeShade="BF"/>
      <w:sz w:val="26"/>
      <w:szCs w:val="26"/>
    </w:rPr>
  </w:style>
  <w:style w:type="paragraph" w:customStyle="1" w:styleId="msonormal0">
    <w:name w:val="msonormal"/>
    <w:basedOn w:val="Normal"/>
    <w:rsid w:val="00A077DE"/>
    <w:pPr>
      <w:spacing w:before="100" w:beforeAutospacing="1" w:after="100" w:afterAutospacing="1"/>
    </w:pPr>
  </w:style>
  <w:style w:type="paragraph" w:styleId="NormalWeb">
    <w:name w:val="Normal (Web)"/>
    <w:basedOn w:val="Normal"/>
    <w:uiPriority w:val="99"/>
    <w:semiHidden/>
    <w:unhideWhenUsed/>
    <w:rsid w:val="00A077DE"/>
    <w:pPr>
      <w:spacing w:before="100" w:beforeAutospacing="1" w:after="100" w:afterAutospacing="1"/>
    </w:pPr>
  </w:style>
  <w:style w:type="character" w:styleId="Hyperlink">
    <w:name w:val="Hyperlink"/>
    <w:basedOn w:val="DefaultParagraphFont"/>
    <w:uiPriority w:val="99"/>
    <w:unhideWhenUsed/>
    <w:rsid w:val="00A077DE"/>
    <w:rPr>
      <w:color w:val="0000FF"/>
      <w:u w:val="single"/>
    </w:rPr>
  </w:style>
  <w:style w:type="character" w:styleId="FollowedHyperlink">
    <w:name w:val="FollowedHyperlink"/>
    <w:basedOn w:val="DefaultParagraphFont"/>
    <w:uiPriority w:val="99"/>
    <w:semiHidden/>
    <w:unhideWhenUsed/>
    <w:rsid w:val="00A077DE"/>
    <w:rPr>
      <w:color w:val="800080"/>
      <w:u w:val="single"/>
    </w:rPr>
  </w:style>
  <w:style w:type="character" w:styleId="CommentReference">
    <w:name w:val="annotation reference"/>
    <w:basedOn w:val="DefaultParagraphFont"/>
    <w:uiPriority w:val="99"/>
    <w:semiHidden/>
    <w:unhideWhenUsed/>
    <w:rsid w:val="00A077DE"/>
    <w:rPr>
      <w:sz w:val="16"/>
      <w:szCs w:val="16"/>
    </w:rPr>
  </w:style>
  <w:style w:type="paragraph" w:styleId="CommentText">
    <w:name w:val="annotation text"/>
    <w:basedOn w:val="Normal"/>
    <w:link w:val="CommentTextChar"/>
    <w:uiPriority w:val="99"/>
    <w:semiHidden/>
    <w:unhideWhenUsed/>
    <w:rsid w:val="00A077DE"/>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A077DE"/>
    <w:rPr>
      <w:sz w:val="20"/>
      <w:szCs w:val="20"/>
    </w:rPr>
  </w:style>
  <w:style w:type="paragraph" w:styleId="CommentSubject">
    <w:name w:val="annotation subject"/>
    <w:basedOn w:val="CommentText"/>
    <w:next w:val="CommentText"/>
    <w:link w:val="CommentSubjectChar"/>
    <w:uiPriority w:val="99"/>
    <w:semiHidden/>
    <w:unhideWhenUsed/>
    <w:rsid w:val="00A077DE"/>
    <w:rPr>
      <w:b/>
      <w:bCs/>
    </w:rPr>
  </w:style>
  <w:style w:type="character" w:customStyle="1" w:styleId="CommentSubjectChar">
    <w:name w:val="Comment Subject Char"/>
    <w:basedOn w:val="CommentTextChar"/>
    <w:link w:val="CommentSubject"/>
    <w:uiPriority w:val="99"/>
    <w:semiHidden/>
    <w:rsid w:val="00A077DE"/>
    <w:rPr>
      <w:b/>
      <w:bCs/>
      <w:sz w:val="20"/>
      <w:szCs w:val="20"/>
    </w:rPr>
  </w:style>
  <w:style w:type="paragraph" w:styleId="Revision">
    <w:name w:val="Revision"/>
    <w:hidden/>
    <w:uiPriority w:val="99"/>
    <w:semiHidden/>
    <w:rsid w:val="008E7A24"/>
  </w:style>
  <w:style w:type="character" w:customStyle="1" w:styleId="apple-converted-space">
    <w:name w:val="apple-converted-space"/>
    <w:basedOn w:val="DefaultParagraphFont"/>
    <w:rsid w:val="00050AC1"/>
  </w:style>
  <w:style w:type="paragraph" w:styleId="ListParagraph">
    <w:name w:val="List Paragraph"/>
    <w:basedOn w:val="Normal"/>
    <w:uiPriority w:val="34"/>
    <w:qFormat/>
    <w:rsid w:val="00050AC1"/>
    <w:pPr>
      <w:ind w:left="720"/>
      <w:contextualSpacing/>
    </w:pPr>
  </w:style>
  <w:style w:type="character" w:styleId="PlaceholderText">
    <w:name w:val="Placeholder Text"/>
    <w:basedOn w:val="DefaultParagraphFont"/>
    <w:uiPriority w:val="99"/>
    <w:semiHidden/>
    <w:rsid w:val="00422FCE"/>
    <w:rPr>
      <w:color w:val="808080"/>
    </w:rPr>
  </w:style>
  <w:style w:type="table" w:styleId="TableGrid">
    <w:name w:val="Table Grid"/>
    <w:basedOn w:val="TableNormal"/>
    <w:uiPriority w:val="39"/>
    <w:rsid w:val="00F91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F917B2"/>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605652"/>
    <w:pPr>
      <w:tabs>
        <w:tab w:val="center" w:pos="4513"/>
        <w:tab w:val="right" w:pos="9026"/>
      </w:tabs>
    </w:pPr>
  </w:style>
  <w:style w:type="character" w:customStyle="1" w:styleId="FooterChar">
    <w:name w:val="Footer Char"/>
    <w:basedOn w:val="DefaultParagraphFont"/>
    <w:link w:val="Footer"/>
    <w:uiPriority w:val="99"/>
    <w:rsid w:val="00605652"/>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605652"/>
  </w:style>
  <w:style w:type="character" w:customStyle="1" w:styleId="citation-part">
    <w:name w:val="citation-part"/>
    <w:basedOn w:val="DefaultParagraphFont"/>
    <w:rsid w:val="00D51D1F"/>
  </w:style>
  <w:style w:type="character" w:customStyle="1" w:styleId="docsum-pmid">
    <w:name w:val="docsum-pmid"/>
    <w:basedOn w:val="DefaultParagraphFont"/>
    <w:rsid w:val="00D51D1F"/>
  </w:style>
  <w:style w:type="paragraph" w:styleId="Header">
    <w:name w:val="header"/>
    <w:basedOn w:val="Normal"/>
    <w:link w:val="HeaderChar"/>
    <w:uiPriority w:val="99"/>
    <w:unhideWhenUsed/>
    <w:rsid w:val="00085205"/>
    <w:pPr>
      <w:tabs>
        <w:tab w:val="center" w:pos="4680"/>
        <w:tab w:val="right" w:pos="9360"/>
      </w:tabs>
    </w:pPr>
  </w:style>
  <w:style w:type="character" w:customStyle="1" w:styleId="HeaderChar">
    <w:name w:val="Header Char"/>
    <w:basedOn w:val="DefaultParagraphFont"/>
    <w:link w:val="Header"/>
    <w:uiPriority w:val="99"/>
    <w:rsid w:val="00085205"/>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C274B9"/>
    <w:rPr>
      <w:sz w:val="18"/>
      <w:szCs w:val="18"/>
    </w:rPr>
  </w:style>
  <w:style w:type="character" w:customStyle="1" w:styleId="BalloonTextChar">
    <w:name w:val="Balloon Text Char"/>
    <w:basedOn w:val="DefaultParagraphFont"/>
    <w:link w:val="BalloonText"/>
    <w:uiPriority w:val="99"/>
    <w:semiHidden/>
    <w:rsid w:val="00C274B9"/>
    <w:rPr>
      <w:rFonts w:ascii="Times New Roman" w:eastAsia="Times New Roman" w:hAnsi="Times New Roman" w:cs="Times New Roman"/>
      <w:sz w:val="18"/>
      <w:szCs w:val="18"/>
      <w:lang w:eastAsia="en-GB"/>
    </w:rPr>
  </w:style>
  <w:style w:type="character" w:styleId="UnresolvedMention">
    <w:name w:val="Unresolved Mention"/>
    <w:basedOn w:val="DefaultParagraphFont"/>
    <w:uiPriority w:val="99"/>
    <w:rsid w:val="007C7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7021">
      <w:bodyDiv w:val="1"/>
      <w:marLeft w:val="0"/>
      <w:marRight w:val="0"/>
      <w:marTop w:val="0"/>
      <w:marBottom w:val="0"/>
      <w:divBdr>
        <w:top w:val="none" w:sz="0" w:space="0" w:color="auto"/>
        <w:left w:val="none" w:sz="0" w:space="0" w:color="auto"/>
        <w:bottom w:val="none" w:sz="0" w:space="0" w:color="auto"/>
        <w:right w:val="none" w:sz="0" w:space="0" w:color="auto"/>
      </w:divBdr>
    </w:div>
    <w:div w:id="291908355">
      <w:bodyDiv w:val="1"/>
      <w:marLeft w:val="0"/>
      <w:marRight w:val="0"/>
      <w:marTop w:val="0"/>
      <w:marBottom w:val="0"/>
      <w:divBdr>
        <w:top w:val="none" w:sz="0" w:space="0" w:color="auto"/>
        <w:left w:val="none" w:sz="0" w:space="0" w:color="auto"/>
        <w:bottom w:val="none" w:sz="0" w:space="0" w:color="auto"/>
        <w:right w:val="none" w:sz="0" w:space="0" w:color="auto"/>
      </w:divBdr>
    </w:div>
    <w:div w:id="297731688">
      <w:bodyDiv w:val="1"/>
      <w:marLeft w:val="0"/>
      <w:marRight w:val="0"/>
      <w:marTop w:val="0"/>
      <w:marBottom w:val="0"/>
      <w:divBdr>
        <w:top w:val="none" w:sz="0" w:space="0" w:color="auto"/>
        <w:left w:val="none" w:sz="0" w:space="0" w:color="auto"/>
        <w:bottom w:val="none" w:sz="0" w:space="0" w:color="auto"/>
        <w:right w:val="none" w:sz="0" w:space="0" w:color="auto"/>
      </w:divBdr>
    </w:div>
    <w:div w:id="330639674">
      <w:bodyDiv w:val="1"/>
      <w:marLeft w:val="0"/>
      <w:marRight w:val="0"/>
      <w:marTop w:val="0"/>
      <w:marBottom w:val="0"/>
      <w:divBdr>
        <w:top w:val="none" w:sz="0" w:space="0" w:color="auto"/>
        <w:left w:val="none" w:sz="0" w:space="0" w:color="auto"/>
        <w:bottom w:val="none" w:sz="0" w:space="0" w:color="auto"/>
        <w:right w:val="none" w:sz="0" w:space="0" w:color="auto"/>
      </w:divBdr>
    </w:div>
    <w:div w:id="388503871">
      <w:bodyDiv w:val="1"/>
      <w:marLeft w:val="0"/>
      <w:marRight w:val="0"/>
      <w:marTop w:val="0"/>
      <w:marBottom w:val="0"/>
      <w:divBdr>
        <w:top w:val="none" w:sz="0" w:space="0" w:color="auto"/>
        <w:left w:val="none" w:sz="0" w:space="0" w:color="auto"/>
        <w:bottom w:val="none" w:sz="0" w:space="0" w:color="auto"/>
        <w:right w:val="none" w:sz="0" w:space="0" w:color="auto"/>
      </w:divBdr>
    </w:div>
    <w:div w:id="573899544">
      <w:bodyDiv w:val="1"/>
      <w:marLeft w:val="0"/>
      <w:marRight w:val="0"/>
      <w:marTop w:val="0"/>
      <w:marBottom w:val="0"/>
      <w:divBdr>
        <w:top w:val="none" w:sz="0" w:space="0" w:color="auto"/>
        <w:left w:val="none" w:sz="0" w:space="0" w:color="auto"/>
        <w:bottom w:val="none" w:sz="0" w:space="0" w:color="auto"/>
        <w:right w:val="none" w:sz="0" w:space="0" w:color="auto"/>
      </w:divBdr>
    </w:div>
    <w:div w:id="680277973">
      <w:bodyDiv w:val="1"/>
      <w:marLeft w:val="0"/>
      <w:marRight w:val="0"/>
      <w:marTop w:val="0"/>
      <w:marBottom w:val="0"/>
      <w:divBdr>
        <w:top w:val="none" w:sz="0" w:space="0" w:color="auto"/>
        <w:left w:val="none" w:sz="0" w:space="0" w:color="auto"/>
        <w:bottom w:val="none" w:sz="0" w:space="0" w:color="auto"/>
        <w:right w:val="none" w:sz="0" w:space="0" w:color="auto"/>
      </w:divBdr>
    </w:div>
    <w:div w:id="712196500">
      <w:bodyDiv w:val="1"/>
      <w:marLeft w:val="0"/>
      <w:marRight w:val="0"/>
      <w:marTop w:val="0"/>
      <w:marBottom w:val="0"/>
      <w:divBdr>
        <w:top w:val="none" w:sz="0" w:space="0" w:color="auto"/>
        <w:left w:val="none" w:sz="0" w:space="0" w:color="auto"/>
        <w:bottom w:val="none" w:sz="0" w:space="0" w:color="auto"/>
        <w:right w:val="none" w:sz="0" w:space="0" w:color="auto"/>
      </w:divBdr>
    </w:div>
    <w:div w:id="851534125">
      <w:bodyDiv w:val="1"/>
      <w:marLeft w:val="0"/>
      <w:marRight w:val="0"/>
      <w:marTop w:val="0"/>
      <w:marBottom w:val="0"/>
      <w:divBdr>
        <w:top w:val="none" w:sz="0" w:space="0" w:color="auto"/>
        <w:left w:val="none" w:sz="0" w:space="0" w:color="auto"/>
        <w:bottom w:val="none" w:sz="0" w:space="0" w:color="auto"/>
        <w:right w:val="none" w:sz="0" w:space="0" w:color="auto"/>
      </w:divBdr>
    </w:div>
    <w:div w:id="943804386">
      <w:bodyDiv w:val="1"/>
      <w:marLeft w:val="0"/>
      <w:marRight w:val="0"/>
      <w:marTop w:val="0"/>
      <w:marBottom w:val="0"/>
      <w:divBdr>
        <w:top w:val="none" w:sz="0" w:space="0" w:color="auto"/>
        <w:left w:val="none" w:sz="0" w:space="0" w:color="auto"/>
        <w:bottom w:val="none" w:sz="0" w:space="0" w:color="auto"/>
        <w:right w:val="none" w:sz="0" w:space="0" w:color="auto"/>
      </w:divBdr>
    </w:div>
    <w:div w:id="1149515140">
      <w:bodyDiv w:val="1"/>
      <w:marLeft w:val="0"/>
      <w:marRight w:val="0"/>
      <w:marTop w:val="0"/>
      <w:marBottom w:val="0"/>
      <w:divBdr>
        <w:top w:val="none" w:sz="0" w:space="0" w:color="auto"/>
        <w:left w:val="none" w:sz="0" w:space="0" w:color="auto"/>
        <w:bottom w:val="none" w:sz="0" w:space="0" w:color="auto"/>
        <w:right w:val="none" w:sz="0" w:space="0" w:color="auto"/>
      </w:divBdr>
    </w:div>
    <w:div w:id="1225291428">
      <w:bodyDiv w:val="1"/>
      <w:marLeft w:val="0"/>
      <w:marRight w:val="0"/>
      <w:marTop w:val="0"/>
      <w:marBottom w:val="0"/>
      <w:divBdr>
        <w:top w:val="none" w:sz="0" w:space="0" w:color="auto"/>
        <w:left w:val="none" w:sz="0" w:space="0" w:color="auto"/>
        <w:bottom w:val="none" w:sz="0" w:space="0" w:color="auto"/>
        <w:right w:val="none" w:sz="0" w:space="0" w:color="auto"/>
      </w:divBdr>
    </w:div>
    <w:div w:id="1335112660">
      <w:bodyDiv w:val="1"/>
      <w:marLeft w:val="0"/>
      <w:marRight w:val="0"/>
      <w:marTop w:val="0"/>
      <w:marBottom w:val="0"/>
      <w:divBdr>
        <w:top w:val="none" w:sz="0" w:space="0" w:color="auto"/>
        <w:left w:val="none" w:sz="0" w:space="0" w:color="auto"/>
        <w:bottom w:val="none" w:sz="0" w:space="0" w:color="auto"/>
        <w:right w:val="none" w:sz="0" w:space="0" w:color="auto"/>
      </w:divBdr>
    </w:div>
    <w:div w:id="1437675602">
      <w:bodyDiv w:val="1"/>
      <w:marLeft w:val="0"/>
      <w:marRight w:val="0"/>
      <w:marTop w:val="0"/>
      <w:marBottom w:val="0"/>
      <w:divBdr>
        <w:top w:val="none" w:sz="0" w:space="0" w:color="auto"/>
        <w:left w:val="none" w:sz="0" w:space="0" w:color="auto"/>
        <w:bottom w:val="none" w:sz="0" w:space="0" w:color="auto"/>
        <w:right w:val="none" w:sz="0" w:space="0" w:color="auto"/>
      </w:divBdr>
    </w:div>
    <w:div w:id="1447851953">
      <w:bodyDiv w:val="1"/>
      <w:marLeft w:val="0"/>
      <w:marRight w:val="0"/>
      <w:marTop w:val="0"/>
      <w:marBottom w:val="0"/>
      <w:divBdr>
        <w:top w:val="none" w:sz="0" w:space="0" w:color="auto"/>
        <w:left w:val="none" w:sz="0" w:space="0" w:color="auto"/>
        <w:bottom w:val="none" w:sz="0" w:space="0" w:color="auto"/>
        <w:right w:val="none" w:sz="0" w:space="0" w:color="auto"/>
      </w:divBdr>
    </w:div>
    <w:div w:id="1734423449">
      <w:bodyDiv w:val="1"/>
      <w:marLeft w:val="0"/>
      <w:marRight w:val="0"/>
      <w:marTop w:val="0"/>
      <w:marBottom w:val="0"/>
      <w:divBdr>
        <w:top w:val="none" w:sz="0" w:space="0" w:color="auto"/>
        <w:left w:val="none" w:sz="0" w:space="0" w:color="auto"/>
        <w:bottom w:val="none" w:sz="0" w:space="0" w:color="auto"/>
        <w:right w:val="none" w:sz="0" w:space="0" w:color="auto"/>
      </w:divBdr>
    </w:div>
    <w:div w:id="1776317555">
      <w:bodyDiv w:val="1"/>
      <w:marLeft w:val="0"/>
      <w:marRight w:val="0"/>
      <w:marTop w:val="0"/>
      <w:marBottom w:val="0"/>
      <w:divBdr>
        <w:top w:val="none" w:sz="0" w:space="0" w:color="auto"/>
        <w:left w:val="none" w:sz="0" w:space="0" w:color="auto"/>
        <w:bottom w:val="none" w:sz="0" w:space="0" w:color="auto"/>
        <w:right w:val="none" w:sz="0" w:space="0" w:color="auto"/>
      </w:divBdr>
    </w:div>
    <w:div w:id="1913270570">
      <w:bodyDiv w:val="1"/>
      <w:marLeft w:val="0"/>
      <w:marRight w:val="0"/>
      <w:marTop w:val="0"/>
      <w:marBottom w:val="0"/>
      <w:divBdr>
        <w:top w:val="none" w:sz="0" w:space="0" w:color="auto"/>
        <w:left w:val="none" w:sz="0" w:space="0" w:color="auto"/>
        <w:bottom w:val="none" w:sz="0" w:space="0" w:color="auto"/>
        <w:right w:val="none" w:sz="0" w:space="0" w:color="auto"/>
      </w:divBdr>
    </w:div>
    <w:div w:id="1942489132">
      <w:bodyDiv w:val="1"/>
      <w:marLeft w:val="0"/>
      <w:marRight w:val="0"/>
      <w:marTop w:val="0"/>
      <w:marBottom w:val="0"/>
      <w:divBdr>
        <w:top w:val="none" w:sz="0" w:space="0" w:color="auto"/>
        <w:left w:val="none" w:sz="0" w:space="0" w:color="auto"/>
        <w:bottom w:val="none" w:sz="0" w:space="0" w:color="auto"/>
        <w:right w:val="none" w:sz="0" w:space="0" w:color="auto"/>
      </w:divBdr>
    </w:div>
    <w:div w:id="212056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c25@cam.ac.uk" TargetMode="External"/><Relationship Id="rId13" Type="http://schemas.openxmlformats.org/officeDocument/2006/relationships/hyperlink" Target="https://github.com/mitoNGS/MToolBox/tree/MToolBox_Nanopo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oinformatics.babraham.ac.uk/projects/trim_galor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mitoNGS/MToolBox/tree/MToolBox_Nanopor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ithub.com/ib361/scripts_paper" TargetMode="External"/><Relationship Id="rId4" Type="http://schemas.openxmlformats.org/officeDocument/2006/relationships/settings" Target="settings.xml"/><Relationship Id="rId9" Type="http://schemas.openxmlformats.org/officeDocument/2006/relationships/hyperlink" Target="https://www.bioinformatics.babraham.ac.uk/projects/trim_galore/" TargetMode="External"/><Relationship Id="rId14" Type="http://schemas.openxmlformats.org/officeDocument/2006/relationships/hyperlink" Target="https://github.com/ib361/scripts_pa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CB659-97F6-6142-853D-956FBD62A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40994</Words>
  <Characters>233670</Characters>
  <Application>Microsoft Office Word</Application>
  <DocSecurity>0</DocSecurity>
  <Lines>1947</Lines>
  <Paragraphs>548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Iacopo Bicci</dc:creator>
  <cp:keywords/>
  <dc:description/>
  <cp:lastModifiedBy>Patrick Chinnery</cp:lastModifiedBy>
  <cp:revision>2</cp:revision>
  <dcterms:created xsi:type="dcterms:W3CDTF">2021-10-28T19:27:00Z</dcterms:created>
  <dcterms:modified xsi:type="dcterms:W3CDTF">2021-10-28T19:27:00Z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http://www.zotero.org/styles/american-chemical-society</vt:lpwstr>
  </property>
  <property fmtid="{D5CDD505-2E9C-101B-9397-08002B2CF9AE}" pid="3" name="Mendeley Recent Style Name 0_1">
    <vt:lpwstr>American Chemical Society</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http://www.zotero.org/styles/blood</vt:lpwstr>
  </property>
  <property fmtid="{D5CDD505-2E9C-101B-9397-08002B2CF9AE}" pid="9" name="Mendeley Recent Style Name 3_1">
    <vt:lpwstr>Blood</vt:lpwstr>
  </property>
  <property fmtid="{D5CDD505-2E9C-101B-9397-08002B2CF9AE}" pid="10" name="Mendeley Recent Style Id 4_1">
    <vt:lpwstr>http://www.zotero.org/styles/cell</vt:lpwstr>
  </property>
  <property fmtid="{D5CDD505-2E9C-101B-9397-08002B2CF9AE}" pid="11" name="Mendeley Recent Style Name 4_1">
    <vt:lpwstr>Cell</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http://www.zotero.org/styles/nature-cell-biology</vt:lpwstr>
  </property>
  <property fmtid="{D5CDD505-2E9C-101B-9397-08002B2CF9AE}" pid="21" name="Mendeley Recent Style Name 9_1">
    <vt:lpwstr>Nature Cell Biology</vt:lpwstr>
  </property>
  <property fmtid="{D5CDD505-2E9C-101B-9397-08002B2CF9AE}" pid="22" name="Mendeley Document_1">
    <vt:lpwstr>True</vt:lpwstr>
  </property>
  <property fmtid="{D5CDD505-2E9C-101B-9397-08002B2CF9AE}" pid="23" name="Mendeley Citation Style_1">
    <vt:lpwstr>http://www.zotero.org/styles/american-chemical-society</vt:lpwstr>
  </property>
  <property fmtid="{D5CDD505-2E9C-101B-9397-08002B2CF9AE}" pid="24" name="Mendeley Unique User Id_1">
    <vt:lpwstr>ee3f61e8-3eda-389f-bef0-34fdd6c7d27f</vt:lpwstr>
  </property>
</Properties>
</file>