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4CDE" w14:textId="2B807ECD" w:rsidR="00036707" w:rsidRPr="00036707" w:rsidRDefault="00036707" w:rsidP="00036707">
      <w:pPr>
        <w:autoSpaceDE w:val="0"/>
        <w:autoSpaceDN w:val="0"/>
        <w:adjustRightInd w:val="0"/>
        <w:spacing w:after="240" w:line="240" w:lineRule="auto"/>
        <w:rPr>
          <w:rFonts w:ascii="Georgia" w:eastAsia="Arial" w:hAnsi="Georgia" w:cs="GeorgiaPro-Regular"/>
          <w:sz w:val="72"/>
          <w:szCs w:val="72"/>
        </w:rPr>
      </w:pPr>
      <w:r w:rsidRPr="00036707">
        <w:rPr>
          <w:rFonts w:ascii="Georgia" w:eastAsia="Arial" w:hAnsi="Georgia" w:cs="GeorgiaPro-Regular"/>
          <w:sz w:val="72"/>
          <w:szCs w:val="72"/>
        </w:rPr>
        <w:t>Why do people take part in atrial fibrillation screening? Qualitative interview study</w:t>
      </w:r>
      <w:r w:rsidR="000A4798">
        <w:rPr>
          <w:rFonts w:ascii="Georgia" w:eastAsia="Arial" w:hAnsi="Georgia" w:cs="GeorgiaPro-Regular"/>
          <w:sz w:val="72"/>
          <w:szCs w:val="72"/>
        </w:rPr>
        <w:t xml:space="preserve"> in English primary care</w:t>
      </w:r>
    </w:p>
    <w:p w14:paraId="6884C700" w14:textId="77777777" w:rsidR="00036707" w:rsidRPr="00A12E0E" w:rsidRDefault="00036707" w:rsidP="00036707">
      <w:pPr>
        <w:autoSpaceDE w:val="0"/>
        <w:autoSpaceDN w:val="0"/>
        <w:adjustRightInd w:val="0"/>
        <w:spacing w:before="240" w:after="240" w:line="240" w:lineRule="auto"/>
        <w:rPr>
          <w:rFonts w:ascii="Arial" w:eastAsia="Arial" w:hAnsi="Arial" w:cs="Times New Roman"/>
          <w:szCs w:val="24"/>
        </w:rPr>
      </w:pPr>
      <w:r w:rsidRPr="00A12E0E">
        <w:rPr>
          <w:rFonts w:ascii="Arial" w:eastAsia="Arial" w:hAnsi="Arial" w:cs="Times New Roman"/>
          <w:szCs w:val="24"/>
        </w:rPr>
        <w:t>Sarah Hoare</w:t>
      </w:r>
      <w:r w:rsidRPr="00A12E0E">
        <w:rPr>
          <w:rFonts w:ascii="Arial" w:eastAsia="Arial" w:hAnsi="Arial" w:cs="Times New Roman"/>
          <w:szCs w:val="24"/>
          <w:vertAlign w:val="superscript"/>
        </w:rPr>
        <w:t>1</w:t>
      </w:r>
      <w:r w:rsidRPr="00A12E0E">
        <w:rPr>
          <w:rFonts w:ascii="Arial" w:eastAsia="Arial" w:hAnsi="Arial" w:cs="Times New Roman"/>
          <w:szCs w:val="24"/>
        </w:rPr>
        <w:t xml:space="preserve"> (BA, MPhil, PhD. Research Associate. https://orcid.org/0000-0002-8933-217X)</w:t>
      </w:r>
    </w:p>
    <w:p w14:paraId="48D3297C" w14:textId="77777777" w:rsidR="00036707" w:rsidRPr="00A12E0E" w:rsidRDefault="00036707" w:rsidP="00036707">
      <w:pPr>
        <w:autoSpaceDE w:val="0"/>
        <w:autoSpaceDN w:val="0"/>
        <w:adjustRightInd w:val="0"/>
        <w:spacing w:before="240" w:after="240" w:line="240" w:lineRule="auto"/>
        <w:rPr>
          <w:rFonts w:ascii="Arial" w:eastAsia="Arial" w:hAnsi="Arial" w:cs="Times New Roman"/>
          <w:szCs w:val="24"/>
        </w:rPr>
      </w:pPr>
      <w:r w:rsidRPr="00A12E0E">
        <w:rPr>
          <w:rFonts w:ascii="Arial" w:eastAsia="Arial" w:hAnsi="Arial" w:cs="Times New Roman"/>
          <w:szCs w:val="24"/>
        </w:rPr>
        <w:t>Alison Powell</w:t>
      </w:r>
      <w:r w:rsidRPr="00A12E0E">
        <w:rPr>
          <w:rFonts w:ascii="Arial" w:eastAsia="Arial" w:hAnsi="Arial" w:cs="Times New Roman"/>
          <w:szCs w:val="24"/>
          <w:vertAlign w:val="superscript"/>
        </w:rPr>
        <w:t>1</w:t>
      </w:r>
      <w:r w:rsidRPr="00A12E0E">
        <w:rPr>
          <w:rFonts w:ascii="Arial" w:eastAsia="Arial" w:hAnsi="Arial" w:cs="Times New Roman"/>
          <w:szCs w:val="24"/>
        </w:rPr>
        <w:t xml:space="preserve"> (MA, PhD. Research Associate. </w:t>
      </w:r>
      <w:hyperlink r:id="rId8" w:history="1">
        <w:r w:rsidRPr="00A12E0E">
          <w:rPr>
            <w:rFonts w:ascii="Arial" w:eastAsia="Arial" w:hAnsi="Arial" w:cs="Times New Roman"/>
            <w:szCs w:val="24"/>
          </w:rPr>
          <w:t>https://orcid.org/0000-0003-2524-5357</w:t>
        </w:r>
      </w:hyperlink>
      <w:r w:rsidRPr="00A12E0E">
        <w:rPr>
          <w:rFonts w:ascii="Arial" w:eastAsia="Arial" w:hAnsi="Arial" w:cs="Times New Roman"/>
          <w:szCs w:val="24"/>
        </w:rPr>
        <w:t>)</w:t>
      </w:r>
    </w:p>
    <w:p w14:paraId="67EB55C2" w14:textId="77777777" w:rsidR="00036707" w:rsidRPr="00A12E0E" w:rsidRDefault="00036707" w:rsidP="00036707">
      <w:pPr>
        <w:autoSpaceDE w:val="0"/>
        <w:autoSpaceDN w:val="0"/>
        <w:adjustRightInd w:val="0"/>
        <w:spacing w:before="240" w:after="240" w:line="240" w:lineRule="auto"/>
        <w:rPr>
          <w:rFonts w:ascii="Arial" w:eastAsia="Arial" w:hAnsi="Arial" w:cs="Times New Roman"/>
          <w:szCs w:val="24"/>
        </w:rPr>
      </w:pPr>
      <w:r w:rsidRPr="00A12E0E">
        <w:rPr>
          <w:rFonts w:ascii="Arial" w:eastAsia="Arial" w:hAnsi="Arial" w:cs="Times New Roman"/>
          <w:szCs w:val="24"/>
        </w:rPr>
        <w:t>Rakesh Modi</w:t>
      </w:r>
      <w:r w:rsidRPr="00A12E0E">
        <w:rPr>
          <w:rFonts w:ascii="Arial" w:eastAsia="Arial" w:hAnsi="Arial" w:cs="Times New Roman"/>
          <w:szCs w:val="24"/>
          <w:vertAlign w:val="superscript"/>
        </w:rPr>
        <w:t>2</w:t>
      </w:r>
      <w:r w:rsidRPr="00A12E0E">
        <w:rPr>
          <w:rFonts w:ascii="Arial" w:eastAsia="Arial" w:hAnsi="Arial" w:cs="Times New Roman"/>
          <w:szCs w:val="24"/>
        </w:rPr>
        <w:t xml:space="preserve"> (MBBS MA MRCP MRCGP DCH DRCOG MSc. Academic GP and Wellcome Trust PhD Fellow. ORCID: </w:t>
      </w:r>
      <w:hyperlink r:id="rId9" w:tgtFrame="_blank" w:history="1">
        <w:r w:rsidRPr="00A12E0E">
          <w:rPr>
            <w:rFonts w:ascii="Arial" w:eastAsia="Arial" w:hAnsi="Arial" w:cs="Arial"/>
            <w:sz w:val="23"/>
            <w:szCs w:val="23"/>
            <w:shd w:val="clear" w:color="auto" w:fill="FFFFFF"/>
          </w:rPr>
          <w:t>https://orcid.org/0000-0001-9651-6690</w:t>
        </w:r>
      </w:hyperlink>
      <w:r w:rsidRPr="00A12E0E">
        <w:rPr>
          <w:rFonts w:ascii="Arial" w:eastAsia="Arial" w:hAnsi="Arial" w:cs="Arial"/>
          <w:sz w:val="23"/>
          <w:szCs w:val="23"/>
          <w:shd w:val="clear" w:color="auto" w:fill="FFFFFF"/>
        </w:rPr>
        <w:t>)</w:t>
      </w:r>
    </w:p>
    <w:p w14:paraId="4A45D9E7" w14:textId="77777777" w:rsidR="00036707" w:rsidRPr="00A12E0E" w:rsidRDefault="00036707" w:rsidP="00036707">
      <w:pPr>
        <w:autoSpaceDE w:val="0"/>
        <w:autoSpaceDN w:val="0"/>
        <w:adjustRightInd w:val="0"/>
        <w:spacing w:before="240" w:after="240" w:line="240" w:lineRule="auto"/>
        <w:rPr>
          <w:rFonts w:ascii="Arial" w:eastAsia="Arial" w:hAnsi="Arial" w:cs="Times New Roman"/>
          <w:szCs w:val="24"/>
        </w:rPr>
      </w:pPr>
      <w:r w:rsidRPr="00A12E0E">
        <w:rPr>
          <w:rFonts w:ascii="Arial" w:eastAsia="Arial" w:hAnsi="Arial" w:cs="Times New Roman"/>
          <w:szCs w:val="24"/>
        </w:rPr>
        <w:t>Natalie Armstrong</w:t>
      </w:r>
      <w:r w:rsidRPr="00A12E0E">
        <w:rPr>
          <w:rFonts w:ascii="Arial" w:eastAsia="Arial" w:hAnsi="Arial" w:cs="Times New Roman"/>
          <w:szCs w:val="24"/>
          <w:vertAlign w:val="superscript"/>
        </w:rPr>
        <w:t>3</w:t>
      </w:r>
      <w:r w:rsidRPr="00A12E0E">
        <w:rPr>
          <w:rFonts w:ascii="Arial" w:eastAsia="Arial" w:hAnsi="Arial" w:cs="Times New Roman"/>
          <w:szCs w:val="24"/>
        </w:rPr>
        <w:t xml:space="preserve"> (BA, MSc, PhD. Professor of Healthcare Improvement Research. https://orcid.org/0000-0003-4046-0119)</w:t>
      </w:r>
    </w:p>
    <w:p w14:paraId="74C5585E" w14:textId="77777777" w:rsidR="00927A23" w:rsidRPr="00A12E0E" w:rsidRDefault="00927A23" w:rsidP="00036707">
      <w:pPr>
        <w:autoSpaceDE w:val="0"/>
        <w:autoSpaceDN w:val="0"/>
        <w:adjustRightInd w:val="0"/>
        <w:spacing w:before="240" w:after="240" w:line="240" w:lineRule="auto"/>
        <w:rPr>
          <w:rFonts w:ascii="Arial" w:eastAsia="Arial" w:hAnsi="Arial" w:cs="Times New Roman"/>
          <w:szCs w:val="24"/>
        </w:rPr>
      </w:pPr>
      <w:r w:rsidRPr="00A12E0E">
        <w:rPr>
          <w:rFonts w:ascii="Arial" w:eastAsia="Arial" w:hAnsi="Arial" w:cs="Times New Roman"/>
          <w:szCs w:val="24"/>
        </w:rPr>
        <w:t>Simon Griffin</w:t>
      </w:r>
      <w:r w:rsidRPr="00A12E0E">
        <w:rPr>
          <w:rFonts w:ascii="Arial" w:eastAsia="Arial" w:hAnsi="Arial" w:cs="Times New Roman"/>
          <w:szCs w:val="24"/>
          <w:vertAlign w:val="superscript"/>
        </w:rPr>
        <w:t>2</w:t>
      </w:r>
      <w:r w:rsidRPr="00A12E0E">
        <w:rPr>
          <w:rFonts w:ascii="Arial" w:eastAsia="Arial" w:hAnsi="Arial" w:cs="Times New Roman"/>
          <w:szCs w:val="24"/>
        </w:rPr>
        <w:t xml:space="preserve"> (MBBS MSc DM FRCGP FMedSci Professor of General Practice. http://orcid.org/0000-0002-2157-4797)</w:t>
      </w:r>
    </w:p>
    <w:p w14:paraId="51DC0C1A" w14:textId="77777777" w:rsidR="00036707" w:rsidRPr="00A12E0E" w:rsidRDefault="00036707" w:rsidP="00036707">
      <w:pPr>
        <w:autoSpaceDE w:val="0"/>
        <w:autoSpaceDN w:val="0"/>
        <w:adjustRightInd w:val="0"/>
        <w:spacing w:before="240" w:after="240" w:line="240" w:lineRule="auto"/>
        <w:rPr>
          <w:rFonts w:ascii="Arial" w:eastAsia="Arial" w:hAnsi="Arial" w:cs="Times New Roman"/>
          <w:szCs w:val="24"/>
        </w:rPr>
      </w:pPr>
      <w:r w:rsidRPr="00A12E0E">
        <w:rPr>
          <w:rFonts w:ascii="Arial" w:eastAsia="Arial" w:hAnsi="Arial" w:cs="Times New Roman"/>
          <w:szCs w:val="24"/>
        </w:rPr>
        <w:t>Jonathan Mant</w:t>
      </w:r>
      <w:r w:rsidRPr="00A12E0E">
        <w:rPr>
          <w:rFonts w:ascii="Arial" w:eastAsia="Arial" w:hAnsi="Arial" w:cs="Times New Roman"/>
          <w:szCs w:val="24"/>
          <w:vertAlign w:val="superscript"/>
        </w:rPr>
        <w:t>2</w:t>
      </w:r>
      <w:r w:rsidRPr="00A12E0E">
        <w:rPr>
          <w:rFonts w:ascii="Arial" w:eastAsia="Arial" w:hAnsi="Arial" w:cs="Times New Roman"/>
          <w:szCs w:val="24"/>
        </w:rPr>
        <w:t xml:space="preserve"> (MD, FFPH. Professor of Primary Care Research. https://orcid.org/0000-0002-9531-0268)</w:t>
      </w:r>
    </w:p>
    <w:p w14:paraId="01C92853" w14:textId="77777777" w:rsidR="00036707" w:rsidRPr="00A12E0E" w:rsidRDefault="00036707" w:rsidP="00036707">
      <w:pPr>
        <w:autoSpaceDE w:val="0"/>
        <w:autoSpaceDN w:val="0"/>
        <w:adjustRightInd w:val="0"/>
        <w:spacing w:before="240" w:after="240" w:line="240" w:lineRule="auto"/>
        <w:rPr>
          <w:rFonts w:ascii="Arial" w:eastAsia="Arial" w:hAnsi="Arial" w:cs="Times New Roman"/>
          <w:szCs w:val="24"/>
        </w:rPr>
      </w:pPr>
      <w:r w:rsidRPr="00A12E0E">
        <w:rPr>
          <w:rFonts w:ascii="Arial" w:eastAsia="Arial" w:hAnsi="Arial" w:cs="Times New Roman"/>
          <w:szCs w:val="24"/>
        </w:rPr>
        <w:t>Jenni Burt</w:t>
      </w:r>
      <w:r w:rsidRPr="00A12E0E">
        <w:rPr>
          <w:rFonts w:ascii="Arial" w:eastAsia="Arial" w:hAnsi="Arial" w:cs="Times New Roman"/>
          <w:szCs w:val="24"/>
          <w:vertAlign w:val="superscript"/>
        </w:rPr>
        <w:t>1</w:t>
      </w:r>
      <w:r w:rsidRPr="00A12E0E">
        <w:rPr>
          <w:rFonts w:ascii="Arial" w:eastAsia="Arial" w:hAnsi="Arial" w:cs="Times New Roman"/>
          <w:szCs w:val="24"/>
        </w:rPr>
        <w:t xml:space="preserve"> (PhD. Senior Social Scientist. https://orcid.org/0000-0002-0037-274X)</w:t>
      </w:r>
    </w:p>
    <w:p w14:paraId="1D1CBAB1" w14:textId="77777777" w:rsidR="00036707" w:rsidRPr="00A12E0E" w:rsidRDefault="00036707" w:rsidP="00036707">
      <w:pPr>
        <w:autoSpaceDE w:val="0"/>
        <w:autoSpaceDN w:val="0"/>
        <w:adjustRightInd w:val="0"/>
        <w:spacing w:before="240" w:after="240" w:line="240" w:lineRule="auto"/>
        <w:rPr>
          <w:rFonts w:ascii="Arial" w:eastAsia="Arial" w:hAnsi="Arial" w:cs="Times New Roman"/>
          <w:szCs w:val="24"/>
        </w:rPr>
      </w:pPr>
      <w:r w:rsidRPr="00A12E0E">
        <w:rPr>
          <w:rFonts w:ascii="Arial" w:eastAsia="Arial" w:hAnsi="Arial" w:cs="Times New Roman"/>
          <w:i/>
          <w:szCs w:val="24"/>
        </w:rPr>
        <w:t xml:space="preserve">and </w:t>
      </w:r>
      <w:r w:rsidRPr="00A12E0E">
        <w:rPr>
          <w:rFonts w:ascii="Arial" w:eastAsia="Arial" w:hAnsi="Arial" w:cs="Times New Roman"/>
          <w:szCs w:val="24"/>
        </w:rPr>
        <w:t>The SAFER Authorship Group.</w:t>
      </w:r>
    </w:p>
    <w:p w14:paraId="7232D72A" w14:textId="77777777" w:rsidR="00036707" w:rsidRPr="00036707" w:rsidRDefault="00036707" w:rsidP="00036707">
      <w:pPr>
        <w:autoSpaceDE w:val="0"/>
        <w:autoSpaceDN w:val="0"/>
        <w:adjustRightInd w:val="0"/>
        <w:spacing w:before="240" w:after="240" w:line="240" w:lineRule="auto"/>
        <w:rPr>
          <w:rFonts w:ascii="Arial" w:eastAsia="Arial" w:hAnsi="Arial" w:cs="Times New Roman"/>
          <w:szCs w:val="24"/>
        </w:rPr>
      </w:pPr>
    </w:p>
    <w:p w14:paraId="23756650" w14:textId="77777777" w:rsidR="00036707" w:rsidRPr="00036707" w:rsidRDefault="00036707" w:rsidP="00036707">
      <w:pPr>
        <w:autoSpaceDE w:val="0"/>
        <w:autoSpaceDN w:val="0"/>
        <w:adjustRightInd w:val="0"/>
        <w:spacing w:before="240" w:after="240" w:line="240" w:lineRule="auto"/>
        <w:rPr>
          <w:rFonts w:ascii="Arial" w:eastAsia="Arial" w:hAnsi="Arial" w:cs="Times New Roman"/>
          <w:szCs w:val="24"/>
        </w:rPr>
      </w:pPr>
      <w:r w:rsidRPr="00036707">
        <w:rPr>
          <w:rFonts w:ascii="Arial" w:eastAsia="Arial" w:hAnsi="Arial" w:cs="Times New Roman"/>
          <w:szCs w:val="24"/>
          <w:vertAlign w:val="superscript"/>
        </w:rPr>
        <w:t>1</w:t>
      </w:r>
      <w:r w:rsidRPr="00036707">
        <w:rPr>
          <w:rFonts w:ascii="Arial" w:eastAsia="Arial" w:hAnsi="Arial" w:cs="Times New Roman"/>
          <w:szCs w:val="24"/>
        </w:rPr>
        <w:t>THIS Institute (The Healthcare Improvement Studies Institute), University of Cambridge, Cambridge Biomedical Campus, Clifford Allbutt Building, Cambridge CB2 0AH, UK</w:t>
      </w:r>
    </w:p>
    <w:p w14:paraId="69E2CEDF" w14:textId="77777777" w:rsidR="00036707" w:rsidRPr="00036707" w:rsidRDefault="00036707" w:rsidP="00036707">
      <w:pPr>
        <w:autoSpaceDE w:val="0"/>
        <w:autoSpaceDN w:val="0"/>
        <w:adjustRightInd w:val="0"/>
        <w:spacing w:before="240" w:after="240" w:line="240" w:lineRule="auto"/>
        <w:rPr>
          <w:rFonts w:ascii="Arial" w:eastAsia="Arial" w:hAnsi="Arial" w:cs="Times New Roman"/>
          <w:szCs w:val="24"/>
        </w:rPr>
      </w:pPr>
      <w:r w:rsidRPr="00036707">
        <w:rPr>
          <w:rFonts w:ascii="Arial" w:eastAsia="Arial" w:hAnsi="Arial" w:cs="Times New Roman"/>
          <w:szCs w:val="24"/>
          <w:vertAlign w:val="superscript"/>
        </w:rPr>
        <w:t>2</w:t>
      </w:r>
      <w:r w:rsidRPr="00036707">
        <w:rPr>
          <w:rFonts w:ascii="Arial" w:eastAsia="Arial" w:hAnsi="Arial" w:cs="Times New Roman"/>
          <w:szCs w:val="24"/>
        </w:rPr>
        <w:t>Primary Care Unit, Department of Public Health &amp; Primary Care,</w:t>
      </w:r>
      <w:r w:rsidR="00927A23">
        <w:rPr>
          <w:rFonts w:ascii="Arial" w:eastAsia="Arial" w:hAnsi="Arial" w:cs="Times New Roman"/>
          <w:szCs w:val="24"/>
        </w:rPr>
        <w:t xml:space="preserve"> </w:t>
      </w:r>
      <w:r w:rsidR="00927A23" w:rsidRPr="00927A23">
        <w:rPr>
          <w:rFonts w:ascii="Arial" w:eastAsia="Arial" w:hAnsi="Arial" w:cs="Times New Roman"/>
          <w:szCs w:val="24"/>
        </w:rPr>
        <w:t>University of Cambridge School of Clinical Medicine,</w:t>
      </w:r>
      <w:r w:rsidRPr="00036707">
        <w:rPr>
          <w:rFonts w:ascii="Arial" w:eastAsia="Arial" w:hAnsi="Arial" w:cs="Times New Roman"/>
          <w:szCs w:val="24"/>
        </w:rPr>
        <w:t xml:space="preserve"> Strangeways Research Laboratory, University of Cambridge, Worts Causeway, Cambridge CB1 8RN, UK</w:t>
      </w:r>
    </w:p>
    <w:p w14:paraId="3D27299D" w14:textId="77777777" w:rsidR="00036707" w:rsidRPr="00036707" w:rsidRDefault="00036707" w:rsidP="00036707">
      <w:pPr>
        <w:autoSpaceDE w:val="0"/>
        <w:autoSpaceDN w:val="0"/>
        <w:adjustRightInd w:val="0"/>
        <w:spacing w:before="240" w:after="240" w:line="240" w:lineRule="auto"/>
        <w:rPr>
          <w:rFonts w:ascii="Arial" w:eastAsia="Arial" w:hAnsi="Arial" w:cs="Times New Roman"/>
          <w:szCs w:val="24"/>
        </w:rPr>
      </w:pPr>
      <w:r w:rsidRPr="00036707">
        <w:rPr>
          <w:rFonts w:ascii="Arial" w:eastAsia="Arial" w:hAnsi="Arial" w:cs="Times New Roman"/>
          <w:szCs w:val="24"/>
          <w:vertAlign w:val="superscript"/>
        </w:rPr>
        <w:t>3</w:t>
      </w:r>
      <w:r w:rsidRPr="00036707">
        <w:rPr>
          <w:rFonts w:ascii="Arial" w:eastAsia="Arial" w:hAnsi="Arial" w:cs="Times New Roman"/>
          <w:szCs w:val="24"/>
        </w:rPr>
        <w:t>SAPPHIRE Research Group, Department of Health Sciences, University of Leicester, George Davies Centre, University Road, Leicester LE1 7RH, UK</w:t>
      </w:r>
    </w:p>
    <w:p w14:paraId="5F31107F" w14:textId="77777777" w:rsidR="00036707" w:rsidRPr="00036707" w:rsidRDefault="00036707" w:rsidP="00036707">
      <w:pPr>
        <w:autoSpaceDE w:val="0"/>
        <w:autoSpaceDN w:val="0"/>
        <w:adjustRightInd w:val="0"/>
        <w:spacing w:before="240" w:after="0" w:line="240" w:lineRule="auto"/>
        <w:rPr>
          <w:rFonts w:ascii="Arial" w:eastAsia="Arial" w:hAnsi="Arial" w:cs="Times New Roman"/>
          <w:szCs w:val="24"/>
        </w:rPr>
      </w:pPr>
      <w:r w:rsidRPr="00036707">
        <w:rPr>
          <w:rFonts w:ascii="Arial" w:eastAsia="Arial" w:hAnsi="Arial" w:cs="Times New Roman"/>
          <w:b/>
          <w:szCs w:val="24"/>
        </w:rPr>
        <w:t>Correspondence to:</w:t>
      </w:r>
      <w:r w:rsidRPr="00036707">
        <w:rPr>
          <w:rFonts w:ascii="Arial" w:eastAsia="Arial" w:hAnsi="Arial" w:cs="Times New Roman"/>
          <w:szCs w:val="24"/>
        </w:rPr>
        <w:t xml:space="preserve"> Sarah Hoare, THIS Institute, University of Cambridge, Cambridge Biomedical Campus, Clifford Allbutt Building, Cambridge CB2 0AH, UK.</w:t>
      </w:r>
    </w:p>
    <w:p w14:paraId="5D9184B3" w14:textId="714689F9" w:rsidR="00F226CF" w:rsidRPr="000B6BDB" w:rsidRDefault="007B0185" w:rsidP="000B6BDB">
      <w:pPr>
        <w:autoSpaceDE w:val="0"/>
        <w:autoSpaceDN w:val="0"/>
        <w:adjustRightInd w:val="0"/>
        <w:spacing w:after="0" w:line="240" w:lineRule="auto"/>
        <w:rPr>
          <w:rFonts w:ascii="Arial" w:eastAsia="Arial" w:hAnsi="Arial" w:cs="Times New Roman"/>
          <w:szCs w:val="24"/>
        </w:rPr>
      </w:pPr>
      <w:hyperlink r:id="rId10" w:history="1">
        <w:r w:rsidR="000B6BDB" w:rsidRPr="000B6BDB">
          <w:rPr>
            <w:rStyle w:val="Hyperlink"/>
            <w:rFonts w:ascii="Arial" w:eastAsia="Arial" w:hAnsi="Arial" w:cs="Times New Roman"/>
            <w:color w:val="auto"/>
            <w:szCs w:val="24"/>
          </w:rPr>
          <w:t>Sarah.hoare@thisinstitute.cam.ac.uk</w:t>
        </w:r>
      </w:hyperlink>
    </w:p>
    <w:p w14:paraId="3D02957D" w14:textId="77777777" w:rsidR="000B6BDB" w:rsidRDefault="000B6BDB" w:rsidP="000B6BDB">
      <w:pPr>
        <w:autoSpaceDE w:val="0"/>
        <w:autoSpaceDN w:val="0"/>
        <w:adjustRightInd w:val="0"/>
        <w:spacing w:after="0" w:line="240" w:lineRule="auto"/>
      </w:pPr>
    </w:p>
    <w:p w14:paraId="15E07A9D" w14:textId="5FC0B07B" w:rsidR="000B6BDB" w:rsidRPr="00036707" w:rsidRDefault="000B6BDB" w:rsidP="000B6BDB">
      <w:pPr>
        <w:rPr>
          <w:rFonts w:ascii="Arial" w:eastAsia="Arial" w:hAnsi="Arial" w:cs="Times New Roman"/>
          <w:szCs w:val="24"/>
        </w:rPr>
      </w:pPr>
      <w:r w:rsidRPr="00036707">
        <w:rPr>
          <w:rFonts w:ascii="Arial" w:eastAsia="Arial" w:hAnsi="Arial" w:cs="Times New Roman"/>
          <w:b/>
          <w:szCs w:val="24"/>
        </w:rPr>
        <w:t xml:space="preserve">Word count: </w:t>
      </w:r>
      <w:r w:rsidRPr="00036707">
        <w:rPr>
          <w:rFonts w:ascii="Arial" w:eastAsia="Arial" w:hAnsi="Arial" w:cs="Times New Roman"/>
          <w:szCs w:val="24"/>
        </w:rPr>
        <w:t>abstract</w:t>
      </w:r>
      <w:r>
        <w:rPr>
          <w:rFonts w:ascii="Arial" w:eastAsia="Arial" w:hAnsi="Arial" w:cs="Times New Roman"/>
          <w:szCs w:val="24"/>
        </w:rPr>
        <w:t xml:space="preserve">: </w:t>
      </w:r>
      <w:r w:rsidR="00E70A2D">
        <w:rPr>
          <w:rFonts w:ascii="Arial" w:eastAsia="Arial" w:hAnsi="Arial" w:cs="Times New Roman"/>
          <w:szCs w:val="24"/>
        </w:rPr>
        <w:t>299</w:t>
      </w:r>
      <w:r>
        <w:rPr>
          <w:rFonts w:ascii="Arial" w:eastAsia="Arial" w:hAnsi="Arial" w:cs="Times New Roman"/>
          <w:szCs w:val="24"/>
        </w:rPr>
        <w:t xml:space="preserve">; </w:t>
      </w:r>
      <w:r w:rsidRPr="00036707">
        <w:rPr>
          <w:rFonts w:ascii="Arial" w:eastAsia="Arial" w:hAnsi="Arial" w:cs="Times New Roman"/>
          <w:szCs w:val="24"/>
        </w:rPr>
        <w:t>manuscript</w:t>
      </w:r>
      <w:r>
        <w:rPr>
          <w:rFonts w:ascii="Arial" w:eastAsia="Arial" w:hAnsi="Arial" w:cs="Times New Roman"/>
          <w:szCs w:val="24"/>
        </w:rPr>
        <w:t xml:space="preserve">: </w:t>
      </w:r>
      <w:r w:rsidR="0020771A">
        <w:rPr>
          <w:rFonts w:ascii="Arial" w:eastAsia="Arial" w:hAnsi="Arial" w:cs="Times New Roman"/>
          <w:szCs w:val="24"/>
        </w:rPr>
        <w:t xml:space="preserve">4168 </w:t>
      </w:r>
    </w:p>
    <w:p w14:paraId="56F4F293" w14:textId="7E3F46E8" w:rsidR="000B6BDB" w:rsidRDefault="000B6BDB" w:rsidP="000B6BDB">
      <w:pPr>
        <w:autoSpaceDE w:val="0"/>
        <w:autoSpaceDN w:val="0"/>
        <w:adjustRightInd w:val="0"/>
        <w:spacing w:after="240" w:line="240" w:lineRule="auto"/>
        <w:rPr>
          <w:rFonts w:ascii="Arial" w:eastAsia="Arial" w:hAnsi="Arial" w:cs="Times New Roman"/>
          <w:szCs w:val="24"/>
        </w:rPr>
      </w:pPr>
      <w:r w:rsidRPr="00036707">
        <w:rPr>
          <w:rFonts w:ascii="Arial" w:eastAsia="Arial" w:hAnsi="Arial" w:cs="Times New Roman"/>
          <w:b/>
          <w:szCs w:val="24"/>
        </w:rPr>
        <w:t>Number of references:</w:t>
      </w:r>
      <w:r w:rsidRPr="00036707">
        <w:rPr>
          <w:rFonts w:ascii="Arial" w:eastAsia="Arial" w:hAnsi="Arial" w:cs="Times New Roman"/>
          <w:szCs w:val="24"/>
        </w:rPr>
        <w:t xml:space="preserve"> </w:t>
      </w:r>
      <w:r w:rsidR="00C45AE1">
        <w:rPr>
          <w:rFonts w:ascii="Arial" w:eastAsia="Arial" w:hAnsi="Arial" w:cs="Times New Roman"/>
          <w:szCs w:val="24"/>
        </w:rPr>
        <w:t>74</w:t>
      </w:r>
    </w:p>
    <w:p w14:paraId="5FCCA11D" w14:textId="65B889B5" w:rsidR="000B6BDB" w:rsidRPr="00036707" w:rsidRDefault="000B6BDB" w:rsidP="000B6BDB">
      <w:pPr>
        <w:autoSpaceDE w:val="0"/>
        <w:autoSpaceDN w:val="0"/>
        <w:adjustRightInd w:val="0"/>
        <w:spacing w:after="240" w:line="240" w:lineRule="auto"/>
        <w:rPr>
          <w:rFonts w:ascii="Arial" w:eastAsia="Arial" w:hAnsi="Arial" w:cs="Times New Roman"/>
          <w:szCs w:val="24"/>
        </w:rPr>
      </w:pPr>
      <w:r w:rsidRPr="00036707">
        <w:rPr>
          <w:rFonts w:ascii="Arial" w:eastAsia="Arial" w:hAnsi="Arial" w:cs="Times New Roman"/>
          <w:b/>
          <w:szCs w:val="24"/>
        </w:rPr>
        <w:t>Number of figures:</w:t>
      </w:r>
      <w:r w:rsidRPr="00036707">
        <w:rPr>
          <w:rFonts w:ascii="Arial" w:eastAsia="Arial" w:hAnsi="Arial" w:cs="Times New Roman"/>
          <w:szCs w:val="24"/>
        </w:rPr>
        <w:t xml:space="preserve"> 1 </w:t>
      </w:r>
      <w:r w:rsidRPr="00036707">
        <w:rPr>
          <w:rFonts w:ascii="Arial" w:eastAsia="Arial" w:hAnsi="Arial" w:cs="Times New Roman"/>
          <w:b/>
          <w:szCs w:val="24"/>
        </w:rPr>
        <w:t>Number of tables:</w:t>
      </w:r>
      <w:r w:rsidRPr="00036707">
        <w:rPr>
          <w:rFonts w:ascii="Arial" w:eastAsia="Arial" w:hAnsi="Arial" w:cs="Times New Roman"/>
          <w:szCs w:val="24"/>
        </w:rPr>
        <w:t xml:space="preserve"> 1</w:t>
      </w:r>
    </w:p>
    <w:p w14:paraId="329CB313" w14:textId="77777777" w:rsidR="00036707" w:rsidRPr="00036707" w:rsidRDefault="00036707" w:rsidP="00F226CF">
      <w:pPr>
        <w:rPr>
          <w:rFonts w:ascii="Georgia" w:eastAsia="Arial" w:hAnsi="Georgia" w:cs="Georgia"/>
          <w:sz w:val="36"/>
          <w:szCs w:val="36"/>
        </w:rPr>
      </w:pPr>
      <w:r w:rsidRPr="00036707">
        <w:rPr>
          <w:rFonts w:ascii="Georgia" w:eastAsia="Arial" w:hAnsi="Georgia" w:cs="Georgia"/>
          <w:sz w:val="36"/>
          <w:szCs w:val="36"/>
        </w:rPr>
        <w:lastRenderedPageBreak/>
        <w:t>Statements</w:t>
      </w:r>
    </w:p>
    <w:p w14:paraId="408EB6E5" w14:textId="77777777" w:rsidR="00036707" w:rsidRPr="00036707" w:rsidRDefault="00036707" w:rsidP="00036707">
      <w:pPr>
        <w:autoSpaceDE w:val="0"/>
        <w:autoSpaceDN w:val="0"/>
        <w:adjustRightInd w:val="0"/>
        <w:spacing w:after="240" w:line="240" w:lineRule="auto"/>
        <w:rPr>
          <w:rFonts w:ascii="Arial" w:eastAsia="Arial" w:hAnsi="Arial" w:cs="Times New Roman"/>
          <w:b/>
          <w:szCs w:val="24"/>
        </w:rPr>
      </w:pPr>
      <w:r w:rsidRPr="00036707">
        <w:rPr>
          <w:rFonts w:ascii="Arial" w:eastAsia="Arial" w:hAnsi="Arial" w:cs="Times New Roman"/>
          <w:b/>
          <w:szCs w:val="24"/>
        </w:rPr>
        <w:t>Acknowledgements</w:t>
      </w:r>
    </w:p>
    <w:p w14:paraId="3E0B449C" w14:textId="77777777" w:rsidR="00036707" w:rsidRPr="00036707" w:rsidRDefault="00036707" w:rsidP="00036707">
      <w:pPr>
        <w:autoSpaceDE w:val="0"/>
        <w:autoSpaceDN w:val="0"/>
        <w:adjustRightInd w:val="0"/>
        <w:spacing w:before="240" w:after="240" w:line="240" w:lineRule="auto"/>
        <w:rPr>
          <w:rFonts w:ascii="Arial" w:eastAsia="Arial" w:hAnsi="Arial" w:cs="Times New Roman"/>
          <w:szCs w:val="24"/>
        </w:rPr>
      </w:pPr>
      <w:r w:rsidRPr="00036707">
        <w:rPr>
          <w:rFonts w:ascii="Arial" w:eastAsia="Arial" w:hAnsi="Arial" w:cs="Times New Roman"/>
          <w:szCs w:val="24"/>
        </w:rPr>
        <w:t>The SAFER Authorship Group includes:</w:t>
      </w:r>
    </w:p>
    <w:p w14:paraId="5153F135" w14:textId="77777777" w:rsidR="00036707" w:rsidRPr="00036707" w:rsidRDefault="00036707" w:rsidP="00036707">
      <w:pPr>
        <w:autoSpaceDE w:val="0"/>
        <w:autoSpaceDN w:val="0"/>
        <w:adjustRightInd w:val="0"/>
        <w:spacing w:before="240" w:after="240" w:line="240" w:lineRule="auto"/>
        <w:ind w:left="720"/>
        <w:rPr>
          <w:rFonts w:ascii="Arial" w:eastAsia="Arial" w:hAnsi="Arial" w:cs="Times New Roman"/>
          <w:szCs w:val="24"/>
        </w:rPr>
      </w:pPr>
      <w:r w:rsidRPr="00036707">
        <w:rPr>
          <w:rFonts w:ascii="Arial" w:eastAsia="Arial" w:hAnsi="Arial" w:cs="Times New Roman"/>
          <w:szCs w:val="24"/>
        </w:rPr>
        <w:t>Andrew Dymond, University of Cambridge, UK</w:t>
      </w:r>
    </w:p>
    <w:p w14:paraId="2C756CCB" w14:textId="77777777" w:rsidR="00036707" w:rsidRPr="00036707" w:rsidRDefault="00036707" w:rsidP="00036707">
      <w:pPr>
        <w:autoSpaceDE w:val="0"/>
        <w:autoSpaceDN w:val="0"/>
        <w:adjustRightInd w:val="0"/>
        <w:spacing w:before="240" w:after="240" w:line="240" w:lineRule="auto"/>
        <w:ind w:left="720"/>
        <w:rPr>
          <w:rFonts w:ascii="Arial" w:eastAsia="Arial" w:hAnsi="Arial" w:cs="Times New Roman"/>
          <w:szCs w:val="24"/>
        </w:rPr>
      </w:pPr>
      <w:r w:rsidRPr="00036707">
        <w:rPr>
          <w:rFonts w:ascii="Arial" w:eastAsia="Arial" w:hAnsi="Arial" w:cs="Times New Roman"/>
          <w:szCs w:val="24"/>
        </w:rPr>
        <w:t>Richard Hobbs, University of Oxford, UK</w:t>
      </w:r>
    </w:p>
    <w:p w14:paraId="2FDB8376" w14:textId="77777777" w:rsidR="00036707" w:rsidRPr="00036707" w:rsidRDefault="00036707" w:rsidP="00036707">
      <w:pPr>
        <w:autoSpaceDE w:val="0"/>
        <w:autoSpaceDN w:val="0"/>
        <w:adjustRightInd w:val="0"/>
        <w:spacing w:before="240" w:after="240" w:line="240" w:lineRule="auto"/>
        <w:ind w:left="720"/>
        <w:rPr>
          <w:rFonts w:ascii="Arial" w:eastAsia="Arial" w:hAnsi="Arial" w:cs="Times New Roman"/>
          <w:szCs w:val="24"/>
        </w:rPr>
      </w:pPr>
      <w:r w:rsidRPr="00036707">
        <w:rPr>
          <w:rFonts w:ascii="Arial" w:eastAsia="Arial" w:hAnsi="Arial" w:cs="Times New Roman"/>
          <w:szCs w:val="24"/>
        </w:rPr>
        <w:t>Rachel Johnson, University of Bristol, UK</w:t>
      </w:r>
    </w:p>
    <w:p w14:paraId="134F05EF" w14:textId="77777777" w:rsidR="00036707" w:rsidRPr="00036707" w:rsidRDefault="00036707" w:rsidP="00036707">
      <w:pPr>
        <w:autoSpaceDE w:val="0"/>
        <w:autoSpaceDN w:val="0"/>
        <w:adjustRightInd w:val="0"/>
        <w:spacing w:before="240" w:after="240" w:line="240" w:lineRule="auto"/>
        <w:ind w:left="720"/>
        <w:rPr>
          <w:rFonts w:ascii="Arial" w:eastAsia="Arial" w:hAnsi="Arial" w:cs="Times New Roman"/>
          <w:szCs w:val="24"/>
        </w:rPr>
      </w:pPr>
      <w:r w:rsidRPr="00036707">
        <w:rPr>
          <w:rFonts w:ascii="Arial" w:eastAsia="Arial" w:hAnsi="Arial" w:cs="Times New Roman"/>
          <w:szCs w:val="24"/>
        </w:rPr>
        <w:t>Richard McManus, University of Oxford, UK</w:t>
      </w:r>
    </w:p>
    <w:p w14:paraId="59A360EA" w14:textId="77777777" w:rsidR="00036707" w:rsidRPr="00036707" w:rsidRDefault="00036707" w:rsidP="00036707">
      <w:pPr>
        <w:autoSpaceDE w:val="0"/>
        <w:autoSpaceDN w:val="0"/>
        <w:adjustRightInd w:val="0"/>
        <w:spacing w:before="240" w:after="240" w:line="240" w:lineRule="auto"/>
        <w:ind w:left="720"/>
        <w:rPr>
          <w:rFonts w:ascii="Arial" w:eastAsia="Arial" w:hAnsi="Arial" w:cs="Times New Roman"/>
          <w:szCs w:val="24"/>
        </w:rPr>
      </w:pPr>
      <w:r w:rsidRPr="00036707">
        <w:rPr>
          <w:rFonts w:ascii="Arial" w:eastAsia="Arial" w:hAnsi="Arial" w:cs="Times New Roman"/>
          <w:szCs w:val="24"/>
        </w:rPr>
        <w:t>Kate Williams, University of Cambridge, UK</w:t>
      </w:r>
    </w:p>
    <w:p w14:paraId="6BC9C899" w14:textId="77777777" w:rsidR="00036707" w:rsidRPr="00036707" w:rsidRDefault="00036707" w:rsidP="00036707">
      <w:pPr>
        <w:autoSpaceDE w:val="0"/>
        <w:autoSpaceDN w:val="0"/>
        <w:adjustRightInd w:val="0"/>
        <w:spacing w:after="240" w:line="240" w:lineRule="auto"/>
        <w:rPr>
          <w:rFonts w:ascii="Arial" w:eastAsia="Arial" w:hAnsi="Arial" w:cs="Times New Roman"/>
          <w:szCs w:val="24"/>
        </w:rPr>
      </w:pPr>
      <w:r w:rsidRPr="00036707">
        <w:rPr>
          <w:rFonts w:ascii="Arial" w:eastAsia="Arial" w:hAnsi="Arial" w:cs="Times New Roman"/>
          <w:szCs w:val="24"/>
        </w:rPr>
        <w:t>We thank the SAFER participants for their time and for sharing their experiences of taking part in screening. We also thank the GP practices involved and the local National Institute for Health Research Clinical Research Network for supporting this study. We are grateful to the SAFER study team and in particular to Millie Watson for her work in administering these interviews, and to James Brimicombe for managing the electronic SAFER data.</w:t>
      </w:r>
    </w:p>
    <w:p w14:paraId="7F5D0DF2" w14:textId="77777777" w:rsidR="00F226CF" w:rsidRDefault="00036707" w:rsidP="00036707">
      <w:pPr>
        <w:rPr>
          <w:rFonts w:ascii="Arial" w:eastAsia="Arial" w:hAnsi="Arial" w:cs="Times New Roman"/>
          <w:b/>
          <w:szCs w:val="24"/>
        </w:rPr>
      </w:pPr>
      <w:r w:rsidRPr="00036707">
        <w:rPr>
          <w:rFonts w:ascii="Arial" w:eastAsia="Arial" w:hAnsi="Arial" w:cs="Times New Roman"/>
          <w:b/>
          <w:szCs w:val="24"/>
        </w:rPr>
        <w:t>Ethical approval</w:t>
      </w:r>
    </w:p>
    <w:p w14:paraId="2FECEE22" w14:textId="77777777" w:rsidR="00036707" w:rsidRPr="00036707" w:rsidRDefault="00036707" w:rsidP="00036707">
      <w:pPr>
        <w:rPr>
          <w:rFonts w:ascii="Arial" w:eastAsia="Arial" w:hAnsi="Arial" w:cs="Times New Roman"/>
          <w:b/>
          <w:bCs/>
          <w:szCs w:val="24"/>
        </w:rPr>
      </w:pPr>
      <w:r w:rsidRPr="00036707">
        <w:rPr>
          <w:rFonts w:ascii="Arial" w:eastAsia="Arial" w:hAnsi="Arial" w:cs="Times New Roman"/>
          <w:szCs w:val="24"/>
        </w:rPr>
        <w:t xml:space="preserve">The study was approved by the London-Central NHS Research Ethics Committee (reference number: 18/LO/2066). </w:t>
      </w:r>
    </w:p>
    <w:p w14:paraId="64C4E3DB" w14:textId="77777777" w:rsidR="008952FD" w:rsidRDefault="008952FD">
      <w:pPr>
        <w:rPr>
          <w:rFonts w:ascii="Arial" w:eastAsia="Arial" w:hAnsi="Arial" w:cs="Times New Roman"/>
          <w:szCs w:val="24"/>
        </w:rPr>
      </w:pPr>
      <w:r>
        <w:rPr>
          <w:rFonts w:ascii="Arial" w:eastAsia="Arial" w:hAnsi="Arial" w:cs="Times New Roman"/>
          <w:szCs w:val="24"/>
        </w:rPr>
        <w:br w:type="page"/>
      </w:r>
    </w:p>
    <w:p w14:paraId="70664443" w14:textId="77777777" w:rsidR="008952FD" w:rsidRPr="004E6A34" w:rsidRDefault="008952FD" w:rsidP="00036707">
      <w:pPr>
        <w:rPr>
          <w:rFonts w:ascii="Arial" w:eastAsia="Arial" w:hAnsi="Arial" w:cs="Times New Roman"/>
          <w:b/>
          <w:szCs w:val="24"/>
        </w:rPr>
      </w:pPr>
    </w:p>
    <w:p w14:paraId="1E55BA46" w14:textId="7346026F" w:rsidR="00CF422A" w:rsidRPr="00CF422A" w:rsidRDefault="00CF422A" w:rsidP="00CF422A">
      <w:pPr>
        <w:autoSpaceDE w:val="0"/>
        <w:autoSpaceDN w:val="0"/>
        <w:adjustRightInd w:val="0"/>
        <w:spacing w:after="240" w:line="240" w:lineRule="auto"/>
        <w:rPr>
          <w:rFonts w:ascii="Georgia" w:eastAsia="Arial" w:hAnsi="Georgia" w:cs="GeorgiaPro-Regular"/>
          <w:i/>
          <w:sz w:val="72"/>
          <w:szCs w:val="72"/>
        </w:rPr>
      </w:pPr>
      <w:r w:rsidRPr="00CF422A">
        <w:rPr>
          <w:rFonts w:ascii="Georgia" w:eastAsia="Arial" w:hAnsi="Georgia" w:cs="GeorgiaPro-Regular"/>
          <w:sz w:val="72"/>
          <w:szCs w:val="72"/>
        </w:rPr>
        <w:t>Why do people take part in atrial fibrillation screening? Qualitative interview study</w:t>
      </w:r>
      <w:r w:rsidR="003C0E51">
        <w:rPr>
          <w:rFonts w:ascii="Georgia" w:eastAsia="Arial" w:hAnsi="Georgia" w:cs="GeorgiaPro-Regular"/>
          <w:sz w:val="72"/>
          <w:szCs w:val="72"/>
        </w:rPr>
        <w:t xml:space="preserve"> in English primary care</w:t>
      </w:r>
    </w:p>
    <w:p w14:paraId="59D7D3B0" w14:textId="77777777" w:rsidR="00CF422A" w:rsidRPr="00CF422A" w:rsidRDefault="00CF422A" w:rsidP="00CF422A">
      <w:pPr>
        <w:autoSpaceDE w:val="0"/>
        <w:autoSpaceDN w:val="0"/>
        <w:adjustRightInd w:val="0"/>
        <w:spacing w:before="240" w:after="240" w:line="240" w:lineRule="auto"/>
        <w:outlineLvl w:val="1"/>
        <w:rPr>
          <w:rFonts w:ascii="Georgia" w:eastAsia="Arial" w:hAnsi="Georgia" w:cs="Georgia"/>
          <w:sz w:val="36"/>
          <w:szCs w:val="36"/>
        </w:rPr>
      </w:pPr>
    </w:p>
    <w:p w14:paraId="47E0F2FC" w14:textId="77777777" w:rsidR="00DB480B" w:rsidRPr="00CF422A" w:rsidRDefault="00CF422A" w:rsidP="00CF422A">
      <w:pPr>
        <w:autoSpaceDE w:val="0"/>
        <w:autoSpaceDN w:val="0"/>
        <w:adjustRightInd w:val="0"/>
        <w:spacing w:before="240" w:after="240" w:line="240" w:lineRule="auto"/>
        <w:outlineLvl w:val="1"/>
        <w:rPr>
          <w:rFonts w:ascii="Georgia" w:eastAsia="Arial" w:hAnsi="Georgia" w:cs="Georgia"/>
          <w:sz w:val="36"/>
          <w:szCs w:val="36"/>
        </w:rPr>
      </w:pPr>
      <w:r w:rsidRPr="005563DC">
        <w:rPr>
          <w:rFonts w:ascii="Georgia" w:eastAsia="Arial" w:hAnsi="Georgia" w:cs="Georgia"/>
          <w:sz w:val="36"/>
          <w:szCs w:val="36"/>
        </w:rPr>
        <w:t>Abstract</w:t>
      </w:r>
    </w:p>
    <w:p w14:paraId="0FA7778E" w14:textId="1B5188C7" w:rsidR="00CF422A" w:rsidRPr="00CF422A" w:rsidRDefault="00DB480B" w:rsidP="00CF422A">
      <w:pPr>
        <w:autoSpaceDE w:val="0"/>
        <w:autoSpaceDN w:val="0"/>
        <w:adjustRightInd w:val="0"/>
        <w:spacing w:after="240" w:line="240" w:lineRule="auto"/>
        <w:rPr>
          <w:rFonts w:ascii="Arial" w:eastAsia="Arial" w:hAnsi="Arial" w:cs="Arial"/>
          <w:b/>
          <w:szCs w:val="24"/>
        </w:rPr>
      </w:pPr>
      <w:r>
        <w:rPr>
          <w:rFonts w:ascii="Arial" w:eastAsia="Arial" w:hAnsi="Arial" w:cs="Times New Roman"/>
          <w:b/>
          <w:szCs w:val="24"/>
        </w:rPr>
        <w:t>Objectives</w:t>
      </w:r>
      <w:r w:rsidR="00CF422A" w:rsidRPr="00CF422A">
        <w:rPr>
          <w:rFonts w:ascii="Arial" w:eastAsia="Arial" w:hAnsi="Arial" w:cs="Times New Roman"/>
          <w:b/>
          <w:szCs w:val="24"/>
        </w:rPr>
        <w:t>:</w:t>
      </w:r>
      <w:r w:rsidR="00CF422A" w:rsidRPr="00CF422A">
        <w:rPr>
          <w:rFonts w:ascii="Arial" w:eastAsia="Arial" w:hAnsi="Arial" w:cs="Times New Roman"/>
          <w:szCs w:val="24"/>
        </w:rPr>
        <w:t xml:space="preserve"> </w:t>
      </w:r>
      <w:r w:rsidR="00501018" w:rsidRPr="00F5314C">
        <w:rPr>
          <w:rFonts w:ascii="Arial" w:hAnsi="Arial" w:cs="Arial"/>
        </w:rPr>
        <w:t>There is insufficient</w:t>
      </w:r>
      <w:r w:rsidR="00501018" w:rsidRPr="00804CA4">
        <w:rPr>
          <w:rFonts w:ascii="Arial" w:hAnsi="Arial" w:cs="Arial"/>
        </w:rPr>
        <w:t xml:space="preserve"> evidence to support </w:t>
      </w:r>
      <w:r w:rsidR="00501018">
        <w:rPr>
          <w:rFonts w:ascii="Arial" w:hAnsi="Arial" w:cs="Arial"/>
        </w:rPr>
        <w:t xml:space="preserve">national </w:t>
      </w:r>
      <w:r w:rsidR="00501018" w:rsidRPr="00804CA4">
        <w:rPr>
          <w:rFonts w:ascii="Arial" w:hAnsi="Arial" w:cs="Arial"/>
        </w:rPr>
        <w:t>screening programme</w:t>
      </w:r>
      <w:r w:rsidR="00501018">
        <w:rPr>
          <w:rFonts w:ascii="Arial" w:hAnsi="Arial" w:cs="Arial"/>
        </w:rPr>
        <w:t>s for atrial fibrillation (AF). Nevertheless, some practitioners, policymakers and special interest groups have encouraged introduction of o</w:t>
      </w:r>
      <w:r w:rsidR="00CF422A" w:rsidRPr="00CF422A">
        <w:rPr>
          <w:rFonts w:ascii="Arial" w:eastAsia="Arial" w:hAnsi="Arial" w:cs="Arial"/>
          <w:szCs w:val="24"/>
        </w:rPr>
        <w:t xml:space="preserve">pportunistic screening in primary care </w:t>
      </w:r>
      <w:r w:rsidR="00501018">
        <w:rPr>
          <w:rFonts w:ascii="Arial" w:eastAsia="Arial" w:hAnsi="Arial" w:cs="Arial"/>
          <w:szCs w:val="24"/>
        </w:rPr>
        <w:t xml:space="preserve">in order </w:t>
      </w:r>
      <w:r w:rsidR="00CF422A" w:rsidRPr="00CF422A">
        <w:rPr>
          <w:rFonts w:ascii="Arial" w:eastAsia="Arial" w:hAnsi="Arial" w:cs="Arial"/>
          <w:szCs w:val="24"/>
        </w:rPr>
        <w:t>to reduce the incidence of stroke through earl</w:t>
      </w:r>
      <w:r w:rsidR="00501018">
        <w:rPr>
          <w:rFonts w:ascii="Arial" w:eastAsia="Arial" w:hAnsi="Arial" w:cs="Arial"/>
          <w:szCs w:val="24"/>
        </w:rPr>
        <w:t>ier detection and treatment of</w:t>
      </w:r>
      <w:r w:rsidR="00CF422A" w:rsidRPr="00CF422A">
        <w:rPr>
          <w:rFonts w:ascii="Arial" w:eastAsia="Arial" w:hAnsi="Arial" w:cs="Arial"/>
          <w:szCs w:val="24"/>
        </w:rPr>
        <w:t xml:space="preserve"> AF. </w:t>
      </w:r>
      <w:r w:rsidR="00501018">
        <w:rPr>
          <w:rFonts w:ascii="Arial" w:eastAsia="Arial" w:hAnsi="Arial" w:cs="Arial"/>
          <w:szCs w:val="24"/>
        </w:rPr>
        <w:t>The attitudes of</w:t>
      </w:r>
      <w:r w:rsidR="00CF422A" w:rsidRPr="00CF422A">
        <w:rPr>
          <w:rFonts w:ascii="Arial" w:eastAsia="Arial" w:hAnsi="Arial" w:cs="Arial"/>
          <w:szCs w:val="24"/>
        </w:rPr>
        <w:t xml:space="preserve"> </w:t>
      </w:r>
      <w:r w:rsidR="001907C1">
        <w:rPr>
          <w:rFonts w:ascii="Arial" w:eastAsia="Arial" w:hAnsi="Arial" w:cs="Arial"/>
          <w:szCs w:val="24"/>
        </w:rPr>
        <w:t xml:space="preserve">the public </w:t>
      </w:r>
      <w:r w:rsidR="00CF422A" w:rsidRPr="00CF422A">
        <w:rPr>
          <w:rFonts w:ascii="Arial" w:eastAsia="Arial" w:hAnsi="Arial" w:cs="Arial"/>
          <w:szCs w:val="24"/>
        </w:rPr>
        <w:t>towards AF screening are unknown.</w:t>
      </w:r>
      <w:r>
        <w:rPr>
          <w:rFonts w:ascii="Arial" w:eastAsia="Arial" w:hAnsi="Arial" w:cs="Arial"/>
          <w:szCs w:val="24"/>
        </w:rPr>
        <w:t xml:space="preserve"> We aimed</w:t>
      </w:r>
      <w:r w:rsidR="00CF422A" w:rsidRPr="00CF422A">
        <w:rPr>
          <w:rFonts w:ascii="Arial" w:eastAsia="Arial" w:hAnsi="Arial" w:cs="Arial"/>
          <w:b/>
          <w:szCs w:val="24"/>
        </w:rPr>
        <w:t xml:space="preserve"> </w:t>
      </w:r>
      <w:r>
        <w:rPr>
          <w:rFonts w:ascii="Arial" w:eastAsia="Arial" w:hAnsi="Arial" w:cs="Arial"/>
          <w:szCs w:val="24"/>
        </w:rPr>
        <w:t>t</w:t>
      </w:r>
      <w:r w:rsidR="00CF422A" w:rsidRPr="00CF422A">
        <w:rPr>
          <w:rFonts w:ascii="Arial" w:eastAsia="Arial" w:hAnsi="Arial" w:cs="Arial"/>
          <w:szCs w:val="24"/>
        </w:rPr>
        <w:t xml:space="preserve">o explore why </w:t>
      </w:r>
      <w:r w:rsidR="00883F7F">
        <w:rPr>
          <w:rFonts w:ascii="Arial" w:eastAsia="Arial" w:hAnsi="Arial" w:cs="Arial"/>
          <w:szCs w:val="24"/>
        </w:rPr>
        <w:t xml:space="preserve">AF screening </w:t>
      </w:r>
      <w:r w:rsidR="00627EEF">
        <w:rPr>
          <w:rFonts w:ascii="Arial" w:eastAsia="Arial" w:hAnsi="Arial" w:cs="Arial"/>
          <w:szCs w:val="24"/>
        </w:rPr>
        <w:t xml:space="preserve">participants took part in </w:t>
      </w:r>
      <w:r w:rsidR="006C5823">
        <w:rPr>
          <w:rFonts w:ascii="Arial" w:eastAsia="Arial" w:hAnsi="Arial" w:cs="Arial"/>
          <w:szCs w:val="24"/>
        </w:rPr>
        <w:t xml:space="preserve">the </w:t>
      </w:r>
      <w:r w:rsidR="00CF422A" w:rsidRPr="00CF422A">
        <w:rPr>
          <w:rFonts w:ascii="Arial" w:eastAsia="Arial" w:hAnsi="Arial" w:cs="Arial"/>
          <w:szCs w:val="24"/>
        </w:rPr>
        <w:t>screening.</w:t>
      </w:r>
    </w:p>
    <w:p w14:paraId="26A238C3" w14:textId="636D317A" w:rsidR="00DB480B" w:rsidRDefault="00CF422A" w:rsidP="00CF422A">
      <w:pPr>
        <w:autoSpaceDE w:val="0"/>
        <w:autoSpaceDN w:val="0"/>
        <w:adjustRightInd w:val="0"/>
        <w:spacing w:after="240" w:line="240" w:lineRule="auto"/>
        <w:rPr>
          <w:rFonts w:ascii="Arial" w:eastAsia="Arial" w:hAnsi="Arial" w:cs="Arial"/>
          <w:szCs w:val="24"/>
        </w:rPr>
      </w:pPr>
      <w:r w:rsidRPr="00CF422A">
        <w:rPr>
          <w:rFonts w:ascii="Arial" w:eastAsia="Arial" w:hAnsi="Arial" w:cs="Arial"/>
          <w:b/>
          <w:szCs w:val="24"/>
        </w:rPr>
        <w:t>Design</w:t>
      </w:r>
      <w:r w:rsidR="00DB480B">
        <w:rPr>
          <w:rFonts w:ascii="Arial" w:eastAsia="Arial" w:hAnsi="Arial" w:cs="Arial"/>
          <w:b/>
          <w:szCs w:val="24"/>
        </w:rPr>
        <w:t xml:space="preserve">: </w:t>
      </w:r>
      <w:r w:rsidR="0086071A" w:rsidRPr="00CF422A">
        <w:rPr>
          <w:rFonts w:ascii="Arial" w:eastAsia="Arial" w:hAnsi="Arial" w:cs="Times New Roman"/>
          <w:szCs w:val="24"/>
        </w:rPr>
        <w:t>S</w:t>
      </w:r>
      <w:r w:rsidR="0086071A" w:rsidRPr="00CF422A">
        <w:rPr>
          <w:rFonts w:ascii="Arial" w:eastAsia="Arial" w:hAnsi="Arial" w:cs="Arial"/>
          <w:szCs w:val="24"/>
        </w:rPr>
        <w:t xml:space="preserve">emi-structured longitudinal </w:t>
      </w:r>
      <w:r w:rsidR="0086071A">
        <w:rPr>
          <w:rFonts w:ascii="Arial" w:eastAsia="Arial" w:hAnsi="Arial" w:cs="Arial"/>
          <w:szCs w:val="24"/>
        </w:rPr>
        <w:t xml:space="preserve">interview </w:t>
      </w:r>
      <w:r w:rsidRPr="00CF422A">
        <w:rPr>
          <w:rFonts w:ascii="Arial" w:eastAsia="Arial" w:hAnsi="Arial" w:cs="Arial"/>
          <w:szCs w:val="24"/>
        </w:rPr>
        <w:t>study of participant engagement in the SAFER study (Screening for Atrial Fibrillation with ECG to Reduce stroke)</w:t>
      </w:r>
      <w:r w:rsidR="00DB480B">
        <w:rPr>
          <w:rFonts w:ascii="Arial" w:eastAsia="Arial" w:hAnsi="Arial" w:cs="Arial"/>
          <w:szCs w:val="24"/>
        </w:rPr>
        <w:t>.</w:t>
      </w:r>
      <w:r w:rsidR="0086071A" w:rsidRPr="0086071A">
        <w:rPr>
          <w:rFonts w:ascii="Arial" w:eastAsia="Arial" w:hAnsi="Arial" w:cs="Arial"/>
          <w:szCs w:val="24"/>
        </w:rPr>
        <w:t xml:space="preserve"> </w:t>
      </w:r>
      <w:r w:rsidR="004A644C">
        <w:rPr>
          <w:rFonts w:ascii="Arial" w:eastAsia="Arial" w:hAnsi="Arial" w:cs="Arial"/>
          <w:szCs w:val="24"/>
        </w:rPr>
        <w:t>We undertook i</w:t>
      </w:r>
      <w:r w:rsidR="0086071A" w:rsidRPr="00CF422A">
        <w:rPr>
          <w:rFonts w:ascii="Arial" w:eastAsia="Arial" w:hAnsi="Arial" w:cs="Arial"/>
          <w:szCs w:val="24"/>
        </w:rPr>
        <w:t>nitial interview</w:t>
      </w:r>
      <w:r w:rsidR="00616E7F">
        <w:rPr>
          <w:rFonts w:ascii="Arial" w:eastAsia="Arial" w:hAnsi="Arial" w:cs="Arial"/>
          <w:szCs w:val="24"/>
        </w:rPr>
        <w:t>s</w:t>
      </w:r>
      <w:r w:rsidR="004A644C">
        <w:rPr>
          <w:rFonts w:ascii="Arial" w:eastAsia="Arial" w:hAnsi="Arial" w:cs="Arial"/>
          <w:szCs w:val="24"/>
        </w:rPr>
        <w:t xml:space="preserve"> </w:t>
      </w:r>
      <w:r w:rsidR="0086071A" w:rsidRPr="00CF422A">
        <w:rPr>
          <w:rFonts w:ascii="Arial" w:eastAsia="Arial" w:hAnsi="Arial" w:cs="Arial"/>
          <w:szCs w:val="24"/>
        </w:rPr>
        <w:t>face-to-face</w:t>
      </w:r>
      <w:r w:rsidR="00616E7F">
        <w:rPr>
          <w:rFonts w:ascii="Arial" w:eastAsia="Arial" w:hAnsi="Arial" w:cs="Arial"/>
          <w:szCs w:val="24"/>
        </w:rPr>
        <w:t>,</w:t>
      </w:r>
      <w:r w:rsidR="00B10329">
        <w:rPr>
          <w:rFonts w:ascii="Arial" w:eastAsia="Arial" w:hAnsi="Arial" w:cs="Arial"/>
          <w:szCs w:val="24"/>
        </w:rPr>
        <w:t xml:space="preserve"> with up to two</w:t>
      </w:r>
      <w:r w:rsidR="0086071A" w:rsidRPr="00CF422A">
        <w:rPr>
          <w:rFonts w:ascii="Arial" w:eastAsia="Arial" w:hAnsi="Arial" w:cs="Arial"/>
          <w:szCs w:val="24"/>
        </w:rPr>
        <w:t xml:space="preserve"> follow-up</w:t>
      </w:r>
      <w:r w:rsidR="00F424AF">
        <w:rPr>
          <w:rFonts w:ascii="Arial" w:eastAsia="Arial" w:hAnsi="Arial" w:cs="Arial"/>
          <w:szCs w:val="24"/>
        </w:rPr>
        <w:t xml:space="preserve"> telephone</w:t>
      </w:r>
      <w:r w:rsidR="0086071A" w:rsidRPr="00CF422A">
        <w:rPr>
          <w:rFonts w:ascii="Arial" w:eastAsia="Arial" w:hAnsi="Arial" w:cs="Arial"/>
          <w:szCs w:val="24"/>
        </w:rPr>
        <w:t xml:space="preserve"> </w:t>
      </w:r>
      <w:r w:rsidR="004A644C">
        <w:rPr>
          <w:rFonts w:ascii="Arial" w:eastAsia="Arial" w:hAnsi="Arial" w:cs="Arial"/>
          <w:szCs w:val="24"/>
        </w:rPr>
        <w:t xml:space="preserve">interviews </w:t>
      </w:r>
      <w:r w:rsidR="0086071A" w:rsidRPr="00CF422A">
        <w:rPr>
          <w:rFonts w:ascii="Arial" w:eastAsia="Arial" w:hAnsi="Arial" w:cs="Arial"/>
          <w:szCs w:val="24"/>
        </w:rPr>
        <w:t xml:space="preserve">during </w:t>
      </w:r>
      <w:r w:rsidR="00B10329">
        <w:rPr>
          <w:rFonts w:ascii="Arial" w:eastAsia="Arial" w:hAnsi="Arial" w:cs="Arial"/>
          <w:szCs w:val="24"/>
        </w:rPr>
        <w:t xml:space="preserve">the </w:t>
      </w:r>
      <w:r w:rsidR="0086071A" w:rsidRPr="00CF422A">
        <w:rPr>
          <w:rFonts w:ascii="Arial" w:eastAsia="Arial" w:hAnsi="Arial" w:cs="Arial"/>
          <w:szCs w:val="24"/>
        </w:rPr>
        <w:t xml:space="preserve">screening process. </w:t>
      </w:r>
      <w:r w:rsidR="004A644C">
        <w:rPr>
          <w:rFonts w:ascii="Arial" w:eastAsia="Arial" w:hAnsi="Arial" w:cs="Arial"/>
          <w:szCs w:val="24"/>
        </w:rPr>
        <w:t xml:space="preserve">We </w:t>
      </w:r>
      <w:r w:rsidR="00B64DBC">
        <w:rPr>
          <w:rFonts w:ascii="Arial" w:eastAsia="Arial" w:hAnsi="Arial" w:cs="Arial"/>
          <w:szCs w:val="24"/>
        </w:rPr>
        <w:t xml:space="preserve">thematically </w:t>
      </w:r>
      <w:r w:rsidR="004A644C">
        <w:rPr>
          <w:rFonts w:ascii="Arial" w:eastAsia="Arial" w:hAnsi="Arial" w:cs="Arial"/>
          <w:szCs w:val="24"/>
        </w:rPr>
        <w:t xml:space="preserve">analysed </w:t>
      </w:r>
      <w:r w:rsidR="00B64DBC">
        <w:rPr>
          <w:rFonts w:ascii="Arial" w:eastAsia="Arial" w:hAnsi="Arial" w:cs="Arial"/>
          <w:szCs w:val="24"/>
        </w:rPr>
        <w:t xml:space="preserve">and synthesised </w:t>
      </w:r>
      <w:r w:rsidR="009B737E">
        <w:rPr>
          <w:rFonts w:ascii="Arial" w:eastAsia="Arial" w:hAnsi="Arial" w:cs="Arial"/>
          <w:szCs w:val="24"/>
        </w:rPr>
        <w:t>this data</w:t>
      </w:r>
      <w:r w:rsidR="0086071A" w:rsidRPr="00CF422A">
        <w:rPr>
          <w:rFonts w:ascii="Arial" w:eastAsia="Arial" w:hAnsi="Arial" w:cs="Arial"/>
          <w:szCs w:val="24"/>
        </w:rPr>
        <w:t xml:space="preserve"> </w:t>
      </w:r>
      <w:r w:rsidR="0048578A">
        <w:rPr>
          <w:rFonts w:ascii="Arial" w:eastAsia="Arial" w:hAnsi="Arial" w:cs="Arial"/>
          <w:szCs w:val="24"/>
        </w:rPr>
        <w:t>t</w:t>
      </w:r>
      <w:r w:rsidR="008F487A" w:rsidRPr="00CF422A">
        <w:rPr>
          <w:rFonts w:ascii="Arial" w:eastAsia="Arial" w:hAnsi="Arial" w:cs="Arial"/>
          <w:szCs w:val="24"/>
        </w:rPr>
        <w:t>o understand shared views of screening participation</w:t>
      </w:r>
      <w:r w:rsidR="0086071A" w:rsidRPr="00CF422A">
        <w:rPr>
          <w:rFonts w:ascii="Arial" w:eastAsia="Arial" w:hAnsi="Arial" w:cs="Arial"/>
          <w:szCs w:val="24"/>
        </w:rPr>
        <w:t>.</w:t>
      </w:r>
    </w:p>
    <w:p w14:paraId="386850D4" w14:textId="77777777" w:rsidR="00DB480B" w:rsidRDefault="00DB480B" w:rsidP="00CF422A">
      <w:pPr>
        <w:autoSpaceDE w:val="0"/>
        <w:autoSpaceDN w:val="0"/>
        <w:adjustRightInd w:val="0"/>
        <w:spacing w:after="240" w:line="240" w:lineRule="auto"/>
        <w:rPr>
          <w:rFonts w:ascii="Arial" w:eastAsia="Arial" w:hAnsi="Arial" w:cs="Arial"/>
          <w:szCs w:val="24"/>
        </w:rPr>
      </w:pPr>
      <w:r>
        <w:rPr>
          <w:rFonts w:ascii="Arial" w:eastAsia="Arial" w:hAnsi="Arial" w:cs="Arial"/>
          <w:b/>
          <w:szCs w:val="24"/>
        </w:rPr>
        <w:t xml:space="preserve">Setting: </w:t>
      </w:r>
      <w:r>
        <w:rPr>
          <w:rFonts w:ascii="Arial" w:eastAsia="Arial" w:hAnsi="Arial" w:cs="Arial"/>
          <w:szCs w:val="24"/>
        </w:rPr>
        <w:t xml:space="preserve">5 </w:t>
      </w:r>
      <w:r w:rsidR="00416FF6">
        <w:rPr>
          <w:rFonts w:ascii="Arial" w:eastAsia="Arial" w:hAnsi="Arial" w:cs="Arial"/>
          <w:szCs w:val="24"/>
        </w:rPr>
        <w:t xml:space="preserve">primary care </w:t>
      </w:r>
      <w:r>
        <w:rPr>
          <w:rFonts w:ascii="Arial" w:eastAsia="Arial" w:hAnsi="Arial" w:cs="Arial"/>
          <w:szCs w:val="24"/>
        </w:rPr>
        <w:t>practices in the East of England</w:t>
      </w:r>
      <w:r w:rsidR="00416FF6">
        <w:rPr>
          <w:rFonts w:ascii="Arial" w:eastAsia="Arial" w:hAnsi="Arial" w:cs="Arial"/>
          <w:szCs w:val="24"/>
        </w:rPr>
        <w:t>, UK</w:t>
      </w:r>
      <w:r w:rsidR="00616E7F">
        <w:rPr>
          <w:rFonts w:ascii="Arial" w:eastAsia="Arial" w:hAnsi="Arial" w:cs="Arial"/>
          <w:szCs w:val="24"/>
        </w:rPr>
        <w:t>.</w:t>
      </w:r>
    </w:p>
    <w:p w14:paraId="14F1B381" w14:textId="6DDD1D12" w:rsidR="00CF422A" w:rsidRPr="00CF422A" w:rsidRDefault="00DB480B" w:rsidP="00CF422A">
      <w:pPr>
        <w:autoSpaceDE w:val="0"/>
        <w:autoSpaceDN w:val="0"/>
        <w:adjustRightInd w:val="0"/>
        <w:spacing w:after="240" w:line="240" w:lineRule="auto"/>
        <w:rPr>
          <w:rFonts w:ascii="Arial" w:eastAsia="Arial" w:hAnsi="Arial" w:cs="Times New Roman"/>
          <w:szCs w:val="24"/>
        </w:rPr>
      </w:pPr>
      <w:r>
        <w:rPr>
          <w:rFonts w:ascii="Arial" w:eastAsia="Arial" w:hAnsi="Arial" w:cs="Arial"/>
          <w:b/>
          <w:szCs w:val="24"/>
        </w:rPr>
        <w:t xml:space="preserve">Participants: </w:t>
      </w:r>
      <w:r>
        <w:rPr>
          <w:rFonts w:ascii="Arial" w:eastAsia="Arial" w:hAnsi="Arial" w:cs="Arial"/>
          <w:szCs w:val="24"/>
        </w:rPr>
        <w:t>23 people taking part in the</w:t>
      </w:r>
      <w:r w:rsidR="0086071A">
        <w:rPr>
          <w:rFonts w:ascii="Arial" w:eastAsia="Arial" w:hAnsi="Arial" w:cs="Arial"/>
          <w:szCs w:val="24"/>
        </w:rPr>
        <w:t xml:space="preserve"> </w:t>
      </w:r>
      <w:r w:rsidR="00291001">
        <w:rPr>
          <w:rFonts w:ascii="Arial" w:eastAsia="Arial" w:hAnsi="Arial" w:cs="Arial"/>
          <w:szCs w:val="24"/>
        </w:rPr>
        <w:t xml:space="preserve">SAFER study </w:t>
      </w:r>
      <w:r w:rsidR="0086071A">
        <w:rPr>
          <w:rFonts w:ascii="Arial" w:eastAsia="Arial" w:hAnsi="Arial" w:cs="Arial"/>
          <w:szCs w:val="24"/>
        </w:rPr>
        <w:t>first feasibility phase</w:t>
      </w:r>
      <w:r>
        <w:rPr>
          <w:rFonts w:ascii="Arial" w:eastAsia="Arial" w:hAnsi="Arial" w:cs="Arial"/>
          <w:szCs w:val="24"/>
        </w:rPr>
        <w:t>.</w:t>
      </w:r>
    </w:p>
    <w:p w14:paraId="27212B0C" w14:textId="04A3519C" w:rsidR="00CF422A" w:rsidRPr="00CF422A" w:rsidRDefault="00CF422A" w:rsidP="00CF422A">
      <w:pPr>
        <w:autoSpaceDE w:val="0"/>
        <w:autoSpaceDN w:val="0"/>
        <w:adjustRightInd w:val="0"/>
        <w:spacing w:after="240" w:line="240" w:lineRule="auto"/>
        <w:rPr>
          <w:rFonts w:ascii="Arial" w:eastAsia="Arial" w:hAnsi="Arial" w:cs="Arial"/>
          <w:szCs w:val="24"/>
        </w:rPr>
      </w:pPr>
      <w:r w:rsidRPr="00C44F11">
        <w:rPr>
          <w:rFonts w:ascii="Arial" w:eastAsia="Arial" w:hAnsi="Arial" w:cs="Times New Roman"/>
          <w:b/>
          <w:szCs w:val="24"/>
        </w:rPr>
        <w:t xml:space="preserve">Results: </w:t>
      </w:r>
      <w:r w:rsidRPr="00C44F11">
        <w:rPr>
          <w:rFonts w:ascii="Arial" w:eastAsia="Arial" w:hAnsi="Arial" w:cs="Arial"/>
          <w:szCs w:val="24"/>
        </w:rPr>
        <w:t>Participants were</w:t>
      </w:r>
      <w:r w:rsidRPr="00CF422A">
        <w:rPr>
          <w:rFonts w:ascii="Arial" w:eastAsia="Arial" w:hAnsi="Arial" w:cs="Arial"/>
          <w:szCs w:val="24"/>
        </w:rPr>
        <w:t xml:space="preserve"> supportive of </w:t>
      </w:r>
      <w:r w:rsidR="004A644C">
        <w:rPr>
          <w:rFonts w:ascii="Arial" w:eastAsia="Arial" w:hAnsi="Arial" w:cs="Arial"/>
          <w:szCs w:val="24"/>
        </w:rPr>
        <w:t>screening for AF</w:t>
      </w:r>
      <w:r w:rsidRPr="00CF422A">
        <w:rPr>
          <w:rFonts w:ascii="Arial" w:eastAsia="Arial" w:hAnsi="Arial" w:cs="Arial"/>
          <w:szCs w:val="24"/>
        </w:rPr>
        <w:t xml:space="preserve">, </w:t>
      </w:r>
      <w:r w:rsidR="00AB5A50">
        <w:rPr>
          <w:rFonts w:ascii="Arial" w:eastAsia="Arial" w:hAnsi="Arial" w:cs="Arial"/>
          <w:szCs w:val="24"/>
        </w:rPr>
        <w:t xml:space="preserve">explaining their participation in screening </w:t>
      </w:r>
      <w:r w:rsidRPr="00CF422A">
        <w:rPr>
          <w:rFonts w:ascii="Arial" w:eastAsia="Arial" w:hAnsi="Arial" w:cs="Arial"/>
          <w:szCs w:val="24"/>
        </w:rPr>
        <w:t xml:space="preserve">as a ‘good thing to do’. Participants suggested screening could </w:t>
      </w:r>
      <w:r w:rsidRPr="00CF422A">
        <w:rPr>
          <w:rFonts w:ascii="Arial" w:eastAsia="Arial" w:hAnsi="Arial" w:cs="Times New Roman"/>
          <w:szCs w:val="24"/>
        </w:rPr>
        <w:t>facilitate earlier diagnosis, more effective treatment</w:t>
      </w:r>
      <w:r w:rsidR="00122261">
        <w:rPr>
          <w:rFonts w:ascii="Arial" w:eastAsia="Arial" w:hAnsi="Arial" w:cs="Times New Roman"/>
          <w:szCs w:val="24"/>
        </w:rPr>
        <w:t>,</w:t>
      </w:r>
      <w:r w:rsidRPr="00CF422A">
        <w:rPr>
          <w:rFonts w:ascii="Arial" w:eastAsia="Arial" w:hAnsi="Arial" w:cs="Times New Roman"/>
          <w:szCs w:val="24"/>
        </w:rPr>
        <w:t xml:space="preserve"> and a better future outcome, despite most being unfamiliar with AF.</w:t>
      </w:r>
      <w:r w:rsidRPr="00CF422A">
        <w:rPr>
          <w:rFonts w:ascii="Arial" w:eastAsia="Arial" w:hAnsi="Arial" w:cs="Arial"/>
          <w:szCs w:val="24"/>
        </w:rPr>
        <w:t xml:space="preserve"> Participating in AF screening helped attenuate participants’ concern</w:t>
      </w:r>
      <w:r w:rsidR="004A644C">
        <w:rPr>
          <w:rFonts w:ascii="Arial" w:eastAsia="Arial" w:hAnsi="Arial" w:cs="Arial"/>
          <w:szCs w:val="24"/>
        </w:rPr>
        <w:t>s</w:t>
      </w:r>
      <w:r w:rsidRPr="00CF422A">
        <w:rPr>
          <w:rFonts w:ascii="Arial" w:eastAsia="Arial" w:hAnsi="Arial" w:cs="Arial"/>
          <w:szCs w:val="24"/>
        </w:rPr>
        <w:t xml:space="preserve"> about stroke and demonstrated their commitment to self-care and being a ‘good patient’. Participants </w:t>
      </w:r>
      <w:r w:rsidR="004A644C">
        <w:rPr>
          <w:rFonts w:ascii="Arial" w:eastAsia="Arial" w:hAnsi="Arial" w:cs="Arial"/>
          <w:szCs w:val="24"/>
        </w:rPr>
        <w:t>felt that the screening test was no</w:t>
      </w:r>
      <w:r w:rsidR="001D46DB">
        <w:rPr>
          <w:rFonts w:ascii="Arial" w:eastAsia="Arial" w:hAnsi="Arial" w:cs="Arial"/>
          <w:szCs w:val="24"/>
        </w:rPr>
        <w:t>n-</w:t>
      </w:r>
      <w:r w:rsidR="004A644C">
        <w:rPr>
          <w:rFonts w:ascii="Arial" w:eastAsia="Arial" w:hAnsi="Arial" w:cs="Arial"/>
          <w:szCs w:val="24"/>
        </w:rPr>
        <w:t>invasive</w:t>
      </w:r>
      <w:r w:rsidR="00101AC9">
        <w:rPr>
          <w:rFonts w:ascii="Arial" w:eastAsia="Arial" w:hAnsi="Arial" w:cs="Arial"/>
          <w:szCs w:val="24"/>
        </w:rPr>
        <w:t>,</w:t>
      </w:r>
      <w:r w:rsidR="004A644C">
        <w:rPr>
          <w:rFonts w:ascii="Arial" w:eastAsia="Arial" w:hAnsi="Arial" w:cs="Arial"/>
          <w:szCs w:val="24"/>
        </w:rPr>
        <w:t xml:space="preserve"> and they </w:t>
      </w:r>
      <w:r w:rsidRPr="00CF422A">
        <w:rPr>
          <w:rFonts w:ascii="Arial" w:eastAsia="Arial" w:hAnsi="Arial" w:cs="Arial"/>
          <w:szCs w:val="24"/>
        </w:rPr>
        <w:t xml:space="preserve">were unlikely to </w:t>
      </w:r>
      <w:r w:rsidR="004A644C">
        <w:rPr>
          <w:rFonts w:ascii="Arial" w:eastAsia="Arial" w:hAnsi="Arial" w:cs="Arial"/>
          <w:szCs w:val="24"/>
        </w:rPr>
        <w:t>have</w:t>
      </w:r>
      <w:r w:rsidRPr="00CF422A">
        <w:rPr>
          <w:rFonts w:ascii="Arial" w:eastAsia="Arial" w:hAnsi="Arial" w:cs="Arial"/>
          <w:szCs w:val="24"/>
        </w:rPr>
        <w:t xml:space="preserve"> AF</w:t>
      </w:r>
      <w:r w:rsidR="00616E7F">
        <w:rPr>
          <w:rFonts w:ascii="Arial" w:eastAsia="Arial" w:hAnsi="Arial" w:cs="Arial"/>
          <w:szCs w:val="24"/>
        </w:rPr>
        <w:t>; they</w:t>
      </w:r>
      <w:r w:rsidR="004A644C">
        <w:rPr>
          <w:rFonts w:ascii="Arial" w:eastAsia="Arial" w:hAnsi="Arial" w:cs="Arial"/>
          <w:szCs w:val="24"/>
        </w:rPr>
        <w:t xml:space="preserve"> therefore considered </w:t>
      </w:r>
      <w:r w:rsidRPr="00CF422A">
        <w:rPr>
          <w:rFonts w:ascii="Arial" w:eastAsia="Arial" w:hAnsi="Arial" w:cs="Arial"/>
          <w:szCs w:val="24"/>
        </w:rPr>
        <w:t>engaging in AF screening was low risk, with few perceived harms.</w:t>
      </w:r>
    </w:p>
    <w:p w14:paraId="3E7D2A73" w14:textId="491AA053" w:rsidR="00CF422A" w:rsidRPr="00CF422A" w:rsidRDefault="00CF422A" w:rsidP="00CF422A">
      <w:pPr>
        <w:autoSpaceDE w:val="0"/>
        <w:autoSpaceDN w:val="0"/>
        <w:adjustRightInd w:val="0"/>
        <w:spacing w:after="240" w:line="240" w:lineRule="auto"/>
        <w:rPr>
          <w:rFonts w:ascii="Arial" w:eastAsia="Arial" w:hAnsi="Arial" w:cs="Arial"/>
          <w:szCs w:val="24"/>
        </w:rPr>
      </w:pPr>
      <w:r w:rsidRPr="00CF422A">
        <w:rPr>
          <w:rFonts w:ascii="Arial" w:eastAsia="Arial" w:hAnsi="Arial" w:cs="Times New Roman"/>
          <w:b/>
          <w:szCs w:val="24"/>
        </w:rPr>
        <w:t>Conclusion</w:t>
      </w:r>
      <w:r w:rsidR="0086071A">
        <w:rPr>
          <w:rFonts w:ascii="Arial" w:eastAsia="Arial" w:hAnsi="Arial" w:cs="Times New Roman"/>
          <w:b/>
          <w:szCs w:val="24"/>
        </w:rPr>
        <w:t>s</w:t>
      </w:r>
      <w:r w:rsidRPr="00CF422A">
        <w:rPr>
          <w:rFonts w:ascii="Arial" w:eastAsia="Arial" w:hAnsi="Arial" w:cs="Times New Roman"/>
          <w:b/>
          <w:szCs w:val="24"/>
        </w:rPr>
        <w:t>:</w:t>
      </w:r>
      <w:r w:rsidRPr="00CF422A">
        <w:rPr>
          <w:rFonts w:ascii="Arial" w:eastAsia="Arial" w:hAnsi="Arial" w:cs="Times New Roman"/>
          <w:szCs w:val="24"/>
        </w:rPr>
        <w:t xml:space="preserve"> </w:t>
      </w:r>
      <w:r w:rsidRPr="00CF422A">
        <w:rPr>
          <w:rFonts w:ascii="Arial" w:eastAsia="Arial" w:hAnsi="Arial" w:cs="Arial"/>
          <w:szCs w:val="24"/>
        </w:rPr>
        <w:t>Participants assessed the SAFER AF screening programme to be a legitimate, relevant</w:t>
      </w:r>
      <w:r w:rsidR="00A55897">
        <w:rPr>
          <w:rFonts w:ascii="Arial" w:eastAsia="Arial" w:hAnsi="Arial" w:cs="Arial"/>
          <w:szCs w:val="24"/>
        </w:rPr>
        <w:t>,</w:t>
      </w:r>
      <w:r w:rsidRPr="00CF422A">
        <w:rPr>
          <w:rFonts w:ascii="Arial" w:eastAsia="Arial" w:hAnsi="Arial" w:cs="Arial"/>
          <w:szCs w:val="24"/>
        </w:rPr>
        <w:t xml:space="preserve"> and safe screening opportunity, and complied obediently with what they perceived to be a recommendation to take part. Their unreserved acceptance of screening benefit </w:t>
      </w:r>
      <w:r w:rsidR="004A644C">
        <w:rPr>
          <w:rFonts w:ascii="Arial" w:eastAsia="Arial" w:hAnsi="Arial" w:cs="Arial"/>
          <w:szCs w:val="24"/>
        </w:rPr>
        <w:t xml:space="preserve">and lack of awareness of potential harms suggests that uptake would be high but </w:t>
      </w:r>
      <w:r w:rsidRPr="00CF422A">
        <w:rPr>
          <w:rFonts w:ascii="Arial" w:eastAsia="Arial" w:hAnsi="Arial" w:cs="Arial"/>
          <w:szCs w:val="24"/>
        </w:rPr>
        <w:t>reinforces the importance of ensuring participants receive balanced information about AF screening initiatives.</w:t>
      </w:r>
    </w:p>
    <w:p w14:paraId="404C9535" w14:textId="2C830C6D" w:rsidR="00A57582" w:rsidRDefault="00CF422A" w:rsidP="00AD2227">
      <w:pPr>
        <w:autoSpaceDE w:val="0"/>
        <w:autoSpaceDN w:val="0"/>
        <w:adjustRightInd w:val="0"/>
        <w:spacing w:after="240" w:line="240" w:lineRule="auto"/>
        <w:rPr>
          <w:rFonts w:ascii="Arial" w:eastAsia="Arial" w:hAnsi="Arial" w:cs="Times New Roman"/>
          <w:b/>
          <w:szCs w:val="24"/>
        </w:rPr>
      </w:pPr>
      <w:r w:rsidRPr="00CF422A">
        <w:rPr>
          <w:rFonts w:ascii="Arial" w:eastAsia="Arial" w:hAnsi="Arial" w:cs="Times New Roman"/>
          <w:b/>
          <w:szCs w:val="24"/>
        </w:rPr>
        <w:t>Keywords:</w:t>
      </w:r>
      <w:r w:rsidRPr="00CF422A">
        <w:rPr>
          <w:rFonts w:ascii="Arial" w:eastAsia="Arial" w:hAnsi="Arial" w:cs="Times New Roman"/>
          <w:szCs w:val="24"/>
        </w:rPr>
        <w:t xml:space="preserve"> screening, qualitative research, </w:t>
      </w:r>
      <w:r w:rsidR="001F113C">
        <w:rPr>
          <w:rFonts w:ascii="Arial" w:eastAsia="Arial" w:hAnsi="Arial" w:cs="Times New Roman"/>
          <w:szCs w:val="24"/>
        </w:rPr>
        <w:t>atrial fibrillation</w:t>
      </w:r>
      <w:r w:rsidR="00A57582">
        <w:rPr>
          <w:rFonts w:ascii="Arial" w:eastAsia="Arial" w:hAnsi="Arial" w:cs="Times New Roman"/>
          <w:b/>
          <w:szCs w:val="24"/>
        </w:rPr>
        <w:br w:type="page"/>
      </w:r>
    </w:p>
    <w:p w14:paraId="5504FB9A" w14:textId="77777777" w:rsidR="00CF422A" w:rsidRPr="00A57582" w:rsidRDefault="00501018" w:rsidP="00CF422A">
      <w:pPr>
        <w:rPr>
          <w:rFonts w:ascii="Arial" w:eastAsia="Arial" w:hAnsi="Arial" w:cs="Times New Roman"/>
          <w:szCs w:val="24"/>
        </w:rPr>
      </w:pPr>
      <w:r w:rsidRPr="004E6A34">
        <w:rPr>
          <w:rFonts w:ascii="Arial" w:eastAsia="Arial" w:hAnsi="Arial" w:cs="Times New Roman"/>
          <w:b/>
          <w:szCs w:val="24"/>
        </w:rPr>
        <w:lastRenderedPageBreak/>
        <w:t>Strengths and Limitations</w:t>
      </w:r>
      <w:r>
        <w:rPr>
          <w:rFonts w:ascii="Arial" w:eastAsia="Arial" w:hAnsi="Arial" w:cs="Times New Roman"/>
          <w:b/>
          <w:szCs w:val="24"/>
        </w:rPr>
        <w:t xml:space="preserve">: </w:t>
      </w:r>
    </w:p>
    <w:p w14:paraId="3B352B9F" w14:textId="2A4681BE" w:rsidR="00CF422A" w:rsidRPr="00A57582" w:rsidRDefault="004716CE" w:rsidP="004E6A34">
      <w:pPr>
        <w:pStyle w:val="ListParagraph"/>
        <w:numPr>
          <w:ilvl w:val="0"/>
          <w:numId w:val="42"/>
        </w:numPr>
        <w:rPr>
          <w:rFonts w:ascii="Arial" w:eastAsia="Arial" w:hAnsi="Arial" w:cs="Times New Roman"/>
          <w:szCs w:val="24"/>
        </w:rPr>
      </w:pPr>
      <w:r w:rsidRPr="00A57582">
        <w:rPr>
          <w:rFonts w:ascii="Arial" w:eastAsia="Arial" w:hAnsi="Arial" w:cs="Times New Roman"/>
          <w:szCs w:val="24"/>
        </w:rPr>
        <w:t xml:space="preserve">Our research adds to the limited evidence base about </w:t>
      </w:r>
      <w:r w:rsidR="00EA60E3" w:rsidRPr="00A57582">
        <w:rPr>
          <w:rFonts w:ascii="Arial" w:eastAsia="Arial" w:hAnsi="Arial" w:cs="Times New Roman"/>
          <w:szCs w:val="24"/>
        </w:rPr>
        <w:t>atrial fibrillation (AF)</w:t>
      </w:r>
      <w:r w:rsidRPr="00A57582">
        <w:rPr>
          <w:rFonts w:ascii="Arial" w:eastAsia="Arial" w:hAnsi="Arial" w:cs="Times New Roman"/>
          <w:szCs w:val="24"/>
        </w:rPr>
        <w:t xml:space="preserve"> screening </w:t>
      </w:r>
      <w:r w:rsidR="004F1424" w:rsidRPr="004F1424">
        <w:rPr>
          <w:rFonts w:ascii="Arial" w:eastAsia="Arial" w:hAnsi="Arial" w:cs="Times New Roman"/>
          <w:szCs w:val="24"/>
        </w:rPr>
        <w:t>participation</w:t>
      </w:r>
      <w:r w:rsidR="00416FF6">
        <w:rPr>
          <w:rFonts w:ascii="Arial" w:eastAsia="Arial" w:hAnsi="Arial" w:cs="Times New Roman"/>
          <w:szCs w:val="24"/>
        </w:rPr>
        <w:t>:</w:t>
      </w:r>
      <w:r w:rsidR="004F1424" w:rsidRPr="004F1424">
        <w:rPr>
          <w:rFonts w:ascii="Arial" w:eastAsia="Arial" w:hAnsi="Arial" w:cs="Times New Roman"/>
          <w:szCs w:val="24"/>
        </w:rPr>
        <w:t xml:space="preserve"> opportunistic </w:t>
      </w:r>
      <w:r w:rsidR="004F1424">
        <w:rPr>
          <w:rFonts w:ascii="Arial" w:eastAsia="Arial" w:hAnsi="Arial" w:cs="Times New Roman"/>
          <w:szCs w:val="24"/>
        </w:rPr>
        <w:t>AF screening</w:t>
      </w:r>
      <w:r w:rsidR="004F1424" w:rsidRPr="004F1424">
        <w:rPr>
          <w:rFonts w:ascii="Arial" w:eastAsia="Arial" w:hAnsi="Arial" w:cs="Times New Roman"/>
          <w:szCs w:val="24"/>
        </w:rPr>
        <w:t xml:space="preserve"> is encouraged </w:t>
      </w:r>
      <w:r w:rsidR="00D82CE4" w:rsidRPr="004F1424">
        <w:rPr>
          <w:rFonts w:ascii="Arial" w:eastAsia="Arial" w:hAnsi="Arial" w:cs="Times New Roman"/>
          <w:szCs w:val="24"/>
        </w:rPr>
        <w:t xml:space="preserve">in </w:t>
      </w:r>
      <w:r w:rsidR="00D82CE4">
        <w:rPr>
          <w:rFonts w:ascii="Arial" w:eastAsia="Arial" w:hAnsi="Arial" w:cs="Times New Roman"/>
          <w:szCs w:val="24"/>
        </w:rPr>
        <w:t xml:space="preserve">primary care </w:t>
      </w:r>
      <w:r w:rsidR="004F1424" w:rsidRPr="004F1424">
        <w:rPr>
          <w:rFonts w:ascii="Arial" w:eastAsia="Arial" w:hAnsi="Arial" w:cs="Times New Roman"/>
          <w:szCs w:val="24"/>
        </w:rPr>
        <w:t>to reduce the incidence of stroke through earlier detection and treatment of AF</w:t>
      </w:r>
      <w:r w:rsidR="00D82CE4">
        <w:rPr>
          <w:rFonts w:ascii="Arial" w:eastAsia="Arial" w:hAnsi="Arial" w:cs="Times New Roman"/>
          <w:szCs w:val="24"/>
        </w:rPr>
        <w:t xml:space="preserve">, </w:t>
      </w:r>
      <w:r w:rsidR="00D82CE4" w:rsidRPr="004F1424">
        <w:rPr>
          <w:rFonts w:ascii="Arial" w:eastAsia="Arial" w:hAnsi="Arial" w:cs="Times New Roman"/>
          <w:szCs w:val="24"/>
        </w:rPr>
        <w:t>despite insufficient evidence</w:t>
      </w:r>
      <w:r w:rsidR="00D82CE4">
        <w:rPr>
          <w:rFonts w:ascii="Arial" w:eastAsia="Arial" w:hAnsi="Arial" w:cs="Times New Roman"/>
          <w:szCs w:val="24"/>
        </w:rPr>
        <w:t xml:space="preserve"> currently available</w:t>
      </w:r>
      <w:r w:rsidR="00D82CE4" w:rsidRPr="004F1424">
        <w:rPr>
          <w:rFonts w:ascii="Arial" w:eastAsia="Arial" w:hAnsi="Arial" w:cs="Times New Roman"/>
          <w:szCs w:val="24"/>
        </w:rPr>
        <w:t xml:space="preserve"> to support systematic </w:t>
      </w:r>
      <w:r w:rsidR="00D82CE4">
        <w:rPr>
          <w:rFonts w:ascii="Arial" w:eastAsia="Arial" w:hAnsi="Arial" w:cs="Times New Roman"/>
          <w:szCs w:val="24"/>
        </w:rPr>
        <w:t xml:space="preserve">AF </w:t>
      </w:r>
      <w:r w:rsidR="00D82CE4" w:rsidRPr="004F1424">
        <w:rPr>
          <w:rFonts w:ascii="Arial" w:eastAsia="Arial" w:hAnsi="Arial" w:cs="Times New Roman"/>
          <w:szCs w:val="24"/>
        </w:rPr>
        <w:t>screening</w:t>
      </w:r>
      <w:r w:rsidR="00D82CE4">
        <w:rPr>
          <w:rFonts w:ascii="Arial" w:eastAsia="Arial" w:hAnsi="Arial" w:cs="Times New Roman"/>
          <w:szCs w:val="24"/>
        </w:rPr>
        <w:t>.</w:t>
      </w:r>
    </w:p>
    <w:p w14:paraId="01D74317" w14:textId="087E735D" w:rsidR="004716CE" w:rsidRPr="004F1424" w:rsidRDefault="004F1424" w:rsidP="004E6A34">
      <w:pPr>
        <w:pStyle w:val="ListParagraph"/>
        <w:numPr>
          <w:ilvl w:val="0"/>
          <w:numId w:val="42"/>
        </w:numPr>
        <w:rPr>
          <w:rFonts w:ascii="Arial" w:eastAsia="Arial" w:hAnsi="Arial" w:cs="Times New Roman"/>
          <w:szCs w:val="24"/>
        </w:rPr>
      </w:pPr>
      <w:r>
        <w:rPr>
          <w:rFonts w:ascii="Arial" w:eastAsia="Arial" w:hAnsi="Arial" w:cs="Times New Roman"/>
          <w:szCs w:val="24"/>
        </w:rPr>
        <w:t>We</w:t>
      </w:r>
      <w:r w:rsidR="005925E4" w:rsidRPr="004E6A34">
        <w:rPr>
          <w:rFonts w:ascii="Arial" w:eastAsia="Arial" w:hAnsi="Arial" w:cs="Times New Roman"/>
          <w:szCs w:val="24"/>
        </w:rPr>
        <w:t xml:space="preserve"> report the views of people taking part in AF screening as part of a research study, limiting the </w:t>
      </w:r>
      <w:r w:rsidR="004716CE" w:rsidRPr="00A57582">
        <w:rPr>
          <w:rFonts w:ascii="Arial" w:eastAsia="Arial" w:hAnsi="Arial" w:cs="Times New Roman"/>
          <w:szCs w:val="24"/>
        </w:rPr>
        <w:t xml:space="preserve">relevance of our findings for understanding </w:t>
      </w:r>
      <w:r w:rsidR="00BD41E9">
        <w:rPr>
          <w:rFonts w:ascii="Arial" w:eastAsia="Arial" w:hAnsi="Arial" w:cs="Times New Roman"/>
          <w:szCs w:val="24"/>
        </w:rPr>
        <w:t>public</w:t>
      </w:r>
      <w:r w:rsidR="00BD41E9" w:rsidRPr="00A57582">
        <w:rPr>
          <w:rFonts w:ascii="Arial" w:eastAsia="Arial" w:hAnsi="Arial" w:cs="Times New Roman"/>
          <w:szCs w:val="24"/>
        </w:rPr>
        <w:t xml:space="preserve"> </w:t>
      </w:r>
      <w:r w:rsidR="004716CE" w:rsidRPr="00A57582">
        <w:rPr>
          <w:rFonts w:ascii="Arial" w:eastAsia="Arial" w:hAnsi="Arial" w:cs="Times New Roman"/>
          <w:szCs w:val="24"/>
        </w:rPr>
        <w:t xml:space="preserve">engagement in either opportunistic AF screening conducted </w:t>
      </w:r>
      <w:r w:rsidR="00416FF6">
        <w:rPr>
          <w:rFonts w:ascii="Arial" w:eastAsia="Arial" w:hAnsi="Arial" w:cs="Times New Roman"/>
          <w:szCs w:val="24"/>
        </w:rPr>
        <w:t>as part of routine primary care</w:t>
      </w:r>
      <w:r w:rsidR="004716CE" w:rsidRPr="004F1424">
        <w:rPr>
          <w:rFonts w:ascii="Arial" w:eastAsia="Arial" w:hAnsi="Arial" w:cs="Times New Roman"/>
          <w:szCs w:val="24"/>
        </w:rPr>
        <w:t xml:space="preserve"> or potential future systematic AF screening programmes. </w:t>
      </w:r>
    </w:p>
    <w:p w14:paraId="3A35720B" w14:textId="77777777" w:rsidR="004716CE" w:rsidRPr="004F1424" w:rsidRDefault="004716CE" w:rsidP="004E6A34">
      <w:pPr>
        <w:pStyle w:val="ListParagraph"/>
        <w:numPr>
          <w:ilvl w:val="0"/>
          <w:numId w:val="42"/>
        </w:numPr>
        <w:rPr>
          <w:rFonts w:ascii="Arial" w:eastAsia="Arial" w:hAnsi="Arial" w:cs="Times New Roman"/>
          <w:szCs w:val="24"/>
        </w:rPr>
      </w:pPr>
      <w:r w:rsidRPr="004F1424">
        <w:rPr>
          <w:rFonts w:ascii="Arial" w:eastAsia="Arial" w:hAnsi="Arial" w:cs="Times New Roman"/>
          <w:szCs w:val="24"/>
        </w:rPr>
        <w:t>This was a study of people who participated in AF screening</w:t>
      </w:r>
      <w:r w:rsidR="003E4D9C" w:rsidRPr="004F1424">
        <w:rPr>
          <w:rFonts w:ascii="Arial" w:eastAsia="Arial" w:hAnsi="Arial" w:cs="Times New Roman"/>
          <w:szCs w:val="24"/>
        </w:rPr>
        <w:t xml:space="preserve"> and</w:t>
      </w:r>
      <w:r w:rsidR="005925E4" w:rsidRPr="004F1424">
        <w:rPr>
          <w:rFonts w:ascii="Arial" w:eastAsia="Arial" w:hAnsi="Arial" w:cs="Times New Roman"/>
          <w:szCs w:val="24"/>
        </w:rPr>
        <w:t xml:space="preserve"> it</w:t>
      </w:r>
      <w:r w:rsidRPr="004F1424">
        <w:rPr>
          <w:rFonts w:ascii="Arial" w:eastAsia="Arial" w:hAnsi="Arial" w:cs="Times New Roman"/>
          <w:szCs w:val="24"/>
        </w:rPr>
        <w:t xml:space="preserve"> does not address the views of those who were invited and opted to not take part</w:t>
      </w:r>
      <w:r w:rsidR="004F1424">
        <w:rPr>
          <w:rFonts w:ascii="Arial" w:eastAsia="Arial" w:hAnsi="Arial" w:cs="Times New Roman"/>
          <w:szCs w:val="24"/>
        </w:rPr>
        <w:t>.</w:t>
      </w:r>
    </w:p>
    <w:p w14:paraId="2F64DBAD" w14:textId="77777777" w:rsidR="003E4D9C" w:rsidRDefault="004716CE" w:rsidP="004E6A34">
      <w:pPr>
        <w:pStyle w:val="ListParagraph"/>
        <w:numPr>
          <w:ilvl w:val="0"/>
          <w:numId w:val="42"/>
        </w:numPr>
        <w:rPr>
          <w:rFonts w:ascii="Arial" w:eastAsia="Arial" w:hAnsi="Arial" w:cs="Times New Roman"/>
          <w:szCs w:val="24"/>
        </w:rPr>
      </w:pPr>
      <w:r w:rsidRPr="004F1424">
        <w:rPr>
          <w:rFonts w:ascii="Arial" w:eastAsia="Arial" w:hAnsi="Arial" w:cs="Times New Roman"/>
          <w:szCs w:val="24"/>
        </w:rPr>
        <w:t>The lack of ethnic diversity in our sample reduce</w:t>
      </w:r>
      <w:r w:rsidR="003E4D9C" w:rsidRPr="004F1424">
        <w:rPr>
          <w:rFonts w:ascii="Arial" w:eastAsia="Arial" w:hAnsi="Arial" w:cs="Times New Roman"/>
          <w:szCs w:val="24"/>
        </w:rPr>
        <w:t>s</w:t>
      </w:r>
      <w:r w:rsidRPr="004F1424">
        <w:rPr>
          <w:rFonts w:ascii="Arial" w:eastAsia="Arial" w:hAnsi="Arial" w:cs="Times New Roman"/>
          <w:szCs w:val="24"/>
        </w:rPr>
        <w:t xml:space="preserve"> the utility of the results, particularly because attitudes towards</w:t>
      </w:r>
      <w:r w:rsidR="003E4D9C" w:rsidRPr="004F1424">
        <w:rPr>
          <w:rFonts w:ascii="Arial" w:eastAsia="Arial" w:hAnsi="Arial" w:cs="Times New Roman"/>
          <w:szCs w:val="24"/>
        </w:rPr>
        <w:t xml:space="preserve"> screening and</w:t>
      </w:r>
      <w:r w:rsidRPr="004F1424">
        <w:rPr>
          <w:rFonts w:ascii="Arial" w:eastAsia="Arial" w:hAnsi="Arial" w:cs="Times New Roman"/>
          <w:szCs w:val="24"/>
        </w:rPr>
        <w:t xml:space="preserve"> AF are known to differ</w:t>
      </w:r>
      <w:r w:rsidR="003E4D9C" w:rsidRPr="004F1424">
        <w:rPr>
          <w:rFonts w:ascii="Arial" w:eastAsia="Arial" w:hAnsi="Arial" w:cs="Times New Roman"/>
          <w:szCs w:val="24"/>
        </w:rPr>
        <w:t xml:space="preserve"> by ethnic background</w:t>
      </w:r>
      <w:r w:rsidRPr="004F1424">
        <w:rPr>
          <w:rFonts w:ascii="Arial" w:eastAsia="Arial" w:hAnsi="Arial" w:cs="Times New Roman"/>
          <w:szCs w:val="24"/>
        </w:rPr>
        <w:t>.</w:t>
      </w:r>
    </w:p>
    <w:p w14:paraId="4B4C57DC" w14:textId="761C7845" w:rsidR="004F1424" w:rsidRPr="004E6A34" w:rsidRDefault="004F1424" w:rsidP="004E6A34">
      <w:pPr>
        <w:pStyle w:val="ListParagraph"/>
        <w:numPr>
          <w:ilvl w:val="0"/>
          <w:numId w:val="42"/>
        </w:numPr>
        <w:rPr>
          <w:rFonts w:ascii="Arial" w:eastAsia="Arial" w:hAnsi="Arial" w:cs="Times New Roman"/>
          <w:szCs w:val="24"/>
        </w:rPr>
      </w:pPr>
      <w:r>
        <w:rPr>
          <w:rFonts w:ascii="Arial" w:eastAsia="Arial" w:hAnsi="Arial" w:cs="Times New Roman"/>
          <w:szCs w:val="24"/>
        </w:rPr>
        <w:t xml:space="preserve">Our research </w:t>
      </w:r>
      <w:r w:rsidRPr="001E007F">
        <w:rPr>
          <w:rFonts w:ascii="Arial" w:eastAsia="Arial" w:hAnsi="Arial" w:cs="Times New Roman"/>
          <w:szCs w:val="24"/>
        </w:rPr>
        <w:t xml:space="preserve">contributes to social science literature about </w:t>
      </w:r>
      <w:r w:rsidR="006411FC">
        <w:rPr>
          <w:rFonts w:ascii="Arial" w:eastAsia="Arial" w:hAnsi="Arial" w:cs="Times New Roman"/>
          <w:szCs w:val="24"/>
        </w:rPr>
        <w:t>the public</w:t>
      </w:r>
      <w:r w:rsidR="00870731">
        <w:rPr>
          <w:rFonts w:ascii="Arial" w:eastAsia="Arial" w:hAnsi="Arial" w:cs="Times New Roman"/>
          <w:szCs w:val="24"/>
        </w:rPr>
        <w:t>’</w:t>
      </w:r>
      <w:r w:rsidR="006411FC">
        <w:rPr>
          <w:rFonts w:ascii="Arial" w:eastAsia="Arial" w:hAnsi="Arial" w:cs="Times New Roman"/>
          <w:szCs w:val="24"/>
        </w:rPr>
        <w:t>s</w:t>
      </w:r>
      <w:r w:rsidR="006411FC" w:rsidRPr="001E007F">
        <w:rPr>
          <w:rFonts w:ascii="Arial" w:eastAsia="Arial" w:hAnsi="Arial" w:cs="Times New Roman"/>
          <w:szCs w:val="24"/>
        </w:rPr>
        <w:t xml:space="preserve"> </w:t>
      </w:r>
      <w:r w:rsidRPr="001E007F">
        <w:rPr>
          <w:rFonts w:ascii="Arial" w:eastAsia="Arial" w:hAnsi="Arial" w:cs="Times New Roman"/>
          <w:szCs w:val="24"/>
        </w:rPr>
        <w:t>‘moral obligation’ to participate in screening even when both the programme and the condition are largely unfamiliar to participants</w:t>
      </w:r>
      <w:r w:rsidR="00416FF6">
        <w:rPr>
          <w:rFonts w:ascii="Arial" w:eastAsia="Arial" w:hAnsi="Arial" w:cs="Times New Roman"/>
          <w:szCs w:val="24"/>
        </w:rPr>
        <w:t>.</w:t>
      </w:r>
    </w:p>
    <w:p w14:paraId="4AD36EDC" w14:textId="77777777" w:rsidR="00CF422A" w:rsidRPr="00CF422A" w:rsidRDefault="00CF422A" w:rsidP="00CF422A">
      <w:pPr>
        <w:rPr>
          <w:rFonts w:ascii="Arial" w:eastAsia="Arial" w:hAnsi="Arial" w:cs="Times New Roman"/>
          <w:b/>
          <w:szCs w:val="24"/>
          <w:highlight w:val="yellow"/>
        </w:rPr>
      </w:pPr>
      <w:r w:rsidRPr="00CF422A">
        <w:rPr>
          <w:rFonts w:ascii="Arial" w:eastAsia="Arial" w:hAnsi="Arial" w:cs="Times New Roman"/>
          <w:b/>
          <w:szCs w:val="24"/>
          <w:highlight w:val="yellow"/>
        </w:rPr>
        <w:br w:type="page"/>
      </w:r>
    </w:p>
    <w:p w14:paraId="2C50C2E4" w14:textId="77777777" w:rsidR="00CF422A" w:rsidRPr="008E644A" w:rsidRDefault="00CF422A" w:rsidP="00042DDC">
      <w:pPr>
        <w:pStyle w:val="Heading1"/>
      </w:pPr>
      <w:r w:rsidRPr="008E644A">
        <w:lastRenderedPageBreak/>
        <w:t>Introduction</w:t>
      </w:r>
    </w:p>
    <w:p w14:paraId="1E587917" w14:textId="7DBB4802" w:rsidR="00EB4A4A" w:rsidRDefault="00CF422A" w:rsidP="00EB4A4A">
      <w:pPr>
        <w:rPr>
          <w:rFonts w:ascii="Arial" w:eastAsia="Arial" w:hAnsi="Arial" w:cs="Times New Roman"/>
          <w:szCs w:val="24"/>
        </w:rPr>
      </w:pPr>
      <w:r w:rsidRPr="00CF422A">
        <w:rPr>
          <w:rFonts w:ascii="Arial" w:eastAsia="Arial" w:hAnsi="Arial" w:cs="Times New Roman"/>
          <w:szCs w:val="24"/>
        </w:rPr>
        <w:t xml:space="preserve">Opinion on whether </w:t>
      </w:r>
      <w:r w:rsidR="00927A23">
        <w:rPr>
          <w:rFonts w:ascii="Arial" w:eastAsia="Arial" w:hAnsi="Arial" w:cs="Times New Roman"/>
          <w:szCs w:val="24"/>
        </w:rPr>
        <w:t>there should be a</w:t>
      </w:r>
      <w:r w:rsidRPr="00CF422A">
        <w:rPr>
          <w:rFonts w:ascii="Arial" w:eastAsia="Arial" w:hAnsi="Arial" w:cs="Times New Roman"/>
          <w:szCs w:val="24"/>
        </w:rPr>
        <w:t xml:space="preserve"> screening</w:t>
      </w:r>
      <w:r w:rsidR="00927A23">
        <w:rPr>
          <w:rFonts w:ascii="Arial" w:eastAsia="Arial" w:hAnsi="Arial" w:cs="Times New Roman"/>
          <w:szCs w:val="24"/>
        </w:rPr>
        <w:t xml:space="preserve"> programme for Atrial Fibrillation (AF)</w:t>
      </w:r>
      <w:r w:rsidRPr="00CF422A">
        <w:rPr>
          <w:rFonts w:ascii="Arial" w:eastAsia="Arial" w:hAnsi="Arial" w:cs="Times New Roman"/>
          <w:szCs w:val="24"/>
        </w:rPr>
        <w:t xml:space="preserve"> is divided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91WWfryk","properties":{"formattedCitation":"[1\\uc0\\u8211{}3]","plainCitation":"[1–3]","noteIndex":0},"citationItems":[{"id":585,"uris":["http://zotero.org/groups/2200432/items/T4IFVCYD"],"uri":["http://zotero.org/groups/2200432/items/T4IFVCYD"],"itemData":{"id":585,"type":"article-journal","abstract":"Atrial fibrillation (AF) is the most common cardiac arrhythmia, with a lifetime risk of one in four of developing AF over the age of 40 years. Around 40% of patients are asymptomatic, which is of concern as AF is a major risk factor for stroke. Early detection and appropriate management reduces stroke risk by two-thirds. Atrial fibrillation screening is now recommended in international guidelines, but there are some common arguments against screening. Overall, to be of value any screening program must fulfil the World Health Organization (WHO) Wilson and Jungner criteria for screening programs. In this paper we address the common arguments, and determine if AF screening fulfils the WHO criteria.","container-title":"Heart, Lung &amp; Circulation","DOI":"10.1016/j.hlc.2017.05.118","ISSN":"1444-2892","issue":"9","journalAbbreviation":"Heart Lung Circ","language":"eng","note":"PMID: 28623064","page":"880-886","source":"PubMed","title":"To Screen or Not to Screen? Examining the Arguments Against Screening for Atrial Fibrillation","title-short":"To Screen or Not to Screen?","volume":"26","author":[{"family":"Neubeck","given":"Lis"},{"family":"Orchard","given":"Jessica"},{"family":"Lowres","given":"Nicole"},{"family":"Freedman","given":"S. Ben"}],"issued":{"date-parts":[["2017",9]]}}},{"id":295,"uris":["http://zotero.org/groups/2200432/items/PVZY3I22"],"uri":["http://zotero.org/groups/2200432/items/PVZY3I22"],"itemData":{"id":295,"type":"article-journal","abstract":"No country has yet established a national screening programme (NSP) for atrial fibrillation (AF), including the UK. However, there is an increasing body of evidence suggesting screening may be beneficial, prompting recommendations from prominent expert bodies to screen for AF.1 Despite these data, the UK National Screening Committee (NSC) has not recommended systematic population screening. The review in 2014 concluded ‘… it is not clear that those identified as at risk through screening would benefit from early diagnosis’.2 The NSC also identified a need to improve clinical management and standardise the treatment services currently available to those with diagnosed AF. The British Cardiovascular Society issued a subsequent statement in response to the decision questioning the interpretation of the evidence and suggesting that it would be in the public interest to reconsider their decision.3 A further review by the UK NSC is scheduled for 2017/2018.","container-title":"British Journal of General Practice","DOI":"10.3399/bjgp17X691613","ISSN":"0960-1643","issue":"660","page":"296-297","title":"Should we screen for atrial fibrillation?","volume":"67","author":[{"family":"Lown","given":"Mark"},{"family":"Garrard","given":"James"},{"family":"Irving","given":"Greg"},{"family":"Edwards","given":"Duncan"},{"family":"Hobbs","given":"FD Richard"},{"family":"Mant","given":"Jonathan"}],"issued":{"date-parts":[["2017",7]]}}},{"id":288,"uris":["http://zotero.org/groups/2200432/items/BJS936LX"],"uri":["http://zotero.org/groups/2200432/items/BJS936LX"],"itemData":{"id":288,"type":"article-journal","container-title":"BMJ","DOI":"10.1136/bmj.l43","ISSN":"0959-8138, 1756-1833","language":"en","page":"l43","source":"Crossref","title":"Should we screen for atrial fibrillation?","author":[{"family":"Lown","given":"Mark"},{"family":"Moran","given":"Patrick"}],"issued":{"date-parts":[["2019",2,13]]}}}],"schema":"https://github.com/citation-style-language/schema/raw/master/csl-citation.json"}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szCs w:val="24"/>
        </w:rPr>
        <w:t>[1–3]</w:t>
      </w:r>
      <w:r w:rsidRPr="00CF422A">
        <w:rPr>
          <w:rFonts w:ascii="Arial" w:eastAsia="Arial" w:hAnsi="Arial" w:cs="Times New Roman"/>
          <w:szCs w:val="24"/>
        </w:rPr>
        <w:fldChar w:fldCharType="end"/>
      </w:r>
      <w:r w:rsidRPr="00CF422A">
        <w:rPr>
          <w:rFonts w:ascii="Arial" w:eastAsia="Arial" w:hAnsi="Arial" w:cs="Times New Roman"/>
          <w:szCs w:val="24"/>
        </w:rPr>
        <w:t xml:space="preserve">. Screening advocates include clinical societies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avk16u9s09","properties":{"formattedCitation":"[4\\uc0\\u8211{}7]","plainCitation":"[4–7]","noteIndex":0},"citationItems":[{"id":63,"uris":["http://zotero.org/groups/2200432/items/2R8CYK6T"],"uri":["http://zotero.org/groups/2200432/items/2R8CYK6T"],"itemData":{"id":63,"type":"article-journal","abstract":"Background\nAtrial fibrillation affects 1–2% of the general population and 10% of those over 75, and is responsible for around a quarter of all strokes. These strokes are largely preventable by the use of anticoagulation therapy, although many eligible patients are not treated. Recent large clinical trials have added to the evidence base on stroke prevention and international clinical guidelines have been updated.\n\nDesign\nConsensus practical recommendations from primary care physicians with an interest in vascular disease and vascular specialists.\n\nMethods\nA focussed all-day meeting, with presentation of summary evidence under each section of this guidance and review of European guidelines on stroke prevention in atrial fibrillation, was used to generate a draft document, which then underwent three cycles of revision and debate before all panel members agreed with the consensus statements.\n\nResults\nSix areas were identified that included how to identify patients with atrial fibrillation, how to determine their stroke risk and whether to recommend modification of this risk, and what management options are available, with practical recommendations on maximising benefit and minimising risk if anticoagulation is recommended and the reasons why antiplatelet therapy is no longer recommended. The summary evidence is presented for each area and simple summary recommendations are highlighted, with areas of remaining uncertainty listed.\n\nConclusions\nAtrial fibrillation-related stroke is a major public health priority for most health systems. This practical guidance can assist generalist community physicians to translate the large evidence base for this cause of preventable stroke and implement this at a local level.","container-title":"European Journal of Preventive Cardiology","DOI":"10.1177/2047487315571890","ISSN":"2047-4873","issue":"5","journalAbbreviation":"Eur J Prev Cardiol","note":"PMID: 25701017\nPMCID: PMC4766963","page":"460-473","source":"PubMed Central","title":"European Primary Care Cardiovascular Society (EPCCS) consensus guidance on stroke prevention in atrial fibrillation (SPAF) in primary care","volume":"23","author":[{"family":"Hobbs","given":"FD Richard"},{"family":"Taylor","given":"Clare J"},{"family":"Jan Geersing","given":"Geert"},{"family":"Rutten","given":"Frans H"},{"family":"Brouwer","given":"Judith R"}],"issued":{"date-parts":[["2016",3]]}}},{"id":425,"uris":["http://zotero.org/groups/2200432/items/KMSH9VHA"],"uri":["http://zotero.org/groups/2200432/items/KMSH9VHA"],"itemData":{"id":425,"type":"article-journal","container-title":"European Heart Journal","DOI":"10.1093/eurheartj/ehw210","ISSN":"0195-668X, 1522-9645","issue":"38","journalAbbreviation":"Eur Heart J","language":"en","page":"2893-2962","source":"DOI.org (Crossref)","title":"2016 ESC Guidelines for the management of atrial fibrillation developed in collaboration with EACTS","volume":"37","author":[{"family":"Kirchhof","given":"Paulus"},{"family":"Benussi","given":"Stefano"},{"family":"Kotecha","given":"Dipak"},{"family":"Ahlsson","given":"Anders"},{"family":"Atar","given":"Dan"},{"family":"Casadei","given":"Barbara"},{"family":"Castella","given":"Manuel"},{"family":"Diener","given":"Hans-Christoph"},{"family":"Heidbuchel","given":"Hein"},{"family":"Hendriks","given":"Jeroen"},{"family":"Hindricks","given":"Gerhard"},{"family":"Manolis","given":"Antonis S."},{"family":"Oldgren","given":"Jonas"},{"family":"Popescu","given":"Bogdan Alexandru"},{"family":"Schotten","given":"Ulrich"},{"family":"Van Putte","given":"Bart"},{"family":"Vardas","given":"Panagiotis"},{"family":"Agewall","given":"Stefan"},{"family":"Camm","given":"John"},{"family":"Baron Esquivias","given":"Gonzalo"},{"family":"Budts","given":"Werner"},{"family":"Carerj","given":"Scipione"},{"family":"Casselman","given":"Filip"},{"family":"Coca","given":"Antonio"},{"family":"De Caterina","given":"Raffaele"},{"family":"Deftereos","given":"Spiridon"},{"family":"Dobrev","given":"Dobromir"},{"family":"Ferro","given":"José M."},{"family":"Filippatos","given":"Gerasimos"},{"family":"Fitzsimons","given":"Donna"},{"family":"Gorenek","given":"Bulent"},{"family":"Guenoun","given":"Maxine"},{"family":"Hohnloser","given":"Stefan H."},{"family":"Kolh","given":"Philippe"},{"family":"Lip","given":"Gregory Y. H."},{"family":"Manolis","given":"Athanasios"},{"family":"McMurray","given":"John"},{"family":"Ponikowski","given":"Piotr"},{"family":"Rosenhek","given":"Raphael"},{"family":"Ruschitzka","given":"Frank"},{"family":"Savelieva","given":"Irina"},{"family":"Sharma","given":"Sanjay"},{"family":"Suwalski","given":"Piotr"},{"family":"Tamargo","given":"Juan Luis"},{"family":"Taylor","given":"Clare J."},{"family":"Van Gelder","given":"Isabelle C."},{"family":"Voors","given":"Adriaan A."},{"family":"Windecker","given":"Stephan"},{"family":"Zamorano","given":"Jose Luis"},{"family":"Zeppenfeld","given":"Katja"}],"issued":{"date-parts":[["2016",10,7]]}}},{"id":62,"uris":["http://zotero.org/groups/2200432/items/H8CN345U"],"uri":["http://zotero.org/groups/2200432/items/H8CN345U"],"itemData":{"id":62,"type":"article-journal","abstract":"Consensus Conference on approaching the comprehensive management of atrial fibrillationEdinburgh, UK, 1–2 March 2012This article provides some insights from the Royal College of Physicians of Edinburgh UK Consensus Conference on approaching the comprehensive management of atrial fibrillation. The four key questions addressed by the conference were: how can we best detect atrial fibrillation (AF)? Should the treatment of AF be targeted towards control of rhythm, rate or both? What is the most effective and safest delivery of thromboprophylaxis in AF? And what are the differences between physician and patient expectations with regard to the management of AF? The key recommendations from the consensus conference were that detection of AF must be improved; a national screening programme should be introduced; uptake of oral anticoagulants must be increased and methods of engaging patients in their AF management should be improved; aspirin should not be used for stroke prevention in AF; and in relation to rate and rhythm control for AF, relief of symptoms should be the goal of treatment. The Consensus Statement and its background papers are recommended reading for the development of local guidelines for management, and for the management of individual patients.","container-title":"Expert Review of Cardiovascular Therapy","DOI":"10.1586/erc.12.48","ISSN":"1477-9072","issue":"6","note":"publisher: Taylor &amp; Francis\n_eprint: https://doi.org/10.1586/erc.12.48","page":"697-700","source":"Taylor and Francis+NEJM","title":"Insights from the RCPE UK Consensus Conference on approaching the comprehensive management of atrial fibrillation","volume":"10","author":[{"family":"Lip","given":"Gregory YH"},{"family":"Ramsay","given":"Scott G."}],"issued":{"date-parts":[["2012",6,1]]}}},{"id":496,"uris":["http://zotero.org/groups/2200432/items/6GJEWDF5"],"uri":["http://zotero.org/groups/2200432/items/6GJEWDF5"],"itemData":{"id":496,"type":"article-journal","abstract":"Guidelines summarize and evaluate all currently available evidence on a particular issue with the aim of assisting physicians in selecting the best management s","container-title":"EP Europace","DOI":"10.1093/europace/eus305","ISSN":"1099-5129","issue":"10","journalAbbreviation":"Europace","language":"en","note":"publisher: Oxford Academic","page":"1385-1413","source":"academic.oup.com","title":"2012 focused update of the ESC Guidelines for the management of atrial fibrillationAn update of the 2010 ESC Guidelines for the management of atrial fibrillation Developed with the special contribution of the European Heart Rhythm Association","volume":"14","author":[{"literal":"Authors/Task Force Members"},{"family":"Camm","given":"A. John"},{"family":"Lip","given":"Gregory Y. H."},{"family":"De Caterina","given":"Raffaele"},{"family":"Savelieva","given":"Irene"},{"family":"Atar","given":"Dan"},{"family":"Hohnloser","given":"Stefan H."},{"family":"Hindricks","given":"Gerhard"},{"family":"Kirchhof","given":"Paulus"},{"family":"Guidelines (CPG)","given":"ESC Committee for Practice"},{"family":"Bax","given":"Jeroen J."},{"family":"Baumgartner","given":"Helmut"},{"family":"Ceconi","given":"Claudio"},{"family":"Dean","given":"Veronica"},{"family":"Deaton","given":"Christi"},{"family":"Fagard","given":"Robert"},{"family":"Funck-Brentano","given":"Christian"},{"family":"Hasdai","given":"David"},{"family":"Hoes","given":"Arno"},{"family":"Kirchhof","given":"Paulus"},{"family":"Knuuti","given":"Juhani"},{"family":"Kolh","given":"Philippe"},{"family":"McDonagh","given":"Theresa"},{"family":"Moulin","given":"Cyril"},{"family":"Popescu","given":"Bogdan A."},{"family":"Reiner","given":"Željko"},{"family":"Sechtem","given":"Udo"},{"family":"Sirnes","given":"Per Anton"},{"family":"Tendera","given":"Michal"},{"family":"Torbicki","given":"Adam"},{"family":"Vahanian","given":"Alec"},{"family":"Windecker","given":"Stephan"},{"family":"Reviewers","given":"Document"},{"family":"Vardas","given":"Panos"},{"family":"Al-Attar","given":"Nawwar"},{"family":"Alfieri","given":"Ottavio"},{"family":"Angelini","given":"Annalisa"},{"family":"Blömstrom-Lundqvist","given":"Carina"},{"family":"Colonna","given":"Paolo"},{"family":"De Sutter","given":"Johan"},{"family":"Ernst","given":"Sabine"},{"family":"Goette","given":"Andreas"},{"family":"Gorenek","given":"Bulent"},{"family":"Hatala","given":"Robert"},{"family":"Heidbüchel","given":"Hein"},{"family":"Heldal","given":"Magnus"},{"family":"Kristensen","given":"Steen Dalby"},{"family":"Kolh","given":"Philippe"},{"family":"Le Heuzey","given":"Jean-Yves"},{"family":"Mavrakis","given":"Hercules"},{"family":"Mont","given":"Lluís"},{"family":"Filardi","given":"Pasquale Perrone"},{"family":"Ponikowski","given":"Piotr"},{"family":"Prendergast","given":"Bernard"},{"family":"Rutten","given":"Frans H."},{"family":"Schotten","given":"Ulrich"},{"family":"Van Gelder","given":"Isabelle C."},{"family":"Verheugt","given":"Freek W. A."}],"issued":{"date-parts":[["2012",8,24]]}}}],"schema":"https://github.com/citation-style-language/schema/raw/master/csl-citation.json"}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szCs w:val="24"/>
        </w:rPr>
        <w:t>[4–7]</w:t>
      </w:r>
      <w:r w:rsidRPr="00CF422A">
        <w:rPr>
          <w:rFonts w:ascii="Arial" w:eastAsia="Arial" w:hAnsi="Arial" w:cs="Times New Roman"/>
          <w:szCs w:val="24"/>
        </w:rPr>
        <w:fldChar w:fldCharType="end"/>
      </w:r>
      <w:r w:rsidRPr="00CF422A">
        <w:rPr>
          <w:rFonts w:ascii="Arial" w:eastAsia="Arial" w:hAnsi="Arial" w:cs="Times New Roman"/>
          <w:szCs w:val="24"/>
        </w:rPr>
        <w:t xml:space="preserve">, patient associations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a29561kt6hg","properties":{"formattedCitation":"[8]","plainCitation":"[8]","noteIndex":0},"citationItems":[{"id":61,"uris":["http://zotero.org/groups/2200432/items/K6GUVMQD"],"uri":["http://zotero.org/groups/2200432/items/K6GUVMQD"],"itemData":{"id":61,"type":"report","publisher":"Atrial Fibrillation Association and AntiCoagulation Europe","title":"The AF Report. Atrial Fibrillation: Preventing A Stroke Crisis","URL":"http://atrialfibrillationassociation.org.uk/app/webroot/files/file/140508-cw-FINAL-The%20AF%20Report.pdf","author":[{"family":"Atrial Fibrillation Association","given":""},{"family":"AntiCoagulation Europe","given":""}],"issued":{"date-parts":[["2011"]]}}}],"schema":"https://github.com/citation-style-language/schema/raw/master/csl-citation.json"}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[8]</w:t>
      </w:r>
      <w:r w:rsidRPr="00CF422A">
        <w:rPr>
          <w:rFonts w:ascii="Arial" w:eastAsia="Arial" w:hAnsi="Arial" w:cs="Times New Roman"/>
          <w:szCs w:val="24"/>
        </w:rPr>
        <w:fldChar w:fldCharType="end"/>
      </w:r>
      <w:r w:rsidR="00813341">
        <w:rPr>
          <w:rFonts w:ascii="Arial" w:eastAsia="Arial" w:hAnsi="Arial" w:cs="Times New Roman"/>
          <w:szCs w:val="24"/>
        </w:rPr>
        <w:t xml:space="preserve">, </w:t>
      </w:r>
      <w:r w:rsidRPr="00CF422A">
        <w:rPr>
          <w:rFonts w:ascii="Arial" w:eastAsia="Arial" w:hAnsi="Arial" w:cs="Times New Roman"/>
          <w:szCs w:val="24"/>
        </w:rPr>
        <w:t xml:space="preserve">clinicians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L6Lsaiol","properties":{"formattedCitation":"[9,10]","plainCitation":"[9,10]","noteIndex":0},"citationItems":[{"id":287,"uris":["http://zotero.org/groups/2200432/items/WRRTTUVR"],"uri":["http://zotero.org/groups/2200432/items/WRRTTUVR"],"itemData":{"id":287,"type":"article-journal","container-title":"British Journal of General Practice","DOI":"10.3399/bjgp19X700985","ISSN":"0960-1643, 1478-5242","issue":"679","language":"en","page":"58-59","source":"Crossref","title":"Atrial fibrillation: time for active case finding","title-short":"Atrial fibrillation","volume":"69","author":[{"family":"Robson","given":"John"},{"family":"Schilling","given":"Richard"}],"issued":{"date-parts":[["2019",2]]}}},{"id":597,"uris":["http://zotero.org/groups/2200432/items/R8S8RK35"],"uri":["http://zotero.org/groups/2200432/items/R8S8RK35"],"itemData":{"id":597,"type":"article-journal","abstract":"Atrial fibrillation (AF), an irregular and often rapid cardiac rhythm, is the most common sustained cardiac dysrhythmia. Prothrombotic changes in the atrium encourage local clot formation with potential for embolisation to the cerebral circulation, conferring a fivefold increase in risk of stroke. It is estimated that one in five strokes, and one in three over the age of 80 years, are directly attributable to AF. Strokes that are due to AF also have a much worse outcome, with significantly higher mortality rates and greater long-term disability. At the same time we have very effective preventive treatments, with anticoagulants reducing the risk of ischaemic stroke by around 70%. Reflecting this, National Institute for Health and Care Excellence (NICE)1 and European consensus2 guidance recommends that we offer structured risk assessment followed by anticoagulation for people identified as at high risk. This pathway of diagnosis, assessment, and management does not generally require specialist input and should be regarded as essential primary care. So how well are we doing and could we do better?\n\nThe prevalence of diagnosed AF in England is 1.6%. Modelled estimates suggest the real prevalence is much higher at 2.4%, indicating that a third of individuals with AF, around half a million people in England or 2500 in the average clinical commissioning group (CCG), are undiagnosed and therefore untreated. AF prevalence increases sharply with age, with 80% of cases occurring in people &gt;65 years.3 AF sometimes causes symptoms that …","container-title":"British Journal of General Practice","DOI":"10.3399/bjgp16X683557","ISSN":"0960-1643, 1478-5242","issue":"643","journalAbbreviation":"Br J Gen Pract","language":"en","note":"publisher: British Journal of General Practice\nsection: Editorials\nPMID: 26823244","page":"62-63","source":"bjgp.org","title":"Stroke prevention in atrial fibrillation: we can do better","title-short":"Stroke prevention in atrial fibrillation","volume":"66","author":[{"family":"Kearney","given":"Matt"},{"family":"Fay","given":"Matthew"},{"family":"Fitzmaurice","given":"David A."}],"issued":{"date-parts":[["2016",2,1]]}}}],"schema":"https://github.com/citation-style-language/schema/raw/master/csl-citation.json"}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[9,10]</w:t>
      </w:r>
      <w:r w:rsidRPr="00CF422A">
        <w:rPr>
          <w:rFonts w:ascii="Arial" w:eastAsia="Arial" w:hAnsi="Arial" w:cs="Times New Roman"/>
          <w:szCs w:val="24"/>
        </w:rPr>
        <w:fldChar w:fldCharType="end"/>
      </w:r>
      <w:r w:rsidR="00813341">
        <w:rPr>
          <w:rFonts w:ascii="Arial" w:eastAsia="Arial" w:hAnsi="Arial" w:cs="Times New Roman"/>
          <w:szCs w:val="24"/>
        </w:rPr>
        <w:t>, and</w:t>
      </w:r>
      <w:r w:rsidRPr="00CF422A">
        <w:rPr>
          <w:rFonts w:ascii="Arial" w:eastAsia="Arial" w:hAnsi="Arial" w:cs="Times New Roman"/>
          <w:szCs w:val="24"/>
        </w:rPr>
        <w:t xml:space="preserve"> pharmaceutical and technology companies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a2k6bppo371","properties":{"formattedCitation":"[11,12]","plainCitation":"[11,12]","noteIndex":0},"citationItems":[{"id":118,"uris":["http://zotero.org/groups/2200432/items/NVFUNI9J"],"uri":["http://zotero.org/groups/2200432/items/NVFUNI9J"],"itemData":{"id":118,"type":"article-journal","abstract":"Two patients’ associations that have received funding from drug companies with vested interests are calling on patients to put pressure on the government’s National Screening Committee to overturn its decision not to recommend an atrial fibrillation screening programme.1\n\nThe sister organisations the Arrhythmia Alliance and AF Association emailed patients asking whether they could “help save lives and those impacted by AF-related strokes” and suggested that they write to the NSC to recommend a national screening programme for people aged 65 or over.\n\nBut doctors are concerned that the campaign goes against the evidence. They said that although patients’ groups should express their views they should do so while being transparent about financial conflicts of interests.\n\nThe NSC first reviewed the idea of atrial fibrillation screening in 2014 but decided not to recommend it because it was “uncertain” that screening would do “more good than harm to people identified during screening.”2 The committee reviewed more recent evidence last year and concluded that it …","container-title":"BMJ","DOI":"10.1136/bmj.l4612","ISSN":"0959-8138, 1756-1833","journalAbbreviation":"BMJ","language":"en","note":"publisher: British Medical Journal Publishing Group\nsection: News\nPMID: 31289042","source":"www.bmj.com","title":"Atrial fibrillation groups lobby patients to overturn screening committee decision","URL":"https://www.bmj.com/content/366/bmj.l4612","volume":"366","author":[{"family":"Mahase","given":"Elisabeth"}],"accessed":{"date-parts":[["2020",10,2]]},"issued":{"date-parts":[["2019",7,9]]}}},{"id":240,"uris":["http://zotero.org/groups/2200432/items/BFFDHW9C"],"uri":["http://zotero.org/groups/2200432/items/BFFDHW9C"],"itemData":{"id":240,"type":"article-journal","container-title":"Journal of the Royal Society of Medicine","DOI":"10.1177/0141076819891422","ISSN":"0141-0768, 1758-1095","journalAbbreviation":"J R Soc Med","language":"en","page":"014107681989142","source":"DOI.org (Crossref)","title":"Why ‘case finding’ is bad science","author":[{"family":"McCartney","given":"Margaret"},{"family":"Fell","given":"Greg"},{"family":"Finnikin","given":"Sam"},{"family":"Hunt","given":"Harriet"},{"family":"McHugh","given":"Mike"},{"family":"Gray","given":"Muir"}],"issued":{"date-parts":[["2019",12,12]]}}}],"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[11,12]</w:t>
      </w:r>
      <w:r w:rsidRPr="00CF422A">
        <w:rPr>
          <w:rFonts w:ascii="Arial" w:eastAsia="Arial" w:hAnsi="Arial" w:cs="Times New Roman"/>
          <w:szCs w:val="24"/>
        </w:rPr>
        <w:fldChar w:fldCharType="end"/>
      </w:r>
      <w:r w:rsidRPr="00CF422A">
        <w:rPr>
          <w:rFonts w:ascii="Arial" w:eastAsia="Arial" w:hAnsi="Arial" w:cs="Times New Roman"/>
          <w:szCs w:val="24"/>
        </w:rPr>
        <w:t>. Justifications for AF screening are well-rehearsed</w:t>
      </w:r>
      <w:r w:rsidR="006E3C35">
        <w:rPr>
          <w:rFonts w:ascii="Arial" w:eastAsia="Arial" w:hAnsi="Arial" w:cs="Times New Roman"/>
          <w:szCs w:val="24"/>
        </w:rPr>
        <w:t>.</w:t>
      </w:r>
      <w:r w:rsidR="006E3C35" w:rsidRPr="00CF422A">
        <w:rPr>
          <w:rFonts w:ascii="Arial" w:eastAsia="Arial" w:hAnsi="Arial" w:cs="Times New Roman"/>
          <w:szCs w:val="24"/>
        </w:rPr>
        <w:t xml:space="preserve"> </w:t>
      </w:r>
      <w:r w:rsidR="00897806">
        <w:rPr>
          <w:rFonts w:ascii="Arial" w:eastAsia="Arial" w:hAnsi="Arial" w:cs="Times New Roman"/>
          <w:szCs w:val="24"/>
        </w:rPr>
        <w:t xml:space="preserve">Having </w:t>
      </w:r>
      <w:r w:rsidR="00F6193B">
        <w:rPr>
          <w:rFonts w:ascii="Arial" w:eastAsia="Arial" w:hAnsi="Arial" w:cs="Times New Roman"/>
          <w:szCs w:val="24"/>
        </w:rPr>
        <w:t>AF</w:t>
      </w:r>
      <w:r w:rsidR="00616E7F">
        <w:rPr>
          <w:rFonts w:ascii="Arial" w:eastAsia="Arial" w:hAnsi="Arial" w:cs="Times New Roman"/>
          <w:szCs w:val="24"/>
        </w:rPr>
        <w:t xml:space="preserve"> (</w:t>
      </w:r>
      <w:r w:rsidR="00045461">
        <w:rPr>
          <w:rFonts w:ascii="Arial" w:eastAsia="Arial" w:hAnsi="Arial" w:cs="Times New Roman"/>
          <w:szCs w:val="24"/>
        </w:rPr>
        <w:t>a common</w:t>
      </w:r>
      <w:r w:rsidR="00897806">
        <w:rPr>
          <w:rFonts w:ascii="Arial" w:eastAsia="Arial" w:hAnsi="Arial" w:cs="Times New Roman"/>
          <w:szCs w:val="24"/>
        </w:rPr>
        <w:t>,</w:t>
      </w:r>
      <w:r w:rsidR="00045461">
        <w:rPr>
          <w:rFonts w:ascii="Arial" w:eastAsia="Arial" w:hAnsi="Arial" w:cs="Times New Roman"/>
          <w:szCs w:val="24"/>
        </w:rPr>
        <w:t xml:space="preserve"> </w:t>
      </w:r>
      <w:r w:rsidR="00897806" w:rsidRPr="00927A23">
        <w:rPr>
          <w:rFonts w:ascii="Arial" w:eastAsia="Arial" w:hAnsi="Arial" w:cs="Times New Roman"/>
          <w:szCs w:val="24"/>
        </w:rPr>
        <w:t>often asymptomatic</w:t>
      </w:r>
      <w:r w:rsidR="00897806">
        <w:rPr>
          <w:rFonts w:ascii="Arial" w:eastAsia="Arial" w:hAnsi="Arial" w:cs="Times New Roman"/>
          <w:szCs w:val="24"/>
        </w:rPr>
        <w:t xml:space="preserve">, heart </w:t>
      </w:r>
      <w:r w:rsidR="00045461">
        <w:rPr>
          <w:rFonts w:ascii="Arial" w:eastAsia="Arial" w:hAnsi="Arial" w:cs="Times New Roman"/>
          <w:szCs w:val="24"/>
        </w:rPr>
        <w:t>arrhythmia</w:t>
      </w:r>
      <w:r w:rsidR="00616E7F">
        <w:rPr>
          <w:rFonts w:ascii="Arial" w:eastAsia="Arial" w:hAnsi="Arial" w:cs="Times New Roman"/>
          <w:szCs w:val="24"/>
        </w:rPr>
        <w:t>)</w:t>
      </w:r>
      <w:r w:rsidR="00927A23" w:rsidRPr="00927A23">
        <w:rPr>
          <w:rFonts w:ascii="Arial" w:eastAsia="Arial" w:hAnsi="Arial" w:cs="Times New Roman"/>
          <w:szCs w:val="24"/>
        </w:rPr>
        <w:t xml:space="preserve"> increases </w:t>
      </w:r>
      <w:r w:rsidR="00927A23">
        <w:rPr>
          <w:rFonts w:ascii="Arial" w:eastAsia="Arial" w:hAnsi="Arial" w:cs="Times New Roman"/>
          <w:szCs w:val="24"/>
        </w:rPr>
        <w:t xml:space="preserve">the risk of stroke five-fold </w:t>
      </w:r>
      <w:r w:rsidR="00927A23">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LoATuP8s","properties":{"formattedCitation":"[13]","plainCitation":"[13]","noteIndex":0},"citationItems":[{"id":316,"uris":["http://zotero.org/groups/2200432/items/PAZHV3Q2"],"uri":["http://zotero.org/groups/2200432/items/PAZHV3Q2"],"itemData":{"id":316,"type":"article-journal","abstract":"The impact of nonrheumatic atrial fibrillation, hypertension, coronary heart disease, and cardiac failure on stroke incidence was examined in 5,070 participants in the Framingham Study after 34 years of follow-up. Compared with subjects free of these conditions, the age-adjusted incidence of stroke was more than doubled in the presence of coronary heart disease (p less than 0.001) and more than trebled in the presence of hypertension (p less than 0.001). There was a more than fourfold excess of stroke in subjects with cardiac failure (p less than 0.001) and a near fivefold excess when atrial fibrillation was present (p less than 0.001). In persons with coronary heart disease or cardiac failure, atrial fibrillation doubled the stroke risk in men and trebled the risk in women. With increasing age the effects of hypertension, coronary heart disease, and cardiac failure on the risk of stroke became progressively weaker (p less than 0.05). Advancing age, however, did not reduce the significant impact of atrial fibrillation. For persons aged 80-89 years, atrial fibrillation was the sole cardiovascular condition to exert an independent effect on stroke incidence (p less than 0.001). The attributable risk of stroke for all cardiovascular contributors decreased with age except for atrial fibrillation, for which the attributable risk increased significantly (p less than 0.01), rising from 1.5% for those aged 50-59 years to 23.5% for those aged 80-89 years. While these findings highlight the impact of each cardiovascular condition on the risk of stroke, the data suggest that the elderly are particularly vulnerable to stroke when atrial fibrillation is present.(ABSTRACT TRUNCATED AT 250 WORDS)","container-title":"Stroke","ISSN":"0039-2499 (Print) 0039-2499","journalAbbreviation":"Stroke","language":"eng","page":"983-8","title":"Atrial fibrillation as an independent risk factor for stroke: the Framingham Study","volume":"22","author":[{"family":"Wolf","given":"P. A."},{"family":"Abbott","given":"R. D."},{"family":"Kannel","given":"W. B."}],"issued":{"date-parts":[["1991",8]]}}}],"schema":"https://github.com/citation-style-language/schema/raw/master/csl-citation.json"} </w:instrText>
      </w:r>
      <w:r w:rsidR="00927A23">
        <w:rPr>
          <w:rFonts w:ascii="Arial" w:eastAsia="Arial" w:hAnsi="Arial" w:cs="Times New Roman"/>
          <w:szCs w:val="24"/>
        </w:rPr>
        <w:fldChar w:fldCharType="separate"/>
      </w:r>
      <w:r w:rsidR="00CA621A" w:rsidRPr="00CA621A">
        <w:rPr>
          <w:rFonts w:ascii="Arial" w:hAnsi="Arial" w:cs="Arial"/>
        </w:rPr>
        <w:t>[13]</w:t>
      </w:r>
      <w:r w:rsidR="00927A23">
        <w:rPr>
          <w:rFonts w:ascii="Arial" w:eastAsia="Arial" w:hAnsi="Arial" w:cs="Times New Roman"/>
          <w:szCs w:val="24"/>
        </w:rPr>
        <w:fldChar w:fldCharType="end"/>
      </w:r>
      <w:r w:rsidR="00927A23" w:rsidRPr="00927A23">
        <w:rPr>
          <w:rFonts w:ascii="Arial" w:eastAsia="Arial" w:hAnsi="Arial" w:cs="Times New Roman"/>
          <w:szCs w:val="24"/>
        </w:rPr>
        <w:t xml:space="preserve"> </w:t>
      </w:r>
      <w:r w:rsidR="00EB4A4A">
        <w:rPr>
          <w:rFonts w:ascii="Arial" w:eastAsia="Arial" w:hAnsi="Arial" w:cs="Times New Roman"/>
          <w:szCs w:val="24"/>
        </w:rPr>
        <w:t>with</w:t>
      </w:r>
      <w:r w:rsidR="00927A23" w:rsidRPr="00927A23">
        <w:rPr>
          <w:rFonts w:ascii="Arial" w:eastAsia="Arial" w:hAnsi="Arial" w:cs="Times New Roman"/>
          <w:szCs w:val="24"/>
        </w:rPr>
        <w:t xml:space="preserve"> </w:t>
      </w:r>
      <w:r w:rsidRPr="00CF422A">
        <w:rPr>
          <w:rFonts w:ascii="Arial" w:eastAsia="Arial" w:hAnsi="Arial" w:cs="Times New Roman"/>
          <w:szCs w:val="24"/>
        </w:rPr>
        <w:t xml:space="preserve">AF-related stroke typically more </w:t>
      </w:r>
      <w:r w:rsidRPr="005563DC">
        <w:rPr>
          <w:rFonts w:ascii="Arial" w:eastAsia="Arial" w:hAnsi="Arial" w:cs="Times New Roman"/>
          <w:szCs w:val="24"/>
        </w:rPr>
        <w:t>severe</w:t>
      </w:r>
      <w:r w:rsidR="004E6A34">
        <w:rPr>
          <w:rFonts w:ascii="Arial" w:eastAsia="Arial" w:hAnsi="Arial" w:cs="Times New Roman"/>
          <w:szCs w:val="24"/>
        </w:rPr>
        <w:t xml:space="preserve"> than non-AF-</w:t>
      </w:r>
      <w:r w:rsidR="005563DC">
        <w:rPr>
          <w:rFonts w:ascii="Arial" w:eastAsia="Arial" w:hAnsi="Arial" w:cs="Times New Roman"/>
          <w:szCs w:val="24"/>
        </w:rPr>
        <w:t>related stroke</w:t>
      </w:r>
      <w:r w:rsidR="00616E7F">
        <w:rPr>
          <w:rFonts w:ascii="Arial" w:eastAsia="Arial" w:hAnsi="Arial" w:cs="Times New Roman"/>
          <w:szCs w:val="24"/>
        </w:rPr>
        <w:t xml:space="preserve"> </w:t>
      </w:r>
      <w:r w:rsidR="00647BC0">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o703MqQd","properties":{"formattedCitation":"[14]","plainCitation":"[14]","noteIndex":0},"citationItems":[{"id":179,"uris":["http://zotero.org/groups/2200432/items/9GZTJUZ8"],"uri":["http://zotero.org/groups/2200432/items/9GZTJUZ8"],"itemData":{"id":179,"type":"article-journal","abstract":"BACKGROUND AND PURPOSE: Atrial fibrillation (AF) is a major risk factor for ischemic stroke and its prevalence increases steeply with age. Population-based data on its influence on stroke outcome are scarce. METHODS: We evaluated the prevalence of AF and its influence on prognosis in patients with a first-ever ischemic stroke from a population-based registry. RESULTS: The presence of AF at stroke onset and during the acute phase was confirmed by a standard electrocardiogram in 869 (24.6%) of 3530 patients with ischemic stroke. With respect to patients without the arrhythmia, those with AF were more frequently women, aged 80 years and older, with coronary heart disease and peripheral arterial disease. The presence of AF was associated with high 30-day (32.5%; 95% CI, 29.3 to 35.6) and 1-year case-fatality rates (49.5%; 95% CI, 46.2 to 52.8), with a higher stroke recurrence rate within the first year of follow-up (6.6% versus 4.4%; P=0.046) and with the worst survival after an average follow-up of 45.2 months (P&lt;0.0001). At the multivariate Cox regression analysis, AF was an independent predictor of 30-day and 1-year mortality. Approximately 17% of all deaths were attributable to the presence of AF. CONCLUSIONS: We found a high prevalence of AF in patients with a first-ever ischemic stroke, especially among elderly women. The overall contribution of AF to stroke mortality was relevant, suggesting that together with new strategies to prevent the development of the arrhythmia more appropriate treatments are needed, mostly in elderly women.","container-title":"Stroke","DOI":"10.1161/01.STR.0000166053.83476.4a","ISSN":"0039-2499","journalAbbreviation":"Stroke","language":"eng","page":"1115-9","title":"Contribution of atrial fibrillation to incidence and outcome of ischemic stroke: results from a population-based study","volume":"36","author":[{"family":"Marini","given":"C."},{"family":"De Santis","given":"F."},{"family":"Sacco","given":"S."},{"family":"Russo","given":"T."},{"family":"Olivieri","given":"L."},{"family":"Totaro","given":"R."},{"family":"Carolei","given":"A."}],"issued":{"date-parts":[["2005",6]]}}}],"schema":"https://github.com/citation-style-language/schema/raw/master/csl-citation.json"} </w:instrText>
      </w:r>
      <w:r w:rsidR="00647BC0">
        <w:rPr>
          <w:rFonts w:ascii="Arial" w:eastAsia="Arial" w:hAnsi="Arial" w:cs="Times New Roman"/>
          <w:szCs w:val="24"/>
        </w:rPr>
        <w:fldChar w:fldCharType="separate"/>
      </w:r>
      <w:r w:rsidR="00CA621A" w:rsidRPr="00CA621A">
        <w:rPr>
          <w:rFonts w:ascii="Arial" w:hAnsi="Arial" w:cs="Arial"/>
        </w:rPr>
        <w:t>[14]</w:t>
      </w:r>
      <w:r w:rsidR="00647BC0">
        <w:rPr>
          <w:rFonts w:ascii="Arial" w:eastAsia="Arial" w:hAnsi="Arial" w:cs="Times New Roman"/>
          <w:szCs w:val="24"/>
        </w:rPr>
        <w:fldChar w:fldCharType="end"/>
      </w:r>
      <w:r w:rsidR="00075E0C">
        <w:rPr>
          <w:rFonts w:ascii="Arial" w:eastAsia="Arial" w:hAnsi="Arial" w:cs="Times New Roman"/>
          <w:szCs w:val="24"/>
        </w:rPr>
        <w:t xml:space="preserve">. </w:t>
      </w:r>
      <w:r w:rsidRPr="00CF422A">
        <w:rPr>
          <w:rFonts w:ascii="Arial" w:eastAsia="Arial" w:hAnsi="Arial" w:cs="Times New Roman"/>
          <w:szCs w:val="24"/>
        </w:rPr>
        <w:t>AF</w:t>
      </w:r>
      <w:r w:rsidR="00F6193B">
        <w:rPr>
          <w:rFonts w:ascii="Arial" w:eastAsia="Arial" w:hAnsi="Arial" w:cs="Times New Roman"/>
          <w:szCs w:val="24"/>
        </w:rPr>
        <w:t xml:space="preserve"> </w:t>
      </w:r>
      <w:r w:rsidR="00075E0C">
        <w:rPr>
          <w:rFonts w:ascii="Arial" w:eastAsia="Arial" w:hAnsi="Arial" w:cs="Times New Roman"/>
          <w:szCs w:val="24"/>
        </w:rPr>
        <w:t xml:space="preserve">anticoagulant </w:t>
      </w:r>
      <w:r w:rsidRPr="00CF422A">
        <w:rPr>
          <w:rFonts w:ascii="Arial" w:eastAsia="Arial" w:hAnsi="Arial" w:cs="Times New Roman"/>
          <w:szCs w:val="24"/>
        </w:rPr>
        <w:t>treatment is effective</w:t>
      </w:r>
      <w:r w:rsidR="00075E0C">
        <w:rPr>
          <w:rFonts w:ascii="Arial" w:eastAsia="Arial" w:hAnsi="Arial" w:cs="Times New Roman"/>
          <w:szCs w:val="24"/>
        </w:rPr>
        <w:t xml:space="preserve"> at reducing stroke risk </w:t>
      </w:r>
      <w:r w:rsidR="00075E0C">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bxwMNarB","properties":{"formattedCitation":"[15]","plainCitation":"[15]","noteIndex":0},"citationItems":[{"id":53,"uris":["http://zotero.org/groups/2200432/items/2W3H8MER"],"uri":["http://zotero.org/groups/2200432/items/2W3H8MER"],"itemData":{"id":53,"type":"article-journal","abstract":"Hart and colleagues provide an update of a previous meta-analysis of antithrombotic agents for stroke prevention in patients with atrial fibrillation. The updated meta-analysis shows that, compared...","archive_location":"world","container-title":"Annals of Internal Medicine","language":"en","note":"publisher: American College of Physicians","source":"www-acpjournals-org.ezp.lib.cam.ac.uk","title":"Meta-analysis: Antithrombotic Therapy to Prevent Stroke in Patients Who Have Nonvalvular Atrial Fibrillation","title-short":"Meta-analysis","URL":"https://www-acpjournals-org.ezp.lib.cam.ac.uk/doi/abs/10.7326/0003-4819-146-12-200706190-00007","author":[{"family":"G.  Hart","given":"Robert"},{"family":"A.  Pearce","given":"Lesly"},{"family":"I.  Aguilar","given":"Maria"}],"accessed":{"date-parts":[["2020",11,20]]},"issued":{"date-parts":[["2007",6,19]]}}}],"schema":"https://github.com/citation-style-language/schema/raw/master/csl-citation.json"} </w:instrText>
      </w:r>
      <w:r w:rsidR="00075E0C">
        <w:rPr>
          <w:rFonts w:ascii="Arial" w:eastAsia="Arial" w:hAnsi="Arial" w:cs="Times New Roman"/>
          <w:szCs w:val="24"/>
        </w:rPr>
        <w:fldChar w:fldCharType="separate"/>
      </w:r>
      <w:r w:rsidR="00CA621A" w:rsidRPr="00CA621A">
        <w:rPr>
          <w:rFonts w:ascii="Arial" w:hAnsi="Arial" w:cs="Arial"/>
        </w:rPr>
        <w:t>[15]</w:t>
      </w:r>
      <w:r w:rsidR="00075E0C">
        <w:rPr>
          <w:rFonts w:ascii="Arial" w:eastAsia="Arial" w:hAnsi="Arial" w:cs="Times New Roman"/>
          <w:szCs w:val="24"/>
        </w:rPr>
        <w:fldChar w:fldCharType="end"/>
      </w:r>
      <w:r w:rsidRPr="00CF422A">
        <w:rPr>
          <w:rFonts w:ascii="Arial" w:eastAsia="Arial" w:hAnsi="Arial" w:cs="Times New Roman"/>
          <w:szCs w:val="24"/>
        </w:rPr>
        <w:t xml:space="preserve">, and screening devices for use in the community are inexpensive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k5ma7aJM","properties":{"formattedCitation":"[2]","plainCitation":"[2]","noteIndex":0},"citationItems":[{"id":295,"uris":["http://zotero.org/groups/2200432/items/PVZY3I22"],"uri":["http://zotero.org/groups/2200432/items/PVZY3I22"],"itemData":{"id":295,"type":"article-journal","abstract":"No country has yet established a national screening programme (NSP) for atrial fibrillation (AF), including the UK. However, there is an increasing body of evidence suggesting screening may be beneficial, prompting recommendations from prominent expert bodies to screen for AF.1 Despite these data, the UK National Screening Committee (NSC) has not recommended systematic population screening. The review in 2014 concluded ‘… it is not clear that those identified as at risk through screening would benefit from early diagnosis’.2 The NSC also identified a need to improve clinical management and standardise the treatment services currently available to those with diagnosed AF. The British Cardiovascular Society issued a subsequent statement in response to the decision questioning the interpretation of the evidence and suggesting that it would be in the public interest to reconsider their decision.3 A further review by the UK NSC is scheduled for 2017/2018.","container-title":"British Journal of General Practice","DOI":"10.3399/bjgp17X691613","ISSN":"0960-1643","issue":"660","page":"296-297","title":"Should we screen for atrial fibrillation?","volume":"67","author":[{"family":"Lown","given":"Mark"},{"family":"Garrard","given":"James"},{"family":"Irving","given":"Greg"},{"family":"Edwards","given":"Duncan"},{"family":"Hobbs","given":"FD Richard"},{"family":"Mant","given":"Jonathan"}],"issued":{"date-parts":[["2017",7]]}}}],"schema":"https://github.com/citation-style-language/schema/raw/master/csl-citation.json"}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[2]</w:t>
      </w:r>
      <w:r w:rsidRPr="00CF422A">
        <w:rPr>
          <w:rFonts w:ascii="Arial" w:eastAsia="Arial" w:hAnsi="Arial" w:cs="Times New Roman"/>
          <w:szCs w:val="24"/>
        </w:rPr>
        <w:fldChar w:fldCharType="end"/>
      </w:r>
      <w:r w:rsidRPr="00CF422A">
        <w:rPr>
          <w:rFonts w:ascii="Arial" w:eastAsia="Arial" w:hAnsi="Arial" w:cs="Times New Roman"/>
          <w:szCs w:val="24"/>
        </w:rPr>
        <w:t>. Conversely, caution around AF screening is attributed to insufficient evidence on effectiveness</w:t>
      </w:r>
      <w:r w:rsidR="00075E0C">
        <w:rPr>
          <w:rFonts w:ascii="Arial" w:eastAsia="Arial" w:hAnsi="Arial" w:cs="Times New Roman"/>
          <w:szCs w:val="24"/>
        </w:rPr>
        <w:t>,</w:t>
      </w:r>
      <w:r w:rsidRPr="00CF422A">
        <w:rPr>
          <w:rFonts w:ascii="Arial" w:eastAsia="Arial" w:hAnsi="Arial" w:cs="Times New Roman"/>
          <w:szCs w:val="24"/>
        </w:rPr>
        <w:t xml:space="preserve"> cost-effectiveness </w:t>
      </w:r>
      <w:r w:rsidR="00075E0C">
        <w:rPr>
          <w:rFonts w:ascii="Arial" w:eastAsia="Arial" w:hAnsi="Arial" w:cs="Times New Roman"/>
          <w:szCs w:val="24"/>
        </w:rPr>
        <w:t>and potential harms</w:t>
      </w:r>
      <w:r w:rsidR="006E3C35">
        <w:rPr>
          <w:rFonts w:ascii="Arial" w:eastAsia="Arial" w:hAnsi="Arial" w:cs="Times New Roman"/>
          <w:szCs w:val="24"/>
        </w:rPr>
        <w:t xml:space="preserve"> </w:t>
      </w:r>
      <w:r w:rsidR="00BF36DE">
        <w:rPr>
          <w:rFonts w:ascii="Arial" w:eastAsia="Arial" w:hAnsi="Arial" w:cs="Times New Roman"/>
          <w:szCs w:val="24"/>
        </w:rPr>
        <w:t>of</w:t>
      </w:r>
      <w:r w:rsidR="00BF36DE" w:rsidRPr="00CF422A">
        <w:rPr>
          <w:rFonts w:ascii="Arial" w:eastAsia="Arial" w:hAnsi="Arial" w:cs="Times New Roman"/>
          <w:szCs w:val="24"/>
        </w:rPr>
        <w:t xml:space="preserve"> </w:t>
      </w:r>
      <w:r w:rsidRPr="00CF422A">
        <w:rPr>
          <w:rFonts w:ascii="Arial" w:eastAsia="Arial" w:hAnsi="Arial" w:cs="Times New Roman"/>
          <w:szCs w:val="24"/>
        </w:rPr>
        <w:t xml:space="preserve">national systematic AF screening programmes, which are not currently recommended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a1bn2te03ah","properties":{"formattedCitation":"[16,17]","plainCitation":"[16,17]","noteIndex":0},"citationItems":[{"id":584,"uris":["http://zotero.org/groups/2200432/items/2TU32PGA"],"uri":["http://zotero.org/groups/2200432/items/2TU32PGA"],"itemData":{"id":584,"type":"report","event-place":"London","publisher":"UK National Screening Committee","publisher-place":"London","title":"Evidence Summary for Screening for Atrial Fibrillation in Adults: External review against programme appraisal criteria for the UK National Screening Committee","author":[{"family":"King","given":"Sarah"},{"family":"Fitzgerald","given":"Anita"},{"family":"Bartlett","given":"Chris"},{"family":"Mahon","given":"James"},{"family":"Arber","given":"Mick"},{"family":"Carr","given":"Emma"},{"family":"Glanville","given":"Julie"}],"issued":{"date-parts":[["2019"]]}}},{"id":103,"uris":["http://zotero.org/groups/2200432/items/794GEZQM"],"uri":["http://zotero.org/groups/2200432/items/794GEZQM"],"itemData":{"id":103,"type":"article-journal","container-title":"JAMA","DOI":"10.1001/jama.2018.10321","ISSN":"0098-7484","issue":"5","language":"en","page":"478","source":"Crossref","title":"Screening for Atrial Fibrillation With Electrocardiography: US Preventive Services Task Force Recommendation Statement","title-short":"Screening for Atrial Fibrillation With Electrocardiography","volume":"320","author":[{"literal":"US Preventive Services Task Force"},{"family":"Curry","given":"Susan J."},{"family":"Krist","given":"Alex H."},{"family":"Owens","given":"Douglas K."},{"family":"Barry","given":"Michael J."},{"family":"Caughey","given":"Aaron B."},{"family":"Davidson","given":"Karina W."},{"family":"Doubeni","given":"Chyke A."},{"family":"Epling","given":"John W."},{"family":"Kemper","given":"Alex R."},{"family":"Kubik","given":"Martha"},{"family":"Landefeld","given":"C. Seth"},{"family":"Mangione","given":"Carol M."},{"family":"Silverstein","given":"Michael"},{"family":"Simon","given":"Melissa A."},{"family":"Tseng","given":"Chien-Wen"},{"family":"Wong","given":"John B."}],"issued":{"date-parts":[["2018",8,7]]}}}],"schema":"https://github.com/citation-style-language/schema/raw/master/csl-citation.json"}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[16,17]</w:t>
      </w:r>
      <w:r w:rsidRPr="00CF422A">
        <w:rPr>
          <w:rFonts w:ascii="Arial" w:eastAsia="Arial" w:hAnsi="Arial" w:cs="Times New Roman"/>
          <w:szCs w:val="24"/>
        </w:rPr>
        <w:fldChar w:fldCharType="end"/>
      </w:r>
      <w:r w:rsidRPr="00CF422A">
        <w:rPr>
          <w:rFonts w:ascii="Arial" w:eastAsia="Arial" w:hAnsi="Arial" w:cs="Times New Roman"/>
          <w:szCs w:val="24"/>
        </w:rPr>
        <w:t xml:space="preserve">. Questions remain, for example, about the difference in stroke risk and anticoagulation benefit for </w:t>
      </w:r>
      <w:r w:rsidR="00431381">
        <w:rPr>
          <w:rFonts w:ascii="Arial" w:eastAsia="Arial" w:hAnsi="Arial" w:cs="Times New Roman"/>
          <w:szCs w:val="24"/>
        </w:rPr>
        <w:t>people with AF</w:t>
      </w:r>
      <w:r w:rsidR="00EB4A4A">
        <w:rPr>
          <w:rFonts w:ascii="Arial" w:eastAsia="Arial" w:hAnsi="Arial" w:cs="Times New Roman"/>
          <w:szCs w:val="24"/>
        </w:rPr>
        <w:t xml:space="preserve"> </w:t>
      </w:r>
      <w:r w:rsidRPr="00CF422A">
        <w:rPr>
          <w:rFonts w:ascii="Arial" w:eastAsia="Arial" w:hAnsi="Arial" w:cs="Times New Roman"/>
          <w:szCs w:val="24"/>
        </w:rPr>
        <w:t xml:space="preserve">detected </w:t>
      </w:r>
      <w:r w:rsidR="00431381">
        <w:rPr>
          <w:rFonts w:ascii="Arial" w:eastAsia="Arial" w:hAnsi="Arial" w:cs="Times New Roman"/>
          <w:szCs w:val="24"/>
        </w:rPr>
        <w:t>by screening rather than in</w:t>
      </w:r>
      <w:r w:rsidRPr="00CF422A">
        <w:rPr>
          <w:rFonts w:ascii="Arial" w:eastAsia="Arial" w:hAnsi="Arial" w:cs="Times New Roman"/>
          <w:szCs w:val="24"/>
        </w:rPr>
        <w:t xml:space="preserve"> routine care </w:t>
      </w:r>
      <w:r w:rsidRPr="00CF422A">
        <w:rPr>
          <w:rFonts w:ascii="Arial" w:eastAsia="Arial" w:hAnsi="Arial" w:cs="Times New Roman"/>
          <w:szCs w:val="24"/>
          <w:highlight w:val="yellow"/>
        </w:rPr>
        <w:fldChar w:fldCharType="begin"/>
      </w:r>
      <w:r w:rsidR="00CA621A">
        <w:rPr>
          <w:rFonts w:ascii="Arial" w:eastAsia="Arial" w:hAnsi="Arial" w:cs="Times New Roman"/>
          <w:szCs w:val="24"/>
          <w:highlight w:val="yellow"/>
        </w:rPr>
        <w:instrText xml:space="preserve"> ADDIN ZOTERO_ITEM CSL_CITATION {"citationID":"aqfftsfmpa","properties":{"formattedCitation":"[16,18]","plainCitation":"[16,18]","noteIndex":0},"citationItems":[{"id":573,"uris":["http://zotero.org/groups/2200432/items/I8TMZAF6"],"uri":["http://zotero.org/groups/2200432/items/I8TMZAF6"],"itemData":{"id":573,"type":"article-journal","abstract":"Atrial fibrillation (AF) is the most common cardiac arrhythmia and prevalence is predicted to double over the next 30 years due to changing demographics and the rise in prevalence of risk factors such as hypertension and diabetes. Atrial fibrillation is associated with a five-fold increased stroke risk, but anticoagulation in eligible patients can reduce this risk by around 65%. Many people with AF currently go undetected and therefore untreated, either because they are asymptomatic or because they have paroxysmal AF. Screening has been suggested as one approach to increase AF detection rates and reduce the incidence of ischaemic stroke by earlier initiation of anticoagulation therapy. However, international taskforces currently recommend against screening, citing the cost implications and uncertainty over the benefits of a systematic screening programme compared to usual care. A number of large randomized controlled trials have commenced to determine the cost-effectiveness and clinical benefit of screening using a range of devices and across different populations. The recent AppleWatch study demonstrates how advances in technology are providing the public with self-screening devices that are increasingly affordable and accessible. Health care professionals should be aware of the implications of these emerging data for diagnostic pathways and treatment. This review provides an overview of the gaps in the current evidence and a summary of the arguments for and against screening.,","container-title":"European Heart Journal","DOI":"10.1093/eurheartj/ehz834","ISSN":"0195-668X","issue":"10","journalAbbreviation":"Eur Heart J","note":"PMID: 31811716\nPMCID: PMC7060457","page":"1075-1085","source":"PubMed Central","title":"Screening for atrial fibrillation: a call for evidence","title-short":"Screening for atrial fibrillation","volume":"41","author":[{"family":"Jones","given":"Nicholas R"},{"family":"Taylor","given":"Clare J"},{"family":"Hobbs","given":"F D Richard"},{"family":"Bowman","given":"Louise"},{"family":"Casadei","given":"Barbara"}],"issued":{"date-parts":[["2020",3,7]]}}},{"id":584,"uris":["http://zotero.org/groups/2200432/items/2TU32PGA"],"uri":["http://zotero.org/groups/2200432/items/2TU32PGA"],"itemData":{"id":584,"type":"report","event-place":"London","publisher":"UK National Screening Committee","publisher-place":"London","title":"Evidence Summary for Screening for Atrial Fibrillation in Adults: External review against programme appraisal criteria for the UK National Screening Committee","author":[{"family":"King","given":"Sarah"},{"family":"Fitzgerald","given":"Anita"},{"family":"Bartlett","given":"Chris"},{"family":"Mahon","given":"James"},{"family":"Arber","given":"Mick"},{"family":"Carr","given":"Emma"},{"family":"Glanville","given":"Julie"}],"issued":{"date-parts":[["2019"]]}}}],"schema":"https://github.com/citation-style-language/schema/raw/master/csl-citation.json"} </w:instrText>
      </w:r>
      <w:r w:rsidRPr="00CF422A">
        <w:rPr>
          <w:rFonts w:ascii="Arial" w:eastAsia="Arial" w:hAnsi="Arial" w:cs="Times New Roman"/>
          <w:szCs w:val="24"/>
          <w:highlight w:val="yellow"/>
        </w:rPr>
        <w:fldChar w:fldCharType="separate"/>
      </w:r>
      <w:r w:rsidR="00CA621A" w:rsidRPr="00CA621A">
        <w:rPr>
          <w:rFonts w:ascii="Arial" w:hAnsi="Arial" w:cs="Arial"/>
        </w:rPr>
        <w:t>[16,18]</w:t>
      </w:r>
      <w:r w:rsidRPr="00CF422A">
        <w:rPr>
          <w:rFonts w:ascii="Arial" w:eastAsia="Arial" w:hAnsi="Arial" w:cs="Times New Roman"/>
          <w:szCs w:val="24"/>
          <w:highlight w:val="yellow"/>
        </w:rPr>
        <w:fldChar w:fldCharType="end"/>
      </w:r>
      <w:r w:rsidRPr="00CF422A">
        <w:rPr>
          <w:rFonts w:ascii="Arial" w:eastAsia="Arial" w:hAnsi="Arial" w:cs="Times New Roman"/>
          <w:szCs w:val="24"/>
        </w:rPr>
        <w:t xml:space="preserve">. </w:t>
      </w:r>
    </w:p>
    <w:p w14:paraId="41B02AEA" w14:textId="7E801808" w:rsidR="00CF422A" w:rsidRPr="00CF422A" w:rsidRDefault="00CF422A" w:rsidP="00CF422A">
      <w:pPr>
        <w:rPr>
          <w:rFonts w:ascii="Arial" w:eastAsia="Arial" w:hAnsi="Arial" w:cs="Times New Roman"/>
          <w:szCs w:val="24"/>
        </w:rPr>
      </w:pPr>
      <w:r w:rsidRPr="00CF422A">
        <w:rPr>
          <w:rFonts w:ascii="Arial" w:eastAsia="Arial" w:hAnsi="Arial" w:cs="Times New Roman"/>
          <w:szCs w:val="24"/>
        </w:rPr>
        <w:t xml:space="preserve">In the meantime, opportunistic AF screening is encouraged in primary care, leading to accusations of ‘back-door’ screening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a5gGae2e","properties":{"formattedCitation":"[12]","plainCitation":"[12]","noteIndex":0},"citationItems":[{"id":240,"uris":["http://zotero.org/groups/2200432/items/BFFDHW9C"],"uri":["http://zotero.org/groups/2200432/items/BFFDHW9C"],"itemData":{"id":240,"type":"article-journal","container-title":"Journal of the Royal Society of Medicine","DOI":"10.1177/0141076819891422","ISSN":"0141-0768, 1758-1095","journalAbbreviation":"J R Soc Med","language":"en","page":"014107681989142","source":"DOI.org (Crossref)","title":"Why ‘case finding’ is bad science","author":[{"family":"McCartney","given":"Margaret"},{"family":"Fell","given":"Greg"},{"family":"Finnikin","given":"Sam"},{"family":"Hunt","given":"Harriet"},{"family":"McHugh","given":"Mike"},{"family":"Gray","given":"Muir"}],"issued":{"date-parts":[["2019",12,12]]}}}],"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[12]</w:t>
      </w:r>
      <w:r w:rsidRPr="00CF422A">
        <w:rPr>
          <w:rFonts w:ascii="Arial" w:eastAsia="Arial" w:hAnsi="Arial" w:cs="Times New Roman"/>
          <w:szCs w:val="24"/>
        </w:rPr>
        <w:fldChar w:fldCharType="end"/>
      </w:r>
      <w:r w:rsidRPr="00CF422A">
        <w:rPr>
          <w:rFonts w:ascii="Arial" w:eastAsia="Arial" w:hAnsi="Arial" w:cs="Times New Roman"/>
          <w:szCs w:val="24"/>
        </w:rPr>
        <w:t xml:space="preserve">. Opportunistic screening occurs through many routes. In the UK, clinicians are recommended to </w:t>
      </w:r>
      <w:r w:rsidR="00431381">
        <w:rPr>
          <w:rFonts w:ascii="Arial" w:eastAsia="Arial" w:hAnsi="Arial" w:cs="Times New Roman"/>
          <w:szCs w:val="24"/>
        </w:rPr>
        <w:t>assess</w:t>
      </w:r>
      <w:r w:rsidR="00431381" w:rsidRPr="00CF422A">
        <w:rPr>
          <w:rFonts w:ascii="Arial" w:eastAsia="Arial" w:hAnsi="Arial" w:cs="Times New Roman"/>
          <w:szCs w:val="24"/>
        </w:rPr>
        <w:t xml:space="preserve"> </w:t>
      </w:r>
      <w:r w:rsidRPr="00CF422A">
        <w:rPr>
          <w:rFonts w:ascii="Arial" w:eastAsia="Arial" w:hAnsi="Arial" w:cs="Times New Roman"/>
          <w:szCs w:val="24"/>
        </w:rPr>
        <w:t xml:space="preserve">patients’ pulse rhythm as part of NHS health checks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mbgcrKPg","properties":{"formattedCitation":"[19]","plainCitation":"[19]","noteIndex":0},"citationItems":[{"id":577,"uris":["http://zotero.org/groups/2200432/items/EKYI4499"],"uri":["http://zotero.org/groups/2200432/items/EKYI4499"],"itemData":{"id":577,"type":"report","event-place":"London","publisher":"Public Health England","publisher-place":"London","title":"NHS Health Check: Best practice guidance","URL":"https://www.england.nhs.uk/london/wp-content/uploads/sites/8/2019/08/2.1.7-NHS-Health-Check-Best-Practice-Guidance-2017.pdf","accessed":{"date-parts":[["2020",10,2]]},"issued":{"date-parts":[["2017"]]}}}],"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[19]</w:t>
      </w:r>
      <w:r w:rsidRPr="00CF422A">
        <w:rPr>
          <w:rFonts w:ascii="Arial" w:eastAsia="Arial" w:hAnsi="Arial" w:cs="Times New Roman"/>
          <w:szCs w:val="24"/>
        </w:rPr>
        <w:fldChar w:fldCharType="end"/>
      </w:r>
      <w:r w:rsidRPr="00CF422A">
        <w:rPr>
          <w:rFonts w:ascii="Arial" w:eastAsia="Arial" w:hAnsi="Arial" w:cs="Times New Roman"/>
          <w:szCs w:val="24"/>
        </w:rPr>
        <w:t xml:space="preserve">, driven by an explicit aim of NHS programmes and policy to increase identification and diagnosis of </w:t>
      </w:r>
      <w:r w:rsidR="00431381">
        <w:rPr>
          <w:rFonts w:ascii="Arial" w:eastAsia="Arial" w:hAnsi="Arial" w:cs="Times New Roman"/>
          <w:szCs w:val="24"/>
        </w:rPr>
        <w:t xml:space="preserve">previously </w:t>
      </w:r>
      <w:r w:rsidRPr="00CF422A">
        <w:rPr>
          <w:rFonts w:ascii="Arial" w:eastAsia="Arial" w:hAnsi="Arial" w:cs="Times New Roman"/>
          <w:szCs w:val="24"/>
        </w:rPr>
        <w:t xml:space="preserve">undetected AF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a1313vh79en","properties":{"formattedCitation":"[20,21]","plainCitation":"[20,21]","noteIndex":0},"citationItems":[{"id":533,"uris":["http://zotero.org/groups/2200432/items/NYRTW7YB"],"uri":["http://zotero.org/groups/2200432/items/NYRTW7YB"],"itemData":{"id":533,"type":"webpage","title":"NHS RightCare » High value intervention in atrial fibrillation","URL":"https://www.england.nhs.uk/rightcare/products/pathways/cvd-pathway/af/","accessed":{"date-parts":[["2020",10,9]]}}},{"id":576,"uris":["http://zotero.org/groups/2200432/items/G2WVGV34"],"uri":["http://zotero.org/groups/2200432/items/G2WVGV34"],"itemData":{"id":576,"type":"report","title":"The NHS Long Term Plan","URL":"https://www.longtermplan.nhs.uk/wp-content/uploads/2019/08/nhs-long-term-plan-version-1.2.pdf","author":[{"family":"NHS","given":""}],"accessed":{"date-parts":[["2020",9,23]]},"issued":{"date-parts":[["2019"]]}}}],"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[20,21]</w:t>
      </w:r>
      <w:r w:rsidRPr="00CF422A">
        <w:rPr>
          <w:rFonts w:ascii="Arial" w:eastAsia="Arial" w:hAnsi="Arial" w:cs="Times New Roman"/>
          <w:szCs w:val="24"/>
        </w:rPr>
        <w:fldChar w:fldCharType="end"/>
      </w:r>
      <w:r w:rsidRPr="00CF422A">
        <w:rPr>
          <w:rFonts w:ascii="Arial" w:eastAsia="Arial" w:hAnsi="Arial" w:cs="Times New Roman"/>
          <w:szCs w:val="24"/>
        </w:rPr>
        <w:t xml:space="preserve">. NHS England has </w:t>
      </w:r>
      <w:r w:rsidR="00431381">
        <w:rPr>
          <w:rFonts w:ascii="Arial" w:eastAsia="Arial" w:hAnsi="Arial" w:cs="Times New Roman"/>
          <w:szCs w:val="24"/>
        </w:rPr>
        <w:t>distributed</w:t>
      </w:r>
      <w:r w:rsidRPr="00CF422A">
        <w:rPr>
          <w:rFonts w:ascii="Arial" w:eastAsia="Arial" w:hAnsi="Arial" w:cs="Times New Roman"/>
          <w:szCs w:val="24"/>
        </w:rPr>
        <w:t xml:space="preserve"> digital ECG devices to increase AF detection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HPcDM5iM","properties":{"formattedCitation":"[22]","plainCitation":"[22]","noteIndex":0},"citationItems":[{"id":578,"uris":["http://zotero.org/groups/2200432/items/PV8MR8EN"],"uri":["http://zotero.org/groups/2200432/items/PV8MR8EN"],"itemData":{"id":578,"type":"report","event-place":"Southampton","language":"en","page":"82","publisher":"Wessex Academic Health Science Network","publisher-place":"Southampton","source":"Zotero","title":"Independent Evaluation of the AHSN Network mobile ECG rollout programme: Full Report","issued":{"date-parts":[["2019"]]}}}],"schema":"https://github.com/citation-style-language/schema/raw/master/csl-citation.json"}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[22]</w:t>
      </w:r>
      <w:r w:rsidRPr="00CF422A">
        <w:rPr>
          <w:rFonts w:ascii="Arial" w:eastAsia="Arial" w:hAnsi="Arial" w:cs="Times New Roman"/>
          <w:szCs w:val="24"/>
        </w:rPr>
        <w:fldChar w:fldCharType="end"/>
      </w:r>
      <w:r w:rsidRPr="00CF422A">
        <w:rPr>
          <w:rFonts w:ascii="Arial" w:eastAsia="Arial" w:hAnsi="Arial" w:cs="Times New Roman"/>
          <w:szCs w:val="24"/>
        </w:rPr>
        <w:t xml:space="preserve">, and some clinical commissioning groups have encouraged opportunistic AF case-finding in primary care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O8i7XLbo","properties":{"formattedCitation":"[23,24]","plainCitation":"[23,24]","noteIndex":0},"citationItems":[{"id":329,"uris":["http://zotero.org/groups/2200432/items/MXUWEZHN"],"uri":["http://zotero.org/groups/2200432/items/MXUWEZHN"],"itemData":{"id":329,"type":"article-journal","abstract":"Background Atrial fibrillation (AF) is an important and modifiable risk factor for stroke. Earlier identification may reduce stroke-related morbidity and mortality. Trial evidence shows that opportunistic pulse regularity checks in individuals aged ≥65 years increases detection of AF. However, this is not currently recommended by the National Screening Programme or implemented by most clinical commissioning groups (CCGs). Aim To evaluate the impact of a systematic programme to promote pulse regularity checks, the programme’s uptake in general practice, and the prevalence of AF. Design and setting Retrospective analysis of electronic primary care patient records in three east London CCGs (City and Hackney, Newham, and Tower Hamlets) over 10 years.\nMethod Rates of pulse regularity checks and prevalence of AF in individuals aged ≥65 years were compared from the pre-intervention period, 2007–2011, to the post-intervention period, 2012–2017.\nResults Across the three CCGs, rates of pulse regularity checks increased from a mean of 7.3% pre-intervention to 66.4% postintervention, achieving 93.1% (n = 58 722) in the final year. Age-standardised prevalence of AF in individuals aged ≥65 years increased significantly from a pre-intervention mean of 61.4/1000 to a post-intervention mean of 64.5/1000. There was a significant increase in a post-intervention trend to a final-year mean of 67.3/1000: an improvement of 9.6% (5.9/1000) with 790 additional new cases identified.\nConclusion Organisational alignment, standardised data entry, peer-performance dashboards, and financial incentives rapidly and generally increased opportunistic screening with pulse regularity checks. This was associated with a significant increase in detection and prevalence of AF and is of public health importance.","container-title":"British Journal of General Practice","DOI":"10.3399/bjgp18X696605","ISSN":"0960-1643, 1478-5242","issue":"671","language":"en","page":"e388-e393","source":"Crossref","title":"Opportunistic pulse checks in primary care to improve recognition of atrial fibrillation: a retrospective analysis of electronic patient records","title-short":"Opportunistic pulse checks in primary care to improve recognition of atrial fibrillation","volume":"68","author":[{"family":"Cole","given":"James"},{"family":"Torabi","given":"Payam"},{"family":"Dostal","given":"Isabel"},{"family":"Homer","given":"Kate"},{"family":"Robson","given":"John"}],"issued":{"date-parts":[["2018",6]]}}},{"id":581,"uris":["http://zotero.org/groups/2200432/items/EXPJ2MP6"],"uri":["http://zotero.org/groups/2200432/items/EXPJ2MP6"],"itemData":{"id":581,"type":"article-journal","abstract":"Background Financial incentives in the UK such as the Quality and Outcomes Framework (QOF) reward GP surgeries for achievement of nationally defined targets. These have shown mixed results, with weak evidence for some measures, but also possible unintended negative effects.\nAim To look at the effects of a local intervention for atrial fibrillation (AF) and hypertension, with surgeries rewarded financially for work, including appointing designated practice leads, attendance at peer review workshops, and producing their own protocols.\nDesign and setting A controlled before–after study comparing surgery performance measures in UK primary care.\nMethod This study used published QOF data to analyse changes from baseline in mean scores per surgery relating to AF and hypertension prevalence and management at T1 (12 months) and T2 (24 months) for the intervention group, which consisted of all 58 surgeries in East Lancashire Clinical Commissioning Group (CCG), compared to the control group, which consisted of all other surgeries in north-west England.\nResults There was a small acceleration between T0 (baseline) and T2 in recorded prevalence of hypertension in the intervention group compared to the controls, difference 0.29% (95% confidence interval [CI] = 0.05 to 0.53), P = 0.017, but AF prevalence did not increase more in the intervention group. Improvement in quality of management of AF was significantly better in the intervention group, difference 3.24% (95% CI = 1.37 to 5.12), P = 0.001.\nConclusion This intervention improved diagnosis rates of hypertension but not AF, though it did improve quality of AF management. It indicates that funded time to develop quality-improvement measures targeted at a local population and involving peer support can engage staff and have the potential to improve quality.","container-title":"British Journal of General Practice","DOI":"10.3399/bjgp19X705521","ISSN":"0960-1643, 1478-5242","issue":"687","journalAbbreviation":"Br J Gen Pract","language":"en","note":"publisher: British Journal of General Practice\nsection: Research\nPMID: 31455643","page":"e689-e696","source":"bjgp.org","title":"GP incentives to design hypertension and atrial fibrillation local quality-improvement schemes: a controlled before–after study in UK primary care","title-short":"GP incentives to design hypertension and atrial fibrillation local quality-improvement schemes","volume":"69","author":[{"family":"Smith","given":"Timothy"},{"family":"Fell","given":"Christopher"},{"family":"Otete","given":"Harmony"},{"family":"Chauhan","given":"Umesh"}],"issued":{"date-parts":[["2019",10,1]]}}}],"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[23,24]</w:t>
      </w:r>
      <w:r w:rsidRPr="00CF422A">
        <w:rPr>
          <w:rFonts w:ascii="Arial" w:eastAsia="Arial" w:hAnsi="Arial" w:cs="Times New Roman"/>
          <w:szCs w:val="24"/>
        </w:rPr>
        <w:fldChar w:fldCharType="end"/>
      </w:r>
      <w:r w:rsidRPr="00CF422A">
        <w:rPr>
          <w:rFonts w:ascii="Arial" w:eastAsia="Arial" w:hAnsi="Arial" w:cs="Times New Roman"/>
          <w:szCs w:val="24"/>
        </w:rPr>
        <w:t>.</w:t>
      </w:r>
    </w:p>
    <w:p w14:paraId="1E6B1B9E" w14:textId="73EBC049" w:rsidR="00CF422A" w:rsidRPr="00CF422A" w:rsidRDefault="00CB33A6" w:rsidP="00CF422A">
      <w:pPr>
        <w:rPr>
          <w:rFonts w:ascii="Arial" w:eastAsia="Arial" w:hAnsi="Arial" w:cs="Times New Roman"/>
          <w:szCs w:val="24"/>
        </w:rPr>
      </w:pPr>
      <w:r>
        <w:rPr>
          <w:rFonts w:ascii="Arial" w:eastAsia="Arial" w:hAnsi="Arial" w:cs="Times New Roman"/>
          <w:szCs w:val="24"/>
        </w:rPr>
        <w:t>The public’s</w:t>
      </w:r>
      <w:r w:rsidR="00CF422A" w:rsidRPr="00CF422A">
        <w:rPr>
          <w:rFonts w:ascii="Arial" w:eastAsia="Arial" w:hAnsi="Arial" w:cs="Times New Roman"/>
          <w:szCs w:val="24"/>
        </w:rPr>
        <w:t xml:space="preserve"> views have largely been absent from this debate. Patient associations which champion AF screening provide important information </w:t>
      </w:r>
      <w:r w:rsidR="00431381">
        <w:rPr>
          <w:rFonts w:ascii="Arial" w:eastAsia="Arial" w:hAnsi="Arial" w:cs="Times New Roman"/>
          <w:szCs w:val="24"/>
        </w:rPr>
        <w:t>from</w:t>
      </w:r>
      <w:r w:rsidR="00CF422A" w:rsidRPr="00CF422A">
        <w:rPr>
          <w:rFonts w:ascii="Arial" w:eastAsia="Arial" w:hAnsi="Arial" w:cs="Times New Roman"/>
          <w:szCs w:val="24"/>
        </w:rPr>
        <w:t xml:space="preserve"> the perspective of a motivated minority, but tell us little about the opinions of the wider public </w:t>
      </w:r>
      <w:r w:rsidR="00CF422A"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36UnWwTK","properties":{"formattedCitation":"[12]","plainCitation":"[12]","noteIndex":0},"citationItems":[{"id":240,"uris":["http://zotero.org/groups/2200432/items/BFFDHW9C"],"uri":["http://zotero.org/groups/2200432/items/BFFDHW9C"],"itemData":{"id":240,"type":"article-journal","container-title":"Journal of the Royal Society of Medicine","DOI":"10.1177/0141076819891422","ISSN":"0141-0768, 1758-1095","journalAbbreviation":"J R Soc Med","language":"en","page":"014107681989142","source":"DOI.org (Crossref)","title":"Why ‘case finding’ is bad science","author":[{"family":"McCartney","given":"Margaret"},{"family":"Fell","given":"Greg"},{"family":"Finnikin","given":"Sam"},{"family":"Hunt","given":"Harriet"},{"family":"McHugh","given":"Mike"},{"family":"Gray","given":"Muir"}],"issued":{"date-parts":[["2019",12,12]]}}}],"schema":"https://github.com/citation-style-language/schema/raw/master/csl-citation.json"} </w:instrText>
      </w:r>
      <w:r w:rsidR="00CF422A" w:rsidRPr="00CF422A">
        <w:rPr>
          <w:rFonts w:ascii="Arial" w:eastAsia="Arial" w:hAnsi="Arial" w:cs="Times New Roman"/>
          <w:szCs w:val="24"/>
        </w:rPr>
        <w:fldChar w:fldCharType="separate"/>
      </w:r>
      <w:r w:rsidR="00CA621A" w:rsidRPr="00CA621A">
        <w:rPr>
          <w:rFonts w:ascii="Arial" w:hAnsi="Arial" w:cs="Arial"/>
        </w:rPr>
        <w:t>[12]</w:t>
      </w:r>
      <w:r w:rsidR="00CF422A" w:rsidRPr="00CF422A">
        <w:rPr>
          <w:rFonts w:ascii="Arial" w:eastAsia="Arial" w:hAnsi="Arial" w:cs="Times New Roman"/>
          <w:szCs w:val="24"/>
        </w:rPr>
        <w:fldChar w:fldCharType="end"/>
      </w:r>
      <w:r w:rsidR="00CF422A" w:rsidRPr="00CF422A">
        <w:rPr>
          <w:rFonts w:ascii="Arial" w:eastAsia="Arial" w:hAnsi="Arial" w:cs="Times New Roman"/>
          <w:szCs w:val="24"/>
        </w:rPr>
        <w:t>. If typically positive attitudes to screening</w:t>
      </w:r>
      <w:r w:rsidR="00431381">
        <w:rPr>
          <w:rFonts w:ascii="Arial" w:eastAsia="Arial" w:hAnsi="Arial" w:cs="Times New Roman"/>
          <w:szCs w:val="24"/>
        </w:rPr>
        <w:t xml:space="preserve"> programmes</w:t>
      </w:r>
      <w:r w:rsidR="00CF422A" w:rsidRPr="00CF422A">
        <w:rPr>
          <w:rFonts w:ascii="Arial" w:eastAsia="Arial" w:hAnsi="Arial" w:cs="Times New Roman"/>
          <w:szCs w:val="24"/>
        </w:rPr>
        <w:t xml:space="preserve"> apply here </w:t>
      </w:r>
      <w:r w:rsidR="00CF422A"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f6W82YYk","properties":{"formattedCitation":"[25,26]","plainCitation":"[25,26]","noteIndex":0},"citationItems":[{"id":358,"uris":["http://zotero.org/groups/2200432/items/WF5YZXKB"],"uri":["http://zotero.org/groups/2200432/items/WF5YZXKB"],"itemData":{"id":358,"type":"article-journal","abstract":"ContextPublic health officials, physicians, and disease advocacy groups have worked hard to educate individuals living in the United States about the importance of cancer screening.ObjectiveTo determine the public's enthusiasm for early cancer detection.Design, Setting, and ParticipantsSurvey using a national telephone interview of adults selected by random digit dialing, conducted from December 2001 through July 2002. Five hundred individuals participated (women aged ≥40 years and men aged ≥50 years; without a history of cancer).Main Outcome MeasuresResponses to a survey with 5 modules: a general screening module (eg, value of early detection, total-body computed tomography); and 4 screening test modules: Papanicolaou test; mammography; prostate-specific antigen (PSA) test; and sigmoidoscopy or colonoscopy.ResultsMost adults (87%) believe routine cancer screening is almost always a good idea and that finding cancer early saves lives (74% said most or all the time). Less than one third believe that there will be a time when they will stop undergoing routine screening. A substantial proportion believe that an 80-year-old who chose not to be tested was irresponsible: ranging from 41% with regard to mammography to 32% for colonoscopy. Thirty-eight percent of respondents had experienced at least 1 false-positive screening test; more than 40% of these individuals characterized that experience as \"very scary\" or the \"scariest time of my life.\" Yet, looking back, 98% were glad they had had the initial screening test. Most had a strong desire to know about the presence of cancer regardless of its implications: two thirds said they would want to be tested for cancer even if nothing could be done; and 56% said they would want to be tested for what is sometimes termed pseudodisease (cancers growing so slowly that they would never cause problems during the persons lifetime even if untreated). Seventy-three percent of respondents would prefer to receive a total-body computed tomographic scan instead of receiving $1000 in cash.ConclusionsThe public is enthusiastic about cancer screening. This commitment is not dampened by false-positive test results or the possibility that testing could lead to unnecessary treatment. This enthusiasm creates an environment ripe for the premature diffusion of technologies such as total-body computed tomographic scanning, placing the public at risk of overtesting and overtreatment.","container-title":"JAMA","DOI":"10.1001/jama.291.1.71","ISSN":"0098-7484","issue":"1","journalAbbreviation":"JAMA","language":"en","note":"publisher: American Medical Association","page":"71-78","source":"jamanetwork.com","title":"Enthusiasm for Cancer Screening in the United States","volume":"291","author":[{"family":"Schwartz","given":"Lisa M."},{"family":"Woloshin","given":"Steven"},{"family":"Floyd J. Fowler","given":"Jr"},{"family":"Welch","given":"H. Gilbert"}],"issued":{"date-parts":[["2004",1,7]]}}},{"id":547,"uris":["http://zotero.org/groups/2200432/items/5FG4HU87"],"uri":["http://zotero.org/groups/2200432/items/5FG4HU87"],"itemData":{"id":547,"type":"article-journal","abstract":"Background:\nWith growing concerns about risk of harm from cancer screening, particularly from overdiagnosis, this study aimed to assess public attitudes to cancer screening in Great Britain.\n\nMethods:\nWe used a population-based survey to assess attitudes to cancer screening, screening history and demographic characteristics, in men and women aged 50–80 years. Data were collected using face-to-face computer-assisted interviews in 2012.\n\nResults:\nIn our sample of 2024, attitudes to cancer screening were overwhelmingly positive with almost 90% believing that screening is ‘almost always a good idea' and 49% saying they would be tested for cancer even if it was untreatable. Attitudes were particularly positive among those who had previously taken part in breast or colorectal screening.\n\nConclusions:\nOur findings suggest that attitudes to cancer screening are very positive in Great Britain. Widespread enthusiasm for cancer screening may hamper attempts to encourage a greater appreciation of the limitations and potential harms of screening.","container-title":"British Journal of Cancer","DOI":"10.1038/bjc.2014.643","ISSN":"0007-0920","issue":"3","journalAbbreviation":"Br J Cancer","note":"PMID: 25535731\nPMCID: PMC4453657","page":"562-566","source":"PubMed Central","title":"Enthusiasm for cancer screening in Great Britain: a general population survey","title-short":"Enthusiasm for cancer screening in Great Britain","volume":"112","author":[{"family":"Waller","given":"J"},{"family":"Osborne","given":"K"},{"family":"Wardle","given":"J"}],"issued":{"date-parts":[["2015",2,3]]}}}],"schema":"https://github.com/citation-style-language/schema/raw/master/csl-citation.json"} </w:instrText>
      </w:r>
      <w:r w:rsidR="00CF422A" w:rsidRPr="00CF422A">
        <w:rPr>
          <w:rFonts w:ascii="Arial" w:eastAsia="Arial" w:hAnsi="Arial" w:cs="Times New Roman"/>
          <w:szCs w:val="24"/>
        </w:rPr>
        <w:fldChar w:fldCharType="separate"/>
      </w:r>
      <w:r w:rsidR="00CA621A" w:rsidRPr="00CA621A">
        <w:rPr>
          <w:rFonts w:ascii="Arial" w:hAnsi="Arial" w:cs="Arial"/>
        </w:rPr>
        <w:t>[25,26]</w:t>
      </w:r>
      <w:r w:rsidR="00CF422A" w:rsidRPr="00CF422A">
        <w:rPr>
          <w:rFonts w:ascii="Arial" w:eastAsia="Arial" w:hAnsi="Arial" w:cs="Times New Roman"/>
          <w:szCs w:val="24"/>
        </w:rPr>
        <w:fldChar w:fldCharType="end"/>
      </w:r>
      <w:r w:rsidR="00CF422A" w:rsidRPr="00CF422A">
        <w:rPr>
          <w:rFonts w:ascii="Arial" w:eastAsia="Arial" w:hAnsi="Arial" w:cs="Times New Roman"/>
          <w:szCs w:val="24"/>
        </w:rPr>
        <w:t xml:space="preserve">, it seems likely that </w:t>
      </w:r>
      <w:r>
        <w:rPr>
          <w:rFonts w:ascii="Arial" w:eastAsia="Arial" w:hAnsi="Arial" w:cs="Times New Roman"/>
          <w:szCs w:val="24"/>
        </w:rPr>
        <w:t>the public</w:t>
      </w:r>
      <w:r w:rsidR="00CF422A" w:rsidRPr="00CF422A">
        <w:rPr>
          <w:rFonts w:ascii="Arial" w:eastAsia="Arial" w:hAnsi="Arial" w:cs="Times New Roman"/>
          <w:szCs w:val="24"/>
        </w:rPr>
        <w:t xml:space="preserve"> will be enthusiastic about AF screening, as seen in a small-scale study of AF screening trial participants </w:t>
      </w:r>
      <w:r w:rsidR="00CF422A"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LZyv6nVM","properties":{"formattedCitation":"[27]","plainCitation":"[27]","noteIndex":0},"citationItems":[{"id":582,"uris":["http://zotero.org/groups/2200432/items/DF48U9FN"],"uri":["http://zotero.org/groups/2200432/items/DF48U9FN"],"itemData":{"id":582,"type":"article-journal","abstract":"Objectives There has been increased interest in screening for atrial fibrillation (AF) with commissioned pilot schemes, ongoing large clinical trials and the emergence of inexpensive consumer single-lead ECG devices that can be used to detect AF. This qualitative study aimed to explore patients’ views and understanding of AF and AF screening to determine acceptability and inform future recommendations.\nSetting A single primary care practice in Hampshire, UK.\nParticipants 15 participants (11 female) were interviewed from primary care who had taken part in an AF screening trial. A semistructured interview guide was used flexibly to enable the interviewer to explore any relevant topics raised by the participants. Interviews were recorded, transcribed verbatim and analysed using inductive thematic analysis.\nResults Participants generally had an incomplete understanding of AF and conflated it with other heart problems or with raised blood pressure. With regards to potential drawbacks from screening, some participants considered anxiety and the cost of implementation, but none acknowledged potential harms associated with screening such as side effects of anticoagulation treatment or the risk of further investigations. The screening was generally well accepted, and participants were generally in favour of engaging with prolonged screening.\nConclusions Our study highlights that there may be poor understanding (of both the nature of AF and potential negatives of screening) among patients who have been screened for AF. Further work is required to determine if resources including decision aids can address this important knowledge gap and improve clinical informed consent for AF screening.\nTrial registration number ISRCTN 17495003.","container-title":"BMJ Open","DOI":"10.1136/bmjopen-2019-033061","ISSN":"2044-6055, 2044-6055","issue":"3","language":"en","note":"publisher: British Medical Journal Publishing Group\nsection: Cardiovascular medicine\nPMID: 32193260","page":"e033061","source":"bmjopen.bmj.com","title":"Patients’ views about screening for atrial fibrillation (AF): a qualitative study in primary care","title-short":"Patients’ views about screening for atrial fibrillation (AF)","volume":"10","author":[{"family":"Lown","given":"Mark"},{"family":"Wilcox","given":"Christopher R."},{"family":"Hughes","given":"Stephanie"},{"family":"Santer","given":"Miriam"},{"family":"Lewith","given":"George"},{"family":"Moore","given":"Michael"},{"family":"Little","given":"Paul"}],"issued":{"date-parts":[["2020",3,1]]}}}],"schema":"https://github.com/citation-style-language/schema/raw/master/csl-citation.json"} </w:instrText>
      </w:r>
      <w:r w:rsidR="00CF422A" w:rsidRPr="00CF422A">
        <w:rPr>
          <w:rFonts w:ascii="Arial" w:eastAsia="Arial" w:hAnsi="Arial" w:cs="Times New Roman"/>
          <w:szCs w:val="24"/>
        </w:rPr>
        <w:fldChar w:fldCharType="separate"/>
      </w:r>
      <w:r w:rsidR="00CA621A" w:rsidRPr="00CA621A">
        <w:rPr>
          <w:rFonts w:ascii="Arial" w:hAnsi="Arial" w:cs="Arial"/>
        </w:rPr>
        <w:t>[27]</w:t>
      </w:r>
      <w:r w:rsidR="00CF422A" w:rsidRPr="00CF422A">
        <w:rPr>
          <w:rFonts w:ascii="Arial" w:eastAsia="Arial" w:hAnsi="Arial" w:cs="Times New Roman"/>
          <w:szCs w:val="24"/>
        </w:rPr>
        <w:fldChar w:fldCharType="end"/>
      </w:r>
      <w:r w:rsidR="00CF422A" w:rsidRPr="00CF422A">
        <w:rPr>
          <w:rFonts w:ascii="Arial" w:eastAsia="Arial" w:hAnsi="Arial" w:cs="Times New Roman"/>
          <w:szCs w:val="24"/>
        </w:rPr>
        <w:t xml:space="preserve"> and informal reports from a previous AF screening trial </w:t>
      </w:r>
      <w:r w:rsidR="00CF422A"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28BHPj5S","properties":{"formattedCitation":"[28]","plainCitation":"[28]","noteIndex":0},"citationItems":[{"id":629,"uris":["http://zotero.org/groups/2200432/items/9JGPXNVZ"],"uri":["http://zotero.org/groups/2200432/items/9JGPXNVZ"],"itemData":{"id":629,"type":"article-journal","abstract":"Background\nTo test the use of three lead monitoring as a screening tool for atrial fibrillation (AF) in general practice. AF is responsible for up to a quarter of all strokes and is often asymptomatic until a stroke occurs.\nMethods\n26 randomly selected general practices identified 80 randomly selected patients aged 70 or older from their database and excluded those known to have AF, those with clinical issues or who had not attended for three years. Up to 40 eligible patients/practice were invited to attend for screening. A 2min three-lead ECG was recorded and collected centrally for expert cardiology assessment. Risk factor data was gathered. Outcomes: (i) point prevalence of AF, (ii) proportion of ECG tracings which were adequate for interpretation, (iii) uptake rate by patients and (iv) acceptability of the screening process to patients and staff (reported separately).\nResults\nOf 1447 current patients, 1003 were eligible for inclusion, 639 (64%) agreed to take part in screening and 566 (56%) completed screening. The point prevalence rate for AF was 10.3%–2.1% new cases (12 of 566 who were screened) and 9.5% existing cases (137 of 1447 eligible patients). Only four of 570 (0.7%) screening visits did not record a usable ECG and 11 (2.6%) three lead ECGs required a clarifying 12 lead ECG.\nConclusions\nThree lead screening for AF is feasible, effective and offers an alternative to pulse taking or 12 lead ECGs. The availability of this technology may facilitate more effective screening, leading to reduced stroke incidence.","container-title":"International Journal of Cardiology","DOI":"10.1016/j.ijcard.2014.10.037","ISSN":"0167-5273","journalAbbreviation":"International Journal of Cardiology","language":"en","page":"247-252","source":"ScienceDirect","title":"Screening for atrial fibrillation in general practice: A national, cross-sectional study of an innovative technology","title-short":"Screening for atrial fibrillation in general practice","volume":"178","author":[{"family":"Bury","given":"Gerard"},{"family":"Swan","given":"Davina"},{"family":"Cullen","given":"Walter"},{"family":"Keane","given":"David"},{"family":"Tobin","given":"Helen"},{"family":"Egan","given":"Mairead"},{"family":"Fitzmaurice","given":"David"},{"family":"Carberry","given":"Crea"},{"family":"Kelleher","given":"Cecily"}],"issued":{"date-parts":[["2015",1,15]]}}}],"schema":"https://github.com/citation-style-language/schema/raw/master/csl-citation.json"} </w:instrText>
      </w:r>
      <w:r w:rsidR="00CF422A" w:rsidRPr="00CF422A">
        <w:rPr>
          <w:rFonts w:ascii="Arial" w:eastAsia="Arial" w:hAnsi="Arial" w:cs="Times New Roman"/>
          <w:szCs w:val="24"/>
        </w:rPr>
        <w:fldChar w:fldCharType="separate"/>
      </w:r>
      <w:r w:rsidR="00CA621A" w:rsidRPr="00CA621A">
        <w:rPr>
          <w:rFonts w:ascii="Arial" w:hAnsi="Arial" w:cs="Arial"/>
        </w:rPr>
        <w:t>[28]</w:t>
      </w:r>
      <w:r w:rsidR="00CF422A" w:rsidRPr="00CF422A">
        <w:rPr>
          <w:rFonts w:ascii="Arial" w:eastAsia="Arial" w:hAnsi="Arial" w:cs="Times New Roman"/>
          <w:szCs w:val="24"/>
        </w:rPr>
        <w:fldChar w:fldCharType="end"/>
      </w:r>
      <w:r w:rsidR="00CF422A" w:rsidRPr="00CF422A">
        <w:rPr>
          <w:rFonts w:ascii="Arial" w:eastAsia="Arial" w:hAnsi="Arial" w:cs="Times New Roman"/>
          <w:szCs w:val="24"/>
        </w:rPr>
        <w:t>. However, little is known about the reasons</w:t>
      </w:r>
      <w:r w:rsidR="00CF422A" w:rsidRPr="00CF422A">
        <w:rPr>
          <w:rFonts w:ascii="Arial" w:eastAsia="Arial" w:hAnsi="Arial" w:cs="Times New Roman"/>
          <w:i/>
          <w:szCs w:val="24"/>
        </w:rPr>
        <w:t xml:space="preserve"> </w:t>
      </w:r>
      <w:r w:rsidR="00CF422A" w:rsidRPr="00CF422A">
        <w:rPr>
          <w:rFonts w:ascii="Arial" w:eastAsia="Arial" w:hAnsi="Arial" w:cs="Times New Roman"/>
          <w:szCs w:val="24"/>
        </w:rPr>
        <w:t xml:space="preserve">why </w:t>
      </w:r>
      <w:r>
        <w:rPr>
          <w:rFonts w:ascii="Arial" w:eastAsia="Arial" w:hAnsi="Arial" w:cs="Times New Roman"/>
          <w:szCs w:val="24"/>
        </w:rPr>
        <w:t>the public</w:t>
      </w:r>
      <w:r w:rsidR="00CF422A" w:rsidRPr="00CF422A">
        <w:rPr>
          <w:rFonts w:ascii="Arial" w:eastAsia="Arial" w:hAnsi="Arial" w:cs="Times New Roman"/>
          <w:szCs w:val="24"/>
        </w:rPr>
        <w:t xml:space="preserve"> are motivated to participate in AF screening </w:t>
      </w:r>
      <w:r w:rsidR="00CF422A"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o5Ugw41t","properties":{"formattedCitation":"[27,28]","plainCitation":"[27,28]","noteIndex":0},"citationItems":[{"id":582,"uris":["http://zotero.org/groups/2200432/items/DF48U9FN"],"uri":["http://zotero.org/groups/2200432/items/DF48U9FN"],"itemData":{"id":582,"type":"article-journal","abstract":"Objectives There has been increased interest in screening for atrial fibrillation (AF) with commissioned pilot schemes, ongoing large clinical trials and the emergence of inexpensive consumer single-lead ECG devices that can be used to detect AF. This qualitative study aimed to explore patients’ views and understanding of AF and AF screening to determine acceptability and inform future recommendations.\nSetting A single primary care practice in Hampshire, UK.\nParticipants 15 participants (11 female) were interviewed from primary care who had taken part in an AF screening trial. A semistructured interview guide was used flexibly to enable the interviewer to explore any relevant topics raised by the participants. Interviews were recorded, transcribed verbatim and analysed using inductive thematic analysis.\nResults Participants generally had an incomplete understanding of AF and conflated it with other heart problems or with raised blood pressure. With regards to potential drawbacks from screening, some participants considered anxiety and the cost of implementation, but none acknowledged potential harms associated with screening such as side effects of anticoagulation treatment or the risk of further investigations. The screening was generally well accepted, and participants were generally in favour of engaging with prolonged screening.\nConclusions Our study highlights that there may be poor understanding (of both the nature of AF and potential negatives of screening) among patients who have been screened for AF. Further work is required to determine if resources including decision aids can address this important knowledge gap and improve clinical informed consent for AF screening.\nTrial registration number ISRCTN 17495003.","container-title":"BMJ Open","DOI":"10.1136/bmjopen-2019-033061","ISSN":"2044-6055, 2044-6055","issue":"3","language":"en","note":"publisher: British Medical Journal Publishing Group\nsection: Cardiovascular medicine\nPMID: 32193260","page":"e033061","source":"bmjopen.bmj.com","title":"Patients’ views about screening for atrial fibrillation (AF): a qualitative study in primary care","title-short":"Patients’ views about screening for atrial fibrillation (AF)","volume":"10","author":[{"family":"Lown","given":"Mark"},{"family":"Wilcox","given":"Christopher R."},{"family":"Hughes","given":"Stephanie"},{"family":"Santer","given":"Miriam"},{"family":"Lewith","given":"George"},{"family":"Moore","given":"Michael"},{"family":"Little","given":"Paul"}],"issued":{"date-parts":[["2020",3,1]]}}},{"id":629,"uris":["http://zotero.org/groups/2200432/items/9JGPXNVZ"],"uri":["http://zotero.org/groups/2200432/items/9JGPXNVZ"],"itemData":{"id":629,"type":"article-journal","abstract":"Background\nTo test the use of three lead monitoring as a screening tool for atrial fibrillation (AF) in general practice. AF is responsible for up to a quarter of all strokes and is often asymptomatic until a stroke occurs.\nMethods\n26 randomly selected general practices identified 80 randomly selected patients aged 70 or older from their database and excluded those known to have AF, those with clinical issues or who had not attended for three years. Up to 40 eligible patients/practice were invited to attend for screening. A 2min three-lead ECG was recorded and collected centrally for expert cardiology assessment. Risk factor data was gathered. Outcomes: (i) point prevalence of AF, (ii) proportion of ECG tracings which were adequate for interpretation, (iii) uptake rate by patients and (iv) acceptability of the screening process to patients and staff (reported separately).\nResults\nOf 1447 current patients, 1003 were eligible for inclusion, 639 (64%) agreed to take part in screening and 566 (56%) completed screening. The point prevalence rate for AF was 10.3%–2.1% new cases (12 of 566 who were screened) and 9.5% existing cases (137 of 1447 eligible patients). Only four of 570 (0.7%) screening visits did not record a usable ECG and 11 (2.6%) three lead ECGs required a clarifying 12 lead ECG.\nConclusions\nThree lead screening for AF is feasible, effective and offers an alternative to pulse taking or 12 lead ECGs. The availability of this technology may facilitate more effective screening, leading to reduced stroke incidence.","container-title":"International Journal of Cardiology","DOI":"10.1016/j.ijcard.2014.10.037","ISSN":"0167-5273","journalAbbreviation":"International Journal of Cardiology","language":"en","page":"247-252","source":"ScienceDirect","title":"Screening for atrial fibrillation in general practice: A national, cross-sectional study of an innovative technology","title-short":"Screening for atrial fibrillation in general practice","volume":"178","author":[{"family":"Bury","given":"Gerard"},{"family":"Swan","given":"Davina"},{"family":"Cullen","given":"Walter"},{"family":"Keane","given":"David"},{"family":"Tobin","given":"Helen"},{"family":"Egan","given":"Mairead"},{"family":"Fitzmaurice","given":"David"},{"family":"Carberry","given":"Crea"},{"family":"Kelleher","given":"Cecily"}],"issued":{"date-parts":[["2015",1,15]]}}}],"schema":"https://github.com/citation-style-language/schema/raw/master/csl-citation.json"} </w:instrText>
      </w:r>
      <w:r w:rsidR="00CF422A" w:rsidRPr="00CF422A">
        <w:rPr>
          <w:rFonts w:ascii="Arial" w:eastAsia="Arial" w:hAnsi="Arial" w:cs="Times New Roman"/>
          <w:szCs w:val="24"/>
        </w:rPr>
        <w:fldChar w:fldCharType="separate"/>
      </w:r>
      <w:r w:rsidR="00CA621A" w:rsidRPr="00CA621A">
        <w:rPr>
          <w:rFonts w:ascii="Arial" w:hAnsi="Arial" w:cs="Arial"/>
        </w:rPr>
        <w:t>[27,28]</w:t>
      </w:r>
      <w:r w:rsidR="00CF422A" w:rsidRPr="00CF422A">
        <w:rPr>
          <w:rFonts w:ascii="Arial" w:eastAsia="Arial" w:hAnsi="Arial" w:cs="Times New Roman"/>
          <w:szCs w:val="24"/>
        </w:rPr>
        <w:fldChar w:fldCharType="end"/>
      </w:r>
      <w:r w:rsidR="00CF422A" w:rsidRPr="00CF422A">
        <w:rPr>
          <w:rFonts w:ascii="Arial" w:eastAsia="Arial" w:hAnsi="Arial" w:cs="Times New Roman"/>
          <w:szCs w:val="24"/>
        </w:rPr>
        <w:t xml:space="preserve">. </w:t>
      </w:r>
      <w:r w:rsidR="00431381">
        <w:rPr>
          <w:rFonts w:ascii="Arial" w:eastAsia="Arial" w:hAnsi="Arial" w:cs="Times New Roman"/>
          <w:szCs w:val="24"/>
        </w:rPr>
        <w:t>We</w:t>
      </w:r>
      <w:r w:rsidR="00431381" w:rsidRPr="00CF422A">
        <w:rPr>
          <w:rFonts w:ascii="Arial" w:eastAsia="Arial" w:hAnsi="Arial" w:cs="Times New Roman"/>
          <w:szCs w:val="24"/>
        </w:rPr>
        <w:t xml:space="preserve"> </w:t>
      </w:r>
      <w:r w:rsidR="00CF422A" w:rsidRPr="00CF422A">
        <w:rPr>
          <w:rFonts w:ascii="Arial" w:eastAsia="Arial" w:hAnsi="Arial" w:cs="Times New Roman"/>
          <w:szCs w:val="24"/>
        </w:rPr>
        <w:t>aim</w:t>
      </w:r>
      <w:r w:rsidR="00431381">
        <w:rPr>
          <w:rFonts w:ascii="Arial" w:eastAsia="Arial" w:hAnsi="Arial" w:cs="Times New Roman"/>
          <w:szCs w:val="24"/>
        </w:rPr>
        <w:t>ed</w:t>
      </w:r>
      <w:r w:rsidR="00CF422A" w:rsidRPr="00CF422A">
        <w:rPr>
          <w:rFonts w:ascii="Arial" w:eastAsia="Arial" w:hAnsi="Arial" w:cs="Times New Roman"/>
          <w:szCs w:val="24"/>
        </w:rPr>
        <w:t xml:space="preserve"> to explore why participants in SAFER, an AF screening study, opted to take part.</w:t>
      </w:r>
    </w:p>
    <w:p w14:paraId="0E0F3041" w14:textId="77777777" w:rsidR="00CF422A" w:rsidRPr="00CF422A" w:rsidRDefault="00CF422A" w:rsidP="00CF422A">
      <w:pPr>
        <w:rPr>
          <w:rFonts w:ascii="Arial" w:eastAsia="Arial" w:hAnsi="Arial" w:cs="Times New Roman"/>
          <w:szCs w:val="24"/>
          <w:highlight w:val="yellow"/>
        </w:rPr>
      </w:pPr>
    </w:p>
    <w:p w14:paraId="77BAD566" w14:textId="77777777" w:rsidR="00CF422A" w:rsidRPr="008E644A" w:rsidRDefault="00CF422A" w:rsidP="00042DDC">
      <w:pPr>
        <w:pStyle w:val="Heading1"/>
      </w:pPr>
      <w:r w:rsidRPr="008E644A">
        <w:t>Methods</w:t>
      </w:r>
    </w:p>
    <w:p w14:paraId="55999533" w14:textId="77777777" w:rsidR="00CF422A" w:rsidRPr="001F6DB5" w:rsidRDefault="00CF422A" w:rsidP="00042DDC">
      <w:pPr>
        <w:pStyle w:val="Heading2"/>
      </w:pPr>
      <w:r w:rsidRPr="008E644A">
        <w:t>Design and participants</w:t>
      </w:r>
    </w:p>
    <w:p w14:paraId="7FFDBC23" w14:textId="52B4E90C" w:rsidR="00CF422A" w:rsidRPr="00CF422A" w:rsidRDefault="00CF422A" w:rsidP="00CF422A">
      <w:pPr>
        <w:autoSpaceDE w:val="0"/>
        <w:autoSpaceDN w:val="0"/>
        <w:adjustRightInd w:val="0"/>
        <w:spacing w:after="240" w:line="240" w:lineRule="auto"/>
        <w:rPr>
          <w:rFonts w:ascii="Arial" w:eastAsia="Arial" w:hAnsi="Arial" w:cs="Arial"/>
          <w:szCs w:val="24"/>
        </w:rPr>
      </w:pPr>
      <w:r w:rsidRPr="00CF422A">
        <w:rPr>
          <w:rFonts w:ascii="Arial" w:eastAsia="Arial" w:hAnsi="Arial" w:cs="Arial"/>
          <w:szCs w:val="24"/>
        </w:rPr>
        <w:t xml:space="preserve">Our data are from a longitudinal interview study with participants in the AF screening study SAFER (Screening for Atrial Fibrillation using ECG to Reduce stroke) (https://www.safer.phpc.cam.ac.uk/). </w:t>
      </w:r>
      <w:r w:rsidR="00431381">
        <w:rPr>
          <w:rFonts w:ascii="Arial" w:eastAsia="Arial" w:hAnsi="Arial" w:cs="Arial"/>
          <w:szCs w:val="24"/>
        </w:rPr>
        <w:t>We interviewed p</w:t>
      </w:r>
      <w:r w:rsidRPr="00CF422A">
        <w:rPr>
          <w:rFonts w:ascii="Arial" w:eastAsia="Arial" w:hAnsi="Arial" w:cs="Arial"/>
          <w:szCs w:val="24"/>
        </w:rPr>
        <w:t xml:space="preserve">articipants during their study involvement to explore their experience of AF screening, including their views on why they had taken part. </w:t>
      </w:r>
    </w:p>
    <w:p w14:paraId="44277929" w14:textId="1969B9DF" w:rsidR="00CF422A" w:rsidRPr="00CF422A" w:rsidRDefault="00CF422A" w:rsidP="00CF422A">
      <w:pPr>
        <w:autoSpaceDE w:val="0"/>
        <w:autoSpaceDN w:val="0"/>
        <w:adjustRightInd w:val="0"/>
        <w:spacing w:after="240" w:line="240" w:lineRule="auto"/>
        <w:rPr>
          <w:rFonts w:ascii="Arial" w:eastAsia="Arial" w:hAnsi="Arial" w:cs="Arial"/>
          <w:szCs w:val="24"/>
        </w:rPr>
      </w:pPr>
      <w:r w:rsidRPr="00CF422A">
        <w:rPr>
          <w:rFonts w:ascii="Arial" w:eastAsia="Arial" w:hAnsi="Arial" w:cs="Arial"/>
          <w:szCs w:val="24"/>
        </w:rPr>
        <w:t>The SAFER programme is ongoing, and interviews were conducted as part of a feasibility study. Participants were drawn from five participating GP</w:t>
      </w:r>
      <w:r w:rsidR="00586963">
        <w:rPr>
          <w:rFonts w:ascii="Arial" w:eastAsia="Arial" w:hAnsi="Arial" w:cs="Arial"/>
          <w:szCs w:val="24"/>
        </w:rPr>
        <w:t xml:space="preserve"> (General Practi</w:t>
      </w:r>
      <w:r w:rsidR="00AE18A0">
        <w:rPr>
          <w:rFonts w:ascii="Arial" w:eastAsia="Arial" w:hAnsi="Arial" w:cs="Arial"/>
          <w:szCs w:val="24"/>
        </w:rPr>
        <w:t>tioner</w:t>
      </w:r>
      <w:r w:rsidR="00586963">
        <w:rPr>
          <w:rFonts w:ascii="Arial" w:eastAsia="Arial" w:hAnsi="Arial" w:cs="Arial"/>
          <w:szCs w:val="24"/>
        </w:rPr>
        <w:t>)</w:t>
      </w:r>
      <w:r w:rsidRPr="00CF422A">
        <w:rPr>
          <w:rFonts w:ascii="Arial" w:eastAsia="Arial" w:hAnsi="Arial" w:cs="Arial"/>
          <w:szCs w:val="24"/>
        </w:rPr>
        <w:t xml:space="preserve"> practices in the East of England; eligible patients were aged 65 years and over, not taking anticoagulant medication, and were neither on a palliative care register nor living in a residential (care) home. Participants were first invited to contribute to SAFER research and subsequently to take part in AF screening. The screening involved using a Zenicor (www.zenicor.com) hand-</w:t>
      </w:r>
      <w:r w:rsidRPr="00CF422A">
        <w:rPr>
          <w:rFonts w:ascii="Arial" w:eastAsia="Arial" w:hAnsi="Arial" w:cs="Arial"/>
          <w:szCs w:val="24"/>
        </w:rPr>
        <w:lastRenderedPageBreak/>
        <w:t xml:space="preserve">held single-lead </w:t>
      </w:r>
      <w:r w:rsidR="00DE39DA" w:rsidRPr="00140856">
        <w:rPr>
          <w:rFonts w:ascii="Arial" w:eastAsia="Arial" w:hAnsi="Arial" w:cs="Arial"/>
          <w:szCs w:val="24"/>
        </w:rPr>
        <w:t>electrocardiogram</w:t>
      </w:r>
      <w:r w:rsidR="00DE39DA" w:rsidRPr="00CF422A">
        <w:rPr>
          <w:rFonts w:ascii="Arial" w:eastAsia="Arial" w:hAnsi="Arial" w:cs="Arial"/>
          <w:szCs w:val="24"/>
        </w:rPr>
        <w:t xml:space="preserve"> </w:t>
      </w:r>
      <w:r w:rsidR="00DE39DA">
        <w:rPr>
          <w:rFonts w:ascii="Arial" w:eastAsia="Arial" w:hAnsi="Arial" w:cs="Arial"/>
          <w:szCs w:val="24"/>
        </w:rPr>
        <w:t>(</w:t>
      </w:r>
      <w:r w:rsidRPr="00CF422A">
        <w:rPr>
          <w:rFonts w:ascii="Arial" w:eastAsia="Arial" w:hAnsi="Arial" w:cs="Arial"/>
          <w:szCs w:val="24"/>
        </w:rPr>
        <w:t>ECG</w:t>
      </w:r>
      <w:r w:rsidR="00DE39DA">
        <w:rPr>
          <w:rFonts w:ascii="Arial" w:eastAsia="Arial" w:hAnsi="Arial" w:cs="Arial"/>
          <w:szCs w:val="24"/>
        </w:rPr>
        <w:t>)</w:t>
      </w:r>
      <w:r w:rsidRPr="00CF422A">
        <w:rPr>
          <w:rFonts w:ascii="Arial" w:eastAsia="Arial" w:hAnsi="Arial" w:cs="Arial"/>
          <w:szCs w:val="24"/>
        </w:rPr>
        <w:t xml:space="preserve"> device four times a day for between one and four weeks. </w:t>
      </w:r>
    </w:p>
    <w:p w14:paraId="395FE9D8" w14:textId="618A4BC3" w:rsidR="00CF422A" w:rsidRPr="00CF422A" w:rsidRDefault="00431381" w:rsidP="00CF422A">
      <w:pPr>
        <w:autoSpaceDE w:val="0"/>
        <w:autoSpaceDN w:val="0"/>
        <w:adjustRightInd w:val="0"/>
        <w:spacing w:after="240" w:line="240" w:lineRule="auto"/>
        <w:rPr>
          <w:rFonts w:ascii="Arial" w:eastAsia="Arial" w:hAnsi="Arial" w:cs="Arial"/>
          <w:szCs w:val="24"/>
        </w:rPr>
      </w:pPr>
      <w:r>
        <w:rPr>
          <w:rFonts w:ascii="Arial" w:eastAsia="Arial" w:hAnsi="Arial" w:cs="Arial"/>
          <w:szCs w:val="24"/>
        </w:rPr>
        <w:t xml:space="preserve">We selected </w:t>
      </w:r>
      <w:r w:rsidR="00CF422A" w:rsidRPr="00CF422A">
        <w:rPr>
          <w:rFonts w:ascii="Arial" w:eastAsia="Arial" w:hAnsi="Arial" w:cs="Arial"/>
          <w:szCs w:val="24"/>
        </w:rPr>
        <w:t>interview participants from the first wave of feasibility phase participants. Potential interviewees were purposively sampled by age, gender and GP practice to ensure a varied sample. All participants</w:t>
      </w:r>
      <w:r w:rsidR="00682A28">
        <w:rPr>
          <w:rFonts w:ascii="Arial" w:eastAsia="Arial" w:hAnsi="Arial" w:cs="Arial"/>
          <w:szCs w:val="24"/>
        </w:rPr>
        <w:t xml:space="preserve"> were invited by letter and</w:t>
      </w:r>
      <w:r w:rsidR="00CF422A" w:rsidRPr="00CF422A">
        <w:rPr>
          <w:rFonts w:ascii="Arial" w:eastAsia="Arial" w:hAnsi="Arial" w:cs="Arial"/>
          <w:szCs w:val="24"/>
        </w:rPr>
        <w:t xml:space="preserve"> agreed to take part in SAFER and</w:t>
      </w:r>
      <w:r w:rsidR="00616E7F">
        <w:rPr>
          <w:rFonts w:ascii="Arial" w:eastAsia="Arial" w:hAnsi="Arial" w:cs="Arial"/>
          <w:szCs w:val="24"/>
        </w:rPr>
        <w:t>,</w:t>
      </w:r>
      <w:r w:rsidR="00CF422A" w:rsidRPr="00CF422A">
        <w:rPr>
          <w:rFonts w:ascii="Arial" w:eastAsia="Arial" w:hAnsi="Arial" w:cs="Arial"/>
          <w:szCs w:val="24"/>
        </w:rPr>
        <w:t xml:space="preserve"> on invitation to screening</w:t>
      </w:r>
      <w:r w:rsidR="00616E7F">
        <w:rPr>
          <w:rFonts w:ascii="Arial" w:eastAsia="Arial" w:hAnsi="Arial" w:cs="Arial"/>
          <w:szCs w:val="24"/>
        </w:rPr>
        <w:t>,</w:t>
      </w:r>
      <w:r w:rsidR="00CF422A" w:rsidRPr="00CF422A">
        <w:rPr>
          <w:rFonts w:ascii="Arial" w:eastAsia="Arial" w:hAnsi="Arial" w:cs="Arial"/>
          <w:szCs w:val="24"/>
        </w:rPr>
        <w:t xml:space="preserve"> elected to take part.</w:t>
      </w:r>
    </w:p>
    <w:p w14:paraId="2F9AD60B" w14:textId="77777777" w:rsidR="00CF422A" w:rsidRPr="008E644A" w:rsidRDefault="00CF422A" w:rsidP="00042DDC">
      <w:pPr>
        <w:pStyle w:val="Heading2"/>
      </w:pPr>
      <w:r w:rsidRPr="008E644A">
        <w:t>Data collection</w:t>
      </w:r>
    </w:p>
    <w:p w14:paraId="62121DEA" w14:textId="6DC230C9" w:rsidR="00CF422A" w:rsidRPr="00CF422A" w:rsidRDefault="00431381" w:rsidP="00CF422A">
      <w:pPr>
        <w:autoSpaceDE w:val="0"/>
        <w:autoSpaceDN w:val="0"/>
        <w:adjustRightInd w:val="0"/>
        <w:spacing w:after="240" w:line="240" w:lineRule="auto"/>
        <w:rPr>
          <w:rFonts w:ascii="Arial" w:eastAsia="Arial" w:hAnsi="Arial" w:cs="Arial"/>
          <w:szCs w:val="24"/>
        </w:rPr>
      </w:pPr>
      <w:r>
        <w:rPr>
          <w:rFonts w:ascii="Arial" w:eastAsia="Arial" w:hAnsi="Arial" w:cs="Arial"/>
          <w:szCs w:val="24"/>
        </w:rPr>
        <w:t>We interviewed p</w:t>
      </w:r>
      <w:r w:rsidR="00CF422A" w:rsidRPr="00CF422A">
        <w:rPr>
          <w:rFonts w:ascii="Arial" w:eastAsia="Arial" w:hAnsi="Arial" w:cs="Arial"/>
          <w:szCs w:val="24"/>
        </w:rPr>
        <w:t xml:space="preserve">articipants up to three times </w:t>
      </w:r>
      <w:r w:rsidR="00E875C9">
        <w:rPr>
          <w:rFonts w:ascii="Arial" w:eastAsia="Arial" w:hAnsi="Arial" w:cs="Arial"/>
          <w:szCs w:val="24"/>
        </w:rPr>
        <w:t>throughout their</w:t>
      </w:r>
      <w:r w:rsidR="00754652">
        <w:rPr>
          <w:rFonts w:ascii="Arial" w:eastAsia="Arial" w:hAnsi="Arial" w:cs="Arial"/>
          <w:szCs w:val="24"/>
        </w:rPr>
        <w:t xml:space="preserve"> </w:t>
      </w:r>
      <w:r w:rsidR="00CF422A" w:rsidRPr="00CF422A">
        <w:rPr>
          <w:rFonts w:ascii="Arial" w:eastAsia="Arial" w:hAnsi="Arial" w:cs="Arial"/>
          <w:szCs w:val="24"/>
        </w:rPr>
        <w:t xml:space="preserve">screening. Interview one occurred shortly after participants agreed to take part in </w:t>
      </w:r>
      <w:r w:rsidR="00754652">
        <w:rPr>
          <w:rFonts w:ascii="Arial" w:eastAsia="Arial" w:hAnsi="Arial" w:cs="Arial"/>
          <w:szCs w:val="24"/>
        </w:rPr>
        <w:t xml:space="preserve">the </w:t>
      </w:r>
      <w:r w:rsidR="00CF422A" w:rsidRPr="00CF422A">
        <w:rPr>
          <w:rFonts w:ascii="Arial" w:eastAsia="Arial" w:hAnsi="Arial" w:cs="Arial"/>
          <w:szCs w:val="24"/>
        </w:rPr>
        <w:t>SAFER</w:t>
      </w:r>
      <w:r w:rsidR="00754652">
        <w:rPr>
          <w:rFonts w:ascii="Arial" w:eastAsia="Arial" w:hAnsi="Arial" w:cs="Arial"/>
          <w:szCs w:val="24"/>
        </w:rPr>
        <w:t xml:space="preserve"> research study</w:t>
      </w:r>
      <w:r w:rsidR="00CF422A" w:rsidRPr="00CF422A">
        <w:rPr>
          <w:rFonts w:ascii="Arial" w:eastAsia="Arial" w:hAnsi="Arial" w:cs="Arial"/>
          <w:szCs w:val="24"/>
        </w:rPr>
        <w:t>; interview two after a participant had received their invitation to take part in SAFER screening; and interview three after they had completed the screening. Interview one was held either at the participant’s home or at their GP practice, and interviews two and three were conducted by telephone. Not all participants took part in all interviews: participants could elect not to take part in each interview phase, and some participants were not invited to the second interview to ensure that they had the opportunity to participate in screening (see Figure 1). Interviews were typically held with only the interviewer ([author 1]) and interview participant, but whe</w:t>
      </w:r>
      <w:r w:rsidR="00754652">
        <w:rPr>
          <w:rFonts w:ascii="Arial" w:eastAsia="Arial" w:hAnsi="Arial" w:cs="Arial"/>
          <w:szCs w:val="24"/>
        </w:rPr>
        <w:t>n</w:t>
      </w:r>
      <w:r w:rsidR="00CF422A" w:rsidRPr="00CF422A">
        <w:rPr>
          <w:rFonts w:ascii="Arial" w:eastAsia="Arial" w:hAnsi="Arial" w:cs="Arial"/>
          <w:szCs w:val="24"/>
        </w:rPr>
        <w:t xml:space="preserve"> participants’ partners were present they were included in the discussion and consented to take part.</w:t>
      </w:r>
      <w:r w:rsidR="008828FB">
        <w:rPr>
          <w:rFonts w:ascii="Arial" w:eastAsia="Arial" w:hAnsi="Arial" w:cs="Arial"/>
          <w:szCs w:val="24"/>
        </w:rPr>
        <w:t xml:space="preserve"> Fieldnotes were completed following each interview.</w:t>
      </w:r>
      <w:r w:rsidR="00CF422A" w:rsidRPr="00CF422A">
        <w:rPr>
          <w:rFonts w:ascii="Arial" w:eastAsia="Arial" w:hAnsi="Arial" w:cs="Arial"/>
          <w:szCs w:val="24"/>
        </w:rPr>
        <w:t xml:space="preserve"> </w:t>
      </w:r>
    </w:p>
    <w:p w14:paraId="0CE9AE56" w14:textId="62E1756A" w:rsidR="00E920A7" w:rsidRDefault="00CF422A" w:rsidP="00E920A7">
      <w:pPr>
        <w:tabs>
          <w:tab w:val="left" w:pos="1320"/>
        </w:tabs>
        <w:autoSpaceDE w:val="0"/>
        <w:autoSpaceDN w:val="0"/>
        <w:adjustRightInd w:val="0"/>
        <w:spacing w:after="240" w:line="240" w:lineRule="auto"/>
        <w:rPr>
          <w:rFonts w:ascii="Arial" w:eastAsia="Arial" w:hAnsi="Arial" w:cs="Arial"/>
          <w:szCs w:val="24"/>
        </w:rPr>
      </w:pPr>
      <w:r w:rsidRPr="00E855FC">
        <w:rPr>
          <w:rFonts w:ascii="Arial" w:eastAsia="Arial" w:hAnsi="Arial" w:cs="Arial"/>
          <w:szCs w:val="24"/>
        </w:rPr>
        <w:t>Interviews were semi-structured and used a flexible topic guide exploring experiences of, and attitudes towards, screening in general and AF screening in particular</w:t>
      </w:r>
      <w:r w:rsidR="00FD564F" w:rsidRPr="00E855FC">
        <w:rPr>
          <w:rFonts w:ascii="Arial" w:eastAsia="Arial" w:hAnsi="Arial" w:cs="Arial"/>
          <w:szCs w:val="24"/>
        </w:rPr>
        <w:t xml:space="preserve"> (see </w:t>
      </w:r>
      <w:r w:rsidR="006A62EB">
        <w:rPr>
          <w:rFonts w:ascii="Arial" w:eastAsia="Arial" w:hAnsi="Arial" w:cs="Arial"/>
          <w:szCs w:val="24"/>
        </w:rPr>
        <w:t>s</w:t>
      </w:r>
      <w:r w:rsidR="006A62EB" w:rsidRPr="006A62EB">
        <w:rPr>
          <w:rFonts w:ascii="Arial" w:eastAsia="Arial" w:hAnsi="Arial" w:cs="Arial"/>
          <w:szCs w:val="24"/>
        </w:rPr>
        <w:t xml:space="preserve">upplemental </w:t>
      </w:r>
      <w:r w:rsidR="006A62EB">
        <w:rPr>
          <w:rFonts w:ascii="Arial" w:eastAsia="Arial" w:hAnsi="Arial" w:cs="Arial"/>
          <w:szCs w:val="24"/>
        </w:rPr>
        <w:t>m</w:t>
      </w:r>
      <w:r w:rsidR="006A62EB" w:rsidRPr="006A62EB">
        <w:rPr>
          <w:rFonts w:ascii="Arial" w:eastAsia="Arial" w:hAnsi="Arial" w:cs="Arial"/>
          <w:szCs w:val="24"/>
        </w:rPr>
        <w:t>aterial</w:t>
      </w:r>
      <w:r w:rsidR="008A7CC4" w:rsidRPr="00E855FC">
        <w:rPr>
          <w:rFonts w:ascii="Arial" w:eastAsia="Arial" w:hAnsi="Arial" w:cs="Arial"/>
          <w:szCs w:val="24"/>
        </w:rPr>
        <w:t>)</w:t>
      </w:r>
      <w:r w:rsidRPr="00E855FC">
        <w:rPr>
          <w:rFonts w:ascii="Arial" w:eastAsia="Arial" w:hAnsi="Arial" w:cs="Arial"/>
          <w:szCs w:val="24"/>
        </w:rPr>
        <w:t>.</w:t>
      </w:r>
      <w:r w:rsidR="001001B2">
        <w:rPr>
          <w:rFonts w:ascii="Arial" w:eastAsia="Arial" w:hAnsi="Arial" w:cs="Arial"/>
          <w:szCs w:val="24"/>
        </w:rPr>
        <w:t xml:space="preserve"> These topics were explored by participants throughout all three interviews. </w:t>
      </w:r>
      <w:r w:rsidR="008212EE" w:rsidRPr="00E855FC">
        <w:rPr>
          <w:rFonts w:ascii="Arial" w:eastAsia="Arial" w:hAnsi="Arial" w:cs="Arial"/>
          <w:szCs w:val="24"/>
        </w:rPr>
        <w:t>The</w:t>
      </w:r>
      <w:r w:rsidR="002E3FFD">
        <w:rPr>
          <w:rFonts w:ascii="Arial" w:eastAsia="Arial" w:hAnsi="Arial" w:cs="Arial"/>
          <w:szCs w:val="24"/>
        </w:rPr>
        <w:t xml:space="preserve"> topic</w:t>
      </w:r>
      <w:r w:rsidR="008212EE" w:rsidRPr="00E855FC">
        <w:rPr>
          <w:rFonts w:ascii="Arial" w:eastAsia="Arial" w:hAnsi="Arial" w:cs="Arial"/>
          <w:szCs w:val="24"/>
        </w:rPr>
        <w:t xml:space="preserve"> guide</w:t>
      </w:r>
      <w:r w:rsidR="008C52E3" w:rsidRPr="00E855FC">
        <w:rPr>
          <w:rFonts w:ascii="Arial" w:eastAsia="Arial" w:hAnsi="Arial" w:cs="Arial"/>
          <w:szCs w:val="24"/>
        </w:rPr>
        <w:t xml:space="preserve"> was designed to reflect our research question and was</w:t>
      </w:r>
      <w:r w:rsidR="002B7C9A">
        <w:rPr>
          <w:rFonts w:ascii="Arial" w:eastAsia="Arial" w:hAnsi="Arial" w:cs="Arial"/>
          <w:szCs w:val="24"/>
        </w:rPr>
        <w:t xml:space="preserve"> refined and</w:t>
      </w:r>
      <w:r w:rsidR="008C52E3" w:rsidRPr="00E855FC">
        <w:rPr>
          <w:rFonts w:ascii="Arial" w:eastAsia="Arial" w:hAnsi="Arial" w:cs="Arial"/>
          <w:szCs w:val="24"/>
        </w:rPr>
        <w:t xml:space="preserve"> iteratively adapted as interviews progressed</w:t>
      </w:r>
      <w:r w:rsidR="00877D2D" w:rsidRPr="00E855FC">
        <w:rPr>
          <w:rFonts w:ascii="Arial" w:eastAsia="Arial" w:hAnsi="Arial" w:cs="Arial"/>
          <w:szCs w:val="24"/>
        </w:rPr>
        <w:t xml:space="preserve"> to accommodate </w:t>
      </w:r>
      <w:r w:rsidR="0031216D" w:rsidRPr="00E855FC">
        <w:rPr>
          <w:rFonts w:ascii="Arial" w:eastAsia="Arial" w:hAnsi="Arial" w:cs="Arial"/>
          <w:szCs w:val="24"/>
        </w:rPr>
        <w:t>areas of interest raised by participants</w:t>
      </w:r>
      <w:r w:rsidR="00D7468C" w:rsidRPr="00E855FC">
        <w:rPr>
          <w:rFonts w:ascii="Arial" w:eastAsia="Arial" w:hAnsi="Arial" w:cs="Arial"/>
          <w:szCs w:val="24"/>
        </w:rPr>
        <w:t xml:space="preserve">. </w:t>
      </w:r>
      <w:r w:rsidRPr="00E855FC">
        <w:rPr>
          <w:rFonts w:ascii="Arial" w:eastAsia="Arial" w:hAnsi="Arial" w:cs="Arial"/>
          <w:szCs w:val="24"/>
        </w:rPr>
        <w:t>Consent was taken prior to each interview. Interviews were conducted in 2019</w:t>
      </w:r>
      <w:r w:rsidR="00DC30C0" w:rsidRPr="00E855FC">
        <w:rPr>
          <w:rFonts w:ascii="Arial" w:eastAsia="Arial" w:hAnsi="Arial" w:cs="Arial"/>
          <w:szCs w:val="24"/>
        </w:rPr>
        <w:t xml:space="preserve"> and </w:t>
      </w:r>
      <w:r w:rsidR="00633FF9" w:rsidRPr="00E855FC">
        <w:rPr>
          <w:rFonts w:ascii="Arial" w:eastAsia="Arial" w:hAnsi="Arial" w:cs="Arial"/>
          <w:szCs w:val="24"/>
        </w:rPr>
        <w:t xml:space="preserve">continued </w:t>
      </w:r>
      <w:r w:rsidR="00D10FCD" w:rsidRPr="00E855FC">
        <w:rPr>
          <w:rFonts w:ascii="Arial" w:eastAsia="Arial" w:hAnsi="Arial" w:cs="Arial"/>
          <w:szCs w:val="24"/>
        </w:rPr>
        <w:t xml:space="preserve">until we had </w:t>
      </w:r>
      <w:r w:rsidR="0021002A" w:rsidRPr="00E855FC">
        <w:rPr>
          <w:rFonts w:ascii="Arial" w:eastAsia="Arial" w:hAnsi="Arial" w:cs="Arial"/>
          <w:szCs w:val="24"/>
        </w:rPr>
        <w:t xml:space="preserve">reached sufficient information power </w:t>
      </w:r>
      <w:r w:rsidR="0021002A" w:rsidRPr="00E855FC">
        <w:rPr>
          <w:rFonts w:ascii="Arial" w:eastAsia="Arial" w:hAnsi="Arial" w:cs="Arial"/>
          <w:szCs w:val="24"/>
        </w:rPr>
        <w:fldChar w:fldCharType="begin"/>
      </w:r>
      <w:r w:rsidR="00CA621A">
        <w:rPr>
          <w:rFonts w:ascii="Arial" w:eastAsia="Arial" w:hAnsi="Arial" w:cs="Arial"/>
          <w:szCs w:val="24"/>
        </w:rPr>
        <w:instrText xml:space="preserve"> ADDIN ZOTERO_ITEM CSL_CITATION {"citationID":"XHYPrsE5","properties":{"formattedCitation":"[29]","plainCitation":"[29]","noteIndex":0},"citationItems":[{"id":182,"uris":["http://zotero.org/groups/2200432/items/6K8DXE44"],"uri":["http://zotero.org/groups/2200432/items/6K8DXE44"],"itemData":{"id":182,"type":"article-journal","container-title":"Qualitative Health Research","DOI":"10.1177/1049732315617444","ISSN":"1049-7323, 1552-7557","issue":"13","language":"en","page":"1753-1760","source":"CrossRef","title":"Sample Size in Qualitative Interview Studies: Guided by Information Power","title-short":"Sample Size in Qualitative Interview Studies","volume":"26","author":[{"family":"Malterud","given":"Kirsti"},{"family":"Siersma","given":"Volkert Dirk"},{"family":"Guassora","given":"Ann Dorrit"}],"issued":{"date-parts":[["2016",11]]}}}],"schema":"https://github.com/citation-style-language/schema/raw/master/csl-citation.json"} </w:instrText>
      </w:r>
      <w:r w:rsidR="0021002A" w:rsidRPr="00E855FC">
        <w:rPr>
          <w:rFonts w:ascii="Arial" w:eastAsia="Arial" w:hAnsi="Arial" w:cs="Arial"/>
          <w:szCs w:val="24"/>
        </w:rPr>
        <w:fldChar w:fldCharType="separate"/>
      </w:r>
      <w:r w:rsidR="00CA621A" w:rsidRPr="00CA621A">
        <w:rPr>
          <w:rFonts w:ascii="Arial" w:hAnsi="Arial" w:cs="Arial"/>
        </w:rPr>
        <w:t>[29]</w:t>
      </w:r>
      <w:r w:rsidR="0021002A" w:rsidRPr="00E855FC">
        <w:rPr>
          <w:rFonts w:ascii="Arial" w:eastAsia="Arial" w:hAnsi="Arial" w:cs="Arial"/>
          <w:szCs w:val="24"/>
        </w:rPr>
        <w:fldChar w:fldCharType="end"/>
      </w:r>
      <w:r w:rsidR="00E855FC" w:rsidRPr="00E855FC">
        <w:rPr>
          <w:rFonts w:ascii="Arial" w:eastAsia="Arial" w:hAnsi="Arial" w:cs="Arial"/>
          <w:szCs w:val="24"/>
        </w:rPr>
        <w:t xml:space="preserve"> to have a meaningful dataset</w:t>
      </w:r>
      <w:r w:rsidR="0021002A" w:rsidRPr="00E855FC">
        <w:rPr>
          <w:rFonts w:ascii="Arial" w:eastAsia="Arial" w:hAnsi="Arial" w:cs="Arial"/>
          <w:szCs w:val="24"/>
        </w:rPr>
        <w:t>. Interviews</w:t>
      </w:r>
      <w:r w:rsidR="00DC30C0" w:rsidRPr="00E855FC">
        <w:rPr>
          <w:rFonts w:ascii="Arial" w:eastAsia="Arial" w:hAnsi="Arial" w:cs="Arial"/>
          <w:szCs w:val="24"/>
        </w:rPr>
        <w:t xml:space="preserve"> </w:t>
      </w:r>
      <w:r w:rsidR="00E24351">
        <w:rPr>
          <w:rFonts w:ascii="Arial" w:eastAsia="Arial" w:hAnsi="Arial" w:cs="Arial"/>
          <w:szCs w:val="24"/>
        </w:rPr>
        <w:t>lasted on average 30 minutes</w:t>
      </w:r>
      <w:r w:rsidRPr="00E855FC">
        <w:rPr>
          <w:rFonts w:ascii="Arial" w:eastAsia="Arial" w:hAnsi="Arial" w:cs="Arial"/>
          <w:szCs w:val="24"/>
        </w:rPr>
        <w:t xml:space="preserve"> each</w:t>
      </w:r>
      <w:r w:rsidR="00E24351">
        <w:rPr>
          <w:rFonts w:ascii="Arial" w:eastAsia="Arial" w:hAnsi="Arial" w:cs="Arial"/>
          <w:szCs w:val="24"/>
        </w:rPr>
        <w:t xml:space="preserve"> (range </w:t>
      </w:r>
      <w:r w:rsidR="00A05DDA">
        <w:rPr>
          <w:rFonts w:ascii="Arial" w:eastAsia="Arial" w:hAnsi="Arial" w:cs="Arial"/>
          <w:szCs w:val="24"/>
        </w:rPr>
        <w:t>10-90 minutes)</w:t>
      </w:r>
      <w:r w:rsidRPr="00E855FC">
        <w:rPr>
          <w:rFonts w:ascii="Arial" w:eastAsia="Arial" w:hAnsi="Arial" w:cs="Arial"/>
          <w:szCs w:val="24"/>
        </w:rPr>
        <w:t xml:space="preserve"> and were audio-recorded.</w:t>
      </w:r>
      <w:r w:rsidR="00E30B44" w:rsidRPr="00E30B44">
        <w:rPr>
          <w:rFonts w:ascii="Arial" w:eastAsia="Arial" w:hAnsi="Arial" w:cs="Times New Roman"/>
          <w:szCs w:val="24"/>
        </w:rPr>
        <w:t xml:space="preserve"> </w:t>
      </w:r>
      <w:r w:rsidR="00E30B44">
        <w:rPr>
          <w:rFonts w:ascii="Arial" w:eastAsia="Arial" w:hAnsi="Arial" w:cs="Times New Roman"/>
          <w:szCs w:val="24"/>
        </w:rPr>
        <w:t>We completed 53 interviews with 23 participants (interview 1 n=23, interview 2 n=10, interview 3 n=20).</w:t>
      </w:r>
      <w:r w:rsidR="00E920A7" w:rsidRPr="00E920A7">
        <w:rPr>
          <w:rFonts w:ascii="Arial" w:eastAsia="Arial" w:hAnsi="Arial" w:cs="Arial"/>
          <w:szCs w:val="24"/>
        </w:rPr>
        <w:t xml:space="preserve"> </w:t>
      </w:r>
      <w:r w:rsidR="00E920A7">
        <w:rPr>
          <w:rFonts w:ascii="Arial" w:eastAsia="Arial" w:hAnsi="Arial" w:cs="Arial"/>
          <w:szCs w:val="24"/>
        </w:rPr>
        <w:t>Table 1 lists participants’ characteristics.</w:t>
      </w:r>
      <w:r w:rsidR="00E920A7" w:rsidRPr="00E920A7">
        <w:rPr>
          <w:rFonts w:ascii="Arial" w:eastAsia="Arial" w:hAnsi="Arial" w:cs="Arial"/>
          <w:szCs w:val="24"/>
        </w:rPr>
        <w:t xml:space="preserve"> </w:t>
      </w:r>
    </w:p>
    <w:p w14:paraId="2DDCA400" w14:textId="77777777" w:rsidR="00DA09E4" w:rsidRPr="00CF422A" w:rsidRDefault="00DA09E4" w:rsidP="00DA09E4">
      <w:pPr>
        <w:autoSpaceDE w:val="0"/>
        <w:autoSpaceDN w:val="0"/>
        <w:adjustRightInd w:val="0"/>
        <w:spacing w:after="240" w:line="240" w:lineRule="auto"/>
        <w:rPr>
          <w:rFonts w:ascii="Arial" w:eastAsia="Arial" w:hAnsi="Arial" w:cs="Arial"/>
          <w:szCs w:val="24"/>
        </w:rPr>
      </w:pPr>
      <w:r w:rsidRPr="00CF422A">
        <w:rPr>
          <w:rFonts w:ascii="Arial" w:eastAsia="Arial" w:hAnsi="Arial" w:cs="Arial"/>
          <w:szCs w:val="24"/>
        </w:rPr>
        <w:t>[Figure 1: Flowchart of interviews</w:t>
      </w:r>
      <w:r>
        <w:rPr>
          <w:rFonts w:ascii="Arial" w:eastAsia="Arial" w:hAnsi="Arial" w:cs="Arial"/>
          <w:szCs w:val="24"/>
        </w:rPr>
        <w:t xml:space="preserve"> in the screening process</w:t>
      </w:r>
      <w:r w:rsidRPr="00CF422A">
        <w:rPr>
          <w:rFonts w:ascii="Arial" w:eastAsia="Arial" w:hAnsi="Arial" w:cs="Arial"/>
          <w:szCs w:val="24"/>
        </w:rPr>
        <w:t>]</w:t>
      </w:r>
    </w:p>
    <w:p w14:paraId="2F0B909E" w14:textId="0247B2E6" w:rsidR="00E920A7" w:rsidRDefault="00E920A7" w:rsidP="00E920A7">
      <w:pPr>
        <w:tabs>
          <w:tab w:val="left" w:pos="1320"/>
        </w:tabs>
        <w:autoSpaceDE w:val="0"/>
        <w:autoSpaceDN w:val="0"/>
        <w:adjustRightInd w:val="0"/>
        <w:spacing w:after="240" w:line="240" w:lineRule="auto"/>
        <w:rPr>
          <w:rFonts w:ascii="Arial" w:eastAsia="Arial" w:hAnsi="Arial" w:cs="Arial"/>
          <w:szCs w:val="24"/>
        </w:rPr>
      </w:pPr>
      <w:r w:rsidRPr="00CF422A">
        <w:rPr>
          <w:rFonts w:ascii="Arial" w:eastAsia="Arial" w:hAnsi="Arial" w:cs="Arial"/>
          <w:szCs w:val="24"/>
        </w:rPr>
        <w:t xml:space="preserve">[Table </w:t>
      </w:r>
      <w:r w:rsidRPr="00CF422A">
        <w:rPr>
          <w:rFonts w:ascii="Arial" w:eastAsia="Arial" w:hAnsi="Arial" w:cs="Arial"/>
          <w:i/>
          <w:szCs w:val="24"/>
        </w:rPr>
        <w:fldChar w:fldCharType="begin"/>
      </w:r>
      <w:r w:rsidRPr="00CF422A">
        <w:rPr>
          <w:rFonts w:ascii="Arial" w:eastAsia="Arial" w:hAnsi="Arial" w:cs="Arial"/>
          <w:szCs w:val="24"/>
        </w:rPr>
        <w:instrText xml:space="preserve"> SEQ Table \* ARABIC </w:instrText>
      </w:r>
      <w:r w:rsidRPr="00CF422A">
        <w:rPr>
          <w:rFonts w:ascii="Arial" w:eastAsia="Arial" w:hAnsi="Arial" w:cs="Arial"/>
          <w:i/>
          <w:szCs w:val="24"/>
        </w:rPr>
        <w:fldChar w:fldCharType="separate"/>
      </w:r>
      <w:r w:rsidR="00DA09E4">
        <w:rPr>
          <w:rFonts w:ascii="Arial" w:eastAsia="Arial" w:hAnsi="Arial" w:cs="Arial"/>
          <w:noProof/>
          <w:szCs w:val="24"/>
        </w:rPr>
        <w:t>1</w:t>
      </w:r>
      <w:r w:rsidRPr="00CF422A">
        <w:rPr>
          <w:rFonts w:ascii="Arial" w:eastAsia="Arial" w:hAnsi="Arial" w:cs="Arial"/>
          <w:i/>
          <w:szCs w:val="24"/>
        </w:rPr>
        <w:fldChar w:fldCharType="end"/>
      </w:r>
      <w:r w:rsidRPr="00CF422A">
        <w:rPr>
          <w:rFonts w:ascii="Arial" w:eastAsia="Arial" w:hAnsi="Arial" w:cs="Arial"/>
          <w:szCs w:val="24"/>
        </w:rPr>
        <w:t>: Socio-demographics of participants]</w:t>
      </w:r>
    </w:p>
    <w:p w14:paraId="1D4BE27A" w14:textId="77777777" w:rsidR="00CF422A" w:rsidRPr="008E644A" w:rsidRDefault="00CF422A" w:rsidP="00042DDC">
      <w:pPr>
        <w:pStyle w:val="Heading2"/>
      </w:pPr>
      <w:r w:rsidRPr="008E644A">
        <w:t>Analysis</w:t>
      </w:r>
    </w:p>
    <w:p w14:paraId="033C2A7B" w14:textId="70F1FC71" w:rsidR="00CF422A" w:rsidRPr="00CF422A" w:rsidRDefault="00CF422A" w:rsidP="00CF422A">
      <w:pPr>
        <w:autoSpaceDE w:val="0"/>
        <w:autoSpaceDN w:val="0"/>
        <w:adjustRightInd w:val="0"/>
        <w:spacing w:after="240" w:line="240" w:lineRule="auto"/>
        <w:rPr>
          <w:rFonts w:ascii="Arial" w:eastAsia="Arial" w:hAnsi="Arial" w:cs="Arial"/>
          <w:szCs w:val="24"/>
        </w:rPr>
      </w:pPr>
      <w:bookmarkStart w:id="0" w:name="_Hlk84958478"/>
      <w:r w:rsidRPr="00CF422A">
        <w:rPr>
          <w:rFonts w:ascii="Arial" w:eastAsia="Arial" w:hAnsi="Arial" w:cs="Arial"/>
          <w:szCs w:val="24"/>
        </w:rPr>
        <w:t xml:space="preserve">Interviews were transcribed verbatim and analysed using a thematic approach to explore the reasons why people took part in AF screening. </w:t>
      </w:r>
      <w:r w:rsidR="00E30B44">
        <w:rPr>
          <w:rFonts w:ascii="Arial" w:eastAsia="Arial" w:hAnsi="Arial" w:cs="Arial"/>
          <w:szCs w:val="24"/>
        </w:rPr>
        <w:t>I</w:t>
      </w:r>
      <w:r w:rsidR="00D25B0E">
        <w:rPr>
          <w:rFonts w:ascii="Arial" w:eastAsia="Arial" w:hAnsi="Arial" w:cs="Arial"/>
          <w:szCs w:val="24"/>
        </w:rPr>
        <w:t xml:space="preserve">nterviews were </w:t>
      </w:r>
      <w:r w:rsidR="00625956">
        <w:rPr>
          <w:rFonts w:ascii="Arial" w:eastAsia="Arial" w:hAnsi="Arial" w:cs="Arial"/>
          <w:szCs w:val="24"/>
        </w:rPr>
        <w:t xml:space="preserve">collated, </w:t>
      </w:r>
      <w:r w:rsidR="00D25B0E">
        <w:rPr>
          <w:rFonts w:ascii="Arial" w:eastAsia="Arial" w:hAnsi="Arial" w:cs="Arial"/>
          <w:szCs w:val="24"/>
        </w:rPr>
        <w:t>and t</w:t>
      </w:r>
      <w:r w:rsidRPr="00CF422A">
        <w:rPr>
          <w:rFonts w:ascii="Arial" w:eastAsia="Arial" w:hAnsi="Arial" w:cs="Arial"/>
          <w:szCs w:val="24"/>
        </w:rPr>
        <w:t xml:space="preserve">he initial analysis phase focused on 16 transcripts selected for their relevance </w:t>
      </w:r>
      <w:r w:rsidR="001A7680">
        <w:rPr>
          <w:rFonts w:ascii="Arial" w:eastAsia="Arial" w:hAnsi="Arial" w:cs="Arial"/>
          <w:szCs w:val="24"/>
        </w:rPr>
        <w:t xml:space="preserve">to addressing the question </w:t>
      </w:r>
      <w:r w:rsidRPr="00CF422A">
        <w:rPr>
          <w:rFonts w:ascii="Arial" w:eastAsia="Arial" w:hAnsi="Arial" w:cs="Arial"/>
          <w:szCs w:val="24"/>
        </w:rPr>
        <w:t>and drawn from all three interview time-points</w:t>
      </w:r>
      <w:r w:rsidR="007544DE">
        <w:rPr>
          <w:rFonts w:ascii="Arial" w:eastAsia="Arial" w:hAnsi="Arial" w:cs="Arial"/>
          <w:szCs w:val="24"/>
        </w:rPr>
        <w:t xml:space="preserve"> </w:t>
      </w:r>
      <w:r w:rsidR="007544DE" w:rsidRPr="007544DE">
        <w:rPr>
          <w:rFonts w:ascii="Arial" w:eastAsia="Arial" w:hAnsi="Arial" w:cs="Arial"/>
          <w:szCs w:val="24"/>
        </w:rPr>
        <w:t>(interview 1, 7</w:t>
      </w:r>
      <w:r w:rsidR="00A248DA">
        <w:rPr>
          <w:rFonts w:ascii="Arial" w:eastAsia="Arial" w:hAnsi="Arial" w:cs="Arial"/>
          <w:szCs w:val="24"/>
        </w:rPr>
        <w:t xml:space="preserve"> transcripts</w:t>
      </w:r>
      <w:r w:rsidR="007544DE" w:rsidRPr="007544DE">
        <w:rPr>
          <w:rFonts w:ascii="Arial" w:eastAsia="Arial" w:hAnsi="Arial" w:cs="Arial"/>
          <w:szCs w:val="24"/>
        </w:rPr>
        <w:t xml:space="preserve">; interview </w:t>
      </w:r>
      <w:r w:rsidR="00E30B44">
        <w:rPr>
          <w:rFonts w:ascii="Arial" w:eastAsia="Arial" w:hAnsi="Arial" w:cs="Arial"/>
          <w:szCs w:val="24"/>
        </w:rPr>
        <w:t>2</w:t>
      </w:r>
      <w:r w:rsidR="007544DE" w:rsidRPr="007544DE">
        <w:rPr>
          <w:rFonts w:ascii="Arial" w:eastAsia="Arial" w:hAnsi="Arial" w:cs="Arial"/>
          <w:szCs w:val="24"/>
        </w:rPr>
        <w:t>, 3</w:t>
      </w:r>
      <w:r w:rsidR="00A248DA">
        <w:rPr>
          <w:rFonts w:ascii="Arial" w:eastAsia="Arial" w:hAnsi="Arial" w:cs="Arial"/>
          <w:szCs w:val="24"/>
        </w:rPr>
        <w:t xml:space="preserve"> transcripts</w:t>
      </w:r>
      <w:r w:rsidR="007544DE" w:rsidRPr="007544DE">
        <w:rPr>
          <w:rFonts w:ascii="Arial" w:eastAsia="Arial" w:hAnsi="Arial" w:cs="Arial"/>
          <w:szCs w:val="24"/>
        </w:rPr>
        <w:t>; interview 3</w:t>
      </w:r>
      <w:r w:rsidR="000E40C7">
        <w:rPr>
          <w:rFonts w:ascii="Arial" w:eastAsia="Arial" w:hAnsi="Arial" w:cs="Arial"/>
          <w:szCs w:val="24"/>
        </w:rPr>
        <w:t>,</w:t>
      </w:r>
      <w:r w:rsidR="007544DE" w:rsidRPr="007544DE">
        <w:rPr>
          <w:rFonts w:ascii="Arial" w:eastAsia="Arial" w:hAnsi="Arial" w:cs="Arial"/>
          <w:szCs w:val="24"/>
        </w:rPr>
        <w:t xml:space="preserve"> 6</w:t>
      </w:r>
      <w:r w:rsidR="00A248DA">
        <w:rPr>
          <w:rFonts w:ascii="Arial" w:eastAsia="Arial" w:hAnsi="Arial" w:cs="Arial"/>
          <w:szCs w:val="24"/>
        </w:rPr>
        <w:t xml:space="preserve"> transcripts</w:t>
      </w:r>
      <w:r w:rsidR="006912B0">
        <w:rPr>
          <w:rFonts w:ascii="Arial" w:eastAsia="Arial" w:hAnsi="Arial" w:cs="Arial"/>
          <w:szCs w:val="24"/>
        </w:rPr>
        <w:t>,</w:t>
      </w:r>
      <w:r w:rsidR="006912B0" w:rsidRPr="006912B0">
        <w:t xml:space="preserve"> </w:t>
      </w:r>
      <w:r w:rsidR="006912B0" w:rsidRPr="006912B0">
        <w:rPr>
          <w:rFonts w:ascii="Arial" w:eastAsia="Arial" w:hAnsi="Arial" w:cs="Arial"/>
          <w:szCs w:val="24"/>
        </w:rPr>
        <w:t>with some participants represented more than once</w:t>
      </w:r>
      <w:r w:rsidR="007544DE" w:rsidRPr="007544DE">
        <w:rPr>
          <w:rFonts w:ascii="Arial" w:eastAsia="Arial" w:hAnsi="Arial" w:cs="Arial"/>
          <w:szCs w:val="24"/>
        </w:rPr>
        <w:t>)</w:t>
      </w:r>
      <w:r w:rsidR="00816660">
        <w:rPr>
          <w:rFonts w:ascii="Arial" w:eastAsia="Arial" w:hAnsi="Arial" w:cs="Arial"/>
          <w:szCs w:val="24"/>
        </w:rPr>
        <w:t xml:space="preserve">. </w:t>
      </w:r>
      <w:r w:rsidR="00A248DA">
        <w:rPr>
          <w:rFonts w:ascii="Arial" w:eastAsia="Arial" w:hAnsi="Arial" w:cs="Arial"/>
          <w:szCs w:val="24"/>
        </w:rPr>
        <w:t xml:space="preserve">This initial analysis was </w:t>
      </w:r>
      <w:r w:rsidR="00BD22D5">
        <w:rPr>
          <w:rFonts w:ascii="Arial" w:eastAsia="Arial" w:hAnsi="Arial" w:cs="Arial"/>
          <w:szCs w:val="24"/>
        </w:rPr>
        <w:t>followed by analysis of the whole interview dataset</w:t>
      </w:r>
      <w:r w:rsidR="00E30B44">
        <w:rPr>
          <w:rFonts w:ascii="Arial" w:eastAsia="Arial" w:hAnsi="Arial" w:cs="Arial"/>
          <w:szCs w:val="24"/>
        </w:rPr>
        <w:t xml:space="preserve"> (n=53)</w:t>
      </w:r>
      <w:r w:rsidRPr="004E1214">
        <w:rPr>
          <w:rFonts w:ascii="Arial" w:eastAsia="Arial" w:hAnsi="Arial" w:cs="Arial"/>
          <w:szCs w:val="24"/>
        </w:rPr>
        <w:t xml:space="preserve">. </w:t>
      </w:r>
      <w:r w:rsidR="002C00B0" w:rsidRPr="004E1214">
        <w:rPr>
          <w:rFonts w:ascii="Arial" w:eastAsia="Arial" w:hAnsi="Arial" w:cs="Arial"/>
          <w:szCs w:val="24"/>
        </w:rPr>
        <w:t>SH</w:t>
      </w:r>
      <w:r w:rsidRPr="004E1214">
        <w:rPr>
          <w:rFonts w:ascii="Arial" w:eastAsia="Arial" w:hAnsi="Arial" w:cs="Arial"/>
          <w:szCs w:val="24"/>
        </w:rPr>
        <w:t xml:space="preserve"> conducted coding, on paper and then supported by the software NVivo 12, with codes generated inductively from topics</w:t>
      </w:r>
      <w:r w:rsidR="00754652" w:rsidRPr="004E1214">
        <w:rPr>
          <w:rFonts w:ascii="Arial" w:eastAsia="Arial" w:hAnsi="Arial" w:cs="Arial"/>
          <w:szCs w:val="24"/>
        </w:rPr>
        <w:t xml:space="preserve"> raised by</w:t>
      </w:r>
      <w:r w:rsidRPr="004E1214">
        <w:rPr>
          <w:rFonts w:ascii="Arial" w:eastAsia="Arial" w:hAnsi="Arial" w:cs="Arial"/>
          <w:szCs w:val="24"/>
        </w:rPr>
        <w:t xml:space="preserve"> participants </w:t>
      </w:r>
      <w:r w:rsidR="003B762F" w:rsidRPr="004E1214">
        <w:rPr>
          <w:rFonts w:ascii="Arial" w:eastAsia="Arial" w:hAnsi="Arial" w:cs="Arial"/>
          <w:szCs w:val="24"/>
        </w:rPr>
        <w:t xml:space="preserve">and interview fieldnotes, </w:t>
      </w:r>
      <w:r w:rsidRPr="004E1214">
        <w:rPr>
          <w:rFonts w:ascii="Arial" w:eastAsia="Arial" w:hAnsi="Arial" w:cs="Arial"/>
          <w:szCs w:val="24"/>
        </w:rPr>
        <w:t xml:space="preserve">and deductively from the interview schedule. </w:t>
      </w:r>
      <w:r w:rsidR="00754652" w:rsidRPr="004E1214">
        <w:rPr>
          <w:rFonts w:ascii="Arial" w:eastAsia="Arial" w:hAnsi="Arial" w:cs="Arial"/>
          <w:szCs w:val="24"/>
        </w:rPr>
        <w:t>We developed k</w:t>
      </w:r>
      <w:r w:rsidRPr="004E1214">
        <w:rPr>
          <w:rFonts w:ascii="Arial" w:eastAsia="Arial" w:hAnsi="Arial" w:cs="Arial"/>
          <w:szCs w:val="24"/>
        </w:rPr>
        <w:t xml:space="preserve">ey themes through consensus meetings between </w:t>
      </w:r>
      <w:r w:rsidR="002C00B0" w:rsidRPr="004E1214">
        <w:rPr>
          <w:rFonts w:ascii="Arial" w:eastAsia="Arial" w:hAnsi="Arial" w:cs="Arial"/>
          <w:szCs w:val="24"/>
        </w:rPr>
        <w:t>SH, AP</w:t>
      </w:r>
      <w:r w:rsidR="004E1214">
        <w:rPr>
          <w:rFonts w:ascii="Arial" w:eastAsia="Arial" w:hAnsi="Arial" w:cs="Arial"/>
          <w:szCs w:val="24"/>
        </w:rPr>
        <w:t xml:space="preserve"> and </w:t>
      </w:r>
      <w:r w:rsidR="002C00B0" w:rsidRPr="004E1214">
        <w:rPr>
          <w:rFonts w:ascii="Arial" w:eastAsia="Arial" w:hAnsi="Arial" w:cs="Arial"/>
          <w:szCs w:val="24"/>
        </w:rPr>
        <w:t>JB</w:t>
      </w:r>
      <w:r w:rsidR="00BD22D5" w:rsidRPr="004E1214">
        <w:rPr>
          <w:rFonts w:ascii="Arial" w:eastAsia="Arial" w:hAnsi="Arial" w:cs="Arial"/>
          <w:szCs w:val="24"/>
        </w:rPr>
        <w:t xml:space="preserve">, and </w:t>
      </w:r>
      <w:r w:rsidR="008361E6" w:rsidRPr="004E1214">
        <w:rPr>
          <w:rFonts w:ascii="Arial" w:eastAsia="Arial" w:hAnsi="Arial" w:cs="Arial"/>
          <w:szCs w:val="24"/>
        </w:rPr>
        <w:t>SH</w:t>
      </w:r>
      <w:r w:rsidR="00381829" w:rsidRPr="004E1214">
        <w:rPr>
          <w:rFonts w:ascii="Arial" w:eastAsia="Arial" w:hAnsi="Arial" w:cs="Arial"/>
          <w:szCs w:val="24"/>
        </w:rPr>
        <w:t xml:space="preserve"> then</w:t>
      </w:r>
      <w:r w:rsidR="00381829">
        <w:rPr>
          <w:rFonts w:ascii="Arial" w:eastAsia="Arial" w:hAnsi="Arial" w:cs="Arial"/>
          <w:szCs w:val="24"/>
        </w:rPr>
        <w:t xml:space="preserve"> </w:t>
      </w:r>
      <w:r w:rsidR="00BD22D5">
        <w:rPr>
          <w:rFonts w:ascii="Arial" w:eastAsia="Arial" w:hAnsi="Arial" w:cs="Arial"/>
          <w:szCs w:val="24"/>
        </w:rPr>
        <w:t xml:space="preserve">explored </w:t>
      </w:r>
      <w:r w:rsidR="00381829">
        <w:rPr>
          <w:rFonts w:ascii="Arial" w:eastAsia="Arial" w:hAnsi="Arial" w:cs="Arial"/>
          <w:szCs w:val="24"/>
        </w:rPr>
        <w:t xml:space="preserve">these </w:t>
      </w:r>
      <w:r w:rsidR="004E1214">
        <w:rPr>
          <w:rFonts w:ascii="Arial" w:eastAsia="Arial" w:hAnsi="Arial" w:cs="Arial"/>
          <w:szCs w:val="24"/>
        </w:rPr>
        <w:t xml:space="preserve">themes </w:t>
      </w:r>
      <w:r w:rsidR="00BD22D5">
        <w:rPr>
          <w:rFonts w:ascii="Arial" w:eastAsia="Arial" w:hAnsi="Arial" w:cs="Arial"/>
          <w:szCs w:val="24"/>
        </w:rPr>
        <w:t>with</w:t>
      </w:r>
      <w:r w:rsidR="00381829">
        <w:rPr>
          <w:rFonts w:ascii="Arial" w:eastAsia="Arial" w:hAnsi="Arial" w:cs="Arial"/>
          <w:szCs w:val="24"/>
        </w:rPr>
        <w:t>in</w:t>
      </w:r>
      <w:r w:rsidR="00BD22D5">
        <w:rPr>
          <w:rFonts w:ascii="Arial" w:eastAsia="Arial" w:hAnsi="Arial" w:cs="Arial"/>
          <w:szCs w:val="24"/>
        </w:rPr>
        <w:t xml:space="preserve"> the wider dataset</w:t>
      </w:r>
      <w:r w:rsidRPr="00CF422A">
        <w:rPr>
          <w:rFonts w:ascii="Arial" w:eastAsia="Arial" w:hAnsi="Arial" w:cs="Arial"/>
          <w:szCs w:val="24"/>
        </w:rPr>
        <w:t xml:space="preserve"> to establish the veracity of key themes and identify deviant cases, with the themes subsequently refined. These themes were synthesised to understand shared views of screening participation, aided by reference to social science and health screening literature</w:t>
      </w:r>
      <w:r w:rsidR="00983E9A">
        <w:rPr>
          <w:rFonts w:ascii="Arial" w:eastAsia="Arial" w:hAnsi="Arial" w:cs="Arial"/>
          <w:szCs w:val="24"/>
        </w:rPr>
        <w:t xml:space="preserve"> about participation in screening</w:t>
      </w:r>
      <w:r w:rsidR="00814C68">
        <w:rPr>
          <w:rFonts w:ascii="Arial" w:eastAsia="Arial" w:hAnsi="Arial" w:cs="Arial"/>
          <w:szCs w:val="24"/>
        </w:rPr>
        <w:t xml:space="preserve"> </w:t>
      </w:r>
      <w:r w:rsidR="00814C68" w:rsidRPr="00CF422A">
        <w:rPr>
          <w:rFonts w:ascii="Arial" w:eastAsia="Arial" w:hAnsi="Arial" w:cs="Times New Roman"/>
          <w:szCs w:val="24"/>
        </w:rPr>
        <w:fldChar w:fldCharType="begin"/>
      </w:r>
      <w:r w:rsidR="00814C68">
        <w:rPr>
          <w:rFonts w:ascii="Arial" w:eastAsia="Arial" w:hAnsi="Arial" w:cs="Times New Roman"/>
          <w:szCs w:val="24"/>
        </w:rPr>
        <w:instrText xml:space="preserve"> ADDIN ZOTERO_ITEM CSL_CITATION {"citationID":"B8z1nUqN","properties":{"formattedCitation":"[30\\uc0\\u8211{}38]","plainCitation":"[30–38]","noteIndex":0},"citationItems":[{"id":137,"uris":["http://zotero.org/groups/2200432/items/XZD5DQPP"],"uri":["http://zotero.org/groups/2200432/items/XZD5DQPP"],"itemData":{"id":137,"type":"article-journal","abstract":"Cervical screening has been subject to extensive scrutiny within the social sciences over the last two decades. Moreover, it has been described, in passing, as an example of ‘surveillance medicine’ through which new aspects of people’s lives are brought under medical scrutiny. Cervical screening is an example of secondary prevention with which women, on the whole, are expected and encouraged to comply, in what are deemed to be their best interests. However, the social science literature on cervical screening tends to present compliance as a morally neutral and unproblematic response to information about disease prevention. In contrast, this paper seeks to illustrate how women draw on specific contexts and relationships through which participation in, or compliance with screening, is given meaning. Drawing on women’s accounts of their experience of screening participation, the paper suggests that compliance with cervical screening cannot be viewed exclusively as a morally neutral, if desirable, outcome of disease prevention initiatives, but may also be embedded within a moral framework of self-responsibility and social obligation.","container-title":"Sociology of Health &amp; Illness","DOI":"10.1111/1467-9566.00164","ISSN":"1467-9566","issue":"4","language":"en","note":"_eprint: https://onlinelibrary.wiley.com/doi/pdf/10.1111/1467-9566.00164","page":"401-425","source":"Wiley Online Library","title":"Cervical screening, compliance and moral obligation","volume":"21","author":[{"family":"Howson","given":"Alexandra"}],"issued":{"date-parts":[["1999"]]}}},{"id":136,"uris":["http://zotero.org/groups/2200432/items/LS27SER3"],"uri":["http://zotero.org/groups/2200432/items/LS27SER3"],"itemData":{"id":136,"type":"article-journal","abstract":"This paper explores the importance of cervical screening discourses in framing women’s perceptions of femininity. In-depth interviews with 35 women — which focused on experiences of, and feelings about, cervical screening — highlighted how medical discourses embedded within the cervical screening programme shape the feelings of normalcy and sense of obligation associated with having smear tests. With the introduction of the invitation based call and re-call programme in the UK, cervical screening has moved from an ad hoc system to a programme of mass surveillance and regulation of women’s bodies. The paper highlights the ways in which cervical screening discourses were negotiated, accepted and resisted by the women interviewed. Possible theoretical explanations as to why cervical screening discourses have become important in framing femininity are discussed. The paper concludes by suggesting that the meaning and objective of mass screening programmes must be brought into question and re-considered by feminists and those involved with the planning, implementation, research and use of screening services.","container-title":"Social Science &amp; Medicine","DOI":"10.1016/S0277-9536(99)00316-0","ISSN":"0277-9536","issue":"3","journalAbbreviation":"Social Science &amp; Medicine","language":"en","page":"429-444","source":"ScienceDirect","title":"“It’s just part of being a woman”: cervical screening, the body and femininity","title-short":"“It’s just part of being a woman”","volume":"50","author":[{"family":"Bush","given":"Judith"}],"issued":{"date-parts":[["2000",2,1]]}}},{"id":95,"uris":["http://zotero.org/groups/2200432/items/4FKNTS6B"],"uri":["http://zotero.org/groups/2200432/items/4FKNTS6B"],"itemData":{"id":95,"type":"article-journal","abstract":"Colorectal cancer (CRC) has the second highest cancer prevalence and mortality rates in Australia. The Australian National Bowel Cancer Screening Program (NBCSP) aims to increase early detection of CRC by offering free faecal occult blood testing. The NBCSP aims to offer choice to consumers about whether or not to participate in screening. This article presents data on trust, choice and perceived obligation to participate in the NBCSP by population groups with low uptake. A qualitative study was undertaken in South Australia. We interviewed 94 people from four culturally distinct groups: Greek, Iranian, Anglo-Australian and Indigenous peoples. This article demonstrates the complexity of factors shaping the choice, or lack thereof, to participate in the NBCSP. Informed choice is based on adequate knowledge, although this varied among our participants, highlighting the need for more health education in appropriate languages. An obligation to participate was found in the Iranian and Anglo-Australian groups and resulted from an established personal relationship with the doctor, a sense of duty, the acknowledgement of government investment and appreciation. Overall, this article makes a link between trust, choice and obligation, adding to literature on the sociology of trust and medical screening and highlighting important issues in the need of a policy and practice to improve CRC screening rates.","container-title":"Sociology of Health &amp; Illness","DOI":"10.1111/1467-9566.12280","ISSN":"1467-9566","issue":"7","language":"en","note":"_eprint: https://onlinelibrary.wiley.com/doi/pdf/10.1111/1467-9566.12280","page":"988-1006","source":"Wiley Online Library","title":"Trust, choice and obligation: a qualitative study of enablers of colorectal cancer screening in South Australia","title-short":"Trust, choice and obligation","volume":"37","author":[{"family":"Ward","given":"Paul R."},{"family":"Coffey","given":"Cushla"},{"family":"Meyer","given":"Samantha"}],"issued":{"date-parts":[["2015"]]}}},{"id":82,"uris":["http://zotero.org/groups/2200432/items/XZUUNWHD"],"uri":["http://zotero.org/groups/2200432/items/XZUUNWHD"],"itemData":{"id":82,"type":"chapter","container-title":"The body in everyday life.","event-place":"ProQuest Ebook Central, http://ebookcentral.proquest.com","publisher":"Taylor and Francis","publisher-place":"ProQuest Ebook Central, http://ebookcentral.proquest.com","title":"Embodied obligation: The female body and health surveillance","editor":[{"family":"Nettleton","given":"Sarah"},{"family":"Watson","given":"Jonathan"}],"author":[{"family":"Howson","given":"Alexandra"}],"issued":{"date-parts":[["1998"]]}}},{"id":79,"uris":["http://zotero.org/groups/2200432/items/PSIPW4ZA"],"uri":["http://zotero.org/groups/2200432/items/PSIPW4ZA"],"itemData":{"id":79,"type":"article-journal","abstract":"Screening for breast cancer is a key public health policy for women. However, there is controversy about when women should commence screening because the evidence of beneﬁt for women younger than 50 years remains unclear. In Australia women who are aged 40–49 years are allowed to participate in breast cancer screening, although government policy indicates that participation should be based on these women making an ‘informed choice’ about participation. This article reports on research investigating the idea of choice and screening. Semi-structured interviews were held with women in rural Tasmania who have participated in screening for breast cancer before turning age 50. The study ﬁnds that these ideas of choice and personal responsibility for health have social dimensions that are critical to understanding the decision to participate in screening.","container-title":"Journal of Sociology","DOI":"10.1177/1440783304043050","ISSN":"1440-7833, 1741-2978","issue":"2","journalAbbreviation":"Journal of Sociology","language":"en","page":"121-136","source":"DOI.org (Crossref)","title":"Personal choice/social responsibility: Women aged 40–49 years and mammography screening","title-short":"Personal choice/social responsibility","volume":"40","author":[{"family":"Willis","given":"Karen"}],"issued":{"date-parts":[["2004",6]]}}},{"id":80,"uris":["http://zotero.org/groups/2200432/items/76DPLQXC"],"uri":["http://zotero.org/groups/2200432/items/76DPLQXC"],"itemData":{"id":80,"type":"article-journal","abstract":"In this article I report on research investigating factors associated with participation in mammography screening in Sweden. I conducted semistructured interviews with 32 women aged 40–49 years who attended mammography screening in rural Sweden. Study participants undertook screening in the context of a health system in which women aged 40 years and above are contacted by mail with an appointment time to attend for screening. Study participants placed great value on this system, and trust was expressed in health authorities. Availability of local screening facilities was also highly valued by study participants.","container-title":"Health Care for Women International","DOI":"10.1080/07399330701738143","ISSN":"0739-9332","issue":"2","note":"publisher: Taylor &amp; Francis\n_eprint: https://doi.org/10.1080/07399330701738143\nPMID: 18350420","page":"135-150","source":"Taylor and Francis+NEJM","title":"“I Come Because I Am Called”: Recruitment and Participation in Mammography Screening in Uppsala, Sweden","title-short":"“I Come Because I Am Called”","volume":"29","author":[{"family":"Willis","given":"Karen"}],"issued":{"date-parts":[["2008",2,11]]}}},{"id":70,"uris":["http://zotero.org/groups/2200432/items/GVMMINXZ"],"uri":["http://zotero.org/groups/2200432/items/GVMMINXZ"],"itemData":{"id":70,"type":"article-journal","abstract":"Screening programmes are social interventions as much as they are medical, and as such they benefit from scrutiny informed by social theory. Screening gives rise to a range of uncertainties and the debates and controversies that result are rarely confined to policy makers and health professionals. Contestations about the science underlying screening are common, and frequently enter the public sphere, engaging with wider societal themes and normative questions. The uncertainties of screening and the need to balance potential benefits against possible harms are often underestimated and underrepresented within these. In this paper, I consider the contribution of social theory to navigating the uncertainties of screening. In doing so, I focus in particular on two relatively recent developments: first, the marked shift, at least in policy terms, towards screening based on an individual’s informed consent, having weighed up the possible harms and benefits; and second, the emerging focus on overdiagnosis and overtreatment. I highlight some important ways in which social theory can add value by helping us gain analytical purchase on these issues.","container-title":"Social Theory &amp; Health","DOI":"10.1057/s41285-018-0067-4","ISSN":"1477-822X","issue":"2","journalAbbreviation":"Soc Theory Health","language":"en","page":"158-171","source":"Springer Link","title":"Navigating the uncertainties of screening: the contribution of social theory","title-short":"Navigating the uncertainties of screening","volume":"17","author":[{"family":"Armstrong","given":"Natalie"}],"issued":{"date-parts":[["2019",6,1]]}}},{"id":132,"uris":["http://zotero.org/groups/2200432/items/XI89B5MX"],"uri":["http://zotero.org/groups/2200432/items/XI89B5MX"],"itemData":{"id":132,"type":"article-journal","abstract":"Women’s perspectives on breast screening (mammography and breast awareness) were explored in interviews with midlife women sampled for diversity of background a...","archive_location":"Sage UK: London, England","container-title":"Health:","DOI":"10.1177/1363459310361599","language":"en","note":"publisher: SAGE PublicationsSage UK: London, England","source":"journals.sagepub.com","title":"Screening for breast cancer: Medicalization, visualization and the embodied experience:","title-short":"Screening for breast cancer","URL":"https://journals.sagepub.com/doi/10.1177/1363459310361599?url_ver=Z39.88-2003&amp;rfr_id=ori%3Arid%3Acrossref.org&amp;rfr_dat=cr_pub++0pubmed","author":[{"family":"Griffiths","given":"Frances"},{"family":"Bendelow","given":"Gillian"},{"family":"Green","given":"Eileen"},{"family":"Palmer","given":"Julie"}],"accessed":{"date-parts":[["2020",10,14]]},"issued":{"date-parts":[["2010",10,25]]}}},{"id":142,"uris":["http://zotero.org/groups/2200432/items/VM9AKVI9"],"uri":["http://zotero.org/groups/2200432/items/VM9AKVI9"],"itemData":{"id":142,"type":"article-journal","abstract":"Screening is a well-established tool to advance earlier cancer diagnosis. We used Davison’s concept of ‘candidacy’ to explore how individuals draw on collectively constructed images of ‘typical’ colorectal cancer (CRC) sufferers, or ‘candidates’, in order to evaluate their own risk and to ascertain the impact of candidacy on screening participation in CRC. We interviewed 61 individuals who were invited to participate in the Scottish Bowel Screening Programme. Of these, 37 were screeners (17 men and 20 women) and 24 non-screeners (13 men and 11 women). To analyse these data we used a coding frame that drew on: symptoms, risk factors, and retrospective and prospective candidacy. Few participants could identify a definite bowel cancer candidate and notions of candidacy were largely predicated on luck in the sense that anyone could be a candidate for CRC and there was little evidence to support a linear relationship between feelings of risk and screening decisions. Often participants described screening as part of a wider portfolio of being healthy and referred to feeling obliged to look after themselves. Our study suggests that rather than candidates for bowel cancer, screeners viewed themselves as candidates for screening by which screening decisions pointed towards the acceptance and normalisation of the rhetoric of personal responsibility for health. These findings have related theoretical and practical implications; the moral structure that underpins the new public health can be witnessed practically in the narratives by which those who see themselves as candidates for screening embrace wider positive health practices.","container-title":"Health, Risk &amp; Society","DOI":"10.1080/13698575.2019.1680816","ISSN":"1369-8575","issue":"7-8","note":"publisher: Taylor &amp; Francis\n_eprint: https://doi.org/10.1080/13698575.2019.1680816","page":"352-372","source":"Taylor and Francis+NEJM","title":"Perceived colorectal cancer candidacy and the role of candidacy in colorectal cancer screening","volume":"21","author":[{"family":"Bikker","given":"Annemieke P."},{"family":"Macdonald","given":"Sara"},{"family":"Robb","given":"Kathryn A."},{"family":"Conway","given":"Ellie"},{"family":"Browne","given":"Susan"},{"family":"Campbell","given":"Christine"},{"family":"Weller","given":"David"},{"family":"Steele","given":"Robert"},{"family":"Macleod","given":"Una"}],"issued":{"date-parts":[["2019",11,17]]}}}],"schema":"https://github.com/citation-style-language/schema/raw/master/csl-citation.json"} </w:instrText>
      </w:r>
      <w:r w:rsidR="00814C68" w:rsidRPr="00CF422A">
        <w:rPr>
          <w:rFonts w:ascii="Arial" w:eastAsia="Arial" w:hAnsi="Arial" w:cs="Times New Roman"/>
          <w:szCs w:val="24"/>
        </w:rPr>
        <w:fldChar w:fldCharType="separate"/>
      </w:r>
      <w:r w:rsidR="00814C68" w:rsidRPr="00E30B44">
        <w:rPr>
          <w:rFonts w:ascii="Arial" w:hAnsi="Arial" w:cs="Arial"/>
          <w:szCs w:val="24"/>
        </w:rPr>
        <w:t>[30–38]</w:t>
      </w:r>
      <w:r w:rsidR="00814C68" w:rsidRPr="00CF422A">
        <w:rPr>
          <w:rFonts w:ascii="Arial" w:eastAsia="Arial" w:hAnsi="Arial" w:cs="Times New Roman"/>
          <w:szCs w:val="24"/>
        </w:rPr>
        <w:fldChar w:fldCharType="end"/>
      </w:r>
      <w:r w:rsidRPr="00CF422A">
        <w:rPr>
          <w:rFonts w:ascii="Arial" w:eastAsia="Arial" w:hAnsi="Arial" w:cs="Arial"/>
          <w:szCs w:val="24"/>
        </w:rPr>
        <w:t>.</w:t>
      </w:r>
    </w:p>
    <w:bookmarkEnd w:id="0"/>
    <w:p w14:paraId="6CCB978C" w14:textId="77777777" w:rsidR="00071916" w:rsidRDefault="00071916" w:rsidP="00042DDC">
      <w:pPr>
        <w:pStyle w:val="Heading2"/>
        <w:rPr>
          <w:noProof/>
          <w:lang w:eastAsia="en-GB"/>
        </w:rPr>
      </w:pPr>
      <w:r>
        <w:rPr>
          <w:noProof/>
          <w:lang w:eastAsia="en-GB"/>
        </w:rPr>
        <w:lastRenderedPageBreak/>
        <w:t>Patient and public involvement</w:t>
      </w:r>
      <w:r w:rsidR="0043078F">
        <w:rPr>
          <w:noProof/>
          <w:lang w:eastAsia="en-GB"/>
        </w:rPr>
        <w:t xml:space="preserve"> (PPI)</w:t>
      </w:r>
    </w:p>
    <w:p w14:paraId="5981D862" w14:textId="5F99335A" w:rsidR="00071916" w:rsidRPr="00E875C9" w:rsidRDefault="00071916" w:rsidP="00E875C9">
      <w:pPr>
        <w:rPr>
          <w:rFonts w:ascii="Arial" w:hAnsi="Arial" w:cs="Arial"/>
          <w:lang w:eastAsia="en-GB"/>
        </w:rPr>
      </w:pPr>
      <w:r>
        <w:rPr>
          <w:rFonts w:ascii="Arial" w:hAnsi="Arial" w:cs="Arial"/>
          <w:lang w:eastAsia="en-GB"/>
        </w:rPr>
        <w:t>The SAFER programme</w:t>
      </w:r>
      <w:r w:rsidR="0043078F">
        <w:rPr>
          <w:rFonts w:ascii="Arial" w:hAnsi="Arial" w:cs="Arial"/>
          <w:lang w:eastAsia="en-GB"/>
        </w:rPr>
        <w:t xml:space="preserve"> </w:t>
      </w:r>
      <w:r w:rsidR="007C6610">
        <w:rPr>
          <w:rFonts w:ascii="Arial" w:hAnsi="Arial" w:cs="Arial"/>
          <w:lang w:eastAsia="en-GB"/>
        </w:rPr>
        <w:t>is</w:t>
      </w:r>
      <w:r>
        <w:rPr>
          <w:rFonts w:ascii="Arial" w:hAnsi="Arial" w:cs="Arial"/>
          <w:lang w:eastAsia="en-GB"/>
        </w:rPr>
        <w:t xml:space="preserve"> guided by </w:t>
      </w:r>
      <w:r w:rsidR="005D4663">
        <w:rPr>
          <w:rFonts w:ascii="Arial" w:hAnsi="Arial" w:cs="Arial"/>
          <w:lang w:eastAsia="en-GB"/>
        </w:rPr>
        <w:t>four</w:t>
      </w:r>
      <w:r w:rsidR="00790D30">
        <w:rPr>
          <w:rFonts w:ascii="Arial" w:hAnsi="Arial" w:cs="Arial"/>
          <w:lang w:eastAsia="en-GB"/>
        </w:rPr>
        <w:t xml:space="preserve"> PPI representatives</w:t>
      </w:r>
      <w:r w:rsidR="00DF6DE1">
        <w:rPr>
          <w:rFonts w:ascii="Arial" w:hAnsi="Arial" w:cs="Arial"/>
          <w:lang w:eastAsia="en-GB"/>
        </w:rPr>
        <w:t xml:space="preserve"> </w:t>
      </w:r>
      <w:r w:rsidR="004C48D7">
        <w:rPr>
          <w:rFonts w:ascii="Arial" w:hAnsi="Arial" w:cs="Arial"/>
          <w:lang w:eastAsia="en-GB"/>
        </w:rPr>
        <w:fldChar w:fldCharType="begin"/>
      </w:r>
      <w:r w:rsidR="00E30B44">
        <w:rPr>
          <w:rFonts w:ascii="Arial" w:hAnsi="Arial" w:cs="Arial"/>
          <w:lang w:eastAsia="en-GB"/>
        </w:rPr>
        <w:instrText xml:space="preserve"> ADDIN ZOTERO_ITEM CSL_CITATION {"citationID":"1iztAy7c","properties":{"formattedCitation":"[39]","plainCitation":"[39]","noteIndex":0},"citationItems":[{"id":1774,"uris":["http://zotero.org/groups/2200432/items/PBPCN4IK"],"uri":["http://zotero.org/groups/2200432/items/PBPCN4IK"],"itemData":{"id":1774,"type":"report","language":"en","publisher":"University of Oxford","title":"A Researcher’s Guide to Patient and Public Involvement","URL":"https://oxfordbrc.nihr.ac.uk/wp-content/uploads/2017/03/A-Researchers-Guide-to-PPI.pdf","author":[{"family":"Turk","given":"Amadea"},{"family":"Boylan","given":"Anne-Marie"},{"family":"Locock","given":"Louise"}],"accessed":{"date-parts":[["2021",10,1]]}}}],"schema":"https://github.com/citation-style-language/schema/raw/master/csl-citation.json"} </w:instrText>
      </w:r>
      <w:r w:rsidR="004C48D7">
        <w:rPr>
          <w:rFonts w:ascii="Arial" w:hAnsi="Arial" w:cs="Arial"/>
          <w:lang w:eastAsia="en-GB"/>
        </w:rPr>
        <w:fldChar w:fldCharType="separate"/>
      </w:r>
      <w:r w:rsidR="00E30B44" w:rsidRPr="00E30B44">
        <w:rPr>
          <w:rFonts w:ascii="Arial" w:hAnsi="Arial" w:cs="Arial"/>
        </w:rPr>
        <w:t>[39]</w:t>
      </w:r>
      <w:r w:rsidR="004C48D7">
        <w:rPr>
          <w:rFonts w:ascii="Arial" w:hAnsi="Arial" w:cs="Arial"/>
          <w:lang w:eastAsia="en-GB"/>
        </w:rPr>
        <w:fldChar w:fldCharType="end"/>
      </w:r>
      <w:r w:rsidR="00790D30">
        <w:rPr>
          <w:rFonts w:ascii="Arial" w:hAnsi="Arial" w:cs="Arial"/>
          <w:lang w:eastAsia="en-GB"/>
        </w:rPr>
        <w:t xml:space="preserve"> </w:t>
      </w:r>
      <w:r w:rsidR="0043078F">
        <w:rPr>
          <w:rFonts w:ascii="Arial" w:hAnsi="Arial" w:cs="Arial"/>
          <w:lang w:eastAsia="en-GB"/>
        </w:rPr>
        <w:t xml:space="preserve">who have been involved since </w:t>
      </w:r>
      <w:r w:rsidR="00293EAC">
        <w:rPr>
          <w:rFonts w:ascii="Arial" w:hAnsi="Arial" w:cs="Arial"/>
          <w:lang w:eastAsia="en-GB"/>
        </w:rPr>
        <w:t>the programme was conceived and funded</w:t>
      </w:r>
      <w:r w:rsidR="0043078F">
        <w:rPr>
          <w:rFonts w:ascii="Arial" w:hAnsi="Arial" w:cs="Arial"/>
          <w:lang w:eastAsia="en-GB"/>
        </w:rPr>
        <w:t xml:space="preserve">. </w:t>
      </w:r>
      <w:r w:rsidR="007C6610">
        <w:rPr>
          <w:rFonts w:ascii="Arial" w:hAnsi="Arial" w:cs="Arial"/>
          <w:lang w:eastAsia="en-GB"/>
        </w:rPr>
        <w:t>The representatives</w:t>
      </w:r>
      <w:r w:rsidR="00213932">
        <w:rPr>
          <w:rFonts w:ascii="Arial" w:hAnsi="Arial" w:cs="Arial"/>
          <w:lang w:eastAsia="en-GB"/>
        </w:rPr>
        <w:t xml:space="preserve"> are embedded within the </w:t>
      </w:r>
      <w:r w:rsidR="007C6610">
        <w:rPr>
          <w:rFonts w:ascii="Arial" w:hAnsi="Arial" w:cs="Arial"/>
          <w:lang w:eastAsia="en-GB"/>
        </w:rPr>
        <w:t xml:space="preserve">team </w:t>
      </w:r>
      <w:r w:rsidR="00213932">
        <w:rPr>
          <w:rFonts w:ascii="Arial" w:hAnsi="Arial" w:cs="Arial"/>
          <w:lang w:eastAsia="en-GB"/>
        </w:rPr>
        <w:t>(e.g. one is a co-applicant, another sits on the programme steering committee) and advise on all aspects of the design, management</w:t>
      </w:r>
      <w:r w:rsidR="005D4663">
        <w:rPr>
          <w:rFonts w:ascii="Arial" w:hAnsi="Arial" w:cs="Arial"/>
          <w:lang w:eastAsia="en-GB"/>
        </w:rPr>
        <w:t xml:space="preserve"> and</w:t>
      </w:r>
      <w:r w:rsidR="00213932">
        <w:rPr>
          <w:rFonts w:ascii="Arial" w:hAnsi="Arial" w:cs="Arial"/>
          <w:lang w:eastAsia="en-GB"/>
        </w:rPr>
        <w:t xml:space="preserve"> delivery of the programme, including interpreting and disseminating the findings. </w:t>
      </w:r>
      <w:r w:rsidR="0043078F">
        <w:rPr>
          <w:rFonts w:ascii="Arial" w:hAnsi="Arial" w:cs="Arial"/>
          <w:lang w:eastAsia="en-GB"/>
        </w:rPr>
        <w:t>We have</w:t>
      </w:r>
      <w:r w:rsidR="00364AE7">
        <w:rPr>
          <w:rFonts w:ascii="Arial" w:hAnsi="Arial" w:cs="Arial"/>
          <w:lang w:eastAsia="en-GB"/>
        </w:rPr>
        <w:t xml:space="preserve"> also established a supplementary </w:t>
      </w:r>
      <w:r w:rsidR="007C6610">
        <w:rPr>
          <w:rFonts w:ascii="Arial" w:hAnsi="Arial" w:cs="Arial"/>
          <w:lang w:eastAsia="en-GB"/>
        </w:rPr>
        <w:t xml:space="preserve">qualitative work-stream </w:t>
      </w:r>
      <w:r w:rsidR="00364AE7">
        <w:rPr>
          <w:rFonts w:ascii="Arial" w:hAnsi="Arial" w:cs="Arial"/>
          <w:lang w:eastAsia="en-GB"/>
        </w:rPr>
        <w:t xml:space="preserve">PPI group </w:t>
      </w:r>
      <w:r w:rsidR="007C6610">
        <w:rPr>
          <w:rFonts w:ascii="Arial" w:hAnsi="Arial" w:cs="Arial"/>
          <w:lang w:eastAsia="en-GB"/>
        </w:rPr>
        <w:t xml:space="preserve">with </w:t>
      </w:r>
      <w:r w:rsidR="00364AE7">
        <w:rPr>
          <w:rFonts w:ascii="Arial" w:hAnsi="Arial" w:cs="Arial"/>
          <w:lang w:eastAsia="en-GB"/>
        </w:rPr>
        <w:t>who</w:t>
      </w:r>
      <w:r w:rsidR="007C6610">
        <w:rPr>
          <w:rFonts w:ascii="Arial" w:hAnsi="Arial" w:cs="Arial"/>
          <w:lang w:eastAsia="en-GB"/>
        </w:rPr>
        <w:t>m</w:t>
      </w:r>
      <w:r w:rsidR="00364AE7">
        <w:rPr>
          <w:rFonts w:ascii="Arial" w:hAnsi="Arial" w:cs="Arial"/>
          <w:lang w:eastAsia="en-GB"/>
        </w:rPr>
        <w:t xml:space="preserve"> we regularly consult </w:t>
      </w:r>
      <w:r w:rsidR="0043078F">
        <w:rPr>
          <w:rFonts w:ascii="Arial" w:hAnsi="Arial" w:cs="Arial"/>
          <w:lang w:eastAsia="en-GB"/>
        </w:rPr>
        <w:t>about</w:t>
      </w:r>
      <w:r w:rsidR="00364AE7">
        <w:rPr>
          <w:rFonts w:ascii="Arial" w:hAnsi="Arial" w:cs="Arial"/>
          <w:lang w:eastAsia="en-GB"/>
        </w:rPr>
        <w:t xml:space="preserve"> research design questions.</w:t>
      </w:r>
      <w:r w:rsidR="0043078F">
        <w:rPr>
          <w:rFonts w:ascii="Arial" w:hAnsi="Arial" w:cs="Arial"/>
          <w:lang w:eastAsia="en-GB"/>
        </w:rPr>
        <w:t xml:space="preserve"> </w:t>
      </w:r>
    </w:p>
    <w:p w14:paraId="655711A0" w14:textId="77777777" w:rsidR="00CF422A" w:rsidRPr="008E644A" w:rsidRDefault="00CF422A" w:rsidP="00042DDC">
      <w:pPr>
        <w:pStyle w:val="Heading1"/>
      </w:pPr>
      <w:r w:rsidRPr="008E644A">
        <w:t>Results</w:t>
      </w:r>
    </w:p>
    <w:p w14:paraId="1D273341" w14:textId="7E42EC9D" w:rsidR="00FC572B" w:rsidRDefault="004D5A83" w:rsidP="00FC572B">
      <w:pPr>
        <w:tabs>
          <w:tab w:val="left" w:pos="1320"/>
        </w:tabs>
        <w:autoSpaceDE w:val="0"/>
        <w:autoSpaceDN w:val="0"/>
        <w:adjustRightInd w:val="0"/>
        <w:spacing w:after="240" w:line="240" w:lineRule="auto"/>
        <w:rPr>
          <w:rFonts w:ascii="Arial" w:eastAsia="Arial" w:hAnsi="Arial" w:cs="Arial"/>
          <w:szCs w:val="24"/>
        </w:rPr>
      </w:pPr>
      <w:bookmarkStart w:id="1" w:name="_Ref24372862"/>
      <w:r w:rsidRPr="004D5A83">
        <w:rPr>
          <w:rFonts w:ascii="Arial" w:eastAsia="Arial" w:hAnsi="Arial" w:cs="Arial"/>
          <w:szCs w:val="24"/>
        </w:rPr>
        <w:t>Quotations in the text are followed by the participant’s interview ID number (1-53), practice code (A-E) and interview phase (1-3)</w:t>
      </w:r>
      <w:r>
        <w:rPr>
          <w:rFonts w:ascii="Arial" w:eastAsia="Arial" w:hAnsi="Arial" w:cs="Arial"/>
          <w:szCs w:val="24"/>
        </w:rPr>
        <w:t>.</w:t>
      </w:r>
    </w:p>
    <w:bookmarkEnd w:id="1"/>
    <w:p w14:paraId="6012190A" w14:textId="1E9BDB07" w:rsidR="00EE7B7C" w:rsidRDefault="00EE7B7C" w:rsidP="00042DDC">
      <w:pPr>
        <w:pStyle w:val="Heading2"/>
      </w:pPr>
      <w:r>
        <w:t>Summary</w:t>
      </w:r>
    </w:p>
    <w:p w14:paraId="584C01C9" w14:textId="7F3CC47A"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 xml:space="preserve">Engagement with AF screening within the SAFER study was driven by several inter-connected considerations, many relating to wider attitudes that screening is a ‘good thing’ to participate in, and to the perceived importance of preventive health behaviours. Participants knew little about AF, but were motivated to be screened by the perceived potential for </w:t>
      </w:r>
      <w:r w:rsidR="00754652">
        <w:rPr>
          <w:rFonts w:ascii="Arial" w:eastAsia="Arial" w:hAnsi="Arial" w:cs="Times New Roman"/>
          <w:szCs w:val="24"/>
        </w:rPr>
        <w:t xml:space="preserve">reducing their risk of </w:t>
      </w:r>
      <w:r w:rsidRPr="00CF422A">
        <w:rPr>
          <w:rFonts w:ascii="Arial" w:eastAsia="Arial" w:hAnsi="Arial" w:cs="Times New Roman"/>
          <w:szCs w:val="24"/>
        </w:rPr>
        <w:t>catastrophic disability associated with stroke, and a seemingly low</w:t>
      </w:r>
      <w:r w:rsidR="00131956">
        <w:rPr>
          <w:rFonts w:ascii="Arial" w:eastAsia="Arial" w:hAnsi="Arial" w:cs="Times New Roman"/>
          <w:szCs w:val="24"/>
        </w:rPr>
        <w:t>-</w:t>
      </w:r>
      <w:r w:rsidRPr="00CF422A">
        <w:rPr>
          <w:rFonts w:ascii="Arial" w:eastAsia="Arial" w:hAnsi="Arial" w:cs="Times New Roman"/>
          <w:szCs w:val="24"/>
        </w:rPr>
        <w:t xml:space="preserve">risk screening test with few if any </w:t>
      </w:r>
      <w:r w:rsidR="00754652">
        <w:rPr>
          <w:rFonts w:ascii="Arial" w:eastAsia="Arial" w:hAnsi="Arial" w:cs="Times New Roman"/>
          <w:szCs w:val="24"/>
        </w:rPr>
        <w:t xml:space="preserve">apparent </w:t>
      </w:r>
      <w:r w:rsidRPr="00CF422A">
        <w:rPr>
          <w:rFonts w:ascii="Arial" w:eastAsia="Arial" w:hAnsi="Arial" w:cs="Times New Roman"/>
          <w:szCs w:val="24"/>
        </w:rPr>
        <w:t>harms and significant perceived benefits.</w:t>
      </w:r>
    </w:p>
    <w:p w14:paraId="76ED73FA" w14:textId="6AB279C0" w:rsidR="00CF422A" w:rsidRPr="00A248DA" w:rsidRDefault="00CF422A" w:rsidP="00DF226F">
      <w:pPr>
        <w:pStyle w:val="Heading2"/>
      </w:pPr>
      <w:r w:rsidRPr="008E644A">
        <w:t>The importance of screening</w:t>
      </w:r>
      <w:r w:rsidR="00A248DA">
        <w:t xml:space="preserve"> in general</w:t>
      </w:r>
    </w:p>
    <w:p w14:paraId="0E87369C" w14:textId="7E8EA9E3"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 xml:space="preserve">Participants were familiar with national screening programmes, often referring to their own or a relative’s prior experience of taking part in screening. Screening was described as a “no-brainer” by several participants, and it was clear within our sample that screening was seen as a routine healthcare activity in which participation was the only reasonable option. This option was driven by a desire to follow clinical recommendations, gain insight into health status and, if required, access early treatment, and was further underpinned by a </w:t>
      </w:r>
      <w:r w:rsidR="00754652">
        <w:rPr>
          <w:rFonts w:ascii="Arial" w:eastAsia="Arial" w:hAnsi="Arial" w:cs="Times New Roman"/>
          <w:szCs w:val="24"/>
        </w:rPr>
        <w:t>‘</w:t>
      </w:r>
      <w:r w:rsidRPr="00CF422A">
        <w:rPr>
          <w:rFonts w:ascii="Arial" w:eastAsia="Arial" w:hAnsi="Arial" w:cs="Times New Roman"/>
          <w:szCs w:val="24"/>
        </w:rPr>
        <w:t>fear of missing out’ by not participating.</w:t>
      </w:r>
    </w:p>
    <w:p w14:paraId="7446AAA7" w14:textId="39E52BF4" w:rsidR="00CF422A" w:rsidRPr="008E644A" w:rsidRDefault="00CF422A" w:rsidP="00042DDC">
      <w:pPr>
        <w:pStyle w:val="Heading3"/>
      </w:pPr>
      <w:r w:rsidRPr="008E644A">
        <w:t>Clinically recommended</w:t>
      </w:r>
      <w:r w:rsidR="000B0AC8">
        <w:t xml:space="preserve"> screening</w:t>
      </w:r>
    </w:p>
    <w:p w14:paraId="560DBA68" w14:textId="77777777"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Screening invitations were typically seen as legitimate requests from a clinical authority which was presumed to recommend the screening programme. Participants explained that this meant that screening was something they ought to at least consider engaging with, and for a minority as a mandate that they must comply with.</w:t>
      </w:r>
    </w:p>
    <w:p w14:paraId="67B51DCB" w14:textId="77777777" w:rsidR="00CF422A" w:rsidRPr="000B0AC8" w:rsidRDefault="00CF422A" w:rsidP="00042DDC">
      <w:pPr>
        <w:pStyle w:val="Quote"/>
      </w:pPr>
      <w:r w:rsidRPr="00877D2D">
        <w:t>“And I assume when something like that [a screening invitation] comes from the post, I immediately comply, I don’t question. I don't question because it's come from a…you know, it's a bit different to somebody trying to ring me up and telling me that they can spend my pension more successf</w:t>
      </w:r>
      <w:r w:rsidRPr="0021002A">
        <w:t>ully than I can. It comes from an authoritative source, and I don't think there's any question of me not believing what the prospects are.”</w:t>
      </w:r>
      <w:r w:rsidRPr="0021002A">
        <w:br/>
        <w:t>(05B_1)</w:t>
      </w:r>
    </w:p>
    <w:p w14:paraId="2A44D1CF" w14:textId="57DCD801" w:rsidR="00CF422A" w:rsidRPr="008E644A" w:rsidRDefault="00CF422A" w:rsidP="00042DDC">
      <w:pPr>
        <w:pStyle w:val="Heading3"/>
      </w:pPr>
      <w:r w:rsidRPr="008E644A">
        <w:t>Reassurance</w:t>
      </w:r>
      <w:r w:rsidR="000B0AC8">
        <w:t xml:space="preserve"> of screening</w:t>
      </w:r>
    </w:p>
    <w:p w14:paraId="2D31BC9B" w14:textId="77777777"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 xml:space="preserve">Participants expected screening would provide them with reassurance about their health. This could be definitive, with a negative test result providing “peace of mind” that the screened for condition was “something else you can tick off the list of things to worry about” (06E_1). Reassurance could also be more anticipatory, whereby participation in screening was protective of regret if in the future one did indeed get diagnosed with the condition but </w:t>
      </w:r>
      <w:r w:rsidRPr="00CF422A">
        <w:rPr>
          <w:rFonts w:ascii="Arial" w:eastAsia="Arial" w:hAnsi="Arial" w:cs="Times New Roman"/>
          <w:szCs w:val="24"/>
        </w:rPr>
        <w:lastRenderedPageBreak/>
        <w:t>had chosen not to be screened. Simply attending screening also seemed to confer reassurance about healthiness, where</w:t>
      </w:r>
      <w:r w:rsidR="00754652">
        <w:rPr>
          <w:rFonts w:ascii="Arial" w:eastAsia="Arial" w:hAnsi="Arial" w:cs="Times New Roman"/>
          <w:szCs w:val="24"/>
        </w:rPr>
        <w:t>by</w:t>
      </w:r>
      <w:r w:rsidRPr="00CF422A">
        <w:rPr>
          <w:rFonts w:ascii="Arial" w:eastAsia="Arial" w:hAnsi="Arial" w:cs="Times New Roman"/>
          <w:szCs w:val="24"/>
        </w:rPr>
        <w:t xml:space="preserve"> participants additionally acknowledged responsibility for maintaining their health and preventing ill-health:</w:t>
      </w:r>
    </w:p>
    <w:p w14:paraId="681D47F2" w14:textId="77777777" w:rsidR="00CF422A" w:rsidRPr="0021002A" w:rsidRDefault="00CF422A" w:rsidP="00042DDC">
      <w:pPr>
        <w:pStyle w:val="Quote"/>
      </w:pPr>
      <w:r w:rsidRPr="00877D2D">
        <w:t>“But, I think, it’s a brilliant idea and the thing is though, that things can happen in between, so you’ve still got to be responsible for your own health.”</w:t>
      </w:r>
      <w:r w:rsidRPr="00877D2D">
        <w:br/>
        <w:t>(25A_1)</w:t>
      </w:r>
    </w:p>
    <w:p w14:paraId="465DED40" w14:textId="77777777" w:rsidR="00CF422A" w:rsidRPr="008E644A" w:rsidRDefault="00CF422A" w:rsidP="00042DDC">
      <w:pPr>
        <w:pStyle w:val="Heading3"/>
      </w:pPr>
      <w:r w:rsidRPr="008E644A">
        <w:t>Early diagnosis, early treatment, better outcomes</w:t>
      </w:r>
    </w:p>
    <w:p w14:paraId="1C637E07" w14:textId="42186C97"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Participants were clear that early identification of a screened condition would enable preventive action or prompt treatment to avert ill-health or reduce disease severity. Participants placed different emphases on the importance of these potentialities (from prevention to treatment) but were united by a presumption that earliness was advantageous. By comparison, ‘late’ identification or treatment was associated with perceived poorer outcomes for individuals and the healthcare system. Participants often drew on this binary conceptualisation of early versus late identification to explain why it was sensible to take part in screening:</w:t>
      </w:r>
    </w:p>
    <w:p w14:paraId="2FE69ADA" w14:textId="77777777" w:rsidR="00CF422A" w:rsidRPr="00CF422A" w:rsidRDefault="00CF422A" w:rsidP="00042DDC">
      <w:pPr>
        <w:pStyle w:val="Quote"/>
      </w:pPr>
      <w:r w:rsidRPr="00CF422A">
        <w:t>“I’d rather find something out, if there is a screening thing that can indicate early symptoms that can be caught early and something can be done about it, I think I’d much rather have that option than sort of find out later, you know, further down the road that, well it's too late now.” (16D_1)</w:t>
      </w:r>
    </w:p>
    <w:p w14:paraId="3CCF5B89" w14:textId="77777777" w:rsidR="00CF422A" w:rsidRPr="00042DDC" w:rsidRDefault="00CF422A" w:rsidP="00042DDC">
      <w:pPr>
        <w:pStyle w:val="Heading4"/>
        <w:rPr>
          <w:rFonts w:eastAsia="Arial"/>
        </w:rPr>
      </w:pPr>
      <w:r w:rsidRPr="00042DDC">
        <w:rPr>
          <w:rFonts w:eastAsia="Arial"/>
        </w:rPr>
        <w:t>Identifying silent conditions: robust test</w:t>
      </w:r>
    </w:p>
    <w:p w14:paraId="79F77567" w14:textId="77777777"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Underlying perceived benefits of early diagnosis was participants’ awareness that screening could identify a condition before symptoms could be noticed or manifested, or for which symptoms were absent (a ‘silent’ condition):</w:t>
      </w:r>
    </w:p>
    <w:p w14:paraId="255FDA12" w14:textId="77777777" w:rsidR="00CF422A" w:rsidRPr="00CF422A" w:rsidRDefault="00CF422A" w:rsidP="00042DDC">
      <w:pPr>
        <w:pStyle w:val="Quote"/>
      </w:pPr>
      <w:r w:rsidRPr="00CF422A">
        <w:t>“I get this thing for the bowel screening, which isn’t as much fun.  And despite that, I’ve gone in for it, because as a layman, I simply have no idea what’s going on inside my body.  The fact I feel fit, doesn’t mean I am fit, you know, from those sort of complaints.  [I: So…] So the answer is, I’ve said yes to that [bowel cancer screening] and I would have said yes to this [AF screening].”</w:t>
      </w:r>
      <w:r w:rsidRPr="00CF422A">
        <w:br/>
        <w:t>(11A_2)</w:t>
      </w:r>
    </w:p>
    <w:p w14:paraId="693D9C82" w14:textId="77777777"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The ability of screening to identify silent conditions led to a view amongst some participants that screening tests could provide a particularly in-depth or robust review of health. For a few this extended the scope beyond the screened condition; here, the SAFER AF screening came to be viewed as a “free medical” (15A_3). Screening thus offered ready access to healthcare and perceived “health checks” without the need to present tangible health symptoms:</w:t>
      </w:r>
    </w:p>
    <w:p w14:paraId="7BAA1B5D" w14:textId="77777777" w:rsidR="00CF422A" w:rsidRPr="00CF422A" w:rsidRDefault="00CF422A" w:rsidP="00042DDC">
      <w:pPr>
        <w:pStyle w:val="Quote"/>
      </w:pPr>
      <w:r w:rsidRPr="00CF422A">
        <w:t>R: “I think, I don’t want to bother the doctor he’s so busy, so I won’t bother to go until I really think, I’m going to have to go. […] I think, a lot of people don’t go, so screening, perhaps, would ensure that they are seen for a particular thing, once every three years or however they’re done.”</w:t>
      </w:r>
    </w:p>
    <w:p w14:paraId="47E8AD74" w14:textId="77777777" w:rsidR="00CF422A" w:rsidRPr="00CF422A" w:rsidRDefault="00CF422A" w:rsidP="00042DDC">
      <w:pPr>
        <w:pStyle w:val="Quote"/>
      </w:pPr>
      <w:r w:rsidRPr="00CF422A">
        <w:t>I: “And, do you think going to a screening appointment is different to just going for something else?”</w:t>
      </w:r>
    </w:p>
    <w:p w14:paraId="44531FEB" w14:textId="77777777" w:rsidR="00CF422A" w:rsidRPr="00CF422A" w:rsidRDefault="00CF422A" w:rsidP="00042DDC">
      <w:pPr>
        <w:pStyle w:val="Quote"/>
      </w:pPr>
      <w:r w:rsidRPr="00CF422A">
        <w:lastRenderedPageBreak/>
        <w:t>R: “Well, I think, it has to be ‘cause I don’t think anybody, unless they’ve got any symptoms, has any reason to think they’ve got anything.”</w:t>
      </w:r>
      <w:r w:rsidRPr="00CF422A">
        <w:br/>
        <w:t xml:space="preserve">(25A_1) </w:t>
      </w:r>
    </w:p>
    <w:p w14:paraId="43FC5FF9" w14:textId="77777777" w:rsidR="00CF422A" w:rsidRPr="00042DDC" w:rsidRDefault="00CF422A" w:rsidP="00042DDC">
      <w:pPr>
        <w:pStyle w:val="Heading4"/>
        <w:rPr>
          <w:rFonts w:eastAsia="Arial"/>
        </w:rPr>
      </w:pPr>
      <w:r w:rsidRPr="00042DDC">
        <w:rPr>
          <w:rFonts w:eastAsia="Arial"/>
        </w:rPr>
        <w:t>Not taking part</w:t>
      </w:r>
    </w:p>
    <w:p w14:paraId="43FAB8FC" w14:textId="77777777"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 xml:space="preserve">Associated with reducing the risk of ‘late’ diagnosis, participating in screening also protected participants from moral judgement about </w:t>
      </w:r>
      <w:r w:rsidRPr="00CF422A">
        <w:rPr>
          <w:rFonts w:ascii="Arial" w:eastAsia="Arial" w:hAnsi="Arial" w:cs="Times New Roman"/>
          <w:i/>
          <w:szCs w:val="24"/>
        </w:rPr>
        <w:t>not</w:t>
      </w:r>
      <w:r w:rsidRPr="00CF422A">
        <w:rPr>
          <w:rFonts w:ascii="Arial" w:eastAsia="Arial" w:hAnsi="Arial" w:cs="Times New Roman"/>
          <w:szCs w:val="24"/>
        </w:rPr>
        <w:t xml:space="preserve"> engaging in screening. Non-screeners were variously portrayed by participants as unduly embarrassed, uninformed, indolent, irresponsible, wilfully ignorant, or gratuitously anxious, and often a combination of these. A significant part of participants’ moralising about non-screeners was concern that they were missing out on the benefit of screening:</w:t>
      </w:r>
    </w:p>
    <w:p w14:paraId="04977A1C" w14:textId="77777777" w:rsidR="00CF422A" w:rsidRPr="00CF422A" w:rsidRDefault="00CF422A" w:rsidP="00042DDC">
      <w:pPr>
        <w:pStyle w:val="Quote"/>
      </w:pPr>
      <w:r w:rsidRPr="00CF422A">
        <w:t>“I mean maybe there are some people that don’t want to know. They live in a dream world and…but I just think if you’ve got the chance to do something about it and it gives you a better quality, even if it’s only a short one, that’s great, you should grab it.”</w:t>
      </w:r>
      <w:r w:rsidRPr="00CF422A">
        <w:br/>
        <w:t xml:space="preserve"> (15A_3)</w:t>
      </w:r>
    </w:p>
    <w:p w14:paraId="4234407D" w14:textId="77777777" w:rsidR="00CF422A" w:rsidRPr="008E644A" w:rsidRDefault="00CF422A" w:rsidP="00042DDC">
      <w:pPr>
        <w:pStyle w:val="Heading2"/>
      </w:pPr>
      <w:r w:rsidRPr="008E644A">
        <w:t>AF screening</w:t>
      </w:r>
    </w:p>
    <w:p w14:paraId="699ADDB7" w14:textId="02A5C56A" w:rsidR="00CF422A" w:rsidRPr="001F6DB5" w:rsidRDefault="00625CA4" w:rsidP="00042DDC">
      <w:pPr>
        <w:pStyle w:val="Heading3"/>
      </w:pPr>
      <w:r>
        <w:t xml:space="preserve">Views </w:t>
      </w:r>
      <w:r w:rsidR="00F9287A">
        <w:t>about</w:t>
      </w:r>
      <w:r>
        <w:t xml:space="preserve"> </w:t>
      </w:r>
      <w:r w:rsidR="00CF422A" w:rsidRPr="001F6DB5">
        <w:t>AF</w:t>
      </w:r>
    </w:p>
    <w:p w14:paraId="75389B4E" w14:textId="77777777"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 xml:space="preserve">AF was a new condition to most participants, except those with first-hand experience as a result of a family member’s diagnosis or prior clinical knowledge. Some participants struggled to pronounce the term and many explained that they had conducted internet research to better understand the condition, supplementing the study literature provided. Despite this, after interviewer explanation, participants engaged with the concept of an irregular heartbeat and described what they thought it might be like to have the condition. At best, participants understood AF as a benign condition, but most expressed concern about the association with stroke. Participants anticipated that, if they had AF, they would worry about having a major and sudden heart-related incident, and expected having to modify their lifestyle (for some to a very significant and limiting degree) and to receive corrective treatment to address it: </w:t>
      </w:r>
    </w:p>
    <w:p w14:paraId="17AAF9C6" w14:textId="77777777" w:rsidR="00CF422A" w:rsidRPr="00CF422A" w:rsidRDefault="00CF422A" w:rsidP="00042DDC">
      <w:pPr>
        <w:pStyle w:val="Quote"/>
      </w:pPr>
      <w:r w:rsidRPr="00CF422A">
        <w:t>I: […] “I wonder what you thought it might be like to have an irregular heartbeat?”</w:t>
      </w:r>
    </w:p>
    <w:p w14:paraId="153CCCEA" w14:textId="77777777" w:rsidR="00CF422A" w:rsidRPr="00CF422A" w:rsidRDefault="00CF422A" w:rsidP="00042DDC">
      <w:pPr>
        <w:pStyle w:val="Quote"/>
      </w:pPr>
      <w:r w:rsidRPr="00CF422A">
        <w:t>R: “A little bit disconcerting. I would say you would want it regulated, maybe if it’s to have a pacemaker fitted or something. You wouldn’t want to live with something that you know…you’d probably be able to feel it beating faster. You wouldn’t want to think to yourself, am I having a stroke shortly? So I would say it’s more peace of mind to know that you can regulate it if you have a… I mean, if you know that your heart is beating faster and it could be a start of a stroke, and you can take a pill to stop it and you didn’t know about it, you’d be a bit miffed to say if you didn’t have one.”</w:t>
      </w:r>
      <w:r w:rsidRPr="00CF422A">
        <w:br/>
        <w:t>(06E_1)</w:t>
      </w:r>
    </w:p>
    <w:p w14:paraId="588DF862" w14:textId="08B04379" w:rsidR="00CF422A" w:rsidRPr="008E644A" w:rsidRDefault="00625CA4" w:rsidP="00042DDC">
      <w:pPr>
        <w:pStyle w:val="Heading3"/>
      </w:pPr>
      <w:r>
        <w:t xml:space="preserve">Views </w:t>
      </w:r>
      <w:r w:rsidR="00F9287A">
        <w:t xml:space="preserve">about AF </w:t>
      </w:r>
      <w:r>
        <w:t>s</w:t>
      </w:r>
      <w:r w:rsidR="00CF422A" w:rsidRPr="008E644A">
        <w:t>creening</w:t>
      </w:r>
    </w:p>
    <w:p w14:paraId="597EBD76" w14:textId="3E0AB1E6"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 xml:space="preserve">Most participants did not expect to receive a diagnosis of AF </w:t>
      </w:r>
      <w:r w:rsidR="00754652">
        <w:rPr>
          <w:rFonts w:ascii="Arial" w:eastAsia="Arial" w:hAnsi="Arial" w:cs="Times New Roman"/>
          <w:szCs w:val="24"/>
        </w:rPr>
        <w:t xml:space="preserve">as a result of </w:t>
      </w:r>
      <w:r w:rsidRPr="00CF422A">
        <w:rPr>
          <w:rFonts w:ascii="Arial" w:eastAsia="Arial" w:hAnsi="Arial" w:cs="Times New Roman"/>
          <w:szCs w:val="24"/>
        </w:rPr>
        <w:t xml:space="preserve">taking up the offer of screening. They explained this in relation to their own perception of their health, whether because they were healthy overall, or because they identified an absence of AF symptoms or prior heart-related issues. Despite this, participants explained that participating in screening was useful because there was a </w:t>
      </w:r>
      <w:r w:rsidRPr="00CF422A">
        <w:rPr>
          <w:rFonts w:ascii="Arial" w:eastAsia="Arial" w:hAnsi="Arial" w:cs="Times New Roman"/>
          <w:i/>
          <w:szCs w:val="24"/>
        </w:rPr>
        <w:t>chance</w:t>
      </w:r>
      <w:r w:rsidRPr="00CF422A">
        <w:rPr>
          <w:rFonts w:ascii="Arial" w:eastAsia="Arial" w:hAnsi="Arial" w:cs="Times New Roman"/>
          <w:szCs w:val="24"/>
        </w:rPr>
        <w:t xml:space="preserve"> that they may unknowingly have AF. As a </w:t>
      </w:r>
      <w:r w:rsidRPr="00CF422A">
        <w:rPr>
          <w:rFonts w:ascii="Arial" w:eastAsia="Arial" w:hAnsi="Arial" w:cs="Times New Roman"/>
          <w:szCs w:val="24"/>
        </w:rPr>
        <w:lastRenderedPageBreak/>
        <w:t>silent condition with perceived serious consequences and a presumption for curative treatment, participants recognised the utility of checking to see if they had it:</w:t>
      </w:r>
    </w:p>
    <w:p w14:paraId="6E374D5A" w14:textId="77777777" w:rsidR="00CF422A" w:rsidRPr="00CF422A" w:rsidRDefault="00CF422A" w:rsidP="00042DDC">
      <w:pPr>
        <w:pStyle w:val="Quote"/>
      </w:pPr>
      <w:r w:rsidRPr="00CF422A">
        <w:t>I: “Do you think the atrial fibrillation screening is relevant to you?”</w:t>
      </w:r>
    </w:p>
    <w:p w14:paraId="5A9F6EB4" w14:textId="77777777" w:rsidR="00CF422A" w:rsidRPr="00CF422A" w:rsidRDefault="00CF422A" w:rsidP="00042DDC">
      <w:pPr>
        <w:pStyle w:val="Quote"/>
      </w:pPr>
      <w:r w:rsidRPr="00CF422A">
        <w:t>R: “I don’t suffer from any of those symptoms.  That’s as far as I can…or I’m not aware of suffering from those symptoms.  That’s as far as I can go.  Like a lot of things that are more evident with age, I think it ill behoves me to say, oh, I’m, you know, I don’t need to be tested because I feel fine.”</w:t>
      </w:r>
      <w:r w:rsidRPr="00CF422A">
        <w:br/>
        <w:t>(11A_2)</w:t>
      </w:r>
    </w:p>
    <w:p w14:paraId="3166D6B8" w14:textId="77777777" w:rsidR="00CF422A" w:rsidRPr="008E644A" w:rsidRDefault="00CF422A" w:rsidP="00042DDC">
      <w:pPr>
        <w:pStyle w:val="Heading3"/>
      </w:pPr>
      <w:r w:rsidRPr="008E644A">
        <w:t>Stroke fear</w:t>
      </w:r>
    </w:p>
    <w:p w14:paraId="514816D3" w14:textId="77777777"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Participants were clear that stroke was not a condition they wished to experience. The consequences of stroke were recognised to be potentially debilitating and life-changing. Whilst those who knew people who had had a stroke often recognised a diversity of recovery experiences that included more positive outcomes, there remained a concern about the high level of disability stroke could cause.</w:t>
      </w:r>
    </w:p>
    <w:p w14:paraId="55A08F84" w14:textId="77777777"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Participants typically recognised both that a stroke could happen unexpectedly “to anybody at any time, any day, any age really” (16D_1) and that there were genetic and modifiable lifestyle factors which could increase the risk of having a stroke. Together with concern about the consequences of having a stroke, this dual conception of stroke as preventable and unexpected made the association between AF and stroke significant, and thus AF screening particularly worthwhile:</w:t>
      </w:r>
    </w:p>
    <w:p w14:paraId="0BAEA641" w14:textId="77777777" w:rsidR="00CF422A" w:rsidRPr="00CF422A" w:rsidRDefault="00CF422A" w:rsidP="00042DDC">
      <w:pPr>
        <w:pStyle w:val="Quote"/>
      </w:pPr>
      <w:r w:rsidRPr="00CF422A">
        <w:t>I: “What do you think about the link between atrial fibrillation and stroke?”</w:t>
      </w:r>
    </w:p>
    <w:p w14:paraId="462CC349" w14:textId="77777777" w:rsidR="00CF422A" w:rsidRPr="00CF422A" w:rsidRDefault="00CF422A" w:rsidP="00042DDC">
      <w:pPr>
        <w:pStyle w:val="Quote"/>
      </w:pPr>
      <w:r w:rsidRPr="00CF422A">
        <w:t>R: “I would try to do everything I can not to have a stroke.  So if there was something I could do that would stop me turning into a vegetable, I will do it.  So as far as I’m concerned, it’s a no-brainer.  Once you’ve had the stroke, whatever life you have got left, it’s not going to be much fun, so try and avoid it.”</w:t>
      </w:r>
      <w:r w:rsidRPr="00CF422A">
        <w:br/>
        <w:t>(06E_1)</w:t>
      </w:r>
    </w:p>
    <w:p w14:paraId="3E4C9FC9" w14:textId="49C95C3B" w:rsidR="00CF422A" w:rsidRPr="008E644A" w:rsidRDefault="00CF422A" w:rsidP="00042DDC">
      <w:pPr>
        <w:pStyle w:val="Heading3"/>
      </w:pPr>
      <w:r w:rsidRPr="008E644A">
        <w:t>Low-risk</w:t>
      </w:r>
      <w:r w:rsidR="0020448F">
        <w:t xml:space="preserve"> screening</w:t>
      </w:r>
    </w:p>
    <w:p w14:paraId="1C9ABAD0" w14:textId="77777777"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The AF screening test involved participants placing their thumbs or two fingers on a portable ECG device. Participants unanimously recognised this to be non-invasive and typically understood the screening to be safe and to not cause harm, often aligning it with the ease of measuring blood pressure.</w:t>
      </w:r>
    </w:p>
    <w:p w14:paraId="76FD7A67" w14:textId="3B57A49D"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 xml:space="preserve">Participants acknowledged that anxiety around the screening test may arise for others. However, they frequently related this to the screened individuals’ psychological state rather than something inherent to the testing process. Participants rarely recognised other iatrogenic screening harms. </w:t>
      </w:r>
      <w:r w:rsidR="00754652">
        <w:rPr>
          <w:rFonts w:ascii="Arial" w:eastAsia="Arial" w:hAnsi="Arial" w:cs="Times New Roman"/>
          <w:szCs w:val="24"/>
        </w:rPr>
        <w:t>If</w:t>
      </w:r>
      <w:r w:rsidRPr="00CF422A">
        <w:rPr>
          <w:rFonts w:ascii="Arial" w:eastAsia="Arial" w:hAnsi="Arial" w:cs="Times New Roman"/>
          <w:szCs w:val="24"/>
        </w:rPr>
        <w:t xml:space="preserve"> they did, such harms were presented as legitimate concerns and often as intrinsic to testing. However, participants presumed the screening was safe and, when discussed, positioned consideration of these issues as the responsibility of the screening provider.</w:t>
      </w:r>
    </w:p>
    <w:p w14:paraId="754DAE23" w14:textId="77777777"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 xml:space="preserve">Compared to the perceived fuzzy and inconsequential harms of screening, participants saw the advantages of AF screening as tangible and significant. Screening could identify AF ‘early’, using a test that was perceived to cause no harm, and which could ameliorate the risk of stroke: </w:t>
      </w:r>
    </w:p>
    <w:p w14:paraId="401E6422" w14:textId="77777777" w:rsidR="00CF422A" w:rsidRPr="00CF422A" w:rsidRDefault="00CF422A" w:rsidP="00042DDC">
      <w:pPr>
        <w:pStyle w:val="Quote"/>
      </w:pPr>
      <w:r w:rsidRPr="00CF422A">
        <w:t>R1: “Any harm? No I don’t think that any harm can arise from that all, personally, screening, no.”</w:t>
      </w:r>
    </w:p>
    <w:p w14:paraId="68F44A16" w14:textId="77777777" w:rsidR="00CF422A" w:rsidRPr="00CF422A" w:rsidRDefault="00CF422A" w:rsidP="00042DDC">
      <w:pPr>
        <w:pStyle w:val="Quote"/>
      </w:pPr>
      <w:r w:rsidRPr="00CF422A">
        <w:lastRenderedPageBreak/>
        <w:t>R2: “I mean to say, it looks as if just by putting your thumbs on the actual screening test on the box, you’re not going to get anything invasive from that. And, I say, if it shows up something that can be dealt with sooner rather than later, that can only be a good thing in our view really.”</w:t>
      </w:r>
      <w:r w:rsidRPr="00CF422A">
        <w:br/>
        <w:t>(16D_2)</w:t>
      </w:r>
    </w:p>
    <w:p w14:paraId="7ECB10BF" w14:textId="77777777" w:rsidR="00CF422A" w:rsidRPr="00CF422A" w:rsidRDefault="00CF422A" w:rsidP="00CF422A">
      <w:pPr>
        <w:autoSpaceDE w:val="0"/>
        <w:autoSpaceDN w:val="0"/>
        <w:adjustRightInd w:val="0"/>
        <w:spacing w:after="240" w:line="240" w:lineRule="auto"/>
        <w:rPr>
          <w:rFonts w:ascii="Arial" w:eastAsia="Arial" w:hAnsi="Arial" w:cs="Times New Roman"/>
          <w:szCs w:val="24"/>
        </w:rPr>
      </w:pPr>
    </w:p>
    <w:p w14:paraId="4F4E58A9" w14:textId="77777777" w:rsidR="00CF422A" w:rsidRPr="00CF422A" w:rsidRDefault="00CF422A" w:rsidP="00042DDC">
      <w:pPr>
        <w:pStyle w:val="Heading1"/>
      </w:pPr>
      <w:r w:rsidRPr="00CF422A">
        <w:t>Discussion</w:t>
      </w:r>
    </w:p>
    <w:p w14:paraId="0BAC2D2E" w14:textId="77777777" w:rsidR="00CF422A" w:rsidRPr="00CF422A" w:rsidRDefault="00CF422A" w:rsidP="00042DDC">
      <w:pPr>
        <w:pStyle w:val="Heading2"/>
      </w:pPr>
      <w:r w:rsidRPr="00CF422A">
        <w:t>Summary</w:t>
      </w:r>
    </w:p>
    <w:p w14:paraId="674DF2C2" w14:textId="6D1934BF" w:rsidR="00CF422A" w:rsidRPr="00CF422A" w:rsidRDefault="00E54F34" w:rsidP="00CF422A">
      <w:pPr>
        <w:autoSpaceDE w:val="0"/>
        <w:autoSpaceDN w:val="0"/>
        <w:adjustRightInd w:val="0"/>
        <w:spacing w:after="240" w:line="240" w:lineRule="auto"/>
        <w:rPr>
          <w:rFonts w:ascii="Arial" w:eastAsia="Arial" w:hAnsi="Arial" w:cs="Times New Roman"/>
          <w:szCs w:val="24"/>
        </w:rPr>
      </w:pPr>
      <w:r>
        <w:rPr>
          <w:rFonts w:ascii="Arial" w:eastAsia="Arial" w:hAnsi="Arial" w:cs="Times New Roman"/>
          <w:szCs w:val="24"/>
        </w:rPr>
        <w:t>We</w:t>
      </w:r>
      <w:r w:rsidR="00CF422A" w:rsidRPr="00CF422A">
        <w:rPr>
          <w:rFonts w:ascii="Arial" w:eastAsia="Arial" w:hAnsi="Arial" w:cs="Times New Roman"/>
          <w:szCs w:val="24"/>
        </w:rPr>
        <w:t xml:space="preserve"> explored the reasons why people </w:t>
      </w:r>
      <w:r w:rsidR="00D82CE4">
        <w:rPr>
          <w:rFonts w:ascii="Arial" w:eastAsia="Arial" w:hAnsi="Arial" w:cs="Times New Roman"/>
          <w:szCs w:val="24"/>
        </w:rPr>
        <w:t>took part</w:t>
      </w:r>
      <w:r w:rsidR="00D82CE4" w:rsidRPr="00CF422A">
        <w:rPr>
          <w:rFonts w:ascii="Arial" w:eastAsia="Arial" w:hAnsi="Arial" w:cs="Times New Roman"/>
          <w:szCs w:val="24"/>
        </w:rPr>
        <w:t xml:space="preserve"> </w:t>
      </w:r>
      <w:r w:rsidR="00CF422A" w:rsidRPr="00CF422A">
        <w:rPr>
          <w:rFonts w:ascii="Arial" w:eastAsia="Arial" w:hAnsi="Arial" w:cs="Times New Roman"/>
          <w:szCs w:val="24"/>
        </w:rPr>
        <w:t xml:space="preserve">in AF screening through interviews with SAFER study participants. Their accounts presented screening as a routine obligation and something one ‘ought’ to do as a responsible to ensure good health and prevent illness. Limited awareness of AF did not detract from their view of the utility of AF screening – rather, preventing stroke was a strong rationale for participating. Participants assessed AF screening to be a legitimate, relevant and safe screening opportunity, and complied obediently with what they perceived to be a recommendation to take part. </w:t>
      </w:r>
    </w:p>
    <w:p w14:paraId="3466ED65" w14:textId="77777777" w:rsidR="00CF422A" w:rsidRPr="00CF422A" w:rsidRDefault="00CF422A" w:rsidP="00042DDC">
      <w:pPr>
        <w:pStyle w:val="Heading2"/>
      </w:pPr>
      <w:r w:rsidRPr="00CF422A">
        <w:t>Strengths and limitations</w:t>
      </w:r>
    </w:p>
    <w:p w14:paraId="6BAE0B43" w14:textId="6603ACBA"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 xml:space="preserve">Our research adds to the limited evidence about AF screening participation. Our findings also contribute to social science literature </w:t>
      </w:r>
      <w:r w:rsidRPr="009727B1">
        <w:rPr>
          <w:rFonts w:ascii="Arial" w:eastAsia="Arial" w:hAnsi="Arial" w:cs="Times New Roman"/>
          <w:szCs w:val="24"/>
        </w:rPr>
        <w:t>about patients’</w:t>
      </w:r>
      <w:r w:rsidRPr="00CF422A">
        <w:rPr>
          <w:rFonts w:ascii="Arial" w:eastAsia="Arial" w:hAnsi="Arial" w:cs="Times New Roman"/>
          <w:szCs w:val="24"/>
        </w:rPr>
        <w:t xml:space="preserve"> ‘moral obligation’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a9rlodd8is","properties":{"formattedCitation":"[30]","plainCitation":"[30]","noteIndex":0},"citationItems":[{"id":137,"uris":["http://zotero.org/groups/2200432/items/XZD5DQPP"],"uri":["http://zotero.org/groups/2200432/items/XZD5DQPP"],"itemData":{"id":137,"type":"article-journal","abstract":"Cervical screening has been subject to extensive scrutiny within the social sciences over the last two decades. Moreover, it has been described, in passing, as an example of ‘surveillance medicine’ through which new aspects of people’s lives are brought under medical scrutiny. Cervical screening is an example of secondary prevention with which women, on the whole, are expected and encouraged to comply, in what are deemed to be their best interests. However, the social science literature on cervical screening tends to present compliance as a morally neutral and unproblematic response to information about disease prevention. In contrast, this paper seeks to illustrate how women draw on specific contexts and relationships through which participation in, or compliance with screening, is given meaning. Drawing on women’s accounts of their experience of screening participation, the paper suggests that compliance with cervical screening cannot be viewed exclusively as a morally neutral, if desirable, outcome of disease prevention initiatives, but may also be embedded within a moral framework of self-responsibility and social obligation.","container-title":"Sociology of Health &amp; Illness","DOI":"10.1111/1467-9566.00164","ISSN":"1467-9566","issue":"4","language":"en","note":"_eprint: https://onlinelibrary.wiley.com/doi/pdf/10.1111/1467-9566.00164","page":"401-425","source":"Wiley Online Library","title":"Cervical screening, compliance and moral obligation","volume":"21","author":[{"family":"Howson","given":"Alexandra"}],"issued":{"date-parts":[["1999"]]}}}],"schema":"https://github.com/citation-style-language/schema/raw/master/csl-citation.json"}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[30]</w:t>
      </w:r>
      <w:r w:rsidRPr="00CF422A">
        <w:rPr>
          <w:rFonts w:ascii="Arial" w:eastAsia="Arial" w:hAnsi="Arial" w:cs="Times New Roman"/>
          <w:szCs w:val="24"/>
        </w:rPr>
        <w:fldChar w:fldCharType="end"/>
      </w:r>
      <w:r w:rsidRPr="00CF422A">
        <w:rPr>
          <w:rFonts w:ascii="Arial" w:eastAsia="Arial" w:hAnsi="Arial" w:cs="Times New Roman"/>
          <w:szCs w:val="24"/>
        </w:rPr>
        <w:t xml:space="preserve"> to participate in screening </w:t>
      </w:r>
      <w:r w:rsidRPr="00CF422A">
        <w:rPr>
          <w:rFonts w:ascii="Arial" w:eastAsia="Arial" w:hAnsi="Arial" w:cs="Times New Roman"/>
          <w:szCs w:val="24"/>
          <w:highlight w:val="yellow"/>
        </w:rPr>
        <w:fldChar w:fldCharType="begin"/>
      </w:r>
      <w:r w:rsidR="00E30B44">
        <w:rPr>
          <w:rFonts w:ascii="Arial" w:eastAsia="Arial" w:hAnsi="Arial" w:cs="Times New Roman"/>
          <w:szCs w:val="24"/>
          <w:highlight w:val="yellow"/>
        </w:rPr>
        <w:instrText xml:space="preserve"> ADDIN ZOTERO_ITEM CSL_CITATION {"citationID":"alkif892ke","properties":{"formattedCitation":"[30\\uc0\\u8211{}33]","plainCitation":"[30–33]","noteIndex":0},"citationItems":[{"id":137,"uris":["http://zotero.org/groups/2200432/items/XZD5DQPP"],"uri":["http://zotero.org/groups/2200432/items/XZD5DQPP"],"itemData":{"id":137,"type":"article-journal","abstract":"Cervical screening has been subject to extensive scrutiny within the social sciences over the last two decades. Moreover, it has been described, in passing, as an example of ‘surveillance medicine’ through which new aspects of people’s lives are brought under medical scrutiny. Cervical screening is an example of secondary prevention with which women, on the whole, are expected and encouraged to comply, in what are deemed to be their best interests. However, the social science literature on cervical screening tends to present compliance as a morally neutral and unproblematic response to information about disease prevention. In contrast, this paper seeks to illustrate how women draw on specific contexts and relationships through which participation in, or compliance with screening, is given meaning. Drawing on women’s accounts of their experience of screening participation, the paper suggests that compliance with cervical screening cannot be viewed exclusively as a morally neutral, if desirable, outcome of disease prevention initiatives, but may also be embedded within a moral framework of self-responsibility and social obligation.","container-title":"Sociology of Health &amp; Illness","DOI":"10.1111/1467-9566.00164","ISSN":"1467-9566","issue":"4","language":"en","note":"_eprint: https://onlinelibrary.wiley.com/doi/pdf/10.1111/1467-9566.00164","page":"401-425","source":"Wiley Online Library","title":"Cervical screening, compliance and moral obligation","volume":"21","author":[{"family":"Howson","given":"Alexandra"}],"issued":{"date-parts":[["1999"]]}}},{"id":136,"uris":["http://zotero.org/groups/2200432/items/LS27SER3"],"uri":["http://zotero.org/groups/2200432/items/LS27SER3"],"itemData":{"id":136,"type":"article-journal","abstract":"This paper explores the importance of cervical screening discourses in framing women’s perceptions of femininity. In-depth interviews with 35 women — which focused on experiences of, and feelings about, cervical screening — highlighted how medical discourses embedded within the cervical screening programme shape the feelings of normalcy and sense of obligation associated with having smear tests. With the introduction of the invitation based call and re-call programme in the UK, cervical screening has moved from an ad hoc system to a programme of mass surveillance and regulation of women’s bodies. The paper highlights the ways in which cervical screening discourses were negotiated, accepted and resisted by the women interviewed. Possible theoretical explanations as to why cervical screening discourses have become important in framing femininity are discussed. The paper concludes by suggesting that the meaning and objective of mass screening programmes must be brought into question and re-considered by feminists and those involved with the planning, implementation, research and use of screening services.","container-title":"Social Science &amp; Medicine","DOI":"10.1016/S0277-9536(99)00316-0","ISSN":"0277-9536","issue":"3","journalAbbreviation":"Social Science &amp; Medicine","language":"en","page":"429-444","source":"ScienceDirect","title":"“It’s just part of being a woman”: cervical screening, the body and femininity","title-short":"“It’s just part of being a woman”","volume":"50","author":[{"family":"Bush","given":"Judith"}],"issued":{"date-parts":[["2000",2,1]]}}},{"id":95,"uris":["http://zotero.org/groups/2200432/items/4FKNTS6B"],"uri":["http://zotero.org/groups/2200432/items/4FKNTS6B"],"itemData":{"id":95,"type":"article-journal","abstract":"Colorectal cancer (CRC) has the second highest cancer prevalence and mortality rates in Australia. The Australian National Bowel Cancer Screening Program (NBCSP) aims to increase early detection of CRC by offering free faecal occult blood testing. The NBCSP aims to offer choice to consumers about whether or not to participate in screening. This article presents data on trust, choice and perceived obligation to participate in the NBCSP by population groups with low uptake. A qualitative study was undertaken in South Australia. We interviewed 94 people from four culturally distinct groups: Greek, Iranian, Anglo-Australian and Indigenous peoples. This article demonstrates the complexity of factors shaping the choice, or lack thereof, to participate in the NBCSP. Informed choice is based on adequate knowledge, although this varied among our participants, highlighting the need for more health education in appropriate languages. An obligation to participate was found in the Iranian and Anglo-Australian groups and resulted from an established personal relationship with the doctor, a sense of duty, the acknowledgement of government investment and appreciation. Overall, this article makes a link between trust, choice and obligation, adding to literature on the sociology of trust and medical screening and highlighting important issues in the need of a policy and practice to improve CRC screening rates.","container-title":"Sociology of Health &amp; Illness","DOI":"10.1111/1467-9566.12280","ISSN":"1467-9566","issue":"7","language":"en","note":"_eprint: https://onlinelibrary.wiley.com/doi/pdf/10.1111/1467-9566.12280","page":"988-1006","source":"Wiley Online Library","title":"Trust, choice and obligation: a qualitative study of enablers of colorectal cancer screening in South Australia","title-short":"Trust, choice and obligation","volume":"37","author":[{"family":"Ward","given":"Paul R."},{"family":"Coffey","given":"Cushla"},{"family":"Meyer","given":"Samantha"}],"issued":{"date-parts":[["2015"]]}}},{"id":82,"uris":["http://zotero.org/groups/2200432/items/XZUUNWHD"],"uri":["http://zotero.org/groups/2200432/items/XZUUNWHD"],"itemData":{"id":82,"type":"chapter","container-title":"The body in everyday life.","event-place":"ProQuest Ebook Central, http://ebookcentral.proquest.com","publisher":"Taylor and Francis","publisher-place":"ProQuest Ebook Central, http://ebookcentral.proquest.com","title":"Embodied obligation: The female body and health surveillance","editor":[{"family":"Nettleton","given":"Sarah"},{"family":"Watson","given":"Jonathan"}],"author":[{"family":"Howson","given":"Alexandra"}],"issued":{"date-parts":[["1998"]]}}}],"schema":"https://github.com/citation-style-language/schema/raw/master/csl-citation.json"} </w:instrText>
      </w:r>
      <w:r w:rsidRPr="00CF422A">
        <w:rPr>
          <w:rFonts w:ascii="Arial" w:eastAsia="Arial" w:hAnsi="Arial" w:cs="Times New Roman"/>
          <w:szCs w:val="24"/>
          <w:highlight w:val="yellow"/>
        </w:rPr>
        <w:fldChar w:fldCharType="separate"/>
      </w:r>
      <w:r w:rsidR="00E30B44" w:rsidRPr="00E30B44">
        <w:rPr>
          <w:rFonts w:ascii="Arial" w:hAnsi="Arial" w:cs="Arial"/>
          <w:szCs w:val="24"/>
        </w:rPr>
        <w:t>[30–33]</w:t>
      </w:r>
      <w:r w:rsidRPr="00CF422A">
        <w:rPr>
          <w:rFonts w:ascii="Arial" w:eastAsia="Arial" w:hAnsi="Arial" w:cs="Times New Roman"/>
          <w:szCs w:val="24"/>
          <w:highlight w:val="yellow"/>
        </w:rPr>
        <w:fldChar w:fldCharType="end"/>
      </w:r>
      <w:r w:rsidRPr="00CF422A">
        <w:rPr>
          <w:rFonts w:ascii="Arial" w:eastAsia="Arial" w:hAnsi="Arial" w:cs="Times New Roman"/>
          <w:szCs w:val="24"/>
        </w:rPr>
        <w:t>, even when both the programme and the condition are largely unfamiliar to participants.</w:t>
      </w:r>
    </w:p>
    <w:p w14:paraId="0EF305CD" w14:textId="7049C4E2"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 xml:space="preserve">It is likely that our results reflect the delivery of SAFER as a research study. Whilst the SAFER study has been designed to mimic a national screening programme, participants were aware </w:t>
      </w:r>
      <w:r w:rsidR="00864245">
        <w:rPr>
          <w:rFonts w:ascii="Arial" w:eastAsia="Arial" w:hAnsi="Arial" w:cs="Times New Roman"/>
          <w:szCs w:val="24"/>
        </w:rPr>
        <w:t xml:space="preserve">that </w:t>
      </w:r>
      <w:r w:rsidRPr="00CF422A">
        <w:rPr>
          <w:rFonts w:ascii="Arial" w:eastAsia="Arial" w:hAnsi="Arial" w:cs="Times New Roman"/>
          <w:szCs w:val="24"/>
        </w:rPr>
        <w:t xml:space="preserve">it was research. This may limit the relevance of our findings for understanding </w:t>
      </w:r>
      <w:r w:rsidR="00CB33A6">
        <w:rPr>
          <w:rFonts w:ascii="Arial" w:eastAsia="Arial" w:hAnsi="Arial" w:cs="Times New Roman"/>
          <w:szCs w:val="24"/>
        </w:rPr>
        <w:t>public</w:t>
      </w:r>
      <w:r w:rsidRPr="00CF422A">
        <w:rPr>
          <w:rFonts w:ascii="Arial" w:eastAsia="Arial" w:hAnsi="Arial" w:cs="Times New Roman"/>
          <w:szCs w:val="24"/>
        </w:rPr>
        <w:t xml:space="preserve"> engagement in either opportunistic AF screening conducted as part of routine primary care, or potential future systematic AF screening programmes. For example, participants reported that a key reason for taking part was to ‘help out’, a prevalent and well-recognised </w:t>
      </w:r>
      <w:r w:rsidR="00E54F34" w:rsidRPr="00CF422A">
        <w:rPr>
          <w:rFonts w:ascii="Arial" w:eastAsia="Arial" w:hAnsi="Arial" w:cs="Times New Roman"/>
          <w:szCs w:val="24"/>
        </w:rPr>
        <w:t>motivation</w:t>
      </w:r>
      <w:r w:rsidRPr="00CF422A">
        <w:rPr>
          <w:rFonts w:ascii="Arial" w:eastAsia="Arial" w:hAnsi="Arial" w:cs="Times New Roman"/>
          <w:szCs w:val="24"/>
        </w:rPr>
        <w:t xml:space="preserve"> for participating in research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8bck26CV","properties":{"formattedCitation":"[40]","plainCitation":"[40]","noteIndex":0},"citationItems":[{"id":90,"uris":["http://zotero.org/groups/2200432/items/7KTMA998"],"uri":["http://zotero.org/groups/2200432/items/7KTMA998"],"itemData":{"id":90,"type":"article-journal","abstract":"Background\nUnderstanding why people take part in health research is critical to improve research efficiency and generalisability. The aim of this overview of systematic reviews was to identify psychosocial determinants of research participation and map them to psychological theory and empirical recruitment research, to identify effective strategies to increase research participation.\n\nMethods\nQualitative and quantitative systematic reviews were systematically identified. No date or language limits were applied. Two reviewers independently selected reviews. Methodological quality was rated using AMSTAR, and poor-quality reviews (scoring 0–3) were excluded. Barriers and facilitators were coded to psychological theory (Theoretical Domains Framework) and empirical recruitment research (recruitment interventions that had been subjected to randomised controlled trial evaluation).\n\nResults\nWe included 26 systematic reviews (429 unique primary studies), covering a wide range of patient populations and health settings. We identified five groups of facilitators, of which three were dominant (potential for personal benefit, altruism, trust) and appear to be relevant across research setting and design. We identified nine groups of barriers, which were more dependent on the particular study (context, population, design). Two determinants (participant information, social influences) were found to be both barriers and facilitators. Barriers and facilitators could be coded to the Motivation and Opportunity components of the Theoretical Domains Framework; only one was coded to a Capability component. There was some overlap between psychosocial determinants and empirical recruitment research, but some barriers and facilitators had not been tested at all.\n\nConclusions\nIdentifying effective recruitment strategies could increase the efficiency and generalisability of primary research. We identified a number of barriers and facilitators that could be addressed by researchers. There is a need for more research to identify effective recruitment strategies that draw on the psychosocial facilitators and barriers identified in this overview.","container-title":"Trials","DOI":"10.1186/s13063-020-4197-3","ISSN":"1745-6215","journalAbbreviation":"Trials","note":"PMID: 32164790\nPMCID: PMC7069042","source":"PubMed Central","title":"Why do patients take part in research? An overview of systematic reviews of psychosocial barriers and facilitators","title-short":"Why do patients take part in research?","URL":"https://www.ncbi.nlm.nih.gov/pmc/articles/PMC7069042/","volume":"21","author":[{"family":"Sheridan","given":"Rebecca"},{"family":"Martin-Kerry","given":"Jacqueline"},{"family":"Hudson","given":"Joanna"},{"family":"Parker","given":"Adwoa"},{"family":"Bower","given":"Peter"},{"family":"Knapp","given":"Peter"}],"accessed":{"date-parts":[["2020",10,21]]},"issued":{"date-parts":[["2020",3,12]]}}}],"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[40]</w:t>
      </w:r>
      <w:r w:rsidRPr="00CF422A">
        <w:rPr>
          <w:rFonts w:ascii="Arial" w:eastAsia="Arial" w:hAnsi="Arial" w:cs="Times New Roman"/>
          <w:szCs w:val="24"/>
        </w:rPr>
        <w:fldChar w:fldCharType="end"/>
      </w:r>
      <w:r w:rsidRPr="00CF422A">
        <w:rPr>
          <w:rFonts w:ascii="Arial" w:eastAsia="Arial" w:hAnsi="Arial" w:cs="Times New Roman"/>
          <w:szCs w:val="24"/>
        </w:rPr>
        <w:t>.</w:t>
      </w:r>
    </w:p>
    <w:p w14:paraId="1C3231B6" w14:textId="7C9B42FA"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This was a study of people who participated in AF screening and does not address the views of those who were invited and opted to not take part. Nevertheless, focusing on people who did engage has allowed us to understand the information needs and potential misconceptions of this population.</w:t>
      </w:r>
    </w:p>
    <w:p w14:paraId="4CA9DB59" w14:textId="6278EFB0"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 xml:space="preserve">Participants’ familiarity with, and participation in, national screening programmes suggests their enthusiasm for AF screening will not be relevant to all screening invitees. For example, recent studies in </w:t>
      </w:r>
      <w:r w:rsidR="00071829">
        <w:rPr>
          <w:rFonts w:ascii="Arial" w:eastAsia="Arial" w:hAnsi="Arial" w:cs="Times New Roman"/>
          <w:szCs w:val="24"/>
        </w:rPr>
        <w:t>the UK</w:t>
      </w:r>
      <w:r w:rsidRPr="00CF422A">
        <w:rPr>
          <w:rFonts w:ascii="Arial" w:eastAsia="Arial" w:hAnsi="Arial" w:cs="Times New Roman"/>
          <w:szCs w:val="24"/>
        </w:rPr>
        <w:t xml:space="preserve">  found that prior attendance in screening is positively correlated with future participation.</w:t>
      </w:r>
      <w:r w:rsidR="00647BC0"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kVaGLUCD","properties":{"formattedCitation":"[41,42]","plainCitation":"[41,42]","noteIndex":0},"citationItems":[{"id":89,"uris":["http://zotero.org/groups/2200432/items/RW8TPKD3"],"uri":["http://zotero.org/groups/2200432/items/RW8TPKD3"],"itemData":{"id":89,"type":"article-journal","abstract":"Objectives: To determine how many women participate in all three recommended cancer screening programmes (breast, cervical, and bowel). During their early 60s, English women receive an invitation from all the three programmes.\nMethods: For 3060 women aged 60–65 included in an England-wide breast screening case–control study, we investigated the number of screening programmes they participated in during the last invitation round. Additionally, using the Fingertips database curated by Public Health England, we explored area-level correlations between participation in the three cancer screening programmes and various population characteristics for all 7014 English general practices with complete data.\nResults: Of the 3060 women, 1086 (35%) participated in all three programmes, 1142 (37%) in two, 526 (17%) in one, and 306 (10%) in none. Participation in all three did not appear to be a random event (p &lt; 0.001). General practices from areas with less deprivation, with more patients who are carers or have chronic illnesses themselves, and with more patients satisfied with the provided service were significantly more likely to attain high coverage rates in all programmes.\nConclusions: Only a minority of English women is concurrently protected through all recommended cancer screening programmes. Future studies should consider why most women participate in some but not all recommended screening.","container-title":"Journal of Medical Screening","DOI":"10.1177/0969141319871977","ISSN":"0969-1413, 1475-5793","issue":"1","journalAbbreviation":"J Med Screen","language":"en","page":"9-17","source":"DOI.org (Crossref)","title":"Concurrent participation in screening for cervical, breast, and bowel cancer in England","volume":"27","author":[{"family":"Rebolj","given":"Matejka"},{"family":"Parmar","given":"Dharmishta"},{"family":"Maroni","given":"Roberta"},{"family":"Blyuss","given":"Oleg"},{"family":"Duffy","given":"Stephen W"}],"issued":{"date-parts":[["2020",3]]}}},{"id":538,"uris":["http://zotero.org/groups/2200432/items/PW325NSL"],"uri":["http://zotero.org/groups/2200432/items/PW325NSL"],"itemData":{"id":538,"type":"article-journal","abstract":"BACKGROUND: We investigated demographic and clinical predictors of lower participation in bowel screening relative to breast and cervical screening.\nMETHODS: Data linkage study of routinely collected clinical data from 430,591 women registered with general practices in the Greater Glasgow &amp; Clyde Health Board. Participation in the screening programmes was measured by attendance at breast or cervical screening or the return of a bowel screening kit.\nRESULTS: 72.6% of 159,993 women invited attended breast screening, 80.7% of 309,899 women invited attended cervical screening and 61.7% of 180,408 women invited completed bowel screening. Of the 68,324 women invited to participate in all three screening programmes during the study period, 52.1% participated in all three while 7.2% participated in none. Women who participated in breast (OR = 3.34 (3.21, 3.47), p &lt; 0.001) or cervical (OR = 3.48 (3.32, 3.65), p &lt; 0.001) were more likely to participate in bowel screening.\nCONCLUSION: Participation in bowel screening was lower than breast or cervical for this population although the same demographic factors were associated with uptake, namely lower social deprivation, increasing age, low levels of comorbidity and prior non-malignant neoplasms. As women who complete breast and cervical are more likely to also complete bowel screening, interventions at these procedures to encourage bowel screening participation should be explored.","container-title":"British Journal of Cancer","DOI":"10.1038/s41416-019-0564-9","ISSN":"1532-1827","issue":"8","language":"eng","note":"PMID: 31481732\nPMCID: PMC6889480","page":"710-714","source":"PubMed","title":"Comparing uptake across breast, cervical and bowel screening at an individual level: a retrospective cohort study","title-short":"Comparing uptake across breast, cervical and bowel screening at an individual level","volume":"121","author":[{"family":"McCowan","given":"Colin"},{"family":"McSkimming","given":"Paula"},{"family":"Papworth","given":"Richard"},{"family":"Kotzur","given":"Marie"},{"family":"McConnachie","given":"Alex"},{"family":"Macdonald","given":"Sara"},{"family":"Wyke","given":"Sally"},{"family":"Crighton","given":"Emilia"},{"family":"Campbell","given":"Christine"},{"family":"Weller","given":"David"},{"family":"Steele","given":"Robert J. C."},{"family":"Robb","given":"Kathryn A."}],"issued":{"date-parts":[["2019"]]}}}],"schema":"https://github.com/citation-style-language/schema/raw/master/csl-citation.json"} </w:instrText>
      </w:r>
      <w:r w:rsidR="00647BC0" w:rsidRPr="00CF422A">
        <w:rPr>
          <w:rFonts w:ascii="Arial" w:eastAsia="Arial" w:hAnsi="Arial" w:cs="Times New Roman"/>
          <w:szCs w:val="24"/>
        </w:rPr>
        <w:fldChar w:fldCharType="separate"/>
      </w:r>
      <w:r w:rsidR="00E30B44" w:rsidRPr="00E30B44">
        <w:rPr>
          <w:rFonts w:ascii="Arial" w:hAnsi="Arial" w:cs="Arial"/>
        </w:rPr>
        <w:t>[41,42]</w:t>
      </w:r>
      <w:r w:rsidR="00647BC0" w:rsidRPr="00CF422A">
        <w:rPr>
          <w:rFonts w:ascii="Arial" w:eastAsia="Arial" w:hAnsi="Arial" w:cs="Times New Roman"/>
          <w:szCs w:val="24"/>
        </w:rPr>
        <w:fldChar w:fldCharType="end"/>
      </w:r>
      <w:r w:rsidRPr="00CF422A">
        <w:rPr>
          <w:rFonts w:ascii="Arial" w:eastAsia="Arial" w:hAnsi="Arial" w:cs="Times New Roman"/>
          <w:szCs w:val="24"/>
        </w:rPr>
        <w:t xml:space="preserve"> Participants in our study </w:t>
      </w:r>
      <w:r w:rsidR="00C47564">
        <w:rPr>
          <w:rFonts w:ascii="Arial" w:eastAsia="Arial" w:hAnsi="Arial" w:cs="Times New Roman"/>
          <w:szCs w:val="24"/>
        </w:rPr>
        <w:t>match</w:t>
      </w:r>
      <w:r w:rsidRPr="00CF422A">
        <w:rPr>
          <w:rFonts w:ascii="Arial" w:eastAsia="Arial" w:hAnsi="Arial" w:cs="Times New Roman"/>
          <w:szCs w:val="24"/>
        </w:rPr>
        <w:t xml:space="preserve"> national trends by being </w:t>
      </w:r>
      <w:r w:rsidR="003C05DE" w:rsidRPr="00401FAC">
        <w:rPr>
          <w:rFonts w:ascii="Arial" w:eastAsia="Arial" w:hAnsi="Arial" w:cs="Times New Roman"/>
          <w:szCs w:val="24"/>
        </w:rPr>
        <w:t>l</w:t>
      </w:r>
      <w:r w:rsidR="00401FAC">
        <w:rPr>
          <w:rFonts w:ascii="Arial" w:eastAsia="Arial" w:hAnsi="Arial" w:cs="Times New Roman"/>
          <w:szCs w:val="24"/>
        </w:rPr>
        <w:t>ess</w:t>
      </w:r>
      <w:r w:rsidR="003C05DE" w:rsidRPr="00503958">
        <w:rPr>
          <w:rFonts w:ascii="Arial" w:eastAsia="Arial" w:hAnsi="Arial" w:cs="Times New Roman"/>
          <w:szCs w:val="24"/>
        </w:rPr>
        <w:t xml:space="preserve"> deprived</w:t>
      </w:r>
      <w:r w:rsidRPr="00CF422A">
        <w:rPr>
          <w:rFonts w:ascii="Arial" w:eastAsia="Arial" w:hAnsi="Arial" w:cs="Times New Roman"/>
          <w:szCs w:val="24"/>
        </w:rPr>
        <w:t xml:space="preserve"> by practice deprivation status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iB2kfrWK","properties":{"formattedCitation":"[43]","plainCitation":"[43]","noteIndex":0},"citationItems":[{"id":87,"uris":["http://zotero.org/groups/2200432/items/N486VXHG"],"uri":["http://zotero.org/groups/2200432/items/N486VXHG"],"itemData":{"id":87,"type":"report","event-place":"https://assets.publishing.service.gov.uk/government/uploads/system/uploads/attachment_data/file/816245/PHE_Screening_inequalities_strategy_2018__1_.pdf","language":"en","number":"GW-489","page":"27","publisher":"Public Health England","publisher-place":"https://assets.publishing.service.gov.uk/government/uploads/system/uploads/attachment_data/file/816245/PHE_Screening_inequalities_strategy_2018__1_.pdf","source":"Zotero","title":"Supporting the health system to reduce inequalities in screening","author":[{"literal":"Public Health England"}],"issued":{"date-parts":[["2019"]]}}}],"schema":"https://github.com/citation-style-language/schema/raw/master/csl-citation.json"}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[43]</w:t>
      </w:r>
      <w:r w:rsidRPr="00CF422A">
        <w:rPr>
          <w:rFonts w:ascii="Arial" w:eastAsia="Arial" w:hAnsi="Arial" w:cs="Times New Roman"/>
          <w:szCs w:val="24"/>
        </w:rPr>
        <w:fldChar w:fldCharType="end"/>
      </w:r>
      <w:r w:rsidRPr="00CF422A">
        <w:rPr>
          <w:rFonts w:ascii="Arial" w:eastAsia="Arial" w:hAnsi="Arial" w:cs="Times New Roman"/>
          <w:szCs w:val="24"/>
        </w:rPr>
        <w:t xml:space="preserve">. The lack of ethnic diversity in our sample will also necessarily reduce the utility of the results, particularly because screening uptake and attitudes towards AF differ by ethnic background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a1jgait1fj8","properties":{"formattedCitation":"[43,44]","plainCitation":"[43,44]","noteIndex":0},"citationItems":[{"id":566,"uris":["http://zotero.org/groups/2200432/items/ILST6FEC"],"uri":["http://zotero.org/groups/2200432/items/ILST6FEC"],"itemData":{"id":566,"type":"article-journal","abstract":"Background and Purpose— We hypothesized that different ethnic groups would have different levels of knowledge and perceptions of atrial fibrillation (AF) and of their antithrombotic therapy. To investigate this further, we conducted a cross-sectional survey of patients with documented chronic AF who were attending the anticoagulation clinic in our city center teaching hospital, serving a multiethnic population.Methods— We surveyed 119 patients (77 male; mean age 69±9 years [mean±SD]); of these, 39 were Indo-Asian (33%), 27 Afro-Caribbean (23%), and 53 white (44%).Results— Only 63% of patients in the overall study cohort were aware of their cardiac condition, with Indo-Asians and Afro-Caribbeans significantly less aware of AF compared with the white patients (P&lt;0.001). When questioned about the perception of the severity of the underlying condition, the majority (61%) felt that AF was “not serious.” A large proportion were unaware that AF predisposed to thrombosis and stroke; among the ethnic groups, Indo-Asians appeared to be the least aware of the stroke and thromboembolic associations of AF. Only 52% in the whole cohort were aware of the reason(s) for commencing their warfarin, whereas the remainder began warfarin therapy simply because their “doctor told them to.” Most patients in the whole cohort were aware of warfarin being used to prevent blood clots (65%) or stroke (66%), but Indo-Asians and Afro-Caribbeans were less so. Only 45% of the study cohort believed that there was some risk associated with warfarin therapy in the form of either “bleeding” or “poisoning.” Only a minority of Indo-Asians and Afro-Caribbeans with AF felt that their doctor had given them enough information about their warfarin therapy, and many from these ethnic groups felt that they were careless about taking their warfarin.Conclusions— In conclusion, many patients with AF possess very limited knowledge of AF as well as its consequences and therapy. In particular, our study has highlighted significant differences between different ethnic groups in terms of their knowledge of the risks, actions, and benefits of warfarin as well as of AF itself.","container-title":"Stroke","DOI":"10.1161/hs0102.101817","issue":"1","journalAbbreviation":"Stroke","note":"publisher: American Heart Association","page":"238-242","source":"ahajournals.org (Atypon)","title":"Ethnic Differences in Patient Perceptions of Atrial Fibrillation and Anticoagulation Therapy","volume":"33","author":[{"family":"Lip","given":"Gregory Y.H."},{"family":"Kamath","given":"Sridhar"},{"family":"Jafri","given":"Marian"},{"family":"Mohammed","given":"Afzal"},{"family":"Bareford","given":"David"}],"issued":{"date-parts":[["2002",1,1]]}}},{"id":87,"uris":["http://zotero.org/groups/2200432/items/N486VXHG"],"uri":["http://zotero.org/groups/2200432/items/N486VXHG"],"itemData":{"id":87,"type":"report","event-place":"https://assets.publishing.service.gov.uk/government/uploads/system/uploads/attachment_data/file/816245/PHE_Screening_inequalities_strategy_2018__1_.pdf","language":"en","number":"GW-489","page":"27","publisher":"Public Health England","publisher-place":"https://assets.publishing.service.gov.uk/government/uploads/system/uploads/attachment_data/file/816245/PHE_Screening_inequalities_strategy_2018__1_.pdf","source":"Zotero","title":"Supporting the health system to reduce inequalities in screening","author":[{"literal":"Public Health England"}],"issued":{"date-parts":[["2019"]]}}}],"schema":"https://github.com/citation-style-language/schema/raw/master/csl-citation.json"}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[43,44]</w:t>
      </w:r>
      <w:r w:rsidRPr="00CF422A">
        <w:rPr>
          <w:rFonts w:ascii="Arial" w:eastAsia="Arial" w:hAnsi="Arial" w:cs="Times New Roman"/>
          <w:szCs w:val="24"/>
        </w:rPr>
        <w:fldChar w:fldCharType="end"/>
      </w:r>
      <w:r w:rsidRPr="00CF422A">
        <w:rPr>
          <w:rFonts w:ascii="Arial" w:eastAsia="Arial" w:hAnsi="Arial" w:cs="Times New Roman"/>
          <w:szCs w:val="24"/>
        </w:rPr>
        <w:t>.</w:t>
      </w:r>
    </w:p>
    <w:p w14:paraId="2B50C312" w14:textId="77777777" w:rsidR="00CF422A" w:rsidRPr="00CF422A" w:rsidRDefault="00CF422A" w:rsidP="00042DDC">
      <w:pPr>
        <w:pStyle w:val="Heading2"/>
      </w:pPr>
      <w:r w:rsidRPr="00CF422A">
        <w:t>Comparison with existing literature</w:t>
      </w:r>
    </w:p>
    <w:p w14:paraId="545845EE" w14:textId="2EBC4106" w:rsidR="00CF422A" w:rsidRPr="00CF422A" w:rsidRDefault="00CF422A" w:rsidP="00CF422A">
      <w:pPr>
        <w:rPr>
          <w:rFonts w:ascii="Arial" w:eastAsia="Arial" w:hAnsi="Arial" w:cs="Times New Roman"/>
          <w:szCs w:val="24"/>
        </w:rPr>
      </w:pPr>
      <w:r w:rsidRPr="00CF422A">
        <w:rPr>
          <w:rFonts w:ascii="Arial" w:eastAsia="Arial" w:hAnsi="Arial" w:cs="Times New Roman"/>
          <w:szCs w:val="24"/>
        </w:rPr>
        <w:t xml:space="preserve">Participants’ concern about having a stroke mediated their unfamiliarity with AF and encouraged them to take part. The novelty of AF is unsurprising as studies find limited awareness of the condition, whether the participants’ relationship to AF is: just at risk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GmVaOLwh","properties":{"formattedCitation":"[45]","plainCitation":"[45]","noteIndex":0},"citationItems":[{"id":571,"uris":["http://zotero.org/groups/2200432/items/SGVP9QVE"],"uri":["http://zotero.org/groups/2200432/items/SGVP9QVE"],"itemData":{"id":571,"type":"article-journal","abstract":"Early detection of atrial fibrillation (AF) is crucial for averting AF-related stroke and heart failure, but treatment is delayed when AF is not recognized. The critical need for early detection and treatment requires education to promote AF awareness. Knowledge deficits, attitudes, and beliefs about AF that should be addressed to improve awareness and reduce treatment-seeking delay in older adults at risk for developing AF have not been well documented. The purpose of this study was to describe knowledge, treatment-seeking attitudes, and beliefs about AF in adults </w:instrText>
      </w:r>
      <w:r w:rsidR="00E30B44">
        <w:rPr>
          <w:rFonts w:ascii="Cambria Math" w:eastAsia="Arial" w:hAnsi="Cambria Math" w:cs="Cambria Math"/>
          <w:szCs w:val="24"/>
        </w:rPr>
        <w:instrText>⩾</w:instrText>
      </w:r>
      <w:r w:rsidR="00E30B44">
        <w:rPr>
          <w:rFonts w:ascii="Arial" w:eastAsia="Arial" w:hAnsi="Arial" w:cs="Times New Roman"/>
          <w:szCs w:val="24"/>
        </w:rPr>
        <w:instrText xml:space="preserve"> 65 years old and identify demographic characteristics associated with knowledge, attitudes, and beliefs. Patients with no history of AF recruited from an academic medical center were interviewed using the Knowledge, Attitudes, and Beliefs about Atrial Fibrillation Survey. Data were analyzed using descriptive statistics and independent t tests. Participants (N = 180) were 63% male with a mean age of ±3.± 6.0 years, and 52% held </w:instrText>
      </w:r>
      <w:r w:rsidR="00E30B44">
        <w:rPr>
          <w:rFonts w:ascii="Cambria Math" w:eastAsia="Arial" w:hAnsi="Cambria Math" w:cs="Cambria Math"/>
          <w:szCs w:val="24"/>
        </w:rPr>
        <w:instrText>⩾</w:instrText>
      </w:r>
      <w:r w:rsidR="00E30B44">
        <w:rPr>
          <w:rFonts w:ascii="Arial" w:eastAsia="Arial" w:hAnsi="Arial" w:cs="Times New Roman"/>
          <w:szCs w:val="24"/>
        </w:rPr>
        <w:instrText xml:space="preserve"> 4-year college degree. About one third could not identify common symptoms of AF including palpitations (31%), chest pain (36%), dyspnea (30%), and fatigue (35%). A majority (84%) lacked confidence to recognize AF, and 58% were not sure when they should seek care for AF symptoms. Nearly a third (32%) believed palpitations are always present with AF, and 74% believed that low energy would not be their only symptom of AF. Higher scores for AF Symptom Knowledge (p = .02) were observed in females, and General Knowledge about AF was greater for younger participants (p &lt; .001). Participants lacked knowledge and confidence to aid decision-making for treatment-seeking for symptoms of AF and held inaccurate beliefs about AF that could hinder early treatment-seeking. Programs to promote AF awareness should explain the spectrum of symptoms that may be manifested by AF and include action plans for responding to symptoms.","container-title":"SAGE open nursing","DOI":"10.1177/2377960817720324","ISSN":"2377-9608","journalAbbreviation":"SAGE Open Nurs","note":"PMID: 30637335\nPMCID: PMC6326385","source":"PubMed Central","title":"Older Adults at Risk for Atrial Fibrillation Lack Knowledge and Confidence to Seek Treatment for Signs and Symptoms","URL":"https://www.ncbi.nlm.nih.gov/pmc/articles/PMC6326385/","volume":"3","author":[{"family":"McCabe","given":"Pamela J."},{"family":"Barton","given":"Debra L."},{"family":"DeVon","given":"Holli A."}],"accessed":{"date-parts":[["2020",10,6]]},"issued":{"date-parts":[["2017"]]}}}],"schema":"https://github.com/citation-style-language/schema/raw/master/csl-citation.json"}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[45]</w:t>
      </w:r>
      <w:r w:rsidRPr="00CF422A">
        <w:rPr>
          <w:rFonts w:ascii="Arial" w:eastAsia="Arial" w:hAnsi="Arial" w:cs="Times New Roman"/>
          <w:szCs w:val="24"/>
        </w:rPr>
        <w:fldChar w:fldCharType="end"/>
      </w:r>
      <w:r w:rsidRPr="00CF422A">
        <w:rPr>
          <w:rFonts w:ascii="Arial" w:eastAsia="Arial" w:hAnsi="Arial" w:cs="Times New Roman"/>
          <w:szCs w:val="24"/>
        </w:rPr>
        <w:t xml:space="preserve">; being screened for it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a2o05916eba","properties":{"formattedCitation":"[27]","plainCitation":"[27]","noteIndex":0},"citationItems":[{"id":582,"uris":["http://zotero.org/groups/2200432/items/DF48U9FN"],"uri":["http://zotero.org/groups/2200432/items/DF48U9FN"],"itemData":{"id":582,"type":"article-journal","abstract":"Objectives There has been increased interest in screening for atrial fibrillation (AF) with commissioned pilot schemes, ongoing large clinical trials and the emergence of inexpensive consumer single-lead ECG devices that can be used to detect AF. This qualitative study aimed to explore patients’ views and understanding of AF and AF screening to determine acceptability and inform future recommendations.\nSetting A single primary care practice in Hampshire, UK.\nParticipants 15 participants (11 female) were interviewed from primary care who had taken part in an AF screening trial. A semistructured interview guide was used flexibly to enable the interviewer to explore any relevant topics raised by the participants. Interviews were recorded, transcribed verbatim and analysed using inductive thematic analysis.\nResults Participants generally had an incomplete understanding of AF and conflated it with other heart problems or with raised blood pressure. With regards to potential drawbacks from screening, some participants considered anxiety and the cost of implementation, but none acknowledged potential harms associated with screening such as side effects of anticoagulation treatment or the risk of further investigations. The screening was generally well accepted, and participants were generally in favour of engaging with prolonged screening.\nConclusions Our study highlights that there may be poor understanding (of both the nature of AF and potential negatives of screening) among patients who have been screened for AF. Further work is required to determine if resources including decision aids can address this important knowledge gap and improve clinical informed consent for AF screening.\nTrial registration number ISRCTN 17495003.","container-title":"BMJ Open","DOI":"10.1136/bmjopen-2019-033061","ISSN":"2044-6055, 2044-6055","issue":"3","language":"en","note":"publisher: British Medical Journal Publishing Group\nsection: Cardiovascular medicine\nPMID: 32193260","page":"e033061","source":"bmjopen.bmj.com","title":"Patients’ views about screening for atrial fibrillation (AF): a qualitative study in primary care","title-short":"Patients’ views about screening for atrial fibrillation (AF)","volume":"10","author":[{"family":"Lown","given":"Mark"},{"family":"Wilcox","given":"Christopher R."},{"family":"Hughes","given":"Stephanie"},{"family":"Santer","given":"Miriam"},{"family":"Lewith","given":"George"},{"family":"Moore","given":"Michael"},{"family":"Little","given":"Paul"}],"issued":{"date-parts":[["2020",3,1]]}}}],"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[27]</w:t>
      </w:r>
      <w:r w:rsidRPr="00CF422A">
        <w:rPr>
          <w:rFonts w:ascii="Arial" w:eastAsia="Arial" w:hAnsi="Arial" w:cs="Times New Roman"/>
          <w:szCs w:val="24"/>
        </w:rPr>
        <w:fldChar w:fldCharType="end"/>
      </w:r>
      <w:r w:rsidRPr="00CF422A">
        <w:rPr>
          <w:rFonts w:ascii="Arial" w:eastAsia="Arial" w:hAnsi="Arial" w:cs="Times New Roman"/>
          <w:szCs w:val="24"/>
        </w:rPr>
        <w:t xml:space="preserve">; prior to diagnosis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vlSfdwed","properties":{"formattedCitation":"[46]","plainCitation":"[46]","noteIndex":0},"citationItems":[{"id":562,"uris":["http://zotero.org/groups/2200432/items/9I7YWKDA"],"uri":["http://zotero.org/groups/2200432/items/9I7YWKDA"],"itemData":{"id":562,"type":"article-journal","abstract":"Aims and objectives To describe patients’ experiences from symptom onset to initial treatment for atrial fibrillation. Background The estimated number of individuals with atrial fibrillation globally in 2010 was 33·5 million. World-wide, each year, new cases of atrial fibrillation approach 5 million, and prevalence will increase 2·5-fold by 2050. As a result, clinicians worldwide will treat a growing number of patients with atrial fibrillation. Early intervention to promote atrial fibrillation self-management is critical to reduce associated complications of stroke and heart failure. Greater understanding of patients’ experiences from symptom onset to initial treatment for atrial fibrillation is needed to guide development of interventions to promote early effective self-management. Design A descriptive qualitative design was used. Methods Twenty females and 21 males at an academic medical centre were interviewed using open-ended questions to explore their experiences from symptom onset to initial treatment for atrial fibrillation. Data were analysed using qualitative content analysis. Results Participants’ mean age was 64·3 (SD = 10·1) years. Four themes were identified: (1) misinterpreting symptoms; (2) discovering the meaning of atrial fibrillation; (3) facing fears, uncertainty, and moving to acceptance; and (4) receiving validation and reassurance. Participants lacked knowledge of atrial fibrillation and took cues from providers’ responses to appraise symptoms and diagnosis. Fear and uncertainty were reduced when providers initiated prompt treatment and took time to explain atrial fibrillation. Patients appreciated receiving clear information about atrial fibrillation, were engaged in learning, and motivated to participate in their care. Conclusions Providers played a critical role in helping patients to develop an accurate understanding of atrial fibrillation, to cope with the new diagnosis, and motivated them to engage in effective self-management. Relevance to clinical practice Insight into participant experiences from symptom onset to initial treatment for atrial fibrillation may inform development of interventions to promote effective atrial fibrillation self-management.","container-title":"Journal of Clinical Nursing","DOI":"10.1111/jocn.12708","ISSN":"1365-2702","issue":"5-6","language":"en","note":"_eprint: https://onlinelibrary.wiley.com/doi/pdf/10.1111/jocn.12708","page":"786-796","source":"Wiley Online Library","title":"Patients’ experiences from symptom onset to initial treatment for atrial fibrillation","volume":"24","author":[{"family":"McCabe","given":"Pamela J."},{"family":"Rhudy","given":"Lori M."},{"family":"DeVon","given":"Holli A."}],"issued":{"date-parts":[["2015"]]}}}],"schema":"https://github.com/citation-style-language/schema/raw/master/csl-citation.json"}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[46]</w:t>
      </w:r>
      <w:r w:rsidRPr="00CF422A">
        <w:rPr>
          <w:rFonts w:ascii="Arial" w:eastAsia="Arial" w:hAnsi="Arial" w:cs="Times New Roman"/>
          <w:szCs w:val="24"/>
        </w:rPr>
        <w:fldChar w:fldCharType="end"/>
      </w:r>
      <w:r w:rsidRPr="00CF422A">
        <w:rPr>
          <w:rFonts w:ascii="Arial" w:eastAsia="Arial" w:hAnsi="Arial" w:cs="Times New Roman"/>
          <w:szCs w:val="24"/>
        </w:rPr>
        <w:t>; or ha</w:t>
      </w:r>
      <w:r w:rsidR="00864245">
        <w:rPr>
          <w:rFonts w:ascii="Arial" w:eastAsia="Arial" w:hAnsi="Arial" w:cs="Times New Roman"/>
          <w:szCs w:val="24"/>
        </w:rPr>
        <w:t>ving</w:t>
      </w:r>
      <w:r w:rsidRPr="00CF422A">
        <w:rPr>
          <w:rFonts w:ascii="Arial" w:eastAsia="Arial" w:hAnsi="Arial" w:cs="Times New Roman"/>
          <w:szCs w:val="24"/>
        </w:rPr>
        <w:t xml:space="preserve"> it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a1i7sp20904","properties":{"formattedCitation":"[44,47]","plainCitation":"[44,47]","noteIndex":0},"citationItems":[{"id":566,"uris":["http://zotero.org/groups/2200432/items/ILST6FEC"],"uri":["http://zotero.org/groups/2200432/items/ILST6FEC"],"itemData":{"id":566,"type":"article-journal","abstract":"Background and Purpose— We hypothesized that different ethnic groups would have different levels of knowledge and perceptions of atrial fibrillation (AF) and of their antithrombotic therapy. To investigate this further, we conducted a cross-sectional survey of patients with documented chronic AF who were attending the anticoagulation clinic in our city center teaching hospital, serving a multiethnic population.Methods— We surveyed 119 patients (77 male; mean age 69±9 years [mean±SD]); of these, 39 were Indo-Asian (33%), 27 Afro-Caribbean (23%), and 53 white (44%).Results— Only 63% of patients in the overall study cohort were aware of their cardiac condition, with Indo-Asians and Afro-Caribbeans significantly less aware of AF compared with the white patients (P&lt;0.001). When questioned about the perception of the severity of the underlying condition, the majority (61%) felt that AF was “not serious.” A large proportion were unaware that AF predisposed to thrombosis and stroke; among the ethnic groups, Indo-Asians appeared to be the least aware of the stroke and thromboembolic associations of AF. Only 52% in the whole cohort were aware of the reason(s) for commencing their warfarin, whereas the remainder began warfarin therapy simply because their “doctor told them to.” Most patients in the whole cohort were aware of warfarin being used to prevent blood clots (65%) or stroke (66%), but Indo-Asians and Afro-Caribbeans were less so. Only 45% of the study cohort believed that there was some risk associated with warfarin therapy in the form of either “bleeding” or “poisoning.” Only a minority of Indo-Asians and Afro-Caribbeans with AF felt that their doctor had given them enough information about their warfarin therapy, and many from these ethnic groups felt that they were careless about taking their warfarin.Conclusions— In conclusion, many patients with AF possess very limited knowledge of AF as well as its consequences and therapy. In particular, our study has highlighted significant differences between different ethnic groups in terms of their knowledge of the risks, actions, and benefits of warfarin as well as of AF itself.","container-title":"Stroke","DOI":"10.1161/hs0102.101817","issue":"1","journalAbbreviation":"Stroke","note":"publisher: American Heart Association","page":"238-242","source":"ahajournals.org (Atypon)","title":"Ethnic Differences in Patient Perceptions of Atrial Fibrillation and Anticoagulation Therapy","volume":"33","author":[{"family":"Lip","given":"Gregory Y.H."},{"family":"Kamath","given":"Sridhar"},{"family":"Jafri","given":"Marian"},{"family":"Mohammed","given":"Afzal"},{"family":"Bareford","given":"David"}],"issued":{"date-parts":[["2002",1,1]]}}},{"id":572,"uris":["http://zotero.org/groups/2200432/items/HEELBLMG"],"uri":["http://zotero.org/groups/2200432/items/HEELBLMG"],"itemData":{"id":572,"type":"article-journal","abstract":"Aims\nAtrial fibrillation (AF) is not always perceived as a serious health threat, but is the most common sustained arrhythmia, with a major impact on morbidity, mortality, and patient quality of life (QoL). A survey was undertaken to examine the level of understanding, perception, and attitudes of the cardiovascular risks associated with AF.\n\nMethods and results\nThe AF AWARE group (an international coalition of organizations with an interest in AF) conducted an international quantitative survey in 11 countries in 2009, to investigate patients' (n = 825) and cardiologists' (n = 810) perceptions of AF, preferences for communicating information on AF and burden of AF. Both patients and physicians considered AF life-threatening (55 and 43%, respectively). Physicians were more concerned about the risk of stroke and hospitalizations than patients, whereas patients were most concerned about death risk. One in four patients felt unable to explain AF and &gt;33% were worried or fearful about their disease. Many physicians (51%) wanted more patient information with &gt;60% viewing available information as poor/difficult to find. Hospital specialists and GPs were identified as key information sources for patients. Most patients (83%) reported symptoms, yet 75% claimed to be satisfied with AF therapies. Atrial fibrillation patients, often with associated diseases, made an average of nine visits per year to their doctors, who consider AF difficult and time consuming to manage. Patients and physicians rated the QoL impact of AF as moderate to high.\n\nConclusions\nA comprehensive international patient and professional information and support programme on AF is needed to improve management and consequently health outcomes.","container-title":"Europace","DOI":"10.1093/europace/euq109","ISSN":"1099-5129","issue":"5","journalAbbreviation":"Europace","note":"PMID: 20421224\nPMCID: PMC2859877","page":"626-633","source":"PubMed Central","title":"An international survey of physician and patient understanding, perception, and attitudes to atrial fibrillation and its contribution to cardiovascular disease morbidity and mortality","volume":"12","author":[{"family":"Aliot","given":"Etienne"},{"family":"Breithardt","given":"Günter"},{"family":"Brugada","given":"Josep"},{"family":"Camm","given":"John"},{"family":"Lip","given":"Gregory Y.H."},{"family":"Vardas","given":"Panos E."},{"family":"Wagner","given":"Markus"}],"issued":{"date-parts":[["2010",5]]}}}],"schema":"https://github.com/citation-style-language/schema/raw/master/csl-citation.json"}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[44,47]</w:t>
      </w:r>
      <w:r w:rsidRPr="00CF422A">
        <w:rPr>
          <w:rFonts w:ascii="Arial" w:eastAsia="Arial" w:hAnsi="Arial" w:cs="Times New Roman"/>
          <w:szCs w:val="24"/>
        </w:rPr>
        <w:fldChar w:fldCharType="end"/>
      </w:r>
      <w:r w:rsidRPr="00CF422A">
        <w:rPr>
          <w:rFonts w:ascii="Arial" w:eastAsia="Arial" w:hAnsi="Arial" w:cs="Times New Roman"/>
          <w:szCs w:val="24"/>
        </w:rPr>
        <w:t xml:space="preserve">. Similarly, those with AF report being worried or fearful about their condition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buCafOwu","properties":{"formattedCitation":"[46,47]","plainCitation":"[46,47]","noteIndex":0},"citationItems":[{"id":562,"uris":["http://zotero.org/groups/2200432/items/9I7YWKDA"],"uri":["http://zotero.org/groups/2200432/items/9I7YWKDA"],"itemData":{"id":562,"type":"article-journal","abstract":"Aims and objectives To describe patients’ experiences from symptom onset to initial treatment for atrial fibrillation. Background The estimated number of individuals with atrial fibrillation globally in 2010 was 33·5 million. World-wide, each year, new cases of atrial fibrillation approach 5 million, and prevalence will increase 2·5-fold by 2050. As a result, clinicians worldwide will treat a growing number of patients with atrial fibrillation. Early intervention to promote atrial fibrillation self-management is critical to reduce associated complications of stroke and heart failure. Greater understanding of patients’ experiences from symptom onset to initial treatment for atrial fibrillation is needed to guide development of interventions to promote early effective self-management. Design A descriptive qualitative design was used. Methods Twenty females and 21 males at an academic medical centre were interviewed using open-ended questions to explore their experiences from symptom onset to initial treatment for atrial fibrillation. Data were analysed using qualitative content analysis. Results Participants’ mean age was 64·3 (SD = 10·1) years. Four themes were identified: (1) misinterpreting symptoms; (2) discovering the meaning of atrial fibrillation; (3) facing fears, uncertainty, and moving to acceptance; and (4) receiving validation and reassurance. Participants lacked knowledge of atrial fibrillation and took cues from providers’ responses to appraise symptoms and diagnosis. Fear and uncertainty were reduced when providers initiated prompt treatment and took time to explain atrial fibrillation. Patients appreciated receiving clear information about atrial fibrillation, were engaged in learning, and motivated to participate in their care. Conclusions Providers played a critical role in helping patients to develop an accurate understanding of atrial fibrillation, to cope with the new diagnosis, and motivated them to engage in effective self-management. Relevance to clinical practice Insight into participant experiences from symptom onset to initial treatment for atrial fibrillation may inform development of interventions to promote effective atrial fibrillation self-management.","container-title":"Journal of Clinical Nursing","DOI":"10.1111/jocn.12708","ISSN":"1365-2702","issue":"5-6","language":"en","note":"_eprint: https://onlinelibrary.wiley.com/doi/pdf/10.1111/jocn.12708","page":"786-796","source":"Wiley Online Library","title":"Patients’ experiences from symptom onset to initial treatment for atrial fibrillation","volume":"24","author":[{"family":"McCabe","given":"Pamela J."},{"family":"Rhudy","given":"Lori M."},{"family":"DeVon","given":"Holli A."}],"issued":{"date-parts":[["2015"]]}}},{"id":572,"uris":["http://zotero.org/groups/2200432/items/HEELBLMG"],"uri":["http://zotero.org/groups/2200432/items/HEELBLMG"],"itemData":{"id":572,"type":"article-journal","abstract":"Aims\nAtrial fibrillation (AF) is not always perceived as a serious health threat, but is the most common sustained arrhythmia, with a major impact on morbidity, mortality, and patient quality of life (QoL). A survey was undertaken to examine the level of understanding, perception, and attitudes of the cardiovascular risks associated with AF.\n\nMethods and results\nThe AF AWARE group (an international coalition of organizations with an interest in AF) conducted an international quantitative survey in 11 countries in 2009, to investigate patients' (n = 825) and cardiologists' (n = 810) perceptions of AF, preferences for communicating information on AF and burden of AF. Both patients and physicians considered AF life-threatening (55 and 43%, respectively). Physicians were more concerned about the risk of stroke and hospitalizations than patients, whereas patients were most concerned about death risk. One in four patients felt unable to explain AF and &gt;33% were worried or fearful about their disease. Many physicians (51%) wanted more patient information with &gt;60% viewing available information as poor/difficult to find. Hospital specialists and GPs were identified as key information sources for patients. Most patients (83%) reported symptoms, yet 75% claimed to be satisfied with AF therapies. Atrial fibrillation patients, often with associated diseases, made an average of nine visits per year to their doctors, who consider AF difficult and time consuming to manage. Patients and physicians rated the QoL impact of AF as moderate to high.\n\nConclusions\nA comprehensive international patient and professional information and support programme on AF is needed to improve management and consequently health outcomes.","container-title":"Europace","DOI":"10.1093/europace/euq109","ISSN":"1099-5129","issue":"5","journalAbbreviation":"Europace","note":"PMID: 20421224\nPMCID: PMC2859877","page":"626-633","source":"PubMed Central","title":"An international survey of physician and patient understanding, perception, and attitudes to atrial fibrillation and its contribution to cardiovascular disease morbidity and mortality","volume":"12","author":[{"family":"Aliot","given":"Etienne"},{"family":"Breithardt","given":"Günter"},{"family":"Brugada","given":"Josep"},{"family":"Camm","given":"John"},{"family":"Lip","given":"Gregory Y.H."},{"family":"Vardas","given":"Panos E."},{"family":"Wagner","given":"Markus"}],"issued":{"date-parts":[["2010",5]]}}}],"schema":"https://github.com/citation-style-language/schema/raw/master/csl-citation.json"}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[46,47]</w:t>
      </w:r>
      <w:r w:rsidRPr="00CF422A">
        <w:rPr>
          <w:rFonts w:ascii="Arial" w:eastAsia="Arial" w:hAnsi="Arial" w:cs="Times New Roman"/>
          <w:szCs w:val="24"/>
        </w:rPr>
        <w:fldChar w:fldCharType="end"/>
      </w:r>
      <w:r w:rsidRPr="00CF422A">
        <w:rPr>
          <w:rFonts w:ascii="Arial" w:eastAsia="Arial" w:hAnsi="Arial" w:cs="Times New Roman"/>
          <w:szCs w:val="24"/>
        </w:rPr>
        <w:t xml:space="preserve">, consider it a serious heart </w:t>
      </w:r>
      <w:r w:rsidRPr="00CF422A">
        <w:rPr>
          <w:rFonts w:ascii="Arial" w:eastAsia="Arial" w:hAnsi="Arial" w:cs="Times New Roman"/>
          <w:szCs w:val="24"/>
        </w:rPr>
        <w:lastRenderedPageBreak/>
        <w:t xml:space="preserve">disease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vPu5SpFk","properties":{"formattedCitation":"[48]","plainCitation":"[48]","noteIndex":0},"citationItems":[{"id":564,"uris":["http://zotero.org/groups/2200432/items/TWIYFFI4"],"uri":["http://zotero.org/groups/2200432/items/TWIYFFI4"],"itemData":{"id":564,"type":"article-journal","abstract":"Title. Patient knowledge of atrial fibrillation: 3-month follow-up after an emergency room visit Aim. This paper is a report of a study to assess patient knowledge about atrial fibrillation, its determinants and evolution during 3 months after a visit to the emergency room. Background. Atrial fibrillation is one of the most common single diagnoses in the emergency room, and care often results in treatment modifications after which most patients are discharged home. Method. A knowledge test was developed to measure patients’ knowledge of atrial fibrillation. Patient data from 200 patients were assessed by examining quartiles and medians. The statistical significance of changes was tested with the Sign test. A logistic regression model was built to identify variables possibly related to patient knowledge. The data were collected in 2003 in three emergency rooms in Finland. Results. Patients had only moderate knowledge about atrial fibrillation in the emergency room, and their knowledge showed only limited improvement 3 months after the visit. They had best knowledge of the symptoms of atrial fibrillation and its effects on everyday life. There were gaps in their knowledge about this disease and how it is treated, including anticoagulation, detection of symptoms and when to seek treatment, both during the emergency room visit and 3 months thereafter. Male gender, previous atrial fibrillation diagnosis and sense of good coping with the disease were statistically significantly associated with better knowledge. Conclusion. Informational support should be available for patients with atrial fibrillation during and after the emergency room visit. The knowledge test introduced in this paper could be developed to evaluate the educational needs of individual patients.","container-title":"Journal of Advanced Nursing","DOI":"10.1111/j.1365-2648.2007.04465.x","ISSN":"1365-2648","issue":"1","language":"en","note":"_eprint: https://onlinelibrary.wiley.com/doi/pdf/10.1111/j.1365-2648.2007.04465.x","page":"51-61","source":"Wiley Online Library","title":"Patient knowledge of atrial fibrillation: 3-month follow-up after an emergency room visit","title-short":"Patient knowledge of atrial fibrillation","volume":"61","author":[{"family":"Koponen","given":"Leena"},{"family":"Rekola","given":"Leena"},{"family":"Ruotsalainen","given":"Taru"},{"family":"Lehto","given":"Mika"},{"family":"Leino</w:instrText>
      </w:r>
      <w:r w:rsidR="00E30B44">
        <w:rPr>
          <w:rFonts w:ascii="Cambria Math" w:eastAsia="Arial" w:hAnsi="Cambria Math" w:cs="Cambria Math"/>
          <w:szCs w:val="24"/>
        </w:rPr>
        <w:instrText>‐</w:instrText>
      </w:r>
      <w:r w:rsidR="00E30B44">
        <w:rPr>
          <w:rFonts w:ascii="Arial" w:eastAsia="Arial" w:hAnsi="Arial" w:cs="Times New Roman"/>
          <w:szCs w:val="24"/>
        </w:rPr>
        <w:instrText>Kilpi","given":"Helena"},{"family":"Voipio</w:instrText>
      </w:r>
      <w:r w:rsidR="00E30B44">
        <w:rPr>
          <w:rFonts w:ascii="Cambria Math" w:eastAsia="Arial" w:hAnsi="Cambria Math" w:cs="Cambria Math"/>
          <w:szCs w:val="24"/>
        </w:rPr>
        <w:instrText>‐</w:instrText>
      </w:r>
      <w:r w:rsidR="00E30B44">
        <w:rPr>
          <w:rFonts w:ascii="Arial" w:eastAsia="Arial" w:hAnsi="Arial" w:cs="Times New Roman"/>
          <w:szCs w:val="24"/>
        </w:rPr>
        <w:instrText xml:space="preserve">Pulkki","given":"Liisa-Maria"}],"issued":{"date-parts":[["2008"]]}}}],"schema":"https://github.com/citation-style-language/schema/raw/master/csl-citation.json"}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[48]</w:t>
      </w:r>
      <w:r w:rsidRPr="00CF422A">
        <w:rPr>
          <w:rFonts w:ascii="Arial" w:eastAsia="Arial" w:hAnsi="Arial" w:cs="Times New Roman"/>
          <w:szCs w:val="24"/>
        </w:rPr>
        <w:fldChar w:fldCharType="end"/>
      </w:r>
      <w:r w:rsidRPr="00CF422A">
        <w:rPr>
          <w:rFonts w:ascii="Arial" w:eastAsia="Arial" w:hAnsi="Arial" w:cs="Times New Roman"/>
          <w:szCs w:val="24"/>
        </w:rPr>
        <w:t xml:space="preserve"> and overestimate the risk of stroke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CNjfKFFu","properties":{"formattedCitation":"[49]","plainCitation":"[49]","noteIndex":0},"citationItems":[{"id":570,"uris":["http://zotero.org/groups/2200432/items/EFRP89ZB"],"uri":["http://zotero.org/groups/2200432/items/EFRP89ZB"],"itemData":{"id":570,"type":"article-journal","abstract":"Background\nThough engaging patients with atrial fibrillation (AF) in understanding their stroke risk is encouraged by guidelines, little is known regarding AF patients' perceived stroke risk or its relationship with oral anticoagulation (OAC) use. We aim to identify factors associated with underestimation of stroke risk among older patients with AF and relate this to OAC use.\n\nMethods\nData are from the ongoing SAGE (Systematic Assessment of Geriatric Elements)-AF study, which included older patients (&gt; 65 years) with non-valvular AF and a CHA2DS2-VASc score of ≥ 2. Participants reported their perceived risk of having a stroke without OAC. We compared the perceived risk to CHA2DS2-VASc predicted stroke risk and classified participants as \"over\" or \"under\" estimators, and identified factors associated with underestimation of risk using multiple logistic regression.\n\nResults\nThe average CHA2DS2-VASc score of 915 participants (average age: 75 years, 47% female, 86% white) was 4.3 ± 1.6, 43% of participants had discordant predicted and self-reported stroke risks. Among the 376 participants at highest risk (CHA2DS2-VASc score ≥ 5), 46% of participants underestimated their risk. Older participants (≥ 85 years) were more likely and OAC treated patients less likely to underestimate their risk of developing a future stroke than respective comparison groups.\n\nConclusions\nA significant proportion of study participants misperceived their stroke risk, mostly by overestimating. Almost half of participants at high risk of stroke underestimated their risk, with older patients more likely to do so. Patients on OAC were less likely to underestimate their risk, suggesting that successful efforts to educate patients about their stroke risk may influence treatment choices.","container-title":"Journal of Geriatric Cardiology : JGC","DOI":"10.11909/j.issn.1671-5411.2020.08.004","ISSN":"1671-5411","issue":"8","journalAbbreviation":"J Geriatr Cardiol","note":"PMID: 32952525\nPMCID: PMC7475213","page":"502-509","source":"PubMed Central","title":"Self-reported risk of stroke and factors associated with underestimation of stroke risk among older adults with atrial fibrillation: the SAGE-AF study","title-short":"Self-reported risk of stroke and factors associated with underestimation of stroke risk among older adults with atrial fibrillation","volume":"17","author":[{"family":"Mehawej","given":"Jordy"},{"family":"Saczynski","given":"Jane"},{"family":"Gurwitz","given":"Jerry H."},{"family":"Abu","given":"Hawa O."},{"family":"Bamgbade","given":"Benita A."},{"family":"WANG","given":"Wei-Jia"},{"family":"Paul","given":"Tenes"},{"family":"Trymbulak","given":"Katherine"},{"family":"Saleeba","given":"Connor"},{"family":"WANG","given":"Zi-Yue"},{"family":"Kiefe","given":"Catarina I."},{"family":"Goldberg","given":"Robert J."},{"family":"McManus","given":"David D."}],"issued":{"date-parts":[["2020",8]]}}}],"schema":"https://github.com/citation-style-language/schema/raw/master/csl-citation.json"}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[49]</w:t>
      </w:r>
      <w:r w:rsidRPr="00CF422A">
        <w:rPr>
          <w:rFonts w:ascii="Arial" w:eastAsia="Arial" w:hAnsi="Arial" w:cs="Times New Roman"/>
          <w:szCs w:val="24"/>
        </w:rPr>
        <w:fldChar w:fldCharType="end"/>
      </w:r>
      <w:r w:rsidRPr="00CF422A">
        <w:rPr>
          <w:rFonts w:ascii="Arial" w:eastAsia="Arial" w:hAnsi="Arial" w:cs="Times New Roman"/>
          <w:szCs w:val="24"/>
        </w:rPr>
        <w:t xml:space="preserve">. AF was explained to participants in the context of stroke-risk, and this may explain participants’ worries about AF-induced stroke: the majority of AF patients in a 2002 study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Hy4eaIPP","properties":{"formattedCitation":"[44]","plainCitation":"[44]","noteIndex":0},"citationItems":[{"id":566,"uris":["http://zotero.org/groups/2200432/items/ILST6FEC"],"uri":["http://zotero.org/groups/2200432/items/ILST6FEC"],"itemData":{"id":566,"type":"article-journal","abstract":"Background and Purpose— We hypothesized that different ethnic groups would have different levels of knowledge and perceptions of atrial fibrillation (AF) and of their antithrombotic therapy. To investigate this further, we conducted a cross-sectional survey of patients with documented chronic AF who were attending the anticoagulation clinic in our city center teaching hospital, serving a multiethnic population.Methods— We surveyed 119 patients (77 male; mean age 69±9 years [mean±SD]); of these, 39 were Indo-Asian (33%), 27 Afro-Caribbean (23%), and 53 white (44%).Results— Only 63% of patients in the overall study cohort were aware of their cardiac condition, with Indo-Asians and Afro-Caribbeans significantly less aware of AF compared with the white patients (P&lt;0.001). When questioned about the perception of the severity of the underlying condition, the majority (61%) felt that AF was “not serious.” A large proportion were unaware that AF predisposed to thrombosis and stroke; among the ethnic groups, Indo-Asians appeared to be the least aware of the stroke and thromboembolic associations of AF. Only 52% in the whole cohort were aware of the reason(s) for commencing their warfarin, whereas the remainder began warfarin therapy simply because their “doctor told them to.” Most patients in the whole cohort were aware of warfarin being used to prevent blood clots (65%) or stroke (66%), but Indo-Asians and Afro-Caribbeans were less so. Only 45% of the study cohort believed that there was some risk associated with warfarin therapy in the form of either “bleeding” or “poisoning.” Only a minority of Indo-Asians and Afro-Caribbeans with AF felt that their doctor had given them enough information about their warfarin therapy, and many from these ethnic groups felt that they were careless about taking their warfarin.Conclusions— In conclusion, many patients with AF possess very limited knowledge of AF as well as its consequences and therapy. In particular, our study has highlighted significant differences between different ethnic groups in terms of their knowledge of the risks, actions, and benefits of warfarin as well as of AF itself.","container-title":"Stroke","DOI":"10.1161/hs0102.101817","issue":"1","journalAbbreviation":"Stroke","note":"publisher: American Heart Association","page":"238-242","source":"ahajournals.org (Atypon)","title":"Ethnic Differences in Patient Perceptions of Atrial Fibrillation and Anticoagulation Therapy","volume":"33","author":[{"family":"Lip","given":"Gregory Y.H."},{"family":"Kamath","given":"Sridhar"},{"family":"Jafri","given":"Marian"},{"family":"Mohammed","given":"Afzal"},{"family":"Bareford","given":"David"}],"issued":{"date-parts":[["2002",1,1]]}}}],"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[44]</w:t>
      </w:r>
      <w:r w:rsidRPr="00CF422A">
        <w:rPr>
          <w:rFonts w:ascii="Arial" w:eastAsia="Arial" w:hAnsi="Arial" w:cs="Times New Roman"/>
          <w:szCs w:val="24"/>
        </w:rPr>
        <w:fldChar w:fldCharType="end"/>
      </w:r>
      <w:r w:rsidRPr="00CF422A">
        <w:rPr>
          <w:rFonts w:ascii="Arial" w:eastAsia="Arial" w:hAnsi="Arial" w:cs="Times New Roman"/>
          <w:szCs w:val="24"/>
        </w:rPr>
        <w:t xml:space="preserve"> did not consider their condition to be severe, but almost half were not aware that having AF predisposed them to stroke.</w:t>
      </w:r>
    </w:p>
    <w:p w14:paraId="597FA4BC" w14:textId="73C859D4" w:rsidR="00CF422A" w:rsidRPr="00CF422A" w:rsidRDefault="00CF422A" w:rsidP="00CF422A">
      <w:pPr>
        <w:autoSpaceDE w:val="0"/>
        <w:autoSpaceDN w:val="0"/>
        <w:adjustRightInd w:val="0"/>
        <w:spacing w:after="240" w:line="240" w:lineRule="auto"/>
        <w:rPr>
          <w:rFonts w:ascii="Arial" w:eastAsia="Arial" w:hAnsi="Arial" w:cs="Arial"/>
          <w:szCs w:val="24"/>
        </w:rPr>
      </w:pPr>
      <w:r w:rsidRPr="00CF422A">
        <w:rPr>
          <w:rFonts w:ascii="Arial" w:eastAsia="Arial" w:hAnsi="Arial" w:cs="Times New Roman"/>
          <w:szCs w:val="24"/>
        </w:rPr>
        <w:t xml:space="preserve">The enthusiasm participants had for AF screening, and the weighting they attributed to the benefits versus the harms of screening, accord with other studies on </w:t>
      </w:r>
      <w:r w:rsidR="00CB33A6">
        <w:rPr>
          <w:rFonts w:ascii="Arial" w:eastAsia="Arial" w:hAnsi="Arial" w:cs="Times New Roman"/>
          <w:szCs w:val="24"/>
        </w:rPr>
        <w:t>the public’s</w:t>
      </w:r>
      <w:r w:rsidR="00CB33A6" w:rsidRPr="00CF422A">
        <w:rPr>
          <w:rFonts w:ascii="Arial" w:eastAsia="Arial" w:hAnsi="Arial" w:cs="Times New Roman"/>
          <w:szCs w:val="24"/>
        </w:rPr>
        <w:t xml:space="preserve"> </w:t>
      </w:r>
      <w:r w:rsidRPr="00CF422A">
        <w:rPr>
          <w:rFonts w:ascii="Arial" w:eastAsia="Arial" w:hAnsi="Arial" w:cs="Times New Roman"/>
          <w:szCs w:val="24"/>
        </w:rPr>
        <w:t xml:space="preserve">experience of national screening programmes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N8zfGVSm","properties":{"formattedCitation":"[50,51]","plainCitation":"[50,51]","noteIndex":0},"citationItems":[{"id":85,"uris":["http://zotero.org/groups/2200432/items/ZN5VAAP4"],"uri":["http://zotero.org/groups/2200432/items/ZN5VAAP4"],"itemData":{"id":85,"type":"article-journal","abstract":"IMPORTANCE: Unrealistic patient expectations of the benefits and harms of interventions can influence decision making and may be contributing to increasing intervention uptake and health care costs.\nOBJECTIVE: To systematically review all studies that have quantitatively assessed patients' expectations of the benefits and/or harms of any treatment, test, or screening test.\nEVIDENCE REVIEW: A comprehensive search strategy was used in 4 databases (MEDLINE, Embase, Cumulative Index to Nursing and Allied Health Literature, PsycINFO) up to June 2013, with no language or study type restriction. We also ran cited reference searches of included studies and contacted experts and study authors. Two researchers independently evaluated methodological quality and extracted participants' estimates of benefit and harms and authors' contemporaneous estimates.\nFINDINGS: Of the 15,343 records screened, 36 articles (from 35 studies) involving a total of 27,323 patients were eligible. Fourteen studies focused on a screen, 15 on treatment, 3 a test, and 3 on treatment and screening. More studies assessed only benefit expectations (22 [63%]) than benefit and harm expectations (10 [29%]) or only harm (3 [8%]). Fifty-four outcomes (across 32 studies) assessed benefit expectations: of the 34 outcomes with overestimation data available, the majority of participants overestimated benefit for 22 (65%) of them. For 17 benefit expectation outcomes, we could not calculate the proportion of participants who overestimated or underestimated, although for 15 (88%) of these, study authors concluded that participants overestimated benefits. Expectations of harm were assessed by 27 outcomes (across 13 studies): underestimation data were available for 15 outcomes and the majority of participants underestimated harm for 10 (67%) of these. A correct estimation by at least 50% of participants only occurred for 2 outcomes about benefit expectations and 2 outcomes about harm expectations.\nCONCLUSIONS AND RELEVANCE: The majority of participants overestimated intervention benefit and underestimated harm. Clinicians should discuss accurate and balanced information about intervention benefits and harms with patients, providing the opportunity to develop realistic expectations and make informed decisions.","container-title":"JAMA internal medicine","DOI":"10.1001/jamainternmed.2014.6016","ISSN":"2168-6114","issue":"2","journalAbbreviation":"JAMA Intern Med","language":"eng","note":"PMID: 25531451","page":"274-286","source":"PubMed","title":"Patients' expectations of the benefits and harms of treatments, screening, and tests: a systematic review","title-short":"Patients' expectations of the benefits and harms of treatments, screening, and tests","volume":"175","author":[{"family":"Hoffmann","given":"Tammy C."},{"family":"Del Mar","given":"Chris"}],"issued":{"date-parts":[["2015",2]]}}},{"id":554,"uris":["http://zotero.org/groups/2200432/items/XLK8DRM3"],"uri":["http://zotero.org/groups/2200432/items/XLK8DRM3"],"itemData":{"id":554,"type":"article-journal","abstract":"Making informed decisions about breast and prostate cancer screening requires knowledge of its benefits. However, country-specific information on public knowledge of the benefits of screening is lacking. Face-to-face computer-assisted personal interviews were conducted with 10,228 persons selected by a representative quota method in nine European countries (Austria, France, Germany, Italy, the Netherlands, Poland, Russia, Spain, and the United Kingdom) to assess perceptions of cancer-specific mortality reduction associated with mammography and prostate-specific antigen (PSA) screening. Participants were also queried on the extent to which they consulted 14 different sources of health information. Correlation coefficients between frequency of use of particular sources and the accuracy of estimates of screening benefit were calculated. Ninety-two percent of women overestimated the mortality reduction from mammography screening by at least one order of magnitude or reported that they did not know. Eighty-nine percent of men overestimated the benefits of PSA screening by a similar extent or did not know. Women and men aged 50-69 years, and thus targeted by screening programs, were not substantially better informed about the benefits of mammography and PSA screening, respectively, than men and women overall. Frequent consulting of physicians (r = .07, 95% confidence interval [CI] = 0.05 to 0.09) and health pamphlets (r = .06, 95% CI = 0.04 to 0.08) tended to increase rather than reduce overestimation. The vast majority of citizens in nine European countries systematically overestimate the benefits of mammography and PSA screening. In the countries investigated, physicians and other information sources appear to have little impact on improving citizens' perceptions of these benefits.","container-title":"Journal of the National Cancer Institute","DOI":"10.1093/jnci/djp237","ISSN":"1460-2105","issue":"17","language":"eng","note":"PMID: 19671770\nPMCID: PMC2736294","page":"1216-1220","source":"PubMed","title":"Public knowledge of benefits of breast and prostate cancer screening in Europe","volume":"101","author":[{"family":"Gigerenzer","given":"Gerd"},{"family":"Mata","given":"Jutta"},{"family":"Frank","given":"Ronald"}],"issued":{"date-parts":[["2009",9,2]]}}}],"schema":"https://github.com/citation-style-language/schema/raw/master/csl-citation.json"}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[50,51]</w:t>
      </w:r>
      <w:r w:rsidRPr="00CF422A">
        <w:rPr>
          <w:rFonts w:ascii="Arial" w:eastAsia="Arial" w:hAnsi="Arial" w:cs="Times New Roman"/>
          <w:szCs w:val="24"/>
        </w:rPr>
        <w:fldChar w:fldCharType="end"/>
      </w:r>
      <w:r w:rsidRPr="00CF422A">
        <w:rPr>
          <w:rFonts w:ascii="Arial" w:eastAsia="Arial" w:hAnsi="Arial" w:cs="Times New Roman"/>
          <w:szCs w:val="24"/>
        </w:rPr>
        <w:t xml:space="preserve">. There is widespread public support for screening even in survey scenarios </w:t>
      </w:r>
      <w:r w:rsidR="00864245">
        <w:rPr>
          <w:rFonts w:ascii="Arial" w:eastAsia="Arial" w:hAnsi="Arial" w:cs="Times New Roman"/>
          <w:szCs w:val="24"/>
        </w:rPr>
        <w:t>in which</w:t>
      </w:r>
      <w:r w:rsidRPr="00CF422A">
        <w:rPr>
          <w:rFonts w:ascii="Arial" w:eastAsia="Arial" w:hAnsi="Arial" w:cs="Times New Roman"/>
          <w:szCs w:val="24"/>
        </w:rPr>
        <w:t xml:space="preserve"> there was no treatment for the screened condition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XDZG7us1","properties":{"formattedCitation":"[25,26]","plainCitation":"[25,26]","noteIndex":0},"citationItems":[{"id":358,"uris":["http://zotero.org/groups/2200432/items/WF5YZXKB"],"uri":["http://zotero.org/groups/2200432/items/WF5YZXKB"],"itemData":{"id":358,"type":"article-journal","abstract":"ContextPublic health officials, physicians, and disease advocacy groups have worked hard to educate individuals living in the United States about the importance of cancer screening.ObjectiveTo determine the public's enthusiasm for early cancer detection.Design, Setting, and ParticipantsSurvey using a national telephone interview of adults selected by random digit dialing, conducted from December 2001 through July 2002. Five hundred individuals participated (women aged ≥40 years and men aged ≥50 years; without a history of cancer).Main Outcome MeasuresResponses to a survey with 5 modules: a general screening module (eg, value of early detection, total-body computed tomography); and 4 screening test modules: Papanicolaou test; mammography; prostate-specific antigen (PSA) test; and sigmoidoscopy or colonoscopy.ResultsMost adults (87%) believe routine cancer screening is almost always a good idea and that finding cancer early saves lives (74% said most or all the time). Less than one third believe that there will be a time when they will stop undergoing routine screening. A substantial proportion believe that an 80-year-old who chose not to be tested was irresponsible: ranging from 41% with regard to mammography to 32% for colonoscopy. Thirty-eight percent of respondents had experienced at least 1 false-positive screening test; more than 40% of these individuals characterized that experience as \"very scary\" or the \"scariest time of my life.\" Yet, looking back, 98% were glad they had had the initial screening test. Most had a strong desire to know about the presence of cancer regardless of its implications: two thirds said they would want to be tested for cancer even if nothing could be done; and 56% said they would want to be tested for what is sometimes termed pseudodisease (cancers growing so slowly that they would never cause problems during the persons lifetime even if untreated). Seventy-three percent of respondents would prefer to receive a total-body computed tomographic scan instead of receiving $1000 in cash.ConclusionsThe public is enthusiastic about cancer screening. This commitment is not dampened by false-positive test results or the possibility that testing could lead to unnecessary treatment. This enthusiasm creates an environment ripe for the premature diffusion of technologies such as total-body computed tomographic scanning, placing the public at risk of overtesting and overtreatment.","container-title":"JAMA","DOI":"10.1001/jama.291.1.71","ISSN":"0098-7484","issue":"1","journalAbbreviation":"JAMA","language":"en","note":"publisher: American Medical Association","page":"71-78","source":"jamanetwork.com","title":"Enthusiasm for Cancer Screening in the United States","volume":"291","author":[{"family":"Schwartz","given":"Lisa M."},{"family":"Woloshin","given":"Steven"},{"family":"Floyd J. Fowler","given":"Jr"},{"family":"Welch","given":"H. Gilbert"}],"issued":{"date-parts":[["2004",1,7]]}}},{"id":547,"uris":["http://zotero.org/groups/2200432/items/5FG4HU87"],"uri":["http://zotero.org/groups/2200432/items/5FG4HU87"],"itemData":{"id":547,"type":"article-journal","abstract":"Background:\nWith growing concerns about risk of harm from cancer screening, particularly from overdiagnosis, this study aimed to assess public attitudes to cancer screening in Great Britain.\n\nMethods:\nWe used a population-based survey to assess attitudes to cancer screening, screening history and demographic characteristics, in men and women aged 50–80 years. Data were collected using face-to-face computer-assisted interviews in 2012.\n\nResults:\nIn our sample of 2024, attitudes to cancer screening were overwhelmingly positive with almost 90% believing that screening is ‘almost always a good idea' and 49% saying they would be tested for cancer even if it was untreatable. Attitudes were particularly positive among those who had previously taken part in breast or colorectal screening.\n\nConclusions:\nOur findings suggest that attitudes to cancer screening are very positive in Great Britain. Widespread enthusiasm for cancer screening may hamper attempts to encourage a greater appreciation of the limitations and potential harms of screening.","container-title":"British Journal of Cancer","DOI":"10.1038/bjc.2014.643","ISSN":"0007-0920","issue":"3","journalAbbreviation":"Br J Cancer","note":"PMID: 25535731\nPMCID: PMC4453657","page":"562-566","source":"PubMed Central","title":"Enthusiasm for cancer screening in Great Britain: a general population survey","title-short":"Enthusiasm for cancer screening in Great Britain","volume":"112","author":[{"family":"Waller","given":"J"},{"family":"Osborne","given":"K"},{"family":"Wardle","given":"J"}],"issued":{"date-parts":[["2015",2,3]]}}}],"schema":"https://github.com/citation-style-language/schema/raw/master/csl-citation.json"}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[25,26]</w:t>
      </w:r>
      <w:r w:rsidRPr="00CF422A">
        <w:rPr>
          <w:rFonts w:ascii="Arial" w:eastAsia="Arial" w:hAnsi="Arial" w:cs="Times New Roman"/>
          <w:szCs w:val="24"/>
        </w:rPr>
        <w:fldChar w:fldCharType="end"/>
      </w:r>
      <w:r w:rsidRPr="00CF422A">
        <w:rPr>
          <w:rFonts w:ascii="Arial" w:eastAsia="Arial" w:hAnsi="Arial" w:cs="Times New Roman"/>
          <w:szCs w:val="24"/>
        </w:rPr>
        <w:t xml:space="preserve">, or </w:t>
      </w:r>
      <w:r w:rsidR="00864245">
        <w:rPr>
          <w:rFonts w:ascii="Arial" w:eastAsia="Arial" w:hAnsi="Arial" w:cs="Times New Roman"/>
          <w:szCs w:val="24"/>
        </w:rPr>
        <w:t>if</w:t>
      </w:r>
      <w:r w:rsidRPr="00CF422A">
        <w:rPr>
          <w:rFonts w:ascii="Arial" w:eastAsia="Arial" w:hAnsi="Arial" w:cs="Times New Roman"/>
          <w:szCs w:val="24"/>
        </w:rPr>
        <w:t xml:space="preserve"> screening is not clinically recommended because participants are outside screening age thresholds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RukGkxOl","properties":{"formattedCitation":"[52,53]","plainCitation":"[52,53]","noteIndex":0},"citationItems":[{"id":536,"uris":["http://zotero.org/groups/2200432/items/AQQE2A6W"],"uri":["http://zotero.org/groups/2200432/items/AQQE2A6W"],"itemData":{"id":536,"type":"article-journal","abstract":"BACKGROUND: National guidelines recommend against cancer screening for older individuals with less than a 10-year life expectancy, but it is unknown if this population desires ongoing screening.\nOBJECTIVE: To determine (1) if older individuals with &lt; 10-year life expectancy have future intentions for cancer screening, (2) if they recall a doctor previously suggesting that screening is no longer needed, and (3) individual characteristics associated with intentions to seek screening.\nDESIGN: National Social life Health and Aging Project (2015-2016), a nationally representative, cross-sectional survey.\nPARTICIPANTS: Community-dwelling adults 55-97 years old (n = 3816).\nMAIN MEASURES: Self-reported: (1) mammography and PSA testing within the last 2 years, (2) future intentions to be screened, and (3) discussion with a doctor that screening is no longer needed. Ten-year life expectancy was estimated using the Lee prognostic index. Multivariate logistic regression analysis examined intentions to pursue future screening, adjusting for sociodemographic and health covariates.\nKEY RESULTS: Among women 75-84 with &lt; 10-year life expectancy, 59% intend on future mammography and 81% recall no conversation with a doctor that mammography may no longer be necessary. Among men 75-84 with &lt; 10-year life expectancy, 54% intend on future PSA screening and 77% recall no discussions that PSA screening may be unnecessary. In adjusted analyses, those reporting recent cancer screening or no recollection that screening may not be necessary were more likely to want future mammography or PSA screening (p &lt; 0.001).\nCONCLUSION: Over 75% of older individuals with limited life expectancy intend to continue cancer screening, and less than 25% recall discussing with physicians the need for these tests. In addition to public health and education efforts, these results suggest that older adults' recollection of being told by physicians that screening is not necessary may be a modifiable risk factor for reducing overscreening in older adults with limited life expectancy.","container-title":"Journal of General Internal Medicine","DOI":"10.1007/s11606-019-05064-w","ISSN":"1525-1497","issue":"8","language":"eng","note":"PMID: 31147981\nPMCID: PMC6667516","page":"1538-1545","source":"PubMed","title":"Are We Choosing Wisely? Older Adults' Cancer Screening Intentions and Recalled Discussions with Physicians About Stopping","title-short":"Are We Choosing Wisely?","volume":"34","author":[{"family":"Kotwal","given":"Ashwin A."},{"family":"Walter","given":"Louise C."},{"family":"Lee","given":"Sei J."},{"family":"Dale","given":"William"}],"issued":{"date-parts":[["2019"]]}}},{"id":548,"uris":["http://zotero.org/groups/2200432/items/KYRZLEM8"],"uri":["http://zotero.org/groups/2200432/items/KYRZLEM8"],"itemData":{"id":548,"type":"article-journal","abstract":"IMPORTANCE: Although there is a growing recognition that older adults and those with extensive comorbid conditions undergo cancer screening too frequently, there is little information about patients' perceptions regarding cessation of cancer screening. Information on older adults' views of screening cessation would be helpful both for clinicians and for those designing interventions to reduce overscreening.\nOBJECTIVE: To obtain a deeper understanding of older adults' perspectives on screening cessation and their experiences communicating with clinicians about this topic.\nDESIGN: Semistructured interview study.\nSETTING: Senior health center affiliated with an urban hospital.\nPARTICIPANTS: We interviewed 33 older adults presenting to a senior health center. Their median age was 76 years (range, 63-91 years). Of the 33 participants, 27 were women; 15 were African American, 16 were white, 1 was Asian, and 1 was American Indian.\nMAIN OUTCOME MEASURES: We transcribed audio recordings of interviews and analyzed them using methods of grounded theory to identify themes and illustrative quotes.\nRESULTS: Undergoing screening tests was perceived by participants as morally obligatory. Although many saw continued screening as a habit or custom not involving any decision, cessation of screening would require a major decision. Many asserted that they had never discussed screening cessation with their physicians or considered stopping on their own; some reported being upset when their physician recommended stopping. Although some would accept a physician's strong recommendation to stop, others thought that such a physician's recommendation would threaten trust or lead them to get another opinion. Participants were skeptical about the role of statistics and the recommendations of government panels in screening decisions but were more favorable toward stopping because of the balance of risks and benefits, complications, or test burdens.\nCONCLUSIONS AND RELEVANCE: For many older adults, stopping screening is a major decision, but continuing screening is not. A physician's recommendation to stop may threaten patient trust. Effective strategies to reduce nonbeneficial screening may include discussion of the balance of risks and benefits, complications, or burdens.","container-title":"JAMA internal medicine","DOI":"10.1001/jamainternmed.2013.2903","ISSN":"2168-6114","issue":"7","language":"eng","note":"PMID: 23478883\nPMCID: PMC3748399","page":"526-531","source":"PubMed","title":"Older adults and forgoing cancer screening: \"I think it would be strange\"","title-short":"Older adults and forgoing cancer screening","volume":"173","author":[{"family":"Torke","given":"Alexia M."},{"family":"Schwartz","given":"Peter H."},{"family":"Holtz","given":"Laura R."},{"family":"Montz","given":"Kianna"},{"family":"Sachs","given":"Greg A."}],"issued":{"date-parts":[["2013",4,8]]}}}],"schema":"https://github.com/citation-style-language/schema/raw/master/csl-citation.json"}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[52,53]</w:t>
      </w:r>
      <w:r w:rsidRPr="00CF422A">
        <w:rPr>
          <w:rFonts w:ascii="Arial" w:eastAsia="Arial" w:hAnsi="Arial" w:cs="Times New Roman"/>
          <w:szCs w:val="24"/>
        </w:rPr>
        <w:fldChar w:fldCharType="end"/>
      </w:r>
      <w:r w:rsidRPr="00CF422A">
        <w:rPr>
          <w:rFonts w:ascii="Arial" w:eastAsia="Arial" w:hAnsi="Arial" w:cs="Times New Roman"/>
          <w:szCs w:val="24"/>
        </w:rPr>
        <w:t xml:space="preserve">. The benefits SAFER participants attributed to AF screening concur with reported experience. Screening offers the hope of reassurance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V4vQvNcO","properties":{"formattedCitation":"[30,34,35]","plainCitation":"[30,34,35]","noteIndex":0},"citationItems":[{"id":137,"uris":["http://zotero.org/groups/2200432/items/XZD5DQPP"],"uri":["http://zotero.org/groups/2200432/items/XZD5DQPP"],"itemData":{"id":137,"type":"article-journal","abstract":"Cervical screening has been subject to extensive scrutiny within the social sciences over the last two decades. Moreover, it has been described, in passing, as an example of ‘surveillance medicine’ through which new aspects of people’s lives are brought under medical scrutiny. Cervical screening is an example of secondary prevention with which women, on the whole, are expected and encouraged to comply, in what are deemed to be their best interests. However, the social science literature on cervical screening tends to present compliance as a morally neutral and unproblematic response to information about disease prevention. In contrast, this paper seeks to illustrate how women draw on specific contexts and relationships through which participation in, or compliance with screening, is given meaning. Drawing on women’s accounts of their experience of screening participation, the paper suggests that compliance with cervical screening cannot be viewed exclusively as a morally neutral, if desirable, outcome of disease prevention initiatives, but may also be embedded within a moral framework of self-responsibility and social obligation.","container-title":"Sociology of Health &amp; Illness","DOI":"10.1111/1467-9566.00164","ISSN":"1467-9566","issue":"4","language":"en","note":"_eprint: https://onlinelibrary.wiley.com/doi/pdf/10.1111/1467-9566.00164","page":"401-425","source":"Wiley Online Library","title":"Cervical screening, compliance and moral obligation","volume":"21","author":[{"family":"Howson","given":"Alexandra"}],"issued":{"date-parts":[["1999"]]}}},{"id":79,"uris":["http://zotero.org/groups/2200432/items/PSIPW4ZA"],"uri":["http://zotero.org/groups/2200432/items/PSIPW4ZA"],"itemData":{"id":79,"type":"article-journal","abstract":"Screening for breast cancer is a key public health policy for women. However, there is controversy about when women should commence screening because the evidence of beneﬁt for women younger than 50 years remains unclear. In Australia women who are aged 40–49 years are allowed to participate in breast cancer screening, although government policy indicates that participation should be based on these women making an ‘informed choice’ about participation. This article reports on research investigating the idea of choice and screening. Semi-structured interviews were held with women in rural Tasmania who have participated in screening for breast cancer before turning age 50. The study ﬁnds that these ideas of choice and personal responsibility for health have social dimensions that are critical to understanding the decision to participate in screening.","container-title":"Journal of Sociology","DOI":"10.1177/1440783304043050","ISSN":"1440-7833, 1741-2978","issue":"2","journalAbbreviation":"Journal of Sociology","language":"en","page":"121-136","source":"DOI.org (Crossref)","title":"Personal choice/social responsibility: Women aged 40–49 years and mammography screening","title-short":"Personal choice/social responsibility","volume":"40","author":[{"family":"Willis","given":"Karen"}],"issued":{"date-parts":[["2004",6]]}}},{"id":80,"uris":["http://zotero.org/groups/2200432/items/76DPLQXC"],"uri":["http://zotero.org/groups/2200432/items/76DPLQXC"],"itemData":{"id":80,"type":"article-journal","abstract":"In this article I report on research investigating factors associated with participation in mammography screening in Sweden. I conducted semistructured interviews with 32 women aged 40–49 years who attended mammography screening in rural Sweden. Study participants undertook screening in the context of a health system in which women aged 40 years and above are contacted by mail with an appointment time to attend for screening. Study participants placed great value on this system, and trust was expressed in health authorities. Availability of local screening facilities was also highly valued by study participants.","container-title":"Health Care for Women International","DOI":"10.1080/07399330701738143","ISSN":"0739-9332","issue":"2","note":"publisher: Taylor &amp; Francis\n_eprint: https://doi.org/10.1080/07399330701738143\nPMID: 18350420","page":"135-150","source":"Taylor and Francis+NEJM","title":"“I Come Because I Am Called”: Recruitment and Participation in Mammography Screening in Uppsala, Sweden","title-short":"“I Come Because I Am Called”","volume":"29","author":[{"family":"Willis","given":"Karen"}],"issued":{"date-parts":[["2008",2,11]]}}}],"schema":"https://github.com/citation-style-language/schema/raw/master/csl-citation.json"}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[30,34,35]</w:t>
      </w:r>
      <w:r w:rsidRPr="00CF422A">
        <w:rPr>
          <w:rFonts w:ascii="Arial" w:eastAsia="Arial" w:hAnsi="Arial" w:cs="Times New Roman"/>
          <w:szCs w:val="24"/>
        </w:rPr>
        <w:fldChar w:fldCharType="end"/>
      </w:r>
      <w:r w:rsidRPr="00CF422A">
        <w:rPr>
          <w:rFonts w:ascii="Arial" w:eastAsia="Arial" w:hAnsi="Arial" w:cs="Times New Roman"/>
          <w:szCs w:val="24"/>
        </w:rPr>
        <w:t xml:space="preserve"> and confirmation of healthiness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1WqNAVxG","properties":{"formattedCitation":"[34]","plainCitation":"[34]","noteIndex":0},"citationItems":[{"id":79,"uris":["http://zotero.org/groups/2200432/items/PSIPW4ZA"],"uri":["http://zotero.org/groups/2200432/items/PSIPW4ZA"],"itemData":{"id":79,"type":"article-journal","abstract":"Screening for breast cancer is a key public health policy for women. However, there is controversy about when women should commence screening because the evidence of beneﬁt for women younger than 50 years remains unclear. In Australia women who are aged 40–49 years are allowed to participate in breast cancer screening, although government policy indicates that participation should be based on these women making an ‘informed choice’ about participation. This article reports on research investigating the idea of choice and screening. Semi-structured interviews were held with women in rural Tasmania who have participated in screening for breast cancer before turning age 50. The study ﬁnds that these ideas of choice and personal responsibility for health have social dimensions that are critical to understanding the decision to participate in screening.","container-title":"Journal of Sociology","DOI":"10.1177/1440783304043050","ISSN":"1440-7833, 1741-2978","issue":"2","journalAbbreviation":"Journal of Sociology","language":"en","page":"121-136","source":"DOI.org (Crossref)","title":"Personal choice/social responsibility: Women aged 40–49 years and mammography screening","title-short":"Personal choice/social responsibility","volume":"40","author":[{"family":"Willis","given":"Karen"}],"issued":{"date-parts":[["2004",6]]}},"locator":"200"}],"schema":"https://github.com/citation-style-language/schema/raw/master/csl-citation.json"}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[34]</w:t>
      </w:r>
      <w:r w:rsidRPr="00CF422A">
        <w:rPr>
          <w:rFonts w:ascii="Arial" w:eastAsia="Arial" w:hAnsi="Arial" w:cs="Times New Roman"/>
          <w:szCs w:val="24"/>
        </w:rPr>
        <w:fldChar w:fldCharType="end"/>
      </w:r>
      <w:r w:rsidRPr="00CF422A">
        <w:rPr>
          <w:rFonts w:ascii="Arial" w:eastAsia="Arial" w:hAnsi="Arial" w:cs="Times New Roman"/>
          <w:szCs w:val="24"/>
        </w:rPr>
        <w:t xml:space="preserve">, or in the worst case, the benefit in knowing one’s ill-health status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oykC0i9s","properties":{"formattedCitation":"[54]","plainCitation":"[54]","noteIndex":0},"citationItems":[{"id":83,"uris":["http://zotero.org/groups/2200432/items/2IIC9NUV"],"uri":["http://zotero.org/groups/2200432/items/2IIC9NUV"],"itemData":{"id":83,"type":"article-journal","abstract":"Objective  To explore women's knowledge and understanding of osteoporosis and of dual energy x</w:instrText>
      </w:r>
      <w:r w:rsidR="00E30B44">
        <w:rPr>
          <w:rFonts w:ascii="Cambria Math" w:eastAsia="Arial" w:hAnsi="Cambria Math" w:cs="Cambria Math"/>
          <w:szCs w:val="24"/>
        </w:rPr>
        <w:instrText>‐</w:instrText>
      </w:r>
      <w:r w:rsidR="00E30B44">
        <w:rPr>
          <w:rFonts w:ascii="Arial" w:eastAsia="Arial" w:hAnsi="Arial" w:cs="Times New Roman"/>
          <w:szCs w:val="24"/>
        </w:rPr>
        <w:instrText>ray absorptiometer (DEXA) scans; the factors influencing their decision to have a scan and their experience of undergoing a DEXA scan., \nDesign  In</w:instrText>
      </w:r>
      <w:r w:rsidR="00E30B44">
        <w:rPr>
          <w:rFonts w:ascii="Cambria Math" w:eastAsia="Arial" w:hAnsi="Cambria Math" w:cs="Cambria Math"/>
          <w:szCs w:val="24"/>
        </w:rPr>
        <w:instrText>‐</w:instrText>
      </w:r>
      <w:r w:rsidR="00E30B44">
        <w:rPr>
          <w:rFonts w:ascii="Arial" w:eastAsia="Arial" w:hAnsi="Arial" w:cs="Times New Roman"/>
          <w:szCs w:val="24"/>
        </w:rPr>
        <w:instrText>depth interviews (using a topic guide) were carried out with 12 women [before a DEXA scan and after they had discussed the results with their general practitioner (GP)] and with three women who chose not to have a scan., \nSetting  Stoke</w:instrText>
      </w:r>
      <w:r w:rsidR="00E30B44">
        <w:rPr>
          <w:rFonts w:ascii="Cambria Math" w:eastAsia="Arial" w:hAnsi="Cambria Math" w:cs="Cambria Math"/>
          <w:szCs w:val="24"/>
        </w:rPr>
        <w:instrText>‐</w:instrText>
      </w:r>
      <w:r w:rsidR="00E30B44">
        <w:rPr>
          <w:rFonts w:ascii="Arial" w:eastAsia="Arial" w:hAnsi="Arial" w:cs="Times New Roman"/>
          <w:szCs w:val="24"/>
        </w:rPr>
        <w:instrText>on</w:instrText>
      </w:r>
      <w:r w:rsidR="00E30B44">
        <w:rPr>
          <w:rFonts w:ascii="Cambria Math" w:eastAsia="Arial" w:hAnsi="Cambria Math" w:cs="Cambria Math"/>
          <w:szCs w:val="24"/>
        </w:rPr>
        <w:instrText>‐</w:instrText>
      </w:r>
      <w:r w:rsidR="00E30B44">
        <w:rPr>
          <w:rFonts w:ascii="Arial" w:eastAsia="Arial" w:hAnsi="Arial" w:cs="Times New Roman"/>
          <w:szCs w:val="24"/>
        </w:rPr>
        <w:instrText>Trent, Staffordshire, UK., \nParticipants  Women who responded to a primary</w:instrText>
      </w:r>
      <w:r w:rsidR="00E30B44">
        <w:rPr>
          <w:rFonts w:ascii="Cambria Math" w:eastAsia="Arial" w:hAnsi="Cambria Math" w:cs="Cambria Math"/>
          <w:szCs w:val="24"/>
        </w:rPr>
        <w:instrText>‐</w:instrText>
      </w:r>
      <w:r w:rsidR="00E30B44">
        <w:rPr>
          <w:rFonts w:ascii="Arial" w:eastAsia="Arial" w:hAnsi="Arial" w:cs="Times New Roman"/>
          <w:szCs w:val="24"/>
        </w:rPr>
        <w:instrText>care based questionnaire were purposively selected for interview., \nResults  The women interviewed had varied levels of understanding of osteoporosis. For the majority of participants the scan was an overwhelmingly positive experience, despite some women's negative expectations. Findings are also explored in terms of the influences on women's decision</w:instrText>
      </w:r>
      <w:r w:rsidR="00E30B44">
        <w:rPr>
          <w:rFonts w:ascii="Cambria Math" w:eastAsia="Arial" w:hAnsi="Cambria Math" w:cs="Cambria Math"/>
          <w:szCs w:val="24"/>
        </w:rPr>
        <w:instrText>‐</w:instrText>
      </w:r>
      <w:r w:rsidR="00E30B44">
        <w:rPr>
          <w:rFonts w:ascii="Arial" w:eastAsia="Arial" w:hAnsi="Arial" w:cs="Times New Roman"/>
          <w:szCs w:val="24"/>
        </w:rPr>
        <w:instrText>making about whether to have a scan and the concept of `knowing' one's risk status., \nConclusions  The main implication for primary care is how to improve women's understanding of osteoporosis and DEXA scans in order to promote the strategy of scanning high</w:instrText>
      </w:r>
      <w:r w:rsidR="00E30B44">
        <w:rPr>
          <w:rFonts w:ascii="Cambria Math" w:eastAsia="Arial" w:hAnsi="Cambria Math" w:cs="Cambria Math"/>
          <w:szCs w:val="24"/>
        </w:rPr>
        <w:instrText>‐</w:instrText>
      </w:r>
      <w:r w:rsidR="00E30B44">
        <w:rPr>
          <w:rFonts w:ascii="Arial" w:eastAsia="Arial" w:hAnsi="Arial" w:cs="Times New Roman"/>
          <w:szCs w:val="24"/>
        </w:rPr>
        <w:instrText xml:space="preserve">risk women.","container-title":"Health Expectations : An International Journal of Public Participation in Health Care and Health Policy","DOI":"10.1046/j.1369-6513.2002.00173.x","ISSN":"1369-6513","issue":"2","journalAbbreviation":"Health Expect","note":"PMID: 12031052\nPMCID: PMC5060141","page":"114-126","source":"PubMed Central","title":"`I'd rather go and know': women's understanding and experience of DEXA scanning for osteoporosis","title-short":"`I'd rather go and know'","volume":"5","author":[{"family":"Richardson","given":"Jane C."},{"family":"Hassell","given":"Andrew B."},{"family":"Hay","given":"Elaine M."},{"family":"Thomas","given":"Elaine"}],"issued":{"date-parts":[["2002",6]]}}}],"schema":"https://github.com/citation-style-language/schema/raw/master/csl-citation.json"}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[54]</w:t>
      </w:r>
      <w:r w:rsidRPr="00CF422A">
        <w:rPr>
          <w:rFonts w:ascii="Arial" w:eastAsia="Arial" w:hAnsi="Arial" w:cs="Times New Roman"/>
          <w:szCs w:val="24"/>
        </w:rPr>
        <w:fldChar w:fldCharType="end"/>
      </w:r>
      <w:r w:rsidRPr="00CF422A">
        <w:rPr>
          <w:rFonts w:ascii="Arial" w:eastAsia="Arial" w:hAnsi="Arial" w:cs="Times New Roman"/>
          <w:szCs w:val="24"/>
        </w:rPr>
        <w:t xml:space="preserve"> and associated advantageous early diagnosis or treatment </w:t>
      </w:r>
      <w:r w:rsidRPr="00CF422A">
        <w:rPr>
          <w:rFonts w:ascii="Arial" w:eastAsia="Arial" w:hAnsi="Arial" w:cs="Times New Roman"/>
          <w:szCs w:val="24"/>
          <w:highlight w:val="yellow"/>
        </w:rPr>
        <w:fldChar w:fldCharType="begin"/>
      </w:r>
      <w:r w:rsidR="00E30B44">
        <w:rPr>
          <w:rFonts w:ascii="Arial" w:eastAsia="Arial" w:hAnsi="Arial" w:cs="Times New Roman"/>
          <w:szCs w:val="24"/>
          <w:highlight w:val="yellow"/>
        </w:rPr>
        <w:instrText xml:space="preserve"> ADDIN ZOTERO_ITEM CSL_CITATION {"citationID":"a251mdac7n3","properties":{"formattedCitation":"[55]","plainCitation":"[55]","noteIndex":0},"citationItems":[{"id":78,"uris":["http://zotero.org/groups/2200432/items/E6UGS4W9"],"uri":["http://zotero.org/groups/2200432/items/E6UGS4W9"],"itemData":{"id":78,"type":"article-journal","container-title":"Medical Decision Making","DOI":"10.1177/0272989X0102100308","ISSN":"0272-989X, 1552-681X","issue":"3","journalAbbreviation":"Med Decis Making","language":"en","page":"231-240","source":"DOI.org (Crossref)","title":"Women’s Views on Breast Cancer Risk and Screening Mammography: A Qualitative Interview Study","title-short":"Women’s Views on Breast Cancer Risk and Screening Mammography","volume":"21","author":[{"family":"Silverman","given":"E."},{"family":"Woloshin","given":"S."},{"family":"Schwartz","given":"L. M."},{"family":"Byram","given":"S. J."},{"family":"Welch","given":"H. G."},{"family":"Fischhoff","given":"B."}],"issued":{"date-parts":[["2001",5]]}}}],"schema":"https://github.com/citation-style-language/schema/raw/master/csl-citation.json"} </w:instrText>
      </w:r>
      <w:r w:rsidRPr="00CF422A">
        <w:rPr>
          <w:rFonts w:ascii="Arial" w:eastAsia="Arial" w:hAnsi="Arial" w:cs="Times New Roman"/>
          <w:szCs w:val="24"/>
          <w:highlight w:val="yellow"/>
        </w:rPr>
        <w:fldChar w:fldCharType="separate"/>
      </w:r>
      <w:r w:rsidR="00E30B44" w:rsidRPr="00E30B44">
        <w:rPr>
          <w:rFonts w:ascii="Arial" w:hAnsi="Arial" w:cs="Arial"/>
        </w:rPr>
        <w:t>[55]</w:t>
      </w:r>
      <w:r w:rsidRPr="00CF422A">
        <w:rPr>
          <w:rFonts w:ascii="Arial" w:eastAsia="Arial" w:hAnsi="Arial" w:cs="Times New Roman"/>
          <w:szCs w:val="24"/>
          <w:highlight w:val="yellow"/>
        </w:rPr>
        <w:fldChar w:fldCharType="end"/>
      </w:r>
      <w:r w:rsidRPr="00CF422A">
        <w:rPr>
          <w:rFonts w:ascii="Arial" w:eastAsia="Arial" w:hAnsi="Arial" w:cs="Times New Roman"/>
          <w:szCs w:val="24"/>
        </w:rPr>
        <w:t xml:space="preserve">. Participation also offers an ‘insurance policy’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9k0ZV4Lh","properties":{"formattedCitation":"[56]","plainCitation":"[56]","noteIndex":0},"citationItems":[{"id":84,"uris":["http://zotero.org/groups/2200432/items/7L9FTFLG"],"uri":["http://zotero.org/groups/2200432/items/7L9FTFLG"],"itemData":{"id":84,"type":"article-journal","abstract":"Contemporary medical science is increasingly saturated with risk and uncertainty, uncertainty which health professionals are obliged to manage in everyday consultation situations, but which patients presenting with specific health problems, want resolution to. This paper provides an overview of literature concerning the medicalization of women’s bodies via health interventions such as screening, including the role played by medical technologies in defining degrees and forms of risk and uncertainty which are embedded within and generated by the screening processes themselves. We draw upon an ESRC funded study into the use of health technologies in women’s midlife, in order to demonstrate how empirical research can illuminate the links between screening for osteoporosis and the recommendation and subsequent decision by women to use therapies such as hormone replacement therapy (HRT).The paper explores the centrality of bone densitometry in decision-making about potential risk. Drawing mainly upon data from 24 consultations in specialist clinics, 10 follow up interviews with the women concerned and 7 interviews with linked health professionals, we focus upon the interpretation and significance of the bone scan results. We conclude that, although the technological results are open to flexible interpretation, they seem to confirm the ‘at risk’ status of many of the women. The scan results appear to assume centre-stage in the consultation discussions, leading both women and clinicians to over interpret their significance as an indicator of risk.","container-title":"Sociological Research Online","DOI":"10.5153/sro.1432","ISSN":"1360-7804, 1360-7804","issue":"4","journalAbbreviation":"Sociological Research Online","language":"en","page":"1-16","source":"DOI.org (Crossref)","title":"‘Are My Bones Normal Doctor?’ the Role of Technology in Understanding and Communicating Health Risks for Midlife Women","title-short":"‘Are My Bones Normal Doctor?","volume":"11","author":[{"family":"Green","given":"Eileen"},{"family":"Griffiths","given":"Frances"},{"family":"Thompson","given":"Di"}],"issued":{"date-parts":[["2006",12]]}}}],"schema":"https://github.com/citation-style-language/schema/raw/master/csl-citation.json"}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[56]</w:t>
      </w:r>
      <w:r w:rsidRPr="00CF422A">
        <w:rPr>
          <w:rFonts w:ascii="Arial" w:eastAsia="Arial" w:hAnsi="Arial" w:cs="Times New Roman"/>
          <w:szCs w:val="24"/>
        </w:rPr>
        <w:fldChar w:fldCharType="end"/>
      </w:r>
      <w:r w:rsidRPr="00CF422A">
        <w:rPr>
          <w:rFonts w:ascii="Arial" w:eastAsia="Arial" w:hAnsi="Arial" w:cs="Times New Roman"/>
          <w:szCs w:val="24"/>
        </w:rPr>
        <w:t xml:space="preserve">, whereby the often presumed ‘health check’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KwGlxCbE","properties":{"formattedCitation":"[35]","plainCitation":"[35]","noteIndex":0},"citationItems":[{"id":80,"uris":["http://zotero.org/groups/2200432/items/76DPLQXC"],"uri":["http://zotero.org/groups/2200432/items/76DPLQXC"],"itemData":{"id":80,"type":"article-journal","abstract":"In this article I report on research investigating factors associated with participation in mammography screening in Sweden. I conducted semistructured interviews with 32 women aged 40–49 years who attended mammography screening in rural Sweden. Study participants undertook screening in the context of a health system in which women aged 40 years and above are contacted by mail with an appointment time to attend for screening. Study participants placed great value on this system, and trust was expressed in health authorities. Availability of local screening facilities was also highly valued by study participants.","container-title":"Health Care for Women International","DOI":"10.1080/07399330701738143","ISSN":"0739-9332","issue":"2","note":"publisher: Taylor &amp; Francis\n_eprint: https://doi.org/10.1080/07399330701738143\nPMID: 18350420","page":"135-150","source":"Taylor and Francis+NEJM","title":"“I Come Because I Am Called”: Recruitment and Participation in Mammography Screening in Uppsala, Sweden","title-short":"“I Come Because I Am Called”","volume":"29","author":[{"family":"Willis","given":"Karen"}],"issued":{"date-parts":[["2008",2,11]]}}}],"schema":"https://github.com/citation-style-language/schema/raw/master/csl-citation.json"}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[35]</w:t>
      </w:r>
      <w:r w:rsidRPr="00CF422A">
        <w:rPr>
          <w:rFonts w:ascii="Arial" w:eastAsia="Arial" w:hAnsi="Arial" w:cs="Times New Roman"/>
          <w:szCs w:val="24"/>
        </w:rPr>
        <w:fldChar w:fldCharType="end"/>
      </w:r>
      <w:r w:rsidRPr="00CF422A">
        <w:rPr>
          <w:rFonts w:ascii="Arial" w:eastAsia="Arial" w:hAnsi="Arial" w:cs="Times New Roman"/>
          <w:szCs w:val="24"/>
        </w:rPr>
        <w:t xml:space="preserve"> means </w:t>
      </w:r>
      <w:r w:rsidR="00C7794B">
        <w:rPr>
          <w:rFonts w:ascii="Arial" w:eastAsia="Arial" w:hAnsi="Arial" w:cs="Times New Roman"/>
          <w:szCs w:val="24"/>
        </w:rPr>
        <w:t>those taking part</w:t>
      </w:r>
      <w:r w:rsidR="00C7794B" w:rsidRPr="00CF422A">
        <w:rPr>
          <w:rFonts w:ascii="Arial" w:eastAsia="Arial" w:hAnsi="Arial" w:cs="Times New Roman"/>
          <w:szCs w:val="24"/>
        </w:rPr>
        <w:t xml:space="preserve"> </w:t>
      </w:r>
      <w:r w:rsidRPr="00CF422A">
        <w:rPr>
          <w:rFonts w:ascii="Arial" w:eastAsia="Arial" w:hAnsi="Arial" w:cs="Times New Roman"/>
          <w:szCs w:val="24"/>
        </w:rPr>
        <w:t xml:space="preserve">can be assured that ‘they had done everything they could’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sCItgyDz","properties":{"formattedCitation":"[34]","plainCitation":"[34]","noteIndex":0},"citationItems":[{"id":79,"uris":["http://zotero.org/groups/2200432/items/PSIPW4ZA"],"uri":["http://zotero.org/groups/2200432/items/PSIPW4ZA"],"itemData":{"id":79,"type":"article-journal","abstract":"Screening for breast cancer is a key public health policy for women. However, there is controversy about when women should commence screening because the evidence of beneﬁt for women younger than 50 years remains unclear. In Australia women who are aged 40–49 years are allowed to participate in breast cancer screening, although government policy indicates that participation should be based on these women making an ‘informed choice’ about participation. This article reports on research investigating the idea of choice and screening. Semi-structured interviews were held with women in rural Tasmania who have participated in screening for breast cancer before turning age 50. The study ﬁnds that these ideas of choice and personal responsibility for health have social dimensions that are critical to understanding the decision to participate in screening.","container-title":"Journal of Sociology","DOI":"10.1177/1440783304043050","ISSN":"1440-7833, 1741-2978","issue":"2","journalAbbreviation":"Journal of Sociology","language":"en","page":"121-136","source":"DOI.org (Crossref)","title":"Personal choice/social responsibility: Women aged 40–49 years and mammography screening","title-short":"Personal choice/social responsibility","volume":"40","author":[{"family":"Willis","given":"Karen"}],"issued":{"date-parts":[["2004",6]]}}}],"schema":"https://github.com/citation-style-language/schema/raw/master/csl-citation.json"}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[34]</w:t>
      </w:r>
      <w:r w:rsidRPr="00CF422A">
        <w:rPr>
          <w:rFonts w:ascii="Arial" w:eastAsia="Arial" w:hAnsi="Arial" w:cs="Times New Roman"/>
          <w:szCs w:val="24"/>
        </w:rPr>
        <w:fldChar w:fldCharType="end"/>
      </w:r>
      <w:r w:rsidRPr="00CF422A">
        <w:rPr>
          <w:rFonts w:ascii="Arial" w:eastAsia="Arial" w:hAnsi="Arial" w:cs="Times New Roman"/>
          <w:szCs w:val="24"/>
        </w:rPr>
        <w:t xml:space="preserve"> if they later develop the screened condition. Like SAFER participants, this enthusiasm is contextualised by reported limited concern or awareness of screening harms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a1bs4gcf38m","properties":{"formattedCitation":"[55]","plainCitation":"[55]","noteIndex":0},"citationItems":[{"id":78,"uris":["http://zotero.org/groups/2200432/items/E6UGS4W9"],"uri":["http://zotero.org/groups/2200432/items/E6UGS4W9"],"itemData":{"id":78,"type":"article-journal","container-title":"Medical Decision Making","DOI":"10.1177/0272989X0102100308","ISSN":"0272-989X, 1552-681X","issue":"3","journalAbbreviation":"Med Decis Making","language":"en","page":"231-240","source":"DOI.org (Crossref)","title":"Women’s Views on Breast Cancer Risk and Screening Mammography: A Qualitative Interview Study","title-short":"Women’s Views on Breast Cancer Risk and Screening Mammography","volume":"21","author":[{"family":"Silverman","given":"E."},{"family":"Woloshin","given":"S."},{"family":"Schwartz","given":"L. M."},{"family":"Byram","given":"S. J."},{"family":"Welch","given":"H. G."},{"family":"Fischhoff","given":"B."}],"issued":{"date-parts":[["2001",5]]}}}],"schema":"https://github.com/citation-style-language/schema/raw/master/csl-citation.json"}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[55]</w:t>
      </w:r>
      <w:r w:rsidRPr="00CF422A">
        <w:rPr>
          <w:rFonts w:ascii="Arial" w:eastAsia="Arial" w:hAnsi="Arial" w:cs="Times New Roman"/>
          <w:szCs w:val="24"/>
        </w:rPr>
        <w:fldChar w:fldCharType="end"/>
      </w:r>
      <w:r w:rsidRPr="00CF422A">
        <w:rPr>
          <w:rFonts w:ascii="Arial" w:eastAsia="Arial" w:hAnsi="Arial" w:cs="Times New Roman"/>
          <w:szCs w:val="24"/>
        </w:rPr>
        <w:t xml:space="preserve">. A recent US study found that many respondents could not name any harms of screening, and where they could, focused, as </w:t>
      </w:r>
      <w:r w:rsidR="00C47564">
        <w:rPr>
          <w:rFonts w:ascii="Arial" w:eastAsia="Arial" w:hAnsi="Arial" w:cs="Times New Roman"/>
          <w:szCs w:val="24"/>
        </w:rPr>
        <w:t>SAFER</w:t>
      </w:r>
      <w:r w:rsidRPr="00CF422A">
        <w:rPr>
          <w:rFonts w:ascii="Arial" w:eastAsia="Arial" w:hAnsi="Arial" w:cs="Times New Roman"/>
          <w:szCs w:val="24"/>
        </w:rPr>
        <w:t xml:space="preserve"> participants </w:t>
      </w:r>
      <w:r w:rsidR="00030602">
        <w:rPr>
          <w:rFonts w:ascii="Arial" w:eastAsia="Arial" w:hAnsi="Arial" w:cs="Times New Roman"/>
          <w:szCs w:val="24"/>
        </w:rPr>
        <w:t>and other AF screening participants did</w:t>
      </w:r>
      <w:r w:rsidR="00030602" w:rsidRPr="00CF422A">
        <w:rPr>
          <w:rFonts w:ascii="Arial" w:eastAsia="Arial" w:hAnsi="Arial" w:cs="Times New Roman"/>
          <w:szCs w:val="24"/>
        </w:rPr>
        <w:t xml:space="preserve">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CRKYvP0P","properties":{"formattedCitation":"[27]","plainCitation":"[27]","noteIndex":0},"citationItems":[{"id":582,"uris":["http://zotero.org/groups/2200432/items/DF48U9FN"],"uri":["http://zotero.org/groups/2200432/items/DF48U9FN"],"itemData":{"id":582,"type":"article-journal","abstract":"Objectives There has been increased interest in screening for atrial fibrillation (AF) with commissioned pilot schemes, ongoing large clinical trials and the emergence of inexpensive consumer single-lead ECG devices that can be used to detect AF. This qualitative study aimed to explore patients’ views and understanding of AF and AF screening to determine acceptability and inform future recommendations.\nSetting A single primary care practice in Hampshire, UK.\nParticipants 15 participants (11 female) were interviewed from primary care who had taken part in an AF screening trial. A semistructured interview guide was used flexibly to enable the interviewer to explore any relevant topics raised by the participants. Interviews were recorded, transcribed verbatim and analysed using inductive thematic analysis.\nResults Participants generally had an incomplete understanding of AF and conflated it with other heart problems or with raised blood pressure. With regards to potential drawbacks from screening, some participants considered anxiety and the cost of implementation, but none acknowledged potential harms associated with screening such as side effects of anticoagulation treatment or the risk of further investigations. The screening was generally well accepted, and participants were generally in favour of engaging with prolonged screening.\nConclusions Our study highlights that there may be poor understanding (of both the nature of AF and potential negatives of screening) among patients who have been screened for AF. Further work is required to determine if resources including decision aids can address this important knowledge gap and improve clinical informed consent for AF screening.\nTrial registration number ISRCTN 17495003.","container-title":"BMJ Open","DOI":"10.1136/bmjopen-2019-033061","ISSN":"2044-6055, 2044-6055","issue":"3","language":"en","note":"publisher: British Medical Journal Publishing Group\nsection: Cardiovascular medicine\nPMID: 32193260","page":"e033061","source":"bmjopen.bmj.com","title":"Patients’ views about screening for atrial fibrillation (AF): a qualitative study in primary care","title-short":"Patients’ views about screening for atrial fibrillation (AF)","volume":"10","author":[{"family":"Lown","given":"Mark"},{"family":"Wilcox","given":"Christopher R."},{"family":"Hughes","given":"Stephanie"},{"family":"Santer","given":"Miriam"},{"family":"Lewith","given":"George"},{"family":"Moore","given":"Michael"},{"family":"Little","given":"Paul"}],"issued":{"date-parts":[["2020",3,1]]}}}],"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[27]</w:t>
      </w:r>
      <w:r w:rsidRPr="00CF422A">
        <w:rPr>
          <w:rFonts w:ascii="Arial" w:eastAsia="Arial" w:hAnsi="Arial" w:cs="Times New Roman"/>
          <w:szCs w:val="24"/>
        </w:rPr>
        <w:fldChar w:fldCharType="end"/>
      </w:r>
      <w:r w:rsidRPr="00CF422A">
        <w:rPr>
          <w:rFonts w:ascii="Arial" w:eastAsia="Arial" w:hAnsi="Arial" w:cs="Times New Roman"/>
          <w:szCs w:val="24"/>
        </w:rPr>
        <w:t xml:space="preserve">, on the direct harms of the screening test itself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vOHQlpFE","properties":{"formattedCitation":"[57]","plainCitation":"[57]","noteIndex":0},"citationItems":[{"id":546,"uris":["http://zotero.org/groups/2200432/items/B44853WY"],"uri":["http://zotero.org/groups/2200432/items/B44853WY"],"itemData":{"id":546,"type":"article-journal","abstract":"BACKGROUND: In recent years, there has been a growing interest in reducing the overuse of healthcare services. However, little is known about how patients conceptualize the benefits and harms of overused screening tests or how patients make decisions regarding these tests.\nOBJECTIVE: To determine how patients think about the harms and benefits of overused screening tests and how they consider these and other factors when making decisions.\nDESIGN: Semi-structured, qualitative interviews.\nPARTICIPANTS: The study comprised 50 patients, ages 50-84, who had previously received or not received any of four overused screening services: 1) prostate cancer screening (men ages 50-69), 2) colon cancer screening (men and women ages 76-85), 3) osteoporosis screening (low-risk women ages 50-64), or 4) cardiovascular disease screening (low-risk men and women ages 50-85).\nAPPROACH: We conducted a thematic analysis, using a hybrid inductive-deductive approach. Two independent coders analyzed interview transcriptions to identify themes and exemplifying quotes.\nKEY RESULTS: Many patients could not name a harm of screening. When they did name harms, patients often focused on only the harms of the screening test itself and rarely mentioned harms further along the screening cascade (e.g., from follow-up testing and treatment). In contrast, patients could easily name benefits of screening, although many seemed to misunderstand or overestimate the magnitude of the benefits. Furthermore, patients described many additional factors they considered when making screening decisions, including their clinicians' recommendations, their age, family or friends' experiences with disease, and insurance coverage.\nCONCLUSIONS: This study highlights the need to help adults recognize and understand the benefits and harms of screening and make appropriate decisions about overused screening tests.","container-title":"Journal of General Internal Medicine","DOI":"10.1007/s11606-015-3283-9","ISSN":"1525-1497","issue":"11","language":"eng","note":"PMID: 25869017\nPMCID: PMC4617933","page":"1618-1626","source":"PubMed","title":"Adult Patients' Perspectives on the Benefits and Harms of Overused Screening Tests: a Qualitative Study","title-short":"Adult Patients' Perspectives on the Benefits and Harms of Overused Screening Tests","volume":"30","author":[{"family":"Sutkowi-Hemstreet","given":"Anne"},{"family":"Vu","given":"Maihan"},{"family":"Harris","given":"Russell"},{"family":"Brewer","given":"Noel T."},{"family":"Dolor","given":"Rowena J."},{"family":"Sheridan","given":"Stacey L."}],"issued":{"date-parts":[["2015",11]]}}}],"schema":"https://github.com/citation-style-language/schema/raw/master/csl-citation.json"}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[57]</w:t>
      </w:r>
      <w:r w:rsidRPr="00CF422A">
        <w:rPr>
          <w:rFonts w:ascii="Arial" w:eastAsia="Arial" w:hAnsi="Arial" w:cs="Times New Roman"/>
          <w:szCs w:val="24"/>
        </w:rPr>
        <w:fldChar w:fldCharType="end"/>
      </w:r>
      <w:r w:rsidRPr="00CF422A">
        <w:rPr>
          <w:rFonts w:ascii="Arial" w:eastAsia="Arial" w:hAnsi="Arial" w:cs="Times New Roman"/>
          <w:szCs w:val="24"/>
        </w:rPr>
        <w:t xml:space="preserve">. Even when harms are recognised, these are typically of a lower priority to participants compared to the benefits of screening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a2n56tvir7u","properties":{"formattedCitation":"[58]","plainCitation":"[58]","noteIndex":0},"citationItems":[{"id":539,"uris":["http://zotero.org/groups/2200432/items/Q3FWUNMC"],"uri":["http://zotero.org/groups/2200432/items/Q3FWUNMC"],"itemData":{"id":539,"type":"article-journal","abstract":"Background. Breast cancer screening has been presented to women as mostly positive for decades, despite voices raising issues related to harms since its introduction. Public communications about breast cancer screening tended to use persuasive techniques aimed at maximizing uptake. Concern about the harm of overdetection is more recent, and awareness of overdetection among the public is limited. We aimed to assess the impact of extensive information on treatment following overdetection in breast screening on women's acceptance of screening, and to assess correlates of acceptance. Methods. We performed an online survey among women aged 45-75 from the general public in the Netherlands and Australia, asking women their maximum acceptable ratio of overdetection, per breast cancer death avoided, for four treatment scenarios (randomized order): mastectomy; lumpectomy; lumpectomy plus radiotherapy; lumpectomy plus radiotherapy and hormone therapy. The effect of treatment was assessed using General Linear Models, controlling for socio-demographics, experience, and psychological characteristics. Results. Four-hundred Australian and 403 Dutch women responded. Around half of the women would always screen, even at a 6:1 overdetection-to-death-avoided ratio. Acceptance was highest for the lumpectomy scenario, decreasing with more invasive treatment. In multivariate analyses the effect of treatment remained (p&lt;0.001). Higher acceptance was seen for women with children (p=0.04), screening experience (p&lt;0.001), and less understanding of overdetection (p&lt;0.001). A learning effect was seen: acceptance was highest for the first scenario shown. Conclusions. Acceptance of overdetection was high, but decreased after the first scenario and with invasiveness of treatment. This provides a first indication that with more knowledge and understanding, women may move from uncritical acceptance of screening towards a more informed decision that involves a trade-off of the benefits and harms.","container-title":"Medical Decision Making: An International Journal of the Society for Medical Decision Making","DOI":"10.1177/0272989X19886886","ISSN":"1552-681X","issue":"1","language":"eng","note":"PMID: 31722605\nPMCID: PMC6985988","page":"42-51","source":"PubMed","title":"Women's Acceptance of Overdetection in Breast Cancer Screening: Can We Assess Harm-Benefit Tradeoffs?","title-short":"Women's Acceptance of Overdetection in Breast Cancer Screening","volume":"40","author":[{"family":"Stiggelbout","given":"Anne"},{"family":"Copp","given":"Tessa"},{"family":"Jacklyn","given":"Gemma"},{"family":"Jansen","given":"Jesse"},{"family":"Liefers","given":"Gerrit-Jan"},{"family":"McCaffery","given":"Kirsten"},{"family":"Hersch","given":"Jolyn"}],"issued":{"date-parts":[["2020"]]}}}],"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[58]</w:t>
      </w:r>
      <w:r w:rsidRPr="00CF422A">
        <w:rPr>
          <w:rFonts w:ascii="Arial" w:eastAsia="Arial" w:hAnsi="Arial" w:cs="Times New Roman"/>
          <w:szCs w:val="24"/>
        </w:rPr>
        <w:fldChar w:fldCharType="end"/>
      </w:r>
      <w:r w:rsidRPr="00CF422A">
        <w:rPr>
          <w:rFonts w:ascii="Arial" w:eastAsia="Arial" w:hAnsi="Arial" w:cs="Times New Roman"/>
          <w:szCs w:val="24"/>
        </w:rPr>
        <w:t>.</w:t>
      </w:r>
    </w:p>
    <w:p w14:paraId="10DFA202" w14:textId="70AC18A6" w:rsidR="00CF422A" w:rsidRPr="00CF422A" w:rsidRDefault="00CF422A" w:rsidP="00CF422A">
      <w:pPr>
        <w:autoSpaceDE w:val="0"/>
        <w:autoSpaceDN w:val="0"/>
        <w:adjustRightInd w:val="0"/>
        <w:spacing w:after="240" w:line="240" w:lineRule="auto"/>
        <w:rPr>
          <w:rFonts w:ascii="Arial" w:eastAsia="Arial" w:hAnsi="Arial" w:cs="Arial"/>
          <w:szCs w:val="24"/>
        </w:rPr>
      </w:pPr>
      <w:r w:rsidRPr="00CF422A">
        <w:rPr>
          <w:rFonts w:ascii="Arial" w:eastAsia="Arial" w:hAnsi="Arial" w:cs="Arial"/>
          <w:szCs w:val="24"/>
        </w:rPr>
        <w:t xml:space="preserve">Informing participants’ consideration of the harms and benefits of screening was an assumption that </w:t>
      </w:r>
      <w:r w:rsidRPr="00CF422A">
        <w:rPr>
          <w:rFonts w:ascii="Arial" w:eastAsia="Arial" w:hAnsi="Arial" w:cs="Times New Roman"/>
          <w:szCs w:val="24"/>
        </w:rPr>
        <w:t xml:space="preserve">taking part in screening was something they ought to do, corresponding with evidence from screening decision-making studies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UsJWyDm4","properties":{"formattedCitation":"[53,59\\uc0\\u8211{}62]","plainCitation":"[53,59–62]","noteIndex":0},"citationItems":[{"id":548,"uris":["http://zotero.org/groups/2200432/items/KYRZLEM8"],"uri":["http://zotero.org/groups/2200432/items/KYRZLEM8"],"itemData":{"id":548,"type":"article-journal","abstract":"IMPORTANCE: Although there is a growing recognition that older adults and those with extensive comorbid conditions undergo cancer screening too frequently, there is little information about patients' perceptions regarding cessation of cancer screening. Information on older adults' views of screening cessation would be helpful both for clinicians and for those designing interventions to reduce overscreening.\nOBJECTIVE: To obtain a deeper understanding of older adults' perspectives on screening cessation and their experiences communicating with clinicians about this topic.\nDESIGN: Semistructured interview study.\nSETTING: Senior health center affiliated with an urban hospital.\nPARTICIPANTS: We interviewed 33 older adults presenting to a senior health center. Their median age was 76 years (range, 63-91 years). Of the 33 participants, 27 were women; 15 were African American, 16 were white, 1 was Asian, and 1 was American Indian.\nMAIN OUTCOME MEASURES: We transcribed audio recordings of interviews and analyzed them using methods of grounded theory to identify themes and illustrative quotes.\nRESULTS: Undergoing screening tests was perceived by participants as morally obligatory. Although many saw continued screening as a habit or custom not involving any decision, cessation of screening would require a major decision. Many asserted that they had never discussed screening cessation with their physicians or considered stopping on their own; some reported being upset when their physician recommended stopping. Although some would accept a physician's strong recommendation to stop, others thought that such a physician's recommendation would threaten trust or lead them to get another opinion. Participants were skeptical about the role of statistics and the recommendations of government panels in screening decisions but were more favorable toward stopping because of the balance of risks and benefits, complications, or test burdens.\nCONCLUSIONS AND RELEVANCE: For many older adults, stopping screening is a major decision, but continuing screening is not. A physician's recommendation to stop may threaten patient trust. Effective strategies to reduce nonbeneficial screening may include discussion of the balance of risks and benefits, complications, or burdens.","container-title":"JAMA internal medicine","DOI":"10.1001/jamainternmed.2013.2903","ISSN":"2168-6114","issue":"7","language":"eng","note":"PMID: 23478883\nPMCID: PMC3748399","page":"526-531","source":"PubMed","title":"Older adults and forgoing cancer screening: \"I think it would be strange\"","title-short":"Older adults and forgoing cancer screening","volume":"173","author":[{"family":"Torke","given":"Alexia M."},{"family":"Schwartz","given":"Peter H."},{"family":"Holtz","given":"Laura R."},{"family":"Montz","given":"Kianna"},{"family":"Sachs","given":"Greg A."}],"issued":{"date-parts":[["2013",4,8]]}}},{"id":133,"uris":["http://zotero.org/groups/2200432/items/LEXVL5V8"],"uri":["http://zotero.org/groups/2200432/items/LEXVL5V8"],"itemData":{"id":133,"type":"webpage","abstract":"To improve the uptake rate, we should focus on the personal moral obligation of eligible women, beliefs about the risks of cervical cancer, and available cures. Invitations and reminders within general practices enhance the uptake rate.","container-title":"European journal of public health","language":"en","note":"ISSN: 1101-1262\nissue: 2\npublisher: Eur J Public Health\nvolume: 17\nPMID: 16837520\nDOI: 10.1093/eurpub/ckl082","title":"Uptake of cervical cancer screening in The Netherlands is mainly influenced by women's beliefs about the screening and by the inviting organization","URL":"https://pubmed.ncbi.nlm.nih.gov/16837520/","author":[{"family":"Tacken","given":"M A J B"},{"literal":"Braspenning JC"},{"literal":"Hermens RP"},{"literal":"Spreeuwenberg PM"},{"literal":"van den Hoogen HJ"},{"literal":"de Bakker DH"},{"literal":"Groenewegen PP"},{"literal":"Grol RP"}],"accessed":{"date-parts":[["2020",10,14]]},"issued":{"date-parts":[["2007",4]]}}},{"id":540,"uris":["http://zotero.org/groups/2200432/items/SV6LXHCC"],"uri":["http://zotero.org/groups/2200432/items/SV6LXHCC"],"itemData":{"id":540,"type":"article-journal","abstract":"INTRODUCTION: It is increasingly considered important that people make an autonomous and informed decision concerning colorectal cancer (CRC) screening. However, the realisation of autonomy within the concept of informed decision-making might be interpreted too narrowly. Additionally, relatively little is known about what the eligible population believes to be a 'good' screening decision. Therefore, we aimed to explore how the concepts of autonomous and informed decision-making relate to how the eligible CRC screening population makes their decision and when they believe to have made a 'good' screening decision.\nMETHODS: We conducted 27 semi-structured interviews with the eligible CRC screening population (eighteen CRC screening participants and nine non-participants). The general topics discussed concerned how people made their CRC screening decision, how they experienced making this decision and when they considered they had made a 'good' decision.\nRESULTS: Most interviewees viewed a 'good' CRC screening decision as one based on both reasoning and feeling/intuition, and that is made freely. However, many CRC screening non-participants experienced a certain social pressure to participate. All CRC screening non-participants viewed making an informed decision as essential. This appeared to be the case to a lesser extent for CRC screening participants. For most, experiences and values were involved in their decision-making.\nCONCLUSION: Our sample of the eligible CRC screening population viewed aspects related to the concepts of autonomous and informed decision-making as important for making a 'good' CRC screening decision. However, in particular the existence of a social norm may be affecting a true autonomous decision-making process. Additionally, the present concept of informed decision-making with its strong emphasis on making a fully informed and well-considered decision does not appear to be entirely reflective of the process in practice. More efforts could be made to attune to the diverse values and factors that are involved in deciding about CRC screening participation.","container-title":"PloS One","DOI":"10.1371/journal.pone.0233308","ISSN":"1932-6203","issue":"5","language":"eng","note":"PMID: 32469889\nPMCID: PMC7259584","page":"e0233308","source":"PubMed","title":"Autonomous and informed decision-making: The case of colorectal cancer screening","title-short":"Autonomous and informed decision-making","volume":"15","author":[{"family":"Douma","given":"Linda N."},{"family":"Uiters","given":"Ellen"},{"family":"Verweij","given":"Marcel F."},{"family":"Timmermans","given":"Danielle R. M."}],"issued":{"date-parts":[["2020"]]}}},{"id":59,"uris":["http://zotero.org/groups/2200432/items/LSU3W4AD"],"uri":["http://zotero.org/groups/2200432/items/LSU3W4AD"],"itemData":{"id":59,"type":"article-journal","abstract":"Background\nBreast and cervical cancer screening rates remain low among immigrant women and those of low socioeconomic status. The Cancer Awareness: Ready for Education and Screening (CARES) project ran a peer-led multi-lingual educational program between 2012 and 2014 to reach under and never-screened women in Central Toronto, where breast and cervical cancer screening rates remain low., The objective of this qualitative study was to better understand how Chinese and South Asian immigrants – the largest and most under-screened immigrant groups according to national and provincial statistics - conceive of breast and cervical cancer screening. We explored their experiences with screening to date. We explicitly inquired about their perceptions of the health care system, their screening experiences with family physicians and strategies that would support screening in their communities.\n\nMethods\nWe conducted 22 individual interviews and two focus groups in Bengali and Mandarin with participants who had attended CARES educational sessions. Transcripts were coded through an iterative constant comparative and interpretative approach.\n\nResults\nThemes fell into five major, overlapping domains: risk perception and concepts of preventative health and screening; health system engagement and the embedded experience with screening; fear of cancer and procedural pain; self-efficacy, obligation, and willingness to be screened; newcomer barriers and competing priorities. These domains all overlap, and contribute to screening behaviours. Immigrant women experienced a number of barriers to screening related to ‘navigating newness’, including transportation, language barriers, arrangements for time off work and childcare. Fear of screening and fear of cancer took many forms; painful or traumatic encounters with screening were described. Female gender of the provider was paramount for both groups. Newly screened South Asian women were reassured by their first encounter with screening. Some Chinese women preferred the anonymous screening options available in China. Women generally endorsed a willingness to be screened, and even offered to organize women in their community hubs to access screening.\n\nConclusions\nThe experience of South Asian and Chinese immigrant women suggests that under and never-screened newcomers may be effectively integrated into screening programs through existing primary care networks, cultural-group specific outreach, and expanding access to convenient community -based screening.","container-title":"BMC Public Health","DOI":"10.1186/s12889-016-3709-2","ISSN":"1471-2458","journalAbbreviation":"BMC Public Health","note":"PMID: 27733161\nPMCID: PMC5062908","source":"PubMed Central","title":"“I want to save my life”: Conceptions of cervical and breast cancer screening among urban immigrant women of South Asian and Chinese origin","title-short":"“I want to save my life”","URL":"https://www.ncbi.nlm.nih.gov/pmc/articles/PMC5062908/","volume":"16","author":[{"family":"Hulme","given":"Jennifer"},{"family":"Moravac","given":"Catherine"},{"family":"Ahmad","given":"Farah"},{"family":"Cleverly","given":"Shelley"},{"family":"Lofters","given":"Aisha"},{"family":"Ginsburg","given":"Ophira"},{"family":"Dunn","given":"Sheila"}],"accessed":{"date-parts":[["2020",11,5]]},"issued":{"date-parts":[["2016",10,13]]}}},{"id":58,"uris":["http://zotero.org/groups/2200432/items/PF92J3LT"],"uri":["http://zotero.org/groups/2200432/items/PF92J3LT"],"itemData":{"id":58,"type":"article-journal","abstract":"Cervical cancer is the fourth most common cancer in women worldwide (WHO, 2016). In many developed countries the incidence of cervical cancer has been significantly reduced by the introduction of organised screening programmes however, in the UK, a fall in screening coverage is becoming a cause for concern. Much research attention has been afforded to younger women but age stratified mortality and incidence data suggest that older women's screening attendance is also worthy of study. This paper provides a review of current evidence concerning the psycho-social influences that older women experience when deciding whether to attend cervical screening. Few studies have focussed on older women and there are significant methodological issues with those that have included them in their samples. Findings from these studies indicate several barriers which may deter older women from screening, such as embarrassment and logistical issues. Drivers to screening include reassurance and a sense of obligation. Physical, social and emotional changes that occur as women age may also have an impact on attendance. This review concludes that there is a clear need for better understanding of the perceptions of older women specifically with regard to cervical cancer and screening. Future research should inform the design of targeted interventions and provision of information to enable informed decision-making regarding cervical screening among older women.","container-title":"Preventive Medicine","DOI":"10.1016/j.ypmed.2017.05.002","ISSN":"1096-0260","journalAbbreviation":"Prev Med","language":"eng","note":"PMID: 28502577","page":"60-66","source":"PubMed","title":"Psycho-social influences upon older women's decision to attend cervical screening: A review of current evidence","title-short":"Psycho-social influences upon older women's decision to attend cervical screening","volume":"101","author":[{"family":"Hope","given":"Kirsty A."},{"family":"Moss","given":"Esther"},{"family":"Redman","given":"Charles W. E."},{"family":"Sherman","given":"Susan M."}],"issued":{"date-parts":[["2017",8]]}}}],"schema":"https://github.com/citation-style-language/schema/raw/master/csl-citation.json"}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szCs w:val="24"/>
        </w:rPr>
        <w:t>[53,59–62]</w:t>
      </w:r>
      <w:r w:rsidRPr="00CF422A">
        <w:rPr>
          <w:rFonts w:ascii="Arial" w:eastAsia="Arial" w:hAnsi="Arial" w:cs="Times New Roman"/>
          <w:szCs w:val="24"/>
        </w:rPr>
        <w:fldChar w:fldCharType="end"/>
      </w:r>
      <w:r w:rsidRPr="00CF422A">
        <w:rPr>
          <w:rFonts w:ascii="Arial" w:eastAsia="Arial" w:hAnsi="Arial" w:cs="Times New Roman"/>
          <w:szCs w:val="24"/>
        </w:rPr>
        <w:t xml:space="preserve">. Sociological work has shown how screening participation is associated with maintaining, and being responsible for, one’s own health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a2eg48v0eb1","properties":{"formattedCitation":"[30\\uc0\\u8211{}38]","plainCitation":"[30–38]","noteIndex":0},"citationItems":[{"id":137,"uris":["http://zotero.org/groups/2200432/items/XZD5DQPP"],"uri":["http://zotero.org/groups/2200432/items/XZD5DQPP"],"itemData":{"id":137,"type":"article-journal","abstract":"Cervical screening has been subject to extensive scrutiny within the social sciences over the last two decades. Moreover, it has been described, in passing, as an example of ‘surveillance medicine’ through which new aspects of people’s lives are brought under medical scrutiny. Cervical screening is an example of secondary prevention with which women, on the whole, are expected and encouraged to comply, in what are deemed to be their best interests. However, the social science literature on cervical screening tends to present compliance as a morally neutral and unproblematic response to information about disease prevention. In contrast, this paper seeks to illustrate how women draw on specific contexts and relationships through which participation in, or compliance with screening, is given meaning. Drawing on women’s accounts of their experience of screening participation, the paper suggests that compliance with cervical screening cannot be viewed exclusively as a morally neutral, if desirable, outcome of disease prevention initiatives, but may also be embedded within a moral framework of self-responsibility and social obligation.","container-title":"Sociology of Health &amp; Illness","DOI":"10.1111/1467-9566.00164","ISSN":"1467-9566","issue":"4","language":"en","note":"_eprint: https://onlinelibrary.wiley.com/doi/pdf/10.1111/1467-9566.00164","page":"401-425","source":"Wiley Online Library","title":"Cervical screening, compliance and moral obligation","volume":"21","author":[{"family":"Howson","given":"Alexandra"}],"issued":{"date-parts":[["1999"]]}}},{"id":136,"uris":["http://zotero.org/groups/2200432/items/LS27SER3"],"uri":["http://zotero.org/groups/2200432/items/LS27SER3"],"itemData":{"id":136,"type":"article-journal","abstract":"This paper explores the importance of cervical screening discourses in framing women’s perceptions of femininity. In-depth interviews with 35 women — which focused on experiences of, and feelings about, cervical screening — highlighted how medical discourses embedded within the cervical screening programme shape the feelings of normalcy and sense of obligation associated with having smear tests. With the introduction of the invitation based call and re-call programme in the UK, cervical screening has moved from an ad hoc system to a programme of mass surveillance and regulation of women’s bodies. The paper highlights the ways in which cervical screening discourses were negotiated, accepted and resisted by the women interviewed. Possible theoretical explanations as to why cervical screening discourses have become important in framing femininity are discussed. The paper concludes by suggesting that the meaning and objective of mass screening programmes must be brought into question and re-considered by feminists and those involved with the planning, implementation, research and use of screening services.","container-title":"Social Science &amp; Medicine","DOI":"10.1016/S0277-9536(99)00316-0","ISSN":"0277-9536","issue":"3","journalAbbreviation":"Social Science &amp; Medicine","language":"en","page":"429-444","source":"ScienceDirect","title":"“It’s just part of being a woman”: cervical screening, the body and femininity","title-short":"“It’s just part of being a woman”","volume":"50","author":[{"family":"Bush","given":"Judith"}],"issued":{"date-parts":[["2000",2,1]]}}},{"id":95,"uris":["http://zotero.org/groups/2200432/items/4FKNTS6B"],"uri":["http://zotero.org/groups/2200432/items/4FKNTS6B"],"itemData":{"id":95,"type":"article-journal","abstract":"Colorectal cancer (CRC) has the second highest cancer prevalence and mortality rates in Australia. The Australian National Bowel Cancer Screening Program (NBCSP) aims to increase early detection of CRC by offering free faecal occult blood testing. The NBCSP aims to offer choice to consumers about whether or not to participate in screening. This article presents data on trust, choice and perceived obligation to participate in the NBCSP by population groups with low uptake. A qualitative study was undertaken in South Australia. We interviewed 94 people from four culturally distinct groups: Greek, Iranian, Anglo-Australian and Indigenous peoples. This article demonstrates the complexity of factors shaping the choice, or lack thereof, to participate in the NBCSP. Informed choice is based on adequate knowledge, although this varied among our participants, highlighting the need for more health education in appropriate languages. An obligation to participate was found in the Iranian and Anglo-Australian groups and resulted from an established personal relationship with the doctor, a sense of duty, the acknowledgement of government investment and appreciation. Overall, this article makes a link between trust, choice and obligation, adding to literature on the sociology of trust and medical screening and highlighting important issues in the need of a policy and practice to improve CRC screening rates.","container-title":"Sociology of Health &amp; Illness","DOI":"10.1111/1467-9566.12280","ISSN":"1467-9566","issue":"7","language":"en","note":"_eprint: https://onlinelibrary.wiley.com/doi/pdf/10.1111/1467-9566.12280","page":"988-1006","source":"Wiley Online Library","title":"Trust, choice and obligation: a qualitative study of enablers of colorectal cancer screening in South Australia","title-short":"Trust, choice and obligation","volume":"37","author":[{"family":"Ward","given":"Paul R."},{"family":"Coffey","given":"Cushla"},{"family":"Meyer","given":"Samantha"}],"issued":{"date-parts":[["2015"]]}}},{"id":82,"uris":["http://zotero.org/groups/2200432/items/XZUUNWHD"],"uri":["http://zotero.org/groups/2200432/items/XZUUNWHD"],"itemData":{"id":82,"type":"chapter","container-title":"The body in everyday life.","event-place":"ProQuest Ebook Central, http://ebookcentral.proquest.com","publisher":"Taylor and Francis","publisher-place":"ProQuest Ebook Central, http://ebookcentral.proquest.com","title":"Embodied obligation: The female body and health surveillance","editor":[{"family":"Nettleton","given":"Sarah"},{"family":"Watson","given":"Jonathan"}],"author":[{"family":"Howson","given":"Alexandra"}],"issued":{"date-parts":[["1998"]]}}},{"id":79,"uris":["http://zotero.org/groups/2200432/items/PSIPW4ZA"],"uri":["http://zotero.org/groups/2200432/items/PSIPW4ZA"],"itemData":{"id":79,"type":"article-journal","abstract":"Screening for breast cancer is a key public health policy for women. However, there is controversy about when women should commence screening because the evidence of beneﬁt for women younger than 50 years remains unclear. In Australia women who are aged 40–49 years are allowed to participate in breast cancer screening, although government policy indicates that participation should be based on these women making an ‘informed choice’ about participation. This article reports on research investigating the idea of choice and screening. Semi-structured interviews were held with women in rural Tasmania who have participated in screening for breast cancer before turning age 50. The study ﬁnds that these ideas of choice and personal responsibility for health have social dimensions that are critical to understanding the decision to participate in screening.","container-title":"Journal of Sociology","DOI":"10.1177/1440783304043050","ISSN":"1440-7833, 1741-2978","issue":"2","journalAbbreviation":"Journal of Sociology","language":"en","page":"121-136","source":"DOI.org (Crossref)","title":"Personal choice/social responsibility: Women aged 40–49 years and mammography screening","title-short":"Personal choice/social responsibility","volume":"40","author":[{"family":"Willis","given":"Karen"}],"issued":{"date-parts":[["2004",6]]}}},{"id":80,"uris":["http://zotero.org/groups/2200432/items/76DPLQXC"],"uri":["http://zotero.org/groups/2200432/items/76DPLQXC"],"itemData":{"id":80,"type":"article-journal","abstract":"In this article I report on research investigating factors associated with participation in mammography screening in Sweden. I conducted semistructured interviews with 32 women aged 40–49 years who attended mammography screening in rural Sweden. Study participants undertook screening in the context of a health system in which women aged 40 years and above are contacted by mail with an appointment time to attend for screening. Study participants placed great value on this system, and trust was expressed in health authorities. Availability of local screening facilities was also highly valued by study participants.","container-title":"Health Care for Women International","DOI":"10.1080/07399330701738143","ISSN":"0739-9332","issue":"2","note":"publisher: Taylor &amp; Francis\n_eprint: https://doi.org/10.1080/07399330701738143\nPMID: 18350420","page":"135-150","source":"Taylor and Francis+NEJM","title":"“I Come Because I Am Called”: Recruitment and Participation in Mammography Screening in Uppsala, Sweden","title-short":"“I Come Because I Am Called”","volume":"29","author":[{"family":"Willis","given":"Karen"}],"issued":{"date-parts":[["2008",2,11]]}}},{"id":70,"uris":["http://zotero.org/groups/2200432/items/GVMMINXZ"],"uri":["http://zotero.org/groups/2200432/items/GVMMINXZ"],"itemData":{"id":70,"type":"article-journal","abstract":"Screening programmes are social interventions as much as they are medical, and as such they benefit from scrutiny informed by social theory. Screening gives rise to a range of uncertainties and the debates and controversies that result are rarely confined to policy makers and health professionals. Contestations about the science underlying screening are common, and frequently enter the public sphere, engaging with wider societal themes and normative questions. The uncertainties of screening and the need to balance potential benefits against possible harms are often underestimated and underrepresented within these. In this paper, I consider the contribution of social theory to navigating the uncertainties of screening. In doing so, I focus in particular on two relatively recent developments: first, the marked shift, at least in policy terms, towards screening based on an individual’s informed consent, having weighed up the possible harms and benefits; and second, the emerging focus on overdiagnosis and overtreatment. I highlight some important ways in which social theory can add value by helping us gain analytical purchase on these issues.","container-title":"Social Theory &amp; Health","DOI":"10.1057/s41285-018-0067-4","ISSN":"1477-822X","issue":"2","journalAbbreviation":"Soc Theory Health","language":"en","page":"158-171","source":"Springer Link","title":"Navigating the uncertainties of screening: the contribution of social theory","title-short":"Navigating the uncertainties of screening","volume":"17","author":[{"family":"Armstrong","given":"Natalie"}],"issued":{"date-parts":[["2019",6,1]]}}},{"id":132,"uris":["http://zotero.org/groups/2200432/items/XI89B5MX"],"uri":["http://zotero.org/groups/2200432/items/XI89B5MX"],"itemData":{"id":132,"type":"article-journal","abstract":"Women’s perspectives on breast screening (mammography and breast awareness) were explored in interviews with midlife women sampled for diversity of background a...","archive_location":"Sage UK: London, England","container-title":"Health:","DOI":"10.1177/1363459310361599","language":"en","note":"publisher: SAGE PublicationsSage UK: London, England","source":"journals.sagepub.com","title":"Screening for breast cancer: Medicalization, visualization and the embodied experience:","title-short":"Screening for breast cancer","URL":"https://journals.sagepub.com/doi/10.1177/1363459310361599?url_ver=Z39.88-2003&amp;rfr_id=ori%3Arid%3Acrossref.org&amp;rfr_dat=cr_pub++0pubmed","author":[{"family":"Griffiths","given":"Frances"},{"family":"Bendelow","given":"Gillian"},{"family":"Green","given":"Eileen"},{"family":"Palmer","given":"Julie"}],"accessed":{"date-parts":[["2020",10,14]]},"issued":{"date-parts":[["2010",10,25]]}}},{"id":142,"uris":["http://zotero.org/groups/2200432/items/VM9AKVI9"],"uri":["http://zotero.org/groups/2200432/items/VM9AKVI9"],"itemData":{"id":142,"type":"article-journal","abstract":"Screening is a well-established tool to advance earlier cancer diagnosis. We used Davison’s concept of ‘candidacy’ to explore how individuals draw on collectively constructed images of ‘typical’ colorectal cancer (CRC) sufferers, or ‘candidates’, in order to evaluate their own risk and to ascertain the impact of candidacy on screening participation in CRC. We interviewed 61 individuals who were invited to participate in the Scottish Bowel Screening Programme. Of these, 37 were screeners (17 men and 20 women) and 24 non-screeners (13 men and 11 women). To analyse these data we used a coding frame that drew on: symptoms, risk factors, and retrospective and prospective candidacy. Few participants could identify a definite bowel cancer candidate and notions of candidacy were largely predicated on luck in the sense that anyone could be a candidate for CRC and there was little evidence to support a linear relationship between feelings of risk and screening decisions. Often participants described screening as part of a wider portfolio of being healthy and referred to feeling obliged to look after themselves. Our study suggests that rather than candidates for bowel cancer, screeners viewed themselves as candidates for screening by which screening decisions pointed towards the acceptance and normalisation of the rhetoric of personal responsibility for health. These findings have related theoretical and practical implications; the moral structure that underpins the new public health can be witnessed practically in the narratives by which those who see themselves as candidates for screening embrace wider positive health practices.","container-title":"Health, Risk &amp; Society","DOI":"10.1080/13698575.2019.1680816","ISSN":"1369-8575","issue":"7-8","note":"publisher: Taylor &amp; Francis\n_eprint: https://doi.org/10.1080/13698575.2019.1680816","page":"352-372","source":"Taylor and Francis+NEJM","title":"Perceived colorectal cancer candidacy and the role of candidacy in colorectal cancer screening","volume":"21","author":[{"family":"Bikker","given":"Annemieke P."},{"family":"Macdonald","given":"Sara"},{"family":"Robb","given":"Kathryn A."},{"family":"Conway","given":"Ellie"},{"family":"Browne","given":"Susan"},{"family":"Campbell","given":"Christine"},{"family":"Weller","given":"David"},{"family":"Steele","given":"Robert"},{"family":"Macleod","given":"Una"}],"issued":{"date-parts":[["2019",11,17]]}}}],"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szCs w:val="24"/>
        </w:rPr>
        <w:t>[30–38]</w:t>
      </w:r>
      <w:r w:rsidRPr="00CF422A">
        <w:rPr>
          <w:rFonts w:ascii="Arial" w:eastAsia="Arial" w:hAnsi="Arial" w:cs="Times New Roman"/>
          <w:szCs w:val="24"/>
        </w:rPr>
        <w:fldChar w:fldCharType="end"/>
      </w:r>
      <w:r w:rsidRPr="00CF422A">
        <w:rPr>
          <w:rFonts w:ascii="Arial" w:eastAsia="Arial" w:hAnsi="Arial" w:cs="Times New Roman"/>
          <w:szCs w:val="24"/>
        </w:rPr>
        <w:t xml:space="preserve">, and part of </w:t>
      </w:r>
      <w:r w:rsidRPr="00C7794B">
        <w:rPr>
          <w:rFonts w:ascii="Arial" w:eastAsia="Arial" w:hAnsi="Arial" w:cs="Times New Roman"/>
          <w:szCs w:val="24"/>
        </w:rPr>
        <w:t>patient</w:t>
      </w:r>
      <w:r w:rsidRPr="00CF422A">
        <w:rPr>
          <w:rFonts w:ascii="Arial" w:eastAsia="Arial" w:hAnsi="Arial" w:cs="Times New Roman"/>
          <w:szCs w:val="24"/>
        </w:rPr>
        <w:t xml:space="preserve">s’ efforts to be a ‘good patient’ and to use healthcare resources appropriately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68ys0QlA","properties":{"formattedCitation":"[63]","plainCitation":"[63]","noteIndex":0},"citationItems":[{"id":183,"uris":["http://zotero.org/groups/2200432/items/2DZ42KN4"],"uri":["http://zotero.org/groups/2200432/items/2DZ42KN4"],"itemData":{"id":183,"type":"article-journal","container-title":"Social Science &amp; Medicine","DOI":"https://doi.org/10.1016/j.socscimed.2017.01.025","ISSN":"0277-9536","page":"113-122","title":"Wasting the doctor's time? A video-elicitation interview study with patients in primary care","volume":"176","author":[{"family":"Llanwarne","given":"Nadia"},{"family":"Newbould","given":"Jennifer"},{"family":"Burt","given":"Jenni"},{"family":"Campbell","given":"John L."},{"family":"Roland","given":"Martin"}],"issued":{"date-parts":[["2017",3,1]]}}}],"schema":"https://github.com/citation-style-language/schema/raw/master/csl-citation.json"}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[63]</w:t>
      </w:r>
      <w:r w:rsidRPr="00CF422A">
        <w:rPr>
          <w:rFonts w:ascii="Arial" w:eastAsia="Arial" w:hAnsi="Arial" w:cs="Times New Roman"/>
          <w:szCs w:val="24"/>
        </w:rPr>
        <w:fldChar w:fldCharType="end"/>
      </w:r>
      <w:r w:rsidRPr="00CF422A">
        <w:rPr>
          <w:rFonts w:ascii="Arial" w:eastAsia="Arial" w:hAnsi="Arial" w:cs="Times New Roman"/>
          <w:szCs w:val="24"/>
        </w:rPr>
        <w:t>.</w:t>
      </w:r>
    </w:p>
    <w:p w14:paraId="6E56D4CE" w14:textId="77777777" w:rsidR="00CF422A" w:rsidRPr="00CF422A" w:rsidRDefault="00CF422A" w:rsidP="00042DDC">
      <w:pPr>
        <w:pStyle w:val="Heading2"/>
      </w:pPr>
      <w:r w:rsidRPr="00CF422A">
        <w:t>Implications for practice and research</w:t>
      </w:r>
    </w:p>
    <w:p w14:paraId="142ED7E0" w14:textId="2B4204BA" w:rsidR="00CF422A" w:rsidRPr="00CF422A" w:rsidRDefault="00CB33A6" w:rsidP="00CF422A">
      <w:pPr>
        <w:autoSpaceDE w:val="0"/>
        <w:autoSpaceDN w:val="0"/>
        <w:adjustRightInd w:val="0"/>
        <w:spacing w:after="240" w:line="240" w:lineRule="auto"/>
        <w:rPr>
          <w:rFonts w:ascii="Arial" w:eastAsia="Arial" w:hAnsi="Arial" w:cs="Times New Roman"/>
          <w:szCs w:val="24"/>
        </w:rPr>
      </w:pPr>
      <w:r>
        <w:rPr>
          <w:rFonts w:ascii="Arial" w:eastAsia="Arial" w:hAnsi="Arial" w:cs="Times New Roman"/>
          <w:szCs w:val="24"/>
        </w:rPr>
        <w:t>The public</w:t>
      </w:r>
      <w:r w:rsidRPr="00CF422A">
        <w:rPr>
          <w:rFonts w:ascii="Arial" w:eastAsia="Arial" w:hAnsi="Arial" w:cs="Times New Roman"/>
          <w:szCs w:val="24"/>
        </w:rPr>
        <w:t xml:space="preserve"> </w:t>
      </w:r>
      <w:r w:rsidR="00CF422A" w:rsidRPr="00CF422A">
        <w:rPr>
          <w:rFonts w:ascii="Arial" w:eastAsia="Arial" w:hAnsi="Arial" w:cs="Times New Roman"/>
          <w:szCs w:val="24"/>
        </w:rPr>
        <w:t>can be expected to be unfamiliar with AF, to anticipate that screening is recommended</w:t>
      </w:r>
      <w:r w:rsidR="00864245">
        <w:rPr>
          <w:rFonts w:ascii="Arial" w:eastAsia="Arial" w:hAnsi="Arial" w:cs="Times New Roman"/>
          <w:szCs w:val="24"/>
        </w:rPr>
        <w:t>,</w:t>
      </w:r>
      <w:r w:rsidR="00CF422A" w:rsidRPr="00CF422A">
        <w:rPr>
          <w:rFonts w:ascii="Arial" w:eastAsia="Arial" w:hAnsi="Arial" w:cs="Times New Roman"/>
          <w:szCs w:val="24"/>
        </w:rPr>
        <w:t xml:space="preserve"> to perceive any AF test as a comprehensive heart function review</w:t>
      </w:r>
      <w:r w:rsidR="00864245">
        <w:rPr>
          <w:rFonts w:ascii="Arial" w:eastAsia="Arial" w:hAnsi="Arial" w:cs="Times New Roman"/>
          <w:szCs w:val="24"/>
        </w:rPr>
        <w:t xml:space="preserve"> and to be positive about screening</w:t>
      </w:r>
      <w:r w:rsidR="00CF422A" w:rsidRPr="00CF422A">
        <w:rPr>
          <w:rFonts w:ascii="Arial" w:eastAsia="Arial" w:hAnsi="Arial" w:cs="Times New Roman"/>
          <w:szCs w:val="24"/>
        </w:rPr>
        <w:t xml:space="preserve">. Clinicians should be prepared to work with </w:t>
      </w:r>
      <w:r>
        <w:rPr>
          <w:rFonts w:ascii="Arial" w:eastAsia="Arial" w:hAnsi="Arial" w:cs="Times New Roman"/>
          <w:szCs w:val="24"/>
        </w:rPr>
        <w:t>members of the public interested in screening</w:t>
      </w:r>
      <w:r w:rsidRPr="00CF422A">
        <w:rPr>
          <w:rFonts w:ascii="Arial" w:eastAsia="Arial" w:hAnsi="Arial" w:cs="Times New Roman"/>
          <w:szCs w:val="24"/>
        </w:rPr>
        <w:t xml:space="preserve"> </w:t>
      </w:r>
      <w:r w:rsidR="00CF422A" w:rsidRPr="00CF422A">
        <w:rPr>
          <w:rFonts w:ascii="Arial" w:eastAsia="Arial" w:hAnsi="Arial" w:cs="Times New Roman"/>
          <w:szCs w:val="24"/>
        </w:rPr>
        <w:t xml:space="preserve">to help them understand what they are being offered and what the risks and benefits of taking part are. SAFER participants suggested that early identification leads to better results. Counselling </w:t>
      </w:r>
      <w:r w:rsidR="00DC02C2">
        <w:rPr>
          <w:rFonts w:ascii="Arial" w:eastAsia="Arial" w:hAnsi="Arial" w:cs="Times New Roman"/>
          <w:szCs w:val="24"/>
        </w:rPr>
        <w:t>individuals</w:t>
      </w:r>
      <w:r w:rsidR="00DC02C2" w:rsidRPr="00CF422A">
        <w:rPr>
          <w:rFonts w:ascii="Arial" w:eastAsia="Arial" w:hAnsi="Arial" w:cs="Times New Roman"/>
          <w:szCs w:val="24"/>
        </w:rPr>
        <w:t xml:space="preserve"> </w:t>
      </w:r>
      <w:r w:rsidR="00CF422A" w:rsidRPr="00CF422A">
        <w:rPr>
          <w:rFonts w:ascii="Arial" w:eastAsia="Arial" w:hAnsi="Arial" w:cs="Times New Roman"/>
          <w:szCs w:val="24"/>
        </w:rPr>
        <w:t xml:space="preserve">on the benefits and risks of AF screening is particularly pertinent given participant expectations for curative treatment and because clinical evidence on the benefit of managing screen-detected AF is still uncertain </w:t>
      </w:r>
      <w:r w:rsidR="00CF422A"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a252d5vk8u8","properties":{"formattedCitation":"[18]","plainCitation":"[18]","noteIndex":0},"citationItems":[{"id":573,"uris":["http://zotero.org/groups/2200432/items/I8TMZAF6"],"uri":["http://zotero.org/groups/2200432/items/I8TMZAF6"],"itemData":{"id":573,"type":"article-journal","abstract":"Atrial fibrillation (AF) is the most common cardiac arrhythmia and prevalence is predicted to double over the next 30 years due to changing demographics and the rise in prevalence of risk factors such as hypertension and diabetes. Atrial fibrillation is associated with a five-fold increased stroke risk, but anticoagulation in eligible patients can reduce this risk by around 65%. Many people with AF currently go undetected and therefore untreated, either because they are asymptomatic or because they have paroxysmal AF. Screening has been suggested as one approach to increase AF detection rates and reduce the incidence of ischaemic stroke by earlier initiation of anticoagulation therapy. However, international taskforces currently recommend against screening, citing the cost implications and uncertainty over the benefits of a systematic screening programme compared to usual care. A number of large randomized controlled trials have commenced to determine the cost-effectiveness and clinical benefit of screening using a range of devices and across different populations. The recent AppleWatch study demonstrates how advances in technology are providing the public with self-screening devices that are increasingly affordable and accessible. Health care professionals should be aware of the implications of these emerging data for diagnostic pathways and treatment. This review provides an overview of the gaps in the current evidence and a summary of the arguments for and against screening.,","container-title":"European Heart Journal","DOI":"10.1093/eurheartj/ehz834","ISSN":"0195-668X","issue":"10","journalAbbreviation":"Eur Heart J","note":"PMID: 31811716\nPMCID: PMC7060457","page":"1075-1085","source":"PubMed Central","title":"Screening for atrial fibrillation: a call for evidence","title-short":"Screening for atrial fibrillation","volume":"41","author":[{"family":"Jones","given":"Nicholas R"},{"family":"Taylor","given":"Clare J"},{"family":"Hobbs","given":"F D Richard"},{"family":"Bowman","given":"Louise"},{"family":"Casadei","given":"Barbara"}],"issued":{"date-parts":[["2020",3,7]]}}}],"schema":"https://github.com/citation-style-language/schema/raw/master/csl-citation.json"} </w:instrText>
      </w:r>
      <w:r w:rsidR="00CF422A" w:rsidRPr="00CF422A">
        <w:rPr>
          <w:rFonts w:ascii="Arial" w:eastAsia="Arial" w:hAnsi="Arial" w:cs="Times New Roman"/>
          <w:szCs w:val="24"/>
        </w:rPr>
        <w:fldChar w:fldCharType="separate"/>
      </w:r>
      <w:r w:rsidR="00CA621A" w:rsidRPr="00CA621A">
        <w:rPr>
          <w:rFonts w:ascii="Arial" w:hAnsi="Arial" w:cs="Arial"/>
        </w:rPr>
        <w:t>[18]</w:t>
      </w:r>
      <w:r w:rsidR="00CF422A" w:rsidRPr="00CF422A">
        <w:rPr>
          <w:rFonts w:ascii="Arial" w:eastAsia="Arial" w:hAnsi="Arial" w:cs="Times New Roman"/>
          <w:szCs w:val="24"/>
        </w:rPr>
        <w:fldChar w:fldCharType="end"/>
      </w:r>
      <w:r w:rsidR="00CF422A" w:rsidRPr="00CF422A">
        <w:rPr>
          <w:rFonts w:ascii="Arial" w:eastAsia="Arial" w:hAnsi="Arial" w:cs="Times New Roman"/>
          <w:szCs w:val="24"/>
        </w:rPr>
        <w:t>.</w:t>
      </w:r>
      <w:r w:rsidR="005B3572" w:rsidRPr="005B3572">
        <w:rPr>
          <w:rFonts w:ascii="Arial" w:eastAsia="Arial" w:hAnsi="Arial" w:cs="Times New Roman"/>
          <w:szCs w:val="24"/>
        </w:rPr>
        <w:t xml:space="preserve"> </w:t>
      </w:r>
      <w:r w:rsidR="00574FF0">
        <w:rPr>
          <w:rFonts w:ascii="Arial" w:eastAsia="Arial" w:hAnsi="Arial" w:cs="Times New Roman"/>
          <w:szCs w:val="24"/>
        </w:rPr>
        <w:t>A</w:t>
      </w:r>
      <w:r w:rsidR="00574FF0" w:rsidRPr="00574FF0">
        <w:rPr>
          <w:rFonts w:ascii="Arial" w:eastAsia="Arial" w:hAnsi="Arial" w:cs="Times New Roman"/>
          <w:szCs w:val="24"/>
        </w:rPr>
        <w:t>s with all screening, benefits must be weighed against harms</w:t>
      </w:r>
      <w:r w:rsidR="00870731">
        <w:rPr>
          <w:rFonts w:ascii="Arial" w:eastAsia="Arial" w:hAnsi="Arial" w:cs="Times New Roman"/>
          <w:szCs w:val="24"/>
        </w:rPr>
        <w:t xml:space="preserve"> </w:t>
      </w:r>
      <w:r w:rsidR="00185701">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UsdLFxAZ","properties":{"formattedCitation":"[64]","plainCitation":"[64]","noteIndex":0},"citationItems":[{"id":1784,"uris":["http://zotero.org/groups/2200432/items/WUJXEXVK"],"uri":["http://zotero.org/groups/2200432/items/WUJXEXVK"],"itemData":{"id":1784,"type":"book","edition":"Second edition","event-place":"Oxford","publisher":"Oxford University Press","publisher-place":"Oxford","title":"Screening: Evidence and Practice","author":[{"literal":"Angela E Raffle"},{"family":"Mackie","given":"Anne"},{"family":"Gray","given":"J A Muir"}]}}],"schema":"https://github.com/citation-style-language/schema/raw/master/csl-citation.json"} </w:instrText>
      </w:r>
      <w:r w:rsidR="00185701">
        <w:rPr>
          <w:rFonts w:ascii="Arial" w:eastAsia="Arial" w:hAnsi="Arial" w:cs="Times New Roman"/>
          <w:szCs w:val="24"/>
        </w:rPr>
        <w:fldChar w:fldCharType="separate"/>
      </w:r>
      <w:r w:rsidR="00CA621A" w:rsidRPr="00CA621A">
        <w:rPr>
          <w:rFonts w:ascii="Arial" w:hAnsi="Arial" w:cs="Arial"/>
        </w:rPr>
        <w:t>[64]</w:t>
      </w:r>
      <w:r w:rsidR="00185701">
        <w:rPr>
          <w:rFonts w:ascii="Arial" w:eastAsia="Arial" w:hAnsi="Arial" w:cs="Times New Roman"/>
          <w:szCs w:val="24"/>
        </w:rPr>
        <w:fldChar w:fldCharType="end"/>
      </w:r>
      <w:r w:rsidR="00574FF0" w:rsidRPr="00574FF0">
        <w:rPr>
          <w:rFonts w:ascii="Arial" w:eastAsia="Arial" w:hAnsi="Arial" w:cs="Times New Roman"/>
          <w:szCs w:val="24"/>
        </w:rPr>
        <w:t>.</w:t>
      </w:r>
    </w:p>
    <w:p w14:paraId="641C7BB9" w14:textId="4A7F2103"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t xml:space="preserve">Receiving a positive result may be unexpected for those engaging in screening for health confirmation, and could engender feelings of health vulnerability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Tr8AAg9p","properties":{"formattedCitation":"[65]","plainCitation":"[65]","noteIndex":0},"citationItems":[{"id":71,"uris":["http://zotero.org/groups/2200432/items/EG7AWNHG"],"uri":["http://zotero.org/groups/2200432/items/EG7AWNHG"],"itemData":{"id":71,"type":"article-journal","abstract":"As clinical and epidemiological research turns increasingly to statistical probabilities in the identification and management of disease, numerous risk factors have emerged that are applied to individual health surveillance. However, the application of statistical risk is interpreted differently by lay persons from the way it is by public health or medical professionals. This paper examines the experience of being designated as at risk of a serious health condition. Specifically, an examination of the experiences of people with elevated blood cholesterol levels and men with elevated prostate-specific antigen (PSA) levels is presented in order to characterise the risk experience. This paper deals primarily with how being at risk symbolically alters health identities, with an introduction to the concept of measured vulnerability. Measured vulnerability refers to the capacity for scientifically-derived statistical measures that are intended to tame randomness and provide certainty in managing risk to, instead, produce uncertainty and anxiety in those to whom the statistic is applied.","container-title":"Sociology of Health &amp; Illness","DOI":"10.1111/j.1467-9566.2011.01381.x","ISSN":"1467-9566","issue":"2","language":"en","note":"_eprint: https://onlinelibrary.wiley.com/doi/pdf/10.1111/j.1467-9566.2011.01381.x","page":"194-207","source":"Wiley Online Library","title":"The experience of risk as ‘measured vulnerability’: health screening and lay uses of numerical risk","title-short":"The experience of risk as ‘measured vulnerability’","volume":"34","author":[{"family":"Gillespie","given":"Chris"}],"issued":{"date-parts":[["2012"]]}}}],"schema":"https://github.com/citation-style-language/schema/raw/master/csl-citation.json"}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[65]</w:t>
      </w:r>
      <w:r w:rsidRPr="00CF422A">
        <w:rPr>
          <w:rFonts w:ascii="Arial" w:eastAsia="Arial" w:hAnsi="Arial" w:cs="Times New Roman"/>
          <w:szCs w:val="24"/>
        </w:rPr>
        <w:fldChar w:fldCharType="end"/>
      </w:r>
      <w:r w:rsidRPr="00CF422A">
        <w:rPr>
          <w:rFonts w:ascii="Arial" w:eastAsia="Arial" w:hAnsi="Arial" w:cs="Times New Roman"/>
          <w:szCs w:val="24"/>
        </w:rPr>
        <w:t xml:space="preserve">. These participants may need help to moderate concerns about the severity and lifestyle impact of the condition. Clinician engagement is significant because their reactions and approaches to AF have been found to impact patients’ perceptions of their condition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8Ut0TdNG","properties":{"formattedCitation":"[66]","plainCitation":"[66]","noteIndex":0},"citationItems":[{"id":560,"uris":["http://zotero.org/groups/2200432/items/7EJ9XY69"],"uri":["http://zotero.org/groups/2200432/items/7EJ9XY69"],"itemData":{"id":560,"type":"article-journal","abstract":"Background\nPatient perspectives about their illness experiences, symptoms, and treatment are essential aspects of quality of life and provide direction for patient and provider decision making regarding innovative therapies such as implantable devices for arrhythmia.\nPurpose\nThe purpose of this qualitative study was to describe: 1) the experience of patients living with symptomatic, drug-refractory atrial fibrillation (AF) and 2) patient experiences and acceptance of treatment with the implantable cardioverter defibrillator (ICD) with atrial therapies (ICD-AT) including ventricular and atrial defibrillation therapy.\nParticipants\nSubjects were 3 women and 8 men, 35 to 80 years of age, who received the Medtronic Jewel AF 7250 ICD-AT as therapy for recurrent, drug-refractory AF, had a history of AF for 3 to 20 years and had experienced multiple treatment modalities including frequent external cardioversion in an effort to control their AF.\nMethods\nA semi-structured interview addressed experiences of symptoms and prior treatment for AF and experiences, concerns, and perceived benefits of the ICD-AT. Interviews were recorded and transcribed verbatim. Narratives were coded and categorized using Atlas Ti® software. Qualitative interpretive analysis methods were used to identify key themes.\nResults\nBefore ICD-AT, patient themes focused on AF that was: 1) misdiagnosed, minimized, and poorly treated; 2) distressful because of frequent and intense AF symptoms (fatigue, dizziness, shortness of breath, and anxiety) before ICD-AT; 3) limiting of activities of daily living; 4) associated with distress from enduring previous treatment; and 5) associated with the continuous pursuit of successful treatment and maintenance of normalcy. Decision making regarding ICD-AT therapy included weighing symptom or treatment distress versus anticipated risks or benefits, hope for better outcomes, and lack of options. After ICD-AT, themes included positive perceptions of the device because of AF symptom relief, ability to resume normalcy, and medication tolerance; incorporation of shock experiences into life routines; and patient suggestions regarding preparation and social support.\nImplications\nSymptoms of AF have a major negative impact on overall quality of life. Treatment with the ICD-AT confers a sense of security and reduced symptom distress. Greater provider attention to patient preparation and facilitating social support are important for future ICD-AT patient care.","container-title":"Heart &amp; Lung","DOI":"10.1016/S0147-9563(03)00074-8","ISSN":"0147-9563","issue":"5","journalAbbreviation":"Heart &amp; Lung","language":"en","page":"291-299","source":"ScienceDirect","title":"Patient experiences with atrial fibrillation and treatment with implantable atrial defibrillation therapy","volume":"32","author":[{"family":"Deaton","given":"Christi"},{"family":"Dunbar","given":"Sandra B"},{"family":"Moloney","given":"Margaret"},{"family":"Sears","given":"Samuel F"},{"family":"Ujhelyi","given":"Michael R"}],"issued":{"date-parts":[["2003",9,1]]}}}],"schema":"https://github.com/citation-style-language/schema/raw/master/csl-citation.json"}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[66]</w:t>
      </w:r>
      <w:r w:rsidRPr="00CF422A">
        <w:rPr>
          <w:rFonts w:ascii="Arial" w:eastAsia="Arial" w:hAnsi="Arial" w:cs="Times New Roman"/>
          <w:szCs w:val="24"/>
        </w:rPr>
        <w:fldChar w:fldCharType="end"/>
      </w:r>
      <w:r w:rsidRPr="00CF422A">
        <w:rPr>
          <w:rFonts w:ascii="Arial" w:eastAsia="Arial" w:hAnsi="Arial" w:cs="Times New Roman"/>
          <w:szCs w:val="24"/>
        </w:rPr>
        <w:t xml:space="preserve">, and patients’ understanding of AF may be aided by often called-for patient education interventions </w:t>
      </w:r>
      <w:r w:rsidRPr="00CF422A">
        <w:rPr>
          <w:rFonts w:ascii="Arial" w:eastAsia="Arial" w:hAnsi="Arial" w:cs="Times New Roman"/>
          <w:szCs w:val="24"/>
        </w:rPr>
        <w:fldChar w:fldCharType="begin"/>
      </w:r>
      <w:r w:rsidR="00E30B44">
        <w:rPr>
          <w:rFonts w:ascii="Arial" w:eastAsia="Arial" w:hAnsi="Arial" w:cs="Times New Roman"/>
          <w:szCs w:val="24"/>
        </w:rPr>
        <w:instrText xml:space="preserve"> ADDIN ZOTERO_ITEM CSL_CITATION {"citationID":"2Tqs2ttJ","properties":{"formattedCitation":"[44,49,67,68]","plainCitation":"[44,49,67,68]","noteIndex":0},"citationItems":[{"id":566,"uris":["http://zotero.org/groups/2200432/items/ILST6FEC"],"uri":["http://zotero.org/groups/2200432/items/ILST6FEC"],"itemData":{"id":566,"type":"article-journal","abstract":"Background and Purpose— We hypothesized that different ethnic groups would have different levels of knowledge and perceptions of atrial fibrillation (AF) and of their antithrombotic therapy. To investigate this further, we conducted a cross-sectional survey of patients with documented chronic AF who were attending the anticoagulation clinic in our city center teaching hospital, serving a multiethnic population.Methods— We surveyed 119 patients (77 male; mean age 69±9 years [mean±SD]); of these, 39 were Indo-Asian (33%), 27 Afro-Caribbean (23%), and 53 white (44%).Results— Only 63% of patients in the overall study cohort were aware of their cardiac condition, with Indo-Asians and Afro-Caribbeans significantly less aware of AF compared with the white patients (P&lt;0.001). When questioned about the perception of the severity of the underlying condition, the majority (61%) felt that AF was “not serious.” A large proportion were unaware that AF predisposed to thrombosis and stroke; among the ethnic groups, Indo-Asians appeared to be the least aware of the stroke and thromboembolic associations of AF. Only 52% in the whole cohort were aware of the reason(s) for commencing their warfarin, whereas the remainder began warfarin therapy simply because their “doctor told them to.” Most patients in the whole cohort were aware of warfarin being used to prevent blood clots (65%) or stroke (66%), but Indo-Asians and Afro-Caribbeans were less so. Only 45% of the study cohort believed that there was some risk associated with warfarin therapy in the form of either “bleeding” or “poisoning.” Only a minority of Indo-Asians and Afro-Caribbeans with AF felt that their doctor had given them enough information about their warfarin therapy, and many from these ethnic groups felt that they were careless about taking their warfarin.Conclusions— In conclusion, many patients with AF possess very limited knowledge of AF as well as its consequences and therapy. In particular, our study has highlighted significant differences between different ethnic groups in terms of their knowledge of the risks, actions, and benefits of warfarin as well as of AF itself.","container-title":"Stroke","DOI":"10.1161/hs0102.101817","issue":"1","journalAbbreviation":"Stroke","note":"publisher: American Heart Association","page":"238-242","source":"ahajournals.org (Atypon)","title":"Ethnic Differences in Patient Perceptions of Atrial Fibrillation and Anticoagulation Therapy","volume":"33","author":[{"family":"Lip","given":"Gregory Y.H."},{"family":"Kamath","given":"Sridhar"},{"family":"Jafri","given":"Marian"},{"family":"Mohammed","given":"Afzal"},{"family":"Bareford","given":"David"}],"issued":{"date-parts":[["2002",1,1]]}}},{"id":570,"uris":["http://zotero.org/groups/2200432/items/EFRP89ZB"],"uri":["http://zotero.org/groups/2200432/items/EFRP89ZB"],"itemData":{"id":570,"type":"article-journal","abstract":"Background\nThough engaging patients with atrial fibrillation (AF) in understanding their stroke risk is encouraged by guidelines, little is known regarding AF patients' perceived stroke risk or its relationship with oral anticoagulation (OAC) use. We aim to identify factors associated with underestimation of stroke risk among older patients with AF and relate this to OAC use.\n\nMethods\nData are from the ongoing SAGE (Systematic Assessment of Geriatric Elements)-AF study, which included older patients (&gt; 65 years) with non-valvular AF and a CHA2DS2-VASc score of ≥ 2. Participants reported their perceived risk of having a stroke without OAC. We compared the perceived risk to CHA2DS2-VASc predicted stroke risk and classified participants as \"over\" or \"under\" estimators, and identified factors associated with underestimation of risk using multiple logistic regression.\n\nResults\nThe average CHA2DS2-VASc score of 915 participants (average age: 75 years, 47% female, 86% white) was 4.3 ± 1.6, 43% of participants had discordant predicted and self-reported stroke risks. Among the 376 participants at highest risk (CHA2DS2-VASc score ≥ 5), 46% of participants underestimated their risk. Older participants (≥ 85 years) were more likely and OAC treated patients less likely to underestimate their risk of developing a future stroke than respective comparison groups.\n\nConclusions\nA significant proportion of study participants misperceived their stroke risk, mostly by overestimating. Almost half of participants at high risk of stroke underestimated their risk, with older patients more likely to do so. Patients on OAC were less likely to underestimate their risk, suggesting that successful efforts to educate patients about their stroke risk may influence treatment choices.","container-title":"Journal of Geriatric Cardiology : JGC","DOI":"10.11909/j.issn.1671-5411.2020.08.004","ISSN":"1671-5411","issue":"8","journalAbbreviation":"J Geriatr Cardiol","note":"PMID: 32952525\nPMCID: PMC7475213","page":"502-509","source":"PubMed Central","title":"Self-reported risk of stroke and factors associated with underestimation of stroke risk among older adults with atrial fibrillation: the SAGE-AF study","title-short":"Self-reported risk of stroke and factors associated with underestimation of stroke risk among older adults with atrial fibrillation","volume":"17","author":[{"family":"Mehawej","given":"Jordy"},{"family":"Saczynski","given":"Jane"},{"family":"Gurwitz","given":"Jerry H."},{"family":"Abu","given":"Hawa O."},{"family":"Bamgbade","given":"Benita A."},{"family":"WANG","given":"Wei-Jia"},{"family":"Paul","given":"Tenes"},{"family":"Trymbulak","given":"Katherine"},{"family":"Saleeba","given":"Connor"},{"family":"WANG","given":"Zi-Yue"},{"family":"Kiefe","given":"Catarina I."},{"family":"Goldberg","given":"Robert J."},{"family":"McManus","given":"David D."}],"issued":{"date-parts":[["2020",8]]}}},{"id":567,"uris":["http://zotero.org/groups/2200432/items/KL676IXH"],"uri":["http://zotero.org/groups/2200432/items/KL676IXH"],"itemData":{"id":567,"type":"article-journal","abstract":"Objective\nOral anticoagulation (OAC) is state-of-the-art therapy for atrial fibrillation (AF), the most common arrhythmia worldwide. However, little is known about the perception of patients with AF and how it correlates with risk scores used by their physicians. Therefore, we correlated patients’ estimates of their own stroke and bleeding risk with the objectively predicted individual risk using CHA2DS2-VASc and HAS-BLED scores.\n\nDesign\nCross-sectional prevalence study using convenience sampling and telephone follow-up.\n\nSettings\nEight hospital departments and one general practitioner in Austria. Patients’ perception of stroke and bleeding risk was opposed to commonly used risk scoring.\n\nParticipants\nPatients with newly diagnosed AF and indication for anticoagulation.\n\nMain outcome measures\nComparison of subjective risk perception with CHA2DS2-VASc and HAS-BLED scores showing possible discrepancies between subjective and objective risk estimation. Patients’ judgement of their own knowledge on AF and education were also correlated with accuracy of subjective risk appraisal.\n\nResults\nNinety-one patients (age 73±11 years, 45% female) were included in this study. Subjective stroke and bleeding risk estimation did not correlate with risk scores (ρ=0.08 and ρ=0.17). The majority of patients (57%) underestimated the individual stroke risk. Patients feared stroke more than bleeding (67% vs 10%). There was no relationship between accurate perception of stroke and bleeding risks and education level. However, we found a correlation between the patients’ judgement of their own knowledge of AF and correct assessment of individual stroke risk (ρ=0.24, p=0.02). During follow-up, patients experienced the following events: death (n=5), stroke (n=2), bleeding (n=1). OAC discontinuation rate despite indication was 3%.\n\nConclusions\nIn this cross-sectional analysis of OAC-naive patients with AF, we found major differences between patients’ perceptions and physicians’ assessments of risks and benefits of OAC. To ensure shared decision-making and informed consent, more attention should be given to evidence-based and useful communication strategies.\n\nTrial registration number\n\nNCT03061123.","container-title":"BMJ Open","DOI":"10.1136/bmjopen-2017-018242","ISSN":"2044-6055","issue":"9","journalAbbreviation":"BMJ Open","note":"PMID: 28951417\nPMCID: PMC5623506","source":"PubMed Central","title":"Association between subjective risk perception and objective risk estimation in patients with atrial fibrillation: a cross-sectional study","title-short":"Association between subjective risk perception and objective risk estimation in patients with atrial fibrillation","URL":"https://www.ncbi.nlm.nih.gov/pmc/articles/PMC5623506/","volume":"7","author":[{"family":"Zweiker","given":"David"},{"family":"Zweiker","given":"Robert"},{"family":"Winkler","given":"Elisabeth"},{"family":"Roesch","given":"Konstantina"},{"family":"Schumacher","given":"Martin"},{"family":"Stepan","given":"Vinzenz"},{"family":"Krippl","given":"Peter"},{"family":"Bauer","given":"Norbert"},{"family":"Heine","given":"Martin"},{"family":"Reicht","given":"Gerhard"},{"family":"Zweiker","given":"Gudrun"},{"family":"Sprenger","given":"Martin"},{"family":"Watzinger","given":"Norbert"}],"accessed":{"date-parts":[["2020",10,6]]},"issued":{"date-parts":[["2017",9,25]]}}},{"id":565,"uris":["http://zotero.org/groups/2200432/items/ALMNLLQR"],"uri":["http://zotero.org/groups/2200432/items/ALMNLLQR"],"itemData":{"id":565,"type":"article-journal","abstract":"Objective\nTo describe self-reported disease understanding for newly diagnosed patients with atrial fibrillation (AF) and assess (1) how disease understanding changes over the first 6 months after diagnosis and (2) the relationship between patient understanding of therapies at baseline and treatment receipt at 6 months among treatment-naïve patients.\n\nMethods\nWe analysed survey data from SATELLITE (Survey of Patient Knowledge and Personal Priorities for Treatment), a substudy of patients with new-onset AF enrolled in the national Outcomes Registry for Better Informed Treatment of Atrial Fibrillation (ORBIT) II registry across 56 US sites. Patients were surveyed at the baseline and 6-month follow-up clinic visits using Likert scales.\n\nResults\nAmong 1004 baseline survey responses, patients’ confidence in their understanding of rhythm control, ablation, anticoagulation and cardioversion was suboptimal, with ‘high’ understanding ranging from 8.5% for left atrial appendage closure to 71.3% for rhythm therapy. Of medical history and demographic factors, education level was the strongest predictor of reporting ‘high’ disease understanding. Among the 786 patients with 6-month survey data, significant increases in the proportion reporting high understanding were observed (p&lt;0.05) only for warfarin and direct oral anticoagulants (DOACs). With the exception of ablation, high understanding for a given therapeutic option was not associated with increased use of that therapy at 6 months.\n\nConclusions\nAbout half of patients with new-onset AF understood the benefits of oral anticoagulant at the time of diagnosis and understanding improved over the first 6 months. However, understanding of AF treatment remains suboptimal at 6 months. Our results suggest a need for ongoing patient education.\n\nClinical trial registration\nClinicaltrials.gov. Identifier: NCT01701817.","container-title":"Heart","DOI":"10.1136/heartjnl-2017-311800","ISSN":"1355-6037","issue":"6","journalAbbreviation":"Heart","note":"PMID: 28790169\nPMCID: PMC5861387","page":"494-501","source":"PubMed Central","title":"Disease understanding in patients newly diagnosed with atrial fibrillation","volume":"104","author":[{"family":"Kaufman","given":"Brystana G"},{"family":"Kim","given":"Sunghee"},{"family":"Pieper","given":"Karen"},{"family":"Allen","given":"Larry A"},{"family":"Gersh","given":"Bernard J"},{"family":"Naccarelli","given":"Gerald V"},{"family":"Ezekowitz","given":"Michael D"},{"family":"Fonarow","given":"Gregg C"},{"family":"Mahaffey","given":"Kenneth W"},{"family":"Singer","given":"Daniel E"},{"family":"Chan","given":"Paul S"},{"family":"Freeman","given":"James V"},{"family":"Ansell","given":"Jack"},{"family":"Kowey","given":"Peter R"},{"family":"Rieffel","given":"James A"},{"family":"Piccini","given":"Jonathan"},{"family":"Peterson","given":"Eric"},{"family":"O’Brien","given":"Emily C"}],"issued":{"date-parts":[["2018",3]]}}}],"schema":"https://github.com/citation-style-language/schema/raw/master/csl-citation.json"} </w:instrText>
      </w:r>
      <w:r w:rsidRPr="00CF422A">
        <w:rPr>
          <w:rFonts w:ascii="Arial" w:eastAsia="Arial" w:hAnsi="Arial" w:cs="Times New Roman"/>
          <w:szCs w:val="24"/>
        </w:rPr>
        <w:fldChar w:fldCharType="separate"/>
      </w:r>
      <w:r w:rsidR="00E30B44" w:rsidRPr="00E30B44">
        <w:rPr>
          <w:rFonts w:ascii="Arial" w:hAnsi="Arial" w:cs="Arial"/>
        </w:rPr>
        <w:t>[44,49,67,68]</w:t>
      </w:r>
      <w:r w:rsidRPr="00CF422A">
        <w:rPr>
          <w:rFonts w:ascii="Arial" w:eastAsia="Arial" w:hAnsi="Arial" w:cs="Times New Roman"/>
          <w:szCs w:val="24"/>
        </w:rPr>
        <w:fldChar w:fldCharType="end"/>
      </w:r>
      <w:r w:rsidRPr="00CF422A">
        <w:rPr>
          <w:rFonts w:ascii="Arial" w:eastAsia="Arial" w:hAnsi="Arial" w:cs="Times New Roman"/>
          <w:szCs w:val="24"/>
        </w:rPr>
        <w:t xml:space="preserve">. Negative test results may confer ‘healthiness’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7ipMHR57","properties":{"formattedCitation":"[69]","plainCitation":"[69]","noteIndex":0},"citationItems":[{"id":141,"uris":["http://zotero.org/groups/2200432/items/ATDAQXQC"],"uri":["http://zotero.org/groups/2200432/items/ATDAQXQC"],"itemData":{"id":141,"type":"article-journal","abstract":"Background Colorectal cancer (CRC) screening programmes using a guaiac faecal occult blood test (gFOBt) reduce CRC mortality. Interval cancers are diagnosed between screening rounds: reassurance from a negative gFOBt has the potential to influence the pathway to diagnosis of an interval colorectal cancer. Methods Twenty-six semi-structured face-to-face interviews were carried out in Scotland and England, with individuals diagnosed with an interval colorectal cancer following a negative gFOBt result. Results Participants reported they were reassured by a negative gFOBt, interpreting their result as an “all clear”. Therefore, most did not suspect cancer as a possible cause of symptoms and many did not recall their screening result during symptom appraisal. Among those who did consider cancer, and did think about their screening test result, reassurance from a negative gFOBt led some to “downplay” the seriousness of their symptoms with some interviewees explicitly stating that their negative test result contributed to a delayed decision to seek help. Conclusion Screening participants need to be informed of the limitations of screening and the ongoing risk of developing colorectal cancer even when in receipt of a negative result: the importance of minimizing delay in seeking medical advice for colorectal symptoms should be emphasized.","container-title":"Health Expectations","DOI":"10.1111/hex.12672","ISSN":"1369-7625","issue":"4","language":"en","note":"_eprint: https://onlinelibrary.wiley.com/doi/pdf/10.1111/hex.12672","page":"764-773","source":"Wiley Online Library","title":"The contribution of a negative colorectal screening test result to symptom appraisal and help-seeking behaviour among patients subsequently diagnosed with an interval colorectal cancer","volume":"21","author":[{"family":"Barnett","given":"Karen N."},{"family":"Weller","given":"David"},{"family":"Smith","given":"Steve"},{"family":"Steele","given":"Robert JC"},{"family":"Vedsted","given":"Peter"},{"family":"Orbell","given":"Sheina"},{"family":"Moss","given":"Sue M."},{"family":"Melia","given":"Jane W."},{"family":"Patnick","given":"Julietta"},{"family":"Campbell","given":"Christine"}],"issued":{"date-parts":[["2018"]]}}}],"schema":"https://github.com/citation-style-language/schema/raw/master/csl-citation.json"}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[69]</w:t>
      </w:r>
      <w:r w:rsidRPr="00CF422A">
        <w:rPr>
          <w:rFonts w:ascii="Arial" w:eastAsia="Arial" w:hAnsi="Arial" w:cs="Times New Roman"/>
          <w:szCs w:val="24"/>
        </w:rPr>
        <w:fldChar w:fldCharType="end"/>
      </w:r>
      <w:r w:rsidRPr="00CF422A">
        <w:rPr>
          <w:rFonts w:ascii="Arial" w:eastAsia="Arial" w:hAnsi="Arial" w:cs="Times New Roman"/>
          <w:szCs w:val="24"/>
        </w:rPr>
        <w:t xml:space="preserve"> and induce false reassurance about their stroke risk. Though the evidence-base is small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IC5R932m","properties":{"formattedCitation":"[70]","plainCitation":"[70]","noteIndex":0},"citationItems":[{"id":139,"uris":["http://zotero.org/groups/2200432/items/KHPKCCTW"],"uri":["http://zotero.org/groups/2200432/items/KHPKCCTW"],"itemData":{"id":139,"type":"article-journal","abstract":"AbstractBackground.  Screening aims to improve health by early detection of disease or risk factors for disease. It may also influence health behaviour, either","container-title":"Journal of Public Health","DOI":"10.1093/pubmed/fdq050","ISSN":"1741-3842","issue":"1","journalAbbreviation":"J Public Health (Oxf)","language":"en","note":"publisher: Oxford Academic","page":"71-79","source":"academic.oup.com","title":"The effects of screening on health behaviour: a summary of the results of randomized controlled trials","title-short":"The effects of screening on health behaviour","volume":"33","author":[{"family":"Deutekom","given":"Marije"},{"family":"Vansenne","given":"Fleur"},{"family":"McCaffery","given":"Kirsten"},{"family":"Essink-Bot","given":"Marie-Louise"},{"family":"Stronks","given":"Karien"},{"family":"Bossuyt","given":"Patrick M. M."}],"issued":{"date-parts":[["2011",3,1]]}}}],"schema":"https://github.com/citation-style-language/schema/raw/master/csl-citation.json"}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[70]</w:t>
      </w:r>
      <w:r w:rsidRPr="00CF422A">
        <w:rPr>
          <w:rFonts w:ascii="Arial" w:eastAsia="Arial" w:hAnsi="Arial" w:cs="Times New Roman"/>
          <w:szCs w:val="24"/>
        </w:rPr>
        <w:fldChar w:fldCharType="end"/>
      </w:r>
      <w:r w:rsidRPr="00CF422A">
        <w:rPr>
          <w:rFonts w:ascii="Arial" w:eastAsia="Arial" w:hAnsi="Arial" w:cs="Times New Roman"/>
          <w:szCs w:val="24"/>
        </w:rPr>
        <w:t xml:space="preserve"> it is plausible that </w:t>
      </w:r>
      <w:r w:rsidR="00CB33A6">
        <w:rPr>
          <w:rFonts w:ascii="Arial" w:eastAsia="Arial" w:hAnsi="Arial" w:cs="Times New Roman"/>
          <w:szCs w:val="24"/>
        </w:rPr>
        <w:t>participants</w:t>
      </w:r>
      <w:r w:rsidR="00870731">
        <w:rPr>
          <w:rFonts w:ascii="Arial" w:eastAsia="Arial" w:hAnsi="Arial" w:cs="Times New Roman"/>
          <w:szCs w:val="24"/>
        </w:rPr>
        <w:t>’</w:t>
      </w:r>
      <w:r w:rsidR="00CB33A6" w:rsidRPr="00CF422A">
        <w:rPr>
          <w:rFonts w:ascii="Arial" w:eastAsia="Arial" w:hAnsi="Arial" w:cs="Times New Roman"/>
          <w:szCs w:val="24"/>
        </w:rPr>
        <w:t xml:space="preserve"> </w:t>
      </w:r>
      <w:r w:rsidRPr="00CF422A">
        <w:rPr>
          <w:rFonts w:ascii="Arial" w:eastAsia="Arial" w:hAnsi="Arial" w:cs="Times New Roman"/>
          <w:szCs w:val="24"/>
        </w:rPr>
        <w:t xml:space="preserve">existing ‘unhealthy’ behaviours are validated as acceptable and continued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5VI2mNST","properties":{"formattedCitation":"[71]","plainCitation":"[71]","noteIndex":0},"citationItems":[{"id":72,"uris":["http://zotero.org/groups/2200432/items/KPCRRA78"],"uri":["http://zotero.org/groups/2200432/items/KPCRRA78"],"itemData":{"id":72,"type":"article-journal","abstract":"Abstract.  In Leek, a small town in the north of the Netherlands, 428 men aged between 30–33 years were invited to take part in a screening test for cardiovascu","container-title":"Family Practice","DOI":"10.1093/fampra/4.4.287","ISSN":"0263-2136","issue":"4","journalAbbreviation":"Fam Pract","language":"en","note":"publisher: Oxford Academic","page":"287-290","source":"academic-oup-com.ezp.lib.cam.ac.uk","title":"The Psychosocial Impact of Mass Screening for Cardiovascular Risk Factors","volume":"4","author":[{"family":"Tymstra","given":"Tjeerd"},{"family":"Bieleman","given":"Bert"}],"issued":{"date-parts":[["1987",12,1]]}}}],"schema":"https://github.com/citation-style-language/schema/raw/master/csl-citation.json"}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[71]</w:t>
      </w:r>
      <w:r w:rsidRPr="00CF422A">
        <w:rPr>
          <w:rFonts w:ascii="Arial" w:eastAsia="Arial" w:hAnsi="Arial" w:cs="Times New Roman"/>
          <w:szCs w:val="24"/>
        </w:rPr>
        <w:fldChar w:fldCharType="end"/>
      </w:r>
      <w:r w:rsidRPr="00CF422A">
        <w:rPr>
          <w:rFonts w:ascii="Arial" w:eastAsia="Arial" w:hAnsi="Arial" w:cs="Times New Roman"/>
          <w:szCs w:val="24"/>
        </w:rPr>
        <w:t xml:space="preserve">, whilst any future AF-related symptoms may be ‘downplayed’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SUs2RIUO","properties":{"formattedCitation":"[72]","plainCitation":"[72]","noteIndex":0},"citationItems":[{"id":138,"uris":["http://zotero.org/groups/2200432/items/FNBHNYSY"],"uri":["http://zotero.org/groups/2200432/items/FNBHNYSY"],"itemData":{"id":138,"type":"article-journal","abstract":"Objectives To explore how women with negative mammography screening results, but who were later diagnosed with interval breast cancer, reacted when they observed breast symptoms that could indicate malignancy in-between screening rounds.\nDesign Semistructured individual interviews with women who have been diagnosed with breast cancer during mammography screening intervals.\nSetting Two breast diagnostic units covering two counties in Norway.\nParticipants 26 women diagnosed with interval breast cancer.\nResults Women with a screening negative result react in two ways when experiencing a possible symptom of breast cancer. Among 24 women with a self-detected palpable lesion, 14 sought medical advice immediately. Their argument was to dispose of potential cancer as soon as possible. Ten women delayed seeking medical advice, explaining their delay as a result of practical difficulties such as holidays, uncertainty about the symptom, and previous experiences of healthcare services’ ability to handle diffuse symptoms. Also, a recent negative mammography scan led some women to assume that the palpable lesion was benign and wait for the next screening round.\nConclusions Participating in mammography screening may contribute to a postponed reaction to breast cancer symptoms, although most women acted rapidly when detecting a palpable breast lesion. Furthermore, screening participation does not necessarily increase awareness of breast cancer symptoms.","container-title":"BMJ Open","DOI":"10.1136/bmjopen-2012-001508","ISSN":"2044-6055, 2044-6055","issue":"6","language":"en","note":"publisher: British Medical Journal Publishing Group\nsection: Oncology\nPMID: 23148341","page":"e001508","source":"bmjopen.bmj.com","title":"Could screening participation bias symptom interpretation? An interview study on women's interpretations of and responses to cancer symptoms between mammography screening rounds","title-short":"Could screening participation bias symptom interpretation?","volume":"2","author":[{"family":"Solbjør","given":"Marit"},{"family":"Skolbekken","given":"John-Arne"},{"family":"Sætnan","given":"Ann Rudinow"},{"family":"Hagen","given":"Anne Irene"},{"family":"Forsmo","given":"Siri"}],"issued":{"date-parts":[["2012",1,1]]}}}],"schema":"https://github.com/citation-style-language/schema/raw/master/csl-citation.json"}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[72]</w:t>
      </w:r>
      <w:r w:rsidRPr="00CF422A">
        <w:rPr>
          <w:rFonts w:ascii="Arial" w:eastAsia="Arial" w:hAnsi="Arial" w:cs="Times New Roman"/>
          <w:szCs w:val="24"/>
        </w:rPr>
        <w:fldChar w:fldCharType="end"/>
      </w:r>
      <w:r w:rsidRPr="00CF422A">
        <w:rPr>
          <w:rFonts w:ascii="Arial" w:eastAsia="Arial" w:hAnsi="Arial" w:cs="Times New Roman"/>
          <w:szCs w:val="24"/>
        </w:rPr>
        <w:t xml:space="preserve">, discouraging prompt healthcare seeking. Consequently, clinicians are recommended to contextualise negative results with reference to the necessary limitations of any screening test and </w:t>
      </w:r>
      <w:r w:rsidR="00CB33A6">
        <w:rPr>
          <w:rFonts w:ascii="Arial" w:eastAsia="Arial" w:hAnsi="Arial" w:cs="Times New Roman"/>
          <w:szCs w:val="24"/>
        </w:rPr>
        <w:t>participants</w:t>
      </w:r>
      <w:r w:rsidR="00CB33A6" w:rsidRPr="00CF422A">
        <w:rPr>
          <w:rFonts w:ascii="Arial" w:eastAsia="Arial" w:hAnsi="Arial" w:cs="Times New Roman"/>
          <w:szCs w:val="24"/>
        </w:rPr>
        <w:t xml:space="preserve">’ </w:t>
      </w:r>
      <w:r w:rsidRPr="00CF422A">
        <w:rPr>
          <w:rFonts w:ascii="Arial" w:eastAsia="Arial" w:hAnsi="Arial" w:cs="Times New Roman"/>
          <w:szCs w:val="24"/>
        </w:rPr>
        <w:t xml:space="preserve">ongoing risk of developing the condition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hO2MT0KR","properties":{"formattedCitation":"[69]","plainCitation":"[69]","noteIndex":0},"citationItems":[{"id":141,"uris":["http://zotero.org/groups/2200432/items/ATDAQXQC"],"uri":["http://zotero.org/groups/2200432/items/ATDAQXQC"],"itemData":{"id":141,"type":"article-journal","abstract":"Background Colorectal cancer (CRC) screening programmes using a guaiac faecal occult blood test (gFOBt) reduce CRC mortality. Interval cancers are diagnosed between screening rounds: reassurance from a negative gFOBt has the potential to influence the pathway to diagnosis of an interval colorectal cancer. Methods Twenty-six semi-structured face-to-face interviews were carried out in Scotland and England, with individuals diagnosed with an interval colorectal cancer following a negative gFOBt result. Results Participants reported they were reassured by a negative gFOBt, interpreting their result as an “all clear”. Therefore, most did not suspect cancer as a possible cause of symptoms and many did not recall their screening result during symptom appraisal. Among those who did consider cancer, and did think about their screening test result, reassurance from a negative gFOBt led some to “downplay” the seriousness of their symptoms with some interviewees explicitly stating that their negative test result contributed to a delayed decision to seek help. Conclusion Screening participants need to be informed of the limitations of screening and the ongoing risk of developing colorectal cancer even when in receipt of a negative result: the importance of minimizing delay in seeking medical advice for colorectal symptoms should be emphasized.","container-title":"Health Expectations","DOI":"10.1111/hex.12672","ISSN":"1369-7625","issue":"4","language":"en","note":"_eprint: https://onlinelibrary.wiley.com/doi/pdf/10.1111/hex.12672","page":"764-773","source":"Wiley Online Library","title":"The contribution of a negative colorectal screening test result to symptom appraisal and help-seeking behaviour among patients subsequently diagnosed with an interval colorectal cancer","volume":"21","author":[{"family":"Barnett","given":"Karen N."},{"family":"Weller","given":"David"},{"family":"Smith","given":"Steve"},{"family":"Steele","given":"Robert JC"},{"family":"Vedsted","given":"Peter"},{"family":"Orbell","given":"Sheina"},{"family":"Moss","given":"Sue M."},{"family":"Melia","given":"Jane W."},{"family":"Patnick","given":"Julietta"},{"family":"Campbell","given":"Christine"}],"issued":{"date-parts":[["2018"]]}}}],"schema":"https://github.com/citation-style-language/schema/raw/master/csl-citation.json"}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[69]</w:t>
      </w:r>
      <w:r w:rsidRPr="00CF422A">
        <w:rPr>
          <w:rFonts w:ascii="Arial" w:eastAsia="Arial" w:hAnsi="Arial" w:cs="Times New Roman"/>
          <w:szCs w:val="24"/>
        </w:rPr>
        <w:fldChar w:fldCharType="end"/>
      </w:r>
      <w:r w:rsidRPr="00CF422A">
        <w:rPr>
          <w:rFonts w:ascii="Arial" w:eastAsia="Arial" w:hAnsi="Arial" w:cs="Times New Roman"/>
          <w:szCs w:val="24"/>
        </w:rPr>
        <w:t>.</w:t>
      </w:r>
    </w:p>
    <w:p w14:paraId="33C34FC2" w14:textId="0752CBD1" w:rsidR="00CF422A" w:rsidRPr="00CF422A" w:rsidRDefault="00CF422A" w:rsidP="00CF422A">
      <w:pPr>
        <w:autoSpaceDE w:val="0"/>
        <w:autoSpaceDN w:val="0"/>
        <w:adjustRightInd w:val="0"/>
        <w:spacing w:after="240" w:line="240" w:lineRule="auto"/>
        <w:rPr>
          <w:rFonts w:ascii="Arial" w:eastAsia="Arial" w:hAnsi="Arial" w:cs="Times New Roman"/>
          <w:szCs w:val="24"/>
        </w:rPr>
      </w:pPr>
      <w:r w:rsidRPr="00CF422A">
        <w:rPr>
          <w:rFonts w:ascii="Arial" w:eastAsia="Arial" w:hAnsi="Arial" w:cs="Times New Roman"/>
          <w:szCs w:val="24"/>
        </w:rPr>
        <w:lastRenderedPageBreak/>
        <w:t xml:space="preserve">Our study has contributed to a small evidence-base on </w:t>
      </w:r>
      <w:r w:rsidR="00CB33A6">
        <w:rPr>
          <w:rFonts w:ascii="Arial" w:eastAsia="Arial" w:hAnsi="Arial" w:cs="Times New Roman"/>
          <w:szCs w:val="24"/>
        </w:rPr>
        <w:t xml:space="preserve">public </w:t>
      </w:r>
      <w:r w:rsidRPr="00CF422A">
        <w:rPr>
          <w:rFonts w:ascii="Arial" w:eastAsia="Arial" w:hAnsi="Arial" w:cs="Times New Roman"/>
          <w:szCs w:val="24"/>
        </w:rPr>
        <w:t xml:space="preserve">experience of AF screening </w:t>
      </w:r>
      <w:r w:rsidRPr="00CF422A">
        <w:rPr>
          <w:rFonts w:ascii="Arial" w:eastAsia="Arial" w:hAnsi="Arial" w:cs="Times New Roman"/>
          <w:szCs w:val="24"/>
        </w:rPr>
        <w:fldChar w:fldCharType="begin"/>
      </w:r>
      <w:r w:rsidR="00CA621A">
        <w:rPr>
          <w:rFonts w:ascii="Arial" w:eastAsia="Arial" w:hAnsi="Arial" w:cs="Times New Roman"/>
          <w:szCs w:val="24"/>
        </w:rPr>
        <w:instrText xml:space="preserve"> ADDIN ZOTERO_ITEM CSL_CITATION {"citationID":"ao9lrh1p4a","properties":{"formattedCitation":"[27]","plainCitation":"[27]","noteIndex":0},"citationItems":[{"id":582,"uris":["http://zotero.org/groups/2200432/items/DF48U9FN"],"uri":["http://zotero.org/groups/2200432/items/DF48U9FN"],"itemData":{"id":582,"type":"article-journal","abstract":"Objectives There has been increased interest in screening for atrial fibrillation (AF) with commissioned pilot schemes, ongoing large clinical trials and the emergence of inexpensive consumer single-lead ECG devices that can be used to detect AF. This qualitative study aimed to explore patients’ views and understanding of AF and AF screening to determine acceptability and inform future recommendations.\nSetting A single primary care practice in Hampshire, UK.\nParticipants 15 participants (11 female) were interviewed from primary care who had taken part in an AF screening trial. A semistructured interview guide was used flexibly to enable the interviewer to explore any relevant topics raised by the participants. Interviews were recorded, transcribed verbatim and analysed using inductive thematic analysis.\nResults Participants generally had an incomplete understanding of AF and conflated it with other heart problems or with raised blood pressure. With regards to potential drawbacks from screening, some participants considered anxiety and the cost of implementation, but none acknowledged potential harms associated with screening such as side effects of anticoagulation treatment or the risk of further investigations. The screening was generally well accepted, and participants were generally in favour of engaging with prolonged screening.\nConclusions Our study highlights that there may be poor understanding (of both the nature of AF and potential negatives of screening) among patients who have been screened for AF. Further work is required to determine if resources including decision aids can address this important knowledge gap and improve clinical informed consent for AF screening.\nTrial registration number ISRCTN 17495003.","container-title":"BMJ Open","DOI":"10.1136/bmjopen-2019-033061","ISSN":"2044-6055, 2044-6055","issue":"3","language":"en","note":"publisher: British Medical Journal Publishing Group\nsection: Cardiovascular medicine\nPMID: 32193260","page":"e033061","source":"bmjopen.bmj.com","title":"Patients’ views about screening for atrial fibrillation (AF): a qualitative study in primary care","title-short":"Patients’ views about screening for atrial fibrillation (AF)","volume":"10","author":[{"family":"Lown","given":"Mark"},{"family":"Wilcox","given":"Christopher R."},{"family":"Hughes","given":"Stephanie"},{"family":"Santer","given":"Miriam"},{"family":"Lewith","given":"George"},{"family":"Moore","given":"Michael"},{"family":"Little","given":"Paul"}],"issued":{"date-parts":[["2020",3,1]]}}}],"schema":"https://github.com/citation-style-language/schema/raw/master/csl-citation.json"} </w:instrText>
      </w:r>
      <w:r w:rsidRPr="00CF422A">
        <w:rPr>
          <w:rFonts w:ascii="Arial" w:eastAsia="Arial" w:hAnsi="Arial" w:cs="Times New Roman"/>
          <w:szCs w:val="24"/>
        </w:rPr>
        <w:fldChar w:fldCharType="separate"/>
      </w:r>
      <w:r w:rsidR="00CA621A" w:rsidRPr="00CA621A">
        <w:rPr>
          <w:rFonts w:ascii="Arial" w:hAnsi="Arial" w:cs="Arial"/>
        </w:rPr>
        <w:t>[27]</w:t>
      </w:r>
      <w:r w:rsidRPr="00CF422A">
        <w:rPr>
          <w:rFonts w:ascii="Arial" w:eastAsia="Arial" w:hAnsi="Arial" w:cs="Times New Roman"/>
          <w:szCs w:val="24"/>
        </w:rPr>
        <w:fldChar w:fldCharType="end"/>
      </w:r>
      <w:r w:rsidRPr="00CF422A">
        <w:rPr>
          <w:rFonts w:ascii="Arial" w:eastAsia="Arial" w:hAnsi="Arial" w:cs="Times New Roman"/>
          <w:szCs w:val="24"/>
        </w:rPr>
        <w:t xml:space="preserve">. If AF screening is demonstrated to be effective, then complementary studies would be important to understand the attitudes of people who do not participate in screening and how participants (particularly those with positive results) weigh up the benefits and harms throughout the screening process. </w:t>
      </w:r>
      <w:r w:rsidRPr="00CF422A">
        <w:rPr>
          <w:rFonts w:ascii="Arial" w:eastAsia="Arial" w:hAnsi="Arial" w:cs="Times New Roman"/>
          <w:szCs w:val="24"/>
          <w:highlight w:val="yellow"/>
        </w:rPr>
        <w:br w:type="page"/>
      </w:r>
    </w:p>
    <w:p w14:paraId="66D7A05D" w14:textId="7A01C206" w:rsidR="00CF422A" w:rsidRPr="00CF422A" w:rsidRDefault="00CF422A" w:rsidP="00042DDC">
      <w:pPr>
        <w:pStyle w:val="Heading1"/>
      </w:pPr>
      <w:r w:rsidRPr="00CF422A">
        <w:lastRenderedPageBreak/>
        <w:t>Tables</w:t>
      </w:r>
    </w:p>
    <w:p w14:paraId="29E60193" w14:textId="77777777" w:rsidR="00CF422A" w:rsidRPr="00CF422A" w:rsidRDefault="00CF422A" w:rsidP="007458AD">
      <w:pPr>
        <w:tabs>
          <w:tab w:val="left" w:pos="1320"/>
        </w:tabs>
        <w:autoSpaceDE w:val="0"/>
        <w:autoSpaceDN w:val="0"/>
        <w:adjustRightInd w:val="0"/>
        <w:spacing w:after="240" w:line="240" w:lineRule="auto"/>
        <w:rPr>
          <w:rFonts w:ascii="Arial" w:eastAsia="Arial" w:hAnsi="Arial" w:cs="Times New Roman"/>
          <w:b/>
          <w:bCs/>
          <w:color w:val="DD0031"/>
          <w:szCs w:val="24"/>
        </w:rPr>
      </w:pPr>
      <w:r w:rsidRPr="00CF422A">
        <w:rPr>
          <w:rFonts w:ascii="Arial" w:eastAsia="Arial" w:hAnsi="Arial" w:cs="Times New Roman"/>
          <w:b/>
          <w:bCs/>
          <w:color w:val="DD0031"/>
          <w:szCs w:val="24"/>
        </w:rPr>
        <w:t>Table 1: Socio-demographics of participants (n=23)</w:t>
      </w:r>
    </w:p>
    <w:p w14:paraId="77D73985" w14:textId="77777777" w:rsidR="00CF422A" w:rsidRPr="00CF422A" w:rsidRDefault="00CF422A" w:rsidP="00CF422A">
      <w:pPr>
        <w:autoSpaceDE w:val="0"/>
        <w:autoSpaceDN w:val="0"/>
        <w:adjustRightInd w:val="0"/>
        <w:spacing w:after="0" w:line="240" w:lineRule="auto"/>
        <w:rPr>
          <w:rFonts w:ascii="Arial" w:eastAsia="Arial" w:hAnsi="Arial" w:cs="Times New Roman"/>
          <w:szCs w:val="24"/>
        </w:rPr>
      </w:pPr>
    </w:p>
    <w:tbl>
      <w:tblPr>
        <w:tblStyle w:val="GridTable1Light1"/>
        <w:tblpPr w:leftFromText="180" w:rightFromText="180" w:vertAnchor="text" w:tblpY="1"/>
        <w:tblOverlap w:val="never"/>
        <w:tblW w:w="25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955"/>
        <w:gridCol w:w="1628"/>
      </w:tblGrid>
      <w:tr w:rsidR="00CF422A" w:rsidRPr="00CF422A" w14:paraId="3B5705E8" w14:textId="77777777" w:rsidTr="005563DC">
        <w:trPr>
          <w:cantSplit/>
          <w:trHeight w:val="20"/>
        </w:trPr>
        <w:tc>
          <w:tcPr>
            <w:tcW w:w="3224" w:type="pct"/>
            <w:tcBorders>
              <w:top w:val="single" w:sz="6" w:space="0" w:color="auto"/>
              <w:bottom w:val="single" w:sz="4" w:space="0" w:color="auto"/>
            </w:tcBorders>
          </w:tcPr>
          <w:p w14:paraId="16C68A58" w14:textId="77777777" w:rsidR="00CF422A" w:rsidRPr="00CF422A" w:rsidRDefault="00CF422A" w:rsidP="00CF422A">
            <w:pPr>
              <w:autoSpaceDE w:val="0"/>
              <w:autoSpaceDN w:val="0"/>
              <w:adjustRightInd w:val="0"/>
              <w:rPr>
                <w:rFonts w:ascii="Arial" w:eastAsia="Arial" w:hAnsi="Arial" w:cs="Arial"/>
                <w:b/>
                <w:bCs/>
                <w:szCs w:val="24"/>
              </w:rPr>
            </w:pPr>
            <w:r w:rsidRPr="00CF422A">
              <w:rPr>
                <w:rFonts w:ascii="Arial" w:eastAsia="Arial" w:hAnsi="Arial" w:cs="Arial"/>
                <w:b/>
                <w:bCs/>
                <w:szCs w:val="24"/>
              </w:rPr>
              <w:t>Participant characteristic</w:t>
            </w:r>
          </w:p>
        </w:tc>
        <w:tc>
          <w:tcPr>
            <w:tcW w:w="1776" w:type="pct"/>
            <w:tcBorders>
              <w:top w:val="single" w:sz="6" w:space="0" w:color="auto"/>
              <w:bottom w:val="single" w:sz="4" w:space="0" w:color="auto"/>
            </w:tcBorders>
          </w:tcPr>
          <w:p w14:paraId="59B62284" w14:textId="77777777" w:rsidR="00CF422A" w:rsidRPr="00CF422A" w:rsidRDefault="00CF422A" w:rsidP="00CF422A">
            <w:pPr>
              <w:autoSpaceDE w:val="0"/>
              <w:autoSpaceDN w:val="0"/>
              <w:adjustRightInd w:val="0"/>
              <w:jc w:val="center"/>
              <w:rPr>
                <w:rFonts w:ascii="Arial" w:eastAsia="Arial" w:hAnsi="Arial" w:cs="Arial"/>
                <w:i/>
                <w:szCs w:val="24"/>
              </w:rPr>
            </w:pPr>
            <w:r w:rsidRPr="00CF422A">
              <w:rPr>
                <w:rFonts w:ascii="Arial" w:eastAsia="Arial" w:hAnsi="Arial" w:cs="Arial"/>
                <w:i/>
                <w:szCs w:val="24"/>
              </w:rPr>
              <w:t>n</w:t>
            </w:r>
          </w:p>
        </w:tc>
      </w:tr>
      <w:tr w:rsidR="00CF422A" w:rsidRPr="00CF422A" w14:paraId="3D2609F0" w14:textId="77777777" w:rsidTr="005563DC">
        <w:trPr>
          <w:cantSplit/>
          <w:trHeight w:val="288"/>
        </w:trPr>
        <w:tc>
          <w:tcPr>
            <w:tcW w:w="3224" w:type="pct"/>
            <w:tcBorders>
              <w:top w:val="single" w:sz="4" w:space="0" w:color="auto"/>
            </w:tcBorders>
          </w:tcPr>
          <w:p w14:paraId="148A7AF6" w14:textId="77777777" w:rsidR="00CF422A" w:rsidRPr="00CF422A" w:rsidRDefault="00CF422A" w:rsidP="00CF422A">
            <w:pPr>
              <w:autoSpaceDE w:val="0"/>
              <w:autoSpaceDN w:val="0"/>
              <w:adjustRightInd w:val="0"/>
              <w:rPr>
                <w:rFonts w:ascii="Arial" w:eastAsia="Arial" w:hAnsi="Arial" w:cs="Arial"/>
                <w:b/>
                <w:bCs/>
                <w:szCs w:val="24"/>
              </w:rPr>
            </w:pPr>
            <w:r w:rsidRPr="00CF422A">
              <w:rPr>
                <w:rFonts w:ascii="Arial" w:eastAsia="Arial" w:hAnsi="Arial" w:cs="Arial"/>
                <w:b/>
                <w:bCs/>
                <w:szCs w:val="24"/>
              </w:rPr>
              <w:t>Age group</w:t>
            </w:r>
          </w:p>
        </w:tc>
        <w:tc>
          <w:tcPr>
            <w:tcW w:w="1776" w:type="pct"/>
            <w:tcBorders>
              <w:top w:val="single" w:sz="4" w:space="0" w:color="auto"/>
            </w:tcBorders>
          </w:tcPr>
          <w:p w14:paraId="1F9BF581" w14:textId="77777777" w:rsidR="00CF422A" w:rsidRPr="00CF422A" w:rsidRDefault="00CF422A" w:rsidP="00CF422A">
            <w:pPr>
              <w:autoSpaceDE w:val="0"/>
              <w:autoSpaceDN w:val="0"/>
              <w:adjustRightInd w:val="0"/>
              <w:jc w:val="center"/>
              <w:rPr>
                <w:rFonts w:ascii="Arial" w:eastAsia="Arial" w:hAnsi="Arial" w:cs="Arial"/>
                <w:szCs w:val="24"/>
              </w:rPr>
            </w:pPr>
          </w:p>
        </w:tc>
      </w:tr>
      <w:tr w:rsidR="00CF422A" w:rsidRPr="00CF422A" w14:paraId="204EE400" w14:textId="77777777" w:rsidTr="005563DC">
        <w:trPr>
          <w:cantSplit/>
          <w:trHeight w:val="20"/>
        </w:trPr>
        <w:tc>
          <w:tcPr>
            <w:tcW w:w="3224" w:type="pct"/>
          </w:tcPr>
          <w:p w14:paraId="77581F3D" w14:textId="77777777" w:rsidR="00CF422A" w:rsidRPr="00CF422A" w:rsidRDefault="00CF422A" w:rsidP="00CF422A">
            <w:pPr>
              <w:autoSpaceDE w:val="0"/>
              <w:autoSpaceDN w:val="0"/>
              <w:adjustRightInd w:val="0"/>
              <w:rPr>
                <w:rFonts w:ascii="Arial" w:eastAsia="Arial" w:hAnsi="Arial" w:cs="Arial"/>
                <w:bCs/>
                <w:szCs w:val="24"/>
              </w:rPr>
            </w:pPr>
            <w:r w:rsidRPr="00CF422A">
              <w:rPr>
                <w:rFonts w:ascii="Arial" w:eastAsia="Arial" w:hAnsi="Arial" w:cs="Arial"/>
                <w:bCs/>
                <w:szCs w:val="24"/>
              </w:rPr>
              <w:t>65-69 years</w:t>
            </w:r>
          </w:p>
        </w:tc>
        <w:tc>
          <w:tcPr>
            <w:tcW w:w="1776" w:type="pct"/>
            <w:vAlign w:val="center"/>
          </w:tcPr>
          <w:p w14:paraId="0AB36C50" w14:textId="77777777" w:rsidR="00CF422A" w:rsidRPr="00CF422A" w:rsidRDefault="00CF422A" w:rsidP="00CF422A">
            <w:pPr>
              <w:autoSpaceDE w:val="0"/>
              <w:autoSpaceDN w:val="0"/>
              <w:adjustRightInd w:val="0"/>
              <w:jc w:val="center"/>
              <w:rPr>
                <w:rFonts w:ascii="Arial" w:eastAsia="Arial" w:hAnsi="Arial" w:cs="Arial"/>
                <w:szCs w:val="24"/>
              </w:rPr>
            </w:pPr>
            <w:r w:rsidRPr="00CF422A">
              <w:rPr>
                <w:rFonts w:ascii="Arial" w:eastAsia="Arial" w:hAnsi="Arial" w:cs="Arial"/>
                <w:szCs w:val="24"/>
              </w:rPr>
              <w:t>9</w:t>
            </w:r>
          </w:p>
        </w:tc>
      </w:tr>
      <w:tr w:rsidR="00CF422A" w:rsidRPr="00CF422A" w14:paraId="1645F32F" w14:textId="77777777" w:rsidTr="005563DC">
        <w:trPr>
          <w:cantSplit/>
          <w:trHeight w:val="20"/>
        </w:trPr>
        <w:tc>
          <w:tcPr>
            <w:tcW w:w="3224" w:type="pct"/>
          </w:tcPr>
          <w:p w14:paraId="0D8D8A8D" w14:textId="77777777" w:rsidR="00CF422A" w:rsidRPr="00CF422A" w:rsidRDefault="00CF422A" w:rsidP="00CF422A">
            <w:pPr>
              <w:autoSpaceDE w:val="0"/>
              <w:autoSpaceDN w:val="0"/>
              <w:adjustRightInd w:val="0"/>
              <w:rPr>
                <w:rFonts w:ascii="Arial" w:eastAsia="Arial" w:hAnsi="Arial" w:cs="Arial"/>
                <w:b/>
                <w:bCs/>
                <w:szCs w:val="24"/>
              </w:rPr>
            </w:pPr>
            <w:r w:rsidRPr="00CF422A">
              <w:rPr>
                <w:rFonts w:ascii="Arial" w:eastAsia="Arial" w:hAnsi="Arial" w:cs="Arial"/>
                <w:bCs/>
                <w:szCs w:val="24"/>
              </w:rPr>
              <w:t>70-74 years</w:t>
            </w:r>
          </w:p>
        </w:tc>
        <w:tc>
          <w:tcPr>
            <w:tcW w:w="1776" w:type="pct"/>
            <w:vAlign w:val="center"/>
          </w:tcPr>
          <w:p w14:paraId="0A08FFB2" w14:textId="77777777" w:rsidR="00CF422A" w:rsidRPr="00CF422A" w:rsidRDefault="00CF422A" w:rsidP="00CF422A">
            <w:pPr>
              <w:autoSpaceDE w:val="0"/>
              <w:autoSpaceDN w:val="0"/>
              <w:adjustRightInd w:val="0"/>
              <w:jc w:val="center"/>
              <w:rPr>
                <w:rFonts w:ascii="Arial" w:eastAsia="Arial" w:hAnsi="Arial" w:cs="Arial"/>
                <w:szCs w:val="24"/>
              </w:rPr>
            </w:pPr>
            <w:r w:rsidRPr="00CF422A">
              <w:rPr>
                <w:rFonts w:ascii="Arial" w:eastAsia="Arial" w:hAnsi="Arial" w:cs="Arial"/>
                <w:szCs w:val="24"/>
              </w:rPr>
              <w:t>7</w:t>
            </w:r>
          </w:p>
        </w:tc>
      </w:tr>
      <w:tr w:rsidR="00CF422A" w:rsidRPr="00CF422A" w14:paraId="002CB01E" w14:textId="77777777" w:rsidTr="005563DC">
        <w:trPr>
          <w:cantSplit/>
          <w:trHeight w:val="20"/>
        </w:trPr>
        <w:tc>
          <w:tcPr>
            <w:tcW w:w="3224" w:type="pct"/>
          </w:tcPr>
          <w:p w14:paraId="148F094D" w14:textId="77777777" w:rsidR="00CF422A" w:rsidRPr="00CF422A" w:rsidRDefault="00CF422A" w:rsidP="00CF422A">
            <w:pPr>
              <w:autoSpaceDE w:val="0"/>
              <w:autoSpaceDN w:val="0"/>
              <w:adjustRightInd w:val="0"/>
              <w:rPr>
                <w:rFonts w:ascii="Arial" w:eastAsia="Arial" w:hAnsi="Arial" w:cs="Arial"/>
                <w:b/>
                <w:bCs/>
                <w:szCs w:val="24"/>
              </w:rPr>
            </w:pPr>
            <w:r w:rsidRPr="00CF422A">
              <w:rPr>
                <w:rFonts w:ascii="Arial" w:eastAsia="Arial" w:hAnsi="Arial" w:cs="Arial"/>
                <w:bCs/>
                <w:szCs w:val="24"/>
              </w:rPr>
              <w:t>75-79 years</w:t>
            </w:r>
          </w:p>
        </w:tc>
        <w:tc>
          <w:tcPr>
            <w:tcW w:w="1776" w:type="pct"/>
            <w:vAlign w:val="center"/>
          </w:tcPr>
          <w:p w14:paraId="4E647D6D" w14:textId="77777777" w:rsidR="00CF422A" w:rsidRPr="00CF422A" w:rsidRDefault="00CF422A" w:rsidP="00CF422A">
            <w:pPr>
              <w:autoSpaceDE w:val="0"/>
              <w:autoSpaceDN w:val="0"/>
              <w:adjustRightInd w:val="0"/>
              <w:jc w:val="center"/>
              <w:rPr>
                <w:rFonts w:ascii="Arial" w:eastAsia="Arial" w:hAnsi="Arial" w:cs="Arial"/>
                <w:szCs w:val="24"/>
              </w:rPr>
            </w:pPr>
            <w:r w:rsidRPr="00CF422A">
              <w:rPr>
                <w:rFonts w:ascii="Arial" w:eastAsia="Arial" w:hAnsi="Arial" w:cs="Arial"/>
                <w:szCs w:val="24"/>
              </w:rPr>
              <w:t>5</w:t>
            </w:r>
          </w:p>
        </w:tc>
      </w:tr>
      <w:tr w:rsidR="00CF422A" w:rsidRPr="00CF422A" w14:paraId="24A6C440" w14:textId="77777777" w:rsidTr="005563DC">
        <w:trPr>
          <w:cantSplit/>
          <w:trHeight w:val="20"/>
        </w:trPr>
        <w:tc>
          <w:tcPr>
            <w:tcW w:w="3224" w:type="pct"/>
          </w:tcPr>
          <w:p w14:paraId="4D6D297E" w14:textId="77777777" w:rsidR="00CF422A" w:rsidRPr="00CF422A" w:rsidRDefault="00CF422A" w:rsidP="00CF422A">
            <w:pPr>
              <w:autoSpaceDE w:val="0"/>
              <w:autoSpaceDN w:val="0"/>
              <w:adjustRightInd w:val="0"/>
              <w:rPr>
                <w:rFonts w:ascii="Arial" w:eastAsia="Arial" w:hAnsi="Arial" w:cs="Arial"/>
                <w:b/>
                <w:bCs/>
                <w:szCs w:val="24"/>
              </w:rPr>
            </w:pPr>
            <w:r w:rsidRPr="00CF422A">
              <w:rPr>
                <w:rFonts w:ascii="Arial" w:eastAsia="Arial" w:hAnsi="Arial" w:cs="Arial"/>
                <w:bCs/>
                <w:szCs w:val="24"/>
              </w:rPr>
              <w:t>80+ years</w:t>
            </w:r>
          </w:p>
        </w:tc>
        <w:tc>
          <w:tcPr>
            <w:tcW w:w="1776" w:type="pct"/>
            <w:vAlign w:val="center"/>
          </w:tcPr>
          <w:p w14:paraId="6FDDA242" w14:textId="77777777" w:rsidR="00CF422A" w:rsidRPr="00CF422A" w:rsidRDefault="00CF422A" w:rsidP="00CF422A">
            <w:pPr>
              <w:autoSpaceDE w:val="0"/>
              <w:autoSpaceDN w:val="0"/>
              <w:adjustRightInd w:val="0"/>
              <w:jc w:val="center"/>
              <w:rPr>
                <w:rFonts w:ascii="Arial" w:eastAsia="Arial" w:hAnsi="Arial" w:cs="Arial"/>
                <w:szCs w:val="24"/>
              </w:rPr>
            </w:pPr>
            <w:r w:rsidRPr="00CF422A">
              <w:rPr>
                <w:rFonts w:ascii="Arial" w:eastAsia="Arial" w:hAnsi="Arial" w:cs="Arial"/>
                <w:szCs w:val="24"/>
              </w:rPr>
              <w:t>2</w:t>
            </w:r>
          </w:p>
        </w:tc>
      </w:tr>
      <w:tr w:rsidR="00CF422A" w:rsidRPr="00CF422A" w14:paraId="451242EC" w14:textId="77777777" w:rsidTr="005563DC">
        <w:trPr>
          <w:cantSplit/>
          <w:trHeight w:val="20"/>
        </w:trPr>
        <w:tc>
          <w:tcPr>
            <w:tcW w:w="3224" w:type="pct"/>
          </w:tcPr>
          <w:p w14:paraId="2CC391E9" w14:textId="77777777" w:rsidR="00CF422A" w:rsidRPr="00CF422A" w:rsidRDefault="00CF422A" w:rsidP="00CF422A">
            <w:pPr>
              <w:autoSpaceDE w:val="0"/>
              <w:autoSpaceDN w:val="0"/>
              <w:adjustRightInd w:val="0"/>
              <w:rPr>
                <w:rFonts w:ascii="Arial" w:eastAsia="Arial" w:hAnsi="Arial" w:cs="Arial"/>
                <w:b/>
                <w:bCs/>
                <w:szCs w:val="24"/>
              </w:rPr>
            </w:pPr>
          </w:p>
        </w:tc>
        <w:tc>
          <w:tcPr>
            <w:tcW w:w="1776" w:type="pct"/>
            <w:vAlign w:val="center"/>
          </w:tcPr>
          <w:p w14:paraId="65C15622" w14:textId="77777777" w:rsidR="00CF422A" w:rsidRPr="00CF422A" w:rsidRDefault="00CF422A" w:rsidP="00CF422A">
            <w:pPr>
              <w:autoSpaceDE w:val="0"/>
              <w:autoSpaceDN w:val="0"/>
              <w:adjustRightInd w:val="0"/>
              <w:jc w:val="center"/>
              <w:rPr>
                <w:rFonts w:ascii="Arial" w:eastAsia="Arial" w:hAnsi="Arial" w:cs="Arial"/>
                <w:szCs w:val="24"/>
              </w:rPr>
            </w:pPr>
          </w:p>
        </w:tc>
      </w:tr>
      <w:tr w:rsidR="00CF422A" w:rsidRPr="00CF422A" w14:paraId="2217C740" w14:textId="77777777" w:rsidTr="005563DC">
        <w:trPr>
          <w:cantSplit/>
          <w:trHeight w:val="20"/>
        </w:trPr>
        <w:tc>
          <w:tcPr>
            <w:tcW w:w="3224" w:type="pct"/>
          </w:tcPr>
          <w:p w14:paraId="689E3924" w14:textId="0E61BB1D" w:rsidR="00CF422A" w:rsidRPr="00CF422A" w:rsidRDefault="00D018DD" w:rsidP="00CF422A">
            <w:pPr>
              <w:autoSpaceDE w:val="0"/>
              <w:autoSpaceDN w:val="0"/>
              <w:adjustRightInd w:val="0"/>
              <w:rPr>
                <w:rFonts w:ascii="Arial" w:eastAsia="Arial" w:hAnsi="Arial" w:cs="Arial"/>
                <w:b/>
                <w:bCs/>
                <w:szCs w:val="24"/>
              </w:rPr>
            </w:pPr>
            <w:r>
              <w:rPr>
                <w:rFonts w:ascii="Arial" w:eastAsia="Arial" w:hAnsi="Arial" w:cs="Arial"/>
                <w:b/>
                <w:bCs/>
                <w:szCs w:val="24"/>
              </w:rPr>
              <w:t>Sex</w:t>
            </w:r>
          </w:p>
        </w:tc>
        <w:tc>
          <w:tcPr>
            <w:tcW w:w="1776" w:type="pct"/>
            <w:vAlign w:val="center"/>
          </w:tcPr>
          <w:p w14:paraId="1902F904" w14:textId="77777777" w:rsidR="00CF422A" w:rsidRPr="00CF422A" w:rsidRDefault="00CF422A" w:rsidP="00CF422A">
            <w:pPr>
              <w:autoSpaceDE w:val="0"/>
              <w:autoSpaceDN w:val="0"/>
              <w:adjustRightInd w:val="0"/>
              <w:jc w:val="center"/>
              <w:rPr>
                <w:rFonts w:ascii="Arial" w:eastAsia="Arial" w:hAnsi="Arial" w:cs="Arial"/>
                <w:szCs w:val="24"/>
              </w:rPr>
            </w:pPr>
          </w:p>
        </w:tc>
      </w:tr>
      <w:tr w:rsidR="00CF422A" w:rsidRPr="00CF422A" w14:paraId="797A33A4" w14:textId="77777777" w:rsidTr="005563DC">
        <w:trPr>
          <w:cantSplit/>
          <w:trHeight w:val="20"/>
        </w:trPr>
        <w:tc>
          <w:tcPr>
            <w:tcW w:w="3224" w:type="pct"/>
          </w:tcPr>
          <w:p w14:paraId="0543AFF4" w14:textId="77777777" w:rsidR="00CF422A" w:rsidRPr="00CF422A" w:rsidRDefault="00CF422A" w:rsidP="00CF422A">
            <w:pPr>
              <w:autoSpaceDE w:val="0"/>
              <w:autoSpaceDN w:val="0"/>
              <w:adjustRightInd w:val="0"/>
              <w:rPr>
                <w:rFonts w:ascii="Arial" w:eastAsia="Arial" w:hAnsi="Arial" w:cs="Arial"/>
                <w:bCs/>
                <w:szCs w:val="24"/>
              </w:rPr>
            </w:pPr>
            <w:r w:rsidRPr="00CF422A">
              <w:rPr>
                <w:rFonts w:ascii="Arial" w:eastAsia="Arial" w:hAnsi="Arial" w:cs="Arial"/>
                <w:bCs/>
                <w:szCs w:val="24"/>
              </w:rPr>
              <w:t>Female</w:t>
            </w:r>
          </w:p>
        </w:tc>
        <w:tc>
          <w:tcPr>
            <w:tcW w:w="1776" w:type="pct"/>
            <w:vAlign w:val="center"/>
          </w:tcPr>
          <w:p w14:paraId="10C1E4FB" w14:textId="77777777" w:rsidR="00CF422A" w:rsidRPr="00CF422A" w:rsidRDefault="00CF422A" w:rsidP="00CF422A">
            <w:pPr>
              <w:autoSpaceDE w:val="0"/>
              <w:autoSpaceDN w:val="0"/>
              <w:adjustRightInd w:val="0"/>
              <w:jc w:val="center"/>
              <w:rPr>
                <w:rFonts w:ascii="Arial" w:eastAsia="Arial" w:hAnsi="Arial" w:cs="Arial"/>
                <w:szCs w:val="24"/>
              </w:rPr>
            </w:pPr>
            <w:r w:rsidRPr="00CF422A">
              <w:rPr>
                <w:rFonts w:ascii="Arial" w:eastAsia="Arial" w:hAnsi="Arial" w:cs="Arial"/>
                <w:szCs w:val="24"/>
              </w:rPr>
              <w:t>10</w:t>
            </w:r>
          </w:p>
        </w:tc>
      </w:tr>
      <w:tr w:rsidR="00CF422A" w:rsidRPr="00CF422A" w14:paraId="59236332" w14:textId="77777777" w:rsidTr="005563DC">
        <w:trPr>
          <w:cantSplit/>
          <w:trHeight w:val="20"/>
        </w:trPr>
        <w:tc>
          <w:tcPr>
            <w:tcW w:w="3224" w:type="pct"/>
          </w:tcPr>
          <w:p w14:paraId="601C1F33" w14:textId="77777777" w:rsidR="00CF422A" w:rsidRPr="00CF422A" w:rsidRDefault="00CF422A" w:rsidP="00CF422A">
            <w:pPr>
              <w:autoSpaceDE w:val="0"/>
              <w:autoSpaceDN w:val="0"/>
              <w:adjustRightInd w:val="0"/>
              <w:rPr>
                <w:rFonts w:ascii="Arial" w:eastAsia="Arial" w:hAnsi="Arial" w:cs="Arial"/>
                <w:bCs/>
                <w:szCs w:val="24"/>
              </w:rPr>
            </w:pPr>
            <w:r w:rsidRPr="00CF422A">
              <w:rPr>
                <w:rFonts w:ascii="Arial" w:eastAsia="Arial" w:hAnsi="Arial" w:cs="Arial"/>
                <w:bCs/>
                <w:szCs w:val="24"/>
              </w:rPr>
              <w:t>Male</w:t>
            </w:r>
          </w:p>
        </w:tc>
        <w:tc>
          <w:tcPr>
            <w:tcW w:w="1776" w:type="pct"/>
            <w:vAlign w:val="center"/>
          </w:tcPr>
          <w:p w14:paraId="31E5D4D9" w14:textId="77777777" w:rsidR="00CF422A" w:rsidRPr="00CF422A" w:rsidRDefault="00CF422A" w:rsidP="00CF422A">
            <w:pPr>
              <w:autoSpaceDE w:val="0"/>
              <w:autoSpaceDN w:val="0"/>
              <w:adjustRightInd w:val="0"/>
              <w:jc w:val="center"/>
              <w:rPr>
                <w:rFonts w:ascii="Arial" w:eastAsia="Arial" w:hAnsi="Arial" w:cs="Arial"/>
                <w:szCs w:val="24"/>
              </w:rPr>
            </w:pPr>
            <w:r w:rsidRPr="00CF422A">
              <w:rPr>
                <w:rFonts w:ascii="Arial" w:eastAsia="Arial" w:hAnsi="Arial" w:cs="Arial"/>
                <w:szCs w:val="24"/>
              </w:rPr>
              <w:t>13</w:t>
            </w:r>
          </w:p>
        </w:tc>
      </w:tr>
      <w:tr w:rsidR="00CF422A" w:rsidRPr="00CF422A" w14:paraId="33CEBA61" w14:textId="77777777" w:rsidTr="005563DC">
        <w:trPr>
          <w:cantSplit/>
          <w:trHeight w:val="20"/>
        </w:trPr>
        <w:tc>
          <w:tcPr>
            <w:tcW w:w="3224" w:type="pct"/>
          </w:tcPr>
          <w:p w14:paraId="3DA15140" w14:textId="77777777" w:rsidR="00CF422A" w:rsidRPr="00CF422A" w:rsidRDefault="00CF422A" w:rsidP="00CF422A">
            <w:pPr>
              <w:autoSpaceDE w:val="0"/>
              <w:autoSpaceDN w:val="0"/>
              <w:adjustRightInd w:val="0"/>
              <w:rPr>
                <w:rFonts w:ascii="Arial" w:eastAsia="Arial" w:hAnsi="Arial" w:cs="Arial"/>
                <w:bCs/>
                <w:szCs w:val="24"/>
              </w:rPr>
            </w:pPr>
          </w:p>
        </w:tc>
        <w:tc>
          <w:tcPr>
            <w:tcW w:w="1776" w:type="pct"/>
            <w:vAlign w:val="center"/>
          </w:tcPr>
          <w:p w14:paraId="70B6E727" w14:textId="77777777" w:rsidR="00CF422A" w:rsidRPr="00CF422A" w:rsidRDefault="00CF422A" w:rsidP="00CF422A">
            <w:pPr>
              <w:autoSpaceDE w:val="0"/>
              <w:autoSpaceDN w:val="0"/>
              <w:adjustRightInd w:val="0"/>
              <w:jc w:val="center"/>
              <w:rPr>
                <w:rFonts w:ascii="Arial" w:eastAsia="Arial" w:hAnsi="Arial" w:cs="Arial"/>
                <w:szCs w:val="24"/>
              </w:rPr>
            </w:pPr>
          </w:p>
        </w:tc>
      </w:tr>
      <w:tr w:rsidR="00CF422A" w:rsidRPr="00CF422A" w14:paraId="3FA71604" w14:textId="77777777" w:rsidTr="005563DC">
        <w:trPr>
          <w:cantSplit/>
          <w:trHeight w:val="20"/>
        </w:trPr>
        <w:tc>
          <w:tcPr>
            <w:tcW w:w="3224" w:type="pct"/>
          </w:tcPr>
          <w:p w14:paraId="1CD0F4C8" w14:textId="4E917C85" w:rsidR="00CF422A" w:rsidRPr="00CF422A" w:rsidRDefault="00CF422A" w:rsidP="00CF422A">
            <w:pPr>
              <w:autoSpaceDE w:val="0"/>
              <w:autoSpaceDN w:val="0"/>
              <w:adjustRightInd w:val="0"/>
              <w:rPr>
                <w:rFonts w:ascii="Arial" w:eastAsia="Arial" w:hAnsi="Arial" w:cs="Arial"/>
                <w:bCs/>
                <w:szCs w:val="24"/>
              </w:rPr>
            </w:pPr>
            <w:r w:rsidRPr="00CF422A">
              <w:rPr>
                <w:rFonts w:ascii="Arial" w:eastAsia="Arial" w:hAnsi="Arial" w:cs="Arial"/>
                <w:b/>
                <w:bCs/>
                <w:szCs w:val="24"/>
              </w:rPr>
              <w:t xml:space="preserve">Practice </w:t>
            </w:r>
            <w:r w:rsidRPr="00CF422A">
              <w:rPr>
                <w:rFonts w:ascii="Arial" w:eastAsia="Arial" w:hAnsi="Arial" w:cs="Arial"/>
                <w:bCs/>
                <w:szCs w:val="24"/>
              </w:rPr>
              <w:t>(</w:t>
            </w:r>
            <w:r w:rsidRPr="00CF422A">
              <w:rPr>
                <w:rFonts w:ascii="Arial" w:eastAsia="Arial" w:hAnsi="Arial" w:cs="Arial"/>
                <w:bCs/>
                <w:i/>
                <w:szCs w:val="24"/>
              </w:rPr>
              <w:t>Deprivation</w:t>
            </w:r>
            <w:r w:rsidRPr="00CF422A">
              <w:rPr>
                <w:rFonts w:ascii="Arial" w:eastAsia="Arial" w:hAnsi="Arial" w:cs="Arial"/>
                <w:bCs/>
                <w:i/>
                <w:szCs w:val="24"/>
                <w:lang w:val="fr-FR"/>
              </w:rPr>
              <w:t xml:space="preserve"> score 1-10; 10 = least </w:t>
            </w:r>
            <w:r w:rsidRPr="00CF422A">
              <w:rPr>
                <w:rFonts w:ascii="Arial" w:eastAsia="Arial" w:hAnsi="Arial" w:cs="Arial"/>
                <w:bCs/>
                <w:i/>
                <w:szCs w:val="24"/>
              </w:rPr>
              <w:t>deprived</w:t>
            </w:r>
            <w:r w:rsidRPr="00CF422A">
              <w:rPr>
                <w:rFonts w:ascii="Arial" w:eastAsia="Arial" w:hAnsi="Arial" w:cs="Arial"/>
                <w:bCs/>
                <w:i/>
                <w:szCs w:val="24"/>
                <w:lang w:val="fr-FR"/>
              </w:rPr>
              <w:t>)</w:t>
            </w:r>
            <w:r w:rsidR="00532EF9" w:rsidRPr="006B320B">
              <w:rPr>
                <w:rStyle w:val="FootnoteReference"/>
                <w:rFonts w:ascii="Arial" w:eastAsia="Arial" w:hAnsi="Arial" w:cs="Arial"/>
                <w:bCs/>
                <w:i/>
                <w:szCs w:val="24"/>
                <w:lang w:val="fr-FR"/>
              </w:rPr>
              <w:footnoteReference w:id="1"/>
            </w:r>
          </w:p>
        </w:tc>
        <w:tc>
          <w:tcPr>
            <w:tcW w:w="1776" w:type="pct"/>
            <w:vAlign w:val="center"/>
          </w:tcPr>
          <w:p w14:paraId="174B5275" w14:textId="77777777" w:rsidR="00CF422A" w:rsidRPr="00CF422A" w:rsidRDefault="00CF422A" w:rsidP="00CF422A">
            <w:pPr>
              <w:autoSpaceDE w:val="0"/>
              <w:autoSpaceDN w:val="0"/>
              <w:adjustRightInd w:val="0"/>
              <w:jc w:val="center"/>
              <w:rPr>
                <w:rFonts w:ascii="Arial" w:eastAsia="Arial" w:hAnsi="Arial" w:cs="Arial"/>
                <w:szCs w:val="24"/>
              </w:rPr>
            </w:pPr>
          </w:p>
        </w:tc>
      </w:tr>
      <w:tr w:rsidR="00CF422A" w:rsidRPr="00CF422A" w14:paraId="04C87CE6" w14:textId="77777777" w:rsidTr="005563DC">
        <w:trPr>
          <w:cantSplit/>
          <w:trHeight w:val="20"/>
        </w:trPr>
        <w:tc>
          <w:tcPr>
            <w:tcW w:w="3224" w:type="pct"/>
          </w:tcPr>
          <w:p w14:paraId="0804642F" w14:textId="68C5FF6D" w:rsidR="00CF422A" w:rsidRPr="00CF422A" w:rsidRDefault="00CF422A" w:rsidP="00CF422A">
            <w:pPr>
              <w:autoSpaceDE w:val="0"/>
              <w:autoSpaceDN w:val="0"/>
              <w:adjustRightInd w:val="0"/>
              <w:rPr>
                <w:rFonts w:ascii="Arial" w:eastAsia="Arial" w:hAnsi="Arial" w:cs="Arial"/>
                <w:bCs/>
                <w:szCs w:val="24"/>
              </w:rPr>
            </w:pPr>
            <w:r w:rsidRPr="00CF422A">
              <w:rPr>
                <w:rFonts w:ascii="Arial" w:eastAsia="Arial" w:hAnsi="Arial" w:cs="Arial"/>
                <w:bCs/>
                <w:szCs w:val="24"/>
              </w:rPr>
              <w:t>A</w:t>
            </w:r>
            <w:r w:rsidR="007A7035" w:rsidRPr="006B320B">
              <w:rPr>
                <w:rStyle w:val="FootnoteReference"/>
                <w:rFonts w:ascii="Arial" w:eastAsia="Arial" w:hAnsi="Arial" w:cs="Arial"/>
                <w:bCs/>
                <w:szCs w:val="24"/>
              </w:rPr>
              <w:footnoteReference w:id="2"/>
            </w:r>
            <w:r w:rsidRPr="00CF422A">
              <w:rPr>
                <w:rFonts w:ascii="Arial" w:eastAsia="Arial" w:hAnsi="Arial" w:cs="Arial"/>
                <w:bCs/>
                <w:szCs w:val="24"/>
              </w:rPr>
              <w:t xml:space="preserve"> </w:t>
            </w:r>
            <w:r w:rsidRPr="00CF422A">
              <w:rPr>
                <w:rFonts w:ascii="Arial" w:eastAsia="Arial" w:hAnsi="Arial" w:cs="Arial"/>
                <w:bCs/>
                <w:i/>
                <w:szCs w:val="24"/>
              </w:rPr>
              <w:t>(10)</w:t>
            </w:r>
          </w:p>
        </w:tc>
        <w:tc>
          <w:tcPr>
            <w:tcW w:w="1776" w:type="pct"/>
            <w:vAlign w:val="center"/>
          </w:tcPr>
          <w:p w14:paraId="2B84128D" w14:textId="77777777" w:rsidR="00CF422A" w:rsidRPr="00CF422A" w:rsidRDefault="00CF422A" w:rsidP="00CF422A">
            <w:pPr>
              <w:autoSpaceDE w:val="0"/>
              <w:autoSpaceDN w:val="0"/>
              <w:adjustRightInd w:val="0"/>
              <w:jc w:val="center"/>
              <w:rPr>
                <w:rFonts w:ascii="Arial" w:eastAsia="Arial" w:hAnsi="Arial" w:cs="Arial"/>
                <w:szCs w:val="24"/>
              </w:rPr>
            </w:pPr>
            <w:r w:rsidRPr="00CF422A">
              <w:rPr>
                <w:rFonts w:ascii="Arial" w:eastAsia="Arial" w:hAnsi="Arial" w:cs="Arial"/>
                <w:szCs w:val="24"/>
              </w:rPr>
              <w:t>8</w:t>
            </w:r>
          </w:p>
        </w:tc>
      </w:tr>
      <w:tr w:rsidR="00CF422A" w:rsidRPr="00CF422A" w14:paraId="1ABE2ED0" w14:textId="77777777" w:rsidTr="005563DC">
        <w:trPr>
          <w:cantSplit/>
          <w:trHeight w:val="20"/>
        </w:trPr>
        <w:tc>
          <w:tcPr>
            <w:tcW w:w="3224" w:type="pct"/>
          </w:tcPr>
          <w:p w14:paraId="1A6C3695" w14:textId="77777777" w:rsidR="00CF422A" w:rsidRPr="00CF422A" w:rsidRDefault="00CF422A" w:rsidP="00CF422A">
            <w:pPr>
              <w:autoSpaceDE w:val="0"/>
              <w:autoSpaceDN w:val="0"/>
              <w:adjustRightInd w:val="0"/>
              <w:rPr>
                <w:rFonts w:ascii="Arial" w:eastAsia="Arial" w:hAnsi="Arial" w:cs="Arial"/>
                <w:bCs/>
                <w:szCs w:val="24"/>
              </w:rPr>
            </w:pPr>
            <w:r w:rsidRPr="00CF422A">
              <w:rPr>
                <w:rFonts w:ascii="Arial" w:eastAsia="Arial" w:hAnsi="Arial" w:cs="Arial"/>
                <w:bCs/>
                <w:szCs w:val="24"/>
              </w:rPr>
              <w:t xml:space="preserve">B </w:t>
            </w:r>
            <w:r w:rsidRPr="00CF422A">
              <w:rPr>
                <w:rFonts w:ascii="Arial" w:eastAsia="Arial" w:hAnsi="Arial" w:cs="Arial"/>
                <w:bCs/>
                <w:i/>
                <w:szCs w:val="24"/>
              </w:rPr>
              <w:t>(8)</w:t>
            </w:r>
          </w:p>
        </w:tc>
        <w:tc>
          <w:tcPr>
            <w:tcW w:w="1776" w:type="pct"/>
            <w:vAlign w:val="center"/>
          </w:tcPr>
          <w:p w14:paraId="4476C05B" w14:textId="77777777" w:rsidR="00CF422A" w:rsidRPr="00CF422A" w:rsidRDefault="00CF422A" w:rsidP="00CF422A">
            <w:pPr>
              <w:autoSpaceDE w:val="0"/>
              <w:autoSpaceDN w:val="0"/>
              <w:adjustRightInd w:val="0"/>
              <w:jc w:val="center"/>
              <w:rPr>
                <w:rFonts w:ascii="Arial" w:eastAsia="Arial" w:hAnsi="Arial" w:cs="Arial"/>
                <w:szCs w:val="24"/>
              </w:rPr>
            </w:pPr>
            <w:r w:rsidRPr="00CF422A">
              <w:rPr>
                <w:rFonts w:ascii="Arial" w:eastAsia="Arial" w:hAnsi="Arial" w:cs="Arial"/>
                <w:szCs w:val="24"/>
              </w:rPr>
              <w:t>5</w:t>
            </w:r>
          </w:p>
        </w:tc>
      </w:tr>
      <w:tr w:rsidR="00CF422A" w:rsidRPr="00CF422A" w14:paraId="08FF35FA" w14:textId="77777777" w:rsidTr="005563DC">
        <w:trPr>
          <w:cantSplit/>
          <w:trHeight w:val="20"/>
        </w:trPr>
        <w:tc>
          <w:tcPr>
            <w:tcW w:w="3224" w:type="pct"/>
          </w:tcPr>
          <w:p w14:paraId="0D16AD8B" w14:textId="77777777" w:rsidR="00CF422A" w:rsidRPr="00CF422A" w:rsidRDefault="00CF422A" w:rsidP="00CF422A">
            <w:pPr>
              <w:autoSpaceDE w:val="0"/>
              <w:autoSpaceDN w:val="0"/>
              <w:adjustRightInd w:val="0"/>
              <w:rPr>
                <w:rFonts w:ascii="Arial" w:eastAsia="Arial" w:hAnsi="Arial" w:cs="Arial"/>
                <w:bCs/>
                <w:szCs w:val="24"/>
              </w:rPr>
            </w:pPr>
            <w:r w:rsidRPr="00CF422A">
              <w:rPr>
                <w:rFonts w:ascii="Arial" w:eastAsia="Arial" w:hAnsi="Arial" w:cs="Arial"/>
                <w:bCs/>
                <w:szCs w:val="24"/>
              </w:rPr>
              <w:t xml:space="preserve">C </w:t>
            </w:r>
            <w:r w:rsidRPr="00CF422A">
              <w:rPr>
                <w:rFonts w:ascii="Arial" w:eastAsia="Arial" w:hAnsi="Arial" w:cs="Arial"/>
                <w:bCs/>
                <w:i/>
                <w:szCs w:val="24"/>
              </w:rPr>
              <w:t>(8)</w:t>
            </w:r>
          </w:p>
        </w:tc>
        <w:tc>
          <w:tcPr>
            <w:tcW w:w="1776" w:type="pct"/>
            <w:vAlign w:val="center"/>
          </w:tcPr>
          <w:p w14:paraId="3A0C6804" w14:textId="77777777" w:rsidR="00CF422A" w:rsidRPr="00CF422A" w:rsidRDefault="00CF422A" w:rsidP="00CF422A">
            <w:pPr>
              <w:autoSpaceDE w:val="0"/>
              <w:autoSpaceDN w:val="0"/>
              <w:adjustRightInd w:val="0"/>
              <w:jc w:val="center"/>
              <w:rPr>
                <w:rFonts w:ascii="Arial" w:eastAsia="Arial" w:hAnsi="Arial" w:cs="Arial"/>
                <w:szCs w:val="24"/>
              </w:rPr>
            </w:pPr>
            <w:r w:rsidRPr="00CF422A">
              <w:rPr>
                <w:rFonts w:ascii="Arial" w:eastAsia="Arial" w:hAnsi="Arial" w:cs="Arial"/>
                <w:szCs w:val="24"/>
              </w:rPr>
              <w:t>4</w:t>
            </w:r>
          </w:p>
        </w:tc>
      </w:tr>
      <w:tr w:rsidR="00CF422A" w:rsidRPr="00CF422A" w14:paraId="6222BDAB" w14:textId="77777777" w:rsidTr="005563DC">
        <w:trPr>
          <w:cantSplit/>
          <w:trHeight w:val="20"/>
        </w:trPr>
        <w:tc>
          <w:tcPr>
            <w:tcW w:w="3224" w:type="pct"/>
          </w:tcPr>
          <w:p w14:paraId="41C6671A" w14:textId="77777777" w:rsidR="00CF422A" w:rsidRPr="00CF422A" w:rsidRDefault="00CF422A" w:rsidP="00CF422A">
            <w:pPr>
              <w:autoSpaceDE w:val="0"/>
              <w:autoSpaceDN w:val="0"/>
              <w:adjustRightInd w:val="0"/>
              <w:rPr>
                <w:rFonts w:ascii="Arial" w:eastAsia="Arial" w:hAnsi="Arial" w:cs="Arial"/>
                <w:bCs/>
                <w:szCs w:val="24"/>
              </w:rPr>
            </w:pPr>
            <w:r w:rsidRPr="00CF422A">
              <w:rPr>
                <w:rFonts w:ascii="Arial" w:eastAsia="Arial" w:hAnsi="Arial" w:cs="Arial"/>
                <w:bCs/>
                <w:szCs w:val="24"/>
              </w:rPr>
              <w:t xml:space="preserve">D </w:t>
            </w:r>
            <w:r w:rsidRPr="00CF422A">
              <w:rPr>
                <w:rFonts w:ascii="Arial" w:eastAsia="Arial" w:hAnsi="Arial" w:cs="Arial"/>
                <w:bCs/>
                <w:i/>
                <w:szCs w:val="24"/>
              </w:rPr>
              <w:t>(6)</w:t>
            </w:r>
          </w:p>
        </w:tc>
        <w:tc>
          <w:tcPr>
            <w:tcW w:w="1776" w:type="pct"/>
            <w:vAlign w:val="center"/>
          </w:tcPr>
          <w:p w14:paraId="736E1B85" w14:textId="77777777" w:rsidR="00CF422A" w:rsidRPr="00CF422A" w:rsidRDefault="00CF422A" w:rsidP="00CF422A">
            <w:pPr>
              <w:autoSpaceDE w:val="0"/>
              <w:autoSpaceDN w:val="0"/>
              <w:adjustRightInd w:val="0"/>
              <w:jc w:val="center"/>
              <w:rPr>
                <w:rFonts w:ascii="Arial" w:eastAsia="Arial" w:hAnsi="Arial" w:cs="Arial"/>
                <w:szCs w:val="24"/>
              </w:rPr>
            </w:pPr>
            <w:r w:rsidRPr="00CF422A">
              <w:rPr>
                <w:rFonts w:ascii="Arial" w:eastAsia="Arial" w:hAnsi="Arial" w:cs="Arial"/>
                <w:szCs w:val="24"/>
              </w:rPr>
              <w:t>4</w:t>
            </w:r>
          </w:p>
        </w:tc>
      </w:tr>
      <w:tr w:rsidR="00CF422A" w:rsidRPr="00CF422A" w14:paraId="4A68E17E" w14:textId="77777777" w:rsidTr="005563DC">
        <w:trPr>
          <w:cantSplit/>
          <w:trHeight w:val="20"/>
        </w:trPr>
        <w:tc>
          <w:tcPr>
            <w:tcW w:w="3224" w:type="pct"/>
          </w:tcPr>
          <w:p w14:paraId="69D328CD" w14:textId="77777777" w:rsidR="00CF422A" w:rsidRPr="00CF422A" w:rsidRDefault="00CF422A" w:rsidP="00CF422A">
            <w:pPr>
              <w:autoSpaceDE w:val="0"/>
              <w:autoSpaceDN w:val="0"/>
              <w:adjustRightInd w:val="0"/>
              <w:rPr>
                <w:rFonts w:ascii="Arial" w:eastAsia="Arial" w:hAnsi="Arial" w:cs="Arial"/>
                <w:bCs/>
                <w:szCs w:val="24"/>
              </w:rPr>
            </w:pPr>
            <w:r w:rsidRPr="00CF422A">
              <w:rPr>
                <w:rFonts w:ascii="Arial" w:eastAsia="Arial" w:hAnsi="Arial" w:cs="Arial"/>
                <w:bCs/>
                <w:szCs w:val="24"/>
              </w:rPr>
              <w:t xml:space="preserve">E </w:t>
            </w:r>
            <w:r w:rsidRPr="00CF422A">
              <w:rPr>
                <w:rFonts w:ascii="Arial" w:eastAsia="Arial" w:hAnsi="Arial" w:cs="Arial"/>
                <w:bCs/>
                <w:i/>
                <w:szCs w:val="24"/>
              </w:rPr>
              <w:t>(5)</w:t>
            </w:r>
          </w:p>
        </w:tc>
        <w:tc>
          <w:tcPr>
            <w:tcW w:w="1776" w:type="pct"/>
            <w:vAlign w:val="center"/>
          </w:tcPr>
          <w:p w14:paraId="64D13EF3" w14:textId="77777777" w:rsidR="00CF422A" w:rsidRPr="00CF422A" w:rsidRDefault="00CF422A" w:rsidP="00CF422A">
            <w:pPr>
              <w:autoSpaceDE w:val="0"/>
              <w:autoSpaceDN w:val="0"/>
              <w:adjustRightInd w:val="0"/>
              <w:jc w:val="center"/>
              <w:rPr>
                <w:rFonts w:ascii="Arial" w:eastAsia="Arial" w:hAnsi="Arial" w:cs="Arial"/>
                <w:szCs w:val="24"/>
              </w:rPr>
            </w:pPr>
            <w:r w:rsidRPr="00CF422A">
              <w:rPr>
                <w:rFonts w:ascii="Arial" w:eastAsia="Arial" w:hAnsi="Arial" w:cs="Arial"/>
                <w:szCs w:val="24"/>
              </w:rPr>
              <w:t>2</w:t>
            </w:r>
          </w:p>
        </w:tc>
      </w:tr>
      <w:tr w:rsidR="00CF422A" w:rsidRPr="00CF422A" w14:paraId="2BDC5D73" w14:textId="77777777" w:rsidTr="005563DC">
        <w:trPr>
          <w:cantSplit/>
          <w:trHeight w:val="87"/>
        </w:trPr>
        <w:tc>
          <w:tcPr>
            <w:tcW w:w="3224" w:type="pct"/>
            <w:tcBorders>
              <w:bottom w:val="single" w:sz="6" w:space="0" w:color="auto"/>
            </w:tcBorders>
          </w:tcPr>
          <w:p w14:paraId="349F8A39" w14:textId="77777777" w:rsidR="00CF422A" w:rsidRPr="00CF422A" w:rsidRDefault="00CF422A" w:rsidP="00CF422A">
            <w:pPr>
              <w:autoSpaceDE w:val="0"/>
              <w:autoSpaceDN w:val="0"/>
              <w:adjustRightInd w:val="0"/>
              <w:rPr>
                <w:rFonts w:ascii="Arial" w:eastAsia="Arial" w:hAnsi="Arial" w:cs="Arial"/>
                <w:bCs/>
                <w:szCs w:val="24"/>
              </w:rPr>
            </w:pPr>
          </w:p>
        </w:tc>
        <w:tc>
          <w:tcPr>
            <w:tcW w:w="1776" w:type="pct"/>
            <w:tcBorders>
              <w:bottom w:val="single" w:sz="6" w:space="0" w:color="auto"/>
            </w:tcBorders>
            <w:vAlign w:val="center"/>
          </w:tcPr>
          <w:p w14:paraId="67867250" w14:textId="77777777" w:rsidR="00CF422A" w:rsidRPr="00CF422A" w:rsidRDefault="00CF422A" w:rsidP="00CF422A">
            <w:pPr>
              <w:autoSpaceDE w:val="0"/>
              <w:autoSpaceDN w:val="0"/>
              <w:adjustRightInd w:val="0"/>
              <w:jc w:val="center"/>
              <w:rPr>
                <w:rFonts w:ascii="Arial" w:eastAsia="Arial" w:hAnsi="Arial" w:cs="Arial"/>
                <w:szCs w:val="24"/>
              </w:rPr>
            </w:pPr>
          </w:p>
        </w:tc>
      </w:tr>
    </w:tbl>
    <w:p w14:paraId="3FF9DE51" w14:textId="77777777" w:rsidR="00CF422A" w:rsidRPr="00CF422A" w:rsidRDefault="00CF422A" w:rsidP="00CF422A">
      <w:pPr>
        <w:rPr>
          <w:rFonts w:ascii="Arial" w:eastAsia="Arial" w:hAnsi="Arial" w:cs="Times New Roman"/>
          <w:szCs w:val="24"/>
        </w:rPr>
      </w:pPr>
    </w:p>
    <w:p w14:paraId="1E6404BB" w14:textId="77777777" w:rsidR="00A12E0E" w:rsidRDefault="00A12E0E">
      <w:pPr>
        <w:rPr>
          <w:rFonts w:ascii="Arial" w:eastAsia="Arial" w:hAnsi="Arial" w:cs="Times New Roman"/>
          <w:szCs w:val="24"/>
        </w:rPr>
      </w:pPr>
      <w:r>
        <w:rPr>
          <w:rFonts w:ascii="Arial" w:eastAsia="Arial" w:hAnsi="Arial" w:cs="Times New Roman"/>
          <w:szCs w:val="24"/>
        </w:rPr>
        <w:br w:type="page"/>
      </w:r>
    </w:p>
    <w:p w14:paraId="3035AB3B" w14:textId="77777777" w:rsidR="00565C96" w:rsidRDefault="00565C96" w:rsidP="0068077A">
      <w:pPr>
        <w:pStyle w:val="Heading1"/>
      </w:pPr>
      <w:r w:rsidRPr="00036707">
        <w:lastRenderedPageBreak/>
        <w:t>Contributions</w:t>
      </w:r>
      <w:r>
        <w:br/>
      </w:r>
    </w:p>
    <w:p w14:paraId="3367938B" w14:textId="0F6B6B1E" w:rsidR="008D2B78" w:rsidRDefault="00112B78" w:rsidP="00E5631D">
      <w:pPr>
        <w:autoSpaceDE w:val="0"/>
        <w:autoSpaceDN w:val="0"/>
        <w:adjustRightInd w:val="0"/>
        <w:spacing w:before="240" w:after="240" w:line="240" w:lineRule="auto"/>
        <w:ind w:left="720"/>
        <w:rPr>
          <w:rFonts w:ascii="Arial" w:eastAsia="Arial" w:hAnsi="Arial" w:cs="Times New Roman"/>
          <w:szCs w:val="24"/>
        </w:rPr>
      </w:pPr>
      <w:r>
        <w:rPr>
          <w:rFonts w:ascii="Arial" w:eastAsia="Arial" w:hAnsi="Arial" w:cs="Times New Roman"/>
          <w:szCs w:val="24"/>
        </w:rPr>
        <w:t xml:space="preserve">JB planned the interview study and oversaw the data collection by SH. SH led the analysis with themes developed with JB and AP, and contributions from RM. </w:t>
      </w:r>
      <w:r w:rsidR="00565C96" w:rsidRPr="00036707">
        <w:rPr>
          <w:rFonts w:ascii="Arial" w:eastAsia="Arial" w:hAnsi="Arial" w:cs="Times New Roman"/>
          <w:szCs w:val="24"/>
        </w:rPr>
        <w:t xml:space="preserve">SH and JB drafted the original manuscript. </w:t>
      </w:r>
      <w:r w:rsidR="008B558A">
        <w:rPr>
          <w:rFonts w:ascii="Arial" w:eastAsia="Arial" w:hAnsi="Arial" w:cs="Times New Roman"/>
          <w:szCs w:val="24"/>
        </w:rPr>
        <w:t>SH, AP, RM, NA, SG, JM, JB</w:t>
      </w:r>
      <w:r w:rsidR="00565C96" w:rsidRPr="00036707">
        <w:rPr>
          <w:rFonts w:ascii="Arial" w:eastAsia="Arial" w:hAnsi="Arial" w:cs="Times New Roman"/>
          <w:szCs w:val="24"/>
        </w:rPr>
        <w:t xml:space="preserve"> critically reviewed, revised</w:t>
      </w:r>
      <w:r w:rsidR="00964482">
        <w:rPr>
          <w:rFonts w:ascii="Arial" w:eastAsia="Arial" w:hAnsi="Arial" w:cs="Times New Roman"/>
          <w:szCs w:val="24"/>
        </w:rPr>
        <w:t>,</w:t>
      </w:r>
      <w:r w:rsidR="00565C96" w:rsidRPr="00036707">
        <w:rPr>
          <w:rFonts w:ascii="Arial" w:eastAsia="Arial" w:hAnsi="Arial" w:cs="Times New Roman"/>
          <w:szCs w:val="24"/>
        </w:rPr>
        <w:t xml:space="preserve"> and approved the final version. All members of the SAFER Authorship Group </w:t>
      </w:r>
      <w:r w:rsidR="002F1526">
        <w:rPr>
          <w:rFonts w:ascii="Arial" w:eastAsia="Arial" w:hAnsi="Arial" w:cs="Times New Roman"/>
          <w:szCs w:val="24"/>
        </w:rPr>
        <w:t xml:space="preserve">(AD, </w:t>
      </w:r>
      <w:r w:rsidR="002F1526" w:rsidRPr="00036707">
        <w:rPr>
          <w:rFonts w:ascii="Arial" w:eastAsia="Arial" w:hAnsi="Arial" w:cs="Times New Roman"/>
          <w:szCs w:val="24"/>
        </w:rPr>
        <w:t>RH</w:t>
      </w:r>
      <w:r w:rsidR="002F1526">
        <w:rPr>
          <w:rFonts w:ascii="Arial" w:eastAsia="Arial" w:hAnsi="Arial" w:cs="Times New Roman"/>
          <w:szCs w:val="24"/>
        </w:rPr>
        <w:t xml:space="preserve">, </w:t>
      </w:r>
      <w:r w:rsidR="002F1526" w:rsidRPr="00036707">
        <w:rPr>
          <w:rFonts w:ascii="Arial" w:eastAsia="Arial" w:hAnsi="Arial" w:cs="Times New Roman"/>
          <w:szCs w:val="24"/>
        </w:rPr>
        <w:t>RJ</w:t>
      </w:r>
      <w:r w:rsidR="002F1526">
        <w:rPr>
          <w:rFonts w:ascii="Arial" w:eastAsia="Arial" w:hAnsi="Arial" w:cs="Times New Roman"/>
          <w:szCs w:val="24"/>
        </w:rPr>
        <w:t>, R</w:t>
      </w:r>
      <w:r w:rsidR="002F1526" w:rsidRPr="00036707">
        <w:rPr>
          <w:rFonts w:ascii="Arial" w:eastAsia="Arial" w:hAnsi="Arial" w:cs="Times New Roman"/>
          <w:szCs w:val="24"/>
        </w:rPr>
        <w:t>M</w:t>
      </w:r>
      <w:r w:rsidR="00AA5F12">
        <w:rPr>
          <w:rFonts w:ascii="Arial" w:eastAsia="Arial" w:hAnsi="Arial" w:cs="Times New Roman"/>
          <w:szCs w:val="24"/>
        </w:rPr>
        <w:t>,</w:t>
      </w:r>
      <w:r w:rsidR="0009744B">
        <w:rPr>
          <w:rFonts w:ascii="Arial" w:eastAsia="Arial" w:hAnsi="Arial" w:cs="Times New Roman"/>
          <w:szCs w:val="24"/>
        </w:rPr>
        <w:t xml:space="preserve"> KW) </w:t>
      </w:r>
      <w:r w:rsidR="00565C96" w:rsidRPr="00036707">
        <w:rPr>
          <w:rFonts w:ascii="Arial" w:eastAsia="Arial" w:hAnsi="Arial" w:cs="Times New Roman"/>
          <w:szCs w:val="24"/>
        </w:rPr>
        <w:t>reviewed and approved the initial submission and had the opportunity to comment, and the final version was shared with them.</w:t>
      </w:r>
    </w:p>
    <w:p w14:paraId="0775004C" w14:textId="77777777" w:rsidR="00565C96" w:rsidRDefault="00565C96" w:rsidP="00565C96">
      <w:pPr>
        <w:rPr>
          <w:rFonts w:ascii="Arial" w:eastAsia="Arial" w:hAnsi="Arial" w:cs="Times New Roman"/>
          <w:szCs w:val="24"/>
        </w:rPr>
      </w:pPr>
    </w:p>
    <w:p w14:paraId="3B54652F" w14:textId="77777777" w:rsidR="00565C96" w:rsidRDefault="00565C96" w:rsidP="0068077A">
      <w:pPr>
        <w:pStyle w:val="Heading1"/>
      </w:pPr>
      <w:r>
        <w:t>Competing interests</w:t>
      </w:r>
    </w:p>
    <w:p w14:paraId="471E8887" w14:textId="77777777" w:rsidR="001B09C6" w:rsidRDefault="001B09C6" w:rsidP="00565C96">
      <w:pPr>
        <w:autoSpaceDE w:val="0"/>
        <w:autoSpaceDN w:val="0"/>
        <w:adjustRightInd w:val="0"/>
        <w:spacing w:after="0" w:line="240" w:lineRule="auto"/>
        <w:rPr>
          <w:rFonts w:ascii="Arial" w:eastAsia="Arial" w:hAnsi="Arial" w:cs="Times New Roman"/>
          <w:szCs w:val="24"/>
        </w:rPr>
      </w:pPr>
    </w:p>
    <w:p w14:paraId="466B4146" w14:textId="26F922AF" w:rsidR="00565C96" w:rsidRDefault="00565C96" w:rsidP="00565C96">
      <w:pPr>
        <w:autoSpaceDE w:val="0"/>
        <w:autoSpaceDN w:val="0"/>
        <w:adjustRightInd w:val="0"/>
        <w:spacing w:after="0" w:line="240" w:lineRule="auto"/>
        <w:rPr>
          <w:rFonts w:ascii="Arial" w:eastAsia="Arial" w:hAnsi="Arial" w:cs="Times New Roman"/>
          <w:szCs w:val="24"/>
        </w:rPr>
      </w:pPr>
      <w:r w:rsidRPr="00F5314C">
        <w:rPr>
          <w:rFonts w:ascii="Arial" w:eastAsia="Arial" w:hAnsi="Arial" w:cs="Times New Roman"/>
          <w:szCs w:val="24"/>
        </w:rPr>
        <w:t xml:space="preserve">JM has received </w:t>
      </w:r>
      <w:r w:rsidR="00870731" w:rsidRPr="00F5314C">
        <w:rPr>
          <w:rFonts w:ascii="Arial" w:eastAsia="Arial" w:hAnsi="Arial" w:cs="Times New Roman"/>
          <w:szCs w:val="24"/>
        </w:rPr>
        <w:t>ho</w:t>
      </w:r>
      <w:r w:rsidR="00870731">
        <w:rPr>
          <w:rFonts w:ascii="Arial" w:eastAsia="Arial" w:hAnsi="Arial" w:cs="Times New Roman"/>
          <w:szCs w:val="24"/>
        </w:rPr>
        <w:t>n</w:t>
      </w:r>
      <w:r w:rsidR="00870731" w:rsidRPr="00F5314C">
        <w:rPr>
          <w:rFonts w:ascii="Arial" w:eastAsia="Arial" w:hAnsi="Arial" w:cs="Times New Roman"/>
          <w:szCs w:val="24"/>
        </w:rPr>
        <w:t xml:space="preserve">oraria </w:t>
      </w:r>
      <w:r w:rsidRPr="00F5314C">
        <w:rPr>
          <w:rFonts w:ascii="Arial" w:eastAsia="Arial" w:hAnsi="Arial" w:cs="Times New Roman"/>
          <w:szCs w:val="24"/>
        </w:rPr>
        <w:t>from BMS/Pfizer.</w:t>
      </w:r>
    </w:p>
    <w:p w14:paraId="43EEE374" w14:textId="77777777" w:rsidR="00565C96" w:rsidRDefault="00565C96" w:rsidP="00565C96">
      <w:pPr>
        <w:autoSpaceDE w:val="0"/>
        <w:autoSpaceDN w:val="0"/>
        <w:adjustRightInd w:val="0"/>
        <w:spacing w:after="0" w:line="240" w:lineRule="auto"/>
        <w:rPr>
          <w:rFonts w:ascii="Arial" w:eastAsia="Arial" w:hAnsi="Arial" w:cs="Times New Roman"/>
          <w:szCs w:val="24"/>
        </w:rPr>
      </w:pPr>
    </w:p>
    <w:p w14:paraId="601C5ED8" w14:textId="77777777" w:rsidR="00565C96" w:rsidRDefault="00565C96" w:rsidP="00565C96">
      <w:pPr>
        <w:autoSpaceDE w:val="0"/>
        <w:autoSpaceDN w:val="0"/>
        <w:adjustRightInd w:val="0"/>
        <w:spacing w:after="0" w:line="240" w:lineRule="auto"/>
        <w:rPr>
          <w:rFonts w:ascii="Arial" w:eastAsia="Arial" w:hAnsi="Arial" w:cs="Times New Roman"/>
          <w:szCs w:val="24"/>
        </w:rPr>
      </w:pPr>
    </w:p>
    <w:p w14:paraId="7E164A8E" w14:textId="1BB3E9C8" w:rsidR="00A12E0E" w:rsidRPr="00036707" w:rsidRDefault="00A12E0E" w:rsidP="0068077A">
      <w:pPr>
        <w:pStyle w:val="Heading1"/>
      </w:pPr>
      <w:r w:rsidRPr="00036707">
        <w:t>Funding</w:t>
      </w:r>
      <w:r>
        <w:br/>
      </w:r>
    </w:p>
    <w:p w14:paraId="38371482" w14:textId="77777777" w:rsidR="00A12E0E" w:rsidRDefault="00A12E0E" w:rsidP="00A12E0E">
      <w:pPr>
        <w:autoSpaceDE w:val="0"/>
        <w:autoSpaceDN w:val="0"/>
        <w:adjustRightInd w:val="0"/>
        <w:spacing w:after="0" w:line="240" w:lineRule="auto"/>
        <w:rPr>
          <w:rFonts w:ascii="Arial" w:eastAsia="Arial" w:hAnsi="Arial" w:cs="Times New Roman"/>
          <w:szCs w:val="24"/>
        </w:rPr>
      </w:pPr>
      <w:r w:rsidRPr="00036707">
        <w:rPr>
          <w:rFonts w:ascii="Arial" w:eastAsia="Arial" w:hAnsi="Arial" w:cs="Arial"/>
          <w:szCs w:val="24"/>
        </w:rPr>
        <w:t>The SAFER study is funded by the National Institute for Health Research (NIHR) Programme Grants for Applied Research (grant reference number RP-PG-0217-20007) and School for Primary Care Research (SPCR</w:t>
      </w:r>
      <w:r w:rsidRPr="00036707">
        <w:rPr>
          <w:rFonts w:ascii="Arial" w:eastAsia="Arial" w:hAnsi="Arial" w:cs="Times New Roman"/>
          <w:szCs w:val="24"/>
        </w:rPr>
        <w:t>-2014-10043, project 410</w:t>
      </w:r>
      <w:r w:rsidRPr="00036707">
        <w:rPr>
          <w:rFonts w:ascii="Arial" w:eastAsia="Arial" w:hAnsi="Arial" w:cs="Arial"/>
          <w:szCs w:val="24"/>
        </w:rPr>
        <w:t>). The views expressed are those of the authors and not necessarily those of the NIHR or the Department of Health and Social Care</w:t>
      </w:r>
      <w:r w:rsidRPr="00036707">
        <w:rPr>
          <w:rFonts w:ascii="Arial" w:eastAsia="Arial" w:hAnsi="Arial" w:cs="Times New Roman"/>
          <w:szCs w:val="24"/>
        </w:rPr>
        <w:t>.</w:t>
      </w:r>
    </w:p>
    <w:p w14:paraId="341AA0DC" w14:textId="77777777" w:rsidR="00A12E0E" w:rsidRPr="00036707" w:rsidRDefault="00A12E0E" w:rsidP="00A12E0E">
      <w:pPr>
        <w:autoSpaceDE w:val="0"/>
        <w:autoSpaceDN w:val="0"/>
        <w:adjustRightInd w:val="0"/>
        <w:spacing w:after="0" w:line="240" w:lineRule="auto"/>
        <w:rPr>
          <w:rFonts w:ascii="Arial" w:eastAsia="Arial" w:hAnsi="Arial" w:cs="Times New Roman"/>
          <w:szCs w:val="24"/>
        </w:rPr>
      </w:pPr>
    </w:p>
    <w:p w14:paraId="7C99E565" w14:textId="77777777" w:rsidR="00A12E0E" w:rsidRPr="00036707" w:rsidRDefault="00A12E0E" w:rsidP="00A12E0E">
      <w:pPr>
        <w:autoSpaceDE w:val="0"/>
        <w:autoSpaceDN w:val="0"/>
        <w:adjustRightInd w:val="0"/>
        <w:spacing w:after="240" w:line="240" w:lineRule="auto"/>
        <w:rPr>
          <w:rFonts w:ascii="Arial" w:eastAsia="Arial" w:hAnsi="Arial" w:cs="Times New Roman"/>
          <w:szCs w:val="24"/>
        </w:rPr>
      </w:pPr>
      <w:r w:rsidRPr="00036707">
        <w:rPr>
          <w:rFonts w:ascii="Arial" w:eastAsia="Arial" w:hAnsi="Arial" w:cs="Times New Roman"/>
          <w:szCs w:val="24"/>
        </w:rPr>
        <w:t>RM is supported by the Wellcome Trust as part of the Wellcome Trust PhD Programme for Primary Care Clinicians (grant reference number 203921/Z/16/Z).</w:t>
      </w:r>
    </w:p>
    <w:p w14:paraId="37024CDA" w14:textId="77777777" w:rsidR="00A12E0E" w:rsidRDefault="00A12E0E" w:rsidP="00A12E0E">
      <w:pPr>
        <w:autoSpaceDE w:val="0"/>
        <w:autoSpaceDN w:val="0"/>
        <w:adjustRightInd w:val="0"/>
        <w:spacing w:after="240" w:line="240" w:lineRule="auto"/>
        <w:rPr>
          <w:rFonts w:ascii="Arial" w:eastAsia="Arial" w:hAnsi="Arial" w:cs="Times New Roman"/>
          <w:szCs w:val="24"/>
        </w:rPr>
      </w:pPr>
      <w:r w:rsidRPr="00036707">
        <w:rPr>
          <w:rFonts w:ascii="Arial" w:eastAsia="Arial" w:hAnsi="Arial" w:cs="Times New Roman"/>
          <w:szCs w:val="24"/>
        </w:rPr>
        <w:t xml:space="preserve">NA is supported by a Health Foundation Improvement Science Fellowship </w:t>
      </w:r>
      <w:r>
        <w:rPr>
          <w:rFonts w:ascii="Arial" w:eastAsia="Arial" w:hAnsi="Arial" w:cs="Times New Roman"/>
          <w:szCs w:val="24"/>
        </w:rPr>
        <w:t>(</w:t>
      </w:r>
      <w:r w:rsidRPr="00A12E0E">
        <w:rPr>
          <w:rFonts w:ascii="Arial" w:eastAsia="Arial" w:hAnsi="Arial" w:cs="Times New Roman"/>
          <w:szCs w:val="24"/>
        </w:rPr>
        <w:t>N/A award/grant number</w:t>
      </w:r>
      <w:r>
        <w:rPr>
          <w:rFonts w:ascii="Arial" w:eastAsia="Arial" w:hAnsi="Arial" w:cs="Times New Roman"/>
          <w:szCs w:val="24"/>
        </w:rPr>
        <w:t xml:space="preserve">) </w:t>
      </w:r>
      <w:r w:rsidRPr="00036707">
        <w:rPr>
          <w:rFonts w:ascii="Arial" w:eastAsia="Arial" w:hAnsi="Arial" w:cs="Times New Roman"/>
          <w:szCs w:val="24"/>
        </w:rPr>
        <w:t>and also by the National Institute for Health Research (NIHR) Applied Research Collaboration East Midlands (ARC EM)</w:t>
      </w:r>
      <w:r>
        <w:rPr>
          <w:rFonts w:ascii="Arial" w:eastAsia="Arial" w:hAnsi="Arial" w:cs="Times New Roman"/>
          <w:szCs w:val="24"/>
        </w:rPr>
        <w:t xml:space="preserve"> (</w:t>
      </w:r>
      <w:r w:rsidRPr="00A12E0E">
        <w:rPr>
          <w:rFonts w:ascii="Arial" w:eastAsia="Arial" w:hAnsi="Arial" w:cs="Times New Roman"/>
          <w:szCs w:val="24"/>
        </w:rPr>
        <w:t>N/A award/grant number</w:t>
      </w:r>
      <w:r>
        <w:rPr>
          <w:rFonts w:ascii="Arial" w:eastAsia="Arial" w:hAnsi="Arial" w:cs="Times New Roman"/>
          <w:szCs w:val="24"/>
        </w:rPr>
        <w:t>)</w:t>
      </w:r>
      <w:r w:rsidRPr="00036707">
        <w:rPr>
          <w:rFonts w:ascii="Arial" w:eastAsia="Arial" w:hAnsi="Arial" w:cs="Times New Roman"/>
          <w:szCs w:val="24"/>
        </w:rPr>
        <w:t>. The views expressed are those of the authors and not necessarily those of the NHS, the NIHR or the Department of Health and Social Care.</w:t>
      </w:r>
    </w:p>
    <w:p w14:paraId="6E4B1618" w14:textId="77777777" w:rsidR="00A12E0E" w:rsidRPr="00036707" w:rsidRDefault="00A12E0E" w:rsidP="00A12E0E">
      <w:pPr>
        <w:autoSpaceDE w:val="0"/>
        <w:autoSpaceDN w:val="0"/>
        <w:adjustRightInd w:val="0"/>
        <w:spacing w:after="240" w:line="240" w:lineRule="auto"/>
        <w:rPr>
          <w:rFonts w:ascii="Arial" w:eastAsia="Arial" w:hAnsi="Arial" w:cs="Times New Roman"/>
          <w:szCs w:val="24"/>
        </w:rPr>
      </w:pPr>
      <w:r w:rsidRPr="00927A23">
        <w:rPr>
          <w:rFonts w:ascii="Arial" w:eastAsia="Arial" w:hAnsi="Arial" w:cs="Times New Roman"/>
          <w:szCs w:val="24"/>
        </w:rPr>
        <w:t>The University of Cambridge has received salary support in respect of SG from the NHS in the East of England through the Clinical Academic Reserve</w:t>
      </w:r>
      <w:r>
        <w:rPr>
          <w:rFonts w:ascii="Arial" w:eastAsia="Arial" w:hAnsi="Arial" w:cs="Times New Roman"/>
          <w:szCs w:val="24"/>
        </w:rPr>
        <w:t xml:space="preserve"> (</w:t>
      </w:r>
      <w:r w:rsidRPr="00A12E0E">
        <w:rPr>
          <w:rFonts w:ascii="Arial" w:eastAsia="Arial" w:hAnsi="Arial" w:cs="Times New Roman"/>
          <w:szCs w:val="24"/>
        </w:rPr>
        <w:t>N/A award/grant number</w:t>
      </w:r>
      <w:r>
        <w:rPr>
          <w:rFonts w:ascii="Arial" w:eastAsia="Arial" w:hAnsi="Arial" w:cs="Times New Roman"/>
          <w:szCs w:val="24"/>
        </w:rPr>
        <w:t>)</w:t>
      </w:r>
      <w:r w:rsidRPr="00927A23">
        <w:rPr>
          <w:rFonts w:ascii="Arial" w:eastAsia="Arial" w:hAnsi="Arial" w:cs="Times New Roman"/>
          <w:szCs w:val="24"/>
        </w:rPr>
        <w:t>.</w:t>
      </w:r>
    </w:p>
    <w:p w14:paraId="519B7AD2" w14:textId="77777777" w:rsidR="00A12E0E" w:rsidRPr="00036707" w:rsidRDefault="00A12E0E" w:rsidP="00A12E0E">
      <w:pPr>
        <w:autoSpaceDE w:val="0"/>
        <w:autoSpaceDN w:val="0"/>
        <w:adjustRightInd w:val="0"/>
        <w:spacing w:after="240" w:line="240" w:lineRule="auto"/>
        <w:rPr>
          <w:rFonts w:ascii="Arial" w:eastAsia="Arial" w:hAnsi="Arial" w:cs="Times New Roman"/>
          <w:szCs w:val="24"/>
        </w:rPr>
      </w:pPr>
      <w:r w:rsidRPr="00036707">
        <w:rPr>
          <w:rFonts w:ascii="Arial" w:eastAsia="Arial" w:hAnsi="Arial" w:cs="Times New Roman"/>
          <w:szCs w:val="24"/>
        </w:rPr>
        <w:t>JM is an NIHR Senior Investigator</w:t>
      </w:r>
      <w:r>
        <w:rPr>
          <w:rFonts w:ascii="Arial" w:eastAsia="Arial" w:hAnsi="Arial" w:cs="Times New Roman"/>
          <w:szCs w:val="24"/>
        </w:rPr>
        <w:t xml:space="preserve"> (</w:t>
      </w:r>
      <w:r w:rsidRPr="00A12E0E">
        <w:rPr>
          <w:rFonts w:ascii="Arial" w:eastAsia="Arial" w:hAnsi="Arial" w:cs="Times New Roman"/>
          <w:szCs w:val="24"/>
        </w:rPr>
        <w:t>N/A award/grant number</w:t>
      </w:r>
      <w:r>
        <w:rPr>
          <w:rFonts w:ascii="Arial" w:eastAsia="Arial" w:hAnsi="Arial" w:cs="Times New Roman"/>
          <w:szCs w:val="24"/>
        </w:rPr>
        <w:t>)</w:t>
      </w:r>
      <w:r w:rsidRPr="00036707">
        <w:rPr>
          <w:rFonts w:ascii="Arial" w:eastAsia="Arial" w:hAnsi="Arial" w:cs="Times New Roman"/>
          <w:szCs w:val="24"/>
        </w:rPr>
        <w:t>.</w:t>
      </w:r>
    </w:p>
    <w:p w14:paraId="54C3BDE7" w14:textId="3E98C137" w:rsidR="00A12E0E" w:rsidRDefault="00A12E0E" w:rsidP="00A12E0E">
      <w:pPr>
        <w:autoSpaceDE w:val="0"/>
        <w:autoSpaceDN w:val="0"/>
        <w:adjustRightInd w:val="0"/>
        <w:spacing w:after="240" w:line="240" w:lineRule="auto"/>
        <w:rPr>
          <w:rFonts w:ascii="Arial" w:eastAsia="Arial" w:hAnsi="Arial" w:cs="Times New Roman"/>
          <w:szCs w:val="24"/>
        </w:rPr>
      </w:pPr>
      <w:r w:rsidRPr="00036707">
        <w:rPr>
          <w:rFonts w:ascii="Arial" w:eastAsia="Arial" w:hAnsi="Arial" w:cs="Times New Roman"/>
          <w:szCs w:val="24"/>
        </w:rPr>
        <w:t>SH, AP and JB are based in The Healthcare Improvement Studies Institute (THIS Institute), University of Cambridge. THIS Institute is supported by the Health Foundation, an independent charity committed to bringing about better health and healthcare for people in the UK</w:t>
      </w:r>
      <w:r>
        <w:rPr>
          <w:rFonts w:ascii="Arial" w:eastAsia="Arial" w:hAnsi="Arial" w:cs="Times New Roman"/>
          <w:szCs w:val="24"/>
        </w:rPr>
        <w:t xml:space="preserve"> (</w:t>
      </w:r>
      <w:r w:rsidRPr="00A12E0E">
        <w:rPr>
          <w:rFonts w:ascii="Arial" w:eastAsia="Arial" w:hAnsi="Arial" w:cs="Times New Roman"/>
          <w:szCs w:val="24"/>
        </w:rPr>
        <w:t>N/A award/grant number</w:t>
      </w:r>
      <w:r>
        <w:rPr>
          <w:rFonts w:ascii="Arial" w:eastAsia="Arial" w:hAnsi="Arial" w:cs="Times New Roman"/>
          <w:szCs w:val="24"/>
        </w:rPr>
        <w:t>).</w:t>
      </w:r>
    </w:p>
    <w:p w14:paraId="0539404A" w14:textId="77777777" w:rsidR="00565C96" w:rsidRDefault="00565C96" w:rsidP="00A12E0E">
      <w:pPr>
        <w:autoSpaceDE w:val="0"/>
        <w:autoSpaceDN w:val="0"/>
        <w:adjustRightInd w:val="0"/>
        <w:spacing w:after="240" w:line="240" w:lineRule="auto"/>
        <w:rPr>
          <w:rFonts w:ascii="Arial" w:eastAsia="Arial" w:hAnsi="Arial" w:cs="Times New Roman"/>
          <w:szCs w:val="24"/>
        </w:rPr>
      </w:pPr>
    </w:p>
    <w:p w14:paraId="2A217543" w14:textId="101808B5" w:rsidR="00A12E0E" w:rsidRDefault="00A12E0E" w:rsidP="00A12E0E">
      <w:pPr>
        <w:rPr>
          <w:rFonts w:ascii="Arial" w:eastAsia="Arial" w:hAnsi="Arial" w:cs="Times New Roman"/>
          <w:b/>
          <w:szCs w:val="24"/>
        </w:rPr>
      </w:pPr>
      <w:r w:rsidRPr="00F5314C">
        <w:rPr>
          <w:rFonts w:ascii="Arial" w:eastAsia="Arial" w:hAnsi="Arial" w:cs="Times New Roman"/>
          <w:b/>
          <w:szCs w:val="24"/>
        </w:rPr>
        <w:lastRenderedPageBreak/>
        <w:t xml:space="preserve">Data </w:t>
      </w:r>
      <w:r>
        <w:rPr>
          <w:rFonts w:ascii="Arial" w:eastAsia="Arial" w:hAnsi="Arial" w:cs="Times New Roman"/>
          <w:b/>
          <w:szCs w:val="24"/>
        </w:rPr>
        <w:t>sharing</w:t>
      </w:r>
    </w:p>
    <w:p w14:paraId="6FD2A596" w14:textId="3EB463AC" w:rsidR="00CF422A" w:rsidRPr="00CF422A" w:rsidRDefault="00A12E0E" w:rsidP="00CF422A">
      <w:pPr>
        <w:rPr>
          <w:rFonts w:ascii="Georgia" w:eastAsia="Arial" w:hAnsi="Georgia" w:cs="Georgia"/>
          <w:sz w:val="36"/>
          <w:szCs w:val="36"/>
        </w:rPr>
      </w:pPr>
      <w:r>
        <w:rPr>
          <w:rFonts w:ascii="Arial" w:eastAsia="Arial" w:hAnsi="Arial" w:cs="Times New Roman"/>
          <w:szCs w:val="24"/>
        </w:rPr>
        <w:t>The data may be</w:t>
      </w:r>
      <w:r w:rsidRPr="00F5314C">
        <w:rPr>
          <w:rFonts w:ascii="Arial" w:eastAsia="Arial" w:hAnsi="Arial" w:cs="Times New Roman"/>
          <w:szCs w:val="24"/>
        </w:rPr>
        <w:t xml:space="preserve"> available</w:t>
      </w:r>
      <w:r>
        <w:rPr>
          <w:rFonts w:ascii="Arial" w:eastAsia="Arial" w:hAnsi="Arial" w:cs="Times New Roman"/>
          <w:szCs w:val="24"/>
        </w:rPr>
        <w:t xml:space="preserve"> </w:t>
      </w:r>
      <w:r w:rsidRPr="00F5314C">
        <w:rPr>
          <w:rFonts w:ascii="Arial" w:eastAsia="Arial" w:hAnsi="Arial" w:cs="Times New Roman"/>
          <w:szCs w:val="24"/>
        </w:rPr>
        <w:t>on request from the authors</w:t>
      </w:r>
      <w:r>
        <w:rPr>
          <w:rFonts w:ascii="Arial" w:eastAsia="Arial" w:hAnsi="Arial" w:cs="Times New Roman"/>
          <w:szCs w:val="24"/>
        </w:rPr>
        <w:t>,</w:t>
      </w:r>
      <w:r w:rsidRPr="00F226CF">
        <w:rPr>
          <w:rFonts w:ascii="Arial" w:eastAsia="Arial" w:hAnsi="Arial" w:cs="Times New Roman"/>
          <w:szCs w:val="24"/>
        </w:rPr>
        <w:t xml:space="preserve"> </w:t>
      </w:r>
      <w:r>
        <w:rPr>
          <w:rFonts w:ascii="Arial" w:eastAsia="Arial" w:hAnsi="Arial" w:cs="Times New Roman"/>
          <w:szCs w:val="24"/>
        </w:rPr>
        <w:t>subject to appropriate permissions</w:t>
      </w:r>
      <w:r w:rsidRPr="00F5314C">
        <w:rPr>
          <w:rFonts w:ascii="Arial" w:eastAsia="Arial" w:hAnsi="Arial" w:cs="Times New Roman"/>
          <w:szCs w:val="24"/>
        </w:rPr>
        <w:t xml:space="preserve">: please email </w:t>
      </w:r>
      <w:r>
        <w:rPr>
          <w:rFonts w:ascii="Arial" w:eastAsia="Arial" w:hAnsi="Arial" w:cs="Times New Roman"/>
          <w:szCs w:val="24"/>
        </w:rPr>
        <w:t xml:space="preserve">the PI </w:t>
      </w:r>
      <w:r w:rsidRPr="00F5314C">
        <w:rPr>
          <w:rFonts w:ascii="Arial" w:eastAsia="Arial" w:hAnsi="Arial" w:cs="Times New Roman"/>
          <w:szCs w:val="24"/>
        </w:rPr>
        <w:t>Jenni Burt (</w:t>
      </w:r>
      <w:r w:rsidRPr="002112F2">
        <w:rPr>
          <w:rFonts w:ascii="Arial" w:eastAsia="Arial" w:hAnsi="Arial" w:cs="Times New Roman"/>
          <w:szCs w:val="24"/>
        </w:rPr>
        <w:t>jenni.burt@thisinstitute.cam.ac.uk</w:t>
      </w:r>
      <w:r>
        <w:rPr>
          <w:rFonts w:ascii="Arial" w:eastAsia="Arial" w:hAnsi="Arial" w:cs="Times New Roman"/>
          <w:szCs w:val="24"/>
        </w:rPr>
        <w:t>)</w:t>
      </w:r>
      <w:r w:rsidRPr="002112F2">
        <w:rPr>
          <w:rFonts w:ascii="Arial" w:eastAsia="Arial" w:hAnsi="Arial" w:cs="Times New Roman"/>
          <w:szCs w:val="24"/>
        </w:rPr>
        <w:t xml:space="preserve"> </w:t>
      </w:r>
      <w:r>
        <w:rPr>
          <w:rFonts w:ascii="Arial" w:eastAsia="Arial" w:hAnsi="Arial" w:cs="Times New Roman"/>
          <w:szCs w:val="24"/>
        </w:rPr>
        <w:t>for details.</w:t>
      </w:r>
    </w:p>
    <w:p w14:paraId="7F27555D" w14:textId="77777777" w:rsidR="00CF422A" w:rsidRPr="00C44F11" w:rsidRDefault="00CF422A" w:rsidP="0068077A">
      <w:pPr>
        <w:pStyle w:val="Heading1"/>
        <w:rPr>
          <w:rFonts w:ascii="Arial" w:hAnsi="Arial" w:cs="Arial"/>
        </w:rPr>
      </w:pPr>
      <w:r w:rsidRPr="00CF422A">
        <w:t>References</w:t>
      </w:r>
    </w:p>
    <w:p w14:paraId="6C794EFE" w14:textId="77777777" w:rsidR="00E30B44" w:rsidRDefault="00CF422A" w:rsidP="00E30B44">
      <w:pPr>
        <w:pStyle w:val="Bibliography"/>
      </w:pPr>
      <w:r w:rsidRPr="00E5631D">
        <w:rPr>
          <w:rFonts w:ascii="Arial" w:eastAsia="Arial" w:hAnsi="Arial" w:cs="Arial"/>
        </w:rPr>
        <w:fldChar w:fldCharType="begin"/>
      </w:r>
      <w:r w:rsidR="00E30B44">
        <w:rPr>
          <w:rFonts w:ascii="Arial" w:eastAsia="Arial" w:hAnsi="Arial" w:cs="Arial"/>
        </w:rPr>
        <w:instrText xml:space="preserve"> ADDIN ZOTERO_BIBL {"uncited":[],"omitted":[],"custom":[]} CSL_BIBLIOGRAPHY </w:instrText>
      </w:r>
      <w:r w:rsidRPr="00E5631D">
        <w:rPr>
          <w:rFonts w:ascii="Arial" w:eastAsia="Arial" w:hAnsi="Arial" w:cs="Arial"/>
        </w:rPr>
        <w:fldChar w:fldCharType="separate"/>
      </w:r>
      <w:r w:rsidR="00E30B44">
        <w:t xml:space="preserve">1. </w:t>
      </w:r>
      <w:r w:rsidR="00E30B44">
        <w:tab/>
        <w:t xml:space="preserve">Neubeck L, Orchard J, Lowres N, Freedman SB. To Screen or Not to Screen? Examining the Arguments Against Screening for Atrial Fibrillation. Heart Lung Circ. 2017 Sep;26(9):880–6. </w:t>
      </w:r>
    </w:p>
    <w:p w14:paraId="04D84849" w14:textId="77777777" w:rsidR="00E30B44" w:rsidRDefault="00E30B44" w:rsidP="00E30B44">
      <w:pPr>
        <w:pStyle w:val="Bibliography"/>
      </w:pPr>
      <w:r>
        <w:t xml:space="preserve">2. </w:t>
      </w:r>
      <w:r>
        <w:tab/>
        <w:t xml:space="preserve">Lown M, Garrard J, Irving G, Edwards D, Hobbs FR, Mant J. Should we screen for atrial fibrillation? British Journal of General Practice. 2017 Jul;67(660):296–7. </w:t>
      </w:r>
    </w:p>
    <w:p w14:paraId="7859BC1B" w14:textId="77777777" w:rsidR="00E30B44" w:rsidRDefault="00E30B44" w:rsidP="00E30B44">
      <w:pPr>
        <w:pStyle w:val="Bibliography"/>
      </w:pPr>
      <w:r>
        <w:t xml:space="preserve">3. </w:t>
      </w:r>
      <w:r>
        <w:tab/>
        <w:t xml:space="preserve">Lown M, Moran P. Should we screen for atrial fibrillation? BMJ. 2019 Feb 13;l43. </w:t>
      </w:r>
    </w:p>
    <w:p w14:paraId="259262BA" w14:textId="77777777" w:rsidR="00E30B44" w:rsidRDefault="00E30B44" w:rsidP="00E30B44">
      <w:pPr>
        <w:pStyle w:val="Bibliography"/>
      </w:pPr>
      <w:r>
        <w:t xml:space="preserve">4. </w:t>
      </w:r>
      <w:r>
        <w:tab/>
        <w:t xml:space="preserve">Hobbs FR, Taylor CJ, Jan Geersing G, Rutten FH, Brouwer JR. European Primary Care Cardiovascular Society (EPCCS) consensus guidance on stroke prevention in atrial fibrillation (SPAF) in primary care. Eur J Prev Cardiol. 2016 Mar;23(5):460–73. </w:t>
      </w:r>
    </w:p>
    <w:p w14:paraId="7BE24A6A" w14:textId="77777777" w:rsidR="00E30B44" w:rsidRDefault="00E30B44" w:rsidP="00E30B44">
      <w:pPr>
        <w:pStyle w:val="Bibliography"/>
      </w:pPr>
      <w:r>
        <w:t xml:space="preserve">5. </w:t>
      </w:r>
      <w:r>
        <w:tab/>
        <w:t xml:space="preserve">Kirchhof P, Benussi S, Kotecha D, Ahlsson A, Atar D, Casadei B, et al. 2016 ESC Guidelines for the management of atrial fibrillation developed in collaboration with EACTS. Eur Heart J. 2016 Oct 7;37(38):2893–962. </w:t>
      </w:r>
    </w:p>
    <w:p w14:paraId="334DC456" w14:textId="77777777" w:rsidR="00E30B44" w:rsidRDefault="00E30B44" w:rsidP="00E30B44">
      <w:pPr>
        <w:pStyle w:val="Bibliography"/>
      </w:pPr>
      <w:r>
        <w:t xml:space="preserve">6. </w:t>
      </w:r>
      <w:r>
        <w:tab/>
        <w:t xml:space="preserve">Lip GY, Ramsay SG. Insights from the RCPE UK Consensus Conference on approaching the comprehensive management of atrial fibrillation. Expert Review of Cardiovascular Therapy. 2012 Jun 1;10(6):697–700. </w:t>
      </w:r>
    </w:p>
    <w:p w14:paraId="4971EC96" w14:textId="77777777" w:rsidR="00E30B44" w:rsidRDefault="00E30B44" w:rsidP="00E30B44">
      <w:pPr>
        <w:pStyle w:val="Bibliography"/>
      </w:pPr>
      <w:r>
        <w:t xml:space="preserve">7. </w:t>
      </w:r>
      <w:r>
        <w:tab/>
        <w:t xml:space="preserve">Authors/Task Force Members, Camm AJ, Lip GYH, De Caterina R, Savelieva I, Atar D, et al. 2012 focused update of the ESC Guidelines for the management of atrial fibrillationAn update of the 2010 ESC Guidelines for the management of atrial fibrillation Developed with the special contribution of the European Heart Rhythm Association. Europace. 2012 Aug 24;14(10):1385–413. </w:t>
      </w:r>
    </w:p>
    <w:p w14:paraId="328E0C10" w14:textId="77777777" w:rsidR="00E30B44" w:rsidRDefault="00E30B44" w:rsidP="00E30B44">
      <w:pPr>
        <w:pStyle w:val="Bibliography"/>
      </w:pPr>
      <w:r>
        <w:t xml:space="preserve">8. </w:t>
      </w:r>
      <w:r>
        <w:tab/>
        <w:t>Atrial Fibrillation Association, AntiCoagulation Europe. The AF Report. Atrial Fibrillation: Preventing A Stroke Crisis [Internet]. Atrial Fibrillation Association and AntiCoagulation Europe; 2011. Available from: http://atrialfibrillationassociation.org.uk/app/webroot/files/file/140508-cw-FINAL-The%20AF%20Report.pdf</w:t>
      </w:r>
    </w:p>
    <w:p w14:paraId="0E7185ED" w14:textId="77777777" w:rsidR="00E30B44" w:rsidRDefault="00E30B44" w:rsidP="00E30B44">
      <w:pPr>
        <w:pStyle w:val="Bibliography"/>
      </w:pPr>
      <w:r>
        <w:t xml:space="preserve">9. </w:t>
      </w:r>
      <w:r>
        <w:tab/>
        <w:t xml:space="preserve">Robson J, Schilling R. Atrial fibrillation: time for active case finding. British Journal of General Practice. 2019 Feb;69(679):58–9. </w:t>
      </w:r>
    </w:p>
    <w:p w14:paraId="342B8CD8" w14:textId="77777777" w:rsidR="00E30B44" w:rsidRDefault="00E30B44" w:rsidP="00E30B44">
      <w:pPr>
        <w:pStyle w:val="Bibliography"/>
      </w:pPr>
      <w:r>
        <w:t xml:space="preserve">10. </w:t>
      </w:r>
      <w:r>
        <w:tab/>
        <w:t xml:space="preserve">Kearney M, Fay M, Fitzmaurice DA. Stroke prevention in atrial fibrillation: we can do better. Br J Gen Pract. 2016 Feb 1;66(643):62–3. </w:t>
      </w:r>
    </w:p>
    <w:p w14:paraId="05C719B5" w14:textId="77777777" w:rsidR="00E30B44" w:rsidRDefault="00E30B44" w:rsidP="00E30B44">
      <w:pPr>
        <w:pStyle w:val="Bibliography"/>
      </w:pPr>
      <w:r>
        <w:t xml:space="preserve">11. </w:t>
      </w:r>
      <w:r>
        <w:tab/>
        <w:t>Mahase E. Atrial fibrillation groups lobby patients to overturn screening committee decision. BMJ [Internet]. 2019 Jul 9 [cited 2020 Oct 2];366. Available from: https://www.bmj.com/content/366/bmj.l4612</w:t>
      </w:r>
    </w:p>
    <w:p w14:paraId="4231E30F" w14:textId="77777777" w:rsidR="00E30B44" w:rsidRDefault="00E30B44" w:rsidP="00E30B44">
      <w:pPr>
        <w:pStyle w:val="Bibliography"/>
      </w:pPr>
      <w:r>
        <w:t xml:space="preserve">12. </w:t>
      </w:r>
      <w:r>
        <w:tab/>
        <w:t xml:space="preserve">McCartney M, Fell G, Finnikin S, Hunt H, McHugh M, Gray M. Why ‘case finding’ is bad science. J R Soc Med. 2019 Dec 12;014107681989142. </w:t>
      </w:r>
    </w:p>
    <w:p w14:paraId="0EE09A08" w14:textId="77777777" w:rsidR="00E30B44" w:rsidRDefault="00E30B44" w:rsidP="00E30B44">
      <w:pPr>
        <w:pStyle w:val="Bibliography"/>
      </w:pPr>
      <w:r>
        <w:t xml:space="preserve">13. </w:t>
      </w:r>
      <w:r>
        <w:tab/>
        <w:t xml:space="preserve">Wolf PA, Abbott RD, Kannel WB. Atrial fibrillation as an independent risk factor for stroke: the Framingham Study. Stroke. 1991 Aug;22:983–8. </w:t>
      </w:r>
    </w:p>
    <w:p w14:paraId="5981E7BE" w14:textId="77777777" w:rsidR="00E30B44" w:rsidRDefault="00E30B44" w:rsidP="00E30B44">
      <w:pPr>
        <w:pStyle w:val="Bibliography"/>
      </w:pPr>
      <w:r>
        <w:lastRenderedPageBreak/>
        <w:t xml:space="preserve">14. </w:t>
      </w:r>
      <w:r>
        <w:tab/>
        <w:t xml:space="preserve">Marini C, De Santis F, Sacco S, Russo T, Olivieri L, Totaro R, et al. Contribution of atrial fibrillation to incidence and outcome of ischemic stroke: results from a population-based study. Stroke. 2005 Jun;36:1115–9. </w:t>
      </w:r>
    </w:p>
    <w:p w14:paraId="67A43EC2" w14:textId="77777777" w:rsidR="00E30B44" w:rsidRDefault="00E30B44" w:rsidP="00E30B44">
      <w:pPr>
        <w:pStyle w:val="Bibliography"/>
      </w:pPr>
      <w:r>
        <w:t xml:space="preserve">15. </w:t>
      </w:r>
      <w:r>
        <w:tab/>
        <w:t>G.  Hart R, A.  Pearce L, I.  Aguilar M. Meta-analysis: Antithrombotic Therapy to Prevent Stroke in Patients Who Have Nonvalvular Atrial Fibrillation. Annals of Internal Medicine [Internet]. 2007 Jun 19 [cited 2020 Nov 20]; Available from: https://www-acpjournals-org.ezp.lib.cam.ac.uk/doi/abs/10.7326/0003-4819-146-12-200706190-00007</w:t>
      </w:r>
    </w:p>
    <w:p w14:paraId="23089768" w14:textId="77777777" w:rsidR="00E30B44" w:rsidRDefault="00E30B44" w:rsidP="00E30B44">
      <w:pPr>
        <w:pStyle w:val="Bibliography"/>
      </w:pPr>
      <w:r>
        <w:t xml:space="preserve">16. </w:t>
      </w:r>
      <w:r>
        <w:tab/>
        <w:t xml:space="preserve">King S, Fitzgerald A, Bartlett C, Mahon J, Arber M, Carr E, et al. Evidence Summary for Screening for Atrial Fibrillation in Adults: External review against programme appraisal criteria for the UK National Screening Committee. London: UK National Screening Committee; 2019. </w:t>
      </w:r>
    </w:p>
    <w:p w14:paraId="1BA53F15" w14:textId="77777777" w:rsidR="00E30B44" w:rsidRDefault="00E30B44" w:rsidP="00E30B44">
      <w:pPr>
        <w:pStyle w:val="Bibliography"/>
      </w:pPr>
      <w:r>
        <w:t xml:space="preserve">17. </w:t>
      </w:r>
      <w:r>
        <w:tab/>
        <w:t xml:space="preserve">US Preventive Services Task Force, Curry SJ, Krist AH, Owens DK, Barry MJ, Caughey AB, et al. Screening for Atrial Fibrillation With Electrocardiography: US Preventive Services Task Force Recommendation Statement. JAMA. 2018 Aug 7;320(5):478. </w:t>
      </w:r>
    </w:p>
    <w:p w14:paraId="2D71DB5A" w14:textId="77777777" w:rsidR="00E30B44" w:rsidRDefault="00E30B44" w:rsidP="00E30B44">
      <w:pPr>
        <w:pStyle w:val="Bibliography"/>
      </w:pPr>
      <w:r>
        <w:t xml:space="preserve">18. </w:t>
      </w:r>
      <w:r>
        <w:tab/>
        <w:t xml:space="preserve">Jones NR, Taylor CJ, Hobbs FDR, Bowman L, Casadei B. Screening for atrial fibrillation: a call for evidence. Eur Heart J. 2020 Mar 7;41(10):1075–85. </w:t>
      </w:r>
    </w:p>
    <w:p w14:paraId="03F8D38E" w14:textId="77777777" w:rsidR="00E30B44" w:rsidRDefault="00E30B44" w:rsidP="00E30B44">
      <w:pPr>
        <w:pStyle w:val="Bibliography"/>
      </w:pPr>
      <w:r>
        <w:t xml:space="preserve">19. </w:t>
      </w:r>
      <w:r>
        <w:tab/>
        <w:t>NHS Health Check: Best practice guidance [Internet]. London: Public Health England; 2017 [cited 2020 Oct 2]. Available from: https://www.england.nhs.uk/london/wp-content/uploads/sites/8/2019/08/2.1.7-NHS-Health-Check-Best-Practice-Guidance-2017.pdf</w:t>
      </w:r>
    </w:p>
    <w:p w14:paraId="7BD8A97A" w14:textId="77777777" w:rsidR="00E30B44" w:rsidRDefault="00E30B44" w:rsidP="00E30B44">
      <w:pPr>
        <w:pStyle w:val="Bibliography"/>
      </w:pPr>
      <w:r>
        <w:t xml:space="preserve">20. </w:t>
      </w:r>
      <w:r>
        <w:tab/>
        <w:t>NHS RightCare » High value intervention in atrial fibrillation [Internet]. [cited 2020 Oct 9]. Available from: https://www.england.nhs.uk/rightcare/products/pathways/cvd-pathway/af/</w:t>
      </w:r>
    </w:p>
    <w:p w14:paraId="41EAA4AE" w14:textId="77777777" w:rsidR="00E30B44" w:rsidRDefault="00E30B44" w:rsidP="00E30B44">
      <w:pPr>
        <w:pStyle w:val="Bibliography"/>
      </w:pPr>
      <w:r>
        <w:t xml:space="preserve">21. </w:t>
      </w:r>
      <w:r>
        <w:tab/>
        <w:t>NHS. The NHS Long Term Plan [Internet]. 2019 [cited 2020 Sep 23]. Available from: https://www.longtermplan.nhs.uk/wp-content/uploads/2019/08/nhs-long-term-plan-version-1.2.pdf</w:t>
      </w:r>
    </w:p>
    <w:p w14:paraId="61BC8EAF" w14:textId="77777777" w:rsidR="00E30B44" w:rsidRDefault="00E30B44" w:rsidP="00E30B44">
      <w:pPr>
        <w:pStyle w:val="Bibliography"/>
      </w:pPr>
      <w:r>
        <w:t xml:space="preserve">22. </w:t>
      </w:r>
      <w:r>
        <w:tab/>
        <w:t xml:space="preserve">Independent Evaluation of the AHSN Network mobile ECG rollout programme: Full Report. Southampton: Wessex Academic Health Science Network; 2019 p. 82. </w:t>
      </w:r>
    </w:p>
    <w:p w14:paraId="19BAC9DC" w14:textId="77777777" w:rsidR="00E30B44" w:rsidRDefault="00E30B44" w:rsidP="00E30B44">
      <w:pPr>
        <w:pStyle w:val="Bibliography"/>
      </w:pPr>
      <w:r>
        <w:t xml:space="preserve">23. </w:t>
      </w:r>
      <w:r>
        <w:tab/>
        <w:t xml:space="preserve">Cole J, Torabi P, Dostal I, Homer K, Robson J. Opportunistic pulse checks in primary care to improve recognition of atrial fibrillation: a retrospective analysis of electronic patient records. British Journal of General Practice. 2018 Jun;68(671):e388–93. </w:t>
      </w:r>
    </w:p>
    <w:p w14:paraId="2DDEC12F" w14:textId="77777777" w:rsidR="00E30B44" w:rsidRDefault="00E30B44" w:rsidP="00E30B44">
      <w:pPr>
        <w:pStyle w:val="Bibliography"/>
      </w:pPr>
      <w:r>
        <w:t xml:space="preserve">24. </w:t>
      </w:r>
      <w:r>
        <w:tab/>
        <w:t xml:space="preserve">Smith T, Fell C, Otete H, Chauhan U. GP incentives to design hypertension and atrial fibrillation local quality-improvement schemes: a controlled before–after study in UK primary care. Br J Gen Pract. 2019 Oct 1;69(687):e689–96. </w:t>
      </w:r>
    </w:p>
    <w:p w14:paraId="55A5EDC2" w14:textId="77777777" w:rsidR="00E30B44" w:rsidRDefault="00E30B44" w:rsidP="00E30B44">
      <w:pPr>
        <w:pStyle w:val="Bibliography"/>
      </w:pPr>
      <w:r>
        <w:t xml:space="preserve">25. </w:t>
      </w:r>
      <w:r>
        <w:tab/>
        <w:t xml:space="preserve">Schwartz LM, Woloshin S, Floyd J. Fowler J, Welch HG. Enthusiasm for Cancer Screening in the United States. JAMA. 2004 Jan 7;291(1):71–8. </w:t>
      </w:r>
    </w:p>
    <w:p w14:paraId="599F0278" w14:textId="77777777" w:rsidR="00E30B44" w:rsidRDefault="00E30B44" w:rsidP="00E30B44">
      <w:pPr>
        <w:pStyle w:val="Bibliography"/>
      </w:pPr>
      <w:r>
        <w:t xml:space="preserve">26. </w:t>
      </w:r>
      <w:r>
        <w:tab/>
        <w:t xml:space="preserve">Waller J, Osborne K, Wardle J. Enthusiasm for cancer screening in Great Britain: a general population survey. Br J Cancer. 2015 Feb 3;112(3):562–6. </w:t>
      </w:r>
    </w:p>
    <w:p w14:paraId="442E8B03" w14:textId="77777777" w:rsidR="00E30B44" w:rsidRDefault="00E30B44" w:rsidP="00E30B44">
      <w:pPr>
        <w:pStyle w:val="Bibliography"/>
      </w:pPr>
      <w:r>
        <w:t xml:space="preserve">27. </w:t>
      </w:r>
      <w:r>
        <w:tab/>
        <w:t xml:space="preserve">Lown M, Wilcox CR, Hughes S, Santer M, Lewith G, Moore M, et al. Patients’ views about screening for atrial fibrillation (AF): a qualitative study in primary care. BMJ Open. 2020 Mar 1;10(3):e033061. </w:t>
      </w:r>
    </w:p>
    <w:p w14:paraId="4897CEA0" w14:textId="77777777" w:rsidR="00E30B44" w:rsidRDefault="00E30B44" w:rsidP="00E30B44">
      <w:pPr>
        <w:pStyle w:val="Bibliography"/>
      </w:pPr>
      <w:r>
        <w:lastRenderedPageBreak/>
        <w:t xml:space="preserve">28. </w:t>
      </w:r>
      <w:r>
        <w:tab/>
        <w:t xml:space="preserve">Bury G, Swan D, Cullen W, Keane D, Tobin H, Egan M, et al. Screening for atrial fibrillation in general practice: A national, cross-sectional study of an innovative technology. International Journal of Cardiology. 2015 Jan 15;178:247–52. </w:t>
      </w:r>
    </w:p>
    <w:p w14:paraId="02DEB67B" w14:textId="77777777" w:rsidR="00E30B44" w:rsidRDefault="00E30B44" w:rsidP="00E30B44">
      <w:pPr>
        <w:pStyle w:val="Bibliography"/>
      </w:pPr>
      <w:r>
        <w:t xml:space="preserve">29. </w:t>
      </w:r>
      <w:r>
        <w:tab/>
        <w:t xml:space="preserve">Malterud K, Siersma VD, Guassora AD. Sample Size in Qualitative Interview Studies: Guided by Information Power. Qualitative Health Research. 2016 Nov;26(13):1753–60. </w:t>
      </w:r>
    </w:p>
    <w:p w14:paraId="350B44CE" w14:textId="77777777" w:rsidR="00E30B44" w:rsidRDefault="00E30B44" w:rsidP="00E30B44">
      <w:pPr>
        <w:pStyle w:val="Bibliography"/>
      </w:pPr>
      <w:r>
        <w:t xml:space="preserve">30. </w:t>
      </w:r>
      <w:r>
        <w:tab/>
        <w:t xml:space="preserve">Howson A. Cervical screening, compliance and moral obligation. Sociology of Health &amp; Illness. 1999;21(4):401–25. </w:t>
      </w:r>
    </w:p>
    <w:p w14:paraId="0C5B6E8E" w14:textId="77777777" w:rsidR="00E30B44" w:rsidRDefault="00E30B44" w:rsidP="00E30B44">
      <w:pPr>
        <w:pStyle w:val="Bibliography"/>
      </w:pPr>
      <w:r>
        <w:t xml:space="preserve">31. </w:t>
      </w:r>
      <w:r>
        <w:tab/>
        <w:t xml:space="preserve">Bush J. “It’s just part of being a woman”: cervical screening, the body and femininity. Social Science &amp; Medicine. 2000 Feb 1;50(3):429–44. </w:t>
      </w:r>
    </w:p>
    <w:p w14:paraId="2AACEE4A" w14:textId="77777777" w:rsidR="00E30B44" w:rsidRDefault="00E30B44" w:rsidP="00E30B44">
      <w:pPr>
        <w:pStyle w:val="Bibliography"/>
      </w:pPr>
      <w:r>
        <w:t xml:space="preserve">32. </w:t>
      </w:r>
      <w:r>
        <w:tab/>
        <w:t xml:space="preserve">Ward PR, Coffey C, Meyer S. Trust, choice and obligation: a qualitative study of enablers of colorectal cancer screening in South Australia. Sociology of Health &amp; Illness. 2015;37(7):988–1006. </w:t>
      </w:r>
    </w:p>
    <w:p w14:paraId="473E6945" w14:textId="77777777" w:rsidR="00E30B44" w:rsidRDefault="00E30B44" w:rsidP="00E30B44">
      <w:pPr>
        <w:pStyle w:val="Bibliography"/>
      </w:pPr>
      <w:r>
        <w:t xml:space="preserve">33. </w:t>
      </w:r>
      <w:r>
        <w:tab/>
        <w:t xml:space="preserve">Howson A. Embodied obligation: The female body and health surveillance. In: Nettleton S, Watson J, editors. The body in everyday life. ProQuest Ebook Central, http://ebookcentral.proquest.com: Taylor and Francis; 1998. </w:t>
      </w:r>
    </w:p>
    <w:p w14:paraId="4059547B" w14:textId="77777777" w:rsidR="00E30B44" w:rsidRDefault="00E30B44" w:rsidP="00E30B44">
      <w:pPr>
        <w:pStyle w:val="Bibliography"/>
      </w:pPr>
      <w:r>
        <w:t xml:space="preserve">34. </w:t>
      </w:r>
      <w:r>
        <w:tab/>
        <w:t xml:space="preserve">Willis K. Personal choice/social responsibility: Women aged 40–49 years and mammography screening. Journal of Sociology. 2004 Jun;40(2):121–36. </w:t>
      </w:r>
    </w:p>
    <w:p w14:paraId="3E0AD969" w14:textId="77777777" w:rsidR="00E30B44" w:rsidRDefault="00E30B44" w:rsidP="00E30B44">
      <w:pPr>
        <w:pStyle w:val="Bibliography"/>
      </w:pPr>
      <w:r>
        <w:t xml:space="preserve">35. </w:t>
      </w:r>
      <w:r>
        <w:tab/>
        <w:t xml:space="preserve">Willis K. “I Come Because I Am Called”: Recruitment and Participation in Mammography Screening in Uppsala, Sweden. Health Care for Women International. 2008 Feb 11;29(2):135–50. </w:t>
      </w:r>
    </w:p>
    <w:p w14:paraId="41436C1C" w14:textId="77777777" w:rsidR="00E30B44" w:rsidRDefault="00E30B44" w:rsidP="00E30B44">
      <w:pPr>
        <w:pStyle w:val="Bibliography"/>
      </w:pPr>
      <w:r>
        <w:t xml:space="preserve">36. </w:t>
      </w:r>
      <w:r>
        <w:tab/>
        <w:t xml:space="preserve">Armstrong N. Navigating the uncertainties of screening: the contribution of social theory. Soc Theory Health. 2019 Jun 1;17(2):158–71. </w:t>
      </w:r>
    </w:p>
    <w:p w14:paraId="52973547" w14:textId="77777777" w:rsidR="00E30B44" w:rsidRDefault="00E30B44" w:rsidP="00E30B44">
      <w:pPr>
        <w:pStyle w:val="Bibliography"/>
      </w:pPr>
      <w:r>
        <w:t xml:space="preserve">37. </w:t>
      </w:r>
      <w:r>
        <w:tab/>
        <w:t>Griffiths F, Bendelow G, Green E, Palmer J. Screening for breast cancer: Medicalization, visualization and the embodied experience: Health: [Internet]. 2010 Oct 25 [cited 2020 Oct 14]; Available from: https://journals.sagepub.com/doi/10.1177/1363459310361599?url_ver=Z39.88-2003&amp;rfr_id=ori%3Arid%3Acrossref.org&amp;rfr_dat=cr_pub++0pubmed</w:t>
      </w:r>
    </w:p>
    <w:p w14:paraId="0DE3CD19" w14:textId="77777777" w:rsidR="00E30B44" w:rsidRDefault="00E30B44" w:rsidP="00E30B44">
      <w:pPr>
        <w:pStyle w:val="Bibliography"/>
      </w:pPr>
      <w:r>
        <w:t xml:space="preserve">38. </w:t>
      </w:r>
      <w:r>
        <w:tab/>
        <w:t xml:space="preserve">Bikker AP, Macdonald S, Robb KA, Conway E, Browne S, Campbell C, et al. Perceived colorectal cancer candidacy and the role of candidacy in colorectal cancer screening. Health, Risk &amp; Society. 2019 Nov 17;21(7–8):352–72. </w:t>
      </w:r>
    </w:p>
    <w:p w14:paraId="773FE58F" w14:textId="77777777" w:rsidR="00E30B44" w:rsidRDefault="00E30B44" w:rsidP="00E30B44">
      <w:pPr>
        <w:pStyle w:val="Bibliography"/>
      </w:pPr>
      <w:r>
        <w:t xml:space="preserve">39. </w:t>
      </w:r>
      <w:r>
        <w:tab/>
        <w:t>Turk A, Boylan A-M, Locock L. A Researcher’s Guide to Patient and Public Involvement [Internet]. University of Oxford; [cited 2021 Oct 1]. Available from: https://oxfordbrc.nihr.ac.uk/wp-content/uploads/2017/03/A-Researchers-Guide-to-PPI.pdf</w:t>
      </w:r>
    </w:p>
    <w:p w14:paraId="6956A8F7" w14:textId="77777777" w:rsidR="00E30B44" w:rsidRDefault="00E30B44" w:rsidP="00E30B44">
      <w:pPr>
        <w:pStyle w:val="Bibliography"/>
      </w:pPr>
      <w:r>
        <w:t xml:space="preserve">40. </w:t>
      </w:r>
      <w:r>
        <w:tab/>
        <w:t>Sheridan R, Martin-Kerry J, Hudson J, Parker A, Bower P, Knapp P. Why do patients take part in research? An overview of systematic reviews of psychosocial barriers and facilitators. Trials [Internet]. 2020 Mar 12 [cited 2020 Oct 21];21. Available from: https://www.ncbi.nlm.nih.gov/pmc/articles/PMC7069042/</w:t>
      </w:r>
    </w:p>
    <w:p w14:paraId="3C9CFC0C" w14:textId="77777777" w:rsidR="00E30B44" w:rsidRDefault="00E30B44" w:rsidP="00E30B44">
      <w:pPr>
        <w:pStyle w:val="Bibliography"/>
      </w:pPr>
      <w:r>
        <w:t xml:space="preserve">41. </w:t>
      </w:r>
      <w:r>
        <w:tab/>
        <w:t xml:space="preserve">Rebolj M, Parmar D, Maroni R, Blyuss O, Duffy SW. Concurrent participation in screening for cervical, breast, and bowel cancer in England. J Med Screen. 2020 Mar;27(1):9–17. </w:t>
      </w:r>
    </w:p>
    <w:p w14:paraId="6D7E3CE9" w14:textId="77777777" w:rsidR="00E30B44" w:rsidRDefault="00E30B44" w:rsidP="00E30B44">
      <w:pPr>
        <w:pStyle w:val="Bibliography"/>
      </w:pPr>
      <w:r>
        <w:lastRenderedPageBreak/>
        <w:t xml:space="preserve">42. </w:t>
      </w:r>
      <w:r>
        <w:tab/>
        <w:t xml:space="preserve">McCowan C, McSkimming P, Papworth R, Kotzur M, McConnachie A, Macdonald S, et al. Comparing uptake across breast, cervical and bowel screening at an individual level: a retrospective cohort study. British Journal of Cancer. 2019;121(8):710–4. </w:t>
      </w:r>
    </w:p>
    <w:p w14:paraId="1EF3ADB5" w14:textId="77777777" w:rsidR="00E30B44" w:rsidRDefault="00E30B44" w:rsidP="00E30B44">
      <w:pPr>
        <w:pStyle w:val="Bibliography"/>
      </w:pPr>
      <w:r>
        <w:t xml:space="preserve">43. </w:t>
      </w:r>
      <w:r>
        <w:tab/>
        <w:t xml:space="preserve">Public Health England. Supporting the health system to reduce inequalities in screening. https://assets.publishing.service.gov.uk/government/uploads/system/uploads/attachment_data/file/816245/PHE_Screening_inequalities_strategy_2018__1_.pdf: Public Health England; 2019 p. 27. Report No.: GW-489. </w:t>
      </w:r>
    </w:p>
    <w:p w14:paraId="055BC45C" w14:textId="77777777" w:rsidR="00E30B44" w:rsidRDefault="00E30B44" w:rsidP="00E30B44">
      <w:pPr>
        <w:pStyle w:val="Bibliography"/>
      </w:pPr>
      <w:r>
        <w:t xml:space="preserve">44. </w:t>
      </w:r>
      <w:r>
        <w:tab/>
        <w:t xml:space="preserve">Lip GYH, Kamath S, Jafri M, Mohammed A, Bareford D. Ethnic Differences in Patient Perceptions of Atrial Fibrillation and Anticoagulation Therapy. Stroke. 2002 Jan 1;33(1):238–42. </w:t>
      </w:r>
    </w:p>
    <w:p w14:paraId="2C88BB77" w14:textId="77777777" w:rsidR="00E30B44" w:rsidRDefault="00E30B44" w:rsidP="00E30B44">
      <w:pPr>
        <w:pStyle w:val="Bibliography"/>
      </w:pPr>
      <w:r>
        <w:t xml:space="preserve">45. </w:t>
      </w:r>
      <w:r>
        <w:tab/>
        <w:t>McCabe PJ, Barton DL, DeVon HA. Older Adults at Risk for Atrial Fibrillation Lack Knowledge and Confidence to Seek Treatment for Signs and Symptoms. SAGE Open Nurs [Internet]. 2017 [cited 2020 Oct 6];3. Available from: https://www.ncbi.nlm.nih.gov/pmc/articles/PMC6326385/</w:t>
      </w:r>
    </w:p>
    <w:p w14:paraId="148C86FF" w14:textId="77777777" w:rsidR="00E30B44" w:rsidRDefault="00E30B44" w:rsidP="00E30B44">
      <w:pPr>
        <w:pStyle w:val="Bibliography"/>
      </w:pPr>
      <w:r>
        <w:t xml:space="preserve">46. </w:t>
      </w:r>
      <w:r>
        <w:tab/>
        <w:t xml:space="preserve">McCabe PJ, Rhudy LM, DeVon HA. Patients’ experiences from symptom onset to initial treatment for atrial fibrillation. Journal of Clinical Nursing. 2015;24(5–6):786–96. </w:t>
      </w:r>
    </w:p>
    <w:p w14:paraId="6E23920A" w14:textId="77777777" w:rsidR="00E30B44" w:rsidRDefault="00E30B44" w:rsidP="00E30B44">
      <w:pPr>
        <w:pStyle w:val="Bibliography"/>
      </w:pPr>
      <w:r>
        <w:t xml:space="preserve">47. </w:t>
      </w:r>
      <w:r>
        <w:tab/>
        <w:t xml:space="preserve">Aliot E, Breithardt G, Brugada J, Camm J, Lip GYH, Vardas PE, et al. An international survey of physician and patient understanding, perception, and attitudes to atrial fibrillation and its contribution to cardiovascular disease morbidity and mortality. Europace. 2010 May;12(5):626–33. </w:t>
      </w:r>
    </w:p>
    <w:p w14:paraId="65A68CAE" w14:textId="77777777" w:rsidR="00E30B44" w:rsidRDefault="00E30B44" w:rsidP="00E30B44">
      <w:pPr>
        <w:pStyle w:val="Bibliography"/>
      </w:pPr>
      <w:r>
        <w:t xml:space="preserve">48. </w:t>
      </w:r>
      <w:r>
        <w:tab/>
        <w:t xml:space="preserve">Koponen L, Rekola L, Ruotsalainen T, Lehto M, Leino‐Kilpi H, Voipio‐Pulkki L-M. Patient knowledge of atrial fibrillation: 3-month follow-up after an emergency room visit. Journal of Advanced Nursing. 2008;61(1):51–61. </w:t>
      </w:r>
    </w:p>
    <w:p w14:paraId="416FE393" w14:textId="77777777" w:rsidR="00E30B44" w:rsidRDefault="00E30B44" w:rsidP="00E30B44">
      <w:pPr>
        <w:pStyle w:val="Bibliography"/>
      </w:pPr>
      <w:r>
        <w:t xml:space="preserve">49. </w:t>
      </w:r>
      <w:r>
        <w:tab/>
        <w:t xml:space="preserve">Mehawej J, Saczynski J, Gurwitz JH, Abu HO, Bamgbade BA, WANG W-J, et al. Self-reported risk of stroke and factors associated with underestimation of stroke risk among older adults with atrial fibrillation: the SAGE-AF study. J Geriatr Cardiol. 2020 Aug;17(8):502–9. </w:t>
      </w:r>
    </w:p>
    <w:p w14:paraId="7C7A5B9C" w14:textId="77777777" w:rsidR="00E30B44" w:rsidRDefault="00E30B44" w:rsidP="00E30B44">
      <w:pPr>
        <w:pStyle w:val="Bibliography"/>
      </w:pPr>
      <w:r>
        <w:t xml:space="preserve">50. </w:t>
      </w:r>
      <w:r>
        <w:tab/>
        <w:t xml:space="preserve">Hoffmann TC, Del Mar C. Patients’ expectations of the benefits and harms of treatments, screening, and tests: a systematic review. JAMA Intern Med. 2015 Feb;175(2):274–86. </w:t>
      </w:r>
    </w:p>
    <w:p w14:paraId="7D196E5F" w14:textId="77777777" w:rsidR="00E30B44" w:rsidRDefault="00E30B44" w:rsidP="00E30B44">
      <w:pPr>
        <w:pStyle w:val="Bibliography"/>
      </w:pPr>
      <w:r>
        <w:t xml:space="preserve">51. </w:t>
      </w:r>
      <w:r>
        <w:tab/>
        <w:t xml:space="preserve">Gigerenzer G, Mata J, Frank R. Public knowledge of benefits of breast and prostate cancer screening in Europe. Journal of the National Cancer Institute. 2009 Sep 2;101(17):1216–20. </w:t>
      </w:r>
    </w:p>
    <w:p w14:paraId="53AC38B5" w14:textId="77777777" w:rsidR="00E30B44" w:rsidRDefault="00E30B44" w:rsidP="00E30B44">
      <w:pPr>
        <w:pStyle w:val="Bibliography"/>
      </w:pPr>
      <w:r>
        <w:t xml:space="preserve">52. </w:t>
      </w:r>
      <w:r>
        <w:tab/>
        <w:t xml:space="preserve">Kotwal AA, Walter LC, Lee SJ, Dale W. Are We Choosing Wisely? Older Adults’ Cancer Screening Intentions and Recalled Discussions with Physicians About Stopping. Journal of General Internal Medicine. 2019;34(8):1538–45. </w:t>
      </w:r>
    </w:p>
    <w:p w14:paraId="11085DE2" w14:textId="77777777" w:rsidR="00E30B44" w:rsidRDefault="00E30B44" w:rsidP="00E30B44">
      <w:pPr>
        <w:pStyle w:val="Bibliography"/>
      </w:pPr>
      <w:r>
        <w:t xml:space="preserve">53. </w:t>
      </w:r>
      <w:r>
        <w:tab/>
        <w:t xml:space="preserve">Torke AM, Schwartz PH, Holtz LR, Montz K, Sachs GA. Older adults and forgoing cancer screening: ‘I think it would be strange’. JAMA internal medicine. 2013 Apr 8;173(7):526–31. </w:t>
      </w:r>
    </w:p>
    <w:p w14:paraId="090670AF" w14:textId="77777777" w:rsidR="00E30B44" w:rsidRDefault="00E30B44" w:rsidP="00E30B44">
      <w:pPr>
        <w:pStyle w:val="Bibliography"/>
      </w:pPr>
      <w:r>
        <w:t xml:space="preserve">54. </w:t>
      </w:r>
      <w:r>
        <w:tab/>
        <w:t xml:space="preserve">Richardson JC, Hassell AB, Hay EM, Thomas E. `I’d rather go and know’: women’s understanding and experience of DEXA scanning for osteoporosis. Health Expect. 2002 Jun;5(2):114–26. </w:t>
      </w:r>
    </w:p>
    <w:p w14:paraId="571DAB49" w14:textId="77777777" w:rsidR="00E30B44" w:rsidRDefault="00E30B44" w:rsidP="00E30B44">
      <w:pPr>
        <w:pStyle w:val="Bibliography"/>
      </w:pPr>
      <w:r>
        <w:t xml:space="preserve">55. </w:t>
      </w:r>
      <w:r>
        <w:tab/>
        <w:t xml:space="preserve">Silverman E, Woloshin S, Schwartz LM, Byram SJ, Welch HG, Fischhoff B. Women’s Views on Breast Cancer Risk and Screening Mammography: A Qualitative Interview Study. Med Decis Making. 2001 May;21(3):231–40. </w:t>
      </w:r>
    </w:p>
    <w:p w14:paraId="2840F4D3" w14:textId="77777777" w:rsidR="00E30B44" w:rsidRDefault="00E30B44" w:rsidP="00E30B44">
      <w:pPr>
        <w:pStyle w:val="Bibliography"/>
      </w:pPr>
      <w:r>
        <w:lastRenderedPageBreak/>
        <w:t xml:space="preserve">56. </w:t>
      </w:r>
      <w:r>
        <w:tab/>
        <w:t xml:space="preserve">Green E, Griffiths F, Thompson D. ‘Are My Bones Normal Doctor?’ the Role of Technology in Understanding and Communicating Health Risks for Midlife Women. Sociological Research Online. 2006 Dec;11(4):1–16. </w:t>
      </w:r>
    </w:p>
    <w:p w14:paraId="5EFD0C4E" w14:textId="77777777" w:rsidR="00E30B44" w:rsidRDefault="00E30B44" w:rsidP="00E30B44">
      <w:pPr>
        <w:pStyle w:val="Bibliography"/>
      </w:pPr>
      <w:r>
        <w:t xml:space="preserve">57. </w:t>
      </w:r>
      <w:r>
        <w:tab/>
        <w:t xml:space="preserve">Sutkowi-Hemstreet A, Vu M, Harris R, Brewer NT, Dolor RJ, Sheridan SL. Adult Patients’ Perspectives on the Benefits and Harms of Overused Screening Tests: a Qualitative Study. Journal of General Internal Medicine. 2015 Nov;30(11):1618–26. </w:t>
      </w:r>
    </w:p>
    <w:p w14:paraId="2CCDFB62" w14:textId="77777777" w:rsidR="00E30B44" w:rsidRDefault="00E30B44" w:rsidP="00E30B44">
      <w:pPr>
        <w:pStyle w:val="Bibliography"/>
      </w:pPr>
      <w:r>
        <w:t xml:space="preserve">58. </w:t>
      </w:r>
      <w:r>
        <w:tab/>
        <w:t xml:space="preserve">Stiggelbout A, Copp T, Jacklyn G, Jansen J, Liefers G-J, McCaffery K, et al. Women’s Acceptance of Overdetection in Breast Cancer Screening: Can We Assess Harm-Benefit Tradeoffs? Medical Decision Making: An International Journal of the Society for Medical Decision Making. 2020;40(1):42–51. </w:t>
      </w:r>
    </w:p>
    <w:p w14:paraId="7531996B" w14:textId="77777777" w:rsidR="00E30B44" w:rsidRDefault="00E30B44" w:rsidP="00E30B44">
      <w:pPr>
        <w:pStyle w:val="Bibliography"/>
      </w:pPr>
      <w:r>
        <w:t xml:space="preserve">59. </w:t>
      </w:r>
      <w:r>
        <w:tab/>
        <w:t>Tacken MAJB, Braspenning JC, Hermens RP, Spreeuwenberg PM, van den Hoogen HJ, de Bakker DH, et al. Uptake of cervical cancer screening in The Netherlands is mainly influenced by women’s beliefs about the screening and by the inviting organization [Internet]. Vol. 17, European journal of public health. Eur J Public Health; 2007 [cited 2020 Oct 14]. Available from: https://pubmed.ncbi.nlm.nih.gov/16837520/</w:t>
      </w:r>
    </w:p>
    <w:p w14:paraId="0AD78E44" w14:textId="77777777" w:rsidR="00E30B44" w:rsidRDefault="00E30B44" w:rsidP="00E30B44">
      <w:pPr>
        <w:pStyle w:val="Bibliography"/>
      </w:pPr>
      <w:r>
        <w:t xml:space="preserve">60. </w:t>
      </w:r>
      <w:r>
        <w:tab/>
        <w:t xml:space="preserve">Douma LN, Uiters E, Verweij MF, Timmermans DRM. Autonomous and informed decision-making: The case of colorectal cancer screening. PloS One. 2020;15(5):e0233308. </w:t>
      </w:r>
    </w:p>
    <w:p w14:paraId="0A798BDE" w14:textId="77777777" w:rsidR="00E30B44" w:rsidRDefault="00E30B44" w:rsidP="00E30B44">
      <w:pPr>
        <w:pStyle w:val="Bibliography"/>
      </w:pPr>
      <w:r>
        <w:t xml:space="preserve">61. </w:t>
      </w:r>
      <w:r>
        <w:tab/>
        <w:t>Hulme J, Moravac C, Ahmad F, Cleverly S, Lofters A, Ginsburg O, et al. “I want to save my life”: Conceptions of cervical and breast cancer screening among urban immigrant women of South Asian and Chinese origin. BMC Public Health [Internet]. 2016 Oct 13 [cited 2020 Nov 5];16. Available from: https://www.ncbi.nlm.nih.gov/pmc/articles/PMC5062908/</w:t>
      </w:r>
    </w:p>
    <w:p w14:paraId="73F769DC" w14:textId="77777777" w:rsidR="00E30B44" w:rsidRDefault="00E30B44" w:rsidP="00E30B44">
      <w:pPr>
        <w:pStyle w:val="Bibliography"/>
      </w:pPr>
      <w:r>
        <w:t xml:space="preserve">62. </w:t>
      </w:r>
      <w:r>
        <w:tab/>
        <w:t xml:space="preserve">Hope KA, Moss E, Redman CWE, Sherman SM. Psycho-social influences upon older women’s decision to attend cervical screening: A review of current evidence. Prev Med. 2017 Aug;101:60–6. </w:t>
      </w:r>
    </w:p>
    <w:p w14:paraId="75A50F2F" w14:textId="77777777" w:rsidR="00E30B44" w:rsidRDefault="00E30B44" w:rsidP="00E30B44">
      <w:pPr>
        <w:pStyle w:val="Bibliography"/>
      </w:pPr>
      <w:r>
        <w:t xml:space="preserve">63. </w:t>
      </w:r>
      <w:r>
        <w:tab/>
        <w:t xml:space="preserve">Llanwarne N, Newbould J, Burt J, Campbell JL, Roland M. Wasting the doctor’s time? A video-elicitation interview study with patients in primary care. Social Science &amp; Medicine. 2017 Mar 1;176:113–22. </w:t>
      </w:r>
    </w:p>
    <w:p w14:paraId="58447E6D" w14:textId="77777777" w:rsidR="00E30B44" w:rsidRDefault="00E30B44" w:rsidP="00E30B44">
      <w:pPr>
        <w:pStyle w:val="Bibliography"/>
      </w:pPr>
      <w:r>
        <w:t xml:space="preserve">64. </w:t>
      </w:r>
      <w:r>
        <w:tab/>
        <w:t xml:space="preserve">Angela E Raffle, Mackie A, Gray JAM. Screening: Evidence and Practice. Second edition. Oxford: Oxford University Press; </w:t>
      </w:r>
    </w:p>
    <w:p w14:paraId="56B2FB48" w14:textId="77777777" w:rsidR="00E30B44" w:rsidRDefault="00E30B44" w:rsidP="00E30B44">
      <w:pPr>
        <w:pStyle w:val="Bibliography"/>
      </w:pPr>
      <w:r>
        <w:t xml:space="preserve">65. </w:t>
      </w:r>
      <w:r>
        <w:tab/>
        <w:t xml:space="preserve">Gillespie C. The experience of risk as ‘measured vulnerability’: health screening and lay uses of numerical risk. Sociology of Health &amp; Illness. 2012;34(2):194–207. </w:t>
      </w:r>
    </w:p>
    <w:p w14:paraId="2B5ED146" w14:textId="77777777" w:rsidR="00E30B44" w:rsidRDefault="00E30B44" w:rsidP="00E30B44">
      <w:pPr>
        <w:pStyle w:val="Bibliography"/>
      </w:pPr>
      <w:r>
        <w:t xml:space="preserve">66. </w:t>
      </w:r>
      <w:r>
        <w:tab/>
        <w:t xml:space="preserve">Deaton C, Dunbar SB, Moloney M, Sears SF, Ujhelyi MR. Patient experiences with atrial fibrillation and treatment with implantable atrial defibrillation therapy. Heart &amp; Lung. 2003 Sep 1;32(5):291–9. </w:t>
      </w:r>
    </w:p>
    <w:p w14:paraId="6F8F3548" w14:textId="77777777" w:rsidR="00E30B44" w:rsidRDefault="00E30B44" w:rsidP="00E30B44">
      <w:pPr>
        <w:pStyle w:val="Bibliography"/>
      </w:pPr>
      <w:r>
        <w:t xml:space="preserve">67. </w:t>
      </w:r>
      <w:r>
        <w:tab/>
        <w:t>Zweiker D, Zweiker R, Winkler E, Roesch K, Schumacher M, Stepan V, et al. Association between subjective risk perception and objective risk estimation in patients with atrial fibrillation: a cross-sectional study. BMJ Open [Internet]. 2017 Sep 25 [cited 2020 Oct 6];7(9). Available from: https://www.ncbi.nlm.nih.gov/pmc/articles/PMC5623506/</w:t>
      </w:r>
    </w:p>
    <w:p w14:paraId="63FBF69A" w14:textId="77777777" w:rsidR="00E30B44" w:rsidRDefault="00E30B44" w:rsidP="00E30B44">
      <w:pPr>
        <w:pStyle w:val="Bibliography"/>
      </w:pPr>
      <w:r>
        <w:t xml:space="preserve">68. </w:t>
      </w:r>
      <w:r>
        <w:tab/>
        <w:t xml:space="preserve">Kaufman BG, Kim S, Pieper K, Allen LA, Gersh BJ, Naccarelli GV, et al. Disease understanding in patients newly diagnosed with atrial fibrillation. Heart. 2018 Mar;104(6):494–501. </w:t>
      </w:r>
    </w:p>
    <w:p w14:paraId="54305E11" w14:textId="77777777" w:rsidR="00E30B44" w:rsidRDefault="00E30B44" w:rsidP="00E30B44">
      <w:pPr>
        <w:pStyle w:val="Bibliography"/>
      </w:pPr>
      <w:r>
        <w:lastRenderedPageBreak/>
        <w:t xml:space="preserve">69. </w:t>
      </w:r>
      <w:r>
        <w:tab/>
        <w:t xml:space="preserve">Barnett KN, Weller D, Smith S, Steele RJ, Vedsted P, Orbell S, et al. The contribution of a negative colorectal screening test result to symptom appraisal and help-seeking behaviour among patients subsequently diagnosed with an interval colorectal cancer. Health Expectations. 2018;21(4):764–73. </w:t>
      </w:r>
    </w:p>
    <w:p w14:paraId="5E959022" w14:textId="77777777" w:rsidR="00E30B44" w:rsidRDefault="00E30B44" w:rsidP="00E30B44">
      <w:pPr>
        <w:pStyle w:val="Bibliography"/>
      </w:pPr>
      <w:r>
        <w:t xml:space="preserve">70. </w:t>
      </w:r>
      <w:r>
        <w:tab/>
        <w:t xml:space="preserve">Deutekom M, Vansenne F, McCaffery K, Essink-Bot M-L, Stronks K, Bossuyt PMM. The effects of screening on health behaviour: a summary of the results of randomized controlled trials. J Public Health (Oxf). 2011 Mar 1;33(1):71–9. </w:t>
      </w:r>
    </w:p>
    <w:p w14:paraId="2AC76003" w14:textId="77777777" w:rsidR="00E30B44" w:rsidRDefault="00E30B44" w:rsidP="00E30B44">
      <w:pPr>
        <w:pStyle w:val="Bibliography"/>
      </w:pPr>
      <w:r>
        <w:t xml:space="preserve">71. </w:t>
      </w:r>
      <w:r>
        <w:tab/>
        <w:t xml:space="preserve">Tymstra T, Bieleman B. The Psychosocial Impact of Mass Screening for Cardiovascular Risk Factors. Fam Pract. 1987 Dec 1;4(4):287–90. </w:t>
      </w:r>
    </w:p>
    <w:p w14:paraId="3DBB3000" w14:textId="77777777" w:rsidR="00E30B44" w:rsidRDefault="00E30B44" w:rsidP="00E30B44">
      <w:pPr>
        <w:pStyle w:val="Bibliography"/>
      </w:pPr>
      <w:r>
        <w:t xml:space="preserve">72. </w:t>
      </w:r>
      <w:r>
        <w:tab/>
        <w:t xml:space="preserve">Solbjør M, Skolbekken J-A, Sætnan AR, Hagen AI, Forsmo S. Could screening participation bias symptom interpretation? An interview study on women’s interpretations of and responses to cancer symptoms between mammography screening rounds. BMJ Open. 2012 Jan 1;2(6):e001508. </w:t>
      </w:r>
    </w:p>
    <w:p w14:paraId="512D52D4" w14:textId="77777777" w:rsidR="00E30B44" w:rsidRDefault="00E30B44" w:rsidP="00E30B44">
      <w:pPr>
        <w:pStyle w:val="Bibliography"/>
      </w:pPr>
      <w:r>
        <w:t xml:space="preserve">73. </w:t>
      </w:r>
      <w:r>
        <w:tab/>
        <w:t>Public Health England. Public Health Profiles [Internet]. [cited 2021 Oct 5]. Available from: https://fingertips.phe.org.uk/</w:t>
      </w:r>
    </w:p>
    <w:p w14:paraId="52CF7F42" w14:textId="77777777" w:rsidR="00E30B44" w:rsidRDefault="00E30B44" w:rsidP="00E30B44">
      <w:pPr>
        <w:pStyle w:val="Bibliography"/>
      </w:pPr>
      <w:r>
        <w:t xml:space="preserve">74. </w:t>
      </w:r>
      <w:r>
        <w:tab/>
        <w:t>National Statistics. English indices of deprivation 2019 [Internet]. GOV.UK. [cited 2021 Oct 5]. Available from: https://www.gov.uk/government/statistics/english-indices-of-deprivation-2019</w:t>
      </w:r>
    </w:p>
    <w:p w14:paraId="4AC85926" w14:textId="49BA3D22" w:rsidR="005563DC" w:rsidRPr="00975C0D" w:rsidRDefault="00CF422A" w:rsidP="005C1E94">
      <w:pPr>
        <w:rPr>
          <w:rFonts w:ascii="Arial" w:hAnsi="Arial" w:cs="Arial"/>
        </w:rPr>
      </w:pPr>
      <w:r w:rsidRPr="00E5631D">
        <w:rPr>
          <w:rFonts w:ascii="Arial" w:hAnsi="Arial" w:cs="Arial"/>
        </w:rPr>
        <w:fldChar w:fldCharType="end"/>
      </w:r>
    </w:p>
    <w:sectPr w:rsidR="005563DC" w:rsidRPr="00975C0D" w:rsidSect="00A343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9A2C" w14:textId="77777777" w:rsidR="00F417B6" w:rsidRDefault="00F417B6" w:rsidP="007C6610">
      <w:pPr>
        <w:spacing w:after="0" w:line="240" w:lineRule="auto"/>
      </w:pPr>
      <w:r>
        <w:separator/>
      </w:r>
    </w:p>
  </w:endnote>
  <w:endnote w:type="continuationSeparator" w:id="0">
    <w:p w14:paraId="1B7C3783" w14:textId="77777777" w:rsidR="00F417B6" w:rsidRDefault="00F417B6" w:rsidP="007C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iaPro-Regula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Code Pro Light">
    <w:altName w:val="Source Code Pro Light"/>
    <w:charset w:val="00"/>
    <w:family w:val="modern"/>
    <w:pitch w:val="fixed"/>
    <w:sig w:usb0="200002F7" w:usb1="020038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DC37" w14:textId="77777777" w:rsidR="00F417B6" w:rsidRDefault="00F417B6" w:rsidP="007C6610">
      <w:pPr>
        <w:spacing w:after="0" w:line="240" w:lineRule="auto"/>
      </w:pPr>
      <w:r>
        <w:separator/>
      </w:r>
    </w:p>
  </w:footnote>
  <w:footnote w:type="continuationSeparator" w:id="0">
    <w:p w14:paraId="242D6528" w14:textId="77777777" w:rsidR="00F417B6" w:rsidRDefault="00F417B6" w:rsidP="007C6610">
      <w:pPr>
        <w:spacing w:after="0" w:line="240" w:lineRule="auto"/>
      </w:pPr>
      <w:r>
        <w:continuationSeparator/>
      </w:r>
    </w:p>
  </w:footnote>
  <w:footnote w:id="1">
    <w:p w14:paraId="3E62D1FC" w14:textId="10051DCF" w:rsidR="00532EF9" w:rsidRPr="00BF20E4" w:rsidRDefault="00532EF9">
      <w:pPr>
        <w:pStyle w:val="FootnoteText"/>
        <w:rPr>
          <w:rFonts w:ascii="Arial" w:hAnsi="Arial" w:cs="Arial"/>
        </w:rPr>
      </w:pPr>
      <w:r w:rsidRPr="006B320B">
        <w:rPr>
          <w:rStyle w:val="FootnoteReference"/>
          <w:rFonts w:ascii="Arial" w:hAnsi="Arial" w:cs="Arial"/>
        </w:rPr>
        <w:footnoteRef/>
      </w:r>
      <w:r w:rsidR="00F202E6" w:rsidRPr="001224D8">
        <w:rPr>
          <w:rFonts w:ascii="Arial" w:hAnsi="Arial" w:cs="Arial"/>
        </w:rPr>
        <w:t xml:space="preserve"> </w:t>
      </w:r>
      <w:r w:rsidR="00E2386B">
        <w:rPr>
          <w:rFonts w:ascii="Arial" w:hAnsi="Arial" w:cs="Arial"/>
        </w:rPr>
        <w:t>The d</w:t>
      </w:r>
      <w:r w:rsidR="001A148E" w:rsidRPr="00042DDC">
        <w:rPr>
          <w:rFonts w:ascii="Arial" w:hAnsi="Arial" w:cs="Arial"/>
        </w:rPr>
        <w:t>eprivation score</w:t>
      </w:r>
      <w:r w:rsidR="00E2386B">
        <w:rPr>
          <w:rFonts w:ascii="Arial" w:hAnsi="Arial" w:cs="Arial"/>
        </w:rPr>
        <w:t xml:space="preserve"> is</w:t>
      </w:r>
      <w:r w:rsidR="001A148E" w:rsidRPr="00042DDC">
        <w:rPr>
          <w:rFonts w:ascii="Arial" w:hAnsi="Arial" w:cs="Arial"/>
        </w:rPr>
        <w:t xml:space="preserve"> taken from </w:t>
      </w:r>
      <w:r w:rsidR="00371ACD" w:rsidRPr="00042DDC">
        <w:rPr>
          <w:rFonts w:ascii="Arial" w:hAnsi="Arial" w:cs="Arial"/>
        </w:rPr>
        <w:t xml:space="preserve">National General Practice Profiles </w:t>
      </w:r>
      <w:r w:rsidR="00371ACD" w:rsidRPr="00042DDC">
        <w:rPr>
          <w:rFonts w:ascii="Arial" w:hAnsi="Arial" w:cs="Arial"/>
        </w:rPr>
        <w:fldChar w:fldCharType="begin"/>
      </w:r>
      <w:r w:rsidR="00CA621A">
        <w:rPr>
          <w:rFonts w:ascii="Arial" w:hAnsi="Arial" w:cs="Arial"/>
        </w:rPr>
        <w:instrText xml:space="preserve"> ADDIN ZOTERO_ITEM CSL_CITATION {"citationID":"gx1eWU9h","properties":{"formattedCitation":"[73]","plainCitation":"[73]","noteIndex":1},"citationItems":[{"id":1781,"uris":["http://zotero.org/groups/2200432/items/LJ7EXC9H"],"uri":["http://zotero.org/groups/2200432/items/LJ7EXC9H"],"itemData":{"id":1781,"type":"webpage","title":"Public Health Profiles","URL":"https://fingertips.phe.org.uk/","author":[{"family":"Public Health England","given":""}],"accessed":{"date-parts":[["2021",10,5]]}}}],"schema":"https://github.com/citation-style-language/schema/raw/master/csl-citation.json"} </w:instrText>
      </w:r>
      <w:r w:rsidR="00371ACD" w:rsidRPr="00042DDC">
        <w:rPr>
          <w:rFonts w:ascii="Arial" w:hAnsi="Arial" w:cs="Arial"/>
        </w:rPr>
        <w:fldChar w:fldCharType="separate"/>
      </w:r>
      <w:r w:rsidR="00CA621A" w:rsidRPr="00CA621A">
        <w:rPr>
          <w:rFonts w:ascii="Arial" w:hAnsi="Arial" w:cs="Arial"/>
        </w:rPr>
        <w:t>[73]</w:t>
      </w:r>
      <w:r w:rsidR="00371ACD" w:rsidRPr="00042DDC">
        <w:rPr>
          <w:rFonts w:ascii="Arial" w:hAnsi="Arial" w:cs="Arial"/>
        </w:rPr>
        <w:fldChar w:fldCharType="end"/>
      </w:r>
      <w:r w:rsidR="00371ACD" w:rsidRPr="00042DDC">
        <w:rPr>
          <w:rFonts w:ascii="Arial" w:hAnsi="Arial" w:cs="Arial"/>
        </w:rPr>
        <w:t xml:space="preserve">, </w:t>
      </w:r>
      <w:r w:rsidR="00103542" w:rsidRPr="00042DDC">
        <w:rPr>
          <w:rFonts w:ascii="Arial" w:hAnsi="Arial" w:cs="Arial"/>
        </w:rPr>
        <w:t>using the English Indices of Deprivation</w:t>
      </w:r>
      <w:r w:rsidR="00103542" w:rsidRPr="00BF20E4">
        <w:rPr>
          <w:rFonts w:ascii="Arial" w:hAnsi="Arial" w:cs="Arial"/>
        </w:rPr>
        <w:t xml:space="preserve"> to calculate the Index of Multiple Deprivation</w:t>
      </w:r>
      <w:r w:rsidR="006B79B8" w:rsidRPr="00BF20E4">
        <w:rPr>
          <w:rFonts w:ascii="Arial" w:hAnsi="Arial" w:cs="Arial"/>
        </w:rPr>
        <w:t xml:space="preserve">, </w:t>
      </w:r>
      <w:r w:rsidR="00CF34B3" w:rsidRPr="00BF20E4">
        <w:rPr>
          <w:rFonts w:ascii="Arial" w:hAnsi="Arial" w:cs="Arial"/>
        </w:rPr>
        <w:t xml:space="preserve">which provides </w:t>
      </w:r>
      <w:r w:rsidR="00F51E9C" w:rsidRPr="00BF20E4">
        <w:rPr>
          <w:rFonts w:ascii="Arial" w:hAnsi="Arial" w:cs="Arial"/>
        </w:rPr>
        <w:t>“</w:t>
      </w:r>
      <w:r w:rsidR="00CF34B3" w:rsidRPr="00BF20E4">
        <w:rPr>
          <w:rFonts w:ascii="Arial" w:hAnsi="Arial" w:cs="Arial"/>
        </w:rPr>
        <w:t>an overall measure of deprivation experienced by people living in an area</w:t>
      </w:r>
      <w:r w:rsidR="00F51E9C" w:rsidRPr="00BF20E4">
        <w:rPr>
          <w:rFonts w:ascii="Arial" w:hAnsi="Arial" w:cs="Arial"/>
        </w:rPr>
        <w:t>”</w:t>
      </w:r>
      <w:r w:rsidR="0066041B" w:rsidRPr="00BF20E4">
        <w:rPr>
          <w:rFonts w:ascii="Arial" w:hAnsi="Arial" w:cs="Arial"/>
        </w:rPr>
        <w:t xml:space="preserve"> </w:t>
      </w:r>
      <w:r w:rsidR="0066041B" w:rsidRPr="00BF20E4">
        <w:rPr>
          <w:rFonts w:ascii="Arial" w:hAnsi="Arial" w:cs="Arial"/>
        </w:rPr>
        <w:fldChar w:fldCharType="begin"/>
      </w:r>
      <w:r w:rsidR="00CA621A">
        <w:rPr>
          <w:rFonts w:ascii="Arial" w:hAnsi="Arial" w:cs="Arial"/>
        </w:rPr>
        <w:instrText xml:space="preserve"> ADDIN ZOTERO_ITEM CSL_CITATION {"citationID":"BtxZohLY","properties":{"formattedCitation":"[73,74]","plainCitation":"[73,74]","noteIndex":1},"citationItems":[{"id":1781,"uris":["http://zotero.org/groups/2200432/items/LJ7EXC9H"],"uri":["http://zotero.org/groups/2200432/items/LJ7EXC9H"],"itemData":{"id":1781,"type":"webpage","title":"Public Health Profiles","URL":"https://fingertips.phe.org.uk/","author":[{"family":"Public Health England","given":""}],"accessed":{"date-parts":[["2021",10,5]]}}},{"id":1782,"uris":["http://zotero.org/groups/2200432/items/SLQ9HRAC"],"uri":["http://zotero.org/groups/2200432/items/SLQ9HRAC"],"itemData":{"id":1782,"type":"webpage","abstract":"Statistics on relative deprivation in small areas in England. Further details are provided at the bottom of this page and in the FAQ document.","container-title":"GOV.UK","language":"en","title":"English indices of deprivation 2019","URL":"https://www.gov.uk/government/statistics/english-indices-of-deprivation-2019","author":[{"family":"National Statistics","given":""}],"accessed":{"date-parts":[["2021",10,5]]}}}],"schema":"https://github.com/citation-style-language/schema/raw/master/csl-citation.json"} </w:instrText>
      </w:r>
      <w:r w:rsidR="0066041B" w:rsidRPr="00BF20E4">
        <w:rPr>
          <w:rFonts w:ascii="Arial" w:hAnsi="Arial" w:cs="Arial"/>
        </w:rPr>
        <w:fldChar w:fldCharType="separate"/>
      </w:r>
      <w:r w:rsidR="00CA621A" w:rsidRPr="00CA621A">
        <w:rPr>
          <w:rFonts w:ascii="Arial" w:hAnsi="Arial" w:cs="Arial"/>
        </w:rPr>
        <w:t>[73,74]</w:t>
      </w:r>
      <w:r w:rsidR="0066041B" w:rsidRPr="00BF20E4">
        <w:rPr>
          <w:rFonts w:ascii="Arial" w:hAnsi="Arial" w:cs="Arial"/>
        </w:rPr>
        <w:fldChar w:fldCharType="end"/>
      </w:r>
    </w:p>
  </w:footnote>
  <w:footnote w:id="2">
    <w:p w14:paraId="0EE4E2ED" w14:textId="5DB12B9F" w:rsidR="007A7035" w:rsidRDefault="007A7035">
      <w:pPr>
        <w:pStyle w:val="FootnoteText"/>
      </w:pPr>
      <w:r w:rsidRPr="006B320B">
        <w:rPr>
          <w:rStyle w:val="FootnoteReference"/>
          <w:rFonts w:ascii="Arial" w:hAnsi="Arial" w:cs="Arial"/>
        </w:rPr>
        <w:footnoteRef/>
      </w:r>
      <w:r w:rsidRPr="00BF20E4">
        <w:rPr>
          <w:rFonts w:ascii="Arial" w:hAnsi="Arial" w:cs="Arial"/>
        </w:rPr>
        <w:t xml:space="preserve"> Practice </w:t>
      </w:r>
      <w:r w:rsidR="00E017E1">
        <w:rPr>
          <w:rFonts w:ascii="Arial" w:hAnsi="Arial" w:cs="Arial"/>
        </w:rPr>
        <w:t xml:space="preserve">name </w:t>
      </w:r>
      <w:r w:rsidRPr="00BF20E4">
        <w:rPr>
          <w:rFonts w:ascii="Arial" w:hAnsi="Arial" w:cs="Arial"/>
        </w:rPr>
        <w:t>pseudonym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9AA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B26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74EF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629A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28DD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D44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76F3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DEB2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6C546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04403F89"/>
    <w:multiLevelType w:val="hybridMultilevel"/>
    <w:tmpl w:val="43C2C3AC"/>
    <w:lvl w:ilvl="0" w:tplc="1A0ED886">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5C92A91"/>
    <w:multiLevelType w:val="hybridMultilevel"/>
    <w:tmpl w:val="83DC02E2"/>
    <w:lvl w:ilvl="0" w:tplc="E0E660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E25E05"/>
    <w:multiLevelType w:val="multilevel"/>
    <w:tmpl w:val="A8A8A6C6"/>
    <w:lvl w:ilvl="0">
      <w:start w:val="1"/>
      <w:numFmt w:val="upperRoman"/>
      <w:pStyle w:val="Heading1"/>
      <w:lvlText w:val="%1."/>
      <w:lvlJc w:val="left"/>
      <w:pPr>
        <w:ind w:left="0" w:firstLine="0"/>
      </w:pPr>
      <w:rPr>
        <w:rFonts w:ascii="Georgia" w:hAnsi="Georgia"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0EA74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E70BA2"/>
    <w:multiLevelType w:val="hybridMultilevel"/>
    <w:tmpl w:val="0C50CE34"/>
    <w:lvl w:ilvl="0" w:tplc="A30A5C16">
      <w:start w:val="1"/>
      <w:numFmt w:val="decimal"/>
      <w:pStyle w:val="Orderedlist"/>
      <w:lvlText w:val="(%1)"/>
      <w:lvlJc w:val="left"/>
      <w:pPr>
        <w:ind w:left="1080" w:hanging="360"/>
      </w:pPr>
      <w:rPr>
        <w:rFonts w:hint="default"/>
        <w:b/>
        <w:i w:val="0"/>
        <w:color w:val="5B9BD5" w:themeColor="accent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491391B"/>
    <w:multiLevelType w:val="hybridMultilevel"/>
    <w:tmpl w:val="F6B4E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7536E3D"/>
    <w:multiLevelType w:val="multilevel"/>
    <w:tmpl w:val="F83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63562B"/>
    <w:multiLevelType w:val="hybridMultilevel"/>
    <w:tmpl w:val="2424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1E4B47"/>
    <w:multiLevelType w:val="hybridMultilevel"/>
    <w:tmpl w:val="3760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285413"/>
    <w:multiLevelType w:val="hybridMultilevel"/>
    <w:tmpl w:val="6704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92E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DCC41FA"/>
    <w:multiLevelType w:val="hybridMultilevel"/>
    <w:tmpl w:val="CBD42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FD39D4"/>
    <w:multiLevelType w:val="multilevel"/>
    <w:tmpl w:val="C9404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764BD4"/>
    <w:multiLevelType w:val="hybridMultilevel"/>
    <w:tmpl w:val="60169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C32729"/>
    <w:multiLevelType w:val="hybridMultilevel"/>
    <w:tmpl w:val="1E04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E06292"/>
    <w:multiLevelType w:val="hybridMultilevel"/>
    <w:tmpl w:val="ABCC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4C77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8B35D3"/>
    <w:multiLevelType w:val="hybridMultilevel"/>
    <w:tmpl w:val="3832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D807E8"/>
    <w:multiLevelType w:val="hybridMultilevel"/>
    <w:tmpl w:val="EEEC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0E561B"/>
    <w:multiLevelType w:val="hybridMultilevel"/>
    <w:tmpl w:val="FDB6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543845"/>
    <w:multiLevelType w:val="hybridMultilevel"/>
    <w:tmpl w:val="9BAEE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043F73"/>
    <w:multiLevelType w:val="hybridMultilevel"/>
    <w:tmpl w:val="D40A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0F4398"/>
    <w:multiLevelType w:val="hybridMultilevel"/>
    <w:tmpl w:val="D434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C23906"/>
    <w:multiLevelType w:val="multilevel"/>
    <w:tmpl w:val="380CA09A"/>
    <w:lvl w:ilvl="0">
      <w:start w:val="1"/>
      <w:numFmt w:val="upperRoman"/>
      <w:lvlText w:val="%1."/>
      <w:lvlJc w:val="left"/>
      <w:pPr>
        <w:ind w:left="0" w:firstLine="0"/>
      </w:pPr>
      <w:rPr>
        <w:rFonts w:ascii="Georgia" w:hAnsi="Georgia"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15:restartNumberingAfterBreak="0">
    <w:nsid w:val="54E4754A"/>
    <w:multiLevelType w:val="multilevel"/>
    <w:tmpl w:val="C6880D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35" w15:restartNumberingAfterBreak="0">
    <w:nsid w:val="59420BE5"/>
    <w:multiLevelType w:val="hybridMultilevel"/>
    <w:tmpl w:val="AB6E4498"/>
    <w:lvl w:ilvl="0" w:tplc="A39899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6E0CB1"/>
    <w:multiLevelType w:val="hybridMultilevel"/>
    <w:tmpl w:val="4B7A0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6114F2"/>
    <w:multiLevelType w:val="hybridMultilevel"/>
    <w:tmpl w:val="57861808"/>
    <w:lvl w:ilvl="0" w:tplc="F1A6FE1A">
      <w:start w:val="1"/>
      <w:numFmt w:val="bullet"/>
      <w:lvlText w:val=""/>
      <w:lvlJc w:val="left"/>
      <w:pPr>
        <w:ind w:left="1080" w:hanging="360"/>
      </w:pPr>
      <w:rPr>
        <w:rFonts w:ascii="Symbol" w:hAnsi="Symbol" w:hint="default"/>
        <w:color w:val="5B9BD5"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34664F"/>
    <w:multiLevelType w:val="hybridMultilevel"/>
    <w:tmpl w:val="53D2FA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4D2B73"/>
    <w:multiLevelType w:val="hybridMultilevel"/>
    <w:tmpl w:val="9A7E542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3328F4"/>
    <w:multiLevelType w:val="hybridMultilevel"/>
    <w:tmpl w:val="C8C0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16AA8"/>
    <w:multiLevelType w:val="hybridMultilevel"/>
    <w:tmpl w:val="075E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F52DE"/>
    <w:multiLevelType w:val="hybridMultilevel"/>
    <w:tmpl w:val="9AB6B148"/>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093D9F"/>
    <w:multiLevelType w:val="hybridMultilevel"/>
    <w:tmpl w:val="026091A0"/>
    <w:lvl w:ilvl="0" w:tplc="1E1C7196">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C438D1"/>
    <w:multiLevelType w:val="hybridMultilevel"/>
    <w:tmpl w:val="E84C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1E74D1"/>
    <w:multiLevelType w:val="hybridMultilevel"/>
    <w:tmpl w:val="AD3EC194"/>
    <w:lvl w:ilvl="0" w:tplc="00ECC4D0">
      <w:start w:val="1"/>
      <w:numFmt w:val="bullet"/>
      <w:pStyle w:val="Unorderedlist"/>
      <w:lvlText w:val=""/>
      <w:lvlJc w:val="left"/>
      <w:pPr>
        <w:ind w:left="1080" w:hanging="360"/>
      </w:pPr>
      <w:rPr>
        <w:rFonts w:ascii="Symbol" w:hAnsi="Symbol" w:hint="default"/>
        <w:color w:val="5B9BD5" w:themeColor="accent1"/>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50D33A0"/>
    <w:multiLevelType w:val="hybridMultilevel"/>
    <w:tmpl w:val="867268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5C717E"/>
    <w:multiLevelType w:val="hybridMultilevel"/>
    <w:tmpl w:val="1D5A7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6E76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45"/>
  </w:num>
  <w:num w:numId="3">
    <w:abstractNumId w:val="36"/>
  </w:num>
  <w:num w:numId="4">
    <w:abstractNumId w:val="10"/>
  </w:num>
  <w:num w:numId="5">
    <w:abstractNumId w:val="22"/>
  </w:num>
  <w:num w:numId="6">
    <w:abstractNumId w:val="34"/>
  </w:num>
  <w:num w:numId="7">
    <w:abstractNumId w:val="15"/>
  </w:num>
  <w:num w:numId="8">
    <w:abstractNumId w:val="3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32"/>
  </w:num>
  <w:num w:numId="21">
    <w:abstractNumId w:val="18"/>
  </w:num>
  <w:num w:numId="22">
    <w:abstractNumId w:val="24"/>
  </w:num>
  <w:num w:numId="23">
    <w:abstractNumId w:val="28"/>
  </w:num>
  <w:num w:numId="24">
    <w:abstractNumId w:val="41"/>
  </w:num>
  <w:num w:numId="25">
    <w:abstractNumId w:val="40"/>
  </w:num>
  <w:num w:numId="26">
    <w:abstractNumId w:val="23"/>
  </w:num>
  <w:num w:numId="27">
    <w:abstractNumId w:val="46"/>
  </w:num>
  <w:num w:numId="28">
    <w:abstractNumId w:val="31"/>
  </w:num>
  <w:num w:numId="29">
    <w:abstractNumId w:val="11"/>
  </w:num>
  <w:num w:numId="30">
    <w:abstractNumId w:val="35"/>
  </w:num>
  <w:num w:numId="31">
    <w:abstractNumId w:val="43"/>
  </w:num>
  <w:num w:numId="32">
    <w:abstractNumId w:val="27"/>
  </w:num>
  <w:num w:numId="33">
    <w:abstractNumId w:val="44"/>
  </w:num>
  <w:num w:numId="34">
    <w:abstractNumId w:val="29"/>
  </w:num>
  <w:num w:numId="35">
    <w:abstractNumId w:val="30"/>
  </w:num>
  <w:num w:numId="36">
    <w:abstractNumId w:val="39"/>
  </w:num>
  <w:num w:numId="37">
    <w:abstractNumId w:val="47"/>
  </w:num>
  <w:num w:numId="38">
    <w:abstractNumId w:val="17"/>
  </w:num>
  <w:num w:numId="39">
    <w:abstractNumId w:val="19"/>
  </w:num>
  <w:num w:numId="40">
    <w:abstractNumId w:val="38"/>
  </w:num>
  <w:num w:numId="41">
    <w:abstractNumId w:val="16"/>
  </w:num>
  <w:num w:numId="42">
    <w:abstractNumId w:val="25"/>
  </w:num>
  <w:num w:numId="43">
    <w:abstractNumId w:val="21"/>
  </w:num>
  <w:num w:numId="44">
    <w:abstractNumId w:val="13"/>
  </w:num>
  <w:num w:numId="45">
    <w:abstractNumId w:val="20"/>
  </w:num>
  <w:num w:numId="46">
    <w:abstractNumId w:val="48"/>
  </w:num>
  <w:num w:numId="47">
    <w:abstractNumId w:val="33"/>
  </w:num>
  <w:num w:numId="48">
    <w:abstractNumId w:val="2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707"/>
    <w:rsid w:val="00010C5A"/>
    <w:rsid w:val="00021ADB"/>
    <w:rsid w:val="00023D62"/>
    <w:rsid w:val="0002447F"/>
    <w:rsid w:val="00030602"/>
    <w:rsid w:val="00036707"/>
    <w:rsid w:val="000404D2"/>
    <w:rsid w:val="00042DDC"/>
    <w:rsid w:val="00043F1D"/>
    <w:rsid w:val="00045461"/>
    <w:rsid w:val="00051841"/>
    <w:rsid w:val="0005791B"/>
    <w:rsid w:val="0007106B"/>
    <w:rsid w:val="00071829"/>
    <w:rsid w:val="00071916"/>
    <w:rsid w:val="00075E0C"/>
    <w:rsid w:val="000773F1"/>
    <w:rsid w:val="0008462A"/>
    <w:rsid w:val="00091401"/>
    <w:rsid w:val="0009402A"/>
    <w:rsid w:val="000943F8"/>
    <w:rsid w:val="0009744B"/>
    <w:rsid w:val="000A4798"/>
    <w:rsid w:val="000B07D3"/>
    <w:rsid w:val="000B0AC8"/>
    <w:rsid w:val="000B5E2B"/>
    <w:rsid w:val="000B67B7"/>
    <w:rsid w:val="000B6BDB"/>
    <w:rsid w:val="000D2A83"/>
    <w:rsid w:val="000E40C7"/>
    <w:rsid w:val="001001B2"/>
    <w:rsid w:val="00101AC9"/>
    <w:rsid w:val="00103542"/>
    <w:rsid w:val="00105A92"/>
    <w:rsid w:val="00111AED"/>
    <w:rsid w:val="00112B78"/>
    <w:rsid w:val="00122261"/>
    <w:rsid w:val="001224D8"/>
    <w:rsid w:val="00131956"/>
    <w:rsid w:val="0013598A"/>
    <w:rsid w:val="00135B72"/>
    <w:rsid w:val="00140856"/>
    <w:rsid w:val="00161BDF"/>
    <w:rsid w:val="00170018"/>
    <w:rsid w:val="00185701"/>
    <w:rsid w:val="001907C1"/>
    <w:rsid w:val="001A148E"/>
    <w:rsid w:val="001A64BF"/>
    <w:rsid w:val="001A7680"/>
    <w:rsid w:val="001B09C6"/>
    <w:rsid w:val="001B1408"/>
    <w:rsid w:val="001C4625"/>
    <w:rsid w:val="001D46DB"/>
    <w:rsid w:val="001E2F9C"/>
    <w:rsid w:val="001F113C"/>
    <w:rsid w:val="001F6DB5"/>
    <w:rsid w:val="0020448F"/>
    <w:rsid w:val="0020771A"/>
    <w:rsid w:val="0021002A"/>
    <w:rsid w:val="002112F2"/>
    <w:rsid w:val="00213932"/>
    <w:rsid w:val="00237F13"/>
    <w:rsid w:val="00254837"/>
    <w:rsid w:val="00264396"/>
    <w:rsid w:val="00291001"/>
    <w:rsid w:val="00293EAC"/>
    <w:rsid w:val="002956D2"/>
    <w:rsid w:val="002A30CC"/>
    <w:rsid w:val="002B15DE"/>
    <w:rsid w:val="002B7C9A"/>
    <w:rsid w:val="002C00B0"/>
    <w:rsid w:val="002D7795"/>
    <w:rsid w:val="002E366E"/>
    <w:rsid w:val="002E3FFD"/>
    <w:rsid w:val="002E5374"/>
    <w:rsid w:val="002F1526"/>
    <w:rsid w:val="002F53F1"/>
    <w:rsid w:val="00310E53"/>
    <w:rsid w:val="0031216D"/>
    <w:rsid w:val="00340BD7"/>
    <w:rsid w:val="003421B3"/>
    <w:rsid w:val="0035294F"/>
    <w:rsid w:val="00353E5D"/>
    <w:rsid w:val="00364AE7"/>
    <w:rsid w:val="00367DDF"/>
    <w:rsid w:val="00371ACD"/>
    <w:rsid w:val="0037457A"/>
    <w:rsid w:val="00381829"/>
    <w:rsid w:val="00386C17"/>
    <w:rsid w:val="003A531D"/>
    <w:rsid w:val="003B4D8A"/>
    <w:rsid w:val="003B762F"/>
    <w:rsid w:val="003C05DE"/>
    <w:rsid w:val="003C0E51"/>
    <w:rsid w:val="003E4D9C"/>
    <w:rsid w:val="00401FAC"/>
    <w:rsid w:val="0040224B"/>
    <w:rsid w:val="0041038D"/>
    <w:rsid w:val="00416FF6"/>
    <w:rsid w:val="004274B9"/>
    <w:rsid w:val="0043078F"/>
    <w:rsid w:val="00431381"/>
    <w:rsid w:val="00432FA9"/>
    <w:rsid w:val="00433E6A"/>
    <w:rsid w:val="004362E6"/>
    <w:rsid w:val="00452D4E"/>
    <w:rsid w:val="004648F4"/>
    <w:rsid w:val="00465F02"/>
    <w:rsid w:val="004716CE"/>
    <w:rsid w:val="0048578A"/>
    <w:rsid w:val="004A644C"/>
    <w:rsid w:val="004C48D7"/>
    <w:rsid w:val="004C7BBC"/>
    <w:rsid w:val="004D5A83"/>
    <w:rsid w:val="004E1214"/>
    <w:rsid w:val="004E6A34"/>
    <w:rsid w:val="004F1424"/>
    <w:rsid w:val="00501018"/>
    <w:rsid w:val="0050154B"/>
    <w:rsid w:val="00501B12"/>
    <w:rsid w:val="00503958"/>
    <w:rsid w:val="005100EA"/>
    <w:rsid w:val="0052019D"/>
    <w:rsid w:val="0052413F"/>
    <w:rsid w:val="00532EF9"/>
    <w:rsid w:val="00535326"/>
    <w:rsid w:val="005563DC"/>
    <w:rsid w:val="005617C4"/>
    <w:rsid w:val="00563B59"/>
    <w:rsid w:val="00565C96"/>
    <w:rsid w:val="00574FF0"/>
    <w:rsid w:val="00583535"/>
    <w:rsid w:val="00583714"/>
    <w:rsid w:val="00586963"/>
    <w:rsid w:val="0058717A"/>
    <w:rsid w:val="005925E4"/>
    <w:rsid w:val="005A0C47"/>
    <w:rsid w:val="005B3572"/>
    <w:rsid w:val="005B37CE"/>
    <w:rsid w:val="005C1E94"/>
    <w:rsid w:val="005C5EF5"/>
    <w:rsid w:val="005D4663"/>
    <w:rsid w:val="005E48BB"/>
    <w:rsid w:val="005E7C77"/>
    <w:rsid w:val="005F04A7"/>
    <w:rsid w:val="00616E7F"/>
    <w:rsid w:val="006212BE"/>
    <w:rsid w:val="00625956"/>
    <w:rsid w:val="00625CA4"/>
    <w:rsid w:val="00627EEF"/>
    <w:rsid w:val="00633FF9"/>
    <w:rsid w:val="006411FC"/>
    <w:rsid w:val="00645CCD"/>
    <w:rsid w:val="00647BC0"/>
    <w:rsid w:val="0066041B"/>
    <w:rsid w:val="006618A2"/>
    <w:rsid w:val="00661B09"/>
    <w:rsid w:val="0067150A"/>
    <w:rsid w:val="0068077A"/>
    <w:rsid w:val="00682A28"/>
    <w:rsid w:val="00687A74"/>
    <w:rsid w:val="00690815"/>
    <w:rsid w:val="006912B0"/>
    <w:rsid w:val="006A62EB"/>
    <w:rsid w:val="006B2EB6"/>
    <w:rsid w:val="006B320B"/>
    <w:rsid w:val="006B79B8"/>
    <w:rsid w:val="006C5823"/>
    <w:rsid w:val="006C6177"/>
    <w:rsid w:val="006E1526"/>
    <w:rsid w:val="006E3C35"/>
    <w:rsid w:val="006F08EA"/>
    <w:rsid w:val="006F0991"/>
    <w:rsid w:val="00733BDB"/>
    <w:rsid w:val="007435BB"/>
    <w:rsid w:val="007458AD"/>
    <w:rsid w:val="007544DE"/>
    <w:rsid w:val="00754652"/>
    <w:rsid w:val="00770642"/>
    <w:rsid w:val="00772BC2"/>
    <w:rsid w:val="007819D8"/>
    <w:rsid w:val="00790D30"/>
    <w:rsid w:val="00795651"/>
    <w:rsid w:val="00795894"/>
    <w:rsid w:val="007A7035"/>
    <w:rsid w:val="007B0185"/>
    <w:rsid w:val="007B0A2A"/>
    <w:rsid w:val="007C6610"/>
    <w:rsid w:val="007E45D3"/>
    <w:rsid w:val="007E549E"/>
    <w:rsid w:val="007E6118"/>
    <w:rsid w:val="00803831"/>
    <w:rsid w:val="00811675"/>
    <w:rsid w:val="00812E40"/>
    <w:rsid w:val="00812F88"/>
    <w:rsid w:val="00813341"/>
    <w:rsid w:val="00814C68"/>
    <w:rsid w:val="00816660"/>
    <w:rsid w:val="008212EE"/>
    <w:rsid w:val="008361E6"/>
    <w:rsid w:val="008422EA"/>
    <w:rsid w:val="0086071A"/>
    <w:rsid w:val="00861E58"/>
    <w:rsid w:val="008636D4"/>
    <w:rsid w:val="00864245"/>
    <w:rsid w:val="00870731"/>
    <w:rsid w:val="00875FED"/>
    <w:rsid w:val="00877D2D"/>
    <w:rsid w:val="00880768"/>
    <w:rsid w:val="008828FB"/>
    <w:rsid w:val="00883F7F"/>
    <w:rsid w:val="00892C9C"/>
    <w:rsid w:val="008952FD"/>
    <w:rsid w:val="00896D5A"/>
    <w:rsid w:val="00897806"/>
    <w:rsid w:val="008A7CC4"/>
    <w:rsid w:val="008B40F0"/>
    <w:rsid w:val="008B558A"/>
    <w:rsid w:val="008C52E3"/>
    <w:rsid w:val="008D18F1"/>
    <w:rsid w:val="008D2B78"/>
    <w:rsid w:val="008E644A"/>
    <w:rsid w:val="008F487A"/>
    <w:rsid w:val="00913172"/>
    <w:rsid w:val="00915DBF"/>
    <w:rsid w:val="00927568"/>
    <w:rsid w:val="00927A23"/>
    <w:rsid w:val="00933A9B"/>
    <w:rsid w:val="00935E94"/>
    <w:rsid w:val="009379C4"/>
    <w:rsid w:val="00937DFC"/>
    <w:rsid w:val="00943FAC"/>
    <w:rsid w:val="00960DC1"/>
    <w:rsid w:val="00964482"/>
    <w:rsid w:val="009727B1"/>
    <w:rsid w:val="009730DB"/>
    <w:rsid w:val="00973AAA"/>
    <w:rsid w:val="00975C0D"/>
    <w:rsid w:val="00983E9A"/>
    <w:rsid w:val="00990349"/>
    <w:rsid w:val="0099355F"/>
    <w:rsid w:val="00993EBB"/>
    <w:rsid w:val="009A245D"/>
    <w:rsid w:val="009B737E"/>
    <w:rsid w:val="009D2077"/>
    <w:rsid w:val="009D30B3"/>
    <w:rsid w:val="009E0090"/>
    <w:rsid w:val="00A05DDA"/>
    <w:rsid w:val="00A1147D"/>
    <w:rsid w:val="00A12E0E"/>
    <w:rsid w:val="00A248DA"/>
    <w:rsid w:val="00A3437F"/>
    <w:rsid w:val="00A374D0"/>
    <w:rsid w:val="00A524B8"/>
    <w:rsid w:val="00A55897"/>
    <w:rsid w:val="00A57582"/>
    <w:rsid w:val="00A82CE1"/>
    <w:rsid w:val="00A906A0"/>
    <w:rsid w:val="00AA2050"/>
    <w:rsid w:val="00AA4010"/>
    <w:rsid w:val="00AA5F12"/>
    <w:rsid w:val="00AB2A13"/>
    <w:rsid w:val="00AB433D"/>
    <w:rsid w:val="00AB5A50"/>
    <w:rsid w:val="00AB788B"/>
    <w:rsid w:val="00AD2227"/>
    <w:rsid w:val="00AD35E8"/>
    <w:rsid w:val="00AD45B0"/>
    <w:rsid w:val="00AE18A0"/>
    <w:rsid w:val="00AE5D55"/>
    <w:rsid w:val="00AF7EA3"/>
    <w:rsid w:val="00B10329"/>
    <w:rsid w:val="00B141DB"/>
    <w:rsid w:val="00B36A01"/>
    <w:rsid w:val="00B42818"/>
    <w:rsid w:val="00B64DBC"/>
    <w:rsid w:val="00B73594"/>
    <w:rsid w:val="00B808D8"/>
    <w:rsid w:val="00B83B83"/>
    <w:rsid w:val="00BB51F9"/>
    <w:rsid w:val="00BD1BBD"/>
    <w:rsid w:val="00BD22D5"/>
    <w:rsid w:val="00BD41E9"/>
    <w:rsid w:val="00BE09B0"/>
    <w:rsid w:val="00BE5E74"/>
    <w:rsid w:val="00BE6C64"/>
    <w:rsid w:val="00BF20E4"/>
    <w:rsid w:val="00BF36DE"/>
    <w:rsid w:val="00BF4407"/>
    <w:rsid w:val="00C15573"/>
    <w:rsid w:val="00C2656A"/>
    <w:rsid w:val="00C30D81"/>
    <w:rsid w:val="00C44F11"/>
    <w:rsid w:val="00C45AE1"/>
    <w:rsid w:val="00C47564"/>
    <w:rsid w:val="00C64EE8"/>
    <w:rsid w:val="00C6782A"/>
    <w:rsid w:val="00C7794B"/>
    <w:rsid w:val="00CA621A"/>
    <w:rsid w:val="00CB1122"/>
    <w:rsid w:val="00CB1302"/>
    <w:rsid w:val="00CB17B4"/>
    <w:rsid w:val="00CB33A6"/>
    <w:rsid w:val="00CB3C65"/>
    <w:rsid w:val="00CB640B"/>
    <w:rsid w:val="00CD0864"/>
    <w:rsid w:val="00CD2623"/>
    <w:rsid w:val="00CD2D7A"/>
    <w:rsid w:val="00CD69B5"/>
    <w:rsid w:val="00CD6EAE"/>
    <w:rsid w:val="00CE3D6A"/>
    <w:rsid w:val="00CF34B3"/>
    <w:rsid w:val="00CF422A"/>
    <w:rsid w:val="00D018DD"/>
    <w:rsid w:val="00D10FCD"/>
    <w:rsid w:val="00D25B0E"/>
    <w:rsid w:val="00D33DA3"/>
    <w:rsid w:val="00D40D83"/>
    <w:rsid w:val="00D5245C"/>
    <w:rsid w:val="00D527D0"/>
    <w:rsid w:val="00D660F8"/>
    <w:rsid w:val="00D71249"/>
    <w:rsid w:val="00D7468C"/>
    <w:rsid w:val="00D82CE4"/>
    <w:rsid w:val="00DA09E4"/>
    <w:rsid w:val="00DB480B"/>
    <w:rsid w:val="00DB74DA"/>
    <w:rsid w:val="00DC02C2"/>
    <w:rsid w:val="00DC30C0"/>
    <w:rsid w:val="00DD3814"/>
    <w:rsid w:val="00DE3196"/>
    <w:rsid w:val="00DE39DA"/>
    <w:rsid w:val="00DE3A4D"/>
    <w:rsid w:val="00DF226F"/>
    <w:rsid w:val="00DF6DE1"/>
    <w:rsid w:val="00E017E1"/>
    <w:rsid w:val="00E2386B"/>
    <w:rsid w:val="00E24351"/>
    <w:rsid w:val="00E30B44"/>
    <w:rsid w:val="00E54F34"/>
    <w:rsid w:val="00E5631D"/>
    <w:rsid w:val="00E56C15"/>
    <w:rsid w:val="00E70A2D"/>
    <w:rsid w:val="00E855FC"/>
    <w:rsid w:val="00E875C9"/>
    <w:rsid w:val="00E920A7"/>
    <w:rsid w:val="00E92499"/>
    <w:rsid w:val="00E9604B"/>
    <w:rsid w:val="00E966BE"/>
    <w:rsid w:val="00EA60E3"/>
    <w:rsid w:val="00EA7E42"/>
    <w:rsid w:val="00EB4A4A"/>
    <w:rsid w:val="00EB5152"/>
    <w:rsid w:val="00EE1D39"/>
    <w:rsid w:val="00EE7B7C"/>
    <w:rsid w:val="00EF56DB"/>
    <w:rsid w:val="00F202E6"/>
    <w:rsid w:val="00F226CF"/>
    <w:rsid w:val="00F2551F"/>
    <w:rsid w:val="00F2673A"/>
    <w:rsid w:val="00F267CE"/>
    <w:rsid w:val="00F273CF"/>
    <w:rsid w:val="00F330DB"/>
    <w:rsid w:val="00F417B6"/>
    <w:rsid w:val="00F424AF"/>
    <w:rsid w:val="00F44D4E"/>
    <w:rsid w:val="00F51E9C"/>
    <w:rsid w:val="00F520C5"/>
    <w:rsid w:val="00F5314C"/>
    <w:rsid w:val="00F6193B"/>
    <w:rsid w:val="00F650A0"/>
    <w:rsid w:val="00F65483"/>
    <w:rsid w:val="00F70A39"/>
    <w:rsid w:val="00F74172"/>
    <w:rsid w:val="00F9287A"/>
    <w:rsid w:val="00F9471C"/>
    <w:rsid w:val="00FA0ED8"/>
    <w:rsid w:val="00FC21F6"/>
    <w:rsid w:val="00FC372B"/>
    <w:rsid w:val="00FC572B"/>
    <w:rsid w:val="00FD1833"/>
    <w:rsid w:val="00FD564F"/>
    <w:rsid w:val="00FD5847"/>
    <w:rsid w:val="00FE3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4766"/>
  <w15:chartTrackingRefBased/>
  <w15:docId w15:val="{EC35ECF8-3A4D-484E-B6DF-775EF6B8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22A"/>
    <w:pPr>
      <w:keepNext/>
      <w:keepLines/>
      <w:numPr>
        <w:numId w:val="49"/>
      </w:numPr>
      <w:spacing w:before="240" w:after="0"/>
      <w:outlineLvl w:val="0"/>
    </w:pPr>
    <w:rPr>
      <w:rFonts w:ascii="Georgia" w:hAnsi="Georgia" w:cs="GeorgiaPro-Regular"/>
      <w:sz w:val="56"/>
      <w:szCs w:val="56"/>
    </w:rPr>
  </w:style>
  <w:style w:type="paragraph" w:styleId="Heading2">
    <w:name w:val="heading 2"/>
    <w:basedOn w:val="Normal"/>
    <w:next w:val="Normal"/>
    <w:link w:val="Heading2Char"/>
    <w:uiPriority w:val="9"/>
    <w:unhideWhenUsed/>
    <w:qFormat/>
    <w:rsid w:val="00CF422A"/>
    <w:pPr>
      <w:keepNext/>
      <w:keepLines/>
      <w:numPr>
        <w:ilvl w:val="1"/>
        <w:numId w:val="49"/>
      </w:numPr>
      <w:spacing w:before="40" w:after="0"/>
      <w:outlineLvl w:val="1"/>
    </w:pPr>
    <w:rPr>
      <w:rFonts w:ascii="Georgia" w:hAnsi="Georgia" w:cs="Georgia"/>
      <w:sz w:val="36"/>
      <w:szCs w:val="36"/>
    </w:rPr>
  </w:style>
  <w:style w:type="paragraph" w:styleId="Heading3">
    <w:name w:val="heading 3"/>
    <w:basedOn w:val="Normal"/>
    <w:next w:val="Normal"/>
    <w:link w:val="Heading3Char"/>
    <w:uiPriority w:val="9"/>
    <w:unhideWhenUsed/>
    <w:qFormat/>
    <w:rsid w:val="00960DC1"/>
    <w:pPr>
      <w:keepNext/>
      <w:keepLines/>
      <w:numPr>
        <w:ilvl w:val="2"/>
        <w:numId w:val="49"/>
      </w:numPr>
      <w:spacing w:before="40" w:after="0"/>
      <w:outlineLvl w:val="2"/>
    </w:pPr>
    <w:rPr>
      <w:rFonts w:ascii="Georgia" w:hAnsi="Georgia"/>
      <w:b/>
      <w:bCs/>
      <w:szCs w:val="24"/>
    </w:rPr>
  </w:style>
  <w:style w:type="paragraph" w:styleId="Heading4">
    <w:name w:val="heading 4"/>
    <w:basedOn w:val="Normal"/>
    <w:next w:val="Normal"/>
    <w:link w:val="Heading4Char1"/>
    <w:uiPriority w:val="9"/>
    <w:unhideWhenUsed/>
    <w:qFormat/>
    <w:rsid w:val="00960DC1"/>
    <w:pPr>
      <w:keepNext/>
      <w:keepLines/>
      <w:numPr>
        <w:ilvl w:val="3"/>
        <w:numId w:val="49"/>
      </w:numPr>
      <w:spacing w:before="40" w:after="0"/>
      <w:outlineLvl w:val="3"/>
    </w:pPr>
    <w:rPr>
      <w:rFonts w:ascii="Georgia" w:eastAsiaTheme="majorEastAsia" w:hAnsi="Georgia" w:cstheme="majorBidi"/>
      <w:iCs/>
    </w:rPr>
  </w:style>
  <w:style w:type="paragraph" w:styleId="Heading5">
    <w:name w:val="heading 5"/>
    <w:basedOn w:val="Normal"/>
    <w:next w:val="Normal"/>
    <w:link w:val="Heading5Char"/>
    <w:uiPriority w:val="9"/>
    <w:semiHidden/>
    <w:unhideWhenUsed/>
    <w:qFormat/>
    <w:rsid w:val="00CF422A"/>
    <w:pPr>
      <w:keepNext/>
      <w:keepLines/>
      <w:numPr>
        <w:ilvl w:val="4"/>
        <w:numId w:val="49"/>
      </w:numPr>
      <w:spacing w:before="40" w:after="0"/>
      <w:outlineLvl w:val="4"/>
    </w:pPr>
    <w:rPr>
      <w:b/>
      <w:bCs/>
      <w:szCs w:val="24"/>
    </w:rPr>
  </w:style>
  <w:style w:type="paragraph" w:styleId="Heading6">
    <w:name w:val="heading 6"/>
    <w:basedOn w:val="Normal"/>
    <w:next w:val="Normal"/>
    <w:link w:val="Heading6Char"/>
    <w:uiPriority w:val="9"/>
    <w:semiHidden/>
    <w:unhideWhenUsed/>
    <w:qFormat/>
    <w:rsid w:val="00CF422A"/>
    <w:pPr>
      <w:keepNext/>
      <w:keepLines/>
      <w:numPr>
        <w:ilvl w:val="5"/>
        <w:numId w:val="49"/>
      </w:numPr>
      <w:spacing w:before="40" w:after="0"/>
      <w:outlineLvl w:val="5"/>
    </w:pPr>
    <w:rPr>
      <w:rFonts w:ascii="Arial" w:eastAsia="Times New Roman" w:hAnsi="Arial" w:cs="Times New Roman"/>
      <w:color w:val="DD0031"/>
      <w:szCs w:val="24"/>
    </w:rPr>
  </w:style>
  <w:style w:type="paragraph" w:styleId="Heading7">
    <w:name w:val="heading 7"/>
    <w:basedOn w:val="Normal"/>
    <w:next w:val="Normal"/>
    <w:link w:val="Heading7Char"/>
    <w:uiPriority w:val="9"/>
    <w:semiHidden/>
    <w:unhideWhenUsed/>
    <w:qFormat/>
    <w:rsid w:val="00CF422A"/>
    <w:pPr>
      <w:keepNext/>
      <w:keepLines/>
      <w:numPr>
        <w:ilvl w:val="6"/>
        <w:numId w:val="49"/>
      </w:numPr>
      <w:spacing w:before="40" w:after="0"/>
      <w:outlineLvl w:val="6"/>
    </w:pPr>
    <w:rPr>
      <w:rFonts w:ascii="Arial" w:eastAsia="Times New Roman" w:hAnsi="Arial" w:cs="Times New Roman"/>
      <w:i/>
      <w:iCs/>
      <w:color w:val="6E0018"/>
      <w:szCs w:val="24"/>
    </w:rPr>
  </w:style>
  <w:style w:type="paragraph" w:styleId="Heading8">
    <w:name w:val="heading 8"/>
    <w:basedOn w:val="Normal"/>
    <w:next w:val="Normal"/>
    <w:link w:val="Heading8Char"/>
    <w:uiPriority w:val="9"/>
    <w:semiHidden/>
    <w:unhideWhenUsed/>
    <w:qFormat/>
    <w:rsid w:val="00CF422A"/>
    <w:pPr>
      <w:keepNext/>
      <w:keepLines/>
      <w:numPr>
        <w:ilvl w:val="7"/>
        <w:numId w:val="49"/>
      </w:numPr>
      <w:spacing w:before="40" w:after="0"/>
      <w:outlineLvl w:val="7"/>
    </w:pPr>
    <w:rPr>
      <w:rFonts w:ascii="Arial" w:eastAsia="Times New Roman" w:hAnsi="Arial" w:cs="Times New Roman"/>
      <w:color w:val="595959"/>
      <w:sz w:val="21"/>
      <w:szCs w:val="21"/>
    </w:rPr>
  </w:style>
  <w:style w:type="paragraph" w:styleId="Heading9">
    <w:name w:val="heading 9"/>
    <w:basedOn w:val="Normal"/>
    <w:next w:val="Normal"/>
    <w:link w:val="Heading9Char"/>
    <w:uiPriority w:val="9"/>
    <w:semiHidden/>
    <w:unhideWhenUsed/>
    <w:qFormat/>
    <w:rsid w:val="00CF422A"/>
    <w:pPr>
      <w:keepNext/>
      <w:keepLines/>
      <w:numPr>
        <w:ilvl w:val="8"/>
        <w:numId w:val="49"/>
      </w:numPr>
      <w:spacing w:before="40" w:after="0"/>
      <w:outlineLvl w:val="8"/>
    </w:pPr>
    <w:rPr>
      <w:rFonts w:ascii="Arial" w:eastAsia="Times New Roman" w:hAnsi="Arial" w:cs="Times New Roman"/>
      <w:i/>
      <w:iCs/>
      <w:color w:val="59595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CF422A"/>
    <w:pPr>
      <w:autoSpaceDE w:val="0"/>
      <w:autoSpaceDN w:val="0"/>
      <w:adjustRightInd w:val="0"/>
      <w:spacing w:before="240" w:after="240" w:line="240" w:lineRule="auto"/>
      <w:outlineLvl w:val="0"/>
    </w:pPr>
    <w:rPr>
      <w:rFonts w:ascii="Georgia" w:hAnsi="Georgia" w:cs="GeorgiaPro-Regular"/>
      <w:sz w:val="56"/>
      <w:szCs w:val="56"/>
    </w:rPr>
  </w:style>
  <w:style w:type="paragraph" w:customStyle="1" w:styleId="Heading21">
    <w:name w:val="Heading 21"/>
    <w:basedOn w:val="Normal"/>
    <w:next w:val="Normal"/>
    <w:uiPriority w:val="9"/>
    <w:unhideWhenUsed/>
    <w:qFormat/>
    <w:rsid w:val="00CF422A"/>
    <w:pPr>
      <w:autoSpaceDE w:val="0"/>
      <w:autoSpaceDN w:val="0"/>
      <w:adjustRightInd w:val="0"/>
      <w:spacing w:before="240" w:after="240" w:line="240" w:lineRule="auto"/>
      <w:outlineLvl w:val="1"/>
    </w:pPr>
    <w:rPr>
      <w:rFonts w:ascii="Georgia" w:hAnsi="Georgia" w:cs="Georgia"/>
      <w:sz w:val="36"/>
      <w:szCs w:val="36"/>
    </w:rPr>
  </w:style>
  <w:style w:type="paragraph" w:customStyle="1" w:styleId="Heading31">
    <w:name w:val="Heading 31"/>
    <w:basedOn w:val="Heading4"/>
    <w:next w:val="Normal"/>
    <w:uiPriority w:val="9"/>
    <w:unhideWhenUsed/>
    <w:qFormat/>
    <w:rsid w:val="00CF422A"/>
    <w:pPr>
      <w:keepNext w:val="0"/>
      <w:keepLines w:val="0"/>
      <w:autoSpaceDE w:val="0"/>
      <w:autoSpaceDN w:val="0"/>
      <w:adjustRightInd w:val="0"/>
      <w:spacing w:before="240" w:line="240" w:lineRule="auto"/>
      <w:outlineLvl w:val="2"/>
    </w:pPr>
    <w:rPr>
      <w:rFonts w:ascii="Arial" w:eastAsia="Arial" w:hAnsi="Arial" w:cs="Times New Roman"/>
      <w:b/>
      <w:bCs/>
      <w:i/>
      <w:iCs w:val="0"/>
      <w:color w:val="DD0031"/>
      <w:szCs w:val="24"/>
    </w:rPr>
  </w:style>
  <w:style w:type="paragraph" w:customStyle="1" w:styleId="Heading41">
    <w:name w:val="Heading 41"/>
    <w:basedOn w:val="Normal"/>
    <w:next w:val="Normal"/>
    <w:link w:val="Heading4Char"/>
    <w:uiPriority w:val="9"/>
    <w:unhideWhenUsed/>
    <w:qFormat/>
    <w:rsid w:val="00CF422A"/>
    <w:pPr>
      <w:autoSpaceDE w:val="0"/>
      <w:autoSpaceDN w:val="0"/>
      <w:adjustRightInd w:val="0"/>
      <w:spacing w:before="240" w:after="0" w:line="240" w:lineRule="auto"/>
      <w:outlineLvl w:val="3"/>
    </w:pPr>
    <w:rPr>
      <w:b/>
      <w:bCs/>
      <w:szCs w:val="24"/>
    </w:rPr>
  </w:style>
  <w:style w:type="paragraph" w:customStyle="1" w:styleId="Heading51">
    <w:name w:val="Heading 51"/>
    <w:basedOn w:val="Heading4"/>
    <w:next w:val="Normal"/>
    <w:uiPriority w:val="9"/>
    <w:unhideWhenUsed/>
    <w:rsid w:val="00CF422A"/>
    <w:pPr>
      <w:keepNext w:val="0"/>
      <w:keepLines w:val="0"/>
      <w:autoSpaceDE w:val="0"/>
      <w:autoSpaceDN w:val="0"/>
      <w:adjustRightInd w:val="0"/>
      <w:spacing w:before="240" w:line="240" w:lineRule="auto"/>
      <w:outlineLvl w:val="4"/>
    </w:pPr>
    <w:rPr>
      <w:rFonts w:ascii="Arial" w:eastAsia="Arial" w:hAnsi="Arial" w:cs="Times New Roman"/>
      <w:b/>
      <w:bCs/>
      <w:i/>
      <w:iCs w:val="0"/>
      <w:szCs w:val="24"/>
    </w:rPr>
  </w:style>
  <w:style w:type="paragraph" w:customStyle="1" w:styleId="Heading61">
    <w:name w:val="Heading 61"/>
    <w:basedOn w:val="Normal"/>
    <w:next w:val="Normal"/>
    <w:uiPriority w:val="9"/>
    <w:semiHidden/>
    <w:unhideWhenUsed/>
    <w:rsid w:val="00CF422A"/>
    <w:pPr>
      <w:keepNext/>
      <w:keepLines/>
      <w:numPr>
        <w:ilvl w:val="5"/>
        <w:numId w:val="6"/>
      </w:numPr>
      <w:autoSpaceDE w:val="0"/>
      <w:autoSpaceDN w:val="0"/>
      <w:adjustRightInd w:val="0"/>
      <w:spacing w:before="40" w:after="0" w:line="240" w:lineRule="auto"/>
      <w:outlineLvl w:val="5"/>
    </w:pPr>
    <w:rPr>
      <w:rFonts w:ascii="Arial" w:eastAsia="Times New Roman" w:hAnsi="Arial" w:cs="Times New Roman"/>
      <w:color w:val="DD0031"/>
      <w:szCs w:val="24"/>
    </w:rPr>
  </w:style>
  <w:style w:type="paragraph" w:customStyle="1" w:styleId="Heading71">
    <w:name w:val="Heading 71"/>
    <w:basedOn w:val="Normal"/>
    <w:next w:val="Normal"/>
    <w:uiPriority w:val="9"/>
    <w:semiHidden/>
    <w:unhideWhenUsed/>
    <w:qFormat/>
    <w:rsid w:val="00CF422A"/>
    <w:pPr>
      <w:keepNext/>
      <w:keepLines/>
      <w:numPr>
        <w:ilvl w:val="6"/>
        <w:numId w:val="6"/>
      </w:numPr>
      <w:autoSpaceDE w:val="0"/>
      <w:autoSpaceDN w:val="0"/>
      <w:adjustRightInd w:val="0"/>
      <w:spacing w:before="40" w:after="0" w:line="240" w:lineRule="auto"/>
      <w:outlineLvl w:val="6"/>
    </w:pPr>
    <w:rPr>
      <w:rFonts w:ascii="Arial" w:eastAsia="Times New Roman" w:hAnsi="Arial" w:cs="Times New Roman"/>
      <w:i/>
      <w:iCs/>
      <w:color w:val="6E0018"/>
      <w:szCs w:val="24"/>
    </w:rPr>
  </w:style>
  <w:style w:type="paragraph" w:customStyle="1" w:styleId="Heading81">
    <w:name w:val="Heading 81"/>
    <w:basedOn w:val="Normal"/>
    <w:next w:val="Normal"/>
    <w:uiPriority w:val="9"/>
    <w:semiHidden/>
    <w:unhideWhenUsed/>
    <w:qFormat/>
    <w:rsid w:val="00CF422A"/>
    <w:pPr>
      <w:keepNext/>
      <w:keepLines/>
      <w:numPr>
        <w:ilvl w:val="7"/>
        <w:numId w:val="6"/>
      </w:numPr>
      <w:autoSpaceDE w:val="0"/>
      <w:autoSpaceDN w:val="0"/>
      <w:adjustRightInd w:val="0"/>
      <w:spacing w:before="40" w:after="0" w:line="240" w:lineRule="auto"/>
      <w:outlineLvl w:val="7"/>
    </w:pPr>
    <w:rPr>
      <w:rFonts w:ascii="Arial" w:eastAsia="Times New Roman" w:hAnsi="Arial" w:cs="Times New Roman"/>
      <w:color w:val="595959"/>
      <w:sz w:val="21"/>
      <w:szCs w:val="21"/>
    </w:rPr>
  </w:style>
  <w:style w:type="paragraph" w:customStyle="1" w:styleId="Heading91">
    <w:name w:val="Heading 91"/>
    <w:basedOn w:val="Normal"/>
    <w:next w:val="Normal"/>
    <w:uiPriority w:val="9"/>
    <w:semiHidden/>
    <w:unhideWhenUsed/>
    <w:qFormat/>
    <w:rsid w:val="00CF422A"/>
    <w:pPr>
      <w:keepNext/>
      <w:keepLines/>
      <w:numPr>
        <w:ilvl w:val="8"/>
        <w:numId w:val="6"/>
      </w:numPr>
      <w:autoSpaceDE w:val="0"/>
      <w:autoSpaceDN w:val="0"/>
      <w:adjustRightInd w:val="0"/>
      <w:spacing w:before="40" w:after="0" w:line="240" w:lineRule="auto"/>
      <w:outlineLvl w:val="8"/>
    </w:pPr>
    <w:rPr>
      <w:rFonts w:ascii="Arial" w:eastAsia="Times New Roman" w:hAnsi="Arial" w:cs="Times New Roman"/>
      <w:i/>
      <w:iCs/>
      <w:color w:val="595959"/>
      <w:sz w:val="21"/>
      <w:szCs w:val="21"/>
    </w:rPr>
  </w:style>
  <w:style w:type="numbering" w:customStyle="1" w:styleId="NoList1">
    <w:name w:val="No List1"/>
    <w:next w:val="NoList"/>
    <w:uiPriority w:val="99"/>
    <w:semiHidden/>
    <w:unhideWhenUsed/>
    <w:rsid w:val="00CF422A"/>
  </w:style>
  <w:style w:type="character" w:customStyle="1" w:styleId="Heading1Char">
    <w:name w:val="Heading 1 Char"/>
    <w:basedOn w:val="DefaultParagraphFont"/>
    <w:link w:val="Heading1"/>
    <w:uiPriority w:val="9"/>
    <w:rsid w:val="00CF422A"/>
    <w:rPr>
      <w:rFonts w:ascii="Georgia" w:hAnsi="Georgia" w:cs="GeorgiaPro-Regular"/>
      <w:sz w:val="56"/>
      <w:szCs w:val="56"/>
    </w:rPr>
  </w:style>
  <w:style w:type="character" w:customStyle="1" w:styleId="Heading2Char">
    <w:name w:val="Heading 2 Char"/>
    <w:basedOn w:val="DefaultParagraphFont"/>
    <w:link w:val="Heading2"/>
    <w:uiPriority w:val="9"/>
    <w:rsid w:val="00CF422A"/>
    <w:rPr>
      <w:rFonts w:ascii="Georgia" w:hAnsi="Georgia" w:cs="Georgia"/>
      <w:sz w:val="36"/>
      <w:szCs w:val="36"/>
    </w:rPr>
  </w:style>
  <w:style w:type="character" w:customStyle="1" w:styleId="Heading3Char">
    <w:name w:val="Heading 3 Char"/>
    <w:basedOn w:val="DefaultParagraphFont"/>
    <w:link w:val="Heading3"/>
    <w:uiPriority w:val="9"/>
    <w:rsid w:val="00960DC1"/>
    <w:rPr>
      <w:rFonts w:ascii="Georgia" w:hAnsi="Georgia"/>
      <w:b/>
      <w:bCs/>
      <w:szCs w:val="24"/>
    </w:rPr>
  </w:style>
  <w:style w:type="character" w:customStyle="1" w:styleId="Heading4Char">
    <w:name w:val="Heading 4 Char"/>
    <w:basedOn w:val="DefaultParagraphFont"/>
    <w:link w:val="Heading41"/>
    <w:uiPriority w:val="9"/>
    <w:rsid w:val="00CF422A"/>
    <w:rPr>
      <w:b/>
      <w:bCs/>
      <w:szCs w:val="24"/>
    </w:rPr>
  </w:style>
  <w:style w:type="character" w:customStyle="1" w:styleId="Heading5Char">
    <w:name w:val="Heading 5 Char"/>
    <w:basedOn w:val="DefaultParagraphFont"/>
    <w:link w:val="Heading5"/>
    <w:uiPriority w:val="9"/>
    <w:rsid w:val="00CF422A"/>
    <w:rPr>
      <w:b/>
      <w:bCs/>
      <w:szCs w:val="24"/>
    </w:rPr>
  </w:style>
  <w:style w:type="character" w:customStyle="1" w:styleId="Heading6Char">
    <w:name w:val="Heading 6 Char"/>
    <w:basedOn w:val="DefaultParagraphFont"/>
    <w:link w:val="Heading6"/>
    <w:uiPriority w:val="9"/>
    <w:semiHidden/>
    <w:rsid w:val="00CF422A"/>
    <w:rPr>
      <w:rFonts w:ascii="Arial" w:eastAsia="Times New Roman" w:hAnsi="Arial" w:cs="Times New Roman"/>
      <w:color w:val="DD0031"/>
      <w:szCs w:val="24"/>
    </w:rPr>
  </w:style>
  <w:style w:type="character" w:customStyle="1" w:styleId="Heading7Char">
    <w:name w:val="Heading 7 Char"/>
    <w:basedOn w:val="DefaultParagraphFont"/>
    <w:link w:val="Heading7"/>
    <w:uiPriority w:val="9"/>
    <w:semiHidden/>
    <w:rsid w:val="00CF422A"/>
    <w:rPr>
      <w:rFonts w:ascii="Arial" w:eastAsia="Times New Roman" w:hAnsi="Arial" w:cs="Times New Roman"/>
      <w:i/>
      <w:iCs/>
      <w:color w:val="6E0018"/>
      <w:szCs w:val="24"/>
    </w:rPr>
  </w:style>
  <w:style w:type="character" w:customStyle="1" w:styleId="Heading8Char">
    <w:name w:val="Heading 8 Char"/>
    <w:basedOn w:val="DefaultParagraphFont"/>
    <w:link w:val="Heading8"/>
    <w:uiPriority w:val="9"/>
    <w:semiHidden/>
    <w:rsid w:val="00CF422A"/>
    <w:rPr>
      <w:rFonts w:ascii="Arial" w:eastAsia="Times New Roman" w:hAnsi="Arial" w:cs="Times New Roman"/>
      <w:color w:val="595959"/>
      <w:sz w:val="21"/>
      <w:szCs w:val="21"/>
    </w:rPr>
  </w:style>
  <w:style w:type="character" w:customStyle="1" w:styleId="Heading9Char">
    <w:name w:val="Heading 9 Char"/>
    <w:basedOn w:val="DefaultParagraphFont"/>
    <w:link w:val="Heading9"/>
    <w:uiPriority w:val="9"/>
    <w:semiHidden/>
    <w:rsid w:val="00CF422A"/>
    <w:rPr>
      <w:rFonts w:ascii="Arial" w:eastAsia="Times New Roman" w:hAnsi="Arial" w:cs="Times New Roman"/>
      <w:i/>
      <w:iCs/>
      <w:color w:val="595959"/>
      <w:sz w:val="21"/>
      <w:szCs w:val="21"/>
    </w:rPr>
  </w:style>
  <w:style w:type="paragraph" w:customStyle="1" w:styleId="Title1">
    <w:name w:val="Title1"/>
    <w:basedOn w:val="Normal"/>
    <w:next w:val="Normal"/>
    <w:uiPriority w:val="10"/>
    <w:qFormat/>
    <w:rsid w:val="00CF422A"/>
    <w:pPr>
      <w:autoSpaceDE w:val="0"/>
      <w:autoSpaceDN w:val="0"/>
      <w:adjustRightInd w:val="0"/>
      <w:spacing w:after="240" w:line="240" w:lineRule="auto"/>
    </w:pPr>
    <w:rPr>
      <w:rFonts w:ascii="Georgia" w:hAnsi="Georgia" w:cs="GeorgiaPro-Regular"/>
      <w:sz w:val="72"/>
      <w:szCs w:val="72"/>
    </w:rPr>
  </w:style>
  <w:style w:type="character" w:customStyle="1" w:styleId="TitleChar">
    <w:name w:val="Title Char"/>
    <w:basedOn w:val="DefaultParagraphFont"/>
    <w:link w:val="Title"/>
    <w:uiPriority w:val="10"/>
    <w:rsid w:val="00CF422A"/>
    <w:rPr>
      <w:rFonts w:ascii="Georgia" w:hAnsi="Georgia" w:cs="GeorgiaPro-Regular"/>
      <w:sz w:val="72"/>
      <w:szCs w:val="72"/>
    </w:rPr>
  </w:style>
  <w:style w:type="paragraph" w:customStyle="1" w:styleId="Header1">
    <w:name w:val="Header1"/>
    <w:basedOn w:val="Normal"/>
    <w:next w:val="Header"/>
    <w:link w:val="HeaderChar"/>
    <w:uiPriority w:val="99"/>
    <w:unhideWhenUsed/>
    <w:rsid w:val="00CF422A"/>
    <w:pPr>
      <w:tabs>
        <w:tab w:val="center" w:pos="4513"/>
        <w:tab w:val="right" w:pos="9026"/>
      </w:tabs>
      <w:autoSpaceDE w:val="0"/>
      <w:autoSpaceDN w:val="0"/>
      <w:adjustRightInd w:val="0"/>
      <w:spacing w:after="240" w:line="240" w:lineRule="auto"/>
    </w:pPr>
    <w:rPr>
      <w:szCs w:val="24"/>
    </w:rPr>
  </w:style>
  <w:style w:type="character" w:customStyle="1" w:styleId="HeaderChar">
    <w:name w:val="Header Char"/>
    <w:basedOn w:val="DefaultParagraphFont"/>
    <w:link w:val="Header1"/>
    <w:uiPriority w:val="99"/>
    <w:rsid w:val="00CF422A"/>
    <w:rPr>
      <w:szCs w:val="24"/>
    </w:rPr>
  </w:style>
  <w:style w:type="paragraph" w:customStyle="1" w:styleId="Footer1">
    <w:name w:val="Footer1"/>
    <w:basedOn w:val="Normal"/>
    <w:next w:val="Footer"/>
    <w:link w:val="FooterChar"/>
    <w:uiPriority w:val="99"/>
    <w:unhideWhenUsed/>
    <w:rsid w:val="00CF422A"/>
    <w:pPr>
      <w:tabs>
        <w:tab w:val="center" w:pos="4513"/>
        <w:tab w:val="right" w:pos="9026"/>
      </w:tabs>
      <w:autoSpaceDE w:val="0"/>
      <w:autoSpaceDN w:val="0"/>
      <w:adjustRightInd w:val="0"/>
      <w:spacing w:after="240" w:line="240" w:lineRule="auto"/>
    </w:pPr>
    <w:rPr>
      <w:szCs w:val="24"/>
    </w:rPr>
  </w:style>
  <w:style w:type="character" w:customStyle="1" w:styleId="FooterChar">
    <w:name w:val="Footer Char"/>
    <w:basedOn w:val="DefaultParagraphFont"/>
    <w:link w:val="Footer1"/>
    <w:uiPriority w:val="99"/>
    <w:rsid w:val="00CF422A"/>
    <w:rPr>
      <w:szCs w:val="24"/>
    </w:rPr>
  </w:style>
  <w:style w:type="paragraph" w:customStyle="1" w:styleId="Quote1">
    <w:name w:val="Quote1"/>
    <w:basedOn w:val="Normal"/>
    <w:next w:val="Normal"/>
    <w:uiPriority w:val="29"/>
    <w:qFormat/>
    <w:rsid w:val="00CF422A"/>
    <w:pPr>
      <w:autoSpaceDE w:val="0"/>
      <w:autoSpaceDN w:val="0"/>
      <w:adjustRightInd w:val="0"/>
      <w:spacing w:before="240" w:after="240" w:line="240" w:lineRule="auto"/>
    </w:pPr>
    <w:rPr>
      <w:rFonts w:ascii="Georgia" w:hAnsi="Georgia"/>
      <w:szCs w:val="24"/>
    </w:rPr>
  </w:style>
  <w:style w:type="character" w:customStyle="1" w:styleId="QuoteChar">
    <w:name w:val="Quote Char"/>
    <w:basedOn w:val="DefaultParagraphFont"/>
    <w:link w:val="Quote"/>
    <w:uiPriority w:val="29"/>
    <w:rsid w:val="00FE3028"/>
    <w:rPr>
      <w:rFonts w:ascii="Arial" w:hAnsi="Arial"/>
      <w:i/>
      <w:szCs w:val="24"/>
    </w:rPr>
  </w:style>
  <w:style w:type="paragraph" w:customStyle="1" w:styleId="ListParagraph1">
    <w:name w:val="List Paragraph1"/>
    <w:basedOn w:val="Normal"/>
    <w:next w:val="ListParagraph"/>
    <w:link w:val="ListParagraphChar"/>
    <w:uiPriority w:val="34"/>
    <w:qFormat/>
    <w:rsid w:val="00CF422A"/>
    <w:pPr>
      <w:autoSpaceDE w:val="0"/>
      <w:autoSpaceDN w:val="0"/>
      <w:adjustRightInd w:val="0"/>
      <w:spacing w:after="240" w:line="240" w:lineRule="auto"/>
      <w:ind w:left="720"/>
      <w:contextualSpacing/>
    </w:pPr>
    <w:rPr>
      <w:szCs w:val="24"/>
    </w:rPr>
  </w:style>
  <w:style w:type="paragraph" w:customStyle="1" w:styleId="BalloonText1">
    <w:name w:val="Balloon Text1"/>
    <w:basedOn w:val="Normal"/>
    <w:next w:val="BalloonText"/>
    <w:link w:val="BalloonTextChar"/>
    <w:uiPriority w:val="99"/>
    <w:semiHidden/>
    <w:unhideWhenUsed/>
    <w:rsid w:val="00CF422A"/>
    <w:pPr>
      <w:autoSpaceDE w:val="0"/>
      <w:autoSpaceDN w:val="0"/>
      <w:adjustRightInd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CF422A"/>
    <w:rPr>
      <w:rFonts w:ascii="Segoe UI" w:hAnsi="Segoe UI" w:cs="Segoe UI"/>
      <w:sz w:val="18"/>
      <w:szCs w:val="18"/>
    </w:rPr>
  </w:style>
  <w:style w:type="paragraph" w:customStyle="1" w:styleId="DecimalAligned">
    <w:name w:val="Decimal Aligned"/>
    <w:basedOn w:val="Normal"/>
    <w:uiPriority w:val="40"/>
    <w:rsid w:val="00CF422A"/>
    <w:pPr>
      <w:tabs>
        <w:tab w:val="decimal" w:pos="360"/>
      </w:tabs>
      <w:spacing w:after="200" w:line="276" w:lineRule="auto"/>
    </w:pPr>
    <w:rPr>
      <w:rFonts w:eastAsia="Times New Roman" w:cs="Times New Roman"/>
      <w:lang w:val="en-US"/>
    </w:rPr>
  </w:style>
  <w:style w:type="paragraph" w:customStyle="1" w:styleId="FootnoteText1">
    <w:name w:val="Footnote Text1"/>
    <w:basedOn w:val="Normal"/>
    <w:next w:val="FootnoteText"/>
    <w:link w:val="FootnoteTextChar"/>
    <w:uiPriority w:val="99"/>
    <w:unhideWhenUsed/>
    <w:rsid w:val="00CF422A"/>
    <w:pPr>
      <w:spacing w:after="0" w:line="240" w:lineRule="auto"/>
    </w:pPr>
    <w:rPr>
      <w:rFonts w:eastAsia="Times New Roman"/>
      <w:lang w:val="en-US"/>
    </w:rPr>
  </w:style>
  <w:style w:type="character" w:customStyle="1" w:styleId="FootnoteTextChar">
    <w:name w:val="Footnote Text Char"/>
    <w:basedOn w:val="DefaultParagraphFont"/>
    <w:link w:val="FootnoteText1"/>
    <w:uiPriority w:val="99"/>
    <w:rsid w:val="00CF422A"/>
    <w:rPr>
      <w:rFonts w:eastAsia="Times New Roman"/>
      <w:lang w:val="en-US"/>
    </w:rPr>
  </w:style>
  <w:style w:type="character" w:styleId="SubtleEmphasis">
    <w:name w:val="Subtle Emphasis"/>
    <w:basedOn w:val="DefaultParagraphFont"/>
    <w:uiPriority w:val="19"/>
    <w:rsid w:val="00CF422A"/>
    <w:rPr>
      <w:i/>
      <w:iCs/>
    </w:rPr>
  </w:style>
  <w:style w:type="table" w:customStyle="1" w:styleId="LightShading-Accent11">
    <w:name w:val="Light Shading - Accent 11"/>
    <w:basedOn w:val="TableNormal"/>
    <w:next w:val="LightShading-Accent1"/>
    <w:uiPriority w:val="60"/>
    <w:rsid w:val="00CF422A"/>
    <w:pPr>
      <w:spacing w:after="0" w:line="240" w:lineRule="auto"/>
    </w:pPr>
    <w:rPr>
      <w:rFonts w:eastAsia="Times New Roman"/>
      <w:color w:val="A50024"/>
      <w:lang w:val="en-US"/>
    </w:rPr>
    <w:tblPr>
      <w:tblStyleRowBandSize w:val="1"/>
      <w:tblStyleColBandSize w:val="1"/>
      <w:tblBorders>
        <w:top w:val="single" w:sz="8" w:space="0" w:color="DD0031"/>
        <w:bottom w:val="single" w:sz="8" w:space="0" w:color="DD0031"/>
      </w:tblBorders>
    </w:tblPr>
    <w:tblStylePr w:type="firstRow">
      <w:pPr>
        <w:spacing w:before="0" w:after="0" w:line="240" w:lineRule="auto"/>
      </w:pPr>
      <w:rPr>
        <w:b/>
        <w:bCs/>
      </w:rPr>
      <w:tblPr/>
      <w:tcPr>
        <w:tcBorders>
          <w:top w:val="single" w:sz="8" w:space="0" w:color="DD0031"/>
          <w:left w:val="nil"/>
          <w:bottom w:val="single" w:sz="8" w:space="0" w:color="DD0031"/>
          <w:right w:val="nil"/>
          <w:insideH w:val="nil"/>
          <w:insideV w:val="nil"/>
        </w:tcBorders>
      </w:tcPr>
    </w:tblStylePr>
    <w:tblStylePr w:type="lastRow">
      <w:pPr>
        <w:spacing w:before="0" w:after="0" w:line="240" w:lineRule="auto"/>
      </w:pPr>
      <w:rPr>
        <w:b/>
        <w:bCs/>
      </w:rPr>
      <w:tblPr/>
      <w:tcPr>
        <w:tcBorders>
          <w:top w:val="single" w:sz="8" w:space="0" w:color="DD0031"/>
          <w:left w:val="nil"/>
          <w:bottom w:val="single" w:sz="8" w:space="0" w:color="DD00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C7"/>
      </w:tcPr>
    </w:tblStylePr>
    <w:tblStylePr w:type="band1Horz">
      <w:tblPr/>
      <w:tcPr>
        <w:tcBorders>
          <w:left w:val="nil"/>
          <w:right w:val="nil"/>
          <w:insideH w:val="nil"/>
          <w:insideV w:val="nil"/>
        </w:tcBorders>
        <w:shd w:val="clear" w:color="auto" w:fill="FFB7C7"/>
      </w:tcPr>
    </w:tblStylePr>
  </w:style>
  <w:style w:type="table" w:customStyle="1" w:styleId="TableGrid1">
    <w:name w:val="Table Grid1"/>
    <w:basedOn w:val="TableNormal"/>
    <w:next w:val="TableGrid"/>
    <w:uiPriority w:val="59"/>
    <w:rsid w:val="00CF4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11">
    <w:name w:val="List Table 6 Colorful - Accent 11"/>
    <w:basedOn w:val="TableNormal"/>
    <w:next w:val="ListTable6Colorful-Accent1"/>
    <w:uiPriority w:val="51"/>
    <w:rsid w:val="00CF422A"/>
    <w:pPr>
      <w:spacing w:after="0" w:line="240" w:lineRule="auto"/>
    </w:pPr>
    <w:rPr>
      <w:color w:val="A50024"/>
    </w:rPr>
    <w:tblPr>
      <w:tblStyleRowBandSize w:val="1"/>
      <w:tblStyleColBandSize w:val="1"/>
      <w:tblBorders>
        <w:top w:val="single" w:sz="4" w:space="0" w:color="DD0031"/>
        <w:bottom w:val="single" w:sz="4" w:space="0" w:color="DD0031"/>
      </w:tblBorders>
    </w:tblPr>
    <w:tblStylePr w:type="firstRow">
      <w:rPr>
        <w:b/>
        <w:bCs/>
      </w:rPr>
      <w:tblPr/>
      <w:tcPr>
        <w:tcBorders>
          <w:bottom w:val="single" w:sz="4" w:space="0" w:color="DD0031"/>
        </w:tcBorders>
      </w:tcPr>
    </w:tblStylePr>
    <w:tblStylePr w:type="lastRow">
      <w:rPr>
        <w:b/>
        <w:bCs/>
      </w:rPr>
      <w:tblPr/>
      <w:tcPr>
        <w:tcBorders>
          <w:top w:val="double" w:sz="4" w:space="0" w:color="DD0031"/>
        </w:tcBorders>
      </w:tcPr>
    </w:tblStylePr>
    <w:tblStylePr w:type="firstCol">
      <w:rPr>
        <w:b/>
        <w:bCs/>
      </w:rPr>
    </w:tblStylePr>
    <w:tblStylePr w:type="lastCol">
      <w:rPr>
        <w:b/>
        <w:bCs/>
      </w:rPr>
    </w:tblStylePr>
    <w:tblStylePr w:type="band1Vert">
      <w:tblPr/>
      <w:tcPr>
        <w:shd w:val="clear" w:color="auto" w:fill="FFC5D1"/>
      </w:tcPr>
    </w:tblStylePr>
    <w:tblStylePr w:type="band1Horz">
      <w:tblPr/>
      <w:tcPr>
        <w:shd w:val="clear" w:color="auto" w:fill="FFC5D1"/>
      </w:tcPr>
    </w:tblStylePr>
  </w:style>
  <w:style w:type="paragraph" w:customStyle="1" w:styleId="Orderedlist">
    <w:name w:val="Ordered list"/>
    <w:basedOn w:val="ListParagraph"/>
    <w:link w:val="OrderedlistChar"/>
    <w:qFormat/>
    <w:rsid w:val="00CF422A"/>
    <w:pPr>
      <w:numPr>
        <w:numId w:val="19"/>
      </w:numPr>
      <w:autoSpaceDE w:val="0"/>
      <w:autoSpaceDN w:val="0"/>
      <w:adjustRightInd w:val="0"/>
      <w:spacing w:after="240" w:line="240" w:lineRule="auto"/>
    </w:pPr>
    <w:rPr>
      <w:szCs w:val="24"/>
    </w:rPr>
  </w:style>
  <w:style w:type="paragraph" w:customStyle="1" w:styleId="Unorderedlist">
    <w:name w:val="Unordered list"/>
    <w:basedOn w:val="ListBullet"/>
    <w:link w:val="UnorderedlistChar"/>
    <w:qFormat/>
    <w:rsid w:val="00CF422A"/>
    <w:pPr>
      <w:numPr>
        <w:numId w:val="2"/>
      </w:numPr>
      <w:autoSpaceDE w:val="0"/>
      <w:autoSpaceDN w:val="0"/>
      <w:adjustRightInd w:val="0"/>
      <w:spacing w:after="240" w:line="240" w:lineRule="auto"/>
    </w:pPr>
    <w:rPr>
      <w:szCs w:val="24"/>
    </w:rPr>
  </w:style>
  <w:style w:type="character" w:customStyle="1" w:styleId="ListParagraphChar">
    <w:name w:val="List Paragraph Char"/>
    <w:basedOn w:val="DefaultParagraphFont"/>
    <w:link w:val="ListParagraph1"/>
    <w:uiPriority w:val="34"/>
    <w:rsid w:val="00CF422A"/>
    <w:rPr>
      <w:szCs w:val="24"/>
    </w:rPr>
  </w:style>
  <w:style w:type="character" w:customStyle="1" w:styleId="OrderedlistChar">
    <w:name w:val="Ordered list Char"/>
    <w:basedOn w:val="ListParagraphChar"/>
    <w:link w:val="Orderedlist"/>
    <w:rsid w:val="00CF422A"/>
    <w:rPr>
      <w:szCs w:val="24"/>
    </w:rPr>
  </w:style>
  <w:style w:type="character" w:customStyle="1" w:styleId="UnorderedlistChar">
    <w:name w:val="Unordered list Char"/>
    <w:basedOn w:val="ListParagraphChar"/>
    <w:link w:val="Unorderedlist"/>
    <w:rsid w:val="00CF422A"/>
    <w:rPr>
      <w:szCs w:val="24"/>
    </w:rPr>
  </w:style>
  <w:style w:type="paragraph" w:customStyle="1" w:styleId="Authorsandsubtitle1">
    <w:name w:val="Authors and subtitle1"/>
    <w:basedOn w:val="Normal"/>
    <w:next w:val="Normal"/>
    <w:uiPriority w:val="11"/>
    <w:rsid w:val="00CF422A"/>
    <w:pPr>
      <w:autoSpaceDE w:val="0"/>
      <w:autoSpaceDN w:val="0"/>
      <w:adjustRightInd w:val="0"/>
      <w:spacing w:before="240" w:after="240" w:line="240" w:lineRule="auto"/>
    </w:pPr>
    <w:rPr>
      <w:noProof/>
      <w:color w:val="DD0031"/>
      <w:sz w:val="40"/>
      <w:szCs w:val="40"/>
      <w:lang w:eastAsia="en-GB"/>
    </w:rPr>
  </w:style>
  <w:style w:type="character" w:customStyle="1" w:styleId="SubtitleChar">
    <w:name w:val="Subtitle Char"/>
    <w:basedOn w:val="DefaultParagraphFont"/>
    <w:link w:val="Subtitle"/>
    <w:uiPriority w:val="11"/>
    <w:rsid w:val="00CF422A"/>
    <w:rPr>
      <w:noProof/>
      <w:color w:val="DD0031"/>
      <w:sz w:val="40"/>
      <w:szCs w:val="40"/>
      <w:lang w:eastAsia="en-GB"/>
    </w:rPr>
  </w:style>
  <w:style w:type="paragraph" w:customStyle="1" w:styleId="TOC11">
    <w:name w:val="TOC 11"/>
    <w:basedOn w:val="Normal"/>
    <w:next w:val="Normal"/>
    <w:autoRedefine/>
    <w:uiPriority w:val="39"/>
    <w:unhideWhenUsed/>
    <w:rsid w:val="00CF422A"/>
    <w:pPr>
      <w:autoSpaceDE w:val="0"/>
      <w:autoSpaceDN w:val="0"/>
      <w:adjustRightInd w:val="0"/>
      <w:spacing w:before="360" w:after="240" w:line="240" w:lineRule="auto"/>
    </w:pPr>
    <w:rPr>
      <w:b/>
      <w:bCs/>
      <w:szCs w:val="20"/>
    </w:rPr>
  </w:style>
  <w:style w:type="paragraph" w:customStyle="1" w:styleId="TOC21">
    <w:name w:val="TOC 21"/>
    <w:basedOn w:val="Normal"/>
    <w:next w:val="Normal"/>
    <w:autoRedefine/>
    <w:uiPriority w:val="39"/>
    <w:unhideWhenUsed/>
    <w:rsid w:val="00CF422A"/>
    <w:pPr>
      <w:autoSpaceDE w:val="0"/>
      <w:autoSpaceDN w:val="0"/>
      <w:adjustRightInd w:val="0"/>
      <w:spacing w:before="240" w:after="120" w:line="240" w:lineRule="auto"/>
      <w:ind w:left="240"/>
    </w:pPr>
    <w:rPr>
      <w:iCs/>
      <w:szCs w:val="20"/>
    </w:rPr>
  </w:style>
  <w:style w:type="paragraph" w:customStyle="1" w:styleId="TOC31">
    <w:name w:val="TOC 31"/>
    <w:basedOn w:val="Normal"/>
    <w:next w:val="Normal"/>
    <w:autoRedefine/>
    <w:uiPriority w:val="39"/>
    <w:unhideWhenUsed/>
    <w:rsid w:val="00CF422A"/>
    <w:pPr>
      <w:autoSpaceDE w:val="0"/>
      <w:autoSpaceDN w:val="0"/>
      <w:adjustRightInd w:val="0"/>
      <w:spacing w:before="120" w:after="120" w:line="240" w:lineRule="auto"/>
      <w:ind w:left="480"/>
    </w:pPr>
    <w:rPr>
      <w:szCs w:val="20"/>
    </w:rPr>
  </w:style>
  <w:style w:type="paragraph" w:customStyle="1" w:styleId="TOC41">
    <w:name w:val="TOC 41"/>
    <w:basedOn w:val="Normal"/>
    <w:next w:val="Normal"/>
    <w:autoRedefine/>
    <w:uiPriority w:val="39"/>
    <w:unhideWhenUsed/>
    <w:rsid w:val="00CF422A"/>
    <w:pPr>
      <w:autoSpaceDE w:val="0"/>
      <w:autoSpaceDN w:val="0"/>
      <w:adjustRightInd w:val="0"/>
      <w:spacing w:after="0" w:line="240" w:lineRule="auto"/>
      <w:ind w:left="720"/>
    </w:pPr>
    <w:rPr>
      <w:sz w:val="20"/>
      <w:szCs w:val="20"/>
    </w:rPr>
  </w:style>
  <w:style w:type="paragraph" w:customStyle="1" w:styleId="TOC51">
    <w:name w:val="TOC 51"/>
    <w:basedOn w:val="Normal"/>
    <w:next w:val="Normal"/>
    <w:autoRedefine/>
    <w:uiPriority w:val="39"/>
    <w:unhideWhenUsed/>
    <w:rsid w:val="00CF422A"/>
    <w:pPr>
      <w:autoSpaceDE w:val="0"/>
      <w:autoSpaceDN w:val="0"/>
      <w:adjustRightInd w:val="0"/>
      <w:spacing w:after="0" w:line="240" w:lineRule="auto"/>
      <w:ind w:left="960"/>
    </w:pPr>
    <w:rPr>
      <w:sz w:val="20"/>
      <w:szCs w:val="20"/>
    </w:rPr>
  </w:style>
  <w:style w:type="paragraph" w:customStyle="1" w:styleId="TOC61">
    <w:name w:val="TOC 61"/>
    <w:basedOn w:val="Normal"/>
    <w:next w:val="Normal"/>
    <w:autoRedefine/>
    <w:uiPriority w:val="39"/>
    <w:unhideWhenUsed/>
    <w:rsid w:val="00CF422A"/>
    <w:pPr>
      <w:autoSpaceDE w:val="0"/>
      <w:autoSpaceDN w:val="0"/>
      <w:adjustRightInd w:val="0"/>
      <w:spacing w:after="0" w:line="240" w:lineRule="auto"/>
      <w:ind w:left="1200"/>
    </w:pPr>
    <w:rPr>
      <w:sz w:val="20"/>
      <w:szCs w:val="20"/>
    </w:rPr>
  </w:style>
  <w:style w:type="paragraph" w:customStyle="1" w:styleId="TOC71">
    <w:name w:val="TOC 71"/>
    <w:basedOn w:val="Normal"/>
    <w:next w:val="Normal"/>
    <w:autoRedefine/>
    <w:uiPriority w:val="39"/>
    <w:unhideWhenUsed/>
    <w:rsid w:val="00CF422A"/>
    <w:pPr>
      <w:autoSpaceDE w:val="0"/>
      <w:autoSpaceDN w:val="0"/>
      <w:adjustRightInd w:val="0"/>
      <w:spacing w:after="0" w:line="240" w:lineRule="auto"/>
      <w:ind w:left="1440"/>
    </w:pPr>
    <w:rPr>
      <w:sz w:val="20"/>
      <w:szCs w:val="20"/>
    </w:rPr>
  </w:style>
  <w:style w:type="paragraph" w:customStyle="1" w:styleId="TOC81">
    <w:name w:val="TOC 81"/>
    <w:basedOn w:val="Normal"/>
    <w:next w:val="Normal"/>
    <w:autoRedefine/>
    <w:uiPriority w:val="39"/>
    <w:unhideWhenUsed/>
    <w:rsid w:val="00CF422A"/>
    <w:pPr>
      <w:autoSpaceDE w:val="0"/>
      <w:autoSpaceDN w:val="0"/>
      <w:adjustRightInd w:val="0"/>
      <w:spacing w:after="0" w:line="240" w:lineRule="auto"/>
      <w:ind w:left="1680"/>
    </w:pPr>
    <w:rPr>
      <w:sz w:val="20"/>
      <w:szCs w:val="20"/>
    </w:rPr>
  </w:style>
  <w:style w:type="paragraph" w:customStyle="1" w:styleId="TOC91">
    <w:name w:val="TOC 91"/>
    <w:basedOn w:val="Normal"/>
    <w:next w:val="Normal"/>
    <w:autoRedefine/>
    <w:uiPriority w:val="39"/>
    <w:unhideWhenUsed/>
    <w:rsid w:val="00CF422A"/>
    <w:pPr>
      <w:autoSpaceDE w:val="0"/>
      <w:autoSpaceDN w:val="0"/>
      <w:adjustRightInd w:val="0"/>
      <w:spacing w:after="0" w:line="240" w:lineRule="auto"/>
      <w:ind w:left="1920"/>
    </w:pPr>
    <w:rPr>
      <w:sz w:val="20"/>
      <w:szCs w:val="20"/>
    </w:rPr>
  </w:style>
  <w:style w:type="character" w:customStyle="1" w:styleId="Hyperlink1">
    <w:name w:val="Hyperlink1"/>
    <w:basedOn w:val="DefaultParagraphFont"/>
    <w:uiPriority w:val="99"/>
    <w:unhideWhenUsed/>
    <w:rsid w:val="00CF422A"/>
    <w:rPr>
      <w:color w:val="DD0031"/>
      <w:u w:val="single"/>
    </w:rPr>
  </w:style>
  <w:style w:type="character" w:styleId="PlaceholderText">
    <w:name w:val="Placeholder Text"/>
    <w:basedOn w:val="DefaultParagraphFont"/>
    <w:uiPriority w:val="99"/>
    <w:semiHidden/>
    <w:rsid w:val="00CF422A"/>
    <w:rPr>
      <w:color w:val="808080"/>
    </w:rPr>
  </w:style>
  <w:style w:type="paragraph" w:customStyle="1" w:styleId="TOCHeading1">
    <w:name w:val="TOC Heading1"/>
    <w:basedOn w:val="Heading1"/>
    <w:next w:val="Normal"/>
    <w:uiPriority w:val="39"/>
    <w:unhideWhenUsed/>
    <w:qFormat/>
    <w:rsid w:val="00CF422A"/>
  </w:style>
  <w:style w:type="paragraph" w:customStyle="1" w:styleId="Reporttype">
    <w:name w:val="Report type"/>
    <w:basedOn w:val="Subtitle"/>
    <w:link w:val="ReporttypeChar"/>
    <w:rsid w:val="00CF422A"/>
    <w:pPr>
      <w:numPr>
        <w:ilvl w:val="0"/>
      </w:numPr>
      <w:autoSpaceDE w:val="0"/>
      <w:autoSpaceDN w:val="0"/>
      <w:adjustRightInd w:val="0"/>
      <w:spacing w:before="240" w:after="240" w:line="240" w:lineRule="auto"/>
    </w:pPr>
  </w:style>
  <w:style w:type="paragraph" w:customStyle="1" w:styleId="ListBullet1">
    <w:name w:val="List Bullet1"/>
    <w:basedOn w:val="Normal"/>
    <w:next w:val="ListBullet"/>
    <w:uiPriority w:val="99"/>
    <w:semiHidden/>
    <w:unhideWhenUsed/>
    <w:rsid w:val="00CF422A"/>
    <w:pPr>
      <w:numPr>
        <w:numId w:val="9"/>
      </w:numPr>
      <w:autoSpaceDE w:val="0"/>
      <w:autoSpaceDN w:val="0"/>
      <w:adjustRightInd w:val="0"/>
      <w:spacing w:after="240" w:line="240" w:lineRule="auto"/>
      <w:contextualSpacing/>
    </w:pPr>
    <w:rPr>
      <w:szCs w:val="24"/>
    </w:rPr>
  </w:style>
  <w:style w:type="character" w:customStyle="1" w:styleId="FootnoteReference1">
    <w:name w:val="Footnote Reference1"/>
    <w:basedOn w:val="DefaultParagraphFont"/>
    <w:uiPriority w:val="99"/>
    <w:semiHidden/>
    <w:unhideWhenUsed/>
    <w:rsid w:val="00CF422A"/>
    <w:rPr>
      <w:color w:val="DD0031"/>
      <w:vertAlign w:val="superscript"/>
    </w:rPr>
  </w:style>
  <w:style w:type="character" w:customStyle="1" w:styleId="ReporttypeChar">
    <w:name w:val="Report type Char"/>
    <w:basedOn w:val="SubtitleChar"/>
    <w:link w:val="Reporttype"/>
    <w:rsid w:val="00CF422A"/>
    <w:rPr>
      <w:noProof/>
      <w:color w:val="DD0031"/>
      <w:sz w:val="40"/>
      <w:szCs w:val="40"/>
      <w:lang w:eastAsia="en-GB"/>
    </w:rPr>
  </w:style>
  <w:style w:type="table" w:customStyle="1" w:styleId="GridTable1Light-Accent11">
    <w:name w:val="Grid Table 1 Light - Accent 11"/>
    <w:basedOn w:val="TableNormal"/>
    <w:next w:val="GridTable1Light-Accent1"/>
    <w:uiPriority w:val="46"/>
    <w:rsid w:val="00CF422A"/>
    <w:pPr>
      <w:spacing w:after="0" w:line="240" w:lineRule="auto"/>
    </w:pPr>
    <w:rPr>
      <w:rFonts w:ascii="Arial" w:hAnsi="Arial"/>
      <w:color w:val="3C3C3C"/>
      <w:sz w:val="16"/>
    </w:rPr>
    <w:tblPr>
      <w:tblStyleRowBandSize w:val="1"/>
      <w:tblStyleColBandSize w:val="1"/>
      <w:tblBorders>
        <w:top w:val="single" w:sz="4" w:space="0" w:color="FF8BA4"/>
        <w:left w:val="single" w:sz="4" w:space="0" w:color="FF8BA4"/>
        <w:bottom w:val="single" w:sz="4" w:space="0" w:color="FF8BA4"/>
        <w:right w:val="single" w:sz="4" w:space="0" w:color="FF8BA4"/>
        <w:insideH w:val="single" w:sz="4" w:space="0" w:color="FF8BA4"/>
        <w:insideV w:val="single" w:sz="4" w:space="0" w:color="FF8BA4"/>
      </w:tblBorders>
    </w:tblPr>
    <w:tblStylePr w:type="firstRow">
      <w:rPr>
        <w:b/>
        <w:bCs/>
      </w:rPr>
      <w:tblPr/>
      <w:tcPr>
        <w:tcBorders>
          <w:bottom w:val="single" w:sz="12" w:space="0" w:color="FF5177"/>
        </w:tcBorders>
      </w:tcPr>
    </w:tblStylePr>
    <w:tblStylePr w:type="lastRow">
      <w:rPr>
        <w:b/>
        <w:bCs/>
      </w:rPr>
      <w:tblPr/>
      <w:tcPr>
        <w:tcBorders>
          <w:top w:val="double" w:sz="2" w:space="0" w:color="FF5177"/>
        </w:tcBorders>
      </w:tcPr>
    </w:tblStylePr>
    <w:tblStylePr w:type="firstCol">
      <w:rPr>
        <w:b/>
        <w:bCs/>
      </w:rPr>
    </w:tblStylePr>
    <w:tblStylePr w:type="lastCol">
      <w:rPr>
        <w:b/>
        <w:bCs/>
      </w:rPr>
    </w:tblStylePr>
  </w:style>
  <w:style w:type="table" w:customStyle="1" w:styleId="GridTable2-Accent11">
    <w:name w:val="Grid Table 2 - Accent 11"/>
    <w:basedOn w:val="TableNormal"/>
    <w:next w:val="GridTable2-Accent1"/>
    <w:uiPriority w:val="47"/>
    <w:rsid w:val="00CF422A"/>
    <w:pPr>
      <w:spacing w:after="0" w:line="240" w:lineRule="auto"/>
    </w:pPr>
    <w:tblPr>
      <w:tblStyleRowBandSize w:val="1"/>
      <w:tblStyleColBandSize w:val="1"/>
      <w:tblBorders>
        <w:top w:val="single" w:sz="2" w:space="0" w:color="FF5177"/>
        <w:bottom w:val="single" w:sz="2" w:space="0" w:color="FF5177"/>
        <w:insideH w:val="single" w:sz="2" w:space="0" w:color="FF5177"/>
        <w:insideV w:val="single" w:sz="2" w:space="0" w:color="FF5177"/>
      </w:tblBorders>
    </w:tblPr>
    <w:tblStylePr w:type="firstRow">
      <w:rPr>
        <w:b/>
        <w:bCs/>
      </w:rPr>
      <w:tblPr/>
      <w:tcPr>
        <w:tcBorders>
          <w:top w:val="nil"/>
          <w:bottom w:val="single" w:sz="12" w:space="0" w:color="FF5177"/>
          <w:insideH w:val="nil"/>
          <w:insideV w:val="nil"/>
        </w:tcBorders>
        <w:shd w:val="clear" w:color="auto" w:fill="C8C9C7"/>
      </w:tcPr>
    </w:tblStylePr>
    <w:tblStylePr w:type="lastRow">
      <w:rPr>
        <w:b/>
        <w:bCs/>
      </w:rPr>
      <w:tblPr/>
      <w:tcPr>
        <w:tcBorders>
          <w:top w:val="double" w:sz="2" w:space="0" w:color="FF5177"/>
          <w:bottom w:val="nil"/>
          <w:insideH w:val="nil"/>
          <w:insideV w:val="nil"/>
        </w:tcBorders>
        <w:shd w:val="clear" w:color="auto" w:fill="C8C9C7"/>
      </w:tcPr>
    </w:tblStylePr>
    <w:tblStylePr w:type="firstCol">
      <w:rPr>
        <w:b/>
        <w:bCs/>
      </w:rPr>
    </w:tblStylePr>
    <w:tblStylePr w:type="lastCol">
      <w:rPr>
        <w:b/>
        <w:bCs/>
      </w:rPr>
    </w:tblStylePr>
    <w:tblStylePr w:type="band1Vert">
      <w:tblPr/>
      <w:tcPr>
        <w:shd w:val="clear" w:color="auto" w:fill="FFC5D1"/>
      </w:tcPr>
    </w:tblStylePr>
    <w:tblStylePr w:type="band1Horz">
      <w:tblPr/>
      <w:tcPr>
        <w:shd w:val="clear" w:color="auto" w:fill="FFC5D1"/>
      </w:tcPr>
    </w:tblStylePr>
  </w:style>
  <w:style w:type="table" w:customStyle="1" w:styleId="GridTable4-Accent11">
    <w:name w:val="Grid Table 4 - Accent 11"/>
    <w:basedOn w:val="TableNormal"/>
    <w:next w:val="GridTable4-Accent1"/>
    <w:uiPriority w:val="49"/>
    <w:rsid w:val="00CF422A"/>
    <w:pPr>
      <w:spacing w:after="0" w:line="240" w:lineRule="auto"/>
    </w:pPr>
    <w:tblPr>
      <w:tblStyleRowBandSize w:val="1"/>
      <w:tblStyleColBandSize w:val="1"/>
      <w:tblBorders>
        <w:top w:val="single" w:sz="4" w:space="0" w:color="FF5177"/>
        <w:left w:val="single" w:sz="4" w:space="0" w:color="FF5177"/>
        <w:bottom w:val="single" w:sz="4" w:space="0" w:color="FF5177"/>
        <w:right w:val="single" w:sz="4" w:space="0" w:color="FF5177"/>
        <w:insideH w:val="single" w:sz="4" w:space="0" w:color="FF5177"/>
        <w:insideV w:val="single" w:sz="4" w:space="0" w:color="FF5177"/>
      </w:tblBorders>
    </w:tblPr>
    <w:tblStylePr w:type="firstRow">
      <w:rPr>
        <w:b/>
        <w:bCs/>
        <w:color w:val="C8C9C7"/>
      </w:rPr>
      <w:tblPr/>
      <w:tcPr>
        <w:tcBorders>
          <w:top w:val="single" w:sz="4" w:space="0" w:color="DD0031"/>
          <w:left w:val="single" w:sz="4" w:space="0" w:color="DD0031"/>
          <w:bottom w:val="single" w:sz="4" w:space="0" w:color="DD0031"/>
          <w:right w:val="single" w:sz="4" w:space="0" w:color="DD0031"/>
          <w:insideH w:val="nil"/>
          <w:insideV w:val="nil"/>
        </w:tcBorders>
        <w:shd w:val="clear" w:color="auto" w:fill="DD0031"/>
      </w:tcPr>
    </w:tblStylePr>
    <w:tblStylePr w:type="lastRow">
      <w:rPr>
        <w:b/>
        <w:bCs/>
      </w:rPr>
      <w:tblPr/>
      <w:tcPr>
        <w:tcBorders>
          <w:top w:val="double" w:sz="4" w:space="0" w:color="DD0031"/>
        </w:tcBorders>
      </w:tcPr>
    </w:tblStylePr>
    <w:tblStylePr w:type="firstCol">
      <w:rPr>
        <w:b/>
        <w:bCs/>
      </w:rPr>
    </w:tblStylePr>
    <w:tblStylePr w:type="lastCol">
      <w:rPr>
        <w:b/>
        <w:bCs/>
      </w:rPr>
    </w:tblStylePr>
    <w:tblStylePr w:type="band1Vert">
      <w:tblPr/>
      <w:tcPr>
        <w:shd w:val="clear" w:color="auto" w:fill="FFC5D1"/>
      </w:tcPr>
    </w:tblStylePr>
    <w:tblStylePr w:type="band1Horz">
      <w:tblPr/>
      <w:tcPr>
        <w:shd w:val="clear" w:color="auto" w:fill="FFC5D1"/>
      </w:tcPr>
    </w:tblStylePr>
  </w:style>
  <w:style w:type="paragraph" w:customStyle="1" w:styleId="Caption1">
    <w:name w:val="Caption1"/>
    <w:basedOn w:val="Normal"/>
    <w:next w:val="Normal"/>
    <w:uiPriority w:val="35"/>
    <w:unhideWhenUsed/>
    <w:qFormat/>
    <w:rsid w:val="00CF422A"/>
    <w:pPr>
      <w:autoSpaceDE w:val="0"/>
      <w:autoSpaceDN w:val="0"/>
      <w:adjustRightInd w:val="0"/>
      <w:spacing w:after="200" w:line="240" w:lineRule="auto"/>
      <w:jc w:val="right"/>
    </w:pPr>
    <w:rPr>
      <w:i/>
      <w:iCs/>
      <w:sz w:val="18"/>
      <w:szCs w:val="18"/>
    </w:rPr>
  </w:style>
  <w:style w:type="paragraph" w:customStyle="1" w:styleId="Table">
    <w:name w:val="Table"/>
    <w:basedOn w:val="Normal"/>
    <w:link w:val="TableChar"/>
    <w:qFormat/>
    <w:rsid w:val="00CF422A"/>
    <w:pPr>
      <w:framePr w:hSpace="180" w:wrap="around" w:vAnchor="page" w:hAnchor="margin" w:xAlign="center" w:y="3451"/>
      <w:autoSpaceDE w:val="0"/>
      <w:autoSpaceDN w:val="0"/>
      <w:adjustRightInd w:val="0"/>
      <w:spacing w:after="0" w:line="240" w:lineRule="auto"/>
    </w:pPr>
    <w:rPr>
      <w:sz w:val="18"/>
      <w:szCs w:val="18"/>
    </w:rPr>
  </w:style>
  <w:style w:type="paragraph" w:customStyle="1" w:styleId="EndnoteText1">
    <w:name w:val="Endnote Text1"/>
    <w:basedOn w:val="Normal"/>
    <w:next w:val="EndnoteText"/>
    <w:link w:val="EndnoteTextChar"/>
    <w:uiPriority w:val="99"/>
    <w:semiHidden/>
    <w:unhideWhenUsed/>
    <w:rsid w:val="00CF422A"/>
    <w:pPr>
      <w:autoSpaceDE w:val="0"/>
      <w:autoSpaceDN w:val="0"/>
      <w:adjustRightInd w:val="0"/>
      <w:spacing w:after="0" w:line="240" w:lineRule="auto"/>
    </w:pPr>
    <w:rPr>
      <w:sz w:val="20"/>
      <w:szCs w:val="20"/>
    </w:rPr>
  </w:style>
  <w:style w:type="character" w:customStyle="1" w:styleId="EndnoteTextChar">
    <w:name w:val="Endnote Text Char"/>
    <w:basedOn w:val="DefaultParagraphFont"/>
    <w:link w:val="EndnoteText1"/>
    <w:uiPriority w:val="99"/>
    <w:semiHidden/>
    <w:rsid w:val="00CF422A"/>
    <w:rPr>
      <w:sz w:val="20"/>
      <w:szCs w:val="20"/>
    </w:rPr>
  </w:style>
  <w:style w:type="character" w:customStyle="1" w:styleId="TableChar">
    <w:name w:val="Table Char"/>
    <w:basedOn w:val="DefaultParagraphFont"/>
    <w:link w:val="Table"/>
    <w:rsid w:val="00CF422A"/>
    <w:rPr>
      <w:sz w:val="18"/>
      <w:szCs w:val="18"/>
    </w:rPr>
  </w:style>
  <w:style w:type="character" w:styleId="EndnoteReference">
    <w:name w:val="endnote reference"/>
    <w:basedOn w:val="DefaultParagraphFont"/>
    <w:uiPriority w:val="99"/>
    <w:semiHidden/>
    <w:unhideWhenUsed/>
    <w:rsid w:val="00CF422A"/>
    <w:rPr>
      <w:vertAlign w:val="superscript"/>
    </w:rPr>
  </w:style>
  <w:style w:type="paragraph" w:customStyle="1" w:styleId="Code">
    <w:name w:val="Code"/>
    <w:basedOn w:val="Normal"/>
    <w:link w:val="CodeChar"/>
    <w:qFormat/>
    <w:rsid w:val="00CF422A"/>
    <w:pPr>
      <w:autoSpaceDE w:val="0"/>
      <w:autoSpaceDN w:val="0"/>
      <w:adjustRightInd w:val="0"/>
      <w:spacing w:after="240" w:line="240" w:lineRule="auto"/>
      <w:ind w:left="720"/>
    </w:pPr>
    <w:rPr>
      <w:rFonts w:ascii="Source Code Pro Light" w:hAnsi="Source Code Pro Light"/>
      <w:color w:val="DD0031"/>
      <w:sz w:val="20"/>
      <w:szCs w:val="20"/>
    </w:rPr>
  </w:style>
  <w:style w:type="paragraph" w:customStyle="1" w:styleId="Bibliography1">
    <w:name w:val="Bibliography1"/>
    <w:basedOn w:val="Normal"/>
    <w:next w:val="Normal"/>
    <w:uiPriority w:val="37"/>
    <w:unhideWhenUsed/>
    <w:rsid w:val="00CF422A"/>
    <w:pPr>
      <w:tabs>
        <w:tab w:val="left" w:pos="504"/>
      </w:tabs>
      <w:autoSpaceDE w:val="0"/>
      <w:autoSpaceDN w:val="0"/>
      <w:adjustRightInd w:val="0"/>
      <w:spacing w:after="240" w:line="240" w:lineRule="auto"/>
      <w:ind w:left="504" w:hanging="504"/>
    </w:pPr>
    <w:rPr>
      <w:szCs w:val="24"/>
    </w:rPr>
  </w:style>
  <w:style w:type="character" w:customStyle="1" w:styleId="CodeChar">
    <w:name w:val="Code Char"/>
    <w:basedOn w:val="DefaultParagraphFont"/>
    <w:link w:val="Code"/>
    <w:rsid w:val="00CF422A"/>
    <w:rPr>
      <w:rFonts w:ascii="Source Code Pro Light" w:hAnsi="Source Code Pro Light"/>
      <w:color w:val="DD0031"/>
      <w:sz w:val="20"/>
      <w:szCs w:val="20"/>
    </w:rPr>
  </w:style>
  <w:style w:type="character" w:customStyle="1" w:styleId="apple-converted-space">
    <w:name w:val="apple-converted-space"/>
    <w:basedOn w:val="DefaultParagraphFont"/>
    <w:rsid w:val="00CF422A"/>
  </w:style>
  <w:style w:type="character" w:styleId="CommentReference">
    <w:name w:val="annotation reference"/>
    <w:basedOn w:val="DefaultParagraphFont"/>
    <w:uiPriority w:val="99"/>
    <w:semiHidden/>
    <w:unhideWhenUsed/>
    <w:rsid w:val="00CF422A"/>
    <w:rPr>
      <w:sz w:val="16"/>
      <w:szCs w:val="16"/>
    </w:rPr>
  </w:style>
  <w:style w:type="paragraph" w:customStyle="1" w:styleId="CommentText1">
    <w:name w:val="Comment Text1"/>
    <w:basedOn w:val="Normal"/>
    <w:next w:val="CommentText"/>
    <w:link w:val="CommentTextChar"/>
    <w:uiPriority w:val="99"/>
    <w:unhideWhenUsed/>
    <w:rsid w:val="00CF422A"/>
    <w:pPr>
      <w:autoSpaceDE w:val="0"/>
      <w:autoSpaceDN w:val="0"/>
      <w:adjustRightInd w:val="0"/>
      <w:spacing w:after="240" w:line="240" w:lineRule="auto"/>
    </w:pPr>
    <w:rPr>
      <w:sz w:val="20"/>
      <w:szCs w:val="20"/>
    </w:rPr>
  </w:style>
  <w:style w:type="character" w:customStyle="1" w:styleId="CommentTextChar">
    <w:name w:val="Comment Text Char"/>
    <w:basedOn w:val="DefaultParagraphFont"/>
    <w:link w:val="CommentText1"/>
    <w:uiPriority w:val="99"/>
    <w:rsid w:val="00CF422A"/>
    <w:rPr>
      <w:sz w:val="20"/>
      <w:szCs w:val="20"/>
    </w:rPr>
  </w:style>
  <w:style w:type="paragraph" w:customStyle="1" w:styleId="CommentSubject1">
    <w:name w:val="Comment Subject1"/>
    <w:basedOn w:val="CommentText"/>
    <w:next w:val="CommentText"/>
    <w:uiPriority w:val="99"/>
    <w:semiHidden/>
    <w:unhideWhenUsed/>
    <w:rsid w:val="00CF422A"/>
    <w:pPr>
      <w:autoSpaceDE w:val="0"/>
      <w:autoSpaceDN w:val="0"/>
      <w:adjustRightInd w:val="0"/>
      <w:spacing w:after="240"/>
    </w:pPr>
    <w:rPr>
      <w:b/>
      <w:bCs/>
    </w:rPr>
  </w:style>
  <w:style w:type="character" w:customStyle="1" w:styleId="CommentSubjectChar">
    <w:name w:val="Comment Subject Char"/>
    <w:basedOn w:val="CommentTextChar"/>
    <w:link w:val="CommentSubject"/>
    <w:uiPriority w:val="99"/>
    <w:semiHidden/>
    <w:rsid w:val="00CF422A"/>
    <w:rPr>
      <w:b/>
      <w:bCs/>
      <w:sz w:val="20"/>
      <w:szCs w:val="20"/>
    </w:rPr>
  </w:style>
  <w:style w:type="character" w:customStyle="1" w:styleId="FollowedHyperlink1">
    <w:name w:val="FollowedHyperlink1"/>
    <w:basedOn w:val="DefaultParagraphFont"/>
    <w:uiPriority w:val="99"/>
    <w:semiHidden/>
    <w:unhideWhenUsed/>
    <w:rsid w:val="00CF422A"/>
    <w:rPr>
      <w:color w:val="DD0031"/>
      <w:u w:val="single"/>
    </w:rPr>
  </w:style>
  <w:style w:type="table" w:customStyle="1" w:styleId="GridTable1Light1">
    <w:name w:val="Grid Table 1 Light1"/>
    <w:basedOn w:val="TableNormal"/>
    <w:uiPriority w:val="46"/>
    <w:rsid w:val="00CF422A"/>
    <w:pPr>
      <w:spacing w:after="0" w:line="240" w:lineRule="auto"/>
    </w:pPr>
    <w:tblPr>
      <w:tblStyleRowBandSize w:val="1"/>
      <w:tblStyleColBandSize w:val="1"/>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Pr>
    <w:tblStylePr w:type="firstRow">
      <w:rPr>
        <w:b/>
        <w:bCs/>
      </w:rPr>
      <w:tblPr/>
      <w:tcPr>
        <w:tcBorders>
          <w:bottom w:val="single" w:sz="12" w:space="0" w:color="8A8A8A"/>
        </w:tcBorders>
      </w:tcPr>
    </w:tblStylePr>
    <w:tblStylePr w:type="lastRow">
      <w:rPr>
        <w:b/>
        <w:bCs/>
      </w:rPr>
      <w:tblPr/>
      <w:tcPr>
        <w:tcBorders>
          <w:top w:val="double" w:sz="2" w:space="0" w:color="8A8A8A"/>
        </w:tcBorders>
      </w:tcPr>
    </w:tblStylePr>
    <w:tblStylePr w:type="firstCol">
      <w:rPr>
        <w:b/>
        <w:bCs/>
      </w:rPr>
    </w:tblStylePr>
    <w:tblStylePr w:type="lastCol">
      <w:rPr>
        <w:b/>
        <w:bCs/>
      </w:rPr>
    </w:tblStylePr>
  </w:style>
  <w:style w:type="character" w:customStyle="1" w:styleId="e24kjd">
    <w:name w:val="e24kjd"/>
    <w:basedOn w:val="DefaultParagraphFont"/>
    <w:rsid w:val="00CF422A"/>
  </w:style>
  <w:style w:type="paragraph" w:customStyle="1" w:styleId="Revision1">
    <w:name w:val="Revision1"/>
    <w:next w:val="Revision"/>
    <w:hidden/>
    <w:uiPriority w:val="99"/>
    <w:semiHidden/>
    <w:rsid w:val="00CF422A"/>
    <w:pPr>
      <w:spacing w:after="0" w:line="240" w:lineRule="auto"/>
    </w:pPr>
    <w:rPr>
      <w:szCs w:val="24"/>
    </w:rPr>
  </w:style>
  <w:style w:type="character" w:customStyle="1" w:styleId="orcid-id-https">
    <w:name w:val="orcid-id-https"/>
    <w:basedOn w:val="DefaultParagraphFont"/>
    <w:rsid w:val="00CF422A"/>
  </w:style>
  <w:style w:type="paragraph" w:customStyle="1" w:styleId="Normal0">
    <w:name w:val="[Normal]"/>
    <w:uiPriority w:val="99"/>
    <w:qFormat/>
    <w:rsid w:val="00CF422A"/>
    <w:pPr>
      <w:widowControl w:val="0"/>
      <w:autoSpaceDE w:val="0"/>
      <w:autoSpaceDN w:val="0"/>
      <w:adjustRightInd w:val="0"/>
      <w:spacing w:after="0" w:line="240" w:lineRule="auto"/>
    </w:pPr>
    <w:rPr>
      <w:rFonts w:ascii="Arial" w:hAnsi="Arial" w:cs="Arial"/>
      <w:sz w:val="24"/>
      <w:szCs w:val="24"/>
    </w:rPr>
  </w:style>
  <w:style w:type="character" w:customStyle="1" w:styleId="il">
    <w:name w:val="il"/>
    <w:basedOn w:val="DefaultParagraphFont"/>
    <w:rsid w:val="00CF422A"/>
  </w:style>
  <w:style w:type="character" w:customStyle="1" w:styleId="contrib-degrees">
    <w:name w:val="contrib-degrees"/>
    <w:basedOn w:val="DefaultParagraphFont"/>
    <w:rsid w:val="00CF422A"/>
  </w:style>
  <w:style w:type="character" w:customStyle="1" w:styleId="contrib-role">
    <w:name w:val="contrib-role"/>
    <w:basedOn w:val="DefaultParagraphFont"/>
    <w:rsid w:val="00CF422A"/>
  </w:style>
  <w:style w:type="character" w:customStyle="1" w:styleId="Heading4Char1">
    <w:name w:val="Heading 4 Char1"/>
    <w:basedOn w:val="DefaultParagraphFont"/>
    <w:link w:val="Heading4"/>
    <w:uiPriority w:val="9"/>
    <w:rsid w:val="00960DC1"/>
    <w:rPr>
      <w:rFonts w:ascii="Georgia" w:eastAsiaTheme="majorEastAsia" w:hAnsi="Georgia" w:cstheme="majorBidi"/>
      <w:iCs/>
    </w:rPr>
  </w:style>
  <w:style w:type="character" w:customStyle="1" w:styleId="Heading1Char1">
    <w:name w:val="Heading 1 Char1"/>
    <w:basedOn w:val="DefaultParagraphFont"/>
    <w:uiPriority w:val="9"/>
    <w:rsid w:val="00CF422A"/>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CF422A"/>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CF422A"/>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CF422A"/>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CF422A"/>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CF422A"/>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CF422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F422A"/>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F422A"/>
    <w:pPr>
      <w:spacing w:after="0" w:line="240" w:lineRule="auto"/>
      <w:contextualSpacing/>
    </w:pPr>
    <w:rPr>
      <w:rFonts w:ascii="Georgia" w:hAnsi="Georgia" w:cs="GeorgiaPro-Regular"/>
      <w:sz w:val="72"/>
      <w:szCs w:val="72"/>
    </w:rPr>
  </w:style>
  <w:style w:type="character" w:customStyle="1" w:styleId="TitleChar1">
    <w:name w:val="Title Char1"/>
    <w:basedOn w:val="DefaultParagraphFont"/>
    <w:uiPriority w:val="10"/>
    <w:rsid w:val="00CF422A"/>
    <w:rPr>
      <w:rFonts w:asciiTheme="majorHAnsi" w:eastAsiaTheme="majorEastAsia" w:hAnsiTheme="majorHAnsi" w:cstheme="majorBidi"/>
      <w:spacing w:val="-10"/>
      <w:kern w:val="28"/>
      <w:sz w:val="56"/>
      <w:szCs w:val="56"/>
    </w:rPr>
  </w:style>
  <w:style w:type="paragraph" w:styleId="Header">
    <w:name w:val="header"/>
    <w:basedOn w:val="Normal"/>
    <w:link w:val="HeaderChar1"/>
    <w:uiPriority w:val="99"/>
    <w:unhideWhenUsed/>
    <w:rsid w:val="00CF422A"/>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CF422A"/>
  </w:style>
  <w:style w:type="paragraph" w:styleId="Footer">
    <w:name w:val="footer"/>
    <w:basedOn w:val="Normal"/>
    <w:link w:val="FooterChar1"/>
    <w:uiPriority w:val="99"/>
    <w:unhideWhenUsed/>
    <w:rsid w:val="00CF422A"/>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CF422A"/>
  </w:style>
  <w:style w:type="paragraph" w:styleId="Quote">
    <w:name w:val="Quote"/>
    <w:basedOn w:val="Normal"/>
    <w:next w:val="Normal"/>
    <w:link w:val="QuoteChar"/>
    <w:uiPriority w:val="29"/>
    <w:qFormat/>
    <w:rsid w:val="00FE3028"/>
    <w:pPr>
      <w:spacing w:before="200"/>
      <w:ind w:left="864" w:right="864"/>
    </w:pPr>
    <w:rPr>
      <w:rFonts w:ascii="Arial" w:hAnsi="Arial"/>
      <w:i/>
      <w:szCs w:val="24"/>
    </w:rPr>
  </w:style>
  <w:style w:type="character" w:customStyle="1" w:styleId="QuoteChar1">
    <w:name w:val="Quote Char1"/>
    <w:basedOn w:val="DefaultParagraphFont"/>
    <w:uiPriority w:val="29"/>
    <w:rsid w:val="00CF422A"/>
    <w:rPr>
      <w:i/>
      <w:iCs/>
      <w:color w:val="404040" w:themeColor="text1" w:themeTint="BF"/>
    </w:rPr>
  </w:style>
  <w:style w:type="paragraph" w:styleId="ListParagraph">
    <w:name w:val="List Paragraph"/>
    <w:basedOn w:val="Normal"/>
    <w:uiPriority w:val="34"/>
    <w:qFormat/>
    <w:rsid w:val="00CF422A"/>
    <w:pPr>
      <w:ind w:left="720"/>
      <w:contextualSpacing/>
    </w:pPr>
  </w:style>
  <w:style w:type="paragraph" w:styleId="BalloonText">
    <w:name w:val="Balloon Text"/>
    <w:basedOn w:val="Normal"/>
    <w:link w:val="BalloonTextChar1"/>
    <w:uiPriority w:val="99"/>
    <w:semiHidden/>
    <w:unhideWhenUsed/>
    <w:rsid w:val="00CF422A"/>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F422A"/>
    <w:rPr>
      <w:rFonts w:ascii="Segoe UI" w:hAnsi="Segoe UI" w:cs="Segoe UI"/>
      <w:sz w:val="18"/>
      <w:szCs w:val="18"/>
    </w:rPr>
  </w:style>
  <w:style w:type="paragraph" w:styleId="FootnoteText">
    <w:name w:val="footnote text"/>
    <w:basedOn w:val="Normal"/>
    <w:link w:val="FootnoteTextChar1"/>
    <w:uiPriority w:val="99"/>
    <w:semiHidden/>
    <w:unhideWhenUsed/>
    <w:rsid w:val="00CF422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F422A"/>
    <w:rPr>
      <w:sz w:val="20"/>
      <w:szCs w:val="20"/>
    </w:rPr>
  </w:style>
  <w:style w:type="table" w:styleId="LightShading-Accent1">
    <w:name w:val="Light Shading Accent 1"/>
    <w:basedOn w:val="TableNormal"/>
    <w:uiPriority w:val="60"/>
    <w:semiHidden/>
    <w:unhideWhenUsed/>
    <w:rsid w:val="00CF422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CF4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CF422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Bullet">
    <w:name w:val="List Bullet"/>
    <w:basedOn w:val="Normal"/>
    <w:uiPriority w:val="99"/>
    <w:semiHidden/>
    <w:unhideWhenUsed/>
    <w:rsid w:val="00CF422A"/>
    <w:pPr>
      <w:numPr>
        <w:numId w:val="1"/>
      </w:numPr>
      <w:contextualSpacing/>
    </w:pPr>
  </w:style>
  <w:style w:type="paragraph" w:styleId="Subtitle">
    <w:name w:val="Subtitle"/>
    <w:basedOn w:val="Normal"/>
    <w:next w:val="Normal"/>
    <w:link w:val="SubtitleChar"/>
    <w:uiPriority w:val="11"/>
    <w:qFormat/>
    <w:rsid w:val="00CF422A"/>
    <w:pPr>
      <w:numPr>
        <w:ilvl w:val="1"/>
      </w:numPr>
    </w:pPr>
    <w:rPr>
      <w:noProof/>
      <w:color w:val="DD0031"/>
      <w:sz w:val="40"/>
      <w:szCs w:val="40"/>
      <w:lang w:eastAsia="en-GB"/>
    </w:rPr>
  </w:style>
  <w:style w:type="character" w:customStyle="1" w:styleId="SubtitleChar1">
    <w:name w:val="Subtitle Char1"/>
    <w:basedOn w:val="DefaultParagraphFont"/>
    <w:uiPriority w:val="11"/>
    <w:rsid w:val="00CF422A"/>
    <w:rPr>
      <w:rFonts w:eastAsiaTheme="minorEastAsia"/>
      <w:color w:val="5A5A5A" w:themeColor="text1" w:themeTint="A5"/>
      <w:spacing w:val="15"/>
    </w:rPr>
  </w:style>
  <w:style w:type="character" w:styleId="Hyperlink">
    <w:name w:val="Hyperlink"/>
    <w:basedOn w:val="DefaultParagraphFont"/>
    <w:uiPriority w:val="99"/>
    <w:unhideWhenUsed/>
    <w:rsid w:val="00CF422A"/>
    <w:rPr>
      <w:color w:val="0563C1" w:themeColor="hyperlink"/>
      <w:u w:val="single"/>
    </w:rPr>
  </w:style>
  <w:style w:type="character" w:styleId="FootnoteReference">
    <w:name w:val="footnote reference"/>
    <w:basedOn w:val="DefaultParagraphFont"/>
    <w:uiPriority w:val="99"/>
    <w:semiHidden/>
    <w:unhideWhenUsed/>
    <w:rsid w:val="00CF422A"/>
    <w:rPr>
      <w:vertAlign w:val="superscript"/>
    </w:rPr>
  </w:style>
  <w:style w:type="table" w:styleId="GridTable1Light-Accent1">
    <w:name w:val="Grid Table 1 Light Accent 1"/>
    <w:basedOn w:val="TableNormal"/>
    <w:uiPriority w:val="46"/>
    <w:rsid w:val="00CF422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F422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CF422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dnoteText">
    <w:name w:val="endnote text"/>
    <w:basedOn w:val="Normal"/>
    <w:link w:val="EndnoteTextChar1"/>
    <w:uiPriority w:val="99"/>
    <w:semiHidden/>
    <w:unhideWhenUsed/>
    <w:rsid w:val="00CF422A"/>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CF422A"/>
    <w:rPr>
      <w:sz w:val="20"/>
      <w:szCs w:val="20"/>
    </w:rPr>
  </w:style>
  <w:style w:type="paragraph" w:styleId="CommentText">
    <w:name w:val="annotation text"/>
    <w:basedOn w:val="Normal"/>
    <w:link w:val="CommentTextChar1"/>
    <w:uiPriority w:val="99"/>
    <w:semiHidden/>
    <w:unhideWhenUsed/>
    <w:rsid w:val="00CF422A"/>
    <w:pPr>
      <w:spacing w:line="240" w:lineRule="auto"/>
    </w:pPr>
    <w:rPr>
      <w:sz w:val="20"/>
      <w:szCs w:val="20"/>
    </w:rPr>
  </w:style>
  <w:style w:type="character" w:customStyle="1" w:styleId="CommentTextChar1">
    <w:name w:val="Comment Text Char1"/>
    <w:basedOn w:val="DefaultParagraphFont"/>
    <w:link w:val="CommentText"/>
    <w:uiPriority w:val="99"/>
    <w:semiHidden/>
    <w:rsid w:val="00CF422A"/>
    <w:rPr>
      <w:sz w:val="20"/>
      <w:szCs w:val="20"/>
    </w:rPr>
  </w:style>
  <w:style w:type="paragraph" w:styleId="CommentSubject">
    <w:name w:val="annotation subject"/>
    <w:basedOn w:val="CommentText"/>
    <w:next w:val="CommentText"/>
    <w:link w:val="CommentSubjectChar"/>
    <w:uiPriority w:val="99"/>
    <w:semiHidden/>
    <w:unhideWhenUsed/>
    <w:rsid w:val="00CF422A"/>
    <w:rPr>
      <w:b/>
      <w:bCs/>
    </w:rPr>
  </w:style>
  <w:style w:type="character" w:customStyle="1" w:styleId="CommentSubjectChar1">
    <w:name w:val="Comment Subject Char1"/>
    <w:basedOn w:val="CommentTextChar1"/>
    <w:uiPriority w:val="99"/>
    <w:semiHidden/>
    <w:rsid w:val="00CF422A"/>
    <w:rPr>
      <w:b/>
      <w:bCs/>
      <w:sz w:val="20"/>
      <w:szCs w:val="20"/>
    </w:rPr>
  </w:style>
  <w:style w:type="character" w:styleId="FollowedHyperlink">
    <w:name w:val="FollowedHyperlink"/>
    <w:basedOn w:val="DefaultParagraphFont"/>
    <w:uiPriority w:val="99"/>
    <w:semiHidden/>
    <w:unhideWhenUsed/>
    <w:rsid w:val="00CF422A"/>
    <w:rPr>
      <w:color w:val="954F72" w:themeColor="followedHyperlink"/>
      <w:u w:val="single"/>
    </w:rPr>
  </w:style>
  <w:style w:type="paragraph" w:styleId="Revision">
    <w:name w:val="Revision"/>
    <w:hidden/>
    <w:uiPriority w:val="99"/>
    <w:semiHidden/>
    <w:rsid w:val="00CF422A"/>
    <w:pPr>
      <w:spacing w:after="0" w:line="240" w:lineRule="auto"/>
    </w:pPr>
  </w:style>
  <w:style w:type="paragraph" w:styleId="Bibliography">
    <w:name w:val="Bibliography"/>
    <w:basedOn w:val="Normal"/>
    <w:next w:val="Normal"/>
    <w:uiPriority w:val="37"/>
    <w:unhideWhenUsed/>
    <w:rsid w:val="00927A23"/>
    <w:pPr>
      <w:tabs>
        <w:tab w:val="left" w:pos="504"/>
      </w:tabs>
      <w:spacing w:after="240" w:line="240" w:lineRule="auto"/>
      <w:ind w:left="504" w:hanging="504"/>
    </w:pPr>
  </w:style>
  <w:style w:type="character" w:styleId="Strong">
    <w:name w:val="Strong"/>
    <w:basedOn w:val="DefaultParagraphFont"/>
    <w:uiPriority w:val="22"/>
    <w:qFormat/>
    <w:rsid w:val="00DB480B"/>
    <w:rPr>
      <w:b/>
      <w:bCs/>
    </w:rPr>
  </w:style>
  <w:style w:type="character" w:styleId="LineNumber">
    <w:name w:val="line number"/>
    <w:basedOn w:val="DefaultParagraphFont"/>
    <w:uiPriority w:val="99"/>
    <w:semiHidden/>
    <w:unhideWhenUsed/>
    <w:rsid w:val="00FD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524-53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rah.hoare@thisinstitute.cam.ac.uk" TargetMode="External"/><Relationship Id="rId4" Type="http://schemas.openxmlformats.org/officeDocument/2006/relationships/settings" Target="settings.xml"/><Relationship Id="rId9" Type="http://schemas.openxmlformats.org/officeDocument/2006/relationships/hyperlink" Target="https://orcid.org/0000-0001-9651-6690?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6E35-F113-4390-9AB1-98FF619B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43370</Words>
  <Characters>247213</Characters>
  <Application>Microsoft Office Word</Application>
  <DocSecurity>0</DocSecurity>
  <Lines>2060</Lines>
  <Paragraphs>580</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290003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Hoare</dc:creator>
  <cp:keywords/>
  <dc:description/>
  <cp:lastModifiedBy>Sarah Hoare</cp:lastModifiedBy>
  <cp:revision>13</cp:revision>
  <cp:lastPrinted>2022-02-08T10:41:00Z</cp:lastPrinted>
  <dcterms:created xsi:type="dcterms:W3CDTF">2022-02-08T10:37:00Z</dcterms:created>
  <dcterms:modified xsi:type="dcterms:W3CDTF">2022-02-08T11:57:00Z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id="MlboguvP"/&gt;&lt;style id="http://www.zotero.org/styles/vancouver-brackets" locale="en-GB" hasBibliography="1" bibliographyStyleHasBeenSet="1"/&gt;&lt;prefs&gt;&lt;pref name="fieldType" value="Field"/&gt;&lt;/prefs&gt;&lt;</vt:lpwstr>
  </property>
  <property fmtid="{D5CDD505-2E9C-101B-9397-08002B2CF9AE}" pid="3" name="ZOTERO_PREF_2">
    <vt:lpwstr>/data&gt;</vt:lpwstr>
  </property>
</Properties>
</file>