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53028" w14:textId="5D6AC688" w:rsidR="00792E80" w:rsidRDefault="00534703" w:rsidP="00792E80">
      <w:pPr>
        <w:autoSpaceDE w:val="0"/>
        <w:autoSpaceDN w:val="0"/>
        <w:adjustRightInd w:val="0"/>
        <w:rPr>
          <w:rFonts w:ascii="Apple Symbols" w:eastAsiaTheme="minorHAnsi" w:hAnsi="Apple Symbols" w:cs="Apple Symbols"/>
          <w:b/>
          <w:bCs/>
          <w:color w:val="000000" w:themeColor="text1"/>
          <w:sz w:val="20"/>
          <w:szCs w:val="20"/>
        </w:rPr>
      </w:pPr>
      <w:r w:rsidRPr="00534703">
        <w:rPr>
          <w:rFonts w:ascii="Apple Symbols" w:eastAsiaTheme="minorHAnsi" w:hAnsi="Apple Symbols" w:cs="Apple Symbols"/>
          <w:b/>
          <w:bCs/>
          <w:color w:val="000000" w:themeColor="text1"/>
          <w:sz w:val="20"/>
          <w:szCs w:val="20"/>
        </w:rPr>
        <w:t>PHOENIX (Picking up Hidden Osteoporosis Effectively during Normal CT Imaging without additional X-rays). Protocol for a randomised, multi-centre feasibility study</w:t>
      </w:r>
    </w:p>
    <w:p w14:paraId="644F2C64" w14:textId="77777777" w:rsidR="00534703" w:rsidRPr="00F14A70" w:rsidRDefault="00534703" w:rsidP="00792E80">
      <w:pPr>
        <w:autoSpaceDE w:val="0"/>
        <w:autoSpaceDN w:val="0"/>
        <w:adjustRightInd w:val="0"/>
        <w:rPr>
          <w:rFonts w:ascii="Apple Symbols" w:eastAsiaTheme="minorHAnsi" w:hAnsi="Apple Symbols" w:cs="Apple Symbols"/>
          <w:b/>
          <w:bCs/>
          <w:color w:val="000000" w:themeColor="text1"/>
          <w:sz w:val="20"/>
          <w:szCs w:val="20"/>
        </w:rPr>
      </w:pPr>
    </w:p>
    <w:p w14:paraId="450E744B" w14:textId="1C0814CE" w:rsidR="00792E80" w:rsidRPr="00F14A70" w:rsidRDefault="000D778E" w:rsidP="00C2359A">
      <w:pPr>
        <w:autoSpaceDE w:val="0"/>
        <w:autoSpaceDN w:val="0"/>
        <w:adjustRightInd w:val="0"/>
        <w:rPr>
          <w:rFonts w:ascii="Apple Symbols" w:eastAsiaTheme="minorHAnsi" w:hAnsi="Apple Symbols" w:cs="Apple Symbols"/>
          <w:color w:val="000000" w:themeColor="text1"/>
          <w:sz w:val="20"/>
          <w:szCs w:val="20"/>
        </w:rPr>
      </w:pPr>
      <w:r w:rsidRPr="00F14A70">
        <w:rPr>
          <w:rFonts w:ascii="Apple Symbols" w:eastAsiaTheme="minorHAnsi" w:hAnsi="Apple Symbols" w:cs="Apple Symbols"/>
          <w:b/>
          <w:color w:val="000000" w:themeColor="text1"/>
          <w:sz w:val="20"/>
          <w:szCs w:val="20"/>
        </w:rPr>
        <w:t xml:space="preserve">Authors </w:t>
      </w:r>
      <w:r w:rsidR="00792E80" w:rsidRPr="00F14A70">
        <w:rPr>
          <w:rFonts w:ascii="Apple Symbols" w:eastAsiaTheme="minorHAnsi" w:hAnsi="Apple Symbols" w:cs="Apple Symbols"/>
          <w:bCs/>
          <w:color w:val="000000" w:themeColor="text1"/>
          <w:sz w:val="20"/>
          <w:szCs w:val="20"/>
        </w:rPr>
        <w:t xml:space="preserve">Kenneth </w:t>
      </w:r>
      <w:r w:rsidRPr="00F14A70">
        <w:rPr>
          <w:rFonts w:ascii="Apple Symbols" w:eastAsiaTheme="minorHAnsi" w:hAnsi="Apple Symbols" w:cs="Apple Symbols"/>
          <w:bCs/>
          <w:color w:val="000000" w:themeColor="text1"/>
          <w:sz w:val="20"/>
          <w:szCs w:val="20"/>
        </w:rPr>
        <w:t xml:space="preserve">E. S. </w:t>
      </w:r>
      <w:r w:rsidR="00792E80" w:rsidRPr="00F14A70">
        <w:rPr>
          <w:rFonts w:ascii="Apple Symbols" w:eastAsiaTheme="minorHAnsi" w:hAnsi="Apple Symbols" w:cs="Apple Symbols"/>
          <w:bCs/>
          <w:color w:val="000000" w:themeColor="text1"/>
          <w:sz w:val="20"/>
          <w:szCs w:val="20"/>
        </w:rPr>
        <w:t>Poole</w:t>
      </w:r>
      <w:r w:rsidRPr="00F14A70">
        <w:rPr>
          <w:rFonts w:ascii="Apple Symbols" w:eastAsiaTheme="minorHAnsi" w:hAnsi="Apple Symbols" w:cs="Apple Symbols"/>
          <w:bCs/>
          <w:color w:val="000000" w:themeColor="text1"/>
          <w:sz w:val="20"/>
          <w:szCs w:val="20"/>
        </w:rPr>
        <w:t>*</w:t>
      </w:r>
      <w:r w:rsidR="00792E80" w:rsidRPr="00F14A70">
        <w:rPr>
          <w:rFonts w:ascii="Apple Symbols" w:eastAsiaTheme="minorHAnsi" w:hAnsi="Apple Symbols" w:cs="Apple Symbols"/>
          <w:bCs/>
          <w:color w:val="000000" w:themeColor="text1"/>
          <w:sz w:val="20"/>
          <w:szCs w:val="20"/>
        </w:rPr>
        <w:t xml:space="preserve"> </w:t>
      </w:r>
      <w:r w:rsidR="001C1104" w:rsidRPr="00F14A70">
        <w:rPr>
          <w:rFonts w:ascii="Apple Symbols" w:eastAsiaTheme="minorHAnsi" w:hAnsi="Apple Symbols" w:cs="Apple Symbols"/>
          <w:bCs/>
          <w:color w:val="000000" w:themeColor="text1"/>
          <w:sz w:val="20"/>
          <w:szCs w:val="20"/>
        </w:rPr>
        <w:t>(</w:t>
      </w:r>
      <w:r w:rsidR="00792E80" w:rsidRPr="00F14A70">
        <w:rPr>
          <w:rFonts w:ascii="Apple Symbols" w:eastAsiaTheme="minorHAnsi" w:hAnsi="Apple Symbols" w:cs="Apple Symbols"/>
          <w:bCs/>
          <w:color w:val="000000" w:themeColor="text1"/>
          <w:sz w:val="20"/>
          <w:szCs w:val="20"/>
        </w:rPr>
        <w:t>a, b</w:t>
      </w:r>
      <w:r w:rsidR="001C1104" w:rsidRPr="00F14A70">
        <w:rPr>
          <w:rFonts w:ascii="Apple Symbols" w:eastAsiaTheme="minorHAnsi" w:hAnsi="Apple Symbols" w:cs="Apple Symbols"/>
          <w:bCs/>
          <w:color w:val="000000" w:themeColor="text1"/>
          <w:sz w:val="20"/>
          <w:szCs w:val="20"/>
        </w:rPr>
        <w:t>)</w:t>
      </w:r>
      <w:r w:rsidR="00111718">
        <w:rPr>
          <w:rFonts w:ascii="Apple Symbols" w:eastAsiaTheme="minorHAnsi" w:hAnsi="Apple Symbols" w:cs="Apple Symbols"/>
          <w:color w:val="000000" w:themeColor="text1"/>
          <w:sz w:val="20"/>
          <w:szCs w:val="20"/>
        </w:rPr>
        <w:t xml:space="preserve">, </w:t>
      </w:r>
      <w:r w:rsidR="003B6F0B" w:rsidRPr="00F14A70">
        <w:rPr>
          <w:rFonts w:ascii="Apple Symbols" w:eastAsiaTheme="minorHAnsi" w:hAnsi="Apple Symbols" w:cs="Apple Symbols"/>
          <w:color w:val="000000" w:themeColor="text1"/>
          <w:sz w:val="20"/>
          <w:szCs w:val="20"/>
        </w:rPr>
        <w:t>Daniel</w:t>
      </w:r>
      <w:r w:rsidR="00792E80" w:rsidRPr="00F14A70">
        <w:rPr>
          <w:rFonts w:ascii="Apple Symbols" w:eastAsiaTheme="minorHAnsi" w:hAnsi="Apple Symbols" w:cs="Apple Symbols"/>
          <w:color w:val="000000" w:themeColor="text1"/>
          <w:sz w:val="20"/>
          <w:szCs w:val="20"/>
        </w:rPr>
        <w:t xml:space="preserve"> DG Chappell (a), Emma M Clark (c), </w:t>
      </w:r>
      <w:r w:rsidR="003B6F0B" w:rsidRPr="00F14A70">
        <w:rPr>
          <w:rFonts w:ascii="Apple Symbols" w:eastAsiaTheme="minorHAnsi" w:hAnsi="Apple Symbols" w:cs="Apple Symbols"/>
          <w:color w:val="000000" w:themeColor="text1"/>
          <w:sz w:val="20"/>
          <w:szCs w:val="20"/>
        </w:rPr>
        <w:t>Jane</w:t>
      </w:r>
      <w:r w:rsidR="00792E80" w:rsidRPr="00F14A70">
        <w:rPr>
          <w:rFonts w:ascii="Apple Symbols" w:eastAsiaTheme="minorHAnsi" w:hAnsi="Apple Symbols" w:cs="Apple Symbols"/>
          <w:color w:val="000000" w:themeColor="text1"/>
          <w:sz w:val="20"/>
          <w:szCs w:val="20"/>
        </w:rPr>
        <w:t xml:space="preserve"> Fleming (b)</w:t>
      </w:r>
      <w:r w:rsidR="00732AE4" w:rsidRPr="00F14A70">
        <w:rPr>
          <w:rFonts w:ascii="Apple Symbols" w:eastAsiaTheme="minorHAnsi" w:hAnsi="Apple Symbols" w:cs="Apple Symbols"/>
          <w:color w:val="000000" w:themeColor="text1"/>
          <w:sz w:val="20"/>
          <w:szCs w:val="20"/>
        </w:rPr>
        <w:t xml:space="preserve">, </w:t>
      </w:r>
      <w:r w:rsidR="00792E80" w:rsidRPr="00F14A70">
        <w:rPr>
          <w:rFonts w:ascii="Apple Symbols" w:eastAsiaTheme="minorHAnsi" w:hAnsi="Apple Symbols" w:cs="Apple Symbols"/>
          <w:color w:val="000000" w:themeColor="text1"/>
          <w:sz w:val="20"/>
          <w:szCs w:val="20"/>
        </w:rPr>
        <w:t>Lee Shepstone (d), T</w:t>
      </w:r>
      <w:r w:rsidR="00B230F1" w:rsidRPr="00F14A70">
        <w:rPr>
          <w:rFonts w:ascii="Apple Symbols" w:eastAsiaTheme="minorHAnsi" w:hAnsi="Apple Symbols" w:cs="Apple Symbols"/>
          <w:color w:val="000000" w:themeColor="text1"/>
          <w:sz w:val="20"/>
          <w:szCs w:val="20"/>
        </w:rPr>
        <w:t>homas</w:t>
      </w:r>
      <w:r w:rsidR="00792E80" w:rsidRPr="00F14A70">
        <w:rPr>
          <w:rFonts w:ascii="Apple Symbols" w:eastAsiaTheme="minorHAnsi" w:hAnsi="Apple Symbols" w:cs="Apple Symbols"/>
          <w:color w:val="000000" w:themeColor="text1"/>
          <w:sz w:val="20"/>
          <w:szCs w:val="20"/>
        </w:rPr>
        <w:t xml:space="preserve"> D Turmezei (a, e) Adam P Wagner (d, f),</w:t>
      </w:r>
      <w:r w:rsidR="00B230F1" w:rsidRPr="00F14A70">
        <w:rPr>
          <w:rFonts w:ascii="Apple Symbols" w:eastAsiaTheme="minorHAnsi" w:hAnsi="Apple Symbols" w:cs="Apple Symbols"/>
          <w:color w:val="000000" w:themeColor="text1"/>
          <w:sz w:val="20"/>
          <w:szCs w:val="20"/>
        </w:rPr>
        <w:t xml:space="preserve"> </w:t>
      </w:r>
      <w:r w:rsidR="00792E80" w:rsidRPr="00F14A70">
        <w:rPr>
          <w:rFonts w:ascii="Apple Symbols" w:eastAsiaTheme="minorHAnsi" w:hAnsi="Apple Symbols" w:cs="Apple Symbols"/>
          <w:color w:val="000000" w:themeColor="text1"/>
          <w:sz w:val="20"/>
          <w:szCs w:val="20"/>
        </w:rPr>
        <w:t>Karen Willoughby (b)</w:t>
      </w:r>
      <w:r w:rsidR="00732AE4" w:rsidRPr="00F14A70">
        <w:rPr>
          <w:rFonts w:ascii="Apple Symbols" w:eastAsiaTheme="minorHAnsi" w:hAnsi="Apple Symbols" w:cs="Apple Symbols"/>
          <w:color w:val="000000" w:themeColor="text1"/>
          <w:sz w:val="20"/>
          <w:szCs w:val="20"/>
        </w:rPr>
        <w:t>, Dr Stephen K Kaptoge (b).</w:t>
      </w:r>
    </w:p>
    <w:p w14:paraId="56903A1C" w14:textId="38926E85" w:rsidR="00792E80" w:rsidRPr="00F14A70" w:rsidRDefault="000D778E" w:rsidP="00792E80">
      <w:pPr>
        <w:autoSpaceDE w:val="0"/>
        <w:autoSpaceDN w:val="0"/>
        <w:adjustRightInd w:val="0"/>
        <w:rPr>
          <w:rFonts w:ascii="Apple Symbols" w:eastAsiaTheme="minorHAnsi" w:hAnsi="Apple Symbols" w:cs="Apple Symbols"/>
          <w:b/>
          <w:bCs/>
          <w:color w:val="000000" w:themeColor="text1"/>
          <w:sz w:val="20"/>
          <w:szCs w:val="20"/>
        </w:rPr>
      </w:pPr>
      <w:r w:rsidRPr="00F14A70">
        <w:rPr>
          <w:rFonts w:ascii="Apple Symbols" w:eastAsiaTheme="minorHAnsi" w:hAnsi="Apple Symbols" w:cs="Apple Symbols"/>
          <w:b/>
          <w:bCs/>
          <w:color w:val="000000" w:themeColor="text1"/>
          <w:sz w:val="20"/>
          <w:szCs w:val="20"/>
        </w:rPr>
        <w:t>*Corresponding</w:t>
      </w:r>
    </w:p>
    <w:p w14:paraId="0E39B7C2" w14:textId="6685ED0A" w:rsidR="00B61C39" w:rsidRPr="00F14A70" w:rsidRDefault="00792E80" w:rsidP="00B61C39">
      <w:pPr>
        <w:autoSpaceDE w:val="0"/>
        <w:autoSpaceDN w:val="0"/>
        <w:adjustRightInd w:val="0"/>
        <w:rPr>
          <w:rFonts w:ascii="Apple Symbols" w:eastAsiaTheme="minorHAnsi" w:hAnsi="Apple Symbols" w:cs="Apple Symbols"/>
          <w:b/>
          <w:bCs/>
          <w:color w:val="000000" w:themeColor="text1"/>
          <w:sz w:val="20"/>
          <w:szCs w:val="20"/>
        </w:rPr>
      </w:pPr>
      <w:r w:rsidRPr="00F14A70">
        <w:rPr>
          <w:rFonts w:ascii="Apple Symbols" w:eastAsiaTheme="minorHAnsi" w:hAnsi="Apple Symbols" w:cs="Apple Symbols"/>
          <w:color w:val="000000" w:themeColor="text1"/>
          <w:sz w:val="20"/>
          <w:szCs w:val="20"/>
        </w:rPr>
        <w:t>(a) Cambridge University Hospitals NHS Trust, (b) University of Cambridge, (c) University of Bristol,</w:t>
      </w:r>
      <w:r w:rsidR="00B230F1" w:rsidRPr="00F14A70">
        <w:rPr>
          <w:rFonts w:ascii="Apple Symbols" w:eastAsiaTheme="minorHAnsi" w:hAnsi="Apple Symbols" w:cs="Apple Symbols"/>
          <w:color w:val="000000" w:themeColor="text1"/>
          <w:sz w:val="20"/>
          <w:szCs w:val="20"/>
        </w:rPr>
        <w:t xml:space="preserve"> </w:t>
      </w:r>
      <w:r w:rsidRPr="00F14A70">
        <w:rPr>
          <w:rFonts w:ascii="Apple Symbols" w:eastAsiaTheme="minorHAnsi" w:hAnsi="Apple Symbols" w:cs="Apple Symbols"/>
          <w:color w:val="000000" w:themeColor="text1"/>
          <w:sz w:val="20"/>
          <w:szCs w:val="20"/>
        </w:rPr>
        <w:t xml:space="preserve">(d) University of East Anglia, (e) Norfolk and Norwich University Hospitals NHS Trust, </w:t>
      </w:r>
      <w:r w:rsidR="004E7612" w:rsidRPr="00F14A70">
        <w:rPr>
          <w:rFonts w:ascii="Apple Symbols" w:eastAsiaTheme="minorHAnsi" w:hAnsi="Apple Symbols" w:cs="Apple Symbols"/>
          <w:color w:val="000000" w:themeColor="text1"/>
          <w:sz w:val="20"/>
          <w:szCs w:val="20"/>
        </w:rPr>
        <w:t>Norwich, (</w:t>
      </w:r>
      <w:r w:rsidRPr="00F14A70">
        <w:rPr>
          <w:rFonts w:ascii="Apple Symbols" w:eastAsiaTheme="minorHAnsi" w:hAnsi="Apple Symbols" w:cs="Apple Symbols"/>
          <w:color w:val="000000" w:themeColor="text1"/>
          <w:sz w:val="20"/>
          <w:szCs w:val="20"/>
        </w:rPr>
        <w:t>f) National Institute of Health Research (NIHR)</w:t>
      </w:r>
      <w:r w:rsidR="00B230F1" w:rsidRPr="00F14A70">
        <w:rPr>
          <w:rFonts w:ascii="Apple Symbols" w:eastAsiaTheme="minorHAnsi" w:hAnsi="Apple Symbols" w:cs="Apple Symbols"/>
          <w:color w:val="000000" w:themeColor="text1"/>
          <w:sz w:val="20"/>
          <w:szCs w:val="20"/>
        </w:rPr>
        <w:t xml:space="preserve">, </w:t>
      </w:r>
      <w:r w:rsidRPr="00F14A70">
        <w:rPr>
          <w:rFonts w:ascii="Apple Symbols" w:eastAsiaTheme="minorHAnsi" w:hAnsi="Apple Symbols" w:cs="Apple Symbols"/>
          <w:color w:val="000000" w:themeColor="text1"/>
          <w:sz w:val="20"/>
          <w:szCs w:val="20"/>
        </w:rPr>
        <w:t>Applied Research Collaboration (ARC) East of England (EoE)</w:t>
      </w:r>
      <w:r w:rsidR="00B230F1" w:rsidRPr="00F14A70">
        <w:rPr>
          <w:rFonts w:ascii="Apple Symbols" w:eastAsiaTheme="minorHAnsi" w:hAnsi="Apple Symbols" w:cs="Apple Symbols"/>
          <w:color w:val="000000" w:themeColor="text1"/>
          <w:sz w:val="20"/>
          <w:szCs w:val="20"/>
        </w:rPr>
        <w:t xml:space="preserve">, </w:t>
      </w:r>
      <w:r w:rsidRPr="00F14A70">
        <w:rPr>
          <w:rFonts w:ascii="Apple Symbols" w:hAnsi="Apple Symbols" w:cs="Apple Symbols"/>
          <w:i/>
          <w:iCs/>
          <w:color w:val="000000" w:themeColor="text1"/>
          <w:sz w:val="20"/>
          <w:szCs w:val="20"/>
          <w:shd w:val="clear" w:color="auto" w:fill="FFFFFF"/>
        </w:rPr>
        <w:br/>
      </w:r>
    </w:p>
    <w:p w14:paraId="1CA1AE39" w14:textId="5965FB0E" w:rsidR="005E6613" w:rsidRPr="00F14A70" w:rsidRDefault="00792E80" w:rsidP="00216A0C">
      <w:pPr>
        <w:autoSpaceDE w:val="0"/>
        <w:autoSpaceDN w:val="0"/>
        <w:adjustRightInd w:val="0"/>
        <w:rPr>
          <w:rFonts w:ascii="Apple Symbols" w:eastAsiaTheme="minorEastAsia" w:hAnsi="Apple Symbols" w:cs="Apple Symbols"/>
          <w:color w:val="000000" w:themeColor="text1"/>
          <w:sz w:val="20"/>
          <w:szCs w:val="20"/>
        </w:rPr>
      </w:pPr>
      <w:r w:rsidRPr="00F14A70">
        <w:rPr>
          <w:rFonts w:ascii="Apple Symbols" w:eastAsiaTheme="minorHAnsi" w:hAnsi="Apple Symbols" w:cs="Apple Symbols"/>
          <w:b/>
          <w:bCs/>
          <w:color w:val="000000" w:themeColor="text1"/>
          <w:sz w:val="20"/>
          <w:szCs w:val="20"/>
        </w:rPr>
        <w:t>Address:</w:t>
      </w:r>
      <w:r w:rsidR="00203D4C" w:rsidRPr="00F14A70">
        <w:rPr>
          <w:rFonts w:ascii="Apple Symbols" w:hAnsi="Apple Symbols" w:cs="Apple Symbols"/>
          <w:color w:val="000000" w:themeColor="text1"/>
          <w:sz w:val="20"/>
          <w:szCs w:val="20"/>
          <w:shd w:val="clear" w:color="auto" w:fill="FFFFFF"/>
        </w:rPr>
        <w:t xml:space="preserve"> </w:t>
      </w:r>
      <w:r w:rsidRPr="00F14A70">
        <w:rPr>
          <w:rFonts w:ascii="Apple Symbols" w:eastAsiaTheme="minorHAnsi" w:hAnsi="Apple Symbols" w:cs="Apple Symbols"/>
          <w:color w:val="000000" w:themeColor="text1"/>
          <w:sz w:val="20"/>
          <w:szCs w:val="20"/>
        </w:rPr>
        <w:t>Dept of Medicine, University of Cambridge, Level 7, Hills Rd, Cambridge CB2 0QQ</w:t>
      </w:r>
      <w:r w:rsidR="005A044D" w:rsidRPr="00F14A70">
        <w:rPr>
          <w:rFonts w:ascii="Apple Symbols" w:eastAsiaTheme="minorHAnsi" w:hAnsi="Apple Symbols" w:cs="Apple Symbols"/>
          <w:b/>
          <w:bCs/>
          <w:color w:val="000000" w:themeColor="text1"/>
          <w:sz w:val="20"/>
          <w:szCs w:val="20"/>
        </w:rPr>
        <w:t xml:space="preserve"> T</w:t>
      </w:r>
      <w:r w:rsidRPr="00F14A70">
        <w:rPr>
          <w:rFonts w:ascii="Apple Symbols" w:eastAsiaTheme="minorHAnsi" w:hAnsi="Apple Symbols" w:cs="Apple Symbols"/>
          <w:b/>
          <w:bCs/>
          <w:color w:val="000000" w:themeColor="text1"/>
          <w:sz w:val="20"/>
          <w:szCs w:val="20"/>
        </w:rPr>
        <w:t>e</w:t>
      </w:r>
      <w:r w:rsidR="00203D4C" w:rsidRPr="00F14A70">
        <w:rPr>
          <w:rFonts w:ascii="Apple Symbols" w:eastAsiaTheme="minorHAnsi" w:hAnsi="Apple Symbols" w:cs="Apple Symbols"/>
          <w:b/>
          <w:color w:val="000000" w:themeColor="text1"/>
          <w:sz w:val="20"/>
          <w:szCs w:val="20"/>
        </w:rPr>
        <w:t xml:space="preserve">l: </w:t>
      </w:r>
      <w:r w:rsidR="005A044D" w:rsidRPr="00F14A70">
        <w:rPr>
          <w:rFonts w:ascii="Apple Symbols" w:eastAsiaTheme="minorHAnsi" w:hAnsi="Apple Symbols" w:cs="Apple Symbols"/>
          <w:color w:val="000000" w:themeColor="text1"/>
          <w:sz w:val="20"/>
          <w:szCs w:val="20"/>
        </w:rPr>
        <w:t>01223 2</w:t>
      </w:r>
      <w:r w:rsidR="009477F1">
        <w:rPr>
          <w:rFonts w:ascii="Apple Symbols" w:eastAsiaTheme="minorHAnsi" w:hAnsi="Apple Symbols" w:cs="Apple Symbols"/>
          <w:color w:val="000000" w:themeColor="text1"/>
          <w:sz w:val="20"/>
          <w:szCs w:val="20"/>
        </w:rPr>
        <w:t>45151</w:t>
      </w:r>
      <w:r w:rsidR="005A044D" w:rsidRPr="00F14A70">
        <w:rPr>
          <w:rFonts w:ascii="Apple Symbols" w:eastAsiaTheme="minorHAnsi" w:hAnsi="Apple Symbols" w:cs="Apple Symbols"/>
          <w:color w:val="000000" w:themeColor="text1"/>
          <w:sz w:val="20"/>
          <w:szCs w:val="20"/>
        </w:rPr>
        <w:t xml:space="preserve"> </w:t>
      </w:r>
      <w:r w:rsidR="00203D4C" w:rsidRPr="00F14A70">
        <w:rPr>
          <w:rFonts w:ascii="Apple Symbols" w:eastAsiaTheme="minorHAnsi" w:hAnsi="Apple Symbols" w:cs="Apple Symbols"/>
          <w:b/>
          <w:bCs/>
          <w:color w:val="000000" w:themeColor="text1"/>
          <w:sz w:val="20"/>
          <w:szCs w:val="20"/>
        </w:rPr>
        <w:t>E</w:t>
      </w:r>
      <w:r w:rsidRPr="00F14A70">
        <w:rPr>
          <w:rFonts w:ascii="Apple Symbols" w:eastAsiaTheme="minorHAnsi" w:hAnsi="Apple Symbols" w:cs="Apple Symbols"/>
          <w:b/>
          <w:bCs/>
          <w:color w:val="000000" w:themeColor="text1"/>
          <w:sz w:val="20"/>
          <w:szCs w:val="20"/>
        </w:rPr>
        <w:t xml:space="preserve">mail: </w:t>
      </w:r>
      <w:hyperlink r:id="rId8" w:history="1">
        <w:r w:rsidR="00B61C39" w:rsidRPr="00F14A70">
          <w:rPr>
            <w:rStyle w:val="Hyperlink"/>
            <w:rFonts w:ascii="Apple Symbols" w:hAnsi="Apple Symbols" w:cs="Apple Symbols"/>
            <w:color w:val="000000" w:themeColor="text1"/>
            <w:sz w:val="20"/>
            <w:szCs w:val="20"/>
          </w:rPr>
          <w:t>kenneth.poole@nhs.net</w:t>
        </w:r>
      </w:hyperlink>
    </w:p>
    <w:p w14:paraId="4B6B2D09" w14:textId="77777777" w:rsidR="005E6613" w:rsidRPr="00F14A70" w:rsidRDefault="005E6613" w:rsidP="00C2359A">
      <w:pPr>
        <w:autoSpaceDE w:val="0"/>
        <w:autoSpaceDN w:val="0"/>
        <w:adjustRightInd w:val="0"/>
        <w:rPr>
          <w:rFonts w:ascii="Apple Symbols" w:eastAsiaTheme="minorEastAsia" w:hAnsi="Apple Symbols" w:cs="Apple Symbols"/>
          <w:color w:val="000000" w:themeColor="text1"/>
          <w:sz w:val="20"/>
          <w:szCs w:val="20"/>
        </w:rPr>
      </w:pPr>
    </w:p>
    <w:p w14:paraId="63D0949F" w14:textId="24669C57" w:rsidR="0066348C" w:rsidRPr="00F14A70" w:rsidRDefault="00FC2442" w:rsidP="00C2359A">
      <w:pPr>
        <w:spacing w:after="160" w:line="259" w:lineRule="auto"/>
        <w:rPr>
          <w:rFonts w:ascii="Apple Symbols" w:eastAsiaTheme="minorHAnsi" w:hAnsi="Apple Symbols" w:cs="Apple Symbols"/>
          <w:b/>
          <w:bCs/>
          <w:color w:val="000000" w:themeColor="text1"/>
          <w:sz w:val="20"/>
          <w:szCs w:val="20"/>
        </w:rPr>
      </w:pPr>
      <w:r w:rsidRPr="00F14A70">
        <w:rPr>
          <w:rFonts w:ascii="Apple Symbols" w:eastAsiaTheme="minorHAnsi" w:hAnsi="Apple Symbols" w:cs="Apple Symbols"/>
          <w:b/>
          <w:bCs/>
          <w:color w:val="000000" w:themeColor="text1"/>
          <w:sz w:val="20"/>
          <w:szCs w:val="20"/>
        </w:rPr>
        <w:t xml:space="preserve">Key </w:t>
      </w:r>
      <w:r w:rsidR="00FF5287" w:rsidRPr="00F14A70">
        <w:rPr>
          <w:rFonts w:ascii="Apple Symbols" w:eastAsiaTheme="minorHAnsi" w:hAnsi="Apple Symbols" w:cs="Apple Symbols"/>
          <w:b/>
          <w:bCs/>
          <w:color w:val="000000" w:themeColor="text1"/>
          <w:sz w:val="20"/>
          <w:szCs w:val="20"/>
        </w:rPr>
        <w:t>words</w:t>
      </w:r>
      <w:r w:rsidR="00550248" w:rsidRPr="00F14A70">
        <w:rPr>
          <w:rFonts w:ascii="Apple Symbols" w:eastAsiaTheme="minorHAnsi" w:hAnsi="Apple Symbols" w:cs="Apple Symbols"/>
          <w:b/>
          <w:bCs/>
          <w:color w:val="000000" w:themeColor="text1"/>
          <w:sz w:val="20"/>
          <w:szCs w:val="20"/>
        </w:rPr>
        <w:t xml:space="preserve">: </w:t>
      </w:r>
      <w:r w:rsidR="009D7343" w:rsidRPr="00F14A70">
        <w:rPr>
          <w:rFonts w:ascii="Apple Symbols" w:eastAsiaTheme="minorHAnsi" w:hAnsi="Apple Symbols" w:cs="Apple Symbols"/>
          <w:color w:val="000000" w:themeColor="text1"/>
          <w:sz w:val="20"/>
          <w:szCs w:val="20"/>
        </w:rPr>
        <w:t>Osteoporosis</w:t>
      </w:r>
      <w:r w:rsidR="00FF5287" w:rsidRPr="00F14A70">
        <w:rPr>
          <w:rFonts w:ascii="Apple Symbols" w:eastAsiaTheme="minorHAnsi" w:hAnsi="Apple Symbols" w:cs="Apple Symbols"/>
          <w:color w:val="000000" w:themeColor="text1"/>
          <w:sz w:val="20"/>
          <w:szCs w:val="20"/>
        </w:rPr>
        <w:t xml:space="preserve">; </w:t>
      </w:r>
      <w:r w:rsidR="009D7343" w:rsidRPr="00F14A70">
        <w:rPr>
          <w:rFonts w:ascii="Apple Symbols" w:eastAsiaTheme="minorHAnsi" w:hAnsi="Apple Symbols" w:cs="Apple Symbols"/>
          <w:color w:val="000000" w:themeColor="text1"/>
          <w:sz w:val="20"/>
          <w:szCs w:val="20"/>
        </w:rPr>
        <w:t>osteoporotic fracture reduction</w:t>
      </w:r>
      <w:r w:rsidR="00FF5287" w:rsidRPr="00F14A70">
        <w:rPr>
          <w:rFonts w:ascii="Apple Symbols" w:eastAsiaTheme="minorHAnsi" w:hAnsi="Apple Symbols" w:cs="Apple Symbols"/>
          <w:color w:val="000000" w:themeColor="text1"/>
          <w:sz w:val="20"/>
          <w:szCs w:val="20"/>
        </w:rPr>
        <w:t xml:space="preserve">; </w:t>
      </w:r>
      <w:r w:rsidR="00692E6F" w:rsidRPr="00F14A70">
        <w:rPr>
          <w:rFonts w:ascii="Apple Symbols" w:eastAsiaTheme="minorHAnsi" w:hAnsi="Apple Symbols" w:cs="Apple Symbols"/>
          <w:color w:val="000000" w:themeColor="text1"/>
          <w:sz w:val="20"/>
          <w:szCs w:val="20"/>
        </w:rPr>
        <w:t xml:space="preserve">opportunistic </w:t>
      </w:r>
      <w:r w:rsidR="009D7343" w:rsidRPr="00F14A70">
        <w:rPr>
          <w:rFonts w:ascii="Apple Symbols" w:eastAsiaTheme="minorHAnsi" w:hAnsi="Apple Symbols" w:cs="Apple Symbols"/>
          <w:color w:val="000000" w:themeColor="text1"/>
          <w:sz w:val="20"/>
          <w:szCs w:val="20"/>
        </w:rPr>
        <w:t>screening</w:t>
      </w:r>
      <w:r w:rsidR="00FF5287" w:rsidRPr="00F14A70">
        <w:rPr>
          <w:rFonts w:ascii="Apple Symbols" w:eastAsiaTheme="minorHAnsi" w:hAnsi="Apple Symbols" w:cs="Apple Symbols"/>
          <w:color w:val="000000" w:themeColor="text1"/>
          <w:sz w:val="20"/>
          <w:szCs w:val="20"/>
        </w:rPr>
        <w:t xml:space="preserve">; </w:t>
      </w:r>
      <w:r w:rsidR="009D7343" w:rsidRPr="00F14A70">
        <w:rPr>
          <w:rFonts w:ascii="Apple Symbols" w:eastAsiaTheme="minorHAnsi" w:hAnsi="Apple Symbols" w:cs="Apple Symbols"/>
          <w:color w:val="000000" w:themeColor="text1"/>
          <w:sz w:val="20"/>
          <w:szCs w:val="20"/>
        </w:rPr>
        <w:t xml:space="preserve">vertebral </w:t>
      </w:r>
      <w:r w:rsidR="003E0FA4" w:rsidRPr="00F14A70">
        <w:rPr>
          <w:rFonts w:ascii="Apple Symbols" w:eastAsiaTheme="minorHAnsi" w:hAnsi="Apple Symbols" w:cs="Apple Symbols"/>
          <w:color w:val="000000" w:themeColor="text1"/>
          <w:sz w:val="20"/>
          <w:szCs w:val="20"/>
        </w:rPr>
        <w:t>fracture</w:t>
      </w:r>
    </w:p>
    <w:p w14:paraId="4BDE6B25" w14:textId="52381CF3" w:rsidR="00610DBF" w:rsidRPr="00F14A70" w:rsidRDefault="00610DBF" w:rsidP="00610DBF">
      <w:pPr>
        <w:rPr>
          <w:rFonts w:ascii="Apple Symbols" w:eastAsiaTheme="minorHAnsi" w:hAnsi="Apple Symbols" w:cs="Apple Symbols"/>
          <w:bCs/>
          <w:color w:val="000000" w:themeColor="text1"/>
          <w:sz w:val="20"/>
          <w:szCs w:val="20"/>
        </w:rPr>
      </w:pPr>
      <w:r w:rsidRPr="00F14A70">
        <w:rPr>
          <w:rFonts w:ascii="Apple Symbols" w:eastAsiaTheme="minorHAnsi" w:hAnsi="Apple Symbols" w:cs="Apple Symbols"/>
          <w:b/>
          <w:bCs/>
          <w:color w:val="000000" w:themeColor="text1"/>
          <w:sz w:val="20"/>
          <w:szCs w:val="20"/>
        </w:rPr>
        <w:t>Introduction:</w:t>
      </w:r>
      <w:r w:rsidRPr="00F14A70">
        <w:rPr>
          <w:rFonts w:ascii="Apple Symbols" w:eastAsiaTheme="minorHAnsi" w:hAnsi="Apple Symbols" w:cs="Apple Symbols"/>
          <w:bCs/>
          <w:color w:val="000000" w:themeColor="text1"/>
          <w:sz w:val="20"/>
          <w:szCs w:val="20"/>
        </w:rPr>
        <w:t xml:space="preserve"> Two million out of the UK’s 5 million routine diagnostic computed tomography (CT) scans performed each year incorporate the thoraco-lumbar spine or pelvic region.  Up to one third reveal undiagnosed osteoporosis or vertebral fractures. We developed an intervention, ‘PHOENIX’, to facilitate early detection and management of osteoporosis in people attending hospitals for CT scans.</w:t>
      </w:r>
    </w:p>
    <w:p w14:paraId="7630A254" w14:textId="2633C6C5" w:rsidR="00610DBF" w:rsidRPr="00F14A70" w:rsidRDefault="00610DBF" w:rsidP="00610DBF">
      <w:pPr>
        <w:rPr>
          <w:rFonts w:ascii="Apple Symbols" w:eastAsiaTheme="minorHAnsi" w:hAnsi="Apple Symbols" w:cs="Apple Symbols"/>
          <w:bCs/>
          <w:color w:val="000000" w:themeColor="text1"/>
          <w:sz w:val="20"/>
          <w:szCs w:val="20"/>
        </w:rPr>
      </w:pPr>
      <w:r w:rsidRPr="00F14A70">
        <w:rPr>
          <w:rFonts w:ascii="Apple Symbols" w:eastAsiaTheme="minorHAnsi" w:hAnsi="Apple Symbols" w:cs="Apple Symbols"/>
          <w:b/>
          <w:bCs/>
          <w:color w:val="000000" w:themeColor="text1"/>
          <w:sz w:val="20"/>
          <w:szCs w:val="20"/>
        </w:rPr>
        <w:t>Methods &amp; analysis:</w:t>
      </w:r>
      <w:r w:rsidRPr="00F14A70">
        <w:rPr>
          <w:rFonts w:ascii="Apple Symbols" w:eastAsiaTheme="minorHAnsi" w:hAnsi="Apple Symbols" w:cs="Apple Symbols"/>
          <w:bCs/>
          <w:color w:val="000000" w:themeColor="text1"/>
          <w:sz w:val="20"/>
          <w:szCs w:val="20"/>
        </w:rPr>
        <w:t xml:space="preserve"> A multi-centre, randomised, pragmatic feasibility study. From the general CT-attending population, women ≥65 and men ≥7</w:t>
      </w:r>
      <w:r w:rsidR="004E60D9">
        <w:rPr>
          <w:rFonts w:ascii="Apple Symbols" w:eastAsiaTheme="minorHAnsi" w:hAnsi="Apple Symbols" w:cs="Apple Symbols"/>
          <w:bCs/>
          <w:color w:val="000000" w:themeColor="text1"/>
          <w:sz w:val="20"/>
          <w:szCs w:val="20"/>
        </w:rPr>
        <w:t>5</w:t>
      </w:r>
      <w:r w:rsidRPr="00F14A70">
        <w:rPr>
          <w:rFonts w:ascii="Apple Symbols" w:eastAsiaTheme="minorHAnsi" w:hAnsi="Apple Symbols" w:cs="Apple Symbols"/>
          <w:bCs/>
          <w:color w:val="000000" w:themeColor="text1"/>
          <w:sz w:val="20"/>
          <w:szCs w:val="20"/>
        </w:rPr>
        <w:t xml:space="preserve"> years attending for CT scans are invited to participate, via a novel c</w:t>
      </w:r>
      <w:r w:rsidR="00AF2B44" w:rsidRPr="00F14A70">
        <w:rPr>
          <w:rFonts w:ascii="Apple Symbols" w:eastAsiaTheme="minorHAnsi" w:hAnsi="Apple Symbols" w:cs="Apple Symbols"/>
          <w:bCs/>
          <w:color w:val="000000" w:themeColor="text1"/>
          <w:sz w:val="20"/>
          <w:szCs w:val="20"/>
        </w:rPr>
        <w:t>onsent form incorporating FRAX Fracture Risk Assessment</w:t>
      </w:r>
      <w:r w:rsidRPr="00F14A70">
        <w:rPr>
          <w:rFonts w:ascii="Apple Symbols" w:eastAsiaTheme="minorHAnsi" w:hAnsi="Apple Symbols" w:cs="Apple Symbols"/>
          <w:bCs/>
          <w:color w:val="000000" w:themeColor="text1"/>
          <w:sz w:val="20"/>
          <w:szCs w:val="20"/>
        </w:rPr>
        <w:t xml:space="preserve"> questions. Those at increased </w:t>
      </w:r>
      <w:r w:rsidR="000B64BE" w:rsidRPr="00F14A70">
        <w:rPr>
          <w:rFonts w:ascii="Apple Symbols" w:eastAsiaTheme="minorHAnsi" w:hAnsi="Apple Symbols" w:cs="Apple Symbols"/>
          <w:bCs/>
          <w:color w:val="000000" w:themeColor="text1"/>
          <w:sz w:val="20"/>
          <w:szCs w:val="20"/>
        </w:rPr>
        <w:t xml:space="preserve">10-year </w:t>
      </w:r>
      <w:r w:rsidRPr="00F14A70">
        <w:rPr>
          <w:rFonts w:ascii="Apple Symbols" w:eastAsiaTheme="minorHAnsi" w:hAnsi="Apple Symbols" w:cs="Apple Symbols"/>
          <w:bCs/>
          <w:color w:val="000000" w:themeColor="text1"/>
          <w:sz w:val="20"/>
          <w:szCs w:val="20"/>
        </w:rPr>
        <w:t>risk (</w:t>
      </w:r>
      <w:r w:rsidR="000A5600" w:rsidRPr="00F14A70">
        <w:rPr>
          <w:rFonts w:ascii="Apple Symbols" w:hAnsi="Apple Symbols" w:cs="Apple Symbols"/>
          <w:color w:val="000000" w:themeColor="text1"/>
          <w:sz w:val="20"/>
          <w:szCs w:val="20"/>
        </w:rPr>
        <w:t>within the amber or red zones of the UK FRAX graphical outputs for further action</w:t>
      </w:r>
      <w:r w:rsidRPr="00F14A70">
        <w:rPr>
          <w:rFonts w:ascii="Apple Symbols" w:eastAsiaTheme="minorHAnsi" w:hAnsi="Apple Symbols" w:cs="Apple Symbols"/>
          <w:bCs/>
          <w:color w:val="000000" w:themeColor="text1"/>
          <w:sz w:val="20"/>
          <w:szCs w:val="20"/>
        </w:rPr>
        <w:t>) are block randomised (1:1:1) to 1) PHOENIX intervention, 2) Active Control or 3) Usual Care. The PHOENIX Intervention comprises i) retrieving the CT scans using the NHS Image Exchange Portal, ii) Mindways QCT Pro software analysis of CT Hip and Spine Bone Density with CT Vertebral Fracture Assessment, iii) sending</w:t>
      </w:r>
      <w:r w:rsidR="000135A1" w:rsidRPr="00F14A70">
        <w:rPr>
          <w:rFonts w:ascii="Apple Symbols" w:eastAsiaTheme="minorHAnsi" w:hAnsi="Apple Symbols" w:cs="Apple Symbols"/>
          <w:bCs/>
          <w:color w:val="000000" w:themeColor="text1"/>
          <w:sz w:val="20"/>
          <w:szCs w:val="20"/>
        </w:rPr>
        <w:t xml:space="preserve"> the</w:t>
      </w:r>
      <w:r w:rsidRPr="00F14A70">
        <w:rPr>
          <w:rFonts w:ascii="Apple Symbols" w:eastAsiaTheme="minorHAnsi" w:hAnsi="Apple Symbols" w:cs="Apple Symbols"/>
          <w:bCs/>
          <w:color w:val="000000" w:themeColor="text1"/>
          <w:sz w:val="20"/>
          <w:szCs w:val="20"/>
        </w:rPr>
        <w:t xml:space="preserve"> participants’ GP a clinical report including diagnosis, necessary </w:t>
      </w:r>
      <w:r w:rsidR="003B6F0B" w:rsidRPr="00F14A70">
        <w:rPr>
          <w:rFonts w:ascii="Apple Symbols" w:eastAsiaTheme="minorHAnsi" w:hAnsi="Apple Symbols" w:cs="Apple Symbols"/>
          <w:bCs/>
          <w:color w:val="000000" w:themeColor="text1"/>
          <w:sz w:val="20"/>
          <w:szCs w:val="20"/>
        </w:rPr>
        <w:t>investigations,</w:t>
      </w:r>
      <w:r w:rsidRPr="00F14A70">
        <w:rPr>
          <w:rFonts w:ascii="Apple Symbols" w:eastAsiaTheme="minorHAnsi" w:hAnsi="Apple Symbols" w:cs="Apple Symbols"/>
          <w:bCs/>
          <w:color w:val="000000" w:themeColor="text1"/>
          <w:sz w:val="20"/>
          <w:szCs w:val="20"/>
        </w:rPr>
        <w:t xml:space="preserve"> and recommended treatment. Baseline CT scans from groups 2 and 3 are assessed with the PHOENIX intervention at study end. Assuming 25% attrition, the study is powered to find a predicted superior osteoporosis treatment rate with PHOENIX (20%) versus 16% among patients whose GPs were sent the FRAX questionnaire only (Active Control) and 5% in the Usual Care group. Five hospitals are participating, to determine feasibility. The co-primary feasibility outcome measures </w:t>
      </w:r>
      <w:r w:rsidR="003B6F0B" w:rsidRPr="00F14A70">
        <w:rPr>
          <w:rFonts w:ascii="Apple Symbols" w:eastAsiaTheme="minorHAnsi" w:hAnsi="Apple Symbols" w:cs="Apple Symbols"/>
          <w:bCs/>
          <w:color w:val="000000" w:themeColor="text1"/>
          <w:sz w:val="20"/>
          <w:szCs w:val="20"/>
        </w:rPr>
        <w:t>are</w:t>
      </w:r>
      <w:r w:rsidRPr="00F14A70">
        <w:rPr>
          <w:rFonts w:ascii="Apple Symbols" w:eastAsiaTheme="minorHAnsi" w:hAnsi="Apple Symbols" w:cs="Apple Symbols"/>
          <w:bCs/>
          <w:color w:val="000000" w:themeColor="text1"/>
          <w:sz w:val="20"/>
          <w:szCs w:val="20"/>
        </w:rPr>
        <w:t xml:space="preserve"> a) ability to </w:t>
      </w:r>
      <w:r w:rsidR="00543984" w:rsidRPr="00F14A70">
        <w:rPr>
          <w:rFonts w:ascii="Apple Symbols" w:eastAsiaTheme="minorHAnsi" w:hAnsi="Apple Symbols" w:cs="Apple Symbols"/>
          <w:bCs/>
          <w:color w:val="000000" w:themeColor="text1"/>
          <w:sz w:val="20"/>
          <w:szCs w:val="20"/>
        </w:rPr>
        <w:t>randomise 375 patients within 10</w:t>
      </w:r>
      <w:r w:rsidRPr="00F14A70">
        <w:rPr>
          <w:rFonts w:ascii="Apple Symbols" w:eastAsiaTheme="minorHAnsi" w:hAnsi="Apple Symbols" w:cs="Apple Symbols"/>
          <w:bCs/>
          <w:color w:val="000000" w:themeColor="text1"/>
          <w:sz w:val="20"/>
          <w:szCs w:val="20"/>
        </w:rPr>
        <w:t xml:space="preserve"> months and b) retention of 75% of survivors, completing their 1-year bone health outcome questionnaire. Secondary 1-year outcomes include osteoporosis/vertebral fracture identification rates and osteoporosis treatment rates. Stakeholder acceptability and economic aspects are evaluated. </w:t>
      </w:r>
    </w:p>
    <w:p w14:paraId="33312272" w14:textId="3B148A02" w:rsidR="00096966" w:rsidRPr="00F14A70" w:rsidRDefault="003504E4" w:rsidP="00610DBF">
      <w:pPr>
        <w:rPr>
          <w:rFonts w:ascii="Apple Symbols" w:hAnsi="Apple Symbols" w:cs="Apple Symbols"/>
          <w:bCs/>
          <w:color w:val="000000" w:themeColor="text1"/>
          <w:sz w:val="20"/>
          <w:szCs w:val="20"/>
        </w:rPr>
      </w:pPr>
      <w:r w:rsidRPr="00F14A70">
        <w:rPr>
          <w:rFonts w:ascii="Apple Symbols" w:hAnsi="Apple Symbols" w:cs="Apple Symbols"/>
          <w:b/>
          <w:bCs/>
          <w:color w:val="000000" w:themeColor="text1"/>
          <w:sz w:val="20"/>
          <w:szCs w:val="20"/>
        </w:rPr>
        <w:t>Ethics and dissemination</w:t>
      </w:r>
      <w:r w:rsidRPr="00F14A70">
        <w:rPr>
          <w:rFonts w:ascii="Apple Symbols" w:hAnsi="Apple Symbols" w:cs="Apple Symbols"/>
          <w:color w:val="000000" w:themeColor="text1"/>
          <w:sz w:val="20"/>
          <w:szCs w:val="20"/>
        </w:rPr>
        <w:t xml:space="preserve"> </w:t>
      </w:r>
      <w:r w:rsidR="005D4FBD" w:rsidRPr="00F14A70">
        <w:rPr>
          <w:rFonts w:ascii="Apple Symbols" w:hAnsi="Apple Symbols" w:cs="Apple Symbols"/>
          <w:color w:val="000000" w:themeColor="text1"/>
          <w:sz w:val="20"/>
          <w:szCs w:val="20"/>
        </w:rPr>
        <w:t>REF19/EE/0176. Dissemination will be through the Royal Osteoporosis Society.</w:t>
      </w:r>
    </w:p>
    <w:p w14:paraId="4D74CDDE" w14:textId="3FF2AB75" w:rsidR="001A0C93" w:rsidRPr="00F14A70" w:rsidRDefault="001A0C93" w:rsidP="00C2359A">
      <w:pPr>
        <w:rPr>
          <w:rFonts w:ascii="Apple Symbols" w:hAnsi="Apple Symbols" w:cs="Apple Symbols"/>
          <w:color w:val="000000" w:themeColor="text1"/>
          <w:sz w:val="20"/>
          <w:szCs w:val="20"/>
        </w:rPr>
      </w:pPr>
      <w:r w:rsidRPr="00F14A70">
        <w:rPr>
          <w:rFonts w:ascii="Apple Symbols" w:eastAsiaTheme="minorHAnsi" w:hAnsi="Apple Symbols" w:cs="Apple Symbols"/>
          <w:b/>
          <w:bCs/>
          <w:color w:val="000000" w:themeColor="text1"/>
          <w:sz w:val="20"/>
          <w:szCs w:val="20"/>
        </w:rPr>
        <w:t>Trial registration number</w:t>
      </w:r>
      <w:r w:rsidRPr="00F14A70">
        <w:rPr>
          <w:rFonts w:ascii="Apple Symbols" w:eastAsiaTheme="minorHAnsi" w:hAnsi="Apple Symbols" w:cs="Apple Symbols"/>
          <w:color w:val="000000" w:themeColor="text1"/>
          <w:sz w:val="20"/>
          <w:szCs w:val="20"/>
        </w:rPr>
        <w:t xml:space="preserve"> </w:t>
      </w:r>
      <w:r w:rsidR="00897AE4">
        <w:rPr>
          <w:rFonts w:ascii="Apple Symbols" w:eastAsiaTheme="minorHAnsi" w:hAnsi="Apple Symbols" w:cs="Apple Symbols"/>
          <w:color w:val="000000" w:themeColor="text1"/>
          <w:sz w:val="20"/>
          <w:szCs w:val="20"/>
        </w:rPr>
        <w:t>ISRCTN</w:t>
      </w:r>
      <w:r w:rsidR="00096966" w:rsidRPr="00F14A70">
        <w:rPr>
          <w:rFonts w:ascii="Apple Symbols" w:eastAsiaTheme="minorHAnsi" w:hAnsi="Apple Symbols" w:cs="Apple Symbols"/>
          <w:color w:val="000000" w:themeColor="text1"/>
          <w:sz w:val="20"/>
          <w:szCs w:val="20"/>
        </w:rPr>
        <w:t>14722819</w:t>
      </w:r>
    </w:p>
    <w:p w14:paraId="12CAB315" w14:textId="4C9ED636" w:rsidR="008D214C" w:rsidRPr="00F14A70" w:rsidRDefault="008D214C" w:rsidP="008D214C">
      <w:pPr>
        <w:autoSpaceDE w:val="0"/>
        <w:autoSpaceDN w:val="0"/>
        <w:adjustRightInd w:val="0"/>
        <w:rPr>
          <w:rFonts w:ascii="Apple Symbols" w:hAnsi="Apple Symbols" w:cs="Apple Symbols"/>
          <w:bCs/>
          <w:color w:val="000000" w:themeColor="text1"/>
          <w:sz w:val="20"/>
          <w:szCs w:val="20"/>
        </w:rPr>
      </w:pPr>
    </w:p>
    <w:p w14:paraId="227D3A1B" w14:textId="77777777" w:rsidR="00F811BC" w:rsidRPr="00F14A70" w:rsidRDefault="00372B80" w:rsidP="00F811BC">
      <w:pPr>
        <w:rPr>
          <w:rFonts w:ascii="Apple Symbols" w:hAnsi="Apple Symbols" w:cs="Apple Symbols"/>
          <w:color w:val="000000" w:themeColor="text1"/>
          <w:szCs w:val="22"/>
        </w:rPr>
      </w:pPr>
      <w:r w:rsidRPr="00F14A70">
        <w:rPr>
          <w:rFonts w:ascii="Apple Symbols" w:eastAsiaTheme="minorHAnsi" w:hAnsi="Apple Symbols" w:cs="Apple Symbols"/>
          <w:b/>
          <w:bCs/>
          <w:color w:val="000000" w:themeColor="text1"/>
          <w:sz w:val="20"/>
          <w:szCs w:val="20"/>
        </w:rPr>
        <w:t>Strengths and limitations of this study</w:t>
      </w:r>
      <w:r w:rsidR="00550248" w:rsidRPr="00F14A70">
        <w:rPr>
          <w:rFonts w:ascii="Apple Symbols" w:eastAsiaTheme="minorHAnsi" w:hAnsi="Apple Symbols" w:cs="Apple Symbols"/>
          <w:b/>
          <w:bCs/>
          <w:color w:val="000000" w:themeColor="text1"/>
          <w:sz w:val="20"/>
          <w:szCs w:val="20"/>
        </w:rPr>
        <w:t>:</w:t>
      </w:r>
    </w:p>
    <w:p w14:paraId="44BE8754" w14:textId="11D9AEC3" w:rsidR="00372B80" w:rsidRPr="00F14A70" w:rsidRDefault="001F6DC6" w:rsidP="00F811BC">
      <w:pPr>
        <w:pStyle w:val="ListParagraph"/>
        <w:numPr>
          <w:ilvl w:val="0"/>
          <w:numId w:val="18"/>
        </w:numPr>
        <w:autoSpaceDE w:val="0"/>
        <w:autoSpaceDN w:val="0"/>
        <w:adjustRightInd w:val="0"/>
        <w:spacing w:after="0" w:line="240" w:lineRule="auto"/>
        <w:ind w:left="714" w:hanging="357"/>
        <w:rPr>
          <w:rFonts w:ascii="Apple Symbols" w:hAnsi="Apple Symbols" w:cs="Apple Symbols"/>
          <w:color w:val="000000" w:themeColor="text1"/>
          <w:sz w:val="20"/>
          <w:szCs w:val="20"/>
        </w:rPr>
      </w:pPr>
      <w:r w:rsidRPr="00F14A70">
        <w:rPr>
          <w:rFonts w:ascii="Apple Symbols" w:hAnsi="Apple Symbols" w:cs="Apple Symbols"/>
          <w:color w:val="000000" w:themeColor="text1"/>
          <w:sz w:val="20"/>
          <w:szCs w:val="20"/>
        </w:rPr>
        <w:t xml:space="preserve">First </w:t>
      </w:r>
      <w:r w:rsidR="00174061" w:rsidRPr="00F14A70">
        <w:rPr>
          <w:rFonts w:ascii="Apple Symbols" w:hAnsi="Apple Symbols" w:cs="Apple Symbols"/>
          <w:color w:val="000000" w:themeColor="text1"/>
          <w:sz w:val="20"/>
          <w:szCs w:val="20"/>
        </w:rPr>
        <w:t>p</w:t>
      </w:r>
      <w:r w:rsidR="00372B80" w:rsidRPr="00F14A70">
        <w:rPr>
          <w:rFonts w:ascii="Apple Symbols" w:hAnsi="Apple Symbols" w:cs="Apple Symbols"/>
          <w:color w:val="000000" w:themeColor="text1"/>
          <w:sz w:val="20"/>
          <w:szCs w:val="20"/>
        </w:rPr>
        <w:t>ragmatic randomised controlled study</w:t>
      </w:r>
      <w:r w:rsidR="00A4508A" w:rsidRPr="00F14A70">
        <w:rPr>
          <w:rFonts w:ascii="Apple Symbols" w:hAnsi="Apple Symbols" w:cs="Apple Symbols"/>
          <w:color w:val="000000" w:themeColor="text1"/>
          <w:sz w:val="20"/>
          <w:szCs w:val="20"/>
        </w:rPr>
        <w:t xml:space="preserve"> </w:t>
      </w:r>
      <w:r w:rsidR="00464C4F" w:rsidRPr="00F14A70">
        <w:rPr>
          <w:rFonts w:ascii="Apple Symbols" w:hAnsi="Apple Symbols" w:cs="Apple Symbols"/>
          <w:color w:val="000000" w:themeColor="text1"/>
          <w:sz w:val="20"/>
          <w:szCs w:val="20"/>
        </w:rPr>
        <w:t>of patients attending radiology CT units</w:t>
      </w:r>
      <w:r w:rsidR="003B5645">
        <w:rPr>
          <w:rFonts w:ascii="Apple Symbols" w:hAnsi="Apple Symbols" w:cs="Apple Symbols"/>
          <w:color w:val="000000" w:themeColor="text1"/>
          <w:sz w:val="20"/>
          <w:szCs w:val="20"/>
        </w:rPr>
        <w:t xml:space="preserve">. </w:t>
      </w:r>
      <w:r w:rsidR="00DA5D95">
        <w:rPr>
          <w:rFonts w:ascii="Apple Symbols" w:hAnsi="Apple Symbols" w:cs="Apple Symbols"/>
          <w:color w:val="000000" w:themeColor="text1"/>
          <w:sz w:val="20"/>
          <w:szCs w:val="20"/>
        </w:rPr>
        <w:t>Individuals r</w:t>
      </w:r>
      <w:r w:rsidR="00464C4F" w:rsidRPr="00F14A70">
        <w:rPr>
          <w:rFonts w:ascii="Apple Symbols" w:hAnsi="Apple Symbols" w:cs="Apple Symbols"/>
          <w:color w:val="000000" w:themeColor="text1"/>
          <w:sz w:val="20"/>
          <w:szCs w:val="20"/>
        </w:rPr>
        <w:t xml:space="preserve">andomised to </w:t>
      </w:r>
      <w:r w:rsidR="00C71072" w:rsidRPr="00F14A70">
        <w:rPr>
          <w:rFonts w:ascii="Apple Symbols" w:hAnsi="Apple Symbols" w:cs="Apple Symbols"/>
          <w:color w:val="000000" w:themeColor="text1"/>
          <w:sz w:val="20"/>
          <w:szCs w:val="20"/>
        </w:rPr>
        <w:t xml:space="preserve">either </w:t>
      </w:r>
      <w:r w:rsidR="00464C4F" w:rsidRPr="00F14A70">
        <w:rPr>
          <w:rFonts w:ascii="Apple Symbols" w:hAnsi="Apple Symbols" w:cs="Apple Symbols"/>
          <w:color w:val="000000" w:themeColor="text1"/>
          <w:sz w:val="20"/>
          <w:szCs w:val="20"/>
        </w:rPr>
        <w:t>comprehensive</w:t>
      </w:r>
      <w:r w:rsidR="00A4508A" w:rsidRPr="00F14A70">
        <w:rPr>
          <w:rFonts w:ascii="Apple Symbols" w:hAnsi="Apple Symbols" w:cs="Apple Symbols"/>
          <w:color w:val="000000" w:themeColor="text1"/>
          <w:sz w:val="20"/>
          <w:szCs w:val="20"/>
        </w:rPr>
        <w:t xml:space="preserve"> screening for </w:t>
      </w:r>
      <w:r w:rsidR="00D77667" w:rsidRPr="00F14A70">
        <w:rPr>
          <w:rFonts w:ascii="Apple Symbols" w:hAnsi="Apple Symbols" w:cs="Apple Symbols"/>
          <w:color w:val="000000" w:themeColor="text1"/>
          <w:sz w:val="20"/>
          <w:szCs w:val="20"/>
        </w:rPr>
        <w:t xml:space="preserve">osteoporosis </w:t>
      </w:r>
      <w:r w:rsidR="00FB2E34" w:rsidRPr="00F14A70">
        <w:rPr>
          <w:rFonts w:ascii="Apple Symbols" w:hAnsi="Apple Symbols" w:cs="Apple Symbols"/>
          <w:color w:val="000000" w:themeColor="text1"/>
          <w:sz w:val="20"/>
          <w:szCs w:val="20"/>
        </w:rPr>
        <w:t>(</w:t>
      </w:r>
      <w:r w:rsidR="001A1599" w:rsidRPr="00F14A70">
        <w:rPr>
          <w:rFonts w:ascii="Apple Symbols" w:hAnsi="Apple Symbols" w:cs="Apple Symbols"/>
          <w:color w:val="000000" w:themeColor="text1"/>
          <w:sz w:val="20"/>
          <w:szCs w:val="20"/>
        </w:rPr>
        <w:t>by applying</w:t>
      </w:r>
      <w:r w:rsidR="00FB2E34" w:rsidRPr="00F14A70">
        <w:rPr>
          <w:rFonts w:ascii="Apple Symbols" w:hAnsi="Apple Symbols" w:cs="Apple Symbols"/>
          <w:color w:val="000000" w:themeColor="text1"/>
          <w:sz w:val="20"/>
          <w:szCs w:val="20"/>
        </w:rPr>
        <w:t xml:space="preserve"> FRAX</w:t>
      </w:r>
      <w:r w:rsidR="00E85CA6" w:rsidRPr="00F14A70">
        <w:rPr>
          <w:rFonts w:ascii="Apple Symbols" w:hAnsi="Apple Symbols" w:cs="Apple Symbols"/>
          <w:color w:val="000000" w:themeColor="text1"/>
          <w:sz w:val="20"/>
          <w:szCs w:val="20"/>
        </w:rPr>
        <w:t xml:space="preserve"> questionnaire</w:t>
      </w:r>
      <w:r w:rsidR="00FB2E34" w:rsidRPr="00F14A70">
        <w:rPr>
          <w:rFonts w:ascii="Apple Symbols" w:hAnsi="Apple Symbols" w:cs="Apple Symbols"/>
          <w:color w:val="000000" w:themeColor="text1"/>
          <w:sz w:val="20"/>
          <w:szCs w:val="20"/>
        </w:rPr>
        <w:t xml:space="preserve">, CT bone densitometry </w:t>
      </w:r>
      <w:r w:rsidR="00D77667" w:rsidRPr="00F14A70">
        <w:rPr>
          <w:rFonts w:ascii="Apple Symbols" w:hAnsi="Apple Symbols" w:cs="Apple Symbols"/>
          <w:color w:val="000000" w:themeColor="text1"/>
          <w:sz w:val="20"/>
          <w:szCs w:val="20"/>
        </w:rPr>
        <w:t>and CT vertebral fracture detection)</w:t>
      </w:r>
      <w:r w:rsidR="00464C4F" w:rsidRPr="00F14A70">
        <w:rPr>
          <w:rFonts w:ascii="Apple Symbols" w:hAnsi="Apple Symbols" w:cs="Apple Symbols"/>
          <w:color w:val="000000" w:themeColor="text1"/>
          <w:sz w:val="20"/>
          <w:szCs w:val="20"/>
        </w:rPr>
        <w:t xml:space="preserve"> </w:t>
      </w:r>
      <w:r w:rsidR="000C64EF" w:rsidRPr="00F14A70">
        <w:rPr>
          <w:rFonts w:ascii="Apple Symbols" w:hAnsi="Apple Symbols" w:cs="Apple Symbols"/>
          <w:color w:val="000000" w:themeColor="text1"/>
          <w:sz w:val="20"/>
          <w:szCs w:val="20"/>
        </w:rPr>
        <w:t>or</w:t>
      </w:r>
      <w:r w:rsidR="00464C4F" w:rsidRPr="00F14A70">
        <w:rPr>
          <w:rFonts w:ascii="Apple Symbols" w:hAnsi="Apple Symbols" w:cs="Apple Symbols"/>
          <w:color w:val="000000" w:themeColor="text1"/>
          <w:sz w:val="20"/>
          <w:szCs w:val="20"/>
        </w:rPr>
        <w:t xml:space="preserve"> usual care</w:t>
      </w:r>
      <w:r w:rsidR="004E3D25" w:rsidRPr="00F14A70">
        <w:rPr>
          <w:rFonts w:ascii="Apple Symbols" w:hAnsi="Apple Symbols" w:cs="Apple Symbols"/>
          <w:color w:val="000000" w:themeColor="text1"/>
          <w:sz w:val="20"/>
          <w:szCs w:val="20"/>
        </w:rPr>
        <w:t>.</w:t>
      </w:r>
      <w:r w:rsidR="00464C4F" w:rsidRPr="00F14A70">
        <w:rPr>
          <w:rFonts w:ascii="Apple Symbols" w:hAnsi="Apple Symbols" w:cs="Apple Symbols"/>
          <w:color w:val="000000" w:themeColor="text1"/>
          <w:sz w:val="20"/>
          <w:szCs w:val="20"/>
        </w:rPr>
        <w:t xml:space="preserve"> </w:t>
      </w:r>
    </w:p>
    <w:p w14:paraId="3F76727F" w14:textId="6DB90D51" w:rsidR="00082D04" w:rsidRPr="00F14A70" w:rsidRDefault="004E3D25" w:rsidP="00216A0C">
      <w:pPr>
        <w:pStyle w:val="ListParagraph"/>
        <w:numPr>
          <w:ilvl w:val="0"/>
          <w:numId w:val="18"/>
        </w:numPr>
        <w:autoSpaceDE w:val="0"/>
        <w:autoSpaceDN w:val="0"/>
        <w:adjustRightInd w:val="0"/>
        <w:spacing w:after="0" w:line="240" w:lineRule="auto"/>
        <w:ind w:left="714" w:hanging="357"/>
        <w:rPr>
          <w:rFonts w:ascii="Apple Symbols" w:hAnsi="Apple Symbols" w:cs="Apple Symbols"/>
          <w:color w:val="000000" w:themeColor="text1"/>
          <w:sz w:val="20"/>
          <w:szCs w:val="20"/>
        </w:rPr>
      </w:pPr>
      <w:r w:rsidRPr="00F14A70">
        <w:rPr>
          <w:rFonts w:ascii="Apple Symbols" w:hAnsi="Apple Symbols" w:cs="Apple Symbols"/>
          <w:color w:val="000000" w:themeColor="text1"/>
          <w:sz w:val="20"/>
          <w:szCs w:val="20"/>
        </w:rPr>
        <w:t xml:space="preserve">Allows patients </w:t>
      </w:r>
      <w:r w:rsidR="000135A1" w:rsidRPr="00F14A70">
        <w:rPr>
          <w:rFonts w:ascii="Apple Symbols" w:hAnsi="Apple Symbols" w:cs="Apple Symbols"/>
          <w:color w:val="000000" w:themeColor="text1"/>
          <w:sz w:val="20"/>
          <w:szCs w:val="20"/>
        </w:rPr>
        <w:t>the flexibility</w:t>
      </w:r>
      <w:r w:rsidRPr="00F14A70">
        <w:rPr>
          <w:rFonts w:ascii="Apple Symbols" w:hAnsi="Apple Symbols" w:cs="Apple Symbols"/>
          <w:color w:val="000000" w:themeColor="text1"/>
          <w:sz w:val="20"/>
          <w:szCs w:val="20"/>
        </w:rPr>
        <w:t xml:space="preserve"> to self-consent, and tests both the </w:t>
      </w:r>
      <w:r w:rsidR="00FA62A5" w:rsidRPr="00F14A70">
        <w:rPr>
          <w:rFonts w:ascii="Apple Symbols" w:hAnsi="Apple Symbols" w:cs="Apple Symbols"/>
          <w:color w:val="000000" w:themeColor="text1"/>
          <w:sz w:val="20"/>
          <w:szCs w:val="20"/>
        </w:rPr>
        <w:t>w</w:t>
      </w:r>
      <w:r w:rsidR="00AE6480" w:rsidRPr="00F14A70">
        <w:rPr>
          <w:rFonts w:ascii="Apple Symbols" w:hAnsi="Apple Symbols" w:cs="Apple Symbols"/>
          <w:color w:val="000000" w:themeColor="text1"/>
          <w:sz w:val="20"/>
          <w:szCs w:val="20"/>
        </w:rPr>
        <w:t xml:space="preserve">illingness </w:t>
      </w:r>
      <w:r w:rsidR="00FA62A5" w:rsidRPr="00F14A70">
        <w:rPr>
          <w:rFonts w:ascii="Apple Symbols" w:hAnsi="Apple Symbols" w:cs="Apple Symbols"/>
          <w:color w:val="000000" w:themeColor="text1"/>
          <w:sz w:val="20"/>
          <w:szCs w:val="20"/>
        </w:rPr>
        <w:t xml:space="preserve">of CT attenders </w:t>
      </w:r>
      <w:r w:rsidR="00AE6480" w:rsidRPr="00F14A70">
        <w:rPr>
          <w:rFonts w:ascii="Apple Symbols" w:hAnsi="Apple Symbols" w:cs="Apple Symbols"/>
          <w:color w:val="000000" w:themeColor="text1"/>
          <w:sz w:val="20"/>
          <w:szCs w:val="20"/>
        </w:rPr>
        <w:t>to consen</w:t>
      </w:r>
      <w:r w:rsidR="004F2B19" w:rsidRPr="00F14A70">
        <w:rPr>
          <w:rFonts w:ascii="Apple Symbols" w:hAnsi="Apple Symbols" w:cs="Apple Symbols"/>
          <w:color w:val="000000" w:themeColor="text1"/>
          <w:sz w:val="20"/>
          <w:szCs w:val="20"/>
        </w:rPr>
        <w:t>t,</w:t>
      </w:r>
      <w:r w:rsidR="00C25143" w:rsidRPr="00F14A70">
        <w:rPr>
          <w:rFonts w:ascii="Apple Symbols" w:hAnsi="Apple Symbols" w:cs="Apple Symbols"/>
          <w:color w:val="000000" w:themeColor="text1"/>
          <w:sz w:val="20"/>
          <w:szCs w:val="20"/>
        </w:rPr>
        <w:t xml:space="preserve"> </w:t>
      </w:r>
      <w:r w:rsidR="004F2B19" w:rsidRPr="00F14A70">
        <w:rPr>
          <w:rFonts w:ascii="Apple Symbols" w:hAnsi="Apple Symbols" w:cs="Apple Symbols"/>
          <w:color w:val="000000" w:themeColor="text1"/>
          <w:sz w:val="20"/>
          <w:szCs w:val="20"/>
        </w:rPr>
        <w:t xml:space="preserve">CT </w:t>
      </w:r>
      <w:r w:rsidR="00174061" w:rsidRPr="00F14A70">
        <w:rPr>
          <w:rFonts w:ascii="Apple Symbols" w:hAnsi="Apple Symbols" w:cs="Apple Symbols"/>
          <w:color w:val="000000" w:themeColor="text1"/>
          <w:sz w:val="20"/>
          <w:szCs w:val="20"/>
        </w:rPr>
        <w:t>technolog</w:t>
      </w:r>
      <w:r w:rsidR="001F6DC6" w:rsidRPr="00F14A70">
        <w:rPr>
          <w:rFonts w:ascii="Apple Symbols" w:hAnsi="Apple Symbols" w:cs="Apple Symbols"/>
          <w:color w:val="000000" w:themeColor="text1"/>
          <w:sz w:val="20"/>
          <w:szCs w:val="20"/>
        </w:rPr>
        <w:t>ies</w:t>
      </w:r>
      <w:r w:rsidR="00174061" w:rsidRPr="00F14A70">
        <w:rPr>
          <w:rFonts w:ascii="Apple Symbols" w:hAnsi="Apple Symbols" w:cs="Apple Symbols"/>
          <w:color w:val="000000" w:themeColor="text1"/>
          <w:sz w:val="20"/>
          <w:szCs w:val="20"/>
        </w:rPr>
        <w:t xml:space="preserve"> </w:t>
      </w:r>
      <w:r w:rsidR="004F2B19" w:rsidRPr="00F14A70">
        <w:rPr>
          <w:rFonts w:ascii="Apple Symbols" w:hAnsi="Apple Symbols" w:cs="Apple Symbols"/>
          <w:color w:val="000000" w:themeColor="text1"/>
          <w:sz w:val="20"/>
          <w:szCs w:val="20"/>
        </w:rPr>
        <w:t>and information flow between trial centres and Cambridge hub</w:t>
      </w:r>
    </w:p>
    <w:p w14:paraId="3C17A1FB" w14:textId="77777777" w:rsidR="00DA5D95" w:rsidRDefault="004F2B19" w:rsidP="0AD53B74">
      <w:pPr>
        <w:pStyle w:val="ListParagraph"/>
        <w:numPr>
          <w:ilvl w:val="0"/>
          <w:numId w:val="18"/>
        </w:numPr>
        <w:autoSpaceDE w:val="0"/>
        <w:autoSpaceDN w:val="0"/>
        <w:adjustRightInd w:val="0"/>
        <w:spacing w:after="0" w:line="240" w:lineRule="auto"/>
        <w:ind w:left="714" w:hanging="357"/>
        <w:rPr>
          <w:rFonts w:ascii="Apple Symbols" w:hAnsi="Apple Symbols" w:cs="Apple Symbols"/>
          <w:color w:val="000000" w:themeColor="text1"/>
          <w:sz w:val="20"/>
          <w:szCs w:val="20"/>
        </w:rPr>
      </w:pPr>
      <w:r w:rsidRPr="00F14A70">
        <w:rPr>
          <w:rFonts w:ascii="Apple Symbols" w:hAnsi="Apple Symbols" w:cs="Apple Symbols"/>
          <w:color w:val="000000" w:themeColor="text1"/>
          <w:sz w:val="20"/>
          <w:szCs w:val="20"/>
        </w:rPr>
        <w:t>Limited by an a</w:t>
      </w:r>
      <w:r w:rsidR="00B61C39" w:rsidRPr="00F14A70">
        <w:rPr>
          <w:rFonts w:ascii="Apple Symbols" w:hAnsi="Apple Symbols" w:cs="Apple Symbols"/>
          <w:color w:val="000000" w:themeColor="text1"/>
          <w:sz w:val="20"/>
          <w:szCs w:val="20"/>
        </w:rPr>
        <w:t xml:space="preserve">mendment of the primary outcome </w:t>
      </w:r>
      <w:r w:rsidR="003B6F0B" w:rsidRPr="00F14A70">
        <w:rPr>
          <w:rFonts w:ascii="Apple Symbols" w:hAnsi="Apple Symbols" w:cs="Apple Symbols"/>
          <w:color w:val="000000" w:themeColor="text1"/>
          <w:sz w:val="20"/>
          <w:szCs w:val="20"/>
        </w:rPr>
        <w:t>measure because</w:t>
      </w:r>
      <w:r w:rsidRPr="00F14A70">
        <w:rPr>
          <w:rFonts w:ascii="Apple Symbols" w:hAnsi="Apple Symbols" w:cs="Apple Symbols"/>
          <w:color w:val="000000" w:themeColor="text1"/>
          <w:sz w:val="20"/>
          <w:szCs w:val="20"/>
        </w:rPr>
        <w:t xml:space="preserve"> r</w:t>
      </w:r>
      <w:r w:rsidR="0AD53B74" w:rsidRPr="00F14A70">
        <w:rPr>
          <w:rFonts w:ascii="Apple Symbols" w:hAnsi="Apple Symbols" w:cs="Apple Symbols"/>
          <w:color w:val="000000" w:themeColor="text1"/>
          <w:sz w:val="20"/>
          <w:szCs w:val="20"/>
        </w:rPr>
        <w:t>ecruitment during C</w:t>
      </w:r>
      <w:r w:rsidRPr="00F14A70">
        <w:rPr>
          <w:rFonts w:ascii="Apple Symbols" w:hAnsi="Apple Symbols" w:cs="Apple Symbols"/>
          <w:color w:val="000000" w:themeColor="text1"/>
          <w:sz w:val="20"/>
          <w:szCs w:val="20"/>
        </w:rPr>
        <w:t>OVID</w:t>
      </w:r>
      <w:r w:rsidR="0AD53B74" w:rsidRPr="00F14A70">
        <w:rPr>
          <w:rFonts w:ascii="Apple Symbols" w:hAnsi="Apple Symbols" w:cs="Apple Symbols"/>
          <w:color w:val="000000" w:themeColor="text1"/>
          <w:sz w:val="20"/>
          <w:szCs w:val="20"/>
        </w:rPr>
        <w:t>-19</w:t>
      </w:r>
      <w:r w:rsidR="00B61C39" w:rsidRPr="00F14A70">
        <w:rPr>
          <w:rFonts w:ascii="Apple Symbols" w:hAnsi="Apple Symbols" w:cs="Apple Symbols"/>
          <w:color w:val="000000" w:themeColor="text1"/>
          <w:sz w:val="20"/>
          <w:szCs w:val="20"/>
        </w:rPr>
        <w:t xml:space="preserve"> </w:t>
      </w:r>
      <w:r w:rsidRPr="00F14A70">
        <w:rPr>
          <w:rFonts w:ascii="Apple Symbols" w:hAnsi="Apple Symbols" w:cs="Apple Symbols"/>
          <w:color w:val="000000" w:themeColor="text1"/>
          <w:sz w:val="20"/>
          <w:szCs w:val="20"/>
        </w:rPr>
        <w:t>pan</w:t>
      </w:r>
      <w:r w:rsidR="00B61C39" w:rsidRPr="00F14A70">
        <w:rPr>
          <w:rFonts w:ascii="Apple Symbols" w:hAnsi="Apple Symbols" w:cs="Apple Symbols"/>
          <w:color w:val="000000" w:themeColor="text1"/>
          <w:sz w:val="20"/>
          <w:szCs w:val="20"/>
        </w:rPr>
        <w:t>demic predicted</w:t>
      </w:r>
      <w:r w:rsidR="0AD53B74" w:rsidRPr="00F14A70">
        <w:rPr>
          <w:rFonts w:ascii="Apple Symbols" w:hAnsi="Apple Symbols" w:cs="Apple Symbols"/>
          <w:color w:val="000000" w:themeColor="text1"/>
          <w:sz w:val="20"/>
          <w:szCs w:val="20"/>
        </w:rPr>
        <w:t xml:space="preserve"> skew towards the more seriously ill</w:t>
      </w:r>
      <w:r w:rsidRPr="00F14A70">
        <w:rPr>
          <w:rFonts w:ascii="Apple Symbols" w:hAnsi="Apple Symbols" w:cs="Apple Symbols"/>
          <w:color w:val="000000" w:themeColor="text1"/>
          <w:sz w:val="20"/>
          <w:szCs w:val="20"/>
        </w:rPr>
        <w:t xml:space="preserve"> (via</w:t>
      </w:r>
      <w:r w:rsidR="00B61C39" w:rsidRPr="00F14A70">
        <w:rPr>
          <w:rFonts w:ascii="Apple Symbols" w:hAnsi="Apple Symbols" w:cs="Apple Symbols"/>
          <w:color w:val="000000" w:themeColor="text1"/>
          <w:sz w:val="20"/>
          <w:szCs w:val="20"/>
        </w:rPr>
        <w:t xml:space="preserve"> cancellation of</w:t>
      </w:r>
      <w:r w:rsidR="0AD53B74" w:rsidRPr="00F14A70">
        <w:rPr>
          <w:rFonts w:ascii="Apple Symbols" w:hAnsi="Apple Symbols" w:cs="Apple Symbols"/>
          <w:color w:val="000000" w:themeColor="text1"/>
          <w:sz w:val="20"/>
          <w:szCs w:val="20"/>
        </w:rPr>
        <w:t xml:space="preserve"> non-urgent and</w:t>
      </w:r>
      <w:r w:rsidR="00C63B4B" w:rsidRPr="00F14A70">
        <w:rPr>
          <w:rFonts w:ascii="Apple Symbols" w:hAnsi="Apple Symbols" w:cs="Apple Symbols"/>
          <w:color w:val="000000" w:themeColor="text1"/>
          <w:sz w:val="20"/>
          <w:szCs w:val="20"/>
        </w:rPr>
        <w:t xml:space="preserve"> </w:t>
      </w:r>
      <w:r w:rsidR="0AD53B74" w:rsidRPr="00F14A70">
        <w:rPr>
          <w:rFonts w:ascii="Apple Symbols" w:hAnsi="Apple Symbols" w:cs="Apple Symbols"/>
          <w:color w:val="000000" w:themeColor="text1"/>
          <w:sz w:val="20"/>
          <w:szCs w:val="20"/>
        </w:rPr>
        <w:t>routine scans</w:t>
      </w:r>
      <w:r w:rsidRPr="00F14A70">
        <w:rPr>
          <w:rFonts w:ascii="Apple Symbols" w:hAnsi="Apple Symbols" w:cs="Apple Symbols"/>
          <w:color w:val="000000" w:themeColor="text1"/>
          <w:sz w:val="20"/>
          <w:szCs w:val="20"/>
        </w:rPr>
        <w:t>)</w:t>
      </w:r>
      <w:r w:rsidR="00711E0E" w:rsidRPr="00F14A70">
        <w:rPr>
          <w:rFonts w:ascii="Apple Symbols" w:hAnsi="Apple Symbols" w:cs="Apple Symbols"/>
          <w:color w:val="000000" w:themeColor="text1"/>
          <w:sz w:val="20"/>
          <w:szCs w:val="20"/>
        </w:rPr>
        <w:t xml:space="preserve">. </w:t>
      </w:r>
      <w:r w:rsidR="007F53E5" w:rsidRPr="00F14A70">
        <w:rPr>
          <w:rFonts w:ascii="Apple Symbols" w:hAnsi="Apple Symbols" w:cs="Apple Symbols"/>
          <w:color w:val="000000" w:themeColor="text1"/>
          <w:sz w:val="20"/>
          <w:szCs w:val="20"/>
        </w:rPr>
        <w:t xml:space="preserve">Modifications to both </w:t>
      </w:r>
      <w:r w:rsidRPr="00F14A70">
        <w:rPr>
          <w:rFonts w:ascii="Apple Symbols" w:hAnsi="Apple Symbols" w:cs="Apple Symbols"/>
          <w:color w:val="000000" w:themeColor="text1"/>
          <w:sz w:val="20"/>
          <w:szCs w:val="20"/>
        </w:rPr>
        <w:t>the</w:t>
      </w:r>
      <w:r w:rsidR="00AF5C55" w:rsidRPr="00F14A70">
        <w:rPr>
          <w:rFonts w:ascii="Apple Symbols" w:hAnsi="Apple Symbols" w:cs="Apple Symbols"/>
          <w:color w:val="000000" w:themeColor="text1"/>
          <w:sz w:val="20"/>
          <w:szCs w:val="20"/>
        </w:rPr>
        <w:t xml:space="preserve"> retention outcome </w:t>
      </w:r>
      <w:r w:rsidR="007F53E5" w:rsidRPr="00F14A70">
        <w:rPr>
          <w:rFonts w:ascii="Apple Symbols" w:hAnsi="Apple Symbols" w:cs="Apple Symbols"/>
          <w:color w:val="000000" w:themeColor="text1"/>
          <w:sz w:val="20"/>
          <w:szCs w:val="20"/>
        </w:rPr>
        <w:t>and</w:t>
      </w:r>
      <w:r w:rsidRPr="00F14A70">
        <w:rPr>
          <w:rFonts w:ascii="Apple Symbols" w:hAnsi="Apple Symbols" w:cs="Apple Symbols"/>
          <w:color w:val="000000" w:themeColor="text1"/>
          <w:sz w:val="20"/>
          <w:szCs w:val="20"/>
        </w:rPr>
        <w:t xml:space="preserve"> </w:t>
      </w:r>
      <w:r w:rsidR="00B55F35" w:rsidRPr="00F14A70">
        <w:rPr>
          <w:rFonts w:ascii="Apple Symbols" w:hAnsi="Apple Symbols" w:cs="Apple Symbols"/>
          <w:color w:val="000000" w:themeColor="text1"/>
          <w:sz w:val="20"/>
          <w:szCs w:val="20"/>
        </w:rPr>
        <w:t xml:space="preserve">longer </w:t>
      </w:r>
      <w:r w:rsidR="00B61C39" w:rsidRPr="00F14A70">
        <w:rPr>
          <w:rFonts w:ascii="Apple Symbols" w:hAnsi="Apple Symbols" w:cs="Apple Symbols"/>
          <w:color w:val="000000" w:themeColor="text1"/>
          <w:sz w:val="20"/>
          <w:szCs w:val="20"/>
        </w:rPr>
        <w:t>recruitment</w:t>
      </w:r>
      <w:r w:rsidR="007F53E5" w:rsidRPr="00F14A70">
        <w:rPr>
          <w:rFonts w:ascii="Apple Symbols" w:hAnsi="Apple Symbols" w:cs="Apple Symbols"/>
          <w:color w:val="000000" w:themeColor="text1"/>
          <w:sz w:val="20"/>
          <w:szCs w:val="20"/>
        </w:rPr>
        <w:t xml:space="preserve"> window</w:t>
      </w:r>
      <w:r w:rsidR="00B61C39" w:rsidRPr="00F14A70">
        <w:rPr>
          <w:rFonts w:ascii="Apple Symbols" w:hAnsi="Apple Symbols" w:cs="Apple Symbols"/>
          <w:color w:val="000000" w:themeColor="text1"/>
          <w:sz w:val="20"/>
          <w:szCs w:val="20"/>
        </w:rPr>
        <w:t xml:space="preserve"> </w:t>
      </w:r>
      <w:r w:rsidR="0026163E" w:rsidRPr="00F14A70">
        <w:rPr>
          <w:rFonts w:ascii="Apple Symbols" w:hAnsi="Apple Symbols" w:cs="Apple Symbols"/>
          <w:color w:val="000000" w:themeColor="text1"/>
          <w:sz w:val="20"/>
          <w:szCs w:val="20"/>
        </w:rPr>
        <w:t xml:space="preserve">were made </w:t>
      </w:r>
      <w:r w:rsidR="00B61C39" w:rsidRPr="00F14A70">
        <w:rPr>
          <w:rFonts w:ascii="Apple Symbols" w:hAnsi="Apple Symbols" w:cs="Apple Symbols"/>
          <w:color w:val="000000" w:themeColor="text1"/>
          <w:sz w:val="20"/>
          <w:szCs w:val="20"/>
        </w:rPr>
        <w:t xml:space="preserve">to take account of </w:t>
      </w:r>
      <w:r w:rsidR="007F53E5" w:rsidRPr="00F14A70">
        <w:rPr>
          <w:rFonts w:ascii="Apple Symbols" w:hAnsi="Apple Symbols" w:cs="Apple Symbols"/>
          <w:color w:val="000000" w:themeColor="text1"/>
          <w:sz w:val="20"/>
          <w:szCs w:val="20"/>
        </w:rPr>
        <w:t>pandemic</w:t>
      </w:r>
      <w:r w:rsidR="00B61C39" w:rsidRPr="00F14A70">
        <w:rPr>
          <w:rFonts w:ascii="Apple Symbols" w:hAnsi="Apple Symbols" w:cs="Apple Symbols"/>
          <w:color w:val="000000" w:themeColor="text1"/>
          <w:sz w:val="20"/>
          <w:szCs w:val="20"/>
        </w:rPr>
        <w:t xml:space="preserve"> redeployment of </w:t>
      </w:r>
      <w:r w:rsidR="007F53E5" w:rsidRPr="00F14A70">
        <w:rPr>
          <w:rFonts w:ascii="Apple Symbols" w:hAnsi="Apple Symbols" w:cs="Apple Symbols"/>
          <w:color w:val="000000" w:themeColor="text1"/>
          <w:sz w:val="20"/>
          <w:szCs w:val="20"/>
        </w:rPr>
        <w:t xml:space="preserve">medical </w:t>
      </w:r>
      <w:r w:rsidR="00B61C39" w:rsidRPr="00F14A70">
        <w:rPr>
          <w:rFonts w:ascii="Apple Symbols" w:hAnsi="Apple Symbols" w:cs="Apple Symbols"/>
          <w:color w:val="000000" w:themeColor="text1"/>
          <w:sz w:val="20"/>
          <w:szCs w:val="20"/>
        </w:rPr>
        <w:t>research team.</w:t>
      </w:r>
    </w:p>
    <w:p w14:paraId="7D297909" w14:textId="6F63FBE1" w:rsidR="004B142E" w:rsidRPr="00F14A70" w:rsidRDefault="004F68FF" w:rsidP="0AD53B74">
      <w:pPr>
        <w:pStyle w:val="ListParagraph"/>
        <w:numPr>
          <w:ilvl w:val="0"/>
          <w:numId w:val="18"/>
        </w:numPr>
        <w:autoSpaceDE w:val="0"/>
        <w:autoSpaceDN w:val="0"/>
        <w:adjustRightInd w:val="0"/>
        <w:spacing w:after="0" w:line="240" w:lineRule="auto"/>
        <w:ind w:left="714" w:hanging="357"/>
        <w:rPr>
          <w:rFonts w:ascii="Apple Symbols" w:hAnsi="Apple Symbols" w:cs="Apple Symbols"/>
          <w:color w:val="000000" w:themeColor="text1"/>
          <w:sz w:val="20"/>
          <w:szCs w:val="20"/>
        </w:rPr>
      </w:pPr>
      <w:r>
        <w:rPr>
          <w:rFonts w:ascii="Apple Symbols" w:hAnsi="Apple Symbols" w:cs="Apple Symbols"/>
          <w:color w:val="000000" w:themeColor="text1"/>
          <w:sz w:val="20"/>
          <w:szCs w:val="20"/>
        </w:rPr>
        <w:t xml:space="preserve">Missing a secondary care direct intervention arm; which would </w:t>
      </w:r>
      <w:r w:rsidR="0066523F">
        <w:rPr>
          <w:rFonts w:ascii="Apple Symbols" w:hAnsi="Apple Symbols" w:cs="Apple Symbols"/>
          <w:color w:val="000000" w:themeColor="text1"/>
          <w:sz w:val="20"/>
          <w:szCs w:val="20"/>
        </w:rPr>
        <w:t>have been</w:t>
      </w:r>
      <w:r>
        <w:rPr>
          <w:rFonts w:ascii="Apple Symbols" w:hAnsi="Apple Symbols" w:cs="Apple Symbols"/>
          <w:color w:val="000000" w:themeColor="text1"/>
          <w:sz w:val="20"/>
          <w:szCs w:val="20"/>
        </w:rPr>
        <w:t xml:space="preserve"> ideal to relieve some </w:t>
      </w:r>
      <w:r w:rsidR="0066523F">
        <w:rPr>
          <w:rFonts w:ascii="Apple Symbols" w:hAnsi="Apple Symbols" w:cs="Apple Symbols"/>
          <w:color w:val="000000" w:themeColor="text1"/>
          <w:sz w:val="20"/>
          <w:szCs w:val="20"/>
        </w:rPr>
        <w:t xml:space="preserve">of the </w:t>
      </w:r>
      <w:r>
        <w:rPr>
          <w:rFonts w:ascii="Apple Symbols" w:hAnsi="Apple Symbols" w:cs="Apple Symbols"/>
          <w:color w:val="000000" w:themeColor="text1"/>
          <w:sz w:val="20"/>
          <w:szCs w:val="20"/>
        </w:rPr>
        <w:t xml:space="preserve">burden from primary care </w:t>
      </w:r>
      <w:r w:rsidR="0066523F">
        <w:rPr>
          <w:rFonts w:ascii="Apple Symbols" w:hAnsi="Apple Symbols" w:cs="Apple Symbols"/>
          <w:color w:val="000000" w:themeColor="text1"/>
          <w:sz w:val="20"/>
          <w:szCs w:val="20"/>
        </w:rPr>
        <w:t>to enact osteoporosis treatments</w:t>
      </w:r>
    </w:p>
    <w:p w14:paraId="38EC66AC" w14:textId="77777777" w:rsidR="004B142E" w:rsidRPr="00F14A70" w:rsidRDefault="004B142E" w:rsidP="00DC379C">
      <w:pPr>
        <w:autoSpaceDE w:val="0"/>
        <w:autoSpaceDN w:val="0"/>
        <w:adjustRightInd w:val="0"/>
        <w:rPr>
          <w:rFonts w:ascii="Apple Symbols" w:eastAsiaTheme="minorHAnsi" w:hAnsi="Apple Symbols" w:cs="Apple Symbols"/>
          <w:b/>
          <w:bCs/>
          <w:i/>
          <w:iCs/>
          <w:color w:val="000000" w:themeColor="text1"/>
          <w:sz w:val="20"/>
          <w:szCs w:val="20"/>
        </w:rPr>
      </w:pPr>
    </w:p>
    <w:p w14:paraId="6FA8AE20" w14:textId="4F487FBE" w:rsidR="004A763B" w:rsidRPr="00F14A70" w:rsidRDefault="0AD53B74" w:rsidP="00F665BF">
      <w:pPr>
        <w:rPr>
          <w:rFonts w:ascii="Apple Symbols" w:eastAsiaTheme="minorHAnsi" w:hAnsi="Apple Symbols" w:cs="Apple Symbols"/>
          <w:color w:val="000000" w:themeColor="text1"/>
          <w:sz w:val="20"/>
          <w:szCs w:val="20"/>
        </w:rPr>
      </w:pPr>
      <w:bookmarkStart w:id="0" w:name="_Hlk44000193"/>
      <w:r w:rsidRPr="00F14A70">
        <w:rPr>
          <w:rFonts w:ascii="Apple Symbols" w:hAnsi="Apple Symbols" w:cs="Apple Symbols"/>
          <w:b/>
          <w:bCs/>
          <w:color w:val="000000" w:themeColor="text1"/>
          <w:sz w:val="20"/>
          <w:szCs w:val="20"/>
        </w:rPr>
        <w:t>Introduction:</w:t>
      </w:r>
      <w:r w:rsidRPr="00F14A70">
        <w:rPr>
          <w:rFonts w:ascii="Apple Symbols" w:hAnsi="Apple Symbols" w:cs="Apple Symbols"/>
          <w:color w:val="000000" w:themeColor="text1"/>
          <w:sz w:val="20"/>
          <w:szCs w:val="20"/>
        </w:rPr>
        <w:t xml:space="preserve"> Older patients (65 years </w:t>
      </w:r>
      <w:r w:rsidR="00711E0E" w:rsidRPr="00F14A70">
        <w:rPr>
          <w:rFonts w:ascii="Apple Symbols" w:hAnsi="Apple Symbols" w:cs="Apple Symbols"/>
          <w:color w:val="000000" w:themeColor="text1"/>
          <w:sz w:val="20"/>
          <w:szCs w:val="20"/>
        </w:rPr>
        <w:t>≥</w:t>
      </w:r>
      <w:r w:rsidRPr="00F14A70">
        <w:rPr>
          <w:rFonts w:ascii="Apple Symbols" w:hAnsi="Apple Symbols" w:cs="Apple Symbols"/>
          <w:color w:val="000000" w:themeColor="text1"/>
          <w:sz w:val="20"/>
          <w:szCs w:val="20"/>
        </w:rPr>
        <w:t>in women</w:t>
      </w:r>
      <w:r w:rsidR="007F3926" w:rsidRPr="00F14A70">
        <w:rPr>
          <w:rFonts w:ascii="Apple Symbols" w:hAnsi="Apple Symbols" w:cs="Apple Symbols"/>
          <w:color w:val="000000" w:themeColor="text1"/>
          <w:sz w:val="20"/>
          <w:szCs w:val="20"/>
        </w:rPr>
        <w:t xml:space="preserve">, </w:t>
      </w:r>
      <w:r w:rsidRPr="00F14A70">
        <w:rPr>
          <w:rFonts w:ascii="Apple Symbols" w:hAnsi="Apple Symbols" w:cs="Apple Symbols"/>
          <w:color w:val="000000" w:themeColor="text1"/>
          <w:sz w:val="20"/>
          <w:szCs w:val="20"/>
        </w:rPr>
        <w:t xml:space="preserve">70 </w:t>
      </w:r>
      <w:r w:rsidR="007F3926" w:rsidRPr="00F14A70">
        <w:rPr>
          <w:rFonts w:ascii="Apple Symbols" w:hAnsi="Apple Symbols" w:cs="Apple Symbols"/>
          <w:color w:val="000000" w:themeColor="text1"/>
          <w:sz w:val="20"/>
          <w:szCs w:val="20"/>
        </w:rPr>
        <w:t xml:space="preserve">years ≥in </w:t>
      </w:r>
      <w:r w:rsidRPr="00F14A70">
        <w:rPr>
          <w:rFonts w:ascii="Apple Symbols" w:hAnsi="Apple Symbols" w:cs="Apple Symbols"/>
          <w:color w:val="000000" w:themeColor="text1"/>
          <w:sz w:val="20"/>
          <w:szCs w:val="20"/>
        </w:rPr>
        <w:t xml:space="preserve">men) </w:t>
      </w:r>
      <w:r w:rsidR="003257AF" w:rsidRPr="00F14A70">
        <w:rPr>
          <w:rFonts w:ascii="Apple Symbols" w:hAnsi="Apple Symbols" w:cs="Apple Symbols"/>
          <w:color w:val="000000" w:themeColor="text1"/>
          <w:sz w:val="20"/>
          <w:szCs w:val="20"/>
        </w:rPr>
        <w:t>attending hospital for CT scans may have</w:t>
      </w:r>
      <w:r w:rsidRPr="00F14A70">
        <w:rPr>
          <w:rFonts w:ascii="Apple Symbols" w:hAnsi="Apple Symbols" w:cs="Apple Symbols"/>
          <w:color w:val="000000" w:themeColor="text1"/>
          <w:sz w:val="20"/>
          <w:szCs w:val="20"/>
        </w:rPr>
        <w:t xml:space="preserve"> undiagnosed spine fractures or low bone density </w:t>
      </w:r>
      <w:r w:rsidR="003257AF" w:rsidRPr="00F14A70">
        <w:rPr>
          <w:rFonts w:ascii="Apple Symbols" w:hAnsi="Apple Symbols" w:cs="Apple Symbols"/>
          <w:color w:val="000000" w:themeColor="text1"/>
          <w:sz w:val="20"/>
          <w:szCs w:val="20"/>
        </w:rPr>
        <w:t xml:space="preserve">and therefore </w:t>
      </w:r>
      <w:r w:rsidRPr="00F14A70">
        <w:rPr>
          <w:rFonts w:ascii="Apple Symbols" w:hAnsi="Apple Symbols" w:cs="Apple Symbols"/>
          <w:color w:val="000000" w:themeColor="text1"/>
          <w:sz w:val="20"/>
          <w:szCs w:val="20"/>
        </w:rPr>
        <w:t>stand to benefit from osteoporosis screening. Timely diagnosis and treatment of osteoporosis benefi</w:t>
      </w:r>
      <w:r w:rsidR="00982BBF" w:rsidRPr="00F14A70">
        <w:rPr>
          <w:rFonts w:ascii="Apple Symbols" w:hAnsi="Apple Symbols" w:cs="Apple Symbols"/>
          <w:color w:val="000000" w:themeColor="text1"/>
          <w:sz w:val="20"/>
          <w:szCs w:val="20"/>
        </w:rPr>
        <w:t>ts</w:t>
      </w:r>
      <w:r w:rsidRPr="00F14A70">
        <w:rPr>
          <w:rFonts w:ascii="Apple Symbols" w:hAnsi="Apple Symbols" w:cs="Apple Symbols"/>
          <w:color w:val="000000" w:themeColor="text1"/>
          <w:sz w:val="20"/>
          <w:szCs w:val="20"/>
        </w:rPr>
        <w:t xml:space="preserve"> many patient outcome</w:t>
      </w:r>
      <w:r w:rsidR="00982BBF" w:rsidRPr="00F14A70">
        <w:rPr>
          <w:rFonts w:ascii="Apple Symbols" w:hAnsi="Apple Symbols" w:cs="Apple Symbols"/>
          <w:color w:val="000000" w:themeColor="text1"/>
          <w:sz w:val="20"/>
          <w:szCs w:val="20"/>
        </w:rPr>
        <w:t xml:space="preserve"> domain</w:t>
      </w:r>
      <w:r w:rsidRPr="00F14A70">
        <w:rPr>
          <w:rFonts w:ascii="Apple Symbols" w:hAnsi="Apple Symbols" w:cs="Apple Symbols"/>
          <w:color w:val="000000" w:themeColor="text1"/>
          <w:sz w:val="20"/>
          <w:szCs w:val="20"/>
        </w:rPr>
        <w:t>s (pain, quality of life, morbidity, and in the case of zoledronate treatment, mortality). An estimated 43% of over 60-year-olds undergoing CT scans (for abdominal and pelvic problems unrelated to their bones) were found to have osteoporosis or vertebral fractures when scan images were examined using computer-analysis methods</w:t>
      </w:r>
      <w:r w:rsidR="007B3CB3">
        <w:rPr>
          <w:rFonts w:ascii="Apple Symbols" w:hAnsi="Apple Symbols" w:cs="Apple Symbols"/>
          <w:color w:val="000000" w:themeColor="text1"/>
          <w:sz w:val="20"/>
          <w:szCs w:val="20"/>
          <w:vertAlign w:val="superscript"/>
        </w:rPr>
        <w:t xml:space="preserve"> </w:t>
      </w:r>
      <w:r w:rsidR="0034121C">
        <w:rPr>
          <w:rFonts w:ascii="Apple Symbols" w:hAnsi="Apple Symbols" w:cs="Apple Symbols"/>
          <w:color w:val="000000" w:themeColor="text1"/>
          <w:sz w:val="20"/>
          <w:szCs w:val="20"/>
        </w:rPr>
        <w:t>[</w:t>
      </w:r>
      <w:r w:rsidR="007B3CB3">
        <w:rPr>
          <w:rFonts w:ascii="Apple Symbols" w:hAnsi="Apple Symbols" w:cs="Apple Symbols"/>
          <w:color w:val="000000" w:themeColor="text1"/>
          <w:sz w:val="20"/>
          <w:szCs w:val="20"/>
        </w:rPr>
        <w:t>1</w:t>
      </w:r>
      <w:r w:rsidR="002335D5">
        <w:rPr>
          <w:rFonts w:ascii="Apple Symbols" w:hAnsi="Apple Symbols" w:cs="Apple Symbols"/>
          <w:color w:val="000000" w:themeColor="text1"/>
          <w:sz w:val="20"/>
          <w:szCs w:val="20"/>
        </w:rPr>
        <w:t>]</w:t>
      </w:r>
      <w:r w:rsidRPr="00F14A70">
        <w:rPr>
          <w:rFonts w:ascii="Apple Symbols" w:hAnsi="Apple Symbols" w:cs="Apple Symbols"/>
          <w:color w:val="000000" w:themeColor="text1"/>
          <w:sz w:val="20"/>
          <w:szCs w:val="20"/>
        </w:rPr>
        <w:t xml:space="preserve">. However, radiologists </w:t>
      </w:r>
      <w:r w:rsidR="00711E0E" w:rsidRPr="00F14A70">
        <w:rPr>
          <w:rFonts w:ascii="Apple Symbols" w:hAnsi="Apple Symbols" w:cs="Apple Symbols"/>
          <w:color w:val="000000" w:themeColor="text1"/>
          <w:sz w:val="20"/>
          <w:szCs w:val="20"/>
        </w:rPr>
        <w:t xml:space="preserve">reviewing </w:t>
      </w:r>
      <w:r w:rsidRPr="00F14A70">
        <w:rPr>
          <w:rFonts w:ascii="Apple Symbols" w:hAnsi="Apple Symbols" w:cs="Apple Symbols"/>
          <w:color w:val="000000" w:themeColor="text1"/>
          <w:sz w:val="20"/>
          <w:szCs w:val="20"/>
        </w:rPr>
        <w:t>CT scans reported only 16% of vertebral fractures in routine practice</w:t>
      </w:r>
      <w:r w:rsidR="007B3CB3">
        <w:rPr>
          <w:rFonts w:ascii="Apple Symbols" w:hAnsi="Apple Symbols" w:cs="Apple Symbols"/>
          <w:color w:val="000000" w:themeColor="text1"/>
          <w:sz w:val="20"/>
          <w:szCs w:val="20"/>
          <w:vertAlign w:val="superscript"/>
        </w:rPr>
        <w:t xml:space="preserve"> </w:t>
      </w:r>
      <w:r w:rsidR="0034121C">
        <w:rPr>
          <w:rFonts w:ascii="Apple Symbols" w:hAnsi="Apple Symbols" w:cs="Apple Symbols"/>
          <w:color w:val="000000" w:themeColor="text1"/>
          <w:sz w:val="20"/>
          <w:szCs w:val="20"/>
        </w:rPr>
        <w:t>[</w:t>
      </w:r>
      <w:r w:rsidR="007B3CB3">
        <w:rPr>
          <w:rFonts w:ascii="Apple Symbols" w:hAnsi="Apple Symbols" w:cs="Apple Symbols"/>
          <w:color w:val="000000" w:themeColor="text1"/>
          <w:sz w:val="20"/>
          <w:szCs w:val="20"/>
        </w:rPr>
        <w:t>2)</w:t>
      </w:r>
      <w:r w:rsidRPr="00F14A70">
        <w:rPr>
          <w:rFonts w:ascii="Apple Symbols" w:hAnsi="Apple Symbols" w:cs="Apple Symbols"/>
          <w:color w:val="000000" w:themeColor="text1"/>
          <w:sz w:val="20"/>
          <w:szCs w:val="20"/>
        </w:rPr>
        <w:t xml:space="preserve">, and bone density </w:t>
      </w:r>
      <w:r w:rsidR="00F6560A" w:rsidRPr="00F14A70">
        <w:rPr>
          <w:rFonts w:ascii="Apple Symbols" w:hAnsi="Apple Symbols" w:cs="Apple Symbols"/>
          <w:color w:val="000000" w:themeColor="text1"/>
          <w:sz w:val="20"/>
          <w:szCs w:val="20"/>
        </w:rPr>
        <w:t xml:space="preserve">(BMD) </w:t>
      </w:r>
      <w:r w:rsidRPr="00F14A70">
        <w:rPr>
          <w:rFonts w:ascii="Apple Symbols" w:hAnsi="Apple Symbols" w:cs="Apple Symbols"/>
          <w:color w:val="000000" w:themeColor="text1"/>
          <w:sz w:val="20"/>
          <w:szCs w:val="20"/>
        </w:rPr>
        <w:t>is rarely calculated from CT scans</w:t>
      </w:r>
      <w:r w:rsidR="00AA6488" w:rsidRPr="00F14A70">
        <w:rPr>
          <w:rFonts w:ascii="Apple Symbols" w:hAnsi="Apple Symbols" w:cs="Apple Symbols"/>
          <w:color w:val="000000" w:themeColor="text1"/>
          <w:sz w:val="20"/>
          <w:szCs w:val="20"/>
        </w:rPr>
        <w:t xml:space="preserve"> (CT BMD)</w:t>
      </w:r>
      <w:r w:rsidRPr="00F14A70">
        <w:rPr>
          <w:rFonts w:ascii="Apple Symbols" w:hAnsi="Apple Symbols" w:cs="Apple Symbols"/>
          <w:color w:val="000000" w:themeColor="text1"/>
          <w:sz w:val="20"/>
          <w:szCs w:val="20"/>
        </w:rPr>
        <w:t xml:space="preserve">. </w:t>
      </w:r>
      <w:r w:rsidR="00890074" w:rsidRPr="00F14A70">
        <w:rPr>
          <w:rFonts w:ascii="Apple Symbols" w:hAnsi="Apple Symbols" w:cs="Apple Symbols"/>
          <w:color w:val="000000" w:themeColor="text1"/>
          <w:sz w:val="20"/>
          <w:szCs w:val="20"/>
        </w:rPr>
        <w:t>This is despite</w:t>
      </w:r>
      <w:r w:rsidR="00AA6488" w:rsidRPr="00F14A70">
        <w:rPr>
          <w:rFonts w:ascii="Apple Symbols" w:hAnsi="Apple Symbols" w:cs="Apple Symbols"/>
          <w:color w:val="000000" w:themeColor="text1"/>
          <w:sz w:val="20"/>
          <w:szCs w:val="20"/>
        </w:rPr>
        <w:t xml:space="preserve"> CT BMD being approved internationally for the </w:t>
      </w:r>
      <w:r w:rsidR="000C31CA" w:rsidRPr="00F14A70">
        <w:rPr>
          <w:rFonts w:ascii="Apple Symbols" w:hAnsi="Apple Symbols" w:cs="Apple Symbols"/>
          <w:color w:val="000000" w:themeColor="text1"/>
          <w:sz w:val="20"/>
          <w:szCs w:val="20"/>
        </w:rPr>
        <w:t>diagnos</w:t>
      </w:r>
      <w:r w:rsidR="00AA6488" w:rsidRPr="00F14A70">
        <w:rPr>
          <w:rFonts w:ascii="Apple Symbols" w:hAnsi="Apple Symbols" w:cs="Apple Symbols"/>
          <w:color w:val="000000" w:themeColor="text1"/>
          <w:sz w:val="20"/>
          <w:szCs w:val="20"/>
        </w:rPr>
        <w:t xml:space="preserve">is of </w:t>
      </w:r>
      <w:r w:rsidR="00EE7222" w:rsidRPr="00F14A70">
        <w:rPr>
          <w:rFonts w:ascii="Apple Symbols" w:hAnsi="Apple Symbols" w:cs="Apple Symbols"/>
          <w:color w:val="000000" w:themeColor="text1"/>
          <w:sz w:val="20"/>
          <w:szCs w:val="20"/>
        </w:rPr>
        <w:t>osteoporosis</w:t>
      </w:r>
      <w:r w:rsidR="0026163E" w:rsidRPr="00F14A70">
        <w:rPr>
          <w:rFonts w:ascii="Apple Symbols" w:hAnsi="Apple Symbols" w:cs="Apple Symbols"/>
          <w:color w:val="000000" w:themeColor="text1"/>
          <w:sz w:val="20"/>
          <w:szCs w:val="20"/>
        </w:rPr>
        <w:t xml:space="preserve">. </w:t>
      </w:r>
      <w:r w:rsidR="004B763B" w:rsidRPr="00F14A70">
        <w:rPr>
          <w:rFonts w:ascii="Apple Symbols" w:hAnsi="Apple Symbols" w:cs="Apple Symbols"/>
          <w:color w:val="000000" w:themeColor="text1"/>
          <w:sz w:val="20"/>
          <w:szCs w:val="20"/>
        </w:rPr>
        <w:t>Also,</w:t>
      </w:r>
      <w:r w:rsidR="00AA6488" w:rsidRPr="00F14A70">
        <w:rPr>
          <w:rFonts w:ascii="Apple Symbols" w:hAnsi="Apple Symbols" w:cs="Apple Symbols"/>
          <w:color w:val="000000" w:themeColor="text1"/>
          <w:sz w:val="20"/>
          <w:szCs w:val="20"/>
        </w:rPr>
        <w:t xml:space="preserve"> </w:t>
      </w:r>
      <w:r w:rsidR="00EE7222" w:rsidRPr="00F14A70">
        <w:rPr>
          <w:rFonts w:ascii="Apple Symbols" w:hAnsi="Apple Symbols" w:cs="Apple Symbols"/>
          <w:color w:val="000000" w:themeColor="text1"/>
          <w:sz w:val="20"/>
          <w:szCs w:val="20"/>
        </w:rPr>
        <w:t xml:space="preserve">femoral neck BMD </w:t>
      </w:r>
      <w:r w:rsidR="000C31CA" w:rsidRPr="00F14A70">
        <w:rPr>
          <w:rFonts w:ascii="Apple Symbols" w:hAnsi="Apple Symbols" w:cs="Apple Symbols"/>
          <w:color w:val="000000" w:themeColor="text1"/>
          <w:sz w:val="20"/>
          <w:szCs w:val="20"/>
        </w:rPr>
        <w:t xml:space="preserve">from CT </w:t>
      </w:r>
      <w:r w:rsidR="0026163E" w:rsidRPr="00F14A70">
        <w:rPr>
          <w:rFonts w:ascii="Apple Symbols" w:hAnsi="Apple Symbols" w:cs="Apple Symbols"/>
          <w:color w:val="000000" w:themeColor="text1"/>
          <w:sz w:val="20"/>
          <w:szCs w:val="20"/>
        </w:rPr>
        <w:t>is</w:t>
      </w:r>
      <w:r w:rsidR="000C31CA" w:rsidRPr="00F14A70">
        <w:rPr>
          <w:rFonts w:ascii="Apple Symbols" w:hAnsi="Apple Symbols" w:cs="Apple Symbols"/>
          <w:color w:val="000000" w:themeColor="text1"/>
          <w:sz w:val="20"/>
          <w:szCs w:val="20"/>
        </w:rPr>
        <w:t xml:space="preserve"> interchangeable wit</w:t>
      </w:r>
      <w:r w:rsidR="00327E62" w:rsidRPr="00F14A70">
        <w:rPr>
          <w:rFonts w:ascii="Apple Symbols" w:hAnsi="Apple Symbols" w:cs="Apple Symbols"/>
          <w:color w:val="000000" w:themeColor="text1"/>
          <w:sz w:val="20"/>
          <w:szCs w:val="20"/>
        </w:rPr>
        <w:t xml:space="preserve">h </w:t>
      </w:r>
      <w:r w:rsidR="000102AE" w:rsidRPr="00F14A70">
        <w:rPr>
          <w:rFonts w:ascii="Apple Symbols" w:hAnsi="Apple Symbols" w:cs="Apple Symbols"/>
          <w:color w:val="000000" w:themeColor="text1"/>
          <w:sz w:val="20"/>
          <w:szCs w:val="20"/>
        </w:rPr>
        <w:t xml:space="preserve">standard </w:t>
      </w:r>
      <w:r w:rsidR="00327E62" w:rsidRPr="00F14A70">
        <w:rPr>
          <w:rFonts w:ascii="Apple Symbols" w:hAnsi="Apple Symbols" w:cs="Apple Symbols"/>
          <w:color w:val="000000" w:themeColor="text1"/>
          <w:sz w:val="20"/>
          <w:szCs w:val="20"/>
        </w:rPr>
        <w:t>DXA</w:t>
      </w:r>
      <w:r w:rsidR="000102AE" w:rsidRPr="00F14A70">
        <w:rPr>
          <w:rFonts w:ascii="Apple Symbols" w:hAnsi="Apple Symbols" w:cs="Apple Symbols"/>
          <w:color w:val="000000" w:themeColor="text1"/>
          <w:sz w:val="20"/>
          <w:szCs w:val="20"/>
        </w:rPr>
        <w:t>*</w:t>
      </w:r>
      <w:r w:rsidR="00327E62" w:rsidRPr="00F14A70">
        <w:rPr>
          <w:rFonts w:ascii="Apple Symbols" w:hAnsi="Apple Symbols" w:cs="Apple Symbols"/>
          <w:color w:val="000000" w:themeColor="text1"/>
          <w:sz w:val="20"/>
          <w:szCs w:val="20"/>
        </w:rPr>
        <w:t xml:space="preserve"> BMD</w:t>
      </w:r>
      <w:r w:rsidR="000C31CA" w:rsidRPr="00F14A70">
        <w:rPr>
          <w:rFonts w:ascii="Apple Symbols" w:hAnsi="Apple Symbols" w:cs="Apple Symbols"/>
          <w:color w:val="000000" w:themeColor="text1"/>
          <w:sz w:val="20"/>
          <w:szCs w:val="20"/>
        </w:rPr>
        <w:t xml:space="preserve"> </w:t>
      </w:r>
      <w:r w:rsidR="00FC46CE" w:rsidRPr="00F14A70">
        <w:rPr>
          <w:rFonts w:ascii="Apple Symbols" w:hAnsi="Apple Symbols" w:cs="Apple Symbols"/>
          <w:color w:val="000000" w:themeColor="text1"/>
          <w:sz w:val="20"/>
          <w:szCs w:val="20"/>
        </w:rPr>
        <w:t xml:space="preserve">when using </w:t>
      </w:r>
      <w:r w:rsidR="000C31CA" w:rsidRPr="00F14A70">
        <w:rPr>
          <w:rFonts w:ascii="Apple Symbols" w:hAnsi="Apple Symbols" w:cs="Apple Symbols"/>
          <w:color w:val="000000" w:themeColor="text1"/>
          <w:sz w:val="20"/>
          <w:szCs w:val="20"/>
        </w:rPr>
        <w:t xml:space="preserve">the global </w:t>
      </w:r>
      <w:r w:rsidR="000102AE" w:rsidRPr="00F14A70">
        <w:rPr>
          <w:rFonts w:ascii="Apple Symbols" w:hAnsi="Apple Symbols" w:cs="Apple Symbols"/>
          <w:color w:val="000000" w:themeColor="text1"/>
          <w:sz w:val="20"/>
          <w:szCs w:val="20"/>
        </w:rPr>
        <w:t xml:space="preserve">individual fracture </w:t>
      </w:r>
      <w:r w:rsidR="000C31CA" w:rsidRPr="00F14A70">
        <w:rPr>
          <w:rFonts w:ascii="Apple Symbols" w:hAnsi="Apple Symbols" w:cs="Apple Symbols"/>
          <w:color w:val="000000" w:themeColor="text1"/>
          <w:sz w:val="20"/>
          <w:szCs w:val="20"/>
        </w:rPr>
        <w:t xml:space="preserve">risk </w:t>
      </w:r>
      <w:r w:rsidR="004A763B" w:rsidRPr="00F14A70">
        <w:rPr>
          <w:rFonts w:ascii="Apple Symbols" w:hAnsi="Apple Symbols" w:cs="Apple Symbols"/>
          <w:color w:val="000000" w:themeColor="text1"/>
          <w:sz w:val="20"/>
          <w:szCs w:val="20"/>
        </w:rPr>
        <w:t xml:space="preserve">web </w:t>
      </w:r>
      <w:r w:rsidR="000C31CA" w:rsidRPr="00F14A70">
        <w:rPr>
          <w:rFonts w:ascii="Apple Symbols" w:hAnsi="Apple Symbols" w:cs="Apple Symbols"/>
          <w:color w:val="000000" w:themeColor="text1"/>
          <w:sz w:val="20"/>
          <w:szCs w:val="20"/>
        </w:rPr>
        <w:t>calculator FRAX</w:t>
      </w:r>
      <w:r w:rsidR="000102AE" w:rsidRPr="00F14A70">
        <w:rPr>
          <w:rFonts w:ascii="Apple Symbols" w:hAnsi="Apple Symbols" w:cs="Apple Symbols"/>
          <w:color w:val="000000" w:themeColor="text1"/>
          <w:sz w:val="20"/>
          <w:szCs w:val="20"/>
        </w:rPr>
        <w:t xml:space="preserve"> (*Dual Energy X-ray </w:t>
      </w:r>
      <w:r w:rsidR="001803BF" w:rsidRPr="00F14A70">
        <w:rPr>
          <w:rFonts w:ascii="Apple Symbols" w:hAnsi="Apple Symbols" w:cs="Apple Symbols"/>
          <w:color w:val="000000" w:themeColor="text1"/>
          <w:sz w:val="20"/>
          <w:szCs w:val="20"/>
        </w:rPr>
        <w:t>Absorptiometry</w:t>
      </w:r>
      <w:r w:rsidR="000102AE" w:rsidRPr="00F14A70">
        <w:rPr>
          <w:rFonts w:ascii="Apple Symbols" w:hAnsi="Apple Symbols" w:cs="Apple Symbols"/>
          <w:color w:val="000000" w:themeColor="text1"/>
          <w:sz w:val="20"/>
          <w:szCs w:val="20"/>
        </w:rPr>
        <w:t>)</w:t>
      </w:r>
      <w:r w:rsidR="000C31CA" w:rsidRPr="00F14A70">
        <w:rPr>
          <w:rFonts w:ascii="Apple Symbols" w:hAnsi="Apple Symbols" w:cs="Apple Symbols"/>
          <w:color w:val="000000" w:themeColor="text1"/>
          <w:sz w:val="20"/>
          <w:szCs w:val="20"/>
        </w:rPr>
        <w:t xml:space="preserve">. </w:t>
      </w:r>
      <w:r w:rsidR="00731875" w:rsidRPr="00F14A70">
        <w:rPr>
          <w:rFonts w:ascii="Apple Symbols" w:eastAsiaTheme="minorHAnsi" w:hAnsi="Apple Symbols" w:cs="Apple Symbols"/>
          <w:color w:val="000000" w:themeColor="text1"/>
          <w:sz w:val="20"/>
          <w:szCs w:val="20"/>
        </w:rPr>
        <w:t xml:space="preserve">Indeed, </w:t>
      </w:r>
      <w:r w:rsidR="00F17923" w:rsidRPr="00F14A70">
        <w:rPr>
          <w:rFonts w:ascii="Apple Symbols" w:eastAsiaTheme="minorHAnsi" w:hAnsi="Apple Symbols" w:cs="Apple Symbols"/>
          <w:color w:val="000000" w:themeColor="text1"/>
          <w:sz w:val="20"/>
          <w:szCs w:val="20"/>
        </w:rPr>
        <w:t xml:space="preserve">several </w:t>
      </w:r>
      <w:r w:rsidR="00513D1E" w:rsidRPr="00F14A70">
        <w:rPr>
          <w:rFonts w:ascii="Apple Symbols" w:eastAsiaTheme="minorHAnsi" w:hAnsi="Apple Symbols" w:cs="Apple Symbols"/>
          <w:color w:val="000000" w:themeColor="text1"/>
          <w:sz w:val="20"/>
          <w:szCs w:val="20"/>
        </w:rPr>
        <w:t xml:space="preserve">approved </w:t>
      </w:r>
      <w:r w:rsidR="00731875" w:rsidRPr="00F14A70">
        <w:rPr>
          <w:rFonts w:ascii="Apple Symbols" w:eastAsiaTheme="minorHAnsi" w:hAnsi="Apple Symbols" w:cs="Apple Symbols"/>
          <w:color w:val="000000" w:themeColor="text1"/>
          <w:sz w:val="20"/>
          <w:szCs w:val="20"/>
        </w:rPr>
        <w:t xml:space="preserve">software </w:t>
      </w:r>
      <w:r w:rsidR="00F17923" w:rsidRPr="00F14A70">
        <w:rPr>
          <w:rFonts w:ascii="Apple Symbols" w:eastAsiaTheme="minorHAnsi" w:hAnsi="Apple Symbols" w:cs="Apple Symbols"/>
          <w:color w:val="000000" w:themeColor="text1"/>
          <w:sz w:val="20"/>
          <w:szCs w:val="20"/>
        </w:rPr>
        <w:t xml:space="preserve">packages </w:t>
      </w:r>
      <w:r w:rsidR="00FC46CE" w:rsidRPr="00F14A70">
        <w:rPr>
          <w:rFonts w:ascii="Apple Symbols" w:eastAsiaTheme="minorHAnsi" w:hAnsi="Apple Symbols" w:cs="Apple Symbols"/>
          <w:color w:val="000000" w:themeColor="text1"/>
          <w:sz w:val="20"/>
          <w:szCs w:val="20"/>
        </w:rPr>
        <w:t>now allow</w:t>
      </w:r>
      <w:r w:rsidR="00513D1E" w:rsidRPr="00F14A70">
        <w:rPr>
          <w:rFonts w:ascii="Apple Symbols" w:eastAsiaTheme="minorHAnsi" w:hAnsi="Apple Symbols" w:cs="Apple Symbols"/>
          <w:color w:val="000000" w:themeColor="text1"/>
          <w:sz w:val="20"/>
          <w:szCs w:val="20"/>
        </w:rPr>
        <w:t xml:space="preserve"> </w:t>
      </w:r>
      <w:r w:rsidR="00731875" w:rsidRPr="00F14A70">
        <w:rPr>
          <w:rFonts w:ascii="Apple Symbols" w:eastAsiaTheme="minorHAnsi" w:hAnsi="Apple Symbols" w:cs="Apple Symbols"/>
          <w:color w:val="000000" w:themeColor="text1"/>
          <w:sz w:val="20"/>
          <w:szCs w:val="20"/>
        </w:rPr>
        <w:t xml:space="preserve">accurate diagnosis of osteoporosis </w:t>
      </w:r>
      <w:r w:rsidR="00513D1E" w:rsidRPr="00F14A70">
        <w:rPr>
          <w:rFonts w:ascii="Apple Symbols" w:eastAsiaTheme="minorHAnsi" w:hAnsi="Apple Symbols" w:cs="Apple Symbols"/>
          <w:color w:val="000000" w:themeColor="text1"/>
          <w:sz w:val="20"/>
          <w:szCs w:val="20"/>
        </w:rPr>
        <w:t>in the hip and spine</w:t>
      </w:r>
      <w:r w:rsidR="00FC46CE" w:rsidRPr="00F14A70">
        <w:rPr>
          <w:rFonts w:ascii="Apple Symbols" w:eastAsiaTheme="minorHAnsi" w:hAnsi="Apple Symbols" w:cs="Apple Symbols"/>
          <w:color w:val="000000" w:themeColor="text1"/>
          <w:sz w:val="20"/>
          <w:szCs w:val="20"/>
        </w:rPr>
        <w:t xml:space="preserve"> from </w:t>
      </w:r>
      <w:r w:rsidR="003B6F0B" w:rsidRPr="00F14A70">
        <w:rPr>
          <w:rFonts w:ascii="Apple Symbols" w:eastAsiaTheme="minorHAnsi" w:hAnsi="Apple Symbols" w:cs="Apple Symbols"/>
          <w:color w:val="000000" w:themeColor="text1"/>
          <w:sz w:val="20"/>
          <w:szCs w:val="20"/>
        </w:rPr>
        <w:t>routinely acquired</w:t>
      </w:r>
      <w:r w:rsidR="00FC46CE" w:rsidRPr="00F14A70">
        <w:rPr>
          <w:rFonts w:ascii="Apple Symbols" w:eastAsiaTheme="minorHAnsi" w:hAnsi="Apple Symbols" w:cs="Apple Symbols"/>
          <w:color w:val="000000" w:themeColor="text1"/>
          <w:sz w:val="20"/>
          <w:szCs w:val="20"/>
        </w:rPr>
        <w:t xml:space="preserve"> CT</w:t>
      </w:r>
      <w:r w:rsidR="00513D1E" w:rsidRPr="00F14A70">
        <w:rPr>
          <w:rFonts w:ascii="Apple Symbols" w:eastAsiaTheme="minorHAnsi" w:hAnsi="Apple Symbols" w:cs="Apple Symbols"/>
          <w:color w:val="000000" w:themeColor="text1"/>
          <w:sz w:val="20"/>
          <w:szCs w:val="20"/>
        </w:rPr>
        <w:t xml:space="preserve"> </w:t>
      </w:r>
      <w:r w:rsidR="00F17923" w:rsidRPr="00F14A70">
        <w:rPr>
          <w:rFonts w:ascii="Apple Symbols" w:eastAsiaTheme="minorHAnsi" w:hAnsi="Apple Symbols" w:cs="Apple Symbols"/>
          <w:color w:val="000000" w:themeColor="text1"/>
          <w:sz w:val="20"/>
          <w:szCs w:val="20"/>
        </w:rPr>
        <w:t>images</w:t>
      </w:r>
      <w:r w:rsidR="004A763B" w:rsidRPr="00F14A70">
        <w:rPr>
          <w:rFonts w:ascii="Apple Symbols" w:eastAsiaTheme="minorHAnsi" w:hAnsi="Apple Symbols" w:cs="Apple Symbols"/>
          <w:color w:val="000000" w:themeColor="text1"/>
          <w:sz w:val="20"/>
          <w:szCs w:val="20"/>
        </w:rPr>
        <w:t xml:space="preserve">, </w:t>
      </w:r>
      <w:r w:rsidR="00F17923" w:rsidRPr="00F14A70">
        <w:rPr>
          <w:rFonts w:ascii="Apple Symbols" w:eastAsiaTheme="minorHAnsi" w:hAnsi="Apple Symbols" w:cs="Apple Symbols"/>
          <w:color w:val="000000" w:themeColor="text1"/>
          <w:sz w:val="20"/>
          <w:szCs w:val="20"/>
        </w:rPr>
        <w:t xml:space="preserve">while at the same time </w:t>
      </w:r>
      <w:r w:rsidR="004A763B" w:rsidRPr="00F14A70">
        <w:rPr>
          <w:rFonts w:ascii="Apple Symbols" w:eastAsiaTheme="minorHAnsi" w:hAnsi="Apple Symbols" w:cs="Apple Symbols"/>
          <w:color w:val="000000" w:themeColor="text1"/>
          <w:sz w:val="20"/>
          <w:szCs w:val="20"/>
        </w:rPr>
        <w:t xml:space="preserve">facilitating </w:t>
      </w:r>
      <w:r w:rsidR="00731875" w:rsidRPr="00F14A70">
        <w:rPr>
          <w:rFonts w:ascii="Apple Symbols" w:eastAsiaTheme="minorHAnsi" w:hAnsi="Apple Symbols" w:cs="Apple Symbols"/>
          <w:color w:val="000000" w:themeColor="text1"/>
          <w:sz w:val="20"/>
          <w:szCs w:val="20"/>
        </w:rPr>
        <w:t xml:space="preserve">vertebral fractures </w:t>
      </w:r>
      <w:r w:rsidR="00A32095" w:rsidRPr="00F14A70">
        <w:rPr>
          <w:rFonts w:ascii="Apple Symbols" w:eastAsiaTheme="minorHAnsi" w:hAnsi="Apple Symbols" w:cs="Apple Symbols"/>
          <w:color w:val="000000" w:themeColor="text1"/>
          <w:sz w:val="20"/>
          <w:szCs w:val="20"/>
        </w:rPr>
        <w:t>identification and grading</w:t>
      </w:r>
      <w:r w:rsidR="00731875" w:rsidRPr="00F14A70">
        <w:rPr>
          <w:rFonts w:ascii="Apple Symbols" w:eastAsiaTheme="minorHAnsi" w:hAnsi="Apple Symbols" w:cs="Apple Symbols"/>
          <w:color w:val="000000" w:themeColor="text1"/>
          <w:sz w:val="20"/>
          <w:szCs w:val="20"/>
        </w:rPr>
        <w:t xml:space="preserve">. </w:t>
      </w:r>
    </w:p>
    <w:p w14:paraId="17F45310" w14:textId="77777777" w:rsidR="004A763B" w:rsidRPr="00F14A70" w:rsidRDefault="004A763B" w:rsidP="00F665BF">
      <w:pPr>
        <w:rPr>
          <w:rFonts w:ascii="Apple Symbols" w:hAnsi="Apple Symbols" w:cs="Apple Symbols"/>
          <w:color w:val="000000" w:themeColor="text1"/>
          <w:sz w:val="20"/>
          <w:szCs w:val="20"/>
        </w:rPr>
      </w:pPr>
    </w:p>
    <w:p w14:paraId="21CE9C2D" w14:textId="4C913E2B" w:rsidR="001349AA" w:rsidRDefault="0AD53B74" w:rsidP="00C2359A">
      <w:pPr>
        <w:jc w:val="both"/>
        <w:rPr>
          <w:rFonts w:ascii="Apple Symbols" w:eastAsiaTheme="minorHAnsi" w:hAnsi="Apple Symbols" w:cs="Apple Symbols"/>
          <w:color w:val="000000" w:themeColor="text1"/>
          <w:sz w:val="20"/>
          <w:szCs w:val="20"/>
        </w:rPr>
      </w:pPr>
      <w:r w:rsidRPr="00F14A70">
        <w:rPr>
          <w:rFonts w:ascii="Apple Symbols" w:hAnsi="Apple Symbols" w:cs="Apple Symbols"/>
          <w:color w:val="000000" w:themeColor="text1"/>
          <w:sz w:val="20"/>
          <w:szCs w:val="20"/>
        </w:rPr>
        <w:t xml:space="preserve">Systematic reviews indicate that </w:t>
      </w:r>
      <w:r w:rsidR="00423EFC" w:rsidRPr="00F14A70">
        <w:rPr>
          <w:rFonts w:ascii="Apple Symbols" w:hAnsi="Apple Symbols" w:cs="Apple Symbols"/>
          <w:color w:val="000000" w:themeColor="text1"/>
          <w:sz w:val="20"/>
          <w:szCs w:val="20"/>
        </w:rPr>
        <w:t>overlooking</w:t>
      </w:r>
      <w:r w:rsidRPr="00F14A70">
        <w:rPr>
          <w:rFonts w:ascii="Apple Symbols" w:hAnsi="Apple Symbols" w:cs="Apple Symbols"/>
          <w:color w:val="000000" w:themeColor="text1"/>
          <w:sz w:val="20"/>
          <w:szCs w:val="20"/>
        </w:rPr>
        <w:t xml:space="preserve"> </w:t>
      </w:r>
      <w:r w:rsidR="00423EFC" w:rsidRPr="00F14A70">
        <w:rPr>
          <w:rFonts w:ascii="Apple Symbols" w:hAnsi="Apple Symbols" w:cs="Apple Symbols"/>
          <w:color w:val="000000" w:themeColor="text1"/>
          <w:sz w:val="20"/>
          <w:szCs w:val="20"/>
        </w:rPr>
        <w:t xml:space="preserve">osteoporosis or vertebral fractures </w:t>
      </w:r>
      <w:r w:rsidR="00503AB7" w:rsidRPr="00F14A70">
        <w:rPr>
          <w:rFonts w:ascii="Apple Symbols" w:hAnsi="Apple Symbols" w:cs="Apple Symbols"/>
          <w:color w:val="000000" w:themeColor="text1"/>
          <w:sz w:val="20"/>
          <w:szCs w:val="20"/>
        </w:rPr>
        <w:t xml:space="preserve">can </w:t>
      </w:r>
      <w:r w:rsidRPr="00F14A70">
        <w:rPr>
          <w:rFonts w:ascii="Apple Symbols" w:hAnsi="Apple Symbols" w:cs="Apple Symbols"/>
          <w:color w:val="000000" w:themeColor="text1"/>
          <w:sz w:val="20"/>
          <w:szCs w:val="20"/>
        </w:rPr>
        <w:t>lead to serious, preventable pain, disability and health costs (&gt;£2 billion per year from osteoporosis in the UK)</w:t>
      </w:r>
      <w:r w:rsidR="00DB0248">
        <w:rPr>
          <w:rFonts w:ascii="Apple Symbols" w:hAnsi="Apple Symbols" w:cs="Apple Symbols"/>
          <w:color w:val="000000" w:themeColor="text1"/>
          <w:sz w:val="20"/>
          <w:szCs w:val="20"/>
        </w:rPr>
        <w:t xml:space="preserve"> </w:t>
      </w:r>
      <w:r w:rsidR="0034121C">
        <w:rPr>
          <w:rFonts w:ascii="Apple Symbols" w:hAnsi="Apple Symbols" w:cs="Apple Symbols"/>
          <w:color w:val="000000" w:themeColor="text1"/>
          <w:sz w:val="20"/>
          <w:szCs w:val="20"/>
        </w:rPr>
        <w:t>[</w:t>
      </w:r>
      <w:r w:rsidR="007B3CB3" w:rsidRPr="00DB0248">
        <w:rPr>
          <w:rFonts w:ascii="Apple Symbols" w:hAnsi="Apple Symbols" w:cs="Apple Symbols"/>
          <w:color w:val="000000" w:themeColor="text1"/>
          <w:sz w:val="20"/>
          <w:szCs w:val="20"/>
        </w:rPr>
        <w:t>3</w:t>
      </w:r>
      <w:r w:rsidR="002335D5">
        <w:rPr>
          <w:rFonts w:ascii="Apple Symbols" w:hAnsi="Apple Symbols" w:cs="Apple Symbols"/>
          <w:color w:val="000000" w:themeColor="text1"/>
          <w:sz w:val="20"/>
          <w:szCs w:val="20"/>
        </w:rPr>
        <w:t>]</w:t>
      </w:r>
      <w:r w:rsidRPr="00DB0248">
        <w:rPr>
          <w:rFonts w:ascii="Apple Symbols" w:hAnsi="Apple Symbols" w:cs="Apple Symbols"/>
          <w:color w:val="000000" w:themeColor="text1"/>
          <w:sz w:val="20"/>
          <w:szCs w:val="20"/>
        </w:rPr>
        <w:t xml:space="preserve">. </w:t>
      </w:r>
      <w:r w:rsidRPr="00F14A70">
        <w:rPr>
          <w:rFonts w:ascii="Apple Symbols" w:hAnsi="Apple Symbols" w:cs="Apple Symbols"/>
          <w:color w:val="000000" w:themeColor="text1"/>
          <w:sz w:val="20"/>
          <w:szCs w:val="20"/>
        </w:rPr>
        <w:t>Osteoporosis is a common disease in older women and men</w:t>
      </w:r>
      <w:r w:rsidR="00982BBF" w:rsidRPr="00F14A70">
        <w:rPr>
          <w:rFonts w:ascii="Apple Symbols" w:hAnsi="Apple Symbols" w:cs="Apple Symbols"/>
          <w:color w:val="000000" w:themeColor="text1"/>
          <w:sz w:val="20"/>
          <w:szCs w:val="20"/>
        </w:rPr>
        <w:t xml:space="preserve">:  </w:t>
      </w:r>
      <w:r w:rsidRPr="00F14A70">
        <w:rPr>
          <w:rFonts w:ascii="Apple Symbols" w:hAnsi="Apple Symbols" w:cs="Apple Symbols"/>
          <w:color w:val="000000" w:themeColor="text1"/>
          <w:sz w:val="20"/>
          <w:szCs w:val="20"/>
        </w:rPr>
        <w:t>osteoporosis is associated with &gt;200,000 vertebral fractures and &gt;85,000 hip fractures annually</w:t>
      </w:r>
      <w:r w:rsidR="00982BBF" w:rsidRPr="00F14A70">
        <w:rPr>
          <w:rFonts w:ascii="Apple Symbols" w:hAnsi="Apple Symbols" w:cs="Apple Symbols"/>
          <w:color w:val="000000" w:themeColor="text1"/>
          <w:sz w:val="20"/>
          <w:szCs w:val="20"/>
        </w:rPr>
        <w:t xml:space="preserve"> in the UK</w:t>
      </w:r>
      <w:r w:rsidR="0034121C">
        <w:rPr>
          <w:rFonts w:ascii="Apple Symbols" w:hAnsi="Apple Symbols" w:cs="Apple Symbols"/>
          <w:color w:val="000000" w:themeColor="text1"/>
          <w:sz w:val="20"/>
          <w:szCs w:val="20"/>
        </w:rPr>
        <w:t xml:space="preserve"> [</w:t>
      </w:r>
      <w:r w:rsidR="00DB0248">
        <w:rPr>
          <w:rFonts w:ascii="Apple Symbols" w:hAnsi="Apple Symbols" w:cs="Apple Symbols"/>
          <w:color w:val="000000" w:themeColor="text1"/>
          <w:sz w:val="20"/>
          <w:szCs w:val="20"/>
        </w:rPr>
        <w:t>4</w:t>
      </w:r>
      <w:r w:rsidR="002335D5">
        <w:rPr>
          <w:rFonts w:ascii="Apple Symbols" w:hAnsi="Apple Symbols" w:cs="Apple Symbols"/>
          <w:color w:val="000000" w:themeColor="text1"/>
          <w:sz w:val="20"/>
          <w:szCs w:val="20"/>
        </w:rPr>
        <w:t>]</w:t>
      </w:r>
      <w:r w:rsidRPr="00F14A70">
        <w:rPr>
          <w:rFonts w:ascii="Apple Symbols" w:hAnsi="Apple Symbols" w:cs="Apple Symbols"/>
          <w:color w:val="000000" w:themeColor="text1"/>
          <w:sz w:val="20"/>
          <w:szCs w:val="20"/>
        </w:rPr>
        <w:t>. Osteoporosis-related fractures have a high morbidity and, despite low cost-effective treatments, women and men are increasingly presenting at clinic</w:t>
      </w:r>
      <w:r w:rsidR="00CF06FE" w:rsidRPr="00F14A70">
        <w:rPr>
          <w:rFonts w:ascii="Apple Symbols" w:hAnsi="Apple Symbols" w:cs="Apple Symbols"/>
          <w:color w:val="000000" w:themeColor="text1"/>
          <w:sz w:val="20"/>
          <w:szCs w:val="20"/>
        </w:rPr>
        <w:t>s</w:t>
      </w:r>
      <w:r w:rsidRPr="00F14A70">
        <w:rPr>
          <w:rFonts w:ascii="Apple Symbols" w:hAnsi="Apple Symbols" w:cs="Apple Symbols"/>
          <w:color w:val="000000" w:themeColor="text1"/>
          <w:sz w:val="20"/>
          <w:szCs w:val="20"/>
        </w:rPr>
        <w:t xml:space="preserve"> with </w:t>
      </w:r>
      <w:r w:rsidRPr="00F14A70">
        <w:rPr>
          <w:rFonts w:ascii="Apple Symbols" w:hAnsi="Apple Symbols" w:cs="Apple Symbols"/>
          <w:color w:val="000000" w:themeColor="text1"/>
          <w:sz w:val="20"/>
          <w:szCs w:val="20"/>
        </w:rPr>
        <w:lastRenderedPageBreak/>
        <w:t>advanced multiple vertebral fractures, loss of body height, compressed abdominal contents, dysphagia, severe and chronic pain and reduced mobility. Despite an ageing UK population, osteoporosis remains under-diagnosed and under-treated</w:t>
      </w:r>
      <w:bookmarkStart w:id="1" w:name="_Toc303179240"/>
      <w:r w:rsidR="0034121C">
        <w:rPr>
          <w:rFonts w:ascii="Apple Symbols" w:hAnsi="Apple Symbols" w:cs="Apple Symbols"/>
          <w:color w:val="000000" w:themeColor="text1"/>
          <w:sz w:val="20"/>
          <w:szCs w:val="20"/>
        </w:rPr>
        <w:t xml:space="preserve"> [</w:t>
      </w:r>
      <w:r w:rsidR="00DB0248">
        <w:rPr>
          <w:rFonts w:ascii="Apple Symbols" w:hAnsi="Apple Symbols" w:cs="Apple Symbols"/>
          <w:color w:val="000000" w:themeColor="text1"/>
          <w:sz w:val="20"/>
          <w:szCs w:val="20"/>
        </w:rPr>
        <w:t>5</w:t>
      </w:r>
      <w:r w:rsidR="002335D5">
        <w:rPr>
          <w:rFonts w:ascii="Apple Symbols" w:hAnsi="Apple Symbols" w:cs="Apple Symbols"/>
          <w:color w:val="000000" w:themeColor="text1"/>
          <w:sz w:val="20"/>
          <w:szCs w:val="20"/>
        </w:rPr>
        <w:t>]</w:t>
      </w:r>
      <w:r w:rsidR="006E66BC" w:rsidRPr="00F14A70">
        <w:rPr>
          <w:rFonts w:ascii="Apple Symbols" w:hAnsi="Apple Symbols" w:cs="Apple Symbols"/>
          <w:color w:val="000000" w:themeColor="text1"/>
          <w:sz w:val="20"/>
          <w:szCs w:val="20"/>
        </w:rPr>
        <w:t>.</w:t>
      </w:r>
      <w:bookmarkStart w:id="2" w:name="_Hlk44000626"/>
      <w:bookmarkEnd w:id="0"/>
      <w:r w:rsidR="006E66BC" w:rsidRPr="00F14A70">
        <w:rPr>
          <w:rFonts w:ascii="Apple Symbols" w:hAnsi="Apple Symbols" w:cs="Apple Symbols"/>
          <w:color w:val="000000" w:themeColor="text1"/>
          <w:sz w:val="20"/>
          <w:szCs w:val="20"/>
        </w:rPr>
        <w:t xml:space="preserve"> </w:t>
      </w:r>
      <w:r w:rsidR="009E4537" w:rsidRPr="00F14A70">
        <w:rPr>
          <w:rFonts w:ascii="Apple Symbols" w:hAnsi="Apple Symbols" w:cs="Apple Symbols"/>
          <w:color w:val="000000" w:themeColor="text1"/>
          <w:sz w:val="20"/>
          <w:szCs w:val="20"/>
        </w:rPr>
        <w:t>The o</w:t>
      </w:r>
      <w:r w:rsidR="00CF06FE" w:rsidRPr="00F14A70">
        <w:rPr>
          <w:rFonts w:ascii="Apple Symbols" w:hAnsi="Apple Symbols" w:cs="Apple Symbols"/>
          <w:color w:val="000000" w:themeColor="text1"/>
          <w:sz w:val="20"/>
          <w:szCs w:val="20"/>
        </w:rPr>
        <w:t>steoporosis case</w:t>
      </w:r>
      <w:r w:rsidR="009E4537" w:rsidRPr="00F14A70">
        <w:rPr>
          <w:rFonts w:ascii="Apple Symbols" w:hAnsi="Apple Symbols" w:cs="Apple Symbols"/>
          <w:color w:val="000000" w:themeColor="text1"/>
          <w:sz w:val="20"/>
          <w:szCs w:val="20"/>
        </w:rPr>
        <w:t>-</w:t>
      </w:r>
      <w:r w:rsidR="00CF06FE" w:rsidRPr="00F14A70">
        <w:rPr>
          <w:rFonts w:ascii="Apple Symbols" w:hAnsi="Apple Symbols" w:cs="Apple Symbols"/>
          <w:color w:val="000000" w:themeColor="text1"/>
          <w:sz w:val="20"/>
          <w:szCs w:val="20"/>
        </w:rPr>
        <w:t>finding rate</w:t>
      </w:r>
      <w:r w:rsidR="00CF06FE" w:rsidRPr="00F14A70">
        <w:rPr>
          <w:rFonts w:ascii="Apple Symbols" w:eastAsiaTheme="minorHAnsi" w:hAnsi="Apple Symbols" w:cs="Apple Symbols"/>
          <w:color w:val="000000" w:themeColor="text1"/>
          <w:sz w:val="20"/>
          <w:szCs w:val="20"/>
        </w:rPr>
        <w:t xml:space="preserve"> </w:t>
      </w:r>
      <w:r w:rsidR="00B8363E" w:rsidRPr="00F14A70">
        <w:rPr>
          <w:rFonts w:ascii="Apple Symbols" w:hAnsi="Apple Symbols" w:cs="Apple Symbols"/>
          <w:color w:val="000000" w:themeColor="text1"/>
          <w:sz w:val="20"/>
          <w:szCs w:val="20"/>
          <w:shd w:val="clear" w:color="auto" w:fill="FFFFFF"/>
        </w:rPr>
        <w:t xml:space="preserve">in primary care </w:t>
      </w:r>
      <w:r w:rsidR="00174061" w:rsidRPr="00F14A70">
        <w:rPr>
          <w:rFonts w:ascii="Apple Symbols" w:hAnsi="Apple Symbols" w:cs="Apple Symbols"/>
          <w:color w:val="000000" w:themeColor="text1"/>
          <w:sz w:val="20"/>
          <w:szCs w:val="20"/>
          <w:shd w:val="clear" w:color="auto" w:fill="FFFFFF"/>
        </w:rPr>
        <w:t xml:space="preserve">is low </w:t>
      </w:r>
      <w:r w:rsidR="00B8363E" w:rsidRPr="00F14A70">
        <w:rPr>
          <w:rFonts w:ascii="Apple Symbols" w:eastAsiaTheme="minorHAnsi" w:hAnsi="Apple Symbols" w:cs="Apple Symbols"/>
          <w:color w:val="000000" w:themeColor="text1"/>
          <w:sz w:val="20"/>
          <w:szCs w:val="20"/>
        </w:rPr>
        <w:t>and there is no national mandate for screening</w:t>
      </w:r>
      <w:r w:rsidR="00B8363E" w:rsidRPr="00F14A70">
        <w:rPr>
          <w:rFonts w:ascii="Apple Symbols" w:hAnsi="Apple Symbols" w:cs="Apple Symbols"/>
          <w:color w:val="000000" w:themeColor="text1"/>
          <w:sz w:val="20"/>
          <w:szCs w:val="20"/>
          <w:shd w:val="clear" w:color="auto" w:fill="FFFFFF"/>
        </w:rPr>
        <w:t xml:space="preserve">. </w:t>
      </w:r>
      <w:r w:rsidR="00B8363E" w:rsidRPr="00F14A70">
        <w:rPr>
          <w:rFonts w:ascii="Apple Symbols" w:eastAsiaTheme="minorHAnsi" w:hAnsi="Apple Symbols" w:cs="Apple Symbols"/>
          <w:color w:val="000000" w:themeColor="text1"/>
          <w:sz w:val="20"/>
          <w:szCs w:val="20"/>
        </w:rPr>
        <w:t>High risk patients may be referred for DX</w:t>
      </w:r>
      <w:r w:rsidR="00A47B81" w:rsidRPr="00F14A70">
        <w:rPr>
          <w:rFonts w:ascii="Apple Symbols" w:eastAsiaTheme="minorHAnsi" w:hAnsi="Apple Symbols" w:cs="Apple Symbols"/>
          <w:color w:val="000000" w:themeColor="text1"/>
          <w:sz w:val="20"/>
          <w:szCs w:val="20"/>
        </w:rPr>
        <w:t xml:space="preserve">A </w:t>
      </w:r>
      <w:r w:rsidR="00B8363E" w:rsidRPr="00F14A70">
        <w:rPr>
          <w:rFonts w:ascii="Apple Symbols" w:eastAsiaTheme="minorHAnsi" w:hAnsi="Apple Symbols" w:cs="Apple Symbols"/>
          <w:color w:val="000000" w:themeColor="text1"/>
          <w:sz w:val="20"/>
          <w:szCs w:val="20"/>
        </w:rPr>
        <w:t>and are offered treatment if fracture risk sufficiently high. Vertebral fractures are infrequently detected in usual care even though they (alongside hip fractures) cause the biggest burden to patients and the health service. We hypothesise that targeted screening will improve upon usual care and improve diagnosis</w:t>
      </w:r>
      <w:r w:rsidR="001A6E35" w:rsidRPr="00F14A70">
        <w:rPr>
          <w:rFonts w:ascii="Apple Symbols" w:eastAsiaTheme="minorHAnsi" w:hAnsi="Apple Symbols" w:cs="Apple Symbols"/>
          <w:color w:val="000000" w:themeColor="text1"/>
          <w:sz w:val="20"/>
          <w:szCs w:val="20"/>
        </w:rPr>
        <w:t>.</w:t>
      </w:r>
      <w:r w:rsidR="00CF19A9" w:rsidRPr="00F14A70">
        <w:rPr>
          <w:rFonts w:ascii="Apple Symbols" w:eastAsiaTheme="minorHAnsi" w:hAnsi="Apple Symbols" w:cs="Apple Symbols"/>
          <w:color w:val="000000" w:themeColor="text1"/>
          <w:sz w:val="20"/>
          <w:szCs w:val="20"/>
        </w:rPr>
        <w:t xml:space="preserve"> </w:t>
      </w:r>
      <w:r w:rsidR="001E0204" w:rsidRPr="00F14A70">
        <w:rPr>
          <w:rFonts w:ascii="Apple Symbols" w:eastAsiaTheme="minorHAnsi" w:hAnsi="Apple Symbols" w:cs="Apple Symbols"/>
          <w:color w:val="000000" w:themeColor="text1"/>
          <w:sz w:val="20"/>
          <w:szCs w:val="20"/>
        </w:rPr>
        <w:t xml:space="preserve">The PHOENIX </w:t>
      </w:r>
      <w:r w:rsidR="001452FC" w:rsidRPr="00F14A70">
        <w:rPr>
          <w:rFonts w:ascii="Apple Symbols" w:eastAsiaTheme="minorHAnsi" w:hAnsi="Apple Symbols" w:cs="Apple Symbols"/>
          <w:color w:val="000000" w:themeColor="text1"/>
          <w:sz w:val="20"/>
          <w:szCs w:val="20"/>
        </w:rPr>
        <w:t xml:space="preserve">intervention </w:t>
      </w:r>
      <w:r w:rsidR="001E0204" w:rsidRPr="00F14A70">
        <w:rPr>
          <w:rFonts w:ascii="Apple Symbols" w:eastAsiaTheme="minorHAnsi" w:hAnsi="Apple Symbols" w:cs="Apple Symbols"/>
          <w:color w:val="000000" w:themeColor="text1"/>
          <w:sz w:val="20"/>
          <w:szCs w:val="20"/>
        </w:rPr>
        <w:t>is a simple and widely practicable intervention</w:t>
      </w:r>
      <w:r w:rsidR="00752656" w:rsidRPr="00F14A70">
        <w:rPr>
          <w:rFonts w:ascii="Apple Symbols" w:eastAsiaTheme="minorHAnsi" w:hAnsi="Apple Symbols" w:cs="Apple Symbols"/>
          <w:color w:val="000000" w:themeColor="text1"/>
          <w:sz w:val="20"/>
          <w:szCs w:val="20"/>
        </w:rPr>
        <w:t xml:space="preserve"> to facilitate osteoporosis identification, diagnosis and treatment in patients attending for routine clinical CT at any hospital</w:t>
      </w:r>
      <w:r w:rsidR="001E0204" w:rsidRPr="00F14A70">
        <w:rPr>
          <w:rFonts w:ascii="Apple Symbols" w:eastAsiaTheme="minorHAnsi" w:hAnsi="Apple Symbols" w:cs="Apple Symbols"/>
          <w:color w:val="000000" w:themeColor="text1"/>
          <w:sz w:val="20"/>
          <w:szCs w:val="20"/>
        </w:rPr>
        <w:t xml:space="preserve">. It has been developed to apply software </w:t>
      </w:r>
      <w:r w:rsidR="00513D1E" w:rsidRPr="00F14A70">
        <w:rPr>
          <w:rFonts w:ascii="Apple Symbols" w:eastAsiaTheme="minorHAnsi" w:hAnsi="Apple Symbols" w:cs="Apple Symbols"/>
          <w:color w:val="000000" w:themeColor="text1"/>
          <w:sz w:val="20"/>
          <w:szCs w:val="20"/>
        </w:rPr>
        <w:t>t</w:t>
      </w:r>
      <w:r w:rsidR="001E0204" w:rsidRPr="00F14A70">
        <w:rPr>
          <w:rFonts w:ascii="Apple Symbols" w:eastAsiaTheme="minorHAnsi" w:hAnsi="Apple Symbols" w:cs="Apple Symbols"/>
          <w:color w:val="000000" w:themeColor="text1"/>
          <w:sz w:val="20"/>
          <w:szCs w:val="20"/>
        </w:rPr>
        <w:t>o CT scan images and re</w:t>
      </w:r>
      <w:r w:rsidR="0026163E" w:rsidRPr="00F14A70">
        <w:rPr>
          <w:rFonts w:ascii="Apple Symbols" w:eastAsiaTheme="minorHAnsi" w:hAnsi="Apple Symbols" w:cs="Apple Symbols"/>
          <w:color w:val="000000" w:themeColor="text1"/>
          <w:sz w:val="20"/>
          <w:szCs w:val="20"/>
        </w:rPr>
        <w:t>purpose</w:t>
      </w:r>
      <w:r w:rsidR="001E0204" w:rsidRPr="00F14A70">
        <w:rPr>
          <w:rFonts w:ascii="Apple Symbols" w:eastAsiaTheme="minorHAnsi" w:hAnsi="Apple Symbols" w:cs="Apple Symbols"/>
          <w:color w:val="000000" w:themeColor="text1"/>
          <w:sz w:val="20"/>
          <w:szCs w:val="20"/>
        </w:rPr>
        <w:t xml:space="preserve"> them for measuring bone density, fracture risk and to identify crushed vertebrae</w:t>
      </w:r>
      <w:r w:rsidR="00DB0248">
        <w:rPr>
          <w:rFonts w:ascii="Apple Symbols" w:eastAsiaTheme="minorHAnsi" w:hAnsi="Apple Symbols" w:cs="Apple Symbols"/>
          <w:color w:val="000000" w:themeColor="text1"/>
          <w:sz w:val="20"/>
          <w:szCs w:val="20"/>
          <w:vertAlign w:val="superscript"/>
        </w:rPr>
        <w:t xml:space="preserve"> </w:t>
      </w:r>
      <w:r w:rsidR="002335D5">
        <w:rPr>
          <w:rFonts w:ascii="Apple Symbols" w:eastAsiaTheme="minorHAnsi" w:hAnsi="Apple Symbols" w:cs="Apple Symbols"/>
          <w:color w:val="000000" w:themeColor="text1"/>
          <w:sz w:val="20"/>
          <w:szCs w:val="20"/>
        </w:rPr>
        <w:t>[</w:t>
      </w:r>
      <w:r w:rsidR="00DB0248">
        <w:rPr>
          <w:rFonts w:ascii="Apple Symbols" w:eastAsiaTheme="minorHAnsi" w:hAnsi="Apple Symbols" w:cs="Apple Symbols"/>
          <w:color w:val="000000" w:themeColor="text1"/>
          <w:sz w:val="20"/>
          <w:szCs w:val="20"/>
        </w:rPr>
        <w:t>6,7</w:t>
      </w:r>
      <w:r w:rsidR="002335D5">
        <w:rPr>
          <w:rFonts w:ascii="Apple Symbols" w:eastAsiaTheme="minorHAnsi" w:hAnsi="Apple Symbols" w:cs="Apple Symbols"/>
          <w:color w:val="000000" w:themeColor="text1"/>
          <w:sz w:val="20"/>
          <w:szCs w:val="20"/>
        </w:rPr>
        <w:t>]</w:t>
      </w:r>
      <w:r w:rsidR="001E0204" w:rsidRPr="00F14A70">
        <w:rPr>
          <w:rFonts w:ascii="Apple Symbols" w:eastAsiaTheme="minorHAnsi" w:hAnsi="Apple Symbols" w:cs="Apple Symbols"/>
          <w:color w:val="000000" w:themeColor="text1"/>
          <w:sz w:val="20"/>
          <w:szCs w:val="20"/>
        </w:rPr>
        <w:t>. It couples timely diagnosis with a</w:t>
      </w:r>
      <w:r w:rsidR="0047719D" w:rsidRPr="00F14A70">
        <w:rPr>
          <w:rFonts w:ascii="Apple Symbols" w:eastAsiaTheme="minorHAnsi" w:hAnsi="Apple Symbols" w:cs="Apple Symbols"/>
          <w:color w:val="000000" w:themeColor="text1"/>
          <w:sz w:val="20"/>
          <w:szCs w:val="20"/>
        </w:rPr>
        <w:t xml:space="preserve">n individualised </w:t>
      </w:r>
      <w:r w:rsidR="001E0204" w:rsidRPr="00F14A70">
        <w:rPr>
          <w:rFonts w:ascii="Apple Symbols" w:eastAsiaTheme="minorHAnsi" w:hAnsi="Apple Symbols" w:cs="Apple Symbols"/>
          <w:color w:val="000000" w:themeColor="text1"/>
          <w:sz w:val="20"/>
          <w:szCs w:val="20"/>
        </w:rPr>
        <w:t xml:space="preserve">report </w:t>
      </w:r>
      <w:r w:rsidR="007F4A42" w:rsidRPr="00F14A70">
        <w:rPr>
          <w:rFonts w:ascii="Apple Symbols" w:eastAsiaTheme="minorHAnsi" w:hAnsi="Apple Symbols" w:cs="Apple Symbols"/>
          <w:color w:val="000000" w:themeColor="text1"/>
          <w:sz w:val="20"/>
          <w:szCs w:val="20"/>
        </w:rPr>
        <w:t xml:space="preserve">(built from a </w:t>
      </w:r>
      <w:r w:rsidR="0047719D" w:rsidRPr="00F14A70">
        <w:rPr>
          <w:rFonts w:ascii="Apple Symbols" w:hAnsi="Apple Symbols" w:cs="Apple Symbols"/>
          <w:color w:val="000000" w:themeColor="text1"/>
          <w:sz w:val="20"/>
          <w:szCs w:val="20"/>
        </w:rPr>
        <w:t>guideline-derived clinical decision tree</w:t>
      </w:r>
      <w:r w:rsidR="007F4A42" w:rsidRPr="00F14A70">
        <w:rPr>
          <w:rFonts w:ascii="Apple Symbols" w:eastAsiaTheme="minorHAnsi" w:hAnsi="Apple Symbols" w:cs="Apple Symbols"/>
          <w:color w:val="000000" w:themeColor="text1"/>
          <w:sz w:val="20"/>
          <w:szCs w:val="20"/>
        </w:rPr>
        <w:t xml:space="preserve">) </w:t>
      </w:r>
      <w:r w:rsidR="00BD2A03" w:rsidRPr="00F14A70">
        <w:rPr>
          <w:rFonts w:ascii="Apple Symbols" w:eastAsiaTheme="minorHAnsi" w:hAnsi="Apple Symbols" w:cs="Apple Symbols"/>
          <w:color w:val="000000" w:themeColor="text1"/>
          <w:sz w:val="20"/>
          <w:szCs w:val="20"/>
        </w:rPr>
        <w:t>sent t</w:t>
      </w:r>
      <w:r w:rsidR="00EE2F01" w:rsidRPr="00F14A70">
        <w:rPr>
          <w:rFonts w:ascii="Apple Symbols" w:eastAsiaTheme="minorHAnsi" w:hAnsi="Apple Symbols" w:cs="Apple Symbols"/>
          <w:color w:val="000000" w:themeColor="text1"/>
          <w:sz w:val="20"/>
          <w:szCs w:val="20"/>
        </w:rPr>
        <w:t>o</w:t>
      </w:r>
      <w:r w:rsidR="008A670A" w:rsidRPr="00F14A70">
        <w:rPr>
          <w:rFonts w:ascii="Apple Symbols" w:eastAsiaTheme="minorHAnsi" w:hAnsi="Apple Symbols" w:cs="Apple Symbols"/>
          <w:color w:val="000000" w:themeColor="text1"/>
          <w:sz w:val="20"/>
          <w:szCs w:val="20"/>
        </w:rPr>
        <w:t xml:space="preserve"> GPs </w:t>
      </w:r>
      <w:r w:rsidR="001E0204" w:rsidRPr="00F14A70">
        <w:rPr>
          <w:rFonts w:ascii="Apple Symbols" w:eastAsiaTheme="minorHAnsi" w:hAnsi="Apple Symbols" w:cs="Apple Symbols"/>
          <w:color w:val="000000" w:themeColor="text1"/>
          <w:sz w:val="20"/>
          <w:szCs w:val="20"/>
        </w:rPr>
        <w:t xml:space="preserve">containing advice on </w:t>
      </w:r>
      <w:r w:rsidR="00BD2A03" w:rsidRPr="00F14A70">
        <w:rPr>
          <w:rFonts w:ascii="Apple Symbols" w:eastAsiaTheme="minorHAnsi" w:hAnsi="Apple Symbols" w:cs="Apple Symbols"/>
          <w:color w:val="000000" w:themeColor="text1"/>
          <w:sz w:val="20"/>
          <w:szCs w:val="20"/>
        </w:rPr>
        <w:t xml:space="preserve">recommended investigations, </w:t>
      </w:r>
      <w:r w:rsidR="001E0204" w:rsidRPr="00F14A70">
        <w:rPr>
          <w:rFonts w:ascii="Apple Symbols" w:eastAsiaTheme="minorHAnsi" w:hAnsi="Apple Symbols" w:cs="Apple Symbols"/>
          <w:color w:val="000000" w:themeColor="text1"/>
          <w:sz w:val="20"/>
          <w:szCs w:val="20"/>
        </w:rPr>
        <w:t>NICE-approved, cost-effective treatment</w:t>
      </w:r>
      <w:r w:rsidR="00BD2A03" w:rsidRPr="00F14A70">
        <w:rPr>
          <w:rFonts w:ascii="Apple Symbols" w:eastAsiaTheme="minorHAnsi" w:hAnsi="Apple Symbols" w:cs="Apple Symbols"/>
          <w:color w:val="000000" w:themeColor="text1"/>
          <w:sz w:val="20"/>
          <w:szCs w:val="20"/>
        </w:rPr>
        <w:t>/</w:t>
      </w:r>
      <w:r w:rsidR="001E0204" w:rsidRPr="00F14A70">
        <w:rPr>
          <w:rFonts w:ascii="Apple Symbols" w:eastAsiaTheme="minorHAnsi" w:hAnsi="Apple Symbols" w:cs="Apple Symbols"/>
          <w:color w:val="000000" w:themeColor="text1"/>
          <w:sz w:val="20"/>
          <w:szCs w:val="20"/>
        </w:rPr>
        <w:t>lifestyle advice to reduce osteoporotic fractures</w:t>
      </w:r>
      <w:r w:rsidR="00DB0248">
        <w:rPr>
          <w:rFonts w:ascii="Apple Symbols" w:eastAsiaTheme="minorHAnsi" w:hAnsi="Apple Symbols" w:cs="Apple Symbols"/>
          <w:color w:val="000000" w:themeColor="text1"/>
          <w:sz w:val="20"/>
          <w:szCs w:val="20"/>
          <w:vertAlign w:val="superscript"/>
        </w:rPr>
        <w:t xml:space="preserve"> </w:t>
      </w:r>
      <w:r w:rsidR="002335D5">
        <w:rPr>
          <w:rFonts w:ascii="Apple Symbols" w:eastAsiaTheme="minorHAnsi" w:hAnsi="Apple Symbols" w:cs="Apple Symbols"/>
          <w:color w:val="000000" w:themeColor="text1"/>
          <w:sz w:val="20"/>
          <w:szCs w:val="20"/>
        </w:rPr>
        <w:t>[</w:t>
      </w:r>
      <w:r w:rsidR="00DB0248">
        <w:rPr>
          <w:rFonts w:ascii="Apple Symbols" w:eastAsiaTheme="minorHAnsi" w:hAnsi="Apple Symbols" w:cs="Apple Symbols"/>
          <w:color w:val="000000" w:themeColor="text1"/>
          <w:sz w:val="20"/>
          <w:szCs w:val="20"/>
        </w:rPr>
        <w:t>8</w:t>
      </w:r>
      <w:r w:rsidR="002335D5">
        <w:rPr>
          <w:rFonts w:ascii="Apple Symbols" w:eastAsiaTheme="minorHAnsi" w:hAnsi="Apple Symbols" w:cs="Apple Symbols"/>
          <w:color w:val="000000" w:themeColor="text1"/>
          <w:sz w:val="20"/>
          <w:szCs w:val="20"/>
        </w:rPr>
        <w:t>]</w:t>
      </w:r>
      <w:r w:rsidR="001E0204" w:rsidRPr="00F14A70">
        <w:rPr>
          <w:rFonts w:ascii="Apple Symbols" w:eastAsiaTheme="minorHAnsi" w:hAnsi="Apple Symbols" w:cs="Apple Symbols"/>
          <w:color w:val="000000" w:themeColor="text1"/>
          <w:sz w:val="20"/>
          <w:szCs w:val="20"/>
        </w:rPr>
        <w:t xml:space="preserve">. We </w:t>
      </w:r>
      <w:r w:rsidR="00C406C4" w:rsidRPr="00F14A70">
        <w:rPr>
          <w:rFonts w:ascii="Apple Symbols" w:eastAsiaTheme="minorHAnsi" w:hAnsi="Apple Symbols" w:cs="Apple Symbols"/>
          <w:color w:val="000000" w:themeColor="text1"/>
          <w:sz w:val="20"/>
          <w:szCs w:val="20"/>
        </w:rPr>
        <w:t>expect benefits to accrue through</w:t>
      </w:r>
      <w:r w:rsidR="00F01B64" w:rsidRPr="00F14A70">
        <w:rPr>
          <w:rFonts w:ascii="Apple Symbols" w:eastAsiaTheme="minorHAnsi" w:hAnsi="Apple Symbols" w:cs="Apple Symbols"/>
          <w:color w:val="000000" w:themeColor="text1"/>
          <w:sz w:val="20"/>
          <w:szCs w:val="20"/>
        </w:rPr>
        <w:t xml:space="preserve"> </w:t>
      </w:r>
      <w:r w:rsidR="001E0204" w:rsidRPr="00F14A70">
        <w:rPr>
          <w:rFonts w:ascii="Apple Symbols" w:eastAsiaTheme="minorHAnsi" w:hAnsi="Apple Symbols" w:cs="Apple Symbols"/>
          <w:color w:val="000000" w:themeColor="text1"/>
          <w:sz w:val="20"/>
          <w:szCs w:val="20"/>
        </w:rPr>
        <w:t>early diagnosis and treatment of osteoporosis</w:t>
      </w:r>
      <w:r w:rsidR="0010541D" w:rsidRPr="00F14A70">
        <w:rPr>
          <w:rFonts w:ascii="Apple Symbols" w:eastAsiaTheme="minorHAnsi" w:hAnsi="Apple Symbols" w:cs="Apple Symbols"/>
          <w:color w:val="000000" w:themeColor="text1"/>
          <w:sz w:val="20"/>
          <w:szCs w:val="20"/>
        </w:rPr>
        <w:t>, with additional justifications for investigating this population shown in Table 1.</w:t>
      </w:r>
      <w:r w:rsidR="00F01B64" w:rsidRPr="00F14A70">
        <w:rPr>
          <w:rFonts w:ascii="Apple Symbols" w:eastAsiaTheme="minorHAnsi" w:hAnsi="Apple Symbols" w:cs="Apple Symbols"/>
          <w:color w:val="000000" w:themeColor="text1"/>
          <w:sz w:val="20"/>
          <w:szCs w:val="20"/>
        </w:rPr>
        <w:t xml:space="preserve"> P</w:t>
      </w:r>
      <w:r w:rsidR="00C406C4" w:rsidRPr="00F14A70">
        <w:rPr>
          <w:rFonts w:ascii="Apple Symbols" w:eastAsiaTheme="minorHAnsi" w:hAnsi="Apple Symbols" w:cs="Apple Symbols"/>
          <w:color w:val="000000" w:themeColor="text1"/>
          <w:sz w:val="20"/>
          <w:szCs w:val="20"/>
        </w:rPr>
        <w:t xml:space="preserve">reventing </w:t>
      </w:r>
      <w:r w:rsidR="001E0204" w:rsidRPr="00F14A70">
        <w:rPr>
          <w:rFonts w:ascii="Apple Symbols" w:eastAsiaTheme="minorHAnsi" w:hAnsi="Apple Symbols" w:cs="Apple Symbols"/>
          <w:color w:val="000000" w:themeColor="text1"/>
          <w:sz w:val="20"/>
          <w:szCs w:val="20"/>
        </w:rPr>
        <w:t>fractures</w:t>
      </w:r>
      <w:r w:rsidR="00F01B64" w:rsidRPr="00F14A70">
        <w:rPr>
          <w:rFonts w:ascii="Apple Symbols" w:eastAsiaTheme="minorHAnsi" w:hAnsi="Apple Symbols" w:cs="Apple Symbols"/>
          <w:color w:val="000000" w:themeColor="text1"/>
          <w:sz w:val="20"/>
          <w:szCs w:val="20"/>
        </w:rPr>
        <w:t xml:space="preserve"> could lead to</w:t>
      </w:r>
      <w:r w:rsidR="001E0204" w:rsidRPr="00F14A70">
        <w:rPr>
          <w:rFonts w:ascii="Apple Symbols" w:eastAsiaTheme="minorHAnsi" w:hAnsi="Apple Symbols" w:cs="Apple Symbols"/>
          <w:color w:val="000000" w:themeColor="text1"/>
          <w:sz w:val="20"/>
          <w:szCs w:val="20"/>
        </w:rPr>
        <w:t xml:space="preserve"> </w:t>
      </w:r>
      <w:r w:rsidR="00721FE3" w:rsidRPr="00F14A70">
        <w:rPr>
          <w:rFonts w:ascii="Apple Symbols" w:eastAsiaTheme="minorHAnsi" w:hAnsi="Apple Symbols" w:cs="Apple Symbols"/>
          <w:color w:val="000000" w:themeColor="text1"/>
          <w:sz w:val="20"/>
          <w:szCs w:val="20"/>
        </w:rPr>
        <w:t xml:space="preserve">decreased </w:t>
      </w:r>
      <w:r w:rsidR="001E0204" w:rsidRPr="00F14A70">
        <w:rPr>
          <w:rFonts w:ascii="Apple Symbols" w:eastAsiaTheme="minorHAnsi" w:hAnsi="Apple Symbols" w:cs="Apple Symbols"/>
          <w:color w:val="000000" w:themeColor="text1"/>
          <w:sz w:val="20"/>
          <w:szCs w:val="20"/>
        </w:rPr>
        <w:t>societal and social burden</w:t>
      </w:r>
      <w:r w:rsidR="00751D71" w:rsidRPr="00F14A70">
        <w:rPr>
          <w:rFonts w:ascii="Apple Symbols" w:eastAsiaTheme="minorHAnsi" w:hAnsi="Apple Symbols" w:cs="Apple Symbols"/>
          <w:color w:val="000000" w:themeColor="text1"/>
          <w:sz w:val="20"/>
          <w:szCs w:val="20"/>
        </w:rPr>
        <w:t>,</w:t>
      </w:r>
      <w:r w:rsidR="001E0204" w:rsidRPr="00F14A70">
        <w:rPr>
          <w:rFonts w:ascii="Apple Symbols" w:eastAsiaTheme="minorHAnsi" w:hAnsi="Apple Symbols" w:cs="Apple Symbols"/>
          <w:color w:val="000000" w:themeColor="text1"/>
          <w:sz w:val="20"/>
          <w:szCs w:val="20"/>
        </w:rPr>
        <w:t xml:space="preserve"> and reduced health</w:t>
      </w:r>
      <w:r w:rsidR="00C406C4" w:rsidRPr="00F14A70">
        <w:rPr>
          <w:rFonts w:ascii="Apple Symbols" w:eastAsiaTheme="minorHAnsi" w:hAnsi="Apple Symbols" w:cs="Apple Symbols"/>
          <w:color w:val="000000" w:themeColor="text1"/>
          <w:sz w:val="20"/>
          <w:szCs w:val="20"/>
        </w:rPr>
        <w:t>-</w:t>
      </w:r>
      <w:r w:rsidR="001E0204" w:rsidRPr="00F14A70">
        <w:rPr>
          <w:rFonts w:ascii="Apple Symbols" w:eastAsiaTheme="minorHAnsi" w:hAnsi="Apple Symbols" w:cs="Apple Symbols"/>
          <w:color w:val="000000" w:themeColor="text1"/>
          <w:sz w:val="20"/>
          <w:szCs w:val="20"/>
        </w:rPr>
        <w:t xml:space="preserve"> </w:t>
      </w:r>
      <w:r w:rsidR="00C406C4" w:rsidRPr="00F14A70">
        <w:rPr>
          <w:rFonts w:ascii="Apple Symbols" w:eastAsiaTheme="minorHAnsi" w:hAnsi="Apple Symbols" w:cs="Apple Symbols"/>
          <w:color w:val="000000" w:themeColor="text1"/>
          <w:sz w:val="20"/>
          <w:szCs w:val="20"/>
        </w:rPr>
        <w:t xml:space="preserve">and social-care </w:t>
      </w:r>
      <w:r w:rsidR="001E0204" w:rsidRPr="00F14A70">
        <w:rPr>
          <w:rFonts w:ascii="Apple Symbols" w:eastAsiaTheme="minorHAnsi" w:hAnsi="Apple Symbols" w:cs="Apple Symbols"/>
          <w:color w:val="000000" w:themeColor="text1"/>
          <w:sz w:val="20"/>
          <w:szCs w:val="20"/>
        </w:rPr>
        <w:t>costs</w:t>
      </w:r>
      <w:r w:rsidR="004E2CD1" w:rsidRPr="00F14A70">
        <w:rPr>
          <w:rFonts w:ascii="Apple Symbols" w:eastAsiaTheme="minorHAnsi" w:hAnsi="Apple Symbols" w:cs="Apple Symbols"/>
          <w:color w:val="000000" w:themeColor="text1"/>
          <w:sz w:val="20"/>
          <w:szCs w:val="20"/>
        </w:rPr>
        <w:t>.</w:t>
      </w:r>
      <w:bookmarkEnd w:id="2"/>
    </w:p>
    <w:p w14:paraId="6A03FEA5" w14:textId="267C6F5B" w:rsidR="00755D6D" w:rsidRDefault="00755D6D" w:rsidP="00C2359A">
      <w:pPr>
        <w:jc w:val="both"/>
        <w:rPr>
          <w:rFonts w:ascii="Apple Symbols" w:eastAsiaTheme="minorHAnsi" w:hAnsi="Apple Symbols" w:cs="Apple Symbols"/>
          <w:color w:val="000000" w:themeColor="text1"/>
          <w:sz w:val="20"/>
          <w:szCs w:val="20"/>
        </w:rPr>
      </w:pPr>
    </w:p>
    <w:p w14:paraId="279F94BE" w14:textId="0CB35A4B" w:rsidR="00751D71" w:rsidRDefault="00755D6D" w:rsidP="00755D6D">
      <w:pPr>
        <w:ind w:left="426"/>
        <w:rPr>
          <w:rFonts w:ascii="Apple Symbols" w:eastAsiaTheme="minorHAnsi" w:hAnsi="Apple Symbols" w:cs="Apple Symbols"/>
          <w:color w:val="000000" w:themeColor="text1"/>
          <w:sz w:val="16"/>
          <w:szCs w:val="16"/>
        </w:rPr>
      </w:pPr>
      <w:r w:rsidRPr="00755D6D">
        <w:rPr>
          <w:rFonts w:ascii="Apple Symbols" w:eastAsiaTheme="minorHAnsi" w:hAnsi="Apple Symbols" w:cs="Apple Symbols"/>
          <w:b/>
          <w:color w:val="000000" w:themeColor="text1"/>
          <w:sz w:val="16"/>
          <w:szCs w:val="16"/>
        </w:rPr>
        <w:t>Table 1.</w:t>
      </w:r>
      <w:r>
        <w:rPr>
          <w:rFonts w:ascii="Apple Symbols" w:eastAsiaTheme="minorHAnsi" w:hAnsi="Apple Symbols" w:cs="Apple Symbols"/>
          <w:color w:val="000000" w:themeColor="text1"/>
          <w:sz w:val="16"/>
          <w:szCs w:val="16"/>
        </w:rPr>
        <w:t xml:space="preserve"> </w:t>
      </w:r>
      <w:r w:rsidRPr="00755D6D">
        <w:rPr>
          <w:rFonts w:ascii="Apple Symbols" w:eastAsiaTheme="minorHAnsi" w:hAnsi="Apple Symbols" w:cs="Apple Symbols"/>
          <w:color w:val="000000" w:themeColor="text1"/>
          <w:sz w:val="16"/>
          <w:szCs w:val="16"/>
        </w:rPr>
        <w:t>Opportunistic osteoporosis screening of CT scan attenders and rationale for PHOENIX Intervention</w:t>
      </w:r>
    </w:p>
    <w:p w14:paraId="579B971B" w14:textId="77777777" w:rsidR="004928E6" w:rsidRPr="00755D6D" w:rsidRDefault="004928E6" w:rsidP="00755D6D">
      <w:pPr>
        <w:ind w:left="426"/>
        <w:rPr>
          <w:rFonts w:ascii="Apple Symbols" w:eastAsiaTheme="minorHAnsi" w:hAnsi="Apple Symbols" w:cs="Apple Symbols"/>
          <w:color w:val="000000" w:themeColor="text1"/>
          <w:sz w:val="16"/>
          <w:szCs w:val="16"/>
        </w:rPr>
      </w:pPr>
    </w:p>
    <w:tbl>
      <w:tblPr>
        <w:tblStyle w:val="PlainTable1"/>
        <w:tblW w:w="0" w:type="auto"/>
        <w:tblInd w:w="988" w:type="dxa"/>
        <w:tblLook w:val="04A0" w:firstRow="1" w:lastRow="0" w:firstColumn="1" w:lastColumn="0" w:noHBand="0" w:noVBand="1"/>
      </w:tblPr>
      <w:tblGrid>
        <w:gridCol w:w="8789"/>
      </w:tblGrid>
      <w:tr w:rsidR="00F14A70" w:rsidRPr="00F14A70" w14:paraId="35965F22" w14:textId="77777777" w:rsidTr="00C23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04E08D38" w14:textId="323CA949" w:rsidR="00F734C4" w:rsidRPr="00F14A70" w:rsidRDefault="00F734C4" w:rsidP="00B12632">
            <w:pPr>
              <w:rPr>
                <w:rFonts w:ascii="Apple Symbols" w:eastAsiaTheme="minorHAnsi" w:hAnsi="Apple Symbols" w:cs="Apple Symbols"/>
                <w:color w:val="000000" w:themeColor="text1"/>
                <w:sz w:val="16"/>
                <w:szCs w:val="16"/>
              </w:rPr>
            </w:pPr>
            <w:r w:rsidRPr="00F14A70">
              <w:rPr>
                <w:rFonts w:ascii="Apple Symbols" w:eastAsiaTheme="minorHAnsi" w:hAnsi="Apple Symbols" w:cs="Apple Symbols"/>
                <w:color w:val="000000" w:themeColor="text1"/>
                <w:sz w:val="16"/>
                <w:szCs w:val="16"/>
              </w:rPr>
              <w:t xml:space="preserve">Table 1. </w:t>
            </w:r>
          </w:p>
        </w:tc>
      </w:tr>
      <w:tr w:rsidR="00F14A70" w:rsidRPr="00F14A70" w14:paraId="0FBC0CE0" w14:textId="77777777" w:rsidTr="00C23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64CC6142" w14:textId="069C27C9" w:rsidR="00F734C4" w:rsidRPr="00F14A70" w:rsidRDefault="00F734C4" w:rsidP="00C2359A">
            <w:pPr>
              <w:pStyle w:val="BodyA"/>
              <w:numPr>
                <w:ilvl w:val="0"/>
                <w:numId w:val="3"/>
              </w:numPr>
              <w:spacing w:after="0" w:line="240" w:lineRule="auto"/>
              <w:ind w:left="735" w:hanging="357"/>
              <w:rPr>
                <w:rFonts w:ascii="Apple Symbols" w:eastAsiaTheme="minorHAnsi" w:hAnsi="Apple Symbols" w:cs="Apple Symbols"/>
                <w:b w:val="0"/>
                <w:bCs w:val="0"/>
                <w:color w:val="000000" w:themeColor="text1"/>
                <w:sz w:val="16"/>
                <w:szCs w:val="16"/>
                <w:bdr w:val="none" w:sz="0" w:space="0" w:color="auto"/>
                <w:lang w:val="en-GB"/>
              </w:rPr>
            </w:pPr>
            <w:r w:rsidRPr="00F14A70">
              <w:rPr>
                <w:rFonts w:ascii="Apple Symbols" w:eastAsiaTheme="minorHAnsi" w:hAnsi="Apple Symbols" w:cs="Apple Symbols"/>
                <w:b w:val="0"/>
                <w:color w:val="000000" w:themeColor="text1"/>
                <w:sz w:val="16"/>
                <w:szCs w:val="16"/>
                <w:bdr w:val="none" w:sz="0" w:space="0" w:color="auto"/>
                <w:lang w:val="en-GB"/>
              </w:rPr>
              <w:t>CT attenders are a high-risk population: &gt;30% of older adults have undiagnosed vertebral fractures or osteoporosis that can be effectively treated once identified</w:t>
            </w:r>
            <w:r w:rsidR="00DB0248">
              <w:rPr>
                <w:rFonts w:ascii="Apple Symbols" w:eastAsiaTheme="minorHAnsi" w:hAnsi="Apple Symbols" w:cs="Apple Symbols"/>
                <w:b w:val="0"/>
                <w:color w:val="000000" w:themeColor="text1"/>
                <w:sz w:val="16"/>
                <w:szCs w:val="16"/>
                <w:bdr w:val="none" w:sz="0" w:space="0" w:color="auto"/>
                <w:lang w:val="en-GB"/>
              </w:rPr>
              <w:t xml:space="preserve"> </w:t>
            </w:r>
            <w:r w:rsidR="002335D5">
              <w:rPr>
                <w:rFonts w:ascii="Apple Symbols" w:eastAsiaTheme="minorHAnsi" w:hAnsi="Apple Symbols" w:cs="Apple Symbols"/>
                <w:b w:val="0"/>
                <w:color w:val="000000" w:themeColor="text1"/>
                <w:sz w:val="16"/>
                <w:szCs w:val="16"/>
                <w:bdr w:val="none" w:sz="0" w:space="0" w:color="auto"/>
                <w:lang w:val="en-GB"/>
              </w:rPr>
              <w:t>[</w:t>
            </w:r>
            <w:r w:rsidR="00DB0248">
              <w:rPr>
                <w:rFonts w:ascii="Apple Symbols" w:eastAsiaTheme="minorHAnsi" w:hAnsi="Apple Symbols" w:cs="Apple Symbols"/>
                <w:b w:val="0"/>
                <w:color w:val="000000" w:themeColor="text1"/>
                <w:sz w:val="16"/>
                <w:szCs w:val="16"/>
                <w:bdr w:val="none" w:sz="0" w:space="0" w:color="auto"/>
                <w:lang w:val="en-GB"/>
              </w:rPr>
              <w:t>9</w:t>
            </w:r>
            <w:r w:rsidR="002335D5">
              <w:rPr>
                <w:rFonts w:ascii="Apple Symbols" w:eastAsiaTheme="minorHAnsi" w:hAnsi="Apple Symbols" w:cs="Apple Symbols"/>
                <w:b w:val="0"/>
                <w:color w:val="000000" w:themeColor="text1"/>
                <w:sz w:val="16"/>
                <w:szCs w:val="16"/>
                <w:bdr w:val="none" w:sz="0" w:space="0" w:color="auto"/>
                <w:lang w:val="en-GB"/>
              </w:rPr>
              <w:t>]</w:t>
            </w:r>
          </w:p>
        </w:tc>
      </w:tr>
      <w:tr w:rsidR="00F14A70" w:rsidRPr="00F14A70" w14:paraId="7FD1779E" w14:textId="77777777" w:rsidTr="00C2359A">
        <w:tc>
          <w:tcPr>
            <w:cnfStyle w:val="001000000000" w:firstRow="0" w:lastRow="0" w:firstColumn="1" w:lastColumn="0" w:oddVBand="0" w:evenVBand="0" w:oddHBand="0" w:evenHBand="0" w:firstRowFirstColumn="0" w:firstRowLastColumn="0" w:lastRowFirstColumn="0" w:lastRowLastColumn="0"/>
            <w:tcW w:w="8789" w:type="dxa"/>
          </w:tcPr>
          <w:p w14:paraId="3C46B66E" w14:textId="17C21B84" w:rsidR="00F734C4" w:rsidRPr="00F14A70" w:rsidRDefault="00F734C4" w:rsidP="00C2359A">
            <w:pPr>
              <w:pStyle w:val="BodyA"/>
              <w:numPr>
                <w:ilvl w:val="0"/>
                <w:numId w:val="3"/>
              </w:numPr>
              <w:spacing w:after="0" w:line="240" w:lineRule="auto"/>
              <w:ind w:left="735" w:hanging="357"/>
              <w:rPr>
                <w:rFonts w:ascii="Apple Symbols" w:eastAsiaTheme="minorHAnsi" w:hAnsi="Apple Symbols" w:cs="Apple Symbols"/>
                <w:b w:val="0"/>
                <w:bCs w:val="0"/>
                <w:color w:val="000000" w:themeColor="text1"/>
                <w:sz w:val="16"/>
                <w:szCs w:val="16"/>
                <w:bdr w:val="none" w:sz="0" w:space="0" w:color="auto"/>
                <w:lang w:val="en-GB"/>
              </w:rPr>
            </w:pPr>
            <w:r w:rsidRPr="00F14A70">
              <w:rPr>
                <w:rFonts w:ascii="Apple Symbols" w:eastAsiaTheme="minorHAnsi" w:hAnsi="Apple Symbols" w:cs="Apple Symbols"/>
                <w:b w:val="0"/>
                <w:color w:val="000000" w:themeColor="text1"/>
                <w:sz w:val="16"/>
                <w:szCs w:val="16"/>
                <w:bdr w:val="none" w:sz="0" w:space="0" w:color="auto"/>
                <w:lang w:val="en-GB"/>
              </w:rPr>
              <w:t xml:space="preserve">The PHOENIX </w:t>
            </w:r>
            <w:r w:rsidR="001452FC" w:rsidRPr="00F14A70">
              <w:rPr>
                <w:rFonts w:ascii="Apple Symbols" w:eastAsiaTheme="minorHAnsi" w:hAnsi="Apple Symbols" w:cs="Apple Symbols"/>
                <w:b w:val="0"/>
                <w:color w:val="000000" w:themeColor="text1"/>
                <w:sz w:val="16"/>
                <w:szCs w:val="16"/>
                <w:bdr w:val="none" w:sz="0" w:space="0" w:color="auto"/>
                <w:lang w:val="en-GB"/>
              </w:rPr>
              <w:t>intervention</w:t>
            </w:r>
            <w:r w:rsidRPr="00F14A70">
              <w:rPr>
                <w:rFonts w:ascii="Apple Symbols" w:eastAsiaTheme="minorHAnsi" w:hAnsi="Apple Symbols" w:cs="Apple Symbols"/>
                <w:b w:val="0"/>
                <w:color w:val="000000" w:themeColor="text1"/>
                <w:sz w:val="16"/>
                <w:szCs w:val="16"/>
                <w:bdr w:val="none" w:sz="0" w:space="0" w:color="auto"/>
                <w:lang w:val="en-GB"/>
              </w:rPr>
              <w:t xml:space="preserve"> diagnoses osteoporosis on scans already undertaken, so there is no requirement for additional x-ray</w:t>
            </w:r>
            <w:r w:rsidR="003B6F0B" w:rsidRPr="00F14A70">
              <w:rPr>
                <w:rFonts w:ascii="Apple Symbols" w:eastAsiaTheme="minorHAnsi" w:hAnsi="Apple Symbols" w:cs="Apple Symbols"/>
                <w:b w:val="0"/>
                <w:color w:val="000000" w:themeColor="text1"/>
                <w:sz w:val="16"/>
                <w:szCs w:val="16"/>
                <w:bdr w:val="none" w:sz="0" w:space="0" w:color="auto"/>
                <w:lang w:val="en-GB"/>
              </w:rPr>
              <w:t xml:space="preserve"> exposure</w:t>
            </w:r>
            <w:r w:rsidRPr="00F14A70">
              <w:rPr>
                <w:rFonts w:ascii="Apple Symbols" w:eastAsiaTheme="minorHAnsi" w:hAnsi="Apple Symbols" w:cs="Apple Symbols"/>
                <w:b w:val="0"/>
                <w:color w:val="000000" w:themeColor="text1"/>
                <w:sz w:val="16"/>
                <w:szCs w:val="16"/>
                <w:bdr w:val="none" w:sz="0" w:space="0" w:color="auto"/>
                <w:lang w:val="en-GB"/>
              </w:rPr>
              <w:t xml:space="preserve"> or hospital attendance</w:t>
            </w:r>
          </w:p>
        </w:tc>
      </w:tr>
      <w:tr w:rsidR="00F14A70" w:rsidRPr="00F14A70" w14:paraId="7E47E25E" w14:textId="77777777" w:rsidTr="00C23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47D8444" w14:textId="163D3E30" w:rsidR="004E2CD1" w:rsidRPr="00F14A70" w:rsidRDefault="0011516C" w:rsidP="00C2359A">
            <w:pPr>
              <w:pStyle w:val="BodyA"/>
              <w:numPr>
                <w:ilvl w:val="0"/>
                <w:numId w:val="3"/>
              </w:numPr>
              <w:spacing w:after="0" w:line="240" w:lineRule="auto"/>
              <w:ind w:left="735" w:hanging="357"/>
              <w:rPr>
                <w:rFonts w:ascii="Apple Symbols" w:eastAsiaTheme="minorHAnsi" w:hAnsi="Apple Symbols" w:cs="Apple Symbols"/>
                <w:b w:val="0"/>
                <w:color w:val="000000" w:themeColor="text1"/>
                <w:sz w:val="16"/>
                <w:szCs w:val="16"/>
                <w:bdr w:val="none" w:sz="0" w:space="0" w:color="auto"/>
                <w:lang w:val="en-GB"/>
              </w:rPr>
            </w:pPr>
            <w:r w:rsidRPr="00F14A70">
              <w:rPr>
                <w:rFonts w:ascii="Apple Symbols" w:eastAsiaTheme="minorHAnsi" w:hAnsi="Apple Symbols" w:cs="Apple Symbols"/>
                <w:b w:val="0"/>
                <w:color w:val="000000" w:themeColor="text1"/>
                <w:sz w:val="16"/>
                <w:szCs w:val="16"/>
                <w:bdr w:val="none" w:sz="0" w:space="0" w:color="auto"/>
                <w:lang w:val="en-GB"/>
              </w:rPr>
              <w:t xml:space="preserve">The PHOENIX intervention can be applied </w:t>
            </w:r>
            <w:r w:rsidR="00D62320" w:rsidRPr="00F14A70">
              <w:rPr>
                <w:rFonts w:ascii="Apple Symbols" w:eastAsiaTheme="minorHAnsi" w:hAnsi="Apple Symbols" w:cs="Apple Symbols"/>
                <w:b w:val="0"/>
                <w:color w:val="000000" w:themeColor="text1"/>
                <w:sz w:val="16"/>
                <w:szCs w:val="16"/>
                <w:bdr w:val="none" w:sz="0" w:space="0" w:color="auto"/>
                <w:lang w:val="en-GB"/>
              </w:rPr>
              <w:t xml:space="preserve">to avoid the necessity of extra DXA visits and DXA reporting </w:t>
            </w:r>
            <w:r w:rsidRPr="00F14A70">
              <w:rPr>
                <w:rFonts w:ascii="Apple Symbols" w:eastAsiaTheme="minorHAnsi" w:hAnsi="Apple Symbols" w:cs="Apple Symbols"/>
                <w:b w:val="0"/>
                <w:color w:val="000000" w:themeColor="text1"/>
                <w:sz w:val="16"/>
                <w:szCs w:val="16"/>
                <w:bdr w:val="none" w:sz="0" w:space="0" w:color="auto"/>
                <w:lang w:val="en-GB"/>
              </w:rPr>
              <w:t>in multiple clinical scenarios</w:t>
            </w:r>
            <w:r w:rsidR="003B6F0B" w:rsidRPr="00F14A70">
              <w:rPr>
                <w:rFonts w:ascii="Apple Symbols" w:eastAsiaTheme="minorHAnsi" w:hAnsi="Apple Symbols" w:cs="Apple Symbols"/>
                <w:b w:val="0"/>
                <w:color w:val="000000" w:themeColor="text1"/>
                <w:sz w:val="16"/>
                <w:szCs w:val="16"/>
                <w:bdr w:val="none" w:sz="0" w:space="0" w:color="auto"/>
                <w:lang w:val="en-GB"/>
              </w:rPr>
              <w:t>,</w:t>
            </w:r>
            <w:r w:rsidRPr="00F14A70">
              <w:rPr>
                <w:rFonts w:ascii="Apple Symbols" w:eastAsiaTheme="minorHAnsi" w:hAnsi="Apple Symbols" w:cs="Apple Symbols"/>
                <w:b w:val="0"/>
                <w:color w:val="000000" w:themeColor="text1"/>
                <w:sz w:val="16"/>
                <w:szCs w:val="16"/>
                <w:bdr w:val="none" w:sz="0" w:space="0" w:color="auto"/>
                <w:lang w:val="en-GB"/>
              </w:rPr>
              <w:t xml:space="preserve"> </w:t>
            </w:r>
            <w:r w:rsidR="00D62320" w:rsidRPr="00F14A70">
              <w:rPr>
                <w:rFonts w:ascii="Apple Symbols" w:eastAsiaTheme="minorHAnsi" w:hAnsi="Apple Symbols" w:cs="Apple Symbols"/>
                <w:b w:val="0"/>
                <w:color w:val="000000" w:themeColor="text1"/>
                <w:sz w:val="16"/>
                <w:szCs w:val="16"/>
                <w:bdr w:val="none" w:sz="0" w:space="0" w:color="auto"/>
                <w:lang w:val="en-GB"/>
              </w:rPr>
              <w:t>such as</w:t>
            </w:r>
            <w:r w:rsidR="00675E1D" w:rsidRPr="00F14A70">
              <w:rPr>
                <w:rFonts w:ascii="Apple Symbols" w:eastAsiaTheme="minorHAnsi" w:hAnsi="Apple Symbols" w:cs="Apple Symbols"/>
                <w:b w:val="0"/>
                <w:color w:val="000000" w:themeColor="text1"/>
                <w:sz w:val="16"/>
                <w:szCs w:val="16"/>
                <w:bdr w:val="none" w:sz="0" w:space="0" w:color="auto"/>
                <w:lang w:val="en-GB"/>
              </w:rPr>
              <w:t xml:space="preserve"> in the setting of</w:t>
            </w:r>
            <w:r w:rsidR="00D62320" w:rsidRPr="00F14A70">
              <w:rPr>
                <w:rFonts w:ascii="Apple Symbols" w:eastAsiaTheme="minorHAnsi" w:hAnsi="Apple Symbols" w:cs="Apple Symbols"/>
                <w:b w:val="0"/>
                <w:color w:val="000000" w:themeColor="text1"/>
                <w:sz w:val="16"/>
                <w:szCs w:val="16"/>
                <w:bdr w:val="none" w:sz="0" w:space="0" w:color="auto"/>
                <w:lang w:val="en-GB"/>
              </w:rPr>
              <w:t xml:space="preserve"> radiology reporting Quality Improvement Programmes that increase CT-diagnosis of vertebral fractures</w:t>
            </w:r>
            <w:r w:rsidRPr="00F14A70">
              <w:rPr>
                <w:rFonts w:ascii="Apple Symbols" w:eastAsiaTheme="minorHAnsi" w:hAnsi="Apple Symbols" w:cs="Apple Symbols"/>
                <w:b w:val="0"/>
                <w:color w:val="000000" w:themeColor="text1"/>
                <w:sz w:val="16"/>
                <w:szCs w:val="16"/>
                <w:bdr w:val="none" w:sz="0" w:space="0" w:color="auto"/>
                <w:lang w:val="en-GB"/>
              </w:rPr>
              <w:t xml:space="preserve">, </w:t>
            </w:r>
            <w:r w:rsidR="00675E1D" w:rsidRPr="00F14A70">
              <w:rPr>
                <w:rFonts w:ascii="Apple Symbols" w:eastAsiaTheme="minorHAnsi" w:hAnsi="Apple Symbols" w:cs="Apple Symbols"/>
                <w:b w:val="0"/>
                <w:color w:val="000000" w:themeColor="text1"/>
                <w:sz w:val="16"/>
                <w:szCs w:val="16"/>
                <w:bdr w:val="none" w:sz="0" w:space="0" w:color="auto"/>
                <w:lang w:val="en-GB"/>
              </w:rPr>
              <w:t xml:space="preserve">or to formally diagnose </w:t>
            </w:r>
            <w:r w:rsidRPr="00F14A70">
              <w:rPr>
                <w:rFonts w:ascii="Apple Symbols" w:eastAsiaTheme="minorHAnsi" w:hAnsi="Apple Symbols" w:cs="Apple Symbols"/>
                <w:b w:val="0"/>
                <w:color w:val="000000" w:themeColor="text1"/>
                <w:sz w:val="16"/>
                <w:szCs w:val="16"/>
                <w:bdr w:val="none" w:sz="0" w:space="0" w:color="auto"/>
                <w:lang w:val="en-GB"/>
              </w:rPr>
              <w:t xml:space="preserve">patients </w:t>
            </w:r>
            <w:r w:rsidR="00675E1D" w:rsidRPr="00F14A70">
              <w:rPr>
                <w:rFonts w:ascii="Apple Symbols" w:eastAsiaTheme="minorHAnsi" w:hAnsi="Apple Symbols" w:cs="Apple Symbols"/>
                <w:b w:val="0"/>
                <w:color w:val="000000" w:themeColor="text1"/>
                <w:sz w:val="16"/>
                <w:szCs w:val="16"/>
                <w:bdr w:val="none" w:sz="0" w:space="0" w:color="auto"/>
                <w:lang w:val="en-GB"/>
              </w:rPr>
              <w:t>with osteoporosis</w:t>
            </w:r>
            <w:r w:rsidR="009E1BE1" w:rsidRPr="00F14A70">
              <w:rPr>
                <w:rFonts w:ascii="Apple Symbols" w:eastAsiaTheme="minorHAnsi" w:hAnsi="Apple Symbols" w:cs="Apple Symbols"/>
                <w:b w:val="0"/>
                <w:color w:val="000000" w:themeColor="text1"/>
                <w:sz w:val="16"/>
                <w:szCs w:val="16"/>
                <w:bdr w:val="none" w:sz="0" w:space="0" w:color="auto"/>
                <w:lang w:val="en-GB"/>
              </w:rPr>
              <w:t xml:space="preserve"> after largescale </w:t>
            </w:r>
            <w:r w:rsidR="003B6F0B" w:rsidRPr="00F14A70">
              <w:rPr>
                <w:rFonts w:ascii="Apple Symbols" w:eastAsiaTheme="minorHAnsi" w:hAnsi="Apple Symbols" w:cs="Apple Symbols"/>
                <w:b w:val="0"/>
                <w:color w:val="000000" w:themeColor="text1"/>
                <w:sz w:val="16"/>
                <w:szCs w:val="16"/>
                <w:bdr w:val="none" w:sz="0" w:space="0" w:color="auto"/>
                <w:lang w:val="en-GB"/>
              </w:rPr>
              <w:t>Artificial Intelligence (AI)</w:t>
            </w:r>
            <w:r w:rsidR="00CE5A54" w:rsidRPr="00F14A70">
              <w:rPr>
                <w:rFonts w:ascii="Apple Symbols" w:eastAsiaTheme="minorHAnsi" w:hAnsi="Apple Symbols" w:cs="Apple Symbols"/>
                <w:b w:val="0"/>
                <w:color w:val="000000" w:themeColor="text1"/>
                <w:sz w:val="16"/>
                <w:szCs w:val="16"/>
                <w:bdr w:val="none" w:sz="0" w:space="0" w:color="auto"/>
                <w:lang w:val="en-GB"/>
              </w:rPr>
              <w:t xml:space="preserve"> v</w:t>
            </w:r>
            <w:r w:rsidRPr="00F14A70">
              <w:rPr>
                <w:rFonts w:ascii="Apple Symbols" w:eastAsiaTheme="minorHAnsi" w:hAnsi="Apple Symbols" w:cs="Apple Symbols"/>
                <w:b w:val="0"/>
                <w:color w:val="000000" w:themeColor="text1"/>
                <w:sz w:val="16"/>
                <w:szCs w:val="16"/>
                <w:bdr w:val="none" w:sz="0" w:space="0" w:color="auto"/>
                <w:lang w:val="en-GB"/>
              </w:rPr>
              <w:t>ertebral fracture identification methods</w:t>
            </w:r>
            <w:r w:rsidR="00CE5A54" w:rsidRPr="00F14A70">
              <w:rPr>
                <w:rFonts w:ascii="Apple Symbols" w:eastAsiaTheme="minorHAnsi" w:hAnsi="Apple Symbols" w:cs="Apple Symbols"/>
                <w:b w:val="0"/>
                <w:color w:val="000000" w:themeColor="text1"/>
                <w:sz w:val="16"/>
                <w:szCs w:val="16"/>
                <w:bdr w:val="none" w:sz="0" w:space="0" w:color="auto"/>
                <w:lang w:val="en-GB"/>
              </w:rPr>
              <w:t xml:space="preserve"> (e.g. Optasia or ZEBRA</w:t>
            </w:r>
            <w:r w:rsidR="00D62320" w:rsidRPr="00F14A70">
              <w:rPr>
                <w:rFonts w:ascii="Apple Symbols" w:eastAsiaTheme="minorHAnsi" w:hAnsi="Apple Symbols" w:cs="Apple Symbols"/>
                <w:b w:val="0"/>
                <w:color w:val="000000" w:themeColor="text1"/>
                <w:sz w:val="16"/>
                <w:szCs w:val="16"/>
                <w:bdr w:val="none" w:sz="0" w:space="0" w:color="auto"/>
                <w:lang w:val="en-GB"/>
              </w:rPr>
              <w:t xml:space="preserve"> AI</w:t>
            </w:r>
            <w:r w:rsidR="009E1BE1" w:rsidRPr="00F14A70">
              <w:rPr>
                <w:rFonts w:ascii="Apple Symbols" w:eastAsiaTheme="minorHAnsi" w:hAnsi="Apple Symbols" w:cs="Apple Symbols"/>
                <w:b w:val="0"/>
                <w:color w:val="000000" w:themeColor="text1"/>
                <w:sz w:val="16"/>
                <w:szCs w:val="16"/>
                <w:bdr w:val="none" w:sz="0" w:space="0" w:color="auto"/>
                <w:lang w:val="en-GB"/>
              </w:rPr>
              <w:t>1t</w:t>
            </w:r>
            <w:r w:rsidR="00D62320" w:rsidRPr="00F14A70">
              <w:rPr>
                <w:rFonts w:ascii="Apple Symbols" w:eastAsiaTheme="minorHAnsi" w:hAnsi="Apple Symbols" w:cs="Apple Symbols"/>
                <w:b w:val="0"/>
                <w:color w:val="000000" w:themeColor="text1"/>
                <w:sz w:val="16"/>
                <w:szCs w:val="16"/>
                <w:bdr w:val="none" w:sz="0" w:space="0" w:color="auto"/>
                <w:lang w:val="en-GB"/>
              </w:rPr>
              <w:t>ools)</w:t>
            </w:r>
          </w:p>
        </w:tc>
      </w:tr>
      <w:tr w:rsidR="00F14A70" w:rsidRPr="00F14A70" w14:paraId="32C0EA55" w14:textId="77777777" w:rsidTr="00C2359A">
        <w:tc>
          <w:tcPr>
            <w:cnfStyle w:val="001000000000" w:firstRow="0" w:lastRow="0" w:firstColumn="1" w:lastColumn="0" w:oddVBand="0" w:evenVBand="0" w:oddHBand="0" w:evenHBand="0" w:firstRowFirstColumn="0" w:firstRowLastColumn="0" w:lastRowFirstColumn="0" w:lastRowLastColumn="0"/>
            <w:tcW w:w="8789" w:type="dxa"/>
          </w:tcPr>
          <w:p w14:paraId="21E6EA8D" w14:textId="38BF14F9" w:rsidR="00F734C4" w:rsidRPr="00F14A70" w:rsidRDefault="00F734C4" w:rsidP="00C2359A">
            <w:pPr>
              <w:pStyle w:val="BodyA"/>
              <w:numPr>
                <w:ilvl w:val="0"/>
                <w:numId w:val="3"/>
              </w:numPr>
              <w:spacing w:after="0" w:line="240" w:lineRule="auto"/>
              <w:ind w:left="735"/>
              <w:rPr>
                <w:rFonts w:ascii="Apple Symbols" w:eastAsiaTheme="minorHAnsi" w:hAnsi="Apple Symbols" w:cs="Apple Symbols"/>
                <w:b w:val="0"/>
                <w:bCs w:val="0"/>
                <w:color w:val="000000" w:themeColor="text1"/>
                <w:sz w:val="16"/>
                <w:szCs w:val="16"/>
                <w:bdr w:val="none" w:sz="0" w:space="0" w:color="auto"/>
                <w:lang w:val="en-GB"/>
              </w:rPr>
            </w:pPr>
            <w:r w:rsidRPr="00F14A70">
              <w:rPr>
                <w:rFonts w:ascii="Apple Symbols" w:eastAsiaTheme="minorHAnsi" w:hAnsi="Apple Symbols" w:cs="Apple Symbols"/>
                <w:b w:val="0"/>
                <w:color w:val="000000" w:themeColor="text1"/>
                <w:sz w:val="16"/>
                <w:szCs w:val="16"/>
                <w:bdr w:val="none" w:sz="0" w:space="0" w:color="auto"/>
                <w:lang w:val="en-GB"/>
              </w:rPr>
              <w:t>Screening is effective at reducing hip fractures. A recent trial of primary screening based on clinical risk factors and targeted bone density scanning reduced the hip fracture incidence by 28% over five years, with a number needed to screen (NNS) of 111 to prevent one hip fracture</w:t>
            </w:r>
            <w:r w:rsidR="00DB0248">
              <w:rPr>
                <w:rFonts w:ascii="Apple Symbols" w:eastAsiaTheme="minorHAnsi" w:hAnsi="Apple Symbols" w:cs="Apple Symbols"/>
                <w:b w:val="0"/>
                <w:color w:val="000000" w:themeColor="text1"/>
                <w:sz w:val="16"/>
                <w:szCs w:val="16"/>
                <w:bdr w:val="none" w:sz="0" w:space="0" w:color="auto"/>
                <w:vertAlign w:val="superscript"/>
                <w:lang w:val="en-GB"/>
              </w:rPr>
              <w:t xml:space="preserve"> </w:t>
            </w:r>
            <w:r w:rsidR="002335D5">
              <w:rPr>
                <w:rFonts w:ascii="Apple Symbols" w:eastAsiaTheme="minorHAnsi" w:hAnsi="Apple Symbols" w:cs="Apple Symbols"/>
                <w:b w:val="0"/>
                <w:bCs w:val="0"/>
                <w:color w:val="000000" w:themeColor="text1"/>
                <w:sz w:val="16"/>
                <w:szCs w:val="16"/>
                <w:bdr w:val="none" w:sz="0" w:space="0" w:color="auto"/>
                <w:lang w:val="en-GB"/>
              </w:rPr>
              <w:t>[</w:t>
            </w:r>
            <w:r w:rsidR="00DB0248">
              <w:rPr>
                <w:rFonts w:ascii="Apple Symbols" w:eastAsiaTheme="minorHAnsi" w:hAnsi="Apple Symbols" w:cs="Apple Symbols"/>
                <w:b w:val="0"/>
                <w:bCs w:val="0"/>
                <w:color w:val="000000" w:themeColor="text1"/>
                <w:sz w:val="16"/>
                <w:szCs w:val="16"/>
                <w:bdr w:val="none" w:sz="0" w:space="0" w:color="auto"/>
                <w:lang w:val="en-GB"/>
              </w:rPr>
              <w:t>10</w:t>
            </w:r>
            <w:r w:rsidR="002335D5">
              <w:rPr>
                <w:rFonts w:ascii="Apple Symbols" w:eastAsiaTheme="minorHAnsi" w:hAnsi="Apple Symbols" w:cs="Apple Symbols"/>
                <w:b w:val="0"/>
                <w:bCs w:val="0"/>
                <w:color w:val="000000" w:themeColor="text1"/>
                <w:sz w:val="16"/>
                <w:szCs w:val="16"/>
                <w:bdr w:val="none" w:sz="0" w:space="0" w:color="auto"/>
                <w:lang w:val="en-GB"/>
              </w:rPr>
              <w:t>]</w:t>
            </w:r>
          </w:p>
        </w:tc>
      </w:tr>
      <w:tr w:rsidR="00F14A70" w:rsidRPr="00F14A70" w14:paraId="185CA5C6" w14:textId="77777777" w:rsidTr="00C23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2DEA80D1" w14:textId="6A3038F1" w:rsidR="00F734C4" w:rsidRPr="00F14A70" w:rsidRDefault="00F734C4" w:rsidP="00C2359A">
            <w:pPr>
              <w:pStyle w:val="BodyA"/>
              <w:numPr>
                <w:ilvl w:val="0"/>
                <w:numId w:val="3"/>
              </w:numPr>
              <w:spacing w:after="0" w:line="240" w:lineRule="auto"/>
              <w:ind w:left="735"/>
              <w:rPr>
                <w:rFonts w:ascii="Apple Symbols" w:eastAsiaTheme="minorHAnsi" w:hAnsi="Apple Symbols" w:cs="Apple Symbols"/>
                <w:b w:val="0"/>
                <w:bCs w:val="0"/>
                <w:color w:val="000000" w:themeColor="text1"/>
                <w:sz w:val="16"/>
                <w:szCs w:val="16"/>
                <w:bdr w:val="none" w:sz="0" w:space="0" w:color="auto"/>
                <w:lang w:val="en-GB"/>
              </w:rPr>
            </w:pPr>
            <w:r w:rsidRPr="00F14A70">
              <w:rPr>
                <w:rFonts w:ascii="Apple Symbols" w:eastAsiaTheme="minorHAnsi" w:hAnsi="Apple Symbols" w:cs="Apple Symbols"/>
                <w:b w:val="0"/>
                <w:color w:val="000000" w:themeColor="text1"/>
                <w:sz w:val="16"/>
                <w:szCs w:val="16"/>
                <w:bdr w:val="none" w:sz="0" w:space="0" w:color="auto"/>
                <w:lang w:val="en-GB"/>
              </w:rPr>
              <w:t>Systematic reviews of screening for osteoporosis suggest a number needed to screen (NNS) of 43 people (aged 75 or over) to prevent one vertebral fracture</w:t>
            </w:r>
            <w:r w:rsidR="00DB0248">
              <w:rPr>
                <w:rFonts w:ascii="Apple Symbols" w:eastAsiaTheme="minorHAnsi" w:hAnsi="Apple Symbols" w:cs="Apple Symbols"/>
                <w:b w:val="0"/>
                <w:color w:val="000000" w:themeColor="text1"/>
                <w:sz w:val="16"/>
                <w:szCs w:val="16"/>
                <w:bdr w:val="none" w:sz="0" w:space="0" w:color="auto"/>
                <w:lang w:val="en-GB"/>
              </w:rPr>
              <w:t xml:space="preserve"> </w:t>
            </w:r>
            <w:r w:rsidR="002335D5">
              <w:rPr>
                <w:rFonts w:ascii="Apple Symbols" w:eastAsiaTheme="minorHAnsi" w:hAnsi="Apple Symbols" w:cs="Apple Symbols"/>
                <w:b w:val="0"/>
                <w:color w:val="000000" w:themeColor="text1"/>
                <w:sz w:val="16"/>
                <w:szCs w:val="16"/>
                <w:bdr w:val="none" w:sz="0" w:space="0" w:color="auto"/>
                <w:lang w:val="en-GB"/>
              </w:rPr>
              <w:t>[</w:t>
            </w:r>
            <w:r w:rsidR="00DB0248">
              <w:rPr>
                <w:rFonts w:ascii="Apple Symbols" w:eastAsiaTheme="minorHAnsi" w:hAnsi="Apple Symbols" w:cs="Apple Symbols"/>
                <w:b w:val="0"/>
                <w:color w:val="000000" w:themeColor="text1"/>
                <w:sz w:val="16"/>
                <w:szCs w:val="16"/>
                <w:bdr w:val="none" w:sz="0" w:space="0" w:color="auto"/>
                <w:lang w:val="en-GB"/>
              </w:rPr>
              <w:t>11</w:t>
            </w:r>
            <w:r w:rsidR="002335D5">
              <w:rPr>
                <w:rFonts w:ascii="Apple Symbols" w:eastAsiaTheme="minorHAnsi" w:hAnsi="Apple Symbols" w:cs="Apple Symbols"/>
                <w:b w:val="0"/>
                <w:color w:val="000000" w:themeColor="text1"/>
                <w:sz w:val="16"/>
                <w:szCs w:val="16"/>
                <w:bdr w:val="none" w:sz="0" w:space="0" w:color="auto"/>
                <w:lang w:val="en-GB"/>
              </w:rPr>
              <w:t>]</w:t>
            </w:r>
          </w:p>
        </w:tc>
      </w:tr>
      <w:tr w:rsidR="00F14A70" w:rsidRPr="00F14A70" w14:paraId="66A20682" w14:textId="77777777" w:rsidTr="00C2359A">
        <w:tc>
          <w:tcPr>
            <w:cnfStyle w:val="001000000000" w:firstRow="0" w:lastRow="0" w:firstColumn="1" w:lastColumn="0" w:oddVBand="0" w:evenVBand="0" w:oddHBand="0" w:evenHBand="0" w:firstRowFirstColumn="0" w:firstRowLastColumn="0" w:lastRowFirstColumn="0" w:lastRowLastColumn="0"/>
            <w:tcW w:w="8789" w:type="dxa"/>
          </w:tcPr>
          <w:p w14:paraId="35505A39" w14:textId="20926177" w:rsidR="00F734C4" w:rsidRPr="00F14A70" w:rsidRDefault="00F734C4" w:rsidP="00C2359A">
            <w:pPr>
              <w:pStyle w:val="BodyA"/>
              <w:numPr>
                <w:ilvl w:val="0"/>
                <w:numId w:val="3"/>
              </w:numPr>
              <w:spacing w:after="0" w:line="240" w:lineRule="auto"/>
              <w:ind w:left="735"/>
              <w:rPr>
                <w:rFonts w:ascii="Apple Symbols" w:eastAsiaTheme="minorEastAsia" w:hAnsi="Apple Symbols" w:cs="Apple Symbols"/>
                <w:b w:val="0"/>
                <w:bCs w:val="0"/>
                <w:color w:val="000000" w:themeColor="text1"/>
                <w:sz w:val="16"/>
                <w:szCs w:val="16"/>
                <w:bdr w:val="none" w:sz="0" w:space="0" w:color="auto"/>
                <w:lang w:val="en-GB"/>
              </w:rPr>
            </w:pPr>
            <w:r w:rsidRPr="00F14A70">
              <w:rPr>
                <w:rFonts w:ascii="Apple Symbols" w:eastAsiaTheme="minorEastAsia" w:hAnsi="Apple Symbols" w:cs="Apple Symbols"/>
                <w:b w:val="0"/>
                <w:color w:val="000000" w:themeColor="text1"/>
                <w:sz w:val="16"/>
                <w:szCs w:val="16"/>
              </w:rPr>
              <w:t>Fracture risk is currently assessed opportunistically by GPs. Current advances in IT software could augment this practice to make more efficient and effective use of healthcare resources, as recommended by</w:t>
            </w:r>
            <w:r w:rsidRPr="00F14A70">
              <w:rPr>
                <w:rFonts w:ascii="Apple Symbols" w:hAnsi="Apple Symbols" w:cs="Apple Symbols"/>
                <w:b w:val="0"/>
                <w:color w:val="000000" w:themeColor="text1"/>
                <w:sz w:val="16"/>
                <w:szCs w:val="16"/>
              </w:rPr>
              <w:t xml:space="preserve"> th</w:t>
            </w:r>
            <w:r w:rsidRPr="00F14A70">
              <w:rPr>
                <w:rFonts w:ascii="Apple Symbols" w:eastAsiaTheme="minorEastAsia" w:hAnsi="Apple Symbols" w:cs="Apple Symbols"/>
                <w:b w:val="0"/>
                <w:color w:val="000000" w:themeColor="text1"/>
                <w:sz w:val="16"/>
                <w:szCs w:val="16"/>
              </w:rPr>
              <w:t>e National Institute for Health and Care Excellence</w:t>
            </w:r>
            <w:r w:rsidRPr="00F14A70">
              <w:rPr>
                <w:rFonts w:ascii="Apple Symbols" w:eastAsiaTheme="minorEastAsia" w:hAnsi="Apple Symbols" w:cs="Apple Symbols"/>
                <w:b w:val="0"/>
                <w:color w:val="000000" w:themeColor="text1"/>
                <w:sz w:val="16"/>
                <w:szCs w:val="16"/>
                <w:bdr w:val="none" w:sz="0" w:space="0" w:color="auto"/>
                <w:lang w:val="en-GB"/>
              </w:rPr>
              <w:t xml:space="preserve"> (NICE), Clinical Guideline (CG) 146</w:t>
            </w:r>
            <w:r w:rsidR="00DB0248">
              <w:rPr>
                <w:rFonts w:ascii="Apple Symbols" w:eastAsiaTheme="minorEastAsia" w:hAnsi="Apple Symbols" w:cs="Apple Symbols"/>
                <w:b w:val="0"/>
                <w:color w:val="000000" w:themeColor="text1"/>
                <w:sz w:val="16"/>
                <w:szCs w:val="16"/>
              </w:rPr>
              <w:t xml:space="preserve"> </w:t>
            </w:r>
            <w:r w:rsidR="002335D5">
              <w:rPr>
                <w:rFonts w:ascii="Apple Symbols" w:eastAsiaTheme="minorEastAsia" w:hAnsi="Apple Symbols" w:cs="Apple Symbols"/>
                <w:b w:val="0"/>
                <w:color w:val="000000" w:themeColor="text1"/>
                <w:sz w:val="16"/>
                <w:szCs w:val="16"/>
              </w:rPr>
              <w:t>[</w:t>
            </w:r>
            <w:r w:rsidR="00DB0248">
              <w:rPr>
                <w:rFonts w:ascii="Apple Symbols" w:eastAsiaTheme="minorEastAsia" w:hAnsi="Apple Symbols" w:cs="Apple Symbols"/>
                <w:b w:val="0"/>
                <w:color w:val="000000" w:themeColor="text1"/>
                <w:sz w:val="16"/>
                <w:szCs w:val="16"/>
              </w:rPr>
              <w:t>11</w:t>
            </w:r>
            <w:r w:rsidR="002335D5">
              <w:rPr>
                <w:rFonts w:ascii="Apple Symbols" w:eastAsiaTheme="minorEastAsia" w:hAnsi="Apple Symbols" w:cs="Apple Symbols"/>
                <w:b w:val="0"/>
                <w:color w:val="000000" w:themeColor="text1"/>
                <w:sz w:val="16"/>
                <w:szCs w:val="16"/>
              </w:rPr>
              <w:t>]</w:t>
            </w:r>
          </w:p>
        </w:tc>
      </w:tr>
      <w:tr w:rsidR="00F14A70" w:rsidRPr="00F14A70" w14:paraId="75551831" w14:textId="77777777" w:rsidTr="00C23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70E0A634" w14:textId="177827E1" w:rsidR="00F734C4" w:rsidRPr="00F14A70" w:rsidRDefault="00F734C4" w:rsidP="0034121C">
            <w:pPr>
              <w:pStyle w:val="BodyA"/>
              <w:numPr>
                <w:ilvl w:val="0"/>
                <w:numId w:val="2"/>
              </w:numPr>
              <w:spacing w:after="0" w:line="240" w:lineRule="auto"/>
              <w:ind w:left="735" w:hanging="357"/>
              <w:rPr>
                <w:rFonts w:ascii="Apple Symbols" w:eastAsiaTheme="minorHAnsi" w:hAnsi="Apple Symbols" w:cs="Apple Symbols"/>
                <w:b w:val="0"/>
                <w:bCs w:val="0"/>
                <w:color w:val="000000" w:themeColor="text1"/>
                <w:sz w:val="16"/>
                <w:szCs w:val="16"/>
                <w:bdr w:val="none" w:sz="0" w:space="0" w:color="auto"/>
                <w:lang w:val="en-GB"/>
              </w:rPr>
            </w:pPr>
            <w:r w:rsidRPr="00F14A70">
              <w:rPr>
                <w:rFonts w:ascii="Apple Symbols" w:eastAsiaTheme="minorHAnsi" w:hAnsi="Apple Symbols" w:cs="Apple Symbols"/>
                <w:b w:val="0"/>
                <w:color w:val="000000" w:themeColor="text1"/>
                <w:sz w:val="16"/>
                <w:szCs w:val="16"/>
                <w:bdr w:val="none" w:sz="0" w:space="0" w:color="auto"/>
                <w:lang w:val="en-GB"/>
              </w:rPr>
              <w:t>A 2013 study found that radiologists failed to report 84% of clinically important vertebral fractures from routine CT scans</w:t>
            </w:r>
            <w:r w:rsidR="0034121C">
              <w:rPr>
                <w:rFonts w:ascii="Apple Symbols" w:eastAsiaTheme="minorHAnsi" w:hAnsi="Apple Symbols" w:cs="Apple Symbols"/>
                <w:b w:val="0"/>
                <w:color w:val="000000" w:themeColor="text1"/>
                <w:sz w:val="16"/>
                <w:szCs w:val="16"/>
                <w:bdr w:val="none" w:sz="0" w:space="0" w:color="auto"/>
                <w:lang w:val="en-GB"/>
              </w:rPr>
              <w:t xml:space="preserve"> [4]</w:t>
            </w:r>
            <w:r w:rsidRPr="00F14A70">
              <w:rPr>
                <w:rFonts w:ascii="Apple Symbols" w:eastAsiaTheme="minorHAnsi" w:hAnsi="Apple Symbols" w:cs="Apple Symbols"/>
                <w:b w:val="0"/>
                <w:color w:val="000000" w:themeColor="text1"/>
                <w:sz w:val="16"/>
                <w:szCs w:val="16"/>
                <w:bdr w:val="none" w:sz="0" w:space="0" w:color="auto"/>
                <w:lang w:val="en-GB"/>
              </w:rPr>
              <w:t>. However, once combined with new computerised analysis methods, CT scanners can effectively determine bone density and fractures</w:t>
            </w:r>
            <w:r w:rsidR="00DB0248">
              <w:rPr>
                <w:rFonts w:ascii="Apple Symbols" w:eastAsiaTheme="minorHAnsi" w:hAnsi="Apple Symbols" w:cs="Apple Symbols"/>
                <w:b w:val="0"/>
                <w:color w:val="000000" w:themeColor="text1"/>
                <w:sz w:val="16"/>
                <w:szCs w:val="16"/>
                <w:bdr w:val="none" w:sz="0" w:space="0" w:color="auto"/>
                <w:vertAlign w:val="superscript"/>
                <w:lang w:val="en-GB"/>
              </w:rPr>
              <w:t xml:space="preserve"> </w:t>
            </w:r>
            <w:r w:rsidR="002335D5">
              <w:rPr>
                <w:rFonts w:ascii="Apple Symbols" w:eastAsiaTheme="minorHAnsi" w:hAnsi="Apple Symbols" w:cs="Apple Symbols"/>
                <w:b w:val="0"/>
                <w:color w:val="000000" w:themeColor="text1"/>
                <w:sz w:val="16"/>
                <w:szCs w:val="16"/>
                <w:bdr w:val="none" w:sz="0" w:space="0" w:color="auto"/>
                <w:lang w:val="en-GB"/>
              </w:rPr>
              <w:t>[</w:t>
            </w:r>
            <w:r w:rsidR="00DB0248">
              <w:rPr>
                <w:rFonts w:ascii="Apple Symbols" w:eastAsiaTheme="minorHAnsi" w:hAnsi="Apple Symbols" w:cs="Apple Symbols"/>
                <w:b w:val="0"/>
                <w:color w:val="000000" w:themeColor="text1"/>
                <w:sz w:val="16"/>
                <w:szCs w:val="16"/>
                <w:bdr w:val="none" w:sz="0" w:space="0" w:color="auto"/>
                <w:lang w:val="en-GB"/>
              </w:rPr>
              <w:t>7</w:t>
            </w:r>
            <w:r w:rsidR="002335D5">
              <w:rPr>
                <w:rFonts w:ascii="Apple Symbols" w:eastAsiaTheme="minorHAnsi" w:hAnsi="Apple Symbols" w:cs="Apple Symbols"/>
                <w:b w:val="0"/>
                <w:color w:val="000000" w:themeColor="text1"/>
                <w:sz w:val="16"/>
                <w:szCs w:val="16"/>
                <w:bdr w:val="none" w:sz="0" w:space="0" w:color="auto"/>
                <w:lang w:val="en-GB"/>
              </w:rPr>
              <w:t>]</w:t>
            </w:r>
          </w:p>
        </w:tc>
      </w:tr>
      <w:tr w:rsidR="00F14A70" w:rsidRPr="00F14A70" w14:paraId="4EC9E1FA" w14:textId="77777777" w:rsidTr="00C2359A">
        <w:tc>
          <w:tcPr>
            <w:cnfStyle w:val="001000000000" w:firstRow="0" w:lastRow="0" w:firstColumn="1" w:lastColumn="0" w:oddVBand="0" w:evenVBand="0" w:oddHBand="0" w:evenHBand="0" w:firstRowFirstColumn="0" w:firstRowLastColumn="0" w:lastRowFirstColumn="0" w:lastRowLastColumn="0"/>
            <w:tcW w:w="8789" w:type="dxa"/>
          </w:tcPr>
          <w:p w14:paraId="5C8E0104" w14:textId="5FA17FA5" w:rsidR="00F734C4" w:rsidRPr="00F14A70" w:rsidRDefault="00F734C4" w:rsidP="004D76E9">
            <w:pPr>
              <w:pStyle w:val="BodyA"/>
              <w:numPr>
                <w:ilvl w:val="0"/>
                <w:numId w:val="2"/>
              </w:numPr>
              <w:spacing w:after="0" w:line="240" w:lineRule="auto"/>
              <w:ind w:left="735" w:hanging="357"/>
              <w:rPr>
                <w:rFonts w:ascii="Apple Symbols" w:eastAsiaTheme="minorEastAsia" w:hAnsi="Apple Symbols" w:cs="Apple Symbols"/>
                <w:b w:val="0"/>
                <w:bCs w:val="0"/>
                <w:color w:val="000000" w:themeColor="text1"/>
                <w:sz w:val="16"/>
                <w:szCs w:val="16"/>
                <w:bdr w:val="none" w:sz="0" w:space="0" w:color="auto"/>
                <w:lang w:val="en-GB"/>
              </w:rPr>
            </w:pPr>
            <w:r w:rsidRPr="00F14A70">
              <w:rPr>
                <w:rFonts w:ascii="Apple Symbols" w:eastAsiaTheme="minorEastAsia" w:hAnsi="Apple Symbols" w:cs="Apple Symbols"/>
                <w:b w:val="0"/>
                <w:color w:val="000000" w:themeColor="text1"/>
                <w:sz w:val="16"/>
                <w:szCs w:val="16"/>
                <w:bdr w:val="none" w:sz="0" w:space="0" w:color="auto"/>
                <w:lang w:val="en-GB"/>
              </w:rPr>
              <w:t xml:space="preserve">There </w:t>
            </w:r>
            <w:r w:rsidRPr="00F14A70">
              <w:rPr>
                <w:rFonts w:ascii="Apple Symbols" w:eastAsiaTheme="minorEastAsia" w:hAnsi="Apple Symbols" w:cs="Apple Symbols"/>
                <w:b w:val="0"/>
                <w:color w:val="000000" w:themeColor="text1"/>
                <w:sz w:val="16"/>
                <w:szCs w:val="16"/>
                <w:lang w:val="en-GB"/>
              </w:rPr>
              <w:t xml:space="preserve">is </w:t>
            </w:r>
            <w:r w:rsidRPr="00F14A70">
              <w:rPr>
                <w:rFonts w:ascii="Apple Symbols" w:eastAsiaTheme="minorEastAsia" w:hAnsi="Apple Symbols" w:cs="Apple Symbols"/>
                <w:b w:val="0"/>
                <w:color w:val="000000" w:themeColor="text1"/>
                <w:sz w:val="16"/>
                <w:szCs w:val="16"/>
                <w:bdr w:val="none" w:sz="0" w:space="0" w:color="auto"/>
                <w:lang w:val="en-GB"/>
              </w:rPr>
              <w:t>a fourfold risk of another vertebral fracture occurring after the first one</w:t>
            </w:r>
            <w:r w:rsidR="004D76E9">
              <w:rPr>
                <w:rFonts w:ascii="Apple Symbols" w:eastAsiaTheme="minorEastAsia" w:hAnsi="Apple Symbols" w:cs="Apple Symbols"/>
                <w:b w:val="0"/>
                <w:color w:val="000000" w:themeColor="text1"/>
                <w:sz w:val="16"/>
                <w:szCs w:val="16"/>
                <w:bdr w:val="none" w:sz="0" w:space="0" w:color="auto"/>
                <w:lang w:val="en-GB"/>
              </w:rPr>
              <w:t xml:space="preserve"> </w:t>
            </w:r>
            <w:r w:rsidR="002335D5">
              <w:rPr>
                <w:rFonts w:ascii="Apple Symbols" w:eastAsiaTheme="minorEastAsia" w:hAnsi="Apple Symbols" w:cs="Apple Symbols"/>
                <w:b w:val="0"/>
                <w:color w:val="000000" w:themeColor="text1"/>
                <w:sz w:val="16"/>
                <w:szCs w:val="16"/>
                <w:bdr w:val="none" w:sz="0" w:space="0" w:color="auto"/>
                <w:lang w:val="en-GB"/>
              </w:rPr>
              <w:t>[</w:t>
            </w:r>
            <w:r w:rsidR="004D76E9">
              <w:rPr>
                <w:rFonts w:ascii="Apple Symbols" w:eastAsiaTheme="minorEastAsia" w:hAnsi="Apple Symbols" w:cs="Apple Symbols"/>
                <w:b w:val="0"/>
                <w:color w:val="000000" w:themeColor="text1"/>
                <w:sz w:val="16"/>
                <w:szCs w:val="16"/>
                <w:bdr w:val="none" w:sz="0" w:space="0" w:color="auto"/>
                <w:lang w:val="en-GB"/>
              </w:rPr>
              <w:t>12</w:t>
            </w:r>
            <w:r w:rsidR="002335D5">
              <w:rPr>
                <w:rFonts w:ascii="Apple Symbols" w:eastAsiaTheme="minorEastAsia" w:hAnsi="Apple Symbols" w:cs="Apple Symbols"/>
                <w:b w:val="0"/>
                <w:color w:val="000000" w:themeColor="text1"/>
                <w:sz w:val="16"/>
                <w:szCs w:val="16"/>
                <w:bdr w:val="none" w:sz="0" w:space="0" w:color="auto"/>
                <w:lang w:val="en-GB"/>
              </w:rPr>
              <w:t>]</w:t>
            </w:r>
            <w:r w:rsidRPr="00F14A70">
              <w:rPr>
                <w:rFonts w:ascii="Apple Symbols" w:eastAsiaTheme="minorEastAsia" w:hAnsi="Apple Symbols" w:cs="Apple Symbols"/>
                <w:b w:val="0"/>
                <w:color w:val="000000" w:themeColor="text1"/>
                <w:sz w:val="16"/>
                <w:szCs w:val="16"/>
                <w:lang w:val="en-GB"/>
              </w:rPr>
              <w:t xml:space="preserve"> </w:t>
            </w:r>
            <w:r w:rsidR="004D76E9">
              <w:rPr>
                <w:rFonts w:ascii="Apple Symbols" w:eastAsiaTheme="minorEastAsia" w:hAnsi="Apple Symbols" w:cs="Apple Symbols"/>
                <w:b w:val="0"/>
                <w:color w:val="000000" w:themeColor="text1"/>
                <w:sz w:val="16"/>
                <w:szCs w:val="16"/>
                <w:lang w:val="en-GB"/>
              </w:rPr>
              <w:t>confirming the progressive nature of established osteoporosis</w:t>
            </w:r>
          </w:p>
        </w:tc>
      </w:tr>
      <w:tr w:rsidR="00F14A70" w:rsidRPr="00F14A70" w14:paraId="38EF14F5" w14:textId="77777777" w:rsidTr="00C23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31EF0066" w14:textId="4B101847" w:rsidR="00F734C4" w:rsidRPr="00F14A70" w:rsidRDefault="00F734C4" w:rsidP="004D76E9">
            <w:pPr>
              <w:pStyle w:val="BodyA"/>
              <w:numPr>
                <w:ilvl w:val="0"/>
                <w:numId w:val="2"/>
              </w:numPr>
              <w:spacing w:after="0" w:line="240" w:lineRule="auto"/>
              <w:ind w:left="735" w:hanging="357"/>
              <w:rPr>
                <w:rFonts w:ascii="Apple Symbols" w:eastAsiaTheme="minorHAnsi" w:hAnsi="Apple Symbols" w:cs="Apple Symbols"/>
                <w:b w:val="0"/>
                <w:bCs w:val="0"/>
                <w:color w:val="000000" w:themeColor="text1"/>
                <w:sz w:val="16"/>
                <w:szCs w:val="16"/>
                <w:bdr w:val="none" w:sz="0" w:space="0" w:color="auto"/>
                <w:lang w:val="en-GB"/>
              </w:rPr>
            </w:pPr>
            <w:r w:rsidRPr="00F14A70">
              <w:rPr>
                <w:rFonts w:ascii="Apple Symbols" w:eastAsiaTheme="minorEastAsia" w:hAnsi="Apple Symbols" w:cs="Apple Symbols"/>
                <w:b w:val="0"/>
                <w:color w:val="000000" w:themeColor="text1"/>
                <w:sz w:val="16"/>
                <w:szCs w:val="16"/>
                <w:bdr w:val="none" w:sz="0" w:space="0" w:color="auto"/>
                <w:lang w:val="en-GB"/>
              </w:rPr>
              <w:t>Generalisability: one million CT scans were performed in the UK in 1996, increasing to five million in 2016</w:t>
            </w:r>
            <w:r w:rsidR="004D76E9">
              <w:rPr>
                <w:rFonts w:ascii="Apple Symbols" w:eastAsiaTheme="minorEastAsia" w:hAnsi="Apple Symbols" w:cs="Apple Symbols"/>
                <w:b w:val="0"/>
                <w:color w:val="000000" w:themeColor="text1"/>
                <w:sz w:val="16"/>
                <w:szCs w:val="16"/>
                <w:bdr w:val="none" w:sz="0" w:space="0" w:color="auto"/>
                <w:lang w:val="en-GB"/>
              </w:rPr>
              <w:t xml:space="preserve"> </w:t>
            </w:r>
            <w:r w:rsidR="002335D5">
              <w:rPr>
                <w:rFonts w:ascii="Apple Symbols" w:eastAsiaTheme="minorEastAsia" w:hAnsi="Apple Symbols" w:cs="Apple Symbols"/>
                <w:b w:val="0"/>
                <w:color w:val="000000" w:themeColor="text1"/>
                <w:sz w:val="16"/>
                <w:szCs w:val="16"/>
                <w:bdr w:val="none" w:sz="0" w:space="0" w:color="auto"/>
                <w:lang w:val="en-GB"/>
              </w:rPr>
              <w:t>[</w:t>
            </w:r>
            <w:r w:rsidR="004D76E9">
              <w:rPr>
                <w:rFonts w:ascii="Apple Symbols" w:eastAsiaTheme="minorEastAsia" w:hAnsi="Apple Symbols" w:cs="Apple Symbols"/>
                <w:b w:val="0"/>
                <w:color w:val="000000" w:themeColor="text1"/>
                <w:sz w:val="16"/>
                <w:szCs w:val="16"/>
                <w:bdr w:val="none" w:sz="0" w:space="0" w:color="auto"/>
                <w:lang w:val="en-GB"/>
              </w:rPr>
              <w:t>13</w:t>
            </w:r>
            <w:r w:rsidR="002335D5">
              <w:rPr>
                <w:rFonts w:ascii="Apple Symbols" w:eastAsiaTheme="minorEastAsia" w:hAnsi="Apple Symbols" w:cs="Apple Symbols"/>
                <w:b w:val="0"/>
                <w:color w:val="000000" w:themeColor="text1"/>
                <w:sz w:val="16"/>
                <w:szCs w:val="16"/>
                <w:bdr w:val="none" w:sz="0" w:space="0" w:color="auto"/>
                <w:lang w:val="en-GB"/>
              </w:rPr>
              <w:t>]</w:t>
            </w:r>
            <w:r w:rsidRPr="00F14A70">
              <w:rPr>
                <w:rFonts w:ascii="Apple Symbols" w:eastAsiaTheme="minorEastAsia" w:hAnsi="Apple Symbols" w:cs="Apple Symbols"/>
                <w:b w:val="0"/>
                <w:color w:val="000000" w:themeColor="text1"/>
                <w:sz w:val="16"/>
                <w:szCs w:val="16"/>
                <w:bdr w:val="none" w:sz="0" w:space="0" w:color="auto"/>
                <w:lang w:val="en-GB"/>
              </w:rPr>
              <w:t xml:space="preserve">, permitting screening of many ‘at-risk’ patients. </w:t>
            </w:r>
            <w:r w:rsidR="001452FC" w:rsidRPr="00F14A70">
              <w:rPr>
                <w:rFonts w:ascii="Apple Symbols" w:eastAsiaTheme="minorEastAsia" w:hAnsi="Apple Symbols" w:cs="Apple Symbols"/>
                <w:b w:val="0"/>
                <w:color w:val="000000" w:themeColor="text1"/>
                <w:sz w:val="16"/>
                <w:szCs w:val="16"/>
                <w:bdr w:val="none" w:sz="0" w:space="0" w:color="auto"/>
                <w:lang w:val="en-GB"/>
              </w:rPr>
              <w:t>Intervention</w:t>
            </w:r>
            <w:r w:rsidRPr="00F14A70">
              <w:rPr>
                <w:rFonts w:ascii="Apple Symbols" w:eastAsiaTheme="minorEastAsia" w:hAnsi="Apple Symbols" w:cs="Apple Symbols"/>
                <w:b w:val="0"/>
                <w:color w:val="000000" w:themeColor="text1"/>
                <w:sz w:val="16"/>
                <w:szCs w:val="16"/>
                <w:bdr w:val="none" w:sz="0" w:space="0" w:color="auto"/>
                <w:lang w:val="en-GB"/>
              </w:rPr>
              <w:t xml:space="preserve">s such as PHOENIX are not complicated, nor technically demanding for </w:t>
            </w:r>
            <w:r w:rsidR="00196479" w:rsidRPr="00F14A70">
              <w:rPr>
                <w:rFonts w:ascii="Apple Symbols" w:eastAsiaTheme="minorEastAsia" w:hAnsi="Apple Symbols" w:cs="Apple Symbols"/>
                <w:b w:val="0"/>
                <w:color w:val="000000" w:themeColor="text1"/>
                <w:sz w:val="16"/>
                <w:szCs w:val="16"/>
                <w:bdr w:val="none" w:sz="0" w:space="0" w:color="auto"/>
                <w:lang w:val="en-GB"/>
              </w:rPr>
              <w:t xml:space="preserve">those </w:t>
            </w:r>
            <w:r w:rsidRPr="00F14A70">
              <w:rPr>
                <w:rFonts w:ascii="Apple Symbols" w:eastAsiaTheme="minorEastAsia" w:hAnsi="Apple Symbols" w:cs="Apple Symbols"/>
                <w:b w:val="0"/>
                <w:color w:val="000000" w:themeColor="text1"/>
                <w:sz w:val="16"/>
                <w:szCs w:val="16"/>
                <w:bdr w:val="none" w:sz="0" w:space="0" w:color="auto"/>
                <w:lang w:val="en-GB"/>
              </w:rPr>
              <w:t>hospital staff</w:t>
            </w:r>
            <w:r w:rsidR="00563A76" w:rsidRPr="00F14A70">
              <w:rPr>
                <w:rFonts w:ascii="Apple Symbols" w:eastAsiaTheme="minorEastAsia" w:hAnsi="Apple Symbols" w:cs="Apple Symbols"/>
                <w:b w:val="0"/>
                <w:color w:val="000000" w:themeColor="text1"/>
                <w:sz w:val="16"/>
                <w:szCs w:val="16"/>
                <w:bdr w:val="none" w:sz="0" w:space="0" w:color="auto"/>
                <w:lang w:val="en-GB"/>
              </w:rPr>
              <w:t xml:space="preserve"> who </w:t>
            </w:r>
            <w:r w:rsidRPr="00F14A70">
              <w:rPr>
                <w:rFonts w:ascii="Apple Symbols" w:eastAsiaTheme="minorEastAsia" w:hAnsi="Apple Symbols" w:cs="Apple Symbols"/>
                <w:b w:val="0"/>
                <w:color w:val="000000" w:themeColor="text1"/>
                <w:sz w:val="16"/>
                <w:szCs w:val="16"/>
                <w:bdr w:val="none" w:sz="0" w:space="0" w:color="auto"/>
                <w:lang w:val="en-GB"/>
              </w:rPr>
              <w:t>routinely</w:t>
            </w:r>
            <w:r w:rsidR="00563A76" w:rsidRPr="00F14A70">
              <w:rPr>
                <w:rFonts w:ascii="Apple Symbols" w:eastAsiaTheme="minorEastAsia" w:hAnsi="Apple Symbols" w:cs="Apple Symbols"/>
                <w:b w:val="0"/>
                <w:color w:val="000000" w:themeColor="text1"/>
                <w:sz w:val="16"/>
                <w:szCs w:val="16"/>
                <w:bdr w:val="none" w:sz="0" w:space="0" w:color="auto"/>
                <w:lang w:val="en-GB"/>
              </w:rPr>
              <w:t xml:space="preserve"> analyse </w:t>
            </w:r>
            <w:r w:rsidRPr="00F14A70">
              <w:rPr>
                <w:rFonts w:ascii="Apple Symbols" w:eastAsiaTheme="minorEastAsia" w:hAnsi="Apple Symbols" w:cs="Apple Symbols"/>
                <w:b w:val="0"/>
                <w:color w:val="000000" w:themeColor="text1"/>
                <w:sz w:val="16"/>
                <w:szCs w:val="16"/>
                <w:bdr w:val="none" w:sz="0" w:space="0" w:color="auto"/>
                <w:lang w:val="en-GB"/>
              </w:rPr>
              <w:t>DXA</w:t>
            </w:r>
            <w:r w:rsidRPr="00F14A70">
              <w:rPr>
                <w:rFonts w:ascii="Apple Symbols" w:eastAsiaTheme="minorEastAsia" w:hAnsi="Apple Symbols" w:cs="Apple Symbols"/>
                <w:b w:val="0"/>
                <w:color w:val="000000" w:themeColor="text1"/>
                <w:sz w:val="16"/>
                <w:szCs w:val="16"/>
                <w:lang w:val="en-GB"/>
              </w:rPr>
              <w:t xml:space="preserve"> scans</w:t>
            </w:r>
            <w:r w:rsidRPr="00F14A70">
              <w:rPr>
                <w:rFonts w:ascii="Apple Symbols" w:eastAsiaTheme="minorHAnsi" w:hAnsi="Apple Symbols" w:cs="Apple Symbols"/>
                <w:b w:val="0"/>
                <w:color w:val="000000" w:themeColor="text1"/>
                <w:sz w:val="16"/>
                <w:szCs w:val="16"/>
                <w:bdr w:val="none" w:sz="0" w:space="0" w:color="auto"/>
                <w:lang w:val="en-GB"/>
              </w:rPr>
              <w:t xml:space="preserve"> </w:t>
            </w:r>
          </w:p>
        </w:tc>
      </w:tr>
    </w:tbl>
    <w:p w14:paraId="7B426AF8" w14:textId="77777777" w:rsidR="00C15ED3" w:rsidRPr="00F14A70" w:rsidRDefault="00C15ED3" w:rsidP="008D214C">
      <w:pPr>
        <w:pStyle w:val="BodyA"/>
        <w:spacing w:after="0" w:line="240" w:lineRule="auto"/>
        <w:ind w:left="0"/>
        <w:rPr>
          <w:rFonts w:ascii="Apple Symbols" w:eastAsiaTheme="minorHAnsi" w:hAnsi="Apple Symbols" w:cs="Apple Symbols"/>
          <w:b/>
          <w:bCs/>
          <w:color w:val="000000" w:themeColor="text1"/>
          <w:sz w:val="20"/>
          <w:szCs w:val="20"/>
          <w:bdr w:val="none" w:sz="0" w:space="0" w:color="auto"/>
          <w:lang w:val="en-GB"/>
        </w:rPr>
      </w:pPr>
    </w:p>
    <w:bookmarkEnd w:id="1"/>
    <w:p w14:paraId="4208D757" w14:textId="3E0EB942" w:rsidR="00953D93" w:rsidRPr="00F14A70" w:rsidRDefault="003D5405" w:rsidP="008D214C">
      <w:pPr>
        <w:pStyle w:val="Heading1"/>
        <w:spacing w:before="0"/>
        <w:ind w:left="0"/>
        <w:rPr>
          <w:rFonts w:ascii="Apple Symbols" w:eastAsiaTheme="minorHAnsi" w:hAnsi="Apple Symbols" w:cs="Apple Symbols"/>
          <w:color w:val="000000" w:themeColor="text1"/>
        </w:rPr>
      </w:pPr>
      <w:r w:rsidRPr="00F14A70">
        <w:rPr>
          <w:rFonts w:ascii="Apple Symbols" w:eastAsiaTheme="minorHAnsi" w:hAnsi="Apple Symbols" w:cs="Apple Symbols"/>
          <w:color w:val="000000" w:themeColor="text1"/>
          <w:sz w:val="20"/>
          <w:szCs w:val="20"/>
        </w:rPr>
        <w:t>Methods and Analysis:</w:t>
      </w:r>
    </w:p>
    <w:p w14:paraId="60EB7CAE" w14:textId="3515D0B9" w:rsidR="006E33D0" w:rsidRPr="00F14A70" w:rsidRDefault="006B7356" w:rsidP="00E14F7B">
      <w:pPr>
        <w:rPr>
          <w:rFonts w:ascii="Apple Symbols" w:hAnsi="Apple Symbols" w:cs="Apple Symbols"/>
          <w:color w:val="000000" w:themeColor="text1"/>
          <w:sz w:val="20"/>
          <w:szCs w:val="20"/>
        </w:rPr>
      </w:pPr>
      <w:r w:rsidRPr="00F14A70">
        <w:rPr>
          <w:rFonts w:ascii="Apple Symbols" w:eastAsiaTheme="minorHAnsi" w:hAnsi="Apple Symbols" w:cs="Apple Symbols"/>
          <w:color w:val="000000" w:themeColor="text1"/>
          <w:sz w:val="20"/>
          <w:szCs w:val="20"/>
        </w:rPr>
        <w:t xml:space="preserve">This feasibility study aims </w:t>
      </w:r>
      <w:r w:rsidR="00953D93" w:rsidRPr="00F14A70">
        <w:rPr>
          <w:rFonts w:ascii="Apple Symbols" w:eastAsiaTheme="minorHAnsi" w:hAnsi="Apple Symbols" w:cs="Apple Symbols"/>
          <w:color w:val="000000" w:themeColor="text1"/>
          <w:sz w:val="20"/>
          <w:szCs w:val="20"/>
        </w:rPr>
        <w:t>to</w:t>
      </w:r>
      <w:r w:rsidR="00F22F84" w:rsidRPr="00F14A70">
        <w:rPr>
          <w:rFonts w:ascii="Apple Symbols" w:eastAsiaTheme="minorHAnsi" w:hAnsi="Apple Symbols" w:cs="Apple Symbols"/>
          <w:color w:val="000000" w:themeColor="text1"/>
          <w:sz w:val="20"/>
          <w:szCs w:val="20"/>
        </w:rPr>
        <w:t xml:space="preserve"> </w:t>
      </w:r>
      <w:r w:rsidRPr="00F14A70">
        <w:rPr>
          <w:rFonts w:ascii="Apple Symbols" w:eastAsiaTheme="minorHAnsi" w:hAnsi="Apple Symbols" w:cs="Apple Symbols"/>
          <w:color w:val="000000" w:themeColor="text1"/>
          <w:sz w:val="20"/>
          <w:szCs w:val="20"/>
        </w:rPr>
        <w:t>test</w:t>
      </w:r>
      <w:r w:rsidR="009F74AA" w:rsidRPr="00F14A70">
        <w:rPr>
          <w:rFonts w:ascii="Apple Symbols" w:eastAsiaTheme="minorHAnsi" w:hAnsi="Apple Symbols" w:cs="Apple Symbols"/>
          <w:color w:val="000000" w:themeColor="text1"/>
          <w:sz w:val="20"/>
          <w:szCs w:val="20"/>
        </w:rPr>
        <w:t xml:space="preserve"> </w:t>
      </w:r>
      <w:r w:rsidRPr="00F14A70">
        <w:rPr>
          <w:rFonts w:ascii="Apple Symbols" w:hAnsi="Apple Symbols" w:cs="Apple Symbols"/>
          <w:color w:val="000000" w:themeColor="text1"/>
          <w:sz w:val="20"/>
          <w:szCs w:val="20"/>
        </w:rPr>
        <w:t>our</w:t>
      </w:r>
      <w:r w:rsidR="00C63B4B" w:rsidRPr="00F14A70">
        <w:rPr>
          <w:rFonts w:ascii="Apple Symbols" w:hAnsi="Apple Symbols" w:cs="Apple Symbols"/>
          <w:color w:val="000000" w:themeColor="text1"/>
          <w:sz w:val="20"/>
          <w:szCs w:val="20"/>
        </w:rPr>
        <w:t xml:space="preserve"> PHOENIX intervention</w:t>
      </w:r>
      <w:r w:rsidRPr="00F14A70">
        <w:rPr>
          <w:rFonts w:ascii="Apple Symbols" w:hAnsi="Apple Symbols" w:cs="Apple Symbols"/>
          <w:color w:val="000000" w:themeColor="text1"/>
          <w:sz w:val="20"/>
          <w:szCs w:val="20"/>
        </w:rPr>
        <w:t xml:space="preserve">, </w:t>
      </w:r>
      <w:r w:rsidR="00130340" w:rsidRPr="00F14A70">
        <w:rPr>
          <w:rFonts w:ascii="Apple Symbols" w:hAnsi="Apple Symbols" w:cs="Apple Symbols"/>
          <w:color w:val="000000" w:themeColor="text1"/>
          <w:sz w:val="20"/>
          <w:szCs w:val="20"/>
        </w:rPr>
        <w:t xml:space="preserve">which begins by offering adults attending hospitals for CT (for any reason) a comprehensive bone health screen, followed by ‘opportunistic’ reuse of their CT scans for bone densitometry. The intervention ends with their GPs receiving detailed written advice on managing the participants’ bone health. </w:t>
      </w:r>
      <w:r w:rsidR="001811C7" w:rsidRPr="00F14A70">
        <w:rPr>
          <w:rFonts w:ascii="Apple Symbols" w:hAnsi="Apple Symbols" w:cs="Apple Symbols"/>
          <w:color w:val="000000" w:themeColor="text1"/>
          <w:sz w:val="20"/>
          <w:szCs w:val="20"/>
        </w:rPr>
        <w:t xml:space="preserve"> </w:t>
      </w:r>
      <w:r w:rsidR="00E37A75" w:rsidRPr="00F14A70">
        <w:rPr>
          <w:rFonts w:ascii="Apple Symbols" w:hAnsi="Apple Symbols" w:cs="Apple Symbols"/>
          <w:color w:val="000000" w:themeColor="text1"/>
          <w:sz w:val="20"/>
          <w:szCs w:val="20"/>
        </w:rPr>
        <w:t>Patients are offered a</w:t>
      </w:r>
      <w:r w:rsidR="003B6F0B" w:rsidRPr="00F14A70">
        <w:rPr>
          <w:rFonts w:ascii="Apple Symbols" w:hAnsi="Apple Symbols" w:cs="Apple Symbols"/>
          <w:color w:val="000000" w:themeColor="text1"/>
          <w:sz w:val="20"/>
          <w:szCs w:val="20"/>
        </w:rPr>
        <w:t>n</w:t>
      </w:r>
      <w:r w:rsidR="00E37A75" w:rsidRPr="00F14A70">
        <w:rPr>
          <w:rFonts w:ascii="Apple Symbols" w:hAnsi="Apple Symbols" w:cs="Apple Symbols"/>
          <w:color w:val="000000" w:themeColor="text1"/>
          <w:sz w:val="20"/>
          <w:szCs w:val="20"/>
        </w:rPr>
        <w:t xml:space="preserve"> invitation pack comprising a </w:t>
      </w:r>
      <w:r w:rsidR="004A6C03" w:rsidRPr="00F14A70">
        <w:rPr>
          <w:rFonts w:ascii="Apple Symbols" w:hAnsi="Apple Symbols" w:cs="Apple Symbols"/>
          <w:color w:val="000000" w:themeColor="text1"/>
          <w:sz w:val="20"/>
          <w:szCs w:val="20"/>
        </w:rPr>
        <w:t>novel</w:t>
      </w:r>
      <w:r w:rsidR="00E37A75" w:rsidRPr="00F14A70">
        <w:rPr>
          <w:rFonts w:ascii="Apple Symbols" w:hAnsi="Apple Symbols" w:cs="Apple Symbols"/>
          <w:color w:val="000000" w:themeColor="text1"/>
          <w:sz w:val="20"/>
          <w:szCs w:val="20"/>
        </w:rPr>
        <w:t xml:space="preserve"> </w:t>
      </w:r>
      <w:r w:rsidR="008310CD" w:rsidRPr="00F14A70">
        <w:rPr>
          <w:rFonts w:ascii="Apple Symbols" w:hAnsi="Apple Symbols" w:cs="Apple Symbols"/>
          <w:color w:val="000000" w:themeColor="text1"/>
          <w:sz w:val="20"/>
          <w:szCs w:val="20"/>
        </w:rPr>
        <w:t xml:space="preserve">informed consent form/data capture tool that the patient can fill out </w:t>
      </w:r>
      <w:r w:rsidR="00990FB1" w:rsidRPr="00F14A70">
        <w:rPr>
          <w:rFonts w:ascii="Apple Symbols" w:hAnsi="Apple Symbols" w:cs="Apple Symbols"/>
          <w:color w:val="000000" w:themeColor="text1"/>
          <w:sz w:val="20"/>
          <w:szCs w:val="20"/>
        </w:rPr>
        <w:t xml:space="preserve">with or </w:t>
      </w:r>
      <w:r w:rsidR="008310CD" w:rsidRPr="00F14A70">
        <w:rPr>
          <w:rFonts w:ascii="Apple Symbols" w:hAnsi="Apple Symbols" w:cs="Apple Symbols"/>
          <w:color w:val="000000" w:themeColor="text1"/>
          <w:sz w:val="20"/>
          <w:szCs w:val="20"/>
        </w:rPr>
        <w:t xml:space="preserve">without assistance, and a participant information </w:t>
      </w:r>
      <w:r w:rsidR="00E14F7B" w:rsidRPr="00F14A70">
        <w:rPr>
          <w:rFonts w:ascii="Apple Symbols" w:hAnsi="Apple Symbols" w:cs="Apple Symbols"/>
          <w:color w:val="000000" w:themeColor="text1"/>
          <w:sz w:val="20"/>
          <w:szCs w:val="20"/>
        </w:rPr>
        <w:t xml:space="preserve">sheet. </w:t>
      </w:r>
      <w:r w:rsidR="003B6F0B" w:rsidRPr="00F14A70">
        <w:rPr>
          <w:rFonts w:ascii="Apple Symbols" w:hAnsi="Apple Symbols" w:cs="Apple Symbols"/>
          <w:color w:val="000000" w:themeColor="text1"/>
          <w:sz w:val="20"/>
          <w:szCs w:val="20"/>
        </w:rPr>
        <w:t>Specifically,</w:t>
      </w:r>
      <w:r w:rsidR="001811C7" w:rsidRPr="00F14A70">
        <w:rPr>
          <w:rFonts w:ascii="Apple Symbols" w:hAnsi="Apple Symbols" w:cs="Apple Symbols"/>
          <w:color w:val="000000" w:themeColor="text1"/>
          <w:sz w:val="20"/>
          <w:szCs w:val="20"/>
        </w:rPr>
        <w:t xml:space="preserve"> we w</w:t>
      </w:r>
      <w:r w:rsidR="0033100D" w:rsidRPr="00F14A70">
        <w:rPr>
          <w:rFonts w:ascii="Apple Symbols" w:hAnsi="Apple Symbols" w:cs="Apple Symbols"/>
          <w:color w:val="000000" w:themeColor="text1"/>
          <w:sz w:val="20"/>
          <w:szCs w:val="20"/>
        </w:rPr>
        <w:t>ant to</w:t>
      </w:r>
      <w:r w:rsidR="001811C7" w:rsidRPr="00F14A70">
        <w:rPr>
          <w:rFonts w:ascii="Apple Symbols" w:hAnsi="Apple Symbols" w:cs="Apple Symbols"/>
          <w:color w:val="000000" w:themeColor="text1"/>
          <w:sz w:val="20"/>
          <w:szCs w:val="20"/>
        </w:rPr>
        <w:t xml:space="preserve"> </w:t>
      </w:r>
      <w:r w:rsidR="00A07CFE" w:rsidRPr="00F14A70">
        <w:rPr>
          <w:rFonts w:ascii="Apple Symbols" w:hAnsi="Apple Symbols" w:cs="Apple Symbols"/>
          <w:color w:val="000000" w:themeColor="text1"/>
          <w:sz w:val="20"/>
          <w:szCs w:val="20"/>
        </w:rPr>
        <w:t>determine</w:t>
      </w:r>
      <w:r w:rsidR="00F2331D" w:rsidRPr="00F14A70">
        <w:rPr>
          <w:rFonts w:ascii="Apple Symbols" w:hAnsi="Apple Symbols" w:cs="Apple Symbols"/>
          <w:color w:val="000000" w:themeColor="text1"/>
          <w:sz w:val="20"/>
          <w:szCs w:val="20"/>
        </w:rPr>
        <w:t xml:space="preserve"> </w:t>
      </w:r>
      <w:r w:rsidR="00B75018" w:rsidRPr="00F14A70">
        <w:rPr>
          <w:rFonts w:ascii="Apple Symbols" w:hAnsi="Apple Symbols" w:cs="Apple Symbols"/>
          <w:color w:val="000000" w:themeColor="text1"/>
          <w:sz w:val="20"/>
          <w:szCs w:val="20"/>
        </w:rPr>
        <w:t>whether it is</w:t>
      </w:r>
      <w:r w:rsidR="009E458E" w:rsidRPr="00F14A70">
        <w:rPr>
          <w:rFonts w:ascii="Apple Symbols" w:hAnsi="Apple Symbols" w:cs="Apple Symbols"/>
          <w:color w:val="000000" w:themeColor="text1"/>
          <w:sz w:val="20"/>
          <w:szCs w:val="20"/>
        </w:rPr>
        <w:t xml:space="preserve"> </w:t>
      </w:r>
      <w:r w:rsidR="00F2331D" w:rsidRPr="00F14A70">
        <w:rPr>
          <w:rFonts w:ascii="Apple Symbols" w:hAnsi="Apple Symbols" w:cs="Apple Symbols"/>
          <w:color w:val="000000" w:themeColor="text1"/>
          <w:sz w:val="20"/>
          <w:szCs w:val="20"/>
        </w:rPr>
        <w:t>feasi</w:t>
      </w:r>
      <w:r w:rsidR="00B75018" w:rsidRPr="00F14A70">
        <w:rPr>
          <w:rFonts w:ascii="Apple Symbols" w:hAnsi="Apple Symbols" w:cs="Apple Symbols"/>
          <w:color w:val="000000" w:themeColor="text1"/>
          <w:sz w:val="20"/>
          <w:szCs w:val="20"/>
        </w:rPr>
        <w:t xml:space="preserve">ble for </w:t>
      </w:r>
      <w:r w:rsidR="00E73FD4" w:rsidRPr="00F14A70">
        <w:rPr>
          <w:rFonts w:ascii="Apple Symbols" w:hAnsi="Apple Symbols" w:cs="Apple Symbols"/>
          <w:color w:val="000000" w:themeColor="text1"/>
          <w:sz w:val="20"/>
          <w:szCs w:val="20"/>
        </w:rPr>
        <w:t>our team</w:t>
      </w:r>
      <w:r w:rsidR="00B75018" w:rsidRPr="00F14A70">
        <w:rPr>
          <w:rFonts w:ascii="Apple Symbols" w:hAnsi="Apple Symbols" w:cs="Apple Symbols"/>
          <w:color w:val="000000" w:themeColor="text1"/>
          <w:sz w:val="20"/>
          <w:szCs w:val="20"/>
        </w:rPr>
        <w:t xml:space="preserve"> to undertake</w:t>
      </w:r>
      <w:r w:rsidR="005222DD" w:rsidRPr="00F14A70">
        <w:rPr>
          <w:rFonts w:ascii="Apple Symbols" w:hAnsi="Apple Symbols" w:cs="Apple Symbols"/>
          <w:color w:val="000000" w:themeColor="text1"/>
          <w:sz w:val="20"/>
          <w:szCs w:val="20"/>
        </w:rPr>
        <w:t xml:space="preserve"> a</w:t>
      </w:r>
      <w:r w:rsidR="00A07CFE" w:rsidRPr="00F14A70">
        <w:rPr>
          <w:rFonts w:ascii="Apple Symbols" w:hAnsi="Apple Symbols" w:cs="Apple Symbols"/>
          <w:color w:val="000000" w:themeColor="text1"/>
          <w:sz w:val="20"/>
          <w:szCs w:val="20"/>
        </w:rPr>
        <w:t xml:space="preserve"> large trial </w:t>
      </w:r>
      <w:r w:rsidR="005222DD" w:rsidRPr="00F14A70">
        <w:rPr>
          <w:rFonts w:ascii="Apple Symbols" w:hAnsi="Apple Symbols" w:cs="Apple Symbols"/>
          <w:color w:val="000000" w:themeColor="text1"/>
          <w:sz w:val="20"/>
          <w:szCs w:val="20"/>
        </w:rPr>
        <w:t>of the</w:t>
      </w:r>
      <w:r w:rsidR="001811C7" w:rsidRPr="00F14A70">
        <w:rPr>
          <w:rFonts w:ascii="Apple Symbols" w:hAnsi="Apple Symbols" w:cs="Apple Symbols"/>
          <w:color w:val="000000" w:themeColor="text1"/>
          <w:sz w:val="20"/>
          <w:szCs w:val="20"/>
        </w:rPr>
        <w:t xml:space="preserve"> PHOENIX intervention </w:t>
      </w:r>
      <w:r w:rsidR="005222DD" w:rsidRPr="00F14A70">
        <w:rPr>
          <w:rFonts w:ascii="Apple Symbols" w:hAnsi="Apple Symbols" w:cs="Apple Symbols"/>
          <w:color w:val="000000" w:themeColor="text1"/>
          <w:sz w:val="20"/>
          <w:szCs w:val="20"/>
        </w:rPr>
        <w:t>to</w:t>
      </w:r>
      <w:r w:rsidR="001811C7" w:rsidRPr="00F14A70">
        <w:rPr>
          <w:rFonts w:ascii="Apple Symbols" w:hAnsi="Apple Symbols" w:cs="Apple Symbols"/>
          <w:color w:val="000000" w:themeColor="text1"/>
          <w:sz w:val="20"/>
          <w:szCs w:val="20"/>
        </w:rPr>
        <w:t xml:space="preserve"> </w:t>
      </w:r>
      <w:r w:rsidR="00A07CFE" w:rsidRPr="00F14A70">
        <w:rPr>
          <w:rFonts w:ascii="Apple Symbols" w:hAnsi="Apple Symbols" w:cs="Apple Symbols"/>
          <w:color w:val="000000" w:themeColor="text1"/>
          <w:sz w:val="20"/>
          <w:szCs w:val="20"/>
        </w:rPr>
        <w:t>preven</w:t>
      </w:r>
      <w:r w:rsidR="005222DD" w:rsidRPr="00F14A70">
        <w:rPr>
          <w:rFonts w:ascii="Apple Symbols" w:hAnsi="Apple Symbols" w:cs="Apple Symbols"/>
          <w:color w:val="000000" w:themeColor="text1"/>
          <w:sz w:val="20"/>
          <w:szCs w:val="20"/>
        </w:rPr>
        <w:t>t</w:t>
      </w:r>
      <w:r w:rsidR="00A07CFE" w:rsidRPr="00F14A70">
        <w:rPr>
          <w:rFonts w:ascii="Apple Symbols" w:hAnsi="Apple Symbols" w:cs="Apple Symbols"/>
          <w:color w:val="000000" w:themeColor="text1"/>
          <w:sz w:val="20"/>
          <w:szCs w:val="20"/>
        </w:rPr>
        <w:t xml:space="preserve"> fractures in </w:t>
      </w:r>
      <w:r w:rsidR="00AF64B8" w:rsidRPr="00F14A70">
        <w:rPr>
          <w:rFonts w:ascii="Apple Symbols" w:hAnsi="Apple Symbols" w:cs="Apple Symbols"/>
          <w:color w:val="000000" w:themeColor="text1"/>
          <w:sz w:val="20"/>
          <w:szCs w:val="20"/>
        </w:rPr>
        <w:t>a larger</w:t>
      </w:r>
      <w:r w:rsidR="00A07CFE" w:rsidRPr="00F14A70">
        <w:rPr>
          <w:rFonts w:ascii="Apple Symbols" w:hAnsi="Apple Symbols" w:cs="Apple Symbols"/>
          <w:color w:val="000000" w:themeColor="text1"/>
          <w:sz w:val="20"/>
          <w:szCs w:val="20"/>
        </w:rPr>
        <w:t xml:space="preserve"> population of CT-attenders</w:t>
      </w:r>
      <w:r w:rsidR="005222DD" w:rsidRPr="00F14A70">
        <w:rPr>
          <w:rFonts w:ascii="Apple Symbols" w:hAnsi="Apple Symbols" w:cs="Apple Symbols"/>
          <w:color w:val="000000" w:themeColor="text1"/>
          <w:sz w:val="20"/>
          <w:szCs w:val="20"/>
        </w:rPr>
        <w:t>.</w:t>
      </w:r>
      <w:r w:rsidR="001811C7" w:rsidRPr="00F14A70">
        <w:rPr>
          <w:rFonts w:ascii="Apple Symbols" w:hAnsi="Apple Symbols" w:cs="Apple Symbols"/>
          <w:color w:val="000000" w:themeColor="text1"/>
          <w:sz w:val="20"/>
          <w:szCs w:val="20"/>
        </w:rPr>
        <w:t xml:space="preserve"> </w:t>
      </w:r>
      <w:r w:rsidR="00C63B4B" w:rsidRPr="00F14A70">
        <w:rPr>
          <w:rFonts w:ascii="Apple Symbols" w:hAnsi="Apple Symbols" w:cs="Apple Symbols"/>
          <w:color w:val="000000" w:themeColor="text1"/>
          <w:sz w:val="20"/>
          <w:szCs w:val="20"/>
        </w:rPr>
        <w:t xml:space="preserve"> </w:t>
      </w:r>
      <w:r w:rsidR="00AF64B8" w:rsidRPr="00F14A70">
        <w:rPr>
          <w:rFonts w:ascii="Apple Symbols" w:hAnsi="Apple Symbols" w:cs="Apple Symbols"/>
          <w:color w:val="000000" w:themeColor="text1"/>
          <w:sz w:val="20"/>
          <w:szCs w:val="20"/>
        </w:rPr>
        <w:t>Hence our</w:t>
      </w:r>
      <w:r w:rsidR="00563A76" w:rsidRPr="00F14A70">
        <w:rPr>
          <w:rFonts w:ascii="Apple Symbols" w:hAnsi="Apple Symbols" w:cs="Apple Symbols"/>
          <w:color w:val="000000" w:themeColor="text1"/>
          <w:sz w:val="20"/>
          <w:szCs w:val="20"/>
        </w:rPr>
        <w:t xml:space="preserve"> </w:t>
      </w:r>
      <w:r w:rsidR="009F74AA" w:rsidRPr="00F14A70">
        <w:rPr>
          <w:rFonts w:ascii="Apple Symbols" w:hAnsi="Apple Symbols" w:cs="Apple Symbols"/>
          <w:color w:val="000000" w:themeColor="text1"/>
          <w:sz w:val="20"/>
          <w:szCs w:val="20"/>
        </w:rPr>
        <w:t>co-</w:t>
      </w:r>
      <w:r w:rsidR="00563A76" w:rsidRPr="00F14A70">
        <w:rPr>
          <w:rFonts w:ascii="Apple Symbols" w:hAnsi="Apple Symbols" w:cs="Apple Symbols"/>
          <w:color w:val="000000" w:themeColor="text1"/>
          <w:sz w:val="20"/>
          <w:szCs w:val="20"/>
        </w:rPr>
        <w:t>primary outcome measure</w:t>
      </w:r>
      <w:r w:rsidR="00AF64B8" w:rsidRPr="00F14A70">
        <w:rPr>
          <w:rFonts w:ascii="Apple Symbols" w:hAnsi="Apple Symbols" w:cs="Apple Symbols"/>
          <w:color w:val="000000" w:themeColor="text1"/>
          <w:sz w:val="20"/>
          <w:szCs w:val="20"/>
        </w:rPr>
        <w:t xml:space="preserve"> is our ability to</w:t>
      </w:r>
      <w:r w:rsidR="00563A76" w:rsidRPr="00F14A70">
        <w:rPr>
          <w:rFonts w:ascii="Apple Symbols" w:hAnsi="Apple Symbols" w:cs="Apple Symbols"/>
          <w:color w:val="000000" w:themeColor="text1"/>
          <w:sz w:val="20"/>
          <w:szCs w:val="20"/>
        </w:rPr>
        <w:t xml:space="preserve"> randomi</w:t>
      </w:r>
      <w:r w:rsidR="009F74AA" w:rsidRPr="00F14A70">
        <w:rPr>
          <w:rFonts w:ascii="Apple Symbols" w:hAnsi="Apple Symbols" w:cs="Apple Symbols"/>
          <w:color w:val="000000" w:themeColor="text1"/>
          <w:sz w:val="20"/>
          <w:szCs w:val="20"/>
        </w:rPr>
        <w:t>s</w:t>
      </w:r>
      <w:r w:rsidR="00AF64B8" w:rsidRPr="00F14A70">
        <w:rPr>
          <w:rFonts w:ascii="Apple Symbols" w:hAnsi="Apple Symbols" w:cs="Apple Symbols"/>
          <w:color w:val="000000" w:themeColor="text1"/>
          <w:sz w:val="20"/>
          <w:szCs w:val="20"/>
        </w:rPr>
        <w:t>e</w:t>
      </w:r>
      <w:r w:rsidR="00563A76" w:rsidRPr="00F14A70">
        <w:rPr>
          <w:rFonts w:ascii="Apple Symbols" w:hAnsi="Apple Symbols" w:cs="Apple Symbols"/>
          <w:color w:val="000000" w:themeColor="text1"/>
          <w:sz w:val="20"/>
          <w:szCs w:val="20"/>
        </w:rPr>
        <w:t xml:space="preserve"> 375 </w:t>
      </w:r>
      <w:r w:rsidR="0033100D" w:rsidRPr="00F14A70">
        <w:rPr>
          <w:rFonts w:ascii="Apple Symbols" w:hAnsi="Apple Symbols" w:cs="Apple Symbols"/>
          <w:color w:val="000000" w:themeColor="text1"/>
          <w:sz w:val="20"/>
          <w:szCs w:val="20"/>
        </w:rPr>
        <w:t>‘high</w:t>
      </w:r>
      <w:r w:rsidR="00AF64B8" w:rsidRPr="00F14A70">
        <w:rPr>
          <w:rFonts w:ascii="Apple Symbols" w:hAnsi="Apple Symbols" w:cs="Apple Symbols"/>
          <w:color w:val="000000" w:themeColor="text1"/>
          <w:sz w:val="20"/>
          <w:szCs w:val="20"/>
        </w:rPr>
        <w:t xml:space="preserve"> risk’ </w:t>
      </w:r>
      <w:r w:rsidR="00563A76" w:rsidRPr="00F14A70">
        <w:rPr>
          <w:rFonts w:ascii="Apple Symbols" w:hAnsi="Apple Symbols" w:cs="Apple Symbols"/>
          <w:color w:val="000000" w:themeColor="text1"/>
          <w:sz w:val="20"/>
          <w:szCs w:val="20"/>
        </w:rPr>
        <w:t>pa</w:t>
      </w:r>
      <w:r w:rsidR="00F77943" w:rsidRPr="00F14A70">
        <w:rPr>
          <w:rFonts w:ascii="Apple Symbols" w:hAnsi="Apple Symbols" w:cs="Apple Symbols"/>
          <w:color w:val="000000" w:themeColor="text1"/>
          <w:sz w:val="20"/>
          <w:szCs w:val="20"/>
        </w:rPr>
        <w:t>rticipants</w:t>
      </w:r>
      <w:r w:rsidR="00563A76" w:rsidRPr="00F14A70">
        <w:rPr>
          <w:rFonts w:ascii="Apple Symbols" w:hAnsi="Apple Symbols" w:cs="Apple Symbols"/>
          <w:color w:val="000000" w:themeColor="text1"/>
          <w:sz w:val="20"/>
          <w:szCs w:val="20"/>
        </w:rPr>
        <w:t xml:space="preserve"> </w:t>
      </w:r>
      <w:r w:rsidR="00990FB1" w:rsidRPr="00F14A70">
        <w:rPr>
          <w:rFonts w:ascii="Apple Symbols" w:hAnsi="Apple Symbols" w:cs="Apple Symbols"/>
          <w:color w:val="000000" w:themeColor="text1"/>
          <w:sz w:val="20"/>
          <w:szCs w:val="20"/>
        </w:rPr>
        <w:t>within 10 months.</w:t>
      </w:r>
      <w:r w:rsidR="009F74AA" w:rsidRPr="00F14A70">
        <w:rPr>
          <w:rFonts w:ascii="Apple Symbols" w:hAnsi="Apple Symbols" w:cs="Apple Symbols"/>
          <w:color w:val="000000" w:themeColor="text1"/>
          <w:sz w:val="20"/>
          <w:szCs w:val="20"/>
        </w:rPr>
        <w:t xml:space="preserve"> For t</w:t>
      </w:r>
      <w:r w:rsidR="00B75018" w:rsidRPr="00F14A70">
        <w:rPr>
          <w:rFonts w:ascii="Apple Symbols" w:hAnsi="Apple Symbols" w:cs="Apple Symbols"/>
          <w:color w:val="000000" w:themeColor="text1"/>
          <w:sz w:val="20"/>
          <w:szCs w:val="20"/>
        </w:rPr>
        <w:t>he larger fracture prevention trial</w:t>
      </w:r>
      <w:r w:rsidR="009F74AA" w:rsidRPr="00F14A70">
        <w:rPr>
          <w:rFonts w:ascii="Apple Symbols" w:hAnsi="Apple Symbols" w:cs="Apple Symbols"/>
          <w:color w:val="000000" w:themeColor="text1"/>
          <w:sz w:val="20"/>
          <w:szCs w:val="20"/>
        </w:rPr>
        <w:t xml:space="preserve"> to be feasible, the </w:t>
      </w:r>
      <w:r w:rsidR="005A4155" w:rsidRPr="00F14A70">
        <w:rPr>
          <w:rFonts w:ascii="Apple Symbols" w:hAnsi="Apple Symbols" w:cs="Apple Symbols"/>
          <w:color w:val="000000" w:themeColor="text1"/>
          <w:sz w:val="20"/>
          <w:szCs w:val="20"/>
        </w:rPr>
        <w:t xml:space="preserve">other </w:t>
      </w:r>
      <w:r w:rsidR="009F74AA" w:rsidRPr="00F14A70">
        <w:rPr>
          <w:rFonts w:ascii="Apple Symbols" w:hAnsi="Apple Symbols" w:cs="Apple Symbols"/>
          <w:color w:val="000000" w:themeColor="text1"/>
          <w:sz w:val="20"/>
          <w:szCs w:val="20"/>
        </w:rPr>
        <w:t>co-</w:t>
      </w:r>
      <w:r w:rsidR="00563A76" w:rsidRPr="00F14A70">
        <w:rPr>
          <w:rFonts w:ascii="Apple Symbols" w:hAnsi="Apple Symbols" w:cs="Apple Symbols"/>
          <w:color w:val="000000" w:themeColor="text1"/>
          <w:sz w:val="20"/>
          <w:szCs w:val="20"/>
        </w:rPr>
        <w:t>primary outcome measure</w:t>
      </w:r>
      <w:r w:rsidR="00AB2E67" w:rsidRPr="00F14A70">
        <w:rPr>
          <w:rFonts w:ascii="Apple Symbols" w:hAnsi="Apple Symbols" w:cs="Apple Symbols"/>
          <w:color w:val="000000" w:themeColor="text1"/>
          <w:sz w:val="20"/>
          <w:szCs w:val="20"/>
        </w:rPr>
        <w:t xml:space="preserve"> </w:t>
      </w:r>
      <w:r w:rsidR="0098046F" w:rsidRPr="00F14A70">
        <w:rPr>
          <w:rFonts w:ascii="Apple Symbols" w:hAnsi="Apple Symbols" w:cs="Apple Symbols"/>
          <w:color w:val="000000" w:themeColor="text1"/>
          <w:sz w:val="20"/>
          <w:szCs w:val="20"/>
        </w:rPr>
        <w:t>must be achieved</w:t>
      </w:r>
      <w:r w:rsidR="00AB2E67" w:rsidRPr="00F14A70">
        <w:rPr>
          <w:rFonts w:ascii="Apple Symbols" w:hAnsi="Apple Symbols" w:cs="Apple Symbols"/>
          <w:color w:val="000000" w:themeColor="text1"/>
          <w:sz w:val="20"/>
          <w:szCs w:val="20"/>
        </w:rPr>
        <w:t>,</w:t>
      </w:r>
      <w:r w:rsidR="00CF6E71" w:rsidRPr="00F14A70">
        <w:rPr>
          <w:rFonts w:ascii="Apple Symbols" w:hAnsi="Apple Symbols" w:cs="Apple Symbols"/>
          <w:color w:val="000000" w:themeColor="text1"/>
          <w:sz w:val="20"/>
          <w:szCs w:val="20"/>
        </w:rPr>
        <w:t xml:space="preserve"> which is</w:t>
      </w:r>
      <w:r w:rsidR="00563A76" w:rsidRPr="00F14A70">
        <w:rPr>
          <w:rFonts w:ascii="Apple Symbols" w:hAnsi="Apple Symbols" w:cs="Apple Symbols"/>
          <w:color w:val="000000" w:themeColor="text1"/>
          <w:sz w:val="20"/>
          <w:szCs w:val="20"/>
        </w:rPr>
        <w:t xml:space="preserve"> </w:t>
      </w:r>
      <w:r w:rsidR="00E1686D" w:rsidRPr="00F14A70">
        <w:rPr>
          <w:rFonts w:ascii="Apple Symbols" w:hAnsi="Apple Symbols" w:cs="Apple Symbols"/>
          <w:color w:val="000000" w:themeColor="text1"/>
          <w:sz w:val="20"/>
          <w:szCs w:val="20"/>
        </w:rPr>
        <w:t xml:space="preserve">retention </w:t>
      </w:r>
      <w:r w:rsidR="006E33D0" w:rsidRPr="00F14A70">
        <w:rPr>
          <w:rFonts w:ascii="Apple Symbols" w:hAnsi="Apple Symbols" w:cs="Apple Symbols"/>
          <w:color w:val="000000" w:themeColor="text1"/>
          <w:sz w:val="20"/>
          <w:szCs w:val="20"/>
        </w:rPr>
        <w:t>at 12 months</w:t>
      </w:r>
      <w:r w:rsidR="00E1686D" w:rsidRPr="00F14A70">
        <w:rPr>
          <w:rFonts w:ascii="Apple Symbols" w:hAnsi="Apple Symbols" w:cs="Apple Symbols"/>
          <w:color w:val="000000" w:themeColor="text1"/>
          <w:sz w:val="20"/>
          <w:szCs w:val="20"/>
        </w:rPr>
        <w:t xml:space="preserve">; </w:t>
      </w:r>
      <w:r w:rsidR="0098046F" w:rsidRPr="00F14A70">
        <w:rPr>
          <w:rFonts w:ascii="Apple Symbols" w:hAnsi="Apple Symbols" w:cs="Apple Symbols"/>
          <w:color w:val="000000" w:themeColor="text1"/>
          <w:sz w:val="20"/>
          <w:szCs w:val="20"/>
        </w:rPr>
        <w:t xml:space="preserve">our ability to record </w:t>
      </w:r>
      <w:r w:rsidR="00D3766F" w:rsidRPr="00F14A70">
        <w:rPr>
          <w:rFonts w:ascii="Apple Symbols" w:hAnsi="Apple Symbols" w:cs="Apple Symbols"/>
          <w:color w:val="000000" w:themeColor="text1"/>
          <w:sz w:val="20"/>
          <w:szCs w:val="20"/>
        </w:rPr>
        <w:t xml:space="preserve">bone active </w:t>
      </w:r>
      <w:r w:rsidR="00C33005" w:rsidRPr="00F14A70">
        <w:rPr>
          <w:rFonts w:ascii="Apple Symbols" w:hAnsi="Apple Symbols" w:cs="Apple Symbols"/>
          <w:color w:val="000000" w:themeColor="text1"/>
          <w:sz w:val="20"/>
          <w:szCs w:val="20"/>
        </w:rPr>
        <w:t>treatment</w:t>
      </w:r>
      <w:r w:rsidR="009F74AA" w:rsidRPr="00F14A70">
        <w:rPr>
          <w:rFonts w:ascii="Apple Symbols" w:hAnsi="Apple Symbols" w:cs="Apple Symbols"/>
          <w:color w:val="000000" w:themeColor="text1"/>
          <w:sz w:val="20"/>
          <w:szCs w:val="20"/>
        </w:rPr>
        <w:t xml:space="preserve"> </w:t>
      </w:r>
      <w:r w:rsidR="00C33005" w:rsidRPr="00F14A70">
        <w:rPr>
          <w:rFonts w:ascii="Apple Symbols" w:hAnsi="Apple Symbols" w:cs="Apple Symbols"/>
          <w:color w:val="000000" w:themeColor="text1"/>
          <w:sz w:val="20"/>
          <w:szCs w:val="20"/>
        </w:rPr>
        <w:t xml:space="preserve">data (yes/no) </w:t>
      </w:r>
      <w:r w:rsidR="00563A76" w:rsidRPr="00F14A70">
        <w:rPr>
          <w:rFonts w:ascii="Apple Symbols" w:hAnsi="Apple Symbols" w:cs="Apple Symbols"/>
          <w:color w:val="000000" w:themeColor="text1"/>
          <w:sz w:val="20"/>
          <w:szCs w:val="20"/>
        </w:rPr>
        <w:t xml:space="preserve">in 75% of surviving patients. Power calculations for </w:t>
      </w:r>
      <w:r w:rsidR="006E33D0" w:rsidRPr="00F14A70">
        <w:rPr>
          <w:rFonts w:ascii="Apple Symbols" w:hAnsi="Apple Symbols" w:cs="Apple Symbols"/>
          <w:color w:val="000000" w:themeColor="text1"/>
          <w:sz w:val="20"/>
          <w:szCs w:val="20"/>
        </w:rPr>
        <w:t>any future</w:t>
      </w:r>
      <w:r w:rsidR="00563A76" w:rsidRPr="00F14A70">
        <w:rPr>
          <w:rFonts w:ascii="Apple Symbols" w:hAnsi="Apple Symbols" w:cs="Apple Symbols"/>
          <w:color w:val="000000" w:themeColor="text1"/>
          <w:sz w:val="20"/>
          <w:szCs w:val="20"/>
        </w:rPr>
        <w:t xml:space="preserve"> trial will be informed by </w:t>
      </w:r>
      <w:r w:rsidR="00CE15B7" w:rsidRPr="00F14A70">
        <w:rPr>
          <w:rFonts w:ascii="Apple Symbols" w:hAnsi="Apple Symbols" w:cs="Apple Symbols"/>
          <w:color w:val="000000" w:themeColor="text1"/>
          <w:sz w:val="20"/>
          <w:szCs w:val="20"/>
        </w:rPr>
        <w:t>the secondary outcome measure; the</w:t>
      </w:r>
      <w:r w:rsidR="009F74AA" w:rsidRPr="00F14A70">
        <w:rPr>
          <w:rFonts w:ascii="Apple Symbols" w:hAnsi="Apple Symbols" w:cs="Apple Symbols"/>
          <w:color w:val="000000" w:themeColor="text1"/>
          <w:sz w:val="20"/>
          <w:szCs w:val="20"/>
        </w:rPr>
        <w:t xml:space="preserve"> </w:t>
      </w:r>
      <w:r w:rsidR="00B12632" w:rsidRPr="00F14A70">
        <w:rPr>
          <w:rFonts w:ascii="Apple Symbols" w:hAnsi="Apple Symbols" w:cs="Apple Symbols"/>
          <w:color w:val="000000" w:themeColor="text1"/>
          <w:sz w:val="20"/>
          <w:szCs w:val="20"/>
        </w:rPr>
        <w:t>percentage of</w:t>
      </w:r>
      <w:r w:rsidR="009F74AA" w:rsidRPr="00F14A70">
        <w:rPr>
          <w:rFonts w:ascii="Apple Symbols" w:hAnsi="Apple Symbols" w:cs="Apple Symbols"/>
          <w:color w:val="000000" w:themeColor="text1"/>
          <w:sz w:val="20"/>
          <w:szCs w:val="20"/>
        </w:rPr>
        <w:t xml:space="preserve"> participants in each arm who have </w:t>
      </w:r>
      <w:r w:rsidR="00CE15B7" w:rsidRPr="00F14A70">
        <w:rPr>
          <w:rFonts w:ascii="Apple Symbols" w:hAnsi="Apple Symbols" w:cs="Apple Symbols"/>
          <w:color w:val="000000" w:themeColor="text1"/>
          <w:sz w:val="20"/>
          <w:szCs w:val="20"/>
        </w:rPr>
        <w:t xml:space="preserve">i) </w:t>
      </w:r>
      <w:r w:rsidR="00B12632" w:rsidRPr="00F14A70">
        <w:rPr>
          <w:rFonts w:ascii="Apple Symbols" w:hAnsi="Apple Symbols" w:cs="Apple Symbols"/>
          <w:color w:val="000000" w:themeColor="text1"/>
          <w:sz w:val="20"/>
          <w:szCs w:val="20"/>
        </w:rPr>
        <w:t>received a treatment recommendation (due to osteoporosis, vertebral fracture</w:t>
      </w:r>
      <w:r w:rsidR="009F0401" w:rsidRPr="00F14A70">
        <w:rPr>
          <w:rFonts w:ascii="Apple Symbols" w:hAnsi="Apple Symbols" w:cs="Apple Symbols"/>
          <w:color w:val="000000" w:themeColor="text1"/>
          <w:sz w:val="20"/>
          <w:szCs w:val="20"/>
        </w:rPr>
        <w:t xml:space="preserve"> or high FRAX </w:t>
      </w:r>
      <w:r w:rsidR="003B6F0B" w:rsidRPr="00F14A70">
        <w:rPr>
          <w:rFonts w:ascii="Apple Symbols" w:hAnsi="Apple Symbols" w:cs="Apple Symbols"/>
          <w:color w:val="000000" w:themeColor="text1"/>
          <w:sz w:val="20"/>
          <w:szCs w:val="20"/>
        </w:rPr>
        <w:t>risk) and</w:t>
      </w:r>
      <w:r w:rsidR="009F74AA" w:rsidRPr="00F14A70">
        <w:rPr>
          <w:rFonts w:ascii="Apple Symbols" w:hAnsi="Apple Symbols" w:cs="Apple Symbols"/>
          <w:color w:val="000000" w:themeColor="text1"/>
          <w:sz w:val="20"/>
          <w:szCs w:val="20"/>
        </w:rPr>
        <w:t xml:space="preserve"> </w:t>
      </w:r>
      <w:r w:rsidR="00CE15B7" w:rsidRPr="00F14A70">
        <w:rPr>
          <w:rFonts w:ascii="Apple Symbols" w:hAnsi="Apple Symbols" w:cs="Apple Symbols"/>
          <w:color w:val="000000" w:themeColor="text1"/>
          <w:sz w:val="20"/>
          <w:szCs w:val="20"/>
        </w:rPr>
        <w:t xml:space="preserve">ii) </w:t>
      </w:r>
      <w:r w:rsidR="009F74AA" w:rsidRPr="00F14A70">
        <w:rPr>
          <w:rFonts w:ascii="Apple Symbols" w:hAnsi="Apple Symbols" w:cs="Apple Symbols"/>
          <w:color w:val="000000" w:themeColor="text1"/>
          <w:sz w:val="20"/>
          <w:szCs w:val="20"/>
        </w:rPr>
        <w:t xml:space="preserve">received </w:t>
      </w:r>
      <w:r w:rsidR="009F0401" w:rsidRPr="00F14A70">
        <w:rPr>
          <w:rFonts w:ascii="Apple Symbols" w:hAnsi="Apple Symbols" w:cs="Apple Symbols"/>
          <w:color w:val="000000" w:themeColor="text1"/>
          <w:sz w:val="20"/>
          <w:szCs w:val="20"/>
        </w:rPr>
        <w:t xml:space="preserve">and commenced </w:t>
      </w:r>
      <w:r w:rsidR="009F74AA" w:rsidRPr="00F14A70">
        <w:rPr>
          <w:rFonts w:ascii="Apple Symbols" w:hAnsi="Apple Symbols" w:cs="Apple Symbols"/>
          <w:color w:val="000000" w:themeColor="text1"/>
          <w:sz w:val="20"/>
          <w:szCs w:val="20"/>
        </w:rPr>
        <w:t xml:space="preserve">treatment 12 months after their CT scan. </w:t>
      </w:r>
      <w:r w:rsidR="000D6263" w:rsidRPr="00F14A70">
        <w:rPr>
          <w:rFonts w:ascii="Apple Symbols" w:hAnsi="Apple Symbols" w:cs="Apple Symbols"/>
          <w:color w:val="000000" w:themeColor="text1"/>
          <w:sz w:val="20"/>
          <w:szCs w:val="20"/>
        </w:rPr>
        <w:t xml:space="preserve"> </w:t>
      </w:r>
      <w:r w:rsidR="006B597E" w:rsidRPr="00F14A70">
        <w:rPr>
          <w:rFonts w:ascii="Apple Symbols" w:hAnsi="Apple Symbols" w:cs="Apple Symbols"/>
          <w:color w:val="000000" w:themeColor="text1"/>
          <w:sz w:val="20"/>
          <w:szCs w:val="20"/>
        </w:rPr>
        <w:t>Table 2 contains a summary of the key feature</w:t>
      </w:r>
      <w:r w:rsidR="003B6F0B" w:rsidRPr="00F14A70">
        <w:rPr>
          <w:rFonts w:ascii="Apple Symbols" w:hAnsi="Apple Symbols" w:cs="Apple Symbols"/>
          <w:color w:val="000000" w:themeColor="text1"/>
          <w:sz w:val="20"/>
          <w:szCs w:val="20"/>
        </w:rPr>
        <w:t>s</w:t>
      </w:r>
      <w:r w:rsidR="006B597E" w:rsidRPr="00F14A70">
        <w:rPr>
          <w:rFonts w:ascii="Apple Symbols" w:hAnsi="Apple Symbols" w:cs="Apple Symbols"/>
          <w:color w:val="000000" w:themeColor="text1"/>
          <w:sz w:val="20"/>
          <w:szCs w:val="20"/>
        </w:rPr>
        <w:t xml:space="preserve"> of the study protocol.</w:t>
      </w:r>
    </w:p>
    <w:p w14:paraId="2BDBF7DB" w14:textId="77777777" w:rsidR="006E33D0" w:rsidRPr="00F14A70" w:rsidRDefault="006E33D0" w:rsidP="00E14F7B">
      <w:pPr>
        <w:rPr>
          <w:rFonts w:ascii="Apple Symbols" w:hAnsi="Apple Symbols" w:cs="Apple Symbols"/>
          <w:color w:val="000000" w:themeColor="text1"/>
          <w:sz w:val="20"/>
          <w:szCs w:val="20"/>
        </w:rPr>
      </w:pPr>
    </w:p>
    <w:p w14:paraId="0FA4D3BD" w14:textId="15ACB2DE" w:rsidR="00BB71F6" w:rsidRDefault="00EF1C91" w:rsidP="00E14F7B">
      <w:pPr>
        <w:rPr>
          <w:rFonts w:ascii="Apple Symbols" w:hAnsi="Apple Symbols" w:cs="Apple Symbols"/>
          <w:color w:val="000000" w:themeColor="text1"/>
          <w:sz w:val="20"/>
          <w:szCs w:val="20"/>
        </w:rPr>
      </w:pPr>
      <w:r w:rsidRPr="00F14A70">
        <w:rPr>
          <w:rFonts w:ascii="Apple Symbols" w:hAnsi="Apple Symbols" w:cs="Apple Symbols"/>
          <w:color w:val="000000" w:themeColor="text1"/>
          <w:sz w:val="20"/>
          <w:szCs w:val="20"/>
        </w:rPr>
        <w:t xml:space="preserve">The </w:t>
      </w:r>
      <w:r w:rsidR="00C652F0" w:rsidRPr="00F14A70">
        <w:rPr>
          <w:rFonts w:ascii="Apple Symbols" w:hAnsi="Apple Symbols" w:cs="Apple Symbols"/>
          <w:color w:val="000000" w:themeColor="text1"/>
          <w:sz w:val="20"/>
          <w:szCs w:val="20"/>
        </w:rPr>
        <w:t xml:space="preserve">PHOENIX </w:t>
      </w:r>
      <w:r w:rsidRPr="00F14A70">
        <w:rPr>
          <w:rFonts w:ascii="Apple Symbols" w:hAnsi="Apple Symbols" w:cs="Apple Symbols"/>
          <w:color w:val="000000" w:themeColor="text1"/>
          <w:sz w:val="20"/>
          <w:szCs w:val="20"/>
        </w:rPr>
        <w:t xml:space="preserve">study </w:t>
      </w:r>
      <w:r w:rsidR="00C652F0" w:rsidRPr="00F14A70">
        <w:rPr>
          <w:rFonts w:ascii="Apple Symbols" w:hAnsi="Apple Symbols" w:cs="Apple Symbols"/>
          <w:color w:val="000000" w:themeColor="text1"/>
          <w:sz w:val="20"/>
          <w:szCs w:val="20"/>
        </w:rPr>
        <w:t>is</w:t>
      </w:r>
      <w:r w:rsidR="00953D93" w:rsidRPr="00F14A70">
        <w:rPr>
          <w:rFonts w:ascii="Apple Symbols" w:hAnsi="Apple Symbols" w:cs="Apple Symbols"/>
          <w:color w:val="000000" w:themeColor="text1"/>
          <w:sz w:val="20"/>
          <w:szCs w:val="20"/>
        </w:rPr>
        <w:t xml:space="preserve"> a parallel </w:t>
      </w:r>
      <w:r w:rsidR="00C341E0" w:rsidRPr="00F14A70">
        <w:rPr>
          <w:rFonts w:ascii="Apple Symbols" w:hAnsi="Apple Symbols" w:cs="Apple Symbols"/>
          <w:color w:val="000000" w:themeColor="text1"/>
          <w:sz w:val="20"/>
          <w:szCs w:val="20"/>
        </w:rPr>
        <w:t xml:space="preserve">three </w:t>
      </w:r>
      <w:r w:rsidR="0022074E" w:rsidRPr="00F14A70">
        <w:rPr>
          <w:rFonts w:ascii="Apple Symbols" w:hAnsi="Apple Symbols" w:cs="Apple Symbols"/>
          <w:color w:val="000000" w:themeColor="text1"/>
          <w:sz w:val="20"/>
          <w:szCs w:val="20"/>
        </w:rPr>
        <w:t>group</w:t>
      </w:r>
      <w:r w:rsidR="00953D93" w:rsidRPr="00F14A70">
        <w:rPr>
          <w:rFonts w:ascii="Apple Symbols" w:hAnsi="Apple Symbols" w:cs="Apple Symbols"/>
          <w:color w:val="000000" w:themeColor="text1"/>
          <w:sz w:val="20"/>
          <w:szCs w:val="20"/>
        </w:rPr>
        <w:t xml:space="preserve">, non-blinded randomised controlled </w:t>
      </w:r>
      <w:r w:rsidR="00C652F0" w:rsidRPr="00F14A70">
        <w:rPr>
          <w:rFonts w:ascii="Apple Symbols" w:hAnsi="Apple Symbols" w:cs="Apple Symbols"/>
          <w:color w:val="000000" w:themeColor="text1"/>
          <w:sz w:val="20"/>
          <w:szCs w:val="20"/>
        </w:rPr>
        <w:t>stu</w:t>
      </w:r>
      <w:r w:rsidR="0022074E" w:rsidRPr="00F14A70">
        <w:rPr>
          <w:rFonts w:ascii="Apple Symbols" w:hAnsi="Apple Symbols" w:cs="Apple Symbols"/>
          <w:color w:val="000000" w:themeColor="text1"/>
          <w:sz w:val="20"/>
          <w:szCs w:val="20"/>
        </w:rPr>
        <w:t>dy</w:t>
      </w:r>
      <w:r w:rsidR="005B244F" w:rsidRPr="00F14A70">
        <w:rPr>
          <w:rFonts w:ascii="Apple Symbols" w:hAnsi="Apple Symbols" w:cs="Apple Symbols"/>
          <w:color w:val="000000" w:themeColor="text1"/>
          <w:sz w:val="20"/>
          <w:szCs w:val="20"/>
        </w:rPr>
        <w:t xml:space="preserve"> </w:t>
      </w:r>
      <w:r w:rsidR="00724C6E" w:rsidRPr="00F14A70">
        <w:rPr>
          <w:rFonts w:ascii="Apple Symbols" w:hAnsi="Apple Symbols" w:cs="Apple Symbols"/>
          <w:color w:val="000000" w:themeColor="text1"/>
          <w:sz w:val="20"/>
          <w:szCs w:val="20"/>
        </w:rPr>
        <w:t>of volunteers a</w:t>
      </w:r>
      <w:r w:rsidR="005B244F" w:rsidRPr="00F14A70">
        <w:rPr>
          <w:rFonts w:ascii="Apple Symbols" w:hAnsi="Apple Symbols" w:cs="Apple Symbols"/>
          <w:color w:val="000000" w:themeColor="text1"/>
          <w:sz w:val="20"/>
          <w:szCs w:val="20"/>
        </w:rPr>
        <w:t xml:space="preserve">ged </w:t>
      </w:r>
      <w:r w:rsidR="005B244F" w:rsidRPr="00F14A70">
        <w:rPr>
          <w:rFonts w:ascii="Apple Symbols" w:hAnsi="Apple Symbols" w:cs="Apple Symbols" w:hint="eastAsia"/>
          <w:color w:val="000000" w:themeColor="text1"/>
          <w:sz w:val="20"/>
          <w:szCs w:val="20"/>
        </w:rPr>
        <w:t>≥</w:t>
      </w:r>
      <w:r w:rsidR="005B244F" w:rsidRPr="00F14A70">
        <w:rPr>
          <w:rFonts w:ascii="Apple Symbols" w:hAnsi="Apple Symbols" w:cs="Apple Symbols"/>
          <w:color w:val="000000" w:themeColor="text1"/>
          <w:sz w:val="20"/>
          <w:szCs w:val="20"/>
        </w:rPr>
        <w:t xml:space="preserve">65-90 (women) or </w:t>
      </w:r>
      <w:r w:rsidR="005B244F" w:rsidRPr="00F14A70">
        <w:rPr>
          <w:rFonts w:ascii="Apple Symbols" w:hAnsi="Apple Symbols" w:cs="Apple Symbols" w:hint="eastAsia"/>
          <w:color w:val="000000" w:themeColor="text1"/>
          <w:sz w:val="20"/>
          <w:szCs w:val="20"/>
        </w:rPr>
        <w:t>≥</w:t>
      </w:r>
      <w:r w:rsidR="005B244F" w:rsidRPr="00F14A70">
        <w:rPr>
          <w:rFonts w:ascii="Apple Symbols" w:hAnsi="Apple Symbols" w:cs="Apple Symbols"/>
          <w:color w:val="000000" w:themeColor="text1"/>
          <w:sz w:val="20"/>
          <w:szCs w:val="20"/>
        </w:rPr>
        <w:t>75-90 (men) attending for CT for any clinical reason, where the spine and/or hips are visible in scan images</w:t>
      </w:r>
      <w:r w:rsidR="00724C6E" w:rsidRPr="00F14A70">
        <w:rPr>
          <w:rFonts w:ascii="Apple Symbols" w:hAnsi="Apple Symbols" w:cs="Apple Symbols"/>
          <w:color w:val="000000" w:themeColor="text1"/>
          <w:sz w:val="20"/>
          <w:szCs w:val="20"/>
        </w:rPr>
        <w:t>. Specifically,</w:t>
      </w:r>
      <w:r w:rsidRPr="00F14A70">
        <w:rPr>
          <w:rFonts w:ascii="Apple Symbols" w:hAnsi="Apple Symbols" w:cs="Apple Symbols"/>
          <w:color w:val="000000" w:themeColor="text1"/>
          <w:sz w:val="20"/>
          <w:szCs w:val="20"/>
        </w:rPr>
        <w:t xml:space="preserve"> </w:t>
      </w:r>
      <w:r w:rsidR="0022074E" w:rsidRPr="00F14A70">
        <w:rPr>
          <w:rFonts w:ascii="Apple Symbols" w:hAnsi="Apple Symbols" w:cs="Apple Symbols"/>
          <w:color w:val="000000" w:themeColor="text1"/>
          <w:sz w:val="20"/>
          <w:szCs w:val="20"/>
        </w:rPr>
        <w:t xml:space="preserve">CT-attending </w:t>
      </w:r>
      <w:r w:rsidRPr="00F14A70">
        <w:rPr>
          <w:rFonts w:ascii="Apple Symbols" w:hAnsi="Apple Symbols" w:cs="Apple Symbols"/>
          <w:color w:val="000000" w:themeColor="text1"/>
          <w:sz w:val="20"/>
          <w:szCs w:val="20"/>
        </w:rPr>
        <w:t>patient</w:t>
      </w:r>
      <w:r w:rsidR="0022074E" w:rsidRPr="00F14A70">
        <w:rPr>
          <w:rFonts w:ascii="Apple Symbols" w:hAnsi="Apple Symbols" w:cs="Apple Symbols"/>
          <w:color w:val="000000" w:themeColor="text1"/>
          <w:sz w:val="20"/>
          <w:szCs w:val="20"/>
        </w:rPr>
        <w:t xml:space="preserve"> volunteers who have an</w:t>
      </w:r>
      <w:r w:rsidRPr="00F14A70">
        <w:rPr>
          <w:rFonts w:ascii="Apple Symbols" w:hAnsi="Apple Symbols" w:cs="Apple Symbols"/>
          <w:color w:val="000000" w:themeColor="text1"/>
          <w:sz w:val="20"/>
          <w:szCs w:val="20"/>
        </w:rPr>
        <w:t xml:space="preserve"> elevated 10-year fracture risk</w:t>
      </w:r>
      <w:r w:rsidR="00150613" w:rsidRPr="00F14A70">
        <w:rPr>
          <w:rFonts w:ascii="Apple Symbols" w:hAnsi="Apple Symbols" w:cs="Apple Symbols"/>
          <w:color w:val="000000" w:themeColor="text1"/>
          <w:sz w:val="20"/>
          <w:szCs w:val="20"/>
        </w:rPr>
        <w:t xml:space="preserve"> (</w:t>
      </w:r>
      <w:r w:rsidR="000A5600" w:rsidRPr="00F14A70">
        <w:rPr>
          <w:rFonts w:ascii="Apple Symbols" w:hAnsi="Apple Symbols" w:cs="Apple Symbols"/>
          <w:color w:val="000000" w:themeColor="text1"/>
          <w:sz w:val="20"/>
          <w:szCs w:val="20"/>
        </w:rPr>
        <w:t>within the amber or red zones of the UK FRAX graphical outputs for further action</w:t>
      </w:r>
      <w:r w:rsidR="0022074E" w:rsidRPr="00F14A70">
        <w:rPr>
          <w:rFonts w:ascii="Apple Symbols" w:hAnsi="Apple Symbols" w:cs="Apple Symbols"/>
          <w:color w:val="000000" w:themeColor="text1"/>
          <w:sz w:val="20"/>
          <w:szCs w:val="20"/>
        </w:rPr>
        <w:t xml:space="preserve">) are randomised to one of three groups. </w:t>
      </w:r>
      <w:r w:rsidR="00953D93" w:rsidRPr="00F14A70">
        <w:rPr>
          <w:rFonts w:ascii="Apple Symbols" w:hAnsi="Apple Symbols" w:cs="Apple Symbols"/>
          <w:color w:val="000000" w:themeColor="text1"/>
          <w:sz w:val="20"/>
          <w:szCs w:val="20"/>
        </w:rPr>
        <w:t xml:space="preserve"> </w:t>
      </w:r>
      <w:r w:rsidR="00AB2E67" w:rsidRPr="00F14A70">
        <w:rPr>
          <w:rFonts w:ascii="Apple Symbols" w:hAnsi="Apple Symbols" w:cs="Apple Symbols"/>
          <w:color w:val="000000" w:themeColor="text1"/>
          <w:sz w:val="20"/>
          <w:szCs w:val="20"/>
        </w:rPr>
        <w:t>The three arms</w:t>
      </w:r>
      <w:r w:rsidR="00E25EF5" w:rsidRPr="00F14A70">
        <w:rPr>
          <w:rFonts w:ascii="Apple Symbols" w:hAnsi="Apple Symbols" w:cs="Apple Symbols"/>
          <w:color w:val="000000" w:themeColor="text1"/>
          <w:sz w:val="20"/>
          <w:szCs w:val="20"/>
        </w:rPr>
        <w:t xml:space="preserve"> allow comparison between</w:t>
      </w:r>
      <w:r w:rsidR="00953D93" w:rsidRPr="00F14A70">
        <w:rPr>
          <w:rFonts w:ascii="Apple Symbols" w:hAnsi="Apple Symbols" w:cs="Apple Symbols"/>
          <w:color w:val="000000" w:themeColor="text1"/>
          <w:sz w:val="20"/>
          <w:szCs w:val="20"/>
        </w:rPr>
        <w:t xml:space="preserve"> </w:t>
      </w:r>
      <w:r w:rsidR="002335D5">
        <w:rPr>
          <w:rFonts w:ascii="Apple Symbols" w:hAnsi="Apple Symbols" w:cs="Apple Symbols"/>
          <w:color w:val="000000" w:themeColor="text1"/>
          <w:sz w:val="20"/>
          <w:szCs w:val="20"/>
        </w:rPr>
        <w:t>[</w:t>
      </w:r>
      <w:r w:rsidR="001349AA" w:rsidRPr="00F14A70">
        <w:rPr>
          <w:rFonts w:ascii="Apple Symbols" w:hAnsi="Apple Symbols" w:cs="Apple Symbols"/>
          <w:color w:val="000000" w:themeColor="text1"/>
          <w:sz w:val="20"/>
          <w:szCs w:val="20"/>
        </w:rPr>
        <w:t>1</w:t>
      </w:r>
      <w:r w:rsidR="002335D5">
        <w:rPr>
          <w:rFonts w:ascii="Apple Symbols" w:hAnsi="Apple Symbols" w:cs="Apple Symbols"/>
          <w:color w:val="000000" w:themeColor="text1"/>
          <w:sz w:val="20"/>
          <w:szCs w:val="20"/>
        </w:rPr>
        <w:t>]</w:t>
      </w:r>
      <w:r w:rsidR="001349AA" w:rsidRPr="00F14A70">
        <w:rPr>
          <w:rFonts w:ascii="Apple Symbols" w:hAnsi="Apple Symbols" w:cs="Apple Symbols"/>
          <w:color w:val="000000" w:themeColor="text1"/>
          <w:sz w:val="20"/>
          <w:szCs w:val="20"/>
        </w:rPr>
        <w:t xml:space="preserve"> </w:t>
      </w:r>
      <w:r w:rsidR="00C652F0" w:rsidRPr="00F14A70">
        <w:rPr>
          <w:rFonts w:ascii="Apple Symbols" w:hAnsi="Apple Symbols" w:cs="Apple Symbols"/>
          <w:color w:val="000000" w:themeColor="text1"/>
          <w:sz w:val="20"/>
          <w:szCs w:val="20"/>
        </w:rPr>
        <w:t xml:space="preserve">the </w:t>
      </w:r>
      <w:r w:rsidR="00953D93" w:rsidRPr="00F14A70">
        <w:rPr>
          <w:rFonts w:ascii="Apple Symbols" w:hAnsi="Apple Symbols" w:cs="Apple Symbols"/>
          <w:color w:val="000000" w:themeColor="text1"/>
          <w:sz w:val="20"/>
          <w:szCs w:val="20"/>
        </w:rPr>
        <w:t xml:space="preserve">PHOENIX </w:t>
      </w:r>
      <w:r w:rsidR="00687975" w:rsidRPr="00F14A70">
        <w:rPr>
          <w:rFonts w:ascii="Apple Symbols" w:hAnsi="Apple Symbols" w:cs="Apple Symbols"/>
          <w:color w:val="000000" w:themeColor="text1"/>
          <w:sz w:val="20"/>
          <w:szCs w:val="20"/>
        </w:rPr>
        <w:t>intervention</w:t>
      </w:r>
      <w:r w:rsidR="006C5815" w:rsidRPr="00F14A70">
        <w:rPr>
          <w:rFonts w:ascii="Apple Symbols" w:hAnsi="Apple Symbols" w:cs="Apple Symbols"/>
          <w:color w:val="000000" w:themeColor="text1"/>
          <w:sz w:val="20"/>
          <w:szCs w:val="20"/>
        </w:rPr>
        <w:t xml:space="preserve">, </w:t>
      </w:r>
      <w:r w:rsidR="001349AA" w:rsidRPr="00F14A70">
        <w:rPr>
          <w:rFonts w:ascii="Apple Symbols" w:hAnsi="Apple Symbols" w:cs="Apple Symbols"/>
          <w:color w:val="000000" w:themeColor="text1"/>
          <w:sz w:val="20"/>
          <w:szCs w:val="20"/>
        </w:rPr>
        <w:t>(</w:t>
      </w:r>
      <w:r w:rsidR="00307683" w:rsidRPr="00F14A70">
        <w:rPr>
          <w:rFonts w:ascii="Apple Symbols" w:hAnsi="Apple Symbols" w:cs="Apple Symbols"/>
          <w:color w:val="000000" w:themeColor="text1"/>
          <w:sz w:val="20"/>
          <w:szCs w:val="20"/>
        </w:rPr>
        <w:t>2</w:t>
      </w:r>
      <w:r w:rsidR="002335D5">
        <w:rPr>
          <w:rFonts w:ascii="Apple Symbols" w:hAnsi="Apple Symbols" w:cs="Apple Symbols"/>
          <w:color w:val="000000" w:themeColor="text1"/>
          <w:sz w:val="20"/>
          <w:szCs w:val="20"/>
        </w:rPr>
        <w:t>]</w:t>
      </w:r>
      <w:r w:rsidR="00953D93" w:rsidRPr="00F14A70">
        <w:rPr>
          <w:rFonts w:ascii="Apple Symbols" w:hAnsi="Apple Symbols" w:cs="Apple Symbols"/>
          <w:color w:val="000000" w:themeColor="text1"/>
          <w:sz w:val="20"/>
          <w:szCs w:val="20"/>
        </w:rPr>
        <w:t xml:space="preserve"> an alternative </w:t>
      </w:r>
      <w:r w:rsidR="000A7769" w:rsidRPr="00F14A70">
        <w:rPr>
          <w:rFonts w:ascii="Apple Symbols" w:hAnsi="Apple Symbols" w:cs="Apple Symbols"/>
          <w:color w:val="000000" w:themeColor="text1"/>
          <w:sz w:val="20"/>
          <w:szCs w:val="20"/>
        </w:rPr>
        <w:t>A</w:t>
      </w:r>
      <w:r w:rsidR="00953D93" w:rsidRPr="00F14A70">
        <w:rPr>
          <w:rFonts w:ascii="Apple Symbols" w:hAnsi="Apple Symbols" w:cs="Apple Symbols"/>
          <w:color w:val="000000" w:themeColor="text1"/>
          <w:sz w:val="20"/>
          <w:szCs w:val="20"/>
        </w:rPr>
        <w:t xml:space="preserve">ctive </w:t>
      </w:r>
      <w:r w:rsidR="000A7769" w:rsidRPr="00F14A70">
        <w:rPr>
          <w:rFonts w:ascii="Apple Symbols" w:hAnsi="Apple Symbols" w:cs="Apple Symbols"/>
          <w:color w:val="000000" w:themeColor="text1"/>
          <w:sz w:val="20"/>
          <w:szCs w:val="20"/>
        </w:rPr>
        <w:t>C</w:t>
      </w:r>
      <w:r w:rsidR="006C5815" w:rsidRPr="00F14A70">
        <w:rPr>
          <w:rFonts w:ascii="Apple Symbols" w:hAnsi="Apple Symbols" w:cs="Apple Symbols"/>
          <w:color w:val="000000" w:themeColor="text1"/>
          <w:sz w:val="20"/>
          <w:szCs w:val="20"/>
        </w:rPr>
        <w:t xml:space="preserve">ontrol </w:t>
      </w:r>
      <w:r w:rsidR="00617BBF" w:rsidRPr="00F14A70">
        <w:rPr>
          <w:rFonts w:ascii="Apple Symbols" w:hAnsi="Apple Symbols" w:cs="Apple Symbols"/>
          <w:color w:val="000000" w:themeColor="text1"/>
          <w:sz w:val="20"/>
          <w:szCs w:val="20"/>
        </w:rPr>
        <w:t xml:space="preserve">‘middle’ </w:t>
      </w:r>
      <w:r w:rsidR="00C652F0" w:rsidRPr="00F14A70">
        <w:rPr>
          <w:rFonts w:ascii="Apple Symbols" w:hAnsi="Apple Symbols" w:cs="Apple Symbols"/>
          <w:color w:val="000000" w:themeColor="text1"/>
          <w:sz w:val="20"/>
          <w:szCs w:val="20"/>
        </w:rPr>
        <w:t>group</w:t>
      </w:r>
      <w:r w:rsidR="00307683" w:rsidRPr="00F14A70">
        <w:rPr>
          <w:rFonts w:ascii="Apple Symbols" w:hAnsi="Apple Symbols" w:cs="Apple Symbols"/>
          <w:color w:val="000000" w:themeColor="text1"/>
          <w:sz w:val="20"/>
          <w:szCs w:val="20"/>
        </w:rPr>
        <w:t xml:space="preserve"> (to </w:t>
      </w:r>
      <w:r w:rsidR="00C42B59" w:rsidRPr="00F14A70">
        <w:rPr>
          <w:rFonts w:ascii="Apple Symbols" w:hAnsi="Apple Symbols" w:cs="Apple Symbols"/>
          <w:color w:val="000000" w:themeColor="text1"/>
          <w:sz w:val="20"/>
          <w:szCs w:val="20"/>
        </w:rPr>
        <w:t>assess whether</w:t>
      </w:r>
      <w:r w:rsidR="00617BBF" w:rsidRPr="00F14A70">
        <w:rPr>
          <w:rFonts w:ascii="Apple Symbols" w:hAnsi="Apple Symbols" w:cs="Apple Symbols"/>
          <w:color w:val="000000" w:themeColor="text1"/>
          <w:sz w:val="20"/>
          <w:szCs w:val="20"/>
        </w:rPr>
        <w:t xml:space="preserve"> GPs </w:t>
      </w:r>
      <w:r w:rsidR="00C42B59" w:rsidRPr="00F14A70">
        <w:rPr>
          <w:rFonts w:ascii="Apple Symbols" w:hAnsi="Apple Symbols" w:cs="Apple Symbols"/>
          <w:color w:val="000000" w:themeColor="text1"/>
          <w:sz w:val="20"/>
          <w:szCs w:val="20"/>
        </w:rPr>
        <w:t xml:space="preserve">will </w:t>
      </w:r>
      <w:r w:rsidR="00441DE2" w:rsidRPr="00F14A70">
        <w:rPr>
          <w:rFonts w:ascii="Apple Symbols" w:hAnsi="Apple Symbols" w:cs="Apple Symbols"/>
          <w:color w:val="000000" w:themeColor="text1"/>
          <w:sz w:val="20"/>
          <w:szCs w:val="20"/>
        </w:rPr>
        <w:t xml:space="preserve">investigate or </w:t>
      </w:r>
      <w:r w:rsidR="00C42B59" w:rsidRPr="00F14A70">
        <w:rPr>
          <w:rFonts w:ascii="Apple Symbols" w:hAnsi="Apple Symbols" w:cs="Apple Symbols"/>
          <w:color w:val="000000" w:themeColor="text1"/>
          <w:sz w:val="20"/>
          <w:szCs w:val="20"/>
        </w:rPr>
        <w:t>treat patients based solely on</w:t>
      </w:r>
      <w:r w:rsidR="00543BDF" w:rsidRPr="00F14A70">
        <w:rPr>
          <w:rFonts w:ascii="Apple Symbols" w:hAnsi="Apple Symbols" w:cs="Apple Symbols"/>
          <w:color w:val="000000" w:themeColor="text1"/>
          <w:sz w:val="20"/>
          <w:szCs w:val="20"/>
        </w:rPr>
        <w:t xml:space="preserve"> receipt of</w:t>
      </w:r>
      <w:r w:rsidR="00C42B59" w:rsidRPr="00F14A70">
        <w:rPr>
          <w:rFonts w:ascii="Apple Symbols" w:hAnsi="Apple Symbols" w:cs="Apple Symbols"/>
          <w:color w:val="000000" w:themeColor="text1"/>
          <w:sz w:val="20"/>
          <w:szCs w:val="20"/>
        </w:rPr>
        <w:t xml:space="preserve"> </w:t>
      </w:r>
      <w:r w:rsidR="00F90AF7" w:rsidRPr="00F14A70">
        <w:rPr>
          <w:rFonts w:ascii="Apple Symbols" w:hAnsi="Apple Symbols" w:cs="Apple Symbols"/>
          <w:color w:val="000000" w:themeColor="text1"/>
          <w:sz w:val="20"/>
          <w:szCs w:val="20"/>
        </w:rPr>
        <w:t>a populated</w:t>
      </w:r>
      <w:r w:rsidR="00543BDF" w:rsidRPr="00F14A70">
        <w:rPr>
          <w:rFonts w:ascii="Apple Symbols" w:hAnsi="Apple Symbols" w:cs="Apple Symbols"/>
          <w:color w:val="000000" w:themeColor="text1"/>
          <w:sz w:val="20"/>
          <w:szCs w:val="20"/>
        </w:rPr>
        <w:t xml:space="preserve"> </w:t>
      </w:r>
      <w:r w:rsidR="00C42B59" w:rsidRPr="00F14A70">
        <w:rPr>
          <w:rFonts w:ascii="Apple Symbols" w:hAnsi="Apple Symbols" w:cs="Apple Symbols"/>
          <w:color w:val="000000" w:themeColor="text1"/>
          <w:sz w:val="20"/>
          <w:szCs w:val="20"/>
        </w:rPr>
        <w:t xml:space="preserve">FRAX </w:t>
      </w:r>
      <w:r w:rsidR="00543BDF" w:rsidRPr="00F14A70">
        <w:rPr>
          <w:rFonts w:ascii="Apple Symbols" w:hAnsi="Apple Symbols" w:cs="Apple Symbols"/>
          <w:color w:val="000000" w:themeColor="text1"/>
          <w:sz w:val="20"/>
          <w:szCs w:val="20"/>
        </w:rPr>
        <w:t>questionnaire</w:t>
      </w:r>
      <w:r w:rsidR="00307683" w:rsidRPr="00F14A70">
        <w:rPr>
          <w:rFonts w:ascii="Apple Symbols" w:hAnsi="Apple Symbols" w:cs="Apple Symbols"/>
          <w:color w:val="000000" w:themeColor="text1"/>
          <w:sz w:val="20"/>
          <w:szCs w:val="20"/>
        </w:rPr>
        <w:t>)</w:t>
      </w:r>
      <w:r w:rsidR="00C42B59" w:rsidRPr="00F14A70">
        <w:rPr>
          <w:rFonts w:ascii="Apple Symbols" w:hAnsi="Apple Symbols" w:cs="Apple Symbols"/>
          <w:color w:val="000000" w:themeColor="text1"/>
          <w:sz w:val="20"/>
          <w:szCs w:val="20"/>
        </w:rPr>
        <w:t xml:space="preserve">, </w:t>
      </w:r>
      <w:r w:rsidR="00307683" w:rsidRPr="00F14A70">
        <w:rPr>
          <w:rFonts w:ascii="Apple Symbols" w:hAnsi="Apple Symbols" w:cs="Apple Symbols"/>
          <w:color w:val="000000" w:themeColor="text1"/>
          <w:sz w:val="20"/>
          <w:szCs w:val="20"/>
        </w:rPr>
        <w:t xml:space="preserve">and </w:t>
      </w:r>
      <w:r w:rsidR="002335D5">
        <w:rPr>
          <w:rFonts w:ascii="Apple Symbols" w:hAnsi="Apple Symbols" w:cs="Apple Symbols"/>
          <w:color w:val="000000" w:themeColor="text1"/>
          <w:sz w:val="20"/>
          <w:szCs w:val="20"/>
        </w:rPr>
        <w:t>[</w:t>
      </w:r>
      <w:r w:rsidR="00307683" w:rsidRPr="00F14A70">
        <w:rPr>
          <w:rFonts w:ascii="Apple Symbols" w:hAnsi="Apple Symbols" w:cs="Apple Symbols"/>
          <w:color w:val="000000" w:themeColor="text1"/>
          <w:sz w:val="20"/>
          <w:szCs w:val="20"/>
        </w:rPr>
        <w:t>3</w:t>
      </w:r>
      <w:r w:rsidR="002335D5">
        <w:rPr>
          <w:rFonts w:ascii="Apple Symbols" w:hAnsi="Apple Symbols" w:cs="Apple Symbols"/>
          <w:color w:val="000000" w:themeColor="text1"/>
          <w:sz w:val="20"/>
          <w:szCs w:val="20"/>
        </w:rPr>
        <w:t>]</w:t>
      </w:r>
      <w:r w:rsidR="00307683" w:rsidRPr="00F14A70">
        <w:rPr>
          <w:rFonts w:ascii="Apple Symbols" w:hAnsi="Apple Symbols" w:cs="Apple Symbols"/>
          <w:color w:val="000000" w:themeColor="text1"/>
          <w:sz w:val="20"/>
          <w:szCs w:val="20"/>
        </w:rPr>
        <w:t xml:space="preserve"> a control (‘</w:t>
      </w:r>
      <w:r w:rsidR="007E4F92" w:rsidRPr="00F14A70">
        <w:rPr>
          <w:rFonts w:ascii="Apple Symbols" w:hAnsi="Apple Symbols" w:cs="Apple Symbols"/>
          <w:color w:val="000000" w:themeColor="text1"/>
          <w:sz w:val="20"/>
          <w:szCs w:val="20"/>
        </w:rPr>
        <w:t>U</w:t>
      </w:r>
      <w:r w:rsidR="00307683" w:rsidRPr="00F14A70">
        <w:rPr>
          <w:rFonts w:ascii="Apple Symbols" w:hAnsi="Apple Symbols" w:cs="Apple Symbols"/>
          <w:color w:val="000000" w:themeColor="text1"/>
          <w:sz w:val="20"/>
          <w:szCs w:val="20"/>
        </w:rPr>
        <w:t xml:space="preserve">sual </w:t>
      </w:r>
      <w:r w:rsidR="007E4F92" w:rsidRPr="00F14A70">
        <w:rPr>
          <w:rFonts w:ascii="Apple Symbols" w:hAnsi="Apple Symbols" w:cs="Apple Symbols"/>
          <w:color w:val="000000" w:themeColor="text1"/>
          <w:sz w:val="20"/>
          <w:szCs w:val="20"/>
        </w:rPr>
        <w:t>C</w:t>
      </w:r>
      <w:r w:rsidR="00307683" w:rsidRPr="00F14A70">
        <w:rPr>
          <w:rFonts w:ascii="Apple Symbols" w:hAnsi="Apple Symbols" w:cs="Apple Symbols"/>
          <w:color w:val="000000" w:themeColor="text1"/>
          <w:sz w:val="20"/>
          <w:szCs w:val="20"/>
        </w:rPr>
        <w:t>are’) group</w:t>
      </w:r>
      <w:r w:rsidRPr="00F14A70">
        <w:rPr>
          <w:rFonts w:ascii="Apple Symbols" w:hAnsi="Apple Symbols" w:cs="Apple Symbols"/>
          <w:color w:val="000000" w:themeColor="text1"/>
          <w:sz w:val="20"/>
          <w:szCs w:val="20"/>
        </w:rPr>
        <w:t xml:space="preserve"> where no action is taken</w:t>
      </w:r>
      <w:r w:rsidR="00307683" w:rsidRPr="00F14A70">
        <w:rPr>
          <w:rFonts w:ascii="Apple Symbols" w:hAnsi="Apple Symbols" w:cs="Apple Symbols"/>
          <w:color w:val="000000" w:themeColor="text1"/>
          <w:sz w:val="20"/>
          <w:szCs w:val="20"/>
        </w:rPr>
        <w:t>.</w:t>
      </w:r>
      <w:r w:rsidR="00C63B4B" w:rsidRPr="00F14A70">
        <w:rPr>
          <w:rFonts w:ascii="Apple Symbols" w:hAnsi="Apple Symbols" w:cs="Apple Symbols"/>
          <w:color w:val="000000" w:themeColor="text1"/>
          <w:sz w:val="20"/>
          <w:szCs w:val="20"/>
        </w:rPr>
        <w:t xml:space="preserve"> </w:t>
      </w:r>
      <w:r w:rsidR="006C784C" w:rsidRPr="00F14A70">
        <w:rPr>
          <w:rFonts w:ascii="Apple Symbols" w:hAnsi="Apple Symbols" w:cs="Apple Symbols"/>
          <w:i/>
          <w:iCs/>
          <w:color w:val="000000" w:themeColor="text1"/>
          <w:sz w:val="20"/>
          <w:szCs w:val="20"/>
        </w:rPr>
        <w:t xml:space="preserve"> </w:t>
      </w:r>
      <w:r w:rsidR="00AD3EAA" w:rsidRPr="00F14A70">
        <w:rPr>
          <w:rFonts w:ascii="Apple Symbols" w:hAnsi="Apple Symbols" w:cs="Apple Symbols"/>
          <w:color w:val="000000" w:themeColor="text1"/>
          <w:sz w:val="20"/>
          <w:szCs w:val="20"/>
        </w:rPr>
        <w:t>Potential participants are identified ahead of attendance</w:t>
      </w:r>
      <w:r w:rsidR="006C784C" w:rsidRPr="00F14A70">
        <w:rPr>
          <w:rFonts w:ascii="Apple Symbols" w:hAnsi="Apple Symbols" w:cs="Apple Symbols"/>
          <w:color w:val="000000" w:themeColor="text1"/>
          <w:sz w:val="20"/>
          <w:szCs w:val="20"/>
        </w:rPr>
        <w:t xml:space="preserve"> by the </w:t>
      </w:r>
      <w:r w:rsidR="009F74AA" w:rsidRPr="00F14A70">
        <w:rPr>
          <w:rFonts w:ascii="Apple Symbols" w:hAnsi="Apple Symbols" w:cs="Apple Symbols"/>
          <w:color w:val="000000" w:themeColor="text1"/>
          <w:sz w:val="20"/>
          <w:szCs w:val="20"/>
        </w:rPr>
        <w:t xml:space="preserve">clinical </w:t>
      </w:r>
      <w:r w:rsidR="0010541D" w:rsidRPr="00F14A70">
        <w:rPr>
          <w:rFonts w:ascii="Apple Symbols" w:hAnsi="Apple Symbols" w:cs="Apple Symbols"/>
          <w:color w:val="000000" w:themeColor="text1"/>
          <w:sz w:val="20"/>
          <w:szCs w:val="20"/>
        </w:rPr>
        <w:t xml:space="preserve">or research </w:t>
      </w:r>
      <w:r w:rsidR="006C784C" w:rsidRPr="00F14A70">
        <w:rPr>
          <w:rFonts w:ascii="Apple Symbols" w:hAnsi="Apple Symbols" w:cs="Apple Symbols"/>
          <w:color w:val="000000" w:themeColor="text1"/>
          <w:sz w:val="20"/>
          <w:szCs w:val="20"/>
        </w:rPr>
        <w:t>team</w:t>
      </w:r>
      <w:r w:rsidR="00AD3EAA" w:rsidRPr="00F14A70">
        <w:rPr>
          <w:rFonts w:ascii="Apple Symbols" w:hAnsi="Apple Symbols" w:cs="Apple Symbols"/>
          <w:color w:val="000000" w:themeColor="text1"/>
          <w:sz w:val="20"/>
          <w:szCs w:val="20"/>
        </w:rPr>
        <w:t xml:space="preserve"> </w:t>
      </w:r>
      <w:r w:rsidR="006C784C" w:rsidRPr="00F14A70">
        <w:rPr>
          <w:rFonts w:ascii="Apple Symbols" w:hAnsi="Apple Symbols" w:cs="Apple Symbols"/>
          <w:color w:val="000000" w:themeColor="text1"/>
          <w:sz w:val="20"/>
          <w:szCs w:val="20"/>
        </w:rPr>
        <w:t>re</w:t>
      </w:r>
      <w:r w:rsidR="00AD3EAA" w:rsidRPr="00F14A70">
        <w:rPr>
          <w:rFonts w:ascii="Apple Symbols" w:hAnsi="Apple Symbols" w:cs="Apple Symbols"/>
          <w:color w:val="000000" w:themeColor="text1"/>
          <w:sz w:val="20"/>
          <w:szCs w:val="20"/>
        </w:rPr>
        <w:t>viewing CT lists. Those eligible by age</w:t>
      </w:r>
      <w:r w:rsidR="005B244F" w:rsidRPr="00F14A70">
        <w:rPr>
          <w:rFonts w:ascii="Apple Symbols" w:hAnsi="Apple Symbols" w:cs="Apple Symbols"/>
          <w:color w:val="000000" w:themeColor="text1"/>
          <w:sz w:val="20"/>
          <w:szCs w:val="20"/>
        </w:rPr>
        <w:t>, sex</w:t>
      </w:r>
      <w:r w:rsidR="00AD3EAA" w:rsidRPr="00F14A70">
        <w:rPr>
          <w:rFonts w:ascii="Apple Symbols" w:hAnsi="Apple Symbols" w:cs="Apple Symbols"/>
          <w:color w:val="000000" w:themeColor="text1"/>
          <w:sz w:val="20"/>
          <w:szCs w:val="20"/>
        </w:rPr>
        <w:t xml:space="preserve"> and region of the body being scanned are handed the PHOENIX</w:t>
      </w:r>
      <w:r w:rsidR="0010541D" w:rsidRPr="00F14A70">
        <w:rPr>
          <w:rFonts w:ascii="Apple Symbols" w:hAnsi="Apple Symbols" w:cs="Apple Symbols"/>
          <w:color w:val="000000" w:themeColor="text1"/>
          <w:sz w:val="20"/>
          <w:szCs w:val="20"/>
        </w:rPr>
        <w:t xml:space="preserve"> </w:t>
      </w:r>
      <w:r w:rsidR="0041361B" w:rsidRPr="00F14A70">
        <w:rPr>
          <w:rFonts w:ascii="Apple Symbols" w:hAnsi="Apple Symbols" w:cs="Apple Symbols"/>
          <w:color w:val="000000" w:themeColor="text1"/>
          <w:sz w:val="20"/>
          <w:szCs w:val="20"/>
        </w:rPr>
        <w:t>pack</w:t>
      </w:r>
      <w:r w:rsidR="00AD3EAA" w:rsidRPr="00F14A70">
        <w:rPr>
          <w:rFonts w:ascii="Apple Symbols" w:hAnsi="Apple Symbols" w:cs="Apple Symbols"/>
          <w:color w:val="000000" w:themeColor="text1"/>
          <w:sz w:val="20"/>
          <w:szCs w:val="20"/>
        </w:rPr>
        <w:t xml:space="preserve"> whilst attending the CT </w:t>
      </w:r>
      <w:r w:rsidR="006C784C" w:rsidRPr="00F14A70">
        <w:rPr>
          <w:rFonts w:ascii="Apple Symbols" w:hAnsi="Apple Symbols" w:cs="Apple Symbols"/>
          <w:color w:val="000000" w:themeColor="text1"/>
          <w:sz w:val="20"/>
          <w:szCs w:val="20"/>
        </w:rPr>
        <w:t>department</w:t>
      </w:r>
      <w:r w:rsidR="00AD3EAA" w:rsidRPr="00F14A70">
        <w:rPr>
          <w:rFonts w:ascii="Apple Symbols" w:hAnsi="Apple Symbols" w:cs="Apple Symbols"/>
          <w:color w:val="000000" w:themeColor="text1"/>
          <w:sz w:val="20"/>
          <w:szCs w:val="20"/>
        </w:rPr>
        <w:t xml:space="preserve">. </w:t>
      </w:r>
      <w:r w:rsidR="0041361B" w:rsidRPr="00F14A70">
        <w:rPr>
          <w:rFonts w:ascii="Apple Symbols" w:hAnsi="Apple Symbols" w:cs="Apple Symbols"/>
          <w:color w:val="000000" w:themeColor="text1"/>
          <w:sz w:val="20"/>
          <w:szCs w:val="20"/>
        </w:rPr>
        <w:t>The specially</w:t>
      </w:r>
      <w:r w:rsidR="00884CA4" w:rsidRPr="00F14A70">
        <w:rPr>
          <w:rFonts w:ascii="Apple Symbols" w:hAnsi="Apple Symbols" w:cs="Apple Symbols"/>
          <w:color w:val="000000" w:themeColor="text1"/>
          <w:sz w:val="20"/>
          <w:szCs w:val="20"/>
        </w:rPr>
        <w:t xml:space="preserve"> designed</w:t>
      </w:r>
      <w:r w:rsidR="006C784C" w:rsidRPr="00F14A70">
        <w:rPr>
          <w:rFonts w:ascii="Apple Symbols" w:hAnsi="Apple Symbols" w:cs="Apple Symbols"/>
          <w:color w:val="000000" w:themeColor="text1"/>
          <w:sz w:val="20"/>
          <w:szCs w:val="20"/>
        </w:rPr>
        <w:t xml:space="preserve"> </w:t>
      </w:r>
      <w:r w:rsidR="00AD3EAA" w:rsidRPr="00F14A70">
        <w:rPr>
          <w:rFonts w:ascii="Apple Symbols" w:hAnsi="Apple Symbols" w:cs="Apple Symbols"/>
          <w:color w:val="000000" w:themeColor="text1"/>
          <w:sz w:val="20"/>
          <w:szCs w:val="20"/>
        </w:rPr>
        <w:t>Informed Consent Form (ICF</w:t>
      </w:r>
      <w:r w:rsidR="00406244" w:rsidRPr="00F14A70">
        <w:rPr>
          <w:rFonts w:ascii="Apple Symbols" w:hAnsi="Apple Symbols" w:cs="Apple Symbols"/>
          <w:color w:val="000000" w:themeColor="text1"/>
          <w:sz w:val="20"/>
          <w:szCs w:val="20"/>
        </w:rPr>
        <w:t xml:space="preserve">; </w:t>
      </w:r>
      <w:r w:rsidR="009522CE" w:rsidRPr="00F14A70">
        <w:rPr>
          <w:rFonts w:ascii="Apple Symbols" w:hAnsi="Apple Symbols" w:cs="Apple Symbols"/>
          <w:color w:val="000000" w:themeColor="text1"/>
          <w:sz w:val="20"/>
          <w:szCs w:val="20"/>
        </w:rPr>
        <w:t>Supplemental material</w:t>
      </w:r>
      <w:r w:rsidR="00735A12" w:rsidRPr="00F14A70">
        <w:rPr>
          <w:rFonts w:ascii="Apple Symbols" w:hAnsi="Apple Symbols" w:cs="Apple Symbols"/>
          <w:color w:val="000000" w:themeColor="text1"/>
          <w:sz w:val="20"/>
          <w:szCs w:val="20"/>
        </w:rPr>
        <w:t xml:space="preserve"> file</w:t>
      </w:r>
      <w:r w:rsidR="00406244" w:rsidRPr="00F14A70">
        <w:rPr>
          <w:rFonts w:ascii="Apple Symbols" w:hAnsi="Apple Symbols" w:cs="Apple Symbols"/>
          <w:color w:val="000000" w:themeColor="text1"/>
          <w:sz w:val="20"/>
          <w:szCs w:val="20"/>
        </w:rPr>
        <w:t xml:space="preserve"> 1</w:t>
      </w:r>
      <w:r w:rsidR="00AD3EAA" w:rsidRPr="00F14A70">
        <w:rPr>
          <w:rFonts w:ascii="Apple Symbols" w:hAnsi="Apple Symbols" w:cs="Apple Symbols"/>
          <w:color w:val="000000" w:themeColor="text1"/>
          <w:sz w:val="20"/>
          <w:szCs w:val="20"/>
        </w:rPr>
        <w:t xml:space="preserve">) </w:t>
      </w:r>
      <w:r w:rsidR="006C784C" w:rsidRPr="00F14A70">
        <w:rPr>
          <w:rFonts w:ascii="Apple Symbols" w:hAnsi="Apple Symbols" w:cs="Apple Symbols"/>
          <w:color w:val="000000" w:themeColor="text1"/>
          <w:sz w:val="20"/>
          <w:szCs w:val="20"/>
        </w:rPr>
        <w:t xml:space="preserve">first </w:t>
      </w:r>
      <w:r w:rsidR="00AD3EAA" w:rsidRPr="00F14A70">
        <w:rPr>
          <w:rFonts w:ascii="Apple Symbols" w:hAnsi="Apple Symbols" w:cs="Apple Symbols"/>
          <w:color w:val="000000" w:themeColor="text1"/>
          <w:sz w:val="20"/>
          <w:szCs w:val="20"/>
        </w:rPr>
        <w:t>guide</w:t>
      </w:r>
      <w:r w:rsidR="00F22F84" w:rsidRPr="00F14A70">
        <w:rPr>
          <w:rFonts w:ascii="Apple Symbols" w:hAnsi="Apple Symbols" w:cs="Apple Symbols"/>
          <w:color w:val="000000" w:themeColor="text1"/>
          <w:sz w:val="20"/>
          <w:szCs w:val="20"/>
        </w:rPr>
        <w:t>s</w:t>
      </w:r>
      <w:r w:rsidR="00AD3EAA" w:rsidRPr="00F14A70">
        <w:rPr>
          <w:rFonts w:ascii="Apple Symbols" w:hAnsi="Apple Symbols" w:cs="Apple Symbols"/>
          <w:color w:val="000000" w:themeColor="text1"/>
          <w:sz w:val="20"/>
          <w:szCs w:val="20"/>
        </w:rPr>
        <w:t xml:space="preserve"> the potent</w:t>
      </w:r>
      <w:r w:rsidR="0041361B" w:rsidRPr="00F14A70">
        <w:rPr>
          <w:rFonts w:ascii="Apple Symbols" w:hAnsi="Apple Symbols" w:cs="Apple Symbols"/>
          <w:color w:val="000000" w:themeColor="text1"/>
          <w:sz w:val="20"/>
          <w:szCs w:val="20"/>
        </w:rPr>
        <w:t xml:space="preserve">ial participant through </w:t>
      </w:r>
      <w:r w:rsidR="00F22F84" w:rsidRPr="00F14A70">
        <w:rPr>
          <w:rFonts w:ascii="Apple Symbols" w:hAnsi="Apple Symbols" w:cs="Apple Symbols"/>
          <w:color w:val="000000" w:themeColor="text1"/>
          <w:sz w:val="20"/>
          <w:szCs w:val="20"/>
        </w:rPr>
        <w:t xml:space="preserve">eligibility </w:t>
      </w:r>
      <w:r w:rsidR="00AD3EAA" w:rsidRPr="00F14A70">
        <w:rPr>
          <w:rFonts w:ascii="Apple Symbols" w:hAnsi="Apple Symbols" w:cs="Apple Symbols"/>
          <w:color w:val="000000" w:themeColor="text1"/>
          <w:sz w:val="20"/>
          <w:szCs w:val="20"/>
        </w:rPr>
        <w:t>screening question</w:t>
      </w:r>
      <w:r w:rsidR="00AB2E67" w:rsidRPr="00F14A70">
        <w:rPr>
          <w:rFonts w:ascii="Apple Symbols" w:hAnsi="Apple Symbols" w:cs="Apple Symbols"/>
          <w:color w:val="000000" w:themeColor="text1"/>
          <w:sz w:val="20"/>
          <w:szCs w:val="20"/>
        </w:rPr>
        <w:t>s</w:t>
      </w:r>
      <w:r w:rsidR="00E14F7B" w:rsidRPr="00F14A70">
        <w:rPr>
          <w:rFonts w:ascii="Apple Symbols" w:hAnsi="Apple Symbols" w:cs="Apple Symbols"/>
          <w:color w:val="000000" w:themeColor="text1"/>
          <w:sz w:val="20"/>
          <w:szCs w:val="20"/>
        </w:rPr>
        <w:t xml:space="preserve"> (</w:t>
      </w:r>
      <w:r w:rsidR="00E14F7B" w:rsidRPr="00F14A70">
        <w:rPr>
          <w:rFonts w:ascii="Apple Symbols" w:hAnsi="Apple Symbols" w:cs="Apple Symbols"/>
          <w:i/>
          <w:color w:val="000000" w:themeColor="text1"/>
          <w:sz w:val="20"/>
          <w:szCs w:val="20"/>
        </w:rPr>
        <w:t>Do you take medication for your bones once a week that requires you to sit or stand upright?</w:t>
      </w:r>
      <w:r w:rsidR="00E14F7B" w:rsidRPr="00F14A70">
        <w:rPr>
          <w:rFonts w:ascii="Apple Symbols" w:hAnsi="Apple Symbols" w:cs="Apple Symbols"/>
          <w:color w:val="000000" w:themeColor="text1"/>
          <w:sz w:val="20"/>
          <w:szCs w:val="20"/>
        </w:rPr>
        <w:t xml:space="preserve"> </w:t>
      </w:r>
      <w:r w:rsidR="00E14F7B" w:rsidRPr="00F14A70">
        <w:rPr>
          <w:rFonts w:ascii="Apple Symbols" w:hAnsi="Apple Symbols" w:cs="Apple Symbols"/>
          <w:i/>
          <w:color w:val="000000" w:themeColor="text1"/>
          <w:sz w:val="20"/>
          <w:szCs w:val="20"/>
        </w:rPr>
        <w:t>Do you have a yearly infusion (drip) or injection for your bones?</w:t>
      </w:r>
      <w:r w:rsidR="00E14F7B" w:rsidRPr="00F14A70">
        <w:rPr>
          <w:rFonts w:ascii="Apple Symbols" w:hAnsi="Apple Symbols" w:cs="Apple Symbols"/>
          <w:color w:val="000000" w:themeColor="text1"/>
          <w:sz w:val="20"/>
          <w:szCs w:val="20"/>
        </w:rPr>
        <w:t xml:space="preserve"> </w:t>
      </w:r>
      <w:r w:rsidR="00E14F7B" w:rsidRPr="00F14A70">
        <w:rPr>
          <w:rFonts w:ascii="Apple Symbols" w:hAnsi="Apple Symbols" w:cs="Apple Symbols"/>
          <w:i/>
          <w:color w:val="000000" w:themeColor="text1"/>
          <w:sz w:val="20"/>
          <w:szCs w:val="20"/>
        </w:rPr>
        <w:t>Do you have a hip replacement? Have you ever had a hip operation?</w:t>
      </w:r>
      <w:r w:rsidR="00E14F7B" w:rsidRPr="00F14A70">
        <w:rPr>
          <w:rFonts w:ascii="Apple Symbols" w:hAnsi="Apple Symbols" w:cs="Apple Symbols"/>
          <w:color w:val="000000" w:themeColor="text1"/>
          <w:sz w:val="20"/>
          <w:szCs w:val="20"/>
        </w:rPr>
        <w:t xml:space="preserve">). </w:t>
      </w:r>
      <w:r w:rsidR="0010541D" w:rsidRPr="00F14A70">
        <w:rPr>
          <w:rFonts w:ascii="Apple Symbols" w:hAnsi="Apple Symbols" w:cs="Apple Symbols"/>
          <w:color w:val="000000" w:themeColor="text1"/>
          <w:sz w:val="20"/>
          <w:szCs w:val="20"/>
        </w:rPr>
        <w:t xml:space="preserve"> </w:t>
      </w:r>
      <w:r w:rsidR="0010541D" w:rsidRPr="00F14A70">
        <w:rPr>
          <w:rFonts w:ascii="Apple Symbols" w:hAnsi="Apple Symbols" w:cs="Apple Symbols" w:hint="cs"/>
          <w:color w:val="000000" w:themeColor="text1"/>
          <w:sz w:val="20"/>
          <w:szCs w:val="20"/>
        </w:rPr>
        <w:t xml:space="preserve">If there is an affirmative answer to any of these questions, </w:t>
      </w:r>
      <w:r w:rsidR="0010541D" w:rsidRPr="00F14A70">
        <w:rPr>
          <w:rFonts w:ascii="Apple Symbols" w:hAnsi="Apple Symbols" w:cs="Apple Symbols" w:hint="cs"/>
          <w:color w:val="000000" w:themeColor="text1"/>
          <w:sz w:val="20"/>
          <w:szCs w:val="20"/>
        </w:rPr>
        <w:lastRenderedPageBreak/>
        <w:t>individuals are asked to return their forms</w:t>
      </w:r>
      <w:r w:rsidR="0041361B" w:rsidRPr="00F14A70">
        <w:rPr>
          <w:rFonts w:ascii="Apple Symbols" w:hAnsi="Apple Symbols" w:cs="Apple Symbols"/>
          <w:color w:val="000000" w:themeColor="text1"/>
          <w:sz w:val="20"/>
          <w:szCs w:val="20"/>
        </w:rPr>
        <w:t xml:space="preserve"> and go no further</w:t>
      </w:r>
      <w:r w:rsidR="0010541D" w:rsidRPr="00F14A70">
        <w:rPr>
          <w:rFonts w:ascii="Apple Symbols" w:hAnsi="Apple Symbols" w:cs="Apple Symbols" w:hint="cs"/>
          <w:color w:val="000000" w:themeColor="text1"/>
          <w:sz w:val="20"/>
          <w:szCs w:val="20"/>
        </w:rPr>
        <w:t>. Those individuals who answer ‘no’ to all the questions, are asked to supply key demographic data: Date of birth, height, weight, country of origin</w:t>
      </w:r>
      <w:r w:rsidR="0010541D" w:rsidRPr="00F14A70">
        <w:rPr>
          <w:rFonts w:ascii="Apple Symbols" w:hAnsi="Apple Symbols" w:cs="Apple Symbols"/>
          <w:color w:val="000000" w:themeColor="text1"/>
          <w:sz w:val="20"/>
          <w:szCs w:val="20"/>
        </w:rPr>
        <w:t xml:space="preserve"> </w:t>
      </w:r>
      <w:r w:rsidR="0010541D" w:rsidRPr="00F14A70">
        <w:rPr>
          <w:rFonts w:ascii="Apple Symbols" w:hAnsi="Apple Symbols" w:cs="Apple Symbols" w:hint="cs"/>
          <w:color w:val="000000" w:themeColor="text1"/>
          <w:sz w:val="20"/>
          <w:szCs w:val="20"/>
        </w:rPr>
        <w:t xml:space="preserve">and ethnicity (needed for accurate FRAX calculation) and NHS number (receptionists support the patient as needed with the latter). Individuals are also asked </w:t>
      </w:r>
      <w:r w:rsidR="0010541D" w:rsidRPr="00F14A70">
        <w:rPr>
          <w:rFonts w:ascii="Apple Symbols" w:hAnsi="Apple Symbols" w:cs="Apple Symbols"/>
          <w:color w:val="000000" w:themeColor="text1"/>
          <w:sz w:val="20"/>
          <w:szCs w:val="20"/>
        </w:rPr>
        <w:t xml:space="preserve">to document </w:t>
      </w:r>
      <w:r w:rsidR="0010541D" w:rsidRPr="00F14A70">
        <w:rPr>
          <w:rFonts w:ascii="Apple Symbols" w:hAnsi="Apple Symbols" w:cs="Apple Symbols" w:hint="cs"/>
          <w:color w:val="000000" w:themeColor="text1"/>
          <w:sz w:val="20"/>
          <w:szCs w:val="20"/>
        </w:rPr>
        <w:t>the reason for their scan</w:t>
      </w:r>
      <w:r w:rsidR="0010541D" w:rsidRPr="00F14A70">
        <w:rPr>
          <w:rFonts w:ascii="Apple Symbols" w:hAnsi="Apple Symbols" w:cs="Apple Symbols"/>
          <w:color w:val="000000" w:themeColor="text1"/>
          <w:sz w:val="20"/>
          <w:szCs w:val="20"/>
        </w:rPr>
        <w:t>, if they know it.</w:t>
      </w:r>
    </w:p>
    <w:p w14:paraId="22CD51A1" w14:textId="6711E1A0" w:rsidR="00E14F7B" w:rsidRDefault="00E14F7B" w:rsidP="00AD3EAA">
      <w:pPr>
        <w:rPr>
          <w:rFonts w:ascii="Apple Symbols" w:hAnsi="Apple Symbols" w:cs="Apple Symbols"/>
          <w:color w:val="000000" w:themeColor="text1"/>
          <w:sz w:val="20"/>
          <w:szCs w:val="20"/>
        </w:rPr>
      </w:pPr>
    </w:p>
    <w:p w14:paraId="75634D20" w14:textId="7D7F086B" w:rsidR="00755D6D" w:rsidRPr="00755D6D" w:rsidRDefault="00755D6D" w:rsidP="00755D6D">
      <w:pPr>
        <w:ind w:left="142"/>
        <w:rPr>
          <w:rFonts w:ascii="Apple Symbols" w:hAnsi="Apple Symbols" w:cs="Apple Symbols"/>
          <w:color w:val="000000" w:themeColor="text1"/>
          <w:sz w:val="16"/>
          <w:szCs w:val="16"/>
        </w:rPr>
      </w:pPr>
      <w:r w:rsidRPr="00755D6D">
        <w:rPr>
          <w:rFonts w:ascii="Apple Symbols" w:hAnsi="Apple Symbols" w:cs="Apple Symbols"/>
          <w:b/>
          <w:color w:val="000000" w:themeColor="text1"/>
          <w:sz w:val="16"/>
          <w:szCs w:val="16"/>
        </w:rPr>
        <w:t>Table 2.</w:t>
      </w:r>
      <w:r w:rsidRPr="00755D6D">
        <w:rPr>
          <w:rFonts w:ascii="Apple Symbols" w:hAnsi="Apple Symbols" w:cs="Apple Symbols"/>
          <w:color w:val="000000" w:themeColor="text1"/>
          <w:sz w:val="16"/>
          <w:szCs w:val="16"/>
        </w:rPr>
        <w:t xml:space="preserve"> Summary of key features of the PHOENIX Study Protocol</w:t>
      </w:r>
      <w:r>
        <w:rPr>
          <w:rFonts w:ascii="Apple Symbols" w:hAnsi="Apple Symbols" w:cs="Apple Symbols"/>
          <w:color w:val="000000" w:themeColor="text1"/>
          <w:sz w:val="16"/>
          <w:szCs w:val="16"/>
        </w:rPr>
        <w:t>. Note that a</w:t>
      </w:r>
      <w:r w:rsidRPr="00755D6D">
        <w:rPr>
          <w:rFonts w:ascii="Apple Symbols" w:hAnsi="Apple Symbols" w:cs="Apple Symbols"/>
          <w:color w:val="000000" w:themeColor="text1"/>
          <w:sz w:val="16"/>
          <w:szCs w:val="16"/>
        </w:rPr>
        <w:t xml:space="preserve"> limitation of our methodology is that the protocol was designed before the pandemic when our standard practice (enacted by Fracture Liaison Service and Rheumatologists/Endocrinologists/Orthogeriatricians) was to ask the GP to commence prescriptions for osteoporosis in the patients that we identify. We have witnessed the pressure and difficulties faced by primary care during the pandemic leading us to consider how we would redesign the study to reflect current healthcare pressures and primary care circumstances;. Hence if it were possible, we would now design the study with an extra arm testing the efficacy of treatments organised by the FLS team or secondary care (Rheumatologists/Endocrinologists/Orthogeriatricians), of course informing the primary care physician of the decision to offer treatment.</w:t>
      </w:r>
    </w:p>
    <w:p w14:paraId="3409B77A" w14:textId="6403F331" w:rsidR="00755D6D" w:rsidRPr="00F14A70" w:rsidRDefault="00755D6D" w:rsidP="00AD3EAA">
      <w:pPr>
        <w:rPr>
          <w:rFonts w:ascii="Apple Symbols" w:hAnsi="Apple Symbols" w:cs="Apple Symbols"/>
          <w:color w:val="000000" w:themeColor="text1"/>
          <w:sz w:val="20"/>
          <w:szCs w:val="20"/>
        </w:rPr>
      </w:pPr>
    </w:p>
    <w:tbl>
      <w:tblPr>
        <w:tblStyle w:val="PlainTable1"/>
        <w:tblW w:w="8505" w:type="dxa"/>
        <w:tblInd w:w="988" w:type="dxa"/>
        <w:tblLook w:val="04A0" w:firstRow="1" w:lastRow="0" w:firstColumn="1" w:lastColumn="0" w:noHBand="0" w:noVBand="1"/>
      </w:tblPr>
      <w:tblGrid>
        <w:gridCol w:w="8505"/>
      </w:tblGrid>
      <w:tr w:rsidR="00F14A70" w:rsidRPr="00F14A70" w14:paraId="11DDFE00" w14:textId="77777777" w:rsidTr="00E77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381ED4FF" w14:textId="460304A1" w:rsidR="00E14F7B" w:rsidRPr="00F14A70" w:rsidRDefault="00755D6D" w:rsidP="0041361B">
            <w:pPr>
              <w:pStyle w:val="BodyText"/>
              <w:ind w:left="0"/>
              <w:rPr>
                <w:rFonts w:ascii="Apple Symbols" w:eastAsiaTheme="minorEastAsia" w:hAnsi="Apple Symbols" w:cs="Apple Symbols"/>
                <w:i w:val="0"/>
                <w:color w:val="000000" w:themeColor="text1"/>
                <w:spacing w:val="0"/>
                <w:sz w:val="16"/>
                <w:szCs w:val="16"/>
              </w:rPr>
            </w:pPr>
            <w:r>
              <w:rPr>
                <w:rFonts w:ascii="Apple Symbols" w:eastAsiaTheme="minorEastAsia" w:hAnsi="Apple Symbols" w:cs="Apple Symbols"/>
                <w:i w:val="0"/>
                <w:color w:val="000000" w:themeColor="text1"/>
                <w:spacing w:val="0"/>
                <w:sz w:val="16"/>
                <w:szCs w:val="16"/>
              </w:rPr>
              <w:t xml:space="preserve">Table 2. </w:t>
            </w:r>
          </w:p>
        </w:tc>
      </w:tr>
      <w:tr w:rsidR="00F14A70" w:rsidRPr="00F14A70" w14:paraId="40D29B77"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0C6604CB" w14:textId="2A9D3E06" w:rsidR="00E14F7B" w:rsidRPr="00F14A70" w:rsidRDefault="004D76E9" w:rsidP="00E779A4">
            <w:pPr>
              <w:pStyle w:val="BodyText"/>
              <w:ind w:left="0"/>
              <w:rPr>
                <w:rFonts w:ascii="Apple Symbols" w:eastAsiaTheme="minorEastAsia" w:hAnsi="Apple Symbols" w:cs="Apple Symbols"/>
                <w:i w:val="0"/>
                <w:color w:val="000000" w:themeColor="text1"/>
                <w:spacing w:val="0"/>
                <w:sz w:val="16"/>
                <w:szCs w:val="16"/>
              </w:rPr>
            </w:pPr>
            <w:r>
              <w:rPr>
                <w:rFonts w:ascii="Apple Symbols" w:eastAsiaTheme="minorHAnsi" w:hAnsi="Apple Symbols" w:cs="Apple Symbols"/>
                <w:i w:val="0"/>
                <w:color w:val="000000" w:themeColor="text1"/>
                <w:sz w:val="16"/>
                <w:szCs w:val="16"/>
              </w:rPr>
              <w:t>P</w:t>
            </w:r>
            <w:r w:rsidR="00E14F7B" w:rsidRPr="00F14A70">
              <w:rPr>
                <w:rFonts w:ascii="Apple Symbols" w:eastAsiaTheme="minorHAnsi" w:hAnsi="Apple Symbols" w:cs="Apple Symbols"/>
                <w:i w:val="0"/>
                <w:color w:val="000000" w:themeColor="text1"/>
                <w:sz w:val="16"/>
                <w:szCs w:val="16"/>
              </w:rPr>
              <w:t>ragmatic features:</w:t>
            </w:r>
          </w:p>
        </w:tc>
      </w:tr>
      <w:tr w:rsidR="00F14A70" w:rsidRPr="00F14A70" w14:paraId="0C141A05" w14:textId="77777777" w:rsidTr="00E779A4">
        <w:tc>
          <w:tcPr>
            <w:cnfStyle w:val="001000000000" w:firstRow="0" w:lastRow="0" w:firstColumn="1" w:lastColumn="0" w:oddVBand="0" w:evenVBand="0" w:oddHBand="0" w:evenHBand="0" w:firstRowFirstColumn="0" w:firstRowLastColumn="0" w:lastRowFirstColumn="0" w:lastRowLastColumn="0"/>
            <w:tcW w:w="8505" w:type="dxa"/>
          </w:tcPr>
          <w:p w14:paraId="6AA2F527" w14:textId="77777777" w:rsidR="00E14F7B" w:rsidRPr="00F14A70" w:rsidRDefault="00E14F7B" w:rsidP="00E779A4">
            <w:pPr>
              <w:pStyle w:val="BodyText"/>
              <w:ind w:left="0" w:firstLine="321"/>
              <w:rPr>
                <w:rFonts w:ascii="Apple Symbols" w:hAnsi="Apple Symbols" w:cs="Apple Symbols"/>
                <w:b w:val="0"/>
                <w:i w:val="0"/>
                <w:color w:val="000000" w:themeColor="text1"/>
                <w:sz w:val="16"/>
                <w:szCs w:val="16"/>
              </w:rPr>
            </w:pPr>
            <w:r w:rsidRPr="00F14A70">
              <w:rPr>
                <w:rFonts w:ascii="Apple Symbols" w:hAnsi="Apple Symbols" w:cs="Apple Symbols"/>
                <w:b w:val="0"/>
                <w:i w:val="0"/>
                <w:color w:val="000000" w:themeColor="text1"/>
                <w:sz w:val="16"/>
                <w:szCs w:val="16"/>
              </w:rPr>
              <w:t xml:space="preserve">Patients attending CT waiting rooms are offered a PHOENIX invitation pack comprising a novel informed consent form/data </w:t>
            </w:r>
          </w:p>
          <w:p w14:paraId="08A3B99B" w14:textId="77777777" w:rsidR="00E14F7B" w:rsidRPr="00F14A70" w:rsidRDefault="00E14F7B" w:rsidP="00E779A4">
            <w:pPr>
              <w:pStyle w:val="BodyText"/>
              <w:ind w:left="0" w:firstLine="321"/>
              <w:rPr>
                <w:rFonts w:ascii="Apple Symbols" w:eastAsiaTheme="minorEastAsia" w:hAnsi="Apple Symbols" w:cs="Apple Symbols"/>
                <w:b w:val="0"/>
                <w:i w:val="0"/>
                <w:color w:val="000000" w:themeColor="text1"/>
                <w:spacing w:val="0"/>
                <w:sz w:val="16"/>
                <w:szCs w:val="16"/>
              </w:rPr>
            </w:pPr>
            <w:r w:rsidRPr="00F14A70">
              <w:rPr>
                <w:rFonts w:ascii="Apple Symbols" w:hAnsi="Apple Symbols" w:cs="Apple Symbols"/>
                <w:b w:val="0"/>
                <w:i w:val="0"/>
                <w:color w:val="000000" w:themeColor="text1"/>
                <w:sz w:val="16"/>
                <w:szCs w:val="16"/>
              </w:rPr>
              <w:t>capture tool to ascertain FRAX score (Supplementary Figure 1) that the patient can fill out with or without assistance</w:t>
            </w:r>
          </w:p>
        </w:tc>
      </w:tr>
      <w:tr w:rsidR="00F14A70" w:rsidRPr="00F14A70" w14:paraId="638949CD"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57785131" w14:textId="77777777" w:rsidR="004D76E9" w:rsidRDefault="00E14F7B" w:rsidP="00E779A4">
            <w:pPr>
              <w:pStyle w:val="BodyText"/>
              <w:ind w:left="0" w:firstLine="321"/>
              <w:rPr>
                <w:rFonts w:ascii="Apple Symbols" w:hAnsi="Apple Symbols" w:cs="Apple Symbols"/>
                <w:b w:val="0"/>
                <w:i w:val="0"/>
                <w:color w:val="000000" w:themeColor="text1"/>
                <w:sz w:val="16"/>
                <w:szCs w:val="16"/>
              </w:rPr>
            </w:pPr>
            <w:r w:rsidRPr="00F14A70">
              <w:rPr>
                <w:rFonts w:ascii="Apple Symbols" w:hAnsi="Apple Symbols" w:cs="Apple Symbols"/>
                <w:b w:val="0"/>
                <w:i w:val="0"/>
                <w:color w:val="000000" w:themeColor="text1"/>
                <w:sz w:val="16"/>
                <w:szCs w:val="16"/>
              </w:rPr>
              <w:t>The intervention</w:t>
            </w:r>
            <w:r w:rsidR="003B6F0B" w:rsidRPr="00F14A70">
              <w:rPr>
                <w:rFonts w:ascii="Apple Symbols" w:hAnsi="Apple Symbols" w:cs="Apple Symbols"/>
                <w:b w:val="0"/>
                <w:i w:val="0"/>
                <w:color w:val="000000" w:themeColor="text1"/>
                <w:sz w:val="16"/>
                <w:szCs w:val="16"/>
              </w:rPr>
              <w:t xml:space="preserve"> (tested in Group 1)</w:t>
            </w:r>
            <w:r w:rsidRPr="00F14A70">
              <w:rPr>
                <w:rFonts w:ascii="Apple Symbols" w:hAnsi="Apple Symbols" w:cs="Apple Symbols"/>
                <w:b w:val="0"/>
                <w:i w:val="0"/>
                <w:color w:val="000000" w:themeColor="text1"/>
                <w:sz w:val="16"/>
                <w:szCs w:val="16"/>
              </w:rPr>
              <w:t xml:space="preserve"> comprises; i) retrieving the CT scans of those ‘amber’ or ‘red’ risk individuals with moderate</w:t>
            </w:r>
          </w:p>
          <w:p w14:paraId="309AD3D6" w14:textId="77777777" w:rsidR="004D76E9" w:rsidRDefault="00E14F7B" w:rsidP="004D76E9">
            <w:pPr>
              <w:pStyle w:val="BodyText"/>
              <w:ind w:left="0" w:firstLine="321"/>
              <w:rPr>
                <w:rFonts w:ascii="Apple Symbols" w:hAnsi="Apple Symbols" w:cs="Apple Symbols"/>
                <w:b w:val="0"/>
                <w:i w:val="0"/>
                <w:color w:val="000000" w:themeColor="text1"/>
                <w:sz w:val="16"/>
                <w:szCs w:val="16"/>
              </w:rPr>
            </w:pPr>
            <w:r w:rsidRPr="00F14A70">
              <w:rPr>
                <w:rFonts w:ascii="Apple Symbols" w:hAnsi="Apple Symbols" w:cs="Apple Symbols"/>
                <w:b w:val="0"/>
                <w:i w:val="0"/>
                <w:color w:val="000000" w:themeColor="text1"/>
                <w:sz w:val="16"/>
                <w:szCs w:val="16"/>
              </w:rPr>
              <w:t>to high 10-year</w:t>
            </w:r>
            <w:r w:rsidR="003B6F0B" w:rsidRPr="00F14A70">
              <w:rPr>
                <w:rFonts w:ascii="Apple Symbols" w:hAnsi="Apple Symbols" w:cs="Apple Symbols"/>
                <w:b w:val="0"/>
                <w:i w:val="0"/>
                <w:color w:val="000000" w:themeColor="text1"/>
                <w:sz w:val="16"/>
                <w:szCs w:val="16"/>
              </w:rPr>
              <w:t xml:space="preserve"> </w:t>
            </w:r>
            <w:r w:rsidRPr="00F14A70">
              <w:rPr>
                <w:rFonts w:ascii="Apple Symbols" w:hAnsi="Apple Symbols" w:cs="Apple Symbols"/>
                <w:b w:val="0"/>
                <w:i w:val="0"/>
                <w:color w:val="000000" w:themeColor="text1"/>
                <w:sz w:val="16"/>
                <w:szCs w:val="16"/>
              </w:rPr>
              <w:t xml:space="preserve">fracture risk by FRAX, ii) hip and spine BMD analysis with VFA and iii) sending the GP guidance from a </w:t>
            </w:r>
          </w:p>
          <w:p w14:paraId="2A1ADC7C" w14:textId="2FAD90DA" w:rsidR="00E14F7B" w:rsidRPr="00F14A70" w:rsidRDefault="004D76E9" w:rsidP="004D76E9">
            <w:pPr>
              <w:pStyle w:val="BodyText"/>
              <w:ind w:left="0" w:firstLine="321"/>
              <w:rPr>
                <w:rFonts w:ascii="Apple Symbols" w:hAnsi="Apple Symbols" w:cs="Apple Symbols"/>
                <w:b w:val="0"/>
                <w:i w:val="0"/>
                <w:color w:val="000000" w:themeColor="text1"/>
                <w:sz w:val="16"/>
                <w:szCs w:val="16"/>
              </w:rPr>
            </w:pPr>
            <w:r>
              <w:rPr>
                <w:rFonts w:ascii="Apple Symbols" w:hAnsi="Apple Symbols" w:cs="Apple Symbols"/>
                <w:b w:val="0"/>
                <w:i w:val="0"/>
                <w:color w:val="000000" w:themeColor="text1"/>
                <w:sz w:val="16"/>
                <w:szCs w:val="16"/>
              </w:rPr>
              <w:t>C</w:t>
            </w:r>
            <w:r w:rsidR="00E14F7B" w:rsidRPr="00F14A70">
              <w:rPr>
                <w:rFonts w:ascii="Apple Symbols" w:hAnsi="Apple Symbols" w:cs="Apple Symbols"/>
                <w:b w:val="0"/>
                <w:i w:val="0"/>
                <w:color w:val="000000" w:themeColor="text1"/>
                <w:sz w:val="16"/>
                <w:szCs w:val="16"/>
              </w:rPr>
              <w:t xml:space="preserve">linical Decision Tree </w:t>
            </w:r>
          </w:p>
        </w:tc>
      </w:tr>
      <w:tr w:rsidR="00F14A70" w:rsidRPr="00F14A70" w14:paraId="6C6D3108" w14:textId="77777777" w:rsidTr="00E779A4">
        <w:tc>
          <w:tcPr>
            <w:cnfStyle w:val="001000000000" w:firstRow="0" w:lastRow="0" w:firstColumn="1" w:lastColumn="0" w:oddVBand="0" w:evenVBand="0" w:oddHBand="0" w:evenHBand="0" w:firstRowFirstColumn="0" w:firstRowLastColumn="0" w:lastRowFirstColumn="0" w:lastRowLastColumn="0"/>
            <w:tcW w:w="8505" w:type="dxa"/>
          </w:tcPr>
          <w:p w14:paraId="24E125A0" w14:textId="3003ED75" w:rsidR="00E14F7B" w:rsidRPr="00F14A70" w:rsidRDefault="00E14F7B" w:rsidP="00E779A4">
            <w:pPr>
              <w:pStyle w:val="BodyText"/>
              <w:ind w:left="0" w:firstLine="321"/>
              <w:rPr>
                <w:rFonts w:ascii="Apple Symbols" w:hAnsi="Apple Symbols" w:cs="Apple Symbols"/>
                <w:b w:val="0"/>
                <w:i w:val="0"/>
                <w:color w:val="000000" w:themeColor="text1"/>
                <w:sz w:val="16"/>
                <w:szCs w:val="16"/>
              </w:rPr>
            </w:pPr>
            <w:r w:rsidRPr="00F14A70">
              <w:rPr>
                <w:rFonts w:ascii="Apple Symbols" w:hAnsi="Apple Symbols" w:cs="Apple Symbols"/>
                <w:b w:val="0"/>
                <w:i w:val="0"/>
                <w:color w:val="000000" w:themeColor="text1"/>
                <w:sz w:val="16"/>
                <w:szCs w:val="16"/>
              </w:rPr>
              <w:t>The intervention take place ‘behind the scenes’ without impacting upon patient flow or the radiography/radiology workflow</w:t>
            </w:r>
          </w:p>
        </w:tc>
      </w:tr>
      <w:tr w:rsidR="00F14A70" w:rsidRPr="00F14A70" w14:paraId="507A367D"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33FEEBCE" w14:textId="77777777" w:rsidR="00E14F7B" w:rsidRPr="00F14A70" w:rsidRDefault="00E14F7B" w:rsidP="00E779A4">
            <w:pPr>
              <w:pStyle w:val="BodyText"/>
              <w:ind w:left="0" w:firstLine="321"/>
              <w:rPr>
                <w:rFonts w:ascii="Apple Symbols" w:hAnsi="Apple Symbols" w:cs="Apple Symbols"/>
                <w:b w:val="0"/>
                <w:i w:val="0"/>
                <w:color w:val="000000" w:themeColor="text1"/>
                <w:sz w:val="16"/>
                <w:szCs w:val="16"/>
              </w:rPr>
            </w:pPr>
            <w:r w:rsidRPr="00F14A70">
              <w:rPr>
                <w:rFonts w:ascii="Apple Symbols" w:hAnsi="Apple Symbols" w:cs="Apple Symbols"/>
                <w:b w:val="0"/>
                <w:i w:val="0"/>
                <w:color w:val="000000" w:themeColor="text1"/>
                <w:sz w:val="16"/>
                <w:szCs w:val="16"/>
              </w:rPr>
              <w:t xml:space="preserve">Data (imaging, clinical risk factor, PID including sensitive clinical information) flows via secure encrypted and approved methods </w:t>
            </w:r>
          </w:p>
          <w:p w14:paraId="55A906E4" w14:textId="77777777" w:rsidR="00E14F7B" w:rsidRPr="00F14A70" w:rsidRDefault="00E14F7B" w:rsidP="00E779A4">
            <w:pPr>
              <w:pStyle w:val="BodyText"/>
              <w:ind w:left="0" w:firstLine="321"/>
              <w:rPr>
                <w:rFonts w:ascii="Apple Symbols" w:hAnsi="Apple Symbols" w:cs="Apple Symbols"/>
                <w:b w:val="0"/>
                <w:i w:val="0"/>
                <w:color w:val="000000" w:themeColor="text1"/>
                <w:sz w:val="16"/>
                <w:szCs w:val="16"/>
              </w:rPr>
            </w:pPr>
            <w:r w:rsidRPr="00F14A70">
              <w:rPr>
                <w:rFonts w:ascii="Apple Symbols" w:hAnsi="Apple Symbols" w:cs="Apple Symbols"/>
                <w:b w:val="0"/>
                <w:i w:val="0"/>
                <w:color w:val="000000" w:themeColor="text1"/>
                <w:sz w:val="16"/>
                <w:szCs w:val="16"/>
              </w:rPr>
              <w:t>including the NHS Image Exchange Portal, PACS and nhs.net secure clinical email</w:t>
            </w:r>
          </w:p>
        </w:tc>
      </w:tr>
      <w:tr w:rsidR="00F14A70" w:rsidRPr="00F14A70" w14:paraId="59CAAC8F" w14:textId="77777777" w:rsidTr="00E779A4">
        <w:tc>
          <w:tcPr>
            <w:cnfStyle w:val="001000000000" w:firstRow="0" w:lastRow="0" w:firstColumn="1" w:lastColumn="0" w:oddVBand="0" w:evenVBand="0" w:oddHBand="0" w:evenHBand="0" w:firstRowFirstColumn="0" w:firstRowLastColumn="0" w:lastRowFirstColumn="0" w:lastRowLastColumn="0"/>
            <w:tcW w:w="8505" w:type="dxa"/>
          </w:tcPr>
          <w:p w14:paraId="7B893532" w14:textId="77777777" w:rsidR="00E14F7B" w:rsidRPr="00F14A70" w:rsidRDefault="00E14F7B" w:rsidP="00E779A4">
            <w:pPr>
              <w:pStyle w:val="BodyText"/>
              <w:ind w:left="0" w:firstLine="321"/>
              <w:rPr>
                <w:rFonts w:ascii="Apple Symbols" w:hAnsi="Apple Symbols" w:cs="Apple Symbols"/>
                <w:b w:val="0"/>
                <w:i w:val="0"/>
                <w:color w:val="000000" w:themeColor="text1"/>
                <w:sz w:val="16"/>
                <w:szCs w:val="16"/>
              </w:rPr>
            </w:pPr>
            <w:r w:rsidRPr="00F14A70">
              <w:rPr>
                <w:rFonts w:ascii="Apple Symbols" w:hAnsi="Apple Symbols" w:cs="Apple Symbols"/>
                <w:b w:val="0"/>
                <w:i w:val="0"/>
                <w:color w:val="000000" w:themeColor="text1"/>
                <w:sz w:val="16"/>
                <w:szCs w:val="16"/>
              </w:rPr>
              <w:t xml:space="preserve">Technical staff can ‘pull’ clinical CT images for assessment at any time </w:t>
            </w:r>
          </w:p>
        </w:tc>
      </w:tr>
      <w:tr w:rsidR="00F14A70" w:rsidRPr="00F14A70" w14:paraId="03656120"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4F4ACB48" w14:textId="77777777" w:rsidR="00E14F7B" w:rsidRPr="00F14A70" w:rsidRDefault="00E14F7B" w:rsidP="00E779A4">
            <w:pPr>
              <w:rPr>
                <w:rFonts w:ascii="Apple Symbols" w:eastAsiaTheme="minorHAnsi" w:hAnsi="Apple Symbols" w:cs="Apple Symbols"/>
                <w:bCs w:val="0"/>
                <w:color w:val="000000" w:themeColor="text1"/>
                <w:sz w:val="16"/>
                <w:szCs w:val="16"/>
              </w:rPr>
            </w:pPr>
            <w:r w:rsidRPr="00F14A70">
              <w:rPr>
                <w:rFonts w:ascii="Apple Symbols" w:eastAsiaTheme="minorHAnsi" w:hAnsi="Apple Symbols" w:cs="Apple Symbols"/>
                <w:color w:val="000000" w:themeColor="text1"/>
                <w:sz w:val="16"/>
                <w:szCs w:val="16"/>
              </w:rPr>
              <w:t>Primary Outcome measures/endpoints:</w:t>
            </w:r>
          </w:p>
        </w:tc>
      </w:tr>
      <w:tr w:rsidR="00F14A70" w:rsidRPr="00F14A70" w14:paraId="6CE632D2" w14:textId="77777777" w:rsidTr="00E779A4">
        <w:trPr>
          <w:trHeight w:val="20"/>
        </w:trPr>
        <w:tc>
          <w:tcPr>
            <w:cnfStyle w:val="001000000000" w:firstRow="0" w:lastRow="0" w:firstColumn="1" w:lastColumn="0" w:oddVBand="0" w:evenVBand="0" w:oddHBand="0" w:evenHBand="0" w:firstRowFirstColumn="0" w:firstRowLastColumn="0" w:lastRowFirstColumn="0" w:lastRowLastColumn="0"/>
            <w:tcW w:w="8505" w:type="dxa"/>
          </w:tcPr>
          <w:p w14:paraId="634BC58A" w14:textId="7734F69E" w:rsidR="00E14F7B" w:rsidRPr="00F14A70" w:rsidRDefault="00BB2762" w:rsidP="00E779A4">
            <w:pPr>
              <w:spacing w:line="252" w:lineRule="auto"/>
              <w:ind w:left="360"/>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Feasibility</w:t>
            </w:r>
            <w:r w:rsidR="00E14F7B" w:rsidRPr="00F14A70">
              <w:rPr>
                <w:rFonts w:ascii="Apple Symbols" w:hAnsi="Apple Symbols" w:cs="Apple Symbols"/>
                <w:b w:val="0"/>
                <w:color w:val="000000" w:themeColor="text1"/>
                <w:sz w:val="16"/>
                <w:szCs w:val="16"/>
              </w:rPr>
              <w:t xml:space="preserve"> of recruitment; Defined as ability to randomise 375 ‘at risk’ participants over continuous </w:t>
            </w:r>
            <w:r w:rsidR="003B6F0B" w:rsidRPr="00F14A70">
              <w:rPr>
                <w:rFonts w:ascii="Apple Symbols" w:hAnsi="Apple Symbols" w:cs="Apple Symbols"/>
                <w:b w:val="0"/>
                <w:color w:val="000000" w:themeColor="text1"/>
                <w:sz w:val="16"/>
                <w:szCs w:val="16"/>
              </w:rPr>
              <w:t>10-month</w:t>
            </w:r>
            <w:r w:rsidR="00E14F7B" w:rsidRPr="00F14A70">
              <w:rPr>
                <w:rFonts w:ascii="Apple Symbols" w:hAnsi="Apple Symbols" w:cs="Apple Symbols"/>
                <w:b w:val="0"/>
                <w:color w:val="000000" w:themeColor="text1"/>
                <w:sz w:val="16"/>
                <w:szCs w:val="16"/>
              </w:rPr>
              <w:t xml:space="preserve"> period </w:t>
            </w:r>
          </w:p>
        </w:tc>
      </w:tr>
      <w:tr w:rsidR="00F14A70" w:rsidRPr="00F14A70" w14:paraId="5299B1BB" w14:textId="77777777" w:rsidTr="00E779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14:paraId="56388D83" w14:textId="05F91090" w:rsidR="00E14F7B" w:rsidRPr="00F14A70" w:rsidRDefault="00E14F7B" w:rsidP="00E779A4">
            <w:pPr>
              <w:spacing w:line="252" w:lineRule="auto"/>
              <w:ind w:left="360"/>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Retention</w:t>
            </w:r>
            <w:r w:rsidR="003B6F0B" w:rsidRPr="00F14A70">
              <w:rPr>
                <w:rFonts w:ascii="Apple Symbols" w:hAnsi="Apple Symbols" w:cs="Apple Symbols"/>
                <w:b w:val="0"/>
                <w:color w:val="000000" w:themeColor="text1"/>
                <w:sz w:val="16"/>
                <w:szCs w:val="16"/>
              </w:rPr>
              <w:t>:</w:t>
            </w:r>
            <w:r w:rsidRPr="00F14A70">
              <w:rPr>
                <w:rFonts w:ascii="Apple Symbols" w:hAnsi="Apple Symbols" w:cs="Apple Symbols"/>
                <w:b w:val="0"/>
                <w:color w:val="000000" w:themeColor="text1"/>
                <w:sz w:val="16"/>
                <w:szCs w:val="16"/>
              </w:rPr>
              <w:t xml:space="preserve"> Defined as retaining 75% of surviving participants to 12 months post randomisation, proven by receipt of follow-up postal questionnaire (specifically an answer to the bone active medication received; yes/no question) </w:t>
            </w:r>
          </w:p>
        </w:tc>
      </w:tr>
      <w:tr w:rsidR="00F14A70" w:rsidRPr="00F14A70" w14:paraId="6CE3892D" w14:textId="77777777" w:rsidTr="00E779A4">
        <w:tc>
          <w:tcPr>
            <w:cnfStyle w:val="001000000000" w:firstRow="0" w:lastRow="0" w:firstColumn="1" w:lastColumn="0" w:oddVBand="0" w:evenVBand="0" w:oddHBand="0" w:evenHBand="0" w:firstRowFirstColumn="0" w:firstRowLastColumn="0" w:lastRowFirstColumn="0" w:lastRowLastColumn="0"/>
            <w:tcW w:w="8505" w:type="dxa"/>
          </w:tcPr>
          <w:p w14:paraId="6D443649" w14:textId="77777777" w:rsidR="00E14F7B" w:rsidRPr="00F14A70" w:rsidRDefault="00E14F7B" w:rsidP="00E779A4">
            <w:pPr>
              <w:ind w:left="36"/>
              <w:rPr>
                <w:rFonts w:ascii="Apple Symbols" w:eastAsiaTheme="minorHAnsi" w:hAnsi="Apple Symbols" w:cs="Apple Symbols"/>
                <w:color w:val="000000" w:themeColor="text1"/>
                <w:sz w:val="16"/>
                <w:szCs w:val="16"/>
              </w:rPr>
            </w:pPr>
            <w:r w:rsidRPr="00F14A70">
              <w:rPr>
                <w:rFonts w:ascii="Apple Symbols" w:eastAsiaTheme="minorHAnsi" w:hAnsi="Apple Symbols" w:cs="Apple Symbols"/>
                <w:color w:val="000000" w:themeColor="text1"/>
                <w:sz w:val="16"/>
                <w:szCs w:val="16"/>
              </w:rPr>
              <w:t>Secondary Outcome measures/endpoints:</w:t>
            </w:r>
          </w:p>
        </w:tc>
      </w:tr>
      <w:tr w:rsidR="00F14A70" w:rsidRPr="00F14A70" w14:paraId="0D8D752B"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70126A85" w14:textId="3294A663" w:rsidR="00E14F7B" w:rsidRPr="00F14A70" w:rsidRDefault="00E14F7B" w:rsidP="00E779A4">
            <w:pPr>
              <w:ind w:left="360"/>
              <w:rPr>
                <w:rFonts w:ascii="Apple Symbols" w:eastAsiaTheme="minorEastAsia" w:hAnsi="Apple Symbols" w:cs="Apple Symbols"/>
                <w:b w:val="0"/>
                <w:color w:val="000000" w:themeColor="text1"/>
                <w:sz w:val="16"/>
                <w:szCs w:val="16"/>
              </w:rPr>
            </w:pPr>
            <w:r w:rsidRPr="00F14A70">
              <w:rPr>
                <w:rFonts w:ascii="Apple Symbols" w:eastAsiaTheme="minorEastAsia" w:hAnsi="Apple Symbols" w:cs="Apple Symbols"/>
                <w:b w:val="0"/>
                <w:color w:val="000000" w:themeColor="text1"/>
                <w:sz w:val="16"/>
                <w:szCs w:val="16"/>
              </w:rPr>
              <w:t>New vertebral fracture identification across 3 arms assessed at 12 months</w:t>
            </w:r>
          </w:p>
        </w:tc>
      </w:tr>
      <w:tr w:rsidR="00F14A70" w:rsidRPr="00F14A70" w14:paraId="273F9B65" w14:textId="77777777" w:rsidTr="00E779A4">
        <w:tc>
          <w:tcPr>
            <w:cnfStyle w:val="001000000000" w:firstRow="0" w:lastRow="0" w:firstColumn="1" w:lastColumn="0" w:oddVBand="0" w:evenVBand="0" w:oddHBand="0" w:evenHBand="0" w:firstRowFirstColumn="0" w:firstRowLastColumn="0" w:lastRowFirstColumn="0" w:lastRowLastColumn="0"/>
            <w:tcW w:w="8505" w:type="dxa"/>
          </w:tcPr>
          <w:p w14:paraId="06D4A80C" w14:textId="5AFB8D85" w:rsidR="00E14F7B" w:rsidRPr="00F14A70" w:rsidRDefault="00E14F7B" w:rsidP="00E779A4">
            <w:pPr>
              <w:ind w:left="360"/>
              <w:rPr>
                <w:rFonts w:ascii="Apple Symbols" w:eastAsiaTheme="minorEastAsia" w:hAnsi="Apple Symbols" w:cs="Apple Symbols"/>
                <w:b w:val="0"/>
                <w:color w:val="000000" w:themeColor="text1"/>
                <w:sz w:val="16"/>
                <w:szCs w:val="16"/>
              </w:rPr>
            </w:pPr>
            <w:r w:rsidRPr="00F14A70">
              <w:rPr>
                <w:rFonts w:ascii="Apple Symbols" w:eastAsiaTheme="minorEastAsia" w:hAnsi="Apple Symbols" w:cs="Apple Symbols"/>
                <w:b w:val="0"/>
                <w:color w:val="000000" w:themeColor="text1"/>
                <w:sz w:val="16"/>
                <w:szCs w:val="16"/>
              </w:rPr>
              <w:t>Osteoporosis identification across 3 arms assessed at 12 months</w:t>
            </w:r>
          </w:p>
        </w:tc>
      </w:tr>
      <w:tr w:rsidR="00F14A70" w:rsidRPr="00F14A70" w14:paraId="0273275D"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4E392CA9" w14:textId="6D52B9CB" w:rsidR="00E14F7B" w:rsidRPr="00F14A70" w:rsidRDefault="00E14F7B" w:rsidP="00E779A4">
            <w:pPr>
              <w:ind w:left="360"/>
              <w:rPr>
                <w:rFonts w:ascii="Apple Symbols" w:eastAsiaTheme="minorEastAsia" w:hAnsi="Apple Symbols" w:cs="Apple Symbols"/>
                <w:b w:val="0"/>
                <w:color w:val="000000" w:themeColor="text1"/>
                <w:sz w:val="16"/>
                <w:szCs w:val="16"/>
              </w:rPr>
            </w:pPr>
            <w:r w:rsidRPr="00F14A70">
              <w:rPr>
                <w:rFonts w:ascii="Apple Symbols" w:eastAsiaTheme="minorEastAsia" w:hAnsi="Apple Symbols" w:cs="Apple Symbols"/>
                <w:b w:val="0"/>
                <w:color w:val="000000" w:themeColor="text1"/>
                <w:sz w:val="16"/>
                <w:szCs w:val="16"/>
              </w:rPr>
              <w:t>Bone active medication initiation</w:t>
            </w:r>
            <w:r w:rsidR="00BB2762" w:rsidRPr="00F14A70">
              <w:rPr>
                <w:rFonts w:ascii="Apple Symbols" w:eastAsiaTheme="minorEastAsia" w:hAnsi="Apple Symbols" w:cs="Apple Symbols"/>
                <w:b w:val="0"/>
                <w:color w:val="000000" w:themeColor="text1"/>
                <w:sz w:val="16"/>
                <w:szCs w:val="16"/>
              </w:rPr>
              <w:t xml:space="preserve"> </w:t>
            </w:r>
            <w:r w:rsidRPr="00F14A70">
              <w:rPr>
                <w:rFonts w:ascii="Apple Symbols" w:eastAsiaTheme="minorEastAsia" w:hAnsi="Apple Symbols" w:cs="Apple Symbols"/>
                <w:b w:val="0"/>
                <w:color w:val="000000" w:themeColor="text1"/>
                <w:sz w:val="16"/>
                <w:szCs w:val="16"/>
              </w:rPr>
              <w:t>across the 3 arms assessed at 12 months</w:t>
            </w:r>
          </w:p>
        </w:tc>
      </w:tr>
      <w:tr w:rsidR="00F14A70" w:rsidRPr="00F14A70" w14:paraId="7294E1B7" w14:textId="77777777" w:rsidTr="00C83CAA">
        <w:tc>
          <w:tcPr>
            <w:cnfStyle w:val="001000000000" w:firstRow="0" w:lastRow="0" w:firstColumn="1" w:lastColumn="0" w:oddVBand="0" w:evenVBand="0" w:oddHBand="0" w:evenHBand="0" w:firstRowFirstColumn="0" w:firstRowLastColumn="0" w:lastRowFirstColumn="0" w:lastRowLastColumn="0"/>
            <w:tcW w:w="8505" w:type="dxa"/>
          </w:tcPr>
          <w:p w14:paraId="16B9D7B4" w14:textId="5DF89BFE" w:rsidR="00E14F7B" w:rsidRPr="00F14A70" w:rsidRDefault="00E14F7B" w:rsidP="00E779A4">
            <w:pPr>
              <w:ind w:left="360"/>
              <w:rPr>
                <w:rFonts w:ascii="Apple Symbols" w:eastAsiaTheme="minorEastAsia" w:hAnsi="Apple Symbols" w:cs="Apple Symbols"/>
                <w:b w:val="0"/>
                <w:color w:val="000000" w:themeColor="text1"/>
                <w:sz w:val="16"/>
                <w:szCs w:val="16"/>
              </w:rPr>
            </w:pPr>
            <w:r w:rsidRPr="00F14A70">
              <w:rPr>
                <w:rFonts w:ascii="Apple Symbols" w:eastAsiaTheme="minorEastAsia" w:hAnsi="Apple Symbols" w:cs="Apple Symbols"/>
                <w:b w:val="0"/>
                <w:color w:val="000000" w:themeColor="text1"/>
                <w:sz w:val="16"/>
                <w:szCs w:val="16"/>
              </w:rPr>
              <w:t>Survival at 12 months across 3 arms assessed at 12 months</w:t>
            </w:r>
          </w:p>
        </w:tc>
      </w:tr>
      <w:tr w:rsidR="00F14A70" w:rsidRPr="00F14A70" w14:paraId="392D8CE8"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54A42BB4" w14:textId="77777777" w:rsidR="00E14F7B" w:rsidRPr="00F14A70" w:rsidRDefault="00E14F7B" w:rsidP="00E779A4">
            <w:pPr>
              <w:ind w:left="36"/>
              <w:rPr>
                <w:rFonts w:ascii="Apple Symbols" w:hAnsi="Apple Symbols" w:cs="Apple Symbols"/>
                <w:color w:val="000000" w:themeColor="text1"/>
                <w:sz w:val="16"/>
                <w:szCs w:val="16"/>
              </w:rPr>
            </w:pPr>
            <w:r w:rsidRPr="00F14A70">
              <w:rPr>
                <w:rFonts w:ascii="Apple Symbols" w:hAnsi="Apple Symbols" w:cs="Apple Symbols"/>
                <w:color w:val="000000" w:themeColor="text1"/>
                <w:sz w:val="16"/>
                <w:szCs w:val="16"/>
              </w:rPr>
              <w:t>Inclusion criteria: Participants eligible for the trial should fulfil all of the following at randomisation:</w:t>
            </w:r>
          </w:p>
        </w:tc>
      </w:tr>
      <w:tr w:rsidR="00F14A70" w:rsidRPr="00F14A70" w14:paraId="02C90D47" w14:textId="77777777" w:rsidTr="00E779A4">
        <w:tc>
          <w:tcPr>
            <w:cnfStyle w:val="001000000000" w:firstRow="0" w:lastRow="0" w:firstColumn="1" w:lastColumn="0" w:oddVBand="0" w:evenVBand="0" w:oddHBand="0" w:evenHBand="0" w:firstRowFirstColumn="0" w:firstRowLastColumn="0" w:lastRowFirstColumn="0" w:lastRowLastColumn="0"/>
            <w:tcW w:w="8505" w:type="dxa"/>
          </w:tcPr>
          <w:p w14:paraId="23836511" w14:textId="561557D1" w:rsidR="00E14F7B" w:rsidRPr="00F14A70" w:rsidRDefault="00165A83" w:rsidP="00E779A4">
            <w:pPr>
              <w:ind w:left="360"/>
              <w:rPr>
                <w:rFonts w:ascii="Apple Symbols" w:eastAsiaTheme="minorEastAsia" w:hAnsi="Apple Symbols" w:cs="Apple Symbols"/>
                <w:b w:val="0"/>
                <w:color w:val="000000" w:themeColor="text1"/>
                <w:sz w:val="16"/>
                <w:szCs w:val="16"/>
              </w:rPr>
            </w:pPr>
            <w:r w:rsidRPr="00F14A70">
              <w:rPr>
                <w:rFonts w:ascii="Apple Symbols" w:eastAsiaTheme="minorEastAsia" w:hAnsi="Apple Symbols" w:cs="Apple Symbols"/>
                <w:b w:val="0"/>
                <w:color w:val="000000" w:themeColor="text1"/>
                <w:sz w:val="16"/>
                <w:szCs w:val="16"/>
              </w:rPr>
              <w:t xml:space="preserve">Attending for a routine clinical CT scan </w:t>
            </w:r>
          </w:p>
        </w:tc>
      </w:tr>
      <w:tr w:rsidR="00F14A70" w:rsidRPr="00F14A70" w14:paraId="3BEFCD3B"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760F16EF" w14:textId="166942FB" w:rsidR="00E14F7B" w:rsidRPr="00F14A70" w:rsidRDefault="00E14F7B" w:rsidP="00E779A4">
            <w:pPr>
              <w:ind w:left="360"/>
              <w:rPr>
                <w:rFonts w:ascii="Apple Symbols" w:eastAsiaTheme="minorEastAsia" w:hAnsi="Apple Symbols" w:cs="Apple Symbols"/>
                <w:b w:val="0"/>
                <w:color w:val="000000" w:themeColor="text1"/>
                <w:sz w:val="16"/>
                <w:szCs w:val="16"/>
              </w:rPr>
            </w:pPr>
            <w:r w:rsidRPr="00F14A70">
              <w:rPr>
                <w:rFonts w:ascii="Apple Symbols" w:eastAsiaTheme="minorEastAsia" w:hAnsi="Apple Symbols" w:cs="Apple Symbols"/>
                <w:b w:val="0"/>
                <w:color w:val="000000" w:themeColor="text1"/>
                <w:sz w:val="16"/>
                <w:szCs w:val="16"/>
              </w:rPr>
              <w:t>Able to provide</w:t>
            </w:r>
            <w:r w:rsidR="00C83CAA" w:rsidRPr="00F14A70">
              <w:rPr>
                <w:rFonts w:ascii="Apple Symbols" w:eastAsiaTheme="minorEastAsia" w:hAnsi="Apple Symbols" w:cs="Apple Symbols"/>
                <w:b w:val="0"/>
                <w:color w:val="000000" w:themeColor="text1"/>
                <w:sz w:val="16"/>
                <w:szCs w:val="16"/>
              </w:rPr>
              <w:t xml:space="preserve"> </w:t>
            </w:r>
            <w:r w:rsidRPr="00F14A70">
              <w:rPr>
                <w:rFonts w:ascii="Apple Symbols" w:eastAsiaTheme="minorEastAsia" w:hAnsi="Apple Symbols" w:cs="Apple Symbols"/>
                <w:b w:val="0"/>
                <w:color w:val="000000" w:themeColor="text1"/>
                <w:sz w:val="16"/>
                <w:szCs w:val="16"/>
              </w:rPr>
              <w:t>informed consent</w:t>
            </w:r>
          </w:p>
        </w:tc>
      </w:tr>
      <w:tr w:rsidR="00F14A70" w:rsidRPr="00F14A70" w14:paraId="3707CF4B" w14:textId="77777777" w:rsidTr="00E779A4">
        <w:tc>
          <w:tcPr>
            <w:cnfStyle w:val="001000000000" w:firstRow="0" w:lastRow="0" w:firstColumn="1" w:lastColumn="0" w:oddVBand="0" w:evenVBand="0" w:oddHBand="0" w:evenHBand="0" w:firstRowFirstColumn="0" w:firstRowLastColumn="0" w:lastRowFirstColumn="0" w:lastRowLastColumn="0"/>
            <w:tcW w:w="8505" w:type="dxa"/>
          </w:tcPr>
          <w:p w14:paraId="79A12B52" w14:textId="77777777" w:rsidR="00E14F7B" w:rsidRPr="00F14A70" w:rsidRDefault="00E14F7B" w:rsidP="00E779A4">
            <w:pPr>
              <w:ind w:left="360"/>
              <w:rPr>
                <w:rFonts w:ascii="Apple Symbols" w:eastAsiaTheme="minorEastAsia" w:hAnsi="Apple Symbols" w:cs="Apple Symbols"/>
                <w:b w:val="0"/>
                <w:color w:val="000000" w:themeColor="text1"/>
                <w:sz w:val="16"/>
                <w:szCs w:val="16"/>
              </w:rPr>
            </w:pPr>
            <w:r w:rsidRPr="00F14A70">
              <w:rPr>
                <w:rFonts w:ascii="Apple Symbols" w:eastAsiaTheme="minorEastAsia" w:hAnsi="Apple Symbols" w:cs="Apple Symbols"/>
                <w:b w:val="0"/>
                <w:color w:val="000000" w:themeColor="text1"/>
                <w:sz w:val="16"/>
                <w:szCs w:val="16"/>
              </w:rPr>
              <w:t xml:space="preserve">Aged </w:t>
            </w:r>
            <w:r w:rsidRPr="00F14A70">
              <w:rPr>
                <w:rFonts w:ascii="Apple Symbols" w:eastAsiaTheme="minorEastAsia" w:hAnsi="Apple Symbols" w:cs="Apple Symbols" w:hint="eastAsia"/>
                <w:b w:val="0"/>
                <w:color w:val="000000" w:themeColor="text1"/>
                <w:sz w:val="16"/>
                <w:szCs w:val="16"/>
              </w:rPr>
              <w:t>≥</w:t>
            </w:r>
            <w:r w:rsidRPr="00F14A70">
              <w:rPr>
                <w:rFonts w:ascii="Apple Symbols" w:eastAsiaTheme="minorEastAsia" w:hAnsi="Apple Symbols" w:cs="Apple Symbols"/>
                <w:b w:val="0"/>
                <w:color w:val="000000" w:themeColor="text1"/>
                <w:sz w:val="16"/>
                <w:szCs w:val="16"/>
              </w:rPr>
              <w:t xml:space="preserve">65-90 (women) or </w:t>
            </w:r>
            <w:r w:rsidRPr="00F14A70">
              <w:rPr>
                <w:rFonts w:ascii="Apple Symbols" w:eastAsiaTheme="minorEastAsia" w:hAnsi="Apple Symbols" w:cs="Apple Symbols" w:hint="eastAsia"/>
                <w:b w:val="0"/>
                <w:color w:val="000000" w:themeColor="text1"/>
                <w:sz w:val="16"/>
                <w:szCs w:val="16"/>
              </w:rPr>
              <w:t>≥</w:t>
            </w:r>
            <w:r w:rsidRPr="00F14A70">
              <w:rPr>
                <w:rFonts w:ascii="Apple Symbols" w:eastAsiaTheme="minorEastAsia" w:hAnsi="Apple Symbols" w:cs="Apple Symbols"/>
                <w:b w:val="0"/>
                <w:color w:val="000000" w:themeColor="text1"/>
                <w:sz w:val="16"/>
                <w:szCs w:val="16"/>
              </w:rPr>
              <w:t>75-90 (men)</w:t>
            </w:r>
            <w:r w:rsidRPr="00F14A70">
              <w:rPr>
                <w:rFonts w:ascii="Apple Symbols" w:hAnsi="Apple Symbols" w:cs="Apple Symbols"/>
                <w:b w:val="0"/>
                <w:color w:val="000000" w:themeColor="text1"/>
                <w:sz w:val="16"/>
                <w:szCs w:val="16"/>
              </w:rPr>
              <w:t xml:space="preserve"> </w:t>
            </w:r>
            <w:r w:rsidRPr="00F14A70">
              <w:rPr>
                <w:rFonts w:ascii="Apple Symbols" w:eastAsiaTheme="minorEastAsia" w:hAnsi="Apple Symbols" w:cs="Apple Symbols"/>
                <w:b w:val="0"/>
                <w:color w:val="000000" w:themeColor="text1"/>
                <w:sz w:val="16"/>
                <w:szCs w:val="16"/>
              </w:rPr>
              <w:t>attending for CT for any clinical reason, where the spine and/or hips are visible in scan images</w:t>
            </w:r>
          </w:p>
        </w:tc>
      </w:tr>
      <w:tr w:rsidR="00F14A70" w:rsidRPr="00F14A70" w14:paraId="6D3821CE"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41A8364E" w14:textId="77777777" w:rsidR="00E14F7B" w:rsidRPr="00F14A70" w:rsidRDefault="00E14F7B" w:rsidP="00E779A4">
            <w:pPr>
              <w:ind w:left="360" w:hanging="324"/>
              <w:rPr>
                <w:rFonts w:ascii="Apple Symbols" w:hAnsi="Apple Symbols" w:cs="Apple Symbols"/>
                <w:color w:val="000000" w:themeColor="text1"/>
                <w:sz w:val="16"/>
                <w:szCs w:val="16"/>
              </w:rPr>
            </w:pPr>
            <w:r w:rsidRPr="00F14A70">
              <w:rPr>
                <w:rFonts w:ascii="Apple Symbols" w:hAnsi="Apple Symbols" w:cs="Apple Symbols"/>
                <w:color w:val="000000" w:themeColor="text1"/>
                <w:sz w:val="16"/>
                <w:szCs w:val="16"/>
              </w:rPr>
              <w:t>Exclusion criteria:</w:t>
            </w:r>
          </w:p>
        </w:tc>
      </w:tr>
      <w:tr w:rsidR="00F14A70" w:rsidRPr="00F14A70" w14:paraId="72561DF6" w14:textId="77777777" w:rsidTr="00E779A4">
        <w:tc>
          <w:tcPr>
            <w:cnfStyle w:val="001000000000" w:firstRow="0" w:lastRow="0" w:firstColumn="1" w:lastColumn="0" w:oddVBand="0" w:evenVBand="0" w:oddHBand="0" w:evenHBand="0" w:firstRowFirstColumn="0" w:firstRowLastColumn="0" w:lastRowFirstColumn="0" w:lastRowLastColumn="0"/>
            <w:tcW w:w="8505" w:type="dxa"/>
          </w:tcPr>
          <w:p w14:paraId="786C6B1D" w14:textId="77777777" w:rsidR="00E14F7B" w:rsidRPr="00F14A70" w:rsidRDefault="00E14F7B" w:rsidP="00E779A4">
            <w:pPr>
              <w:ind w:left="360"/>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Metalwork in hips (due to streak artefact on the contralateral hip within CT)</w:t>
            </w:r>
          </w:p>
        </w:tc>
      </w:tr>
      <w:tr w:rsidR="00F14A70" w:rsidRPr="00F14A70" w14:paraId="40B90E07"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39EC7E60" w14:textId="772259D9" w:rsidR="00E14F7B" w:rsidRPr="00F14A70" w:rsidRDefault="00E14F7B" w:rsidP="00E779A4">
            <w:pPr>
              <w:ind w:left="360"/>
              <w:rPr>
                <w:rFonts w:ascii="Apple Symbols" w:eastAsiaTheme="minorEastAsia" w:hAnsi="Apple Symbols" w:cs="Apple Symbols"/>
                <w:b w:val="0"/>
                <w:color w:val="000000" w:themeColor="text1"/>
                <w:sz w:val="16"/>
                <w:szCs w:val="16"/>
              </w:rPr>
            </w:pPr>
            <w:r w:rsidRPr="00F14A70">
              <w:rPr>
                <w:rFonts w:ascii="Apple Symbols" w:eastAsiaTheme="minorEastAsia" w:hAnsi="Apple Symbols" w:cs="Apple Symbols"/>
                <w:b w:val="0"/>
                <w:color w:val="000000" w:themeColor="text1"/>
                <w:sz w:val="16"/>
                <w:szCs w:val="16"/>
              </w:rPr>
              <w:t>Known to be receiving prescription treatment for osteoporosis other than calcium/vitamin D (</w:t>
            </w:r>
            <w:r w:rsidR="00C83CAA" w:rsidRPr="00F14A70">
              <w:rPr>
                <w:rFonts w:ascii="Apple Symbols" w:eastAsiaTheme="minorEastAsia" w:hAnsi="Apple Symbols" w:cs="Apple Symbols"/>
                <w:b w:val="0"/>
                <w:color w:val="000000" w:themeColor="text1"/>
                <w:sz w:val="16"/>
                <w:szCs w:val="16"/>
              </w:rPr>
              <w:t>i.e.,</w:t>
            </w:r>
            <w:r w:rsidRPr="00F14A70">
              <w:rPr>
                <w:rFonts w:ascii="Apple Symbols" w:eastAsiaTheme="minorEastAsia" w:hAnsi="Apple Symbols" w:cs="Apple Symbols"/>
                <w:b w:val="0"/>
                <w:color w:val="000000" w:themeColor="text1"/>
                <w:sz w:val="16"/>
                <w:szCs w:val="16"/>
              </w:rPr>
              <w:t xml:space="preserve"> bisphosphonate drug, strontium ranelate, denosumab, raloxifene or teriparatide</w:t>
            </w:r>
            <w:r w:rsidR="00C83CAA" w:rsidRPr="00F14A70">
              <w:rPr>
                <w:rFonts w:ascii="Apple Symbols" w:eastAsiaTheme="minorEastAsia" w:hAnsi="Apple Symbols" w:cs="Apple Symbols"/>
                <w:b w:val="0"/>
                <w:color w:val="000000" w:themeColor="text1"/>
                <w:sz w:val="16"/>
                <w:szCs w:val="16"/>
              </w:rPr>
              <w:t xml:space="preserve"> since it would be futile to identify already known and treated osteoporosis</w:t>
            </w:r>
            <w:r w:rsidRPr="00F14A70">
              <w:rPr>
                <w:rFonts w:ascii="Apple Symbols" w:eastAsiaTheme="minorEastAsia" w:hAnsi="Apple Symbols" w:cs="Apple Symbols"/>
                <w:b w:val="0"/>
                <w:color w:val="000000" w:themeColor="text1"/>
                <w:sz w:val="16"/>
                <w:szCs w:val="16"/>
              </w:rPr>
              <w:t>)</w:t>
            </w:r>
          </w:p>
        </w:tc>
      </w:tr>
      <w:tr w:rsidR="00F14A70" w:rsidRPr="00F14A70" w14:paraId="632A3F0C" w14:textId="77777777" w:rsidTr="00E779A4">
        <w:tc>
          <w:tcPr>
            <w:cnfStyle w:val="001000000000" w:firstRow="0" w:lastRow="0" w:firstColumn="1" w:lastColumn="0" w:oddVBand="0" w:evenVBand="0" w:oddHBand="0" w:evenHBand="0" w:firstRowFirstColumn="0" w:firstRowLastColumn="0" w:lastRowFirstColumn="0" w:lastRowLastColumn="0"/>
            <w:tcW w:w="8505" w:type="dxa"/>
          </w:tcPr>
          <w:p w14:paraId="165C04A1" w14:textId="0B605F25" w:rsidR="00E14F7B" w:rsidRPr="00F14A70" w:rsidRDefault="00E14F7B" w:rsidP="00E779A4">
            <w:pPr>
              <w:ind w:left="360"/>
              <w:rPr>
                <w:rFonts w:ascii="Apple Symbols" w:eastAsiaTheme="minorEastAsia" w:hAnsi="Apple Symbols" w:cs="Apple Symbols"/>
                <w:b w:val="0"/>
                <w:color w:val="000000" w:themeColor="text1"/>
                <w:sz w:val="16"/>
                <w:szCs w:val="16"/>
              </w:rPr>
            </w:pPr>
            <w:r w:rsidRPr="00F14A70">
              <w:rPr>
                <w:rFonts w:ascii="Apple Symbols" w:eastAsiaTheme="minorEastAsia" w:hAnsi="Apple Symbols" w:cs="Apple Symbols"/>
                <w:b w:val="0"/>
                <w:color w:val="000000" w:themeColor="text1"/>
                <w:sz w:val="16"/>
                <w:szCs w:val="16"/>
              </w:rPr>
              <w:t>Prone CT scan</w:t>
            </w:r>
            <w:r w:rsidR="00C83CAA" w:rsidRPr="00F14A70">
              <w:rPr>
                <w:rFonts w:ascii="Apple Symbols" w:eastAsiaTheme="minorEastAsia" w:hAnsi="Apple Symbols" w:cs="Apple Symbols"/>
                <w:b w:val="0"/>
                <w:color w:val="000000" w:themeColor="text1"/>
                <w:sz w:val="16"/>
                <w:szCs w:val="16"/>
              </w:rPr>
              <w:t xml:space="preserve"> (which cannot currently be processed by the software)</w:t>
            </w:r>
          </w:p>
        </w:tc>
      </w:tr>
      <w:tr w:rsidR="00F14A70" w:rsidRPr="00F14A70" w14:paraId="2AB62FD2"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66C18FCA" w14:textId="77777777" w:rsidR="00E14F7B" w:rsidRPr="00F14A70" w:rsidRDefault="00E14F7B" w:rsidP="00E779A4">
            <w:pPr>
              <w:ind w:left="360" w:hanging="324"/>
              <w:rPr>
                <w:rFonts w:ascii="Apple Symbols" w:eastAsiaTheme="minorEastAsia" w:hAnsi="Apple Symbols" w:cs="Apple Symbols"/>
                <w:bCs w:val="0"/>
                <w:color w:val="000000" w:themeColor="text1"/>
                <w:sz w:val="16"/>
                <w:szCs w:val="16"/>
              </w:rPr>
            </w:pPr>
            <w:r w:rsidRPr="00F14A70">
              <w:rPr>
                <w:rFonts w:ascii="Apple Symbols" w:hAnsi="Apple Symbols" w:cs="Apple Symbols"/>
                <w:color w:val="000000" w:themeColor="text1"/>
                <w:sz w:val="16"/>
                <w:szCs w:val="16"/>
              </w:rPr>
              <w:t xml:space="preserve">Role of patients and the public </w:t>
            </w:r>
          </w:p>
        </w:tc>
      </w:tr>
      <w:tr w:rsidR="00F14A70" w:rsidRPr="00F14A70" w14:paraId="26695371" w14:textId="77777777" w:rsidTr="00E779A4">
        <w:tc>
          <w:tcPr>
            <w:cnfStyle w:val="001000000000" w:firstRow="0" w:lastRow="0" w:firstColumn="1" w:lastColumn="0" w:oddVBand="0" w:evenVBand="0" w:oddHBand="0" w:evenHBand="0" w:firstRowFirstColumn="0" w:firstRowLastColumn="0" w:lastRowFirstColumn="0" w:lastRowLastColumn="0"/>
            <w:tcW w:w="8505" w:type="dxa"/>
          </w:tcPr>
          <w:p w14:paraId="2A55534C" w14:textId="77777777" w:rsidR="00E14F7B" w:rsidRPr="00F14A70" w:rsidRDefault="00E14F7B" w:rsidP="00E779A4">
            <w:pPr>
              <w:ind w:left="360"/>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 xml:space="preserve">Actively participated in the study design in focus groups within the project team </w:t>
            </w:r>
          </w:p>
        </w:tc>
      </w:tr>
      <w:tr w:rsidR="00F14A70" w:rsidRPr="00F14A70" w14:paraId="361A6CFD"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31B2DECF" w14:textId="77777777" w:rsidR="00E14F7B" w:rsidRPr="00F14A70" w:rsidRDefault="00E14F7B" w:rsidP="00E779A4">
            <w:pPr>
              <w:ind w:left="360"/>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Assisted in the design of data collection tools, including the Informed Consent Form and Information Leaflet</w:t>
            </w:r>
          </w:p>
        </w:tc>
      </w:tr>
      <w:tr w:rsidR="00F14A70" w:rsidRPr="00F14A70" w14:paraId="130A9CD3" w14:textId="77777777" w:rsidTr="00E779A4">
        <w:tc>
          <w:tcPr>
            <w:cnfStyle w:val="001000000000" w:firstRow="0" w:lastRow="0" w:firstColumn="1" w:lastColumn="0" w:oddVBand="0" w:evenVBand="0" w:oddHBand="0" w:evenHBand="0" w:firstRowFirstColumn="0" w:firstRowLastColumn="0" w:lastRowFirstColumn="0" w:lastRowLastColumn="0"/>
            <w:tcW w:w="8505" w:type="dxa"/>
          </w:tcPr>
          <w:p w14:paraId="2ED3EBD2" w14:textId="77777777" w:rsidR="00E14F7B" w:rsidRPr="00F14A70" w:rsidRDefault="00E14F7B" w:rsidP="00E779A4">
            <w:pPr>
              <w:ind w:left="360"/>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 xml:space="preserve">Provided guidance on the acceptability of approaching participants in CT scan areas and insight into the anxiety of attending hospital amongst some more elderly members of society. Adding Country of Origin and Ethnicity questions to consent form to facilitate FRAX. </w:t>
            </w:r>
          </w:p>
        </w:tc>
      </w:tr>
      <w:tr w:rsidR="00F14A70" w:rsidRPr="00F14A70" w14:paraId="464B9FF6" w14:textId="77777777" w:rsidTr="00E7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2E607A96" w14:textId="0632AC5E" w:rsidR="00C83CAA" w:rsidRPr="00F14A70" w:rsidRDefault="00C83CAA" w:rsidP="00C83CAA">
            <w:pPr>
              <w:rPr>
                <w:rFonts w:ascii="Apple Symbols" w:hAnsi="Apple Symbols" w:cs="Apple Symbols"/>
                <w:color w:val="000000" w:themeColor="text1"/>
                <w:sz w:val="16"/>
                <w:szCs w:val="16"/>
              </w:rPr>
            </w:pPr>
            <w:r w:rsidRPr="00F14A70">
              <w:rPr>
                <w:rFonts w:ascii="Apple Symbols" w:hAnsi="Apple Symbols" w:cs="Apple Symbols"/>
                <w:color w:val="000000" w:themeColor="text1"/>
                <w:sz w:val="16"/>
                <w:szCs w:val="16"/>
              </w:rPr>
              <w:t>Impact of COVID-19 pandemic</w:t>
            </w:r>
          </w:p>
        </w:tc>
      </w:tr>
      <w:tr w:rsidR="00F14A70" w:rsidRPr="00F14A70" w14:paraId="3E13E46A" w14:textId="77777777" w:rsidTr="00E779A4">
        <w:tc>
          <w:tcPr>
            <w:cnfStyle w:val="001000000000" w:firstRow="0" w:lastRow="0" w:firstColumn="1" w:lastColumn="0" w:oddVBand="0" w:evenVBand="0" w:oddHBand="0" w:evenHBand="0" w:firstRowFirstColumn="0" w:firstRowLastColumn="0" w:lastRowFirstColumn="0" w:lastRowLastColumn="0"/>
            <w:tcW w:w="8505" w:type="dxa"/>
          </w:tcPr>
          <w:p w14:paraId="192F13B6" w14:textId="709BD6CC" w:rsidR="00E14F7B" w:rsidRPr="00F14A70" w:rsidRDefault="00E14F7B" w:rsidP="00E779A4">
            <w:pPr>
              <w:ind w:left="360"/>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 xml:space="preserve">Recruitment had to be paused due to the </w:t>
            </w:r>
            <w:r w:rsidR="00C83CAA" w:rsidRPr="00F14A70">
              <w:rPr>
                <w:rFonts w:ascii="Apple Symbols" w:hAnsi="Apple Symbols" w:cs="Apple Symbols"/>
                <w:b w:val="0"/>
                <w:color w:val="000000" w:themeColor="text1"/>
                <w:sz w:val="16"/>
                <w:szCs w:val="16"/>
              </w:rPr>
              <w:t>COVID</w:t>
            </w:r>
            <w:r w:rsidRPr="00F14A70">
              <w:rPr>
                <w:rFonts w:ascii="Apple Symbols" w:hAnsi="Apple Symbols" w:cs="Apple Symbols"/>
                <w:b w:val="0"/>
                <w:color w:val="000000" w:themeColor="text1"/>
                <w:sz w:val="16"/>
                <w:szCs w:val="16"/>
              </w:rPr>
              <w:t xml:space="preserve">-19 pandemic, then restarted in just one centre without face-to-face contact with patients. </w:t>
            </w:r>
            <w:r w:rsidR="00C83CAA" w:rsidRPr="00F14A70">
              <w:rPr>
                <w:rFonts w:ascii="Apple Symbols" w:hAnsi="Apple Symbols" w:cs="Apple Symbols"/>
                <w:b w:val="0"/>
                <w:color w:val="000000" w:themeColor="text1"/>
                <w:sz w:val="16"/>
                <w:szCs w:val="16"/>
              </w:rPr>
              <w:t>Therefore,</w:t>
            </w:r>
            <w:r w:rsidRPr="00F14A70">
              <w:rPr>
                <w:rFonts w:ascii="Apple Symbols" w:hAnsi="Apple Symbols" w:cs="Apple Symbols"/>
                <w:b w:val="0"/>
                <w:color w:val="000000" w:themeColor="text1"/>
                <w:sz w:val="16"/>
                <w:szCs w:val="16"/>
              </w:rPr>
              <w:t xml:space="preserve"> recruitment was either by clinical approach/discussion versus self-consent </w:t>
            </w:r>
            <w:r w:rsidR="00C83CAA" w:rsidRPr="00F14A70">
              <w:rPr>
                <w:rFonts w:ascii="Apple Symbols" w:hAnsi="Apple Symbols" w:cs="Apple Symbols"/>
                <w:b w:val="0"/>
                <w:color w:val="000000" w:themeColor="text1"/>
                <w:sz w:val="16"/>
                <w:szCs w:val="16"/>
              </w:rPr>
              <w:t>based on</w:t>
            </w:r>
            <w:r w:rsidRPr="00F14A70">
              <w:rPr>
                <w:rFonts w:ascii="Apple Symbols" w:hAnsi="Apple Symbols" w:cs="Apple Symbols"/>
                <w:b w:val="0"/>
                <w:color w:val="000000" w:themeColor="text1"/>
                <w:sz w:val="16"/>
                <w:szCs w:val="16"/>
              </w:rPr>
              <w:t xml:space="preserve"> just handing out recruitment packs after covid-19 restrictions were brought in.</w:t>
            </w:r>
            <w:r w:rsidR="00023D19">
              <w:rPr>
                <w:rFonts w:ascii="Apple Symbols" w:hAnsi="Apple Symbols" w:cs="Apple Symbols"/>
                <w:b w:val="0"/>
                <w:color w:val="000000" w:themeColor="text1"/>
                <w:sz w:val="16"/>
                <w:szCs w:val="16"/>
              </w:rPr>
              <w:t xml:space="preserve"> </w:t>
            </w:r>
          </w:p>
        </w:tc>
      </w:tr>
    </w:tbl>
    <w:p w14:paraId="1A711EB9" w14:textId="618A8887" w:rsidR="00BB71F6" w:rsidRPr="00F14A70" w:rsidRDefault="00BB71F6" w:rsidP="00E14F7B">
      <w:pPr>
        <w:rPr>
          <w:rFonts w:ascii="Apple Symbols" w:hAnsi="Apple Symbols" w:cs="Apple Symbols"/>
          <w:i/>
          <w:iCs/>
          <w:color w:val="000000" w:themeColor="text1"/>
          <w:sz w:val="12"/>
          <w:szCs w:val="12"/>
        </w:rPr>
      </w:pPr>
    </w:p>
    <w:p w14:paraId="50D40FEA" w14:textId="13E7E3E9" w:rsidR="00743879" w:rsidRPr="00F14A70" w:rsidRDefault="00AD3EAA" w:rsidP="002B3EC1">
      <w:pPr>
        <w:rPr>
          <w:rFonts w:ascii="Apple Symbols" w:hAnsi="Apple Symbols" w:cs="Apple Symbols"/>
          <w:color w:val="000000" w:themeColor="text1"/>
          <w:sz w:val="20"/>
          <w:szCs w:val="20"/>
        </w:rPr>
      </w:pPr>
      <w:r w:rsidRPr="00F14A70">
        <w:rPr>
          <w:rFonts w:ascii="Apple Symbols" w:hAnsi="Apple Symbols" w:cs="Apple Symbols"/>
          <w:color w:val="000000" w:themeColor="text1"/>
          <w:sz w:val="20"/>
          <w:szCs w:val="20"/>
        </w:rPr>
        <w:t>On the last page</w:t>
      </w:r>
      <w:r w:rsidR="004C733B" w:rsidRPr="00F14A70">
        <w:rPr>
          <w:rFonts w:ascii="Apple Symbols" w:hAnsi="Apple Symbols" w:cs="Apple Symbols"/>
          <w:color w:val="000000" w:themeColor="text1"/>
          <w:sz w:val="20"/>
          <w:szCs w:val="20"/>
        </w:rPr>
        <w:t xml:space="preserve"> of the consent form</w:t>
      </w:r>
      <w:r w:rsidRPr="00F14A70">
        <w:rPr>
          <w:rFonts w:ascii="Apple Symbols" w:hAnsi="Apple Symbols" w:cs="Apple Symbols"/>
          <w:color w:val="000000" w:themeColor="text1"/>
          <w:sz w:val="20"/>
          <w:szCs w:val="20"/>
        </w:rPr>
        <w:t>, the eight validated bone health-relevant questions from the FRAX</w:t>
      </w:r>
      <w:r w:rsidRPr="00F14A70" w:rsidDel="00E66FD8">
        <w:rPr>
          <w:rFonts w:ascii="Apple Symbols" w:hAnsi="Apple Symbols" w:cs="Apple Symbols"/>
          <w:color w:val="000000" w:themeColor="text1"/>
          <w:sz w:val="20"/>
          <w:szCs w:val="20"/>
        </w:rPr>
        <w:t xml:space="preserve"> </w:t>
      </w:r>
      <w:r w:rsidRPr="00F14A70">
        <w:rPr>
          <w:rFonts w:ascii="Apple Symbols" w:hAnsi="Apple Symbols" w:cs="Apple Symbols"/>
          <w:color w:val="000000" w:themeColor="text1"/>
          <w:sz w:val="20"/>
          <w:szCs w:val="20"/>
        </w:rPr>
        <w:t xml:space="preserve">questionnaire </w:t>
      </w:r>
      <w:r w:rsidR="004E7612" w:rsidRPr="00F14A70">
        <w:rPr>
          <w:rFonts w:ascii="Apple Symbols" w:hAnsi="Apple Symbols" w:cs="Apple Symbols"/>
          <w:color w:val="000000" w:themeColor="text1"/>
          <w:sz w:val="20"/>
          <w:szCs w:val="20"/>
        </w:rPr>
        <w:t>are</w:t>
      </w:r>
      <w:r w:rsidR="00563A88" w:rsidRPr="00F14A70">
        <w:rPr>
          <w:rFonts w:ascii="Apple Symbols" w:hAnsi="Apple Symbols" w:cs="Apple Symbols"/>
          <w:color w:val="000000" w:themeColor="text1"/>
          <w:sz w:val="20"/>
          <w:szCs w:val="20"/>
        </w:rPr>
        <w:t xml:space="preserve"> completed</w:t>
      </w:r>
      <w:r w:rsidRPr="00F14A70">
        <w:rPr>
          <w:rFonts w:ascii="Apple Symbols" w:hAnsi="Apple Symbols" w:cs="Apple Symbols"/>
          <w:color w:val="000000" w:themeColor="text1"/>
          <w:sz w:val="20"/>
          <w:szCs w:val="20"/>
        </w:rPr>
        <w:t xml:space="preserve">, along with patient address, telephone number, GP name and GP address. Completed paperwork </w:t>
      </w:r>
      <w:r w:rsidR="0041361B" w:rsidRPr="00F14A70">
        <w:rPr>
          <w:rFonts w:ascii="Apple Symbols" w:hAnsi="Apple Symbols" w:cs="Apple Symbols"/>
          <w:color w:val="000000" w:themeColor="text1"/>
          <w:sz w:val="20"/>
          <w:szCs w:val="20"/>
        </w:rPr>
        <w:t xml:space="preserve">is </w:t>
      </w:r>
      <w:r w:rsidRPr="00F14A70">
        <w:rPr>
          <w:rFonts w:ascii="Apple Symbols" w:hAnsi="Apple Symbols" w:cs="Apple Symbols"/>
          <w:color w:val="000000" w:themeColor="text1"/>
          <w:sz w:val="20"/>
          <w:szCs w:val="20"/>
        </w:rPr>
        <w:t xml:space="preserve">scanned and sent </w:t>
      </w:r>
      <w:r w:rsidR="0041361B" w:rsidRPr="00F14A70">
        <w:rPr>
          <w:rFonts w:ascii="Apple Symbols" w:hAnsi="Apple Symbols" w:cs="Apple Symbols"/>
          <w:color w:val="000000" w:themeColor="text1"/>
          <w:sz w:val="20"/>
          <w:szCs w:val="20"/>
        </w:rPr>
        <w:t xml:space="preserve">by email attachment within the national, </w:t>
      </w:r>
      <w:r w:rsidR="00FE69D4" w:rsidRPr="00F14A70">
        <w:rPr>
          <w:rFonts w:ascii="Apple Symbols" w:hAnsi="Apple Symbols" w:cs="Apple Symbols"/>
          <w:color w:val="000000" w:themeColor="text1"/>
          <w:sz w:val="20"/>
          <w:szCs w:val="20"/>
        </w:rPr>
        <w:t>clinically secure</w:t>
      </w:r>
      <w:r w:rsidRPr="00F14A70">
        <w:rPr>
          <w:rFonts w:ascii="Apple Symbols" w:hAnsi="Apple Symbols" w:cs="Apple Symbols"/>
          <w:color w:val="000000" w:themeColor="text1"/>
          <w:sz w:val="20"/>
          <w:szCs w:val="20"/>
        </w:rPr>
        <w:t xml:space="preserve"> NHS.net </w:t>
      </w:r>
      <w:r w:rsidRPr="00F14A70">
        <w:rPr>
          <w:rFonts w:ascii="Apple Symbols" w:hAnsi="Apple Symbols" w:cs="Apple Symbols"/>
          <w:color w:val="000000" w:themeColor="text1"/>
          <w:sz w:val="20"/>
          <w:szCs w:val="20"/>
          <w:lang w:val="en-US"/>
        </w:rPr>
        <w:t>email</w:t>
      </w:r>
      <w:r w:rsidR="00563A88" w:rsidRPr="00F14A70">
        <w:rPr>
          <w:rFonts w:ascii="Apple Symbols" w:hAnsi="Apple Symbols" w:cs="Apple Symbols"/>
          <w:color w:val="000000" w:themeColor="text1"/>
          <w:sz w:val="20"/>
          <w:szCs w:val="20"/>
          <w:lang w:val="en-US"/>
        </w:rPr>
        <w:t xml:space="preserve"> account</w:t>
      </w:r>
      <w:r w:rsidR="0041361B" w:rsidRPr="00F14A70">
        <w:rPr>
          <w:rFonts w:ascii="Apple Symbols" w:hAnsi="Apple Symbols" w:cs="Apple Symbols"/>
          <w:color w:val="000000" w:themeColor="text1"/>
          <w:sz w:val="20"/>
          <w:szCs w:val="20"/>
          <w:lang w:val="en-US"/>
        </w:rPr>
        <w:t xml:space="preserve"> infrastructure to our </w:t>
      </w:r>
      <w:hyperlink r:id="rId9" w:history="1">
        <w:r w:rsidR="0034121C" w:rsidRPr="00A808AD">
          <w:rPr>
            <w:rStyle w:val="Hyperlink"/>
            <w:rFonts w:ascii="Apple Symbols" w:hAnsi="Apple Symbols" w:cs="Apple Symbols"/>
            <w:sz w:val="20"/>
            <w:szCs w:val="20"/>
            <w:lang w:val="en-US"/>
          </w:rPr>
          <w:t>add-tr.p*******@nhs.net</w:t>
        </w:r>
      </w:hyperlink>
      <w:r w:rsidR="0041361B" w:rsidRPr="00F14A70">
        <w:rPr>
          <w:rFonts w:ascii="Apple Symbols" w:hAnsi="Apple Symbols" w:cs="Apple Symbols"/>
          <w:color w:val="000000" w:themeColor="text1"/>
          <w:sz w:val="20"/>
          <w:szCs w:val="20"/>
          <w:lang w:val="en-US"/>
        </w:rPr>
        <w:t xml:space="preserve"> address</w:t>
      </w:r>
      <w:r w:rsidR="003C2F7F" w:rsidRPr="00F14A70">
        <w:rPr>
          <w:rFonts w:ascii="Apple Symbols" w:hAnsi="Apple Symbols" w:cs="Apple Symbols"/>
          <w:color w:val="000000" w:themeColor="text1"/>
          <w:sz w:val="20"/>
          <w:szCs w:val="20"/>
          <w:lang w:val="en-US"/>
        </w:rPr>
        <w:t xml:space="preserve"> (</w:t>
      </w:r>
      <w:r w:rsidR="0041361B" w:rsidRPr="00F14A70">
        <w:rPr>
          <w:rFonts w:ascii="Apple Symbols" w:hAnsi="Apple Symbols" w:cs="Apple Symbols"/>
          <w:color w:val="000000" w:themeColor="text1"/>
          <w:sz w:val="20"/>
          <w:szCs w:val="20"/>
          <w:lang w:val="en-US"/>
        </w:rPr>
        <w:t xml:space="preserve">except for local patients where the paperwork is collected directly from </w:t>
      </w:r>
      <w:r w:rsidR="003C2F7F" w:rsidRPr="00F14A70">
        <w:rPr>
          <w:rFonts w:ascii="Apple Symbols" w:hAnsi="Apple Symbols" w:cs="Apple Symbols"/>
          <w:color w:val="000000" w:themeColor="text1"/>
          <w:sz w:val="20"/>
          <w:szCs w:val="20"/>
          <w:lang w:val="en-US"/>
        </w:rPr>
        <w:t xml:space="preserve">the </w:t>
      </w:r>
      <w:r w:rsidR="0041361B" w:rsidRPr="00F14A70">
        <w:rPr>
          <w:rFonts w:ascii="Apple Symbols" w:hAnsi="Apple Symbols" w:cs="Apple Symbols"/>
          <w:color w:val="000000" w:themeColor="text1"/>
          <w:sz w:val="20"/>
          <w:szCs w:val="20"/>
          <w:lang w:val="en-US"/>
        </w:rPr>
        <w:t>CT</w:t>
      </w:r>
      <w:r w:rsidR="003C2F7F" w:rsidRPr="00F14A70">
        <w:rPr>
          <w:rFonts w:ascii="Apple Symbols" w:hAnsi="Apple Symbols" w:cs="Apple Symbols"/>
          <w:color w:val="000000" w:themeColor="text1"/>
          <w:sz w:val="20"/>
          <w:szCs w:val="20"/>
          <w:lang w:val="en-US"/>
        </w:rPr>
        <w:t xml:space="preserve"> reception)</w:t>
      </w:r>
      <w:r w:rsidRPr="00F14A70">
        <w:rPr>
          <w:rFonts w:ascii="Apple Symbols" w:hAnsi="Apple Symbols" w:cs="Apple Symbols"/>
          <w:color w:val="000000" w:themeColor="text1"/>
          <w:sz w:val="20"/>
          <w:szCs w:val="20"/>
          <w:lang w:val="en-US"/>
        </w:rPr>
        <w:t xml:space="preserve">. </w:t>
      </w:r>
      <w:r w:rsidRPr="00F14A70">
        <w:rPr>
          <w:rFonts w:ascii="Apple Symbols" w:hAnsi="Apple Symbols" w:cs="Apple Symbols"/>
          <w:color w:val="000000" w:themeColor="text1"/>
          <w:sz w:val="20"/>
          <w:szCs w:val="20"/>
        </w:rPr>
        <w:t xml:space="preserve">FRAX answers are </w:t>
      </w:r>
      <w:r w:rsidR="00A86A22" w:rsidRPr="00F14A70">
        <w:rPr>
          <w:rFonts w:ascii="Apple Symbols" w:hAnsi="Apple Symbols" w:cs="Apple Symbols"/>
          <w:color w:val="000000" w:themeColor="text1"/>
          <w:sz w:val="20"/>
          <w:szCs w:val="20"/>
        </w:rPr>
        <w:t xml:space="preserve">processed </w:t>
      </w:r>
      <w:r w:rsidRPr="00F14A70">
        <w:rPr>
          <w:rFonts w:ascii="Apple Symbols" w:hAnsi="Apple Symbols" w:cs="Apple Symbols"/>
          <w:color w:val="000000" w:themeColor="text1"/>
          <w:sz w:val="20"/>
          <w:szCs w:val="20"/>
        </w:rPr>
        <w:t xml:space="preserve">by the research team at Cambridge who use the results to calculate the 10-year fracture risk score </w:t>
      </w:r>
      <w:r w:rsidRPr="00F14A70">
        <w:rPr>
          <w:rFonts w:ascii="Apple Symbols" w:hAnsi="Apple Symbols" w:cs="Apple Symbols"/>
          <w:i/>
          <w:color w:val="000000" w:themeColor="text1"/>
          <w:sz w:val="20"/>
          <w:szCs w:val="20"/>
        </w:rPr>
        <w:t>without</w:t>
      </w:r>
      <w:r w:rsidRPr="00F14A70">
        <w:rPr>
          <w:rFonts w:ascii="Apple Symbols" w:hAnsi="Apple Symbols" w:cs="Apple Symbols"/>
          <w:color w:val="000000" w:themeColor="text1"/>
          <w:sz w:val="20"/>
          <w:szCs w:val="20"/>
        </w:rPr>
        <w:t xml:space="preserve"> femoral neck BMD</w:t>
      </w:r>
      <w:r w:rsidR="00DD1FEC" w:rsidRPr="00F14A70">
        <w:rPr>
          <w:rFonts w:ascii="Apple Symbols" w:hAnsi="Apple Symbols" w:cs="Apple Symbols"/>
          <w:color w:val="000000" w:themeColor="text1"/>
          <w:sz w:val="20"/>
          <w:szCs w:val="20"/>
        </w:rPr>
        <w:t xml:space="preserve"> online</w:t>
      </w:r>
      <w:r w:rsidR="00E45133" w:rsidRPr="00F14A70">
        <w:rPr>
          <w:rFonts w:ascii="Apple Symbols" w:hAnsi="Apple Symbols" w:cs="Apple Symbols"/>
          <w:color w:val="000000" w:themeColor="text1"/>
          <w:sz w:val="20"/>
          <w:szCs w:val="20"/>
        </w:rPr>
        <w:t xml:space="preserve">. </w:t>
      </w:r>
      <w:r w:rsidRPr="00F14A70">
        <w:rPr>
          <w:rFonts w:ascii="Apple Symbols" w:hAnsi="Apple Symbols" w:cs="Apple Symbols"/>
          <w:color w:val="000000" w:themeColor="text1"/>
          <w:sz w:val="20"/>
          <w:szCs w:val="20"/>
        </w:rPr>
        <w:t>Those at low risk of fracture (</w:t>
      </w:r>
      <w:r w:rsidR="000A5600" w:rsidRPr="00F14A70">
        <w:rPr>
          <w:rFonts w:ascii="Apple Symbols" w:hAnsi="Apple Symbols" w:cs="Apple Symbols"/>
          <w:color w:val="000000" w:themeColor="text1"/>
          <w:sz w:val="20"/>
          <w:szCs w:val="20"/>
        </w:rPr>
        <w:t>within the green zone of the UK FRAX graphical outputs</w:t>
      </w:r>
      <w:r w:rsidRPr="00F14A70">
        <w:rPr>
          <w:rFonts w:ascii="Apple Symbols" w:hAnsi="Apple Symbols" w:cs="Apple Symbols"/>
          <w:color w:val="000000" w:themeColor="text1"/>
          <w:sz w:val="20"/>
          <w:szCs w:val="20"/>
        </w:rPr>
        <w:t xml:space="preserve">) </w:t>
      </w:r>
      <w:r w:rsidR="00E45133" w:rsidRPr="00F14A70">
        <w:rPr>
          <w:rFonts w:ascii="Apple Symbols" w:hAnsi="Apple Symbols" w:cs="Apple Symbols"/>
          <w:color w:val="000000" w:themeColor="text1"/>
          <w:sz w:val="20"/>
          <w:szCs w:val="20"/>
        </w:rPr>
        <w:t>are not</w:t>
      </w:r>
      <w:r w:rsidR="004E7612" w:rsidRPr="00F14A70">
        <w:rPr>
          <w:rFonts w:ascii="Apple Symbols" w:hAnsi="Apple Symbols" w:cs="Apple Symbols"/>
          <w:color w:val="000000" w:themeColor="text1"/>
          <w:sz w:val="20"/>
          <w:szCs w:val="20"/>
        </w:rPr>
        <w:t xml:space="preserve"> randomised</w:t>
      </w:r>
      <w:r w:rsidR="00AB2438" w:rsidRPr="00F14A70">
        <w:rPr>
          <w:rFonts w:ascii="Apple Symbols" w:hAnsi="Apple Symbols" w:cs="Apple Symbols"/>
          <w:color w:val="000000" w:themeColor="text1"/>
          <w:sz w:val="20"/>
          <w:szCs w:val="20"/>
        </w:rPr>
        <w:t>, but fo</w:t>
      </w:r>
      <w:r w:rsidR="00A86A22" w:rsidRPr="00F14A70">
        <w:rPr>
          <w:rFonts w:ascii="Apple Symbols" w:hAnsi="Apple Symbols" w:cs="Apple Symbols"/>
          <w:color w:val="000000" w:themeColor="text1"/>
          <w:sz w:val="20"/>
          <w:szCs w:val="20"/>
        </w:rPr>
        <w:t>r completeness,</w:t>
      </w:r>
      <w:r w:rsidR="004E7612" w:rsidRPr="00F14A70">
        <w:rPr>
          <w:rFonts w:ascii="Apple Symbols" w:hAnsi="Apple Symbols" w:cs="Apple Symbols"/>
          <w:color w:val="000000" w:themeColor="text1"/>
          <w:sz w:val="20"/>
          <w:szCs w:val="20"/>
        </w:rPr>
        <w:t xml:space="preserve"> </w:t>
      </w:r>
      <w:r w:rsidR="00AB2438" w:rsidRPr="00F14A70">
        <w:rPr>
          <w:rFonts w:ascii="Apple Symbols" w:hAnsi="Apple Symbols" w:cs="Apple Symbols"/>
          <w:color w:val="000000" w:themeColor="text1"/>
          <w:sz w:val="20"/>
          <w:szCs w:val="20"/>
        </w:rPr>
        <w:t>these</w:t>
      </w:r>
      <w:r w:rsidR="00A86A22" w:rsidRPr="00F14A70">
        <w:rPr>
          <w:rFonts w:ascii="Apple Symbols" w:hAnsi="Apple Symbols" w:cs="Apple Symbols"/>
          <w:color w:val="000000" w:themeColor="text1"/>
          <w:sz w:val="20"/>
          <w:szCs w:val="20"/>
        </w:rPr>
        <w:t xml:space="preserve"> low-risk participants </w:t>
      </w:r>
      <w:r w:rsidR="00124FAF" w:rsidRPr="00F14A70">
        <w:rPr>
          <w:rFonts w:ascii="Apple Symbols" w:hAnsi="Apple Symbols" w:cs="Apple Symbols"/>
          <w:color w:val="000000" w:themeColor="text1"/>
          <w:sz w:val="20"/>
          <w:szCs w:val="20"/>
        </w:rPr>
        <w:t xml:space="preserve">do eventually have </w:t>
      </w:r>
      <w:r w:rsidR="006B392C" w:rsidRPr="00F14A70">
        <w:rPr>
          <w:rFonts w:ascii="Apple Symbols" w:hAnsi="Apple Symbols" w:cs="Apple Symbols"/>
          <w:color w:val="000000" w:themeColor="text1"/>
          <w:sz w:val="20"/>
          <w:szCs w:val="20"/>
        </w:rPr>
        <w:t xml:space="preserve">the </w:t>
      </w:r>
      <w:r w:rsidR="00124FAF" w:rsidRPr="00F14A70">
        <w:rPr>
          <w:rFonts w:ascii="Apple Symbols" w:hAnsi="Apple Symbols" w:cs="Apple Symbols"/>
          <w:color w:val="000000" w:themeColor="text1"/>
          <w:sz w:val="20"/>
          <w:szCs w:val="20"/>
        </w:rPr>
        <w:t>bone parameters in their CT scans reviewed</w:t>
      </w:r>
      <w:r w:rsidR="00AB2438" w:rsidRPr="00F14A70">
        <w:rPr>
          <w:rFonts w:ascii="Apple Symbols" w:hAnsi="Apple Symbols" w:cs="Apple Symbols"/>
          <w:color w:val="000000" w:themeColor="text1"/>
          <w:sz w:val="20"/>
          <w:szCs w:val="20"/>
        </w:rPr>
        <w:t xml:space="preserve">. </w:t>
      </w:r>
      <w:r w:rsidR="004C733B" w:rsidRPr="00F14A70">
        <w:rPr>
          <w:rFonts w:ascii="Apple Symbols" w:hAnsi="Apple Symbols" w:cs="Apple Symbols"/>
          <w:color w:val="000000" w:themeColor="text1"/>
          <w:sz w:val="20"/>
          <w:szCs w:val="20"/>
        </w:rPr>
        <w:t>CT s</w:t>
      </w:r>
      <w:r w:rsidR="00124FAF" w:rsidRPr="00F14A70">
        <w:rPr>
          <w:rFonts w:ascii="Apple Symbols" w:hAnsi="Apple Symbols" w:cs="Apple Symbols"/>
          <w:color w:val="000000" w:themeColor="text1"/>
          <w:sz w:val="20"/>
          <w:szCs w:val="20"/>
        </w:rPr>
        <w:t>cans</w:t>
      </w:r>
      <w:r w:rsidR="004C733B" w:rsidRPr="00F14A70">
        <w:rPr>
          <w:rFonts w:ascii="Apple Symbols" w:hAnsi="Apple Symbols" w:cs="Apple Symbols"/>
          <w:color w:val="000000" w:themeColor="text1"/>
          <w:sz w:val="20"/>
          <w:szCs w:val="20"/>
        </w:rPr>
        <w:t xml:space="preserve"> from participants in th</w:t>
      </w:r>
      <w:r w:rsidR="006B392C" w:rsidRPr="00F14A70">
        <w:rPr>
          <w:rFonts w:ascii="Apple Symbols" w:hAnsi="Apple Symbols" w:cs="Apple Symbols"/>
          <w:color w:val="000000" w:themeColor="text1"/>
          <w:sz w:val="20"/>
          <w:szCs w:val="20"/>
        </w:rPr>
        <w:t>is</w:t>
      </w:r>
      <w:r w:rsidR="004C733B" w:rsidRPr="00F14A70">
        <w:rPr>
          <w:rFonts w:ascii="Apple Symbols" w:hAnsi="Apple Symbols" w:cs="Apple Symbols"/>
          <w:color w:val="000000" w:themeColor="text1"/>
          <w:sz w:val="20"/>
          <w:szCs w:val="20"/>
        </w:rPr>
        <w:t xml:space="preserve"> ‘green’ category</w:t>
      </w:r>
      <w:r w:rsidR="00124FAF" w:rsidRPr="00F14A70">
        <w:rPr>
          <w:rFonts w:ascii="Apple Symbols" w:hAnsi="Apple Symbols" w:cs="Apple Symbols"/>
          <w:color w:val="000000" w:themeColor="text1"/>
          <w:sz w:val="20"/>
          <w:szCs w:val="20"/>
        </w:rPr>
        <w:t xml:space="preserve"> </w:t>
      </w:r>
      <w:r w:rsidR="004C733B" w:rsidRPr="00F14A70">
        <w:rPr>
          <w:rFonts w:ascii="Apple Symbols" w:hAnsi="Apple Symbols" w:cs="Apple Symbols"/>
          <w:color w:val="000000" w:themeColor="text1"/>
          <w:sz w:val="20"/>
          <w:szCs w:val="20"/>
        </w:rPr>
        <w:t>are</w:t>
      </w:r>
      <w:r w:rsidR="00124FAF" w:rsidRPr="00F14A70">
        <w:rPr>
          <w:rFonts w:ascii="Apple Symbols" w:hAnsi="Apple Symbols" w:cs="Apple Symbols"/>
          <w:color w:val="000000" w:themeColor="text1"/>
          <w:sz w:val="20"/>
          <w:szCs w:val="20"/>
        </w:rPr>
        <w:t xml:space="preserve"> retrieved </w:t>
      </w:r>
      <w:r w:rsidR="0041361B" w:rsidRPr="00F14A70">
        <w:rPr>
          <w:rFonts w:ascii="Apple Symbols" w:hAnsi="Apple Symbols" w:cs="Apple Symbols"/>
          <w:color w:val="000000" w:themeColor="text1"/>
          <w:sz w:val="20"/>
          <w:szCs w:val="20"/>
        </w:rPr>
        <w:t xml:space="preserve">later </w:t>
      </w:r>
      <w:r w:rsidR="00124FAF" w:rsidRPr="00F14A70">
        <w:rPr>
          <w:rFonts w:ascii="Apple Symbols" w:hAnsi="Apple Symbols" w:cs="Apple Symbols"/>
          <w:color w:val="000000" w:themeColor="text1"/>
          <w:sz w:val="20"/>
          <w:szCs w:val="20"/>
        </w:rPr>
        <w:t xml:space="preserve">and put through the </w:t>
      </w:r>
      <w:r w:rsidR="004E7612" w:rsidRPr="00F14A70">
        <w:rPr>
          <w:rFonts w:ascii="Apple Symbols" w:hAnsi="Apple Symbols" w:cs="Apple Symbols"/>
          <w:color w:val="000000" w:themeColor="text1"/>
          <w:sz w:val="20"/>
          <w:szCs w:val="20"/>
        </w:rPr>
        <w:t xml:space="preserve">PHOENIX </w:t>
      </w:r>
      <w:r w:rsidR="00687975" w:rsidRPr="00F14A70">
        <w:rPr>
          <w:rFonts w:ascii="Apple Symbols" w:hAnsi="Apple Symbols" w:cs="Apple Symbols"/>
          <w:color w:val="000000" w:themeColor="text1"/>
          <w:sz w:val="20"/>
          <w:szCs w:val="20"/>
        </w:rPr>
        <w:t>intervention</w:t>
      </w:r>
      <w:r w:rsidR="004E7612" w:rsidRPr="00F14A70">
        <w:rPr>
          <w:rFonts w:ascii="Apple Symbols" w:hAnsi="Apple Symbols" w:cs="Apple Symbols"/>
          <w:color w:val="000000" w:themeColor="text1"/>
          <w:sz w:val="20"/>
          <w:szCs w:val="20"/>
        </w:rPr>
        <w:t xml:space="preserve"> </w:t>
      </w:r>
      <w:r w:rsidR="00EE655E" w:rsidRPr="00F14A70">
        <w:rPr>
          <w:rFonts w:ascii="Apple Symbols" w:hAnsi="Apple Symbols" w:cs="Apple Symbols"/>
          <w:color w:val="000000" w:themeColor="text1"/>
          <w:sz w:val="20"/>
          <w:szCs w:val="20"/>
        </w:rPr>
        <w:t>13 months after they consented</w:t>
      </w:r>
      <w:r w:rsidR="004C733B" w:rsidRPr="00F14A70">
        <w:rPr>
          <w:rFonts w:ascii="Apple Symbols" w:hAnsi="Apple Symbols" w:cs="Apple Symbols"/>
          <w:color w:val="000000" w:themeColor="text1"/>
          <w:sz w:val="20"/>
          <w:szCs w:val="20"/>
        </w:rPr>
        <w:t xml:space="preserve">, allowing the study team to </w:t>
      </w:r>
      <w:r w:rsidR="004E7612" w:rsidRPr="00F14A70">
        <w:rPr>
          <w:rFonts w:ascii="Apple Symbols" w:hAnsi="Apple Symbols" w:cs="Apple Symbols"/>
          <w:color w:val="000000" w:themeColor="text1"/>
          <w:sz w:val="20"/>
          <w:szCs w:val="20"/>
        </w:rPr>
        <w:t xml:space="preserve">ascertain whether FRAX had been effective in picking up patients with osteoporosis/high fracture risk in this </w:t>
      </w:r>
      <w:r w:rsidR="00124FAF" w:rsidRPr="00F14A70">
        <w:rPr>
          <w:rFonts w:ascii="Apple Symbols" w:hAnsi="Apple Symbols" w:cs="Apple Symbols"/>
          <w:color w:val="000000" w:themeColor="text1"/>
          <w:sz w:val="20"/>
          <w:szCs w:val="20"/>
        </w:rPr>
        <w:t xml:space="preserve">CT waiting room </w:t>
      </w:r>
      <w:r w:rsidR="004E7612" w:rsidRPr="00F14A70">
        <w:rPr>
          <w:rFonts w:ascii="Apple Symbols" w:hAnsi="Apple Symbols" w:cs="Apple Symbols"/>
          <w:color w:val="000000" w:themeColor="text1"/>
          <w:sz w:val="20"/>
          <w:szCs w:val="20"/>
        </w:rPr>
        <w:t>setting.</w:t>
      </w:r>
      <w:r w:rsidRPr="00F14A70">
        <w:rPr>
          <w:rFonts w:ascii="Apple Symbols" w:hAnsi="Apple Symbols" w:cs="Apple Symbols"/>
          <w:color w:val="000000" w:themeColor="text1"/>
          <w:sz w:val="20"/>
          <w:szCs w:val="20"/>
        </w:rPr>
        <w:t xml:space="preserve"> Those in the remaining </w:t>
      </w:r>
      <w:r w:rsidR="00F22F84" w:rsidRPr="00F14A70">
        <w:rPr>
          <w:rFonts w:ascii="Apple Symbols" w:hAnsi="Apple Symbols" w:cs="Apple Symbols"/>
          <w:color w:val="000000" w:themeColor="text1"/>
          <w:sz w:val="20"/>
          <w:szCs w:val="20"/>
        </w:rPr>
        <w:t>‘</w:t>
      </w:r>
      <w:r w:rsidRPr="00F14A70">
        <w:rPr>
          <w:rFonts w:ascii="Apple Symbols" w:hAnsi="Apple Symbols" w:cs="Apple Symbols"/>
          <w:color w:val="000000" w:themeColor="text1"/>
          <w:sz w:val="20"/>
          <w:szCs w:val="20"/>
        </w:rPr>
        <w:t>red</w:t>
      </w:r>
      <w:r w:rsidR="00F22F84" w:rsidRPr="00F14A70">
        <w:rPr>
          <w:rFonts w:ascii="Apple Symbols" w:hAnsi="Apple Symbols" w:cs="Apple Symbols"/>
          <w:color w:val="000000" w:themeColor="text1"/>
          <w:sz w:val="20"/>
          <w:szCs w:val="20"/>
        </w:rPr>
        <w:t>’</w:t>
      </w:r>
      <w:r w:rsidRPr="00F14A70">
        <w:rPr>
          <w:rFonts w:ascii="Apple Symbols" w:hAnsi="Apple Symbols" w:cs="Apple Symbols"/>
          <w:color w:val="000000" w:themeColor="text1"/>
          <w:sz w:val="20"/>
          <w:szCs w:val="20"/>
        </w:rPr>
        <w:t xml:space="preserve"> and </w:t>
      </w:r>
      <w:r w:rsidR="00F22F84" w:rsidRPr="00F14A70">
        <w:rPr>
          <w:rFonts w:ascii="Apple Symbols" w:hAnsi="Apple Symbols" w:cs="Apple Symbols"/>
          <w:color w:val="000000" w:themeColor="text1"/>
          <w:sz w:val="20"/>
          <w:szCs w:val="20"/>
        </w:rPr>
        <w:t>‘</w:t>
      </w:r>
      <w:r w:rsidRPr="00F14A70">
        <w:rPr>
          <w:rFonts w:ascii="Apple Symbols" w:hAnsi="Apple Symbols" w:cs="Apple Symbols"/>
          <w:color w:val="000000" w:themeColor="text1"/>
          <w:sz w:val="20"/>
          <w:szCs w:val="20"/>
        </w:rPr>
        <w:t>amber</w:t>
      </w:r>
      <w:r w:rsidR="00F22F84" w:rsidRPr="00F14A70">
        <w:rPr>
          <w:rFonts w:ascii="Apple Symbols" w:hAnsi="Apple Symbols" w:cs="Apple Symbols"/>
          <w:color w:val="000000" w:themeColor="text1"/>
          <w:sz w:val="20"/>
          <w:szCs w:val="20"/>
        </w:rPr>
        <w:t>’</w:t>
      </w:r>
      <w:r w:rsidRPr="00F14A70">
        <w:rPr>
          <w:rFonts w:ascii="Apple Symbols" w:hAnsi="Apple Symbols" w:cs="Apple Symbols"/>
          <w:color w:val="000000" w:themeColor="text1"/>
          <w:sz w:val="20"/>
          <w:szCs w:val="20"/>
        </w:rPr>
        <w:t xml:space="preserve"> risk categories </w:t>
      </w:r>
      <w:r w:rsidR="004C733B" w:rsidRPr="00F14A70">
        <w:rPr>
          <w:rFonts w:ascii="Apple Symbols" w:hAnsi="Apple Symbols" w:cs="Apple Symbols"/>
          <w:color w:val="000000" w:themeColor="text1"/>
          <w:sz w:val="20"/>
          <w:szCs w:val="20"/>
        </w:rPr>
        <w:t>are</w:t>
      </w:r>
      <w:r w:rsidRPr="00F14A70">
        <w:rPr>
          <w:rFonts w:ascii="Apple Symbols" w:hAnsi="Apple Symbols" w:cs="Apple Symbols"/>
          <w:color w:val="000000" w:themeColor="text1"/>
          <w:sz w:val="20"/>
          <w:szCs w:val="20"/>
        </w:rPr>
        <w:t xml:space="preserve"> randomised to one of</w:t>
      </w:r>
      <w:r w:rsidR="00EC4388" w:rsidRPr="00F14A70">
        <w:rPr>
          <w:rFonts w:ascii="Apple Symbols" w:hAnsi="Apple Symbols" w:cs="Apple Symbols"/>
          <w:color w:val="000000" w:themeColor="text1"/>
          <w:sz w:val="20"/>
          <w:szCs w:val="20"/>
        </w:rPr>
        <w:t xml:space="preserve"> 3 arms</w:t>
      </w:r>
      <w:r w:rsidR="008D3B86" w:rsidRPr="00F14A70">
        <w:rPr>
          <w:rFonts w:ascii="Apple Symbols" w:hAnsi="Apple Symbols" w:cs="Apple Symbols"/>
          <w:color w:val="000000" w:themeColor="text1"/>
          <w:sz w:val="20"/>
          <w:szCs w:val="20"/>
        </w:rPr>
        <w:t>, described below</w:t>
      </w:r>
      <w:r w:rsidR="00BB68A8" w:rsidRPr="00F14A70">
        <w:rPr>
          <w:rFonts w:ascii="Apple Symbols" w:hAnsi="Apple Symbols" w:cs="Apple Symbols"/>
          <w:color w:val="000000" w:themeColor="text1"/>
          <w:sz w:val="20"/>
          <w:szCs w:val="20"/>
        </w:rPr>
        <w:t>:</w:t>
      </w:r>
      <w:r w:rsidRPr="00F14A70">
        <w:rPr>
          <w:rFonts w:ascii="Apple Symbols" w:hAnsi="Apple Symbols" w:cs="Apple Symbols"/>
          <w:color w:val="000000" w:themeColor="text1"/>
          <w:sz w:val="20"/>
          <w:szCs w:val="20"/>
        </w:rPr>
        <w:t xml:space="preserve"> </w:t>
      </w:r>
      <w:r w:rsidR="008D3B86" w:rsidRPr="00F14A70">
        <w:rPr>
          <w:rFonts w:ascii="Apple Symbols" w:hAnsi="Apple Symbols" w:cs="Apple Symbols"/>
          <w:color w:val="000000" w:themeColor="text1"/>
          <w:sz w:val="20"/>
          <w:szCs w:val="20"/>
        </w:rPr>
        <w:t xml:space="preserve">Group </w:t>
      </w:r>
      <w:r w:rsidR="004E7612" w:rsidRPr="00F14A70">
        <w:rPr>
          <w:rFonts w:ascii="Apple Symbols" w:hAnsi="Apple Symbols" w:cs="Apple Symbols" w:hint="cs"/>
          <w:color w:val="000000" w:themeColor="text1"/>
          <w:sz w:val="20"/>
          <w:szCs w:val="20"/>
        </w:rPr>
        <w:t>1</w:t>
      </w:r>
      <w:r w:rsidR="00FF1BF9" w:rsidRPr="00F14A70">
        <w:rPr>
          <w:rFonts w:ascii="Apple Symbols" w:hAnsi="Apple Symbols" w:cs="Apple Symbols"/>
          <w:color w:val="000000" w:themeColor="text1"/>
          <w:sz w:val="20"/>
          <w:szCs w:val="20"/>
        </w:rPr>
        <w:t>)</w:t>
      </w:r>
      <w:r w:rsidR="004E7612" w:rsidRPr="00F14A70">
        <w:rPr>
          <w:rFonts w:ascii="Apple Symbols" w:hAnsi="Apple Symbols" w:cs="Apple Symbols" w:hint="cs"/>
          <w:color w:val="000000" w:themeColor="text1"/>
          <w:sz w:val="20"/>
          <w:szCs w:val="20"/>
        </w:rPr>
        <w:t xml:space="preserve"> </w:t>
      </w:r>
      <w:r w:rsidR="00D62D7C" w:rsidRPr="00F14A70">
        <w:rPr>
          <w:rFonts w:ascii="Apple Symbols" w:hAnsi="Apple Symbols" w:cs="Apple Symbols"/>
          <w:color w:val="000000" w:themeColor="text1"/>
          <w:sz w:val="20"/>
          <w:szCs w:val="20"/>
        </w:rPr>
        <w:t xml:space="preserve">The </w:t>
      </w:r>
      <w:r w:rsidR="004E7612" w:rsidRPr="00F14A70">
        <w:rPr>
          <w:rFonts w:ascii="Apple Symbols" w:hAnsi="Apple Symbols" w:cs="Apple Symbols" w:hint="cs"/>
          <w:color w:val="000000" w:themeColor="text1"/>
          <w:sz w:val="20"/>
          <w:szCs w:val="20"/>
        </w:rPr>
        <w:t xml:space="preserve">PHOENIX </w:t>
      </w:r>
      <w:r w:rsidR="00687975" w:rsidRPr="00F14A70">
        <w:rPr>
          <w:rFonts w:ascii="Apple Symbols" w:hAnsi="Apple Symbols" w:cs="Apple Symbols" w:hint="cs"/>
          <w:color w:val="000000" w:themeColor="text1"/>
          <w:sz w:val="20"/>
          <w:szCs w:val="20"/>
        </w:rPr>
        <w:t>intervention</w:t>
      </w:r>
      <w:r w:rsidR="00884CA4" w:rsidRPr="00F14A70">
        <w:rPr>
          <w:rFonts w:ascii="Apple Symbols" w:hAnsi="Apple Symbols" w:cs="Apple Symbols"/>
          <w:color w:val="000000" w:themeColor="text1"/>
          <w:sz w:val="20"/>
          <w:szCs w:val="20"/>
        </w:rPr>
        <w:t xml:space="preserve">, </w:t>
      </w:r>
      <w:r w:rsidR="004E7612" w:rsidRPr="00F14A70">
        <w:rPr>
          <w:rFonts w:ascii="Apple Symbols" w:hAnsi="Apple Symbols" w:cs="Apple Symbols" w:hint="cs"/>
          <w:color w:val="000000" w:themeColor="text1"/>
          <w:sz w:val="20"/>
          <w:szCs w:val="20"/>
        </w:rPr>
        <w:t>2</w:t>
      </w:r>
      <w:r w:rsidR="00FF1BF9" w:rsidRPr="00F14A70">
        <w:rPr>
          <w:rFonts w:ascii="Apple Symbols" w:hAnsi="Apple Symbols" w:cs="Apple Symbols"/>
          <w:color w:val="000000" w:themeColor="text1"/>
          <w:sz w:val="20"/>
          <w:szCs w:val="20"/>
        </w:rPr>
        <w:t>)</w:t>
      </w:r>
      <w:r w:rsidR="004E7612" w:rsidRPr="00F14A70">
        <w:rPr>
          <w:rFonts w:ascii="Apple Symbols" w:hAnsi="Apple Symbols" w:cs="Apple Symbols" w:hint="cs"/>
          <w:color w:val="000000" w:themeColor="text1"/>
          <w:sz w:val="20"/>
          <w:szCs w:val="20"/>
        </w:rPr>
        <w:t xml:space="preserve"> </w:t>
      </w:r>
      <w:r w:rsidR="00FF1BF9" w:rsidRPr="00F14A70">
        <w:rPr>
          <w:rFonts w:ascii="Apple Symbols" w:hAnsi="Apple Symbols" w:cs="Apple Symbols"/>
          <w:color w:val="000000" w:themeColor="text1"/>
          <w:sz w:val="20"/>
          <w:szCs w:val="20"/>
        </w:rPr>
        <w:t>Active Control</w:t>
      </w:r>
      <w:r w:rsidR="004E7612" w:rsidRPr="00F14A70">
        <w:rPr>
          <w:rFonts w:ascii="Apple Symbols" w:hAnsi="Apple Symbols" w:cs="Apple Symbols" w:hint="cs"/>
          <w:color w:val="000000" w:themeColor="text1"/>
          <w:sz w:val="20"/>
          <w:szCs w:val="20"/>
        </w:rPr>
        <w:t xml:space="preserve"> (FRAX</w:t>
      </w:r>
      <w:r w:rsidR="00D62D7C" w:rsidRPr="00F14A70">
        <w:rPr>
          <w:rFonts w:ascii="Apple Symbols" w:hAnsi="Apple Symbols" w:cs="Apple Symbols"/>
          <w:color w:val="000000" w:themeColor="text1"/>
          <w:sz w:val="20"/>
          <w:szCs w:val="20"/>
        </w:rPr>
        <w:t xml:space="preserve"> questionnaire results only</w:t>
      </w:r>
      <w:r w:rsidR="004E7612" w:rsidRPr="00F14A70">
        <w:rPr>
          <w:rFonts w:ascii="Apple Symbols" w:hAnsi="Apple Symbols" w:cs="Apple Symbols" w:hint="cs"/>
          <w:color w:val="000000" w:themeColor="text1"/>
          <w:sz w:val="20"/>
          <w:szCs w:val="20"/>
        </w:rPr>
        <w:t xml:space="preserve"> </w:t>
      </w:r>
      <w:r w:rsidR="00D62D7C" w:rsidRPr="00F14A70">
        <w:rPr>
          <w:rFonts w:ascii="Apple Symbols" w:hAnsi="Apple Symbols" w:cs="Apple Symbols"/>
          <w:color w:val="000000" w:themeColor="text1"/>
          <w:sz w:val="20"/>
          <w:szCs w:val="20"/>
        </w:rPr>
        <w:t>sent to</w:t>
      </w:r>
      <w:r w:rsidR="004E7612" w:rsidRPr="00F14A70">
        <w:rPr>
          <w:rFonts w:ascii="Apple Symbols" w:hAnsi="Apple Symbols" w:cs="Apple Symbols" w:hint="cs"/>
          <w:color w:val="000000" w:themeColor="text1"/>
          <w:sz w:val="20"/>
          <w:szCs w:val="20"/>
        </w:rPr>
        <w:t xml:space="preserve"> GP</w:t>
      </w:r>
      <w:r w:rsidR="00D62D7C" w:rsidRPr="00F14A70">
        <w:rPr>
          <w:rFonts w:ascii="Apple Symbols" w:hAnsi="Apple Symbols" w:cs="Apple Symbols"/>
          <w:color w:val="000000" w:themeColor="text1"/>
          <w:sz w:val="20"/>
          <w:szCs w:val="20"/>
        </w:rPr>
        <w:t xml:space="preserve">) </w:t>
      </w:r>
      <w:r w:rsidR="00FF1BF9" w:rsidRPr="00F14A70">
        <w:rPr>
          <w:rFonts w:ascii="Apple Symbols" w:hAnsi="Apple Symbols" w:cs="Apple Symbols"/>
          <w:color w:val="000000" w:themeColor="text1"/>
          <w:sz w:val="20"/>
          <w:szCs w:val="20"/>
        </w:rPr>
        <w:t>and</w:t>
      </w:r>
      <w:r w:rsidR="00884CA4" w:rsidRPr="00F14A70">
        <w:rPr>
          <w:rFonts w:ascii="Apple Symbols" w:hAnsi="Apple Symbols" w:cs="Apple Symbols"/>
          <w:color w:val="000000" w:themeColor="text1"/>
          <w:sz w:val="20"/>
          <w:szCs w:val="20"/>
        </w:rPr>
        <w:t xml:space="preserve"> </w:t>
      </w:r>
      <w:r w:rsidR="004E7612" w:rsidRPr="00F14A70">
        <w:rPr>
          <w:rFonts w:ascii="Apple Symbols" w:hAnsi="Apple Symbols" w:cs="Apple Symbols" w:hint="cs"/>
          <w:color w:val="000000" w:themeColor="text1"/>
          <w:sz w:val="20"/>
          <w:szCs w:val="20"/>
        </w:rPr>
        <w:t>3</w:t>
      </w:r>
      <w:r w:rsidR="00FF1BF9" w:rsidRPr="00F14A70">
        <w:rPr>
          <w:rFonts w:ascii="Apple Symbols" w:hAnsi="Apple Symbols" w:cs="Apple Symbols"/>
          <w:color w:val="000000" w:themeColor="text1"/>
          <w:sz w:val="20"/>
          <w:szCs w:val="20"/>
        </w:rPr>
        <w:t>)</w:t>
      </w:r>
      <w:r w:rsidR="004E7612" w:rsidRPr="00F14A70">
        <w:rPr>
          <w:rFonts w:ascii="Apple Symbols" w:hAnsi="Apple Symbols" w:cs="Apple Symbols" w:hint="cs"/>
          <w:color w:val="000000" w:themeColor="text1"/>
          <w:sz w:val="20"/>
          <w:szCs w:val="20"/>
        </w:rPr>
        <w:t xml:space="preserve"> </w:t>
      </w:r>
      <w:r w:rsidR="00FF1BF9" w:rsidRPr="00F14A70">
        <w:rPr>
          <w:rFonts w:ascii="Apple Symbols" w:hAnsi="Apple Symbols" w:cs="Apple Symbols"/>
          <w:color w:val="000000" w:themeColor="text1"/>
          <w:sz w:val="20"/>
          <w:szCs w:val="20"/>
        </w:rPr>
        <w:t>Usual Care</w:t>
      </w:r>
      <w:r w:rsidR="004E7612" w:rsidRPr="00F14A70">
        <w:rPr>
          <w:rFonts w:ascii="Apple Symbols" w:hAnsi="Apple Symbols" w:cs="Apple Symbols" w:hint="cs"/>
          <w:color w:val="000000" w:themeColor="text1"/>
          <w:sz w:val="20"/>
          <w:szCs w:val="20"/>
        </w:rPr>
        <w:t xml:space="preserve">. </w:t>
      </w:r>
      <w:r w:rsidR="00884CA4" w:rsidRPr="00F14A70">
        <w:rPr>
          <w:rFonts w:ascii="Apple Symbols" w:hAnsi="Apple Symbols" w:cs="Apple Symbols"/>
          <w:color w:val="000000" w:themeColor="text1"/>
          <w:sz w:val="20"/>
          <w:szCs w:val="20"/>
        </w:rPr>
        <w:t xml:space="preserve">The flow of patients through the study, including randomisation is shown in </w:t>
      </w:r>
      <w:r w:rsidR="003B654D" w:rsidRPr="00F14A70">
        <w:rPr>
          <w:rFonts w:ascii="Apple Symbols" w:hAnsi="Apple Symbols" w:cs="Apple Symbols"/>
          <w:color w:val="000000" w:themeColor="text1"/>
          <w:sz w:val="20"/>
          <w:szCs w:val="20"/>
        </w:rPr>
        <w:t>fig</w:t>
      </w:r>
      <w:r w:rsidR="00792E4A" w:rsidRPr="00F14A70">
        <w:rPr>
          <w:rFonts w:ascii="Apple Symbols" w:hAnsi="Apple Symbols" w:cs="Apple Symbols"/>
          <w:color w:val="000000" w:themeColor="text1"/>
          <w:sz w:val="20"/>
          <w:szCs w:val="20"/>
        </w:rPr>
        <w:t>ure</w:t>
      </w:r>
      <w:r w:rsidR="003B654D" w:rsidRPr="00F14A70">
        <w:rPr>
          <w:rFonts w:ascii="Apple Symbols" w:hAnsi="Apple Symbols" w:cs="Apple Symbols"/>
          <w:color w:val="000000" w:themeColor="text1"/>
          <w:sz w:val="20"/>
          <w:szCs w:val="20"/>
        </w:rPr>
        <w:t>.</w:t>
      </w:r>
      <w:r w:rsidR="00884CA4" w:rsidRPr="00F14A70">
        <w:rPr>
          <w:rFonts w:ascii="Apple Symbols" w:hAnsi="Apple Symbols" w:cs="Apple Symbols"/>
          <w:color w:val="000000" w:themeColor="text1"/>
          <w:sz w:val="20"/>
          <w:szCs w:val="20"/>
        </w:rPr>
        <w:t xml:space="preserve"> 1. </w:t>
      </w:r>
    </w:p>
    <w:p w14:paraId="485BA8DE" w14:textId="77777777" w:rsidR="00743879" w:rsidRPr="00F14A70" w:rsidRDefault="00743879" w:rsidP="002B3EC1">
      <w:pPr>
        <w:rPr>
          <w:rFonts w:ascii="Apple Symbols" w:hAnsi="Apple Symbols" w:cs="Apple Symbols"/>
          <w:color w:val="000000" w:themeColor="text1"/>
          <w:sz w:val="12"/>
          <w:szCs w:val="12"/>
        </w:rPr>
      </w:pPr>
    </w:p>
    <w:p w14:paraId="0A5DC0F4" w14:textId="0358E1AF" w:rsidR="00066684" w:rsidRPr="00F14A70" w:rsidRDefault="00743879" w:rsidP="006C6C2D">
      <w:pPr>
        <w:rPr>
          <w:rFonts w:ascii="Apple Symbols" w:hAnsi="Apple Symbols" w:cs="Apple Symbols"/>
          <w:color w:val="000000" w:themeColor="text1"/>
          <w:sz w:val="20"/>
          <w:szCs w:val="20"/>
        </w:rPr>
      </w:pPr>
      <w:r w:rsidRPr="00F14A70">
        <w:rPr>
          <w:rFonts w:ascii="Apple Symbols" w:hAnsi="Apple Symbols" w:cs="Apple Symbols"/>
          <w:b/>
          <w:color w:val="000000" w:themeColor="text1"/>
          <w:sz w:val="20"/>
          <w:szCs w:val="20"/>
        </w:rPr>
        <w:t>Group 1.</w:t>
      </w:r>
      <w:r w:rsidRPr="00F14A70">
        <w:rPr>
          <w:rFonts w:ascii="Apple Symbols" w:hAnsi="Apple Symbols" w:cs="Apple Symbols"/>
          <w:color w:val="000000" w:themeColor="text1"/>
          <w:sz w:val="20"/>
          <w:szCs w:val="20"/>
        </w:rPr>
        <w:t xml:space="preserve"> The</w:t>
      </w:r>
      <w:r w:rsidR="00884CA4" w:rsidRPr="00F14A70">
        <w:rPr>
          <w:rFonts w:ascii="Apple Symbols" w:hAnsi="Apple Symbols" w:cs="Apple Symbols"/>
          <w:color w:val="000000" w:themeColor="text1"/>
          <w:sz w:val="20"/>
          <w:szCs w:val="20"/>
        </w:rPr>
        <w:t xml:space="preserve"> PHOENIX </w:t>
      </w:r>
      <w:r w:rsidR="00687975" w:rsidRPr="00F14A70">
        <w:rPr>
          <w:rFonts w:ascii="Apple Symbols" w:hAnsi="Apple Symbols" w:cs="Apple Symbols"/>
          <w:color w:val="000000" w:themeColor="text1"/>
          <w:sz w:val="20"/>
          <w:szCs w:val="20"/>
        </w:rPr>
        <w:t>interventio</w:t>
      </w:r>
      <w:r w:rsidRPr="00F14A70">
        <w:rPr>
          <w:rFonts w:ascii="Apple Symbols" w:hAnsi="Apple Symbols" w:cs="Apple Symbols"/>
          <w:color w:val="000000" w:themeColor="text1"/>
          <w:sz w:val="20"/>
          <w:szCs w:val="20"/>
        </w:rPr>
        <w:t xml:space="preserve">n. </w:t>
      </w:r>
      <w:r w:rsidR="00864DCC" w:rsidRPr="00F14A70">
        <w:rPr>
          <w:rFonts w:ascii="Apple Symbols" w:hAnsi="Apple Symbols" w:cs="Apple Symbols"/>
          <w:color w:val="000000" w:themeColor="text1"/>
          <w:sz w:val="20"/>
          <w:szCs w:val="20"/>
        </w:rPr>
        <w:t xml:space="preserve">In </w:t>
      </w:r>
      <w:r w:rsidR="00FE69D4" w:rsidRPr="00F14A70">
        <w:rPr>
          <w:rFonts w:ascii="Apple Symbols" w:hAnsi="Apple Symbols" w:cs="Apple Symbols"/>
          <w:color w:val="000000" w:themeColor="text1"/>
          <w:sz w:val="20"/>
          <w:szCs w:val="20"/>
        </w:rPr>
        <w:t>brief,</w:t>
      </w:r>
      <w:r w:rsidR="00864DCC" w:rsidRPr="00F14A70">
        <w:rPr>
          <w:rFonts w:ascii="Apple Symbols" w:hAnsi="Apple Symbols" w:cs="Apple Symbols"/>
          <w:color w:val="000000" w:themeColor="text1"/>
          <w:sz w:val="20"/>
          <w:szCs w:val="20"/>
        </w:rPr>
        <w:t xml:space="preserve"> b</w:t>
      </w:r>
      <w:r w:rsidR="0092109A" w:rsidRPr="00F14A70">
        <w:rPr>
          <w:rFonts w:ascii="Apple Symbols" w:hAnsi="Apple Symbols" w:cs="Apple Symbols"/>
          <w:color w:val="000000" w:themeColor="text1"/>
          <w:sz w:val="20"/>
          <w:szCs w:val="20"/>
        </w:rPr>
        <w:t>one health</w:t>
      </w:r>
      <w:r w:rsidR="00D62D7C" w:rsidRPr="00F14A70">
        <w:rPr>
          <w:rFonts w:ascii="Apple Symbols" w:hAnsi="Apple Symbols" w:cs="Apple Symbols"/>
          <w:color w:val="000000" w:themeColor="text1"/>
          <w:sz w:val="20"/>
          <w:szCs w:val="20"/>
        </w:rPr>
        <w:t xml:space="preserve"> for the red/amber risk participant</w:t>
      </w:r>
      <w:r w:rsidR="0092109A" w:rsidRPr="00F14A70">
        <w:rPr>
          <w:rFonts w:ascii="Apple Symbols" w:hAnsi="Apple Symbols" w:cs="Apple Symbols"/>
          <w:color w:val="000000" w:themeColor="text1"/>
          <w:sz w:val="20"/>
          <w:szCs w:val="20"/>
        </w:rPr>
        <w:t xml:space="preserve"> is assessed </w:t>
      </w:r>
      <w:r w:rsidR="0092109A" w:rsidRPr="00F14A70">
        <w:rPr>
          <w:rFonts w:ascii="Apple Symbols" w:hAnsi="Apple Symbols" w:cs="Apple Symbols" w:hint="cs"/>
          <w:color w:val="000000" w:themeColor="text1"/>
          <w:sz w:val="20"/>
          <w:szCs w:val="20"/>
        </w:rPr>
        <w:t xml:space="preserve">using the CT </w:t>
      </w:r>
      <w:r w:rsidR="0092109A" w:rsidRPr="00F14A70">
        <w:rPr>
          <w:rFonts w:ascii="Apple Symbols" w:hAnsi="Apple Symbols" w:cs="Apple Symbols"/>
          <w:color w:val="000000" w:themeColor="text1"/>
          <w:sz w:val="20"/>
          <w:szCs w:val="20"/>
        </w:rPr>
        <w:t>I</w:t>
      </w:r>
      <w:r w:rsidR="0092109A" w:rsidRPr="00F14A70">
        <w:rPr>
          <w:rFonts w:ascii="Apple Symbols" w:hAnsi="Apple Symbols" w:cs="Apple Symbols" w:hint="cs"/>
          <w:color w:val="000000" w:themeColor="text1"/>
          <w:sz w:val="20"/>
          <w:szCs w:val="20"/>
        </w:rPr>
        <w:t xml:space="preserve">mages already </w:t>
      </w:r>
      <w:r w:rsidR="00B741EC" w:rsidRPr="00F14A70">
        <w:rPr>
          <w:rFonts w:ascii="Apple Symbols" w:hAnsi="Apple Symbols" w:cs="Apple Symbols"/>
          <w:color w:val="000000" w:themeColor="text1"/>
          <w:sz w:val="20"/>
          <w:szCs w:val="20"/>
        </w:rPr>
        <w:t xml:space="preserve">captured, </w:t>
      </w:r>
      <w:r w:rsidRPr="00F14A70">
        <w:rPr>
          <w:rFonts w:ascii="Apple Symbols" w:hAnsi="Apple Symbols" w:cs="Apple Symbols"/>
          <w:color w:val="000000" w:themeColor="text1"/>
          <w:sz w:val="20"/>
          <w:szCs w:val="20"/>
        </w:rPr>
        <w:t>with</w:t>
      </w:r>
      <w:r w:rsidR="00B741EC" w:rsidRPr="00F14A70">
        <w:rPr>
          <w:rFonts w:ascii="Apple Symbols" w:hAnsi="Apple Symbols" w:cs="Apple Symbols"/>
          <w:color w:val="000000" w:themeColor="text1"/>
          <w:sz w:val="20"/>
          <w:szCs w:val="20"/>
        </w:rPr>
        <w:t xml:space="preserve"> computer</w:t>
      </w:r>
      <w:r w:rsidR="00CD7AB6" w:rsidRPr="00F14A70">
        <w:rPr>
          <w:rFonts w:ascii="Apple Symbols" w:hAnsi="Apple Symbols" w:cs="Apple Symbols"/>
          <w:color w:val="000000" w:themeColor="text1"/>
          <w:sz w:val="20"/>
          <w:szCs w:val="20"/>
        </w:rPr>
        <w:t>-</w:t>
      </w:r>
      <w:r w:rsidR="00B741EC" w:rsidRPr="00F14A70">
        <w:rPr>
          <w:rFonts w:ascii="Apple Symbols" w:hAnsi="Apple Symbols" w:cs="Apple Symbols"/>
          <w:color w:val="000000" w:themeColor="text1"/>
          <w:sz w:val="20"/>
          <w:szCs w:val="20"/>
        </w:rPr>
        <w:t xml:space="preserve">aided </w:t>
      </w:r>
      <w:r w:rsidR="0092109A" w:rsidRPr="00F14A70">
        <w:rPr>
          <w:rFonts w:ascii="Apple Symbols" w:hAnsi="Apple Symbols" w:cs="Apple Symbols" w:hint="cs"/>
          <w:color w:val="000000" w:themeColor="text1"/>
          <w:sz w:val="20"/>
          <w:szCs w:val="20"/>
        </w:rPr>
        <w:t>diagnosis of vertebral fractures performed</w:t>
      </w:r>
      <w:r w:rsidR="00CD7AB6" w:rsidRPr="00F14A70">
        <w:rPr>
          <w:rFonts w:ascii="Apple Symbols" w:hAnsi="Apple Symbols" w:cs="Apple Symbols"/>
          <w:color w:val="000000" w:themeColor="text1"/>
          <w:sz w:val="20"/>
          <w:szCs w:val="20"/>
        </w:rPr>
        <w:t xml:space="preserve"> by one of two trained </w:t>
      </w:r>
      <w:r w:rsidR="007401D6" w:rsidRPr="00F14A70">
        <w:rPr>
          <w:rFonts w:ascii="Apple Symbols" w:hAnsi="Apple Symbols" w:cs="Apple Symbols"/>
          <w:color w:val="000000" w:themeColor="text1"/>
          <w:sz w:val="20"/>
          <w:szCs w:val="20"/>
        </w:rPr>
        <w:t xml:space="preserve">NHS and accredited </w:t>
      </w:r>
      <w:r w:rsidR="00CD7AB6" w:rsidRPr="00F14A70">
        <w:rPr>
          <w:rFonts w:ascii="Apple Symbols" w:hAnsi="Apple Symbols" w:cs="Apple Symbols"/>
          <w:color w:val="000000" w:themeColor="text1"/>
          <w:sz w:val="20"/>
          <w:szCs w:val="20"/>
        </w:rPr>
        <w:t>bone density technicians</w:t>
      </w:r>
      <w:r w:rsidR="00D0533C" w:rsidRPr="00F14A70">
        <w:rPr>
          <w:rFonts w:ascii="Apple Symbols" w:hAnsi="Apple Symbols" w:cs="Apple Symbols"/>
          <w:color w:val="000000" w:themeColor="text1"/>
          <w:sz w:val="20"/>
          <w:szCs w:val="20"/>
        </w:rPr>
        <w:t xml:space="preserve"> using Mindways QCT Pro (Mindways, Austin, Texas USA)</w:t>
      </w:r>
      <w:r w:rsidR="00CD7AB6" w:rsidRPr="00F14A70">
        <w:rPr>
          <w:rFonts w:ascii="Apple Symbols" w:hAnsi="Apple Symbols" w:cs="Apple Symbols"/>
          <w:color w:val="000000" w:themeColor="text1"/>
          <w:sz w:val="20"/>
          <w:szCs w:val="20"/>
        </w:rPr>
        <w:t xml:space="preserve"> in Cambridge.</w:t>
      </w:r>
      <w:r w:rsidR="0092109A" w:rsidRPr="00F14A70">
        <w:rPr>
          <w:rFonts w:ascii="Apple Symbols" w:hAnsi="Apple Symbols" w:cs="Apple Symbols" w:hint="cs"/>
          <w:color w:val="000000" w:themeColor="text1"/>
          <w:sz w:val="20"/>
          <w:szCs w:val="20"/>
        </w:rPr>
        <w:t xml:space="preserve"> </w:t>
      </w:r>
      <w:r w:rsidR="005E5DE4" w:rsidRPr="00F14A70">
        <w:rPr>
          <w:rFonts w:ascii="Apple Symbols" w:hAnsi="Apple Symbols" w:cs="Apple Symbols"/>
          <w:color w:val="000000" w:themeColor="text1"/>
          <w:sz w:val="20"/>
          <w:szCs w:val="20"/>
        </w:rPr>
        <w:t>The output is a consultant</w:t>
      </w:r>
      <w:r w:rsidR="00884CA4" w:rsidRPr="00F14A70">
        <w:rPr>
          <w:rFonts w:ascii="Apple Symbols" w:hAnsi="Apple Symbols" w:cs="Apple Symbols"/>
          <w:color w:val="000000" w:themeColor="text1"/>
          <w:sz w:val="20"/>
          <w:szCs w:val="20"/>
        </w:rPr>
        <w:t xml:space="preserve"> clinician-verified report </w:t>
      </w:r>
      <w:r w:rsidR="00FF1BF9" w:rsidRPr="00F14A70">
        <w:rPr>
          <w:rFonts w:ascii="Apple Symbols" w:hAnsi="Apple Symbols" w:cs="Apple Symbols"/>
          <w:color w:val="000000" w:themeColor="text1"/>
          <w:sz w:val="20"/>
          <w:szCs w:val="20"/>
        </w:rPr>
        <w:t>(</w:t>
      </w:r>
      <w:r w:rsidR="00FE69D4" w:rsidRPr="00F14A70">
        <w:rPr>
          <w:rFonts w:ascii="Apple Symbols" w:hAnsi="Apple Symbols" w:cs="Apple Symbols"/>
          <w:color w:val="000000" w:themeColor="text1"/>
          <w:sz w:val="20"/>
          <w:szCs w:val="20"/>
        </w:rPr>
        <w:t>Figure</w:t>
      </w:r>
      <w:r w:rsidR="003371AE" w:rsidRPr="00F14A70">
        <w:rPr>
          <w:rFonts w:ascii="Apple Symbols" w:hAnsi="Apple Symbols" w:cs="Apple Symbols"/>
          <w:color w:val="000000" w:themeColor="text1"/>
          <w:sz w:val="20"/>
          <w:szCs w:val="20"/>
        </w:rPr>
        <w:t>.</w:t>
      </w:r>
      <w:r w:rsidR="00FF1BF9" w:rsidRPr="00F14A70">
        <w:rPr>
          <w:rFonts w:ascii="Apple Symbols" w:hAnsi="Apple Symbols" w:cs="Apple Symbols"/>
          <w:color w:val="000000" w:themeColor="text1"/>
          <w:sz w:val="20"/>
          <w:szCs w:val="20"/>
        </w:rPr>
        <w:t xml:space="preserve"> </w:t>
      </w:r>
      <w:r w:rsidR="00C71FDD" w:rsidRPr="00F14A70">
        <w:rPr>
          <w:rFonts w:ascii="Apple Symbols" w:hAnsi="Apple Symbols" w:cs="Apple Symbols"/>
          <w:color w:val="000000" w:themeColor="text1"/>
          <w:sz w:val="20"/>
          <w:szCs w:val="20"/>
        </w:rPr>
        <w:t>2</w:t>
      </w:r>
      <w:r w:rsidR="00FF1BF9" w:rsidRPr="00F14A70">
        <w:rPr>
          <w:rFonts w:ascii="Apple Symbols" w:hAnsi="Apple Symbols" w:cs="Apple Symbols"/>
          <w:color w:val="000000" w:themeColor="text1"/>
          <w:sz w:val="20"/>
          <w:szCs w:val="20"/>
        </w:rPr>
        <w:t xml:space="preserve">) </w:t>
      </w:r>
      <w:r w:rsidR="00970571" w:rsidRPr="00F14A70">
        <w:rPr>
          <w:rFonts w:ascii="Apple Symbols" w:hAnsi="Apple Symbols" w:cs="Apple Symbols"/>
          <w:color w:val="000000" w:themeColor="text1"/>
          <w:sz w:val="20"/>
          <w:szCs w:val="20"/>
        </w:rPr>
        <w:t>sent</w:t>
      </w:r>
      <w:r w:rsidR="00884CA4" w:rsidRPr="00F14A70">
        <w:rPr>
          <w:rFonts w:ascii="Apple Symbols" w:hAnsi="Apple Symbols" w:cs="Apple Symbols"/>
          <w:color w:val="000000" w:themeColor="text1"/>
          <w:sz w:val="20"/>
          <w:szCs w:val="20"/>
        </w:rPr>
        <w:t xml:space="preserve"> to the GP with details of </w:t>
      </w:r>
      <w:r w:rsidR="00CE212D" w:rsidRPr="00F14A70">
        <w:rPr>
          <w:rFonts w:ascii="Apple Symbols" w:hAnsi="Apple Symbols" w:cs="Apple Symbols"/>
          <w:color w:val="000000" w:themeColor="text1"/>
          <w:sz w:val="20"/>
          <w:szCs w:val="20"/>
        </w:rPr>
        <w:t xml:space="preserve">i) </w:t>
      </w:r>
      <w:r w:rsidR="00884CA4" w:rsidRPr="00F14A70">
        <w:rPr>
          <w:rFonts w:ascii="Apple Symbols" w:hAnsi="Apple Symbols" w:cs="Apple Symbols"/>
          <w:color w:val="000000" w:themeColor="text1"/>
          <w:sz w:val="20"/>
          <w:szCs w:val="20"/>
        </w:rPr>
        <w:t xml:space="preserve">femoral neck and/or spine bone density results, </w:t>
      </w:r>
      <w:r w:rsidR="00CE212D" w:rsidRPr="00F14A70">
        <w:rPr>
          <w:rFonts w:ascii="Apple Symbols" w:hAnsi="Apple Symbols" w:cs="Apple Symbols"/>
          <w:color w:val="000000" w:themeColor="text1"/>
          <w:sz w:val="20"/>
          <w:szCs w:val="20"/>
        </w:rPr>
        <w:t xml:space="preserve">ii) </w:t>
      </w:r>
      <w:r w:rsidR="00884CA4" w:rsidRPr="00F14A70">
        <w:rPr>
          <w:rFonts w:ascii="Apple Symbols" w:hAnsi="Apple Symbols" w:cs="Apple Symbols"/>
          <w:color w:val="000000" w:themeColor="text1"/>
          <w:sz w:val="20"/>
          <w:szCs w:val="20"/>
        </w:rPr>
        <w:t xml:space="preserve">vertebral fracture </w:t>
      </w:r>
      <w:r w:rsidR="00884CA4" w:rsidRPr="00F14A70">
        <w:rPr>
          <w:rFonts w:ascii="Apple Symbols" w:hAnsi="Apple Symbols" w:cs="Apple Symbols"/>
          <w:color w:val="000000" w:themeColor="text1"/>
          <w:sz w:val="20"/>
          <w:szCs w:val="20"/>
        </w:rPr>
        <w:lastRenderedPageBreak/>
        <w:t>diagnosis (yes/no/level</w:t>
      </w:r>
      <w:r w:rsidR="005E5DE4" w:rsidRPr="00F14A70">
        <w:rPr>
          <w:rFonts w:ascii="Apple Symbols" w:hAnsi="Apple Symbols" w:cs="Apple Symbols"/>
          <w:color w:val="000000" w:themeColor="text1"/>
          <w:sz w:val="20"/>
          <w:szCs w:val="20"/>
        </w:rPr>
        <w:t xml:space="preserve"> affected</w:t>
      </w:r>
      <w:r w:rsidR="00884CA4" w:rsidRPr="00F14A70">
        <w:rPr>
          <w:rFonts w:ascii="Apple Symbols" w:hAnsi="Apple Symbols" w:cs="Apple Symbols"/>
          <w:color w:val="000000" w:themeColor="text1"/>
          <w:sz w:val="20"/>
          <w:szCs w:val="20"/>
        </w:rPr>
        <w:t xml:space="preserve">), </w:t>
      </w:r>
      <w:r w:rsidR="00CE212D" w:rsidRPr="00F14A70">
        <w:rPr>
          <w:rFonts w:ascii="Apple Symbols" w:hAnsi="Apple Symbols" w:cs="Apple Symbols"/>
          <w:color w:val="000000" w:themeColor="text1"/>
          <w:sz w:val="20"/>
          <w:szCs w:val="20"/>
        </w:rPr>
        <w:t xml:space="preserve">iii) </w:t>
      </w:r>
      <w:r w:rsidR="00884CA4" w:rsidRPr="00F14A70">
        <w:rPr>
          <w:rFonts w:ascii="Apple Symbols" w:hAnsi="Apple Symbols" w:cs="Apple Symbols"/>
          <w:color w:val="000000" w:themeColor="text1"/>
          <w:sz w:val="20"/>
          <w:szCs w:val="20"/>
        </w:rPr>
        <w:t xml:space="preserve">FRAX estimated 10-year risk of major osteoporotic fracture, </w:t>
      </w:r>
      <w:r w:rsidR="00CE212D" w:rsidRPr="00F14A70">
        <w:rPr>
          <w:rFonts w:ascii="Apple Symbols" w:hAnsi="Apple Symbols" w:cs="Apple Symbols"/>
          <w:color w:val="000000" w:themeColor="text1"/>
          <w:sz w:val="20"/>
          <w:szCs w:val="20"/>
        </w:rPr>
        <w:t xml:space="preserve">iv) </w:t>
      </w:r>
      <w:r w:rsidR="00884CA4" w:rsidRPr="00F14A70">
        <w:rPr>
          <w:rFonts w:ascii="Apple Symbols" w:hAnsi="Apple Symbols" w:cs="Apple Symbols"/>
          <w:color w:val="000000" w:themeColor="text1"/>
          <w:sz w:val="20"/>
          <w:szCs w:val="20"/>
        </w:rPr>
        <w:t xml:space="preserve">any </w:t>
      </w:r>
      <w:r w:rsidR="00F62C28" w:rsidRPr="00F14A70">
        <w:rPr>
          <w:rFonts w:ascii="Apple Symbols" w:hAnsi="Apple Symbols" w:cs="Apple Symbols"/>
          <w:color w:val="000000" w:themeColor="text1"/>
          <w:sz w:val="20"/>
          <w:szCs w:val="20"/>
        </w:rPr>
        <w:t>recommended</w:t>
      </w:r>
      <w:r w:rsidR="00884CA4" w:rsidRPr="00F14A70">
        <w:rPr>
          <w:rFonts w:ascii="Apple Symbols" w:hAnsi="Apple Symbols" w:cs="Apple Symbols"/>
          <w:color w:val="000000" w:themeColor="text1"/>
          <w:sz w:val="20"/>
          <w:szCs w:val="20"/>
        </w:rPr>
        <w:t xml:space="preserve"> follow-up investigations and a </w:t>
      </w:r>
      <w:r w:rsidR="00CE212D" w:rsidRPr="00F14A70">
        <w:rPr>
          <w:rFonts w:ascii="Apple Symbols" w:hAnsi="Apple Symbols" w:cs="Apple Symbols"/>
          <w:color w:val="000000" w:themeColor="text1"/>
          <w:sz w:val="20"/>
          <w:szCs w:val="20"/>
        </w:rPr>
        <w:t xml:space="preserve">v) </w:t>
      </w:r>
      <w:r w:rsidR="00884CA4" w:rsidRPr="00F14A70">
        <w:rPr>
          <w:rFonts w:ascii="Apple Symbols" w:hAnsi="Apple Symbols" w:cs="Apple Symbols"/>
          <w:color w:val="000000" w:themeColor="text1"/>
          <w:sz w:val="20"/>
          <w:szCs w:val="20"/>
        </w:rPr>
        <w:t xml:space="preserve">simple treat/do not treat decision based on </w:t>
      </w:r>
      <w:r w:rsidR="00CE212D" w:rsidRPr="00F14A70">
        <w:rPr>
          <w:rFonts w:ascii="Apple Symbols" w:hAnsi="Apple Symbols" w:cs="Apple Symbols"/>
          <w:color w:val="000000" w:themeColor="text1"/>
          <w:sz w:val="20"/>
          <w:szCs w:val="20"/>
        </w:rPr>
        <w:t xml:space="preserve">NOGG </w:t>
      </w:r>
      <w:r w:rsidR="00F62C28" w:rsidRPr="00F14A70">
        <w:rPr>
          <w:rFonts w:ascii="Apple Symbols" w:hAnsi="Apple Symbols" w:cs="Apple Symbols"/>
          <w:color w:val="000000" w:themeColor="text1"/>
          <w:sz w:val="20"/>
          <w:szCs w:val="20"/>
        </w:rPr>
        <w:t>intervention thresholds</w:t>
      </w:r>
      <w:r w:rsidR="00884CA4" w:rsidRPr="00F14A70">
        <w:rPr>
          <w:rFonts w:ascii="Apple Symbols" w:hAnsi="Apple Symbols" w:cs="Apple Symbols"/>
          <w:color w:val="000000" w:themeColor="text1"/>
          <w:sz w:val="20"/>
          <w:szCs w:val="20"/>
        </w:rPr>
        <w:t xml:space="preserve">, with </w:t>
      </w:r>
      <w:r w:rsidR="00F62C28" w:rsidRPr="00F14A70">
        <w:rPr>
          <w:rFonts w:ascii="Apple Symbols" w:hAnsi="Apple Symbols" w:cs="Apple Symbols"/>
          <w:color w:val="000000" w:themeColor="text1"/>
          <w:sz w:val="20"/>
          <w:szCs w:val="20"/>
        </w:rPr>
        <w:t>a suggestion of specific treatments recommended by NICE guidelines</w:t>
      </w:r>
      <w:r w:rsidR="00884CA4" w:rsidRPr="00F14A70">
        <w:rPr>
          <w:rFonts w:ascii="Apple Symbols" w:hAnsi="Apple Symbols" w:cs="Apple Symbols"/>
          <w:color w:val="000000" w:themeColor="text1"/>
          <w:sz w:val="20"/>
          <w:szCs w:val="20"/>
        </w:rPr>
        <w:t xml:space="preserve">. </w:t>
      </w:r>
      <w:r w:rsidR="00C7713B" w:rsidRPr="00F14A70">
        <w:rPr>
          <w:rFonts w:ascii="Apple Symbols" w:hAnsi="Apple Symbols" w:cs="Apple Symbols"/>
          <w:color w:val="000000" w:themeColor="text1"/>
          <w:sz w:val="20"/>
          <w:szCs w:val="20"/>
        </w:rPr>
        <w:t xml:space="preserve">These steps </w:t>
      </w:r>
      <w:r w:rsidR="00E33830" w:rsidRPr="00F14A70">
        <w:rPr>
          <w:rFonts w:ascii="Apple Symbols" w:hAnsi="Apple Symbols" w:cs="Apple Symbols"/>
          <w:color w:val="000000" w:themeColor="text1"/>
          <w:sz w:val="20"/>
          <w:szCs w:val="20"/>
        </w:rPr>
        <w:t xml:space="preserve">can take place at any time after the patient has gone home from having their CT. </w:t>
      </w:r>
      <w:r w:rsidR="0066745C" w:rsidRPr="00F14A70">
        <w:rPr>
          <w:rFonts w:ascii="Apple Symbols" w:hAnsi="Apple Symbols" w:cs="Apple Symbols"/>
          <w:color w:val="000000" w:themeColor="text1"/>
          <w:sz w:val="20"/>
          <w:szCs w:val="20"/>
        </w:rPr>
        <w:t xml:space="preserve">Any CT scanner </w:t>
      </w:r>
      <w:r w:rsidR="00FE69D4" w:rsidRPr="00F14A70">
        <w:rPr>
          <w:rFonts w:ascii="Apple Symbols" w:hAnsi="Apple Symbols" w:cs="Apple Symbols"/>
          <w:color w:val="000000" w:themeColor="text1"/>
          <w:sz w:val="20"/>
          <w:szCs w:val="20"/>
        </w:rPr>
        <w:t>to be used for CT densitometry</w:t>
      </w:r>
      <w:r w:rsidR="0066745C" w:rsidRPr="00F14A70">
        <w:rPr>
          <w:rFonts w:ascii="Apple Symbols" w:hAnsi="Apple Symbols" w:cs="Apple Symbols"/>
          <w:color w:val="000000" w:themeColor="text1"/>
          <w:sz w:val="20"/>
          <w:szCs w:val="20"/>
        </w:rPr>
        <w:t xml:space="preserve"> must be calibrated </w:t>
      </w:r>
      <w:r w:rsidR="00FE69D4" w:rsidRPr="00F14A70">
        <w:rPr>
          <w:rFonts w:ascii="Apple Symbols" w:hAnsi="Apple Symbols" w:cs="Apple Symbols"/>
          <w:color w:val="000000" w:themeColor="text1"/>
          <w:sz w:val="20"/>
          <w:szCs w:val="20"/>
        </w:rPr>
        <w:t>by reference to a QCT phantom and</w:t>
      </w:r>
      <w:r w:rsidR="0066745C" w:rsidRPr="00F14A70">
        <w:rPr>
          <w:rFonts w:ascii="Apple Symbols" w:hAnsi="Apple Symbols" w:cs="Apple Symbols"/>
          <w:color w:val="000000" w:themeColor="text1"/>
          <w:sz w:val="20"/>
          <w:szCs w:val="20"/>
        </w:rPr>
        <w:t xml:space="preserve"> recalibrated in the event of an</w:t>
      </w:r>
      <w:r w:rsidR="00FE69D4" w:rsidRPr="00F14A70">
        <w:rPr>
          <w:rFonts w:ascii="Apple Symbols" w:hAnsi="Apple Symbols" w:cs="Apple Symbols"/>
          <w:color w:val="000000" w:themeColor="text1"/>
          <w:sz w:val="20"/>
          <w:szCs w:val="20"/>
        </w:rPr>
        <w:t>y</w:t>
      </w:r>
      <w:r w:rsidR="0066745C" w:rsidRPr="00F14A70">
        <w:rPr>
          <w:rFonts w:ascii="Apple Symbols" w:hAnsi="Apple Symbols" w:cs="Apple Symbols"/>
          <w:color w:val="000000" w:themeColor="text1"/>
          <w:sz w:val="20"/>
          <w:szCs w:val="20"/>
        </w:rPr>
        <w:t xml:space="preserve"> x-ray tube change. </w:t>
      </w:r>
      <w:r w:rsidR="006C6C2D" w:rsidRPr="00F14A70">
        <w:rPr>
          <w:rFonts w:ascii="Apple Symbols" w:hAnsi="Apple Symbols" w:cs="Apple Symbols"/>
          <w:color w:val="000000" w:themeColor="text1"/>
          <w:sz w:val="20"/>
          <w:szCs w:val="20"/>
        </w:rPr>
        <w:t xml:space="preserve">The technical aspects of the PHOENIX intervention done at study entry in </w:t>
      </w:r>
      <w:r w:rsidR="000D6263" w:rsidRPr="00F14A70">
        <w:rPr>
          <w:rFonts w:ascii="Apple Symbols" w:hAnsi="Apple Symbols" w:cs="Apple Symbols"/>
          <w:color w:val="000000" w:themeColor="text1"/>
          <w:sz w:val="20"/>
          <w:szCs w:val="20"/>
        </w:rPr>
        <w:t>G</w:t>
      </w:r>
      <w:r w:rsidR="006C6C2D" w:rsidRPr="00F14A70">
        <w:rPr>
          <w:rFonts w:ascii="Apple Symbols" w:hAnsi="Apple Symbols" w:cs="Apple Symbols"/>
          <w:color w:val="000000" w:themeColor="text1"/>
          <w:sz w:val="20"/>
          <w:szCs w:val="20"/>
        </w:rPr>
        <w:t>roup 1 (and at study exit in the others two groups) are as follows</w:t>
      </w:r>
      <w:r w:rsidR="00D0533C" w:rsidRPr="00F14A70">
        <w:rPr>
          <w:rFonts w:ascii="Apple Symbols" w:hAnsi="Apple Symbols" w:cs="Apple Symbols"/>
          <w:color w:val="000000" w:themeColor="text1"/>
          <w:sz w:val="20"/>
          <w:szCs w:val="20"/>
        </w:rPr>
        <w:t>;</w:t>
      </w:r>
      <w:r w:rsidR="006C6C2D" w:rsidRPr="00F14A70">
        <w:rPr>
          <w:rFonts w:ascii="Apple Symbols" w:hAnsi="Apple Symbols" w:cs="Apple Symbols"/>
          <w:color w:val="000000" w:themeColor="text1"/>
          <w:sz w:val="20"/>
          <w:szCs w:val="20"/>
        </w:rPr>
        <w:t xml:space="preserve"> </w:t>
      </w:r>
      <w:r w:rsidR="00D0533C" w:rsidRPr="00F14A70">
        <w:rPr>
          <w:rFonts w:ascii="Apple Symbols" w:hAnsi="Apple Symbols" w:cs="Apple Symbols"/>
          <w:color w:val="000000" w:themeColor="text1"/>
          <w:sz w:val="20"/>
          <w:szCs w:val="20"/>
        </w:rPr>
        <w:t>a</w:t>
      </w:r>
      <w:r w:rsidR="006C6C2D" w:rsidRPr="00F14A70">
        <w:rPr>
          <w:rFonts w:ascii="Apple Symbols" w:hAnsi="Apple Symbols" w:cs="Apple Symbols"/>
          <w:color w:val="000000" w:themeColor="text1"/>
          <w:sz w:val="20"/>
          <w:szCs w:val="20"/>
        </w:rPr>
        <w:t>ll analysis is conducted within the Mindways QCT Pro software tool</w:t>
      </w:r>
      <w:r w:rsidR="009758FD" w:rsidRPr="00F14A70">
        <w:rPr>
          <w:rFonts w:ascii="Apple Symbols" w:hAnsi="Apple Symbols" w:cs="Apple Symbols"/>
          <w:color w:val="000000" w:themeColor="text1"/>
          <w:sz w:val="20"/>
          <w:szCs w:val="20"/>
        </w:rPr>
        <w:t xml:space="preserve"> using one of two standalone hospital-connected PCs </w:t>
      </w:r>
      <w:r w:rsidR="006C6C2D" w:rsidRPr="00F14A70">
        <w:rPr>
          <w:rFonts w:ascii="Apple Symbols" w:hAnsi="Apple Symbols" w:cs="Apple Symbols"/>
          <w:color w:val="000000" w:themeColor="text1"/>
          <w:sz w:val="20"/>
          <w:szCs w:val="20"/>
        </w:rPr>
        <w:t>as illustrate</w:t>
      </w:r>
      <w:r w:rsidR="00CA0FF6" w:rsidRPr="00F14A70">
        <w:rPr>
          <w:rFonts w:ascii="Apple Symbols" w:hAnsi="Apple Symbols" w:cs="Apple Symbols"/>
          <w:color w:val="000000" w:themeColor="text1"/>
          <w:sz w:val="20"/>
          <w:szCs w:val="20"/>
        </w:rPr>
        <w:t>d by screenshots (</w:t>
      </w:r>
      <w:r w:rsidR="00CC2B49" w:rsidRPr="00F14A70">
        <w:rPr>
          <w:rFonts w:ascii="Apple Symbols" w:hAnsi="Apple Symbols" w:cs="Apple Symbols"/>
          <w:color w:val="000000" w:themeColor="text1"/>
          <w:sz w:val="20"/>
          <w:szCs w:val="20"/>
        </w:rPr>
        <w:t>Figure</w:t>
      </w:r>
      <w:r w:rsidR="00CA0FF6" w:rsidRPr="00F14A70">
        <w:rPr>
          <w:rFonts w:ascii="Apple Symbols" w:hAnsi="Apple Symbols" w:cs="Apple Symbols"/>
          <w:color w:val="000000" w:themeColor="text1"/>
          <w:sz w:val="20"/>
          <w:szCs w:val="20"/>
        </w:rPr>
        <w:t xml:space="preserve"> 3). Technical steps involved in the full PHOENIX intervention are in Table 3.  </w:t>
      </w:r>
    </w:p>
    <w:p w14:paraId="316E3B9F" w14:textId="77777777" w:rsidR="00755D6D" w:rsidRDefault="00755D6D" w:rsidP="006C6C2D">
      <w:pPr>
        <w:rPr>
          <w:rFonts w:ascii="Apple Symbols" w:hAnsi="Apple Symbols" w:cs="Apple Symbols"/>
          <w:color w:val="000000" w:themeColor="text1"/>
          <w:sz w:val="20"/>
          <w:szCs w:val="20"/>
        </w:rPr>
      </w:pPr>
    </w:p>
    <w:p w14:paraId="74DF4713" w14:textId="72E653E6" w:rsidR="00CA0FF6" w:rsidRDefault="00755D6D" w:rsidP="00755D6D">
      <w:pPr>
        <w:ind w:left="426"/>
        <w:rPr>
          <w:rFonts w:ascii="Apple Symbols" w:hAnsi="Apple Symbols" w:cs="Apple Symbols"/>
          <w:color w:val="000000" w:themeColor="text1"/>
          <w:sz w:val="16"/>
          <w:szCs w:val="16"/>
        </w:rPr>
      </w:pPr>
      <w:r w:rsidRPr="00755D6D">
        <w:rPr>
          <w:rFonts w:ascii="Apple Symbols" w:hAnsi="Apple Symbols" w:cs="Apple Symbols"/>
          <w:b/>
          <w:color w:val="000000" w:themeColor="text1"/>
          <w:sz w:val="16"/>
          <w:szCs w:val="16"/>
        </w:rPr>
        <w:t>Table 3.</w:t>
      </w:r>
      <w:r w:rsidRPr="00755D6D">
        <w:rPr>
          <w:rFonts w:ascii="Apple Symbols" w:hAnsi="Apple Symbols" w:cs="Apple Symbols"/>
          <w:color w:val="000000" w:themeColor="text1"/>
          <w:sz w:val="16"/>
          <w:szCs w:val="16"/>
        </w:rPr>
        <w:t xml:space="preserve"> The PHOENIX Intervention (Group 1): Technical and Practical Steps</w:t>
      </w:r>
    </w:p>
    <w:p w14:paraId="092D95B2" w14:textId="77777777" w:rsidR="004928E6" w:rsidRPr="00755D6D" w:rsidRDefault="004928E6" w:rsidP="00755D6D">
      <w:pPr>
        <w:ind w:left="426"/>
        <w:rPr>
          <w:rFonts w:ascii="Apple Symbols" w:hAnsi="Apple Symbols" w:cs="Apple Symbols"/>
          <w:color w:val="000000" w:themeColor="text1"/>
          <w:sz w:val="16"/>
          <w:szCs w:val="16"/>
        </w:rPr>
      </w:pPr>
    </w:p>
    <w:tbl>
      <w:tblPr>
        <w:tblStyle w:val="PlainTable1"/>
        <w:tblW w:w="0" w:type="auto"/>
        <w:tblInd w:w="1413" w:type="dxa"/>
        <w:tblLook w:val="04A0" w:firstRow="1" w:lastRow="0" w:firstColumn="1" w:lastColumn="0" w:noHBand="0" w:noVBand="1"/>
      </w:tblPr>
      <w:tblGrid>
        <w:gridCol w:w="8505"/>
      </w:tblGrid>
      <w:tr w:rsidR="00F14A70" w:rsidRPr="00F14A70" w14:paraId="6AAB1982" w14:textId="77777777" w:rsidTr="000A3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011701C2" w14:textId="21CB9D67" w:rsidR="000A325E" w:rsidRPr="00F14A70" w:rsidRDefault="00755D6D" w:rsidP="00CA0FF6">
            <w:pPr>
              <w:rPr>
                <w:rFonts w:ascii="Apple Symbols" w:hAnsi="Apple Symbols" w:cs="Apple Symbols"/>
                <w:color w:val="000000" w:themeColor="text1"/>
                <w:sz w:val="16"/>
                <w:szCs w:val="16"/>
                <w:lang w:val="en-US"/>
              </w:rPr>
            </w:pPr>
            <w:r>
              <w:rPr>
                <w:rFonts w:ascii="Apple Symbols" w:hAnsi="Apple Symbols" w:cs="Apple Symbols"/>
                <w:color w:val="000000" w:themeColor="text1"/>
                <w:sz w:val="16"/>
                <w:szCs w:val="16"/>
                <w:lang w:val="en-US"/>
              </w:rPr>
              <w:t xml:space="preserve">Table 3. </w:t>
            </w:r>
          </w:p>
        </w:tc>
      </w:tr>
      <w:tr w:rsidR="00F14A70" w:rsidRPr="00F14A70" w14:paraId="7C8792B1" w14:textId="77777777" w:rsidTr="00423D6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8505" w:type="dxa"/>
          </w:tcPr>
          <w:p w14:paraId="2E8D4472" w14:textId="44A9DA8F" w:rsidR="000A325E" w:rsidRPr="00F14A70" w:rsidRDefault="000A325E" w:rsidP="00423D69">
            <w:pPr>
              <w:pStyle w:val="ListParagraph"/>
              <w:numPr>
                <w:ilvl w:val="0"/>
                <w:numId w:val="38"/>
              </w:numPr>
              <w:spacing w:after="0" w:line="240" w:lineRule="auto"/>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 xml:space="preserve">CT scan </w:t>
            </w:r>
            <w:r w:rsidR="00423D69" w:rsidRPr="00F14A70">
              <w:rPr>
                <w:rFonts w:ascii="Apple Symbols" w:hAnsi="Apple Symbols" w:cs="Apple Symbols"/>
                <w:b w:val="0"/>
                <w:color w:val="000000" w:themeColor="text1"/>
                <w:sz w:val="16"/>
                <w:szCs w:val="16"/>
              </w:rPr>
              <w:t>retrieved via PACS into Mindways via it</w:t>
            </w:r>
            <w:r w:rsidRPr="00F14A70">
              <w:rPr>
                <w:rFonts w:ascii="Apple Symbols" w:hAnsi="Apple Symbols" w:cs="Apple Symbols"/>
                <w:b w:val="0"/>
                <w:color w:val="000000" w:themeColor="text1"/>
                <w:sz w:val="16"/>
                <w:szCs w:val="16"/>
              </w:rPr>
              <w:t xml:space="preserve"> DICOM transfer tool (Cambridge) or in the case of the spoke sites, via </w:t>
            </w:r>
            <w:r w:rsidR="00423D69" w:rsidRPr="00F14A70">
              <w:rPr>
                <w:rFonts w:ascii="Apple Symbols" w:hAnsi="Apple Symbols" w:cs="Apple Symbols"/>
                <w:b w:val="0"/>
                <w:color w:val="000000" w:themeColor="text1"/>
                <w:sz w:val="16"/>
                <w:szCs w:val="16"/>
              </w:rPr>
              <w:t xml:space="preserve">the </w:t>
            </w:r>
            <w:r w:rsidRPr="00F14A70">
              <w:rPr>
                <w:rFonts w:ascii="Apple Symbols" w:hAnsi="Apple Symbols" w:cs="Apple Symbols"/>
                <w:b w:val="0"/>
                <w:color w:val="000000" w:themeColor="text1"/>
                <w:sz w:val="16"/>
                <w:szCs w:val="16"/>
              </w:rPr>
              <w:t>UK NHS Image Exchange Portal</w:t>
            </w:r>
            <w:r w:rsidR="00423D69" w:rsidRPr="00F14A70">
              <w:rPr>
                <w:rFonts w:ascii="Apple Symbols" w:hAnsi="Apple Symbols" w:cs="Apple Symbols"/>
                <w:b w:val="0"/>
                <w:color w:val="000000" w:themeColor="text1"/>
                <w:sz w:val="16"/>
                <w:szCs w:val="16"/>
              </w:rPr>
              <w:t xml:space="preserve"> to Cambridge</w:t>
            </w:r>
            <w:r w:rsidRPr="00F14A70">
              <w:rPr>
                <w:rFonts w:ascii="Apple Symbols" w:hAnsi="Apple Symbols" w:cs="Apple Symbols"/>
                <w:b w:val="0"/>
                <w:color w:val="000000" w:themeColor="text1"/>
                <w:sz w:val="16"/>
                <w:szCs w:val="16"/>
              </w:rPr>
              <w:t xml:space="preserve">, followed by importing to Mindways QCT Pro. </w:t>
            </w:r>
          </w:p>
        </w:tc>
      </w:tr>
      <w:tr w:rsidR="00F14A70" w:rsidRPr="00F14A70" w14:paraId="1F904E26" w14:textId="77777777" w:rsidTr="000A325E">
        <w:tc>
          <w:tcPr>
            <w:cnfStyle w:val="001000000000" w:firstRow="0" w:lastRow="0" w:firstColumn="1" w:lastColumn="0" w:oddVBand="0" w:evenVBand="0" w:oddHBand="0" w:evenHBand="0" w:firstRowFirstColumn="0" w:firstRowLastColumn="0" w:lastRowFirstColumn="0" w:lastRowLastColumn="0"/>
            <w:tcW w:w="8505" w:type="dxa"/>
          </w:tcPr>
          <w:p w14:paraId="781382DD" w14:textId="5C10145C" w:rsidR="000A325E" w:rsidRPr="00F14A70" w:rsidRDefault="000A325E" w:rsidP="00B12632">
            <w:pPr>
              <w:pStyle w:val="ListParagraph"/>
              <w:numPr>
                <w:ilvl w:val="0"/>
                <w:numId w:val="38"/>
              </w:numPr>
              <w:spacing w:after="0" w:line="240" w:lineRule="auto"/>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 xml:space="preserve">The Mindways QCT Pro SlicePick Vertebral Fracture Assessment tool is used to identify any fractures in the imaged CT volume during the bone density assessment, by applying 6-point morphometry criteria to the synthesised lateral image (upper panels of </w:t>
            </w:r>
            <w:r w:rsidR="00CC2B49" w:rsidRPr="00F14A70">
              <w:rPr>
                <w:rFonts w:ascii="Apple Symbols" w:hAnsi="Apple Symbols" w:cs="Apple Symbols"/>
                <w:b w:val="0"/>
                <w:color w:val="000000" w:themeColor="text1"/>
                <w:sz w:val="16"/>
                <w:szCs w:val="16"/>
              </w:rPr>
              <w:t>Figure</w:t>
            </w:r>
            <w:r w:rsidRPr="00F14A70">
              <w:rPr>
                <w:rFonts w:ascii="Apple Symbols" w:hAnsi="Apple Symbols" w:cs="Apple Symbols"/>
                <w:b w:val="0"/>
                <w:color w:val="000000" w:themeColor="text1"/>
                <w:sz w:val="16"/>
                <w:szCs w:val="16"/>
              </w:rPr>
              <w:t xml:space="preserve"> 3). </w:t>
            </w:r>
            <w:r w:rsidRPr="00F14A70">
              <w:rPr>
                <w:rFonts w:ascii="Apple Symbols" w:hAnsi="Apple Symbols" w:cs="Apple Symbols"/>
                <w:b w:val="0"/>
                <w:color w:val="000000" w:themeColor="text1"/>
                <w:sz w:val="16"/>
                <w:szCs w:val="16"/>
                <w:lang w:eastAsia="zh-CN"/>
              </w:rPr>
              <w:t>SlicePick works by synthesi</w:t>
            </w:r>
            <w:r w:rsidRPr="00F14A70">
              <w:rPr>
                <w:rFonts w:ascii="Apple Symbols" w:hAnsi="Apple Symbols" w:cs="Apple Symbols"/>
                <w:b w:val="0"/>
                <w:color w:val="000000" w:themeColor="text1"/>
                <w:sz w:val="16"/>
                <w:szCs w:val="16"/>
              </w:rPr>
              <w:t>sing</w:t>
            </w:r>
            <w:r w:rsidR="00B12632" w:rsidRPr="00F14A70">
              <w:rPr>
                <w:rFonts w:ascii="Apple Symbols" w:hAnsi="Apple Symbols" w:cs="Apple Symbols"/>
                <w:b w:val="0"/>
                <w:color w:val="000000" w:themeColor="text1"/>
                <w:sz w:val="16"/>
                <w:szCs w:val="16"/>
                <w:lang w:eastAsia="zh-CN"/>
              </w:rPr>
              <w:t xml:space="preserve"> AP and sagittal </w:t>
            </w:r>
            <w:r w:rsidRPr="00F14A70">
              <w:rPr>
                <w:rFonts w:ascii="Apple Symbols" w:hAnsi="Apple Symbols" w:cs="Apple Symbols"/>
                <w:b w:val="0"/>
                <w:color w:val="000000" w:themeColor="text1"/>
                <w:sz w:val="16"/>
                <w:szCs w:val="16"/>
                <w:lang w:eastAsia="zh-CN"/>
              </w:rPr>
              <w:t xml:space="preserve">images from </w:t>
            </w:r>
            <w:r w:rsidRPr="00F14A70">
              <w:rPr>
                <w:rFonts w:ascii="Apple Symbols" w:hAnsi="Apple Symbols" w:cs="Apple Symbols"/>
                <w:b w:val="0"/>
                <w:color w:val="000000" w:themeColor="text1"/>
                <w:sz w:val="16"/>
                <w:szCs w:val="16"/>
              </w:rPr>
              <w:t>the</w:t>
            </w:r>
            <w:r w:rsidR="00B12632" w:rsidRPr="00F14A70">
              <w:rPr>
                <w:rFonts w:ascii="Apple Symbols" w:hAnsi="Apple Symbols" w:cs="Apple Symbols"/>
                <w:b w:val="0"/>
                <w:color w:val="000000" w:themeColor="text1"/>
                <w:sz w:val="16"/>
                <w:szCs w:val="16"/>
                <w:lang w:eastAsia="zh-CN"/>
              </w:rPr>
              <w:t xml:space="preserve"> </w:t>
            </w:r>
            <w:r w:rsidRPr="00F14A70">
              <w:rPr>
                <w:rFonts w:ascii="Apple Symbols" w:hAnsi="Apple Symbols" w:cs="Apple Symbols"/>
                <w:b w:val="0"/>
                <w:color w:val="000000" w:themeColor="text1"/>
                <w:sz w:val="16"/>
                <w:szCs w:val="16"/>
                <w:lang w:eastAsia="zh-CN"/>
              </w:rPr>
              <w:t xml:space="preserve">axial CT </w:t>
            </w:r>
            <w:r w:rsidR="00B12632" w:rsidRPr="00F14A70">
              <w:rPr>
                <w:rFonts w:ascii="Apple Symbols" w:hAnsi="Apple Symbols" w:cs="Apple Symbols"/>
                <w:b w:val="0"/>
                <w:color w:val="000000" w:themeColor="text1"/>
                <w:sz w:val="16"/>
                <w:szCs w:val="16"/>
                <w:lang w:eastAsia="zh-CN"/>
              </w:rPr>
              <w:t>slices</w:t>
            </w:r>
            <w:r w:rsidRPr="00F14A70">
              <w:rPr>
                <w:rFonts w:ascii="Apple Symbols" w:hAnsi="Apple Symbols" w:cs="Apple Symbols"/>
                <w:b w:val="0"/>
                <w:color w:val="000000" w:themeColor="text1"/>
                <w:sz w:val="16"/>
                <w:szCs w:val="16"/>
                <w:lang w:eastAsia="zh-CN"/>
              </w:rPr>
              <w:t xml:space="preserve">. </w:t>
            </w:r>
            <w:r w:rsidRPr="00F14A70">
              <w:rPr>
                <w:rFonts w:ascii="Apple Symbols" w:hAnsi="Apple Symbols" w:cs="Apple Symbols"/>
                <w:b w:val="0"/>
                <w:color w:val="000000" w:themeColor="text1"/>
                <w:sz w:val="16"/>
                <w:szCs w:val="16"/>
              </w:rPr>
              <w:t xml:space="preserve"> </w:t>
            </w:r>
          </w:p>
        </w:tc>
      </w:tr>
      <w:tr w:rsidR="00F14A70" w:rsidRPr="00F14A70" w14:paraId="33CF1AFB" w14:textId="77777777" w:rsidTr="000A3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7E12D700" w14:textId="66AAB538" w:rsidR="000A325E" w:rsidRPr="00F14A70" w:rsidRDefault="000A325E" w:rsidP="00CA0FF6">
            <w:pPr>
              <w:pStyle w:val="ListParagraph"/>
              <w:numPr>
                <w:ilvl w:val="0"/>
                <w:numId w:val="38"/>
              </w:numPr>
              <w:spacing w:after="0" w:line="240" w:lineRule="auto"/>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Mindways QCT Pro CTXA module is used to measure BMD in the left femoral neck (</w:t>
            </w:r>
            <w:r w:rsidR="00CC2B49" w:rsidRPr="00F14A70">
              <w:rPr>
                <w:rFonts w:ascii="Apple Symbols" w:hAnsi="Apple Symbols" w:cs="Apple Symbols"/>
                <w:b w:val="0"/>
                <w:color w:val="000000" w:themeColor="text1"/>
                <w:sz w:val="16"/>
                <w:szCs w:val="16"/>
              </w:rPr>
              <w:t>Figure</w:t>
            </w:r>
            <w:r w:rsidRPr="00F14A70">
              <w:rPr>
                <w:rFonts w:ascii="Apple Symbols" w:hAnsi="Apple Symbols" w:cs="Apple Symbols"/>
                <w:b w:val="0"/>
                <w:color w:val="000000" w:themeColor="text1"/>
                <w:sz w:val="16"/>
                <w:szCs w:val="16"/>
              </w:rPr>
              <w:t xml:space="preserve"> 3, middle panes), left total hip region (if coverage is sufficient) and/or lumbar spine (L1-L3 as per I</w:t>
            </w:r>
            <w:r w:rsidR="00FE69D4" w:rsidRPr="00F14A70">
              <w:rPr>
                <w:rFonts w:ascii="Apple Symbols" w:hAnsi="Apple Symbols" w:cs="Apple Symbols"/>
                <w:b w:val="0"/>
                <w:color w:val="000000" w:themeColor="text1"/>
                <w:sz w:val="16"/>
                <w:szCs w:val="16"/>
              </w:rPr>
              <w:t xml:space="preserve">nternational </w:t>
            </w:r>
            <w:r w:rsidRPr="00F14A70">
              <w:rPr>
                <w:rFonts w:ascii="Apple Symbols" w:hAnsi="Apple Symbols" w:cs="Apple Symbols"/>
                <w:b w:val="0"/>
                <w:color w:val="000000" w:themeColor="text1"/>
                <w:sz w:val="16"/>
                <w:szCs w:val="16"/>
              </w:rPr>
              <w:t>S</w:t>
            </w:r>
            <w:r w:rsidR="00FE69D4" w:rsidRPr="00F14A70">
              <w:rPr>
                <w:rFonts w:ascii="Apple Symbols" w:hAnsi="Apple Symbols" w:cs="Apple Symbols"/>
                <w:b w:val="0"/>
                <w:color w:val="000000" w:themeColor="text1"/>
                <w:sz w:val="16"/>
                <w:szCs w:val="16"/>
              </w:rPr>
              <w:t xml:space="preserve">ociety for </w:t>
            </w:r>
            <w:r w:rsidRPr="00F14A70">
              <w:rPr>
                <w:rFonts w:ascii="Apple Symbols" w:hAnsi="Apple Symbols" w:cs="Apple Symbols"/>
                <w:b w:val="0"/>
                <w:color w:val="000000" w:themeColor="text1"/>
                <w:sz w:val="16"/>
                <w:szCs w:val="16"/>
              </w:rPr>
              <w:t>C</w:t>
            </w:r>
            <w:r w:rsidR="00FE69D4" w:rsidRPr="00F14A70">
              <w:rPr>
                <w:rFonts w:ascii="Apple Symbols" w:hAnsi="Apple Symbols" w:cs="Apple Symbols"/>
                <w:b w:val="0"/>
                <w:color w:val="000000" w:themeColor="text1"/>
                <w:sz w:val="16"/>
                <w:szCs w:val="16"/>
              </w:rPr>
              <w:t xml:space="preserve">linical </w:t>
            </w:r>
            <w:r w:rsidRPr="00F14A70">
              <w:rPr>
                <w:rFonts w:ascii="Apple Symbols" w:hAnsi="Apple Symbols" w:cs="Apple Symbols"/>
                <w:b w:val="0"/>
                <w:color w:val="000000" w:themeColor="text1"/>
                <w:sz w:val="16"/>
                <w:szCs w:val="16"/>
              </w:rPr>
              <w:t>D</w:t>
            </w:r>
            <w:r w:rsidR="00FE69D4" w:rsidRPr="00F14A70">
              <w:rPr>
                <w:rFonts w:ascii="Apple Symbols" w:hAnsi="Apple Symbols" w:cs="Apple Symbols"/>
                <w:b w:val="0"/>
                <w:color w:val="000000" w:themeColor="text1"/>
                <w:sz w:val="16"/>
                <w:szCs w:val="16"/>
              </w:rPr>
              <w:t>ensitometry (ISCD)</w:t>
            </w:r>
            <w:r w:rsidRPr="00F14A70">
              <w:rPr>
                <w:rFonts w:ascii="Apple Symbols" w:hAnsi="Apple Symbols" w:cs="Apple Symbols"/>
                <w:b w:val="0"/>
                <w:color w:val="000000" w:themeColor="text1"/>
                <w:sz w:val="16"/>
                <w:szCs w:val="16"/>
              </w:rPr>
              <w:t xml:space="preserve"> guidelines, lower panes </w:t>
            </w:r>
            <w:r w:rsidR="00CC2B49" w:rsidRPr="00F14A70">
              <w:rPr>
                <w:rFonts w:ascii="Apple Symbols" w:hAnsi="Apple Symbols" w:cs="Apple Symbols"/>
                <w:b w:val="0"/>
                <w:color w:val="000000" w:themeColor="text1"/>
                <w:sz w:val="16"/>
                <w:szCs w:val="16"/>
              </w:rPr>
              <w:t>Figure</w:t>
            </w:r>
            <w:r w:rsidRPr="00F14A70">
              <w:rPr>
                <w:rFonts w:ascii="Apple Symbols" w:hAnsi="Apple Symbols" w:cs="Apple Symbols"/>
                <w:b w:val="0"/>
                <w:color w:val="000000" w:themeColor="text1"/>
                <w:sz w:val="16"/>
                <w:szCs w:val="16"/>
              </w:rPr>
              <w:t xml:space="preserve"> 3).</w:t>
            </w:r>
          </w:p>
        </w:tc>
      </w:tr>
      <w:tr w:rsidR="00F14A70" w:rsidRPr="00F14A70" w14:paraId="6F7F0F07" w14:textId="77777777" w:rsidTr="000A325E">
        <w:tc>
          <w:tcPr>
            <w:cnfStyle w:val="001000000000" w:firstRow="0" w:lastRow="0" w:firstColumn="1" w:lastColumn="0" w:oddVBand="0" w:evenVBand="0" w:oddHBand="0" w:evenHBand="0" w:firstRowFirstColumn="0" w:firstRowLastColumn="0" w:lastRowFirstColumn="0" w:lastRowLastColumn="0"/>
            <w:tcW w:w="8505" w:type="dxa"/>
          </w:tcPr>
          <w:p w14:paraId="2B4ACBF4" w14:textId="77777777" w:rsidR="000A325E" w:rsidRPr="00F14A70" w:rsidRDefault="000A325E" w:rsidP="00CA0FF6">
            <w:pPr>
              <w:pStyle w:val="ListParagraph"/>
              <w:numPr>
                <w:ilvl w:val="0"/>
                <w:numId w:val="38"/>
              </w:numPr>
              <w:spacing w:after="0" w:line="240" w:lineRule="auto"/>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 xml:space="preserve">Each individual’s FRAX fracture risk estimate is then recalculated online, using clinical RF’s from FRAX and the femoral neck BMD value. Importantly, the ‘Previous fracture’ category is switched to ‘yes’ in FRAX if spine imaging revealed any vertebral fracture. </w:t>
            </w:r>
          </w:p>
        </w:tc>
      </w:tr>
      <w:tr w:rsidR="00F14A70" w:rsidRPr="00F14A70" w14:paraId="0CF8EA1F" w14:textId="77777777" w:rsidTr="000A3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78707301" w14:textId="77777777" w:rsidR="000A325E" w:rsidRPr="00F14A70" w:rsidRDefault="000A325E" w:rsidP="00CA0FF6">
            <w:pPr>
              <w:pStyle w:val="ListParagraph"/>
              <w:numPr>
                <w:ilvl w:val="0"/>
                <w:numId w:val="38"/>
              </w:numPr>
              <w:spacing w:after="0" w:line="240" w:lineRule="auto"/>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 xml:space="preserve">The NOGG guidance tool button within FRAX is then used and the pop-up red/green risk charts followed to determine whether treatment is recommended, provided no contra-indications exists. In the case of no femoral neck BMD possible (spinal BMD only), FRAX values are reported (without BMD input) and the PHOENIX clinical decision tree for spine BMD is followed to produce the report that is sent to GPs. </w:t>
            </w:r>
          </w:p>
        </w:tc>
      </w:tr>
      <w:tr w:rsidR="00F14A70" w:rsidRPr="00F14A70" w14:paraId="1035F9A0" w14:textId="77777777" w:rsidTr="000A325E">
        <w:tc>
          <w:tcPr>
            <w:cnfStyle w:val="001000000000" w:firstRow="0" w:lastRow="0" w:firstColumn="1" w:lastColumn="0" w:oddVBand="0" w:evenVBand="0" w:oddHBand="0" w:evenHBand="0" w:firstRowFirstColumn="0" w:firstRowLastColumn="0" w:lastRowFirstColumn="0" w:lastRowLastColumn="0"/>
            <w:tcW w:w="8505" w:type="dxa"/>
          </w:tcPr>
          <w:p w14:paraId="443A6B5F" w14:textId="482F99AB" w:rsidR="000A325E" w:rsidRPr="00F14A70" w:rsidRDefault="000A325E" w:rsidP="00CA0FF6">
            <w:pPr>
              <w:pStyle w:val="ListParagraph"/>
              <w:numPr>
                <w:ilvl w:val="0"/>
                <w:numId w:val="38"/>
              </w:numPr>
              <w:spacing w:after="0" w:line="240" w:lineRule="auto"/>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 xml:space="preserve">The clinician-verified report phrases are derived from the PHOENIX clinical decision tree (Supplemental material file 2) which is stored within the QCT Pro reporting tool and updated regularly. The report phrases appear (e.g. in </w:t>
            </w:r>
            <w:r w:rsidR="00CC2B49" w:rsidRPr="00F14A70">
              <w:rPr>
                <w:rFonts w:ascii="Apple Symbols" w:hAnsi="Apple Symbols" w:cs="Apple Symbols"/>
                <w:b w:val="0"/>
                <w:color w:val="000000" w:themeColor="text1"/>
                <w:sz w:val="16"/>
                <w:szCs w:val="16"/>
              </w:rPr>
              <w:t>Figure</w:t>
            </w:r>
            <w:r w:rsidRPr="00F14A70">
              <w:rPr>
                <w:rFonts w:ascii="Apple Symbols" w:hAnsi="Apple Symbols" w:cs="Apple Symbols"/>
                <w:b w:val="0"/>
                <w:color w:val="000000" w:themeColor="text1"/>
                <w:sz w:val="16"/>
                <w:szCs w:val="16"/>
              </w:rPr>
              <w:t xml:space="preserve"> 2) on the Hip pdf (CTXA</w:t>
            </w:r>
            <w:r w:rsidRPr="00F14A70">
              <w:rPr>
                <w:rFonts w:ascii="Apple Symbols" w:hAnsi="Apple Symbols" w:cs="Apple Symbols"/>
                <w:b w:val="0"/>
                <w:color w:val="000000" w:themeColor="text1"/>
                <w:sz w:val="16"/>
                <w:szCs w:val="16"/>
                <w:vertAlign w:val="superscript"/>
              </w:rPr>
              <w:t>TM</w:t>
            </w:r>
            <w:r w:rsidRPr="00F14A70">
              <w:rPr>
                <w:rFonts w:ascii="Apple Symbols" w:hAnsi="Apple Symbols" w:cs="Apple Symbols"/>
                <w:b w:val="0"/>
                <w:color w:val="000000" w:themeColor="text1"/>
                <w:sz w:val="16"/>
                <w:szCs w:val="16"/>
              </w:rPr>
              <w:t xml:space="preserve"> Hip Bone Mineral Densitometry, ‘GP </w:t>
            </w:r>
            <w:r w:rsidR="00CA0FF6" w:rsidRPr="00F14A70">
              <w:rPr>
                <w:rFonts w:ascii="Apple Symbols" w:hAnsi="Apple Symbols" w:cs="Apple Symbols"/>
                <w:b w:val="0"/>
                <w:color w:val="000000" w:themeColor="text1"/>
                <w:sz w:val="16"/>
                <w:szCs w:val="16"/>
              </w:rPr>
              <w:t>Advice</w:t>
            </w:r>
            <w:r w:rsidRPr="00F14A70">
              <w:rPr>
                <w:rFonts w:ascii="Apple Symbols" w:hAnsi="Apple Symbols" w:cs="Apple Symbols"/>
                <w:b w:val="0"/>
                <w:color w:val="000000" w:themeColor="text1"/>
                <w:sz w:val="16"/>
                <w:szCs w:val="16"/>
              </w:rPr>
              <w:t xml:space="preserve">’) analysis and the Spine pdf (Spine 3D QCT Bone Mineral Densitometry ‘GP Advice’). The technicians can select the correct GP advice phrase via drop-down menus when they have the FRAX and BMD results to hand. By selecting the matching patient category in the software, a bespoke template is imported into the pdf of the bone density report incorporating all the measured bone health information and clinical risk factors, based on the National Osteoporosis Guideline recommendations. </w:t>
            </w:r>
          </w:p>
        </w:tc>
      </w:tr>
      <w:tr w:rsidR="00F14A70" w:rsidRPr="00F14A70" w14:paraId="4429364E" w14:textId="77777777" w:rsidTr="000A3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01B62800" w14:textId="77777777" w:rsidR="000A325E" w:rsidRPr="00F14A70" w:rsidRDefault="000A325E" w:rsidP="00CA0FF6">
            <w:pPr>
              <w:pStyle w:val="ListParagraph"/>
              <w:numPr>
                <w:ilvl w:val="0"/>
                <w:numId w:val="38"/>
              </w:numPr>
              <w:spacing w:after="0" w:line="240" w:lineRule="auto"/>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 xml:space="preserve">The final Hip and Spine pdf is signed off electronically by the consultant physician (KESP) via nhs.net email (secure clinical, encrypted) and posted to GPs with a cover letter. </w:t>
            </w:r>
          </w:p>
        </w:tc>
      </w:tr>
      <w:tr w:rsidR="00F14A70" w:rsidRPr="00F14A70" w14:paraId="5428DE36" w14:textId="77777777" w:rsidTr="000A325E">
        <w:tc>
          <w:tcPr>
            <w:cnfStyle w:val="001000000000" w:firstRow="0" w:lastRow="0" w:firstColumn="1" w:lastColumn="0" w:oddVBand="0" w:evenVBand="0" w:oddHBand="0" w:evenHBand="0" w:firstRowFirstColumn="0" w:firstRowLastColumn="0" w:lastRowFirstColumn="0" w:lastRowLastColumn="0"/>
            <w:tcW w:w="8505" w:type="dxa"/>
          </w:tcPr>
          <w:p w14:paraId="7C1531EA" w14:textId="77777777" w:rsidR="000A325E" w:rsidRPr="00F14A70" w:rsidRDefault="000A325E" w:rsidP="00CA0FF6">
            <w:pPr>
              <w:pStyle w:val="ListParagraph"/>
              <w:numPr>
                <w:ilvl w:val="0"/>
                <w:numId w:val="38"/>
              </w:numPr>
              <w:spacing w:after="0" w:line="240" w:lineRule="auto"/>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 xml:space="preserve">Any vertebral fractures overlooked by radiologists on the RIS report are entered in the local radiology discrepancy review process and the original CT report addended accordingly. </w:t>
            </w:r>
          </w:p>
        </w:tc>
      </w:tr>
      <w:tr w:rsidR="00F14A70" w:rsidRPr="00F14A70" w14:paraId="6E45C324" w14:textId="77777777" w:rsidTr="000A3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3EE18F5D" w14:textId="77777777" w:rsidR="000A325E" w:rsidRPr="00F14A70" w:rsidRDefault="000A325E" w:rsidP="00CA0FF6">
            <w:pPr>
              <w:pStyle w:val="ListParagraph"/>
              <w:numPr>
                <w:ilvl w:val="0"/>
                <w:numId w:val="38"/>
              </w:numPr>
              <w:spacing w:after="0" w:line="240" w:lineRule="auto"/>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Responsibility for subsequent investigations including referrals for DXA and/or treatment, remain with the GP.</w:t>
            </w:r>
          </w:p>
        </w:tc>
      </w:tr>
      <w:tr w:rsidR="00F14A70" w:rsidRPr="00F14A70" w14:paraId="7B29C193" w14:textId="77777777" w:rsidTr="000A325E">
        <w:tc>
          <w:tcPr>
            <w:cnfStyle w:val="001000000000" w:firstRow="0" w:lastRow="0" w:firstColumn="1" w:lastColumn="0" w:oddVBand="0" w:evenVBand="0" w:oddHBand="0" w:evenHBand="0" w:firstRowFirstColumn="0" w:firstRowLastColumn="0" w:lastRowFirstColumn="0" w:lastRowLastColumn="0"/>
            <w:tcW w:w="8505" w:type="dxa"/>
          </w:tcPr>
          <w:p w14:paraId="09E39723" w14:textId="5FA4DA74" w:rsidR="006B597E" w:rsidRPr="00F14A70" w:rsidRDefault="00FE69D4" w:rsidP="006B597E">
            <w:pPr>
              <w:pStyle w:val="ListParagraph"/>
              <w:numPr>
                <w:ilvl w:val="0"/>
                <w:numId w:val="38"/>
              </w:numPr>
              <w:spacing w:after="0" w:line="240" w:lineRule="auto"/>
              <w:rPr>
                <w:rFonts w:ascii="Apple Symbols" w:hAnsi="Apple Symbols" w:cs="Apple Symbols"/>
                <w:b w:val="0"/>
                <w:color w:val="000000" w:themeColor="text1"/>
                <w:sz w:val="16"/>
                <w:szCs w:val="16"/>
              </w:rPr>
            </w:pPr>
            <w:r w:rsidRPr="00F14A70">
              <w:rPr>
                <w:rFonts w:ascii="Apple Symbols" w:hAnsi="Apple Symbols" w:cs="Apple Symbols"/>
                <w:b w:val="0"/>
                <w:color w:val="000000" w:themeColor="text1"/>
                <w:sz w:val="16"/>
                <w:szCs w:val="16"/>
              </w:rPr>
              <w:t>A</w:t>
            </w:r>
            <w:r w:rsidR="006B597E" w:rsidRPr="00F14A70">
              <w:rPr>
                <w:rFonts w:ascii="Apple Symbols" w:hAnsi="Apple Symbols" w:cs="Apple Symbols"/>
                <w:b w:val="0"/>
                <w:color w:val="000000" w:themeColor="text1"/>
                <w:sz w:val="16"/>
                <w:szCs w:val="16"/>
              </w:rPr>
              <w:t xml:space="preserve"> small, cylindrical Mindways model 4 </w:t>
            </w:r>
            <w:r w:rsidRPr="00F14A70">
              <w:rPr>
                <w:rFonts w:ascii="Apple Symbols" w:hAnsi="Apple Symbols" w:cs="Apple Symbols"/>
                <w:b w:val="0"/>
                <w:color w:val="000000" w:themeColor="text1"/>
                <w:sz w:val="16"/>
                <w:szCs w:val="16"/>
              </w:rPr>
              <w:t xml:space="preserve">(asynchronous CT calibration </w:t>
            </w:r>
            <w:r w:rsidR="006B597E" w:rsidRPr="00F14A70">
              <w:rPr>
                <w:rFonts w:ascii="Apple Symbols" w:hAnsi="Apple Symbols" w:cs="Apple Symbols"/>
                <w:b w:val="0"/>
                <w:color w:val="000000" w:themeColor="text1"/>
                <w:sz w:val="16"/>
                <w:szCs w:val="16"/>
              </w:rPr>
              <w:t>phantom</w:t>
            </w:r>
            <w:r w:rsidRPr="00F14A70">
              <w:rPr>
                <w:rFonts w:ascii="Apple Symbols" w:hAnsi="Apple Symbols" w:cs="Apple Symbols"/>
                <w:b w:val="0"/>
                <w:color w:val="000000" w:themeColor="text1"/>
                <w:sz w:val="16"/>
                <w:szCs w:val="16"/>
              </w:rPr>
              <w:t>)</w:t>
            </w:r>
            <w:r w:rsidR="006B597E" w:rsidRPr="00F14A70">
              <w:rPr>
                <w:rFonts w:ascii="Apple Symbols" w:hAnsi="Apple Symbols" w:cs="Apple Symbols"/>
                <w:b w:val="0"/>
                <w:color w:val="000000" w:themeColor="text1"/>
                <w:sz w:val="16"/>
                <w:szCs w:val="16"/>
              </w:rPr>
              <w:t xml:space="preserve"> must be scanned at intervals on each CT scann</w:t>
            </w:r>
            <w:r w:rsidR="0034121C">
              <w:rPr>
                <w:rFonts w:ascii="Apple Symbols" w:hAnsi="Apple Symbols" w:cs="Apple Symbols"/>
                <w:b w:val="0"/>
                <w:color w:val="000000" w:themeColor="text1"/>
                <w:sz w:val="16"/>
                <w:szCs w:val="16"/>
              </w:rPr>
              <w:t>er, including all the various kVp</w:t>
            </w:r>
            <w:r w:rsidR="006B597E" w:rsidRPr="00F14A70">
              <w:rPr>
                <w:rFonts w:ascii="Apple Symbols" w:hAnsi="Apple Symbols" w:cs="Apple Symbols"/>
                <w:b w:val="0"/>
                <w:color w:val="000000" w:themeColor="text1"/>
                <w:sz w:val="16"/>
                <w:szCs w:val="16"/>
              </w:rPr>
              <w:t xml:space="preserve"> </w:t>
            </w:r>
            <w:r w:rsidR="0034121C">
              <w:rPr>
                <w:rFonts w:ascii="Apple Symbols" w:hAnsi="Apple Symbols" w:cs="Apple Symbols"/>
                <w:b w:val="0"/>
                <w:color w:val="000000" w:themeColor="text1"/>
                <w:sz w:val="16"/>
                <w:szCs w:val="16"/>
              </w:rPr>
              <w:t xml:space="preserve">(kilovoltage peak) </w:t>
            </w:r>
            <w:r w:rsidR="006B597E" w:rsidRPr="00F14A70">
              <w:rPr>
                <w:rFonts w:ascii="Apple Symbols" w:hAnsi="Apple Symbols" w:cs="Apple Symbols"/>
                <w:b w:val="0"/>
                <w:color w:val="000000" w:themeColor="text1"/>
                <w:sz w:val="16"/>
                <w:szCs w:val="16"/>
              </w:rPr>
              <w:t>energies used clinically, according to a Standard Operating Procedure. This phantom can be posted or taken to radiology departments for QA (Quality Assurance) scanning.</w:t>
            </w:r>
          </w:p>
        </w:tc>
      </w:tr>
    </w:tbl>
    <w:p w14:paraId="0D902B22" w14:textId="77777777" w:rsidR="00CA0FF6" w:rsidRPr="00F14A70" w:rsidRDefault="00CA0FF6" w:rsidP="00864DCC">
      <w:pPr>
        <w:rPr>
          <w:rFonts w:ascii="Apple Symbols" w:hAnsi="Apple Symbols" w:cs="Apple Symbols"/>
          <w:b/>
          <w:color w:val="000000" w:themeColor="text1"/>
          <w:sz w:val="20"/>
          <w:szCs w:val="20"/>
        </w:rPr>
      </w:pPr>
    </w:p>
    <w:p w14:paraId="216FB6BC" w14:textId="126DD474" w:rsidR="00864DCC" w:rsidRPr="00F14A70" w:rsidRDefault="00864DCC" w:rsidP="00864DCC">
      <w:pPr>
        <w:rPr>
          <w:rFonts w:ascii="Apple Symbols" w:hAnsi="Apple Symbols" w:cs="Apple Symbols"/>
          <w:color w:val="000000" w:themeColor="text1"/>
          <w:sz w:val="20"/>
          <w:szCs w:val="20"/>
        </w:rPr>
      </w:pPr>
      <w:r w:rsidRPr="00F14A70">
        <w:rPr>
          <w:rFonts w:ascii="Apple Symbols" w:hAnsi="Apple Symbols" w:cs="Apple Symbols"/>
          <w:b/>
          <w:color w:val="000000" w:themeColor="text1"/>
          <w:sz w:val="20"/>
          <w:szCs w:val="20"/>
        </w:rPr>
        <w:t>Group 2</w:t>
      </w:r>
      <w:r w:rsidR="00B93857" w:rsidRPr="00F14A70">
        <w:rPr>
          <w:rFonts w:ascii="Apple Symbols" w:hAnsi="Apple Symbols" w:cs="Apple Symbols"/>
          <w:b/>
          <w:color w:val="000000" w:themeColor="text1"/>
          <w:sz w:val="20"/>
          <w:szCs w:val="20"/>
        </w:rPr>
        <w:t>.</w:t>
      </w:r>
      <w:r w:rsidRPr="00F14A70">
        <w:rPr>
          <w:rFonts w:ascii="Apple Symbols" w:hAnsi="Apple Symbols" w:cs="Apple Symbols"/>
          <w:color w:val="000000" w:themeColor="text1"/>
          <w:sz w:val="20"/>
          <w:szCs w:val="20"/>
        </w:rPr>
        <w:t xml:space="preserve"> </w:t>
      </w:r>
      <w:r w:rsidR="007270E3" w:rsidRPr="00F14A70">
        <w:rPr>
          <w:rFonts w:ascii="Apple Symbols" w:hAnsi="Apple Symbols" w:cs="Apple Symbols"/>
          <w:color w:val="000000" w:themeColor="text1"/>
          <w:sz w:val="20"/>
          <w:szCs w:val="20"/>
        </w:rPr>
        <w:t xml:space="preserve">Active Control. </w:t>
      </w:r>
      <w:r w:rsidR="00B93857" w:rsidRPr="00F14A70">
        <w:rPr>
          <w:rFonts w:ascii="Apple Symbols" w:hAnsi="Apple Symbols" w:cs="Apple Symbols"/>
          <w:color w:val="000000" w:themeColor="text1"/>
          <w:sz w:val="20"/>
          <w:szCs w:val="20"/>
        </w:rPr>
        <w:t>O</w:t>
      </w:r>
      <w:r w:rsidRPr="00F14A70">
        <w:rPr>
          <w:rFonts w:ascii="Apple Symbols" w:hAnsi="Apple Symbols" w:cs="Apple Symbols"/>
          <w:color w:val="000000" w:themeColor="text1"/>
          <w:sz w:val="20"/>
          <w:szCs w:val="20"/>
        </w:rPr>
        <w:t xml:space="preserve">nly the completed FRAX questionnaire </w:t>
      </w:r>
      <w:r w:rsidR="00570931" w:rsidRPr="00F14A70">
        <w:rPr>
          <w:rFonts w:ascii="Apple Symbols" w:hAnsi="Apple Symbols" w:cs="Apple Symbols"/>
          <w:color w:val="000000" w:themeColor="text1"/>
          <w:sz w:val="20"/>
          <w:szCs w:val="20"/>
        </w:rPr>
        <w:t>results are</w:t>
      </w:r>
      <w:r w:rsidRPr="00F14A70">
        <w:rPr>
          <w:rFonts w:ascii="Apple Symbols" w:hAnsi="Apple Symbols" w:cs="Apple Symbols"/>
          <w:color w:val="000000" w:themeColor="text1"/>
          <w:sz w:val="20"/>
          <w:szCs w:val="20"/>
        </w:rPr>
        <w:t xml:space="preserve"> sent to the GP, who can</w:t>
      </w:r>
      <w:r w:rsidR="00570931" w:rsidRPr="00F14A70">
        <w:rPr>
          <w:rFonts w:ascii="Apple Symbols" w:hAnsi="Apple Symbols" w:cs="Apple Symbols"/>
          <w:color w:val="000000" w:themeColor="text1"/>
          <w:sz w:val="20"/>
          <w:szCs w:val="20"/>
        </w:rPr>
        <w:t xml:space="preserve"> follow NOGG guidance</w:t>
      </w:r>
      <w:r w:rsidRPr="00F14A70">
        <w:rPr>
          <w:rFonts w:ascii="Apple Symbols" w:hAnsi="Apple Symbols" w:cs="Apple Symbols"/>
          <w:color w:val="000000" w:themeColor="text1"/>
          <w:sz w:val="20"/>
          <w:szCs w:val="20"/>
        </w:rPr>
        <w:t xml:space="preserve"> themselves by entering responses onto the online </w:t>
      </w:r>
      <w:r w:rsidR="00CC2B49" w:rsidRPr="00F14A70">
        <w:rPr>
          <w:rFonts w:ascii="Apple Symbols" w:hAnsi="Apple Symbols" w:cs="Apple Symbols"/>
          <w:color w:val="000000" w:themeColor="text1"/>
          <w:sz w:val="20"/>
          <w:szCs w:val="20"/>
        </w:rPr>
        <w:t xml:space="preserve">FRAX website </w:t>
      </w:r>
      <w:r w:rsidRPr="00F14A70">
        <w:rPr>
          <w:rFonts w:ascii="Apple Symbols" w:hAnsi="Apple Symbols" w:cs="Apple Symbols"/>
          <w:color w:val="000000" w:themeColor="text1"/>
          <w:sz w:val="20"/>
          <w:szCs w:val="20"/>
        </w:rPr>
        <w:t>calculato</w:t>
      </w:r>
      <w:r w:rsidR="00CC2B49" w:rsidRPr="00F14A70">
        <w:rPr>
          <w:rFonts w:ascii="Apple Symbols" w:hAnsi="Apple Symbols" w:cs="Apple Symbols"/>
          <w:color w:val="000000" w:themeColor="text1"/>
          <w:sz w:val="20"/>
          <w:szCs w:val="20"/>
        </w:rPr>
        <w:t>r</w:t>
      </w:r>
      <w:r w:rsidR="00B93857" w:rsidRPr="00F14A70">
        <w:rPr>
          <w:rFonts w:ascii="Apple Symbols" w:hAnsi="Apple Symbols" w:cs="Apple Symbols"/>
          <w:color w:val="000000" w:themeColor="text1"/>
          <w:sz w:val="20"/>
          <w:szCs w:val="20"/>
        </w:rPr>
        <w:t xml:space="preserve">. </w:t>
      </w:r>
      <w:r w:rsidR="00792E4A" w:rsidRPr="00F14A70">
        <w:rPr>
          <w:rFonts w:ascii="Apple Symbols" w:hAnsi="Apple Symbols" w:cs="Apple Symbols"/>
          <w:color w:val="000000" w:themeColor="text1"/>
          <w:sz w:val="20"/>
          <w:szCs w:val="20"/>
        </w:rPr>
        <w:t>However,</w:t>
      </w:r>
      <w:r w:rsidR="00B93857" w:rsidRPr="00F14A70">
        <w:rPr>
          <w:rFonts w:ascii="Apple Symbols" w:hAnsi="Apple Symbols" w:cs="Apple Symbols"/>
          <w:color w:val="000000" w:themeColor="text1"/>
          <w:sz w:val="20"/>
          <w:szCs w:val="20"/>
        </w:rPr>
        <w:t xml:space="preserve"> the patient’s data is put through the PHOENIX intervention at study exit (13 months) and results shared with the GP </w:t>
      </w:r>
      <w:r w:rsidR="00570931" w:rsidRPr="00F14A70">
        <w:rPr>
          <w:rFonts w:ascii="Apple Symbols" w:hAnsi="Apple Symbols" w:cs="Apple Symbols"/>
          <w:color w:val="000000" w:themeColor="text1"/>
          <w:sz w:val="20"/>
          <w:szCs w:val="20"/>
        </w:rPr>
        <w:t xml:space="preserve">then </w:t>
      </w:r>
      <w:r w:rsidR="00B93857" w:rsidRPr="00F14A70">
        <w:rPr>
          <w:rFonts w:ascii="Apple Symbols" w:hAnsi="Apple Symbols" w:cs="Apple Symbols"/>
          <w:color w:val="000000" w:themeColor="text1"/>
          <w:sz w:val="20"/>
          <w:szCs w:val="20"/>
        </w:rPr>
        <w:t xml:space="preserve">to enable them to make informed decisions regarding possible treatment.  </w:t>
      </w:r>
    </w:p>
    <w:p w14:paraId="32F018AF" w14:textId="77777777" w:rsidR="00864DCC" w:rsidRPr="00F14A70" w:rsidRDefault="00864DCC" w:rsidP="002B3EC1">
      <w:pPr>
        <w:rPr>
          <w:rFonts w:ascii="Apple Symbols" w:hAnsi="Apple Symbols" w:cs="Apple Symbols"/>
          <w:color w:val="000000" w:themeColor="text1"/>
          <w:sz w:val="12"/>
          <w:szCs w:val="12"/>
        </w:rPr>
      </w:pPr>
    </w:p>
    <w:p w14:paraId="619C3EA1" w14:textId="563D1471" w:rsidR="001B74C1" w:rsidRPr="00F14A70" w:rsidRDefault="00884CA4" w:rsidP="00B93857">
      <w:pPr>
        <w:rPr>
          <w:rFonts w:ascii="Apple Symbols" w:eastAsiaTheme="minorHAnsi" w:hAnsi="Apple Symbols" w:cs="Apple Symbols"/>
          <w:color w:val="000000" w:themeColor="text1"/>
          <w:sz w:val="12"/>
          <w:szCs w:val="12"/>
          <w:lang w:eastAsia="en-GB"/>
        </w:rPr>
      </w:pPr>
      <w:r w:rsidRPr="00F14A70">
        <w:rPr>
          <w:rFonts w:ascii="Apple Symbols" w:hAnsi="Apple Symbols" w:cs="Apple Symbols"/>
          <w:b/>
          <w:color w:val="000000" w:themeColor="text1"/>
          <w:sz w:val="20"/>
          <w:szCs w:val="20"/>
        </w:rPr>
        <w:t>Group 3</w:t>
      </w:r>
      <w:r w:rsidR="00B93857" w:rsidRPr="00F14A70">
        <w:rPr>
          <w:rFonts w:ascii="Apple Symbols" w:hAnsi="Apple Symbols" w:cs="Apple Symbols"/>
          <w:color w:val="000000" w:themeColor="text1"/>
          <w:sz w:val="20"/>
          <w:szCs w:val="20"/>
        </w:rPr>
        <w:t xml:space="preserve">. </w:t>
      </w:r>
      <w:r w:rsidR="007270E3" w:rsidRPr="00F14A70">
        <w:rPr>
          <w:rFonts w:ascii="Apple Symbols" w:hAnsi="Apple Symbols" w:cs="Apple Symbols"/>
          <w:color w:val="000000" w:themeColor="text1"/>
          <w:sz w:val="20"/>
          <w:szCs w:val="20"/>
        </w:rPr>
        <w:t xml:space="preserve">Usual Care. </w:t>
      </w:r>
      <w:r w:rsidR="00B93857" w:rsidRPr="00F14A70">
        <w:rPr>
          <w:rFonts w:ascii="Apple Symbols" w:hAnsi="Apple Symbols" w:cs="Apple Symbols"/>
          <w:color w:val="000000" w:themeColor="text1"/>
          <w:sz w:val="20"/>
          <w:szCs w:val="20"/>
        </w:rPr>
        <w:t>T</w:t>
      </w:r>
      <w:r w:rsidRPr="00F14A70">
        <w:rPr>
          <w:rFonts w:ascii="Apple Symbols" w:hAnsi="Apple Symbols" w:cs="Apple Symbols"/>
          <w:color w:val="000000" w:themeColor="text1"/>
          <w:sz w:val="20"/>
          <w:szCs w:val="20"/>
        </w:rPr>
        <w:t>he GP receives a letter informing them of their patient’s involvement in the study, but no further reports or information at this point.</w:t>
      </w:r>
      <w:r w:rsidR="00B93857" w:rsidRPr="00F14A70">
        <w:rPr>
          <w:rFonts w:ascii="Apple Symbols" w:hAnsi="Apple Symbols" w:cs="Apple Symbols"/>
          <w:color w:val="000000" w:themeColor="text1"/>
          <w:sz w:val="20"/>
          <w:szCs w:val="20"/>
        </w:rPr>
        <w:t xml:space="preserve"> </w:t>
      </w:r>
      <w:r w:rsidR="00792E4A" w:rsidRPr="00F14A70">
        <w:rPr>
          <w:rFonts w:ascii="Apple Symbols" w:hAnsi="Apple Symbols" w:cs="Apple Symbols"/>
          <w:color w:val="000000" w:themeColor="text1"/>
          <w:sz w:val="20"/>
          <w:szCs w:val="20"/>
        </w:rPr>
        <w:t>However,</w:t>
      </w:r>
      <w:r w:rsidR="00B93857" w:rsidRPr="00F14A70">
        <w:rPr>
          <w:rFonts w:ascii="Apple Symbols" w:hAnsi="Apple Symbols" w:cs="Apple Symbols"/>
          <w:color w:val="000000" w:themeColor="text1"/>
          <w:sz w:val="20"/>
          <w:szCs w:val="20"/>
        </w:rPr>
        <w:t xml:space="preserve"> the patient’s data is put through the PHOENIX intervention at study exit (13 months) and results shared with the GP </w:t>
      </w:r>
      <w:r w:rsidR="00570931" w:rsidRPr="00F14A70">
        <w:rPr>
          <w:rFonts w:ascii="Apple Symbols" w:hAnsi="Apple Symbols" w:cs="Apple Symbols"/>
          <w:color w:val="000000" w:themeColor="text1"/>
          <w:sz w:val="20"/>
          <w:szCs w:val="20"/>
        </w:rPr>
        <w:t xml:space="preserve">then </w:t>
      </w:r>
      <w:r w:rsidR="00B93857" w:rsidRPr="00F14A70">
        <w:rPr>
          <w:rFonts w:ascii="Apple Symbols" w:hAnsi="Apple Symbols" w:cs="Apple Symbols"/>
          <w:color w:val="000000" w:themeColor="text1"/>
          <w:sz w:val="20"/>
          <w:szCs w:val="20"/>
        </w:rPr>
        <w:t xml:space="preserve">to enable them to make informed decisions regarding possible treatment.  </w:t>
      </w:r>
    </w:p>
    <w:p w14:paraId="4930DA07" w14:textId="43B6E966" w:rsidR="00C317C2" w:rsidRPr="00F14A70" w:rsidRDefault="00C317C2" w:rsidP="00F424C8">
      <w:pPr>
        <w:autoSpaceDE w:val="0"/>
        <w:autoSpaceDN w:val="0"/>
        <w:adjustRightInd w:val="0"/>
        <w:rPr>
          <w:rFonts w:ascii="Apple Symbols" w:hAnsi="Apple Symbols" w:cs="Apple Symbols"/>
          <w:color w:val="000000" w:themeColor="text1"/>
          <w:sz w:val="12"/>
          <w:szCs w:val="12"/>
        </w:rPr>
      </w:pPr>
    </w:p>
    <w:p w14:paraId="2350F437" w14:textId="7D0018A0" w:rsidR="00C65B00" w:rsidRPr="00F14A70" w:rsidRDefault="00BB71F6" w:rsidP="002D620A">
      <w:pPr>
        <w:pStyle w:val="BodyText"/>
        <w:ind w:left="0"/>
        <w:rPr>
          <w:rFonts w:ascii="Apple Symbols" w:eastAsiaTheme="minorEastAsia" w:hAnsi="Apple Symbols" w:cs="Apple Symbols"/>
          <w:i w:val="0"/>
          <w:color w:val="000000" w:themeColor="text1"/>
          <w:sz w:val="20"/>
        </w:rPr>
      </w:pPr>
      <w:r w:rsidRPr="00F14A70">
        <w:rPr>
          <w:rFonts w:ascii="Apple Symbols" w:eastAsiaTheme="minorEastAsia" w:hAnsi="Apple Symbols" w:cs="Apple Symbols"/>
          <w:i w:val="0"/>
          <w:color w:val="000000" w:themeColor="text1"/>
          <w:spacing w:val="0"/>
          <w:sz w:val="20"/>
        </w:rPr>
        <w:t xml:space="preserve">Baseline and one-year follow-up postal questionnaires are sent to all randomised participants to collect data on quality of life and resource use relevant to bone health for health economic analysis. For non-responders a telephone interview is attempted aiming to collect the questionnaire data. Patient and clinician/healthcare worker/administrator perspectives of study involvement are explored through semi-structured interviews by telephone. All study data are held securely </w:t>
      </w:r>
      <w:r w:rsidR="006231C0" w:rsidRPr="00F14A70">
        <w:rPr>
          <w:rFonts w:ascii="Apple Symbols" w:eastAsiaTheme="minorEastAsia" w:hAnsi="Apple Symbols" w:cs="Apple Symbols"/>
          <w:i w:val="0"/>
          <w:color w:val="000000" w:themeColor="text1"/>
          <w:spacing w:val="0"/>
          <w:sz w:val="20"/>
        </w:rPr>
        <w:t>processed in accordance with the Data Protection Act 2018</w:t>
      </w:r>
      <w:r w:rsidR="005E6D30" w:rsidRPr="00F14A70">
        <w:rPr>
          <w:rFonts w:ascii="Apple Symbols" w:eastAsiaTheme="minorEastAsia" w:hAnsi="Apple Symbols" w:cs="Apple Symbols"/>
          <w:i w:val="0"/>
          <w:color w:val="000000" w:themeColor="text1"/>
          <w:spacing w:val="0"/>
          <w:sz w:val="20"/>
        </w:rPr>
        <w:t xml:space="preserve"> and not</w:t>
      </w:r>
      <w:r w:rsidR="006231C0" w:rsidRPr="00F14A70">
        <w:rPr>
          <w:rFonts w:ascii="Apple Symbols" w:eastAsiaTheme="minorEastAsia" w:hAnsi="Apple Symbols" w:cs="Apple Symbols"/>
          <w:i w:val="0"/>
          <w:color w:val="000000" w:themeColor="text1"/>
          <w:spacing w:val="0"/>
          <w:sz w:val="20"/>
        </w:rPr>
        <w:t xml:space="preserve"> disclosed to third parties.</w:t>
      </w:r>
      <w:r w:rsidR="005E6D30" w:rsidRPr="00F14A70">
        <w:rPr>
          <w:rFonts w:ascii="Apple Symbols" w:eastAsiaTheme="minorEastAsia" w:hAnsi="Apple Symbols" w:cs="Apple Symbols"/>
          <w:i w:val="0"/>
          <w:color w:val="000000" w:themeColor="text1"/>
          <w:spacing w:val="0"/>
          <w:sz w:val="20"/>
        </w:rPr>
        <w:t xml:space="preserve"> </w:t>
      </w:r>
      <w:r w:rsidR="006231C0" w:rsidRPr="00F14A70">
        <w:rPr>
          <w:rFonts w:ascii="Apple Symbols" w:eastAsiaTheme="minorEastAsia" w:hAnsi="Apple Symbols" w:cs="Apple Symbols"/>
          <w:i w:val="0"/>
          <w:color w:val="000000" w:themeColor="text1"/>
          <w:spacing w:val="0"/>
          <w:sz w:val="20"/>
        </w:rPr>
        <w:t xml:space="preserve">Manual records will be held securely (for example in locked filing cabinets). Electronic records will be held on a secure network requiring user ID and password access. Individuals </w:t>
      </w:r>
      <w:r w:rsidR="00AF5C99" w:rsidRPr="00F14A70">
        <w:rPr>
          <w:rFonts w:ascii="Apple Symbols" w:eastAsiaTheme="minorEastAsia" w:hAnsi="Apple Symbols" w:cs="Apple Symbols"/>
          <w:i w:val="0"/>
          <w:color w:val="000000" w:themeColor="text1"/>
          <w:spacing w:val="0"/>
          <w:sz w:val="20"/>
        </w:rPr>
        <w:t>are not</w:t>
      </w:r>
      <w:r w:rsidR="006231C0" w:rsidRPr="00F14A70">
        <w:rPr>
          <w:rFonts w:ascii="Apple Symbols" w:eastAsiaTheme="minorEastAsia" w:hAnsi="Apple Symbols" w:cs="Apple Symbols"/>
          <w:i w:val="0"/>
          <w:color w:val="000000" w:themeColor="text1"/>
          <w:spacing w:val="0"/>
          <w:sz w:val="20"/>
        </w:rPr>
        <w:t xml:space="preserve"> identifiable from the</w:t>
      </w:r>
      <w:r w:rsidR="00AF5C99" w:rsidRPr="00F14A70">
        <w:rPr>
          <w:rFonts w:ascii="Apple Symbols" w:eastAsiaTheme="minorEastAsia" w:hAnsi="Apple Symbols" w:cs="Apple Symbols"/>
          <w:i w:val="0"/>
          <w:color w:val="000000" w:themeColor="text1"/>
          <w:spacing w:val="0"/>
          <w:sz w:val="20"/>
        </w:rPr>
        <w:t xml:space="preserve"> REDCAP and JMP </w:t>
      </w:r>
      <w:r w:rsidR="00DC7ED0" w:rsidRPr="00F14A70">
        <w:rPr>
          <w:rFonts w:ascii="Apple Symbols" w:eastAsiaTheme="minorEastAsia" w:hAnsi="Apple Symbols" w:cs="Apple Symbols"/>
          <w:i w:val="0"/>
          <w:color w:val="000000" w:themeColor="text1"/>
          <w:spacing w:val="0"/>
          <w:sz w:val="20"/>
        </w:rPr>
        <w:t xml:space="preserve">(v15, SAS Institute) </w:t>
      </w:r>
      <w:r w:rsidR="00AF5C99" w:rsidRPr="00F14A70">
        <w:rPr>
          <w:rFonts w:ascii="Apple Symbols" w:eastAsiaTheme="minorEastAsia" w:hAnsi="Apple Symbols" w:cs="Apple Symbols"/>
          <w:i w:val="0"/>
          <w:color w:val="000000" w:themeColor="text1"/>
          <w:spacing w:val="0"/>
          <w:sz w:val="20"/>
        </w:rPr>
        <w:t>spreadsheet</w:t>
      </w:r>
      <w:r w:rsidR="006231C0" w:rsidRPr="00F14A70">
        <w:rPr>
          <w:rFonts w:ascii="Apple Symbols" w:eastAsiaTheme="minorEastAsia" w:hAnsi="Apple Symbols" w:cs="Apple Symbols"/>
          <w:i w:val="0"/>
          <w:color w:val="000000" w:themeColor="text1"/>
          <w:spacing w:val="0"/>
          <w:sz w:val="20"/>
        </w:rPr>
        <w:t xml:space="preserve"> results of the trial. </w:t>
      </w:r>
      <w:r w:rsidR="00C65B00" w:rsidRPr="00F14A70">
        <w:rPr>
          <w:rFonts w:ascii="Apple Symbols" w:eastAsiaTheme="minorEastAsia" w:hAnsi="Apple Symbols" w:cs="Apple Symbols"/>
          <w:i w:val="0"/>
          <w:color w:val="000000" w:themeColor="text1"/>
          <w:sz w:val="20"/>
        </w:rPr>
        <w:t>The Project Management Team</w:t>
      </w:r>
      <w:r w:rsidR="00B230F1" w:rsidRPr="00F14A70">
        <w:rPr>
          <w:rFonts w:ascii="Apple Symbols" w:eastAsiaTheme="minorEastAsia" w:hAnsi="Apple Symbols" w:cs="Apple Symbols"/>
          <w:i w:val="0"/>
          <w:color w:val="000000" w:themeColor="text1"/>
          <w:sz w:val="20"/>
        </w:rPr>
        <w:t xml:space="preserve"> members </w:t>
      </w:r>
      <w:r w:rsidR="005E6D30" w:rsidRPr="00F14A70">
        <w:rPr>
          <w:rFonts w:ascii="Apple Symbols" w:eastAsiaTheme="minorEastAsia" w:hAnsi="Apple Symbols" w:cs="Apple Symbols"/>
          <w:i w:val="0"/>
          <w:color w:val="000000" w:themeColor="text1"/>
          <w:sz w:val="20"/>
        </w:rPr>
        <w:t>(KW, KESP, DDGC, JMB</w:t>
      </w:r>
      <w:r w:rsidR="00B230F1" w:rsidRPr="00F14A70">
        <w:rPr>
          <w:rFonts w:ascii="Apple Symbols" w:eastAsiaTheme="minorEastAsia" w:hAnsi="Apple Symbols" w:cs="Apple Symbols"/>
          <w:i w:val="0"/>
          <w:color w:val="000000" w:themeColor="text1"/>
          <w:sz w:val="20"/>
        </w:rPr>
        <w:t>) are</w:t>
      </w:r>
      <w:r w:rsidR="00C65B00" w:rsidRPr="00F14A70">
        <w:rPr>
          <w:rFonts w:ascii="Apple Symbols" w:eastAsiaTheme="minorEastAsia" w:hAnsi="Apple Symbols" w:cs="Apple Symbols"/>
          <w:i w:val="0"/>
          <w:color w:val="000000" w:themeColor="text1"/>
          <w:sz w:val="20"/>
        </w:rPr>
        <w:t xml:space="preserve"> responsible for the day to day running of the study to discuss practical aspects and ensure it is progressing. The Trial Management Group (TMG) comprise</w:t>
      </w:r>
      <w:r w:rsidR="00B230F1" w:rsidRPr="00F14A70">
        <w:rPr>
          <w:rFonts w:ascii="Apple Symbols" w:eastAsiaTheme="minorEastAsia" w:hAnsi="Apple Symbols" w:cs="Apple Symbols"/>
          <w:i w:val="0"/>
          <w:color w:val="000000" w:themeColor="text1"/>
          <w:sz w:val="20"/>
        </w:rPr>
        <w:t>s</w:t>
      </w:r>
      <w:r w:rsidR="00C65B00" w:rsidRPr="00F14A70">
        <w:rPr>
          <w:rFonts w:ascii="Apple Symbols" w:eastAsiaTheme="minorEastAsia" w:hAnsi="Apple Symbols" w:cs="Apple Symbols"/>
          <w:i w:val="0"/>
          <w:color w:val="000000" w:themeColor="text1"/>
          <w:sz w:val="20"/>
        </w:rPr>
        <w:t xml:space="preserve"> the protocol authors and one PPI member. They are responsible for the overall conduct of the study and ensuring NIHR milestones are achieved. Prior to Covid-19 separate PPI meetings were held which enabled those attending to influence the study design.</w:t>
      </w:r>
    </w:p>
    <w:p w14:paraId="347C680C" w14:textId="23B06BCE" w:rsidR="00C11C9F" w:rsidRPr="00F14A70" w:rsidRDefault="00C11C9F" w:rsidP="002D620A">
      <w:pPr>
        <w:pStyle w:val="BodyText"/>
        <w:ind w:left="0"/>
        <w:rPr>
          <w:rFonts w:ascii="Apple Symbols" w:eastAsiaTheme="minorEastAsia" w:hAnsi="Apple Symbols" w:cs="Apple Symbols"/>
          <w:i w:val="0"/>
          <w:color w:val="000000" w:themeColor="text1"/>
          <w:sz w:val="12"/>
          <w:szCs w:val="12"/>
        </w:rPr>
      </w:pPr>
    </w:p>
    <w:p w14:paraId="2630C50F" w14:textId="6CA203AA" w:rsidR="007F1D98" w:rsidRPr="00F14A70" w:rsidRDefault="007F1D98" w:rsidP="007F1D98">
      <w:pPr>
        <w:rPr>
          <w:rFonts w:ascii="Apple Symbols" w:hAnsi="Apple Symbols" w:cs="Apple Symbols"/>
          <w:b/>
          <w:bCs/>
          <w:color w:val="000000" w:themeColor="text1"/>
          <w:sz w:val="20"/>
          <w:szCs w:val="20"/>
        </w:rPr>
      </w:pPr>
      <w:r w:rsidRPr="00F14A70">
        <w:rPr>
          <w:rFonts w:ascii="Apple Symbols" w:hAnsi="Apple Symbols" w:cs="Apple Symbols"/>
          <w:b/>
          <w:bCs/>
          <w:color w:val="000000" w:themeColor="text1"/>
          <w:sz w:val="20"/>
          <w:szCs w:val="20"/>
        </w:rPr>
        <w:t>Sample size calculations</w:t>
      </w:r>
      <w:r w:rsidR="00413272" w:rsidRPr="00F14A70">
        <w:rPr>
          <w:rFonts w:ascii="Apple Symbols" w:hAnsi="Apple Symbols" w:cs="Apple Symbols"/>
          <w:b/>
          <w:bCs/>
          <w:color w:val="000000" w:themeColor="text1"/>
          <w:sz w:val="20"/>
          <w:szCs w:val="20"/>
        </w:rPr>
        <w:t>, S</w:t>
      </w:r>
      <w:r w:rsidR="004A4223" w:rsidRPr="00F14A70">
        <w:rPr>
          <w:rFonts w:ascii="Apple Symbols" w:hAnsi="Apple Symbols" w:cs="Apple Symbols"/>
          <w:b/>
          <w:bCs/>
          <w:color w:val="000000" w:themeColor="text1"/>
          <w:sz w:val="20"/>
          <w:szCs w:val="20"/>
        </w:rPr>
        <w:t>tudy power</w:t>
      </w:r>
      <w:r w:rsidR="00413272" w:rsidRPr="00F14A70">
        <w:rPr>
          <w:rFonts w:ascii="Apple Symbols" w:hAnsi="Apple Symbols" w:cs="Apple Symbols"/>
          <w:b/>
          <w:bCs/>
          <w:color w:val="000000" w:themeColor="text1"/>
          <w:sz w:val="20"/>
          <w:szCs w:val="20"/>
        </w:rPr>
        <w:t>, Randomisation method</w:t>
      </w:r>
    </w:p>
    <w:p w14:paraId="1B781309" w14:textId="64AB53C6" w:rsidR="007F1D98" w:rsidRPr="00F14A70" w:rsidRDefault="00A31568" w:rsidP="007F1D98">
      <w:pPr>
        <w:rPr>
          <w:rFonts w:ascii="Apple Symbols" w:hAnsi="Apple Symbols" w:cs="Apple Symbols"/>
          <w:color w:val="000000" w:themeColor="text1"/>
          <w:sz w:val="20"/>
          <w:szCs w:val="20"/>
        </w:rPr>
      </w:pPr>
      <w:r w:rsidRPr="00F14A70">
        <w:rPr>
          <w:rFonts w:ascii="Apple Symbols" w:hAnsi="Apple Symbols" w:cs="Apple Symbols"/>
          <w:color w:val="000000" w:themeColor="text1"/>
          <w:sz w:val="20"/>
          <w:szCs w:val="20"/>
        </w:rPr>
        <w:t xml:space="preserve">Our </w:t>
      </w:r>
      <w:r w:rsidR="00CC2B49" w:rsidRPr="00F14A70">
        <w:rPr>
          <w:rFonts w:ascii="Apple Symbols" w:hAnsi="Apple Symbols" w:cs="Apple Symbols"/>
          <w:color w:val="000000" w:themeColor="text1"/>
          <w:sz w:val="20"/>
          <w:szCs w:val="20"/>
        </w:rPr>
        <w:t>primary intention is</w:t>
      </w:r>
      <w:r w:rsidR="007F1D98" w:rsidRPr="00F14A70">
        <w:rPr>
          <w:rFonts w:ascii="Apple Symbols" w:hAnsi="Apple Symbols" w:cs="Apple Symbols"/>
          <w:color w:val="000000" w:themeColor="text1"/>
          <w:sz w:val="20"/>
          <w:szCs w:val="20"/>
        </w:rPr>
        <w:t xml:space="preserve"> to evaluate the technical procedures </w:t>
      </w:r>
      <w:r w:rsidR="00905F8B" w:rsidRPr="00F14A70">
        <w:rPr>
          <w:rFonts w:ascii="Apple Symbols" w:hAnsi="Apple Symbols" w:cs="Apple Symbols"/>
          <w:color w:val="000000" w:themeColor="text1"/>
          <w:sz w:val="20"/>
          <w:szCs w:val="20"/>
        </w:rPr>
        <w:t>needed for</w:t>
      </w:r>
      <w:r w:rsidR="007F1D98" w:rsidRPr="00F14A70">
        <w:rPr>
          <w:rFonts w:ascii="Apple Symbols" w:hAnsi="Apple Symbols" w:cs="Apple Symbols"/>
          <w:color w:val="000000" w:themeColor="text1"/>
          <w:sz w:val="20"/>
          <w:szCs w:val="20"/>
        </w:rPr>
        <w:t xml:space="preserve"> a definitive trial with fracture incidence (rather than recruitment/retention) as the primary outcome. To help set the target recruitment numbers for the feasibility study, we </w:t>
      </w:r>
      <w:r w:rsidR="003D2EB2" w:rsidRPr="00F14A70">
        <w:rPr>
          <w:rFonts w:ascii="Apple Symbols" w:hAnsi="Apple Symbols" w:cs="Apple Symbols"/>
          <w:color w:val="000000" w:themeColor="text1"/>
          <w:sz w:val="20"/>
          <w:szCs w:val="20"/>
        </w:rPr>
        <w:t xml:space="preserve">therefore </w:t>
      </w:r>
      <w:r w:rsidR="007F1D98" w:rsidRPr="00F14A70">
        <w:rPr>
          <w:rFonts w:ascii="Apple Symbols" w:hAnsi="Apple Symbols" w:cs="Apple Symbols"/>
          <w:color w:val="000000" w:themeColor="text1"/>
          <w:sz w:val="20"/>
          <w:szCs w:val="20"/>
        </w:rPr>
        <w:t>used the</w:t>
      </w:r>
      <w:r w:rsidR="00CD08A7" w:rsidRPr="00F14A70">
        <w:rPr>
          <w:rFonts w:ascii="Apple Symbols" w:hAnsi="Apple Symbols" w:cs="Apple Symbols"/>
          <w:color w:val="000000" w:themeColor="text1"/>
          <w:sz w:val="20"/>
          <w:szCs w:val="20"/>
        </w:rPr>
        <w:t xml:space="preserve"> </w:t>
      </w:r>
      <w:r w:rsidR="007F1D98" w:rsidRPr="00F14A70">
        <w:rPr>
          <w:rFonts w:ascii="Apple Symbols" w:hAnsi="Apple Symbols" w:cs="Apple Symbols"/>
          <w:color w:val="000000" w:themeColor="text1"/>
          <w:sz w:val="20"/>
          <w:szCs w:val="20"/>
        </w:rPr>
        <w:t xml:space="preserve">surrogate outcome of osteoporosis treatment rates at 12 months follow up to permit sufficient power to assess and conduct cross-group comparisons across trial arms within the period of </w:t>
      </w:r>
      <w:r w:rsidR="00CD08A7" w:rsidRPr="00F14A70">
        <w:rPr>
          <w:rFonts w:ascii="Apple Symbols" w:hAnsi="Apple Symbols" w:cs="Apple Symbols"/>
          <w:color w:val="000000" w:themeColor="text1"/>
          <w:sz w:val="20"/>
          <w:szCs w:val="20"/>
        </w:rPr>
        <w:t xml:space="preserve">recruitment to </w:t>
      </w:r>
      <w:r w:rsidR="007F1D98" w:rsidRPr="00F14A70">
        <w:rPr>
          <w:rFonts w:ascii="Apple Symbols" w:hAnsi="Apple Symbols" w:cs="Apple Symbols"/>
          <w:color w:val="000000" w:themeColor="text1"/>
          <w:sz w:val="20"/>
          <w:szCs w:val="20"/>
        </w:rPr>
        <w:t>the feasibility study.</w:t>
      </w:r>
      <w:r w:rsidR="00CD08A7" w:rsidRPr="00F14A70">
        <w:rPr>
          <w:rFonts w:ascii="Apple Symbols" w:hAnsi="Apple Symbols" w:cs="Apple Symbols"/>
          <w:color w:val="000000" w:themeColor="text1"/>
          <w:sz w:val="20"/>
          <w:szCs w:val="20"/>
        </w:rPr>
        <w:t xml:space="preserve"> S</w:t>
      </w:r>
      <w:r w:rsidR="007F1D98" w:rsidRPr="00F14A70">
        <w:rPr>
          <w:rFonts w:ascii="Apple Symbols" w:hAnsi="Apple Symbols" w:cs="Apple Symbols"/>
          <w:color w:val="000000" w:themeColor="text1"/>
          <w:sz w:val="20"/>
          <w:szCs w:val="20"/>
        </w:rPr>
        <w:t xml:space="preserve">cenarios </w:t>
      </w:r>
      <w:r w:rsidR="00CD08A7" w:rsidRPr="00F14A70">
        <w:rPr>
          <w:rFonts w:ascii="Apple Symbols" w:hAnsi="Apple Symbols" w:cs="Apple Symbols"/>
          <w:color w:val="000000" w:themeColor="text1"/>
          <w:sz w:val="20"/>
          <w:szCs w:val="20"/>
        </w:rPr>
        <w:t xml:space="preserve">for scaling up to a definitive trial are </w:t>
      </w:r>
      <w:r w:rsidR="007F1D98" w:rsidRPr="00F14A70">
        <w:rPr>
          <w:rFonts w:ascii="Apple Symbols" w:hAnsi="Apple Symbols" w:cs="Apple Symbols"/>
          <w:color w:val="000000" w:themeColor="text1"/>
          <w:sz w:val="20"/>
          <w:szCs w:val="20"/>
        </w:rPr>
        <w:t>based on previous data</w:t>
      </w:r>
      <w:r w:rsidR="0034121C">
        <w:rPr>
          <w:rFonts w:ascii="Apple Symbols" w:hAnsi="Apple Symbols" w:cs="Apple Symbols"/>
          <w:color w:val="000000" w:themeColor="text1"/>
          <w:sz w:val="20"/>
          <w:szCs w:val="20"/>
        </w:rPr>
        <w:t xml:space="preserve"> [1,2,14</w:t>
      </w:r>
      <w:r w:rsidR="002335D5">
        <w:rPr>
          <w:rFonts w:ascii="Apple Symbols" w:hAnsi="Apple Symbols" w:cs="Apple Symbols"/>
          <w:color w:val="000000" w:themeColor="text1"/>
          <w:sz w:val="20"/>
          <w:szCs w:val="20"/>
        </w:rPr>
        <w:t>]</w:t>
      </w:r>
      <w:r w:rsidR="007F1D98" w:rsidRPr="00F14A70">
        <w:rPr>
          <w:rFonts w:ascii="Apple Symbols" w:hAnsi="Apple Symbols" w:cs="Apple Symbols"/>
          <w:color w:val="000000" w:themeColor="text1"/>
          <w:sz w:val="20"/>
          <w:szCs w:val="20"/>
        </w:rPr>
        <w:t xml:space="preserve"> </w:t>
      </w:r>
      <w:r w:rsidR="007F1D98" w:rsidRPr="00F14A70">
        <w:rPr>
          <w:rFonts w:ascii="Apple Symbols" w:hAnsi="Apple Symbols" w:cs="Apple Symbols"/>
          <w:color w:val="000000" w:themeColor="text1"/>
          <w:sz w:val="20"/>
          <w:szCs w:val="20"/>
          <w:vertAlign w:val="superscript"/>
        </w:rPr>
        <w:t>1, 2, 14</w:t>
      </w:r>
      <w:r w:rsidR="007F1D98" w:rsidRPr="00F14A70">
        <w:rPr>
          <w:rFonts w:ascii="Apple Symbols" w:hAnsi="Apple Symbols" w:cs="Apple Symbols"/>
          <w:color w:val="000000" w:themeColor="text1"/>
          <w:sz w:val="20"/>
          <w:szCs w:val="20"/>
        </w:rPr>
        <w:t xml:space="preserve">. Only those participants in the red/amber FRAX group </w:t>
      </w:r>
      <w:r w:rsidR="007F1D98" w:rsidRPr="00F14A70">
        <w:rPr>
          <w:rFonts w:ascii="Apple Symbols" w:hAnsi="Apple Symbols" w:cs="Apple Symbols"/>
          <w:bCs/>
          <w:color w:val="000000" w:themeColor="text1"/>
          <w:sz w:val="20"/>
          <w:szCs w:val="20"/>
        </w:rPr>
        <w:t>(</w:t>
      </w:r>
      <w:r w:rsidR="00CC2B49" w:rsidRPr="00F14A70">
        <w:rPr>
          <w:rFonts w:ascii="Apple Symbols" w:hAnsi="Apple Symbols" w:cs="Apple Symbols"/>
          <w:bCs/>
          <w:color w:val="000000" w:themeColor="text1"/>
          <w:sz w:val="20"/>
          <w:szCs w:val="20"/>
        </w:rPr>
        <w:t>Figure</w:t>
      </w:r>
      <w:r w:rsidR="007F1D98" w:rsidRPr="00F14A70">
        <w:rPr>
          <w:rFonts w:ascii="Apple Symbols" w:hAnsi="Apple Symbols" w:cs="Apple Symbols"/>
          <w:bCs/>
          <w:color w:val="000000" w:themeColor="text1"/>
          <w:sz w:val="20"/>
          <w:szCs w:val="20"/>
        </w:rPr>
        <w:t xml:space="preserve"> 4a)</w:t>
      </w:r>
      <w:r w:rsidR="007F1D98" w:rsidRPr="00F14A70">
        <w:rPr>
          <w:rFonts w:ascii="Apple Symbols" w:hAnsi="Apple Symbols" w:cs="Apple Symbols"/>
          <w:color w:val="000000" w:themeColor="text1"/>
          <w:sz w:val="20"/>
          <w:szCs w:val="20"/>
        </w:rPr>
        <w:t xml:space="preserve"> will be randomised, </w:t>
      </w:r>
      <w:r w:rsidR="007F1D98" w:rsidRPr="00F14A70">
        <w:rPr>
          <w:rFonts w:ascii="Apple Symbols" w:hAnsi="Apple Symbols" w:cs="Apple Symbols"/>
          <w:color w:val="000000" w:themeColor="text1"/>
          <w:sz w:val="20"/>
          <w:szCs w:val="20"/>
        </w:rPr>
        <w:lastRenderedPageBreak/>
        <w:t xml:space="preserve">so the number of invitations needed to reach any recruitment target will also depend on the prevalence of the red/amber FRAX group. In our local </w:t>
      </w:r>
      <w:r w:rsidR="003D2EB2" w:rsidRPr="00F14A70">
        <w:rPr>
          <w:rFonts w:ascii="Apple Symbols" w:hAnsi="Apple Symbols" w:cs="Apple Symbols"/>
          <w:color w:val="000000" w:themeColor="text1"/>
          <w:sz w:val="20"/>
          <w:szCs w:val="20"/>
        </w:rPr>
        <w:t xml:space="preserve">preliminary </w:t>
      </w:r>
      <w:r w:rsidR="000D6263" w:rsidRPr="00F14A70">
        <w:rPr>
          <w:rFonts w:ascii="Apple Symbols" w:hAnsi="Apple Symbols" w:cs="Apple Symbols"/>
          <w:color w:val="000000" w:themeColor="text1"/>
          <w:sz w:val="20"/>
          <w:szCs w:val="20"/>
        </w:rPr>
        <w:t>application of the PHOENIX</w:t>
      </w:r>
      <w:r w:rsidR="007F1D98" w:rsidRPr="00F14A70">
        <w:rPr>
          <w:rFonts w:ascii="Apple Symbols" w:hAnsi="Apple Symbols" w:cs="Apple Symbols"/>
          <w:color w:val="000000" w:themeColor="text1"/>
          <w:sz w:val="20"/>
          <w:szCs w:val="20"/>
        </w:rPr>
        <w:t xml:space="preserve"> </w:t>
      </w:r>
      <w:r w:rsidR="000D6263" w:rsidRPr="00F14A70">
        <w:rPr>
          <w:rFonts w:ascii="Apple Symbols" w:hAnsi="Apple Symbols" w:cs="Apple Symbols"/>
          <w:color w:val="000000" w:themeColor="text1"/>
          <w:sz w:val="20"/>
          <w:szCs w:val="20"/>
        </w:rPr>
        <w:t>intervention</w:t>
      </w:r>
      <w:r w:rsidR="00A742FE" w:rsidRPr="00F14A70">
        <w:rPr>
          <w:rFonts w:ascii="Apple Symbols" w:hAnsi="Apple Symbols" w:cs="Apple Symbols"/>
          <w:color w:val="000000" w:themeColor="text1"/>
          <w:sz w:val="20"/>
          <w:szCs w:val="20"/>
        </w:rPr>
        <w:t xml:space="preserve"> </w:t>
      </w:r>
      <w:r w:rsidR="00BD0346" w:rsidRPr="00F14A70">
        <w:rPr>
          <w:rFonts w:ascii="Apple Symbols" w:hAnsi="Apple Symbols" w:cs="Apple Symbols"/>
          <w:color w:val="000000" w:themeColor="text1"/>
          <w:sz w:val="20"/>
          <w:szCs w:val="20"/>
        </w:rPr>
        <w:t>in</w:t>
      </w:r>
      <w:r w:rsidR="00A742FE" w:rsidRPr="00F14A70">
        <w:rPr>
          <w:rFonts w:ascii="Apple Symbols" w:hAnsi="Apple Symbols" w:cs="Apple Symbols"/>
          <w:color w:val="000000" w:themeColor="text1"/>
          <w:sz w:val="20"/>
          <w:szCs w:val="20"/>
        </w:rPr>
        <w:t xml:space="preserve"> 1518 patients</w:t>
      </w:r>
      <w:r w:rsidR="000D6263" w:rsidRPr="00F14A70">
        <w:rPr>
          <w:rFonts w:ascii="Apple Symbols" w:hAnsi="Apple Symbols" w:cs="Apple Symbols"/>
          <w:color w:val="000000" w:themeColor="text1"/>
          <w:sz w:val="20"/>
          <w:szCs w:val="20"/>
        </w:rPr>
        <w:t xml:space="preserve">, </w:t>
      </w:r>
      <w:r w:rsidR="007F1D98" w:rsidRPr="00F14A70">
        <w:rPr>
          <w:rFonts w:ascii="Apple Symbols" w:hAnsi="Apple Symbols" w:cs="Apple Symbols"/>
          <w:color w:val="000000" w:themeColor="text1"/>
          <w:sz w:val="20"/>
          <w:szCs w:val="20"/>
        </w:rPr>
        <w:t xml:space="preserve">the prevalence of red/amber FRAX varied between 30% at age 40 and 50% at age 95 </w:t>
      </w:r>
      <w:r w:rsidR="003D2EB2" w:rsidRPr="00F14A70">
        <w:rPr>
          <w:rFonts w:ascii="Apple Symbols" w:hAnsi="Apple Symbols" w:cs="Apple Symbols"/>
          <w:bCs/>
          <w:color w:val="000000" w:themeColor="text1"/>
          <w:sz w:val="20"/>
          <w:szCs w:val="20"/>
        </w:rPr>
        <w:t>(</w:t>
      </w:r>
      <w:r w:rsidR="00CC2B49" w:rsidRPr="00F14A70">
        <w:rPr>
          <w:rFonts w:ascii="Apple Symbols" w:hAnsi="Apple Symbols" w:cs="Apple Symbols"/>
          <w:bCs/>
          <w:color w:val="000000" w:themeColor="text1"/>
          <w:sz w:val="20"/>
          <w:szCs w:val="20"/>
        </w:rPr>
        <w:t>Figure</w:t>
      </w:r>
      <w:r w:rsidR="007F1D98" w:rsidRPr="00F14A70">
        <w:rPr>
          <w:rFonts w:ascii="Apple Symbols" w:hAnsi="Apple Symbols" w:cs="Apple Symbols"/>
          <w:bCs/>
          <w:color w:val="000000" w:themeColor="text1"/>
          <w:sz w:val="20"/>
          <w:szCs w:val="20"/>
        </w:rPr>
        <w:t xml:space="preserve"> 4b),</w:t>
      </w:r>
      <w:r w:rsidR="007F1D98" w:rsidRPr="00F14A70">
        <w:rPr>
          <w:rFonts w:ascii="Apple Symbols" w:hAnsi="Apple Symbols" w:cs="Apple Symbols"/>
          <w:color w:val="000000" w:themeColor="text1"/>
          <w:sz w:val="20"/>
          <w:szCs w:val="20"/>
        </w:rPr>
        <w:t xml:space="preserve"> with overall prevalence 40.5% (95% CI: 35.7%, 45.5%). There is no published UK data to compare with this but comparable prevalence was reported </w:t>
      </w:r>
      <w:r w:rsidR="00CD08A7" w:rsidRPr="00F14A70">
        <w:rPr>
          <w:rFonts w:ascii="Apple Symbols" w:hAnsi="Apple Symbols" w:cs="Apple Symbols"/>
          <w:color w:val="000000" w:themeColor="text1"/>
          <w:sz w:val="20"/>
          <w:szCs w:val="20"/>
        </w:rPr>
        <w:t xml:space="preserve">in </w:t>
      </w:r>
      <w:r w:rsidR="007F1D98" w:rsidRPr="00F14A70">
        <w:rPr>
          <w:rFonts w:ascii="Apple Symbols" w:hAnsi="Apple Symbols" w:cs="Apple Symbols"/>
          <w:color w:val="000000" w:themeColor="text1"/>
          <w:sz w:val="20"/>
          <w:szCs w:val="20"/>
        </w:rPr>
        <w:t>a single study in the USA investigating combined bone density and fracture detection in routine CT investigations, where 42.3% (of 571 consecutive patients) were newly detected as having osteoporosis</w:t>
      </w:r>
      <w:r w:rsidR="007F1D98" w:rsidRPr="00F14A70">
        <w:rPr>
          <w:rFonts w:ascii="Apple Symbols" w:hAnsi="Apple Symbols" w:cs="Apple Symbols"/>
          <w:color w:val="000000" w:themeColor="text1"/>
          <w:sz w:val="20"/>
          <w:szCs w:val="20"/>
          <w:vertAlign w:val="superscript"/>
        </w:rPr>
        <w:t>1</w:t>
      </w:r>
      <w:r w:rsidR="007F1D98" w:rsidRPr="00F14A70">
        <w:rPr>
          <w:rFonts w:ascii="Apple Symbols" w:hAnsi="Apple Symbols" w:cs="Apple Symbols"/>
          <w:color w:val="000000" w:themeColor="text1"/>
          <w:sz w:val="20"/>
          <w:szCs w:val="20"/>
        </w:rPr>
        <w:t xml:space="preserve">. A conservative assumption from </w:t>
      </w:r>
      <w:r w:rsidR="0057193D" w:rsidRPr="00F14A70">
        <w:rPr>
          <w:rFonts w:ascii="Apple Symbols" w:hAnsi="Apple Symbols" w:cs="Apple Symbols"/>
          <w:color w:val="000000" w:themeColor="text1"/>
          <w:sz w:val="20"/>
          <w:szCs w:val="20"/>
        </w:rPr>
        <w:t xml:space="preserve">our </w:t>
      </w:r>
      <w:r w:rsidR="007F1D98" w:rsidRPr="00F14A70">
        <w:rPr>
          <w:rFonts w:ascii="Apple Symbols" w:hAnsi="Apple Symbols" w:cs="Apple Symbols"/>
          <w:color w:val="000000" w:themeColor="text1"/>
          <w:sz w:val="20"/>
          <w:szCs w:val="20"/>
        </w:rPr>
        <w:t xml:space="preserve">preliminary work is that </w:t>
      </w:r>
      <w:r w:rsidR="00CD08A7" w:rsidRPr="00F14A70">
        <w:rPr>
          <w:rFonts w:ascii="Apple Symbols" w:hAnsi="Apple Symbols" w:cs="Apple Symbols"/>
          <w:color w:val="000000" w:themeColor="text1"/>
          <w:sz w:val="20"/>
          <w:szCs w:val="20"/>
        </w:rPr>
        <w:t xml:space="preserve">the </w:t>
      </w:r>
      <w:r w:rsidR="007F1D98" w:rsidRPr="00F14A70">
        <w:rPr>
          <w:rFonts w:ascii="Apple Symbols" w:hAnsi="Apple Symbols" w:cs="Apple Symbols"/>
          <w:color w:val="000000" w:themeColor="text1"/>
          <w:sz w:val="20"/>
          <w:szCs w:val="20"/>
        </w:rPr>
        <w:t>PHOENIX</w:t>
      </w:r>
      <w:r w:rsidR="00CD08A7" w:rsidRPr="00F14A70">
        <w:rPr>
          <w:rFonts w:ascii="Apple Symbols" w:hAnsi="Apple Symbols" w:cs="Apple Symbols"/>
          <w:color w:val="000000" w:themeColor="text1"/>
          <w:sz w:val="20"/>
          <w:szCs w:val="20"/>
        </w:rPr>
        <w:t xml:space="preserve"> Intervention </w:t>
      </w:r>
      <w:r w:rsidR="007F1D98" w:rsidRPr="00F14A70">
        <w:rPr>
          <w:rFonts w:ascii="Apple Symbols" w:hAnsi="Apple Symbols" w:cs="Apple Symbols"/>
          <w:color w:val="000000" w:themeColor="text1"/>
          <w:sz w:val="20"/>
          <w:szCs w:val="20"/>
        </w:rPr>
        <w:t xml:space="preserve">will identify a further 9.6% of screened patients for treatment and that GPs will </w:t>
      </w:r>
      <w:r w:rsidR="00D5471F" w:rsidRPr="00F14A70">
        <w:rPr>
          <w:rFonts w:ascii="Apple Symbols" w:hAnsi="Apple Symbols" w:cs="Apple Symbols"/>
          <w:color w:val="000000" w:themeColor="text1"/>
          <w:sz w:val="20"/>
          <w:szCs w:val="20"/>
        </w:rPr>
        <w:t>act</w:t>
      </w:r>
      <w:r w:rsidR="007F1D98" w:rsidRPr="00F14A70">
        <w:rPr>
          <w:rFonts w:ascii="Apple Symbols" w:hAnsi="Apple Symbols" w:cs="Apple Symbols"/>
          <w:color w:val="000000" w:themeColor="text1"/>
          <w:sz w:val="20"/>
          <w:szCs w:val="20"/>
        </w:rPr>
        <w:t xml:space="preserve"> to treat at least half of these, resulting in an expected 4.8% minimum detectable difference. If, in</w:t>
      </w:r>
      <w:r w:rsidR="00D5471F" w:rsidRPr="00F14A70">
        <w:rPr>
          <w:rFonts w:ascii="Apple Symbols" w:hAnsi="Apple Symbols" w:cs="Apple Symbols"/>
          <w:color w:val="000000" w:themeColor="text1"/>
          <w:sz w:val="20"/>
          <w:szCs w:val="20"/>
        </w:rPr>
        <w:t xml:space="preserve"> our study</w:t>
      </w:r>
      <w:r w:rsidR="007F1D98" w:rsidRPr="00F14A70">
        <w:rPr>
          <w:rFonts w:ascii="Apple Symbols" w:hAnsi="Apple Symbols" w:cs="Apple Symbols"/>
          <w:color w:val="000000" w:themeColor="text1"/>
          <w:sz w:val="20"/>
          <w:szCs w:val="20"/>
        </w:rPr>
        <w:t xml:space="preserve">, the </w:t>
      </w:r>
      <w:r w:rsidR="00BB2762" w:rsidRPr="00F14A70">
        <w:rPr>
          <w:rFonts w:ascii="Apple Symbols" w:hAnsi="Apple Symbols" w:cs="Apple Symbols"/>
          <w:color w:val="000000" w:themeColor="text1"/>
          <w:sz w:val="20"/>
          <w:szCs w:val="20"/>
        </w:rPr>
        <w:t>percentage treated</w:t>
      </w:r>
      <w:r w:rsidR="007F1D98" w:rsidRPr="00F14A70">
        <w:rPr>
          <w:rFonts w:ascii="Apple Symbols" w:hAnsi="Apple Symbols" w:cs="Apple Symbols"/>
          <w:color w:val="000000" w:themeColor="text1"/>
          <w:sz w:val="20"/>
          <w:szCs w:val="20"/>
        </w:rPr>
        <w:t xml:space="preserve"> at 12 months in Group 2 (</w:t>
      </w:r>
      <w:r w:rsidR="00D5471F" w:rsidRPr="00F14A70">
        <w:rPr>
          <w:rFonts w:ascii="Apple Symbols" w:hAnsi="Apple Symbols" w:cs="Apple Symbols"/>
          <w:color w:val="000000" w:themeColor="text1"/>
          <w:sz w:val="20"/>
          <w:szCs w:val="20"/>
        </w:rPr>
        <w:t>Active Control</w:t>
      </w:r>
      <w:r w:rsidR="007F1D98" w:rsidRPr="00F14A70">
        <w:rPr>
          <w:rFonts w:ascii="Apple Symbols" w:hAnsi="Apple Symbols" w:cs="Apple Symbols"/>
          <w:color w:val="000000" w:themeColor="text1"/>
          <w:sz w:val="20"/>
          <w:szCs w:val="20"/>
        </w:rPr>
        <w:t xml:space="preserve"> FRAX-GP arm) matches that observed in the </w:t>
      </w:r>
      <w:r w:rsidR="00A65215" w:rsidRPr="00F14A70">
        <w:rPr>
          <w:rFonts w:ascii="Apple Symbols" w:hAnsi="Apple Symbols" w:cs="Apple Symbols"/>
          <w:color w:val="000000" w:themeColor="text1"/>
          <w:sz w:val="20"/>
          <w:szCs w:val="20"/>
        </w:rPr>
        <w:t xml:space="preserve">MRC-funded osteoporosis screening </w:t>
      </w:r>
      <w:r w:rsidR="007F1D98" w:rsidRPr="00F14A70">
        <w:rPr>
          <w:rFonts w:ascii="Apple Symbols" w:hAnsi="Apple Symbols" w:cs="Apple Symbols"/>
          <w:color w:val="000000" w:themeColor="text1"/>
          <w:sz w:val="20"/>
          <w:szCs w:val="20"/>
        </w:rPr>
        <w:t>SCOOP study</w:t>
      </w:r>
      <w:r w:rsidR="007F1D98" w:rsidRPr="00F14A70">
        <w:rPr>
          <w:rFonts w:ascii="Apple Symbols" w:hAnsi="Apple Symbols" w:cs="Apple Symbols"/>
          <w:color w:val="000000" w:themeColor="text1"/>
          <w:sz w:val="20"/>
          <w:szCs w:val="20"/>
          <w:vertAlign w:val="superscript"/>
        </w:rPr>
        <w:t>6</w:t>
      </w:r>
      <w:r w:rsidR="007F1D98" w:rsidRPr="00F14A70">
        <w:rPr>
          <w:rFonts w:ascii="Apple Symbols" w:hAnsi="Apple Symbols" w:cs="Apple Symbols"/>
          <w:color w:val="000000" w:themeColor="text1"/>
          <w:sz w:val="20"/>
          <w:szCs w:val="20"/>
        </w:rPr>
        <w:t xml:space="preserve"> (15.5%),</w:t>
      </w:r>
      <w:r w:rsidR="00D5471F" w:rsidRPr="00F14A70">
        <w:rPr>
          <w:rFonts w:ascii="Apple Symbols" w:hAnsi="Apple Symbols" w:cs="Apple Symbols"/>
          <w:color w:val="000000" w:themeColor="text1"/>
          <w:sz w:val="20"/>
          <w:szCs w:val="20"/>
        </w:rPr>
        <w:t xml:space="preserve"> then</w:t>
      </w:r>
      <w:r w:rsidR="007F1D98" w:rsidRPr="00F14A70">
        <w:rPr>
          <w:rFonts w:ascii="Apple Symbols" w:hAnsi="Apple Symbols" w:cs="Apple Symbols"/>
          <w:color w:val="000000" w:themeColor="text1"/>
          <w:sz w:val="20"/>
          <w:szCs w:val="20"/>
        </w:rPr>
        <w:t xml:space="preserve"> we would consider that an improvement in </w:t>
      </w:r>
      <w:r w:rsidR="00BB2762" w:rsidRPr="00F14A70">
        <w:rPr>
          <w:rFonts w:ascii="Apple Symbols" w:hAnsi="Apple Symbols" w:cs="Apple Symbols"/>
          <w:color w:val="000000" w:themeColor="text1"/>
          <w:sz w:val="20"/>
          <w:szCs w:val="20"/>
        </w:rPr>
        <w:t xml:space="preserve">percentage </w:t>
      </w:r>
      <w:r w:rsidR="007F1D98" w:rsidRPr="00F14A70">
        <w:rPr>
          <w:rFonts w:ascii="Apple Symbols" w:hAnsi="Apple Symbols" w:cs="Apple Symbols"/>
          <w:color w:val="000000" w:themeColor="text1"/>
          <w:sz w:val="20"/>
          <w:szCs w:val="20"/>
        </w:rPr>
        <w:t>treat</w:t>
      </w:r>
      <w:r w:rsidR="00BB2762" w:rsidRPr="00F14A70">
        <w:rPr>
          <w:rFonts w:ascii="Apple Symbols" w:hAnsi="Apple Symbols" w:cs="Apple Symbols"/>
          <w:color w:val="000000" w:themeColor="text1"/>
          <w:sz w:val="20"/>
          <w:szCs w:val="20"/>
        </w:rPr>
        <w:t>ed</w:t>
      </w:r>
      <w:r w:rsidR="007F1D98" w:rsidRPr="00F14A70">
        <w:rPr>
          <w:rFonts w:ascii="Apple Symbols" w:hAnsi="Apple Symbols" w:cs="Apple Symbols"/>
          <w:color w:val="000000" w:themeColor="text1"/>
          <w:sz w:val="20"/>
          <w:szCs w:val="20"/>
        </w:rPr>
        <w:t xml:space="preserve"> of 4.8% would be clinically </w:t>
      </w:r>
      <w:r w:rsidR="00D5471F" w:rsidRPr="00F14A70">
        <w:rPr>
          <w:rFonts w:ascii="Apple Symbols" w:hAnsi="Apple Symbols" w:cs="Apple Symbols"/>
          <w:color w:val="000000" w:themeColor="text1"/>
          <w:sz w:val="20"/>
          <w:szCs w:val="20"/>
        </w:rPr>
        <w:t>significant.</w:t>
      </w:r>
      <w:r w:rsidR="007F1D98" w:rsidRPr="00F14A70">
        <w:rPr>
          <w:rFonts w:ascii="Apple Symbols" w:hAnsi="Apple Symbols" w:cs="Apple Symbols"/>
          <w:bCs/>
          <w:color w:val="000000" w:themeColor="text1"/>
          <w:sz w:val="20"/>
          <w:szCs w:val="20"/>
        </w:rPr>
        <w:t xml:space="preserve"> </w:t>
      </w:r>
      <w:r w:rsidR="00CC2B49" w:rsidRPr="00F14A70">
        <w:rPr>
          <w:rFonts w:ascii="Apple Symbols" w:hAnsi="Apple Symbols" w:cs="Apple Symbols"/>
          <w:bCs/>
          <w:color w:val="000000" w:themeColor="text1"/>
          <w:sz w:val="20"/>
          <w:szCs w:val="20"/>
        </w:rPr>
        <w:t>Figure</w:t>
      </w:r>
      <w:r w:rsidR="007F1D98" w:rsidRPr="00F14A70">
        <w:rPr>
          <w:rFonts w:ascii="Apple Symbols" w:hAnsi="Apple Symbols" w:cs="Apple Symbols"/>
          <w:bCs/>
          <w:color w:val="000000" w:themeColor="text1"/>
          <w:sz w:val="20"/>
          <w:szCs w:val="20"/>
        </w:rPr>
        <w:t xml:space="preserve"> 4</w:t>
      </w:r>
      <w:r w:rsidR="0057193D" w:rsidRPr="00F14A70">
        <w:rPr>
          <w:rFonts w:ascii="Apple Symbols" w:hAnsi="Apple Symbols" w:cs="Apple Symbols"/>
          <w:bCs/>
          <w:color w:val="000000" w:themeColor="text1"/>
          <w:sz w:val="20"/>
          <w:szCs w:val="20"/>
        </w:rPr>
        <w:t>c</w:t>
      </w:r>
      <w:r w:rsidR="007F1D98" w:rsidRPr="00F14A70">
        <w:rPr>
          <w:rFonts w:ascii="Apple Symbols" w:hAnsi="Apple Symbols" w:cs="Apple Symbols"/>
          <w:bCs/>
          <w:color w:val="000000" w:themeColor="text1"/>
          <w:sz w:val="20"/>
          <w:szCs w:val="20"/>
        </w:rPr>
        <w:t>.</w:t>
      </w:r>
      <w:r w:rsidR="007F1D98" w:rsidRPr="00F14A70">
        <w:rPr>
          <w:rFonts w:ascii="Apple Symbols" w:hAnsi="Apple Symbols" w:cs="Apple Symbols"/>
          <w:color w:val="000000" w:themeColor="text1"/>
          <w:sz w:val="20"/>
          <w:szCs w:val="20"/>
        </w:rPr>
        <w:t xml:space="preserve"> shows the estimated total number of invitees needed to recruit the 375 </w:t>
      </w:r>
      <w:r w:rsidR="00A545C6" w:rsidRPr="00F14A70">
        <w:rPr>
          <w:rFonts w:ascii="Apple Symbols" w:hAnsi="Apple Symbols" w:cs="Apple Symbols"/>
          <w:color w:val="000000" w:themeColor="text1"/>
          <w:sz w:val="20"/>
          <w:szCs w:val="20"/>
        </w:rPr>
        <w:t xml:space="preserve">red/amber risk </w:t>
      </w:r>
      <w:r w:rsidR="007F1D98" w:rsidRPr="00F14A70">
        <w:rPr>
          <w:rFonts w:ascii="Apple Symbols" w:hAnsi="Apple Symbols" w:cs="Apple Symbols"/>
          <w:color w:val="000000" w:themeColor="text1"/>
          <w:sz w:val="20"/>
          <w:szCs w:val="20"/>
        </w:rPr>
        <w:t xml:space="preserve">participants, assuming different response rates and different prevalence estimates. </w:t>
      </w:r>
      <w:r w:rsidR="00BD0346" w:rsidRPr="00F14A70">
        <w:rPr>
          <w:rFonts w:ascii="Apple Symbols" w:hAnsi="Apple Symbols" w:cs="Apple Symbols"/>
          <w:color w:val="000000" w:themeColor="text1"/>
          <w:sz w:val="20"/>
          <w:szCs w:val="20"/>
        </w:rPr>
        <w:t>In</w:t>
      </w:r>
      <w:r w:rsidR="007F1D98" w:rsidRPr="00F14A70">
        <w:rPr>
          <w:rFonts w:ascii="Apple Symbols" w:hAnsi="Apple Symbols" w:cs="Apple Symbols"/>
          <w:color w:val="000000" w:themeColor="text1"/>
          <w:sz w:val="20"/>
          <w:szCs w:val="20"/>
        </w:rPr>
        <w:t xml:space="preserve"> the scenario of 30% response (similar to SCOOP) combined with 40% prevalence of red/amber FRAX </w:t>
      </w:r>
      <w:r w:rsidR="00E146F2" w:rsidRPr="00F14A70">
        <w:rPr>
          <w:rFonts w:ascii="Apple Symbols" w:hAnsi="Apple Symbols" w:cs="Apple Symbols"/>
          <w:color w:val="000000" w:themeColor="text1"/>
          <w:sz w:val="20"/>
          <w:szCs w:val="20"/>
        </w:rPr>
        <w:t>(red</w:t>
      </w:r>
      <w:r w:rsidR="00A545C6" w:rsidRPr="00F14A70">
        <w:rPr>
          <w:rFonts w:ascii="Apple Symbols" w:hAnsi="Apple Symbols" w:cs="Apple Symbols"/>
          <w:color w:val="000000" w:themeColor="text1"/>
          <w:sz w:val="20"/>
          <w:szCs w:val="20"/>
        </w:rPr>
        <w:t xml:space="preserve"> line</w:t>
      </w:r>
      <w:r w:rsidR="00E146F2" w:rsidRPr="00F14A70">
        <w:rPr>
          <w:rFonts w:ascii="Apple Symbols" w:hAnsi="Apple Symbols" w:cs="Apple Symbols"/>
          <w:color w:val="000000" w:themeColor="text1"/>
          <w:sz w:val="20"/>
          <w:szCs w:val="20"/>
        </w:rPr>
        <w:t xml:space="preserve"> in fig 4d)</w:t>
      </w:r>
      <w:r w:rsidR="007F1D98" w:rsidRPr="00F14A70">
        <w:rPr>
          <w:rFonts w:ascii="Apple Symbols" w:hAnsi="Apple Symbols" w:cs="Apple Symbols"/>
          <w:color w:val="000000" w:themeColor="text1"/>
          <w:sz w:val="20"/>
          <w:szCs w:val="20"/>
        </w:rPr>
        <w:t xml:space="preserve"> it would be necessary to invite a total of 3,125 participants (or 625 invites per centre) to achieve the recruitment target of 375 randomised participants (75 per centre</w:t>
      </w:r>
      <w:r w:rsidR="004A2436" w:rsidRPr="00F14A70">
        <w:rPr>
          <w:rFonts w:ascii="Apple Symbols" w:hAnsi="Apple Symbols" w:cs="Apple Symbols"/>
          <w:color w:val="000000" w:themeColor="text1"/>
          <w:sz w:val="20"/>
          <w:szCs w:val="20"/>
        </w:rPr>
        <w:t xml:space="preserve">, </w:t>
      </w:r>
      <w:r w:rsidR="00CC2B49" w:rsidRPr="00F14A70">
        <w:rPr>
          <w:rFonts w:ascii="Apple Symbols" w:hAnsi="Apple Symbols" w:cs="Apple Symbols"/>
          <w:color w:val="000000" w:themeColor="text1"/>
          <w:sz w:val="20"/>
          <w:szCs w:val="20"/>
        </w:rPr>
        <w:t>Figure</w:t>
      </w:r>
      <w:r w:rsidR="007F1D98" w:rsidRPr="00F14A70">
        <w:rPr>
          <w:rFonts w:ascii="Apple Symbols" w:hAnsi="Apple Symbols" w:cs="Apple Symbols"/>
          <w:bCs/>
          <w:color w:val="000000" w:themeColor="text1"/>
          <w:sz w:val="20"/>
          <w:szCs w:val="20"/>
        </w:rPr>
        <w:t xml:space="preserve"> 4</w:t>
      </w:r>
      <w:r w:rsidR="004A2436" w:rsidRPr="00F14A70">
        <w:rPr>
          <w:rFonts w:ascii="Apple Symbols" w:hAnsi="Apple Symbols" w:cs="Apple Symbols"/>
          <w:bCs/>
          <w:color w:val="000000" w:themeColor="text1"/>
          <w:sz w:val="20"/>
          <w:szCs w:val="20"/>
        </w:rPr>
        <w:t>d</w:t>
      </w:r>
      <w:r w:rsidR="007F1D98" w:rsidRPr="00F14A70">
        <w:rPr>
          <w:rFonts w:ascii="Apple Symbols" w:hAnsi="Apple Symbols" w:cs="Apple Symbols"/>
          <w:color w:val="000000" w:themeColor="text1"/>
          <w:sz w:val="20"/>
          <w:szCs w:val="20"/>
        </w:rPr>
        <w:t>.</w:t>
      </w:r>
      <w:r w:rsidR="004A2436" w:rsidRPr="00F14A70">
        <w:rPr>
          <w:rFonts w:ascii="Apple Symbols" w:hAnsi="Apple Symbols" w:cs="Apple Symbols"/>
          <w:color w:val="000000" w:themeColor="text1"/>
          <w:sz w:val="20"/>
          <w:szCs w:val="20"/>
        </w:rPr>
        <w:t>)</w:t>
      </w:r>
      <w:r w:rsidR="007F1D98" w:rsidRPr="00F14A70">
        <w:rPr>
          <w:rFonts w:ascii="Apple Symbols" w:hAnsi="Apple Symbols" w:cs="Apple Symbols"/>
          <w:color w:val="000000" w:themeColor="text1"/>
          <w:sz w:val="20"/>
          <w:szCs w:val="20"/>
        </w:rPr>
        <w:t xml:space="preserve"> </w:t>
      </w:r>
      <w:r w:rsidR="004A2436" w:rsidRPr="00F14A70">
        <w:rPr>
          <w:rFonts w:ascii="Apple Symbols" w:hAnsi="Apple Symbols" w:cs="Apple Symbols"/>
          <w:b/>
          <w:bCs/>
          <w:color w:val="000000" w:themeColor="text1"/>
          <w:sz w:val="20"/>
          <w:szCs w:val="20"/>
        </w:rPr>
        <w:t xml:space="preserve">Power for recruitment and retention. </w:t>
      </w:r>
      <w:r w:rsidR="004A2436" w:rsidRPr="00F14A70">
        <w:rPr>
          <w:rFonts w:ascii="Apple Symbols" w:hAnsi="Apple Symbols" w:cs="Apple Symbols"/>
          <w:color w:val="000000" w:themeColor="text1"/>
          <w:sz w:val="20"/>
          <w:szCs w:val="20"/>
        </w:rPr>
        <w:t>Hypothesising that the recruitment (i.e. consent, FRAX completion, eligibility, and CT imaging</w:t>
      </w:r>
      <w:r w:rsidR="00A9056E" w:rsidRPr="00F14A70">
        <w:rPr>
          <w:rFonts w:ascii="Apple Symbols" w:hAnsi="Apple Symbols" w:cs="Apple Symbols"/>
          <w:color w:val="000000" w:themeColor="text1"/>
          <w:sz w:val="20"/>
          <w:szCs w:val="20"/>
        </w:rPr>
        <w:t xml:space="preserve"> i.e. ‘Response’</w:t>
      </w:r>
      <w:r w:rsidR="004A2436" w:rsidRPr="00F14A70">
        <w:rPr>
          <w:rFonts w:ascii="Apple Symbols" w:hAnsi="Apple Symbols" w:cs="Apple Symbols"/>
          <w:color w:val="000000" w:themeColor="text1"/>
          <w:sz w:val="20"/>
          <w:szCs w:val="20"/>
        </w:rPr>
        <w:t>) would be similar to that observed in the SCOOP primary prevention trial (p0 = 30%); a feasibility study aiming to randomise 375 of 938 (40%) consenting participants (i.e. 30% of 3125 total invited) would estimate the trial’s response rate with a precision of 1.6% (i.e. half-width of the 95% confidence interval</w:t>
      </w:r>
      <w:r w:rsidR="00A545C6" w:rsidRPr="00F14A70">
        <w:rPr>
          <w:rFonts w:ascii="Apple Symbols" w:hAnsi="Apple Symbols" w:cs="Apple Symbols"/>
          <w:color w:val="000000" w:themeColor="text1"/>
          <w:sz w:val="20"/>
          <w:szCs w:val="20"/>
        </w:rPr>
        <w:t xml:space="preserve">, </w:t>
      </w:r>
      <w:r w:rsidR="00CC2B49" w:rsidRPr="00F14A70">
        <w:rPr>
          <w:rFonts w:ascii="Apple Symbols" w:hAnsi="Apple Symbols" w:cs="Apple Symbols"/>
          <w:bCs/>
          <w:color w:val="000000" w:themeColor="text1"/>
          <w:sz w:val="20"/>
          <w:szCs w:val="20"/>
        </w:rPr>
        <w:t>Figure</w:t>
      </w:r>
      <w:r w:rsidR="004A2436" w:rsidRPr="00F14A70">
        <w:rPr>
          <w:rFonts w:ascii="Apple Symbols" w:hAnsi="Apple Symbols" w:cs="Apple Symbols"/>
          <w:bCs/>
          <w:color w:val="000000" w:themeColor="text1"/>
          <w:sz w:val="20"/>
          <w:szCs w:val="20"/>
        </w:rPr>
        <w:t xml:space="preserve"> 4e</w:t>
      </w:r>
      <w:r w:rsidR="00A9056E" w:rsidRPr="00F14A70">
        <w:rPr>
          <w:rFonts w:ascii="Apple Symbols" w:hAnsi="Apple Symbols" w:cs="Apple Symbols"/>
          <w:bCs/>
          <w:color w:val="000000" w:themeColor="text1"/>
          <w:sz w:val="20"/>
          <w:szCs w:val="20"/>
        </w:rPr>
        <w:t xml:space="preserve"> </w:t>
      </w:r>
      <w:r w:rsidR="00A9056E" w:rsidRPr="00F14A70">
        <w:rPr>
          <w:rFonts w:ascii="Apple Symbols" w:hAnsi="Apple Symbols" w:cs="Apple Symbols"/>
          <w:i/>
          <w:color w:val="000000" w:themeColor="text1"/>
          <w:sz w:val="20"/>
          <w:szCs w:val="20"/>
        </w:rPr>
        <w:t>Sample size for 80% power to reject null hypothesis of 30% response rate</w:t>
      </w:r>
      <w:r w:rsidR="004A2436" w:rsidRPr="00F14A70">
        <w:rPr>
          <w:rFonts w:ascii="Apple Symbols" w:hAnsi="Apple Symbols" w:cs="Apple Symbols"/>
          <w:color w:val="000000" w:themeColor="text1"/>
          <w:sz w:val="20"/>
          <w:szCs w:val="20"/>
        </w:rPr>
        <w:t xml:space="preserve">). The randomised sample of 375 patients will provide 80% power to detect a difference of at least 6% or larger in the 12-month overall trial retention rates from </w:t>
      </w:r>
      <w:r w:rsidR="00B314CD" w:rsidRPr="00F14A70">
        <w:rPr>
          <w:rFonts w:ascii="Apple Symbols" w:hAnsi="Apple Symbols" w:cs="Apple Symbols"/>
          <w:color w:val="000000" w:themeColor="text1"/>
          <w:sz w:val="20"/>
          <w:szCs w:val="20"/>
        </w:rPr>
        <w:t>a</w:t>
      </w:r>
      <w:r w:rsidR="004A2436" w:rsidRPr="00F14A70">
        <w:rPr>
          <w:rFonts w:ascii="Apple Symbols" w:hAnsi="Apple Symbols" w:cs="Apple Symbols"/>
          <w:color w:val="000000" w:themeColor="text1"/>
          <w:sz w:val="20"/>
          <w:szCs w:val="20"/>
        </w:rPr>
        <w:t xml:space="preserve"> hypothesised 75% retention (as with the SCOOP trial) based on two-sided one-sample test of proportion at 5% significance level (i.e. providing statistical evidence that the overall retention may be as low or high as 69% (0.69) or 81% (0.81) respectively, as opposed to 75%, 0.75</w:t>
      </w:r>
      <w:r w:rsidR="00A545C6" w:rsidRPr="00F14A70">
        <w:rPr>
          <w:rFonts w:ascii="Apple Symbols" w:hAnsi="Apple Symbols" w:cs="Apple Symbols"/>
          <w:color w:val="000000" w:themeColor="text1"/>
          <w:sz w:val="20"/>
          <w:szCs w:val="20"/>
        </w:rPr>
        <w:t xml:space="preserve">, </w:t>
      </w:r>
      <w:r w:rsidR="00CC2B49" w:rsidRPr="00F14A70">
        <w:rPr>
          <w:rFonts w:ascii="Apple Symbols" w:hAnsi="Apple Symbols" w:cs="Apple Symbols"/>
          <w:color w:val="000000" w:themeColor="text1"/>
          <w:sz w:val="20"/>
          <w:szCs w:val="20"/>
        </w:rPr>
        <w:t>Figure</w:t>
      </w:r>
      <w:r w:rsidR="00A545C6" w:rsidRPr="00F14A70">
        <w:rPr>
          <w:rFonts w:ascii="Apple Symbols" w:hAnsi="Apple Symbols" w:cs="Apple Symbols"/>
          <w:color w:val="000000" w:themeColor="text1"/>
          <w:sz w:val="20"/>
          <w:szCs w:val="20"/>
        </w:rPr>
        <w:t xml:space="preserve"> 4f</w:t>
      </w:r>
      <w:r w:rsidR="00A9056E" w:rsidRPr="00F14A70">
        <w:rPr>
          <w:rFonts w:ascii="Apple Symbols" w:hAnsi="Apple Symbols" w:cs="Apple Symbols"/>
          <w:color w:val="000000" w:themeColor="text1"/>
          <w:sz w:val="20"/>
          <w:szCs w:val="20"/>
        </w:rPr>
        <w:t xml:space="preserve"> = </w:t>
      </w:r>
      <w:r w:rsidR="00A9056E" w:rsidRPr="00F14A70">
        <w:rPr>
          <w:rFonts w:ascii="Apple Symbols" w:hAnsi="Apple Symbols" w:cs="Apple Symbols"/>
          <w:i/>
          <w:color w:val="000000" w:themeColor="text1"/>
          <w:sz w:val="20"/>
          <w:szCs w:val="20"/>
        </w:rPr>
        <w:t>Sample size for 80% power to reject null hypothesis of 75% retention</w:t>
      </w:r>
      <w:r w:rsidR="004A2436" w:rsidRPr="00F14A70">
        <w:rPr>
          <w:rFonts w:ascii="Apple Symbols" w:hAnsi="Apple Symbols" w:cs="Apple Symbols"/>
          <w:color w:val="000000" w:themeColor="text1"/>
          <w:sz w:val="20"/>
          <w:szCs w:val="20"/>
        </w:rPr>
        <w:t>)</w:t>
      </w:r>
      <w:r w:rsidR="004A2436" w:rsidRPr="00F14A70">
        <w:rPr>
          <w:rFonts w:ascii="Apple Symbols" w:hAnsi="Apple Symbols" w:cs="Apple Symbols"/>
          <w:b/>
          <w:bCs/>
          <w:color w:val="000000" w:themeColor="text1"/>
          <w:sz w:val="20"/>
          <w:szCs w:val="20"/>
        </w:rPr>
        <w:t>.</w:t>
      </w:r>
      <w:r w:rsidR="004A2436" w:rsidRPr="00F14A70">
        <w:rPr>
          <w:rFonts w:ascii="Apple Symbols" w:hAnsi="Apple Symbols" w:cs="Apple Symbols"/>
          <w:color w:val="000000" w:themeColor="text1"/>
          <w:sz w:val="20"/>
          <w:szCs w:val="20"/>
        </w:rPr>
        <w:t xml:space="preserve"> In addition, against the same expectation, the 1:1:1 randomised comparison (i.e. PHOENIX</w:t>
      </w:r>
      <w:r w:rsidR="00053EB5" w:rsidRPr="00F14A70">
        <w:rPr>
          <w:rFonts w:ascii="Apple Symbols" w:hAnsi="Apple Symbols" w:cs="Apple Symbols"/>
          <w:color w:val="000000" w:themeColor="text1"/>
          <w:sz w:val="20"/>
          <w:szCs w:val="20"/>
        </w:rPr>
        <w:t xml:space="preserve"> Intervention</w:t>
      </w:r>
      <w:r w:rsidR="004A2436" w:rsidRPr="00F14A70">
        <w:rPr>
          <w:rFonts w:ascii="Apple Symbols" w:hAnsi="Apple Symbols" w:cs="Apple Symbols"/>
          <w:color w:val="000000" w:themeColor="text1"/>
          <w:sz w:val="20"/>
          <w:szCs w:val="20"/>
        </w:rPr>
        <w:t xml:space="preserve"> vs. </w:t>
      </w:r>
      <w:r w:rsidR="00053EB5" w:rsidRPr="00F14A70">
        <w:rPr>
          <w:rFonts w:ascii="Apple Symbols" w:hAnsi="Apple Symbols" w:cs="Apple Symbols"/>
          <w:color w:val="000000" w:themeColor="text1"/>
          <w:sz w:val="20"/>
          <w:szCs w:val="20"/>
        </w:rPr>
        <w:t xml:space="preserve">Active Control </w:t>
      </w:r>
      <w:r w:rsidR="004A2436" w:rsidRPr="00F14A70">
        <w:rPr>
          <w:rFonts w:ascii="Apple Symbols" w:hAnsi="Apple Symbols" w:cs="Apple Symbols"/>
          <w:color w:val="000000" w:themeColor="text1"/>
          <w:sz w:val="20"/>
          <w:szCs w:val="20"/>
        </w:rPr>
        <w:t xml:space="preserve">FRAX to GP vs. </w:t>
      </w:r>
      <w:r w:rsidR="00053EB5" w:rsidRPr="00F14A70">
        <w:rPr>
          <w:rFonts w:ascii="Apple Symbols" w:hAnsi="Apple Symbols" w:cs="Apple Symbols"/>
          <w:color w:val="000000" w:themeColor="text1"/>
          <w:sz w:val="20"/>
          <w:szCs w:val="20"/>
        </w:rPr>
        <w:t>Usual Care</w:t>
      </w:r>
      <w:r w:rsidR="004A2436" w:rsidRPr="00F14A70">
        <w:rPr>
          <w:rFonts w:ascii="Apple Symbols" w:hAnsi="Apple Symbols" w:cs="Apple Symbols"/>
          <w:color w:val="000000" w:themeColor="text1"/>
          <w:sz w:val="20"/>
          <w:szCs w:val="20"/>
        </w:rPr>
        <w:t xml:space="preserve"> pathways) will have &gt;80% power to detect at least 12.2% absolute difference in retention rates between trial arms (or RR = 1.16) based on two-sided two-sample test of proportion at 5% significance level.</w:t>
      </w:r>
      <w:r w:rsidR="00BC70BE" w:rsidRPr="00F14A70">
        <w:rPr>
          <w:rFonts w:ascii="Apple Symbols" w:hAnsi="Apple Symbols" w:cs="Apple Symbols"/>
          <w:color w:val="000000" w:themeColor="text1"/>
          <w:sz w:val="20"/>
          <w:szCs w:val="20"/>
        </w:rPr>
        <w:t xml:space="preserve"> </w:t>
      </w:r>
      <w:r w:rsidR="007F1D98" w:rsidRPr="00F14A70">
        <w:rPr>
          <w:rFonts w:ascii="Apple Symbols" w:hAnsi="Apple Symbols" w:cs="Apple Symbols"/>
          <w:b/>
          <w:bCs/>
          <w:color w:val="000000" w:themeColor="text1"/>
          <w:sz w:val="20"/>
          <w:szCs w:val="20"/>
        </w:rPr>
        <w:t>Power for treatment proportions</w:t>
      </w:r>
      <w:r w:rsidR="00BC70BE" w:rsidRPr="00F14A70">
        <w:rPr>
          <w:rFonts w:ascii="Apple Symbols" w:hAnsi="Apple Symbols" w:cs="Apple Symbols"/>
          <w:b/>
          <w:bCs/>
          <w:color w:val="000000" w:themeColor="text1"/>
          <w:sz w:val="20"/>
          <w:szCs w:val="20"/>
        </w:rPr>
        <w:t xml:space="preserve">. </w:t>
      </w:r>
      <w:r w:rsidR="007F1D98" w:rsidRPr="00F14A70">
        <w:rPr>
          <w:rFonts w:ascii="Apple Symbols" w:hAnsi="Apple Symbols" w:cs="Apple Symbols"/>
          <w:color w:val="000000" w:themeColor="text1"/>
          <w:sz w:val="20"/>
          <w:szCs w:val="20"/>
        </w:rPr>
        <w:t xml:space="preserve">Assuming that osteoporosis treatment percentages at 1-year follow up in the </w:t>
      </w:r>
      <w:r w:rsidR="00053EB5" w:rsidRPr="00F14A70">
        <w:rPr>
          <w:rFonts w:ascii="Apple Symbols" w:hAnsi="Apple Symbols" w:cs="Apple Symbols"/>
          <w:color w:val="000000" w:themeColor="text1"/>
          <w:sz w:val="20"/>
          <w:szCs w:val="20"/>
        </w:rPr>
        <w:t>Usual Care</w:t>
      </w:r>
      <w:r w:rsidR="007F1D98" w:rsidRPr="00F14A70">
        <w:rPr>
          <w:rFonts w:ascii="Apple Symbols" w:hAnsi="Apple Symbols" w:cs="Apple Symbols"/>
          <w:color w:val="000000" w:themeColor="text1"/>
          <w:sz w:val="20"/>
          <w:szCs w:val="20"/>
        </w:rPr>
        <w:t xml:space="preserve"> vs. </w:t>
      </w:r>
      <w:r w:rsidR="00BC70BE" w:rsidRPr="00F14A70">
        <w:rPr>
          <w:rFonts w:ascii="Apple Symbols" w:hAnsi="Apple Symbols" w:cs="Apple Symbols"/>
          <w:color w:val="000000" w:themeColor="text1"/>
          <w:sz w:val="20"/>
          <w:szCs w:val="20"/>
        </w:rPr>
        <w:t xml:space="preserve">Active Control </w:t>
      </w:r>
      <w:r w:rsidR="007F1D98" w:rsidRPr="00F14A70">
        <w:rPr>
          <w:rFonts w:ascii="Apple Symbols" w:hAnsi="Apple Symbols" w:cs="Apple Symbols"/>
          <w:color w:val="000000" w:themeColor="text1"/>
          <w:sz w:val="20"/>
          <w:szCs w:val="20"/>
        </w:rPr>
        <w:t>FRAX-GP vs. PHOENIX</w:t>
      </w:r>
      <w:r w:rsidR="00BC70BE" w:rsidRPr="00F14A70">
        <w:rPr>
          <w:rFonts w:ascii="Apple Symbols" w:hAnsi="Apple Symbols" w:cs="Apple Symbols"/>
          <w:color w:val="000000" w:themeColor="text1"/>
          <w:sz w:val="20"/>
          <w:szCs w:val="20"/>
        </w:rPr>
        <w:t xml:space="preserve"> Intervention</w:t>
      </w:r>
      <w:r w:rsidR="007F1D98" w:rsidRPr="00F14A70">
        <w:rPr>
          <w:rFonts w:ascii="Apple Symbols" w:hAnsi="Apple Symbols" w:cs="Apple Symbols"/>
          <w:color w:val="000000" w:themeColor="text1"/>
          <w:sz w:val="20"/>
          <w:szCs w:val="20"/>
        </w:rPr>
        <w:t xml:space="preserve"> would be 4.5% vs. 15.5% vs. 20.3% respectively (i.e. as observed in SCOOP trial vs. with expected improvement in PHOENIX), a total of 375 participants recruited and randomised in the ratio 1:1:1 will have 96% power (</w:t>
      </w:r>
      <w:r w:rsidR="00CC2B49" w:rsidRPr="00F14A70">
        <w:rPr>
          <w:rFonts w:ascii="Apple Symbols" w:hAnsi="Apple Symbols" w:cs="Apple Symbols"/>
          <w:color w:val="000000" w:themeColor="text1"/>
          <w:sz w:val="20"/>
          <w:szCs w:val="20"/>
        </w:rPr>
        <w:t>Figure</w:t>
      </w:r>
      <w:r w:rsidR="007F1D98" w:rsidRPr="00F14A70">
        <w:rPr>
          <w:rFonts w:ascii="Apple Symbols" w:hAnsi="Apple Symbols" w:cs="Apple Symbols"/>
          <w:color w:val="000000" w:themeColor="text1"/>
          <w:sz w:val="20"/>
          <w:szCs w:val="20"/>
        </w:rPr>
        <w:t xml:space="preserve"> </w:t>
      </w:r>
      <w:r w:rsidR="00905F8B" w:rsidRPr="00F14A70">
        <w:rPr>
          <w:rFonts w:ascii="Apple Symbols" w:hAnsi="Apple Symbols" w:cs="Apple Symbols"/>
          <w:color w:val="000000" w:themeColor="text1"/>
          <w:sz w:val="20"/>
          <w:szCs w:val="20"/>
        </w:rPr>
        <w:t>4</w:t>
      </w:r>
      <w:r w:rsidR="00541FC7" w:rsidRPr="00F14A70">
        <w:rPr>
          <w:rFonts w:ascii="Apple Symbols" w:hAnsi="Apple Symbols" w:cs="Apple Symbols"/>
          <w:color w:val="000000" w:themeColor="text1"/>
          <w:sz w:val="20"/>
          <w:szCs w:val="20"/>
        </w:rPr>
        <w:t>g</w:t>
      </w:r>
      <w:r w:rsidR="007F1D98" w:rsidRPr="00F14A70">
        <w:rPr>
          <w:rFonts w:ascii="Apple Symbols" w:hAnsi="Apple Symbols" w:cs="Apple Symbols"/>
          <w:color w:val="000000" w:themeColor="text1"/>
          <w:sz w:val="20"/>
          <w:szCs w:val="20"/>
        </w:rPr>
        <w:t>) to detect linear trend in treatment proportions based on a two-sided test of binomial proportions at 5% statistical significance level</w:t>
      </w:r>
      <w:r w:rsidR="007F1D98" w:rsidRPr="00F14A70">
        <w:rPr>
          <w:rFonts w:ascii="Apple Symbols" w:hAnsi="Apple Symbols" w:cs="Apple Symbols"/>
          <w:b/>
          <w:bCs/>
          <w:color w:val="000000" w:themeColor="text1"/>
          <w:sz w:val="20"/>
          <w:szCs w:val="20"/>
        </w:rPr>
        <w:t xml:space="preserve">. </w:t>
      </w:r>
      <w:r w:rsidR="007F1D98" w:rsidRPr="00F14A70">
        <w:rPr>
          <w:rFonts w:ascii="Apple Symbols" w:hAnsi="Apple Symbols" w:cs="Apple Symbols"/>
          <w:color w:val="000000" w:themeColor="text1"/>
          <w:sz w:val="20"/>
          <w:szCs w:val="20"/>
        </w:rPr>
        <w:t xml:space="preserve">The same sample size will have 93% power for a secondary two-degree of freedom test of between group contrasts in comparison with </w:t>
      </w:r>
      <w:r w:rsidR="00AC63B0" w:rsidRPr="00F14A70">
        <w:rPr>
          <w:rFonts w:ascii="Apple Symbols" w:hAnsi="Apple Symbols" w:cs="Apple Symbols"/>
          <w:color w:val="000000" w:themeColor="text1"/>
          <w:sz w:val="20"/>
          <w:szCs w:val="20"/>
        </w:rPr>
        <w:t>Usual Care</w:t>
      </w:r>
      <w:r w:rsidR="007F1D98" w:rsidRPr="00F14A70">
        <w:rPr>
          <w:rFonts w:ascii="Apple Symbols" w:hAnsi="Apple Symbols" w:cs="Apple Symbols"/>
          <w:color w:val="000000" w:themeColor="text1"/>
          <w:sz w:val="20"/>
          <w:szCs w:val="20"/>
        </w:rPr>
        <w:t xml:space="preserve">. When allowing for up to 25% attrition due to non-differential dropout or incompleteness of outcomes, the remaining sample size of 280 participants will have &gt;84% power to detect the same magnitude of differences </w:t>
      </w:r>
      <w:r w:rsidR="007F1D98" w:rsidRPr="00F14A70">
        <w:rPr>
          <w:rFonts w:ascii="Apple Symbols" w:hAnsi="Apple Symbols" w:cs="Apple Symbols"/>
          <w:bCs/>
          <w:color w:val="000000" w:themeColor="text1"/>
          <w:sz w:val="20"/>
          <w:szCs w:val="20"/>
        </w:rPr>
        <w:t>(</w:t>
      </w:r>
      <w:r w:rsidR="00CC2B49" w:rsidRPr="00F14A70">
        <w:rPr>
          <w:rFonts w:ascii="Apple Symbols" w:hAnsi="Apple Symbols" w:cs="Apple Symbols"/>
          <w:bCs/>
          <w:color w:val="000000" w:themeColor="text1"/>
          <w:sz w:val="20"/>
          <w:szCs w:val="20"/>
        </w:rPr>
        <w:t>Figure</w:t>
      </w:r>
      <w:r w:rsidR="007F1D98" w:rsidRPr="00F14A70">
        <w:rPr>
          <w:rFonts w:ascii="Apple Symbols" w:hAnsi="Apple Symbols" w:cs="Apple Symbols"/>
          <w:bCs/>
          <w:color w:val="000000" w:themeColor="text1"/>
          <w:sz w:val="20"/>
          <w:szCs w:val="20"/>
        </w:rPr>
        <w:t xml:space="preserve"> </w:t>
      </w:r>
      <w:r w:rsidR="00905F8B" w:rsidRPr="00F14A70">
        <w:rPr>
          <w:rFonts w:ascii="Apple Symbols" w:hAnsi="Apple Symbols" w:cs="Apple Symbols"/>
          <w:bCs/>
          <w:color w:val="000000" w:themeColor="text1"/>
          <w:sz w:val="20"/>
          <w:szCs w:val="20"/>
        </w:rPr>
        <w:t>4</w:t>
      </w:r>
      <w:r w:rsidR="00541FC7" w:rsidRPr="00F14A70">
        <w:rPr>
          <w:rFonts w:ascii="Apple Symbols" w:hAnsi="Apple Symbols" w:cs="Apple Symbols"/>
          <w:bCs/>
          <w:color w:val="000000" w:themeColor="text1"/>
          <w:sz w:val="20"/>
          <w:szCs w:val="20"/>
        </w:rPr>
        <w:t>g</w:t>
      </w:r>
      <w:r w:rsidR="007F1D98" w:rsidRPr="00F14A70">
        <w:rPr>
          <w:rFonts w:ascii="Apple Symbols" w:hAnsi="Apple Symbols" w:cs="Apple Symbols"/>
          <w:bCs/>
          <w:color w:val="000000" w:themeColor="text1"/>
          <w:sz w:val="20"/>
          <w:szCs w:val="20"/>
        </w:rPr>
        <w:t>)</w:t>
      </w:r>
      <w:r w:rsidR="007F1D98" w:rsidRPr="00F14A70">
        <w:rPr>
          <w:rFonts w:ascii="Apple Symbols" w:hAnsi="Apple Symbols" w:cs="Apple Symbols"/>
          <w:color w:val="000000" w:themeColor="text1"/>
          <w:sz w:val="20"/>
          <w:szCs w:val="20"/>
        </w:rPr>
        <w:t>.</w:t>
      </w:r>
      <w:r w:rsidR="00413272" w:rsidRPr="00F14A70">
        <w:rPr>
          <w:rFonts w:ascii="Apple Symbols" w:hAnsi="Apple Symbols" w:cs="Apple Symbols"/>
          <w:color w:val="000000" w:themeColor="text1"/>
          <w:sz w:val="20"/>
          <w:szCs w:val="20"/>
        </w:rPr>
        <w:t xml:space="preserve"> </w:t>
      </w:r>
      <w:r w:rsidR="007F1D98" w:rsidRPr="00F14A70">
        <w:rPr>
          <w:rFonts w:ascii="Apple Symbols" w:hAnsi="Apple Symbols" w:cs="Apple Symbols"/>
          <w:b/>
          <w:bCs/>
          <w:color w:val="000000" w:themeColor="text1"/>
          <w:sz w:val="20"/>
          <w:szCs w:val="20"/>
        </w:rPr>
        <w:t>Randomisation</w:t>
      </w:r>
      <w:r w:rsidR="00413272" w:rsidRPr="00F14A70">
        <w:rPr>
          <w:rFonts w:ascii="Apple Symbols" w:hAnsi="Apple Symbols" w:cs="Apple Symbols"/>
          <w:b/>
          <w:bCs/>
          <w:color w:val="000000" w:themeColor="text1"/>
          <w:sz w:val="20"/>
          <w:szCs w:val="20"/>
        </w:rPr>
        <w:t xml:space="preserve"> method.</w:t>
      </w:r>
      <w:r w:rsidR="00C518C0" w:rsidRPr="00F14A70">
        <w:rPr>
          <w:rFonts w:ascii="Apple Symbols" w:hAnsi="Apple Symbols" w:cs="Apple Symbols"/>
          <w:b/>
          <w:bCs/>
          <w:color w:val="000000" w:themeColor="text1"/>
          <w:sz w:val="20"/>
          <w:szCs w:val="20"/>
        </w:rPr>
        <w:t xml:space="preserve"> </w:t>
      </w:r>
      <w:r w:rsidR="00C518C0" w:rsidRPr="00F14A70">
        <w:rPr>
          <w:rFonts w:ascii="Apple Symbols" w:hAnsi="Apple Symbols" w:cs="Apple Symbols"/>
          <w:bCs/>
          <w:color w:val="000000" w:themeColor="text1"/>
          <w:sz w:val="20"/>
          <w:szCs w:val="20"/>
        </w:rPr>
        <w:t>Knowing that</w:t>
      </w:r>
      <w:r w:rsidR="00C518C0" w:rsidRPr="00F14A70">
        <w:rPr>
          <w:rFonts w:ascii="Apple Symbols" w:hAnsi="Apple Symbols" w:cs="Apple Symbols"/>
          <w:color w:val="000000" w:themeColor="text1"/>
          <w:sz w:val="20"/>
          <w:szCs w:val="20"/>
        </w:rPr>
        <w:t xml:space="preserve"> 375 </w:t>
      </w:r>
      <w:r w:rsidR="00AC63B0" w:rsidRPr="00F14A70">
        <w:rPr>
          <w:rFonts w:ascii="Apple Symbols" w:hAnsi="Apple Symbols" w:cs="Apple Symbols"/>
          <w:color w:val="000000" w:themeColor="text1"/>
          <w:sz w:val="20"/>
          <w:szCs w:val="20"/>
        </w:rPr>
        <w:t>participants</w:t>
      </w:r>
      <w:r w:rsidR="00C518C0" w:rsidRPr="00F14A70">
        <w:rPr>
          <w:rFonts w:ascii="Apple Symbols" w:hAnsi="Apple Symbols" w:cs="Apple Symbols"/>
          <w:color w:val="000000" w:themeColor="text1"/>
          <w:sz w:val="20"/>
          <w:szCs w:val="20"/>
        </w:rPr>
        <w:t xml:space="preserve"> were needed, </w:t>
      </w:r>
      <w:r w:rsidR="004A4223" w:rsidRPr="00F14A70">
        <w:rPr>
          <w:rFonts w:ascii="Apple Symbols" w:hAnsi="Apple Symbols" w:cs="Apple Symbols"/>
          <w:color w:val="000000" w:themeColor="text1"/>
          <w:sz w:val="20"/>
          <w:szCs w:val="20"/>
        </w:rPr>
        <w:t>we were advised to undertake b</w:t>
      </w:r>
      <w:r w:rsidR="007F1D98" w:rsidRPr="00F14A70">
        <w:rPr>
          <w:rFonts w:ascii="Apple Symbols" w:hAnsi="Apple Symbols" w:cs="Apple Symbols"/>
          <w:color w:val="000000" w:themeColor="text1"/>
          <w:sz w:val="20"/>
          <w:szCs w:val="20"/>
        </w:rPr>
        <w:t xml:space="preserve">lock randomisation stratified by centre, sex and age group (Female: &lt;75 vs ≥75, Male: &lt;80 vs ≥80). Randomisation </w:t>
      </w:r>
      <w:r w:rsidR="004A4223" w:rsidRPr="00F14A70">
        <w:rPr>
          <w:rFonts w:ascii="Apple Symbols" w:hAnsi="Apple Symbols" w:cs="Apple Symbols"/>
          <w:color w:val="000000" w:themeColor="text1"/>
          <w:sz w:val="20"/>
          <w:szCs w:val="20"/>
        </w:rPr>
        <w:t>utilises</w:t>
      </w:r>
      <w:r w:rsidR="007F1D98" w:rsidRPr="00F14A70">
        <w:rPr>
          <w:rFonts w:ascii="Apple Symbols" w:hAnsi="Apple Symbols" w:cs="Apple Symbols"/>
          <w:color w:val="000000" w:themeColor="text1"/>
          <w:sz w:val="20"/>
          <w:szCs w:val="20"/>
        </w:rPr>
        <w:t xml:space="preserve"> the web application Research Electronic Data Capture (</w:t>
      </w:r>
      <w:r w:rsidR="007F1D98" w:rsidRPr="00F14A70">
        <w:rPr>
          <w:rFonts w:ascii="Apple Symbols" w:hAnsi="Apple Symbols" w:cs="Apple Symbols"/>
          <w:bCs/>
          <w:color w:val="000000" w:themeColor="text1"/>
          <w:sz w:val="20"/>
          <w:szCs w:val="20"/>
        </w:rPr>
        <w:t>REDCap</w:t>
      </w:r>
      <w:r w:rsidR="00AC63B0" w:rsidRPr="00F14A70">
        <w:rPr>
          <w:rFonts w:ascii="Apple Symbols" w:hAnsi="Apple Symbols" w:cs="Apple Symbols"/>
          <w:color w:val="000000" w:themeColor="text1"/>
          <w:sz w:val="20"/>
          <w:szCs w:val="20"/>
        </w:rPr>
        <w:t xml:space="preserve"> </w:t>
      </w:r>
      <w:r w:rsidR="007F1D98" w:rsidRPr="00F14A70">
        <w:rPr>
          <w:rFonts w:ascii="Apple Symbols" w:hAnsi="Apple Symbols" w:cs="Apple Symbols"/>
          <w:color w:val="000000" w:themeColor="text1"/>
          <w:sz w:val="20"/>
          <w:szCs w:val="20"/>
        </w:rPr>
        <w:t>https://www.project-redcap.org/</w:t>
      </w:r>
      <w:r w:rsidR="00AC63B0" w:rsidRPr="00F14A70">
        <w:rPr>
          <w:rFonts w:ascii="Apple Symbols" w:hAnsi="Apple Symbols" w:cs="Apple Symbols"/>
          <w:color w:val="000000" w:themeColor="text1"/>
          <w:sz w:val="20"/>
          <w:szCs w:val="20"/>
        </w:rPr>
        <w:t>)</w:t>
      </w:r>
      <w:r w:rsidR="007F1D98" w:rsidRPr="00F14A70">
        <w:rPr>
          <w:rFonts w:ascii="Apple Symbols" w:hAnsi="Apple Symbols" w:cs="Apple Symbols"/>
          <w:color w:val="000000" w:themeColor="text1"/>
          <w:sz w:val="20"/>
          <w:szCs w:val="20"/>
        </w:rPr>
        <w:t>.</w:t>
      </w:r>
    </w:p>
    <w:p w14:paraId="687EF5FE" w14:textId="77777777" w:rsidR="007F1D98" w:rsidRPr="00F14A70" w:rsidRDefault="007F1D98" w:rsidP="007F1D98">
      <w:pPr>
        <w:rPr>
          <w:rFonts w:ascii="Apple Symbols" w:hAnsi="Apple Symbols" w:cs="Apple Symbols"/>
          <w:color w:val="000000" w:themeColor="text1"/>
          <w:sz w:val="12"/>
          <w:szCs w:val="12"/>
        </w:rPr>
      </w:pPr>
    </w:p>
    <w:p w14:paraId="1E375990" w14:textId="4974E46D" w:rsidR="007F1D98" w:rsidRPr="00F14A70" w:rsidRDefault="007F1D98" w:rsidP="007F1D98">
      <w:pPr>
        <w:rPr>
          <w:rFonts w:ascii="Apple Symbols" w:hAnsi="Apple Symbols" w:cs="Apple Symbols"/>
          <w:bCs/>
          <w:color w:val="000000" w:themeColor="text1"/>
          <w:sz w:val="20"/>
          <w:szCs w:val="20"/>
        </w:rPr>
      </w:pPr>
      <w:r w:rsidRPr="00F14A70">
        <w:rPr>
          <w:rFonts w:ascii="Apple Symbols" w:hAnsi="Apple Symbols" w:cs="Apple Symbols"/>
          <w:b/>
          <w:bCs/>
          <w:color w:val="000000" w:themeColor="text1"/>
          <w:sz w:val="20"/>
          <w:szCs w:val="20"/>
        </w:rPr>
        <w:t>Statistical analysis</w:t>
      </w:r>
      <w:r w:rsidR="004A4223" w:rsidRPr="00F14A70">
        <w:rPr>
          <w:rFonts w:ascii="Apple Symbols" w:hAnsi="Apple Symbols" w:cs="Apple Symbols"/>
          <w:b/>
          <w:bCs/>
          <w:color w:val="000000" w:themeColor="text1"/>
          <w:sz w:val="20"/>
          <w:szCs w:val="20"/>
        </w:rPr>
        <w:t xml:space="preserve"> </w:t>
      </w:r>
      <w:r w:rsidRPr="00F14A70">
        <w:rPr>
          <w:rFonts w:ascii="Apple Symbols" w:hAnsi="Apple Symbols" w:cs="Apple Symbols"/>
          <w:bCs/>
          <w:color w:val="000000" w:themeColor="text1"/>
          <w:sz w:val="20"/>
          <w:szCs w:val="20"/>
        </w:rPr>
        <w:t xml:space="preserve">Daily screening logs will be kept determining: i) the total number of days (n) where patients were approached in each centre; and ii) the daily totals of PHOENIX invitation packs distributed. This log will also record if a numbered pack was not given out on a day (e.g. if the patient did not arrive for scanning, or the receptionists omitted to give out the pack). The total number of consented individuals (x) as well as the number of consented individuals per day (total x/n overall, and per centre) will be calculated. The number of consented but subsequently excluded individuals (y) will be kept (e.g. for subsequently discovered metalwork in the scan, technical issues with scan). The number of randomised participants will be calculated (z= x-y), and the rate of randomisation (z/n overall, and per centre). These data will be captured from screening logs and entered manually onto a database. </w:t>
      </w:r>
      <w:r w:rsidR="00413272" w:rsidRPr="00F14A70">
        <w:rPr>
          <w:rFonts w:ascii="Apple Symbols" w:hAnsi="Apple Symbols" w:cs="Apple Symbols"/>
          <w:bCs/>
          <w:color w:val="000000" w:themeColor="text1"/>
          <w:sz w:val="20"/>
          <w:szCs w:val="20"/>
        </w:rPr>
        <w:t xml:space="preserve">The REDCap database will be used to record details of all consenting patients (z). The database will be locked on completion of data entry and when missing data or </w:t>
      </w:r>
      <w:r w:rsidR="00413272" w:rsidRPr="00F14A70">
        <w:rPr>
          <w:rFonts w:ascii="Apple Symbols" w:hAnsi="Apple Symbols" w:cs="Apple Symbols"/>
          <w:color w:val="000000" w:themeColor="text1"/>
          <w:sz w:val="20"/>
          <w:szCs w:val="20"/>
        </w:rPr>
        <w:t xml:space="preserve">any discrepancies are resolved. The data will be exported for statistical analysis to the study statisticians with assistance from the Chief Investigator. </w:t>
      </w:r>
      <w:r w:rsidR="00413272" w:rsidRPr="00F14A70">
        <w:rPr>
          <w:rFonts w:ascii="Apple Symbols" w:hAnsi="Apple Symbols" w:cs="Apple Symbols"/>
          <w:b/>
          <w:color w:val="000000" w:themeColor="text1"/>
          <w:sz w:val="20"/>
          <w:szCs w:val="20"/>
        </w:rPr>
        <w:t>Predefined Statistical Analysis Plan</w:t>
      </w:r>
      <w:r w:rsidR="00413272" w:rsidRPr="00F14A70">
        <w:rPr>
          <w:rFonts w:ascii="Apple Symbols" w:hAnsi="Apple Symbols" w:cs="Apple Symbols"/>
          <w:color w:val="000000" w:themeColor="text1"/>
          <w:sz w:val="20"/>
          <w:szCs w:val="20"/>
        </w:rPr>
        <w:t xml:space="preserve">: Response rates will be calculated as the proportion of participants invited who (a) consent to take part, (b) meet eligibility criteria, and (c) are randomised, with 95% confidence intervals to assess the extent to which the realised response deviates from the expected as detailed in the power calculations above. Cumulative participant accrual over time will be plotted overall and by recruitment centre to assess any major differences in accrual and assess progress toward target. Logistic regression will be used to compare randomised groups with respect to the 12-month outcomes of treatment rates and participant retention. Baseline stratification covariates (i.e. centre, sex, and age) will be adjusted for in the models. Analyses will be on an intention-to-treat basis. </w:t>
      </w:r>
    </w:p>
    <w:p w14:paraId="41114CE0" w14:textId="77777777" w:rsidR="00C11C9F" w:rsidRPr="00F14A70" w:rsidRDefault="00C11C9F" w:rsidP="00C2359A">
      <w:pPr>
        <w:pStyle w:val="BodyText"/>
        <w:ind w:left="0"/>
        <w:rPr>
          <w:rFonts w:ascii="Apple Symbols" w:eastAsiaTheme="minorEastAsia" w:hAnsi="Apple Symbols" w:cs="Apple Symbols"/>
          <w:i w:val="0"/>
          <w:color w:val="000000" w:themeColor="text1"/>
          <w:sz w:val="12"/>
          <w:szCs w:val="12"/>
        </w:rPr>
      </w:pPr>
    </w:p>
    <w:p w14:paraId="42A2AC6D" w14:textId="56CD5645" w:rsidR="00792E4A" w:rsidRPr="00F14A70" w:rsidRDefault="00792E4A" w:rsidP="00792E4A">
      <w:pPr>
        <w:rPr>
          <w:rFonts w:ascii="Apple Symbols" w:hAnsi="Apple Symbols" w:cs="Apple Symbols"/>
          <w:color w:val="000000" w:themeColor="text1"/>
          <w:sz w:val="20"/>
          <w:szCs w:val="20"/>
        </w:rPr>
      </w:pPr>
      <w:r w:rsidRPr="00F14A70">
        <w:rPr>
          <w:rFonts w:ascii="Apple Symbols" w:hAnsi="Apple Symbols" w:cs="Apple Symbols"/>
          <w:b/>
          <w:bCs/>
          <w:color w:val="000000" w:themeColor="text1"/>
          <w:sz w:val="20"/>
          <w:szCs w:val="20"/>
        </w:rPr>
        <w:t xml:space="preserve">Qualitative analysis and </w:t>
      </w:r>
      <w:r w:rsidR="004714DB">
        <w:rPr>
          <w:rFonts w:ascii="Apple Symbols" w:hAnsi="Apple Symbols" w:cs="Apple Symbols"/>
          <w:b/>
          <w:bCs/>
          <w:color w:val="000000" w:themeColor="text1"/>
          <w:sz w:val="20"/>
          <w:szCs w:val="20"/>
        </w:rPr>
        <w:t>Stakeholder acceptability research</w:t>
      </w:r>
    </w:p>
    <w:p w14:paraId="11CB98FD" w14:textId="0B5CBBE9" w:rsidR="00111718" w:rsidRDefault="00792E4A" w:rsidP="00792E4A">
      <w:pPr>
        <w:rPr>
          <w:rFonts w:ascii="Apple Symbols" w:hAnsi="Apple Symbols" w:cs="Apple Symbols"/>
          <w:color w:val="000000" w:themeColor="text1"/>
          <w:sz w:val="20"/>
          <w:szCs w:val="20"/>
        </w:rPr>
      </w:pPr>
      <w:r w:rsidRPr="00F14A70">
        <w:rPr>
          <w:rFonts w:ascii="Apple Symbols" w:hAnsi="Apple Symbols" w:cs="Apple Symbols"/>
          <w:color w:val="000000" w:themeColor="text1"/>
          <w:sz w:val="20"/>
          <w:szCs w:val="20"/>
        </w:rPr>
        <w:t xml:space="preserve">Both the baseline and one year follow up questionnaires being sent to all patients include space for participants to feedback their experience of the study. First explaining how this will help, this section includes example open questions such as </w:t>
      </w:r>
      <w:r w:rsidRPr="00F14A70">
        <w:rPr>
          <w:rFonts w:ascii="Apple Symbols" w:hAnsi="Apple Symbols" w:cs="Apple Symbols"/>
          <w:i/>
          <w:color w:val="000000" w:themeColor="text1"/>
          <w:sz w:val="20"/>
          <w:szCs w:val="20"/>
        </w:rPr>
        <w:t>“Do you have any comments on being offered a bone health check at the same time as your CT scan? Or on taking part in this research study? /how you were asked to join? /your decision to take part?”.</w:t>
      </w:r>
      <w:r w:rsidRPr="00F14A70">
        <w:rPr>
          <w:rFonts w:ascii="Apple Symbols" w:hAnsi="Apple Symbols" w:cs="Apple Symbols"/>
          <w:color w:val="000000" w:themeColor="text1"/>
          <w:sz w:val="20"/>
          <w:szCs w:val="20"/>
        </w:rPr>
        <w:t xml:space="preserve"> Semi-structured interviews will be used with a smaller sub-sample of study participants (n=20) to allow for more in-depth exploration of issues that participants may raise in written feedback or during interview. Recordings will be transcribed by an academic transcription service following a confidentiality contract and anonymised by a member of the research team (JF) changing names of people and places and any identifiable details.  Key research questions for the PHOENIX process evaluation are; i) what are the implementation facilitators and barriers for the PHOENIX Intervention? ii) how acceptable to the intended patient group is the process of PHOENIX screening? iii) how do implementation and acceptability issues affect uptake of the CT bone health screening and any subsequent GP investigation and recommended bone protective </w:t>
      </w:r>
      <w:r w:rsidRPr="00F14A70">
        <w:rPr>
          <w:rFonts w:ascii="Apple Symbols" w:hAnsi="Apple Symbols" w:cs="Apple Symbols"/>
          <w:color w:val="000000" w:themeColor="text1"/>
          <w:sz w:val="20"/>
          <w:szCs w:val="20"/>
        </w:rPr>
        <w:lastRenderedPageBreak/>
        <w:t>treatment? A combination of interviews and focus groups with those staff groups who will be key to the effective delivery of PHOENIX screening will also be undertaken, both in hospital and primary care, in order to understand their different perspectives.  These staff groups are research nurses, receptionists and radiographers in CT departments and GPs. Analyses will be descriptive. The software programme NVivo v12 (QSR) will be used to manage and index the qualitative data (anonymised transcripts of audio-recordings from interviews and focus groups) before charting, mapping and interpretation taking a framework approach</w:t>
      </w:r>
      <w:r w:rsidR="002335D5">
        <w:rPr>
          <w:rFonts w:ascii="Apple Symbols" w:hAnsi="Apple Symbols" w:cs="Apple Symbols"/>
          <w:color w:val="000000" w:themeColor="text1"/>
          <w:sz w:val="20"/>
          <w:szCs w:val="20"/>
        </w:rPr>
        <w:t xml:space="preserve"> [15].</w:t>
      </w:r>
      <w:r w:rsidRPr="00F14A70">
        <w:rPr>
          <w:rFonts w:ascii="Apple Symbols" w:hAnsi="Apple Symbols" w:cs="Apple Symbols"/>
          <w:color w:val="000000" w:themeColor="text1"/>
          <w:sz w:val="20"/>
          <w:szCs w:val="20"/>
        </w:rPr>
        <w:t> Ritchie &amp; Spencer thematic analysis</w:t>
      </w:r>
      <w:r w:rsidR="00AC63B0" w:rsidRPr="00F14A70">
        <w:rPr>
          <w:rFonts w:ascii="Apple Symbols" w:hAnsi="Apple Symbols" w:cs="Apple Symbols"/>
          <w:color w:val="000000" w:themeColor="text1"/>
          <w:sz w:val="20"/>
          <w:szCs w:val="20"/>
        </w:rPr>
        <w:t xml:space="preserve"> is</w:t>
      </w:r>
      <w:r w:rsidRPr="00F14A70">
        <w:rPr>
          <w:rFonts w:ascii="Apple Symbols" w:hAnsi="Apple Symbols" w:cs="Apple Symbols"/>
          <w:color w:val="000000" w:themeColor="text1"/>
          <w:sz w:val="20"/>
          <w:szCs w:val="20"/>
        </w:rPr>
        <w:t xml:space="preserve"> an approach suitable for qualitative research in which data collection is relatively focussed on key questions</w:t>
      </w:r>
      <w:r w:rsidR="002335D5">
        <w:rPr>
          <w:rFonts w:ascii="Apple Symbols" w:hAnsi="Apple Symbols" w:cs="Apple Symbols"/>
          <w:color w:val="000000" w:themeColor="text1"/>
          <w:sz w:val="20"/>
          <w:szCs w:val="20"/>
        </w:rPr>
        <w:t xml:space="preserve"> [16,17]</w:t>
      </w:r>
      <w:r w:rsidR="00AC63B0" w:rsidRPr="00F14A70">
        <w:rPr>
          <w:rFonts w:ascii="Apple Symbols" w:hAnsi="Apple Symbols" w:cs="Apple Symbols"/>
          <w:color w:val="000000" w:themeColor="text1"/>
          <w:sz w:val="20"/>
          <w:szCs w:val="20"/>
        </w:rPr>
        <w:t>, hence it is applicable to PHOENIX.</w:t>
      </w:r>
    </w:p>
    <w:p w14:paraId="7E9C4523" w14:textId="4C155D2E" w:rsidR="004714DB" w:rsidRDefault="004714DB" w:rsidP="00792E4A">
      <w:pPr>
        <w:rPr>
          <w:rFonts w:ascii="Apple Symbols" w:hAnsi="Apple Symbols" w:cs="Apple Symbols"/>
          <w:color w:val="000000" w:themeColor="text1"/>
          <w:sz w:val="20"/>
          <w:szCs w:val="20"/>
        </w:rPr>
      </w:pPr>
    </w:p>
    <w:p w14:paraId="6AA48526" w14:textId="184909EF" w:rsidR="004714DB" w:rsidRDefault="004714DB" w:rsidP="00792E4A">
      <w:pPr>
        <w:rPr>
          <w:rFonts w:ascii="Apple Symbols" w:hAnsi="Apple Symbols" w:cs="Apple Symbols"/>
          <w:b/>
          <w:color w:val="000000" w:themeColor="text1"/>
          <w:sz w:val="20"/>
          <w:szCs w:val="20"/>
        </w:rPr>
      </w:pPr>
      <w:r w:rsidRPr="004714DB">
        <w:rPr>
          <w:rFonts w:ascii="Apple Symbols" w:hAnsi="Apple Symbols" w:cs="Apple Symbols"/>
          <w:b/>
          <w:color w:val="000000" w:themeColor="text1"/>
          <w:sz w:val="20"/>
          <w:szCs w:val="20"/>
        </w:rPr>
        <w:t>Patient and Public Involvement</w:t>
      </w:r>
    </w:p>
    <w:p w14:paraId="450ED2BE" w14:textId="62C1CBA7" w:rsidR="004714DB" w:rsidRPr="004714DB" w:rsidRDefault="004714DB" w:rsidP="00792E4A">
      <w:pPr>
        <w:rPr>
          <w:rFonts w:ascii="Apple Symbols" w:hAnsi="Apple Symbols" w:cs="Apple Symbols"/>
          <w:color w:val="000000" w:themeColor="text1"/>
          <w:sz w:val="20"/>
          <w:szCs w:val="20"/>
        </w:rPr>
      </w:pPr>
      <w:r>
        <w:rPr>
          <w:rFonts w:ascii="Apple Symbols" w:hAnsi="Apple Symbols" w:cs="Apple Symbols"/>
          <w:color w:val="000000" w:themeColor="text1"/>
          <w:sz w:val="20"/>
          <w:szCs w:val="20"/>
        </w:rPr>
        <w:t>At the ‘idea’ stage of the research, our small team presented our idea at the large w</w:t>
      </w:r>
      <w:r w:rsidRPr="007F6A95">
        <w:rPr>
          <w:rFonts w:ascii="Apple Symbols" w:hAnsi="Apple Symbols" w:cs="Apple Symbols"/>
          <w:color w:val="000000" w:themeColor="text1"/>
          <w:sz w:val="20"/>
          <w:szCs w:val="20"/>
        </w:rPr>
        <w:t>orkshop</w:t>
      </w:r>
      <w:r>
        <w:rPr>
          <w:rFonts w:ascii="Apple Symbols" w:hAnsi="Apple Symbols" w:cs="Apple Symbols"/>
          <w:color w:val="000000" w:themeColor="text1"/>
          <w:sz w:val="20"/>
          <w:szCs w:val="20"/>
        </w:rPr>
        <w:t xml:space="preserve"> </w:t>
      </w:r>
      <w:r w:rsidRPr="007F6A95">
        <w:rPr>
          <w:i/>
        </w:rPr>
        <w:t>“</w:t>
      </w:r>
      <w:r w:rsidRPr="007F6A95">
        <w:rPr>
          <w:rFonts w:ascii="Apple Symbols" w:hAnsi="Apple Symbols" w:cs="Apple Symbols"/>
          <w:i/>
          <w:color w:val="000000" w:themeColor="text1"/>
          <w:sz w:val="20"/>
          <w:szCs w:val="20"/>
        </w:rPr>
        <w:t xml:space="preserve">Find your voice; Demystifying research and public involvement in research” </w:t>
      </w:r>
      <w:r>
        <w:rPr>
          <w:rFonts w:ascii="Apple Symbols" w:hAnsi="Apple Symbols" w:cs="Apple Symbols"/>
          <w:color w:val="000000" w:themeColor="text1"/>
          <w:sz w:val="20"/>
          <w:szCs w:val="20"/>
        </w:rPr>
        <w:t>at Cambridge Professional Development Centre Trumpington in May 2015. This was run by Dr Doreen Tembo PPIE lead</w:t>
      </w:r>
      <w:r w:rsidRPr="00187D89">
        <w:rPr>
          <w:rFonts w:ascii="Apple Symbols" w:hAnsi="Apple Symbols" w:cs="Apple Symbols"/>
          <w:color w:val="000000" w:themeColor="text1"/>
          <w:sz w:val="20"/>
          <w:szCs w:val="20"/>
        </w:rPr>
        <w:t xml:space="preserve"> </w:t>
      </w:r>
      <w:r>
        <w:rPr>
          <w:rFonts w:ascii="Apple Symbols" w:hAnsi="Apple Symbols" w:cs="Apple Symbols"/>
          <w:color w:val="000000" w:themeColor="text1"/>
          <w:sz w:val="20"/>
          <w:szCs w:val="20"/>
        </w:rPr>
        <w:t xml:space="preserve">for the Eastern region NIHR Research Design Service in partnership with the Norfolk and Suffolk </w:t>
      </w:r>
      <w:r w:rsidRPr="00187D89">
        <w:rPr>
          <w:rFonts w:ascii="Apple Symbols" w:hAnsi="Apple Symbols" w:cs="Apple Symbols"/>
          <w:color w:val="000000" w:themeColor="text1"/>
          <w:sz w:val="20"/>
          <w:szCs w:val="20"/>
        </w:rPr>
        <w:t xml:space="preserve">PPIRes team </w:t>
      </w:r>
      <w:r>
        <w:rPr>
          <w:rFonts w:ascii="Apple Symbols" w:hAnsi="Apple Symbols" w:cs="Apple Symbols"/>
          <w:color w:val="000000" w:themeColor="text1"/>
          <w:sz w:val="20"/>
          <w:szCs w:val="20"/>
        </w:rPr>
        <w:t>(</w:t>
      </w:r>
      <w:r w:rsidRPr="00187D89">
        <w:rPr>
          <w:rFonts w:ascii="Apple Symbols" w:hAnsi="Apple Symbols" w:cs="Apple Symbols"/>
          <w:color w:val="000000" w:themeColor="text1"/>
          <w:sz w:val="20"/>
          <w:szCs w:val="20"/>
        </w:rPr>
        <w:t>Public and Patient Involvement in Research</w:t>
      </w:r>
      <w:r>
        <w:rPr>
          <w:rFonts w:ascii="Apple Symbols" w:hAnsi="Apple Symbols" w:cs="Apple Symbols"/>
          <w:color w:val="000000" w:themeColor="text1"/>
          <w:sz w:val="20"/>
          <w:szCs w:val="20"/>
        </w:rPr>
        <w:t>). This connected us with patients and public representatives, many of whom had relevant musculoskeletal disorders and/or past experience in an orthopaedic service. We collated the opinions and suggestions on our proposed project from every participant in the workshop in writing, individually and from small group discussions to</w:t>
      </w:r>
      <w:r>
        <w:rPr>
          <w:rFonts w:ascii="Apple Symbols" w:eastAsiaTheme="minorHAnsi" w:hAnsi="Apple Symbols" w:cs="Apple Symbols"/>
          <w:bCs/>
          <w:color w:val="000000" w:themeColor="text1"/>
          <w:sz w:val="20"/>
          <w:szCs w:val="20"/>
        </w:rPr>
        <w:t xml:space="preserve"> help develop our</w:t>
      </w:r>
      <w:r w:rsidRPr="00ED6902">
        <w:rPr>
          <w:rFonts w:ascii="Apple Symbols" w:eastAsiaTheme="minorHAnsi" w:hAnsi="Apple Symbols" w:cs="Apple Symbols"/>
          <w:bCs/>
          <w:color w:val="000000" w:themeColor="text1"/>
          <w:sz w:val="20"/>
          <w:szCs w:val="20"/>
        </w:rPr>
        <w:t xml:space="preserve"> research question and outcome measures</w:t>
      </w:r>
      <w:r>
        <w:rPr>
          <w:rFonts w:ascii="Apple Symbols" w:eastAsiaTheme="minorHAnsi" w:hAnsi="Apple Symbols" w:cs="Apple Symbols"/>
          <w:bCs/>
          <w:color w:val="000000" w:themeColor="text1"/>
          <w:sz w:val="20"/>
          <w:szCs w:val="20"/>
        </w:rPr>
        <w:t xml:space="preserve">, so that they were informed </w:t>
      </w:r>
      <w:r w:rsidRPr="00ED6902">
        <w:rPr>
          <w:rFonts w:ascii="Apple Symbols" w:eastAsiaTheme="minorHAnsi" w:hAnsi="Apple Symbols" w:cs="Apple Symbols"/>
          <w:bCs/>
          <w:color w:val="000000" w:themeColor="text1"/>
          <w:sz w:val="20"/>
          <w:szCs w:val="20"/>
        </w:rPr>
        <w:t>by patients’ priorities, experience, and preferences</w:t>
      </w:r>
      <w:r>
        <w:rPr>
          <w:rFonts w:ascii="Apple Symbols" w:hAnsi="Apple Symbols" w:cs="Apple Symbols"/>
          <w:color w:val="000000" w:themeColor="text1"/>
          <w:sz w:val="20"/>
          <w:szCs w:val="20"/>
        </w:rPr>
        <w:t xml:space="preserve"> .Three individuals, Mr Jeremy Dearling, Mrs Tessa Plume and Dr Ann Frost volunteered to join our trial group as PPI representatives; they were specifically involved in </w:t>
      </w:r>
      <w:r w:rsidRPr="00E86F64">
        <w:rPr>
          <w:rFonts w:ascii="Apple Symbols" w:hAnsi="Apple Symbols" w:cs="Apple Symbols"/>
          <w:color w:val="000000" w:themeColor="text1"/>
          <w:sz w:val="20"/>
          <w:szCs w:val="20"/>
        </w:rPr>
        <w:t>patient documentation design</w:t>
      </w:r>
      <w:r>
        <w:rPr>
          <w:rFonts w:ascii="Apple Symbols" w:hAnsi="Apple Symbols" w:cs="Apple Symbols"/>
          <w:color w:val="000000" w:themeColor="text1"/>
          <w:sz w:val="20"/>
          <w:szCs w:val="20"/>
        </w:rPr>
        <w:t xml:space="preserve"> (particularly the PHOENIX pack, informed consent form which facilitated consent without having a researcher present) </w:t>
      </w:r>
      <w:r w:rsidRPr="00E86F64">
        <w:rPr>
          <w:rFonts w:ascii="Apple Symbols" w:hAnsi="Apple Symbols" w:cs="Apple Symbols"/>
          <w:color w:val="000000" w:themeColor="text1"/>
          <w:sz w:val="20"/>
          <w:szCs w:val="20"/>
        </w:rPr>
        <w:t xml:space="preserve"> an</w:t>
      </w:r>
      <w:r>
        <w:rPr>
          <w:rFonts w:ascii="Apple Symbols" w:hAnsi="Apple Symbols" w:cs="Apple Symbols"/>
          <w:color w:val="000000" w:themeColor="text1"/>
          <w:sz w:val="20"/>
          <w:szCs w:val="20"/>
        </w:rPr>
        <w:t>d</w:t>
      </w:r>
      <w:r w:rsidRPr="00E86F64">
        <w:rPr>
          <w:rFonts w:ascii="Apple Symbols" w:hAnsi="Apple Symbols" w:cs="Apple Symbols"/>
          <w:color w:val="000000" w:themeColor="text1"/>
          <w:sz w:val="20"/>
          <w:szCs w:val="20"/>
        </w:rPr>
        <w:t xml:space="preserve"> contributed to suggestions for increasing patient recruitment and follow up</w:t>
      </w:r>
      <w:r>
        <w:rPr>
          <w:rFonts w:ascii="Apple Symbols" w:hAnsi="Apple Symbols" w:cs="Apple Symbols"/>
          <w:color w:val="000000" w:themeColor="text1"/>
          <w:sz w:val="20"/>
          <w:szCs w:val="20"/>
        </w:rPr>
        <w:t xml:space="preserve">. </w:t>
      </w:r>
      <w:r>
        <w:rPr>
          <w:rFonts w:ascii="Apple Symbols" w:hAnsi="Apple Symbols" w:cs="Apple Symbols" w:hint="cs"/>
          <w:color w:val="000000"/>
          <w:sz w:val="20"/>
          <w:szCs w:val="20"/>
        </w:rPr>
        <w:t>Jane Fleming facilitated group sessions and individual structured interviews to assess the burden of the PHOENIX intervention on patients themselves, as well as a qualitative assessment of the process from a user perspective</w:t>
      </w:r>
      <w:r>
        <w:rPr>
          <w:rFonts w:ascii="Apple Symbols" w:hAnsi="Apple Symbols" w:cs="Apple Symbols"/>
          <w:color w:val="000000" w:themeColor="text1"/>
          <w:sz w:val="20"/>
          <w:szCs w:val="20"/>
        </w:rPr>
        <w:t>. The results of the research will be disseminated to surviving participants after generating patient-friendly materials in collaboration with our PPIE representatives.</w:t>
      </w:r>
    </w:p>
    <w:p w14:paraId="2F26EFB2" w14:textId="77777777" w:rsidR="00111718" w:rsidRDefault="00111718" w:rsidP="00792E4A">
      <w:pPr>
        <w:rPr>
          <w:rFonts w:ascii="Apple Symbols" w:hAnsi="Apple Symbols" w:cs="Apple Symbols"/>
          <w:b/>
          <w:bCs/>
          <w:color w:val="000000" w:themeColor="text1"/>
          <w:sz w:val="20"/>
          <w:szCs w:val="20"/>
        </w:rPr>
      </w:pPr>
    </w:p>
    <w:p w14:paraId="21531237" w14:textId="54111A33" w:rsidR="00792E4A" w:rsidRPr="00F14A70" w:rsidRDefault="00792E4A" w:rsidP="00792E4A">
      <w:pPr>
        <w:rPr>
          <w:rFonts w:ascii="Apple Symbols" w:hAnsi="Apple Symbols" w:cs="Apple Symbols"/>
          <w:b/>
          <w:bCs/>
          <w:color w:val="000000" w:themeColor="text1"/>
          <w:sz w:val="20"/>
          <w:szCs w:val="20"/>
        </w:rPr>
      </w:pPr>
      <w:r w:rsidRPr="00F14A70">
        <w:rPr>
          <w:rFonts w:ascii="Apple Symbols" w:hAnsi="Apple Symbols" w:cs="Apple Symbols"/>
          <w:b/>
          <w:bCs/>
          <w:color w:val="000000" w:themeColor="text1"/>
          <w:sz w:val="20"/>
          <w:szCs w:val="20"/>
        </w:rPr>
        <w:t>Economic analysis</w:t>
      </w:r>
    </w:p>
    <w:p w14:paraId="75BDA3A4" w14:textId="42D2EDB4" w:rsidR="00792E4A" w:rsidRDefault="00792E4A" w:rsidP="00792E4A">
      <w:pPr>
        <w:rPr>
          <w:rFonts w:ascii="Apple Symbols" w:hAnsi="Apple Symbols" w:cs="Apple Symbols"/>
          <w:bCs/>
          <w:color w:val="000000" w:themeColor="text1"/>
          <w:sz w:val="20"/>
          <w:szCs w:val="20"/>
        </w:rPr>
      </w:pPr>
      <w:r w:rsidRPr="00F14A70">
        <w:rPr>
          <w:rFonts w:ascii="Apple Symbols" w:hAnsi="Apple Symbols" w:cs="Apple Symbols"/>
          <w:bCs/>
          <w:color w:val="000000" w:themeColor="text1"/>
          <w:sz w:val="20"/>
          <w:szCs w:val="20"/>
        </w:rPr>
        <w:t xml:space="preserve">Completion rates on the </w:t>
      </w:r>
      <w:r w:rsidR="00AC63B0" w:rsidRPr="00F14A70">
        <w:rPr>
          <w:rFonts w:ascii="Apple Symbols" w:hAnsi="Apple Symbols" w:cs="Apple Symbols"/>
          <w:bCs/>
          <w:color w:val="000000" w:themeColor="text1"/>
          <w:sz w:val="20"/>
          <w:szCs w:val="20"/>
        </w:rPr>
        <w:t>quality-of-life</w:t>
      </w:r>
      <w:r w:rsidRPr="00F14A70">
        <w:rPr>
          <w:rFonts w:ascii="Apple Symbols" w:hAnsi="Apple Symbols" w:cs="Apple Symbols"/>
          <w:bCs/>
          <w:color w:val="000000" w:themeColor="text1"/>
          <w:sz w:val="20"/>
          <w:szCs w:val="20"/>
        </w:rPr>
        <w:t xml:space="preserve"> measure (EQ-5D-5L) and resource use items included within the postal survey will inform whether an economic evaluation is feasible using these data collection approaches in the definitive trial. Patterns of response and non-response will be explored to see if they suggest ways the postal survey can be refined to improve data completeness.</w:t>
      </w:r>
    </w:p>
    <w:p w14:paraId="30F5E124" w14:textId="63CAF83E" w:rsidR="00BF508F" w:rsidRDefault="00BF508F" w:rsidP="00792E4A">
      <w:pPr>
        <w:rPr>
          <w:rFonts w:ascii="Apple Symbols" w:hAnsi="Apple Symbols" w:cs="Apple Symbols"/>
          <w:color w:val="000000" w:themeColor="text1"/>
          <w:sz w:val="20"/>
          <w:szCs w:val="20"/>
        </w:rPr>
      </w:pPr>
    </w:p>
    <w:p w14:paraId="7CA25E60" w14:textId="71537C01" w:rsidR="00BF508F" w:rsidRDefault="00BF508F" w:rsidP="00792E4A">
      <w:pPr>
        <w:rPr>
          <w:rFonts w:ascii="Apple Symbols" w:hAnsi="Apple Symbols" w:cs="Apple Symbols"/>
          <w:b/>
          <w:color w:val="000000" w:themeColor="text1"/>
          <w:sz w:val="20"/>
          <w:szCs w:val="20"/>
        </w:rPr>
      </w:pPr>
      <w:r>
        <w:rPr>
          <w:rFonts w:ascii="Apple Symbols" w:hAnsi="Apple Symbols" w:cs="Apple Symbols"/>
          <w:b/>
          <w:color w:val="000000" w:themeColor="text1"/>
          <w:sz w:val="20"/>
          <w:szCs w:val="20"/>
        </w:rPr>
        <w:t xml:space="preserve">Ethics and Dissemination </w:t>
      </w:r>
    </w:p>
    <w:p w14:paraId="2AC920E2" w14:textId="47F12470" w:rsidR="00BF508F" w:rsidRPr="00BF508F" w:rsidRDefault="00BF508F" w:rsidP="00792E4A">
      <w:pPr>
        <w:rPr>
          <w:rFonts w:ascii="Apple Symbols" w:hAnsi="Apple Symbols" w:cs="Apple Symbols"/>
          <w:color w:val="000000" w:themeColor="text1"/>
          <w:sz w:val="20"/>
          <w:szCs w:val="20"/>
        </w:rPr>
      </w:pPr>
      <w:r w:rsidRPr="00BF508F">
        <w:rPr>
          <w:rFonts w:ascii="Apple Symbols" w:hAnsi="Apple Symbols" w:cs="Apple Symbols"/>
          <w:color w:val="000000" w:themeColor="text1"/>
          <w:sz w:val="20"/>
          <w:szCs w:val="20"/>
        </w:rPr>
        <w:t xml:space="preserve">Approved </w:t>
      </w:r>
      <w:r>
        <w:rPr>
          <w:rFonts w:ascii="Apple Symbols" w:hAnsi="Apple Symbols" w:cs="Apple Symbols"/>
          <w:color w:val="000000" w:themeColor="text1"/>
          <w:sz w:val="20"/>
          <w:szCs w:val="20"/>
        </w:rPr>
        <w:t>by committee (National Research Ethics NRES) East of England (EE) as REF/19/EE/0176</w:t>
      </w:r>
      <w:r w:rsidR="00964D82">
        <w:rPr>
          <w:rFonts w:ascii="Apple Symbols" w:hAnsi="Apple Symbols" w:cs="Apple Symbols"/>
          <w:color w:val="000000" w:themeColor="text1"/>
          <w:sz w:val="20"/>
          <w:szCs w:val="20"/>
        </w:rPr>
        <w:t xml:space="preserve">. Dissemination will be through the Royal Osteoporosis Society Bone Academy (to patients and public) as well as to clinician peers via National and International bone/rheumatology scientific and clinical meetings. </w:t>
      </w:r>
    </w:p>
    <w:p w14:paraId="53C6417E" w14:textId="77777777" w:rsidR="00A05B5D" w:rsidRPr="00F14A70" w:rsidRDefault="00A05B5D" w:rsidP="00A05B5D">
      <w:pPr>
        <w:textAlignment w:val="baseline"/>
        <w:rPr>
          <w:rFonts w:ascii="Apple Symbols" w:eastAsiaTheme="minorHAnsi" w:hAnsi="Apple Symbols" w:cs="Apple Symbols"/>
          <w:b/>
          <w:bCs/>
          <w:color w:val="000000" w:themeColor="text1"/>
          <w:sz w:val="20"/>
          <w:szCs w:val="20"/>
        </w:rPr>
      </w:pPr>
    </w:p>
    <w:p w14:paraId="008BEA3C" w14:textId="1D17E355" w:rsidR="007B48BE" w:rsidRPr="00F14A70" w:rsidRDefault="00F4323B" w:rsidP="006B197E">
      <w:pPr>
        <w:rPr>
          <w:rFonts w:ascii="Apple Symbols" w:hAnsi="Apple Symbols" w:cs="Apple Symbols"/>
          <w:color w:val="000000" w:themeColor="text1"/>
          <w:sz w:val="20"/>
          <w:szCs w:val="20"/>
        </w:rPr>
      </w:pPr>
      <w:r w:rsidRPr="00F14A70">
        <w:rPr>
          <w:rFonts w:ascii="Apple Symbols" w:eastAsiaTheme="minorHAnsi" w:hAnsi="Apple Symbols" w:cs="Apple Symbols"/>
          <w:b/>
          <w:bCs/>
          <w:color w:val="000000" w:themeColor="text1"/>
          <w:sz w:val="20"/>
          <w:szCs w:val="20"/>
        </w:rPr>
        <w:t>Word Count</w:t>
      </w:r>
      <w:r w:rsidRPr="00F14A70">
        <w:rPr>
          <w:rFonts w:ascii="Apple Symbols" w:hAnsi="Apple Symbols" w:cs="Apple Symbols"/>
          <w:b/>
          <w:bCs/>
          <w:color w:val="000000" w:themeColor="text1"/>
          <w:bdr w:val="none" w:sz="0" w:space="0" w:color="auto" w:frame="1"/>
          <w:lang w:eastAsia="en-GB"/>
        </w:rPr>
        <w:t>:</w:t>
      </w:r>
      <w:r w:rsidRPr="00F14A70">
        <w:rPr>
          <w:rFonts w:ascii="Apple Symbols" w:hAnsi="Apple Symbols" w:cs="Apple Symbols"/>
          <w:color w:val="000000" w:themeColor="text1"/>
          <w:lang w:eastAsia="en-GB"/>
        </w:rPr>
        <w:t> </w:t>
      </w:r>
      <w:r w:rsidR="00793B57" w:rsidRPr="00F14A70">
        <w:rPr>
          <w:rFonts w:ascii="Apple Symbols" w:hAnsi="Apple Symbols" w:cs="Apple Symbols"/>
          <w:color w:val="000000" w:themeColor="text1"/>
          <w:sz w:val="20"/>
          <w:szCs w:val="20"/>
        </w:rPr>
        <w:t xml:space="preserve">3722 </w:t>
      </w:r>
      <w:r w:rsidR="00A05B5D" w:rsidRPr="00F14A70">
        <w:rPr>
          <w:rFonts w:ascii="Apple Symbols" w:hAnsi="Apple Symbols" w:cs="Apple Symbols"/>
          <w:color w:val="000000" w:themeColor="text1"/>
          <w:sz w:val="20"/>
          <w:szCs w:val="20"/>
        </w:rPr>
        <w:t xml:space="preserve">(excludes abstract, </w:t>
      </w:r>
      <w:r w:rsidR="00793B57" w:rsidRPr="00F14A70">
        <w:rPr>
          <w:rFonts w:ascii="Apple Symbols" w:hAnsi="Apple Symbols" w:cs="Apple Symbols"/>
          <w:color w:val="000000" w:themeColor="text1"/>
          <w:sz w:val="20"/>
          <w:szCs w:val="20"/>
        </w:rPr>
        <w:t xml:space="preserve">tables, </w:t>
      </w:r>
      <w:r w:rsidR="005D4FBD" w:rsidRPr="00F14A70">
        <w:rPr>
          <w:rFonts w:ascii="Apple Symbols" w:hAnsi="Apple Symbols" w:cs="Apple Symbols"/>
          <w:color w:val="000000" w:themeColor="text1"/>
          <w:sz w:val="20"/>
          <w:szCs w:val="20"/>
        </w:rPr>
        <w:t>figures,</w:t>
      </w:r>
      <w:r w:rsidR="00A05B5D" w:rsidRPr="00F14A70">
        <w:rPr>
          <w:rFonts w:ascii="Apple Symbols" w:hAnsi="Apple Symbols" w:cs="Apple Symbols"/>
          <w:color w:val="000000" w:themeColor="text1"/>
          <w:sz w:val="20"/>
          <w:szCs w:val="20"/>
        </w:rPr>
        <w:t xml:space="preserve"> and references)</w:t>
      </w:r>
    </w:p>
    <w:p w14:paraId="17D8A048" w14:textId="6C89A6EC" w:rsidR="00AA0E4D" w:rsidRPr="00F14A70" w:rsidRDefault="00AA0E4D" w:rsidP="006B197E">
      <w:pPr>
        <w:rPr>
          <w:rFonts w:ascii="Apple Symbols" w:eastAsiaTheme="minorHAnsi" w:hAnsi="Apple Symbols" w:cs="Apple Symbols"/>
          <w:b/>
          <w:color w:val="000000" w:themeColor="text1"/>
          <w:sz w:val="20"/>
          <w:szCs w:val="20"/>
        </w:rPr>
      </w:pPr>
    </w:p>
    <w:p w14:paraId="271E6BCC" w14:textId="77777777" w:rsidR="00111718" w:rsidRPr="00F14A70" w:rsidRDefault="00111718" w:rsidP="006B197E">
      <w:pPr>
        <w:rPr>
          <w:rFonts w:ascii="Apple Symbols" w:hAnsi="Apple Symbols" w:cs="Apple Symbols"/>
          <w:color w:val="000000" w:themeColor="text1"/>
          <w:sz w:val="20"/>
          <w:szCs w:val="20"/>
        </w:rPr>
      </w:pPr>
    </w:p>
    <w:p w14:paraId="0AC74708" w14:textId="39625F12" w:rsidR="00596BCD" w:rsidRPr="00F14A70" w:rsidRDefault="00596BCD" w:rsidP="00803AF6">
      <w:pPr>
        <w:rPr>
          <w:rFonts w:ascii="Apple Symbols" w:hAnsi="Apple Symbols" w:cs="Apple Symbols"/>
          <w:color w:val="000000" w:themeColor="text1"/>
          <w:sz w:val="20"/>
          <w:szCs w:val="20"/>
        </w:rPr>
      </w:pPr>
      <w:bookmarkStart w:id="3" w:name="_Hlk55912439"/>
    </w:p>
    <w:p w14:paraId="0DE61A05" w14:textId="3780D2F8" w:rsidR="00D5471F" w:rsidRPr="00F14A70" w:rsidRDefault="00D5471F" w:rsidP="00803AF6">
      <w:pPr>
        <w:rPr>
          <w:rFonts w:ascii="Apple Symbols" w:hAnsi="Apple Symbols" w:cs="Apple Symbols"/>
          <w:color w:val="000000" w:themeColor="text1"/>
          <w:sz w:val="20"/>
          <w:szCs w:val="20"/>
        </w:rPr>
      </w:pPr>
      <w:r w:rsidRPr="00F14A70">
        <w:rPr>
          <w:rFonts w:ascii="Apple Symbols" w:hAnsi="Apple Symbols" w:cs="Apple Symbols"/>
          <w:color w:val="000000" w:themeColor="text1"/>
          <w:sz w:val="20"/>
          <w:szCs w:val="20"/>
        </w:rPr>
        <w:t>Legends for figures:</w:t>
      </w:r>
    </w:p>
    <w:p w14:paraId="55DF16D8" w14:textId="556378D0" w:rsidR="00B05986" w:rsidRPr="00F14A70" w:rsidRDefault="00BB71F6" w:rsidP="00803AF6">
      <w:pPr>
        <w:rPr>
          <w:rFonts w:ascii="Apple Symbols" w:hAnsi="Apple Symbols" w:cs="Apple Symbols"/>
          <w:color w:val="000000" w:themeColor="text1"/>
          <w:sz w:val="16"/>
          <w:szCs w:val="16"/>
        </w:rPr>
      </w:pPr>
      <w:r w:rsidRPr="00F14A70">
        <w:rPr>
          <w:rFonts w:ascii="Apple Symbols" w:hAnsi="Apple Symbols" w:cs="Apple Symbols"/>
          <w:b/>
          <w:color w:val="000000" w:themeColor="text1"/>
          <w:sz w:val="16"/>
          <w:szCs w:val="16"/>
          <w:u w:val="single"/>
        </w:rPr>
        <w:t>Figure 1.</w:t>
      </w:r>
      <w:r w:rsidRPr="00F14A70">
        <w:rPr>
          <w:rFonts w:ascii="Apple Symbols" w:hAnsi="Apple Symbols" w:cs="Apple Symbols"/>
          <w:color w:val="000000" w:themeColor="text1"/>
          <w:sz w:val="16"/>
          <w:szCs w:val="16"/>
        </w:rPr>
        <w:t xml:space="preserve"> </w:t>
      </w:r>
      <w:r w:rsidR="00290C84" w:rsidRPr="00F14A70">
        <w:rPr>
          <w:rFonts w:ascii="Apple Symbols" w:hAnsi="Apple Symbols" w:cs="Apple Symbols"/>
          <w:color w:val="000000" w:themeColor="text1"/>
          <w:sz w:val="16"/>
          <w:szCs w:val="16"/>
        </w:rPr>
        <w:t>Study Flow chart for the PHOENIX study</w:t>
      </w:r>
    </w:p>
    <w:p w14:paraId="642A44B7" w14:textId="5CEF228B" w:rsidR="00D5471F" w:rsidRPr="00F14A70" w:rsidRDefault="00B05986" w:rsidP="00803AF6">
      <w:pPr>
        <w:rPr>
          <w:rFonts w:ascii="Apple Symbols" w:hAnsi="Apple Symbols" w:cs="Apple Symbols"/>
          <w:color w:val="000000" w:themeColor="text1"/>
          <w:sz w:val="16"/>
          <w:szCs w:val="16"/>
        </w:rPr>
      </w:pPr>
      <w:r w:rsidRPr="00F14A70">
        <w:rPr>
          <w:rFonts w:ascii="Apple Symbols" w:hAnsi="Apple Symbols" w:cs="Apple Symbols"/>
          <w:b/>
          <w:color w:val="000000" w:themeColor="text1"/>
          <w:sz w:val="16"/>
          <w:szCs w:val="16"/>
          <w:u w:val="single"/>
        </w:rPr>
        <w:t>Figure 2.</w:t>
      </w:r>
      <w:r w:rsidR="00DE23EB" w:rsidRPr="00F14A70">
        <w:rPr>
          <w:rFonts w:ascii="Apple Symbols" w:hAnsi="Apple Symbols" w:cs="Apple Symbols"/>
          <w:color w:val="000000" w:themeColor="text1"/>
          <w:sz w:val="16"/>
          <w:szCs w:val="16"/>
        </w:rPr>
        <w:t xml:space="preserve"> Written clinical guidance and </w:t>
      </w:r>
      <w:r w:rsidR="00B06B7A" w:rsidRPr="00F14A70">
        <w:rPr>
          <w:rFonts w:ascii="Apple Symbols" w:hAnsi="Apple Symbols" w:cs="Apple Symbols"/>
          <w:color w:val="000000" w:themeColor="text1"/>
          <w:sz w:val="16"/>
          <w:szCs w:val="16"/>
        </w:rPr>
        <w:t xml:space="preserve">report produced </w:t>
      </w:r>
      <w:r w:rsidR="00B1536F" w:rsidRPr="00F14A70">
        <w:rPr>
          <w:rFonts w:ascii="Apple Symbols" w:hAnsi="Apple Symbols" w:cs="Apple Symbols"/>
          <w:color w:val="000000" w:themeColor="text1"/>
          <w:sz w:val="16"/>
          <w:szCs w:val="16"/>
        </w:rPr>
        <w:t>at the end of</w:t>
      </w:r>
      <w:r w:rsidR="00C81146" w:rsidRPr="00F14A70">
        <w:rPr>
          <w:rFonts w:ascii="Apple Symbols" w:hAnsi="Apple Symbols" w:cs="Apple Symbols"/>
          <w:color w:val="000000" w:themeColor="text1"/>
          <w:sz w:val="16"/>
          <w:szCs w:val="16"/>
        </w:rPr>
        <w:t xml:space="preserve"> a</w:t>
      </w:r>
      <w:r w:rsidR="00B06B7A" w:rsidRPr="00F14A70">
        <w:rPr>
          <w:rFonts w:ascii="Apple Symbols" w:hAnsi="Apple Symbols" w:cs="Apple Symbols"/>
          <w:color w:val="000000" w:themeColor="text1"/>
          <w:sz w:val="16"/>
          <w:szCs w:val="16"/>
        </w:rPr>
        <w:t xml:space="preserve"> </w:t>
      </w:r>
      <w:r w:rsidR="00DE23EB" w:rsidRPr="00F14A70">
        <w:rPr>
          <w:rFonts w:ascii="Apple Symbols" w:hAnsi="Apple Symbols" w:cs="Apple Symbols"/>
          <w:color w:val="000000" w:themeColor="text1"/>
          <w:sz w:val="16"/>
          <w:szCs w:val="16"/>
        </w:rPr>
        <w:t>PHOENIX</w:t>
      </w:r>
      <w:r w:rsidR="00B06B7A" w:rsidRPr="00F14A70">
        <w:rPr>
          <w:rFonts w:ascii="Apple Symbols" w:hAnsi="Apple Symbols" w:cs="Apple Symbols"/>
          <w:color w:val="000000" w:themeColor="text1"/>
          <w:sz w:val="16"/>
          <w:szCs w:val="16"/>
        </w:rPr>
        <w:t xml:space="preserve"> Intervention</w:t>
      </w:r>
      <w:r w:rsidR="00C81146" w:rsidRPr="00F14A70">
        <w:rPr>
          <w:rFonts w:ascii="Apple Symbols" w:hAnsi="Apple Symbols" w:cs="Apple Symbols"/>
          <w:color w:val="000000" w:themeColor="text1"/>
          <w:sz w:val="16"/>
          <w:szCs w:val="16"/>
        </w:rPr>
        <w:t xml:space="preserve"> in a typical patient from Group </w:t>
      </w:r>
      <w:r w:rsidR="00981CAC" w:rsidRPr="00F14A70">
        <w:rPr>
          <w:rFonts w:ascii="Apple Symbols" w:hAnsi="Apple Symbols" w:cs="Apple Symbols"/>
          <w:color w:val="000000" w:themeColor="text1"/>
          <w:sz w:val="16"/>
          <w:szCs w:val="16"/>
        </w:rPr>
        <w:t>1</w:t>
      </w:r>
      <w:r w:rsidR="00C81146" w:rsidRPr="00F14A70">
        <w:rPr>
          <w:rFonts w:ascii="Apple Symbols" w:hAnsi="Apple Symbols" w:cs="Apple Symbols"/>
          <w:color w:val="000000" w:themeColor="text1"/>
          <w:sz w:val="16"/>
          <w:szCs w:val="16"/>
        </w:rPr>
        <w:t>.</w:t>
      </w:r>
      <w:r w:rsidR="00DE23EB" w:rsidRPr="00F14A70">
        <w:rPr>
          <w:rFonts w:ascii="Apple Symbols" w:hAnsi="Apple Symbols" w:cs="Apple Symbols"/>
          <w:color w:val="000000" w:themeColor="text1"/>
          <w:sz w:val="16"/>
          <w:szCs w:val="16"/>
        </w:rPr>
        <w:t xml:space="preserve"> </w:t>
      </w:r>
      <w:r w:rsidR="00C81146" w:rsidRPr="00F14A70">
        <w:rPr>
          <w:rFonts w:ascii="Apple Symbols" w:hAnsi="Apple Symbols" w:cs="Apple Symbols"/>
          <w:color w:val="000000" w:themeColor="text1"/>
          <w:sz w:val="16"/>
          <w:szCs w:val="16"/>
        </w:rPr>
        <w:t>These comprise the standard output pdf’s of</w:t>
      </w:r>
      <w:r w:rsidR="00A67F14" w:rsidRPr="00F14A70">
        <w:rPr>
          <w:rFonts w:ascii="Apple Symbols" w:hAnsi="Apple Symbols" w:cs="Apple Symbols"/>
          <w:color w:val="000000" w:themeColor="text1"/>
          <w:sz w:val="16"/>
          <w:szCs w:val="16"/>
        </w:rPr>
        <w:t xml:space="preserve"> Mindways QCT Pro </w:t>
      </w:r>
      <w:r w:rsidR="00AF4F96" w:rsidRPr="00F14A70">
        <w:rPr>
          <w:rFonts w:ascii="Apple Symbols" w:hAnsi="Apple Symbols" w:cs="Apple Symbols"/>
          <w:color w:val="000000" w:themeColor="text1"/>
          <w:sz w:val="16"/>
          <w:szCs w:val="16"/>
        </w:rPr>
        <w:t>which are sent to the participants’ GP</w:t>
      </w:r>
      <w:r w:rsidR="00DE23EB" w:rsidRPr="00F14A70">
        <w:rPr>
          <w:rFonts w:ascii="Apple Symbols" w:hAnsi="Apple Symbols" w:cs="Apple Symbols"/>
          <w:color w:val="000000" w:themeColor="text1"/>
          <w:sz w:val="16"/>
          <w:szCs w:val="16"/>
        </w:rPr>
        <w:t xml:space="preserve">.  </w:t>
      </w:r>
      <w:r w:rsidR="00AF4F96" w:rsidRPr="00F14A70">
        <w:rPr>
          <w:rFonts w:ascii="Apple Symbols" w:hAnsi="Apple Symbols" w:cs="Apple Symbols"/>
          <w:color w:val="000000" w:themeColor="text1"/>
          <w:sz w:val="16"/>
          <w:szCs w:val="16"/>
        </w:rPr>
        <w:t>In this case there are both</w:t>
      </w:r>
      <w:r w:rsidRPr="00F14A70">
        <w:rPr>
          <w:rFonts w:ascii="Apple Symbols" w:hAnsi="Apple Symbols" w:cs="Apple Symbols"/>
          <w:color w:val="000000" w:themeColor="text1"/>
          <w:sz w:val="16"/>
          <w:szCs w:val="16"/>
        </w:rPr>
        <w:t xml:space="preserve"> </w:t>
      </w:r>
      <w:r w:rsidR="00D94F9C" w:rsidRPr="00F14A70">
        <w:rPr>
          <w:rFonts w:ascii="Apple Symbols" w:hAnsi="Apple Symbols" w:cs="Apple Symbols"/>
          <w:color w:val="000000" w:themeColor="text1"/>
          <w:sz w:val="16"/>
          <w:szCs w:val="16"/>
        </w:rPr>
        <w:t>hi</w:t>
      </w:r>
      <w:r w:rsidR="00DE23EB" w:rsidRPr="00F14A70">
        <w:rPr>
          <w:rFonts w:ascii="Apple Symbols" w:hAnsi="Apple Symbols" w:cs="Apple Symbols"/>
          <w:color w:val="000000" w:themeColor="text1"/>
          <w:sz w:val="16"/>
          <w:szCs w:val="16"/>
        </w:rPr>
        <w:t xml:space="preserve">p and </w:t>
      </w:r>
      <w:r w:rsidR="00D94F9C" w:rsidRPr="00F14A70">
        <w:rPr>
          <w:rFonts w:ascii="Apple Symbols" w:hAnsi="Apple Symbols" w:cs="Apple Symbols"/>
          <w:color w:val="000000" w:themeColor="text1"/>
          <w:sz w:val="16"/>
          <w:szCs w:val="16"/>
        </w:rPr>
        <w:t>sp</w:t>
      </w:r>
      <w:r w:rsidR="00DE23EB" w:rsidRPr="00F14A70">
        <w:rPr>
          <w:rFonts w:ascii="Apple Symbols" w:hAnsi="Apple Symbols" w:cs="Apple Symbols"/>
          <w:color w:val="000000" w:themeColor="text1"/>
          <w:sz w:val="16"/>
          <w:szCs w:val="16"/>
        </w:rPr>
        <w:t>ine</w:t>
      </w:r>
      <w:r w:rsidR="00E837EF" w:rsidRPr="00F14A70">
        <w:rPr>
          <w:rFonts w:ascii="Apple Symbols" w:hAnsi="Apple Symbols" w:cs="Apple Symbols"/>
          <w:color w:val="000000" w:themeColor="text1"/>
          <w:sz w:val="16"/>
          <w:szCs w:val="16"/>
        </w:rPr>
        <w:t xml:space="preserve"> results</w:t>
      </w:r>
      <w:r w:rsidRPr="00F14A70">
        <w:rPr>
          <w:rFonts w:ascii="Apple Symbols" w:hAnsi="Apple Symbols" w:cs="Apple Symbols"/>
          <w:color w:val="000000" w:themeColor="text1"/>
          <w:sz w:val="16"/>
          <w:szCs w:val="16"/>
        </w:rPr>
        <w:t xml:space="preserve"> from a typical patient </w:t>
      </w:r>
      <w:r w:rsidR="00DE23EB" w:rsidRPr="00F14A70">
        <w:rPr>
          <w:rFonts w:ascii="Apple Symbols" w:hAnsi="Apple Symbols" w:cs="Apple Symbols"/>
          <w:color w:val="000000" w:themeColor="text1"/>
          <w:sz w:val="16"/>
          <w:szCs w:val="16"/>
        </w:rPr>
        <w:t xml:space="preserve">with </w:t>
      </w:r>
      <w:r w:rsidRPr="00F14A70">
        <w:rPr>
          <w:rFonts w:ascii="Apple Symbols" w:hAnsi="Apple Symbols" w:cs="Apple Symbols"/>
          <w:color w:val="000000" w:themeColor="text1"/>
          <w:sz w:val="16"/>
          <w:szCs w:val="16"/>
        </w:rPr>
        <w:t xml:space="preserve">a previously undiagnosed grade 3 vertebral fracture of T12 </w:t>
      </w:r>
      <w:r w:rsidR="00DE23EB" w:rsidRPr="00F14A70">
        <w:rPr>
          <w:rFonts w:ascii="Apple Symbols" w:hAnsi="Apple Symbols" w:cs="Apple Symbols"/>
          <w:color w:val="000000" w:themeColor="text1"/>
          <w:sz w:val="16"/>
          <w:szCs w:val="16"/>
        </w:rPr>
        <w:t>(</w:t>
      </w:r>
      <w:r w:rsidRPr="00F14A70">
        <w:rPr>
          <w:rFonts w:ascii="Apple Symbols" w:hAnsi="Apple Symbols" w:cs="Apple Symbols"/>
          <w:color w:val="000000" w:themeColor="text1"/>
          <w:sz w:val="16"/>
          <w:szCs w:val="16"/>
        </w:rPr>
        <w:t>found and graded using SlicePick</w:t>
      </w:r>
      <w:r w:rsidR="00DE23EB" w:rsidRPr="00F14A70">
        <w:rPr>
          <w:rFonts w:ascii="Apple Symbols" w:hAnsi="Apple Symbols" w:cs="Apple Symbols"/>
          <w:color w:val="000000" w:themeColor="text1"/>
          <w:sz w:val="16"/>
          <w:szCs w:val="16"/>
        </w:rPr>
        <w:t>)</w:t>
      </w:r>
      <w:r w:rsidR="00AF4F96" w:rsidRPr="00F14A70">
        <w:rPr>
          <w:rFonts w:ascii="Apple Symbols" w:hAnsi="Apple Symbols" w:cs="Apple Symbols"/>
          <w:color w:val="000000" w:themeColor="text1"/>
          <w:sz w:val="16"/>
          <w:szCs w:val="16"/>
        </w:rPr>
        <w:t>. The</w:t>
      </w:r>
      <w:r w:rsidRPr="00F14A70">
        <w:rPr>
          <w:rFonts w:ascii="Apple Symbols" w:hAnsi="Apple Symbols" w:cs="Apple Symbols"/>
          <w:color w:val="000000" w:themeColor="text1"/>
          <w:sz w:val="16"/>
          <w:szCs w:val="16"/>
        </w:rPr>
        <w:t xml:space="preserve"> femoral neck BMD T-score </w:t>
      </w:r>
      <w:r w:rsidR="00AF4F96" w:rsidRPr="00F14A70">
        <w:rPr>
          <w:rFonts w:ascii="Apple Symbols" w:hAnsi="Apple Symbols" w:cs="Apple Symbols"/>
          <w:color w:val="000000" w:themeColor="text1"/>
          <w:sz w:val="16"/>
          <w:szCs w:val="16"/>
        </w:rPr>
        <w:t>is</w:t>
      </w:r>
      <w:r w:rsidRPr="00F14A70">
        <w:rPr>
          <w:rFonts w:ascii="Apple Symbols" w:hAnsi="Apple Symbols" w:cs="Apple Symbols"/>
          <w:color w:val="000000" w:themeColor="text1"/>
          <w:sz w:val="16"/>
          <w:szCs w:val="16"/>
        </w:rPr>
        <w:t xml:space="preserve"> -3.03 and spinal osteoporosis </w:t>
      </w:r>
      <w:r w:rsidR="00AF4F96" w:rsidRPr="00F14A70">
        <w:rPr>
          <w:rFonts w:ascii="Apple Symbols" w:hAnsi="Apple Symbols" w:cs="Apple Symbols"/>
          <w:color w:val="000000" w:themeColor="text1"/>
          <w:sz w:val="16"/>
          <w:szCs w:val="16"/>
        </w:rPr>
        <w:t xml:space="preserve">is shown </w:t>
      </w:r>
      <w:r w:rsidRPr="00F14A70">
        <w:rPr>
          <w:rFonts w:ascii="Apple Symbols" w:hAnsi="Apple Symbols" w:cs="Apple Symbols"/>
          <w:color w:val="000000" w:themeColor="text1"/>
          <w:sz w:val="16"/>
          <w:szCs w:val="16"/>
        </w:rPr>
        <w:t xml:space="preserve">with </w:t>
      </w:r>
      <w:r w:rsidR="00AF4F96" w:rsidRPr="00F14A70">
        <w:rPr>
          <w:rFonts w:ascii="Apple Symbols" w:hAnsi="Apple Symbols" w:cs="Apple Symbols"/>
          <w:color w:val="000000" w:themeColor="text1"/>
          <w:sz w:val="16"/>
          <w:szCs w:val="16"/>
        </w:rPr>
        <w:t xml:space="preserve">L1-L3 volumetric </w:t>
      </w:r>
      <w:r w:rsidRPr="00F14A70">
        <w:rPr>
          <w:rFonts w:ascii="Apple Symbols" w:hAnsi="Apple Symbols" w:cs="Apple Symbols"/>
          <w:color w:val="000000" w:themeColor="text1"/>
          <w:sz w:val="16"/>
          <w:szCs w:val="16"/>
        </w:rPr>
        <w:t xml:space="preserve">BMD </w:t>
      </w:r>
      <w:r w:rsidR="00AF4F96" w:rsidRPr="00F14A70">
        <w:rPr>
          <w:rFonts w:ascii="Apple Symbols" w:hAnsi="Apple Symbols" w:cs="Apple Symbols"/>
          <w:color w:val="000000" w:themeColor="text1"/>
          <w:sz w:val="16"/>
          <w:szCs w:val="16"/>
        </w:rPr>
        <w:t xml:space="preserve">of </w:t>
      </w:r>
      <w:r w:rsidRPr="00F14A70">
        <w:rPr>
          <w:rFonts w:ascii="Apple Symbols" w:hAnsi="Apple Symbols" w:cs="Apple Symbols"/>
          <w:color w:val="000000" w:themeColor="text1"/>
          <w:sz w:val="16"/>
          <w:szCs w:val="16"/>
        </w:rPr>
        <w:t>63.4mg/cm</w:t>
      </w:r>
      <w:r w:rsidRPr="00F14A70">
        <w:rPr>
          <w:rFonts w:ascii="Apple Symbols" w:hAnsi="Apple Symbols" w:cs="Apple Symbols"/>
          <w:color w:val="000000" w:themeColor="text1"/>
          <w:sz w:val="16"/>
          <w:szCs w:val="16"/>
          <w:vertAlign w:val="superscript"/>
        </w:rPr>
        <w:t>3</w:t>
      </w:r>
      <w:r w:rsidRPr="00F14A70">
        <w:rPr>
          <w:rFonts w:ascii="Apple Symbols" w:hAnsi="Apple Symbols" w:cs="Apple Symbols"/>
          <w:color w:val="000000" w:themeColor="text1"/>
          <w:sz w:val="16"/>
          <w:szCs w:val="16"/>
        </w:rPr>
        <w:t xml:space="preserve">. Their FRAX </w:t>
      </w:r>
      <w:r w:rsidR="00D94F9C" w:rsidRPr="00F14A70">
        <w:rPr>
          <w:rFonts w:ascii="Apple Symbols" w:hAnsi="Apple Symbols" w:cs="Apple Symbols"/>
          <w:color w:val="000000" w:themeColor="text1"/>
          <w:sz w:val="16"/>
          <w:szCs w:val="16"/>
        </w:rPr>
        <w:t>10-year</w:t>
      </w:r>
      <w:r w:rsidRPr="00F14A70">
        <w:rPr>
          <w:rFonts w:ascii="Apple Symbols" w:hAnsi="Apple Symbols" w:cs="Apple Symbols"/>
          <w:color w:val="000000" w:themeColor="text1"/>
          <w:sz w:val="16"/>
          <w:szCs w:val="16"/>
        </w:rPr>
        <w:t xml:space="preserve"> risk of fracture is 25% and</w:t>
      </w:r>
      <w:r w:rsidR="00E837EF" w:rsidRPr="00F14A70">
        <w:rPr>
          <w:rFonts w:ascii="Apple Symbols" w:hAnsi="Apple Symbols" w:cs="Apple Symbols"/>
          <w:color w:val="000000" w:themeColor="text1"/>
          <w:sz w:val="16"/>
          <w:szCs w:val="16"/>
        </w:rPr>
        <w:t xml:space="preserve"> investigation/</w:t>
      </w:r>
      <w:r w:rsidRPr="00F14A70">
        <w:rPr>
          <w:rFonts w:ascii="Apple Symbols" w:hAnsi="Apple Symbols" w:cs="Apple Symbols"/>
          <w:color w:val="000000" w:themeColor="text1"/>
          <w:sz w:val="16"/>
          <w:szCs w:val="16"/>
        </w:rPr>
        <w:t xml:space="preserve">treatment is recommended by NOGG. </w:t>
      </w:r>
      <w:r w:rsidR="00E837EF" w:rsidRPr="00F14A70">
        <w:rPr>
          <w:rFonts w:ascii="Apple Symbols" w:hAnsi="Apple Symbols" w:cs="Apple Symbols"/>
          <w:color w:val="000000" w:themeColor="text1"/>
          <w:sz w:val="16"/>
          <w:szCs w:val="16"/>
        </w:rPr>
        <w:t>The written clinical guidance is derived from the PHOENIX clinical decision tree (Supplemental file 2)</w:t>
      </w:r>
    </w:p>
    <w:p w14:paraId="1D409006" w14:textId="5C8EE8AA" w:rsidR="00F073C2" w:rsidRPr="00F14A70" w:rsidRDefault="00F073C2" w:rsidP="00803AF6">
      <w:pPr>
        <w:rPr>
          <w:rFonts w:ascii="Apple Symbols" w:hAnsi="Apple Symbols" w:cs="Apple Symbols"/>
          <w:color w:val="000000" w:themeColor="text1"/>
          <w:sz w:val="16"/>
          <w:szCs w:val="16"/>
        </w:rPr>
      </w:pPr>
      <w:r w:rsidRPr="00F14A70">
        <w:rPr>
          <w:rFonts w:ascii="Apple Symbols" w:hAnsi="Apple Symbols" w:cs="Apple Symbols"/>
          <w:b/>
          <w:color w:val="000000" w:themeColor="text1"/>
          <w:sz w:val="16"/>
          <w:szCs w:val="16"/>
          <w:u w:val="single"/>
        </w:rPr>
        <w:t>Figure 3.</w:t>
      </w:r>
      <w:r w:rsidRPr="00F14A70">
        <w:rPr>
          <w:rFonts w:ascii="Apple Symbols" w:hAnsi="Apple Symbols" w:cs="Apple Symbols"/>
          <w:color w:val="000000" w:themeColor="text1"/>
          <w:sz w:val="16"/>
          <w:szCs w:val="16"/>
        </w:rPr>
        <w:t xml:space="preserve"> The PHOENIX </w:t>
      </w:r>
      <w:r w:rsidR="00D94F9C" w:rsidRPr="00F14A70">
        <w:rPr>
          <w:rFonts w:ascii="Apple Symbols" w:hAnsi="Apple Symbols" w:cs="Apple Symbols"/>
          <w:color w:val="000000" w:themeColor="text1"/>
          <w:sz w:val="16"/>
          <w:szCs w:val="16"/>
        </w:rPr>
        <w:t>Intervention:</w:t>
      </w:r>
      <w:r w:rsidRPr="00F14A70">
        <w:rPr>
          <w:rFonts w:ascii="Apple Symbols" w:hAnsi="Apple Symbols" w:cs="Apple Symbols"/>
          <w:color w:val="000000" w:themeColor="text1"/>
          <w:sz w:val="16"/>
          <w:szCs w:val="16"/>
        </w:rPr>
        <w:t xml:space="preserve"> </w:t>
      </w:r>
      <w:r w:rsidR="00385A8C" w:rsidRPr="00F14A70">
        <w:rPr>
          <w:rFonts w:ascii="Apple Symbols" w:hAnsi="Apple Symbols" w:cs="Apple Symbols"/>
          <w:color w:val="000000" w:themeColor="text1"/>
          <w:sz w:val="16"/>
          <w:szCs w:val="16"/>
        </w:rPr>
        <w:t>t</w:t>
      </w:r>
      <w:r w:rsidRPr="00F14A70">
        <w:rPr>
          <w:rFonts w:ascii="Apple Symbols" w:hAnsi="Apple Symbols" w:cs="Apple Symbols"/>
          <w:color w:val="000000" w:themeColor="text1"/>
          <w:sz w:val="16"/>
          <w:szCs w:val="16"/>
        </w:rPr>
        <w:t>echnical s</w:t>
      </w:r>
      <w:r w:rsidR="00AF4F96" w:rsidRPr="00F14A70">
        <w:rPr>
          <w:rFonts w:ascii="Apple Symbols" w:hAnsi="Apple Symbols" w:cs="Apple Symbols"/>
          <w:color w:val="000000" w:themeColor="text1"/>
          <w:sz w:val="16"/>
          <w:szCs w:val="16"/>
        </w:rPr>
        <w:t>teps involved</w:t>
      </w:r>
      <w:r w:rsidRPr="00F14A70">
        <w:rPr>
          <w:rFonts w:ascii="Apple Symbols" w:hAnsi="Apple Symbols" w:cs="Apple Symbols"/>
          <w:color w:val="000000" w:themeColor="text1"/>
          <w:sz w:val="16"/>
          <w:szCs w:val="16"/>
        </w:rPr>
        <w:t xml:space="preserve"> </w:t>
      </w:r>
      <w:r w:rsidR="00AF4F96" w:rsidRPr="00F14A70">
        <w:rPr>
          <w:rFonts w:ascii="Apple Symbols" w:hAnsi="Apple Symbols" w:cs="Apple Symbols"/>
          <w:color w:val="000000" w:themeColor="text1"/>
          <w:sz w:val="16"/>
          <w:szCs w:val="16"/>
        </w:rPr>
        <w:t>in</w:t>
      </w:r>
      <w:r w:rsidRPr="00F14A70">
        <w:rPr>
          <w:rFonts w:ascii="Apple Symbols" w:hAnsi="Apple Symbols" w:cs="Apple Symbols"/>
          <w:color w:val="000000" w:themeColor="text1"/>
          <w:sz w:val="16"/>
          <w:szCs w:val="16"/>
        </w:rPr>
        <w:t xml:space="preserve"> Vertebral Fracture Assessment </w:t>
      </w:r>
      <w:r w:rsidR="009552C3" w:rsidRPr="00F14A70">
        <w:rPr>
          <w:rFonts w:ascii="Apple Symbols" w:hAnsi="Apple Symbols" w:cs="Apple Symbols"/>
          <w:color w:val="000000" w:themeColor="text1"/>
          <w:sz w:val="16"/>
          <w:szCs w:val="16"/>
        </w:rPr>
        <w:t>using</w:t>
      </w:r>
      <w:r w:rsidRPr="00F14A70">
        <w:rPr>
          <w:rFonts w:ascii="Apple Symbols" w:hAnsi="Apple Symbols" w:cs="Apple Symbols"/>
          <w:color w:val="000000" w:themeColor="text1"/>
          <w:sz w:val="16"/>
          <w:szCs w:val="16"/>
        </w:rPr>
        <w:t xml:space="preserve"> Mindways Slice</w:t>
      </w:r>
      <w:r w:rsidR="00DD0057" w:rsidRPr="00F14A70">
        <w:rPr>
          <w:rFonts w:ascii="Apple Symbols" w:hAnsi="Apple Symbols" w:cs="Apple Symbols"/>
          <w:color w:val="000000" w:themeColor="text1"/>
          <w:sz w:val="16"/>
          <w:szCs w:val="16"/>
        </w:rPr>
        <w:t>P</w:t>
      </w:r>
      <w:r w:rsidRPr="00F14A70">
        <w:rPr>
          <w:rFonts w:ascii="Apple Symbols" w:hAnsi="Apple Symbols" w:cs="Apple Symbols"/>
          <w:color w:val="000000" w:themeColor="text1"/>
          <w:sz w:val="16"/>
          <w:szCs w:val="16"/>
        </w:rPr>
        <w:t xml:space="preserve">ick </w:t>
      </w:r>
      <w:r w:rsidR="009552C3" w:rsidRPr="00F14A70">
        <w:rPr>
          <w:rFonts w:ascii="Apple Symbols" w:hAnsi="Apple Symbols" w:cs="Apple Symbols"/>
          <w:color w:val="000000" w:themeColor="text1"/>
          <w:sz w:val="16"/>
          <w:szCs w:val="16"/>
        </w:rPr>
        <w:t xml:space="preserve">to </w:t>
      </w:r>
      <w:r w:rsidR="00AF4F96" w:rsidRPr="00F14A70">
        <w:rPr>
          <w:rFonts w:ascii="Apple Symbols" w:hAnsi="Apple Symbols" w:cs="Apple Symbols"/>
          <w:color w:val="000000" w:themeColor="text1"/>
          <w:sz w:val="16"/>
          <w:szCs w:val="16"/>
        </w:rPr>
        <w:t>automatically create</w:t>
      </w:r>
      <w:r w:rsidR="009552C3" w:rsidRPr="00F14A70">
        <w:rPr>
          <w:rFonts w:ascii="Apple Symbols" w:hAnsi="Apple Symbols" w:cs="Apple Symbols"/>
          <w:color w:val="000000" w:themeColor="text1"/>
          <w:sz w:val="16"/>
          <w:szCs w:val="16"/>
        </w:rPr>
        <w:t xml:space="preserve"> the sagittal</w:t>
      </w:r>
      <w:r w:rsidR="00DC40F8" w:rsidRPr="00F14A70">
        <w:rPr>
          <w:rFonts w:ascii="Apple Symbols" w:hAnsi="Apple Symbols" w:cs="Apple Symbols"/>
          <w:color w:val="000000" w:themeColor="text1"/>
          <w:sz w:val="16"/>
          <w:szCs w:val="16"/>
        </w:rPr>
        <w:t xml:space="preserve"> synchronised image</w:t>
      </w:r>
      <w:r w:rsidR="00AF4F96" w:rsidRPr="00F14A70">
        <w:rPr>
          <w:rFonts w:ascii="Apple Symbols" w:hAnsi="Apple Symbols" w:cs="Apple Symbols"/>
          <w:color w:val="000000" w:themeColor="text1"/>
          <w:sz w:val="16"/>
          <w:szCs w:val="16"/>
        </w:rPr>
        <w:t xml:space="preserve"> in</w:t>
      </w:r>
      <w:r w:rsidRPr="00F14A70">
        <w:rPr>
          <w:rFonts w:ascii="Apple Symbols" w:hAnsi="Apple Symbols" w:cs="Apple Symbols"/>
          <w:color w:val="000000" w:themeColor="text1"/>
          <w:sz w:val="16"/>
          <w:szCs w:val="16"/>
        </w:rPr>
        <w:t xml:space="preserve"> a patient </w:t>
      </w:r>
      <w:r w:rsidR="000363C0" w:rsidRPr="00F14A70">
        <w:rPr>
          <w:rFonts w:ascii="Apple Symbols" w:hAnsi="Apple Symbols" w:cs="Apple Symbols"/>
          <w:color w:val="000000" w:themeColor="text1"/>
          <w:sz w:val="16"/>
          <w:szCs w:val="16"/>
        </w:rPr>
        <w:t>where the technician has used embedded</w:t>
      </w:r>
      <w:r w:rsidR="00DF3F0B" w:rsidRPr="00F14A70">
        <w:rPr>
          <w:rFonts w:ascii="Apple Symbols" w:hAnsi="Apple Symbols" w:cs="Apple Symbols"/>
          <w:color w:val="000000" w:themeColor="text1"/>
          <w:sz w:val="16"/>
          <w:szCs w:val="16"/>
        </w:rPr>
        <w:t xml:space="preserve"> </w:t>
      </w:r>
      <w:r w:rsidR="00AF4F96" w:rsidRPr="00F14A70">
        <w:rPr>
          <w:rFonts w:ascii="Apple Symbols" w:hAnsi="Apple Symbols" w:cs="Apple Symbols"/>
          <w:color w:val="000000" w:themeColor="text1"/>
          <w:sz w:val="16"/>
          <w:szCs w:val="16"/>
        </w:rPr>
        <w:t>6-point morphometry</w:t>
      </w:r>
      <w:r w:rsidR="000363C0" w:rsidRPr="00F14A70">
        <w:rPr>
          <w:rFonts w:ascii="Apple Symbols" w:hAnsi="Apple Symbols" w:cs="Apple Symbols"/>
          <w:color w:val="000000" w:themeColor="text1"/>
          <w:sz w:val="16"/>
          <w:szCs w:val="16"/>
        </w:rPr>
        <w:t xml:space="preserve"> to grade</w:t>
      </w:r>
      <w:r w:rsidR="00AF4F96" w:rsidRPr="00F14A70">
        <w:rPr>
          <w:rFonts w:ascii="Apple Symbols" w:hAnsi="Apple Symbols" w:cs="Apple Symbols"/>
          <w:color w:val="000000" w:themeColor="text1"/>
          <w:sz w:val="16"/>
          <w:szCs w:val="16"/>
        </w:rPr>
        <w:t xml:space="preserve"> a</w:t>
      </w:r>
      <w:r w:rsidRPr="00F14A70">
        <w:rPr>
          <w:rFonts w:ascii="Apple Symbols" w:hAnsi="Apple Symbols" w:cs="Apple Symbols"/>
          <w:color w:val="000000" w:themeColor="text1"/>
          <w:sz w:val="16"/>
          <w:szCs w:val="16"/>
        </w:rPr>
        <w:t xml:space="preserve"> previously undiagnosed T12 vertebral fracture</w:t>
      </w:r>
      <w:r w:rsidR="00DC40F8" w:rsidRPr="00F14A70">
        <w:rPr>
          <w:rFonts w:ascii="Apple Symbols" w:hAnsi="Apple Symbols" w:cs="Apple Symbols"/>
          <w:color w:val="000000" w:themeColor="text1"/>
          <w:sz w:val="16"/>
          <w:szCs w:val="16"/>
        </w:rPr>
        <w:t xml:space="preserve"> (upper panels).  </w:t>
      </w:r>
      <w:r w:rsidR="004F5DEA" w:rsidRPr="00F14A70">
        <w:rPr>
          <w:rFonts w:ascii="Apple Symbols" w:hAnsi="Apple Symbols" w:cs="Apple Symbols"/>
          <w:color w:val="000000" w:themeColor="text1"/>
          <w:sz w:val="16"/>
          <w:szCs w:val="16"/>
        </w:rPr>
        <w:t xml:space="preserve">Note the radiopaque bowel contrast in AP and lateral </w:t>
      </w:r>
      <w:r w:rsidR="00DD0057" w:rsidRPr="00F14A70">
        <w:rPr>
          <w:rFonts w:ascii="Apple Symbols" w:hAnsi="Apple Symbols" w:cs="Apple Symbols"/>
          <w:color w:val="000000" w:themeColor="text1"/>
          <w:sz w:val="16"/>
          <w:szCs w:val="16"/>
        </w:rPr>
        <w:t>SlicePick views.</w:t>
      </w:r>
      <w:r w:rsidR="004F5DEA" w:rsidRPr="00F14A70">
        <w:rPr>
          <w:rFonts w:ascii="Apple Symbols" w:hAnsi="Apple Symbols" w:cs="Apple Symbols"/>
          <w:color w:val="000000" w:themeColor="text1"/>
          <w:sz w:val="16"/>
          <w:szCs w:val="16"/>
        </w:rPr>
        <w:t xml:space="preserve"> </w:t>
      </w:r>
      <w:r w:rsidR="00112A99" w:rsidRPr="00F14A70">
        <w:rPr>
          <w:rFonts w:ascii="Apple Symbols" w:hAnsi="Apple Symbols" w:cs="Apple Symbols"/>
          <w:color w:val="000000" w:themeColor="text1"/>
          <w:sz w:val="16"/>
          <w:szCs w:val="16"/>
        </w:rPr>
        <w:t>SlicePick is then used to create a volume for femoral neck</w:t>
      </w:r>
      <w:r w:rsidR="000363C0" w:rsidRPr="00F14A70">
        <w:rPr>
          <w:rFonts w:ascii="Apple Symbols" w:hAnsi="Apple Symbols" w:cs="Apple Symbols"/>
          <w:color w:val="000000" w:themeColor="text1"/>
          <w:sz w:val="16"/>
          <w:szCs w:val="16"/>
        </w:rPr>
        <w:t xml:space="preserve"> (CTXA</w:t>
      </w:r>
      <w:r w:rsidR="000363C0" w:rsidRPr="00F14A70">
        <w:rPr>
          <w:rFonts w:ascii="Apple Symbols" w:hAnsi="Apple Symbols" w:cs="Apple Symbols"/>
          <w:color w:val="000000" w:themeColor="text1"/>
          <w:sz w:val="16"/>
          <w:szCs w:val="16"/>
          <w:vertAlign w:val="superscript"/>
        </w:rPr>
        <w:t>TM</w:t>
      </w:r>
      <w:r w:rsidR="000363C0" w:rsidRPr="00F14A70">
        <w:rPr>
          <w:rFonts w:ascii="Apple Symbols" w:hAnsi="Apple Symbols" w:cs="Apple Symbols"/>
          <w:color w:val="000000" w:themeColor="text1"/>
          <w:sz w:val="16"/>
          <w:szCs w:val="16"/>
        </w:rPr>
        <w:t>) BMD</w:t>
      </w:r>
      <w:r w:rsidR="00112A99" w:rsidRPr="00F14A70">
        <w:rPr>
          <w:rFonts w:ascii="Apple Symbols" w:hAnsi="Apple Symbols" w:cs="Apple Symbols"/>
          <w:color w:val="000000" w:themeColor="text1"/>
          <w:sz w:val="16"/>
          <w:szCs w:val="16"/>
        </w:rPr>
        <w:t xml:space="preserve"> and spine </w:t>
      </w:r>
      <w:r w:rsidR="000363C0" w:rsidRPr="00F14A70">
        <w:rPr>
          <w:rFonts w:ascii="Apple Symbols" w:hAnsi="Apple Symbols" w:cs="Apple Symbols"/>
          <w:color w:val="000000" w:themeColor="text1"/>
          <w:sz w:val="16"/>
          <w:szCs w:val="16"/>
        </w:rPr>
        <w:t xml:space="preserve">volumetric </w:t>
      </w:r>
      <w:r w:rsidR="00112A99" w:rsidRPr="00F14A70">
        <w:rPr>
          <w:rFonts w:ascii="Apple Symbols" w:hAnsi="Apple Symbols" w:cs="Apple Symbols"/>
          <w:color w:val="000000" w:themeColor="text1"/>
          <w:sz w:val="16"/>
          <w:szCs w:val="16"/>
        </w:rPr>
        <w:t xml:space="preserve">BMD measurements from the same CT scan. </w:t>
      </w:r>
      <w:r w:rsidR="00385A8C" w:rsidRPr="00F14A70">
        <w:rPr>
          <w:rFonts w:ascii="Apple Symbols" w:hAnsi="Apple Symbols" w:cs="Apple Symbols"/>
          <w:color w:val="000000" w:themeColor="text1"/>
          <w:sz w:val="16"/>
          <w:szCs w:val="16"/>
        </w:rPr>
        <w:t>The middle panels show</w:t>
      </w:r>
      <w:r w:rsidR="001A5879" w:rsidRPr="00F14A70">
        <w:rPr>
          <w:rFonts w:ascii="Apple Symbols" w:hAnsi="Apple Symbols" w:cs="Apple Symbols"/>
          <w:color w:val="000000" w:themeColor="text1"/>
          <w:sz w:val="16"/>
          <w:szCs w:val="16"/>
        </w:rPr>
        <w:t xml:space="preserve"> </w:t>
      </w:r>
      <w:r w:rsidR="00B41D20" w:rsidRPr="00F14A70">
        <w:rPr>
          <w:rFonts w:ascii="Apple Symbols" w:hAnsi="Apple Symbols" w:cs="Apple Symbols"/>
          <w:color w:val="000000" w:themeColor="text1"/>
          <w:sz w:val="16"/>
          <w:szCs w:val="16"/>
        </w:rPr>
        <w:t xml:space="preserve">screenshots from </w:t>
      </w:r>
      <w:r w:rsidR="001A5879" w:rsidRPr="00F14A70">
        <w:rPr>
          <w:rFonts w:ascii="Apple Symbols" w:hAnsi="Apple Symbols" w:cs="Apple Symbols"/>
          <w:color w:val="000000" w:themeColor="text1"/>
          <w:sz w:val="16"/>
          <w:szCs w:val="16"/>
        </w:rPr>
        <w:t>CTXA</w:t>
      </w:r>
      <w:r w:rsidR="001A5879" w:rsidRPr="00F14A70">
        <w:rPr>
          <w:rFonts w:ascii="Apple Symbols" w:hAnsi="Apple Symbols" w:cs="Apple Symbols"/>
          <w:color w:val="000000" w:themeColor="text1"/>
          <w:sz w:val="16"/>
          <w:szCs w:val="16"/>
          <w:vertAlign w:val="superscript"/>
        </w:rPr>
        <w:t xml:space="preserve">TM </w:t>
      </w:r>
      <w:r w:rsidR="00290C84" w:rsidRPr="00F14A70">
        <w:rPr>
          <w:rFonts w:ascii="Apple Symbols" w:hAnsi="Apple Symbols" w:cs="Apple Symbols"/>
          <w:color w:val="000000" w:themeColor="text1"/>
          <w:sz w:val="16"/>
          <w:szCs w:val="16"/>
          <w:vertAlign w:val="superscript"/>
        </w:rPr>
        <w:t xml:space="preserve"> </w:t>
      </w:r>
      <w:r w:rsidR="001A5879" w:rsidRPr="00F14A70">
        <w:rPr>
          <w:rFonts w:ascii="Apple Symbols" w:hAnsi="Apple Symbols" w:cs="Apple Symbols"/>
          <w:color w:val="000000" w:themeColor="text1"/>
          <w:sz w:val="16"/>
          <w:szCs w:val="16"/>
        </w:rPr>
        <w:t>femoral neck areal BMD</w:t>
      </w:r>
      <w:r w:rsidR="00290C84" w:rsidRPr="00F14A70">
        <w:rPr>
          <w:rFonts w:ascii="Apple Symbols" w:hAnsi="Apple Symbols" w:cs="Apple Symbols"/>
          <w:color w:val="000000" w:themeColor="text1"/>
          <w:sz w:val="16"/>
          <w:szCs w:val="16"/>
        </w:rPr>
        <w:t xml:space="preserve"> (g/cm</w:t>
      </w:r>
      <w:r w:rsidR="00290C84" w:rsidRPr="00F14A70">
        <w:rPr>
          <w:rFonts w:ascii="Apple Symbols" w:hAnsi="Apple Symbols" w:cs="Apple Symbols"/>
          <w:color w:val="000000" w:themeColor="text1"/>
          <w:sz w:val="16"/>
          <w:szCs w:val="16"/>
          <w:vertAlign w:val="superscript"/>
        </w:rPr>
        <w:t>2</w:t>
      </w:r>
      <w:r w:rsidR="00290C84" w:rsidRPr="00F14A70">
        <w:rPr>
          <w:rFonts w:ascii="Apple Symbols" w:hAnsi="Apple Symbols" w:cs="Apple Symbols"/>
          <w:color w:val="000000" w:themeColor="text1"/>
          <w:sz w:val="16"/>
          <w:szCs w:val="16"/>
        </w:rPr>
        <w:t>)</w:t>
      </w:r>
      <w:r w:rsidR="001A5879" w:rsidRPr="00F14A70">
        <w:rPr>
          <w:rFonts w:ascii="Apple Symbols" w:hAnsi="Apple Symbols" w:cs="Apple Symbols"/>
          <w:color w:val="000000" w:themeColor="text1"/>
          <w:sz w:val="16"/>
          <w:szCs w:val="16"/>
        </w:rPr>
        <w:t xml:space="preserve"> analysis from CliniQCT</w:t>
      </w:r>
      <w:r w:rsidR="00B41D20" w:rsidRPr="00F14A70">
        <w:rPr>
          <w:rFonts w:ascii="Apple Symbols" w:hAnsi="Apple Symbols" w:cs="Apple Symbols"/>
          <w:color w:val="000000" w:themeColor="text1"/>
          <w:sz w:val="16"/>
          <w:szCs w:val="16"/>
        </w:rPr>
        <w:t xml:space="preserve">. </w:t>
      </w:r>
      <w:r w:rsidR="00DD0057" w:rsidRPr="00F14A70">
        <w:rPr>
          <w:rFonts w:ascii="Apple Symbols" w:hAnsi="Apple Symbols" w:cs="Apple Symbols"/>
          <w:color w:val="000000" w:themeColor="text1"/>
          <w:sz w:val="16"/>
          <w:szCs w:val="16"/>
        </w:rPr>
        <w:t xml:space="preserve">Note that </w:t>
      </w:r>
      <w:r w:rsidR="000363C0" w:rsidRPr="00F14A70">
        <w:rPr>
          <w:rFonts w:ascii="Apple Symbols" w:hAnsi="Apple Symbols" w:cs="Apple Symbols"/>
          <w:color w:val="000000" w:themeColor="text1"/>
          <w:sz w:val="16"/>
          <w:szCs w:val="16"/>
        </w:rPr>
        <w:t xml:space="preserve">in this case, </w:t>
      </w:r>
      <w:r w:rsidR="00DD0057" w:rsidRPr="00F14A70">
        <w:rPr>
          <w:rFonts w:ascii="Apple Symbols" w:hAnsi="Apple Symbols" w:cs="Apple Symbols"/>
          <w:color w:val="000000" w:themeColor="text1"/>
          <w:sz w:val="16"/>
          <w:szCs w:val="16"/>
        </w:rPr>
        <w:t>only the femoral neck BMD value is taken forwards to the report</w:t>
      </w:r>
      <w:r w:rsidR="00B06B7A" w:rsidRPr="00F14A70">
        <w:rPr>
          <w:rFonts w:ascii="Apple Symbols" w:hAnsi="Apple Symbols" w:cs="Apple Symbols"/>
          <w:color w:val="000000" w:themeColor="text1"/>
          <w:sz w:val="16"/>
          <w:szCs w:val="16"/>
        </w:rPr>
        <w:t>/guidance</w:t>
      </w:r>
      <w:r w:rsidR="000363C0" w:rsidRPr="00F14A70">
        <w:rPr>
          <w:rFonts w:ascii="Apple Symbols" w:hAnsi="Apple Symbols" w:cs="Apple Symbols"/>
          <w:color w:val="000000" w:themeColor="text1"/>
          <w:sz w:val="16"/>
          <w:szCs w:val="16"/>
        </w:rPr>
        <w:t xml:space="preserve"> (</w:t>
      </w:r>
      <w:r w:rsidR="00CC2B49" w:rsidRPr="00F14A70">
        <w:rPr>
          <w:rFonts w:ascii="Apple Symbols" w:hAnsi="Apple Symbols" w:cs="Apple Symbols"/>
          <w:color w:val="000000" w:themeColor="text1"/>
          <w:sz w:val="16"/>
          <w:szCs w:val="16"/>
        </w:rPr>
        <w:t>Figure</w:t>
      </w:r>
      <w:r w:rsidR="00DD0057" w:rsidRPr="00F14A70">
        <w:rPr>
          <w:rFonts w:ascii="Apple Symbols" w:hAnsi="Apple Symbols" w:cs="Apple Symbols"/>
          <w:color w:val="000000" w:themeColor="text1"/>
          <w:sz w:val="16"/>
          <w:szCs w:val="16"/>
        </w:rPr>
        <w:t xml:space="preserve"> 2</w:t>
      </w:r>
      <w:r w:rsidR="000363C0" w:rsidRPr="00F14A70">
        <w:rPr>
          <w:rFonts w:ascii="Apple Symbols" w:hAnsi="Apple Symbols" w:cs="Apple Symbols"/>
          <w:color w:val="000000" w:themeColor="text1"/>
          <w:sz w:val="16"/>
          <w:szCs w:val="16"/>
        </w:rPr>
        <w:t>)</w:t>
      </w:r>
      <w:r w:rsidR="00DD0057" w:rsidRPr="00F14A70">
        <w:rPr>
          <w:rFonts w:ascii="Apple Symbols" w:hAnsi="Apple Symbols" w:cs="Apple Symbols"/>
          <w:color w:val="000000" w:themeColor="text1"/>
          <w:sz w:val="16"/>
          <w:szCs w:val="16"/>
        </w:rPr>
        <w:t xml:space="preserve">, since the CT scan did not cover sufficiently far below the lesser trochanter to allow for ‘total hip’ BMD measurement. </w:t>
      </w:r>
      <w:r w:rsidR="00B41D20" w:rsidRPr="00F14A70">
        <w:rPr>
          <w:rFonts w:ascii="Apple Symbols" w:hAnsi="Apple Symbols" w:cs="Apple Symbols"/>
          <w:color w:val="000000" w:themeColor="text1"/>
          <w:sz w:val="16"/>
          <w:szCs w:val="16"/>
        </w:rPr>
        <w:t>T</w:t>
      </w:r>
      <w:r w:rsidR="00385A8C" w:rsidRPr="00F14A70">
        <w:rPr>
          <w:rFonts w:ascii="Apple Symbols" w:hAnsi="Apple Symbols" w:cs="Apple Symbols"/>
          <w:color w:val="000000" w:themeColor="text1"/>
          <w:sz w:val="16"/>
          <w:szCs w:val="16"/>
        </w:rPr>
        <w:t xml:space="preserve">he lower panels </w:t>
      </w:r>
      <w:r w:rsidR="00B41D20" w:rsidRPr="00F14A70">
        <w:rPr>
          <w:rFonts w:ascii="Apple Symbols" w:hAnsi="Apple Symbols" w:cs="Apple Symbols"/>
          <w:color w:val="000000" w:themeColor="text1"/>
          <w:sz w:val="16"/>
          <w:szCs w:val="16"/>
        </w:rPr>
        <w:t xml:space="preserve">show </w:t>
      </w:r>
      <w:r w:rsidR="00290C84" w:rsidRPr="00F14A70">
        <w:rPr>
          <w:rFonts w:ascii="Apple Symbols" w:hAnsi="Apple Symbols" w:cs="Apple Symbols"/>
          <w:color w:val="000000" w:themeColor="text1"/>
          <w:sz w:val="16"/>
          <w:szCs w:val="16"/>
        </w:rPr>
        <w:t>3D QCT analysis of Lumbar spine</w:t>
      </w:r>
      <w:r w:rsidR="004F5DEA" w:rsidRPr="00F14A70">
        <w:rPr>
          <w:rFonts w:ascii="Apple Symbols" w:hAnsi="Apple Symbols" w:cs="Apple Symbols"/>
          <w:color w:val="000000" w:themeColor="text1"/>
          <w:sz w:val="16"/>
          <w:szCs w:val="16"/>
        </w:rPr>
        <w:t xml:space="preserve"> L1, L2 and L3</w:t>
      </w:r>
      <w:r w:rsidR="00290C84" w:rsidRPr="00F14A70">
        <w:rPr>
          <w:rFonts w:ascii="Apple Symbols" w:hAnsi="Apple Symbols" w:cs="Apple Symbols"/>
          <w:color w:val="000000" w:themeColor="text1"/>
          <w:sz w:val="16"/>
          <w:szCs w:val="16"/>
        </w:rPr>
        <w:t xml:space="preserve"> trabecular</w:t>
      </w:r>
      <w:r w:rsidR="009552C3" w:rsidRPr="00F14A70">
        <w:rPr>
          <w:rFonts w:ascii="Apple Symbols" w:hAnsi="Apple Symbols" w:cs="Apple Symbols"/>
          <w:color w:val="000000" w:themeColor="text1"/>
          <w:sz w:val="16"/>
          <w:szCs w:val="16"/>
        </w:rPr>
        <w:t xml:space="preserve"> volumetric</w:t>
      </w:r>
      <w:r w:rsidR="00290C84" w:rsidRPr="00F14A70">
        <w:rPr>
          <w:rFonts w:ascii="Apple Symbols" w:hAnsi="Apple Symbols" w:cs="Apple Symbols"/>
          <w:color w:val="000000" w:themeColor="text1"/>
          <w:sz w:val="16"/>
          <w:szCs w:val="16"/>
        </w:rPr>
        <w:t xml:space="preserve"> </w:t>
      </w:r>
      <w:r w:rsidR="009552C3" w:rsidRPr="00F14A70">
        <w:rPr>
          <w:rFonts w:ascii="Apple Symbols" w:hAnsi="Apple Symbols" w:cs="Apple Symbols"/>
          <w:color w:val="000000" w:themeColor="text1"/>
          <w:sz w:val="16"/>
          <w:szCs w:val="16"/>
        </w:rPr>
        <w:t>BMD (mg/cm</w:t>
      </w:r>
      <w:r w:rsidR="009552C3" w:rsidRPr="00F14A70">
        <w:rPr>
          <w:rFonts w:ascii="Apple Symbols" w:hAnsi="Apple Symbols" w:cs="Apple Symbols"/>
          <w:color w:val="000000" w:themeColor="text1"/>
          <w:sz w:val="16"/>
          <w:szCs w:val="16"/>
          <w:vertAlign w:val="superscript"/>
        </w:rPr>
        <w:t>3</w:t>
      </w:r>
      <w:r w:rsidR="009552C3" w:rsidRPr="00F14A70">
        <w:rPr>
          <w:rFonts w:ascii="Apple Symbols" w:hAnsi="Apple Symbols" w:cs="Apple Symbols"/>
          <w:color w:val="000000" w:themeColor="text1"/>
          <w:sz w:val="16"/>
          <w:szCs w:val="16"/>
        </w:rPr>
        <w:t>)</w:t>
      </w:r>
      <w:r w:rsidR="00B41D20" w:rsidRPr="00F14A70">
        <w:rPr>
          <w:rFonts w:ascii="Apple Symbols" w:hAnsi="Apple Symbols" w:cs="Apple Symbols"/>
          <w:color w:val="000000" w:themeColor="text1"/>
          <w:sz w:val="16"/>
          <w:szCs w:val="16"/>
        </w:rPr>
        <w:t>.</w:t>
      </w:r>
      <w:r w:rsidR="004F5DEA" w:rsidRPr="00F14A70">
        <w:rPr>
          <w:rFonts w:ascii="Apple Symbols" w:hAnsi="Apple Symbols" w:cs="Apple Symbols"/>
          <w:color w:val="000000" w:themeColor="text1"/>
          <w:sz w:val="16"/>
          <w:szCs w:val="16"/>
        </w:rPr>
        <w:t xml:space="preserve"> </w:t>
      </w:r>
      <w:r w:rsidR="00DD0057" w:rsidRPr="00F14A70">
        <w:rPr>
          <w:rFonts w:ascii="Apple Symbols" w:hAnsi="Apple Symbols" w:cs="Apple Symbols"/>
          <w:color w:val="000000" w:themeColor="text1"/>
          <w:sz w:val="16"/>
          <w:szCs w:val="16"/>
        </w:rPr>
        <w:t xml:space="preserve">Note that </w:t>
      </w:r>
      <w:r w:rsidR="006D2C0B" w:rsidRPr="00F14A70">
        <w:rPr>
          <w:rFonts w:ascii="Apple Symbols" w:hAnsi="Apple Symbols" w:cs="Apple Symbols"/>
          <w:color w:val="000000" w:themeColor="text1"/>
          <w:sz w:val="16"/>
          <w:szCs w:val="16"/>
        </w:rPr>
        <w:t xml:space="preserve">Lumbar Spine </w:t>
      </w:r>
      <w:r w:rsidR="00B06B7A" w:rsidRPr="00F14A70">
        <w:rPr>
          <w:rFonts w:ascii="Apple Symbols" w:hAnsi="Apple Symbols" w:cs="Apple Symbols"/>
          <w:color w:val="000000" w:themeColor="text1"/>
          <w:sz w:val="16"/>
          <w:szCs w:val="16"/>
        </w:rPr>
        <w:t xml:space="preserve">volumetric BMD </w:t>
      </w:r>
      <w:r w:rsidR="00DD0057" w:rsidRPr="00F14A70">
        <w:rPr>
          <w:rFonts w:ascii="Apple Symbols" w:hAnsi="Apple Symbols" w:cs="Apple Symbols"/>
          <w:color w:val="000000" w:themeColor="text1"/>
          <w:sz w:val="16"/>
          <w:szCs w:val="16"/>
        </w:rPr>
        <w:t xml:space="preserve">T-scores are </w:t>
      </w:r>
      <w:r w:rsidR="00DD0057" w:rsidRPr="00F14A70">
        <w:rPr>
          <w:rFonts w:ascii="Apple Symbols" w:hAnsi="Apple Symbols" w:cs="Apple Symbols"/>
          <w:i/>
          <w:color w:val="000000" w:themeColor="text1"/>
          <w:sz w:val="16"/>
          <w:szCs w:val="16"/>
        </w:rPr>
        <w:t>not</w:t>
      </w:r>
      <w:r w:rsidR="00DD0057" w:rsidRPr="00F14A70">
        <w:rPr>
          <w:rFonts w:ascii="Apple Symbols" w:hAnsi="Apple Symbols" w:cs="Apple Symbols"/>
          <w:color w:val="000000" w:themeColor="text1"/>
          <w:sz w:val="16"/>
          <w:szCs w:val="16"/>
        </w:rPr>
        <w:t xml:space="preserve"> used in </w:t>
      </w:r>
      <w:r w:rsidR="00112A99" w:rsidRPr="00F14A70">
        <w:rPr>
          <w:rFonts w:ascii="Apple Symbols" w:hAnsi="Apple Symbols" w:cs="Apple Symbols"/>
          <w:color w:val="000000" w:themeColor="text1"/>
          <w:sz w:val="16"/>
          <w:szCs w:val="16"/>
        </w:rPr>
        <w:t xml:space="preserve">the </w:t>
      </w:r>
      <w:r w:rsidR="006D2C0B" w:rsidRPr="00F14A70">
        <w:rPr>
          <w:rFonts w:ascii="Apple Symbols" w:hAnsi="Apple Symbols" w:cs="Apple Symbols"/>
          <w:color w:val="000000" w:themeColor="text1"/>
          <w:sz w:val="16"/>
          <w:szCs w:val="16"/>
        </w:rPr>
        <w:t xml:space="preserve">written clinical guidance and report shown in </w:t>
      </w:r>
      <w:r w:rsidR="00CC2B49" w:rsidRPr="00F14A70">
        <w:rPr>
          <w:rFonts w:ascii="Apple Symbols" w:hAnsi="Apple Symbols" w:cs="Apple Symbols"/>
          <w:color w:val="000000" w:themeColor="text1"/>
          <w:sz w:val="16"/>
          <w:szCs w:val="16"/>
        </w:rPr>
        <w:t>Figure</w:t>
      </w:r>
      <w:r w:rsidR="006D2C0B" w:rsidRPr="00F14A70">
        <w:rPr>
          <w:rFonts w:ascii="Apple Symbols" w:hAnsi="Apple Symbols" w:cs="Apple Symbols"/>
          <w:color w:val="000000" w:themeColor="text1"/>
          <w:sz w:val="16"/>
          <w:szCs w:val="16"/>
        </w:rPr>
        <w:t xml:space="preserve"> 2, since trabecular bone spinal vBMD T-scores are not interchangeable with DXA-derived T-scores. </w:t>
      </w:r>
      <w:r w:rsidR="00B06B7A" w:rsidRPr="00F14A70">
        <w:rPr>
          <w:rFonts w:ascii="Apple Symbols" w:hAnsi="Apple Symbols" w:cs="Apple Symbols"/>
          <w:color w:val="000000" w:themeColor="text1"/>
          <w:sz w:val="16"/>
          <w:szCs w:val="16"/>
        </w:rPr>
        <w:t xml:space="preserve"> </w:t>
      </w:r>
    </w:p>
    <w:p w14:paraId="51E6D401" w14:textId="56616AE6" w:rsidR="00D5471F" w:rsidRPr="00F14A70" w:rsidRDefault="00D5471F" w:rsidP="00D5471F">
      <w:pPr>
        <w:rPr>
          <w:rFonts w:ascii="Apple Symbols" w:hAnsi="Apple Symbols" w:cs="Apple Symbols"/>
          <w:color w:val="000000" w:themeColor="text1"/>
          <w:sz w:val="16"/>
          <w:szCs w:val="16"/>
        </w:rPr>
      </w:pPr>
      <w:r w:rsidRPr="00F14A70">
        <w:rPr>
          <w:rFonts w:ascii="Apple Symbols" w:hAnsi="Apple Symbols" w:cs="Apple Symbols"/>
          <w:b/>
          <w:color w:val="000000" w:themeColor="text1"/>
          <w:sz w:val="16"/>
          <w:szCs w:val="16"/>
          <w:u w:val="single"/>
        </w:rPr>
        <w:t>Figure 4.</w:t>
      </w:r>
      <w:r w:rsidRPr="00F14A70">
        <w:rPr>
          <w:rFonts w:ascii="Apple Symbols" w:hAnsi="Apple Symbols" w:cs="Apple Symbols"/>
          <w:color w:val="000000" w:themeColor="text1"/>
          <w:sz w:val="16"/>
          <w:szCs w:val="16"/>
        </w:rPr>
        <w:t xml:space="preserve"> </w:t>
      </w:r>
      <w:r w:rsidR="0044057A" w:rsidRPr="00F14A70">
        <w:rPr>
          <w:rFonts w:ascii="Apple Symbols" w:hAnsi="Apple Symbols" w:cs="Apple Symbols"/>
          <w:color w:val="000000" w:themeColor="text1"/>
          <w:sz w:val="16"/>
          <w:szCs w:val="16"/>
        </w:rPr>
        <w:t xml:space="preserve">FRAX, </w:t>
      </w:r>
      <w:r w:rsidR="00D94F9C" w:rsidRPr="00F14A70">
        <w:rPr>
          <w:rFonts w:ascii="Apple Symbols" w:hAnsi="Apple Symbols" w:cs="Apple Symbols"/>
          <w:color w:val="000000" w:themeColor="text1"/>
          <w:sz w:val="16"/>
          <w:szCs w:val="16"/>
        </w:rPr>
        <w:t>s</w:t>
      </w:r>
      <w:r w:rsidR="0044057A" w:rsidRPr="00F14A70">
        <w:rPr>
          <w:rFonts w:ascii="Apple Symbols" w:hAnsi="Apple Symbols" w:cs="Apple Symbols"/>
          <w:color w:val="000000" w:themeColor="text1"/>
          <w:sz w:val="16"/>
          <w:szCs w:val="16"/>
        </w:rPr>
        <w:t xml:space="preserve">ample size and </w:t>
      </w:r>
      <w:r w:rsidR="00D94F9C" w:rsidRPr="00F14A70">
        <w:rPr>
          <w:rFonts w:ascii="Apple Symbols" w:hAnsi="Apple Symbols" w:cs="Apple Symbols"/>
          <w:color w:val="000000" w:themeColor="text1"/>
          <w:sz w:val="16"/>
          <w:szCs w:val="16"/>
        </w:rPr>
        <w:t>p</w:t>
      </w:r>
      <w:r w:rsidR="0044057A" w:rsidRPr="00F14A70">
        <w:rPr>
          <w:rFonts w:ascii="Apple Symbols" w:hAnsi="Apple Symbols" w:cs="Apple Symbols"/>
          <w:color w:val="000000" w:themeColor="text1"/>
          <w:sz w:val="16"/>
          <w:szCs w:val="16"/>
        </w:rPr>
        <w:t xml:space="preserve">ower calculations for PHOENIX </w:t>
      </w:r>
      <w:r w:rsidRPr="00F14A70">
        <w:rPr>
          <w:rFonts w:ascii="Apple Symbols" w:hAnsi="Apple Symbols" w:cs="Apple Symbols"/>
          <w:bCs/>
          <w:color w:val="000000" w:themeColor="text1"/>
          <w:sz w:val="16"/>
          <w:szCs w:val="16"/>
        </w:rPr>
        <w:t>a)</w:t>
      </w:r>
      <w:r w:rsidRPr="00F14A70">
        <w:rPr>
          <w:rFonts w:ascii="Apple Symbols" w:hAnsi="Apple Symbols" w:cs="Apple Symbols"/>
          <w:color w:val="000000" w:themeColor="text1"/>
          <w:sz w:val="16"/>
          <w:szCs w:val="16"/>
        </w:rPr>
        <w:t xml:space="preserve"> FRAX UK age-specific fracture risk assessment and intervention thresholds</w:t>
      </w:r>
      <w:r w:rsidR="00D21D18" w:rsidRPr="00F14A70">
        <w:rPr>
          <w:rFonts w:ascii="Apple Symbols" w:hAnsi="Apple Symbols" w:cs="Apple Symbols"/>
          <w:color w:val="000000" w:themeColor="text1"/>
          <w:sz w:val="16"/>
          <w:szCs w:val="16"/>
        </w:rPr>
        <w:t>,</w:t>
      </w:r>
      <w:r w:rsidRPr="00F14A70">
        <w:rPr>
          <w:rFonts w:ascii="Apple Symbols" w:hAnsi="Apple Symbols" w:cs="Apple Symbols"/>
          <w:b/>
          <w:bCs/>
          <w:color w:val="000000" w:themeColor="text1"/>
          <w:sz w:val="16"/>
          <w:szCs w:val="16"/>
        </w:rPr>
        <w:t xml:space="preserve"> </w:t>
      </w:r>
      <w:r w:rsidRPr="00F14A70">
        <w:rPr>
          <w:rFonts w:ascii="Apple Symbols" w:hAnsi="Apple Symbols" w:cs="Apple Symbols"/>
          <w:bCs/>
          <w:color w:val="000000" w:themeColor="text1"/>
          <w:sz w:val="16"/>
          <w:szCs w:val="16"/>
        </w:rPr>
        <w:t>b)</w:t>
      </w:r>
      <w:r w:rsidRPr="00F14A70">
        <w:rPr>
          <w:rFonts w:ascii="Apple Symbols" w:hAnsi="Apple Symbols" w:cs="Apple Symbols"/>
          <w:color w:val="000000" w:themeColor="text1"/>
          <w:sz w:val="16"/>
          <w:szCs w:val="16"/>
        </w:rPr>
        <w:t xml:space="preserve"> Age-specific prevalence of red/amber FRAX risk category</w:t>
      </w:r>
      <w:r w:rsidR="001F5FAD" w:rsidRPr="00F14A70">
        <w:rPr>
          <w:rFonts w:ascii="Apple Symbols" w:hAnsi="Apple Symbols" w:cs="Apple Symbols"/>
          <w:color w:val="000000" w:themeColor="text1"/>
          <w:sz w:val="16"/>
          <w:szCs w:val="16"/>
        </w:rPr>
        <w:t xml:space="preserve"> from </w:t>
      </w:r>
      <w:r w:rsidR="0044057A" w:rsidRPr="00F14A70">
        <w:rPr>
          <w:rFonts w:ascii="Apple Symbols" w:hAnsi="Apple Symbols" w:cs="Apple Symbols"/>
          <w:color w:val="000000" w:themeColor="text1"/>
          <w:sz w:val="16"/>
          <w:szCs w:val="16"/>
        </w:rPr>
        <w:t>preliminary</w:t>
      </w:r>
      <w:r w:rsidR="001F5FAD" w:rsidRPr="00F14A70">
        <w:rPr>
          <w:rFonts w:ascii="Apple Symbols" w:hAnsi="Apple Symbols" w:cs="Apple Symbols"/>
          <w:color w:val="000000" w:themeColor="text1"/>
          <w:sz w:val="16"/>
          <w:szCs w:val="16"/>
        </w:rPr>
        <w:t xml:space="preserve"> </w:t>
      </w:r>
      <w:r w:rsidR="0044057A" w:rsidRPr="00F14A70">
        <w:rPr>
          <w:rFonts w:ascii="Apple Symbols" w:hAnsi="Apple Symbols" w:cs="Apple Symbols"/>
          <w:color w:val="000000" w:themeColor="text1"/>
          <w:sz w:val="16"/>
          <w:szCs w:val="16"/>
        </w:rPr>
        <w:t xml:space="preserve">local </w:t>
      </w:r>
      <w:r w:rsidR="001F5FAD" w:rsidRPr="00F14A70">
        <w:rPr>
          <w:rFonts w:ascii="Apple Symbols" w:hAnsi="Apple Symbols" w:cs="Apple Symbols"/>
          <w:color w:val="000000" w:themeColor="text1"/>
          <w:sz w:val="16"/>
          <w:szCs w:val="16"/>
        </w:rPr>
        <w:t>application of PHOENIX intervention in Cambridge</w:t>
      </w:r>
      <w:r w:rsidR="00D21D18" w:rsidRPr="00F14A70">
        <w:rPr>
          <w:rFonts w:ascii="Apple Symbols" w:hAnsi="Apple Symbols" w:cs="Apple Symbols"/>
          <w:color w:val="000000" w:themeColor="text1"/>
          <w:sz w:val="16"/>
          <w:szCs w:val="16"/>
        </w:rPr>
        <w:t>,</w:t>
      </w:r>
      <w:r w:rsidR="001F5FAD" w:rsidRPr="00F14A70">
        <w:rPr>
          <w:rFonts w:ascii="Apple Symbols" w:hAnsi="Apple Symbols" w:cs="Apple Symbols"/>
          <w:color w:val="000000" w:themeColor="text1"/>
          <w:sz w:val="16"/>
          <w:szCs w:val="16"/>
        </w:rPr>
        <w:t xml:space="preserve"> </w:t>
      </w:r>
      <w:r w:rsidRPr="00F14A70">
        <w:rPr>
          <w:rFonts w:ascii="Apple Symbols" w:hAnsi="Apple Symbols" w:cs="Apple Symbols"/>
          <w:bCs/>
          <w:color w:val="000000" w:themeColor="text1"/>
          <w:sz w:val="16"/>
          <w:szCs w:val="16"/>
        </w:rPr>
        <w:t>c)</w:t>
      </w:r>
      <w:r w:rsidR="001F5FAD" w:rsidRPr="00F14A70">
        <w:rPr>
          <w:rFonts w:ascii="Apple Symbols" w:hAnsi="Apple Symbols" w:cs="Apple Symbols"/>
          <w:b/>
          <w:bCs/>
          <w:color w:val="000000" w:themeColor="text1"/>
          <w:sz w:val="16"/>
          <w:szCs w:val="16"/>
        </w:rPr>
        <w:t xml:space="preserve"> </w:t>
      </w:r>
      <w:r w:rsidR="0044057A" w:rsidRPr="00F14A70">
        <w:rPr>
          <w:rFonts w:ascii="Apple Symbols" w:hAnsi="Apple Symbols" w:cs="Apple Symbols"/>
          <w:bCs/>
          <w:color w:val="000000" w:themeColor="text1"/>
          <w:sz w:val="16"/>
          <w:szCs w:val="16"/>
        </w:rPr>
        <w:t xml:space="preserve">Calculation of </w:t>
      </w:r>
      <w:r w:rsidR="00C63DC9" w:rsidRPr="00F14A70">
        <w:rPr>
          <w:rFonts w:ascii="Apple Symbols" w:hAnsi="Apple Symbols" w:cs="Apple Symbols"/>
          <w:bCs/>
          <w:color w:val="000000" w:themeColor="text1"/>
          <w:sz w:val="16"/>
          <w:szCs w:val="16"/>
        </w:rPr>
        <w:t xml:space="preserve">the </w:t>
      </w:r>
      <w:r w:rsidR="0044057A" w:rsidRPr="00F14A70">
        <w:rPr>
          <w:rFonts w:ascii="Apple Symbols" w:hAnsi="Apple Symbols" w:cs="Apple Symbols"/>
          <w:bCs/>
          <w:color w:val="000000" w:themeColor="text1"/>
          <w:sz w:val="16"/>
          <w:szCs w:val="16"/>
        </w:rPr>
        <w:t>number of invites</w:t>
      </w:r>
      <w:r w:rsidR="00C63DC9" w:rsidRPr="00F14A70">
        <w:rPr>
          <w:rFonts w:ascii="Apple Symbols" w:hAnsi="Apple Symbols" w:cs="Apple Symbols"/>
          <w:bCs/>
          <w:color w:val="000000" w:themeColor="text1"/>
          <w:sz w:val="16"/>
          <w:szCs w:val="16"/>
        </w:rPr>
        <w:t xml:space="preserve"> needed to randomise 375 red/amber risk participants</w:t>
      </w:r>
      <w:r w:rsidR="0044057A" w:rsidRPr="00F14A70">
        <w:rPr>
          <w:rFonts w:ascii="Apple Symbols" w:hAnsi="Apple Symbols" w:cs="Apple Symbols"/>
          <w:bCs/>
          <w:color w:val="000000" w:themeColor="text1"/>
          <w:sz w:val="16"/>
          <w:szCs w:val="16"/>
        </w:rPr>
        <w:t xml:space="preserve"> based on different </w:t>
      </w:r>
      <w:r w:rsidR="0055158A" w:rsidRPr="00F14A70">
        <w:rPr>
          <w:rFonts w:ascii="Apple Symbols" w:hAnsi="Apple Symbols" w:cs="Apple Symbols"/>
          <w:bCs/>
          <w:color w:val="000000" w:themeColor="text1"/>
          <w:sz w:val="16"/>
          <w:szCs w:val="16"/>
        </w:rPr>
        <w:t>response</w:t>
      </w:r>
      <w:r w:rsidR="00D21D18" w:rsidRPr="00F14A70">
        <w:rPr>
          <w:rFonts w:ascii="Apple Symbols" w:hAnsi="Apple Symbols" w:cs="Apple Symbols"/>
          <w:bCs/>
          <w:color w:val="000000" w:themeColor="text1"/>
          <w:sz w:val="16"/>
          <w:szCs w:val="16"/>
        </w:rPr>
        <w:t>s</w:t>
      </w:r>
      <w:r w:rsidR="0055158A" w:rsidRPr="00F14A70">
        <w:rPr>
          <w:rFonts w:ascii="Apple Symbols" w:hAnsi="Apple Symbols" w:cs="Apple Symbols"/>
          <w:bCs/>
          <w:color w:val="000000" w:themeColor="text1"/>
          <w:sz w:val="16"/>
          <w:szCs w:val="16"/>
        </w:rPr>
        <w:t xml:space="preserve"> (</w:t>
      </w:r>
      <w:r w:rsidR="0044057A" w:rsidRPr="00F14A70">
        <w:rPr>
          <w:rFonts w:ascii="Apple Symbols" w:hAnsi="Apple Symbols" w:cs="Apple Symbols"/>
          <w:bCs/>
          <w:color w:val="000000" w:themeColor="text1"/>
          <w:sz w:val="16"/>
          <w:szCs w:val="16"/>
        </w:rPr>
        <w:t>rate</w:t>
      </w:r>
      <w:r w:rsidR="0067787D" w:rsidRPr="00F14A70">
        <w:rPr>
          <w:rFonts w:ascii="Apple Symbols" w:hAnsi="Apple Symbols" w:cs="Apple Symbols"/>
          <w:bCs/>
          <w:color w:val="000000" w:themeColor="text1"/>
          <w:sz w:val="16"/>
          <w:szCs w:val="16"/>
        </w:rPr>
        <w:t xml:space="preserve">s of </w:t>
      </w:r>
      <w:r w:rsidR="0055158A" w:rsidRPr="00F14A70">
        <w:rPr>
          <w:rFonts w:ascii="Apple Symbols" w:hAnsi="Apple Symbols" w:cs="Apple Symbols"/>
          <w:bCs/>
          <w:color w:val="000000" w:themeColor="text1"/>
          <w:sz w:val="16"/>
          <w:szCs w:val="16"/>
        </w:rPr>
        <w:t xml:space="preserve">agreeing to </w:t>
      </w:r>
      <w:r w:rsidR="006C7EB8" w:rsidRPr="00F14A70">
        <w:rPr>
          <w:rFonts w:ascii="Apple Symbols" w:hAnsi="Apple Symbols" w:cs="Apple Symbols"/>
          <w:bCs/>
          <w:color w:val="000000" w:themeColor="text1"/>
          <w:sz w:val="16"/>
          <w:szCs w:val="16"/>
        </w:rPr>
        <w:t>participate</w:t>
      </w:r>
      <w:r w:rsidR="0055158A" w:rsidRPr="00F14A70">
        <w:rPr>
          <w:rFonts w:ascii="Apple Symbols" w:hAnsi="Apple Symbols" w:cs="Apple Symbols"/>
          <w:bCs/>
          <w:color w:val="000000" w:themeColor="text1"/>
          <w:sz w:val="16"/>
          <w:szCs w:val="16"/>
        </w:rPr>
        <w:t>)</w:t>
      </w:r>
      <w:r w:rsidR="00D21D18" w:rsidRPr="00F14A70">
        <w:rPr>
          <w:rFonts w:ascii="Apple Symbols" w:hAnsi="Apple Symbols" w:cs="Apple Symbols"/>
          <w:bCs/>
          <w:color w:val="000000" w:themeColor="text1"/>
          <w:sz w:val="16"/>
          <w:szCs w:val="16"/>
        </w:rPr>
        <w:t>,</w:t>
      </w:r>
      <w:r w:rsidR="006C7EB8" w:rsidRPr="00F14A70">
        <w:rPr>
          <w:rFonts w:ascii="Apple Symbols" w:hAnsi="Apple Symbols" w:cs="Apple Symbols"/>
          <w:bCs/>
          <w:color w:val="000000" w:themeColor="text1"/>
          <w:sz w:val="16"/>
          <w:szCs w:val="16"/>
        </w:rPr>
        <w:t xml:space="preserve"> </w:t>
      </w:r>
      <w:r w:rsidR="00C63DC9" w:rsidRPr="00F14A70">
        <w:rPr>
          <w:rFonts w:ascii="Apple Symbols" w:hAnsi="Apple Symbols" w:cs="Apple Symbols"/>
          <w:bCs/>
          <w:color w:val="000000" w:themeColor="text1"/>
          <w:sz w:val="16"/>
          <w:szCs w:val="16"/>
        </w:rPr>
        <w:t>d)</w:t>
      </w:r>
      <w:r w:rsidR="0044057A" w:rsidRPr="00F14A70">
        <w:rPr>
          <w:rFonts w:ascii="Apple Symbols" w:hAnsi="Apple Symbols" w:cs="Apple Symbols"/>
          <w:bCs/>
          <w:color w:val="000000" w:themeColor="text1"/>
          <w:sz w:val="16"/>
          <w:szCs w:val="16"/>
        </w:rPr>
        <w:t xml:space="preserve"> </w:t>
      </w:r>
      <w:r w:rsidR="006C7EB8" w:rsidRPr="00F14A70">
        <w:rPr>
          <w:rFonts w:ascii="Apple Symbols" w:hAnsi="Apple Symbols" w:cs="Apple Symbols"/>
          <w:bCs/>
          <w:color w:val="000000" w:themeColor="text1"/>
          <w:sz w:val="16"/>
          <w:szCs w:val="16"/>
        </w:rPr>
        <w:t>Number of PHOENIX invitation packs that must be given out</w:t>
      </w:r>
      <w:r w:rsidR="00C63DC9" w:rsidRPr="00F14A70">
        <w:rPr>
          <w:rFonts w:ascii="Apple Symbols" w:hAnsi="Apple Symbols" w:cs="Apple Symbols"/>
          <w:bCs/>
          <w:color w:val="000000" w:themeColor="text1"/>
          <w:sz w:val="16"/>
          <w:szCs w:val="16"/>
        </w:rPr>
        <w:t xml:space="preserve"> </w:t>
      </w:r>
      <w:r w:rsidR="006C7EB8" w:rsidRPr="00F14A70">
        <w:rPr>
          <w:rFonts w:ascii="Apple Symbols" w:hAnsi="Apple Symbols" w:cs="Apple Symbols"/>
          <w:bCs/>
          <w:color w:val="000000" w:themeColor="text1"/>
          <w:sz w:val="16"/>
          <w:szCs w:val="16"/>
        </w:rPr>
        <w:t xml:space="preserve">in order </w:t>
      </w:r>
      <w:r w:rsidR="00C63DC9" w:rsidRPr="00F14A70">
        <w:rPr>
          <w:rFonts w:ascii="Apple Symbols" w:hAnsi="Apple Symbols" w:cs="Apple Symbols"/>
          <w:bCs/>
          <w:color w:val="000000" w:themeColor="text1"/>
          <w:sz w:val="16"/>
          <w:szCs w:val="16"/>
        </w:rPr>
        <w:t xml:space="preserve">to randomise 375 red/amber risk participants based on different </w:t>
      </w:r>
      <w:r w:rsidR="00AE3AE2" w:rsidRPr="00F14A70">
        <w:rPr>
          <w:rFonts w:ascii="Apple Symbols" w:hAnsi="Apple Symbols" w:cs="Apple Symbols"/>
          <w:bCs/>
          <w:color w:val="000000" w:themeColor="text1"/>
          <w:sz w:val="16"/>
          <w:szCs w:val="16"/>
        </w:rPr>
        <w:t>prevalence of red/amber FRAX among participant</w:t>
      </w:r>
      <w:r w:rsidR="000B0E91" w:rsidRPr="00F14A70">
        <w:rPr>
          <w:rFonts w:ascii="Apple Symbols" w:hAnsi="Apple Symbols" w:cs="Apple Symbols"/>
          <w:bCs/>
          <w:color w:val="000000" w:themeColor="text1"/>
          <w:sz w:val="16"/>
          <w:szCs w:val="16"/>
        </w:rPr>
        <w:t>s</w:t>
      </w:r>
      <w:r w:rsidR="00D21D18" w:rsidRPr="00F14A70">
        <w:rPr>
          <w:rFonts w:ascii="Apple Symbols" w:hAnsi="Apple Symbols" w:cs="Apple Symbols"/>
          <w:bCs/>
          <w:color w:val="000000" w:themeColor="text1"/>
          <w:sz w:val="16"/>
          <w:szCs w:val="16"/>
        </w:rPr>
        <w:t>,</w:t>
      </w:r>
      <w:r w:rsidR="0055158A" w:rsidRPr="00F14A70">
        <w:rPr>
          <w:rFonts w:ascii="Apple Symbols" w:hAnsi="Apple Symbols" w:cs="Apple Symbols"/>
          <w:bCs/>
          <w:color w:val="000000" w:themeColor="text1"/>
          <w:sz w:val="16"/>
          <w:szCs w:val="16"/>
        </w:rPr>
        <w:t xml:space="preserve"> </w:t>
      </w:r>
      <w:r w:rsidR="006C7EB8" w:rsidRPr="00F14A70">
        <w:rPr>
          <w:rFonts w:ascii="Apple Symbols" w:hAnsi="Apple Symbols" w:cs="Apple Symbols"/>
          <w:bCs/>
          <w:color w:val="000000" w:themeColor="text1"/>
          <w:sz w:val="16"/>
          <w:szCs w:val="16"/>
        </w:rPr>
        <w:t>e</w:t>
      </w:r>
      <w:r w:rsidR="00C63DC9" w:rsidRPr="00F14A70">
        <w:rPr>
          <w:rFonts w:ascii="Apple Symbols" w:hAnsi="Apple Symbols" w:cs="Apple Symbols"/>
          <w:bCs/>
          <w:color w:val="000000" w:themeColor="text1"/>
          <w:sz w:val="16"/>
          <w:szCs w:val="16"/>
        </w:rPr>
        <w:t xml:space="preserve">) </w:t>
      </w:r>
      <w:r w:rsidR="00D21D18" w:rsidRPr="00F14A70">
        <w:rPr>
          <w:rFonts w:ascii="Apple Symbols" w:hAnsi="Apple Symbols" w:cs="Apple Symbols"/>
          <w:bCs/>
          <w:color w:val="000000" w:themeColor="text1"/>
          <w:sz w:val="16"/>
          <w:szCs w:val="16"/>
        </w:rPr>
        <w:t>Our</w:t>
      </w:r>
      <w:r w:rsidR="00887B5C" w:rsidRPr="00F14A70">
        <w:rPr>
          <w:rFonts w:ascii="Apple Symbols" w:hAnsi="Apple Symbols" w:cs="Apple Symbols"/>
          <w:bCs/>
          <w:color w:val="000000" w:themeColor="text1"/>
          <w:sz w:val="16"/>
          <w:szCs w:val="16"/>
        </w:rPr>
        <w:t xml:space="preserve"> feasibility study aiming to randomise 375 of 938 (40%) consenting participants (i.e. 30% of 3125 total invited) would estimate the trial’s response rate with a precision of 1.6% (i.e. half-width of the 95% confidence interval, </w:t>
      </w:r>
      <w:r w:rsidR="00066DBE" w:rsidRPr="00F14A70">
        <w:rPr>
          <w:rFonts w:ascii="Apple Symbols" w:hAnsi="Apple Symbols" w:cs="Apple Symbols"/>
          <w:bCs/>
          <w:i/>
          <w:color w:val="000000" w:themeColor="text1"/>
          <w:sz w:val="16"/>
          <w:szCs w:val="16"/>
        </w:rPr>
        <w:t>this s</w:t>
      </w:r>
      <w:r w:rsidR="00887B5C" w:rsidRPr="00F14A70">
        <w:rPr>
          <w:rFonts w:ascii="Apple Symbols" w:hAnsi="Apple Symbols" w:cs="Apple Symbols"/>
          <w:bCs/>
          <w:i/>
          <w:color w:val="000000" w:themeColor="text1"/>
          <w:sz w:val="16"/>
          <w:szCs w:val="16"/>
        </w:rPr>
        <w:t xml:space="preserve">ample size </w:t>
      </w:r>
      <w:r w:rsidR="00066DBE" w:rsidRPr="00F14A70">
        <w:rPr>
          <w:rFonts w:ascii="Apple Symbols" w:hAnsi="Apple Symbols" w:cs="Apple Symbols"/>
          <w:bCs/>
          <w:i/>
          <w:color w:val="000000" w:themeColor="text1"/>
          <w:sz w:val="16"/>
          <w:szCs w:val="16"/>
        </w:rPr>
        <w:t>having</w:t>
      </w:r>
      <w:r w:rsidR="00887B5C" w:rsidRPr="00F14A70">
        <w:rPr>
          <w:rFonts w:ascii="Apple Symbols" w:hAnsi="Apple Symbols" w:cs="Apple Symbols"/>
          <w:bCs/>
          <w:i/>
          <w:color w:val="000000" w:themeColor="text1"/>
          <w:sz w:val="16"/>
          <w:szCs w:val="16"/>
        </w:rPr>
        <w:t xml:space="preserve"> 80% power to reject null hypothesis </w:t>
      </w:r>
      <w:r w:rsidR="0089424B" w:rsidRPr="00F14A70">
        <w:rPr>
          <w:rFonts w:ascii="Apple Symbols" w:hAnsi="Apple Symbols" w:cs="Apple Symbols"/>
          <w:bCs/>
          <w:i/>
          <w:color w:val="000000" w:themeColor="text1"/>
          <w:sz w:val="16"/>
          <w:szCs w:val="16"/>
        </w:rPr>
        <w:t>at a</w:t>
      </w:r>
      <w:r w:rsidR="00887B5C" w:rsidRPr="00F14A70">
        <w:rPr>
          <w:rFonts w:ascii="Apple Symbols" w:hAnsi="Apple Symbols" w:cs="Apple Symbols"/>
          <w:bCs/>
          <w:i/>
          <w:color w:val="000000" w:themeColor="text1"/>
          <w:sz w:val="16"/>
          <w:szCs w:val="16"/>
        </w:rPr>
        <w:t xml:space="preserve"> 30% response</w:t>
      </w:r>
      <w:r w:rsidR="00887B5C" w:rsidRPr="00F14A70">
        <w:rPr>
          <w:rFonts w:ascii="Apple Symbols" w:hAnsi="Apple Symbols" w:cs="Apple Symbols"/>
          <w:bCs/>
          <w:color w:val="000000" w:themeColor="text1"/>
          <w:sz w:val="16"/>
          <w:szCs w:val="16"/>
        </w:rPr>
        <w:t>).</w:t>
      </w:r>
      <w:r w:rsidR="006C7EB8" w:rsidRPr="00F14A70">
        <w:rPr>
          <w:rFonts w:ascii="Apple Symbols" w:hAnsi="Apple Symbols" w:cs="Apple Symbols"/>
          <w:bCs/>
          <w:color w:val="000000" w:themeColor="text1"/>
          <w:sz w:val="16"/>
          <w:szCs w:val="16"/>
        </w:rPr>
        <w:t xml:space="preserve"> f) The randomised sample of 375 patients will provide 80% power to detect a difference of at least 6% or larger in the 12-month overall trial retention rates from a hypothesised 75% retention</w:t>
      </w:r>
      <w:r w:rsidR="00066DBE" w:rsidRPr="00F14A70">
        <w:rPr>
          <w:rFonts w:ascii="Apple Symbols" w:hAnsi="Apple Symbols" w:cs="Apple Symbols"/>
          <w:bCs/>
          <w:color w:val="000000" w:themeColor="text1"/>
          <w:sz w:val="16"/>
          <w:szCs w:val="16"/>
        </w:rPr>
        <w:t xml:space="preserve">, </w:t>
      </w:r>
      <w:r w:rsidR="006C7EB8" w:rsidRPr="00F14A70">
        <w:rPr>
          <w:rFonts w:ascii="Apple Symbols" w:hAnsi="Apple Symbols" w:cs="Apple Symbols"/>
          <w:bCs/>
          <w:color w:val="000000" w:themeColor="text1"/>
          <w:sz w:val="16"/>
          <w:szCs w:val="16"/>
        </w:rPr>
        <w:t>based on two-sided one-sample test of proportion at 5% significance level (i.e. providing statistical evidence that the overall retention</w:t>
      </w:r>
      <w:r w:rsidR="00BB2762" w:rsidRPr="00F14A70">
        <w:rPr>
          <w:rFonts w:ascii="Apple Symbols" w:hAnsi="Apple Symbols" w:cs="Apple Symbols"/>
          <w:bCs/>
          <w:color w:val="000000" w:themeColor="text1"/>
          <w:sz w:val="16"/>
          <w:szCs w:val="16"/>
        </w:rPr>
        <w:t xml:space="preserve"> </w:t>
      </w:r>
      <w:r w:rsidR="006C7EB8" w:rsidRPr="00F14A70">
        <w:rPr>
          <w:rFonts w:ascii="Apple Symbols" w:hAnsi="Apple Symbols" w:cs="Apple Symbols"/>
          <w:bCs/>
          <w:color w:val="000000" w:themeColor="text1"/>
          <w:sz w:val="16"/>
          <w:szCs w:val="16"/>
        </w:rPr>
        <w:t xml:space="preserve">may be as low or high as 69% (0.69) or 81% (0.81) respectively, as opposed to 75%, 0.75, = </w:t>
      </w:r>
      <w:r w:rsidR="006C7EB8" w:rsidRPr="00F14A70">
        <w:rPr>
          <w:rFonts w:ascii="Apple Symbols" w:hAnsi="Apple Symbols" w:cs="Apple Symbols"/>
          <w:bCs/>
          <w:i/>
          <w:color w:val="000000" w:themeColor="text1"/>
          <w:sz w:val="16"/>
          <w:szCs w:val="16"/>
        </w:rPr>
        <w:t>Sample size for 80% power to reject null hypothesis of 75% retention</w:t>
      </w:r>
      <w:r w:rsidR="006C7EB8" w:rsidRPr="00F14A70">
        <w:rPr>
          <w:rFonts w:ascii="Apple Symbols" w:hAnsi="Apple Symbols" w:cs="Apple Symbols"/>
          <w:bCs/>
          <w:color w:val="000000" w:themeColor="text1"/>
          <w:sz w:val="16"/>
          <w:szCs w:val="16"/>
        </w:rPr>
        <w:t>)</w:t>
      </w:r>
      <w:r w:rsidR="002B7C25" w:rsidRPr="00F14A70">
        <w:rPr>
          <w:rFonts w:ascii="Apple Symbols" w:hAnsi="Apple Symbols" w:cs="Apple Symbols"/>
          <w:bCs/>
          <w:color w:val="000000" w:themeColor="text1"/>
          <w:sz w:val="16"/>
          <w:szCs w:val="16"/>
        </w:rPr>
        <w:t>,</w:t>
      </w:r>
      <w:r w:rsidR="0089424B" w:rsidRPr="00F14A70">
        <w:rPr>
          <w:rFonts w:ascii="Apple Symbols" w:hAnsi="Apple Symbols" w:cs="Apple Symbols"/>
          <w:bCs/>
          <w:color w:val="000000" w:themeColor="text1"/>
          <w:sz w:val="16"/>
          <w:szCs w:val="16"/>
        </w:rPr>
        <w:t xml:space="preserve"> </w:t>
      </w:r>
      <w:r w:rsidR="002B7C25" w:rsidRPr="00F14A70">
        <w:rPr>
          <w:rFonts w:ascii="Apple Symbols" w:hAnsi="Apple Symbols" w:cs="Apple Symbols"/>
          <w:bCs/>
          <w:color w:val="000000" w:themeColor="text1"/>
          <w:sz w:val="16"/>
          <w:szCs w:val="16"/>
        </w:rPr>
        <w:t xml:space="preserve">g) </w:t>
      </w:r>
      <w:r w:rsidRPr="00F14A70">
        <w:rPr>
          <w:rFonts w:ascii="Apple Symbols" w:hAnsi="Apple Symbols" w:cs="Apple Symbols"/>
          <w:color w:val="000000" w:themeColor="text1"/>
          <w:sz w:val="16"/>
          <w:szCs w:val="16"/>
        </w:rPr>
        <w:t xml:space="preserve">Power vs sample size to detect differences in 12-month treatment rates in </w:t>
      </w:r>
      <w:r w:rsidR="002B7C25" w:rsidRPr="00F14A70">
        <w:rPr>
          <w:rFonts w:ascii="Apple Symbols" w:hAnsi="Apple Symbols" w:cs="Apple Symbols"/>
          <w:color w:val="000000" w:themeColor="text1"/>
          <w:sz w:val="16"/>
          <w:szCs w:val="16"/>
        </w:rPr>
        <w:t>our</w:t>
      </w:r>
      <w:r w:rsidRPr="00F14A70">
        <w:rPr>
          <w:rFonts w:ascii="Apple Symbols" w:hAnsi="Apple Symbols" w:cs="Apple Symbols"/>
          <w:color w:val="000000" w:themeColor="text1"/>
          <w:sz w:val="16"/>
          <w:szCs w:val="16"/>
        </w:rPr>
        <w:t xml:space="preserve"> 3-arm trial</w:t>
      </w:r>
      <w:r w:rsidR="002B7C25" w:rsidRPr="00F14A70">
        <w:rPr>
          <w:rFonts w:ascii="Apple Symbols" w:hAnsi="Apple Symbols" w:cs="Apple Symbols"/>
          <w:color w:val="000000" w:themeColor="text1"/>
          <w:sz w:val="16"/>
          <w:szCs w:val="16"/>
        </w:rPr>
        <w:t xml:space="preserve">, </w:t>
      </w:r>
      <w:r w:rsidRPr="00F14A70">
        <w:rPr>
          <w:rFonts w:ascii="Apple Symbols" w:eastAsia="MS PGothic" w:hAnsi="Apple Symbols" w:cs="Apple Symbols"/>
          <w:color w:val="000000" w:themeColor="text1"/>
          <w:sz w:val="16"/>
          <w:szCs w:val="16"/>
        </w:rPr>
        <w:t xml:space="preserve"> </w:t>
      </w:r>
      <w:r w:rsidR="002B7C25" w:rsidRPr="00F14A70">
        <w:rPr>
          <w:rFonts w:ascii="Apple Symbols" w:eastAsia="MS PGothic" w:hAnsi="Apple Symbols" w:cs="Apple Symbols"/>
          <w:color w:val="000000" w:themeColor="text1"/>
          <w:sz w:val="16"/>
          <w:szCs w:val="16"/>
        </w:rPr>
        <w:t>a</w:t>
      </w:r>
      <w:r w:rsidRPr="00F14A70">
        <w:rPr>
          <w:rFonts w:ascii="Apple Symbols" w:eastAsia="MS PGothic" w:hAnsi="Apple Symbols" w:cs="Apple Symbols"/>
          <w:color w:val="000000" w:themeColor="text1"/>
          <w:sz w:val="16"/>
          <w:szCs w:val="16"/>
        </w:rPr>
        <w:t xml:space="preserve">ssuming treatment percentages of 4.5% vs. 15.5% vs. 20.3% with 1:1:1 randomisation to </w:t>
      </w:r>
      <w:r w:rsidR="002B7C25" w:rsidRPr="00F14A70">
        <w:rPr>
          <w:rFonts w:ascii="Apple Symbols" w:eastAsia="MS PGothic" w:hAnsi="Apple Symbols" w:cs="Apple Symbols"/>
          <w:color w:val="000000" w:themeColor="text1"/>
          <w:sz w:val="16"/>
          <w:szCs w:val="16"/>
        </w:rPr>
        <w:t xml:space="preserve">Usual </w:t>
      </w:r>
      <w:r w:rsidRPr="00F14A70">
        <w:rPr>
          <w:rFonts w:ascii="Apple Symbols" w:eastAsia="MS PGothic" w:hAnsi="Apple Symbols" w:cs="Apple Symbols"/>
          <w:color w:val="000000" w:themeColor="text1"/>
          <w:sz w:val="16"/>
          <w:szCs w:val="16"/>
        </w:rPr>
        <w:t>C</w:t>
      </w:r>
      <w:r w:rsidR="002B7C25" w:rsidRPr="00F14A70">
        <w:rPr>
          <w:rFonts w:ascii="Apple Symbols" w:eastAsia="MS PGothic" w:hAnsi="Apple Symbols" w:cs="Apple Symbols"/>
          <w:color w:val="000000" w:themeColor="text1"/>
          <w:sz w:val="16"/>
          <w:szCs w:val="16"/>
        </w:rPr>
        <w:t>are</w:t>
      </w:r>
      <w:r w:rsidRPr="00F14A70">
        <w:rPr>
          <w:rFonts w:ascii="Apple Symbols" w:eastAsia="MS PGothic" w:hAnsi="Apple Symbols" w:cs="Apple Symbols"/>
          <w:color w:val="000000" w:themeColor="text1"/>
          <w:sz w:val="16"/>
          <w:szCs w:val="16"/>
        </w:rPr>
        <w:t xml:space="preserve"> vs. </w:t>
      </w:r>
      <w:r w:rsidR="002B7C25" w:rsidRPr="00F14A70">
        <w:rPr>
          <w:rFonts w:ascii="Apple Symbols" w:eastAsia="MS PGothic" w:hAnsi="Apple Symbols" w:cs="Apple Symbols"/>
          <w:color w:val="000000" w:themeColor="text1"/>
          <w:sz w:val="16"/>
          <w:szCs w:val="16"/>
        </w:rPr>
        <w:t xml:space="preserve">Active Control </w:t>
      </w:r>
      <w:r w:rsidRPr="00F14A70">
        <w:rPr>
          <w:rFonts w:ascii="Apple Symbols" w:eastAsia="MS PGothic" w:hAnsi="Apple Symbols" w:cs="Apple Symbols"/>
          <w:color w:val="000000" w:themeColor="text1"/>
          <w:sz w:val="16"/>
          <w:szCs w:val="16"/>
        </w:rPr>
        <w:t>FRAX-GP vs. PHOENIX</w:t>
      </w:r>
      <w:r w:rsidR="002B7C25" w:rsidRPr="00F14A70">
        <w:rPr>
          <w:rFonts w:ascii="Apple Symbols" w:eastAsia="MS PGothic" w:hAnsi="Apple Symbols" w:cs="Apple Symbols"/>
          <w:color w:val="000000" w:themeColor="text1"/>
          <w:sz w:val="16"/>
          <w:szCs w:val="16"/>
        </w:rPr>
        <w:t xml:space="preserve"> Intervention</w:t>
      </w:r>
      <w:r w:rsidRPr="00F14A70">
        <w:rPr>
          <w:rFonts w:ascii="Apple Symbols" w:eastAsia="MS PGothic" w:hAnsi="Apple Symbols" w:cs="Apple Symbols"/>
          <w:color w:val="000000" w:themeColor="text1"/>
          <w:sz w:val="16"/>
          <w:szCs w:val="16"/>
        </w:rPr>
        <w:t xml:space="preserve"> respectively, and type 1 error = 0.05</w:t>
      </w:r>
    </w:p>
    <w:p w14:paraId="30DB6BF8" w14:textId="203E16FA" w:rsidR="00932371" w:rsidRPr="00F14A70" w:rsidRDefault="00932371" w:rsidP="006815B1">
      <w:pPr>
        <w:rPr>
          <w:rFonts w:ascii="Apple Symbols" w:eastAsiaTheme="minorHAnsi" w:hAnsi="Apple Symbols" w:cs="Apple Symbols"/>
          <w:b/>
          <w:bCs/>
          <w:color w:val="000000" w:themeColor="text1"/>
          <w:sz w:val="20"/>
          <w:szCs w:val="20"/>
        </w:rPr>
      </w:pPr>
    </w:p>
    <w:p w14:paraId="105940E0" w14:textId="77777777" w:rsidR="00111718" w:rsidRDefault="00111718" w:rsidP="00111718">
      <w:pPr>
        <w:rPr>
          <w:rFonts w:ascii="Apple Symbols" w:hAnsi="Apple Symbols" w:cs="Apple Symbols"/>
          <w:b/>
          <w:color w:val="000000" w:themeColor="text1"/>
          <w:sz w:val="20"/>
          <w:szCs w:val="20"/>
        </w:rPr>
      </w:pPr>
    </w:p>
    <w:p w14:paraId="57770584" w14:textId="77777777" w:rsidR="00111718" w:rsidRDefault="00111718" w:rsidP="00111718">
      <w:pPr>
        <w:rPr>
          <w:rFonts w:ascii="Apple Symbols" w:hAnsi="Apple Symbols" w:cs="Apple Symbols"/>
          <w:b/>
          <w:color w:val="000000" w:themeColor="text1"/>
          <w:sz w:val="20"/>
          <w:szCs w:val="20"/>
        </w:rPr>
      </w:pPr>
    </w:p>
    <w:p w14:paraId="70E72E5F" w14:textId="77777777" w:rsidR="004714DB" w:rsidRDefault="004714DB" w:rsidP="00111718">
      <w:pPr>
        <w:rPr>
          <w:rFonts w:ascii="Apple Symbols" w:hAnsi="Apple Symbols" w:cs="Apple Symbols"/>
          <w:b/>
          <w:color w:val="000000" w:themeColor="text1"/>
          <w:sz w:val="20"/>
          <w:szCs w:val="20"/>
        </w:rPr>
      </w:pPr>
    </w:p>
    <w:p w14:paraId="2000E1BA" w14:textId="09088D42" w:rsidR="00111718" w:rsidRPr="00F14A70" w:rsidRDefault="00111718" w:rsidP="00111718">
      <w:pPr>
        <w:rPr>
          <w:rFonts w:ascii="Apple Symbols" w:hAnsi="Apple Symbols" w:cs="Apple Symbols"/>
          <w:color w:val="000000" w:themeColor="text1"/>
          <w:sz w:val="20"/>
          <w:szCs w:val="20"/>
        </w:rPr>
      </w:pPr>
      <w:bookmarkStart w:id="4" w:name="_GoBack"/>
      <w:bookmarkEnd w:id="4"/>
      <w:r w:rsidRPr="00F14A70">
        <w:rPr>
          <w:rFonts w:ascii="Apple Symbols" w:hAnsi="Apple Symbols" w:cs="Apple Symbols"/>
          <w:b/>
          <w:color w:val="000000" w:themeColor="text1"/>
          <w:sz w:val="20"/>
          <w:szCs w:val="20"/>
        </w:rPr>
        <w:lastRenderedPageBreak/>
        <w:t>Authorship</w:t>
      </w:r>
      <w:r w:rsidRPr="00F14A70">
        <w:rPr>
          <w:rFonts w:ascii="Apple Symbols" w:hAnsi="Apple Symbols" w:cs="Apple Symbols"/>
          <w:color w:val="000000" w:themeColor="text1"/>
          <w:sz w:val="20"/>
          <w:szCs w:val="20"/>
        </w:rPr>
        <w:t xml:space="preserve">: </w:t>
      </w:r>
    </w:p>
    <w:p w14:paraId="5CE06519" w14:textId="77777777" w:rsidR="00111718" w:rsidRPr="00F14A70" w:rsidRDefault="00111718" w:rsidP="00111718">
      <w:pPr>
        <w:rPr>
          <w:rFonts w:ascii="Apple Symbols" w:hAnsi="Apple Symbols" w:cs="Apple Symbols"/>
          <w:color w:val="000000" w:themeColor="text1"/>
          <w:sz w:val="20"/>
          <w:szCs w:val="20"/>
        </w:rPr>
      </w:pPr>
      <w:r w:rsidRPr="00F14A70">
        <w:rPr>
          <w:rFonts w:ascii="Apple Symbols" w:hAnsi="Apple Symbols" w:cs="Apple Symbols"/>
          <w:color w:val="000000" w:themeColor="text1"/>
          <w:sz w:val="20"/>
          <w:szCs w:val="20"/>
        </w:rPr>
        <w:t>All authors agree to be accountable for all aspects of the work to enable questions relating to the accuracy or integrity of any part of the work to be appropriately investigated and resolved</w:t>
      </w:r>
    </w:p>
    <w:p w14:paraId="2B3EA308" w14:textId="77777777" w:rsidR="00111718" w:rsidRDefault="00111718" w:rsidP="00111718">
      <w:pPr>
        <w:rPr>
          <w:rFonts w:ascii="Apple Symbols" w:hAnsi="Apple Symbols" w:cs="Apple Symbols"/>
          <w:b/>
          <w:color w:val="000000" w:themeColor="text1"/>
          <w:sz w:val="20"/>
          <w:szCs w:val="20"/>
        </w:rPr>
      </w:pPr>
    </w:p>
    <w:p w14:paraId="5D881772" w14:textId="6CCA62D6" w:rsidR="00111718" w:rsidRPr="00F14A70" w:rsidRDefault="00111718" w:rsidP="00111718">
      <w:pPr>
        <w:rPr>
          <w:rFonts w:ascii="Apple Symbols" w:hAnsi="Apple Symbols" w:cs="Apple Symbols"/>
          <w:b/>
          <w:color w:val="000000" w:themeColor="text1"/>
          <w:sz w:val="20"/>
          <w:szCs w:val="20"/>
        </w:rPr>
      </w:pPr>
      <w:r w:rsidRPr="00F14A70">
        <w:rPr>
          <w:rFonts w:ascii="Apple Symbols" w:hAnsi="Apple Symbols" w:cs="Apple Symbols"/>
          <w:b/>
          <w:color w:val="000000" w:themeColor="text1"/>
          <w:sz w:val="20"/>
          <w:szCs w:val="20"/>
        </w:rPr>
        <w:t xml:space="preserve">Contributorship statement: </w:t>
      </w:r>
    </w:p>
    <w:p w14:paraId="42C928B5" w14:textId="789F0EC6" w:rsidR="00E86F64" w:rsidRPr="00E86F64" w:rsidRDefault="00E86F64" w:rsidP="00E86F64">
      <w:pPr>
        <w:rPr>
          <w:rFonts w:ascii="Apple Symbols" w:hAnsi="Apple Symbols" w:cs="Apple Symbols"/>
          <w:color w:val="000000" w:themeColor="text1"/>
          <w:sz w:val="20"/>
          <w:szCs w:val="20"/>
        </w:rPr>
      </w:pPr>
      <w:r>
        <w:rPr>
          <w:rFonts w:ascii="Apple Symbols" w:hAnsi="Apple Symbols" w:cs="Apple Symbols"/>
          <w:color w:val="000000" w:themeColor="text1"/>
          <w:sz w:val="20"/>
          <w:szCs w:val="20"/>
        </w:rPr>
        <w:t>KESP</w:t>
      </w:r>
      <w:r w:rsidR="00111718" w:rsidRPr="00F14A70">
        <w:rPr>
          <w:rFonts w:ascii="Apple Symbols" w:hAnsi="Apple Symbols" w:cs="Apple Symbols"/>
          <w:color w:val="000000" w:themeColor="text1"/>
          <w:sz w:val="20"/>
          <w:szCs w:val="20"/>
        </w:rPr>
        <w:t xml:space="preserve"> Chief Investigator for the study and is responsible for the concept and design of the overall study and manuscript final approval</w:t>
      </w:r>
      <w:r w:rsidR="00F028DE">
        <w:rPr>
          <w:rFonts w:ascii="Apple Symbols" w:hAnsi="Apple Symbols" w:cs="Apple Symbols"/>
          <w:color w:val="000000" w:themeColor="text1"/>
          <w:sz w:val="20"/>
          <w:szCs w:val="20"/>
        </w:rPr>
        <w:t xml:space="preserve">. </w:t>
      </w:r>
    </w:p>
    <w:p w14:paraId="7D1FC527" w14:textId="3CB0F0E4" w:rsidR="00E86F64" w:rsidRDefault="00E86F64" w:rsidP="00E86F64">
      <w:pPr>
        <w:rPr>
          <w:rFonts w:ascii="Apple Symbols" w:hAnsi="Apple Symbols" w:cs="Apple Symbols"/>
          <w:color w:val="000000" w:themeColor="text1"/>
          <w:sz w:val="20"/>
          <w:szCs w:val="20"/>
        </w:rPr>
      </w:pPr>
      <w:r>
        <w:rPr>
          <w:rFonts w:ascii="Apple Symbols" w:hAnsi="Apple Symbols" w:cs="Apple Symbols"/>
          <w:color w:val="000000" w:themeColor="text1"/>
          <w:sz w:val="20"/>
          <w:szCs w:val="20"/>
        </w:rPr>
        <w:t>KESP and EMC</w:t>
      </w:r>
      <w:r w:rsidRPr="00E86F64">
        <w:rPr>
          <w:rFonts w:ascii="Apple Symbols" w:hAnsi="Apple Symbols" w:cs="Apple Symbols"/>
          <w:color w:val="000000" w:themeColor="text1"/>
          <w:sz w:val="20"/>
          <w:szCs w:val="20"/>
        </w:rPr>
        <w:t xml:space="preserve"> provided clinical expertise in the area of bone health which forms the basis for the study.</w:t>
      </w:r>
      <w:r>
        <w:rPr>
          <w:rFonts w:ascii="Apple Symbols" w:hAnsi="Apple Symbols" w:cs="Apple Symbols"/>
          <w:color w:val="000000" w:themeColor="text1"/>
          <w:sz w:val="20"/>
          <w:szCs w:val="20"/>
        </w:rPr>
        <w:t xml:space="preserve"> They developed the concept and idea for PHOENIX</w:t>
      </w:r>
      <w:r w:rsidR="00CD2AC6">
        <w:rPr>
          <w:rFonts w:ascii="Apple Symbols" w:hAnsi="Apple Symbols" w:cs="Apple Symbols"/>
          <w:color w:val="000000" w:themeColor="text1"/>
          <w:sz w:val="20"/>
          <w:szCs w:val="20"/>
        </w:rPr>
        <w:t>, gained funding and wrote the c</w:t>
      </w:r>
      <w:r>
        <w:rPr>
          <w:rFonts w:ascii="Apple Symbols" w:hAnsi="Apple Symbols" w:cs="Apple Symbols"/>
          <w:color w:val="000000" w:themeColor="text1"/>
          <w:sz w:val="20"/>
          <w:szCs w:val="20"/>
        </w:rPr>
        <w:t xml:space="preserve">linical </w:t>
      </w:r>
      <w:r w:rsidR="00CD2AC6">
        <w:rPr>
          <w:rFonts w:ascii="Apple Symbols" w:hAnsi="Apple Symbols" w:cs="Apple Symbols"/>
          <w:color w:val="000000" w:themeColor="text1"/>
          <w:sz w:val="20"/>
          <w:szCs w:val="20"/>
        </w:rPr>
        <w:t>decision t</w:t>
      </w:r>
      <w:r>
        <w:rPr>
          <w:rFonts w:ascii="Apple Symbols" w:hAnsi="Apple Symbols" w:cs="Apple Symbols"/>
          <w:color w:val="000000" w:themeColor="text1"/>
          <w:sz w:val="20"/>
          <w:szCs w:val="20"/>
        </w:rPr>
        <w:t>ree with assistance from DDGC</w:t>
      </w:r>
      <w:r w:rsidR="00B4053E">
        <w:rPr>
          <w:rFonts w:ascii="Apple Symbols" w:hAnsi="Apple Symbols" w:cs="Apple Symbols"/>
          <w:color w:val="000000" w:themeColor="text1"/>
          <w:sz w:val="20"/>
          <w:szCs w:val="20"/>
        </w:rPr>
        <w:t>.</w:t>
      </w:r>
      <w:r>
        <w:rPr>
          <w:rFonts w:ascii="Apple Symbols" w:hAnsi="Apple Symbols" w:cs="Apple Symbols"/>
          <w:color w:val="000000" w:themeColor="text1"/>
          <w:sz w:val="20"/>
          <w:szCs w:val="20"/>
        </w:rPr>
        <w:t xml:space="preserve"> Also methods design, writing and providing feedback of manuscript</w:t>
      </w:r>
      <w:r w:rsidRPr="00F14A70">
        <w:rPr>
          <w:rFonts w:ascii="Apple Symbols" w:hAnsi="Apple Symbols" w:cs="Apple Symbols"/>
          <w:color w:val="000000" w:themeColor="text1"/>
          <w:sz w:val="20"/>
          <w:szCs w:val="20"/>
        </w:rPr>
        <w:t>, manuscript final approval</w:t>
      </w:r>
      <w:r w:rsidR="00B4053E">
        <w:rPr>
          <w:rFonts w:ascii="Apple Symbols" w:hAnsi="Apple Symbols" w:cs="Apple Symbols"/>
          <w:color w:val="000000" w:themeColor="text1"/>
          <w:sz w:val="20"/>
          <w:szCs w:val="20"/>
        </w:rPr>
        <w:t>.</w:t>
      </w:r>
      <w:r>
        <w:rPr>
          <w:rFonts w:ascii="Apple Symbols" w:hAnsi="Apple Symbols" w:cs="Apple Symbols"/>
          <w:color w:val="000000" w:themeColor="text1"/>
          <w:sz w:val="20"/>
          <w:szCs w:val="20"/>
        </w:rPr>
        <w:t xml:space="preserve"> </w:t>
      </w:r>
      <w:r w:rsidR="00B4053E">
        <w:rPr>
          <w:rFonts w:ascii="Apple Symbols" w:hAnsi="Apple Symbols" w:cs="Apple Symbols"/>
          <w:color w:val="000000" w:themeColor="text1"/>
          <w:sz w:val="20"/>
          <w:szCs w:val="20"/>
        </w:rPr>
        <w:t>KESP is responsible for the</w:t>
      </w:r>
      <w:r w:rsidR="00FB0A1C">
        <w:rPr>
          <w:rFonts w:ascii="Apple Symbols" w:hAnsi="Apple Symbols" w:cs="Apple Symbols"/>
          <w:color w:val="000000" w:themeColor="text1"/>
          <w:sz w:val="20"/>
          <w:szCs w:val="20"/>
        </w:rPr>
        <w:t xml:space="preserve"> medical aspects of opportunistic diagnosis of osteoporosis, recommending investigations and treatments to participants. </w:t>
      </w:r>
    </w:p>
    <w:p w14:paraId="3370665F" w14:textId="039C79FF" w:rsidR="00E86F64" w:rsidRPr="00E86F64" w:rsidRDefault="00E86F64" w:rsidP="00E86F64">
      <w:pPr>
        <w:rPr>
          <w:rFonts w:ascii="Apple Symbols" w:hAnsi="Apple Symbols" w:cs="Apple Symbols"/>
          <w:color w:val="000000" w:themeColor="text1"/>
          <w:sz w:val="20"/>
          <w:szCs w:val="20"/>
        </w:rPr>
      </w:pPr>
      <w:r>
        <w:rPr>
          <w:rFonts w:ascii="Apple Symbols" w:hAnsi="Apple Symbols" w:cs="Apple Symbols"/>
          <w:color w:val="000000" w:themeColor="text1"/>
          <w:sz w:val="20"/>
          <w:szCs w:val="20"/>
        </w:rPr>
        <w:t xml:space="preserve">SKK </w:t>
      </w:r>
      <w:r w:rsidR="00FB0A1C">
        <w:rPr>
          <w:rFonts w:ascii="Apple Symbols" w:hAnsi="Apple Symbols" w:cs="Apple Symbols"/>
          <w:color w:val="000000" w:themeColor="text1"/>
          <w:sz w:val="20"/>
          <w:szCs w:val="20"/>
        </w:rPr>
        <w:t xml:space="preserve">(with assistance from the relevant trials work of LS, and pilot work of KESP/DDGC) </w:t>
      </w:r>
      <w:r w:rsidRPr="00E86F64">
        <w:rPr>
          <w:rFonts w:ascii="Apple Symbols" w:hAnsi="Apple Symbols" w:cs="Apple Symbols"/>
          <w:color w:val="000000" w:themeColor="text1"/>
          <w:sz w:val="20"/>
          <w:szCs w:val="20"/>
        </w:rPr>
        <w:t>developed the statistical analysis plan including calculation of sample size and definition of primary and secondary outcomes and power calculations.</w:t>
      </w:r>
    </w:p>
    <w:p w14:paraId="7A142818" w14:textId="21EAE802" w:rsidR="00E86F64" w:rsidRPr="00E86F64" w:rsidRDefault="00E86F64" w:rsidP="00E86F64">
      <w:pPr>
        <w:rPr>
          <w:rFonts w:ascii="Apple Symbols" w:hAnsi="Apple Symbols" w:cs="Apple Symbols"/>
          <w:color w:val="000000" w:themeColor="text1"/>
          <w:sz w:val="20"/>
          <w:szCs w:val="20"/>
        </w:rPr>
      </w:pPr>
      <w:r>
        <w:rPr>
          <w:rFonts w:ascii="Apple Symbols" w:hAnsi="Apple Symbols" w:cs="Apple Symbols"/>
          <w:color w:val="000000" w:themeColor="text1"/>
          <w:sz w:val="20"/>
          <w:szCs w:val="20"/>
        </w:rPr>
        <w:t>APW</w:t>
      </w:r>
      <w:r w:rsidRPr="00E86F64">
        <w:rPr>
          <w:rFonts w:ascii="Apple Symbols" w:hAnsi="Apple Symbols" w:cs="Apple Symbols"/>
          <w:color w:val="000000" w:themeColor="text1"/>
          <w:sz w:val="20"/>
          <w:szCs w:val="20"/>
        </w:rPr>
        <w:t xml:space="preserve"> </w:t>
      </w:r>
      <w:r>
        <w:rPr>
          <w:rFonts w:ascii="Apple Symbols" w:hAnsi="Apple Symbols" w:cs="Apple Symbols"/>
          <w:color w:val="000000" w:themeColor="text1"/>
          <w:sz w:val="20"/>
          <w:szCs w:val="20"/>
        </w:rPr>
        <w:t>designed the</w:t>
      </w:r>
      <w:r w:rsidRPr="00E86F64">
        <w:rPr>
          <w:rFonts w:ascii="Apple Symbols" w:hAnsi="Apple Symbols" w:cs="Apple Symbols"/>
          <w:color w:val="000000" w:themeColor="text1"/>
          <w:sz w:val="20"/>
          <w:szCs w:val="20"/>
        </w:rPr>
        <w:t xml:space="preserve"> health economics</w:t>
      </w:r>
      <w:r>
        <w:rPr>
          <w:rFonts w:ascii="Apple Symbols" w:hAnsi="Apple Symbols" w:cs="Apple Symbols"/>
          <w:color w:val="000000" w:themeColor="text1"/>
          <w:sz w:val="20"/>
          <w:szCs w:val="20"/>
        </w:rPr>
        <w:t xml:space="preserve"> </w:t>
      </w:r>
      <w:r w:rsidR="004714DB">
        <w:rPr>
          <w:rFonts w:ascii="Apple Symbols" w:hAnsi="Apple Symbols" w:cs="Apple Symbols"/>
          <w:color w:val="000000" w:themeColor="text1"/>
          <w:sz w:val="20"/>
          <w:szCs w:val="20"/>
        </w:rPr>
        <w:t>work and</w:t>
      </w:r>
      <w:r w:rsidRPr="00E86F64">
        <w:rPr>
          <w:rFonts w:ascii="Apple Symbols" w:hAnsi="Apple Symbols" w:cs="Apple Symbols"/>
          <w:color w:val="000000" w:themeColor="text1"/>
          <w:sz w:val="20"/>
          <w:szCs w:val="20"/>
        </w:rPr>
        <w:t xml:space="preserve"> developed suitable outcomes for the trial</w:t>
      </w:r>
      <w:r w:rsidR="00096FF4">
        <w:rPr>
          <w:rFonts w:ascii="Apple Symbols" w:hAnsi="Apple Symbols" w:cs="Apple Symbols"/>
          <w:color w:val="000000" w:themeColor="text1"/>
          <w:sz w:val="20"/>
          <w:szCs w:val="20"/>
        </w:rPr>
        <w:t>.</w:t>
      </w:r>
    </w:p>
    <w:p w14:paraId="79623811" w14:textId="12656AA5" w:rsidR="00E86F64" w:rsidRPr="00E86F64" w:rsidRDefault="00E86F64" w:rsidP="00E86F64">
      <w:pPr>
        <w:rPr>
          <w:rFonts w:ascii="Apple Symbols" w:hAnsi="Apple Symbols" w:cs="Apple Symbols"/>
          <w:color w:val="000000" w:themeColor="text1"/>
          <w:sz w:val="20"/>
          <w:szCs w:val="20"/>
        </w:rPr>
      </w:pPr>
      <w:r>
        <w:rPr>
          <w:rFonts w:ascii="Apple Symbols" w:hAnsi="Apple Symbols" w:cs="Apple Symbols"/>
          <w:color w:val="000000" w:themeColor="text1"/>
          <w:sz w:val="20"/>
          <w:szCs w:val="20"/>
        </w:rPr>
        <w:t>DDGC</w:t>
      </w:r>
      <w:r w:rsidRPr="00E86F64">
        <w:rPr>
          <w:rFonts w:ascii="Apple Symbols" w:hAnsi="Apple Symbols" w:cs="Apple Symbols"/>
          <w:color w:val="000000" w:themeColor="text1"/>
          <w:sz w:val="20"/>
          <w:szCs w:val="20"/>
        </w:rPr>
        <w:t xml:space="preserve"> provided information on the background and rationale for using </w:t>
      </w:r>
      <w:r>
        <w:rPr>
          <w:rFonts w:ascii="Apple Symbols" w:hAnsi="Apple Symbols" w:cs="Apple Symbols"/>
          <w:color w:val="000000" w:themeColor="text1"/>
          <w:sz w:val="20"/>
          <w:szCs w:val="20"/>
        </w:rPr>
        <w:t>the various so</w:t>
      </w:r>
      <w:r w:rsidR="00B4053E">
        <w:rPr>
          <w:rFonts w:ascii="Apple Symbols" w:hAnsi="Apple Symbols" w:cs="Apple Symbols"/>
          <w:color w:val="000000" w:themeColor="text1"/>
          <w:sz w:val="20"/>
          <w:szCs w:val="20"/>
        </w:rPr>
        <w:t>ftware</w:t>
      </w:r>
      <w:r w:rsidRPr="00E86F64">
        <w:rPr>
          <w:rFonts w:ascii="Apple Symbols" w:hAnsi="Apple Symbols" w:cs="Apple Symbols"/>
          <w:color w:val="000000" w:themeColor="text1"/>
          <w:sz w:val="20"/>
          <w:szCs w:val="20"/>
        </w:rPr>
        <w:t xml:space="preserve">. He has helped clarify pathways </w:t>
      </w:r>
      <w:r w:rsidR="00FB0A1C">
        <w:rPr>
          <w:rFonts w:ascii="Apple Symbols" w:hAnsi="Apple Symbols" w:cs="Apple Symbols"/>
          <w:color w:val="000000" w:themeColor="text1"/>
          <w:sz w:val="20"/>
          <w:szCs w:val="20"/>
        </w:rPr>
        <w:t>for scan analysis in the study and assisted in the development of the Clinical Decision Tree</w:t>
      </w:r>
      <w:r w:rsidR="00096FF4">
        <w:rPr>
          <w:rFonts w:ascii="Apple Symbols" w:hAnsi="Apple Symbols" w:cs="Apple Symbols"/>
          <w:color w:val="000000" w:themeColor="text1"/>
          <w:sz w:val="20"/>
          <w:szCs w:val="20"/>
        </w:rPr>
        <w:t>.</w:t>
      </w:r>
    </w:p>
    <w:p w14:paraId="480DEB92" w14:textId="4EA0A586" w:rsidR="00E86F64" w:rsidRPr="00E86F64" w:rsidRDefault="00E86F64" w:rsidP="00E86F64">
      <w:pPr>
        <w:rPr>
          <w:rFonts w:ascii="Apple Symbols" w:hAnsi="Apple Symbols" w:cs="Apple Symbols"/>
          <w:color w:val="000000" w:themeColor="text1"/>
          <w:sz w:val="20"/>
          <w:szCs w:val="20"/>
        </w:rPr>
      </w:pPr>
      <w:r>
        <w:rPr>
          <w:rFonts w:ascii="Apple Symbols" w:hAnsi="Apple Symbols" w:cs="Apple Symbols"/>
          <w:color w:val="000000" w:themeColor="text1"/>
          <w:sz w:val="20"/>
          <w:szCs w:val="20"/>
        </w:rPr>
        <w:t xml:space="preserve">KW </w:t>
      </w:r>
      <w:r w:rsidR="00096FF4">
        <w:rPr>
          <w:rFonts w:ascii="Apple Symbols" w:hAnsi="Apple Symbols" w:cs="Apple Symbols"/>
          <w:color w:val="000000" w:themeColor="text1"/>
          <w:sz w:val="20"/>
          <w:szCs w:val="20"/>
        </w:rPr>
        <w:t xml:space="preserve">wrote the </w:t>
      </w:r>
      <w:r w:rsidR="00DD3570">
        <w:rPr>
          <w:rFonts w:ascii="Apple Symbols" w:hAnsi="Apple Symbols" w:cs="Apple Symbols"/>
          <w:color w:val="000000" w:themeColor="text1"/>
          <w:sz w:val="20"/>
          <w:szCs w:val="20"/>
        </w:rPr>
        <w:t xml:space="preserve">protocol and drafted the </w:t>
      </w:r>
      <w:r w:rsidR="00096FF4">
        <w:rPr>
          <w:rFonts w:ascii="Apple Symbols" w:hAnsi="Apple Symbols" w:cs="Apple Symbols"/>
          <w:color w:val="000000" w:themeColor="text1"/>
          <w:sz w:val="20"/>
          <w:szCs w:val="20"/>
        </w:rPr>
        <w:t xml:space="preserve">manuscript, </w:t>
      </w:r>
      <w:r w:rsidRPr="00E86F64">
        <w:rPr>
          <w:rFonts w:ascii="Apple Symbols" w:hAnsi="Apple Symbols" w:cs="Apple Symbols"/>
          <w:color w:val="000000" w:themeColor="text1"/>
          <w:sz w:val="20"/>
          <w:szCs w:val="20"/>
        </w:rPr>
        <w:t>clarified pathways and study flow and liaised with the team to finalise the protocol.</w:t>
      </w:r>
    </w:p>
    <w:p w14:paraId="2683ACDD" w14:textId="772099C9" w:rsidR="00111718" w:rsidRPr="00F14A70" w:rsidRDefault="00FB0A1C" w:rsidP="00111718">
      <w:pPr>
        <w:rPr>
          <w:rFonts w:ascii="Apple Symbols" w:hAnsi="Apple Symbols" w:cs="Apple Symbols"/>
          <w:color w:val="000000" w:themeColor="text1"/>
          <w:sz w:val="20"/>
          <w:szCs w:val="20"/>
        </w:rPr>
      </w:pPr>
      <w:r>
        <w:rPr>
          <w:rFonts w:ascii="Apple Symbols" w:hAnsi="Apple Symbols" w:cs="Apple Symbols"/>
          <w:color w:val="000000" w:themeColor="text1"/>
          <w:sz w:val="20"/>
          <w:szCs w:val="20"/>
        </w:rPr>
        <w:t>JF</w:t>
      </w:r>
      <w:r w:rsidR="00111718" w:rsidRPr="00F14A70">
        <w:rPr>
          <w:rFonts w:ascii="Apple Symbols" w:hAnsi="Apple Symbols" w:cs="Apple Symbols"/>
          <w:color w:val="000000" w:themeColor="text1"/>
          <w:sz w:val="20"/>
          <w:szCs w:val="20"/>
        </w:rPr>
        <w:t xml:space="preserve"> </w:t>
      </w:r>
      <w:r>
        <w:rPr>
          <w:rFonts w:ascii="Apple Symbols" w:hAnsi="Apple Symbols" w:cs="Apple Symbols"/>
          <w:color w:val="000000" w:themeColor="text1"/>
          <w:sz w:val="20"/>
          <w:szCs w:val="20"/>
        </w:rPr>
        <w:t>designed the</w:t>
      </w:r>
      <w:r w:rsidRPr="00E86F64">
        <w:rPr>
          <w:rFonts w:ascii="Apple Symbols" w:hAnsi="Apple Symbols" w:cs="Apple Symbols"/>
          <w:color w:val="000000" w:themeColor="text1"/>
          <w:sz w:val="20"/>
          <w:szCs w:val="20"/>
        </w:rPr>
        <w:t xml:space="preserve"> </w:t>
      </w:r>
      <w:r>
        <w:rPr>
          <w:rFonts w:ascii="Apple Symbols" w:hAnsi="Apple Symbols" w:cs="Apple Symbols"/>
          <w:color w:val="000000" w:themeColor="text1"/>
          <w:sz w:val="20"/>
          <w:szCs w:val="20"/>
        </w:rPr>
        <w:t xml:space="preserve">process evaluation </w:t>
      </w:r>
      <w:r w:rsidR="00096FF4">
        <w:rPr>
          <w:rFonts w:ascii="Apple Symbols" w:hAnsi="Apple Symbols" w:cs="Apple Symbols"/>
          <w:color w:val="000000" w:themeColor="text1"/>
          <w:sz w:val="20"/>
          <w:szCs w:val="20"/>
        </w:rPr>
        <w:t>sub study</w:t>
      </w:r>
      <w:r>
        <w:rPr>
          <w:rFonts w:ascii="Apple Symbols" w:hAnsi="Apple Symbols" w:cs="Apple Symbols"/>
          <w:color w:val="000000" w:themeColor="text1"/>
          <w:sz w:val="20"/>
          <w:szCs w:val="20"/>
        </w:rPr>
        <w:t>, with all qualitative interview work, and</w:t>
      </w:r>
      <w:r w:rsidRPr="00E86F64">
        <w:rPr>
          <w:rFonts w:ascii="Apple Symbols" w:hAnsi="Apple Symbols" w:cs="Apple Symbols"/>
          <w:color w:val="000000" w:themeColor="text1"/>
          <w:sz w:val="20"/>
          <w:szCs w:val="20"/>
        </w:rPr>
        <w:t xml:space="preserve"> developed suitable outcomes for the trial</w:t>
      </w:r>
      <w:r w:rsidR="00096FF4">
        <w:rPr>
          <w:rFonts w:ascii="Apple Symbols" w:hAnsi="Apple Symbols" w:cs="Apple Symbols"/>
          <w:color w:val="000000" w:themeColor="text1"/>
          <w:sz w:val="20"/>
          <w:szCs w:val="20"/>
        </w:rPr>
        <w:t>.</w:t>
      </w:r>
    </w:p>
    <w:p w14:paraId="3A77E806" w14:textId="750D05D0" w:rsidR="00111718" w:rsidRPr="00F14A70" w:rsidRDefault="00FB0A1C" w:rsidP="00111718">
      <w:pPr>
        <w:rPr>
          <w:rFonts w:ascii="Apple Symbols" w:hAnsi="Apple Symbols" w:cs="Apple Symbols"/>
          <w:color w:val="000000" w:themeColor="text1"/>
          <w:sz w:val="20"/>
          <w:szCs w:val="20"/>
        </w:rPr>
      </w:pPr>
      <w:r>
        <w:rPr>
          <w:rFonts w:ascii="Apple Symbols" w:hAnsi="Apple Symbols" w:cs="Apple Symbols"/>
          <w:color w:val="000000" w:themeColor="text1"/>
          <w:sz w:val="20"/>
          <w:szCs w:val="20"/>
        </w:rPr>
        <w:t xml:space="preserve">TDT </w:t>
      </w:r>
      <w:r w:rsidRPr="00E86F64">
        <w:rPr>
          <w:rFonts w:ascii="Apple Symbols" w:hAnsi="Apple Symbols" w:cs="Apple Symbols"/>
          <w:color w:val="000000" w:themeColor="text1"/>
          <w:sz w:val="20"/>
          <w:szCs w:val="20"/>
        </w:rPr>
        <w:t>provided information on the ba</w:t>
      </w:r>
      <w:r>
        <w:rPr>
          <w:rFonts w:ascii="Apple Symbols" w:hAnsi="Apple Symbols" w:cs="Apple Symbols"/>
          <w:color w:val="000000" w:themeColor="text1"/>
          <w:sz w:val="20"/>
          <w:szCs w:val="20"/>
        </w:rPr>
        <w:t xml:space="preserve">ckground and rationale for diagnosing vertebral fractures. He was responsible for the medical aspects of opportunistic </w:t>
      </w:r>
      <w:r w:rsidR="00096FF4">
        <w:rPr>
          <w:rFonts w:ascii="Apple Symbols" w:hAnsi="Apple Symbols" w:cs="Apple Symbols"/>
          <w:color w:val="000000" w:themeColor="text1"/>
          <w:sz w:val="20"/>
          <w:szCs w:val="20"/>
        </w:rPr>
        <w:t>diagnosis of vertebral fractures.</w:t>
      </w:r>
    </w:p>
    <w:p w14:paraId="5A6BC2E5" w14:textId="77777777" w:rsidR="00111718" w:rsidRDefault="00111718" w:rsidP="00111718">
      <w:pPr>
        <w:ind w:left="709" w:hanging="720"/>
        <w:rPr>
          <w:rFonts w:ascii="Apple Symbols" w:hAnsi="Apple Symbols" w:cs="Apple Symbols"/>
          <w:b/>
          <w:color w:val="000000" w:themeColor="text1"/>
          <w:sz w:val="20"/>
          <w:szCs w:val="20"/>
        </w:rPr>
      </w:pPr>
    </w:p>
    <w:p w14:paraId="2C7C28D1" w14:textId="0AC9092F" w:rsidR="00111718" w:rsidRPr="00F14A70" w:rsidRDefault="00111718" w:rsidP="0028122D">
      <w:pPr>
        <w:rPr>
          <w:rFonts w:ascii="Apple Symbols" w:hAnsi="Apple Symbols" w:cs="Apple Symbols"/>
          <w:color w:val="000000" w:themeColor="text1"/>
          <w:sz w:val="20"/>
          <w:szCs w:val="20"/>
        </w:rPr>
      </w:pPr>
      <w:r w:rsidRPr="00F14A70">
        <w:rPr>
          <w:rFonts w:ascii="Apple Symbols" w:hAnsi="Apple Symbols" w:cs="Apple Symbols"/>
          <w:b/>
          <w:color w:val="000000" w:themeColor="text1"/>
          <w:sz w:val="20"/>
          <w:szCs w:val="20"/>
        </w:rPr>
        <w:t>A</w:t>
      </w:r>
      <w:r>
        <w:rPr>
          <w:rFonts w:ascii="Apple Symbols" w:hAnsi="Apple Symbols" w:cs="Apple Symbols"/>
          <w:b/>
          <w:color w:val="000000" w:themeColor="text1"/>
          <w:sz w:val="20"/>
          <w:szCs w:val="20"/>
        </w:rPr>
        <w:t>cknowledgements</w:t>
      </w:r>
      <w:r w:rsidRPr="00F14A70">
        <w:rPr>
          <w:rFonts w:ascii="Apple Symbols" w:hAnsi="Apple Symbols" w:cs="Apple Symbols"/>
          <w:color w:val="000000" w:themeColor="text1"/>
          <w:sz w:val="20"/>
          <w:szCs w:val="20"/>
        </w:rPr>
        <w:t>:</w:t>
      </w:r>
      <w:r w:rsidR="008742ED">
        <w:rPr>
          <w:rFonts w:ascii="Apple Symbols" w:hAnsi="Apple Symbols" w:cs="Apple Symbols"/>
          <w:color w:val="000000" w:themeColor="text1"/>
          <w:sz w:val="20"/>
          <w:szCs w:val="20"/>
        </w:rPr>
        <w:t xml:space="preserve"> The PHOENIX study is dedicated to the memory of J. Keenan Brown, inventor of QCT Pro </w:t>
      </w:r>
      <w:r w:rsidR="0050450C">
        <w:rPr>
          <w:rFonts w:ascii="Apple Symbols" w:hAnsi="Apple Symbols" w:cs="Apple Symbols"/>
          <w:color w:val="000000" w:themeColor="text1"/>
          <w:sz w:val="20"/>
          <w:szCs w:val="20"/>
        </w:rPr>
        <w:t>(9</w:t>
      </w:r>
      <w:r w:rsidR="0050450C" w:rsidRPr="0050450C">
        <w:rPr>
          <w:rFonts w:ascii="Apple Symbols" w:hAnsi="Apple Symbols" w:cs="Apple Symbols"/>
          <w:color w:val="000000" w:themeColor="text1"/>
          <w:sz w:val="20"/>
          <w:szCs w:val="20"/>
          <w:vertAlign w:val="superscript"/>
        </w:rPr>
        <w:t>th</w:t>
      </w:r>
      <w:r w:rsidR="0050450C">
        <w:rPr>
          <w:rFonts w:ascii="Apple Symbols" w:hAnsi="Apple Symbols" w:cs="Apple Symbols"/>
          <w:color w:val="000000" w:themeColor="text1"/>
          <w:sz w:val="20"/>
          <w:szCs w:val="20"/>
        </w:rPr>
        <w:t xml:space="preserve"> February 1960 to 11</w:t>
      </w:r>
      <w:r w:rsidR="0050450C" w:rsidRPr="0050450C">
        <w:rPr>
          <w:rFonts w:ascii="Apple Symbols" w:hAnsi="Apple Symbols" w:cs="Apple Symbols"/>
          <w:color w:val="000000" w:themeColor="text1"/>
          <w:sz w:val="20"/>
          <w:szCs w:val="20"/>
          <w:vertAlign w:val="superscript"/>
        </w:rPr>
        <w:t>th</w:t>
      </w:r>
      <w:r w:rsidR="0050450C">
        <w:rPr>
          <w:rFonts w:ascii="Apple Symbols" w:hAnsi="Apple Symbols" w:cs="Apple Symbols"/>
          <w:color w:val="000000" w:themeColor="text1"/>
          <w:sz w:val="20"/>
          <w:szCs w:val="20"/>
        </w:rPr>
        <w:t xml:space="preserve"> December 2021). Without Keenan, this study would not have been possible.</w:t>
      </w:r>
      <w:r w:rsidRPr="00F14A70">
        <w:rPr>
          <w:rFonts w:ascii="Apple Symbols" w:hAnsi="Apple Symbols" w:cs="Apple Symbols"/>
          <w:color w:val="000000" w:themeColor="text1"/>
          <w:sz w:val="20"/>
          <w:szCs w:val="20"/>
        </w:rPr>
        <w:t xml:space="preserve"> </w:t>
      </w:r>
      <w:r>
        <w:rPr>
          <w:rFonts w:ascii="Apple Symbols" w:hAnsi="Apple Symbols" w:cs="Apple Symbols"/>
          <w:color w:val="000000" w:themeColor="text1"/>
          <w:sz w:val="20"/>
          <w:szCs w:val="20"/>
        </w:rPr>
        <w:t xml:space="preserve">The authors would like to </w:t>
      </w:r>
      <w:r w:rsidR="00E779A4">
        <w:rPr>
          <w:rFonts w:ascii="Apple Symbols" w:hAnsi="Apple Symbols" w:cs="Apple Symbols"/>
          <w:color w:val="000000" w:themeColor="text1"/>
          <w:sz w:val="20"/>
          <w:szCs w:val="20"/>
        </w:rPr>
        <w:t>acknowledge</w:t>
      </w:r>
      <w:r>
        <w:rPr>
          <w:rFonts w:ascii="Apple Symbols" w:hAnsi="Apple Symbols" w:cs="Apple Symbols"/>
          <w:color w:val="000000" w:themeColor="text1"/>
          <w:sz w:val="20"/>
          <w:szCs w:val="20"/>
        </w:rPr>
        <w:t xml:space="preserve"> </w:t>
      </w:r>
      <w:r w:rsidR="00E779A4" w:rsidRPr="00E86F64">
        <w:rPr>
          <w:rFonts w:ascii="Apple Symbols" w:hAnsi="Apple Symbols" w:cs="Apple Symbols"/>
          <w:color w:val="000000" w:themeColor="text1"/>
          <w:sz w:val="20"/>
          <w:szCs w:val="20"/>
        </w:rPr>
        <w:t xml:space="preserve">Karen Blesic </w:t>
      </w:r>
      <w:r w:rsidR="00E779A4">
        <w:rPr>
          <w:rFonts w:ascii="Apple Symbols" w:hAnsi="Apple Symbols" w:cs="Apple Symbols"/>
          <w:color w:val="000000" w:themeColor="text1"/>
          <w:sz w:val="20"/>
          <w:szCs w:val="20"/>
        </w:rPr>
        <w:t xml:space="preserve">for providing </w:t>
      </w:r>
      <w:r w:rsidR="00E779A4" w:rsidRPr="00E86F64">
        <w:rPr>
          <w:rFonts w:ascii="Apple Symbols" w:hAnsi="Apple Symbols" w:cs="Apple Symbols"/>
          <w:color w:val="000000" w:themeColor="text1"/>
          <w:sz w:val="20"/>
          <w:szCs w:val="20"/>
        </w:rPr>
        <w:t>a</w:t>
      </w:r>
      <w:r w:rsidR="00E779A4">
        <w:rPr>
          <w:rFonts w:ascii="Apple Symbols" w:hAnsi="Apple Symbols" w:cs="Apple Symbols"/>
          <w:color w:val="000000" w:themeColor="text1"/>
          <w:sz w:val="20"/>
          <w:szCs w:val="20"/>
        </w:rPr>
        <w:t xml:space="preserve"> valuable</w:t>
      </w:r>
      <w:r w:rsidR="00E779A4" w:rsidRPr="00E86F64">
        <w:rPr>
          <w:rFonts w:ascii="Apple Symbols" w:hAnsi="Apple Symbols" w:cs="Apple Symbols"/>
          <w:color w:val="000000" w:themeColor="text1"/>
          <w:sz w:val="20"/>
          <w:szCs w:val="20"/>
        </w:rPr>
        <w:t xml:space="preserve"> nursing</w:t>
      </w:r>
      <w:r w:rsidR="00E779A4">
        <w:rPr>
          <w:rFonts w:ascii="Apple Symbols" w:hAnsi="Apple Symbols" w:cs="Apple Symbols"/>
          <w:color w:val="000000" w:themeColor="text1"/>
          <w:sz w:val="20"/>
          <w:szCs w:val="20"/>
        </w:rPr>
        <w:t xml:space="preserve"> perspective, for helping</w:t>
      </w:r>
      <w:r w:rsidR="0028122D">
        <w:rPr>
          <w:rFonts w:ascii="Apple Symbols" w:hAnsi="Apple Symbols" w:cs="Apple Symbols"/>
          <w:color w:val="000000" w:themeColor="text1"/>
          <w:sz w:val="20"/>
          <w:szCs w:val="20"/>
        </w:rPr>
        <w:t xml:space="preserve"> </w:t>
      </w:r>
      <w:r w:rsidR="00E779A4">
        <w:rPr>
          <w:rFonts w:ascii="Apple Symbols" w:hAnsi="Apple Symbols" w:cs="Apple Symbols"/>
          <w:color w:val="000000" w:themeColor="text1"/>
          <w:sz w:val="20"/>
          <w:szCs w:val="20"/>
        </w:rPr>
        <w:t xml:space="preserve">develop the idea and for her major contributions towards the NHS Research Innovation Fund </w:t>
      </w:r>
      <w:r w:rsidR="00A11279">
        <w:rPr>
          <w:rFonts w:ascii="Apple Symbols" w:hAnsi="Apple Symbols" w:cs="Apple Symbols"/>
          <w:color w:val="000000" w:themeColor="text1"/>
          <w:sz w:val="20"/>
          <w:szCs w:val="20"/>
        </w:rPr>
        <w:t>pilot to PHOENIX (the</w:t>
      </w:r>
      <w:r w:rsidR="00E779A4">
        <w:rPr>
          <w:rFonts w:ascii="Apple Symbols" w:hAnsi="Apple Symbols" w:cs="Apple Symbols"/>
          <w:color w:val="000000" w:themeColor="text1"/>
          <w:sz w:val="20"/>
          <w:szCs w:val="20"/>
        </w:rPr>
        <w:t xml:space="preserve"> clinical service called CORTEX</w:t>
      </w:r>
      <w:r w:rsidR="00A11279">
        <w:rPr>
          <w:rFonts w:ascii="Apple Symbols" w:hAnsi="Apple Symbols" w:cs="Apple Symbols"/>
          <w:color w:val="000000" w:themeColor="text1"/>
          <w:sz w:val="20"/>
          <w:szCs w:val="20"/>
        </w:rPr>
        <w:t>)</w:t>
      </w:r>
      <w:r w:rsidR="00E779A4">
        <w:rPr>
          <w:rFonts w:ascii="Apple Symbols" w:hAnsi="Apple Symbols" w:cs="Apple Symbols"/>
          <w:color w:val="000000" w:themeColor="text1"/>
          <w:sz w:val="20"/>
          <w:szCs w:val="20"/>
        </w:rPr>
        <w:t xml:space="preserve">. We acknowledge </w:t>
      </w:r>
      <w:r w:rsidR="0034373A">
        <w:rPr>
          <w:rFonts w:ascii="Apple Symbols" w:hAnsi="Apple Symbols" w:cs="Apple Symbols"/>
          <w:color w:val="000000" w:themeColor="text1"/>
          <w:sz w:val="20"/>
          <w:szCs w:val="20"/>
        </w:rPr>
        <w:t xml:space="preserve">the contributions of </w:t>
      </w:r>
      <w:r w:rsidR="00E779A4">
        <w:rPr>
          <w:rFonts w:ascii="Apple Symbols" w:hAnsi="Apple Symbols" w:cs="Apple Symbols"/>
          <w:color w:val="000000" w:themeColor="text1"/>
          <w:sz w:val="20"/>
          <w:szCs w:val="20"/>
        </w:rPr>
        <w:t xml:space="preserve">Polly Barnes and Charlotte Tyson </w:t>
      </w:r>
      <w:r w:rsidR="0034373A">
        <w:rPr>
          <w:rFonts w:ascii="Apple Symbols" w:hAnsi="Apple Symbols" w:cs="Apple Symbols"/>
          <w:color w:val="000000" w:themeColor="text1"/>
          <w:sz w:val="20"/>
          <w:szCs w:val="20"/>
        </w:rPr>
        <w:t xml:space="preserve">to </w:t>
      </w:r>
      <w:r w:rsidR="00E779A4">
        <w:rPr>
          <w:rFonts w:ascii="Apple Symbols" w:hAnsi="Apple Symbols" w:cs="Apple Symbols"/>
          <w:color w:val="000000" w:themeColor="text1"/>
          <w:sz w:val="20"/>
          <w:szCs w:val="20"/>
        </w:rPr>
        <w:t xml:space="preserve">CORTEX and </w:t>
      </w:r>
      <w:r w:rsidR="0034373A">
        <w:rPr>
          <w:rFonts w:ascii="Apple Symbols" w:hAnsi="Apple Symbols" w:cs="Apple Symbols"/>
          <w:color w:val="000000" w:themeColor="text1"/>
          <w:sz w:val="20"/>
          <w:szCs w:val="20"/>
        </w:rPr>
        <w:t xml:space="preserve">also their </w:t>
      </w:r>
      <w:r w:rsidR="00E779A4">
        <w:rPr>
          <w:rFonts w:ascii="Apple Symbols" w:hAnsi="Apple Symbols" w:cs="Apple Symbols"/>
          <w:color w:val="000000" w:themeColor="text1"/>
          <w:sz w:val="20"/>
          <w:szCs w:val="20"/>
        </w:rPr>
        <w:t xml:space="preserve">contributions towards the practicalities of imaging data flow. We acknowledge </w:t>
      </w:r>
      <w:r>
        <w:rPr>
          <w:rFonts w:ascii="Apple Symbols" w:hAnsi="Apple Symbols" w:cs="Apple Symbols"/>
          <w:color w:val="000000" w:themeColor="text1"/>
          <w:sz w:val="20"/>
          <w:szCs w:val="20"/>
        </w:rPr>
        <w:t>Judith Brown</w:t>
      </w:r>
      <w:r w:rsidR="00E779A4">
        <w:rPr>
          <w:rFonts w:ascii="Apple Symbols" w:hAnsi="Apple Symbols" w:cs="Apple Symbols"/>
          <w:color w:val="000000" w:themeColor="text1"/>
          <w:sz w:val="20"/>
          <w:szCs w:val="20"/>
        </w:rPr>
        <w:t>’s</w:t>
      </w:r>
      <w:r>
        <w:rPr>
          <w:rFonts w:ascii="Apple Symbols" w:hAnsi="Apple Symbols" w:cs="Apple Symbols"/>
          <w:color w:val="000000" w:themeColor="text1"/>
          <w:sz w:val="20"/>
          <w:szCs w:val="20"/>
        </w:rPr>
        <w:t xml:space="preserve"> </w:t>
      </w:r>
      <w:r w:rsidR="00E779A4">
        <w:rPr>
          <w:rFonts w:ascii="Apple Symbols" w:hAnsi="Apple Symbols" w:cs="Apple Symbols"/>
          <w:color w:val="000000" w:themeColor="text1"/>
          <w:sz w:val="20"/>
          <w:szCs w:val="20"/>
        </w:rPr>
        <w:t xml:space="preserve">contributions towards the practicalities of patient flow and analysis through the pathways and imaging services. We acknowledge </w:t>
      </w:r>
      <w:r>
        <w:rPr>
          <w:rFonts w:ascii="Apple Symbols" w:hAnsi="Apple Symbols" w:cs="Apple Symbols"/>
          <w:color w:val="000000" w:themeColor="text1"/>
          <w:sz w:val="20"/>
          <w:szCs w:val="20"/>
        </w:rPr>
        <w:t>Jeremy D</w:t>
      </w:r>
      <w:r w:rsidR="00E779A4">
        <w:rPr>
          <w:rFonts w:ascii="Apple Symbols" w:hAnsi="Apple Symbols" w:cs="Apple Symbols"/>
          <w:color w:val="000000" w:themeColor="text1"/>
          <w:sz w:val="20"/>
          <w:szCs w:val="20"/>
        </w:rPr>
        <w:t>earling as our primary</w:t>
      </w:r>
      <w:r>
        <w:rPr>
          <w:rFonts w:ascii="Apple Symbols" w:hAnsi="Apple Symbols" w:cs="Apple Symbols"/>
          <w:color w:val="000000" w:themeColor="text1"/>
          <w:sz w:val="20"/>
          <w:szCs w:val="20"/>
        </w:rPr>
        <w:t xml:space="preserve"> PPIE representative </w:t>
      </w:r>
      <w:r w:rsidR="00E779A4">
        <w:rPr>
          <w:rFonts w:ascii="Apple Symbols" w:hAnsi="Apple Symbols" w:cs="Apple Symbols"/>
          <w:color w:val="000000" w:themeColor="text1"/>
          <w:sz w:val="20"/>
          <w:szCs w:val="20"/>
        </w:rPr>
        <w:t xml:space="preserve">who </w:t>
      </w:r>
      <w:r>
        <w:rPr>
          <w:rFonts w:ascii="Apple Symbols" w:hAnsi="Apple Symbols" w:cs="Apple Symbols"/>
          <w:color w:val="000000" w:themeColor="text1"/>
          <w:sz w:val="20"/>
          <w:szCs w:val="20"/>
        </w:rPr>
        <w:t xml:space="preserve">gave valuable contributions to the </w:t>
      </w:r>
      <w:r w:rsidRPr="00F14A70">
        <w:rPr>
          <w:rFonts w:ascii="Apple Symbols" w:hAnsi="Apple Symbols" w:cs="Apple Symbols"/>
          <w:color w:val="000000" w:themeColor="text1"/>
          <w:sz w:val="20"/>
          <w:szCs w:val="20"/>
        </w:rPr>
        <w:t xml:space="preserve">design of </w:t>
      </w:r>
      <w:r>
        <w:rPr>
          <w:rFonts w:ascii="Apple Symbols" w:hAnsi="Apple Symbols" w:cs="Apple Symbols"/>
          <w:color w:val="000000" w:themeColor="text1"/>
          <w:sz w:val="20"/>
          <w:szCs w:val="20"/>
        </w:rPr>
        <w:t xml:space="preserve">the </w:t>
      </w:r>
      <w:r w:rsidRPr="00F14A70">
        <w:rPr>
          <w:rFonts w:ascii="Apple Symbols" w:hAnsi="Apple Symbols" w:cs="Apple Symbols"/>
          <w:color w:val="000000" w:themeColor="text1"/>
          <w:sz w:val="20"/>
          <w:szCs w:val="20"/>
        </w:rPr>
        <w:t xml:space="preserve">overall study, </w:t>
      </w:r>
      <w:r>
        <w:rPr>
          <w:rFonts w:ascii="Apple Symbols" w:hAnsi="Apple Symbols" w:cs="Apple Symbols"/>
          <w:color w:val="000000" w:themeColor="text1"/>
          <w:sz w:val="20"/>
          <w:szCs w:val="20"/>
        </w:rPr>
        <w:t xml:space="preserve">provided </w:t>
      </w:r>
      <w:r w:rsidRPr="00F14A70">
        <w:rPr>
          <w:rFonts w:ascii="Apple Symbols" w:hAnsi="Apple Symbols" w:cs="Apple Symbols"/>
          <w:color w:val="000000" w:themeColor="text1"/>
          <w:sz w:val="20"/>
          <w:szCs w:val="20"/>
        </w:rPr>
        <w:t xml:space="preserve">detailed feedback on </w:t>
      </w:r>
      <w:r>
        <w:rPr>
          <w:rFonts w:ascii="Apple Symbols" w:hAnsi="Apple Symbols" w:cs="Apple Symbols"/>
          <w:color w:val="000000" w:themeColor="text1"/>
          <w:sz w:val="20"/>
          <w:szCs w:val="20"/>
        </w:rPr>
        <w:t xml:space="preserve">the materials and protocol </w:t>
      </w:r>
      <w:r w:rsidR="00E779A4">
        <w:rPr>
          <w:rFonts w:ascii="Apple Symbols" w:hAnsi="Apple Symbols" w:cs="Apple Symbols"/>
          <w:color w:val="000000" w:themeColor="text1"/>
          <w:sz w:val="20"/>
          <w:szCs w:val="20"/>
        </w:rPr>
        <w:t>d</w:t>
      </w:r>
      <w:r>
        <w:rPr>
          <w:rFonts w:ascii="Apple Symbols" w:hAnsi="Apple Symbols" w:cs="Apple Symbols"/>
          <w:color w:val="000000" w:themeColor="text1"/>
          <w:sz w:val="20"/>
          <w:szCs w:val="20"/>
        </w:rPr>
        <w:t>evelopment</w:t>
      </w:r>
      <w:r w:rsidR="00E86F64">
        <w:rPr>
          <w:rFonts w:ascii="Apple Symbols" w:hAnsi="Apple Symbols" w:cs="Apple Symbols"/>
          <w:color w:val="000000" w:themeColor="text1"/>
          <w:sz w:val="20"/>
          <w:szCs w:val="20"/>
        </w:rPr>
        <w:t xml:space="preserve">. </w:t>
      </w:r>
      <w:r w:rsidR="00E86F64" w:rsidRPr="00E86F64">
        <w:rPr>
          <w:rFonts w:ascii="Apple Symbols" w:hAnsi="Apple Symbols" w:cs="Apple Symbols"/>
          <w:color w:val="000000" w:themeColor="text1"/>
          <w:sz w:val="20"/>
          <w:szCs w:val="20"/>
        </w:rPr>
        <w:t xml:space="preserve"> </w:t>
      </w:r>
      <w:r w:rsidR="007F6A95">
        <w:rPr>
          <w:rFonts w:ascii="Apple Symbols" w:hAnsi="Apple Symbols" w:cs="Apple Symbols"/>
          <w:color w:val="000000" w:themeColor="text1"/>
          <w:sz w:val="20"/>
          <w:szCs w:val="20"/>
        </w:rPr>
        <w:t xml:space="preserve">We also </w:t>
      </w:r>
      <w:r w:rsidR="00E779A4">
        <w:rPr>
          <w:rFonts w:ascii="Apple Symbols" w:hAnsi="Apple Symbols" w:cs="Apple Symbols"/>
          <w:color w:val="000000" w:themeColor="text1"/>
          <w:sz w:val="20"/>
          <w:szCs w:val="20"/>
        </w:rPr>
        <w:t xml:space="preserve">acknowledge the assistance of </w:t>
      </w:r>
      <w:r w:rsidR="007F6A95">
        <w:rPr>
          <w:rFonts w:ascii="Apple Symbols" w:hAnsi="Apple Symbols" w:cs="Apple Symbols"/>
          <w:color w:val="000000" w:themeColor="text1"/>
          <w:sz w:val="20"/>
          <w:szCs w:val="20"/>
        </w:rPr>
        <w:t xml:space="preserve">the Eastern region NIHR </w:t>
      </w:r>
      <w:r w:rsidR="00E779A4">
        <w:rPr>
          <w:rFonts w:ascii="Apple Symbols" w:hAnsi="Apple Symbols" w:cs="Apple Symbols"/>
          <w:color w:val="000000" w:themeColor="text1"/>
          <w:sz w:val="20"/>
          <w:szCs w:val="20"/>
        </w:rPr>
        <w:t>R</w:t>
      </w:r>
      <w:r w:rsidR="007F6A95">
        <w:rPr>
          <w:rFonts w:ascii="Apple Symbols" w:hAnsi="Apple Symbols" w:cs="Apple Symbols"/>
          <w:color w:val="000000" w:themeColor="text1"/>
          <w:sz w:val="20"/>
          <w:szCs w:val="20"/>
        </w:rPr>
        <w:t>esearch Design S</w:t>
      </w:r>
      <w:r w:rsidR="00187D89">
        <w:rPr>
          <w:rFonts w:ascii="Apple Symbols" w:hAnsi="Apple Symbols" w:cs="Apple Symbols"/>
          <w:color w:val="000000" w:themeColor="text1"/>
          <w:sz w:val="20"/>
          <w:szCs w:val="20"/>
        </w:rPr>
        <w:t>ervice team, specifically</w:t>
      </w:r>
      <w:r w:rsidR="00E779A4">
        <w:rPr>
          <w:rFonts w:ascii="Apple Symbols" w:hAnsi="Apple Symbols" w:cs="Apple Symbols"/>
          <w:color w:val="000000" w:themeColor="text1"/>
          <w:sz w:val="20"/>
          <w:szCs w:val="20"/>
        </w:rPr>
        <w:t xml:space="preserve"> Jo</w:t>
      </w:r>
      <w:r w:rsidR="00187D89">
        <w:rPr>
          <w:rFonts w:ascii="Apple Symbols" w:hAnsi="Apple Symbols" w:cs="Apple Symbols"/>
          <w:color w:val="000000" w:themeColor="text1"/>
          <w:sz w:val="20"/>
          <w:szCs w:val="20"/>
        </w:rPr>
        <w:t>nathan Scales, Andrew Sharpe</w:t>
      </w:r>
      <w:r w:rsidR="00E779A4">
        <w:rPr>
          <w:rFonts w:ascii="Apple Symbols" w:hAnsi="Apple Symbols" w:cs="Apple Symbols"/>
          <w:color w:val="000000" w:themeColor="text1"/>
          <w:sz w:val="20"/>
          <w:szCs w:val="20"/>
        </w:rPr>
        <w:t>, Analisa Casarin (improving and developing the research idea and application)</w:t>
      </w:r>
      <w:r w:rsidR="00187D89">
        <w:rPr>
          <w:rFonts w:ascii="Apple Symbols" w:hAnsi="Apple Symbols" w:cs="Apple Symbols"/>
          <w:color w:val="000000" w:themeColor="text1"/>
          <w:sz w:val="20"/>
          <w:szCs w:val="20"/>
        </w:rPr>
        <w:t xml:space="preserve"> and</w:t>
      </w:r>
      <w:r w:rsidR="007F6A95">
        <w:rPr>
          <w:rFonts w:ascii="Apple Symbols" w:hAnsi="Apple Symbols" w:cs="Apple Symbols"/>
          <w:color w:val="000000" w:themeColor="text1"/>
          <w:sz w:val="20"/>
          <w:szCs w:val="20"/>
        </w:rPr>
        <w:t xml:space="preserve"> Doreen Te</w:t>
      </w:r>
      <w:r w:rsidR="00187D89">
        <w:rPr>
          <w:rFonts w:ascii="Apple Symbols" w:hAnsi="Apple Symbols" w:cs="Apple Symbols"/>
          <w:color w:val="000000" w:themeColor="text1"/>
          <w:sz w:val="20"/>
          <w:szCs w:val="20"/>
        </w:rPr>
        <w:t>mbo (</w:t>
      </w:r>
      <w:r w:rsidR="0034373A">
        <w:rPr>
          <w:rFonts w:ascii="Apple Symbols" w:hAnsi="Apple Symbols" w:cs="Apple Symbols"/>
          <w:color w:val="000000" w:themeColor="text1"/>
          <w:sz w:val="20"/>
          <w:szCs w:val="20"/>
        </w:rPr>
        <w:t>PPI</w:t>
      </w:r>
      <w:r w:rsidR="007F6A95">
        <w:rPr>
          <w:rFonts w:ascii="Apple Symbols" w:hAnsi="Apple Symbols" w:cs="Apple Symbols"/>
          <w:color w:val="000000" w:themeColor="text1"/>
          <w:sz w:val="20"/>
          <w:szCs w:val="20"/>
        </w:rPr>
        <w:t xml:space="preserve"> lead for the same</w:t>
      </w:r>
      <w:r w:rsidR="00187D89">
        <w:rPr>
          <w:rFonts w:ascii="Apple Symbols" w:hAnsi="Apple Symbols" w:cs="Apple Symbols"/>
          <w:color w:val="000000" w:themeColor="text1"/>
          <w:sz w:val="20"/>
          <w:szCs w:val="20"/>
        </w:rPr>
        <w:t>).</w:t>
      </w:r>
      <w:r w:rsidR="00E779A4">
        <w:rPr>
          <w:rFonts w:ascii="Apple Symbols" w:hAnsi="Apple Symbols" w:cs="Apple Symbols"/>
          <w:color w:val="000000" w:themeColor="text1"/>
          <w:sz w:val="20"/>
          <w:szCs w:val="20"/>
        </w:rPr>
        <w:t xml:space="preserve"> </w:t>
      </w:r>
      <w:r w:rsidR="0034373A">
        <w:rPr>
          <w:rFonts w:ascii="Apple Symbols" w:hAnsi="Apple Symbols" w:cs="Apple Symbols"/>
          <w:color w:val="000000" w:themeColor="text1"/>
          <w:sz w:val="20"/>
          <w:szCs w:val="20"/>
        </w:rPr>
        <w:t>KESP acknowledges the Cambridge NIHR Biomedical Research Centre who support his work, and support DDGC.</w:t>
      </w:r>
      <w:r w:rsidR="00CD2AC6">
        <w:rPr>
          <w:rFonts w:ascii="Apple Symbols" w:hAnsi="Apple Symbols" w:cs="Apple Symbols"/>
          <w:color w:val="000000" w:themeColor="text1"/>
          <w:sz w:val="20"/>
          <w:szCs w:val="20"/>
        </w:rPr>
        <w:t xml:space="preserve"> KESP also thanks the NIHR for funding his attendance at the Pragmatic Clinical Trials Course at Queen Mary University of London which helped him develop the idea. </w:t>
      </w:r>
      <w:r w:rsidR="00E779A4">
        <w:rPr>
          <w:rFonts w:ascii="Apple Symbols" w:hAnsi="Apple Symbols" w:cs="Apple Symbols"/>
          <w:color w:val="000000" w:themeColor="text1"/>
          <w:sz w:val="20"/>
          <w:szCs w:val="20"/>
        </w:rPr>
        <w:t>Finally</w:t>
      </w:r>
      <w:r w:rsidR="00CD2AC6">
        <w:rPr>
          <w:rFonts w:ascii="Apple Symbols" w:hAnsi="Apple Symbols" w:cs="Apple Symbols"/>
          <w:color w:val="000000" w:themeColor="text1"/>
          <w:sz w:val="20"/>
          <w:szCs w:val="20"/>
        </w:rPr>
        <w:t xml:space="preserve"> the authors</w:t>
      </w:r>
      <w:r w:rsidR="00E779A4">
        <w:rPr>
          <w:rFonts w:ascii="Apple Symbols" w:hAnsi="Apple Symbols" w:cs="Apple Symbols"/>
          <w:color w:val="000000" w:themeColor="text1"/>
          <w:sz w:val="20"/>
          <w:szCs w:val="20"/>
        </w:rPr>
        <w:t xml:space="preserve"> acknowledge the major contribution of Dr Alan Lamont, chair of East</w:t>
      </w:r>
      <w:r w:rsidR="00F2374D">
        <w:rPr>
          <w:rFonts w:ascii="Apple Symbols" w:hAnsi="Apple Symbols" w:cs="Apple Symbols"/>
          <w:color w:val="000000" w:themeColor="text1"/>
          <w:sz w:val="20"/>
          <w:szCs w:val="20"/>
        </w:rPr>
        <w:t xml:space="preserve"> of England (EE)</w:t>
      </w:r>
      <w:r w:rsidR="00E779A4">
        <w:rPr>
          <w:rFonts w:ascii="Apple Symbols" w:hAnsi="Apple Symbols" w:cs="Apple Symbols"/>
          <w:color w:val="000000" w:themeColor="text1"/>
          <w:sz w:val="20"/>
          <w:szCs w:val="20"/>
        </w:rPr>
        <w:t>, Research Ethic Committee whose</w:t>
      </w:r>
      <w:r w:rsidR="0034373A">
        <w:rPr>
          <w:rFonts w:ascii="Apple Symbols" w:hAnsi="Apple Symbols" w:cs="Apple Symbols"/>
          <w:color w:val="000000" w:themeColor="text1"/>
          <w:sz w:val="20"/>
          <w:szCs w:val="20"/>
        </w:rPr>
        <w:t xml:space="preserve"> helpful </w:t>
      </w:r>
      <w:r w:rsidR="00E779A4">
        <w:rPr>
          <w:rFonts w:ascii="Apple Symbols" w:hAnsi="Apple Symbols" w:cs="Apple Symbols"/>
          <w:color w:val="000000" w:themeColor="text1"/>
          <w:sz w:val="20"/>
          <w:szCs w:val="20"/>
        </w:rPr>
        <w:t xml:space="preserve">suggestions </w:t>
      </w:r>
      <w:r w:rsidR="0034373A">
        <w:rPr>
          <w:rFonts w:ascii="Apple Symbols" w:hAnsi="Apple Symbols" w:cs="Apple Symbols"/>
          <w:color w:val="000000" w:themeColor="text1"/>
          <w:sz w:val="20"/>
          <w:szCs w:val="20"/>
        </w:rPr>
        <w:t xml:space="preserve">and understanding of the relevant GCP </w:t>
      </w:r>
      <w:r w:rsidR="00CD2AC6">
        <w:rPr>
          <w:rFonts w:ascii="Apple Symbols" w:hAnsi="Apple Symbols" w:cs="Apple Symbols"/>
          <w:color w:val="000000" w:themeColor="text1"/>
          <w:sz w:val="20"/>
          <w:szCs w:val="20"/>
        </w:rPr>
        <w:t>i</w:t>
      </w:r>
      <w:r w:rsidR="0034373A">
        <w:rPr>
          <w:rFonts w:ascii="Apple Symbols" w:hAnsi="Apple Symbols" w:cs="Apple Symbols"/>
          <w:color w:val="000000" w:themeColor="text1"/>
          <w:sz w:val="20"/>
          <w:szCs w:val="20"/>
        </w:rPr>
        <w:t>ssues</w:t>
      </w:r>
      <w:r w:rsidR="00CD2AC6">
        <w:rPr>
          <w:rFonts w:ascii="Apple Symbols" w:hAnsi="Apple Symbols" w:cs="Apple Symbols"/>
          <w:color w:val="000000" w:themeColor="text1"/>
          <w:sz w:val="20"/>
          <w:szCs w:val="20"/>
        </w:rPr>
        <w:t xml:space="preserve"> and legislation</w:t>
      </w:r>
      <w:r w:rsidR="000031AD">
        <w:rPr>
          <w:rFonts w:ascii="Apple Symbols" w:hAnsi="Apple Symbols" w:cs="Apple Symbols"/>
          <w:color w:val="000000" w:themeColor="text1"/>
          <w:sz w:val="20"/>
          <w:szCs w:val="20"/>
        </w:rPr>
        <w:t xml:space="preserve"> rekindled our interest in adopting </w:t>
      </w:r>
      <w:r w:rsidR="00CD2AC6">
        <w:rPr>
          <w:rFonts w:ascii="Apple Symbols" w:hAnsi="Apple Symbols" w:cs="Apple Symbols"/>
          <w:color w:val="000000" w:themeColor="text1"/>
          <w:sz w:val="20"/>
          <w:szCs w:val="20"/>
        </w:rPr>
        <w:t>pragmatic</w:t>
      </w:r>
      <w:r w:rsidR="0034373A">
        <w:rPr>
          <w:rFonts w:ascii="Apple Symbols" w:hAnsi="Apple Symbols" w:cs="Apple Symbols"/>
          <w:color w:val="000000" w:themeColor="text1"/>
          <w:sz w:val="20"/>
          <w:szCs w:val="20"/>
        </w:rPr>
        <w:t xml:space="preserve"> patient consent without a researcher present. </w:t>
      </w:r>
    </w:p>
    <w:p w14:paraId="382ABD9C" w14:textId="77777777" w:rsidR="00111718" w:rsidRDefault="00111718" w:rsidP="006815B1">
      <w:pPr>
        <w:rPr>
          <w:rFonts w:ascii="Apple Symbols" w:eastAsiaTheme="minorHAnsi" w:hAnsi="Apple Symbols" w:cs="Apple Symbols"/>
          <w:b/>
          <w:bCs/>
          <w:color w:val="000000" w:themeColor="text1"/>
          <w:sz w:val="20"/>
          <w:szCs w:val="20"/>
        </w:rPr>
      </w:pPr>
    </w:p>
    <w:p w14:paraId="27C173E3" w14:textId="3E2CE0BA" w:rsidR="00111718" w:rsidRDefault="00111718" w:rsidP="006815B1">
      <w:pPr>
        <w:rPr>
          <w:rFonts w:ascii="Apple Symbols" w:eastAsiaTheme="minorHAnsi" w:hAnsi="Apple Symbols" w:cs="Apple Symbols"/>
          <w:color w:val="000000" w:themeColor="text1"/>
          <w:sz w:val="20"/>
          <w:szCs w:val="20"/>
        </w:rPr>
      </w:pPr>
      <w:r w:rsidRPr="00F14A70">
        <w:rPr>
          <w:rFonts w:ascii="Apple Symbols" w:eastAsiaTheme="minorHAnsi" w:hAnsi="Apple Symbols" w:cs="Apple Symbols"/>
          <w:b/>
          <w:bCs/>
          <w:color w:val="000000" w:themeColor="text1"/>
          <w:sz w:val="20"/>
          <w:szCs w:val="20"/>
        </w:rPr>
        <w:t>Competing interests statement</w:t>
      </w:r>
      <w:r w:rsidRPr="00F14A70">
        <w:rPr>
          <w:rFonts w:ascii="Apple Symbols" w:eastAsiaTheme="minorHAnsi" w:hAnsi="Apple Symbols" w:cs="Apple Symbols"/>
          <w:color w:val="000000" w:themeColor="text1"/>
          <w:sz w:val="20"/>
          <w:szCs w:val="20"/>
        </w:rPr>
        <w:t>: No competing interests declared.</w:t>
      </w:r>
    </w:p>
    <w:p w14:paraId="5AB605DA" w14:textId="7BC8BDDC" w:rsidR="00111718" w:rsidRDefault="00111718" w:rsidP="006815B1">
      <w:pPr>
        <w:rPr>
          <w:rFonts w:ascii="Apple Symbols" w:eastAsiaTheme="minorHAnsi" w:hAnsi="Apple Symbols" w:cs="Apple Symbols"/>
          <w:color w:val="000000" w:themeColor="text1"/>
          <w:sz w:val="20"/>
          <w:szCs w:val="20"/>
        </w:rPr>
      </w:pPr>
    </w:p>
    <w:p w14:paraId="6732B906" w14:textId="0B5A52CF" w:rsidR="00111718" w:rsidRPr="00F14A70" w:rsidRDefault="00111718" w:rsidP="00111718">
      <w:pPr>
        <w:autoSpaceDE w:val="0"/>
        <w:autoSpaceDN w:val="0"/>
        <w:adjustRightInd w:val="0"/>
        <w:rPr>
          <w:rFonts w:ascii="Apple Symbols" w:eastAsiaTheme="minorHAnsi" w:hAnsi="Apple Symbols" w:cs="Apple Symbols"/>
          <w:color w:val="000000" w:themeColor="text1"/>
          <w:sz w:val="20"/>
          <w:szCs w:val="20"/>
        </w:rPr>
      </w:pPr>
      <w:r w:rsidRPr="00F14A70">
        <w:rPr>
          <w:rFonts w:ascii="Apple Symbols" w:eastAsiaTheme="minorHAnsi" w:hAnsi="Apple Symbols" w:cs="Apple Symbols"/>
          <w:b/>
          <w:bCs/>
          <w:color w:val="000000" w:themeColor="text1"/>
          <w:sz w:val="20"/>
          <w:szCs w:val="20"/>
        </w:rPr>
        <w:t>Funding</w:t>
      </w:r>
      <w:r w:rsidRPr="00F14A70">
        <w:rPr>
          <w:rFonts w:ascii="Apple Symbols" w:eastAsiaTheme="minorHAnsi" w:hAnsi="Apple Symbols" w:cs="Apple Symbols"/>
          <w:color w:val="000000" w:themeColor="text1"/>
          <w:sz w:val="20"/>
          <w:szCs w:val="20"/>
        </w:rPr>
        <w:t>: This project is funded by the National Institute for Health Research (NIHR) under its Research for Patient Benefit (RfPB) Programme (Grant Reference Number PB-PG-0816-20027)</w:t>
      </w:r>
      <w:r w:rsidR="00212F6E">
        <w:rPr>
          <w:rFonts w:ascii="Apple Symbols" w:eastAsiaTheme="minorHAnsi" w:hAnsi="Apple Symbols" w:cs="Apple Symbols"/>
          <w:color w:val="000000" w:themeColor="text1"/>
          <w:sz w:val="20"/>
          <w:szCs w:val="20"/>
        </w:rPr>
        <w:t xml:space="preserve"> and by </w:t>
      </w:r>
      <w:r w:rsidR="00BE3E2A">
        <w:rPr>
          <w:rFonts w:ascii="Apple Symbols" w:eastAsiaTheme="minorHAnsi" w:hAnsi="Apple Symbols" w:cs="Apple Symbols"/>
          <w:color w:val="000000" w:themeColor="text1"/>
          <w:sz w:val="20"/>
          <w:szCs w:val="20"/>
        </w:rPr>
        <w:t xml:space="preserve">the </w:t>
      </w:r>
      <w:r w:rsidR="00212F6E">
        <w:rPr>
          <w:rFonts w:ascii="Apple Symbols" w:eastAsiaTheme="minorHAnsi" w:hAnsi="Apple Symbols" w:cs="Apple Symbols"/>
          <w:color w:val="000000" w:themeColor="text1"/>
          <w:sz w:val="20"/>
          <w:szCs w:val="20"/>
        </w:rPr>
        <w:t>Cambridge NIHR Biomedical Research Centre (</w:t>
      </w:r>
      <w:r w:rsidR="00212F6E" w:rsidRPr="00212F6E">
        <w:rPr>
          <w:rFonts w:ascii="Apple Symbols" w:eastAsiaTheme="minorHAnsi" w:hAnsi="Apple Symbols" w:cs="Apple Symbols"/>
          <w:color w:val="000000" w:themeColor="text1"/>
          <w:sz w:val="20"/>
          <w:szCs w:val="20"/>
        </w:rPr>
        <w:t>BRC-1215-20014</w:t>
      </w:r>
      <w:r w:rsidR="00212F6E">
        <w:rPr>
          <w:rFonts w:ascii="Apple Symbols" w:eastAsiaTheme="minorHAnsi" w:hAnsi="Apple Symbols" w:cs="Apple Symbols"/>
          <w:color w:val="000000" w:themeColor="text1"/>
          <w:sz w:val="20"/>
          <w:szCs w:val="20"/>
        </w:rPr>
        <w:t xml:space="preserve">). </w:t>
      </w:r>
      <w:r w:rsidRPr="00F14A70">
        <w:rPr>
          <w:rFonts w:ascii="Apple Symbols" w:eastAsiaTheme="minorHAnsi" w:hAnsi="Apple Symbols" w:cs="Apple Symbols"/>
          <w:color w:val="000000" w:themeColor="text1"/>
          <w:sz w:val="20"/>
          <w:szCs w:val="20"/>
        </w:rPr>
        <w:t xml:space="preserve">The views expressed are those of the author(s) and not necessarily those of the NIHR or the Department of Health and Social Care. </w:t>
      </w:r>
      <w:r w:rsidRPr="00F14A70">
        <w:rPr>
          <w:rFonts w:ascii="Apple Symbols" w:hAnsi="Apple Symbols" w:cs="Apple Symbols"/>
          <w:color w:val="000000" w:themeColor="text1"/>
          <w:sz w:val="20"/>
          <w:szCs w:val="20"/>
        </w:rPr>
        <w:t xml:space="preserve">Funding is in place to 31.03.2022. </w:t>
      </w:r>
    </w:p>
    <w:p w14:paraId="69F86A9F" w14:textId="1B3728AE" w:rsidR="00111718" w:rsidRPr="00F14A70" w:rsidRDefault="00111718" w:rsidP="00111718">
      <w:pPr>
        <w:rPr>
          <w:rFonts w:ascii="Apple Symbols" w:hAnsi="Apple Symbols" w:cs="Apple Symbols"/>
          <w:color w:val="000000" w:themeColor="text1"/>
          <w:sz w:val="20"/>
          <w:szCs w:val="20"/>
        </w:rPr>
      </w:pPr>
    </w:p>
    <w:p w14:paraId="62C6E97B" w14:textId="5E2BA11D" w:rsidR="00111718" w:rsidRPr="00F14A70" w:rsidRDefault="00111718" w:rsidP="00111718">
      <w:pPr>
        <w:rPr>
          <w:rFonts w:ascii="Apple Symbols" w:hAnsi="Apple Symbols" w:cs="Apple Symbols"/>
          <w:b/>
          <w:color w:val="000000" w:themeColor="text1"/>
          <w:sz w:val="20"/>
          <w:szCs w:val="20"/>
        </w:rPr>
      </w:pPr>
      <w:r w:rsidRPr="00F14A70">
        <w:rPr>
          <w:rFonts w:ascii="Apple Symbols" w:hAnsi="Apple Symbols" w:cs="Apple Symbols"/>
          <w:b/>
          <w:color w:val="000000" w:themeColor="text1"/>
          <w:sz w:val="20"/>
          <w:szCs w:val="20"/>
        </w:rPr>
        <w:t xml:space="preserve">Data </w:t>
      </w:r>
      <w:r>
        <w:rPr>
          <w:rFonts w:ascii="Apple Symbols" w:hAnsi="Apple Symbols" w:cs="Apple Symbols"/>
          <w:b/>
          <w:color w:val="000000" w:themeColor="text1"/>
          <w:sz w:val="20"/>
          <w:szCs w:val="20"/>
        </w:rPr>
        <w:t>sharing</w:t>
      </w:r>
      <w:r w:rsidRPr="00F14A70">
        <w:rPr>
          <w:rFonts w:ascii="Apple Symbols" w:hAnsi="Apple Symbols" w:cs="Apple Symbols"/>
          <w:b/>
          <w:color w:val="000000" w:themeColor="text1"/>
          <w:sz w:val="20"/>
          <w:szCs w:val="20"/>
        </w:rPr>
        <w:t xml:space="preserve"> statement: </w:t>
      </w:r>
    </w:p>
    <w:p w14:paraId="03F8008F" w14:textId="77777777" w:rsidR="00111718" w:rsidRPr="00F14A70" w:rsidRDefault="00111718" w:rsidP="00111718">
      <w:pPr>
        <w:rPr>
          <w:rFonts w:ascii="Apple Symbols" w:hAnsi="Apple Symbols" w:cs="Apple Symbols"/>
          <w:color w:val="000000" w:themeColor="text1"/>
          <w:sz w:val="20"/>
          <w:szCs w:val="20"/>
        </w:rPr>
      </w:pPr>
      <w:r w:rsidRPr="00F14A70">
        <w:rPr>
          <w:rFonts w:ascii="Apple Symbols" w:hAnsi="Apple Symbols" w:cs="Apple Symbols"/>
          <w:color w:val="000000" w:themeColor="text1"/>
          <w:sz w:val="20"/>
          <w:szCs w:val="20"/>
        </w:rPr>
        <w:t xml:space="preserve">Researchers involved in the trial who will have access to the full dataset. Applications for access to the final trial dataset will be through the Trial Management Group. All members of the TMG will have full access to the dataset, and a controlled access model (openly available to all applicants) will be followed as set out in the MRC and NIHR guidance </w:t>
      </w:r>
      <w:hyperlink r:id="rId10" w:history="1">
        <w:r w:rsidRPr="00F14A70">
          <w:rPr>
            <w:rStyle w:val="Hyperlink"/>
            <w:rFonts w:ascii="Apple Symbols" w:hAnsi="Apple Symbols" w:cs="Apple Symbols"/>
            <w:color w:val="000000" w:themeColor="text1"/>
            <w:sz w:val="20"/>
            <w:szCs w:val="20"/>
          </w:rPr>
          <w:t>https://www.methodologyhubs.mrc.ac.uk/files/7114/3682/3831/Datasharingguidance2015.pdf</w:t>
        </w:r>
      </w:hyperlink>
    </w:p>
    <w:p w14:paraId="58181F47" w14:textId="43E6A7AD" w:rsidR="00111718" w:rsidRDefault="00111718" w:rsidP="006815B1">
      <w:pPr>
        <w:rPr>
          <w:rFonts w:ascii="Apple Symbols" w:eastAsiaTheme="minorHAnsi" w:hAnsi="Apple Symbols" w:cs="Apple Symbols"/>
          <w:color w:val="000000" w:themeColor="text1"/>
          <w:sz w:val="20"/>
          <w:szCs w:val="20"/>
        </w:rPr>
      </w:pPr>
    </w:p>
    <w:p w14:paraId="71339A7F" w14:textId="77777777" w:rsidR="00E86F64" w:rsidRDefault="00E86F64" w:rsidP="006815B1">
      <w:pPr>
        <w:rPr>
          <w:rFonts w:ascii="Apple Symbols" w:eastAsiaTheme="minorHAnsi" w:hAnsi="Apple Symbols" w:cs="Apple Symbols"/>
          <w:color w:val="000000" w:themeColor="text1"/>
          <w:sz w:val="20"/>
          <w:szCs w:val="20"/>
        </w:rPr>
      </w:pPr>
    </w:p>
    <w:p w14:paraId="46F8C9C5" w14:textId="0085CACB" w:rsidR="006815B1" w:rsidRPr="00F14A70" w:rsidRDefault="006815B1" w:rsidP="006815B1">
      <w:pPr>
        <w:rPr>
          <w:rFonts w:ascii="Apple Symbols" w:eastAsia="MS PGothic" w:hAnsi="Apple Symbols" w:cs="Apple Symbols"/>
          <w:b/>
          <w:color w:val="000000" w:themeColor="text1"/>
          <w:szCs w:val="20"/>
        </w:rPr>
      </w:pPr>
      <w:r w:rsidRPr="00F14A70">
        <w:rPr>
          <w:rFonts w:ascii="Apple Symbols" w:eastAsiaTheme="minorHAnsi" w:hAnsi="Apple Symbols" w:cs="Apple Symbols"/>
          <w:b/>
          <w:bCs/>
          <w:color w:val="000000" w:themeColor="text1"/>
          <w:sz w:val="20"/>
          <w:szCs w:val="20"/>
        </w:rPr>
        <w:t>References</w:t>
      </w:r>
      <w:r w:rsidRPr="00F14A70">
        <w:rPr>
          <w:rFonts w:ascii="Apple Symbols" w:eastAsia="MS PGothic" w:hAnsi="Apple Symbols" w:cs="Apple Symbols"/>
          <w:b/>
          <w:color w:val="000000" w:themeColor="text1"/>
          <w:szCs w:val="20"/>
        </w:rPr>
        <w:t xml:space="preserve"> </w:t>
      </w:r>
    </w:p>
    <w:p w14:paraId="51615C2A" w14:textId="77777777" w:rsidR="006815B1" w:rsidRPr="00F14A70" w:rsidRDefault="006815B1" w:rsidP="006815B1">
      <w:pPr>
        <w:pStyle w:val="CommentText"/>
        <w:spacing w:after="0"/>
        <w:ind w:left="0"/>
        <w:rPr>
          <w:rFonts w:ascii="Apple Symbols" w:hAnsi="Apple Symbols" w:cs="Apple Symbols"/>
          <w:color w:val="000000" w:themeColor="text1"/>
        </w:rPr>
      </w:pPr>
    </w:p>
    <w:p w14:paraId="0B8E7CB4" w14:textId="1E331DCF" w:rsidR="00290F2E" w:rsidRPr="00F14A70" w:rsidRDefault="00D13371"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r>
        <w:rPr>
          <w:rFonts w:ascii="Apple Symbols" w:eastAsiaTheme="minorEastAsia" w:hAnsi="Apple Symbols" w:cs="Apple Symbols"/>
          <w:color w:val="000000" w:themeColor="text1"/>
          <w:sz w:val="20"/>
          <w:szCs w:val="20"/>
          <w:lang w:val="da-DK" w:eastAsia="en-US"/>
        </w:rPr>
        <w:t>[1]</w:t>
      </w:r>
      <w:r w:rsidR="00290F2E" w:rsidRPr="00F14A70">
        <w:rPr>
          <w:rFonts w:ascii="Apple Symbols" w:eastAsiaTheme="minorEastAsia" w:hAnsi="Apple Symbols" w:cs="Apple Symbols"/>
          <w:color w:val="000000" w:themeColor="text1"/>
          <w:lang w:val="da-DK" w:eastAsia="en-US"/>
        </w:rPr>
        <w:t xml:space="preserve"> </w:t>
      </w:r>
      <w:r w:rsidR="00290F2E" w:rsidRPr="00F14A70">
        <w:rPr>
          <w:rFonts w:ascii="Apple Symbols" w:eastAsiaTheme="minorEastAsia" w:hAnsi="Apple Symbols" w:cs="Apple Symbols"/>
          <w:color w:val="000000" w:themeColor="text1"/>
          <w:sz w:val="20"/>
          <w:szCs w:val="20"/>
          <w:lang w:val="da-DK" w:eastAsia="en-US"/>
        </w:rPr>
        <w:t xml:space="preserve">Lee  SJ,  Binkley  N,  Lubner  MG,  et  al. </w:t>
      </w:r>
      <w:r w:rsidR="00290F2E" w:rsidRPr="00F14A70">
        <w:rPr>
          <w:rFonts w:ascii="Apple Symbols" w:eastAsiaTheme="minorEastAsia" w:hAnsi="Apple Symbols" w:cs="Apple Symbols"/>
          <w:color w:val="000000" w:themeColor="text1"/>
          <w:sz w:val="20"/>
          <w:szCs w:val="20"/>
          <w:lang w:eastAsia="en-US"/>
        </w:rPr>
        <w:t>Opportunistic screening for  osteoporosis  using  the sagittal  reconstruction  from  routine  abdominal  CT  for  combined  assessment  of  vertebral fractures and density. Osteoporosis International 2016;27(3):113, 1-36. doi:10.1007/s00198-0153318-</w:t>
      </w:r>
    </w:p>
    <w:p w14:paraId="7452C35A" w14:textId="77777777" w:rsidR="00290F2E" w:rsidRPr="00F14A70" w:rsidRDefault="00290F2E"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261D5C37" w14:textId="2C062E23" w:rsidR="00290F2E" w:rsidRPr="00F14A70" w:rsidRDefault="00D13371" w:rsidP="00290F2E">
      <w:pPr>
        <w:pStyle w:val="3vff3xh4yd"/>
        <w:shd w:val="clear" w:color="auto" w:fill="FFFFFF" w:themeFill="background1"/>
        <w:spacing w:before="0" w:beforeAutospacing="0" w:after="0" w:afterAutospacing="0"/>
        <w:rPr>
          <w:rFonts w:ascii="Apple Symbols" w:eastAsiaTheme="minorEastAsia" w:hAnsi="Apple Symbols" w:cs="Apple Symbols"/>
          <w:color w:val="000000" w:themeColor="text1"/>
          <w:sz w:val="20"/>
          <w:szCs w:val="20"/>
          <w:lang w:val="it-IT" w:eastAsia="en-US"/>
        </w:rPr>
      </w:pPr>
      <w:r>
        <w:rPr>
          <w:rFonts w:ascii="Apple Symbols" w:eastAsiaTheme="minorEastAsia" w:hAnsi="Apple Symbols" w:cs="Apple Symbols"/>
          <w:color w:val="000000" w:themeColor="text1"/>
          <w:sz w:val="20"/>
          <w:szCs w:val="20"/>
          <w:lang w:val="nb-NO" w:eastAsia="en-US"/>
        </w:rPr>
        <w:t>[2]</w:t>
      </w:r>
      <w:r w:rsidR="00290F2E" w:rsidRPr="0028122D">
        <w:rPr>
          <w:rFonts w:ascii="Apple Symbols" w:eastAsiaTheme="minorEastAsia" w:hAnsi="Apple Symbols" w:cs="Apple Symbols"/>
          <w:color w:val="000000" w:themeColor="text1"/>
          <w:sz w:val="20"/>
          <w:szCs w:val="20"/>
          <w:vertAlign w:val="superscript"/>
          <w:lang w:val="nb-NO" w:eastAsia="en-US"/>
        </w:rPr>
        <w:t>.</w:t>
      </w:r>
      <w:r w:rsidR="00290F2E" w:rsidRPr="0028122D">
        <w:rPr>
          <w:rFonts w:ascii="Apple Symbols" w:eastAsiaTheme="minorEastAsia" w:hAnsi="Apple Symbols" w:cs="Apple Symbols"/>
          <w:color w:val="000000" w:themeColor="text1"/>
          <w:sz w:val="20"/>
          <w:szCs w:val="20"/>
          <w:lang w:val="nb-NO" w:eastAsia="en-US"/>
        </w:rPr>
        <w:t xml:space="preserve">Carberry  GA,  Pooler  BD,  Binkley  N,  et  al. </w:t>
      </w:r>
      <w:r w:rsidR="00290F2E" w:rsidRPr="00F14A70">
        <w:rPr>
          <w:rFonts w:ascii="Apple Symbols" w:eastAsiaTheme="minorEastAsia" w:hAnsi="Apple Symbols" w:cs="Apple Symbols"/>
          <w:color w:val="000000" w:themeColor="text1"/>
          <w:sz w:val="20"/>
          <w:szCs w:val="20"/>
          <w:lang w:eastAsia="en-US"/>
        </w:rPr>
        <w:t xml:space="preserve">Unreported Vertebral Body Compression Fractures at Abdominal Multidetector CT.  </w:t>
      </w:r>
      <w:r w:rsidR="00290F2E" w:rsidRPr="00F14A70">
        <w:rPr>
          <w:rFonts w:ascii="Apple Symbols" w:eastAsiaTheme="minorEastAsia" w:hAnsi="Apple Symbols" w:cs="Apple Symbols"/>
          <w:color w:val="000000" w:themeColor="text1"/>
          <w:sz w:val="20"/>
          <w:szCs w:val="20"/>
          <w:lang w:val="it-IT" w:eastAsia="en-US"/>
        </w:rPr>
        <w:t xml:space="preserve">Radiology 2013;268(1):120-26. doi:10.1148/radiol.13121632    </w:t>
      </w:r>
    </w:p>
    <w:p w14:paraId="4F678205" w14:textId="77777777" w:rsidR="00290F2E" w:rsidRPr="00F14A70" w:rsidRDefault="00290F2E" w:rsidP="00290F2E">
      <w:pPr>
        <w:pStyle w:val="3vff3xh4yd"/>
        <w:shd w:val="clear" w:color="auto" w:fill="FFFFFF"/>
        <w:spacing w:before="0" w:beforeAutospacing="0" w:after="0" w:afterAutospacing="0"/>
        <w:ind w:left="717"/>
        <w:rPr>
          <w:rFonts w:ascii="Apple Symbols" w:eastAsiaTheme="minorEastAsia" w:hAnsi="Apple Symbols" w:cs="Apple Symbols"/>
          <w:color w:val="000000" w:themeColor="text1"/>
          <w:sz w:val="20"/>
          <w:szCs w:val="20"/>
          <w:lang w:val="it-IT" w:eastAsia="en-US"/>
        </w:rPr>
      </w:pPr>
    </w:p>
    <w:p w14:paraId="50F3E410" w14:textId="35545614" w:rsidR="00290F2E" w:rsidRPr="00F14A70" w:rsidRDefault="00D13371"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r>
        <w:rPr>
          <w:rFonts w:ascii="Apple Symbols" w:eastAsiaTheme="minorEastAsia" w:hAnsi="Apple Symbols" w:cs="Apple Symbols"/>
          <w:color w:val="000000" w:themeColor="text1"/>
          <w:sz w:val="20"/>
          <w:szCs w:val="20"/>
          <w:lang w:val="it-IT" w:eastAsia="en-US"/>
        </w:rPr>
        <w:t>[3]</w:t>
      </w:r>
      <w:r w:rsidR="00290F2E" w:rsidRPr="00F14A70">
        <w:rPr>
          <w:rFonts w:ascii="Apple Symbols" w:eastAsiaTheme="minorEastAsia" w:hAnsi="Apple Symbols" w:cs="Apple Symbols"/>
          <w:color w:val="000000" w:themeColor="text1"/>
          <w:sz w:val="20"/>
          <w:szCs w:val="20"/>
          <w:lang w:val="it-IT" w:eastAsia="en-US"/>
        </w:rPr>
        <w:t xml:space="preserve"> Al-Sari  UA,  Tobias  J,  Clark  E.  </w:t>
      </w:r>
      <w:r w:rsidR="00290F2E" w:rsidRPr="00F14A70">
        <w:rPr>
          <w:rFonts w:ascii="Apple Symbols" w:eastAsiaTheme="minorEastAsia" w:hAnsi="Apple Symbols" w:cs="Apple Symbols"/>
          <w:color w:val="000000" w:themeColor="text1"/>
          <w:sz w:val="20"/>
          <w:szCs w:val="20"/>
          <w:lang w:eastAsia="en-US"/>
        </w:rPr>
        <w:t xml:space="preserve">Health-related quality of life in older people with osteoporotic vertebral fractures: a systematic review and meta-analysis. Osteoporosis International 2016;27(10):2891-900. doi:10.1007/s00198-016-3648-x  </w:t>
      </w:r>
    </w:p>
    <w:p w14:paraId="37812962" w14:textId="77777777" w:rsidR="00290F2E" w:rsidRPr="00F14A70" w:rsidRDefault="00290F2E"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711D59D5" w14:textId="5D05E518" w:rsidR="00290F2E" w:rsidRPr="00F14A70" w:rsidRDefault="00D13371"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r>
        <w:rPr>
          <w:rFonts w:ascii="Apple Symbols" w:eastAsiaTheme="minorEastAsia" w:hAnsi="Apple Symbols" w:cs="Apple Symbols"/>
          <w:color w:val="000000" w:themeColor="text1"/>
          <w:sz w:val="20"/>
          <w:szCs w:val="20"/>
          <w:lang w:eastAsia="en-US"/>
        </w:rPr>
        <w:t>[4]</w:t>
      </w:r>
      <w:r w:rsidR="00290F2E" w:rsidRPr="00F14A70">
        <w:rPr>
          <w:rFonts w:ascii="Apple Symbols" w:eastAsiaTheme="minorEastAsia" w:hAnsi="Apple Symbols" w:cs="Apple Symbols"/>
          <w:color w:val="000000" w:themeColor="text1"/>
          <w:sz w:val="20"/>
          <w:szCs w:val="20"/>
          <w:lang w:eastAsia="en-US"/>
        </w:rPr>
        <w:t xml:space="preserve"> Department of Health. Hospital episode statistics (England) 2006.</w:t>
      </w:r>
    </w:p>
    <w:p w14:paraId="0E0C3A4A" w14:textId="77777777" w:rsidR="00290F2E" w:rsidRPr="00F14A70" w:rsidRDefault="00290F2E"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0624F0BE" w14:textId="3E5EED95" w:rsidR="00290F2E" w:rsidRPr="00F14A70" w:rsidRDefault="00D13371"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r>
        <w:rPr>
          <w:rFonts w:ascii="Apple Symbols" w:eastAsiaTheme="minorEastAsia" w:hAnsi="Apple Symbols" w:cs="Apple Symbols"/>
          <w:color w:val="000000" w:themeColor="text1"/>
          <w:sz w:val="20"/>
          <w:szCs w:val="20"/>
          <w:lang w:eastAsia="en-US"/>
        </w:rPr>
        <w:t>[5]</w:t>
      </w:r>
      <w:r w:rsidR="00290F2E" w:rsidRPr="00F14A70">
        <w:rPr>
          <w:rFonts w:ascii="Apple Symbols" w:eastAsiaTheme="minorEastAsia" w:hAnsi="Apple Symbols" w:cs="Apple Symbols"/>
          <w:color w:val="000000" w:themeColor="text1"/>
          <w:sz w:val="20"/>
          <w:szCs w:val="20"/>
          <w:lang w:eastAsia="en-US"/>
        </w:rPr>
        <w:t xml:space="preserve"> Jewell PD, Mitchell R, Javaid MK, et  al. Reporting and Follow-up of Vertebral Fractures Seen  on  Imaging;  Can  Radiologists  Help Reduce the Number of Hip Fractures? Osteoporosis International 2014;25:S674-S74.  </w:t>
      </w:r>
    </w:p>
    <w:p w14:paraId="523463EB" w14:textId="77777777" w:rsidR="00290F2E" w:rsidRPr="00F14A70" w:rsidRDefault="00290F2E"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3EE9FF5E" w14:textId="574F2A1A" w:rsidR="00290F2E" w:rsidRPr="0028122D" w:rsidRDefault="00A33A55"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r>
        <w:rPr>
          <w:rFonts w:ascii="Apple Symbols" w:eastAsiaTheme="minorEastAsia" w:hAnsi="Apple Symbols" w:cs="Apple Symbols"/>
          <w:color w:val="000000" w:themeColor="text1"/>
          <w:sz w:val="20"/>
          <w:szCs w:val="20"/>
          <w:lang w:eastAsia="en-US"/>
        </w:rPr>
        <w:t>[6]</w:t>
      </w:r>
      <w:r w:rsidR="00290F2E" w:rsidRPr="00F14A70">
        <w:rPr>
          <w:rFonts w:ascii="Apple Symbols" w:eastAsiaTheme="minorEastAsia" w:hAnsi="Apple Symbols" w:cs="Apple Symbols"/>
          <w:color w:val="000000" w:themeColor="text1"/>
          <w:sz w:val="20"/>
          <w:szCs w:val="20"/>
          <w:vertAlign w:val="superscript"/>
          <w:lang w:eastAsia="en-US"/>
        </w:rPr>
        <w:t xml:space="preserve"> </w:t>
      </w:r>
      <w:r w:rsidR="00290F2E" w:rsidRPr="00F14A70">
        <w:rPr>
          <w:rFonts w:ascii="Apple Symbols" w:eastAsiaTheme="minorEastAsia" w:hAnsi="Apple Symbols" w:cs="Apple Symbols"/>
          <w:color w:val="000000" w:themeColor="text1"/>
          <w:sz w:val="20"/>
          <w:szCs w:val="20"/>
          <w:lang w:eastAsia="en-US"/>
        </w:rPr>
        <w:t xml:space="preserve">Harvey N, Cushnaghan J, Lawrence W, et  al. Anxiety, Fracture Risk and Adherence to Treatment: The MRC SCOOP Trial.  </w:t>
      </w:r>
      <w:r w:rsidR="00290F2E" w:rsidRPr="0028122D">
        <w:rPr>
          <w:rFonts w:ascii="Apple Symbols" w:eastAsiaTheme="minorEastAsia" w:hAnsi="Apple Symbols" w:cs="Apple Symbols"/>
          <w:color w:val="000000" w:themeColor="text1"/>
          <w:sz w:val="20"/>
          <w:szCs w:val="20"/>
          <w:lang w:eastAsia="en-US"/>
        </w:rPr>
        <w:t xml:space="preserve">Osteoporosis International 2012;2 3:S531-S31.  </w:t>
      </w:r>
    </w:p>
    <w:p w14:paraId="31F6A08D" w14:textId="77777777" w:rsidR="00290F2E" w:rsidRPr="0028122D" w:rsidRDefault="00290F2E"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5D7A0E2C" w14:textId="7E054E69" w:rsidR="00290F2E" w:rsidRPr="00F14A70" w:rsidRDefault="00A33A55"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r>
        <w:rPr>
          <w:rFonts w:ascii="Apple Symbols" w:eastAsiaTheme="minorEastAsia" w:hAnsi="Apple Symbols" w:cs="Apple Symbols"/>
          <w:color w:val="000000" w:themeColor="text1"/>
          <w:sz w:val="20"/>
          <w:szCs w:val="20"/>
          <w:lang w:eastAsia="en-US"/>
        </w:rPr>
        <w:t>[7]</w:t>
      </w:r>
      <w:r w:rsidR="00290F2E" w:rsidRPr="0028122D">
        <w:rPr>
          <w:rFonts w:ascii="Apple Symbols" w:eastAsiaTheme="minorEastAsia" w:hAnsi="Apple Symbols" w:cs="Apple Symbols"/>
          <w:color w:val="000000" w:themeColor="text1"/>
          <w:sz w:val="20"/>
          <w:szCs w:val="20"/>
          <w:lang w:eastAsia="en-US"/>
        </w:rPr>
        <w:t xml:space="preserve"> Steiger P, Staal J, Engelke K, et al. </w:t>
      </w:r>
      <w:r w:rsidR="00290F2E" w:rsidRPr="00F14A70">
        <w:rPr>
          <w:rFonts w:ascii="Apple Symbols" w:eastAsiaTheme="minorEastAsia" w:hAnsi="Apple Symbols" w:cs="Apple Symbols"/>
          <w:color w:val="000000" w:themeColor="text1"/>
          <w:sz w:val="20"/>
          <w:szCs w:val="20"/>
          <w:lang w:eastAsia="en-US"/>
        </w:rPr>
        <w:t xml:space="preserve">Validation of an Automatic Vertebral Prevalent Fracture Classifier Based Upon Full Vertebral Shape. Osteoporosis International 2013;24:S307-S08.  </w:t>
      </w:r>
    </w:p>
    <w:p w14:paraId="2E7E9CBB" w14:textId="77777777" w:rsidR="00290F2E" w:rsidRPr="00F14A70" w:rsidRDefault="00290F2E"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4A4F773E" w14:textId="2B6F7DD7" w:rsidR="00290F2E" w:rsidRPr="00F14A70" w:rsidRDefault="00A33A55" w:rsidP="00290F2E">
      <w:pPr>
        <w:pStyle w:val="3vff3xh4yd"/>
        <w:shd w:val="clear" w:color="auto" w:fill="FFFFFF"/>
        <w:spacing w:before="0" w:beforeAutospacing="0" w:after="0" w:afterAutospacing="0"/>
        <w:rPr>
          <w:rFonts w:ascii="Apple Symbols" w:hAnsi="Apple Symbols" w:cs="Apple Symbols"/>
          <w:color w:val="000000" w:themeColor="text1"/>
          <w:sz w:val="20"/>
          <w:szCs w:val="20"/>
        </w:rPr>
      </w:pPr>
      <w:r>
        <w:rPr>
          <w:rFonts w:ascii="Apple Symbols" w:eastAsiaTheme="minorEastAsia" w:hAnsi="Apple Symbols" w:cs="Apple Symbols"/>
          <w:color w:val="000000" w:themeColor="text1"/>
          <w:sz w:val="20"/>
          <w:szCs w:val="20"/>
          <w:lang w:eastAsia="en-US"/>
        </w:rPr>
        <w:t>[8]</w:t>
      </w:r>
      <w:r w:rsidR="00290F2E" w:rsidRPr="00F14A70">
        <w:rPr>
          <w:rFonts w:ascii="Apple Symbols" w:eastAsiaTheme="minorEastAsia" w:hAnsi="Apple Symbols" w:cs="Apple Symbols"/>
          <w:color w:val="000000" w:themeColor="text1"/>
          <w:sz w:val="20"/>
          <w:szCs w:val="20"/>
          <w:lang w:eastAsia="en-US"/>
        </w:rPr>
        <w:t xml:space="preserve"> Shepstone L, Lenaghan E, Cooper C, et al. Screening in the community to reduce fractures in older women (SCOOP) - a randomised controlled trial Lancet 2017(pii)S0140-6736(17)32640-5.</w:t>
      </w:r>
      <w:r w:rsidR="00290F2E" w:rsidRPr="00F14A70">
        <w:rPr>
          <w:rFonts w:ascii="Apple Symbols" w:hAnsi="Apple Symbols" w:cs="Apple Symbols"/>
          <w:color w:val="000000" w:themeColor="text1"/>
          <w:sz w:val="20"/>
          <w:szCs w:val="20"/>
        </w:rPr>
        <w:tab/>
        <w:t xml:space="preserve"> </w:t>
      </w:r>
    </w:p>
    <w:p w14:paraId="659E6009" w14:textId="77777777" w:rsidR="00290F2E" w:rsidRPr="00F14A70" w:rsidRDefault="00290F2E" w:rsidP="00290F2E">
      <w:pPr>
        <w:pStyle w:val="3vff3xh4yd"/>
        <w:shd w:val="clear" w:color="auto" w:fill="FFFFFF"/>
        <w:spacing w:before="0" w:beforeAutospacing="0" w:after="0" w:afterAutospacing="0"/>
        <w:rPr>
          <w:rFonts w:ascii="Apple Symbols" w:hAnsi="Apple Symbols" w:cs="Apple Symbols"/>
          <w:color w:val="000000" w:themeColor="text1"/>
          <w:sz w:val="20"/>
          <w:szCs w:val="20"/>
        </w:rPr>
      </w:pPr>
    </w:p>
    <w:p w14:paraId="07D7234C" w14:textId="740E382F" w:rsidR="00290F2E" w:rsidRPr="00F14A70" w:rsidRDefault="00A33A55" w:rsidP="00290F2E">
      <w:pPr>
        <w:pStyle w:val="ListParagraph"/>
        <w:spacing w:after="0" w:line="240" w:lineRule="auto"/>
        <w:ind w:left="0"/>
        <w:rPr>
          <w:rFonts w:ascii="Apple Symbols" w:eastAsiaTheme="minorEastAsia" w:hAnsi="Apple Symbols" w:cs="Apple Symbols"/>
          <w:color w:val="000000" w:themeColor="text1"/>
        </w:rPr>
      </w:pPr>
      <w:r>
        <w:rPr>
          <w:rFonts w:ascii="Apple Symbols" w:eastAsiaTheme="minorEastAsia" w:hAnsi="Apple Symbols" w:cs="Apple Symbols"/>
          <w:color w:val="000000" w:themeColor="text1"/>
          <w:sz w:val="20"/>
          <w:szCs w:val="20"/>
        </w:rPr>
        <w:t>[9]</w:t>
      </w:r>
      <w:r w:rsidR="00290F2E" w:rsidRPr="00F14A70">
        <w:rPr>
          <w:rFonts w:ascii="Apple Symbols" w:eastAsiaTheme="minorEastAsia" w:hAnsi="Apple Symbols" w:cs="Apple Symbols"/>
          <w:color w:val="000000" w:themeColor="text1"/>
          <w:sz w:val="20"/>
          <w:szCs w:val="20"/>
        </w:rPr>
        <w:t xml:space="preserve"> OECD (2014). Computed tomography (CT) exams, total. Health: Key Tables from OECD,</w:t>
      </w:r>
      <w:r w:rsidR="00290F2E" w:rsidRPr="00F14A70">
        <w:rPr>
          <w:rFonts w:ascii="Apple Symbols" w:eastAsiaTheme="minorEastAsia" w:hAnsi="Apple Symbols" w:cs="Apple Symbols"/>
          <w:b/>
          <w:bCs/>
          <w:color w:val="000000" w:themeColor="text1"/>
        </w:rPr>
        <w:t xml:space="preserve"> </w:t>
      </w:r>
      <w:r w:rsidR="00290F2E" w:rsidRPr="00F14A70">
        <w:rPr>
          <w:rFonts w:ascii="Apple Symbols" w:eastAsiaTheme="minorEastAsia" w:hAnsi="Apple Symbols" w:cs="Apple Symbols"/>
          <w:color w:val="000000" w:themeColor="text1"/>
        </w:rPr>
        <w:t>OECD - ISSN 2075-8480.</w:t>
      </w:r>
    </w:p>
    <w:p w14:paraId="6371CEE8" w14:textId="77777777" w:rsidR="00290F2E" w:rsidRPr="00F14A70" w:rsidRDefault="00290F2E"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201B923E" w14:textId="64D0CA27" w:rsidR="00290F2E" w:rsidRPr="00F14A70" w:rsidRDefault="00A33A55"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r>
        <w:rPr>
          <w:rFonts w:ascii="Apple Symbols" w:eastAsiaTheme="minorEastAsia" w:hAnsi="Apple Symbols" w:cs="Apple Symbols"/>
          <w:color w:val="000000" w:themeColor="text1"/>
          <w:sz w:val="20"/>
          <w:szCs w:val="20"/>
          <w:lang w:eastAsia="en-US"/>
        </w:rPr>
        <w:t>[10]</w:t>
      </w:r>
      <w:r w:rsidR="00290F2E" w:rsidRPr="00F14A70">
        <w:rPr>
          <w:rFonts w:ascii="Apple Symbols" w:eastAsiaTheme="minorEastAsia" w:hAnsi="Apple Symbols" w:cs="Apple Symbols"/>
          <w:color w:val="000000" w:themeColor="text1"/>
          <w:sz w:val="20"/>
          <w:szCs w:val="20"/>
          <w:lang w:eastAsia="en-US"/>
        </w:rPr>
        <w:t xml:space="preserve"> National Institute for Health and Care Excellence. Osteoporosis: assessing the risk of fragility fracture 2012. NICE guidelines CG146, 2015</w:t>
      </w:r>
    </w:p>
    <w:p w14:paraId="5CC626F1" w14:textId="77777777" w:rsidR="00290F2E" w:rsidRPr="00F14A70" w:rsidRDefault="00290F2E"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38D0E443" w14:textId="3EB93345" w:rsidR="00290F2E" w:rsidRPr="00F14A70" w:rsidRDefault="00A33A55"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r>
        <w:rPr>
          <w:rFonts w:ascii="Apple Symbols" w:eastAsiaTheme="minorEastAsia" w:hAnsi="Apple Symbols" w:cs="Apple Symbols"/>
          <w:color w:val="000000" w:themeColor="text1"/>
          <w:sz w:val="20"/>
          <w:szCs w:val="20"/>
          <w:lang w:val="da-DK" w:eastAsia="en-US"/>
        </w:rPr>
        <w:t>[11]</w:t>
      </w:r>
      <w:r w:rsidR="00290F2E" w:rsidRPr="000F54E8">
        <w:rPr>
          <w:rFonts w:ascii="Apple Symbols" w:eastAsiaTheme="minorEastAsia" w:hAnsi="Apple Symbols" w:cs="Apple Symbols"/>
          <w:color w:val="000000" w:themeColor="text1"/>
          <w:sz w:val="20"/>
          <w:szCs w:val="20"/>
          <w:vertAlign w:val="superscript"/>
          <w:lang w:val="da-DK" w:eastAsia="en-US"/>
        </w:rPr>
        <w:t xml:space="preserve"> </w:t>
      </w:r>
      <w:r w:rsidR="00290F2E" w:rsidRPr="000F54E8">
        <w:rPr>
          <w:rFonts w:ascii="Apple Symbols" w:eastAsiaTheme="minorEastAsia" w:hAnsi="Apple Symbols" w:cs="Apple Symbols"/>
          <w:color w:val="000000" w:themeColor="text1"/>
          <w:sz w:val="20"/>
          <w:szCs w:val="20"/>
          <w:lang w:val="da-DK" w:eastAsia="en-US"/>
        </w:rPr>
        <w:t xml:space="preserve">Nelson HD, Haney EM, Dana T, et  al. </w:t>
      </w:r>
      <w:r w:rsidR="00290F2E" w:rsidRPr="00F14A70">
        <w:rPr>
          <w:rFonts w:ascii="Apple Symbols" w:eastAsiaTheme="minorEastAsia" w:hAnsi="Apple Symbols" w:cs="Apple Symbols"/>
          <w:color w:val="000000" w:themeColor="text1"/>
          <w:sz w:val="20"/>
          <w:szCs w:val="20"/>
          <w:lang w:eastAsia="en-US"/>
        </w:rPr>
        <w:t xml:space="preserve">Screening for Osteoporosis: An Update for the US Preventive Services Task Force.  Annals of internal medicine 2010;153(2):99-W43.  doi:10.7326/0003-4819-153-2-201007200-00262  </w:t>
      </w:r>
    </w:p>
    <w:p w14:paraId="7CA2D725" w14:textId="77777777" w:rsidR="00A33A55" w:rsidRDefault="00A33A55"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4668C758" w14:textId="34618A41" w:rsidR="00290F2E" w:rsidRPr="00F14A70" w:rsidRDefault="00A33A55"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r>
        <w:rPr>
          <w:rFonts w:ascii="Apple Symbols" w:eastAsiaTheme="minorEastAsia" w:hAnsi="Apple Symbols" w:cs="Apple Symbols"/>
          <w:color w:val="000000" w:themeColor="text1"/>
          <w:sz w:val="20"/>
          <w:szCs w:val="20"/>
          <w:lang w:eastAsia="en-US"/>
        </w:rPr>
        <w:t>[12]</w:t>
      </w:r>
      <w:r w:rsidR="00290F2E" w:rsidRPr="00F14A70">
        <w:rPr>
          <w:rFonts w:ascii="Apple Symbols" w:eastAsiaTheme="minorEastAsia" w:hAnsi="Apple Symbols" w:cs="Apple Symbols"/>
          <w:color w:val="000000" w:themeColor="text1"/>
          <w:sz w:val="20"/>
          <w:szCs w:val="20"/>
          <w:vertAlign w:val="superscript"/>
          <w:lang w:eastAsia="en-US"/>
        </w:rPr>
        <w:t xml:space="preserve"> </w:t>
      </w:r>
      <w:r w:rsidR="00290F2E" w:rsidRPr="00F14A70">
        <w:rPr>
          <w:rFonts w:ascii="Apple Symbols" w:eastAsiaTheme="minorEastAsia" w:hAnsi="Apple Symbols" w:cs="Apple Symbols"/>
          <w:color w:val="000000" w:themeColor="text1"/>
          <w:sz w:val="20"/>
          <w:szCs w:val="20"/>
          <w:lang w:eastAsia="en-US"/>
        </w:rPr>
        <w:t>Lindsay R et al. Risk of new vertebral fracture in the year following a fracture. JAMA. 2001 Jan 17;285(3):320-3</w:t>
      </w:r>
    </w:p>
    <w:p w14:paraId="3CB44A18" w14:textId="77777777" w:rsidR="00290F2E" w:rsidRPr="00F14A70" w:rsidRDefault="00290F2E"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6B8B4D5D" w14:textId="57D4C139" w:rsidR="00290F2E" w:rsidRPr="00F14A70" w:rsidRDefault="00A33A55"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r>
        <w:rPr>
          <w:rFonts w:ascii="Apple Symbols" w:eastAsiaTheme="minorEastAsia" w:hAnsi="Apple Symbols" w:cs="Apple Symbols"/>
          <w:color w:val="000000" w:themeColor="text1"/>
          <w:sz w:val="20"/>
          <w:szCs w:val="20"/>
          <w:lang w:eastAsia="en-US"/>
        </w:rPr>
        <w:t>[13]</w:t>
      </w:r>
      <w:r w:rsidR="00290F2E" w:rsidRPr="00F14A70">
        <w:rPr>
          <w:rFonts w:ascii="Apple Symbols" w:eastAsiaTheme="minorEastAsia" w:hAnsi="Apple Symbols" w:cs="Apple Symbols"/>
          <w:color w:val="000000" w:themeColor="text1"/>
          <w:sz w:val="20"/>
          <w:szCs w:val="20"/>
          <w:lang w:eastAsia="en-US"/>
        </w:rPr>
        <w:t xml:space="preserve"> https://www.england.nhs.uk/statistics/wp-content/uploads/sites/2/2016/08/Provisional-Monthly-Diagnostic-Imaging-Dataset-Statistics-2017-05-18.pdf</w:t>
      </w:r>
    </w:p>
    <w:p w14:paraId="5A23D009" w14:textId="77777777" w:rsidR="00290F2E" w:rsidRPr="00F14A70" w:rsidRDefault="00290F2E"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2AF0CECD" w14:textId="65608CF4" w:rsidR="00290F2E" w:rsidRPr="00F14A70" w:rsidRDefault="00A33A55"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r>
        <w:rPr>
          <w:rFonts w:ascii="Apple Symbols" w:eastAsiaTheme="minorEastAsia" w:hAnsi="Apple Symbols" w:cs="Apple Symbols"/>
          <w:color w:val="000000" w:themeColor="text1"/>
          <w:sz w:val="20"/>
          <w:szCs w:val="20"/>
          <w:lang w:val="nb-NO" w:eastAsia="en-US"/>
        </w:rPr>
        <w:t>[14]</w:t>
      </w:r>
      <w:r w:rsidR="00290F2E" w:rsidRPr="00F14A70">
        <w:rPr>
          <w:rFonts w:ascii="Apple Symbols" w:eastAsiaTheme="minorEastAsia" w:hAnsi="Apple Symbols" w:cs="Apple Symbols"/>
          <w:color w:val="000000" w:themeColor="text1"/>
          <w:sz w:val="20"/>
          <w:szCs w:val="20"/>
          <w:lang w:val="nb-NO" w:eastAsia="en-US"/>
        </w:rPr>
        <w:t xml:space="preserve"> Pickhardt PJ, Pooler BD, Lauder T, et al. </w:t>
      </w:r>
      <w:r w:rsidR="00290F2E" w:rsidRPr="00F14A70">
        <w:rPr>
          <w:rFonts w:ascii="Apple Symbols" w:eastAsiaTheme="minorEastAsia" w:hAnsi="Apple Symbols" w:cs="Apple Symbols"/>
          <w:color w:val="000000" w:themeColor="text1"/>
          <w:sz w:val="20"/>
          <w:szCs w:val="20"/>
          <w:lang w:eastAsia="en-US"/>
        </w:rPr>
        <w:t xml:space="preserve">Opportunistic screening for osteoporosis using abdominal computed tomography scans obtained for other indications. Annals of internal medicine 2013;158(8):588-95. doi:10.7326/0003-4819-158-8-201304160-00003  </w:t>
      </w:r>
    </w:p>
    <w:p w14:paraId="733A46AB" w14:textId="77777777" w:rsidR="00290F2E" w:rsidRPr="00F14A70" w:rsidRDefault="00290F2E"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1DB5F0CE" w14:textId="4D02D7F8" w:rsidR="00290F2E" w:rsidRPr="00F14A70" w:rsidRDefault="00864185" w:rsidP="00290F2E">
      <w:pPr>
        <w:pStyle w:val="3vff3xh4yd"/>
        <w:shd w:val="clear" w:color="auto" w:fill="FFFFFF"/>
        <w:spacing w:before="0" w:beforeAutospacing="0" w:after="0" w:afterAutospacing="0"/>
        <w:rPr>
          <w:rFonts w:ascii="Apple Symbols" w:hAnsi="Apple Symbols" w:cs="Apple Symbols"/>
          <w:color w:val="000000" w:themeColor="text1"/>
          <w:sz w:val="20"/>
          <w:szCs w:val="20"/>
          <w:vertAlign w:val="superscript"/>
        </w:rPr>
      </w:pPr>
      <w:r>
        <w:rPr>
          <w:rFonts w:ascii="Apple Symbols" w:hAnsi="Apple Symbols" w:cs="Apple Symbols"/>
          <w:color w:val="000000" w:themeColor="text1"/>
          <w:sz w:val="20"/>
          <w:szCs w:val="20"/>
        </w:rPr>
        <w:t>[15]</w:t>
      </w:r>
      <w:r w:rsidR="00290F2E" w:rsidRPr="00F14A70">
        <w:rPr>
          <w:rFonts w:ascii="Apple Symbols" w:eastAsiaTheme="minorEastAsia" w:hAnsi="Apple Symbols" w:cs="Apple Symbols"/>
          <w:color w:val="000000" w:themeColor="text1"/>
          <w:sz w:val="20"/>
          <w:szCs w:val="20"/>
          <w:vertAlign w:val="superscript"/>
          <w:lang w:eastAsia="en-US"/>
        </w:rPr>
        <w:t xml:space="preserve"> </w:t>
      </w:r>
      <w:r w:rsidR="00290F2E" w:rsidRPr="00F14A70">
        <w:rPr>
          <w:rFonts w:ascii="Apple Symbols" w:hAnsi="Apple Symbols" w:cs="Apple Symbols"/>
          <w:color w:val="000000" w:themeColor="text1"/>
          <w:sz w:val="20"/>
          <w:szCs w:val="20"/>
        </w:rPr>
        <w:t>Ritchie J, Spencer L. Qualitative data analysis for applied policy research. In: Bryman A, Burgess R, editors. Analyzing qualitative data. London: Routledge; 1994. p. 173–94.</w:t>
      </w:r>
    </w:p>
    <w:p w14:paraId="67E3CADA" w14:textId="77777777" w:rsidR="00290F2E" w:rsidRPr="00F14A70" w:rsidRDefault="00290F2E" w:rsidP="00290F2E">
      <w:pPr>
        <w:pStyle w:val="3vff3xh4yd"/>
        <w:shd w:val="clear" w:color="auto" w:fill="FFFFFF"/>
        <w:spacing w:before="0" w:beforeAutospacing="0" w:after="0" w:afterAutospacing="0"/>
        <w:rPr>
          <w:rFonts w:ascii="Apple Symbols" w:eastAsiaTheme="minorEastAsia" w:hAnsi="Apple Symbols" w:cs="Apple Symbols"/>
          <w:color w:val="000000" w:themeColor="text1"/>
          <w:sz w:val="20"/>
          <w:szCs w:val="20"/>
          <w:lang w:eastAsia="en-US"/>
        </w:rPr>
      </w:pPr>
    </w:p>
    <w:p w14:paraId="28E9F9FE" w14:textId="6265DF7D" w:rsidR="00290F2E" w:rsidRPr="00F14A70" w:rsidRDefault="00864185" w:rsidP="00290F2E">
      <w:pPr>
        <w:pStyle w:val="NoSpacing"/>
        <w:ind w:left="0"/>
        <w:rPr>
          <w:rFonts w:ascii="Apple Symbols" w:hAnsi="Apple Symbols" w:cs="Apple Symbols"/>
          <w:color w:val="000000" w:themeColor="text1"/>
          <w:sz w:val="20"/>
          <w:szCs w:val="20"/>
        </w:rPr>
      </w:pPr>
      <w:r>
        <w:rPr>
          <w:rFonts w:ascii="Apple Symbols" w:hAnsi="Apple Symbols" w:cs="Apple Symbols"/>
          <w:color w:val="000000" w:themeColor="text1"/>
        </w:rPr>
        <w:t>[16]</w:t>
      </w:r>
      <w:r w:rsidR="00290F2E" w:rsidRPr="00F14A70">
        <w:rPr>
          <w:rFonts w:ascii="Apple Symbols" w:hAnsi="Apple Symbols" w:cs="Apple Symbols"/>
          <w:color w:val="000000" w:themeColor="text1"/>
          <w:vertAlign w:val="superscript"/>
        </w:rPr>
        <w:t xml:space="preserve"> </w:t>
      </w:r>
      <w:r w:rsidR="00290F2E" w:rsidRPr="00F14A70">
        <w:rPr>
          <w:rFonts w:ascii="Apple Symbols" w:hAnsi="Apple Symbols" w:cs="Apple Symbols"/>
          <w:color w:val="000000" w:themeColor="text1"/>
          <w:sz w:val="20"/>
          <w:szCs w:val="20"/>
        </w:rPr>
        <w:t>Moore G, Audrey S, Barker M, Bond L, Bonell C, Hardeman W, Moore L, O’Cathain A, Tinati T, Wight D, Baird J. Process evaluation of complex interventions: Medical Research Council guidance. MRC Population Health Science Research Network, London, 2014</w:t>
      </w:r>
    </w:p>
    <w:p w14:paraId="33285539" w14:textId="77777777" w:rsidR="00290F2E" w:rsidRPr="00F14A70" w:rsidRDefault="00290F2E" w:rsidP="00290F2E">
      <w:pPr>
        <w:pStyle w:val="3vff3xh4yd"/>
        <w:shd w:val="clear" w:color="auto" w:fill="FFFFFF"/>
        <w:spacing w:before="0" w:beforeAutospacing="0" w:after="0" w:afterAutospacing="0"/>
        <w:rPr>
          <w:rFonts w:ascii="Apple Symbols" w:hAnsi="Apple Symbols" w:cs="Apple Symbols"/>
          <w:color w:val="000000" w:themeColor="text1"/>
          <w:sz w:val="20"/>
          <w:szCs w:val="20"/>
          <w:vertAlign w:val="superscript"/>
        </w:rPr>
      </w:pPr>
    </w:p>
    <w:p w14:paraId="2D5A3E48" w14:textId="177E9174" w:rsidR="00290F2E" w:rsidRPr="000F54E8" w:rsidRDefault="00864185" w:rsidP="00290F2E">
      <w:pPr>
        <w:pStyle w:val="NoSpacing"/>
        <w:ind w:left="0"/>
        <w:rPr>
          <w:rFonts w:ascii="Apple Symbols" w:hAnsi="Apple Symbols" w:cs="Apple Symbols"/>
          <w:color w:val="000000" w:themeColor="text1"/>
          <w:sz w:val="20"/>
          <w:szCs w:val="20"/>
          <w:lang w:val="pt-BR"/>
        </w:rPr>
      </w:pPr>
      <w:r>
        <w:rPr>
          <w:rFonts w:ascii="Apple Symbols" w:hAnsi="Apple Symbols" w:cs="Apple Symbols"/>
          <w:color w:val="000000" w:themeColor="text1"/>
          <w:sz w:val="20"/>
          <w:szCs w:val="20"/>
        </w:rPr>
        <w:t>[17]</w:t>
      </w:r>
      <w:r w:rsidR="00290F2E" w:rsidRPr="00F14A70">
        <w:rPr>
          <w:rFonts w:ascii="Apple Symbols" w:hAnsi="Apple Symbols" w:cs="Apple Symbols"/>
          <w:color w:val="000000" w:themeColor="text1"/>
          <w:sz w:val="20"/>
          <w:szCs w:val="20"/>
          <w:vertAlign w:val="superscript"/>
        </w:rPr>
        <w:t xml:space="preserve"> </w:t>
      </w:r>
      <w:r w:rsidR="00290F2E" w:rsidRPr="00F14A70">
        <w:rPr>
          <w:rFonts w:ascii="Apple Symbols" w:hAnsi="Apple Symbols" w:cs="Apple Symbols"/>
          <w:color w:val="000000" w:themeColor="text1"/>
          <w:sz w:val="20"/>
          <w:szCs w:val="20"/>
        </w:rPr>
        <w:t xml:space="preserve">Moore GF, Audrey S, Barker M, Bond L, Bonell C, Hardeman W, Moore L, O’Cathain A, Tinati T, Wight D, Baird J. Process evaluation of complex interventions: Medical Research Council guidance. </w:t>
      </w:r>
      <w:r w:rsidR="00290F2E" w:rsidRPr="000F54E8">
        <w:rPr>
          <w:rFonts w:ascii="Apple Symbols" w:hAnsi="Apple Symbols" w:cs="Apple Symbols"/>
          <w:color w:val="000000" w:themeColor="text1"/>
          <w:sz w:val="20"/>
          <w:szCs w:val="20"/>
          <w:lang w:val="pt-BR"/>
        </w:rPr>
        <w:t>BMJ 2015;350:h1258 doi:10.1136/bmj.h1258</w:t>
      </w:r>
    </w:p>
    <w:p w14:paraId="61DB6A26" w14:textId="52BBC9F1" w:rsidR="00E359BA" w:rsidRPr="000F54E8" w:rsidRDefault="00E359BA" w:rsidP="006815B1">
      <w:pPr>
        <w:pStyle w:val="NoSpacing"/>
        <w:ind w:left="0"/>
        <w:rPr>
          <w:rFonts w:ascii="Apple Symbols" w:hAnsi="Apple Symbols" w:cs="Apple Symbols"/>
          <w:color w:val="000000" w:themeColor="text1"/>
          <w:sz w:val="20"/>
          <w:szCs w:val="20"/>
          <w:lang w:val="pt-BR"/>
        </w:rPr>
      </w:pPr>
    </w:p>
    <w:bookmarkEnd w:id="3"/>
    <w:p w14:paraId="40916671" w14:textId="77777777" w:rsidR="001C1104" w:rsidRPr="000F54E8" w:rsidRDefault="001C1104" w:rsidP="001C1104">
      <w:pPr>
        <w:autoSpaceDE w:val="0"/>
        <w:autoSpaceDN w:val="0"/>
        <w:adjustRightInd w:val="0"/>
        <w:rPr>
          <w:rFonts w:ascii="Apple Symbols" w:eastAsiaTheme="minorHAnsi" w:hAnsi="Apple Symbols" w:cs="Apple Symbols"/>
          <w:color w:val="000000" w:themeColor="text1"/>
          <w:sz w:val="20"/>
          <w:szCs w:val="20"/>
          <w:lang w:val="pt-BR"/>
        </w:rPr>
      </w:pPr>
    </w:p>
    <w:p w14:paraId="2513D41F" w14:textId="77777777" w:rsidR="001C1104" w:rsidRPr="000F54E8" w:rsidRDefault="001C1104" w:rsidP="001C1104">
      <w:pPr>
        <w:autoSpaceDE w:val="0"/>
        <w:autoSpaceDN w:val="0"/>
        <w:adjustRightInd w:val="0"/>
        <w:rPr>
          <w:rFonts w:ascii="Apple Symbols" w:eastAsiaTheme="minorHAnsi" w:hAnsi="Apple Symbols" w:cs="Apple Symbols"/>
          <w:color w:val="000000" w:themeColor="text1"/>
          <w:sz w:val="20"/>
          <w:szCs w:val="20"/>
          <w:lang w:val="pt-BR"/>
        </w:rPr>
      </w:pPr>
      <w:r w:rsidRPr="000F54E8">
        <w:rPr>
          <w:rFonts w:ascii="Apple Symbols" w:eastAsiaTheme="minorHAnsi" w:hAnsi="Apple Symbols" w:cs="Apple Symbols"/>
          <w:color w:val="000000" w:themeColor="text1"/>
          <w:sz w:val="20"/>
          <w:szCs w:val="20"/>
          <w:lang w:val="pt-BR"/>
        </w:rPr>
        <w:t>Revision chronology:</w:t>
      </w:r>
    </w:p>
    <w:p w14:paraId="04BD5F4A" w14:textId="64DF47B0" w:rsidR="001C1104" w:rsidRPr="00F14A70" w:rsidRDefault="001C1104" w:rsidP="001C1104">
      <w:pPr>
        <w:autoSpaceDE w:val="0"/>
        <w:autoSpaceDN w:val="0"/>
        <w:adjustRightInd w:val="0"/>
        <w:rPr>
          <w:rFonts w:ascii="Apple Symbols" w:eastAsiaTheme="minorHAnsi" w:hAnsi="Apple Symbols" w:cs="Apple Symbols"/>
          <w:color w:val="000000" w:themeColor="text1"/>
          <w:sz w:val="20"/>
          <w:szCs w:val="20"/>
          <w:lang w:val="pt-BR"/>
        </w:rPr>
      </w:pPr>
      <w:r w:rsidRPr="00F14A70">
        <w:rPr>
          <w:rFonts w:ascii="Apple Symbols" w:eastAsiaTheme="minorHAnsi" w:hAnsi="Apple Symbols" w:cs="Apple Symbols"/>
          <w:color w:val="000000" w:themeColor="text1"/>
          <w:sz w:val="20"/>
          <w:szCs w:val="20"/>
          <w:lang w:val="pt-BR"/>
        </w:rPr>
        <w:t xml:space="preserve">Protocol v1.2 Original </w:t>
      </w:r>
      <w:r w:rsidR="000F54E8" w:rsidRPr="000F54E8">
        <w:rPr>
          <w:rFonts w:ascii="Apple Symbols" w:eastAsiaTheme="minorHAnsi" w:hAnsi="Apple Symbols" w:cs="Apple Symbols"/>
          <w:color w:val="000000" w:themeColor="text1"/>
          <w:sz w:val="20"/>
          <w:szCs w:val="20"/>
          <w:lang w:val="pt-BR" w:eastAsia="en-US"/>
        </w:rPr>
        <w:t>06.10.2020</w:t>
      </w:r>
    </w:p>
    <w:p w14:paraId="6FFD4BEF" w14:textId="77777777" w:rsidR="001C1104" w:rsidRPr="00F14A70" w:rsidRDefault="001C1104" w:rsidP="001C1104">
      <w:pPr>
        <w:autoSpaceDE w:val="0"/>
        <w:autoSpaceDN w:val="0"/>
        <w:adjustRightInd w:val="0"/>
        <w:rPr>
          <w:rFonts w:ascii="Apple Symbols" w:eastAsiaTheme="minorHAnsi" w:hAnsi="Apple Symbols" w:cs="Apple Symbols"/>
          <w:color w:val="000000" w:themeColor="text1"/>
          <w:sz w:val="20"/>
          <w:szCs w:val="20"/>
          <w:lang w:val="pt-BR"/>
        </w:rPr>
      </w:pPr>
      <w:r w:rsidRPr="00F14A70">
        <w:rPr>
          <w:rFonts w:ascii="Apple Symbols" w:eastAsiaTheme="minorHAnsi" w:hAnsi="Apple Symbols" w:cs="Apple Symbols"/>
          <w:color w:val="000000" w:themeColor="text1"/>
          <w:sz w:val="20"/>
          <w:szCs w:val="20"/>
          <w:lang w:val="pt-BR"/>
        </w:rPr>
        <w:t>Protocol v1.3 (amendment 1)</w:t>
      </w:r>
    </w:p>
    <w:p w14:paraId="6356F68D" w14:textId="77777777" w:rsidR="001C1104" w:rsidRPr="00F14A70" w:rsidRDefault="001C1104" w:rsidP="001C1104">
      <w:pPr>
        <w:autoSpaceDE w:val="0"/>
        <w:autoSpaceDN w:val="0"/>
        <w:adjustRightInd w:val="0"/>
        <w:rPr>
          <w:rFonts w:ascii="Apple Symbols" w:eastAsiaTheme="minorHAnsi" w:hAnsi="Apple Symbols" w:cs="Apple Symbols"/>
          <w:color w:val="000000" w:themeColor="text1"/>
          <w:sz w:val="20"/>
          <w:szCs w:val="20"/>
        </w:rPr>
      </w:pPr>
      <w:r w:rsidRPr="00F14A70">
        <w:rPr>
          <w:rFonts w:ascii="Apple Symbols" w:eastAsiaTheme="minorHAnsi" w:hAnsi="Apple Symbols" w:cs="Apple Symbols"/>
          <w:color w:val="000000" w:themeColor="text1"/>
          <w:sz w:val="20"/>
          <w:szCs w:val="20"/>
        </w:rPr>
        <w:t>Protocol v2.0 (amendment 2)</w:t>
      </w:r>
    </w:p>
    <w:p w14:paraId="1A3D5A43" w14:textId="77777777" w:rsidR="001C1104" w:rsidRPr="00F14A70" w:rsidRDefault="001C1104" w:rsidP="001C1104">
      <w:pPr>
        <w:autoSpaceDE w:val="0"/>
        <w:autoSpaceDN w:val="0"/>
        <w:adjustRightInd w:val="0"/>
        <w:rPr>
          <w:rFonts w:ascii="Apple Symbols" w:eastAsiaTheme="minorHAnsi" w:hAnsi="Apple Symbols" w:cs="Apple Symbols"/>
          <w:color w:val="000000" w:themeColor="text1"/>
          <w:sz w:val="20"/>
          <w:szCs w:val="20"/>
        </w:rPr>
      </w:pPr>
    </w:p>
    <w:p w14:paraId="6216E8AF" w14:textId="7338CBDB" w:rsidR="001C1104" w:rsidRPr="00F14A70" w:rsidRDefault="001C1104" w:rsidP="001C1104">
      <w:pPr>
        <w:autoSpaceDE w:val="0"/>
        <w:autoSpaceDN w:val="0"/>
        <w:adjustRightInd w:val="0"/>
        <w:rPr>
          <w:rFonts w:ascii="Apple Symbols" w:eastAsiaTheme="minorHAnsi" w:hAnsi="Apple Symbols" w:cs="Apple Symbols"/>
          <w:color w:val="000000" w:themeColor="text1"/>
          <w:sz w:val="20"/>
          <w:szCs w:val="20"/>
        </w:rPr>
      </w:pPr>
      <w:r w:rsidRPr="00F14A70">
        <w:rPr>
          <w:rFonts w:ascii="Apple Symbols" w:eastAsiaTheme="minorHAnsi" w:hAnsi="Apple Symbols" w:cs="Apple Symbols"/>
          <w:b/>
          <w:bCs/>
          <w:color w:val="000000" w:themeColor="text1"/>
          <w:sz w:val="20"/>
          <w:szCs w:val="20"/>
        </w:rPr>
        <w:t>Primary reason for Substantial Amendment 1</w:t>
      </w:r>
      <w:r w:rsidRPr="00F14A70">
        <w:rPr>
          <w:rFonts w:ascii="Apple Symbols" w:eastAsiaTheme="minorHAnsi" w:hAnsi="Apple Symbols" w:cs="Apple Symbols"/>
          <w:color w:val="000000" w:themeColor="text1"/>
          <w:sz w:val="20"/>
          <w:szCs w:val="20"/>
        </w:rPr>
        <w:t>: To allow participants to self-consent to the study during the Covid-19 pandemic.  Increase in number of recruits permitted to be obtained from one site (Cambridge) as other sites paused non-Covid research.</w:t>
      </w:r>
      <w:r w:rsidR="004C0E77" w:rsidRPr="00F14A70">
        <w:rPr>
          <w:rFonts w:ascii="Apple Symbols" w:eastAsiaTheme="minorHAnsi" w:hAnsi="Apple Symbols" w:cs="Apple Symbols"/>
          <w:color w:val="000000" w:themeColor="text1"/>
          <w:sz w:val="20"/>
          <w:szCs w:val="20"/>
        </w:rPr>
        <w:t xml:space="preserve"> </w:t>
      </w:r>
      <w:r w:rsidRPr="00F14A70">
        <w:rPr>
          <w:rFonts w:ascii="Apple Symbols" w:eastAsiaTheme="minorHAnsi" w:hAnsi="Apple Symbols" w:cs="Apple Symbols"/>
          <w:color w:val="000000" w:themeColor="text1"/>
          <w:sz w:val="20"/>
          <w:szCs w:val="20"/>
        </w:rPr>
        <w:t>Additional changes: To allow review of scans when home working using a secure Information Technology (IT) environment</w:t>
      </w:r>
    </w:p>
    <w:p w14:paraId="23E97C29" w14:textId="77777777" w:rsidR="001C1104" w:rsidRPr="00F14A70" w:rsidRDefault="001C1104" w:rsidP="001C1104">
      <w:pPr>
        <w:autoSpaceDE w:val="0"/>
        <w:autoSpaceDN w:val="0"/>
        <w:adjustRightInd w:val="0"/>
        <w:rPr>
          <w:rFonts w:ascii="Apple Symbols" w:eastAsiaTheme="minorHAnsi" w:hAnsi="Apple Symbols" w:cs="Apple Symbols"/>
          <w:color w:val="000000" w:themeColor="text1"/>
          <w:sz w:val="20"/>
          <w:szCs w:val="20"/>
        </w:rPr>
      </w:pPr>
    </w:p>
    <w:p w14:paraId="4F4CEAAA" w14:textId="603DA002" w:rsidR="001C1104" w:rsidRPr="00F14A70" w:rsidRDefault="001C1104" w:rsidP="001C1104">
      <w:pPr>
        <w:autoSpaceDE w:val="0"/>
        <w:autoSpaceDN w:val="0"/>
        <w:adjustRightInd w:val="0"/>
        <w:rPr>
          <w:rFonts w:ascii="Apple Symbols" w:eastAsiaTheme="minorHAnsi" w:hAnsi="Apple Symbols" w:cs="Apple Symbols"/>
          <w:color w:val="000000" w:themeColor="text1"/>
          <w:sz w:val="20"/>
          <w:szCs w:val="20"/>
        </w:rPr>
      </w:pPr>
      <w:r w:rsidRPr="00F14A70">
        <w:rPr>
          <w:rFonts w:ascii="Apple Symbols" w:eastAsiaTheme="minorHAnsi" w:hAnsi="Apple Symbols" w:cs="Apple Symbols"/>
          <w:b/>
          <w:bCs/>
          <w:color w:val="000000" w:themeColor="text1"/>
          <w:sz w:val="20"/>
          <w:szCs w:val="20"/>
        </w:rPr>
        <w:t>Substantial Amendment 2:</w:t>
      </w:r>
      <w:r w:rsidRPr="00F14A70">
        <w:rPr>
          <w:rFonts w:ascii="Apple Symbols" w:eastAsiaTheme="minorHAnsi" w:hAnsi="Apple Symbols" w:cs="Apple Symbols"/>
          <w:color w:val="000000" w:themeColor="text1"/>
          <w:sz w:val="20"/>
          <w:szCs w:val="20"/>
        </w:rPr>
        <w:t xml:space="preserve"> Change to one of the primary outcomes related to the study retention at one year to take account of the relatively high mortality in this cohort. The original outcome stated that the study would be considered feasible if treated / not on treatment outcome was determined in ≥75% of the sample at 12 months from randomisation (S3.4.Phoenix_protocol v1.2_2019_07_01)</w:t>
      </w:r>
      <w:r w:rsidRPr="00F14A70">
        <w:rPr>
          <w:rStyle w:val="CommentReference"/>
          <w:rFonts w:ascii="Apple Symbols" w:hAnsi="Apple Symbols" w:cs="Apple Symbols"/>
          <w:color w:val="000000" w:themeColor="text1"/>
        </w:rPr>
        <w:t>.</w:t>
      </w:r>
      <w:r w:rsidRPr="00F14A70">
        <w:rPr>
          <w:rFonts w:ascii="Apple Symbols" w:eastAsiaTheme="minorHAnsi" w:hAnsi="Apple Symbols" w:cs="Apple Symbols"/>
          <w:color w:val="000000" w:themeColor="text1"/>
          <w:sz w:val="20"/>
          <w:szCs w:val="20"/>
        </w:rPr>
        <w:t xml:space="preserve"> This was amended to ≥75% of those </w:t>
      </w:r>
      <w:r w:rsidRPr="00F14A70">
        <w:rPr>
          <w:rFonts w:ascii="Apple Symbols" w:eastAsiaTheme="minorHAnsi" w:hAnsi="Apple Symbols" w:cs="Apple Symbols"/>
          <w:b/>
          <w:color w:val="000000" w:themeColor="text1"/>
          <w:sz w:val="20"/>
          <w:szCs w:val="20"/>
        </w:rPr>
        <w:t>surviving</w:t>
      </w:r>
      <w:r w:rsidRPr="00F14A70">
        <w:rPr>
          <w:rFonts w:ascii="Apple Symbols" w:eastAsiaTheme="minorHAnsi" w:hAnsi="Apple Symbols" w:cs="Apple Symbols"/>
          <w:color w:val="000000" w:themeColor="text1"/>
          <w:sz w:val="20"/>
          <w:szCs w:val="20"/>
        </w:rPr>
        <w:t xml:space="preserve"> at 12 months post randomisation. This change was based on: i) a likely increased disease severity among patients who continued to have CT scans during the first wave of Covid-19 (many non-cancer scans were cancelled, skewing the study sample to those with cancer monitoring); and ii) findings from our own VORTEX Study (Vertebral fracture and Osteoporosis screening from Routine CT as an added EXtra – the VORTEX Study).</w:t>
      </w:r>
    </w:p>
    <w:p w14:paraId="54D35752" w14:textId="73E7CBF8" w:rsidR="001C1104" w:rsidRPr="00F14A70" w:rsidRDefault="001C1104" w:rsidP="001C1104">
      <w:pPr>
        <w:pStyle w:val="NormalWeb"/>
        <w:shd w:val="clear" w:color="auto" w:fill="FFFFFF"/>
        <w:spacing w:before="0" w:beforeAutospacing="0" w:after="0" w:afterAutospacing="0"/>
        <w:rPr>
          <w:rFonts w:ascii="Apple Symbols" w:eastAsiaTheme="minorHAnsi" w:hAnsi="Apple Symbols" w:cs="Apple Symbols"/>
          <w:color w:val="000000" w:themeColor="text1"/>
          <w:sz w:val="20"/>
          <w:szCs w:val="20"/>
          <w:lang w:eastAsia="en-US"/>
        </w:rPr>
      </w:pPr>
    </w:p>
    <w:p w14:paraId="11CF30E4" w14:textId="59B22EFE" w:rsidR="006815B1" w:rsidRPr="00F14A70" w:rsidRDefault="00096966" w:rsidP="00C2359A">
      <w:pPr>
        <w:pStyle w:val="NormalWeb"/>
        <w:shd w:val="clear" w:color="auto" w:fill="FFFFFF"/>
        <w:spacing w:before="0" w:beforeAutospacing="0" w:after="0" w:afterAutospacing="0"/>
        <w:rPr>
          <w:color w:val="000000" w:themeColor="text1"/>
        </w:rPr>
      </w:pPr>
      <w:r w:rsidRPr="00F14A70">
        <w:rPr>
          <w:rFonts w:ascii="Apple Symbols" w:eastAsiaTheme="minorEastAsia" w:hAnsi="Apple Symbols" w:cs="Apple Symbols"/>
          <w:b/>
          <w:color w:val="000000" w:themeColor="text1"/>
          <w:sz w:val="20"/>
          <w:szCs w:val="20"/>
        </w:rPr>
        <w:t>Trial Sponsor:</w:t>
      </w:r>
      <w:r w:rsidRPr="00F14A70">
        <w:rPr>
          <w:rFonts w:ascii="Apple Symbols" w:eastAsiaTheme="minorEastAsia" w:hAnsi="Apple Symbols" w:cs="Apple Symbols"/>
          <w:bCs/>
          <w:color w:val="000000" w:themeColor="text1"/>
          <w:sz w:val="20"/>
          <w:szCs w:val="20"/>
        </w:rPr>
        <w:t xml:space="preserve"> </w:t>
      </w:r>
      <w:r w:rsidRPr="00F14A70">
        <w:rPr>
          <w:rFonts w:ascii="Apple Symbols" w:eastAsiaTheme="minorEastAsia" w:hAnsi="Apple Symbols" w:cs="Apple Symbols"/>
          <w:bCs/>
          <w:color w:val="000000" w:themeColor="text1"/>
          <w:sz w:val="20"/>
          <w:szCs w:val="20"/>
        </w:rPr>
        <w:tab/>
      </w:r>
      <w:r w:rsidRPr="00F14A70">
        <w:rPr>
          <w:rFonts w:ascii="Apple Symbols" w:eastAsiaTheme="minorEastAsia" w:hAnsi="Apple Symbols" w:cs="Apple Symbols"/>
          <w:bCs/>
          <w:color w:val="000000" w:themeColor="text1"/>
          <w:sz w:val="20"/>
          <w:szCs w:val="20"/>
        </w:rPr>
        <w:tab/>
        <w:t>Cambridge University NHS Foundation Trust &amp; University of Cambridge</w:t>
      </w:r>
    </w:p>
    <w:sectPr w:rsidR="006815B1" w:rsidRPr="00F14A70" w:rsidSect="00C2359A">
      <w:headerReference w:type="even" r:id="rId11"/>
      <w:headerReference w:type="default" r:id="rId12"/>
      <w:footerReference w:type="even" r:id="rId13"/>
      <w:footerReference w:type="default" r:id="rId14"/>
      <w:footerReference w:type="first" r:id="rId15"/>
      <w:pgSz w:w="11910" w:h="16840"/>
      <w:pgMar w:top="306" w:right="620" w:bottom="489" w:left="620" w:header="454" w:footer="8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12839" w14:textId="77777777" w:rsidR="00FF478B" w:rsidRDefault="00FF478B" w:rsidP="000C31A2">
      <w:r>
        <w:separator/>
      </w:r>
    </w:p>
  </w:endnote>
  <w:endnote w:type="continuationSeparator" w:id="0">
    <w:p w14:paraId="4056E4AB" w14:textId="77777777" w:rsidR="00FF478B" w:rsidRDefault="00FF478B" w:rsidP="000C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Arial"/>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 Symbols">
    <w:altName w:val="Times New Roman"/>
    <w:charset w:val="B1"/>
    <w:family w:val="auto"/>
    <w:pitch w:val="variable"/>
    <w:sig w:usb0="800008A3" w:usb1="08007BEB" w:usb2="01840034" w:usb3="00000000" w:csb0="000001FB"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64CB6" w14:textId="77777777" w:rsidR="00E779A4" w:rsidRDefault="00E779A4" w:rsidP="00E333A6">
    <w:pPr>
      <w:pStyle w:val="Footer"/>
    </w:pPr>
  </w:p>
  <w:p w14:paraId="433DC905" w14:textId="0EB07507" w:rsidR="00E779A4" w:rsidRDefault="00E779A4" w:rsidP="00E333A6">
    <w:pPr>
      <w:pStyle w:val="Footer"/>
    </w:pPr>
    <w:r>
      <w:t>DRAFT PHOENIX Methodology paper_2020_07_29</w:t>
    </w:r>
  </w:p>
  <w:p w14:paraId="0245BFFB" w14:textId="34559B5C" w:rsidR="00E779A4" w:rsidRDefault="00E779A4" w:rsidP="006A06E9">
    <w:pPr>
      <w:pStyle w:val="Footer"/>
    </w:pPr>
    <w:r>
      <w:t xml:space="preserve">     </w:t>
    </w:r>
  </w:p>
  <w:p w14:paraId="594D3EE8" w14:textId="77777777" w:rsidR="00E779A4" w:rsidRPr="006A06E9" w:rsidRDefault="00E779A4" w:rsidP="006A0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29D9" w14:textId="29E9D230" w:rsidR="00E779A4" w:rsidRPr="00C2359A" w:rsidRDefault="00E779A4" w:rsidP="00E965A8">
    <w:pPr>
      <w:spacing w:before="34"/>
      <w:rPr>
        <w:rFonts w:ascii="Apple Symbols" w:hAnsi="Apple Symbols" w:cs="Apple Symbols"/>
        <w:sz w:val="20"/>
        <w:szCs w:val="20"/>
      </w:rPr>
    </w:pPr>
    <w:r w:rsidRPr="00C2359A">
      <w:rPr>
        <w:rFonts w:ascii="Apple Symbols" w:hAnsi="Apple Symbols" w:cs="Apple Symbols"/>
        <w:sz w:val="20"/>
        <w:szCs w:val="20"/>
      </w:rPr>
      <w:t>PHOENIX Methodology paper_202</w:t>
    </w:r>
    <w:r w:rsidR="00755D6D">
      <w:rPr>
        <w:rFonts w:ascii="Apple Symbols" w:hAnsi="Apple Symbols" w:cs="Apple Symbols"/>
        <w:sz w:val="20"/>
        <w:szCs w:val="20"/>
      </w:rPr>
      <w:t>2</w:t>
    </w:r>
    <w:r w:rsidRPr="00C2359A">
      <w:rPr>
        <w:rFonts w:ascii="Apple Symbols" w:hAnsi="Apple Symbols" w:cs="Apple Symbols"/>
        <w:sz w:val="20"/>
        <w:szCs w:val="20"/>
      </w:rPr>
      <w:t>_04_</w:t>
    </w:r>
    <w:r w:rsidR="003B5645">
      <w:rPr>
        <w:rFonts w:ascii="Apple Symbols" w:hAnsi="Apple Symbols" w:cs="Apple Symbols"/>
        <w:sz w:val="20"/>
        <w:szCs w:val="20"/>
      </w:rPr>
      <w:t>12</w:t>
    </w:r>
    <w:r w:rsidRPr="00C2359A">
      <w:rPr>
        <w:rFonts w:ascii="Apple Symbols" w:hAnsi="Apple Symbols" w:cs="Apple Symbols"/>
        <w:sz w:val="20"/>
        <w:szCs w:val="20"/>
      </w:rPr>
      <w:t xml:space="preserve">_ submission </w:t>
    </w:r>
    <w:r w:rsidR="009477F1">
      <w:rPr>
        <w:rFonts w:ascii="Apple Symbols" w:hAnsi="Apple Symbols" w:cs="Apple Symbols"/>
        <w:sz w:val="20"/>
        <w:szCs w:val="20"/>
      </w:rPr>
      <w:t>7</w:t>
    </w:r>
  </w:p>
  <w:p w14:paraId="4E92A654" w14:textId="5C8D2EE2" w:rsidR="00E779A4" w:rsidRDefault="00E779A4" w:rsidP="00E333A6">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C97F" w14:textId="77777777" w:rsidR="00E779A4" w:rsidRDefault="00E779A4" w:rsidP="00E965A8">
    <w:pPr>
      <w:spacing w:before="34"/>
      <w:rPr>
        <w:sz w:val="18"/>
      </w:rPr>
    </w:pPr>
    <w:r w:rsidRPr="00EE1D1D">
      <w:t>PHOENIX Methodology paper_2021_04_26_ submission 2</w:t>
    </w:r>
  </w:p>
  <w:p w14:paraId="2735F6CD" w14:textId="6F3A03B1" w:rsidR="00E779A4" w:rsidRPr="00304B61" w:rsidRDefault="00E779A4" w:rsidP="00E965A8">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383F" w14:textId="77777777" w:rsidR="00FF478B" w:rsidRDefault="00FF478B" w:rsidP="000C31A2">
      <w:r>
        <w:separator/>
      </w:r>
    </w:p>
  </w:footnote>
  <w:footnote w:type="continuationSeparator" w:id="0">
    <w:p w14:paraId="71282BE3" w14:textId="77777777" w:rsidR="00FF478B" w:rsidRDefault="00FF478B" w:rsidP="000C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12487"/>
      <w:docPartObj>
        <w:docPartGallery w:val="Page Numbers (Top of Page)"/>
        <w:docPartUnique/>
      </w:docPartObj>
    </w:sdtPr>
    <w:sdtEndPr>
      <w:rPr>
        <w:noProof/>
      </w:rPr>
    </w:sdtEndPr>
    <w:sdtContent>
      <w:p w14:paraId="4D07F6C8" w14:textId="2B3778E1" w:rsidR="00E779A4" w:rsidRDefault="00E779A4">
        <w:pPr>
          <w:pStyle w:val="Header"/>
        </w:pPr>
        <w:r>
          <w:fldChar w:fldCharType="begin"/>
        </w:r>
        <w:r>
          <w:instrText xml:space="preserve"> PAGE   \* MERGEFORMAT </w:instrText>
        </w:r>
        <w:r>
          <w:fldChar w:fldCharType="separate"/>
        </w:r>
        <w:r>
          <w:rPr>
            <w:noProof/>
          </w:rPr>
          <w:t>6</w:t>
        </w:r>
        <w:r>
          <w:rPr>
            <w:noProof/>
          </w:rPr>
          <w:fldChar w:fldCharType="end"/>
        </w:r>
      </w:p>
    </w:sdtContent>
  </w:sdt>
  <w:p w14:paraId="6B3C97F0" w14:textId="77777777" w:rsidR="00E779A4" w:rsidRDefault="00E77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364206"/>
      <w:docPartObj>
        <w:docPartGallery w:val="Page Numbers (Top of Page)"/>
        <w:docPartUnique/>
      </w:docPartObj>
    </w:sdtPr>
    <w:sdtEndPr>
      <w:rPr>
        <w:noProof/>
      </w:rPr>
    </w:sdtEndPr>
    <w:sdtContent>
      <w:p w14:paraId="0450EAD4" w14:textId="07FFD2E1" w:rsidR="00E779A4" w:rsidRDefault="00E779A4">
        <w:pPr>
          <w:pStyle w:val="Header"/>
        </w:pPr>
        <w:r>
          <w:fldChar w:fldCharType="begin"/>
        </w:r>
        <w:r>
          <w:instrText xml:space="preserve"> PAGE   \* MERGEFORMAT </w:instrText>
        </w:r>
        <w:r>
          <w:fldChar w:fldCharType="separate"/>
        </w:r>
        <w:r w:rsidR="004928E6">
          <w:rPr>
            <w:noProof/>
          </w:rPr>
          <w:t>8</w:t>
        </w:r>
        <w:r>
          <w:rPr>
            <w:noProof/>
          </w:rPr>
          <w:fldChar w:fldCharType="end"/>
        </w:r>
      </w:p>
    </w:sdtContent>
  </w:sdt>
  <w:p w14:paraId="3A76A06E" w14:textId="77777777" w:rsidR="00E779A4" w:rsidRDefault="00E77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43E"/>
    <w:multiLevelType w:val="hybridMultilevel"/>
    <w:tmpl w:val="81DEA5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2FA57B3"/>
    <w:multiLevelType w:val="hybridMultilevel"/>
    <w:tmpl w:val="75ACD884"/>
    <w:lvl w:ilvl="0" w:tplc="D07CB8AA">
      <w:numFmt w:val="bullet"/>
      <w:lvlText w:val="•"/>
      <w:lvlJc w:val="left"/>
      <w:pPr>
        <w:ind w:left="440" w:hanging="360"/>
      </w:pPr>
      <w:rPr>
        <w:rFonts w:ascii="Avenir Next" w:eastAsia="Avenir Next" w:hAnsi="Avenir Next" w:cs="Avenir Next" w:hint="default"/>
        <w:color w:val="231F20"/>
        <w:spacing w:val="-12"/>
        <w:w w:val="100"/>
        <w:sz w:val="24"/>
        <w:szCs w:val="24"/>
        <w:lang w:val="en-GB" w:eastAsia="en-GB" w:bidi="en-GB"/>
      </w:rPr>
    </w:lvl>
    <w:lvl w:ilvl="1" w:tplc="E6E6A038">
      <w:numFmt w:val="bullet"/>
      <w:lvlText w:val="•"/>
      <w:lvlJc w:val="left"/>
      <w:pPr>
        <w:ind w:left="1199" w:hanging="360"/>
      </w:pPr>
      <w:rPr>
        <w:rFonts w:hint="default"/>
        <w:lang w:val="en-GB" w:eastAsia="en-GB" w:bidi="en-GB"/>
      </w:rPr>
    </w:lvl>
    <w:lvl w:ilvl="2" w:tplc="19C606E8">
      <w:numFmt w:val="bullet"/>
      <w:lvlText w:val="•"/>
      <w:lvlJc w:val="left"/>
      <w:pPr>
        <w:ind w:left="1959" w:hanging="360"/>
      </w:pPr>
      <w:rPr>
        <w:rFonts w:hint="default"/>
        <w:lang w:val="en-GB" w:eastAsia="en-GB" w:bidi="en-GB"/>
      </w:rPr>
    </w:lvl>
    <w:lvl w:ilvl="3" w:tplc="6E424546">
      <w:numFmt w:val="bullet"/>
      <w:lvlText w:val="•"/>
      <w:lvlJc w:val="left"/>
      <w:pPr>
        <w:ind w:left="2718" w:hanging="360"/>
      </w:pPr>
      <w:rPr>
        <w:rFonts w:hint="default"/>
        <w:lang w:val="en-GB" w:eastAsia="en-GB" w:bidi="en-GB"/>
      </w:rPr>
    </w:lvl>
    <w:lvl w:ilvl="4" w:tplc="19FEA91A">
      <w:numFmt w:val="bullet"/>
      <w:lvlText w:val="•"/>
      <w:lvlJc w:val="left"/>
      <w:pPr>
        <w:ind w:left="3478" w:hanging="360"/>
      </w:pPr>
      <w:rPr>
        <w:rFonts w:hint="default"/>
        <w:lang w:val="en-GB" w:eastAsia="en-GB" w:bidi="en-GB"/>
      </w:rPr>
    </w:lvl>
    <w:lvl w:ilvl="5" w:tplc="C98A560C">
      <w:numFmt w:val="bullet"/>
      <w:lvlText w:val="•"/>
      <w:lvlJc w:val="left"/>
      <w:pPr>
        <w:ind w:left="4237" w:hanging="360"/>
      </w:pPr>
      <w:rPr>
        <w:rFonts w:hint="default"/>
        <w:lang w:val="en-GB" w:eastAsia="en-GB" w:bidi="en-GB"/>
      </w:rPr>
    </w:lvl>
    <w:lvl w:ilvl="6" w:tplc="75745CFA">
      <w:numFmt w:val="bullet"/>
      <w:lvlText w:val="•"/>
      <w:lvlJc w:val="left"/>
      <w:pPr>
        <w:ind w:left="4997" w:hanging="360"/>
      </w:pPr>
      <w:rPr>
        <w:rFonts w:hint="default"/>
        <w:lang w:val="en-GB" w:eastAsia="en-GB" w:bidi="en-GB"/>
      </w:rPr>
    </w:lvl>
    <w:lvl w:ilvl="7" w:tplc="5EF415A2">
      <w:numFmt w:val="bullet"/>
      <w:lvlText w:val="•"/>
      <w:lvlJc w:val="left"/>
      <w:pPr>
        <w:ind w:left="5756" w:hanging="360"/>
      </w:pPr>
      <w:rPr>
        <w:rFonts w:hint="default"/>
        <w:lang w:val="en-GB" w:eastAsia="en-GB" w:bidi="en-GB"/>
      </w:rPr>
    </w:lvl>
    <w:lvl w:ilvl="8" w:tplc="60C4B874">
      <w:numFmt w:val="bullet"/>
      <w:lvlText w:val="•"/>
      <w:lvlJc w:val="left"/>
      <w:pPr>
        <w:ind w:left="6516" w:hanging="360"/>
      </w:pPr>
      <w:rPr>
        <w:rFonts w:hint="default"/>
        <w:lang w:val="en-GB" w:eastAsia="en-GB" w:bidi="en-GB"/>
      </w:rPr>
    </w:lvl>
  </w:abstractNum>
  <w:abstractNum w:abstractNumId="2" w15:restartNumberingAfterBreak="0">
    <w:nsid w:val="040F6547"/>
    <w:multiLevelType w:val="hybridMultilevel"/>
    <w:tmpl w:val="475E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83B21"/>
    <w:multiLevelType w:val="hybridMultilevel"/>
    <w:tmpl w:val="5F0CB5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E115C61"/>
    <w:multiLevelType w:val="hybridMultilevel"/>
    <w:tmpl w:val="C6148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51FDE"/>
    <w:multiLevelType w:val="hybridMultilevel"/>
    <w:tmpl w:val="8E04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F4052"/>
    <w:multiLevelType w:val="hybridMultilevel"/>
    <w:tmpl w:val="7E22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97992"/>
    <w:multiLevelType w:val="hybridMultilevel"/>
    <w:tmpl w:val="5648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0468B"/>
    <w:multiLevelType w:val="hybridMultilevel"/>
    <w:tmpl w:val="FC12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E7DD2"/>
    <w:multiLevelType w:val="hybridMultilevel"/>
    <w:tmpl w:val="8F3E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00B"/>
    <w:multiLevelType w:val="hybridMultilevel"/>
    <w:tmpl w:val="ED8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5B2D"/>
    <w:multiLevelType w:val="hybridMultilevel"/>
    <w:tmpl w:val="D5F0DA1C"/>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2" w15:restartNumberingAfterBreak="0">
    <w:nsid w:val="398F5A9F"/>
    <w:multiLevelType w:val="hybridMultilevel"/>
    <w:tmpl w:val="C200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55EAE"/>
    <w:multiLevelType w:val="hybridMultilevel"/>
    <w:tmpl w:val="B9D6B4D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15:restartNumberingAfterBreak="0">
    <w:nsid w:val="435C5E08"/>
    <w:multiLevelType w:val="hybridMultilevel"/>
    <w:tmpl w:val="5C42A6E2"/>
    <w:lvl w:ilvl="0" w:tplc="94447716">
      <w:start w:val="1"/>
      <w:numFmt w:val="bullet"/>
      <w:lvlText w:val="–"/>
      <w:lvlJc w:val="left"/>
      <w:pPr>
        <w:ind w:left="720" w:hanging="360"/>
      </w:pPr>
      <w:rPr>
        <w:rFonts w:ascii="Arial" w:hAnsi="Arial" w:hint="default"/>
      </w:rPr>
    </w:lvl>
    <w:lvl w:ilvl="1" w:tplc="9444771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8571A"/>
    <w:multiLevelType w:val="hybridMultilevel"/>
    <w:tmpl w:val="B70844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55C1B4A"/>
    <w:multiLevelType w:val="hybridMultilevel"/>
    <w:tmpl w:val="C86E9DA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6FF55F3"/>
    <w:multiLevelType w:val="hybridMultilevel"/>
    <w:tmpl w:val="D6A8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D7760"/>
    <w:multiLevelType w:val="hybridMultilevel"/>
    <w:tmpl w:val="0468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33899"/>
    <w:multiLevelType w:val="multilevel"/>
    <w:tmpl w:val="0EA8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BB7A8A"/>
    <w:multiLevelType w:val="hybridMultilevel"/>
    <w:tmpl w:val="C6704B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20668A8"/>
    <w:multiLevelType w:val="hybridMultilevel"/>
    <w:tmpl w:val="C2908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12D85"/>
    <w:multiLevelType w:val="hybridMultilevel"/>
    <w:tmpl w:val="0780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F2483"/>
    <w:multiLevelType w:val="hybridMultilevel"/>
    <w:tmpl w:val="982A099C"/>
    <w:lvl w:ilvl="0" w:tplc="B8D07E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AE39EC"/>
    <w:multiLevelType w:val="hybridMultilevel"/>
    <w:tmpl w:val="B002B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0C0527"/>
    <w:multiLevelType w:val="multilevel"/>
    <w:tmpl w:val="AF025DDA"/>
    <w:lvl w:ilvl="0">
      <w:start w:val="6"/>
      <w:numFmt w:val="decimal"/>
      <w:lvlText w:val="%1"/>
      <w:lvlJc w:val="left"/>
      <w:pPr>
        <w:ind w:left="360" w:hanging="360"/>
      </w:pPr>
      <w:rPr>
        <w:rFonts w:asciiTheme="majorHAnsi" w:hAnsiTheme="majorHAnsi" w:cstheme="majorHAnsi" w:hint="default"/>
        <w:b/>
        <w:sz w:val="22"/>
        <w:szCs w:val="22"/>
      </w:rPr>
    </w:lvl>
    <w:lvl w:ilvl="1">
      <w:start w:val="2"/>
      <w:numFmt w:val="decimal"/>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C5916DD"/>
    <w:multiLevelType w:val="hybridMultilevel"/>
    <w:tmpl w:val="98BC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60E46"/>
    <w:multiLevelType w:val="hybridMultilevel"/>
    <w:tmpl w:val="8B5E0E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61D460B7"/>
    <w:multiLevelType w:val="hybridMultilevel"/>
    <w:tmpl w:val="4E46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C33CA"/>
    <w:multiLevelType w:val="hybridMultilevel"/>
    <w:tmpl w:val="2FAC4B72"/>
    <w:lvl w:ilvl="0" w:tplc="C0D8D62E">
      <w:start w:val="1"/>
      <w:numFmt w:val="decimal"/>
      <w:lvlText w:val="%1."/>
      <w:lvlJc w:val="left"/>
      <w:pPr>
        <w:ind w:left="477" w:hanging="360"/>
      </w:pPr>
      <w:rPr>
        <w:rFonts w:ascii="Avenir Next" w:eastAsia="Avenir Next" w:hAnsi="Avenir Next" w:cs="Avenir Next" w:hint="default"/>
        <w:color w:val="231F20"/>
        <w:spacing w:val="-22"/>
        <w:w w:val="99"/>
        <w:sz w:val="24"/>
        <w:szCs w:val="24"/>
        <w:lang w:val="en-GB" w:eastAsia="en-GB" w:bidi="en-GB"/>
      </w:rPr>
    </w:lvl>
    <w:lvl w:ilvl="1" w:tplc="2F2C3052">
      <w:numFmt w:val="bullet"/>
      <w:lvlText w:val="•"/>
      <w:lvlJc w:val="left"/>
      <w:pPr>
        <w:ind w:left="1498" w:hanging="360"/>
      </w:pPr>
      <w:rPr>
        <w:rFonts w:hint="default"/>
        <w:lang w:val="en-GB" w:eastAsia="en-GB" w:bidi="en-GB"/>
      </w:rPr>
    </w:lvl>
    <w:lvl w:ilvl="2" w:tplc="10C46B58">
      <w:numFmt w:val="bullet"/>
      <w:lvlText w:val="•"/>
      <w:lvlJc w:val="left"/>
      <w:pPr>
        <w:ind w:left="2517" w:hanging="360"/>
      </w:pPr>
      <w:rPr>
        <w:rFonts w:hint="default"/>
        <w:lang w:val="en-GB" w:eastAsia="en-GB" w:bidi="en-GB"/>
      </w:rPr>
    </w:lvl>
    <w:lvl w:ilvl="3" w:tplc="ADAE7406">
      <w:numFmt w:val="bullet"/>
      <w:lvlText w:val="•"/>
      <w:lvlJc w:val="left"/>
      <w:pPr>
        <w:ind w:left="3535" w:hanging="360"/>
      </w:pPr>
      <w:rPr>
        <w:rFonts w:hint="default"/>
        <w:lang w:val="en-GB" w:eastAsia="en-GB" w:bidi="en-GB"/>
      </w:rPr>
    </w:lvl>
    <w:lvl w:ilvl="4" w:tplc="A5BA4B64">
      <w:numFmt w:val="bullet"/>
      <w:lvlText w:val="•"/>
      <w:lvlJc w:val="left"/>
      <w:pPr>
        <w:ind w:left="4554" w:hanging="360"/>
      </w:pPr>
      <w:rPr>
        <w:rFonts w:hint="default"/>
        <w:lang w:val="en-GB" w:eastAsia="en-GB" w:bidi="en-GB"/>
      </w:rPr>
    </w:lvl>
    <w:lvl w:ilvl="5" w:tplc="8F90E9EA">
      <w:numFmt w:val="bullet"/>
      <w:lvlText w:val="•"/>
      <w:lvlJc w:val="left"/>
      <w:pPr>
        <w:ind w:left="5572" w:hanging="360"/>
      </w:pPr>
      <w:rPr>
        <w:rFonts w:hint="default"/>
        <w:lang w:val="en-GB" w:eastAsia="en-GB" w:bidi="en-GB"/>
      </w:rPr>
    </w:lvl>
    <w:lvl w:ilvl="6" w:tplc="64C42CC2">
      <w:numFmt w:val="bullet"/>
      <w:lvlText w:val="•"/>
      <w:lvlJc w:val="left"/>
      <w:pPr>
        <w:ind w:left="6591" w:hanging="360"/>
      </w:pPr>
      <w:rPr>
        <w:rFonts w:hint="default"/>
        <w:lang w:val="en-GB" w:eastAsia="en-GB" w:bidi="en-GB"/>
      </w:rPr>
    </w:lvl>
    <w:lvl w:ilvl="7" w:tplc="7A2EC610">
      <w:numFmt w:val="bullet"/>
      <w:lvlText w:val="•"/>
      <w:lvlJc w:val="left"/>
      <w:pPr>
        <w:ind w:left="7609" w:hanging="360"/>
      </w:pPr>
      <w:rPr>
        <w:rFonts w:hint="default"/>
        <w:lang w:val="en-GB" w:eastAsia="en-GB" w:bidi="en-GB"/>
      </w:rPr>
    </w:lvl>
    <w:lvl w:ilvl="8" w:tplc="E424E70C">
      <w:numFmt w:val="bullet"/>
      <w:lvlText w:val="•"/>
      <w:lvlJc w:val="left"/>
      <w:pPr>
        <w:ind w:left="8628" w:hanging="360"/>
      </w:pPr>
      <w:rPr>
        <w:rFonts w:hint="default"/>
        <w:lang w:val="en-GB" w:eastAsia="en-GB" w:bidi="en-GB"/>
      </w:rPr>
    </w:lvl>
  </w:abstractNum>
  <w:abstractNum w:abstractNumId="30" w15:restartNumberingAfterBreak="0">
    <w:nsid w:val="6813755F"/>
    <w:multiLevelType w:val="hybridMultilevel"/>
    <w:tmpl w:val="B360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D4190"/>
    <w:multiLevelType w:val="multilevel"/>
    <w:tmpl w:val="EB34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403297"/>
    <w:multiLevelType w:val="hybridMultilevel"/>
    <w:tmpl w:val="EFF885A8"/>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33" w15:restartNumberingAfterBreak="0">
    <w:nsid w:val="6CBD4CB2"/>
    <w:multiLevelType w:val="hybridMultilevel"/>
    <w:tmpl w:val="3A9AB9DE"/>
    <w:lvl w:ilvl="0" w:tplc="2CBEE0B0">
      <w:start w:val="1"/>
      <w:numFmt w:val="bullet"/>
      <w:lvlText w:val=""/>
      <w:lvlJc w:val="left"/>
      <w:pPr>
        <w:ind w:left="720" w:hanging="360"/>
      </w:pPr>
      <w:rPr>
        <w:rFonts w:ascii="Symbol" w:hAnsi="Symbol" w:hint="default"/>
      </w:rPr>
    </w:lvl>
    <w:lvl w:ilvl="1" w:tplc="79205F72">
      <w:start w:val="1"/>
      <w:numFmt w:val="bullet"/>
      <w:lvlText w:val="o"/>
      <w:lvlJc w:val="left"/>
      <w:pPr>
        <w:ind w:left="1440" w:hanging="360"/>
      </w:pPr>
      <w:rPr>
        <w:rFonts w:ascii="Courier New" w:hAnsi="Courier New" w:hint="default"/>
      </w:rPr>
    </w:lvl>
    <w:lvl w:ilvl="2" w:tplc="1DB0392A">
      <w:start w:val="1"/>
      <w:numFmt w:val="bullet"/>
      <w:lvlText w:val=""/>
      <w:lvlJc w:val="left"/>
      <w:pPr>
        <w:ind w:left="2160" w:hanging="360"/>
      </w:pPr>
      <w:rPr>
        <w:rFonts w:ascii="Wingdings" w:hAnsi="Wingdings" w:hint="default"/>
      </w:rPr>
    </w:lvl>
    <w:lvl w:ilvl="3" w:tplc="8F9E401A">
      <w:start w:val="1"/>
      <w:numFmt w:val="bullet"/>
      <w:lvlText w:val=""/>
      <w:lvlJc w:val="left"/>
      <w:pPr>
        <w:ind w:left="2880" w:hanging="360"/>
      </w:pPr>
      <w:rPr>
        <w:rFonts w:ascii="Symbol" w:hAnsi="Symbol" w:hint="default"/>
      </w:rPr>
    </w:lvl>
    <w:lvl w:ilvl="4" w:tplc="9DF67018">
      <w:start w:val="1"/>
      <w:numFmt w:val="bullet"/>
      <w:lvlText w:val="o"/>
      <w:lvlJc w:val="left"/>
      <w:pPr>
        <w:ind w:left="3600" w:hanging="360"/>
      </w:pPr>
      <w:rPr>
        <w:rFonts w:ascii="Courier New" w:hAnsi="Courier New" w:hint="default"/>
      </w:rPr>
    </w:lvl>
    <w:lvl w:ilvl="5" w:tplc="C56E8D84">
      <w:start w:val="1"/>
      <w:numFmt w:val="bullet"/>
      <w:lvlText w:val=""/>
      <w:lvlJc w:val="left"/>
      <w:pPr>
        <w:ind w:left="4320" w:hanging="360"/>
      </w:pPr>
      <w:rPr>
        <w:rFonts w:ascii="Wingdings" w:hAnsi="Wingdings" w:hint="default"/>
      </w:rPr>
    </w:lvl>
    <w:lvl w:ilvl="6" w:tplc="851862B6">
      <w:start w:val="1"/>
      <w:numFmt w:val="bullet"/>
      <w:lvlText w:val=""/>
      <w:lvlJc w:val="left"/>
      <w:pPr>
        <w:ind w:left="5040" w:hanging="360"/>
      </w:pPr>
      <w:rPr>
        <w:rFonts w:ascii="Symbol" w:hAnsi="Symbol" w:hint="default"/>
      </w:rPr>
    </w:lvl>
    <w:lvl w:ilvl="7" w:tplc="3DCC0470">
      <w:start w:val="1"/>
      <w:numFmt w:val="bullet"/>
      <w:lvlText w:val="o"/>
      <w:lvlJc w:val="left"/>
      <w:pPr>
        <w:ind w:left="5760" w:hanging="360"/>
      </w:pPr>
      <w:rPr>
        <w:rFonts w:ascii="Courier New" w:hAnsi="Courier New" w:hint="default"/>
      </w:rPr>
    </w:lvl>
    <w:lvl w:ilvl="8" w:tplc="9278ACE6">
      <w:start w:val="1"/>
      <w:numFmt w:val="bullet"/>
      <w:lvlText w:val=""/>
      <w:lvlJc w:val="left"/>
      <w:pPr>
        <w:ind w:left="6480" w:hanging="360"/>
      </w:pPr>
      <w:rPr>
        <w:rFonts w:ascii="Wingdings" w:hAnsi="Wingdings" w:hint="default"/>
      </w:rPr>
    </w:lvl>
  </w:abstractNum>
  <w:abstractNum w:abstractNumId="34" w15:restartNumberingAfterBreak="0">
    <w:nsid w:val="702B661C"/>
    <w:multiLevelType w:val="hybridMultilevel"/>
    <w:tmpl w:val="58C62484"/>
    <w:lvl w:ilvl="0" w:tplc="AB7E854C">
      <w:start w:val="2"/>
      <w:numFmt w:val="bullet"/>
      <w:lvlText w:val=""/>
      <w:lvlJc w:val="left"/>
      <w:pPr>
        <w:ind w:left="717" w:hanging="360"/>
      </w:pPr>
      <w:rPr>
        <w:rFonts w:ascii="Symbol" w:eastAsiaTheme="minorEastAsia" w:hAnsi="Symbol"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5" w15:restartNumberingAfterBreak="0">
    <w:nsid w:val="70956296"/>
    <w:multiLevelType w:val="hybridMultilevel"/>
    <w:tmpl w:val="A3544134"/>
    <w:lvl w:ilvl="0" w:tplc="94447716">
      <w:start w:val="1"/>
      <w:numFmt w:val="bullet"/>
      <w:lvlText w:val="–"/>
      <w:lvlJc w:val="left"/>
      <w:pPr>
        <w:ind w:left="720" w:hanging="360"/>
      </w:pPr>
      <w:rPr>
        <w:rFonts w:ascii="Arial" w:hAnsi="Arial" w:hint="default"/>
      </w:rPr>
    </w:lvl>
    <w:lvl w:ilvl="1" w:tplc="9444771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A26F2"/>
    <w:multiLevelType w:val="hybridMultilevel"/>
    <w:tmpl w:val="982A099C"/>
    <w:lvl w:ilvl="0" w:tplc="B8D07E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0B7A57"/>
    <w:multiLevelType w:val="hybridMultilevel"/>
    <w:tmpl w:val="7738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33"/>
  </w:num>
  <w:num w:numId="5">
    <w:abstractNumId w:val="14"/>
  </w:num>
  <w:num w:numId="6">
    <w:abstractNumId w:val="35"/>
  </w:num>
  <w:num w:numId="7">
    <w:abstractNumId w:val="20"/>
  </w:num>
  <w:num w:numId="8">
    <w:abstractNumId w:val="32"/>
  </w:num>
  <w:num w:numId="9">
    <w:abstractNumId w:val="22"/>
  </w:num>
  <w:num w:numId="10">
    <w:abstractNumId w:val="9"/>
  </w:num>
  <w:num w:numId="11">
    <w:abstractNumId w:val="25"/>
  </w:num>
  <w:num w:numId="12">
    <w:abstractNumId w:val="6"/>
  </w:num>
  <w:num w:numId="13">
    <w:abstractNumId w:val="30"/>
  </w:num>
  <w:num w:numId="14">
    <w:abstractNumId w:val="16"/>
  </w:num>
  <w:num w:numId="15">
    <w:abstractNumId w:val="19"/>
  </w:num>
  <w:num w:numId="16">
    <w:abstractNumId w:val="26"/>
  </w:num>
  <w:num w:numId="17">
    <w:abstractNumId w:val="3"/>
  </w:num>
  <w:num w:numId="18">
    <w:abstractNumId w:val="13"/>
  </w:num>
  <w:num w:numId="19">
    <w:abstractNumId w:val="2"/>
  </w:num>
  <w:num w:numId="20">
    <w:abstractNumId w:val="12"/>
  </w:num>
  <w:num w:numId="21">
    <w:abstractNumId w:val="7"/>
  </w:num>
  <w:num w:numId="22">
    <w:abstractNumId w:val="21"/>
  </w:num>
  <w:num w:numId="23">
    <w:abstractNumId w:val="18"/>
  </w:num>
  <w:num w:numId="24">
    <w:abstractNumId w:val="36"/>
  </w:num>
  <w:num w:numId="25">
    <w:abstractNumId w:val="23"/>
  </w:num>
  <w:num w:numId="26">
    <w:abstractNumId w:val="34"/>
  </w:num>
  <w:num w:numId="27">
    <w:abstractNumId w:val="32"/>
  </w:num>
  <w:num w:numId="28">
    <w:abstractNumId w:val="28"/>
  </w:num>
  <w:num w:numId="29">
    <w:abstractNumId w:val="24"/>
  </w:num>
  <w:num w:numId="30">
    <w:abstractNumId w:val="27"/>
  </w:num>
  <w:num w:numId="31">
    <w:abstractNumId w:val="0"/>
  </w:num>
  <w:num w:numId="32">
    <w:abstractNumId w:val="1"/>
  </w:num>
  <w:num w:numId="33">
    <w:abstractNumId w:val="29"/>
  </w:num>
  <w:num w:numId="34">
    <w:abstractNumId w:val="31"/>
  </w:num>
  <w:num w:numId="35">
    <w:abstractNumId w:val="10"/>
  </w:num>
  <w:num w:numId="36">
    <w:abstractNumId w:val="17"/>
  </w:num>
  <w:num w:numId="37">
    <w:abstractNumId w:val="37"/>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8D"/>
    <w:rsid w:val="0000122D"/>
    <w:rsid w:val="000031AD"/>
    <w:rsid w:val="00004116"/>
    <w:rsid w:val="0000600C"/>
    <w:rsid w:val="000102AE"/>
    <w:rsid w:val="000135A1"/>
    <w:rsid w:val="00020C67"/>
    <w:rsid w:val="00023D19"/>
    <w:rsid w:val="00025483"/>
    <w:rsid w:val="00034C9E"/>
    <w:rsid w:val="000351B0"/>
    <w:rsid w:val="000363C0"/>
    <w:rsid w:val="00036819"/>
    <w:rsid w:val="00044102"/>
    <w:rsid w:val="000449BD"/>
    <w:rsid w:val="0004630E"/>
    <w:rsid w:val="00046667"/>
    <w:rsid w:val="00053EB5"/>
    <w:rsid w:val="00060AFB"/>
    <w:rsid w:val="00064947"/>
    <w:rsid w:val="00066684"/>
    <w:rsid w:val="00066DBE"/>
    <w:rsid w:val="00073608"/>
    <w:rsid w:val="0008077A"/>
    <w:rsid w:val="0008174C"/>
    <w:rsid w:val="00082D04"/>
    <w:rsid w:val="0008701D"/>
    <w:rsid w:val="00087397"/>
    <w:rsid w:val="000913C6"/>
    <w:rsid w:val="00092EAF"/>
    <w:rsid w:val="00093F3B"/>
    <w:rsid w:val="00095564"/>
    <w:rsid w:val="00095589"/>
    <w:rsid w:val="00096966"/>
    <w:rsid w:val="00096FF4"/>
    <w:rsid w:val="000A1761"/>
    <w:rsid w:val="000A229E"/>
    <w:rsid w:val="000A325E"/>
    <w:rsid w:val="000A5600"/>
    <w:rsid w:val="000A7769"/>
    <w:rsid w:val="000B0E91"/>
    <w:rsid w:val="000B64BE"/>
    <w:rsid w:val="000C2A89"/>
    <w:rsid w:val="000C31A2"/>
    <w:rsid w:val="000C31CA"/>
    <w:rsid w:val="000C64EF"/>
    <w:rsid w:val="000D47CE"/>
    <w:rsid w:val="000D5CA4"/>
    <w:rsid w:val="000D6263"/>
    <w:rsid w:val="000D778E"/>
    <w:rsid w:val="000E68AE"/>
    <w:rsid w:val="000F54E8"/>
    <w:rsid w:val="00100876"/>
    <w:rsid w:val="0010541D"/>
    <w:rsid w:val="00106F13"/>
    <w:rsid w:val="00111718"/>
    <w:rsid w:val="00112A99"/>
    <w:rsid w:val="0011516C"/>
    <w:rsid w:val="00122616"/>
    <w:rsid w:val="0012351E"/>
    <w:rsid w:val="00124134"/>
    <w:rsid w:val="00124FAF"/>
    <w:rsid w:val="00125289"/>
    <w:rsid w:val="00130340"/>
    <w:rsid w:val="001337DC"/>
    <w:rsid w:val="001349AA"/>
    <w:rsid w:val="00134E29"/>
    <w:rsid w:val="001411F4"/>
    <w:rsid w:val="001452FC"/>
    <w:rsid w:val="00147EC8"/>
    <w:rsid w:val="00147F98"/>
    <w:rsid w:val="00150613"/>
    <w:rsid w:val="0015291C"/>
    <w:rsid w:val="00154A9F"/>
    <w:rsid w:val="001574A2"/>
    <w:rsid w:val="00161E5A"/>
    <w:rsid w:val="00165A83"/>
    <w:rsid w:val="001667CB"/>
    <w:rsid w:val="00173225"/>
    <w:rsid w:val="00174061"/>
    <w:rsid w:val="00174328"/>
    <w:rsid w:val="0017743D"/>
    <w:rsid w:val="001803BF"/>
    <w:rsid w:val="001811C7"/>
    <w:rsid w:val="00184E3E"/>
    <w:rsid w:val="00184F90"/>
    <w:rsid w:val="00185B32"/>
    <w:rsid w:val="00186AC0"/>
    <w:rsid w:val="00187D89"/>
    <w:rsid w:val="00190293"/>
    <w:rsid w:val="00194457"/>
    <w:rsid w:val="00196479"/>
    <w:rsid w:val="0019675C"/>
    <w:rsid w:val="001976F4"/>
    <w:rsid w:val="001A0776"/>
    <w:rsid w:val="001A0C93"/>
    <w:rsid w:val="001A1599"/>
    <w:rsid w:val="001A327F"/>
    <w:rsid w:val="001A5879"/>
    <w:rsid w:val="001A6143"/>
    <w:rsid w:val="001A6E35"/>
    <w:rsid w:val="001B04BF"/>
    <w:rsid w:val="001B11B7"/>
    <w:rsid w:val="001B74C1"/>
    <w:rsid w:val="001C00E6"/>
    <w:rsid w:val="001C1104"/>
    <w:rsid w:val="001C2F46"/>
    <w:rsid w:val="001C327D"/>
    <w:rsid w:val="001C66B2"/>
    <w:rsid w:val="001C7E24"/>
    <w:rsid w:val="001E0204"/>
    <w:rsid w:val="001E3208"/>
    <w:rsid w:val="001E57A4"/>
    <w:rsid w:val="001E721C"/>
    <w:rsid w:val="001F0938"/>
    <w:rsid w:val="001F3B0A"/>
    <w:rsid w:val="001F5041"/>
    <w:rsid w:val="001F58C4"/>
    <w:rsid w:val="001F5FAD"/>
    <w:rsid w:val="001F6DC6"/>
    <w:rsid w:val="00200B42"/>
    <w:rsid w:val="00203D4C"/>
    <w:rsid w:val="00210334"/>
    <w:rsid w:val="002127FA"/>
    <w:rsid w:val="00212F6E"/>
    <w:rsid w:val="00214AC9"/>
    <w:rsid w:val="00215753"/>
    <w:rsid w:val="00216A0C"/>
    <w:rsid w:val="0022074E"/>
    <w:rsid w:val="002212E1"/>
    <w:rsid w:val="002214B7"/>
    <w:rsid w:val="002237A0"/>
    <w:rsid w:val="0023033A"/>
    <w:rsid w:val="002335D5"/>
    <w:rsid w:val="00236536"/>
    <w:rsid w:val="002424A4"/>
    <w:rsid w:val="002447CF"/>
    <w:rsid w:val="002468B3"/>
    <w:rsid w:val="002468F5"/>
    <w:rsid w:val="00246DF6"/>
    <w:rsid w:val="00260D54"/>
    <w:rsid w:val="0026143B"/>
    <w:rsid w:val="0026163E"/>
    <w:rsid w:val="00261F7F"/>
    <w:rsid w:val="0026275A"/>
    <w:rsid w:val="00270164"/>
    <w:rsid w:val="0028122D"/>
    <w:rsid w:val="00285F85"/>
    <w:rsid w:val="002864DE"/>
    <w:rsid w:val="00287209"/>
    <w:rsid w:val="00287C86"/>
    <w:rsid w:val="00290AFC"/>
    <w:rsid w:val="00290C84"/>
    <w:rsid w:val="00290F2E"/>
    <w:rsid w:val="002920C5"/>
    <w:rsid w:val="00295BD4"/>
    <w:rsid w:val="002A10BD"/>
    <w:rsid w:val="002A2BC3"/>
    <w:rsid w:val="002A7E25"/>
    <w:rsid w:val="002B3EC1"/>
    <w:rsid w:val="002B7906"/>
    <w:rsid w:val="002B7C25"/>
    <w:rsid w:val="002C209D"/>
    <w:rsid w:val="002C627E"/>
    <w:rsid w:val="002D0079"/>
    <w:rsid w:val="002D034E"/>
    <w:rsid w:val="002D0FE3"/>
    <w:rsid w:val="002D52D9"/>
    <w:rsid w:val="002D56DF"/>
    <w:rsid w:val="002D620A"/>
    <w:rsid w:val="002D6B07"/>
    <w:rsid w:val="002D6D85"/>
    <w:rsid w:val="002D79E6"/>
    <w:rsid w:val="002E0C35"/>
    <w:rsid w:val="002F450A"/>
    <w:rsid w:val="002F562E"/>
    <w:rsid w:val="002F5C29"/>
    <w:rsid w:val="002F76D8"/>
    <w:rsid w:val="00302711"/>
    <w:rsid w:val="00302FB5"/>
    <w:rsid w:val="00304715"/>
    <w:rsid w:val="00304B61"/>
    <w:rsid w:val="00307683"/>
    <w:rsid w:val="00307708"/>
    <w:rsid w:val="003107B4"/>
    <w:rsid w:val="00320064"/>
    <w:rsid w:val="00324A84"/>
    <w:rsid w:val="003257AF"/>
    <w:rsid w:val="00327E62"/>
    <w:rsid w:val="0033100D"/>
    <w:rsid w:val="00331A29"/>
    <w:rsid w:val="0033359A"/>
    <w:rsid w:val="00336D93"/>
    <w:rsid w:val="003371AE"/>
    <w:rsid w:val="0034121C"/>
    <w:rsid w:val="003429D6"/>
    <w:rsid w:val="0034373A"/>
    <w:rsid w:val="00344269"/>
    <w:rsid w:val="003451A8"/>
    <w:rsid w:val="00345CEA"/>
    <w:rsid w:val="00345E80"/>
    <w:rsid w:val="00346124"/>
    <w:rsid w:val="00347722"/>
    <w:rsid w:val="00347A80"/>
    <w:rsid w:val="003504E4"/>
    <w:rsid w:val="003515E8"/>
    <w:rsid w:val="003517A6"/>
    <w:rsid w:val="00355C63"/>
    <w:rsid w:val="0035732C"/>
    <w:rsid w:val="00360C63"/>
    <w:rsid w:val="003614C1"/>
    <w:rsid w:val="00363865"/>
    <w:rsid w:val="0037011D"/>
    <w:rsid w:val="00370A6D"/>
    <w:rsid w:val="0037163A"/>
    <w:rsid w:val="00372B80"/>
    <w:rsid w:val="00372F4D"/>
    <w:rsid w:val="00374808"/>
    <w:rsid w:val="00376CA4"/>
    <w:rsid w:val="00382924"/>
    <w:rsid w:val="003848BD"/>
    <w:rsid w:val="00385A8C"/>
    <w:rsid w:val="003900C7"/>
    <w:rsid w:val="003939A2"/>
    <w:rsid w:val="003956F7"/>
    <w:rsid w:val="003A0830"/>
    <w:rsid w:val="003A0AA4"/>
    <w:rsid w:val="003B5645"/>
    <w:rsid w:val="003B5C38"/>
    <w:rsid w:val="003B64ED"/>
    <w:rsid w:val="003B654D"/>
    <w:rsid w:val="003B6F0B"/>
    <w:rsid w:val="003B77B9"/>
    <w:rsid w:val="003C1E3F"/>
    <w:rsid w:val="003C2F7F"/>
    <w:rsid w:val="003C5104"/>
    <w:rsid w:val="003D2EB2"/>
    <w:rsid w:val="003D331A"/>
    <w:rsid w:val="003D3E81"/>
    <w:rsid w:val="003D5405"/>
    <w:rsid w:val="003D677E"/>
    <w:rsid w:val="003E0FA4"/>
    <w:rsid w:val="003E45EA"/>
    <w:rsid w:val="003E6F6E"/>
    <w:rsid w:val="003F6555"/>
    <w:rsid w:val="00403286"/>
    <w:rsid w:val="00404AE4"/>
    <w:rsid w:val="004051F5"/>
    <w:rsid w:val="00406244"/>
    <w:rsid w:val="00410621"/>
    <w:rsid w:val="00413272"/>
    <w:rsid w:val="0041361B"/>
    <w:rsid w:val="00416A0D"/>
    <w:rsid w:val="00422245"/>
    <w:rsid w:val="00423D69"/>
    <w:rsid w:val="00423EFC"/>
    <w:rsid w:val="004301CE"/>
    <w:rsid w:val="0044057A"/>
    <w:rsid w:val="00441DE2"/>
    <w:rsid w:val="004438D6"/>
    <w:rsid w:val="00447C95"/>
    <w:rsid w:val="00450911"/>
    <w:rsid w:val="00451FCE"/>
    <w:rsid w:val="00452EE1"/>
    <w:rsid w:val="0045685D"/>
    <w:rsid w:val="004632D0"/>
    <w:rsid w:val="00464C4F"/>
    <w:rsid w:val="004710C6"/>
    <w:rsid w:val="004711DE"/>
    <w:rsid w:val="004714DB"/>
    <w:rsid w:val="00474FC8"/>
    <w:rsid w:val="00475529"/>
    <w:rsid w:val="00476464"/>
    <w:rsid w:val="00476782"/>
    <w:rsid w:val="0047719D"/>
    <w:rsid w:val="00484B3A"/>
    <w:rsid w:val="00485ACD"/>
    <w:rsid w:val="0048653A"/>
    <w:rsid w:val="00490D9C"/>
    <w:rsid w:val="004928E6"/>
    <w:rsid w:val="004A03AF"/>
    <w:rsid w:val="004A2436"/>
    <w:rsid w:val="004A2DDC"/>
    <w:rsid w:val="004A4223"/>
    <w:rsid w:val="004A4C3D"/>
    <w:rsid w:val="004A69AF"/>
    <w:rsid w:val="004A6C03"/>
    <w:rsid w:val="004A7310"/>
    <w:rsid w:val="004A763B"/>
    <w:rsid w:val="004B02BF"/>
    <w:rsid w:val="004B142E"/>
    <w:rsid w:val="004B2A01"/>
    <w:rsid w:val="004B3731"/>
    <w:rsid w:val="004B4B7C"/>
    <w:rsid w:val="004B4CD7"/>
    <w:rsid w:val="004B763B"/>
    <w:rsid w:val="004C0E77"/>
    <w:rsid w:val="004C1285"/>
    <w:rsid w:val="004C231A"/>
    <w:rsid w:val="004C4A3D"/>
    <w:rsid w:val="004C6255"/>
    <w:rsid w:val="004C6D09"/>
    <w:rsid w:val="004C733B"/>
    <w:rsid w:val="004D22BA"/>
    <w:rsid w:val="004D3DC7"/>
    <w:rsid w:val="004D6F26"/>
    <w:rsid w:val="004D76E9"/>
    <w:rsid w:val="004D7C8D"/>
    <w:rsid w:val="004E06A3"/>
    <w:rsid w:val="004E17BA"/>
    <w:rsid w:val="004E2CD1"/>
    <w:rsid w:val="004E3D25"/>
    <w:rsid w:val="004E59CC"/>
    <w:rsid w:val="004E5DA2"/>
    <w:rsid w:val="004E60D9"/>
    <w:rsid w:val="004E7612"/>
    <w:rsid w:val="004F2B19"/>
    <w:rsid w:val="004F475A"/>
    <w:rsid w:val="004F579B"/>
    <w:rsid w:val="004F5DEA"/>
    <w:rsid w:val="004F68FF"/>
    <w:rsid w:val="00501817"/>
    <w:rsid w:val="00503AB7"/>
    <w:rsid w:val="0050450C"/>
    <w:rsid w:val="005105C0"/>
    <w:rsid w:val="00513D1E"/>
    <w:rsid w:val="0051688C"/>
    <w:rsid w:val="00520037"/>
    <w:rsid w:val="005222DD"/>
    <w:rsid w:val="0052759F"/>
    <w:rsid w:val="0052772D"/>
    <w:rsid w:val="0053264B"/>
    <w:rsid w:val="00534703"/>
    <w:rsid w:val="00540D17"/>
    <w:rsid w:val="00541FC7"/>
    <w:rsid w:val="0054302B"/>
    <w:rsid w:val="00543984"/>
    <w:rsid w:val="00543BDF"/>
    <w:rsid w:val="0054580C"/>
    <w:rsid w:val="00547051"/>
    <w:rsid w:val="00550248"/>
    <w:rsid w:val="0055158A"/>
    <w:rsid w:val="00555F82"/>
    <w:rsid w:val="00556926"/>
    <w:rsid w:val="00557916"/>
    <w:rsid w:val="00563A76"/>
    <w:rsid w:val="00563A88"/>
    <w:rsid w:val="00570931"/>
    <w:rsid w:val="00570954"/>
    <w:rsid w:val="0057193D"/>
    <w:rsid w:val="00574C1F"/>
    <w:rsid w:val="0057566B"/>
    <w:rsid w:val="005857A3"/>
    <w:rsid w:val="005857EF"/>
    <w:rsid w:val="00590660"/>
    <w:rsid w:val="005928CC"/>
    <w:rsid w:val="00595B1B"/>
    <w:rsid w:val="00596BCD"/>
    <w:rsid w:val="00597330"/>
    <w:rsid w:val="005A044D"/>
    <w:rsid w:val="005A16DE"/>
    <w:rsid w:val="005A2089"/>
    <w:rsid w:val="005A4155"/>
    <w:rsid w:val="005A7E87"/>
    <w:rsid w:val="005B244F"/>
    <w:rsid w:val="005B3B81"/>
    <w:rsid w:val="005B546F"/>
    <w:rsid w:val="005C0807"/>
    <w:rsid w:val="005C1C9E"/>
    <w:rsid w:val="005C24E5"/>
    <w:rsid w:val="005C2AC2"/>
    <w:rsid w:val="005C312E"/>
    <w:rsid w:val="005D1754"/>
    <w:rsid w:val="005D3F05"/>
    <w:rsid w:val="005D4FBD"/>
    <w:rsid w:val="005E0B80"/>
    <w:rsid w:val="005E5DE4"/>
    <w:rsid w:val="005E6613"/>
    <w:rsid w:val="005E6D30"/>
    <w:rsid w:val="005F104B"/>
    <w:rsid w:val="005F10D8"/>
    <w:rsid w:val="005F33FC"/>
    <w:rsid w:val="005F59E8"/>
    <w:rsid w:val="005F6726"/>
    <w:rsid w:val="006020AD"/>
    <w:rsid w:val="00603FD3"/>
    <w:rsid w:val="006066E1"/>
    <w:rsid w:val="00610DBF"/>
    <w:rsid w:val="0061266A"/>
    <w:rsid w:val="00612A64"/>
    <w:rsid w:val="00612DD0"/>
    <w:rsid w:val="006156B4"/>
    <w:rsid w:val="00617BBF"/>
    <w:rsid w:val="0062040F"/>
    <w:rsid w:val="00622366"/>
    <w:rsid w:val="006231C0"/>
    <w:rsid w:val="00624C21"/>
    <w:rsid w:val="00631F3B"/>
    <w:rsid w:val="0063321A"/>
    <w:rsid w:val="00634913"/>
    <w:rsid w:val="00635C53"/>
    <w:rsid w:val="006376C0"/>
    <w:rsid w:val="00643097"/>
    <w:rsid w:val="00647DBA"/>
    <w:rsid w:val="00650EE6"/>
    <w:rsid w:val="0065196C"/>
    <w:rsid w:val="00661B6C"/>
    <w:rsid w:val="0066348C"/>
    <w:rsid w:val="00663D56"/>
    <w:rsid w:val="0066523F"/>
    <w:rsid w:val="0066745C"/>
    <w:rsid w:val="00667F25"/>
    <w:rsid w:val="00675BA6"/>
    <w:rsid w:val="00675E1D"/>
    <w:rsid w:val="0067787D"/>
    <w:rsid w:val="006815B1"/>
    <w:rsid w:val="00683858"/>
    <w:rsid w:val="0068643A"/>
    <w:rsid w:val="00687975"/>
    <w:rsid w:val="006900ED"/>
    <w:rsid w:val="00692D6D"/>
    <w:rsid w:val="00692E6F"/>
    <w:rsid w:val="00696FB3"/>
    <w:rsid w:val="0069700C"/>
    <w:rsid w:val="006A06E9"/>
    <w:rsid w:val="006A4F09"/>
    <w:rsid w:val="006A6FA2"/>
    <w:rsid w:val="006B197E"/>
    <w:rsid w:val="006B392C"/>
    <w:rsid w:val="006B3F36"/>
    <w:rsid w:val="006B46B0"/>
    <w:rsid w:val="006B506C"/>
    <w:rsid w:val="006B597E"/>
    <w:rsid w:val="006B5EAC"/>
    <w:rsid w:val="006B7356"/>
    <w:rsid w:val="006C0B8D"/>
    <w:rsid w:val="006C4534"/>
    <w:rsid w:val="006C5815"/>
    <w:rsid w:val="006C6C2D"/>
    <w:rsid w:val="006C784C"/>
    <w:rsid w:val="006C7EB8"/>
    <w:rsid w:val="006D2C0B"/>
    <w:rsid w:val="006D5E03"/>
    <w:rsid w:val="006D64CE"/>
    <w:rsid w:val="006E33D0"/>
    <w:rsid w:val="006E66BC"/>
    <w:rsid w:val="00700DD6"/>
    <w:rsid w:val="00706F16"/>
    <w:rsid w:val="00711E0E"/>
    <w:rsid w:val="00717135"/>
    <w:rsid w:val="00720F8D"/>
    <w:rsid w:val="007213B7"/>
    <w:rsid w:val="00721FE3"/>
    <w:rsid w:val="007234C7"/>
    <w:rsid w:val="00724B65"/>
    <w:rsid w:val="00724C6E"/>
    <w:rsid w:val="007254E6"/>
    <w:rsid w:val="007270E3"/>
    <w:rsid w:val="007306CC"/>
    <w:rsid w:val="00731875"/>
    <w:rsid w:val="00731E3B"/>
    <w:rsid w:val="00732AE4"/>
    <w:rsid w:val="00735A12"/>
    <w:rsid w:val="0073614C"/>
    <w:rsid w:val="007375F1"/>
    <w:rsid w:val="007401D6"/>
    <w:rsid w:val="007427E1"/>
    <w:rsid w:val="00743879"/>
    <w:rsid w:val="00743B96"/>
    <w:rsid w:val="00745A63"/>
    <w:rsid w:val="00746203"/>
    <w:rsid w:val="00751D71"/>
    <w:rsid w:val="00752656"/>
    <w:rsid w:val="00755D6D"/>
    <w:rsid w:val="00757671"/>
    <w:rsid w:val="0076036B"/>
    <w:rsid w:val="00760A29"/>
    <w:rsid w:val="007648D4"/>
    <w:rsid w:val="007655F0"/>
    <w:rsid w:val="007665E6"/>
    <w:rsid w:val="007765D5"/>
    <w:rsid w:val="00782572"/>
    <w:rsid w:val="007832C0"/>
    <w:rsid w:val="00786557"/>
    <w:rsid w:val="007873F2"/>
    <w:rsid w:val="00792E4A"/>
    <w:rsid w:val="00792E80"/>
    <w:rsid w:val="00793B57"/>
    <w:rsid w:val="007949B0"/>
    <w:rsid w:val="007960CF"/>
    <w:rsid w:val="007965A6"/>
    <w:rsid w:val="007A0665"/>
    <w:rsid w:val="007A3763"/>
    <w:rsid w:val="007A6A28"/>
    <w:rsid w:val="007A72B1"/>
    <w:rsid w:val="007B3CB3"/>
    <w:rsid w:val="007B48BE"/>
    <w:rsid w:val="007B5466"/>
    <w:rsid w:val="007C02D9"/>
    <w:rsid w:val="007C1077"/>
    <w:rsid w:val="007D13C7"/>
    <w:rsid w:val="007D5738"/>
    <w:rsid w:val="007D5DA1"/>
    <w:rsid w:val="007E2E9F"/>
    <w:rsid w:val="007E4F92"/>
    <w:rsid w:val="007F1D98"/>
    <w:rsid w:val="007F2613"/>
    <w:rsid w:val="007F3338"/>
    <w:rsid w:val="007F3926"/>
    <w:rsid w:val="007F4A42"/>
    <w:rsid w:val="007F4ADC"/>
    <w:rsid w:val="007F5017"/>
    <w:rsid w:val="007F53E5"/>
    <w:rsid w:val="007F5779"/>
    <w:rsid w:val="007F6A95"/>
    <w:rsid w:val="00800040"/>
    <w:rsid w:val="00803AF6"/>
    <w:rsid w:val="00804C12"/>
    <w:rsid w:val="0082025E"/>
    <w:rsid w:val="00821041"/>
    <w:rsid w:val="0082310E"/>
    <w:rsid w:val="00825895"/>
    <w:rsid w:val="00827ED2"/>
    <w:rsid w:val="008310CD"/>
    <w:rsid w:val="00833988"/>
    <w:rsid w:val="00836BBB"/>
    <w:rsid w:val="00843560"/>
    <w:rsid w:val="00844F0A"/>
    <w:rsid w:val="00847993"/>
    <w:rsid w:val="00852445"/>
    <w:rsid w:val="00854F01"/>
    <w:rsid w:val="00856BD5"/>
    <w:rsid w:val="00864185"/>
    <w:rsid w:val="00864DCC"/>
    <w:rsid w:val="008679A7"/>
    <w:rsid w:val="00871501"/>
    <w:rsid w:val="00873F23"/>
    <w:rsid w:val="008742ED"/>
    <w:rsid w:val="00880C19"/>
    <w:rsid w:val="008827BE"/>
    <w:rsid w:val="00882CC9"/>
    <w:rsid w:val="00883A57"/>
    <w:rsid w:val="00884CA4"/>
    <w:rsid w:val="0088742B"/>
    <w:rsid w:val="00887B5C"/>
    <w:rsid w:val="00890074"/>
    <w:rsid w:val="008914DA"/>
    <w:rsid w:val="00891D2C"/>
    <w:rsid w:val="008932D2"/>
    <w:rsid w:val="0089424B"/>
    <w:rsid w:val="00896626"/>
    <w:rsid w:val="00896EA6"/>
    <w:rsid w:val="00897AE4"/>
    <w:rsid w:val="008A08DB"/>
    <w:rsid w:val="008A13B5"/>
    <w:rsid w:val="008A1799"/>
    <w:rsid w:val="008A17DE"/>
    <w:rsid w:val="008A493D"/>
    <w:rsid w:val="008A5B06"/>
    <w:rsid w:val="008A670A"/>
    <w:rsid w:val="008B2D49"/>
    <w:rsid w:val="008B72B1"/>
    <w:rsid w:val="008B73E0"/>
    <w:rsid w:val="008C0D6F"/>
    <w:rsid w:val="008C1634"/>
    <w:rsid w:val="008C2CFB"/>
    <w:rsid w:val="008C7800"/>
    <w:rsid w:val="008D026A"/>
    <w:rsid w:val="008D214C"/>
    <w:rsid w:val="008D3B86"/>
    <w:rsid w:val="008D3E4D"/>
    <w:rsid w:val="008E2BA4"/>
    <w:rsid w:val="008E422C"/>
    <w:rsid w:val="008E5662"/>
    <w:rsid w:val="008F12CA"/>
    <w:rsid w:val="008F5D5A"/>
    <w:rsid w:val="008F63D2"/>
    <w:rsid w:val="008F7151"/>
    <w:rsid w:val="008F7512"/>
    <w:rsid w:val="009002C3"/>
    <w:rsid w:val="0090140B"/>
    <w:rsid w:val="00905F8B"/>
    <w:rsid w:val="00906DE5"/>
    <w:rsid w:val="00915029"/>
    <w:rsid w:val="009158C1"/>
    <w:rsid w:val="0091739F"/>
    <w:rsid w:val="0092109A"/>
    <w:rsid w:val="00930502"/>
    <w:rsid w:val="00930788"/>
    <w:rsid w:val="00932371"/>
    <w:rsid w:val="009340E9"/>
    <w:rsid w:val="009452BE"/>
    <w:rsid w:val="009477F1"/>
    <w:rsid w:val="00950DB7"/>
    <w:rsid w:val="009522CE"/>
    <w:rsid w:val="00953D93"/>
    <w:rsid w:val="009552C3"/>
    <w:rsid w:val="00964D82"/>
    <w:rsid w:val="00970571"/>
    <w:rsid w:val="00971131"/>
    <w:rsid w:val="00971C6A"/>
    <w:rsid w:val="00972F6E"/>
    <w:rsid w:val="0097488C"/>
    <w:rsid w:val="009758FD"/>
    <w:rsid w:val="0098046F"/>
    <w:rsid w:val="00981CAC"/>
    <w:rsid w:val="00982889"/>
    <w:rsid w:val="00982BBF"/>
    <w:rsid w:val="0098352D"/>
    <w:rsid w:val="009842D0"/>
    <w:rsid w:val="009846BA"/>
    <w:rsid w:val="009875F8"/>
    <w:rsid w:val="0099042A"/>
    <w:rsid w:val="00990FB1"/>
    <w:rsid w:val="00992DA4"/>
    <w:rsid w:val="00993093"/>
    <w:rsid w:val="00995122"/>
    <w:rsid w:val="0099541D"/>
    <w:rsid w:val="00995FAF"/>
    <w:rsid w:val="009A16B5"/>
    <w:rsid w:val="009A4353"/>
    <w:rsid w:val="009A728C"/>
    <w:rsid w:val="009B3A1C"/>
    <w:rsid w:val="009C5887"/>
    <w:rsid w:val="009D3C4F"/>
    <w:rsid w:val="009D6883"/>
    <w:rsid w:val="009D7343"/>
    <w:rsid w:val="009E1BE1"/>
    <w:rsid w:val="009E4537"/>
    <w:rsid w:val="009E458E"/>
    <w:rsid w:val="009F0401"/>
    <w:rsid w:val="009F0878"/>
    <w:rsid w:val="009F4EBA"/>
    <w:rsid w:val="009F6269"/>
    <w:rsid w:val="009F63A3"/>
    <w:rsid w:val="009F66E7"/>
    <w:rsid w:val="009F74AA"/>
    <w:rsid w:val="00A0084C"/>
    <w:rsid w:val="00A05B5D"/>
    <w:rsid w:val="00A06874"/>
    <w:rsid w:val="00A07CFE"/>
    <w:rsid w:val="00A11279"/>
    <w:rsid w:val="00A12DE5"/>
    <w:rsid w:val="00A1531F"/>
    <w:rsid w:val="00A16A6B"/>
    <w:rsid w:val="00A1719D"/>
    <w:rsid w:val="00A20B74"/>
    <w:rsid w:val="00A2676E"/>
    <w:rsid w:val="00A27EFE"/>
    <w:rsid w:val="00A3026F"/>
    <w:rsid w:val="00A31568"/>
    <w:rsid w:val="00A31667"/>
    <w:rsid w:val="00A31A0F"/>
    <w:rsid w:val="00A32095"/>
    <w:rsid w:val="00A33A55"/>
    <w:rsid w:val="00A37837"/>
    <w:rsid w:val="00A43D40"/>
    <w:rsid w:val="00A4508A"/>
    <w:rsid w:val="00A47B81"/>
    <w:rsid w:val="00A50751"/>
    <w:rsid w:val="00A52189"/>
    <w:rsid w:val="00A545C6"/>
    <w:rsid w:val="00A54DE5"/>
    <w:rsid w:val="00A65215"/>
    <w:rsid w:val="00A66287"/>
    <w:rsid w:val="00A67753"/>
    <w:rsid w:val="00A67F14"/>
    <w:rsid w:val="00A706A7"/>
    <w:rsid w:val="00A70E97"/>
    <w:rsid w:val="00A717EC"/>
    <w:rsid w:val="00A71D38"/>
    <w:rsid w:val="00A73AAF"/>
    <w:rsid w:val="00A742FE"/>
    <w:rsid w:val="00A77F12"/>
    <w:rsid w:val="00A81E6D"/>
    <w:rsid w:val="00A85360"/>
    <w:rsid w:val="00A86A22"/>
    <w:rsid w:val="00A9056E"/>
    <w:rsid w:val="00A9262B"/>
    <w:rsid w:val="00A95C52"/>
    <w:rsid w:val="00AA0E4D"/>
    <w:rsid w:val="00AA1C4F"/>
    <w:rsid w:val="00AA6488"/>
    <w:rsid w:val="00AB1B47"/>
    <w:rsid w:val="00AB2438"/>
    <w:rsid w:val="00AB2E67"/>
    <w:rsid w:val="00AB3F4B"/>
    <w:rsid w:val="00AC0ABF"/>
    <w:rsid w:val="00AC25A3"/>
    <w:rsid w:val="00AC63B0"/>
    <w:rsid w:val="00AD3EAA"/>
    <w:rsid w:val="00AD4AC9"/>
    <w:rsid w:val="00AD601F"/>
    <w:rsid w:val="00AD7DEA"/>
    <w:rsid w:val="00AE282D"/>
    <w:rsid w:val="00AE3552"/>
    <w:rsid w:val="00AE3AE2"/>
    <w:rsid w:val="00AE6480"/>
    <w:rsid w:val="00AF2B44"/>
    <w:rsid w:val="00AF4D65"/>
    <w:rsid w:val="00AF4F96"/>
    <w:rsid w:val="00AF5C55"/>
    <w:rsid w:val="00AF5C99"/>
    <w:rsid w:val="00AF64B8"/>
    <w:rsid w:val="00AF7C1F"/>
    <w:rsid w:val="00B05986"/>
    <w:rsid w:val="00B06B7A"/>
    <w:rsid w:val="00B12632"/>
    <w:rsid w:val="00B1536F"/>
    <w:rsid w:val="00B230F1"/>
    <w:rsid w:val="00B23933"/>
    <w:rsid w:val="00B314CD"/>
    <w:rsid w:val="00B31A81"/>
    <w:rsid w:val="00B32978"/>
    <w:rsid w:val="00B3724A"/>
    <w:rsid w:val="00B4053E"/>
    <w:rsid w:val="00B41D20"/>
    <w:rsid w:val="00B436AF"/>
    <w:rsid w:val="00B460F1"/>
    <w:rsid w:val="00B512B1"/>
    <w:rsid w:val="00B524CA"/>
    <w:rsid w:val="00B55F35"/>
    <w:rsid w:val="00B61C39"/>
    <w:rsid w:val="00B63505"/>
    <w:rsid w:val="00B64647"/>
    <w:rsid w:val="00B65A6A"/>
    <w:rsid w:val="00B660EC"/>
    <w:rsid w:val="00B66296"/>
    <w:rsid w:val="00B719ED"/>
    <w:rsid w:val="00B73C36"/>
    <w:rsid w:val="00B73D88"/>
    <w:rsid w:val="00B741EC"/>
    <w:rsid w:val="00B75018"/>
    <w:rsid w:val="00B815D2"/>
    <w:rsid w:val="00B8363E"/>
    <w:rsid w:val="00B83686"/>
    <w:rsid w:val="00B83F9C"/>
    <w:rsid w:val="00B8705E"/>
    <w:rsid w:val="00B92680"/>
    <w:rsid w:val="00B93857"/>
    <w:rsid w:val="00BA0641"/>
    <w:rsid w:val="00BA532D"/>
    <w:rsid w:val="00BB2762"/>
    <w:rsid w:val="00BB2C9F"/>
    <w:rsid w:val="00BB4EFB"/>
    <w:rsid w:val="00BB68A8"/>
    <w:rsid w:val="00BB71F6"/>
    <w:rsid w:val="00BC70BE"/>
    <w:rsid w:val="00BD0346"/>
    <w:rsid w:val="00BD11C6"/>
    <w:rsid w:val="00BD2A03"/>
    <w:rsid w:val="00BE06D6"/>
    <w:rsid w:val="00BE3E2A"/>
    <w:rsid w:val="00BE452B"/>
    <w:rsid w:val="00BE5658"/>
    <w:rsid w:val="00BE5801"/>
    <w:rsid w:val="00BF508F"/>
    <w:rsid w:val="00BF790B"/>
    <w:rsid w:val="00C10225"/>
    <w:rsid w:val="00C11C9F"/>
    <w:rsid w:val="00C11D2C"/>
    <w:rsid w:val="00C11E3F"/>
    <w:rsid w:val="00C12499"/>
    <w:rsid w:val="00C15B84"/>
    <w:rsid w:val="00C15ED3"/>
    <w:rsid w:val="00C2359A"/>
    <w:rsid w:val="00C241CA"/>
    <w:rsid w:val="00C243C0"/>
    <w:rsid w:val="00C2456D"/>
    <w:rsid w:val="00C25143"/>
    <w:rsid w:val="00C3029F"/>
    <w:rsid w:val="00C30AD7"/>
    <w:rsid w:val="00C317C2"/>
    <w:rsid w:val="00C33005"/>
    <w:rsid w:val="00C341E0"/>
    <w:rsid w:val="00C35683"/>
    <w:rsid w:val="00C36162"/>
    <w:rsid w:val="00C406C4"/>
    <w:rsid w:val="00C42562"/>
    <w:rsid w:val="00C42B59"/>
    <w:rsid w:val="00C43AD9"/>
    <w:rsid w:val="00C445FE"/>
    <w:rsid w:val="00C46B18"/>
    <w:rsid w:val="00C518C0"/>
    <w:rsid w:val="00C52C6F"/>
    <w:rsid w:val="00C63B31"/>
    <w:rsid w:val="00C63B4B"/>
    <w:rsid w:val="00C63DC9"/>
    <w:rsid w:val="00C652F0"/>
    <w:rsid w:val="00C65B00"/>
    <w:rsid w:val="00C71072"/>
    <w:rsid w:val="00C71FDD"/>
    <w:rsid w:val="00C7713B"/>
    <w:rsid w:val="00C778E7"/>
    <w:rsid w:val="00C81146"/>
    <w:rsid w:val="00C827EC"/>
    <w:rsid w:val="00C83CAA"/>
    <w:rsid w:val="00C90B21"/>
    <w:rsid w:val="00C9104B"/>
    <w:rsid w:val="00C9192C"/>
    <w:rsid w:val="00C96A19"/>
    <w:rsid w:val="00C97053"/>
    <w:rsid w:val="00CA0FF6"/>
    <w:rsid w:val="00CA24CF"/>
    <w:rsid w:val="00CA33C4"/>
    <w:rsid w:val="00CA4358"/>
    <w:rsid w:val="00CA478A"/>
    <w:rsid w:val="00CB16F4"/>
    <w:rsid w:val="00CC24F9"/>
    <w:rsid w:val="00CC2B49"/>
    <w:rsid w:val="00CC454F"/>
    <w:rsid w:val="00CC70E9"/>
    <w:rsid w:val="00CC7736"/>
    <w:rsid w:val="00CD08A7"/>
    <w:rsid w:val="00CD2AC6"/>
    <w:rsid w:val="00CD3E95"/>
    <w:rsid w:val="00CD4263"/>
    <w:rsid w:val="00CD7AB6"/>
    <w:rsid w:val="00CE15B7"/>
    <w:rsid w:val="00CE212D"/>
    <w:rsid w:val="00CE253A"/>
    <w:rsid w:val="00CE54F9"/>
    <w:rsid w:val="00CE5A54"/>
    <w:rsid w:val="00CE794C"/>
    <w:rsid w:val="00CF032E"/>
    <w:rsid w:val="00CF06FE"/>
    <w:rsid w:val="00CF19A9"/>
    <w:rsid w:val="00CF255F"/>
    <w:rsid w:val="00CF6E71"/>
    <w:rsid w:val="00D0533C"/>
    <w:rsid w:val="00D11C69"/>
    <w:rsid w:val="00D1210F"/>
    <w:rsid w:val="00D13371"/>
    <w:rsid w:val="00D138E1"/>
    <w:rsid w:val="00D14AA3"/>
    <w:rsid w:val="00D1644D"/>
    <w:rsid w:val="00D21D18"/>
    <w:rsid w:val="00D273B5"/>
    <w:rsid w:val="00D32EDC"/>
    <w:rsid w:val="00D345EF"/>
    <w:rsid w:val="00D3766F"/>
    <w:rsid w:val="00D37B74"/>
    <w:rsid w:val="00D4247D"/>
    <w:rsid w:val="00D46628"/>
    <w:rsid w:val="00D52AD7"/>
    <w:rsid w:val="00D5471F"/>
    <w:rsid w:val="00D54B0B"/>
    <w:rsid w:val="00D60BF7"/>
    <w:rsid w:val="00D62320"/>
    <w:rsid w:val="00D62A8D"/>
    <w:rsid w:val="00D62D7C"/>
    <w:rsid w:val="00D635D7"/>
    <w:rsid w:val="00D76505"/>
    <w:rsid w:val="00D76DDE"/>
    <w:rsid w:val="00D77667"/>
    <w:rsid w:val="00D815C8"/>
    <w:rsid w:val="00D844A6"/>
    <w:rsid w:val="00D92AFB"/>
    <w:rsid w:val="00D93452"/>
    <w:rsid w:val="00D94E5D"/>
    <w:rsid w:val="00D94F9C"/>
    <w:rsid w:val="00D96B8F"/>
    <w:rsid w:val="00D97ED9"/>
    <w:rsid w:val="00DA02F3"/>
    <w:rsid w:val="00DA0796"/>
    <w:rsid w:val="00DA5D95"/>
    <w:rsid w:val="00DA786F"/>
    <w:rsid w:val="00DA7E78"/>
    <w:rsid w:val="00DB0248"/>
    <w:rsid w:val="00DB0C47"/>
    <w:rsid w:val="00DC0DB8"/>
    <w:rsid w:val="00DC124B"/>
    <w:rsid w:val="00DC379C"/>
    <w:rsid w:val="00DC40F8"/>
    <w:rsid w:val="00DC459C"/>
    <w:rsid w:val="00DC58A0"/>
    <w:rsid w:val="00DC62E7"/>
    <w:rsid w:val="00DC7ED0"/>
    <w:rsid w:val="00DD0057"/>
    <w:rsid w:val="00DD1FEC"/>
    <w:rsid w:val="00DD3570"/>
    <w:rsid w:val="00DE23EB"/>
    <w:rsid w:val="00DE749E"/>
    <w:rsid w:val="00DE7A0E"/>
    <w:rsid w:val="00DF28BB"/>
    <w:rsid w:val="00DF3F0B"/>
    <w:rsid w:val="00DF5C4A"/>
    <w:rsid w:val="00E006CE"/>
    <w:rsid w:val="00E02040"/>
    <w:rsid w:val="00E03AC8"/>
    <w:rsid w:val="00E049BE"/>
    <w:rsid w:val="00E146F2"/>
    <w:rsid w:val="00E14F7B"/>
    <w:rsid w:val="00E1686D"/>
    <w:rsid w:val="00E25EF5"/>
    <w:rsid w:val="00E27DB9"/>
    <w:rsid w:val="00E314C7"/>
    <w:rsid w:val="00E333A6"/>
    <w:rsid w:val="00E33830"/>
    <w:rsid w:val="00E359BA"/>
    <w:rsid w:val="00E37A75"/>
    <w:rsid w:val="00E409AF"/>
    <w:rsid w:val="00E424E8"/>
    <w:rsid w:val="00E45133"/>
    <w:rsid w:val="00E50D75"/>
    <w:rsid w:val="00E5123A"/>
    <w:rsid w:val="00E5707D"/>
    <w:rsid w:val="00E66FD8"/>
    <w:rsid w:val="00E72D97"/>
    <w:rsid w:val="00E73FD4"/>
    <w:rsid w:val="00E75080"/>
    <w:rsid w:val="00E76B24"/>
    <w:rsid w:val="00E779A4"/>
    <w:rsid w:val="00E80594"/>
    <w:rsid w:val="00E8329B"/>
    <w:rsid w:val="00E8360A"/>
    <w:rsid w:val="00E837EF"/>
    <w:rsid w:val="00E85CA6"/>
    <w:rsid w:val="00E86F64"/>
    <w:rsid w:val="00E91472"/>
    <w:rsid w:val="00E91B52"/>
    <w:rsid w:val="00E92200"/>
    <w:rsid w:val="00E92A12"/>
    <w:rsid w:val="00E965A8"/>
    <w:rsid w:val="00EA1DCD"/>
    <w:rsid w:val="00EA2267"/>
    <w:rsid w:val="00EA3059"/>
    <w:rsid w:val="00EA4CA3"/>
    <w:rsid w:val="00EB510D"/>
    <w:rsid w:val="00EB53E8"/>
    <w:rsid w:val="00EB57BC"/>
    <w:rsid w:val="00EC07D3"/>
    <w:rsid w:val="00EC4388"/>
    <w:rsid w:val="00EC6FA1"/>
    <w:rsid w:val="00ED157E"/>
    <w:rsid w:val="00ED6902"/>
    <w:rsid w:val="00ED70B3"/>
    <w:rsid w:val="00ED7521"/>
    <w:rsid w:val="00EE1D1D"/>
    <w:rsid w:val="00EE2925"/>
    <w:rsid w:val="00EE2F01"/>
    <w:rsid w:val="00EE2FFE"/>
    <w:rsid w:val="00EE655E"/>
    <w:rsid w:val="00EE7222"/>
    <w:rsid w:val="00EE729E"/>
    <w:rsid w:val="00EF0645"/>
    <w:rsid w:val="00EF1C91"/>
    <w:rsid w:val="00EF794C"/>
    <w:rsid w:val="00EF7DDF"/>
    <w:rsid w:val="00EF7F4E"/>
    <w:rsid w:val="00F00255"/>
    <w:rsid w:val="00F01B64"/>
    <w:rsid w:val="00F028DE"/>
    <w:rsid w:val="00F03F82"/>
    <w:rsid w:val="00F04AF7"/>
    <w:rsid w:val="00F05093"/>
    <w:rsid w:val="00F073C2"/>
    <w:rsid w:val="00F10195"/>
    <w:rsid w:val="00F10838"/>
    <w:rsid w:val="00F11F2F"/>
    <w:rsid w:val="00F12523"/>
    <w:rsid w:val="00F12F0D"/>
    <w:rsid w:val="00F14A70"/>
    <w:rsid w:val="00F17923"/>
    <w:rsid w:val="00F224C6"/>
    <w:rsid w:val="00F22F84"/>
    <w:rsid w:val="00F2331D"/>
    <w:rsid w:val="00F2374D"/>
    <w:rsid w:val="00F26E60"/>
    <w:rsid w:val="00F27EC0"/>
    <w:rsid w:val="00F30DBD"/>
    <w:rsid w:val="00F32941"/>
    <w:rsid w:val="00F419D2"/>
    <w:rsid w:val="00F424C8"/>
    <w:rsid w:val="00F4323B"/>
    <w:rsid w:val="00F4543E"/>
    <w:rsid w:val="00F503EA"/>
    <w:rsid w:val="00F5289A"/>
    <w:rsid w:val="00F62C28"/>
    <w:rsid w:val="00F64027"/>
    <w:rsid w:val="00F6560A"/>
    <w:rsid w:val="00F665BF"/>
    <w:rsid w:val="00F722CE"/>
    <w:rsid w:val="00F734C4"/>
    <w:rsid w:val="00F747D6"/>
    <w:rsid w:val="00F7706F"/>
    <w:rsid w:val="00F77943"/>
    <w:rsid w:val="00F8029E"/>
    <w:rsid w:val="00F811BC"/>
    <w:rsid w:val="00F81364"/>
    <w:rsid w:val="00F82320"/>
    <w:rsid w:val="00F90AF7"/>
    <w:rsid w:val="00F931E0"/>
    <w:rsid w:val="00F93ADB"/>
    <w:rsid w:val="00F96783"/>
    <w:rsid w:val="00F96BDD"/>
    <w:rsid w:val="00FA09B9"/>
    <w:rsid w:val="00FA0EBB"/>
    <w:rsid w:val="00FA62A5"/>
    <w:rsid w:val="00FA6B5F"/>
    <w:rsid w:val="00FA6F56"/>
    <w:rsid w:val="00FB0A1C"/>
    <w:rsid w:val="00FB2E34"/>
    <w:rsid w:val="00FC2442"/>
    <w:rsid w:val="00FC36BE"/>
    <w:rsid w:val="00FC46CE"/>
    <w:rsid w:val="00FC74A1"/>
    <w:rsid w:val="00FD2179"/>
    <w:rsid w:val="00FE4B26"/>
    <w:rsid w:val="00FE69D4"/>
    <w:rsid w:val="00FF106E"/>
    <w:rsid w:val="00FF13D6"/>
    <w:rsid w:val="00FF14F5"/>
    <w:rsid w:val="00FF1BF9"/>
    <w:rsid w:val="00FF2CA8"/>
    <w:rsid w:val="00FF3ACA"/>
    <w:rsid w:val="00FF478B"/>
    <w:rsid w:val="00FF5287"/>
    <w:rsid w:val="00FF6D82"/>
    <w:rsid w:val="0AD53B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A18E7"/>
  <w15:chartTrackingRefBased/>
  <w15:docId w15:val="{0A8A0BD2-AC9E-43EE-AF9F-CC5EF1BD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93"/>
    <w:pPr>
      <w:spacing w:after="0" w:line="240" w:lineRule="auto"/>
    </w:pPr>
    <w:rPr>
      <w:rFonts w:ascii="Times New Roman" w:eastAsia="Times New Roman" w:hAnsi="Times New Roman" w:cs="Times New Roman"/>
      <w:sz w:val="24"/>
      <w:szCs w:val="24"/>
      <w:lang w:eastAsia="zh-CN"/>
    </w:rPr>
  </w:style>
  <w:style w:type="paragraph" w:styleId="Heading1">
    <w:name w:val="heading 1"/>
    <w:aliases w:val="Heading A,Italic"/>
    <w:basedOn w:val="Normal"/>
    <w:next w:val="Normal"/>
    <w:link w:val="Heading1Char"/>
    <w:uiPriority w:val="9"/>
    <w:qFormat/>
    <w:rsid w:val="001E0204"/>
    <w:pPr>
      <w:keepNext/>
      <w:keepLines/>
      <w:spacing w:before="480"/>
      <w:ind w:left="357"/>
      <w:outlineLvl w:val="0"/>
    </w:pPr>
    <w:rPr>
      <w:rFonts w:asciiTheme="majorHAnsi" w:eastAsiaTheme="majorEastAsia" w:hAnsiTheme="majorHAnsi" w:cstheme="majorBidi"/>
      <w:b/>
      <w:bCs/>
      <w:color w:val="3B0083"/>
      <w:sz w:val="32"/>
      <w:szCs w:val="32"/>
      <w:lang w:eastAsia="en-US"/>
    </w:rPr>
  </w:style>
  <w:style w:type="paragraph" w:styleId="Heading2">
    <w:name w:val="heading 2"/>
    <w:basedOn w:val="Normal"/>
    <w:next w:val="Normal"/>
    <w:link w:val="Heading2Char"/>
    <w:uiPriority w:val="9"/>
    <w:semiHidden/>
    <w:unhideWhenUsed/>
    <w:qFormat/>
    <w:rsid w:val="006815B1"/>
    <w:pPr>
      <w:keepNext/>
      <w:keepLines/>
      <w:spacing w:before="40" w:line="300" w:lineRule="exact"/>
      <w:ind w:left="357"/>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540D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12DD0"/>
    <w:pPr>
      <w:keepNext/>
      <w:keepLines/>
      <w:spacing w:before="40" w:line="300" w:lineRule="exact"/>
      <w:ind w:left="357"/>
      <w:outlineLvl w:val="3"/>
    </w:pPr>
    <w:rPr>
      <w:rFonts w:asciiTheme="majorHAnsi" w:eastAsiaTheme="majorEastAsia" w:hAnsiTheme="majorHAnsi" w:cstheme="majorBidi"/>
      <w:i/>
      <w:iCs/>
      <w:color w:val="2F5496" w:themeColor="accent1" w:themeShade="B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1A2"/>
    <w:pPr>
      <w:tabs>
        <w:tab w:val="center" w:pos="4513"/>
        <w:tab w:val="right" w:pos="9026"/>
      </w:tabs>
      <w:ind w:left="357"/>
    </w:pPr>
    <w:rPr>
      <w:rFonts w:asciiTheme="minorHAnsi" w:eastAsiaTheme="minorEastAsia" w:hAnsiTheme="minorHAnsi" w:cstheme="minorBidi"/>
      <w:sz w:val="22"/>
      <w:lang w:eastAsia="en-US"/>
    </w:rPr>
  </w:style>
  <w:style w:type="character" w:customStyle="1" w:styleId="HeaderChar">
    <w:name w:val="Header Char"/>
    <w:basedOn w:val="DefaultParagraphFont"/>
    <w:link w:val="Header"/>
    <w:uiPriority w:val="99"/>
    <w:rsid w:val="000C31A2"/>
    <w:rPr>
      <w:rFonts w:eastAsiaTheme="minorEastAsia"/>
      <w:szCs w:val="24"/>
    </w:rPr>
  </w:style>
  <w:style w:type="paragraph" w:styleId="Footer">
    <w:name w:val="footer"/>
    <w:basedOn w:val="Normal"/>
    <w:link w:val="FooterChar"/>
    <w:uiPriority w:val="99"/>
    <w:unhideWhenUsed/>
    <w:rsid w:val="000C31A2"/>
    <w:pPr>
      <w:tabs>
        <w:tab w:val="center" w:pos="4513"/>
        <w:tab w:val="right" w:pos="9026"/>
      </w:tabs>
      <w:ind w:left="357"/>
    </w:pPr>
    <w:rPr>
      <w:rFonts w:asciiTheme="minorHAnsi" w:eastAsiaTheme="minorEastAsia" w:hAnsiTheme="minorHAnsi" w:cstheme="minorBidi"/>
      <w:sz w:val="22"/>
      <w:lang w:eastAsia="en-US"/>
    </w:rPr>
  </w:style>
  <w:style w:type="character" w:customStyle="1" w:styleId="FooterChar">
    <w:name w:val="Footer Char"/>
    <w:basedOn w:val="DefaultParagraphFont"/>
    <w:link w:val="Footer"/>
    <w:uiPriority w:val="99"/>
    <w:rsid w:val="000C31A2"/>
    <w:rPr>
      <w:rFonts w:eastAsiaTheme="minorEastAsia"/>
      <w:szCs w:val="24"/>
    </w:rPr>
  </w:style>
  <w:style w:type="character" w:styleId="CommentReference">
    <w:name w:val="annotation reference"/>
    <w:basedOn w:val="DefaultParagraphFont"/>
    <w:uiPriority w:val="99"/>
    <w:semiHidden/>
    <w:unhideWhenUsed/>
    <w:rsid w:val="00FC2442"/>
    <w:rPr>
      <w:sz w:val="16"/>
      <w:szCs w:val="16"/>
    </w:rPr>
  </w:style>
  <w:style w:type="paragraph" w:styleId="CommentText">
    <w:name w:val="annotation text"/>
    <w:basedOn w:val="Normal"/>
    <w:link w:val="CommentTextChar"/>
    <w:uiPriority w:val="99"/>
    <w:unhideWhenUsed/>
    <w:rsid w:val="00FC2442"/>
    <w:pPr>
      <w:spacing w:after="120"/>
      <w:ind w:left="357"/>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FC24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2442"/>
    <w:rPr>
      <w:b/>
      <w:bCs/>
    </w:rPr>
  </w:style>
  <w:style w:type="character" w:customStyle="1" w:styleId="CommentSubjectChar">
    <w:name w:val="Comment Subject Char"/>
    <w:basedOn w:val="CommentTextChar"/>
    <w:link w:val="CommentSubject"/>
    <w:uiPriority w:val="99"/>
    <w:semiHidden/>
    <w:rsid w:val="00FC2442"/>
    <w:rPr>
      <w:rFonts w:eastAsiaTheme="minorEastAsia"/>
      <w:b/>
      <w:bCs/>
      <w:sz w:val="20"/>
      <w:szCs w:val="20"/>
    </w:rPr>
  </w:style>
  <w:style w:type="paragraph" w:styleId="BalloonText">
    <w:name w:val="Balloon Text"/>
    <w:basedOn w:val="Normal"/>
    <w:link w:val="BalloonTextChar"/>
    <w:uiPriority w:val="99"/>
    <w:semiHidden/>
    <w:unhideWhenUsed/>
    <w:rsid w:val="00FC2442"/>
    <w:pPr>
      <w:ind w:left="357"/>
    </w:pPr>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FC2442"/>
    <w:rPr>
      <w:rFonts w:ascii="Segoe UI" w:eastAsiaTheme="minorEastAsia" w:hAnsi="Segoe UI" w:cs="Segoe UI"/>
      <w:sz w:val="18"/>
      <w:szCs w:val="18"/>
    </w:rPr>
  </w:style>
  <w:style w:type="paragraph" w:styleId="EndnoteText">
    <w:name w:val="endnote text"/>
    <w:basedOn w:val="Normal"/>
    <w:link w:val="EndnoteTextChar"/>
    <w:semiHidden/>
    <w:rsid w:val="009D7343"/>
    <w:rPr>
      <w:rFonts w:ascii="Times Roman" w:hAnsi="Times Roman"/>
      <w:szCs w:val="20"/>
    </w:rPr>
  </w:style>
  <w:style w:type="character" w:customStyle="1" w:styleId="EndnoteTextChar">
    <w:name w:val="Endnote Text Char"/>
    <w:basedOn w:val="DefaultParagraphFont"/>
    <w:link w:val="EndnoteText"/>
    <w:semiHidden/>
    <w:rsid w:val="009D7343"/>
    <w:rPr>
      <w:rFonts w:ascii="Times Roman" w:eastAsia="Times New Roman" w:hAnsi="Times Roman" w:cs="Times New Roman"/>
      <w:sz w:val="24"/>
      <w:szCs w:val="20"/>
    </w:rPr>
  </w:style>
  <w:style w:type="paragraph" w:customStyle="1" w:styleId="BodyA">
    <w:name w:val="Body A"/>
    <w:rsid w:val="00FF14F5"/>
    <w:pPr>
      <w:pBdr>
        <w:top w:val="nil"/>
        <w:left w:val="nil"/>
        <w:bottom w:val="nil"/>
        <w:right w:val="nil"/>
        <w:between w:val="nil"/>
        <w:bar w:val="nil"/>
      </w:pBdr>
      <w:spacing w:after="120" w:line="300" w:lineRule="exact"/>
      <w:ind w:left="357"/>
    </w:pPr>
    <w:rPr>
      <w:rFonts w:ascii="Helvetica" w:eastAsia="Arial Unicode MS" w:hAnsi="Arial Unicode MS" w:cs="Arial Unicode MS"/>
      <w:color w:val="000000"/>
      <w:u w:color="000000"/>
      <w:bdr w:val="nil"/>
      <w:lang w:val="en-US"/>
    </w:rPr>
  </w:style>
  <w:style w:type="paragraph" w:styleId="ListParagraph">
    <w:name w:val="List Paragraph"/>
    <w:basedOn w:val="Normal"/>
    <w:uiPriority w:val="34"/>
    <w:qFormat/>
    <w:rsid w:val="003939A2"/>
    <w:pPr>
      <w:spacing w:after="200" w:line="276"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1E57A4"/>
    <w:rPr>
      <w:i/>
      <w:iCs/>
    </w:rPr>
  </w:style>
  <w:style w:type="paragraph" w:styleId="NormalWeb">
    <w:name w:val="Normal (Web)"/>
    <w:basedOn w:val="Normal"/>
    <w:uiPriority w:val="99"/>
    <w:unhideWhenUsed/>
    <w:rsid w:val="007E2E9F"/>
    <w:pPr>
      <w:spacing w:before="100" w:beforeAutospacing="1" w:after="100" w:afterAutospacing="1"/>
    </w:pPr>
    <w:rPr>
      <w:lang w:eastAsia="en-GB"/>
    </w:rPr>
  </w:style>
  <w:style w:type="character" w:styleId="Strong">
    <w:name w:val="Strong"/>
    <w:basedOn w:val="DefaultParagraphFont"/>
    <w:uiPriority w:val="22"/>
    <w:qFormat/>
    <w:rsid w:val="007E2E9F"/>
    <w:rPr>
      <w:b/>
      <w:bCs/>
    </w:rPr>
  </w:style>
  <w:style w:type="character" w:styleId="Hyperlink">
    <w:name w:val="Hyperlink"/>
    <w:basedOn w:val="DefaultParagraphFont"/>
    <w:uiPriority w:val="99"/>
    <w:unhideWhenUsed/>
    <w:rsid w:val="00190293"/>
    <w:rPr>
      <w:color w:val="0000FF"/>
      <w:u w:val="single"/>
    </w:rPr>
  </w:style>
  <w:style w:type="character" w:customStyle="1" w:styleId="Heading1Char">
    <w:name w:val="Heading 1 Char"/>
    <w:aliases w:val="Heading A Char,Italic Char"/>
    <w:basedOn w:val="DefaultParagraphFont"/>
    <w:link w:val="Heading1"/>
    <w:uiPriority w:val="9"/>
    <w:rsid w:val="001E0204"/>
    <w:rPr>
      <w:rFonts w:asciiTheme="majorHAnsi" w:eastAsiaTheme="majorEastAsia" w:hAnsiTheme="majorHAnsi" w:cstheme="majorBidi"/>
      <w:b/>
      <w:bCs/>
      <w:color w:val="3B0083"/>
      <w:sz w:val="32"/>
      <w:szCs w:val="32"/>
    </w:rPr>
  </w:style>
  <w:style w:type="character" w:customStyle="1" w:styleId="Heading4Char">
    <w:name w:val="Heading 4 Char"/>
    <w:basedOn w:val="DefaultParagraphFont"/>
    <w:link w:val="Heading4"/>
    <w:uiPriority w:val="9"/>
    <w:rsid w:val="00612DD0"/>
    <w:rPr>
      <w:rFonts w:asciiTheme="majorHAnsi" w:eastAsiaTheme="majorEastAsia" w:hAnsiTheme="majorHAnsi" w:cstheme="majorBidi"/>
      <w:i/>
      <w:iCs/>
      <w:color w:val="2F5496" w:themeColor="accent1" w:themeShade="BF"/>
      <w:szCs w:val="24"/>
    </w:rPr>
  </w:style>
  <w:style w:type="paragraph" w:styleId="BodyText">
    <w:name w:val="Body Text"/>
    <w:basedOn w:val="Normal"/>
    <w:link w:val="BodyTextChar"/>
    <w:rsid w:val="0091502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57"/>
    </w:pPr>
    <w:rPr>
      <w:rFonts w:ascii="Times Roman" w:hAnsi="Times Roman"/>
      <w:i/>
      <w:spacing w:val="-3"/>
      <w:szCs w:val="20"/>
      <w:lang w:eastAsia="en-US"/>
    </w:rPr>
  </w:style>
  <w:style w:type="character" w:customStyle="1" w:styleId="BodyTextChar">
    <w:name w:val="Body Text Char"/>
    <w:basedOn w:val="DefaultParagraphFont"/>
    <w:link w:val="BodyText"/>
    <w:rsid w:val="00915029"/>
    <w:rPr>
      <w:rFonts w:ascii="Times Roman" w:eastAsia="Times New Roman" w:hAnsi="Times Roman" w:cs="Times New Roman"/>
      <w:i/>
      <w:spacing w:val="-3"/>
      <w:sz w:val="24"/>
      <w:szCs w:val="20"/>
    </w:rPr>
  </w:style>
  <w:style w:type="paragraph" w:customStyle="1" w:styleId="Default">
    <w:name w:val="Default"/>
    <w:rsid w:val="00FA6F56"/>
    <w:pPr>
      <w:autoSpaceDE w:val="0"/>
      <w:autoSpaceDN w:val="0"/>
      <w:adjustRightInd w:val="0"/>
      <w:spacing w:after="0" w:line="240" w:lineRule="auto"/>
    </w:pPr>
    <w:rPr>
      <w:rFonts w:ascii="Arial" w:hAnsi="Arial" w:cs="Arial"/>
      <w:color w:val="000000"/>
      <w:sz w:val="24"/>
      <w:szCs w:val="24"/>
    </w:rPr>
  </w:style>
  <w:style w:type="paragraph" w:customStyle="1" w:styleId="3vff3xh4yd">
    <w:name w:val="_3vff3xh4yd"/>
    <w:basedOn w:val="Normal"/>
    <w:rsid w:val="00F81364"/>
    <w:pPr>
      <w:spacing w:before="100" w:beforeAutospacing="1" w:after="100" w:afterAutospacing="1"/>
    </w:pPr>
    <w:rPr>
      <w:lang w:eastAsia="en-GB"/>
    </w:rPr>
  </w:style>
  <w:style w:type="character" w:customStyle="1" w:styleId="langfilteren">
    <w:name w:val="_langfilteren"/>
    <w:basedOn w:val="DefaultParagraphFont"/>
    <w:rsid w:val="00F81364"/>
  </w:style>
  <w:style w:type="character" w:customStyle="1" w:styleId="pub-heading-issn">
    <w:name w:val="pub-heading-issn"/>
    <w:basedOn w:val="DefaultParagraphFont"/>
    <w:rsid w:val="00F81364"/>
  </w:style>
  <w:style w:type="paragraph" w:styleId="Revision">
    <w:name w:val="Revision"/>
    <w:hidden/>
    <w:uiPriority w:val="99"/>
    <w:semiHidden/>
    <w:rsid w:val="009F6269"/>
    <w:pPr>
      <w:spacing w:after="0" w:line="240" w:lineRule="auto"/>
    </w:pPr>
    <w:rPr>
      <w:rFonts w:eastAsiaTheme="minorEastAsia"/>
      <w:szCs w:val="24"/>
    </w:rPr>
  </w:style>
  <w:style w:type="character" w:customStyle="1" w:styleId="highlight">
    <w:name w:val="highlight"/>
    <w:basedOn w:val="DefaultParagraphFont"/>
    <w:rsid w:val="003614C1"/>
  </w:style>
  <w:style w:type="character" w:customStyle="1" w:styleId="Heading3Char">
    <w:name w:val="Heading 3 Char"/>
    <w:basedOn w:val="DefaultParagraphFont"/>
    <w:link w:val="Heading3"/>
    <w:uiPriority w:val="9"/>
    <w:semiHidden/>
    <w:rsid w:val="00540D1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D157E"/>
    <w:pPr>
      <w:spacing w:after="120" w:line="300" w:lineRule="exact"/>
      <w:ind w:left="357"/>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1E3B"/>
    <w:rPr>
      <w:color w:val="605E5C"/>
      <w:shd w:val="clear" w:color="auto" w:fill="E1DFDD"/>
    </w:rPr>
  </w:style>
  <w:style w:type="paragraph" w:styleId="NoSpacing">
    <w:name w:val="No Spacing"/>
    <w:uiPriority w:val="1"/>
    <w:qFormat/>
    <w:rsid w:val="0000600C"/>
    <w:pPr>
      <w:spacing w:after="0" w:line="240" w:lineRule="auto"/>
      <w:ind w:left="357"/>
    </w:pPr>
    <w:rPr>
      <w:rFonts w:eastAsiaTheme="minorEastAsia"/>
      <w:szCs w:val="24"/>
    </w:rPr>
  </w:style>
  <w:style w:type="character" w:customStyle="1" w:styleId="Heading2Char">
    <w:name w:val="Heading 2 Char"/>
    <w:basedOn w:val="DefaultParagraphFont"/>
    <w:link w:val="Heading2"/>
    <w:uiPriority w:val="9"/>
    <w:semiHidden/>
    <w:rsid w:val="006815B1"/>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6815B1"/>
    <w:pPr>
      <w:widowControl w:val="0"/>
      <w:autoSpaceDE w:val="0"/>
      <w:autoSpaceDN w:val="0"/>
    </w:pPr>
    <w:rPr>
      <w:rFonts w:ascii="Avenir Next" w:eastAsia="Avenir Next" w:hAnsi="Avenir Next" w:cs="Avenir Next"/>
      <w:sz w:val="22"/>
      <w:szCs w:val="22"/>
      <w:lang w:eastAsia="en-GB" w:bidi="en-GB"/>
    </w:rPr>
  </w:style>
  <w:style w:type="character" w:customStyle="1" w:styleId="UnresolvedMention2">
    <w:name w:val="Unresolved Mention2"/>
    <w:basedOn w:val="DefaultParagraphFont"/>
    <w:uiPriority w:val="99"/>
    <w:semiHidden/>
    <w:unhideWhenUsed/>
    <w:rsid w:val="00B61C39"/>
    <w:rPr>
      <w:color w:val="605E5C"/>
      <w:shd w:val="clear" w:color="auto" w:fill="E1DFDD"/>
    </w:rPr>
  </w:style>
  <w:style w:type="table" w:styleId="PlainTable5">
    <w:name w:val="Plain Table 5"/>
    <w:basedOn w:val="TableNormal"/>
    <w:uiPriority w:val="45"/>
    <w:rsid w:val="00F734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F734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F734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054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E59CC"/>
    <w:rPr>
      <w:color w:val="954F72" w:themeColor="followedHyperlink"/>
      <w:u w:val="single"/>
    </w:rPr>
  </w:style>
  <w:style w:type="character" w:customStyle="1" w:styleId="UnresolvedMention3">
    <w:name w:val="Unresolved Mention3"/>
    <w:basedOn w:val="DefaultParagraphFont"/>
    <w:uiPriority w:val="99"/>
    <w:semiHidden/>
    <w:unhideWhenUsed/>
    <w:rsid w:val="00D94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9176">
      <w:bodyDiv w:val="1"/>
      <w:marLeft w:val="0"/>
      <w:marRight w:val="0"/>
      <w:marTop w:val="0"/>
      <w:marBottom w:val="0"/>
      <w:divBdr>
        <w:top w:val="none" w:sz="0" w:space="0" w:color="auto"/>
        <w:left w:val="none" w:sz="0" w:space="0" w:color="auto"/>
        <w:bottom w:val="none" w:sz="0" w:space="0" w:color="auto"/>
        <w:right w:val="none" w:sz="0" w:space="0" w:color="auto"/>
      </w:divBdr>
    </w:div>
    <w:div w:id="136653550">
      <w:bodyDiv w:val="1"/>
      <w:marLeft w:val="0"/>
      <w:marRight w:val="0"/>
      <w:marTop w:val="0"/>
      <w:marBottom w:val="0"/>
      <w:divBdr>
        <w:top w:val="none" w:sz="0" w:space="0" w:color="auto"/>
        <w:left w:val="none" w:sz="0" w:space="0" w:color="auto"/>
        <w:bottom w:val="none" w:sz="0" w:space="0" w:color="auto"/>
        <w:right w:val="none" w:sz="0" w:space="0" w:color="auto"/>
      </w:divBdr>
      <w:divsChild>
        <w:div w:id="882058173">
          <w:marLeft w:val="0"/>
          <w:marRight w:val="0"/>
          <w:marTop w:val="0"/>
          <w:marBottom w:val="300"/>
          <w:divBdr>
            <w:top w:val="none" w:sz="0" w:space="0" w:color="auto"/>
            <w:left w:val="none" w:sz="0" w:space="0" w:color="auto"/>
            <w:bottom w:val="none" w:sz="0" w:space="0" w:color="auto"/>
            <w:right w:val="none" w:sz="0" w:space="0" w:color="auto"/>
          </w:divBdr>
          <w:divsChild>
            <w:div w:id="894967071">
              <w:marLeft w:val="0"/>
              <w:marRight w:val="0"/>
              <w:marTop w:val="0"/>
              <w:marBottom w:val="0"/>
              <w:divBdr>
                <w:top w:val="none" w:sz="0" w:space="0" w:color="auto"/>
                <w:left w:val="none" w:sz="0" w:space="0" w:color="auto"/>
                <w:bottom w:val="none" w:sz="0" w:space="0" w:color="auto"/>
                <w:right w:val="none" w:sz="0" w:space="0" w:color="auto"/>
              </w:divBdr>
            </w:div>
          </w:divsChild>
        </w:div>
        <w:div w:id="688675840">
          <w:marLeft w:val="0"/>
          <w:marRight w:val="0"/>
          <w:marTop w:val="0"/>
          <w:marBottom w:val="300"/>
          <w:divBdr>
            <w:top w:val="none" w:sz="0" w:space="0" w:color="auto"/>
            <w:left w:val="none" w:sz="0" w:space="0" w:color="auto"/>
            <w:bottom w:val="none" w:sz="0" w:space="0" w:color="auto"/>
            <w:right w:val="none" w:sz="0" w:space="0" w:color="auto"/>
          </w:divBdr>
          <w:divsChild>
            <w:div w:id="200478826">
              <w:marLeft w:val="0"/>
              <w:marRight w:val="0"/>
              <w:marTop w:val="0"/>
              <w:marBottom w:val="0"/>
              <w:divBdr>
                <w:top w:val="none" w:sz="0" w:space="0" w:color="auto"/>
                <w:left w:val="none" w:sz="0" w:space="0" w:color="auto"/>
                <w:bottom w:val="none" w:sz="0" w:space="0" w:color="auto"/>
                <w:right w:val="none" w:sz="0" w:space="0" w:color="auto"/>
              </w:divBdr>
            </w:div>
            <w:div w:id="10781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41642">
      <w:bodyDiv w:val="1"/>
      <w:marLeft w:val="0"/>
      <w:marRight w:val="0"/>
      <w:marTop w:val="0"/>
      <w:marBottom w:val="0"/>
      <w:divBdr>
        <w:top w:val="none" w:sz="0" w:space="0" w:color="auto"/>
        <w:left w:val="none" w:sz="0" w:space="0" w:color="auto"/>
        <w:bottom w:val="none" w:sz="0" w:space="0" w:color="auto"/>
        <w:right w:val="none" w:sz="0" w:space="0" w:color="auto"/>
      </w:divBdr>
    </w:div>
    <w:div w:id="355086068">
      <w:bodyDiv w:val="1"/>
      <w:marLeft w:val="0"/>
      <w:marRight w:val="0"/>
      <w:marTop w:val="0"/>
      <w:marBottom w:val="0"/>
      <w:divBdr>
        <w:top w:val="none" w:sz="0" w:space="0" w:color="auto"/>
        <w:left w:val="none" w:sz="0" w:space="0" w:color="auto"/>
        <w:bottom w:val="none" w:sz="0" w:space="0" w:color="auto"/>
        <w:right w:val="none" w:sz="0" w:space="0" w:color="auto"/>
      </w:divBdr>
    </w:div>
    <w:div w:id="433673292">
      <w:bodyDiv w:val="1"/>
      <w:marLeft w:val="0"/>
      <w:marRight w:val="0"/>
      <w:marTop w:val="0"/>
      <w:marBottom w:val="0"/>
      <w:divBdr>
        <w:top w:val="none" w:sz="0" w:space="0" w:color="auto"/>
        <w:left w:val="none" w:sz="0" w:space="0" w:color="auto"/>
        <w:bottom w:val="none" w:sz="0" w:space="0" w:color="auto"/>
        <w:right w:val="none" w:sz="0" w:space="0" w:color="auto"/>
      </w:divBdr>
    </w:div>
    <w:div w:id="437915531">
      <w:bodyDiv w:val="1"/>
      <w:marLeft w:val="0"/>
      <w:marRight w:val="0"/>
      <w:marTop w:val="0"/>
      <w:marBottom w:val="0"/>
      <w:divBdr>
        <w:top w:val="none" w:sz="0" w:space="0" w:color="auto"/>
        <w:left w:val="none" w:sz="0" w:space="0" w:color="auto"/>
        <w:bottom w:val="none" w:sz="0" w:space="0" w:color="auto"/>
        <w:right w:val="none" w:sz="0" w:space="0" w:color="auto"/>
      </w:divBdr>
    </w:div>
    <w:div w:id="512302145">
      <w:bodyDiv w:val="1"/>
      <w:marLeft w:val="0"/>
      <w:marRight w:val="0"/>
      <w:marTop w:val="0"/>
      <w:marBottom w:val="0"/>
      <w:divBdr>
        <w:top w:val="none" w:sz="0" w:space="0" w:color="auto"/>
        <w:left w:val="none" w:sz="0" w:space="0" w:color="auto"/>
        <w:bottom w:val="none" w:sz="0" w:space="0" w:color="auto"/>
        <w:right w:val="none" w:sz="0" w:space="0" w:color="auto"/>
      </w:divBdr>
    </w:div>
    <w:div w:id="531192898">
      <w:bodyDiv w:val="1"/>
      <w:marLeft w:val="0"/>
      <w:marRight w:val="0"/>
      <w:marTop w:val="0"/>
      <w:marBottom w:val="0"/>
      <w:divBdr>
        <w:top w:val="none" w:sz="0" w:space="0" w:color="auto"/>
        <w:left w:val="none" w:sz="0" w:space="0" w:color="auto"/>
        <w:bottom w:val="none" w:sz="0" w:space="0" w:color="auto"/>
        <w:right w:val="none" w:sz="0" w:space="0" w:color="auto"/>
      </w:divBdr>
    </w:div>
    <w:div w:id="635990797">
      <w:bodyDiv w:val="1"/>
      <w:marLeft w:val="0"/>
      <w:marRight w:val="0"/>
      <w:marTop w:val="0"/>
      <w:marBottom w:val="0"/>
      <w:divBdr>
        <w:top w:val="none" w:sz="0" w:space="0" w:color="auto"/>
        <w:left w:val="none" w:sz="0" w:space="0" w:color="auto"/>
        <w:bottom w:val="none" w:sz="0" w:space="0" w:color="auto"/>
        <w:right w:val="none" w:sz="0" w:space="0" w:color="auto"/>
      </w:divBdr>
    </w:div>
    <w:div w:id="668139696">
      <w:bodyDiv w:val="1"/>
      <w:marLeft w:val="0"/>
      <w:marRight w:val="0"/>
      <w:marTop w:val="0"/>
      <w:marBottom w:val="0"/>
      <w:divBdr>
        <w:top w:val="none" w:sz="0" w:space="0" w:color="auto"/>
        <w:left w:val="none" w:sz="0" w:space="0" w:color="auto"/>
        <w:bottom w:val="none" w:sz="0" w:space="0" w:color="auto"/>
        <w:right w:val="none" w:sz="0" w:space="0" w:color="auto"/>
      </w:divBdr>
    </w:div>
    <w:div w:id="700982666">
      <w:bodyDiv w:val="1"/>
      <w:marLeft w:val="0"/>
      <w:marRight w:val="0"/>
      <w:marTop w:val="0"/>
      <w:marBottom w:val="0"/>
      <w:divBdr>
        <w:top w:val="none" w:sz="0" w:space="0" w:color="auto"/>
        <w:left w:val="none" w:sz="0" w:space="0" w:color="auto"/>
        <w:bottom w:val="none" w:sz="0" w:space="0" w:color="auto"/>
        <w:right w:val="none" w:sz="0" w:space="0" w:color="auto"/>
      </w:divBdr>
      <w:divsChild>
        <w:div w:id="453134399">
          <w:marLeft w:val="0"/>
          <w:marRight w:val="0"/>
          <w:marTop w:val="0"/>
          <w:marBottom w:val="0"/>
          <w:divBdr>
            <w:top w:val="none" w:sz="0" w:space="0" w:color="auto"/>
            <w:left w:val="none" w:sz="0" w:space="0" w:color="auto"/>
            <w:bottom w:val="none" w:sz="0" w:space="0" w:color="auto"/>
            <w:right w:val="none" w:sz="0" w:space="0" w:color="auto"/>
          </w:divBdr>
          <w:divsChild>
            <w:div w:id="311983100">
              <w:marLeft w:val="0"/>
              <w:marRight w:val="0"/>
              <w:marTop w:val="0"/>
              <w:marBottom w:val="0"/>
              <w:divBdr>
                <w:top w:val="none" w:sz="0" w:space="0" w:color="auto"/>
                <w:left w:val="none" w:sz="0" w:space="0" w:color="auto"/>
                <w:bottom w:val="none" w:sz="0" w:space="0" w:color="auto"/>
                <w:right w:val="none" w:sz="0" w:space="0" w:color="auto"/>
              </w:divBdr>
              <w:divsChild>
                <w:div w:id="1865821831">
                  <w:marLeft w:val="0"/>
                  <w:marRight w:val="0"/>
                  <w:marTop w:val="0"/>
                  <w:marBottom w:val="0"/>
                  <w:divBdr>
                    <w:top w:val="none" w:sz="0" w:space="0" w:color="auto"/>
                    <w:left w:val="none" w:sz="0" w:space="0" w:color="auto"/>
                    <w:bottom w:val="none" w:sz="0" w:space="0" w:color="auto"/>
                    <w:right w:val="none" w:sz="0" w:space="0" w:color="auto"/>
                  </w:divBdr>
                  <w:divsChild>
                    <w:div w:id="17160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79814">
      <w:bodyDiv w:val="1"/>
      <w:marLeft w:val="0"/>
      <w:marRight w:val="0"/>
      <w:marTop w:val="0"/>
      <w:marBottom w:val="0"/>
      <w:divBdr>
        <w:top w:val="none" w:sz="0" w:space="0" w:color="auto"/>
        <w:left w:val="none" w:sz="0" w:space="0" w:color="auto"/>
        <w:bottom w:val="none" w:sz="0" w:space="0" w:color="auto"/>
        <w:right w:val="none" w:sz="0" w:space="0" w:color="auto"/>
      </w:divBdr>
    </w:div>
    <w:div w:id="771822569">
      <w:bodyDiv w:val="1"/>
      <w:marLeft w:val="0"/>
      <w:marRight w:val="0"/>
      <w:marTop w:val="0"/>
      <w:marBottom w:val="0"/>
      <w:divBdr>
        <w:top w:val="none" w:sz="0" w:space="0" w:color="auto"/>
        <w:left w:val="none" w:sz="0" w:space="0" w:color="auto"/>
        <w:bottom w:val="none" w:sz="0" w:space="0" w:color="auto"/>
        <w:right w:val="none" w:sz="0" w:space="0" w:color="auto"/>
      </w:divBdr>
    </w:div>
    <w:div w:id="854655099">
      <w:bodyDiv w:val="1"/>
      <w:marLeft w:val="0"/>
      <w:marRight w:val="0"/>
      <w:marTop w:val="0"/>
      <w:marBottom w:val="0"/>
      <w:divBdr>
        <w:top w:val="none" w:sz="0" w:space="0" w:color="auto"/>
        <w:left w:val="none" w:sz="0" w:space="0" w:color="auto"/>
        <w:bottom w:val="none" w:sz="0" w:space="0" w:color="auto"/>
        <w:right w:val="none" w:sz="0" w:space="0" w:color="auto"/>
      </w:divBdr>
    </w:div>
    <w:div w:id="926571534">
      <w:bodyDiv w:val="1"/>
      <w:marLeft w:val="0"/>
      <w:marRight w:val="0"/>
      <w:marTop w:val="0"/>
      <w:marBottom w:val="0"/>
      <w:divBdr>
        <w:top w:val="none" w:sz="0" w:space="0" w:color="auto"/>
        <w:left w:val="none" w:sz="0" w:space="0" w:color="auto"/>
        <w:bottom w:val="none" w:sz="0" w:space="0" w:color="auto"/>
        <w:right w:val="none" w:sz="0" w:space="0" w:color="auto"/>
      </w:divBdr>
    </w:div>
    <w:div w:id="969213667">
      <w:bodyDiv w:val="1"/>
      <w:marLeft w:val="0"/>
      <w:marRight w:val="0"/>
      <w:marTop w:val="0"/>
      <w:marBottom w:val="0"/>
      <w:divBdr>
        <w:top w:val="none" w:sz="0" w:space="0" w:color="auto"/>
        <w:left w:val="none" w:sz="0" w:space="0" w:color="auto"/>
        <w:bottom w:val="none" w:sz="0" w:space="0" w:color="auto"/>
        <w:right w:val="none" w:sz="0" w:space="0" w:color="auto"/>
      </w:divBdr>
    </w:div>
    <w:div w:id="1080299345">
      <w:bodyDiv w:val="1"/>
      <w:marLeft w:val="0"/>
      <w:marRight w:val="0"/>
      <w:marTop w:val="0"/>
      <w:marBottom w:val="0"/>
      <w:divBdr>
        <w:top w:val="none" w:sz="0" w:space="0" w:color="auto"/>
        <w:left w:val="none" w:sz="0" w:space="0" w:color="auto"/>
        <w:bottom w:val="none" w:sz="0" w:space="0" w:color="auto"/>
        <w:right w:val="none" w:sz="0" w:space="0" w:color="auto"/>
      </w:divBdr>
    </w:div>
    <w:div w:id="1087728878">
      <w:bodyDiv w:val="1"/>
      <w:marLeft w:val="0"/>
      <w:marRight w:val="0"/>
      <w:marTop w:val="0"/>
      <w:marBottom w:val="0"/>
      <w:divBdr>
        <w:top w:val="none" w:sz="0" w:space="0" w:color="auto"/>
        <w:left w:val="none" w:sz="0" w:space="0" w:color="auto"/>
        <w:bottom w:val="none" w:sz="0" w:space="0" w:color="auto"/>
        <w:right w:val="none" w:sz="0" w:space="0" w:color="auto"/>
      </w:divBdr>
    </w:div>
    <w:div w:id="1179739505">
      <w:bodyDiv w:val="1"/>
      <w:marLeft w:val="0"/>
      <w:marRight w:val="0"/>
      <w:marTop w:val="0"/>
      <w:marBottom w:val="0"/>
      <w:divBdr>
        <w:top w:val="none" w:sz="0" w:space="0" w:color="auto"/>
        <w:left w:val="none" w:sz="0" w:space="0" w:color="auto"/>
        <w:bottom w:val="none" w:sz="0" w:space="0" w:color="auto"/>
        <w:right w:val="none" w:sz="0" w:space="0" w:color="auto"/>
      </w:divBdr>
    </w:div>
    <w:div w:id="1218397872">
      <w:bodyDiv w:val="1"/>
      <w:marLeft w:val="0"/>
      <w:marRight w:val="0"/>
      <w:marTop w:val="0"/>
      <w:marBottom w:val="0"/>
      <w:divBdr>
        <w:top w:val="none" w:sz="0" w:space="0" w:color="auto"/>
        <w:left w:val="none" w:sz="0" w:space="0" w:color="auto"/>
        <w:bottom w:val="none" w:sz="0" w:space="0" w:color="auto"/>
        <w:right w:val="none" w:sz="0" w:space="0" w:color="auto"/>
      </w:divBdr>
    </w:div>
    <w:div w:id="1276249870">
      <w:bodyDiv w:val="1"/>
      <w:marLeft w:val="0"/>
      <w:marRight w:val="0"/>
      <w:marTop w:val="0"/>
      <w:marBottom w:val="0"/>
      <w:divBdr>
        <w:top w:val="none" w:sz="0" w:space="0" w:color="auto"/>
        <w:left w:val="none" w:sz="0" w:space="0" w:color="auto"/>
        <w:bottom w:val="none" w:sz="0" w:space="0" w:color="auto"/>
        <w:right w:val="none" w:sz="0" w:space="0" w:color="auto"/>
      </w:divBdr>
      <w:divsChild>
        <w:div w:id="669258241">
          <w:marLeft w:val="0"/>
          <w:marRight w:val="0"/>
          <w:marTop w:val="0"/>
          <w:marBottom w:val="0"/>
          <w:divBdr>
            <w:top w:val="none" w:sz="0" w:space="0" w:color="auto"/>
            <w:left w:val="none" w:sz="0" w:space="0" w:color="auto"/>
            <w:bottom w:val="none" w:sz="0" w:space="0" w:color="auto"/>
            <w:right w:val="none" w:sz="0" w:space="0" w:color="auto"/>
          </w:divBdr>
          <w:divsChild>
            <w:div w:id="1718165070">
              <w:marLeft w:val="0"/>
              <w:marRight w:val="0"/>
              <w:marTop w:val="0"/>
              <w:marBottom w:val="0"/>
              <w:divBdr>
                <w:top w:val="none" w:sz="0" w:space="0" w:color="auto"/>
                <w:left w:val="none" w:sz="0" w:space="0" w:color="auto"/>
                <w:bottom w:val="none" w:sz="0" w:space="0" w:color="auto"/>
                <w:right w:val="none" w:sz="0" w:space="0" w:color="auto"/>
              </w:divBdr>
              <w:divsChild>
                <w:div w:id="18036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33767">
      <w:bodyDiv w:val="1"/>
      <w:marLeft w:val="0"/>
      <w:marRight w:val="0"/>
      <w:marTop w:val="0"/>
      <w:marBottom w:val="0"/>
      <w:divBdr>
        <w:top w:val="none" w:sz="0" w:space="0" w:color="auto"/>
        <w:left w:val="none" w:sz="0" w:space="0" w:color="auto"/>
        <w:bottom w:val="none" w:sz="0" w:space="0" w:color="auto"/>
        <w:right w:val="none" w:sz="0" w:space="0" w:color="auto"/>
      </w:divBdr>
    </w:div>
    <w:div w:id="1514882947">
      <w:bodyDiv w:val="1"/>
      <w:marLeft w:val="0"/>
      <w:marRight w:val="0"/>
      <w:marTop w:val="0"/>
      <w:marBottom w:val="0"/>
      <w:divBdr>
        <w:top w:val="none" w:sz="0" w:space="0" w:color="auto"/>
        <w:left w:val="none" w:sz="0" w:space="0" w:color="auto"/>
        <w:bottom w:val="none" w:sz="0" w:space="0" w:color="auto"/>
        <w:right w:val="none" w:sz="0" w:space="0" w:color="auto"/>
      </w:divBdr>
    </w:div>
    <w:div w:id="1574315480">
      <w:bodyDiv w:val="1"/>
      <w:marLeft w:val="0"/>
      <w:marRight w:val="0"/>
      <w:marTop w:val="0"/>
      <w:marBottom w:val="0"/>
      <w:divBdr>
        <w:top w:val="none" w:sz="0" w:space="0" w:color="auto"/>
        <w:left w:val="none" w:sz="0" w:space="0" w:color="auto"/>
        <w:bottom w:val="none" w:sz="0" w:space="0" w:color="auto"/>
        <w:right w:val="none" w:sz="0" w:space="0" w:color="auto"/>
      </w:divBdr>
    </w:div>
    <w:div w:id="1593976080">
      <w:bodyDiv w:val="1"/>
      <w:marLeft w:val="0"/>
      <w:marRight w:val="0"/>
      <w:marTop w:val="0"/>
      <w:marBottom w:val="0"/>
      <w:divBdr>
        <w:top w:val="none" w:sz="0" w:space="0" w:color="auto"/>
        <w:left w:val="none" w:sz="0" w:space="0" w:color="auto"/>
        <w:bottom w:val="none" w:sz="0" w:space="0" w:color="auto"/>
        <w:right w:val="none" w:sz="0" w:space="0" w:color="auto"/>
      </w:divBdr>
    </w:div>
    <w:div w:id="1760831890">
      <w:bodyDiv w:val="1"/>
      <w:marLeft w:val="0"/>
      <w:marRight w:val="0"/>
      <w:marTop w:val="0"/>
      <w:marBottom w:val="0"/>
      <w:divBdr>
        <w:top w:val="none" w:sz="0" w:space="0" w:color="auto"/>
        <w:left w:val="none" w:sz="0" w:space="0" w:color="auto"/>
        <w:bottom w:val="none" w:sz="0" w:space="0" w:color="auto"/>
        <w:right w:val="none" w:sz="0" w:space="0" w:color="auto"/>
      </w:divBdr>
    </w:div>
    <w:div w:id="1791166638">
      <w:bodyDiv w:val="1"/>
      <w:marLeft w:val="0"/>
      <w:marRight w:val="0"/>
      <w:marTop w:val="0"/>
      <w:marBottom w:val="0"/>
      <w:divBdr>
        <w:top w:val="none" w:sz="0" w:space="0" w:color="auto"/>
        <w:left w:val="none" w:sz="0" w:space="0" w:color="auto"/>
        <w:bottom w:val="none" w:sz="0" w:space="0" w:color="auto"/>
        <w:right w:val="none" w:sz="0" w:space="0" w:color="auto"/>
      </w:divBdr>
    </w:div>
    <w:div w:id="18128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poole@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methodologyhubs.mrc.ac.uk/files/7114/3682/3831/Datasharingguidance2015.pdf" TargetMode="External"/><Relationship Id="rId4" Type="http://schemas.openxmlformats.org/officeDocument/2006/relationships/settings" Target="settings.xml"/><Relationship Id="rId9" Type="http://schemas.openxmlformats.org/officeDocument/2006/relationships/hyperlink" Target="mailto:add-tr.p*******@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5519-CC9A-4455-B86C-3D883F1B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7544</Words>
  <Characters>43003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willoughby</dc:creator>
  <cp:keywords/>
  <dc:description/>
  <cp:lastModifiedBy>Ken Poole</cp:lastModifiedBy>
  <cp:revision>3</cp:revision>
  <cp:lastPrinted>2021-09-23T17:39:00Z</cp:lastPrinted>
  <dcterms:created xsi:type="dcterms:W3CDTF">2022-04-12T12:51:00Z</dcterms:created>
  <dcterms:modified xsi:type="dcterms:W3CDTF">2022-04-12T12:57:00Z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753000450</vt:i4>
  </property>
  <property fmtid="{D5CDD505-2E9C-101B-9397-08002B2CF9AE}" pid="3" name="_NewReviewCycle">
    <vt:lpwstr/>
  </property>
  <property fmtid="{D5CDD505-2E9C-101B-9397-08002B2CF9AE}" pid="4" name="_EmailSubject">
    <vt:lpwstr>Phoenix methodology paper now with decision tree</vt:lpwstr>
  </property>
  <property fmtid="{D5CDD505-2E9C-101B-9397-08002B2CF9AE}" pid="5" name="_AuthorEmail">
    <vt:lpwstr>Adam.Wagner@uea.ac.uk</vt:lpwstr>
  </property>
  <property fmtid="{D5CDD505-2E9C-101B-9397-08002B2CF9AE}" pid="6" name="_AuthorEmailDisplayName">
    <vt:lpwstr>Adam Wagner (MED - Staff)</vt:lpwstr>
  </property>
  <property fmtid="{D5CDD505-2E9C-101B-9397-08002B2CF9AE}" pid="7" name="_PreviousAdHocReviewCycleID">
    <vt:i4>1712784325</vt:i4>
  </property>
  <property fmtid="{D5CDD505-2E9C-101B-9397-08002B2CF9AE}" pid="8" name="_ReviewingToolsShownOnce">
    <vt:lpwstr/>
  </property>
</Properties>
</file>